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0E75" w:rsidRPr="004356A2" w:rsidTr="00530E75">
        <w:trPr>
          <w:trHeight w:hRule="exact" w:val="1418"/>
        </w:trPr>
        <w:tc>
          <w:tcPr>
            <w:tcW w:w="6804" w:type="dxa"/>
            <w:shd w:val="clear" w:color="auto" w:fill="auto"/>
            <w:vAlign w:val="center"/>
          </w:tcPr>
          <w:p w:rsidR="00530E75" w:rsidRPr="004356A2" w:rsidRDefault="00530E75" w:rsidP="00530E75">
            <w:pPr>
              <w:spacing w:before="80" w:after="80" w:line="240" w:lineRule="auto"/>
              <w:rPr>
                <w:rFonts w:ascii="Arial Narrow" w:hAnsi="Arial Narrow" w:cs="Arial"/>
                <w:b/>
                <w:sz w:val="32"/>
                <w:szCs w:val="22"/>
                <w:lang w:val="ga-IE" w:eastAsia="en-GB"/>
              </w:rPr>
            </w:pPr>
            <w:r w:rsidRPr="004356A2">
              <w:rPr>
                <w:rFonts w:ascii="Arial Narrow" w:hAnsi="Arial Narrow" w:cs="Arial"/>
                <w:b/>
                <w:sz w:val="32"/>
                <w:szCs w:val="22"/>
                <w:lang w:val="ga-IE" w:eastAsia="en-GB"/>
              </w:rPr>
              <w:t>Parlaimint na hEorpa</w:t>
            </w:r>
          </w:p>
          <w:p w:rsidR="00530E75" w:rsidRPr="004356A2" w:rsidRDefault="00530E75" w:rsidP="00530E75">
            <w:pPr>
              <w:spacing w:before="0" w:after="80" w:line="240" w:lineRule="auto"/>
              <w:rPr>
                <w:rFonts w:ascii="Arial" w:hAnsi="Arial" w:cs="Arial"/>
                <w:sz w:val="20"/>
                <w:szCs w:val="22"/>
                <w:lang w:val="ga-IE" w:eastAsia="en-GB"/>
              </w:rPr>
            </w:pPr>
            <w:r w:rsidRPr="004356A2">
              <w:rPr>
                <w:rFonts w:ascii="Arial" w:hAnsi="Arial" w:cs="Arial"/>
                <w:sz w:val="20"/>
                <w:szCs w:val="22"/>
                <w:lang w:val="ga-IE" w:eastAsia="en-GB"/>
              </w:rPr>
              <w:t>2019-2024</w:t>
            </w:r>
          </w:p>
        </w:tc>
        <w:tc>
          <w:tcPr>
            <w:tcW w:w="2268" w:type="dxa"/>
            <w:shd w:val="clear" w:color="auto" w:fill="auto"/>
          </w:tcPr>
          <w:p w:rsidR="00530E75" w:rsidRPr="004356A2" w:rsidRDefault="00530E75" w:rsidP="00530E75">
            <w:pPr>
              <w:spacing w:before="0" w:after="0" w:line="240" w:lineRule="auto"/>
              <w:jc w:val="right"/>
              <w:rPr>
                <w:szCs w:val="20"/>
                <w:lang w:val="ga-IE" w:eastAsia="en-GB"/>
              </w:rPr>
            </w:pPr>
            <w:r w:rsidRPr="004356A2">
              <w:rPr>
                <w:noProof/>
                <w:szCs w:val="20"/>
                <w:lang w:eastAsia="en-GB"/>
              </w:rPr>
              <w:drawing>
                <wp:inline distT="0" distB="0" distL="0" distR="0" wp14:anchorId="7ABF6840" wp14:editId="1C0F53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30E75" w:rsidRPr="004356A2" w:rsidRDefault="00530E75" w:rsidP="00530E75">
      <w:pPr>
        <w:pBdr>
          <w:top w:val="single" w:sz="4" w:space="1" w:color="auto"/>
        </w:pBdr>
        <w:spacing w:before="0" w:after="0" w:line="240" w:lineRule="auto"/>
        <w:jc w:val="center"/>
        <w:rPr>
          <w:rFonts w:ascii="Arial" w:hAnsi="Arial" w:cs="Arial"/>
          <w:sz w:val="16"/>
          <w:szCs w:val="16"/>
          <w:lang w:val="ga-IE" w:eastAsia="en-GB"/>
        </w:rPr>
      </w:pPr>
    </w:p>
    <w:p w:rsidR="00530E75" w:rsidRPr="004356A2" w:rsidRDefault="00530E75" w:rsidP="00530E75">
      <w:pPr>
        <w:spacing w:before="0" w:after="0" w:line="240" w:lineRule="auto"/>
        <w:jc w:val="center"/>
        <w:rPr>
          <w:rFonts w:ascii="Arial" w:hAnsi="Arial" w:cs="Arial"/>
          <w:b/>
          <w:sz w:val="22"/>
          <w:szCs w:val="22"/>
          <w:lang w:val="ga-IE" w:eastAsia="en-GB"/>
        </w:rPr>
      </w:pPr>
      <w:r w:rsidRPr="004356A2">
        <w:rPr>
          <w:rFonts w:ascii="Arial" w:hAnsi="Arial" w:cs="Arial"/>
          <w:b/>
          <w:sz w:val="22"/>
          <w:szCs w:val="22"/>
          <w:lang w:val="ga-IE" w:eastAsia="en-GB"/>
        </w:rPr>
        <w:t>TÉACSANNA ARNA nGLACADH</w:t>
      </w:r>
    </w:p>
    <w:p w:rsidR="00530E75" w:rsidRPr="004356A2" w:rsidRDefault="00530E75" w:rsidP="00530E75">
      <w:pPr>
        <w:pBdr>
          <w:bottom w:val="single" w:sz="4" w:space="1" w:color="auto"/>
        </w:pBdr>
        <w:spacing w:before="0" w:after="240" w:line="240" w:lineRule="auto"/>
        <w:jc w:val="center"/>
        <w:rPr>
          <w:rFonts w:ascii="Arial" w:hAnsi="Arial" w:cs="Arial"/>
          <w:sz w:val="16"/>
          <w:szCs w:val="16"/>
          <w:lang w:val="ga-IE" w:eastAsia="en-GB"/>
        </w:rPr>
      </w:pPr>
    </w:p>
    <w:p w:rsidR="00530E75" w:rsidRPr="004356A2" w:rsidRDefault="00530E75" w:rsidP="00530E75">
      <w:pPr>
        <w:pStyle w:val="ATHeading1"/>
        <w:rPr>
          <w:lang w:val="ga-IE"/>
        </w:rPr>
      </w:pPr>
      <w:bookmarkStart w:id="0" w:name="TANumber"/>
      <w:r w:rsidRPr="004356A2">
        <w:rPr>
          <w:lang w:val="ga-IE"/>
        </w:rPr>
        <w:t>P9_TA(2024)00</w:t>
      </w:r>
      <w:bookmarkEnd w:id="0"/>
      <w:r w:rsidRPr="004356A2">
        <w:rPr>
          <w:lang w:val="ga-IE"/>
        </w:rPr>
        <w:t>99</w:t>
      </w:r>
    </w:p>
    <w:p w:rsidR="00530E75" w:rsidRPr="004356A2" w:rsidRDefault="00530E75" w:rsidP="00530E75">
      <w:pPr>
        <w:pStyle w:val="ATHeading2"/>
      </w:pPr>
      <w:r w:rsidRPr="004356A2">
        <w:t>Deimhniú forlíontach cosanta le haghaidh táirgí íocshláinte (athmhúnlú)</w:t>
      </w:r>
    </w:p>
    <w:p w:rsidR="00530E75" w:rsidRPr="004356A2" w:rsidRDefault="00530E75" w:rsidP="00530E75">
      <w:pPr>
        <w:spacing w:before="0" w:after="0" w:line="240" w:lineRule="auto"/>
        <w:rPr>
          <w:i/>
          <w:vanish/>
          <w:szCs w:val="20"/>
          <w:lang w:val="ga-IE" w:eastAsia="en-GB"/>
        </w:rPr>
      </w:pPr>
      <w:r w:rsidRPr="004356A2">
        <w:rPr>
          <w:i/>
          <w:szCs w:val="20"/>
          <w:lang w:val="ga-IE" w:eastAsia="en-GB"/>
        </w:rPr>
        <w:fldChar w:fldCharType="begin"/>
      </w:r>
      <w:r w:rsidRPr="004356A2">
        <w:rPr>
          <w:i/>
          <w:szCs w:val="20"/>
          <w:lang w:val="ga-IE" w:eastAsia="en-GB"/>
        </w:rPr>
        <w:instrText xml:space="preserve"> TC"(</w:instrText>
      </w:r>
      <w:bookmarkStart w:id="1" w:name="DocNumber"/>
      <w:r w:rsidRPr="004356A2">
        <w:rPr>
          <w:i/>
          <w:szCs w:val="20"/>
          <w:lang w:val="ga-IE" w:eastAsia="en-GB"/>
        </w:rPr>
        <w:instrText>A9-0022/2024</w:instrText>
      </w:r>
      <w:bookmarkEnd w:id="1"/>
      <w:r w:rsidRPr="004356A2">
        <w:rPr>
          <w:i/>
          <w:szCs w:val="20"/>
          <w:lang w:val="ga-IE" w:eastAsia="en-GB"/>
        </w:rPr>
        <w:instrText xml:space="preserve"> -  Rapóirtéir: Tiemo Wölken)"\l3 \n&gt; \* MERGEFORMAT </w:instrText>
      </w:r>
      <w:r w:rsidRPr="004356A2">
        <w:rPr>
          <w:i/>
          <w:szCs w:val="20"/>
          <w:lang w:val="ga-IE" w:eastAsia="en-GB"/>
        </w:rPr>
        <w:fldChar w:fldCharType="end"/>
      </w:r>
    </w:p>
    <w:p w:rsidR="00530E75" w:rsidRPr="004356A2" w:rsidRDefault="00530E75" w:rsidP="00530E75">
      <w:pPr>
        <w:spacing w:before="0" w:after="0" w:line="240" w:lineRule="auto"/>
        <w:rPr>
          <w:vanish/>
          <w:szCs w:val="20"/>
          <w:lang w:val="ga-IE" w:eastAsia="en-GB"/>
        </w:rPr>
      </w:pPr>
      <w:bookmarkStart w:id="2" w:name="Commission"/>
      <w:r w:rsidRPr="004356A2">
        <w:rPr>
          <w:vanish/>
          <w:szCs w:val="20"/>
          <w:lang w:val="ga-IE" w:eastAsia="en-GB"/>
        </w:rPr>
        <w:t>An Coiste um Ghnóthaí Dlíthiúla</w:t>
      </w:r>
      <w:bookmarkEnd w:id="2"/>
    </w:p>
    <w:p w:rsidR="00530E75" w:rsidRPr="004356A2" w:rsidRDefault="00530E75" w:rsidP="00530E75">
      <w:pPr>
        <w:spacing w:before="0" w:after="0" w:line="240" w:lineRule="auto"/>
        <w:rPr>
          <w:vanish/>
          <w:szCs w:val="20"/>
          <w:lang w:val="ga-IE" w:eastAsia="en-GB"/>
        </w:rPr>
      </w:pPr>
      <w:bookmarkStart w:id="3" w:name="PE"/>
      <w:r w:rsidRPr="004356A2">
        <w:rPr>
          <w:vanish/>
          <w:szCs w:val="20"/>
          <w:lang w:val="ga-IE" w:eastAsia="en-GB"/>
        </w:rPr>
        <w:t>PE753.704</w:t>
      </w:r>
      <w:bookmarkEnd w:id="3"/>
    </w:p>
    <w:p w:rsidR="00530E75" w:rsidRPr="004356A2" w:rsidRDefault="00530E75" w:rsidP="00530E75">
      <w:pPr>
        <w:pStyle w:val="ATHeading3"/>
        <w:rPr>
          <w:lang w:val="ga-IE"/>
        </w:rPr>
      </w:pPr>
      <w:bookmarkStart w:id="4" w:name="Sujet"/>
      <w:r w:rsidRPr="004356A2">
        <w:rPr>
          <w:lang w:val="ga-IE"/>
        </w:rPr>
        <w:t>Rún reachtach ó Pharlaimint na hEorpa an 28 Feabhra 2024 ar an togra le haghaidh rialachán ó Pharlaimint na hEorpa agus ón gComhairle maidir leis an deimhniú forlíontach cosanta le haghaidh táirgí íocshláinte (athmhúnlú)</w:t>
      </w:r>
      <w:bookmarkEnd w:id="4"/>
      <w:r w:rsidRPr="004356A2">
        <w:rPr>
          <w:lang w:val="ga-IE"/>
        </w:rPr>
        <w:t xml:space="preserve"> </w:t>
      </w:r>
      <w:bookmarkStart w:id="5" w:name="References"/>
      <w:r w:rsidRPr="004356A2">
        <w:rPr>
          <w:lang w:val="ga-IE"/>
        </w:rPr>
        <w:t>(COM(2023)0231 – C9-0146/2023 – 2023/0130(COD))</w:t>
      </w:r>
      <w:bookmarkEnd w:id="5"/>
    </w:p>
    <w:p w:rsidR="00530E75" w:rsidRPr="004356A2" w:rsidRDefault="00530E75" w:rsidP="00530E75">
      <w:pPr>
        <w:spacing w:before="0" w:after="0" w:line="240" w:lineRule="auto"/>
        <w:rPr>
          <w:b/>
          <w:szCs w:val="20"/>
          <w:lang w:val="ga-IE" w:eastAsia="en-GB"/>
        </w:rPr>
      </w:pPr>
      <w:bookmarkStart w:id="6" w:name="TextBodyBegin"/>
      <w:bookmarkEnd w:id="6"/>
      <w:r w:rsidRPr="004356A2">
        <w:rPr>
          <w:b/>
          <w:szCs w:val="20"/>
          <w:lang w:val="ga-IE" w:eastAsia="en-GB"/>
        </w:rPr>
        <w:t>(An gnáthnós imeachta reachtach – athmhúnlú)</w:t>
      </w:r>
    </w:p>
    <w:p w:rsidR="00530E75" w:rsidRPr="004356A2" w:rsidRDefault="00530E75" w:rsidP="00530E75">
      <w:pPr>
        <w:spacing w:before="480" w:after="240" w:line="240" w:lineRule="auto"/>
        <w:rPr>
          <w:szCs w:val="20"/>
          <w:lang w:val="ga-IE" w:eastAsia="en-GB"/>
        </w:rPr>
      </w:pPr>
      <w:r w:rsidRPr="004356A2">
        <w:rPr>
          <w:i/>
          <w:szCs w:val="20"/>
          <w:lang w:val="ga-IE" w:eastAsia="en-GB"/>
        </w:rPr>
        <w:t>Tá Parlaimint na hEorpa</w:t>
      </w:r>
      <w:r w:rsidRPr="004356A2">
        <w:rPr>
          <w:szCs w:val="20"/>
          <w:lang w:val="ga-IE" w:eastAsia="en-GB"/>
        </w:rPr>
        <w:t>,</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don togra ón gCoimisiún chuig Parlaimint na hEorpa agus chuig an gComhairle (COM(2023)0231),</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d’Airteagal 294(2) agus d’Airteagal 114(1) den Chonradh ar Fheidhmiú an Aontais Eorpaigh, ar dá mbun a thíolaic an Coimisiún an togra do Pharlaimint na hEorpa (C9</w:t>
      </w:r>
      <w:r w:rsidRPr="004356A2">
        <w:rPr>
          <w:szCs w:val="20"/>
          <w:lang w:val="ga-IE" w:eastAsia="en-GB"/>
        </w:rPr>
        <w:noBreakHyphen/>
        <w:t>0146/2023),</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d’Airteagal 294(3) den Chonradh ar Fheidhmiú an Aontais Eorpaigh,</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do thuairim ó Choiste Eacnamaíoch agus Sóisialta na hEorpa an 27 Meán Fómhair 2023</w:t>
      </w:r>
      <w:r w:rsidRPr="004356A2">
        <w:rPr>
          <w:szCs w:val="20"/>
          <w:vertAlign w:val="superscript"/>
          <w:lang w:val="ga-IE" w:eastAsia="en-GB"/>
        </w:rPr>
        <w:footnoteReference w:id="1"/>
      </w:r>
      <w:r w:rsidRPr="004356A2">
        <w:rPr>
          <w:szCs w:val="20"/>
          <w:lang w:val="ga-IE" w:eastAsia="en-GB"/>
        </w:rPr>
        <w:t>,</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do Chomhaontú Idirinstitiúideach an 28 Samhain 2001 maidir le húsáid níos struchtúrtha den teicníc um athmhúnlú maidir le gníomhartha dlí</w:t>
      </w:r>
      <w:r w:rsidRPr="004356A2">
        <w:rPr>
          <w:szCs w:val="20"/>
          <w:vertAlign w:val="superscript"/>
          <w:lang w:val="ga-IE" w:eastAsia="en-GB"/>
        </w:rPr>
        <w:footnoteReference w:id="2"/>
      </w:r>
      <w:r w:rsidRPr="004356A2">
        <w:rPr>
          <w:szCs w:val="20"/>
          <w:lang w:val="ga-IE" w:eastAsia="en-GB"/>
        </w:rPr>
        <w:t>,</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do Rialacha 110 agus 59 dá Rialacha Nós Imeachta,</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w:t>
      </w:r>
      <w:r w:rsidRPr="004356A2">
        <w:rPr>
          <w:szCs w:val="20"/>
          <w:lang w:val="ga-IE" w:eastAsia="en-GB"/>
        </w:rPr>
        <w:tab/>
        <w:t>ag féachaint don tuarascáil ón gCoiste um Ghnóthaí Dlíthiúla (A9-0022/2024),</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A.</w:t>
      </w:r>
      <w:r w:rsidRPr="004356A2">
        <w:rPr>
          <w:szCs w:val="20"/>
          <w:lang w:val="ga-IE" w:eastAsia="en-GB"/>
        </w:rPr>
        <w:tab/>
        <w:t xml:space="preserve">de bhrí, de réir Mheitheal Chomhairleach sheirbhísí dlí Pharlaimint na hEorpa, na Comhairle agus an Choimisiúin, nach bhfuil aon leasuithe substainteacha i gceist leis an togra ón gCoimisiún, seachas na leasuithe sin a shainaithnítear sa togra mar leasuithe den sórt sin, agus de bhrí, a mhéid a bhaineann le códú na bhforálacha neamhathraithe ó na gníomhartha roimhe sin in éineacht leis na leasuithe sin, gurb é atá sa togra ná códú </w:t>
      </w:r>
      <w:r w:rsidRPr="004356A2">
        <w:rPr>
          <w:szCs w:val="20"/>
          <w:lang w:val="ga-IE" w:eastAsia="en-GB"/>
        </w:rPr>
        <w:lastRenderedPageBreak/>
        <w:t>díreach ar na téacsanna atá cheana ann, gan aon athrú ina substaint;</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1.</w:t>
      </w:r>
      <w:r w:rsidRPr="004356A2">
        <w:rPr>
          <w:szCs w:val="20"/>
          <w:lang w:val="ga-IE" w:eastAsia="en-GB"/>
        </w:rPr>
        <w:tab/>
        <w:t>ag glacadh a seasaimh ar an gcéad léamh mar a leagtar amach ina dhiaidh seo é, agus aird á tabhairt ar na moltaí ó Mheitheal Chomhairleach sheirbhísí dlí Pharlaimint na hEorpa, na Comhairle agus an Choimisiúin;</w:t>
      </w:r>
    </w:p>
    <w:p w:rsidR="00530E75" w:rsidRPr="004356A2" w:rsidRDefault="00530E75" w:rsidP="00530E75">
      <w:pPr>
        <w:spacing w:before="0" w:after="240" w:line="240" w:lineRule="auto"/>
        <w:ind w:left="567" w:hanging="567"/>
        <w:rPr>
          <w:szCs w:val="20"/>
          <w:lang w:val="ga-IE" w:eastAsia="en-GB"/>
        </w:rPr>
      </w:pPr>
      <w:r w:rsidRPr="004356A2">
        <w:rPr>
          <w:szCs w:val="20"/>
          <w:lang w:val="ga-IE" w:eastAsia="en-GB"/>
        </w:rPr>
        <w:t>2.</w:t>
      </w:r>
      <w:r w:rsidRPr="004356A2">
        <w:rPr>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530E75" w:rsidRDefault="00530E75" w:rsidP="00530E75">
      <w:pPr>
        <w:spacing w:before="0" w:after="240" w:line="240" w:lineRule="auto"/>
        <w:ind w:left="567" w:hanging="567"/>
        <w:rPr>
          <w:szCs w:val="20"/>
          <w:lang w:val="ga-IE" w:eastAsia="en-GB"/>
        </w:rPr>
      </w:pPr>
      <w:r w:rsidRPr="004356A2">
        <w:rPr>
          <w:szCs w:val="20"/>
          <w:lang w:val="ga-IE" w:eastAsia="en-GB"/>
        </w:rPr>
        <w:t>3.</w:t>
      </w:r>
      <w:r w:rsidRPr="004356A2">
        <w:rPr>
          <w:szCs w:val="20"/>
          <w:lang w:val="ga-IE" w:eastAsia="en-GB"/>
        </w:rPr>
        <w:tab/>
        <w:t>á threorú dá hUachtarán a seasamh a chur ar aghaidh chuig an gComhairle, chuig an gCoimisiún agus chuig na parlaimintí náisiúnta.</w:t>
      </w:r>
    </w:p>
    <w:p w:rsidR="002129FB" w:rsidRPr="004356A2" w:rsidRDefault="002129FB" w:rsidP="00530E75">
      <w:pPr>
        <w:spacing w:before="0" w:after="240" w:line="240" w:lineRule="auto"/>
        <w:ind w:left="567" w:hanging="567"/>
        <w:rPr>
          <w:szCs w:val="20"/>
          <w:lang w:val="ga-IE" w:eastAsia="en-GB"/>
        </w:rPr>
        <w:sectPr w:rsidR="002129FB" w:rsidRPr="004356A2">
          <w:footerReference w:type="even" r:id="rId7"/>
          <w:footerReference w:type="first" r:id="rId8"/>
          <w:footnotePr>
            <w:numRestart w:val="eachSect"/>
          </w:footnotePr>
          <w:pgSz w:w="11909" w:h="16834"/>
          <w:pgMar w:top="1134" w:right="1417" w:bottom="1417" w:left="1417" w:header="1134" w:footer="567" w:gutter="0"/>
          <w:cols w:space="720"/>
        </w:sectPr>
      </w:pPr>
    </w:p>
    <w:p w:rsidR="00530E75" w:rsidRPr="004356A2" w:rsidRDefault="00530E75" w:rsidP="00530E75">
      <w:pPr>
        <w:autoSpaceDE w:val="0"/>
        <w:autoSpaceDN w:val="0"/>
        <w:adjustRightInd w:val="0"/>
        <w:spacing w:before="0" w:after="240" w:line="240" w:lineRule="auto"/>
        <w:rPr>
          <w:rFonts w:eastAsia="Calibri"/>
          <w:b/>
          <w:bCs/>
          <w:color w:val="000000"/>
          <w:lang w:val="ga-IE" w:eastAsia="en-GB"/>
        </w:rPr>
      </w:pPr>
      <w:r w:rsidRPr="004356A2">
        <w:rPr>
          <w:rFonts w:eastAsia="Calibri"/>
          <w:b/>
          <w:bCs/>
          <w:color w:val="000000"/>
          <w:lang w:val="ga-IE" w:eastAsia="en-GB"/>
        </w:rPr>
        <w:lastRenderedPageBreak/>
        <w:t>P9_TC1-COD(2023)0130</w:t>
      </w:r>
    </w:p>
    <w:p w:rsidR="00530E75" w:rsidRPr="004356A2" w:rsidRDefault="00530E75" w:rsidP="00530E75">
      <w:pPr>
        <w:spacing w:before="0" w:after="240" w:line="240" w:lineRule="auto"/>
        <w:rPr>
          <w:szCs w:val="20"/>
          <w:lang w:val="ga-IE" w:eastAsia="en-GB"/>
        </w:rPr>
      </w:pPr>
      <w:r w:rsidRPr="004356A2">
        <w:rPr>
          <w:rFonts w:eastAsia="Calibri"/>
          <w:b/>
          <w:bCs/>
          <w:lang w:val="ga-IE" w:eastAsia="en-GB"/>
        </w:rPr>
        <w:t>Seasamh ó Pharlaimint na hEorpa arna ghlacadh ar an gcéad léamh an 28 Feabhra 2024 chun go nglacfaí Rialachán (AE) 2024/... ó Pharlaimint na hEorpa agus ón gComhairle maidir leis an deimhniú forlíontach cosanta le haghaidh táirgí íocshláinte (athmhúnlú)</w:t>
      </w:r>
    </w:p>
    <w:p w:rsidR="008114D4" w:rsidRPr="004356A2" w:rsidRDefault="00736E39">
      <w:pPr>
        <w:pStyle w:val="IntrtEEE"/>
        <w:rPr>
          <w:lang w:val="ga-IE"/>
        </w:rPr>
      </w:pPr>
      <w:r w:rsidRPr="004356A2">
        <w:rPr>
          <w:lang w:val="ga-IE"/>
        </w:rPr>
        <w:t>(Téacs atá ábhartha maidir le LEE)</w:t>
      </w:r>
    </w:p>
    <w:p w:rsidR="008114D4" w:rsidRPr="004356A2" w:rsidRDefault="00736E39">
      <w:pPr>
        <w:pStyle w:val="Institutionquiagit"/>
        <w:rPr>
          <w:lang w:val="ga-IE"/>
        </w:rPr>
      </w:pPr>
      <w:r w:rsidRPr="004356A2">
        <w:rPr>
          <w:lang w:val="ga-IE"/>
        </w:rPr>
        <w:t>TÁ PARLAIMINT NA hEORPA AGUS COMHAIRLE AN AONTAIS EORPAIGH,</w:t>
      </w:r>
    </w:p>
    <w:p w:rsidR="008114D4" w:rsidRPr="004356A2" w:rsidRDefault="00736E39">
      <w:pPr>
        <w:pStyle w:val="Normale"/>
        <w:rPr>
          <w:lang w:val="ga-IE"/>
        </w:rPr>
      </w:pPr>
      <w:r w:rsidRPr="004356A2">
        <w:rPr>
          <w:lang w:val="ga-IE"/>
        </w:rPr>
        <w:t>Ag féachaint don Chonradh ar Fheidhmiú an Aontais Eorpaigh, agus go háirithe Airteagal 114(1) de,</w:t>
      </w:r>
    </w:p>
    <w:p w:rsidR="008114D4" w:rsidRPr="004356A2" w:rsidRDefault="00736E39">
      <w:pPr>
        <w:pStyle w:val="Normale"/>
        <w:rPr>
          <w:lang w:val="ga-IE"/>
        </w:rPr>
      </w:pPr>
      <w:r w:rsidRPr="004356A2">
        <w:rPr>
          <w:lang w:val="ga-IE"/>
        </w:rPr>
        <w:t>Ag féachaint don togra ón gCoimisiún Eorpach,</w:t>
      </w:r>
    </w:p>
    <w:p w:rsidR="008114D4" w:rsidRPr="00F069EB" w:rsidRDefault="00736E39">
      <w:pPr>
        <w:pStyle w:val="Normale"/>
        <w:rPr>
          <w:lang w:val="ga-IE"/>
        </w:rPr>
      </w:pPr>
      <w:r w:rsidRPr="00F069EB">
        <w:rPr>
          <w:lang w:val="ga-IE"/>
        </w:rPr>
        <w:t>Tar éis dóibh an dréachtghníomh reachtach a chur chuig na parlaimintí náisiúnta,</w:t>
      </w:r>
    </w:p>
    <w:p w:rsidR="008114D4" w:rsidRPr="00F069EB" w:rsidRDefault="00736E39">
      <w:pPr>
        <w:pStyle w:val="Normale"/>
        <w:rPr>
          <w:lang w:val="ga-IE"/>
        </w:rPr>
      </w:pPr>
      <w:r w:rsidRPr="00F069EB">
        <w:rPr>
          <w:lang w:val="ga-IE"/>
        </w:rPr>
        <w:t>Ag féachaint don tuairim ó Choiste Eacnamaíoch agus Sóisialta na hEorpa</w:t>
      </w:r>
      <w:r w:rsidRPr="004356A2">
        <w:rPr>
          <w:rStyle w:val="FootnoteReference"/>
        </w:rPr>
        <w:footnoteReference w:id="3"/>
      </w:r>
      <w:r w:rsidRPr="00F069EB">
        <w:rPr>
          <w:lang w:val="ga-IE"/>
        </w:rPr>
        <w:t>,</w:t>
      </w:r>
    </w:p>
    <w:p w:rsidR="008114D4" w:rsidRPr="004356A2" w:rsidRDefault="00736E39">
      <w:pPr>
        <w:pStyle w:val="Normale"/>
        <w:rPr>
          <w:lang w:val="fr-FR"/>
        </w:rPr>
      </w:pPr>
      <w:r w:rsidRPr="004356A2">
        <w:rPr>
          <w:lang w:val="fr-FR"/>
        </w:rPr>
        <w:t>Ag féachaint don tuairim ó Choiste na Réigiún</w:t>
      </w:r>
      <w:r w:rsidRPr="004356A2">
        <w:rPr>
          <w:rStyle w:val="FootnoteReference"/>
        </w:rPr>
        <w:footnoteReference w:id="4"/>
      </w:r>
      <w:r w:rsidRPr="004356A2">
        <w:rPr>
          <w:lang w:val="fr-FR"/>
        </w:rPr>
        <w:t>,</w:t>
      </w:r>
    </w:p>
    <w:p w:rsidR="008114D4" w:rsidRPr="004356A2" w:rsidRDefault="00736E39">
      <w:pPr>
        <w:pStyle w:val="Normale"/>
        <w:rPr>
          <w:lang w:val="fr-FR"/>
        </w:rPr>
      </w:pPr>
      <w:r w:rsidRPr="004356A2">
        <w:rPr>
          <w:lang w:val="fr-FR"/>
        </w:rPr>
        <w:t>Ag gníomhú dóibh i gcomhréir leis an ngnáthnós imeachta reachtach,</w:t>
      </w:r>
    </w:p>
    <w:p w:rsidR="008114D4" w:rsidRPr="004356A2" w:rsidRDefault="00530E75">
      <w:pPr>
        <w:pStyle w:val="Normale"/>
        <w:rPr>
          <w:lang w:val="fr-FR"/>
        </w:rPr>
      </w:pPr>
      <w:r w:rsidRPr="004356A2">
        <w:rPr>
          <w:lang w:val="fr-FR"/>
        </w:rPr>
        <w:br w:type="page"/>
      </w:r>
      <w:r w:rsidR="00736E39" w:rsidRPr="004356A2">
        <w:rPr>
          <w:lang w:val="fr-FR"/>
        </w:rPr>
        <w:lastRenderedPageBreak/>
        <w:t>De bharr an mhéid seo a leanas:</w:t>
      </w:r>
    </w:p>
    <w:p w:rsidR="008114D4" w:rsidRPr="004356A2" w:rsidRDefault="00736E39">
      <w:pPr>
        <w:pStyle w:val="Considrant"/>
        <w:rPr>
          <w:lang w:val="fr-FR"/>
        </w:rPr>
      </w:pPr>
      <w:r w:rsidRPr="004356A2">
        <w:rPr>
          <w:lang w:val="fr-FR"/>
        </w:rPr>
        <w:t>(1)</w:t>
      </w:r>
      <w:r w:rsidRPr="004356A2">
        <w:rPr>
          <w:lang w:val="fr-FR"/>
        </w:rPr>
        <w:tab/>
        <w:t>Rinneadh Rialachán (CE) Uimh. 469/2009 ó Pharlaimint na hEorpa agus ón gComhairle</w:t>
      </w:r>
      <w:r w:rsidRPr="004356A2">
        <w:rPr>
          <w:rStyle w:val="FootnoteReference"/>
        </w:rPr>
        <w:footnoteReference w:id="5"/>
      </w:r>
      <w:r w:rsidRPr="004356A2">
        <w:rPr>
          <w:lang w:val="fr-FR"/>
        </w:rPr>
        <w:t xml:space="preserve"> a leasú go substaintiúil</w:t>
      </w:r>
      <w:r w:rsidRPr="004356A2">
        <w:rPr>
          <w:rStyle w:val="FootnoteReference"/>
        </w:rPr>
        <w:footnoteReference w:id="6"/>
      </w:r>
      <w:r w:rsidRPr="004356A2">
        <w:rPr>
          <w:lang w:val="fr-FR"/>
        </w:rPr>
        <w:t>. Ós rud é go bhfuil tuilleadh leasuithe le déanamh ar an Rialachán, ba cheart é a athmhúnlú ar mhaithe le soiléireacht.</w:t>
      </w:r>
    </w:p>
    <w:p w:rsidR="008114D4" w:rsidRPr="004356A2" w:rsidRDefault="00736E39">
      <w:pPr>
        <w:pStyle w:val="Considrant"/>
        <w:rPr>
          <w:lang w:val="fr-FR"/>
        </w:rPr>
      </w:pPr>
      <w:r w:rsidRPr="004356A2">
        <w:rPr>
          <w:lang w:val="fr-FR"/>
        </w:rPr>
        <w:t>(2)</w:t>
      </w:r>
      <w:r w:rsidRPr="004356A2">
        <w:rPr>
          <w:lang w:val="fr-FR"/>
        </w:rPr>
        <w:tab/>
        <w:t>Tá ról cinntitheach ag taighde cógaisíochta maidir le feabhsú leanúnach na sláinte poiblí.</w:t>
      </w:r>
      <w:r w:rsidRPr="004356A2">
        <w:rPr>
          <w:b/>
          <w:i/>
          <w:lang w:val="fr-FR"/>
        </w:rPr>
        <w:t xml:space="preserve"> Ní leanfar de tháirgí íocshláinte, go háirithe na táirgí sin atá mar thoradh ar thaighde fada costasach, a fhorbairt san Aontas mura rud é go gcumhdaítear iad le rialacha fabhracha lena ndéantar foráil maidir le cosaint leordhóthanach chun an taighde sin a spreagadh. Mar sin féin, is deacair nasc díreach a bhunú idir na rialacha fabhracha sin agus iomaíochas an Aontais toisc, cé go bhfuil margaí an Aontais níos tarraingtí mar thoradh ar na rialacha sin, go bhfuil tionscnamh geografach cógas leighis agus cógais leighis údaraithe ó thríú tíortha i dteideal dreasachtaí uile an Aontais a fháil freisin, ar an gcaoi chéanna gur féidir le cuideachtaí nuálacha atá bunaithe san Aontas an tairbhe chéanna a bhaint as dreasachtaí i dtríú tíortha. [Leasú 1]</w:t>
      </w:r>
    </w:p>
    <w:p w:rsidR="008114D4" w:rsidRPr="004356A2" w:rsidRDefault="00530E75">
      <w:pPr>
        <w:pStyle w:val="Considrant"/>
        <w:rPr>
          <w:lang w:val="fr-FR"/>
        </w:rPr>
      </w:pPr>
      <w:r w:rsidRPr="004356A2">
        <w:rPr>
          <w:strike/>
          <w:lang w:val="fr-FR"/>
        </w:rPr>
        <w:br w:type="page"/>
      </w:r>
      <w:r w:rsidR="00736E39" w:rsidRPr="004356A2">
        <w:rPr>
          <w:strike/>
          <w:lang w:val="fr-FR"/>
        </w:rPr>
        <w:lastRenderedPageBreak/>
        <w:t>(3)</w:t>
      </w:r>
      <w:r w:rsidR="00736E39" w:rsidRPr="004356A2">
        <w:rPr>
          <w:lang w:val="fr-FR"/>
        </w:rPr>
        <w:tab/>
      </w:r>
      <w:r w:rsidR="00736E39" w:rsidRPr="004356A2">
        <w:rPr>
          <w:strike/>
          <w:lang w:val="fr-FR"/>
        </w:rPr>
        <w:t>Ní leanfar de tháirgí íocshláinte, go háirithe na táirgí sin atá ann de thoradh ar taighde fada costasach, a fhorbairt san Aontas mura rud é go gcumhdaítear iad le rialacha fabhracha lena ndéantar foráil maidir le cosaint leordhóthanach chun taighde den sórt sin a spreagadh.</w:t>
      </w:r>
      <w:r w:rsidRPr="004356A2">
        <w:rPr>
          <w:strike/>
          <w:lang w:val="fr-FR"/>
        </w:rPr>
        <w:t xml:space="preserve"> </w:t>
      </w:r>
      <w:r w:rsidRPr="004356A2">
        <w:rPr>
          <w:b/>
          <w:lang w:val="fr-FR"/>
        </w:rPr>
        <w:t>[Leasú 2]</w:t>
      </w:r>
    </w:p>
    <w:p w:rsidR="008114D4" w:rsidRPr="004356A2" w:rsidRDefault="00736E39">
      <w:pPr>
        <w:pStyle w:val="Considrant"/>
        <w:rPr>
          <w:lang w:val="fr-FR"/>
        </w:rPr>
      </w:pPr>
      <w:r w:rsidRPr="004356A2">
        <w:rPr>
          <w:lang w:val="fr-FR"/>
        </w:rPr>
        <w:t>(4)</w:t>
      </w:r>
      <w:r w:rsidRPr="004356A2">
        <w:rPr>
          <w:lang w:val="fr-FR"/>
        </w:rPr>
        <w:tab/>
        <w:t>Mar gheall ar an tréimhse ama atá ann idir an tráth a gcomhdaítear iarratas ar phaitinn do tháirge íocshláinte nua agus an tráth a bhfaightear an t‑údarú chun an táirge íocshláinte a chur ar an margadh, níl tréimhse na cosanta éifeachtaí faoin bpaitinn leordhóthanach chun an infheistíocht a dhéantar sa taighde a chumhdach.</w:t>
      </w:r>
    </w:p>
    <w:p w:rsidR="008114D4" w:rsidRPr="004356A2" w:rsidRDefault="00736E39">
      <w:pPr>
        <w:pStyle w:val="Considrant"/>
        <w:rPr>
          <w:lang w:val="fr-FR"/>
        </w:rPr>
      </w:pPr>
      <w:r w:rsidRPr="004356A2">
        <w:rPr>
          <w:lang w:val="fr-FR"/>
        </w:rPr>
        <w:t>(5)</w:t>
      </w:r>
      <w:r w:rsidRPr="004356A2">
        <w:rPr>
          <w:lang w:val="fr-FR"/>
        </w:rPr>
        <w:tab/>
        <w:t>De bharr na staide sin bíonn easpa cosanta ann, rud a chuireann pionós ar thaighde cógaisíochta agus tá riosca ann go ndéanfaidh ionaid taighde atá suite sna Ballstáit athlonnú go tíortha ina bhfuil cosaint níos mó á tairiscint.</w:t>
      </w:r>
    </w:p>
    <w:p w:rsidR="008114D4" w:rsidRPr="004356A2" w:rsidRDefault="00736E39">
      <w:pPr>
        <w:pStyle w:val="Considrant"/>
        <w:rPr>
          <w:lang w:val="fr-FR"/>
        </w:rPr>
      </w:pPr>
      <w:r w:rsidRPr="004356A2">
        <w:rPr>
          <w:lang w:val="fr-FR"/>
        </w:rPr>
        <w:t>(6)</w:t>
      </w:r>
      <w:r w:rsidRPr="004356A2">
        <w:rPr>
          <w:lang w:val="fr-FR"/>
        </w:rPr>
        <w:tab/>
        <w:t>Ba cheart foráil a dhéanamh maidir le réiteach aonfhoirmeach ar leibhéal an Aontais, rud a d’fhágfadh go gcuirfí cosc ar fhorbairt ilchineálach dlíthe náisiúnta as a dtiocfadh tuilleadh neamhionannas ar dhóigh dóibh constaicí a chruthú ar shaorghluaiseacht táirgí íocshláinte laistigh den Aontas agus, ar an ábhar sin, difear díreach a dhéanamh d’fheidhmiú an mhargaidh inmheánaigh.</w:t>
      </w:r>
    </w:p>
    <w:p w:rsidR="008114D4" w:rsidRPr="004356A2" w:rsidRDefault="00530E75">
      <w:pPr>
        <w:pStyle w:val="Considrant"/>
        <w:rPr>
          <w:lang w:val="fr-FR"/>
        </w:rPr>
      </w:pPr>
      <w:r w:rsidRPr="004356A2">
        <w:rPr>
          <w:lang w:val="fr-FR"/>
        </w:rPr>
        <w:br w:type="page"/>
      </w:r>
      <w:r w:rsidR="00736E39" w:rsidRPr="004356A2">
        <w:rPr>
          <w:lang w:val="fr-FR"/>
        </w:rPr>
        <w:lastRenderedPageBreak/>
        <w:t>(7)</w:t>
      </w:r>
      <w:r w:rsidR="00736E39" w:rsidRPr="004356A2">
        <w:rPr>
          <w:lang w:val="fr-FR"/>
        </w:rPr>
        <w:tab/>
        <w:t>Dá bhrí sin, is gá go soláthrófar deimhniú forlíontach cosanta (‘deimhniú’) a dheonóidh gach Ballstát, faoi na coinníollacha céanna, arna iarraidh sin do shealbhóir paitinne náisiúnta nó paitinne Eorpaí, a bhfuil nó nach bhfuil éifeacht aonadach léi, i ndáil le táirge íocshláinte dár deonaíodh údarú margaíochta. Leis an deimhniú ba cheart go soláthrófaí dá shealbhóir tréimhse bhreise cosanta leordhóthanaí tar éis don phaitinn bhunúsach dul in éag. Ba cheart iarratas ar dheimhniú den sórt sin a chomhdú leis an oifig maoine tionscail inniúil (‘an t‑údarás náisiúnta inniúil’) de chuid an Bhallstáit lena mbaineann.</w:t>
      </w:r>
    </w:p>
    <w:p w:rsidR="008114D4" w:rsidRPr="004356A2" w:rsidRDefault="00736E39">
      <w:pPr>
        <w:pStyle w:val="Considrant"/>
        <w:rPr>
          <w:lang w:val="fr-FR"/>
        </w:rPr>
      </w:pPr>
      <w:r w:rsidRPr="004356A2">
        <w:rPr>
          <w:lang w:val="fr-FR"/>
        </w:rPr>
        <w:t>(8)</w:t>
      </w:r>
      <w:r w:rsidRPr="004356A2">
        <w:rPr>
          <w:lang w:val="fr-FR"/>
        </w:rPr>
        <w:tab/>
        <w:t xml:space="preserve">Ba cheart </w:t>
      </w:r>
      <w:r w:rsidRPr="004356A2">
        <w:rPr>
          <w:strike/>
          <w:lang w:val="fr-FR"/>
        </w:rPr>
        <w:t>a áireamh</w:t>
      </w:r>
      <w:r w:rsidRPr="004356A2">
        <w:rPr>
          <w:b/>
          <w:i/>
          <w:lang w:val="fr-FR"/>
        </w:rPr>
        <w:t>go mbeadh sé</w:t>
      </w:r>
      <w:r w:rsidRPr="004356A2">
        <w:rPr>
          <w:lang w:val="fr-FR"/>
        </w:rPr>
        <w:t xml:space="preserve"> ar cheann de na coinníollacha maidir le deimhniú a dheonú go bhfuil an táirge cosanta leis an bpaitinn bhunúsach, sa chiall gur cheart go dtiocfadh an táirge faoi raon feidhme éilimh amháin nó níos mó de chuid na paitinne sin, arna léiriú ag an duine atá oilte san ealaín </w:t>
      </w:r>
      <w:r w:rsidRPr="004356A2">
        <w:rPr>
          <w:strike/>
          <w:lang w:val="fr-FR"/>
        </w:rPr>
        <w:t>de réir</w:t>
      </w:r>
      <w:r w:rsidRPr="004356A2">
        <w:rPr>
          <w:b/>
          <w:i/>
          <w:lang w:val="fr-FR"/>
        </w:rPr>
        <w:t>i bhfianaise</w:t>
      </w:r>
      <w:r w:rsidRPr="004356A2">
        <w:rPr>
          <w:lang w:val="fr-FR"/>
        </w:rPr>
        <w:t xml:space="preserve"> thuairisc</w:t>
      </w:r>
      <w:r w:rsidRPr="004356A2">
        <w:rPr>
          <w:b/>
          <w:i/>
          <w:lang w:val="fr-FR"/>
        </w:rPr>
        <w:t xml:space="preserve"> agus líníochtaí na paitinne, ar bhonn eolas ginearálta an duine sin sa réimse ábhartha agus ar bhonn na húrscothachta ar an dáta comhdaithe nó ar dháta tosaíochta</w:t>
      </w:r>
      <w:r w:rsidRPr="004356A2">
        <w:rPr>
          <w:lang w:val="fr-FR"/>
        </w:rPr>
        <w:t xml:space="preserve"> na paitinne </w:t>
      </w:r>
      <w:r w:rsidRPr="004356A2">
        <w:rPr>
          <w:strike/>
          <w:lang w:val="fr-FR"/>
        </w:rPr>
        <w:t>ar a dháta comhdaithe</w:t>
      </w:r>
      <w:r w:rsidRPr="004356A2">
        <w:rPr>
          <w:b/>
          <w:i/>
          <w:lang w:val="fr-FR"/>
        </w:rPr>
        <w:t>bunúsaí</w:t>
      </w:r>
      <w:r w:rsidRPr="004356A2">
        <w:rPr>
          <w:lang w:val="fr-FR"/>
        </w:rPr>
        <w:t xml:space="preserve">. Ní gá gur cheart go gceanglófaí leis sin go sainaithneofaí </w:t>
      </w:r>
      <w:r w:rsidRPr="004356A2">
        <w:rPr>
          <w:strike/>
          <w:lang w:val="fr-FR"/>
        </w:rPr>
        <w:t>comhábhar gníomhach</w:t>
      </w:r>
      <w:r w:rsidRPr="004356A2">
        <w:rPr>
          <w:b/>
          <w:i/>
          <w:lang w:val="fr-FR"/>
        </w:rPr>
        <w:t>substaint ghníomhach</w:t>
      </w:r>
      <w:r w:rsidRPr="004356A2">
        <w:rPr>
          <w:lang w:val="fr-FR"/>
        </w:rPr>
        <w:t xml:space="preserve"> an táirge go sainráite sna héilimh</w:t>
      </w:r>
      <w:r w:rsidRPr="004356A2">
        <w:rPr>
          <w:strike/>
          <w:lang w:val="fr-FR"/>
        </w:rPr>
        <w:t>.</w:t>
      </w:r>
      <w:r w:rsidRPr="004356A2">
        <w:rPr>
          <w:lang w:val="fr-FR"/>
        </w:rPr>
        <w:t xml:space="preserve"> nó, i gcás </w:t>
      </w:r>
      <w:r w:rsidRPr="004356A2">
        <w:rPr>
          <w:strike/>
          <w:lang w:val="fr-FR"/>
        </w:rPr>
        <w:t>táirge comhcheangailte</w:t>
      </w:r>
      <w:r w:rsidRPr="004356A2">
        <w:rPr>
          <w:b/>
          <w:i/>
          <w:lang w:val="fr-FR"/>
        </w:rPr>
        <w:t>comhtháirge</w:t>
      </w:r>
      <w:r w:rsidRPr="004356A2">
        <w:rPr>
          <w:lang w:val="fr-FR"/>
        </w:rPr>
        <w:t xml:space="preserve">, ní gá gur cheart go gceanglófaí leis sin go </w:t>
      </w:r>
      <w:r w:rsidRPr="004356A2">
        <w:rPr>
          <w:strike/>
          <w:lang w:val="fr-FR"/>
        </w:rPr>
        <w:t>n‑aithneofaí</w:t>
      </w:r>
      <w:r w:rsidRPr="004356A2">
        <w:rPr>
          <w:b/>
          <w:i/>
          <w:lang w:val="fr-FR"/>
        </w:rPr>
        <w:t>sainaithneofaí</w:t>
      </w:r>
      <w:r w:rsidRPr="004356A2">
        <w:rPr>
          <w:lang w:val="fr-FR"/>
        </w:rPr>
        <w:t xml:space="preserve"> gach ceann dá shubstaintí gníomhacha go sainráite sna héilimh, ar choinníoll go bhfuil gach </w:t>
      </w:r>
      <w:r w:rsidRPr="004356A2">
        <w:rPr>
          <w:strike/>
          <w:lang w:val="fr-FR"/>
        </w:rPr>
        <w:t>ceann acu inaitheanta</w:t>
      </w:r>
      <w:r w:rsidRPr="004356A2">
        <w:rPr>
          <w:b/>
          <w:i/>
          <w:lang w:val="fr-FR"/>
        </w:rPr>
        <w:t>substaint ghníomhach in-sainaitheanta</w:t>
      </w:r>
      <w:r w:rsidRPr="004356A2">
        <w:rPr>
          <w:lang w:val="fr-FR"/>
        </w:rPr>
        <w:t xml:space="preserve"> go sonrach i bhfianaise na faisnéise </w:t>
      </w:r>
      <w:r w:rsidRPr="004356A2">
        <w:rPr>
          <w:strike/>
          <w:lang w:val="fr-FR"/>
        </w:rPr>
        <w:t>go léir</w:t>
      </w:r>
      <w:r w:rsidRPr="004356A2">
        <w:rPr>
          <w:b/>
          <w:i/>
          <w:lang w:val="fr-FR"/>
        </w:rPr>
        <w:t>uile</w:t>
      </w:r>
      <w:r w:rsidRPr="004356A2">
        <w:rPr>
          <w:lang w:val="fr-FR"/>
        </w:rPr>
        <w:t xml:space="preserve"> a nochtar leis an bpaitinn sin</w:t>
      </w:r>
      <w:r w:rsidRPr="004356A2">
        <w:rPr>
          <w:b/>
          <w:i/>
          <w:lang w:val="fr-FR"/>
        </w:rPr>
        <w:t>, ar bhonn na húrscothachta ar dháta comhdaithe nó ar dháta tosaíochta na paitinne bunúsaí</w:t>
      </w:r>
      <w:r w:rsidRPr="004356A2">
        <w:rPr>
          <w:lang w:val="fr-FR"/>
        </w:rPr>
        <w:t>.</w:t>
      </w:r>
      <w:r w:rsidRPr="004356A2">
        <w:rPr>
          <w:b/>
          <w:i/>
          <w:lang w:val="fr-FR"/>
        </w:rPr>
        <w:t xml:space="preserve"> [Leasú 3]</w:t>
      </w:r>
    </w:p>
    <w:p w:rsidR="008114D4" w:rsidRPr="004356A2" w:rsidRDefault="00530E75">
      <w:pPr>
        <w:pStyle w:val="Considrant"/>
        <w:rPr>
          <w:lang w:val="fr-FR"/>
        </w:rPr>
      </w:pPr>
      <w:r w:rsidRPr="004356A2">
        <w:rPr>
          <w:lang w:val="fr-FR"/>
        </w:rPr>
        <w:br w:type="page"/>
      </w:r>
      <w:r w:rsidR="00736E39" w:rsidRPr="004356A2">
        <w:rPr>
          <w:lang w:val="fr-FR"/>
        </w:rPr>
        <w:lastRenderedPageBreak/>
        <w:t>(9)</w:t>
      </w:r>
      <w:r w:rsidR="00736E39" w:rsidRPr="004356A2">
        <w:rPr>
          <w:lang w:val="fr-FR"/>
        </w:rPr>
        <w:tab/>
        <w:t xml:space="preserve">Chun róchosaint a sheachaint, ba cheart a fhoráil nach bhfeadfar cosaint a thabhairt don táirge céanna i mBallstát ach le haon deimhniú amháin, cibé acu náisiúnta nó aonadach. Dá bhrí sin, ba cheart </w:t>
      </w:r>
      <w:r w:rsidR="00736E39" w:rsidRPr="004356A2">
        <w:rPr>
          <w:strike/>
          <w:lang w:val="fr-FR"/>
        </w:rPr>
        <w:t>a cheangal</w:t>
      </w:r>
      <w:r w:rsidR="00736E39" w:rsidRPr="004356A2">
        <w:rPr>
          <w:b/>
          <w:i/>
          <w:lang w:val="fr-FR"/>
        </w:rPr>
        <w:t>go gceanglófaí</w:t>
      </w:r>
      <w:r w:rsidR="00736E39" w:rsidRPr="004356A2">
        <w:rPr>
          <w:lang w:val="fr-FR"/>
        </w:rPr>
        <w:t xml:space="preserve"> nár cheart go mbeadh an táirge, nó aon díorthach</w:t>
      </w:r>
      <w:r w:rsidR="00736E39" w:rsidRPr="004356A2">
        <w:rPr>
          <w:strike/>
          <w:lang w:val="fr-FR"/>
        </w:rPr>
        <w:t xml:space="preserve"> atá coibhéiseach go teiripeach</w:t>
      </w:r>
      <w:r w:rsidR="00736E39" w:rsidRPr="004356A2">
        <w:rPr>
          <w:lang w:val="fr-FR"/>
        </w:rPr>
        <w:t xml:space="preserve"> amhail salainn, eistir, éitir, isiméirí, meascáin d’isiméirí, </w:t>
      </w:r>
      <w:r w:rsidR="00736E39" w:rsidRPr="004356A2">
        <w:rPr>
          <w:strike/>
          <w:lang w:val="fr-FR"/>
        </w:rPr>
        <w:t>coimpléascaigh nó bithshamhlacha</w:t>
      </w:r>
      <w:r w:rsidR="00736E39" w:rsidRPr="004356A2">
        <w:rPr>
          <w:b/>
          <w:i/>
          <w:lang w:val="fr-FR"/>
        </w:rPr>
        <w:t>coimpléisc nó táirgí bithchosúla</w:t>
      </w:r>
      <w:r w:rsidR="00736E39" w:rsidRPr="004356A2">
        <w:rPr>
          <w:lang w:val="fr-FR"/>
        </w:rPr>
        <w:t xml:space="preserve">, tar éis a bheith ina </w:t>
      </w:r>
      <w:r w:rsidR="00736E39" w:rsidRPr="004356A2">
        <w:rPr>
          <w:strike/>
          <w:lang w:val="fr-FR"/>
        </w:rPr>
        <w:t>n‑ábhar</w:t>
      </w:r>
      <w:r w:rsidR="00736E39" w:rsidRPr="004356A2">
        <w:rPr>
          <w:b/>
          <w:i/>
          <w:lang w:val="fr-FR"/>
        </w:rPr>
        <w:t>n-ábhar</w:t>
      </w:r>
      <w:r w:rsidR="00736E39" w:rsidRPr="004356A2">
        <w:rPr>
          <w:lang w:val="fr-FR"/>
        </w:rPr>
        <w:t xml:space="preserve"> deimhnithe cheana féin,</w:t>
      </w:r>
      <w:r w:rsidR="00736E39" w:rsidRPr="004356A2">
        <w:rPr>
          <w:strike/>
          <w:lang w:val="fr-FR"/>
        </w:rPr>
        <w:t xml:space="preserve"> cibé acu ina n‑aonar nó in éineacht le comhábhar gníomhach breise amháin nó níos mó, agus</w:t>
      </w:r>
      <w:r w:rsidR="00736E39" w:rsidRPr="004356A2">
        <w:rPr>
          <w:lang w:val="fr-FR"/>
        </w:rPr>
        <w:t xml:space="preserve"> cibé acu le haghaidh an táisc theiripigh chéanna nó le haghaidh ceann eile.</w:t>
      </w:r>
      <w:r w:rsidR="00736E39" w:rsidRPr="004356A2">
        <w:rPr>
          <w:b/>
          <w:i/>
          <w:lang w:val="fr-FR"/>
        </w:rPr>
        <w:t xml:space="preserve"> [Leasú 4]</w:t>
      </w:r>
    </w:p>
    <w:p w:rsidR="008114D4" w:rsidRPr="004356A2" w:rsidRDefault="00736E39">
      <w:pPr>
        <w:pStyle w:val="Considrant"/>
        <w:rPr>
          <w:lang w:val="fr-FR"/>
        </w:rPr>
      </w:pPr>
      <w:r w:rsidRPr="004356A2">
        <w:rPr>
          <w:lang w:val="fr-FR"/>
        </w:rPr>
        <w:t>(10)</w:t>
      </w:r>
      <w:r w:rsidRPr="004356A2">
        <w:rPr>
          <w:lang w:val="fr-FR"/>
        </w:rPr>
        <w:tab/>
        <w:t>Laistigh de theorainneacha na cosanta a thugtar leis an bpaitinn bhunúsach, níor cheart feidhm a bheith ag an gcosaint a thugtar le deimhniú ach amháin maidir leis an táirge, is é sin an comhábhar gníomhach nó teaglamaí den chéanna, a chumhdaítear leis an údarú chun an táirge a chur ar an margadh agus maidir le haon úsáid a bhaintear as an táirge mar tháirge íocshláinte, ar úsáid í a bheidh údaraithe sula dtéann an deimhniú in éag.</w:t>
      </w:r>
    </w:p>
    <w:p w:rsidR="008114D4" w:rsidRPr="004356A2" w:rsidRDefault="00530E75">
      <w:pPr>
        <w:pStyle w:val="Considrant"/>
        <w:rPr>
          <w:lang w:val="fr-FR"/>
        </w:rPr>
      </w:pPr>
      <w:r w:rsidRPr="004356A2">
        <w:rPr>
          <w:lang w:val="fr-FR"/>
        </w:rPr>
        <w:br w:type="page"/>
      </w:r>
      <w:r w:rsidR="00736E39" w:rsidRPr="004356A2">
        <w:rPr>
          <w:lang w:val="fr-FR"/>
        </w:rPr>
        <w:lastRenderedPageBreak/>
        <w:t>(11)</w:t>
      </w:r>
      <w:r w:rsidR="00736E39" w:rsidRPr="004356A2">
        <w:rPr>
          <w:lang w:val="fr-FR"/>
        </w:rPr>
        <w:tab/>
        <w:t>Chun cosaint chothrom a áirithiú, áfach, leis an deimhniú ba cheart go mbeadh a shealbhóir i dteideal cosc a chur ar thríú páirtí monarú a dhéanamh ní hamháin ar an táirge a shainaithnítear sa deimhniú ach ar dhíorthaigh den táirge sin atá coibhéiseach go teiripeach freisin, amhail salainn, eistir, éitir, isiméirí, meascáin d’isiméirí nó de choimpléascaigh, chomh maith le bithshamhlacha, fiú i gcás nach luaitear na díorthaigh sin go sainráite sa tuairisc ar an táirge sa deimhniú. Dá bhrí sin, is gá a mheas go mbaineann an chosaint a thugtar leis an deimhniú le díorthaigh choibhéiseacha den sórt sin, laistigh de theorainneacha na cosanta a thugtar leis an bpaitinn bhunúsach.</w:t>
      </w:r>
    </w:p>
    <w:p w:rsidR="008114D4" w:rsidRPr="004356A2" w:rsidRDefault="00736E39">
      <w:pPr>
        <w:pStyle w:val="Considrant"/>
        <w:rPr>
          <w:lang w:val="fr-FR"/>
        </w:rPr>
      </w:pPr>
      <w:r w:rsidRPr="004356A2">
        <w:rPr>
          <w:lang w:val="fr-FR"/>
        </w:rPr>
        <w:t>(12)</w:t>
      </w:r>
      <w:r w:rsidRPr="004356A2">
        <w:rPr>
          <w:lang w:val="fr-FR"/>
        </w:rPr>
        <w:tab/>
        <w:t>Mar bheart breise chun a áirithiú nach bhféadfaidh níos mó ná deimhniú amháin an táirge céanna a chosaint in aon Bhallstát, níor cheart níos mó ná deimhniú amháin don táirge sin a dheonú don sealbhóir ar níos mó ná paitinn amháin don táirge céanna. Mar sin féin, i gcás ina bhfuil dhá phaitinn lena gcosnaítear an táirge i seilbh beirt shealbhóirí, ba cheart go gceadófaí deimhniú amháin don táirge sin a dheonú do gach duine de na sealbhóirí sin, i gcás inar féidir leo a léiriú nach bhfuil siad nasctha go heacnamaíoch. Thairis sin, níor cheart aon deimhniú a dheonú do dhílseánach paitinne bunúsaí i leith táirge is ábhar d’údarú atá i seilbh tríú páirtí, gan toiliú an pháirtí sin.</w:t>
      </w:r>
    </w:p>
    <w:p w:rsidR="008114D4" w:rsidRPr="004356A2" w:rsidRDefault="00530E75">
      <w:pPr>
        <w:pStyle w:val="Considrant"/>
        <w:rPr>
          <w:lang w:val="fr-FR"/>
        </w:rPr>
      </w:pPr>
      <w:r w:rsidRPr="004356A2">
        <w:rPr>
          <w:lang w:val="fr-FR"/>
        </w:rPr>
        <w:br w:type="page"/>
      </w:r>
      <w:r w:rsidR="00736E39" w:rsidRPr="004356A2">
        <w:rPr>
          <w:lang w:val="fr-FR"/>
        </w:rPr>
        <w:lastRenderedPageBreak/>
        <w:t>(13)</w:t>
      </w:r>
      <w:r w:rsidR="00736E39" w:rsidRPr="004356A2">
        <w:rPr>
          <w:lang w:val="fr-FR"/>
        </w:rPr>
        <w:tab/>
        <w:t xml:space="preserve">Más rud é, maidir leis an údarú margaíochta a chuirtear isteach mar thaca leis an iarratas ar dheimhniú le haghaidh táirge íocshláinte bitheolaíoch, go sainaithnítear leis an údarú margaíochta sin an táirge sin trí bhíthin a Ainm Neamhdhílseánaigh Idirnáisiúnta (ANI), ba cheart an chosaint a thugtar leis an deimhniú a leathnú chuig gach </w:t>
      </w:r>
      <w:r w:rsidR="00736E39" w:rsidRPr="004356A2">
        <w:rPr>
          <w:strike/>
          <w:lang w:val="fr-FR"/>
        </w:rPr>
        <w:t>táirge atá coibhéiseach go teiripeach agus</w:t>
      </w:r>
      <w:r w:rsidR="00736E39" w:rsidRPr="004356A2">
        <w:rPr>
          <w:b/>
          <w:i/>
          <w:lang w:val="fr-FR"/>
        </w:rPr>
        <w:t>bithshamhlach</w:t>
      </w:r>
      <w:r w:rsidR="00736E39" w:rsidRPr="004356A2">
        <w:rPr>
          <w:lang w:val="fr-FR"/>
        </w:rPr>
        <w:t xml:space="preserve"> ag a bhfuil an tAinm Neamhdhílseánaigh Idirnáisiúnta céanna agus atá ag an táirge dá dtagraítear san údarú margaíochta, gan beann ar mhiondifríochtaí a d’fhéadfadh a bheith idir </w:t>
      </w:r>
      <w:r w:rsidR="00736E39" w:rsidRPr="004356A2">
        <w:rPr>
          <w:strike/>
          <w:lang w:val="fr-FR"/>
        </w:rPr>
        <w:t>bithshamhlacha</w:t>
      </w:r>
      <w:r w:rsidR="00736E39" w:rsidRPr="004356A2">
        <w:rPr>
          <w:b/>
          <w:i/>
          <w:lang w:val="fr-FR"/>
        </w:rPr>
        <w:t>bithshamhlach</w:t>
      </w:r>
      <w:r w:rsidR="00736E39" w:rsidRPr="004356A2">
        <w:rPr>
          <w:lang w:val="fr-FR"/>
        </w:rPr>
        <w:t xml:space="preserve"> ina dhiaidh sin agus an táirge údaraithe, ar difríochtaí iad nach féidir a sheachaint de ghnáth i bhfianaise chineál na dtáirgí bitheolaíocha.</w:t>
      </w:r>
      <w:r w:rsidR="00736E39" w:rsidRPr="004356A2">
        <w:rPr>
          <w:b/>
          <w:i/>
          <w:lang w:val="fr-FR"/>
        </w:rPr>
        <w:t xml:space="preserve"> [Leasú 5]</w:t>
      </w:r>
    </w:p>
    <w:p w:rsidR="008114D4" w:rsidRPr="004356A2" w:rsidRDefault="00736E39">
      <w:pPr>
        <w:pStyle w:val="Considrant"/>
        <w:rPr>
          <w:lang w:val="fr-FR"/>
        </w:rPr>
      </w:pPr>
      <w:r w:rsidRPr="004356A2">
        <w:rPr>
          <w:lang w:val="fr-FR"/>
        </w:rPr>
        <w:t>(14)</w:t>
      </w:r>
      <w:r w:rsidRPr="004356A2">
        <w:rPr>
          <w:lang w:val="fr-FR"/>
        </w:rPr>
        <w:tab/>
        <w:t>D’fhonn an tsolúbthacht is mó is féidir a áirithiú agus gan idirdhealú míchuí a dhéanamh idir sealbhóirí ar chineálacha éagsúla paitinní, níor cheart aon teorainn a bheith leis an gcineál paitinne ar ina leith a fhéadfar iarratas ar dheimhniú náisiúnta a dhéanamh os comhair údarás náisiúnta inniúil. Dá bhrí sin, ba cheart é sin a bheith indéanta fós ar bhonn paitinn náisiúnta nó paitinn Eorpach agus, go háirithe, ba cheart é sin a bheith indéanta freisin i leith paitinn Eorpach a bhfuil éifeacht aonadach léi (‘paitinn aonadach’).</w:t>
      </w:r>
    </w:p>
    <w:p w:rsidR="008114D4" w:rsidRPr="004356A2" w:rsidRDefault="00530E75">
      <w:pPr>
        <w:pStyle w:val="Considrant"/>
        <w:rPr>
          <w:lang w:val="fr-FR"/>
        </w:rPr>
      </w:pPr>
      <w:r w:rsidRPr="004356A2">
        <w:rPr>
          <w:lang w:val="fr-FR"/>
        </w:rPr>
        <w:br w:type="page"/>
      </w:r>
      <w:r w:rsidR="00736E39" w:rsidRPr="004356A2">
        <w:rPr>
          <w:lang w:val="fr-FR"/>
        </w:rPr>
        <w:lastRenderedPageBreak/>
        <w:t>(15)</w:t>
      </w:r>
      <w:r w:rsidR="00736E39" w:rsidRPr="004356A2">
        <w:rPr>
          <w:lang w:val="fr-FR"/>
        </w:rPr>
        <w:tab/>
        <w:t>Ba cheart ré na cosanta a dheonaítear leis an deimhniú a bheith de chineál a d’fhágfadh go soláthrófaí cosaint éifeachtach dhóthanach léi. Chun na críche sin, ba cheart sealbhóir paitinne agus deimhnithe araon a bheith in ann uastréimhse fhoriomlán 15 bliana d’eisiachas a theachtadh ón tráth a bhfaightear údarú den chéad uair chun an táirge íocshláinte i dtrácht chun é a chur ar an margadh san Aontas.</w:t>
      </w:r>
    </w:p>
    <w:p w:rsidR="008114D4" w:rsidRPr="004356A2" w:rsidRDefault="00736E39">
      <w:pPr>
        <w:pStyle w:val="Considrant"/>
      </w:pPr>
      <w:r w:rsidRPr="004356A2">
        <w:rPr>
          <w:lang w:val="fr-FR"/>
        </w:rPr>
        <w:t>(16)</w:t>
      </w:r>
      <w:r w:rsidRPr="004356A2">
        <w:rPr>
          <w:lang w:val="fr-FR"/>
        </w:rPr>
        <w:tab/>
        <w:t xml:space="preserve">Ba cheart, mar sin féin, na leasanna go léir atá i ngeall, lena n‑áirítear leasanna na sláinte poiblí, in earnáil atá chomh casta agus chomh híogair is atá an earnáil cógaisíochta a chur san áireamh. Chun na críche sin, níor cheart go bhféadfaí deimhniú a dheonú le haghaidh tréimhse is faide ná 5 bliana. </w:t>
      </w:r>
      <w:r w:rsidRPr="004356A2">
        <w:t>Ina theannta sin, ba cheart an chosaint a dheonaítear a theorannú go dian don táirge dá bhfuarthas údarú chun é a chur ar mhargadh an Aontais mar tháirge íocshláinte. Ina theannta sin, tá sé tábhachtach freisin go dtiocfadh táirgí cineálacha agus bithshamhlacha ar mhargadh an Aontais go tráthúil, go háirithe chun iomaíocht a mhéadú, praghsanna a laghdú agus inbhuanaitheacht na gcóras cúraim sláinte náisiúnta agus rochtain níos fearr ag othair san Aontas ar chógais leighis inacmhainne a áirithiú.</w:t>
      </w:r>
    </w:p>
    <w:p w:rsidR="008114D4" w:rsidRPr="004356A2" w:rsidRDefault="00530E75">
      <w:pPr>
        <w:pStyle w:val="Considrant"/>
      </w:pPr>
      <w:r w:rsidRPr="004356A2">
        <w:br w:type="page"/>
      </w:r>
      <w:r w:rsidR="00736E39" w:rsidRPr="004356A2">
        <w:lastRenderedPageBreak/>
        <w:t>(17)</w:t>
      </w:r>
      <w:r w:rsidR="00736E39" w:rsidRPr="004356A2">
        <w:tab/>
        <w:t>Chun forbairt táirgí íocshláinte péidiatracha a chur chun cinn, ba cheart go bhféadfaí fad a chur leis an tréimhse uasta eisiachais fhoriomláin 15 bliana agus leis an tréimhse uasta bhailíochta 5 bliana i gcás ina bhfuil feidhm ag an bhfadú péidiatrach dá bhforáiltear in Airteagal 36 de Rialachán (CE) Uimh. 1901/2006 ó Pharlaimint na hEorpa agus ón gComhairle</w:t>
      </w:r>
      <w:r w:rsidR="00736E39" w:rsidRPr="004356A2">
        <w:rPr>
          <w:rStyle w:val="FootnoteReference"/>
        </w:rPr>
        <w:footnoteReference w:id="7"/>
      </w:r>
      <w:r w:rsidR="00736E39" w:rsidRPr="004356A2">
        <w:t>.</w:t>
      </w:r>
    </w:p>
    <w:p w:rsidR="008114D4" w:rsidRPr="004356A2" w:rsidRDefault="00736E39">
      <w:pPr>
        <w:pStyle w:val="Considrant"/>
      </w:pPr>
      <w:r w:rsidRPr="004356A2">
        <w:t>(18)</w:t>
      </w:r>
      <w:r w:rsidRPr="004356A2">
        <w:tab/>
        <w:t>Ó cruthaíodh cosaint fhorlíontach, is ar bhonn náisiúnta amháin a rinneadh iarratas ar dheimhnithe agus a deonaíodh iad, rud a d’fhág gur ghá roinnt iarratais chomhchosúla a chomhdú agus a scrúdú i gcomhthráth i roinnt Ballstát. Mar thoradh air sin, bhí dúbailt oibre le déanamh ag iarratasóirí agus oifigí inniúla maoine tionsclaíche araon (‘údaráis náisiúnta inniúla’) a bhí i mbun imeachtaí scrúdaithe ar leithligh i leith táirge ar leith, agus cruthaíodh neamhréireachtaí ó am go chéile chomh maith sna cinntí arna ndéanamh ag na húdaráis náisiúnta inniúla i mBallstáit éagsúla. Is gnách go mbaineann difríochtaí den sórt sin leis na coinníollacha maidir le deimhniú a dheonú nó a dhiúltú agus áirítear orthu deimhniú a dheonú i mBallstát amháin ach diúltú dó i mBallstát eile maidir leis an táirge céanna nó difríochtaí i gcur i bhfeidhm na gcoinníollacha a bhfuil feidhm acu maidir le réamhúdarú margaíochta nó cé acu a bhí nó nach raibh an táirge faoi réir deimhniú forlíontach cosanta cheana féin. Eascraíonn éiginnteacht dhlíthiúil as a leithéid agus níl sé i gcomhréir le haidhmeanna an mhargaidh inmheánaigh.</w:t>
      </w:r>
    </w:p>
    <w:p w:rsidR="008114D4" w:rsidRPr="004356A2" w:rsidRDefault="00530E75">
      <w:pPr>
        <w:pStyle w:val="Considrant"/>
      </w:pPr>
      <w:r w:rsidRPr="004356A2">
        <w:br w:type="page"/>
      </w:r>
      <w:r w:rsidR="00736E39" w:rsidRPr="004356A2">
        <w:lastRenderedPageBreak/>
        <w:t>(19)</w:t>
      </w:r>
      <w:r w:rsidR="00736E39" w:rsidRPr="004356A2">
        <w:tab/>
        <w:t>Tá nós imeachta láraithe ann chun paitinní Eorpacha a dheonú, chomh maith le nós imeachta láraithe chun údaruithe margaíochta a fháil le haghaidh táirgí íocshláinte. Ina theannta sin, tá an ‘phaitinn aonadach’ mar a leagtar síos i Rialachán (AE) Uimh. 1257/2012 ó Pharlaimint na hEorpa agus ón gComhairle</w:t>
      </w:r>
      <w:r w:rsidR="00736E39" w:rsidRPr="004356A2">
        <w:rPr>
          <w:rStyle w:val="FootnoteReference"/>
        </w:rPr>
        <w:footnoteReference w:id="8"/>
      </w:r>
      <w:r w:rsidR="00736E39" w:rsidRPr="004356A2">
        <w:t xml:space="preserve"> le teacht i bhfeidhm i mí an Mheithimh 2023 i leith na mBallstát a bhfuil an Comhaontú maidir le Cúirt Aontaithe na bPaitinní daingnithe acu.</w:t>
      </w:r>
    </w:p>
    <w:p w:rsidR="008114D4" w:rsidRPr="004356A2" w:rsidRDefault="00736E39">
      <w:pPr>
        <w:pStyle w:val="Considrant"/>
      </w:pPr>
      <w:r w:rsidRPr="004356A2">
        <w:t>(20)</w:t>
      </w:r>
      <w:r w:rsidRPr="004356A2">
        <w:tab/>
        <w:t>Dá bhrí sin, is gá na nósanna imeachta náisiúnta atá ann cheana maidir le deonú deimhnithe le haghaidh táirgí íocshláinte a chomhlánú le nós imeachta láraithe. Leis an nós imeachta sin, ba cheart a bheith in ann, i gcás inar paitinn Eorpach í an phaitinn bhunúsach, lena n‑áirítear paitinn aonadach, deonú deimhnithe náisiúnta a iarraidh le haghaidh dhá Bhallstát ainmnithe nó níos mó trí iarratas aonair ‘láraithe’ a chomhdú agus a scrúdú. Tar éis deimhnithe a dheonú faoin nós imeachta láraithe, ba cheart na deimhnithe sin a bheith coibhéiseach leis na deimhnithe a dheonaítear faoi nósanna imeachta náisiúnta agus ba cheart iad a bheith faoi réir na rialacha céanna.</w:t>
      </w:r>
    </w:p>
    <w:p w:rsidR="008114D4" w:rsidRPr="004356A2" w:rsidRDefault="00530E75">
      <w:pPr>
        <w:pStyle w:val="Considrant"/>
      </w:pPr>
      <w:r w:rsidRPr="004356A2">
        <w:br w:type="page"/>
      </w:r>
      <w:r w:rsidR="00736E39" w:rsidRPr="004356A2">
        <w:lastRenderedPageBreak/>
        <w:t>(21)</w:t>
      </w:r>
      <w:r w:rsidR="00736E39" w:rsidRPr="004356A2">
        <w:tab/>
        <w:t>Le Rialachán (AE) Uimh. 2017/1001 ó Pharlaimint na hEorpa agus ón gComhairle</w:t>
      </w:r>
      <w:r w:rsidR="00736E39" w:rsidRPr="004356A2">
        <w:rPr>
          <w:rStyle w:val="FootnoteReference"/>
        </w:rPr>
        <w:footnoteReference w:id="9"/>
      </w:r>
      <w:r w:rsidR="00736E39" w:rsidRPr="004356A2">
        <w:t xml:space="preserve"> bunaíodh, faoi Airteagal 2, Oifig Maoine Intleachtúla an Aontais Eorpaigh (‘an Oifig’). Ar mhaithe leis an margadh inmheánach, ba cheart d’údarás scrúdúcháin aonair an nós imeachta láraithe a chur i gcrích. Is féidir é sin a bhaint amach ach an tasc chun iarratais ar dheimhnithe faoin nós imeachta láraithe a scrúdú a thabhairt don Oifig i gcomhréir leis an Rialachán seo.</w:t>
      </w:r>
    </w:p>
    <w:p w:rsidR="008114D4" w:rsidRPr="004356A2" w:rsidRDefault="00736E39">
      <w:pPr>
        <w:pStyle w:val="Considrant"/>
      </w:pPr>
      <w:r w:rsidRPr="004356A2">
        <w:t>(22)</w:t>
      </w:r>
      <w:r w:rsidRPr="004356A2">
        <w:tab/>
        <w:t>Chun foráil a dhéanamh maidir le scrúdú simplithe ar iarratas láraithe, níor cheart a chomhdú a bheith ar fáil ach amháin ar bhonn paitinn Eorpach, lena n‑áirítear paitinn aonadach. Níor cheart an t‑iarratas láraithe a bheith ar fáil ar bhonn sraith paitinní náisiúnta neamhspleácha, ós rud é gur dócha go mbeidh na héilimh iontu difriúil, rud a d’fhágfadh go mbeadh castacht níos mó ann le linn an scrúdaithe i gcomparáid leis na cásanna inar paitinn Eorpach í an phaitinn bhunúsach.</w:t>
      </w:r>
    </w:p>
    <w:p w:rsidR="008114D4" w:rsidRPr="004356A2" w:rsidRDefault="00530E75">
      <w:pPr>
        <w:pStyle w:val="Considrant"/>
      </w:pPr>
      <w:r w:rsidRPr="004356A2">
        <w:br w:type="page"/>
      </w:r>
      <w:r w:rsidR="00736E39" w:rsidRPr="004356A2">
        <w:lastRenderedPageBreak/>
        <w:t>(23)</w:t>
      </w:r>
      <w:r w:rsidR="00736E39" w:rsidRPr="004356A2">
        <w:tab/>
        <w:t>Níor cheart feidhm a bheith ag an nós imeachta láraithe ach amháin maidir le táirge íocshláinte atá bunaithe ar údarú margaíochta láraithe faoi Rialachán (CE) Uimh. 726/2004 ó Pharlaimint na hEorpa agus ón gComhairle</w:t>
      </w:r>
      <w:r w:rsidR="00736E39" w:rsidRPr="004356A2">
        <w:rPr>
          <w:rStyle w:val="FootnoteReference"/>
        </w:rPr>
        <w:footnoteReference w:id="10"/>
      </w:r>
      <w:r w:rsidR="00736E39" w:rsidRPr="004356A2">
        <w:t xml:space="preserve"> nó Rialachán (AE) Uimh. 2019/6 ó Pharlaimint na hEorpa agus ón gComhairle</w:t>
      </w:r>
      <w:r w:rsidR="00736E39" w:rsidRPr="004356A2">
        <w:rPr>
          <w:rStyle w:val="FootnoteReference"/>
        </w:rPr>
        <w:footnoteReference w:id="11"/>
      </w:r>
      <w:r w:rsidR="00736E39" w:rsidRPr="004356A2">
        <w:t>. Tagraítear leis na húdaruithe sin do tháirgí íocshláinte daonna agus táirgí íocshláinte tréidliachta faoi seach. Murab ionann agus údaruithe náisiúnta, le húdarú den sórt sin tagraítear don táirge íocshláinte céanna ar fud an Aontais, agus éascófar scrúdú na n‑iarratas láraithe leis.</w:t>
      </w:r>
    </w:p>
    <w:p w:rsidR="008114D4" w:rsidRPr="004356A2" w:rsidRDefault="00736E39">
      <w:pPr>
        <w:pStyle w:val="Considrant"/>
      </w:pPr>
      <w:r w:rsidRPr="004356A2">
        <w:t>(24)</w:t>
      </w:r>
      <w:r w:rsidRPr="004356A2">
        <w:tab/>
        <w:t xml:space="preserve">Ba cheart deis a bheith ag an Oifig táille a ghearradh ar an iarratas láraithe ar dheimhniú agus ar iarratas ar fhadú ré deimhnithe i gcás táirgí íocshláinte </w:t>
      </w:r>
      <w:r w:rsidRPr="004356A2">
        <w:rPr>
          <w:strike/>
        </w:rPr>
        <w:t>péidiatracha</w:t>
      </w:r>
      <w:r w:rsidRPr="004356A2">
        <w:rPr>
          <w:b/>
          <w:i/>
        </w:rPr>
        <w:t>péidiatraiceacha i gcomhréir le hAirteagal 86 de Threoir (AE) .../... [2023/0132(COD)]</w:t>
      </w:r>
      <w:r w:rsidRPr="004356A2">
        <w:t>, chomh maith le táillí nós imeachta eile amhail táille le haghaidh freasúra nó achomhairc. Ba cheart na táillí a ghearrann an Oifig a leagan síos le gníomh cur chun feidhme.</w:t>
      </w:r>
      <w:r w:rsidRPr="004356A2">
        <w:rPr>
          <w:b/>
          <w:i/>
        </w:rPr>
        <w:t xml:space="preserve"> [Leasú 6]</w:t>
      </w:r>
    </w:p>
    <w:p w:rsidR="008114D4" w:rsidRPr="004356A2" w:rsidRDefault="00530E75">
      <w:pPr>
        <w:pStyle w:val="Considrant"/>
      </w:pPr>
      <w:r w:rsidRPr="004356A2">
        <w:br w:type="page"/>
      </w:r>
      <w:r w:rsidR="00736E39" w:rsidRPr="004356A2">
        <w:lastRenderedPageBreak/>
        <w:t>(25)</w:t>
      </w:r>
      <w:r w:rsidR="00736E39" w:rsidRPr="004356A2">
        <w:tab/>
        <w:t>Chun comhsheasmhacht a áirithiú i measc na ndeimhnithe a dheonaítear ar bhonn na paitinne bunúsaí céanna agus le haghaidh an táirge chéanna sna Ballstáit, chun an t‑ualach oibre scrúdúcháin foriomlán a laghdú, agus chun a áirithiú go gcuirtear i bhfeidhm go hiomchuí na coinníollacha maidir le deonú i ngach Ballstát ina n‑iarrtar cosaint le haghaidh táirge ar leith, is gá gurb é an nós imeachta láraithe an t‑aon rogha amháin atá ar fáil maidir leis na Ballstáit sin ar ina leith a chomhlíontar na ceanglais ghaolmhara, mar atá, gur paitinn Eorpach í an phaitinn bhunúsach, lena n‑áirítear paitinn aonadach, agus gur údarú láraithe í an t‑údarú margaíochta. Chuige sin, ba cheart don oifig náisiúnta sin diúltú d’iarratas náisiúnta ar dheimhniú arna chomhdú le húdarás náisiúnta inniúil, i gcás ina gcomhlíontar na ceanglais maidir leis an nós imeachta láraithe a úsáid. Tá an beart seo comhréireach agus riosca na ndifríochtaí á chur san áireamh, agus níl feidhm aige maidir leis na cásanna sin nach bhfuil feidhm ag na ceanglais sin iontu, agus sa chás sin féadfar iarratais náisiúnta a chomhdú fós.</w:t>
      </w:r>
    </w:p>
    <w:p w:rsidR="008114D4" w:rsidRPr="004356A2" w:rsidRDefault="00736E39">
      <w:pPr>
        <w:pStyle w:val="Considrant"/>
      </w:pPr>
      <w:r w:rsidRPr="004356A2">
        <w:t>(26)</w:t>
      </w:r>
      <w:r w:rsidRPr="004356A2">
        <w:tab/>
        <w:t>Ba cheart cead a bheith ag iarratasóir ‘iarratas comhcheangailte’ a thaisceadh freisin lena n‑áireofaí iarratas ar dheimhniú aonadach mar a leagt</w:t>
      </w:r>
      <w:r w:rsidR="00530E75" w:rsidRPr="004356A2">
        <w:t>ar amach i Rialachán [COM(2023)0</w:t>
      </w:r>
      <w:r w:rsidRPr="004356A2">
        <w:t>222]. Ba cheart iarratas comhcheangailte den sórt sin a chur faoi réir nós imeachta scrúdúcháin aonair.</w:t>
      </w:r>
    </w:p>
    <w:p w:rsidR="008114D4" w:rsidRPr="004356A2" w:rsidRDefault="00530E75">
      <w:pPr>
        <w:pStyle w:val="Considrant"/>
      </w:pPr>
      <w:r w:rsidRPr="004356A2">
        <w:br w:type="page"/>
      </w:r>
      <w:r w:rsidR="00736E39" w:rsidRPr="004356A2">
        <w:lastRenderedPageBreak/>
        <w:t>(27)</w:t>
      </w:r>
      <w:r w:rsidR="00736E39" w:rsidRPr="004356A2">
        <w:tab/>
        <w:t>Chun cosaint dhúbailte a sheachaint, níor cheart go bhféadfaí deimhnithe – cibé acu deimhnithe náisiúnta nó deimhnithe aonadacha – a dheonú don táirge céanna sa Bhallstát céanna ar bhonn iarratas náisiúnta agus iarratas láraithe araon.</w:t>
      </w:r>
    </w:p>
    <w:p w:rsidR="008114D4" w:rsidRPr="004356A2" w:rsidRDefault="00736E39">
      <w:pPr>
        <w:pStyle w:val="Considrant"/>
      </w:pPr>
      <w:r w:rsidRPr="004356A2">
        <w:t>(28)</w:t>
      </w:r>
      <w:r w:rsidRPr="004356A2">
        <w:tab/>
        <w:t>Chun próiseas cothrom trédhearcach a ráthú, chun deimhneacht dhlíthiúil a áirithiú agus chun laghdú a chur ar an riosca go mbeidh dúshláin bhailíochta ann ina dhiaidh sin, ba cheart deis a bheith ag tríú páirtithe, tar éis an t‑iarratas láraithe a bheith foilsithe, barúlacha a chur faoi bhráid na hOifige laistigh de 3 mhí le linn an scrúdú láraithe a bheith ar siúl. Ba cheart Ballstáit a áireamh freisin ar na tríú páirtithe sin a gceadaítear dóibh barúlacha a chur isteach. Níor cheart go ndéanfadh sé sin difear, áfach, do chearta tríú páirtithe chun imeachtaí neamhbhailíochta a thionscnamh os comhair an chomhlachta atá freagrach faoin dlí náisiúnta as an bpaitinn bhunúsach chomhfhreagrach a chúlghairm. Tá gá leis na forálacha sin chun rannpháirtíocht tríú páirtithe a áirithiú roimh dheonú na ndeimhnithe agus ina dhiaidh.</w:t>
      </w:r>
    </w:p>
    <w:p w:rsidR="008114D4" w:rsidRPr="004356A2" w:rsidRDefault="00736E39">
      <w:pPr>
        <w:pStyle w:val="Considrant"/>
      </w:pPr>
      <w:r w:rsidRPr="004356A2">
        <w:t>(29)</w:t>
      </w:r>
      <w:r w:rsidRPr="004356A2">
        <w:tab/>
        <w:t>Ba cheart don Oifig an t‑iarratas láraithe ar dheimhnithe a scrúdú agus tuairim scrúdúcháin a eisiúint. Sa tuairim sin ba cheart lua a dhéanamh ar na cúiseanna a bhfuil sí dearfach nó diúltach i ndáil le gach ceann de na Ballstáit ainmnithe.</w:t>
      </w:r>
    </w:p>
    <w:p w:rsidR="008114D4" w:rsidRPr="004356A2" w:rsidRDefault="00530E75">
      <w:pPr>
        <w:pStyle w:val="Considrant"/>
      </w:pPr>
      <w:r w:rsidRPr="004356A2">
        <w:br w:type="page"/>
      </w:r>
      <w:r w:rsidR="00736E39" w:rsidRPr="004356A2">
        <w:lastRenderedPageBreak/>
        <w:t>(30)</w:t>
      </w:r>
      <w:r w:rsidR="00736E39" w:rsidRPr="004356A2">
        <w:tab/>
        <w:t>Ba cheart do phainéal scrúdúcháin, ar a áireofaí comhalta amháin den Oifig chomh maith le beirt scrúdaitheoirí atá fostaithe ag na hoifigí paitinne náisiúnta, an scrúdú ar iarratas láraithe ar dheimhniú a dhéanamh, faoi mhaoirseacht na hOifige. Ar an gcaoi sin d’áiritheofaí go mbainfí an leas is fearr as saineolas i gcúrsaí deimhnithe forlíontacha cosanta</w:t>
      </w:r>
      <w:r w:rsidR="00736E39" w:rsidRPr="004356A2">
        <w:rPr>
          <w:b/>
          <w:i/>
        </w:rPr>
        <w:t xml:space="preserve"> agus i gcúrsaí paitinní gaolmhara</w:t>
      </w:r>
      <w:r w:rsidR="00736E39" w:rsidRPr="004356A2">
        <w:t xml:space="preserve">, saineolas nach bhfuil le fáil ach amháin sna hoifigí náisiúnta sa lá atá inniu ann. Chun cáilíocht optamach an scrúdaithe a áirithiú, ba cheart </w:t>
      </w:r>
      <w:r w:rsidR="00736E39" w:rsidRPr="004356A2">
        <w:rPr>
          <w:b/>
          <w:i/>
        </w:rPr>
        <w:t xml:space="preserve">don Oifig agus do na húdaráis náisiúnta inniúla a áirithiú go bhfuil an saineolas ábhartha agus taithí leordhóthanach ag scrúdaitheoirí ainmnithe ar mheasúnú a dhéanamh ar dheimhnithe forlíontacha cosanta. Ba cheart </w:t>
      </w:r>
      <w:r w:rsidR="00736E39" w:rsidRPr="004356A2">
        <w:t>critéir oiriúnacha</w:t>
      </w:r>
      <w:r w:rsidR="00736E39" w:rsidRPr="004356A2">
        <w:rPr>
          <w:b/>
          <w:i/>
        </w:rPr>
        <w:t xml:space="preserve"> bhreise</w:t>
      </w:r>
      <w:r w:rsidR="00736E39" w:rsidRPr="004356A2">
        <w:t xml:space="preserve"> a leagan síos maidir le rannpháirtíocht scrúdaitheoirí sonracha sa nós imeachta láraithe, go háirithe </w:t>
      </w:r>
      <w:r w:rsidR="00736E39" w:rsidRPr="004356A2">
        <w:rPr>
          <w:strike/>
        </w:rPr>
        <w:t>maidir</w:t>
      </w:r>
      <w:r w:rsidR="00736E39" w:rsidRPr="004356A2">
        <w:rPr>
          <w:b/>
          <w:i/>
        </w:rPr>
        <w:t>a mhéid a bhaineann</w:t>
      </w:r>
      <w:r w:rsidR="00736E39" w:rsidRPr="004356A2">
        <w:t xml:space="preserve"> le cáilíochtaí agus coinbhleachtaí leasa.</w:t>
      </w:r>
      <w:r w:rsidR="00736E39" w:rsidRPr="004356A2">
        <w:rPr>
          <w:b/>
          <w:i/>
        </w:rPr>
        <w:t xml:space="preserve"> [Leasú 7]</w:t>
      </w:r>
    </w:p>
    <w:p w:rsidR="008114D4" w:rsidRPr="004356A2" w:rsidRDefault="00736E39">
      <w:pPr>
        <w:pStyle w:val="Considrant"/>
      </w:pPr>
      <w:r w:rsidRPr="004356A2">
        <w:t>(31)</w:t>
      </w:r>
      <w:r w:rsidRPr="004356A2">
        <w:tab/>
        <w:t>I gcás ina gcinnfidh an Oifig go gcomhlíontar na coinníollacha maidir le deimhniú a dheonú i gceann amháin nó níos mó de na Ballstáit ainmnithe in iarratas láraithe, ach i gcás nach bhfuil siad á gcomhlíonadh i gceann amháin nó níos mó de na Ballstáit eile, lena n‑áirítear i gcás ina bhfuil éilimh éagsúla ag an bpaitinn bhunúsach Eorpach i gceann de na Ballstáit ainmnithe nach gcumhdaítear an táirge leo, ba cheart don Oifig tuairim dhearfach a eisiúint le haghaidh na mBallstát ainmnithe sin ina gcomhlíontar na coinníollacha chun deimhniú a fháil, agus tuairim dhiúltach dóibh siúd nach bhfuil na coinníollacha á gcomhlíonadh iontu.</w:t>
      </w:r>
    </w:p>
    <w:p w:rsidR="008114D4" w:rsidRPr="004356A2" w:rsidRDefault="00530E75">
      <w:pPr>
        <w:pStyle w:val="Considrant"/>
      </w:pPr>
      <w:r w:rsidRPr="004356A2">
        <w:br w:type="page"/>
      </w:r>
      <w:r w:rsidR="00736E39" w:rsidRPr="004356A2">
        <w:lastRenderedPageBreak/>
        <w:t>(32)</w:t>
      </w:r>
      <w:r w:rsidR="00736E39" w:rsidRPr="004356A2">
        <w:tab/>
        <w:t>Chun cearta nós imeachta tríú páirtithe a choimirciú agus chun córas iomlán leigheasanna a áirithiú, ba cheart do thríú páirtithe a bheith in ann agóid a dhéanamh i gcoinne tuairim scrúdúcháin, trí imeachtaí freasúra a thionscnamh laistigh de thréimhse ghearr tar éis fhoilsiú na tuairime sin, agus d’fhéadfadh leasú na tuairime sin a bheith mar thoradh ar an bhfreasúra sin.</w:t>
      </w:r>
    </w:p>
    <w:p w:rsidR="008114D4" w:rsidRPr="004356A2" w:rsidRDefault="00736E39">
      <w:pPr>
        <w:pStyle w:val="Considrant"/>
      </w:pPr>
      <w:r w:rsidRPr="004356A2">
        <w:rPr>
          <w:b/>
          <w:i/>
        </w:rPr>
        <w:t>(32a)</w:t>
      </w:r>
      <w:r w:rsidRPr="004356A2">
        <w:tab/>
      </w:r>
      <w:r w:rsidRPr="004356A2">
        <w:rPr>
          <w:b/>
          <w:i/>
        </w:rPr>
        <w:t>Chun cosaint éifeachtach nuálaíochta a ráthú, i gcásanna práinneacha áirithe, lena n-áirítear i gcás ina bhfuil an phaitinn bhunúsach ar tí dul in éag, d’fhéadfadh sé go mbeadh gá le nós imeachta scrúdúcháin brostaithe, d’ainneoin go bhféadfadh tríú páirtithe barúlacha a thíolacadh agus leas a bhaint as réitigh eile dá bhforáiltear sa Rialachán seo. Dá bhrí sin, ba cheart sásra a chur ar fáil d’iarratasóirí d’fhonn nós imeachta scrúdúcháin brostaithe a iarraidh. [Leasú 8]</w:t>
      </w:r>
    </w:p>
    <w:p w:rsidR="008114D4" w:rsidRPr="004356A2" w:rsidRDefault="00736E39">
      <w:pPr>
        <w:pStyle w:val="Considrant"/>
      </w:pPr>
      <w:r w:rsidRPr="004356A2">
        <w:t>(33)</w:t>
      </w:r>
      <w:r w:rsidRPr="004356A2">
        <w:tab/>
        <w:t>Tar éis an scrúdú ar iarratas láraithe a chur i gcrích, agus tar éis do na teorainneacha ama le haghaidh achomhairc agus freasúra dul in éag, nó, i gcás inarb iomchuí, tar éis cinneadh críochnaitheach ar bhonn na bhfiúntas a bheith eisithe, ba cheart an tuairim a tharchur chuig oifigí paitinne náisiúnta na mBallstát ainmnithe faoi seach.</w:t>
      </w:r>
      <w:r w:rsidRPr="004356A2">
        <w:rPr>
          <w:b/>
          <w:i/>
        </w:rPr>
        <w:t xml:space="preserve"> Áiritheoidh an Oifig go ndéanfar an tarchur laistigh de thréimhse ama lena gceadófar d’oifigí paitinní náisiúnta an deimhniú a dheonú nó an t-iarratas a dhiúltú, de réir mar is infheidhme, sula rachaidh an phaitinn bhunúsach in éag. [Leasú 9]</w:t>
      </w:r>
    </w:p>
    <w:p w:rsidR="008114D4" w:rsidRPr="004356A2" w:rsidRDefault="00530E75">
      <w:pPr>
        <w:pStyle w:val="Considrant"/>
      </w:pPr>
      <w:r w:rsidRPr="004356A2">
        <w:br w:type="page"/>
      </w:r>
      <w:r w:rsidR="00736E39" w:rsidRPr="004356A2">
        <w:lastRenderedPageBreak/>
        <w:t>(34)</w:t>
      </w:r>
      <w:r w:rsidR="00736E39" w:rsidRPr="004356A2">
        <w:tab/>
        <w:t>I gcás ina mbeidh an tuairim scrúdaithe dearfach do Bhallstát amháin nó do roinnt Ballstát, ba cheart do na húdaráis inniúla náisiúnta faoi seach deimhniú a dheonú i gcomhréir leis na rialacha intíre is infheidhme, go háirithe maidir le foilsiú, clárú i mbunachair sonraí ábhartha agus táillí bliantúla a íoc.</w:t>
      </w:r>
    </w:p>
    <w:p w:rsidR="008114D4" w:rsidRPr="004356A2" w:rsidRDefault="00736E39">
      <w:pPr>
        <w:pStyle w:val="Considrant"/>
      </w:pPr>
      <w:r w:rsidRPr="004356A2">
        <w:t>(35)</w:t>
      </w:r>
      <w:r w:rsidRPr="004356A2">
        <w:tab/>
        <w:t>I gcás ina bhfuil an tuairim scrúdúcháin diúltach do Bhallstát amháin nó do roinnt Ballstát, ba cheart do na húdaráis inniúla náisiúnta faoi seach an t‑iarratas a dhiúltú i gcomhréir leis na rialacha náisiúnta is infheidhme.</w:t>
      </w:r>
    </w:p>
    <w:p w:rsidR="008114D4" w:rsidRPr="004356A2" w:rsidRDefault="00736E39">
      <w:pPr>
        <w:pStyle w:val="Considrant"/>
      </w:pPr>
      <w:r w:rsidRPr="004356A2">
        <w:t>(36)</w:t>
      </w:r>
      <w:r w:rsidRPr="004356A2">
        <w:tab/>
        <w:t>Ar mhaithe le comhleanúnachas agus deimhneacht dhlíthiúil, ba cheart feidhm a bheith ag na forálacha substainteacha céanna maidir le hiarratais náisiúnta agus iarratais láraithe a mhéid a bhaineann go háirithe leis an raon feidhme, leis na coinníollacha chun deimhnithe a fháil, le hábhar cosanta na ndeimhnithe agus éifeacht na ndeimhnithe, agus lena bhfoilsiú. Is é an toradh a bheadh ar an nós imeachta láraithe go ndeonófaí deimhnithe náisiúnta atá go hiomlán comhionann leo siúd a dheonaítear ar bhonn iarratais náisiúnta.</w:t>
      </w:r>
    </w:p>
    <w:p w:rsidR="008114D4" w:rsidRPr="004356A2" w:rsidRDefault="00530E75">
      <w:pPr>
        <w:pStyle w:val="Considrant"/>
      </w:pPr>
      <w:r w:rsidRPr="004356A2">
        <w:br w:type="page"/>
      </w:r>
      <w:r w:rsidR="00736E39" w:rsidRPr="004356A2">
        <w:lastRenderedPageBreak/>
        <w:t>(37)</w:t>
      </w:r>
      <w:r w:rsidR="00736E39" w:rsidRPr="004356A2">
        <w:tab/>
        <w:t>Ós rud é go bhféadfadh acmhainn riaracháin theoranta a bheith ag údaráis náisiúnta inniúla áirithe chun scrúdú substainteach iomlán a dhéanamh ar iarratais ar dheimhnithe, ba cheart do na húdaráis inniúla náisiúnta leanúint de bheith in ann gan fíorú a dhéanamh ar na coinníollacha go léir maidir le deimhniú a dheonú ar bhonn iarratas náisiúnta. Mar sin féin, chun cáilíocht agus aonfhoirmeacht na ndeimhnithe a dheonaítear faoin nós imeachta láraithe a áirithiú, ba cheart don Oifig scrúdú a dhéanamh ar na coinníollacha uile maidir le deimhniú a dheonú faoin nós imeachta láraithe.</w:t>
      </w:r>
    </w:p>
    <w:p w:rsidR="008114D4" w:rsidRPr="004356A2" w:rsidRDefault="00736E39">
      <w:pPr>
        <w:pStyle w:val="Considrant"/>
      </w:pPr>
      <w:r w:rsidRPr="004356A2">
        <w:t>(38)</w:t>
      </w:r>
      <w:r w:rsidRPr="004356A2">
        <w:tab/>
      </w:r>
      <w:r w:rsidRPr="004356A2">
        <w:rPr>
          <w:b/>
          <w:i/>
        </w:rPr>
        <w:t xml:space="preserve">Chun cearta nós imeachta a choimirciú agus córas iomlán leigheasanna a áirithiú, </w:t>
      </w:r>
      <w:r w:rsidRPr="004356A2">
        <w:t xml:space="preserve">i gcás ina </w:t>
      </w:r>
      <w:r w:rsidRPr="004356A2">
        <w:rPr>
          <w:strike/>
        </w:rPr>
        <w:t>ndéanfar</w:t>
      </w:r>
      <w:r w:rsidRPr="004356A2">
        <w:rPr>
          <w:b/>
          <w:i/>
        </w:rPr>
        <w:t>ndéantar</w:t>
      </w:r>
      <w:r w:rsidRPr="004356A2">
        <w:t xml:space="preserve"> difear díobhálach don iarratasóir nó do pháirtí eile le cinneadh ón Oifig, ba cheart </w:t>
      </w:r>
      <w:r w:rsidRPr="004356A2">
        <w:rPr>
          <w:strike/>
        </w:rPr>
        <w:t>é a bheith</w:t>
      </w:r>
      <w:r w:rsidRPr="004356A2">
        <w:rPr>
          <w:b/>
          <w:i/>
        </w:rPr>
        <w:t>go mbeadh sé</w:t>
      </w:r>
      <w:r w:rsidRPr="004356A2">
        <w:t xml:space="preserve"> de cheart ag an iarratasóir nó ag an bpáirtí sin, faoi réir táille, achomharc i gcoinne an chinnidh a chomhdú laistigh de 2 mhí</w:t>
      </w:r>
      <w:r w:rsidRPr="004356A2">
        <w:rPr>
          <w:b/>
          <w:i/>
        </w:rPr>
        <w:t>,</w:t>
      </w:r>
      <w:r w:rsidRPr="004356A2">
        <w:t xml:space="preserve"> os comhair </w:t>
      </w:r>
      <w:r w:rsidRPr="004356A2">
        <w:rPr>
          <w:strike/>
        </w:rPr>
        <w:t>Bord</w:t>
      </w:r>
      <w:r w:rsidRPr="004356A2">
        <w:rPr>
          <w:b/>
          <w:i/>
        </w:rPr>
        <w:t>Bhord</w:t>
      </w:r>
      <w:r w:rsidRPr="004356A2">
        <w:t xml:space="preserve"> Achomhairc</w:t>
      </w:r>
      <w:r w:rsidRPr="004356A2">
        <w:rPr>
          <w:strike/>
        </w:rPr>
        <w:t xml:space="preserve"> de chuid</w:t>
      </w:r>
      <w:r w:rsidRPr="004356A2">
        <w:t xml:space="preserve"> na hOifige. Baineann sé sin freisin leis an tuairim scrúdúcháin, rud ar ina choinne a d’fhéadfadh an t‑iarratasóir achomharc a dhéanamh. Ba cheart cinntí ón mBord Achomhairc sin, ina dhiaidh sin, a bheith faoi réir ag caingne os comhair na Cúirte Ginearálta, cúirt a bhfuil dlínse aici an cinneadh a bhfuiltear ag cur ina aghaidh a chur ar neamhní nó a athrú. I gcás iarratas comhcheangailte lena n‑áirítear iarraidh ar dheimhniú aonadach, féadfar achomharc coiteann a chomhdú.</w:t>
      </w:r>
      <w:r w:rsidRPr="004356A2">
        <w:rPr>
          <w:b/>
          <w:i/>
        </w:rPr>
        <w:t xml:space="preserve"> [Leasú 10]</w:t>
      </w:r>
    </w:p>
    <w:p w:rsidR="008114D4" w:rsidRPr="004356A2" w:rsidRDefault="00530E75">
      <w:pPr>
        <w:pStyle w:val="Considrant"/>
      </w:pPr>
      <w:r w:rsidRPr="004356A2">
        <w:br w:type="page"/>
      </w:r>
      <w:r w:rsidR="00736E39" w:rsidRPr="004356A2">
        <w:lastRenderedPageBreak/>
        <w:t>(39)</w:t>
      </w:r>
      <w:r w:rsidR="00736E39" w:rsidRPr="004356A2">
        <w:tab/>
        <w:t xml:space="preserve">Agus comhaltaí na mBord Achomhairc á gceapadh in ábhair a bhaineann le hiarratais láraithe ar dheimhnithe, ba cheart a </w:t>
      </w:r>
      <w:r w:rsidR="00736E39" w:rsidRPr="004356A2">
        <w:rPr>
          <w:strike/>
        </w:rPr>
        <w:t>gcuid taithí</w:t>
      </w:r>
      <w:r w:rsidR="00736E39" w:rsidRPr="004356A2">
        <w:rPr>
          <w:b/>
          <w:i/>
        </w:rPr>
        <w:t>saineolas ábhartha, a neamhspleáchas agus a dtaithí leordhóthanach</w:t>
      </w:r>
      <w:r w:rsidR="00736E39" w:rsidRPr="004356A2">
        <w:t xml:space="preserve"> roimhe sin </w:t>
      </w:r>
      <w:r w:rsidR="00736E39" w:rsidRPr="004356A2">
        <w:rPr>
          <w:strike/>
        </w:rPr>
        <w:t>ar dheimhniú forlíontach</w:t>
      </w:r>
      <w:r w:rsidR="00736E39" w:rsidRPr="004356A2">
        <w:rPr>
          <w:b/>
          <w:i/>
        </w:rPr>
        <w:t>i gcúrsaí deimhnithe forlíontacha</w:t>
      </w:r>
      <w:r w:rsidR="00736E39" w:rsidRPr="004356A2">
        <w:t xml:space="preserve"> cosanta </w:t>
      </w:r>
      <w:r w:rsidR="00736E39" w:rsidRPr="004356A2">
        <w:rPr>
          <w:strike/>
        </w:rPr>
        <w:t>nó ar ábhair phaitinne</w:t>
      </w:r>
      <w:r w:rsidR="00736E39" w:rsidRPr="004356A2">
        <w:rPr>
          <w:b/>
          <w:i/>
        </w:rPr>
        <w:t>agus i gcúrsaí paitinní</w:t>
      </w:r>
      <w:r w:rsidR="00736E39" w:rsidRPr="004356A2">
        <w:t xml:space="preserve"> a chur san áireamh.</w:t>
      </w:r>
      <w:r w:rsidR="00736E39" w:rsidRPr="004356A2">
        <w:rPr>
          <w:b/>
          <w:i/>
        </w:rPr>
        <w:t xml:space="preserve"> [Leasú 11]</w:t>
      </w:r>
    </w:p>
    <w:p w:rsidR="008114D4" w:rsidRPr="004356A2" w:rsidRDefault="00736E39">
      <w:pPr>
        <w:pStyle w:val="Considrant"/>
      </w:pPr>
      <w:r w:rsidRPr="004356A2">
        <w:t>(40)</w:t>
      </w:r>
      <w:r w:rsidRPr="004356A2">
        <w:tab/>
        <w:t>Féadfaidh aon duine agóid a dhéanamh i gcoinne bailíocht deimhnithe arna dheonú tar éis an nós imeachta láraithe os comhair cúirt inniúil de chuid Ballstáit, lena n‑áirítear Cúirt Aontaithe na bPaitinní i gcás ina gcomhlíontar na coinníollacha.</w:t>
      </w:r>
    </w:p>
    <w:p w:rsidR="008114D4" w:rsidRPr="004356A2" w:rsidRDefault="00736E39">
      <w:pPr>
        <w:pStyle w:val="Considrant"/>
      </w:pPr>
      <w:r w:rsidRPr="004356A2">
        <w:t>(41)</w:t>
      </w:r>
      <w:r w:rsidRPr="004356A2">
        <w:tab/>
        <w:t>Chun an t‑ualach riaracháin agus na costais ar shealbhóirí deimhnithe a laghdú, is gá foráil a dhéanamh, leis an nós imeachta láraithe, maidir le bealach tapa chun iarratas a dhéanamh, agus deonú a dhéanamh, ar fhadú ré sraithe deimhnithe coibhéiseacha le haghaidh táirge íocshláinte ar leith, arna dheonú faoin nós imeachta láraithe nua, i gcomhréir le Rialachán (CE) Uimh. 1901/2006. Maidir le deimhnithe, ba cheart do na húdaráis náisiúnta inniúla faduithe den sórt sin a dheonú, faoi réir scrúdú dearfach ar an iarratas láraithe ar fhadú ré na ndeimhnithe.</w:t>
      </w:r>
    </w:p>
    <w:p w:rsidR="008114D4" w:rsidRPr="004356A2" w:rsidRDefault="00530E75">
      <w:pPr>
        <w:pStyle w:val="Considrant"/>
      </w:pPr>
      <w:r w:rsidRPr="004356A2">
        <w:rPr>
          <w:b/>
          <w:i/>
        </w:rPr>
        <w:br w:type="page"/>
      </w:r>
      <w:r w:rsidR="00736E39" w:rsidRPr="004356A2">
        <w:rPr>
          <w:b/>
          <w:i/>
        </w:rPr>
        <w:lastRenderedPageBreak/>
        <w:t>(41a)</w:t>
      </w:r>
      <w:r w:rsidR="00736E39" w:rsidRPr="004356A2">
        <w:tab/>
      </w:r>
      <w:r w:rsidR="00736E39" w:rsidRPr="004356A2">
        <w:rPr>
          <w:b/>
          <w:i/>
        </w:rPr>
        <w:t>Tá sé tábhachtach go dtiocfadh táirgí cineálacha agus táirgí bithchosúla ar mhargadh an Aontais go tráthúil, go háirithe chun iomaíocht a mhéadú, praghsanna a laghdú agus chun inbhuanaitheacht na gcóras náisiúnta cúraim sláinte agus rochtain níos fearr ag othair san Aontas ar chógais leighis inacmhainne a áirithiú. Leag an Chomhairle béim ar a thábhachtaí atá an teacht isteach tráthúil sin ina conclúidí an 17 Meitheamh 2016 maidir le cothromaíocht sna córais chógaisíochta san Aontas agus ina Bhallstáit a neartú. Ar an taobh eile, ba cheart go gcuirfí san áireamh go bhfuil cearta maoine intleachtúla fós ar cheann de bhunchlocha na nuálaíochta, an iomaíochais agus an fháis sa mhargadh inmheánach. [Leasú 12]</w:t>
      </w:r>
    </w:p>
    <w:p w:rsidR="008114D4" w:rsidRPr="004356A2" w:rsidRDefault="00530E75">
      <w:pPr>
        <w:pStyle w:val="Considrant"/>
      </w:pPr>
      <w:r w:rsidRPr="004356A2">
        <w:br w:type="page"/>
      </w:r>
      <w:r w:rsidR="00736E39" w:rsidRPr="004356A2">
        <w:lastRenderedPageBreak/>
        <w:t>(42)</w:t>
      </w:r>
      <w:r w:rsidR="00736E39" w:rsidRPr="004356A2">
        <w:tab/>
        <w:t>In 2019, i Rialachán (AE) 2019/933 ó Pharlaimint na hEorpa agus ón gComhairle</w:t>
      </w:r>
      <w:r w:rsidR="00736E39" w:rsidRPr="004356A2">
        <w:rPr>
          <w:rStyle w:val="FootnoteReference"/>
        </w:rPr>
        <w:footnoteReference w:id="12"/>
      </w:r>
      <w:r w:rsidR="00736E39" w:rsidRPr="004356A2">
        <w:t xml:space="preserve"> thug an tAontas eisceacht isteach ón gcosaint a thugtar do shealbhóirí deimhnithe forlíontacha cosanta le haghaidh táirgí íocshláinte. Thug sé dá aire gurb amhlaidh, mar gheall nach bhfuil aon eisceacht i leith na cosanta a thugtar leis an deimhniú, gur tháinig ann d’iarmhairt neamhbheartaithe a chuireann cosc ar dhéantóirí táirgí cineálacha agus bithshamhlacha atá bunaithe san Aontas táirgí cineálacha agus bithshamhlacha a dhéanamh san Aontas, fiú chun críche onnmhairithe chuig margaí tríú tíortha nach ann do chosaint iontu nó ina bhfuil sí imithe in éag ná chun críche stórála d’fhonn iontráil i margadh an Aontais lá a haon. Cruthaíonn na himthosca sin míbhuntáiste suntasach san iomaíocht do dhéantóirí táirgí cineálacha agus bithshamhlacha atá bunaithe san Aontas i gcomparáid le déantóirí atá bunaithe i dtríú tíortha a thugann níos lú cosanta nó nach dtugann cosaint ar bith. Na cúiseanna leis an tarscaoileadh a thabhairt isteach agus na coinníollacha a bhaineann leis an tarscaoileadh a chur i bhfeidhm, tá siad fós infheidhme faoi láthair.</w:t>
      </w:r>
    </w:p>
    <w:p w:rsidR="008114D4" w:rsidRPr="004356A2" w:rsidRDefault="00736E39">
      <w:pPr>
        <w:pStyle w:val="Considrant"/>
      </w:pPr>
      <w:r w:rsidRPr="004356A2">
        <w:t>(43)</w:t>
      </w:r>
      <w:r w:rsidRPr="004356A2">
        <w:tab/>
        <w:t>Ba cheart cothromaíocht a bhaint amach idir cothroime iomaíochta a thabhairt ar ais idir déantóirí táirgí cineálacha agus bithshamhlacha atá bunaithe san Aontas agus déantóirí atá bunaithe i dtríú tíortha a thugann níos lú cosanta nó nach dtugann aon chosaint agus a áirithiú go ráthófar bunbhrí chearta eiseacha na sealbhóirí deimhnithe (‘sealbhóirí deimhnithe’) maidir le margadh an Aontais.</w:t>
      </w:r>
    </w:p>
    <w:p w:rsidR="008114D4" w:rsidRPr="004356A2" w:rsidRDefault="00530E75">
      <w:pPr>
        <w:pStyle w:val="Considrant"/>
      </w:pPr>
      <w:r w:rsidRPr="004356A2">
        <w:br w:type="page"/>
      </w:r>
      <w:r w:rsidR="00736E39" w:rsidRPr="004356A2">
        <w:lastRenderedPageBreak/>
        <w:t>(44)</w:t>
      </w:r>
      <w:r w:rsidR="00736E39" w:rsidRPr="004356A2">
        <w:tab/>
        <w:t>Ba cheart a chur ar chumas na ndéantóirí sin táirgí, nó táirgí íocshláinte ina bhfuil na táirgí sin, a dhéanamh agus a stóráil i mBallstát ar feadh tréimhse shainithe go dtí go rachaidh an deimhniú comhfhreagrach in éag, chun dul isteach sa mhargadh in aon Bhallstát nuair a rachaidh an deimhniú sin in éag, agus, sa chaoi sin, cuidiú á thabhairt do na déantóirí sin dul san iomaíocht go héifeachtach san Aontas díreach tar éis don chosaint a bheith imithe in éag (‘dul isteach AE lá a haon’).</w:t>
      </w:r>
    </w:p>
    <w:p w:rsidR="008114D4" w:rsidRPr="004356A2" w:rsidRDefault="00530E75">
      <w:pPr>
        <w:pStyle w:val="Considrant"/>
      </w:pPr>
      <w:r w:rsidRPr="004356A2">
        <w:br w:type="page"/>
      </w:r>
      <w:r w:rsidR="00736E39" w:rsidRPr="004356A2">
        <w:lastRenderedPageBreak/>
        <w:t>(45)</w:t>
      </w:r>
      <w:r w:rsidR="00736E39" w:rsidRPr="004356A2">
        <w:tab/>
        <w:t xml:space="preserve">Sna </w:t>
      </w:r>
      <w:r w:rsidR="00736E39" w:rsidRPr="004356A2">
        <w:rPr>
          <w:strike/>
        </w:rPr>
        <w:t>dálaí</w:t>
      </w:r>
      <w:r w:rsidR="00736E39" w:rsidRPr="004356A2">
        <w:rPr>
          <w:b/>
          <w:i/>
        </w:rPr>
        <w:t>himthosca</w:t>
      </w:r>
      <w:r w:rsidR="00736E39" w:rsidRPr="004356A2">
        <w:t xml:space="preserve"> sonracha agus teoranta sin, agus chun cothroime iomaíochta a chruthú idir déantóirí atá bunaithe san Aontas agus déantóirí tríú tír, </w:t>
      </w:r>
      <w:r w:rsidR="00736E39" w:rsidRPr="004356A2">
        <w:rPr>
          <w:strike/>
        </w:rPr>
        <w:t>is iomchuí foráil a dhéanamh maidir le heisceacht i leith na cosanta</w:t>
      </w:r>
      <w:r w:rsidR="00736E39" w:rsidRPr="004356A2">
        <w:rPr>
          <w:b/>
          <w:i/>
        </w:rPr>
        <w:t>ba cheart teorainn a chur leis an gcosaint</w:t>
      </w:r>
      <w:r w:rsidR="00736E39" w:rsidRPr="004356A2">
        <w:t xml:space="preserve"> a thugtar le deimhniú </w:t>
      </w:r>
      <w:r w:rsidR="00736E39" w:rsidRPr="004356A2">
        <w:rPr>
          <w:b/>
          <w:i/>
        </w:rPr>
        <w:t xml:space="preserve">forlíontach cosanta i gcomhréir le Rialachán (AE) 2019/933 </w:t>
      </w:r>
      <w:r w:rsidR="00736E39" w:rsidRPr="004356A2">
        <w:t xml:space="preserve">ionas go gceadófar </w:t>
      </w:r>
      <w:r w:rsidR="00736E39" w:rsidRPr="004356A2">
        <w:rPr>
          <w:strike/>
        </w:rPr>
        <w:t>táirge</w:t>
      </w:r>
      <w:r w:rsidR="00736E39" w:rsidRPr="004356A2">
        <w:rPr>
          <w:b/>
          <w:i/>
        </w:rPr>
        <w:t>táirgí</w:t>
      </w:r>
      <w:r w:rsidR="00736E39" w:rsidRPr="004356A2">
        <w:t xml:space="preserve"> a dhéanamh</w:t>
      </w:r>
      <w:r w:rsidR="00736E39" w:rsidRPr="004356A2">
        <w:rPr>
          <w:strike/>
        </w:rPr>
        <w:t>, nó táirge íocshláinte ina bhfuil an táirge sin a dhéanamh,</w:t>
      </w:r>
      <w:r w:rsidR="00736E39" w:rsidRPr="004356A2">
        <w:t xml:space="preserve"> chun críche </w:t>
      </w:r>
      <w:r w:rsidR="00736E39" w:rsidRPr="004356A2">
        <w:rPr>
          <w:strike/>
        </w:rPr>
        <w:t>onnmhairithe</w:t>
      </w:r>
      <w:r w:rsidR="00736E39" w:rsidRPr="004356A2">
        <w:rPr>
          <w:b/>
          <w:i/>
        </w:rPr>
        <w:t>eisiaiche iad a onnmhairiú</w:t>
      </w:r>
      <w:r w:rsidR="00736E39" w:rsidRPr="004356A2">
        <w:t xml:space="preserve"> chuig tríú tíortha </w:t>
      </w:r>
      <w:r w:rsidR="00736E39" w:rsidRPr="004356A2">
        <w:rPr>
          <w:strike/>
        </w:rPr>
        <w:t>nó chun críche stórála, agus ionas</w:t>
      </w:r>
      <w:r w:rsidR="00736E39" w:rsidRPr="004356A2">
        <w:rPr>
          <w:b/>
          <w:i/>
        </w:rPr>
        <w:t>agus</w:t>
      </w:r>
      <w:r w:rsidR="00736E39" w:rsidRPr="004356A2">
        <w:t xml:space="preserve"> go gceadófar aon </w:t>
      </w:r>
      <w:r w:rsidR="00736E39" w:rsidRPr="004356A2">
        <w:rPr>
          <w:strike/>
        </w:rPr>
        <w:t>ghníomhartha gaolmhara</w:t>
      </w:r>
      <w:r w:rsidR="00736E39" w:rsidRPr="004356A2">
        <w:rPr>
          <w:b/>
          <w:i/>
        </w:rPr>
        <w:t>ghníomh gaolmhar</w:t>
      </w:r>
      <w:r w:rsidR="00736E39" w:rsidRPr="004356A2">
        <w:t xml:space="preserve"> san Aontas a bhfuil géarghá </w:t>
      </w:r>
      <w:r w:rsidR="00736E39" w:rsidRPr="004356A2">
        <w:rPr>
          <w:strike/>
        </w:rPr>
        <w:t>leo maidir leis an</w:t>
      </w:r>
      <w:r w:rsidR="00736E39" w:rsidRPr="004356A2">
        <w:rPr>
          <w:b/>
          <w:i/>
        </w:rPr>
        <w:t>leis don</w:t>
      </w:r>
      <w:r w:rsidR="00736E39" w:rsidRPr="004356A2">
        <w:t xml:space="preserve"> déanamh </w:t>
      </w:r>
      <w:r w:rsidR="00736E39" w:rsidRPr="004356A2">
        <w:rPr>
          <w:strike/>
        </w:rPr>
        <w:t>sin nó maidir leis an</w:t>
      </w:r>
      <w:r w:rsidR="00736E39" w:rsidRPr="004356A2">
        <w:rPr>
          <w:b/>
          <w:i/>
        </w:rPr>
        <w:t>nó don</w:t>
      </w:r>
      <w:r w:rsidR="00736E39" w:rsidRPr="004356A2">
        <w:t xml:space="preserve"> onnmhairiú </w:t>
      </w:r>
      <w:r w:rsidR="00736E39" w:rsidRPr="004356A2">
        <w:rPr>
          <w:strike/>
        </w:rPr>
        <w:t>iarbhír nó an stóráil iarbhír</w:t>
      </w:r>
      <w:r w:rsidR="00736E39" w:rsidRPr="004356A2">
        <w:rPr>
          <w:b/>
          <w:i/>
        </w:rPr>
        <w:t>féin, i gcás ina mbeadh gá seachas sin, faoi na gníomhartha sin, le toiliú ó shealbhóir an deimhnithe</w:t>
      </w:r>
      <w:r w:rsidR="00736E39" w:rsidRPr="004356A2">
        <w:t xml:space="preserve"> (‘gníomhartha gaolmhara’)</w:t>
      </w:r>
      <w:r w:rsidR="00736E39" w:rsidRPr="004356A2">
        <w:rPr>
          <w:strike/>
        </w:rPr>
        <w:t xml:space="preserve">, i gcás ina gceanglófaí ar shlí eile le gníomhartha den sórt sin toiliú shealbhóir an deimhnithe </w:t>
      </w:r>
      <w:r w:rsidR="00736E39" w:rsidRPr="004356A2">
        <w:t xml:space="preserve">. Mar shampla, d’fhéadfadh sé go </w:t>
      </w:r>
      <w:r w:rsidR="00736E39" w:rsidRPr="004356A2">
        <w:rPr>
          <w:strike/>
        </w:rPr>
        <w:t>n‑áireofaí sna gníomhartha</w:t>
      </w:r>
      <w:r w:rsidR="00736E39" w:rsidRPr="004356A2">
        <w:rPr>
          <w:b/>
          <w:i/>
        </w:rPr>
        <w:t>n-áireofaí i ngníomhartha</w:t>
      </w:r>
      <w:r w:rsidR="00736E39" w:rsidRPr="004356A2">
        <w:t xml:space="preserve"> gaolmhara </w:t>
      </w:r>
      <w:r w:rsidR="00736E39" w:rsidRPr="004356A2">
        <w:rPr>
          <w:strike/>
        </w:rPr>
        <w:t>sin comhábhar gníomhach</w:t>
      </w:r>
      <w:r w:rsidR="00736E39" w:rsidRPr="004356A2">
        <w:rPr>
          <w:b/>
          <w:i/>
        </w:rPr>
        <w:t>substaint ghníomhach</w:t>
      </w:r>
      <w:r w:rsidR="00736E39" w:rsidRPr="004356A2">
        <w:t xml:space="preserve"> a shealbhú</w:t>
      </w:r>
      <w:r w:rsidR="00736E39" w:rsidRPr="004356A2">
        <w:rPr>
          <w:b/>
          <w:i/>
        </w:rPr>
        <w:t>, a sholáthar</w:t>
      </w:r>
      <w:r w:rsidR="00736E39" w:rsidRPr="004356A2">
        <w:t xml:space="preserve">, a thairiscint lena </w:t>
      </w:r>
      <w:r w:rsidR="00736E39" w:rsidRPr="004356A2">
        <w:rPr>
          <w:strike/>
        </w:rPr>
        <w:t>sholáthar, a sholáthar</w:t>
      </w:r>
      <w:r w:rsidR="00736E39" w:rsidRPr="004356A2">
        <w:rPr>
          <w:b/>
          <w:i/>
        </w:rPr>
        <w:t>soláthar</w:t>
      </w:r>
      <w:r w:rsidR="00736E39" w:rsidRPr="004356A2">
        <w:t xml:space="preserve">, a allmhairiú, a úsáid nó a shintéisiú chun táirge íocshláinte </w:t>
      </w:r>
      <w:r w:rsidR="00736E39" w:rsidRPr="004356A2">
        <w:rPr>
          <w:b/>
          <w:i/>
        </w:rPr>
        <w:t xml:space="preserve">ina bhfuil an táirge sin </w:t>
      </w:r>
      <w:r w:rsidR="00736E39" w:rsidRPr="004356A2">
        <w:t>a dhéanamh</w:t>
      </w:r>
      <w:r w:rsidR="00736E39" w:rsidRPr="004356A2">
        <w:rPr>
          <w:strike/>
        </w:rPr>
        <w:t>. Féadfar a áireamh orthu freisin</w:t>
      </w:r>
      <w:r w:rsidR="00736E39" w:rsidRPr="004356A2">
        <w:rPr>
          <w:b/>
          <w:i/>
        </w:rPr>
        <w:t>, nó</w:t>
      </w:r>
      <w:r w:rsidR="00736E39" w:rsidRPr="004356A2">
        <w:t xml:space="preserve"> an táirge a stóráil go sealadach nó fógraíocht a dhéanamh </w:t>
      </w:r>
      <w:r w:rsidR="00736E39" w:rsidRPr="004356A2">
        <w:rPr>
          <w:strike/>
        </w:rPr>
        <w:t>ar an táirge sin</w:t>
      </w:r>
      <w:r w:rsidR="00736E39" w:rsidRPr="004356A2">
        <w:rPr>
          <w:b/>
          <w:i/>
        </w:rPr>
        <w:t>ina leith</w:t>
      </w:r>
      <w:r w:rsidR="00736E39" w:rsidRPr="004356A2">
        <w:t xml:space="preserve"> chun críche eisiaiche </w:t>
      </w:r>
      <w:r w:rsidR="00736E39" w:rsidRPr="004356A2">
        <w:rPr>
          <w:strike/>
        </w:rPr>
        <w:t>onnmhairithe</w:t>
      </w:r>
      <w:r w:rsidR="00736E39" w:rsidRPr="004356A2">
        <w:rPr>
          <w:b/>
          <w:i/>
        </w:rPr>
        <w:t>é a onnmhairiú</w:t>
      </w:r>
      <w:r w:rsidR="00736E39" w:rsidRPr="004356A2">
        <w:t xml:space="preserve"> chuig cinn scríbe tríú tír. Ba cheart feidhm a bheith ag an eisceacht maidir le gníomhartha gaolmhara a dhéanann tríú páirtithe atá i gcaidreamh conarthach leis an déantóir.</w:t>
      </w:r>
      <w:r w:rsidR="00736E39" w:rsidRPr="004356A2">
        <w:rPr>
          <w:b/>
          <w:i/>
        </w:rPr>
        <w:t xml:space="preserve"> [Leasú 13]</w:t>
      </w:r>
    </w:p>
    <w:p w:rsidR="008114D4" w:rsidRPr="004356A2" w:rsidRDefault="00530E75">
      <w:pPr>
        <w:pStyle w:val="Considrant"/>
      </w:pPr>
      <w:r w:rsidRPr="004356A2">
        <w:br w:type="page"/>
      </w:r>
      <w:r w:rsidR="00736E39" w:rsidRPr="004356A2">
        <w:lastRenderedPageBreak/>
        <w:t>(46)</w:t>
      </w:r>
      <w:r w:rsidR="00736E39" w:rsidRPr="004356A2">
        <w:tab/>
        <w:t>Ba cheart feidhm a bheith ag an eisceacht sin maidir le táirge, nó maidir le táirge íocshláinte ina bhfuil an táirge sin, atá cosanta le deimhniú agus ba cheart cumhdach a dhéanamh leis an eisceacht ar dhéanamh táirge atá cosanta leis an deimhniú i gcríoch Ballstáit agus ar dhéanamh táirge íocshláinte ina bhfuil an táirge sin.</w:t>
      </w:r>
    </w:p>
    <w:p w:rsidR="008114D4" w:rsidRPr="004356A2" w:rsidRDefault="00736E39">
      <w:pPr>
        <w:pStyle w:val="Considrant"/>
      </w:pPr>
      <w:r w:rsidRPr="004356A2">
        <w:t>(47)</w:t>
      </w:r>
      <w:r w:rsidRPr="004356A2">
        <w:tab/>
        <w:t>Níor cheart go gcumhdófaí leis an eisceacht táirge, nó táirge íocshláinte ina bhfuil an táirge sin, a dhéantar chun é a onnmhairiú chuig tríú tíortha nó é a stóráil, d’fhonn ‘dul isteach AE lá a haon’, a chur ar an margadh i mBallstát ina bhfuil deimhniú i bhfeidhm, go díreach nó go hindíreach i ndiaidh a onnmhairithe, ná níor cheart go gcumhdófaí léi ath-allmhairiú an táirge sin, ná an táirge íocshláinte ina bhfuil an táirge sin, chuig margadh Ballstáit ina bhfuil deimhniú i bhfeidhm. Thairis sin, níor cheart cumhdach a thabhairt léi ar aon ghníomh nó aon ghníomhaíocht a dhéanfar chun táirgí nó táirgí íocshláinte ina bhfuil na táirgí sin a allmhairiú isteach san Aontas chun críocha athphacáistithe agus ath-onnmhairithe agus chun na gcríoch sin amháin. Ina theannta sin, níor cheart a chumhdach leis an eisceacht stóráil táirgí, nó stóráil táirgí íocshláinte ina bhfuil na táirgí sin, chun aon críocha seachas na críocha sin a leagtar amach sa Rialachán seo.</w:t>
      </w:r>
    </w:p>
    <w:p w:rsidR="008114D4" w:rsidRPr="004356A2" w:rsidRDefault="00530E75">
      <w:pPr>
        <w:pStyle w:val="Considrant"/>
      </w:pPr>
      <w:r w:rsidRPr="004356A2">
        <w:br w:type="page"/>
      </w:r>
      <w:r w:rsidR="00736E39" w:rsidRPr="004356A2">
        <w:lastRenderedPageBreak/>
        <w:t>(48)</w:t>
      </w:r>
      <w:r w:rsidR="00736E39" w:rsidRPr="004356A2">
        <w:tab/>
        <w:t>Trí raon feidhme na heisceachta a theorannú do dhéanamh táirge, nó do dhéanamh táirge íocshláinte ina bhfuil an táirge sin, chun críche onnmhairithe lasmuigh den Aontas nó don déanamh sin chun críche stórála agus do ghníomhartha a bhfuil géarghá leo do dhéanamh den sórt sin nó don onnmhairiú iarbhír nó don stóráil iarbhír, ní bheidh coinbhleacht ann idir an eisceacht agus gnáthshaothrú an táirge, nó an táirge íocshláinte ina bhfuil an táirge sin, sa Bhallstát ina bhfuil an deimhniú i bhfeidhm, mar atá croícheart eisiach shealbhóir an deimhnithe chun an táirge sin a dhéanamh chun é a chur ar mhargadh an Aontais le linn théarma an deimhnithe. Ina theannta sin, níor cheart go ndéanfadh an eisceacht sin dochar go míréasúnta do leasanna dlisteanacha an tsealbhóra deimhnithe, agus leasanna dlisteanacha tríú páirtithe á gcur san áireamh san am céanna.</w:t>
      </w:r>
    </w:p>
    <w:p w:rsidR="008114D4" w:rsidRPr="004356A2" w:rsidRDefault="00736E39">
      <w:pPr>
        <w:pStyle w:val="Considrant"/>
      </w:pPr>
      <w:r w:rsidRPr="004356A2">
        <w:t>(49)</w:t>
      </w:r>
      <w:r w:rsidRPr="004356A2">
        <w:tab/>
        <w:t>Ba cheart feidhm a bheith ag coimircí éifeachtacha agus comhréireacha maidir leis an eisceacht chun cur le trédhearcacht, chun cuidiú lesealbhóir deimhnithe cosaint na heisceachta a fhorfheidhmiú san Aontas, agus chun comhlíonadh an Rialacháin seo a sheiceáil agus chun an baol a laghdú go n‑atreorófaí táirge go neamhdhleathach chuig margadh an Aontais le linn théarma an deimhnithe.</w:t>
      </w:r>
    </w:p>
    <w:p w:rsidR="008114D4" w:rsidRPr="004356A2" w:rsidRDefault="00530E75">
      <w:pPr>
        <w:pStyle w:val="Considrant"/>
      </w:pPr>
      <w:r w:rsidRPr="004356A2">
        <w:br w:type="page"/>
      </w:r>
      <w:r w:rsidR="00736E39" w:rsidRPr="004356A2">
        <w:lastRenderedPageBreak/>
        <w:t>(50)</w:t>
      </w:r>
      <w:r w:rsidR="00736E39" w:rsidRPr="004356A2">
        <w:tab/>
        <w:t>Chun trédhearcacht níos fearr agus deimhneacht dhlíthiúil a áirithiú, is gáoibleagáid eolais a fhorchur ar an déantóir, is é sin an duine atá bunaithe san Aontas agus ar thar a cheann a bhfuiltear i mbun déanamh táirge, nó a bhfuiltear i mbun déanamh táirge íocshláinte ina bhfuil an táirge sin, chun é a onnmhairiú nó a stóráil. Ba cheart feidhm a bheith ag an oibleagáid sin freisin i gcás inarb é an déantóir féin a bhíonn go díreach i mbun an déanaimh..</w:t>
      </w:r>
    </w:p>
    <w:p w:rsidR="008114D4" w:rsidRPr="004356A2" w:rsidRDefault="00736E39">
      <w:pPr>
        <w:pStyle w:val="Considrant"/>
      </w:pPr>
      <w:r w:rsidRPr="004356A2">
        <w:t>(51)</w:t>
      </w:r>
      <w:r w:rsidRPr="004356A2">
        <w:tab/>
        <w:t>Ba cheart an déantóir atá bunaithe san Aontas a bheith freagrach as a fhíorú nach ann don chosaint nó go bhfuil sí imithe in éag i dtír onnmhairithe, nó cibé atá an chosaint sin faoi réir aon teorainneacha nó aon díolúintí sa tír sin.</w:t>
      </w:r>
    </w:p>
    <w:p w:rsidR="008114D4" w:rsidRPr="004356A2" w:rsidRDefault="00736E39">
      <w:pPr>
        <w:pStyle w:val="Considrant"/>
      </w:pPr>
      <w:r w:rsidRPr="004356A2">
        <w:t>(52)</w:t>
      </w:r>
      <w:r w:rsidRPr="004356A2">
        <w:tab/>
        <w:t>Ba cheart ceanglais díchill chuí áirithea fhorchur ar an déantóir mar choinníoll chun an eisceacht a úsáid, chun trédhearcacht agus deimhneacht dhlíthiúil níos fearr a áirithiú. Beidh sealbhóir an deimhnithe ábhartha i dteideal, dá bhrí sin, a chearta a fhorfheidhmiú faoin deimhniú agus aird chuí á tabhairt ar an oibleagáid ghinearálta dá bhforáiltear i dTreoir 2004/48/CE ó Pharlaimint na hEorpa agus ón gComhairle</w:t>
      </w:r>
      <w:r w:rsidRPr="004356A2">
        <w:rPr>
          <w:rStyle w:val="FootnoteReference"/>
        </w:rPr>
        <w:footnoteReference w:id="13"/>
      </w:r>
      <w:r w:rsidRPr="004356A2">
        <w:t>, maidir le gan mí-úsáid a bhaint as an dlíthíocht.</w:t>
      </w:r>
    </w:p>
    <w:p w:rsidR="008114D4" w:rsidRPr="004356A2" w:rsidRDefault="00530E75">
      <w:pPr>
        <w:pStyle w:val="Considrant"/>
      </w:pPr>
      <w:r w:rsidRPr="004356A2">
        <w:br w:type="page"/>
      </w:r>
      <w:r w:rsidR="00736E39" w:rsidRPr="004356A2">
        <w:lastRenderedPageBreak/>
        <w:t>(53)</w:t>
      </w:r>
      <w:r w:rsidR="00736E39" w:rsidRPr="004356A2">
        <w:tab/>
        <w:t>Ba cheart lipéadú sa Rialachán seo a bheith gan dochar do cheanglais lipéadaithe tríú tíortha.</w:t>
      </w:r>
    </w:p>
    <w:p w:rsidR="008114D4" w:rsidRPr="004356A2" w:rsidRDefault="00736E39">
      <w:pPr>
        <w:pStyle w:val="Considrant"/>
      </w:pPr>
      <w:r w:rsidRPr="004356A2">
        <w:t>(54)</w:t>
      </w:r>
      <w:r w:rsidRPr="004356A2">
        <w:tab/>
        <w:t>Aon ghníomh nach gcumhdaítear leis an eisceacht dá bhforáiltear sa Rialachán seo, ba cheart go bhfanfadh sé laistigh de raon feidhme na cosanta arna tabhairt le deimhniú. Aon atreorú chuig margadh an Aontais, le linn théarma an deimhnithe, maidir le haon táirge, nó le haon táirge íocshláinte ina bhfuil an táirge sin, arna dhéanamh faoin eisceacht, ba cheart go mbeadh toirmeasc air fós.</w:t>
      </w:r>
    </w:p>
    <w:p w:rsidR="008114D4" w:rsidRPr="004356A2" w:rsidRDefault="00736E39">
      <w:pPr>
        <w:pStyle w:val="Considrant"/>
      </w:pPr>
      <w:r w:rsidRPr="004356A2">
        <w:t>(55)</w:t>
      </w:r>
      <w:r w:rsidRPr="004356A2">
        <w:tab/>
        <w:t>Ní dochar an eisceacht seo do chearta maoine intleachtúla eile lena bhféadfaí gnéithe eile de tháirge, nó de tháirge íocshláinte ina bhfuil an táirge sin, a chosaint. Ní dhéanann an eisceacht seo difear do chur i bhfeidhm ghníomhartha an Aontais a bhfuil sé d’aidhm acu sáruithe ar chearta maoine intleachtúla a chosc agus forfheidhmiú ceart maoine intleachtúil a éascú, lena n‑áirítear Treoir 2004/48/CE agus Rialachán (AE) Uimh. 608/2013 ó Pharlaimint na hEorpa agus ón gComhairle</w:t>
      </w:r>
      <w:r w:rsidRPr="004356A2">
        <w:rPr>
          <w:rStyle w:val="FootnoteReference"/>
        </w:rPr>
        <w:footnoteReference w:id="14"/>
      </w:r>
      <w:r w:rsidRPr="004356A2">
        <w:t>.</w:t>
      </w:r>
    </w:p>
    <w:p w:rsidR="008114D4" w:rsidRPr="004356A2" w:rsidRDefault="00530E75">
      <w:pPr>
        <w:pStyle w:val="Considrant"/>
      </w:pPr>
      <w:r w:rsidRPr="004356A2">
        <w:br w:type="page"/>
      </w:r>
      <w:r w:rsidR="00736E39" w:rsidRPr="004356A2">
        <w:lastRenderedPageBreak/>
        <w:t>(56)</w:t>
      </w:r>
      <w:r w:rsidR="00736E39" w:rsidRPr="004356A2">
        <w:tab/>
        <w:t>Leis an eisceacht seo ní dhéantar difear do na rialacha maidir leis an aitheantóir uathúil, dá bhforáiltear i dTreoir 2001/83/CE ó Pharlaimint na hEorpa agus ón gComhairle</w:t>
      </w:r>
      <w:r w:rsidR="00736E39" w:rsidRPr="004356A2">
        <w:rPr>
          <w:rStyle w:val="FootnoteReference"/>
        </w:rPr>
        <w:footnoteReference w:id="15"/>
      </w:r>
      <w:r w:rsidR="00736E39" w:rsidRPr="004356A2">
        <w:t>. Ba cheart don déantóir a áirithiú nach mbeadh aitheantóir uathúil gníomhach ar aon táirge íocshláinte a dhéantar chun críche onnmhairithe de réir bhrí Rialachán Tarmligthe (AE) 2016/161 ón gCoimisiún</w:t>
      </w:r>
      <w:r w:rsidR="00736E39" w:rsidRPr="004356A2">
        <w:rPr>
          <w:rStyle w:val="FootnoteReference"/>
        </w:rPr>
        <w:footnoteReference w:id="16"/>
      </w:r>
      <w:r w:rsidR="00736E39" w:rsidRPr="004356A2">
        <w:t xml:space="preserve"> , chun a áirithiú go bhféadfaí táirge den sórt sin a aithint i gcás ina ndéanfaí é a ath-onnmhairiú isteach san Aontas go haindleathach. Ba cheart faoin Rialachán Tarmligthe sin, áfach, feidhm a bheith ag an gceanglas aitheantóir uathúil a bheith ag gabháil le táirgí íocshláinte atá beartaithe le cur ar mhargadh Ballstáit nuair a rachaidh an deimhniú comhfhreagrach in éag; dá réir sin, níl feidhm ag an toirmeasc ar aitheantóir uathúil maidir le táirgí den sórt sin.</w:t>
      </w:r>
    </w:p>
    <w:p w:rsidR="008114D4" w:rsidRPr="004356A2" w:rsidRDefault="00736E39">
      <w:pPr>
        <w:pStyle w:val="Considrant"/>
      </w:pPr>
      <w:r w:rsidRPr="004356A2">
        <w:t>(57)</w:t>
      </w:r>
      <w:r w:rsidRPr="004356A2">
        <w:tab/>
        <w:t>Ní dhéanann an eisceacht seo difear do chur i bhfeidhm Threoir 2001/83/CE agus Rialachán (AE) 2019/6, go háirithe na ceanglais a bhaineann le húdarú monaraíochta táirgí íocshláinte arna monarú lena n‑onnmhairiú. Áirítear leis sin comhlíonadh prionsabal agus treoirlínte dea-chleachtais monaraíochta do tháirgí íocshláinte agus úsáid amháin de shubstaintí gníomhacha a rinneadh a mhonarú agus a sheachadadh i gcomhréir le dea-chleachtais do mhonarú agus do sheachadadh substaintí gníomhacha amháin.</w:t>
      </w:r>
    </w:p>
    <w:p w:rsidR="008114D4" w:rsidRPr="004356A2" w:rsidRDefault="00530E75">
      <w:pPr>
        <w:pStyle w:val="Considrant"/>
      </w:pPr>
      <w:r w:rsidRPr="004356A2">
        <w:br w:type="page"/>
      </w:r>
      <w:r w:rsidR="00736E39" w:rsidRPr="004356A2">
        <w:lastRenderedPageBreak/>
        <w:t>(58)</w:t>
      </w:r>
      <w:r w:rsidR="00736E39" w:rsidRPr="004356A2">
        <w:tab/>
        <w:t>Chun cearta sealbhóirí deimhnithe a choimirciú, níor cheart feidhm a bheith ag an eisceacht dá bhforáiltear sa Rialachán seo maidir le deimhniú a raibh éifeacht aige cheana ar dháta theacht i bhfeidhm Rialacháin (AE) 2019/933 ó Pharlaimint na hEorpa agus ón gComhairle. Chun a áirithiú nach gcuirfear srianta iomarcacha ar chearta sealbhóirí deimhnithe, ba cheart feidhm a bheith ag an eisceacht sin maidir le deimhnithe ar a ndéanfar iarratas ar dháta theacht i bhfeidhm Rialachán (AE) Uimh. 2019/933 nó i ndiaidh an dáta sin. Ós rud é go dtosaíonn éifeachtaí ag gabháil le deimhniú ag deireadh théarma dleathach na paitinne bunúsaí, tráth is féidir a bheith measartha fada tar éis an dáta a rinneadh an t‑iarratas ar an deimhniú a chomhdú, , tá údar ann go gcumhdófaí leis an eisceacht a leagtar amach sa Rialachán seo freisin, le himeacht thréimhse áirithe ama, deimhniú ar a ndearnadh iarratas roimh dháta theacht i bhfeidhm Rialachán (AE) Uimh. 2019/933, ach nach raibh éifeachtaí tosaithe ag gabháil leis roimh an dáta sin, gan beann ar cé acu ar deonaíodh an deimhniú roimh an dáta sin nó nár deonaíodh. Bhí feidhm dá bhrí sin ag an eisceacht ón 2 Iúil 2022 maidir le deimhniú ar ghabh éifeacht leis ó dháta theacht i bhfeidhm Rialachán (AE) Uimh. 2019/933. Leis an gcoincheap maidir le ‘tréimhse áirithe ama’ i gcás gach deimhnithe aonair a dtosóidh éifeachtaí ag gabháil leis tar éis dháta theacht i bhfeidhm an Rialacháin sin , ba cheart a áirithiú go gcuirtear an eisceacht i bhfeidhm, ar bhonn céimnitheach, maidir le deimhniú den sórt sin, ag brath ar an dáta ar thosaigh éifeachtaí ag gabháil leis agus ag brath ar a ré. Tríd an eisceacht a chur i bhfeidhm ar an dóigh sin, cheadófaí do shealbhóir ar dheimhniú, ar deimhniú é a deonaíodh ach nach raibh éifeachtaí aige go fóill faoi dháta theacht i bhfeidhm Rialachán (AE) 2019/933, tréimhse réasúnta aistrithe chun oiriúnú don chomhthéacs dlíthiúil athraithe, agus, ag an am céanna, d’áiritheofaí go mbeadh déantóirí táirgí cineálacha agus bithshamhlacha in ann tairbhe a bhaint go héifeachtach, agus gan moill iomarcach, as an eisceacht.</w:t>
      </w:r>
    </w:p>
    <w:p w:rsidR="008114D4" w:rsidRPr="004356A2" w:rsidRDefault="00530E75">
      <w:pPr>
        <w:pStyle w:val="Considrant"/>
      </w:pPr>
      <w:r w:rsidRPr="004356A2">
        <w:br w:type="page"/>
      </w:r>
      <w:r w:rsidR="00736E39" w:rsidRPr="004356A2">
        <w:lastRenderedPageBreak/>
        <w:t>(59)</w:t>
      </w:r>
      <w:r w:rsidR="00736E39" w:rsidRPr="004356A2">
        <w:tab/>
        <w:t>Ba cheart feidhm a bheith ag an eisceacht ar bhonn an dáta a dhéanfar an t‑iarratas ar dheimhniú a chomhdú, d’fhonn an aonfhoirmeacht a chur chun cinn agus teorainn leis an riosca go mbeadh éagothromaíochtaí ann.</w:t>
      </w:r>
    </w:p>
    <w:p w:rsidR="008114D4" w:rsidRPr="004356A2" w:rsidRDefault="00736E39">
      <w:pPr>
        <w:pStyle w:val="Considrant"/>
      </w:pPr>
      <w:r w:rsidRPr="004356A2">
        <w:t>(60)</w:t>
      </w:r>
      <w:r w:rsidRPr="004356A2">
        <w:tab/>
        <w:t>Chun trédhearcacht a áirithiú, ba cheart clár a bhunú a bheidh ina phointe rochtana aonair lena gcuirfear faisnéis ar fáil maidir le hiarratais ar dheimhnithe faoin nós imeachta láraithe, lena n‑áirítear maidir le deimhnithe arna ndeonú ar an mbonn sin ag údaráis náisiúnta inniúla, ar cheart dóibh aon fhaisnéis ghaolmhar a roinnt leis an Oifig. Ba cheart an clár sin a bheith ar fáil i ngach teanga oifigiúil de chuid an Aontais.</w:t>
      </w:r>
      <w:r w:rsidRPr="004356A2">
        <w:rPr>
          <w:b/>
          <w:i/>
        </w:rPr>
        <w:t xml:space="preserve"> Mar sin féin, níor cheart an fhaisnéis a sholáthraítear sa chlár a úsáid maidir le cleachtais maidir le nascáil paitinne agus níor cheart aon chinneadh rialála ná riaracháin a bhaineann le táirgí cineálacha nó táirgí bithchosúla, amhail údaruithe margaíochta, cinntí praghsála agus aisíocaíochta ná tairiscintí maidir leis an deimhniú forlíontach cosanta a bheith ann, a bheith bunaithe ar fhaisnéis dá bhforáiltear sa chlár. [Leasú 14]</w:t>
      </w:r>
    </w:p>
    <w:p w:rsidR="008114D4" w:rsidRPr="004356A2" w:rsidRDefault="00530E75">
      <w:pPr>
        <w:pStyle w:val="Considrant"/>
      </w:pPr>
      <w:r w:rsidRPr="004356A2">
        <w:br w:type="page"/>
      </w:r>
      <w:r w:rsidR="00736E39" w:rsidRPr="004356A2">
        <w:lastRenderedPageBreak/>
        <w:t>(61)</w:t>
      </w:r>
      <w:r w:rsidR="00736E39" w:rsidRPr="004356A2">
        <w:tab/>
        <w:t>Le Rialachán [COM(2023) 222]</w:t>
      </w:r>
      <w:r w:rsidR="00736E39" w:rsidRPr="004356A2">
        <w:rPr>
          <w:rStyle w:val="FootnoteReference"/>
        </w:rPr>
        <w:footnoteReference w:id="17"/>
      </w:r>
      <w:r w:rsidR="00736E39" w:rsidRPr="004356A2">
        <w:t xml:space="preserve"> cruthaítear deimhniú forlíontach cosanta aonadach le haghaidh táirgí íocshláinte, a fhéadfar a iarraidh le haghaidh na mBallstát sin ina bhfuil éifeacht aonadach ag an bpaitinn bhunúsach. Féadfar an iarraidh ar dheimhniú aonadach den sórt sin a dhéanamh in iarratas comhcheangailte ar dheimhniú faoin nós imeachta láraithe a chumhdaítear leis an Rialachán seo. I gcás den sórt sin, ba cheart an t‑iarratas comhcheangailte ina gcuimsítear an dá iarraidh a bheith faoi réir nós imeachta scrúdúcháin láraithe aonair. Ba cheart eisiamh a dhéanamh ar chosaint dhúbailte ó dheimhniú aonadach agus deimhniú arna dheonú de bhun an Rialacháin seo araon.</w:t>
      </w:r>
    </w:p>
    <w:p w:rsidR="008114D4" w:rsidRPr="004356A2" w:rsidRDefault="00736E39">
      <w:pPr>
        <w:pStyle w:val="Considrant"/>
      </w:pPr>
      <w:r w:rsidRPr="004356A2">
        <w:t>(62)</w:t>
      </w:r>
      <w:r w:rsidRPr="004356A2">
        <w:tab/>
        <w:t>Maidir leis na cúraimí a thugtar don Oifig faoin Rialachán seo, ba cheart gur teangacha oifigiúla uile an Aontais iad teangacha oifigiúla uile na hOifige. Ba cheart don Oifig glacadh le haistriúcháin fíoraithe, i gceann de theangacha oifigiúla an Aontais, ar dhoiciméid agus faisnéis. Féadfaidh an Oifig, más cuí, úsáid a bhaint as meaisínaistriúcháin fíoraithe.</w:t>
      </w:r>
    </w:p>
    <w:p w:rsidR="008114D4" w:rsidRPr="004356A2" w:rsidRDefault="00736E39">
      <w:pPr>
        <w:pStyle w:val="Considrant"/>
      </w:pPr>
      <w:r w:rsidRPr="004356A2">
        <w:t>(63)</w:t>
      </w:r>
      <w:r w:rsidRPr="004356A2">
        <w:tab/>
        <w:t>Ba cheart foráil airgeadais a dhéanamh chun a áirithiú go n‑íocfar luach saothair leordhóthanach leis na údaráis náisiúnta inniúla a bhíonn rannpháirteach sa nós imeachta láraithe as a rannpháirtíocht.</w:t>
      </w:r>
    </w:p>
    <w:p w:rsidR="008114D4" w:rsidRPr="004356A2" w:rsidRDefault="00736E39">
      <w:pPr>
        <w:pStyle w:val="Considrant"/>
      </w:pPr>
      <w:r w:rsidRPr="004356A2">
        <w:t>(64)</w:t>
      </w:r>
      <w:r w:rsidRPr="004356A2">
        <w:tab/>
        <w:t>Ba cheart na costais bhunaithe is gá a bhaineann leis na cúraimí a thugtar don Oifig, lena n‑áirítear costais na gcóras digiteach nua, a mhaoiniú ó bharrachas carntha buiséadach na hOifige.</w:t>
      </w:r>
    </w:p>
    <w:p w:rsidR="008114D4" w:rsidRPr="004356A2" w:rsidRDefault="00530E75">
      <w:pPr>
        <w:pStyle w:val="Considrant"/>
      </w:pPr>
      <w:r w:rsidRPr="004356A2">
        <w:br w:type="page"/>
      </w:r>
      <w:r w:rsidR="00736E39" w:rsidRPr="004356A2">
        <w:lastRenderedPageBreak/>
        <w:t>(65)</w:t>
      </w:r>
      <w:r w:rsidR="00736E39" w:rsidRPr="004356A2">
        <w:tab/>
        <w:t>Chun eilimintí áirithe neamhriachtanacha den Rialachán seo a fhorlíonadh, ba cheart an chumhacht a tharmligean chuig an gCoimisiún gníomhartha a ghlacadh i gcomhréir le hAirteagal 290 den Chonradh ar Fheidhmiú an Aontais Eorpaigh maidir leis na nithe seo a leanas: (i) sonrú a dhéanamh ar ábhar agus foirm an fhógra achomhairc agus ar ábhar agus foirm an chinnidh ón mBord Achomhairc, (ii) mionsonraí a shonrú maidir le heagrú na mBord Achomhairc in imeachtaí a bhaineann le deimhnithe, (iii) na rialacha maidir leis na modhanna cumarsáide a shonrú, lena n‑áirítear na modhanna leictreonacha cumarsáide, a úsáidfidh na páirtithe in imeachtaí os comhair na hOifige, agus na foirmeacha a chuirfidh an Oifig ar fáil, (iv) socruithe mionsonraithe maidir le himeachtaí ó bhéal a leagan amach, (v) leagan amach na socruithe mionsonraithe maidir le fianaise a ghlacadh, (vi) leagan amach na socruithe mionsonraithe maidir le fógra a thabhairt, (vii) mionsonraí a shonrú maidir le ríomh agus ré na dteorainneacha ama agus (viii) na socruithe mionsonraithe maidir le hatosú na n‑imeachtaí a leagan amach. Tá sé tábhachtach, go háirithe, go rachadh an Coimisiún i mbun comhairliúcháin iomchuí le linn a chuid oibre ullmhúcháin, lena n‑áirítear é sin a dhéanamh ar leibhéal na saineolaithe, agus go ndéanfaí na comhairliúcháin sin i gcomhréir leis na prionsabail a leagtar síos i gComhaontú Idirinstitiúideach an 13 Aibreán 2016 maidir le Reachtóireacht Níos Fearr</w:t>
      </w:r>
      <w:r w:rsidR="00736E39" w:rsidRPr="004356A2">
        <w:rPr>
          <w:rStyle w:val="FootnoteReference"/>
        </w:rPr>
        <w:footnoteReference w:id="18"/>
      </w:r>
      <w:r w:rsidR="00736E39" w:rsidRPr="004356A2">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p w:rsidR="008114D4" w:rsidRPr="004356A2" w:rsidRDefault="00530E75">
      <w:pPr>
        <w:pStyle w:val="Considrant"/>
      </w:pPr>
      <w:r w:rsidRPr="004356A2">
        <w:br w:type="page"/>
      </w:r>
      <w:r w:rsidR="00736E39" w:rsidRPr="004356A2">
        <w:lastRenderedPageBreak/>
        <w:t>(66)</w:t>
      </w:r>
      <w:r w:rsidR="00736E39" w:rsidRPr="004356A2">
        <w:tab/>
        <w:t>Chun coinníollacha aonfhoirmeacha a áirithiú maidir leis an Rialachán seo a chur chun feidhme, ba cheart cumhachtaí cur chun feidhme a thabhairt don Choimisiún maidir leis na nithe seo a leanas: (i) na foirmeacha iarratais atá le húsáid; (ii) rialacha maidir le nósanna imeachta a bhaineann leis an gcomhdú, agus nósanna imeachta maidir leis an gcaoi a ndéanann painéil scrúdúcháin iarratais láraithe a scrúdú agus tuairimí scrúdúcháin a ullmhú, chomh maith le heisiúint tuairimí ón Oifig, (iii) critéir na mbealaí trína mbunófar na painéil, agus na critéir chun scrúdaitheoirí a roghnú, (iv) méideanna na dtáillí is infheidhme a bheidh le híoc leis an Oifig, (v) na huasrátaí a shonrú do chostais atá riachtanach ó thaobh na n‑imeachtaí de, ar chostais iarbhír iad a thabhaíonn an páirtí a n‑éireoidh leis, agus (vi) rialacha maidir le haistrithe airgeadais idir an Oifig agus na Ballstáit, méideanna na n‑aistrithe sin, agus an luach saothair a bheidh le híoc ag an Oifig maidir le rannpháirteachas na n‑údarás náisiúnta inniúil. Ba cheart na cumhachtaí sin a fheidhmiú i gcomhréir le Rialachán (AE) Uimh. 182/2011 ó Pharlaimint na hEorpa agus ón gComhairle</w:t>
      </w:r>
      <w:r w:rsidR="00736E39" w:rsidRPr="004356A2">
        <w:rPr>
          <w:rStyle w:val="FootnoteReference"/>
        </w:rPr>
        <w:footnoteReference w:id="19"/>
      </w:r>
      <w:r w:rsidR="00736E39" w:rsidRPr="004356A2">
        <w:t>.</w:t>
      </w:r>
    </w:p>
    <w:p w:rsidR="008114D4" w:rsidRPr="004356A2" w:rsidRDefault="00530E75">
      <w:pPr>
        <w:pStyle w:val="Considrant"/>
      </w:pPr>
      <w:r w:rsidRPr="004356A2">
        <w:br w:type="page"/>
      </w:r>
      <w:r w:rsidR="00736E39" w:rsidRPr="004356A2">
        <w:lastRenderedPageBreak/>
        <w:t>(67)</w:t>
      </w:r>
      <w:r w:rsidR="00736E39" w:rsidRPr="004356A2">
        <w:tab/>
        <w:t>Ba cheart don Choimisiún meastóireacht rialta a dhéanamh ar an Rialachán seo, go háirithe chun measúnú a dhéanamh ar thionchar na heisceachta ar iomaíochas earnáil chógaisíochta an Aontais. Leis an meastóireacht sin, ba cheart a chur san áireamh, ar thaobh amháin onnmhairí lasmuigh den Aontas, agus ar an taobh eile, na héifeachtaí a bhaineann le stóráil ar theacht isteach níos tapúla táirgí cineálacha agus go háirithe bithshamhlacha ar mhargaí san Aontas a luaithe agus is féidir tar éis do dheimhniú dul in éag. Le meastóireacht rialta den sórt sin, ba cheart aghaidh a thabhairt freisin ar éifeachtaí na heisceachta seo maidir le táirgí cineálacha agus bithshamhlacha a bheith á ndéanamh laistigh den Aontas ag déantóirí táirgí cineálacha agus bithshamhlacha atá bunaithe san Aontas. Sa chomhthéacs sin, tá sé tábhachtach a fháil amach an aistreofar an déanamh a bhí ag tarlú roimhe seo lasmuigh den Aontas go dtí áit laistigh de chríoch an Aontais. Go háirithe, ba cheart leis anmeastóireacht athbhreithniú a dhéanamh ar éifeachtacht na heisceachta i bhfianaise na haidhme cothroime iomaíochta dhomhanda a athbhunú do ghnólachtaí táirgí cineálacha agus bithshamhlacha san Aontas. Ba cheart leis an meastóireacht freisin staidéar a dhéanamh ar thionchar na heisceachta ar thaighde agus ar tháirgeadh cógas nuálaíoch san Aontas ag sealbhóirí deimhnithe agus an chothromaíocht idir na leasanna éagsúla atá i dtreis a mheas, go háirithe maidir leis an tsláinte phoiblí, caiteachas poiblí agus, sa chomhthéacs sin , rochtain ar chógais leighis laistigh den Aontas. Ba cheart staidéar a dhéanamh léi freisin ar cé acu atá an tréimhse dá bhforáiltear i ndáil le táirgí cineálacha agus bithshamhlacha a dhéanamh lena stóráil leordhóthanach nó nach bhfuil chun cuspóir ‘teacht isteach AE lá a haon’ a bhaint amach, lena n‑áirítear a héifeachtaí ar an tsláinte phoiblí. Ba cheart don Choimisiún meastóireacht rialta a dhéanamh ar an iarratas láraithe freisin.</w:t>
      </w:r>
    </w:p>
    <w:p w:rsidR="008114D4" w:rsidRPr="004356A2" w:rsidRDefault="00530E75">
      <w:pPr>
        <w:pStyle w:val="Considrant"/>
      </w:pPr>
      <w:r w:rsidRPr="004356A2">
        <w:br w:type="page"/>
      </w:r>
      <w:r w:rsidR="00736E39" w:rsidRPr="004356A2">
        <w:lastRenderedPageBreak/>
        <w:t>(68)</w:t>
      </w:r>
      <w:r w:rsidR="00736E39" w:rsidRPr="004356A2">
        <w:tab/>
        <w:t>Leis an Rialachán seo, urramaítear na cearta bunúsacha agus comhlíontar na prionsabail a aithnítear sa Chairt um Chearta Bunúsacha an Aontais Eorpaigh (‘an Chairt’). Ba cheart na rialacha sa Rialachán seo a léirmhíniú agus a chur i bhfeidhm i gcomhréir leis na cearta agus prionsabail sin. Go háirithe, leis an Rialachán seo féachtar le lánurraim a thabhairt don cheart chun maoine agus don cheart chun cúraim sláinte agus don cheart chun leighis éifeachtaigh</w:t>
      </w:r>
      <w:r w:rsidR="00736E39" w:rsidRPr="004356A2">
        <w:t> in Airteagail 17, 35 agus 47</w:t>
      </w:r>
      <w:r w:rsidR="00736E39" w:rsidRPr="004356A2">
        <w:t> den Chairt. Leis an Rialachán seo, ba cheart croíchearta an deimhnithe a choinneáil, tríd an eisceacht dá bhforáiltear sa Rialachán seo a theorannú don chás nach ndéantar táirge, nó táirge íocshláinte ina bhfuil an táirge sin, ach amháin lena onnmhairiú lasmuigh den Aontas nó lena stóráil ar feadh tréimhse teoranta ama d’fhonn é a chur isteach ar mhargadh an Aontais nuair a rachaidh an chosaint in éag, agus do na gníomhartha a bhfuil géarghá leo le haghaidh an déanaimh sin nó le haghaidh an onnmhairithe iarbhír nó na stórála iarbhír féin. I bhfianaise na gceart bunúsach agus na bprionsabal bunúsach, ní théann an eisceacht dá bhforáiltear sa Rialachán seo thar a bhfuil riachtanach agus iomchuí i bhfianaise chuspóir foriomlán an Rialacháin seo, eadhon iomaíochas an Aontais a chur chun cinn trí athlonnú a sheachaint agus trína chur ar chumas déantóirí táirgí cineálacha agus déantóirí bithshamhlacha atá bunaithe san Aontas dul san iomaíocht, ar thaobh amháin, ar mhargaí domhanda atá ag fás go gasta agus nach ann do chosaint iontu nó ina bhfuil sí imithe in éag cheana, agus, ar an taobh eile, ar mhargadh an Aontais nuair a imeoidh an deimhniú in éag. Ina theannta sin, tá sé comhréireach, i bhfianaise an riosca dibhéirseachtaí, go mbaintear an fhéidearthacht iarratas náisiúnta ar dheimhniú a chomhdú le húdarás náisiúnta inniúil, i gcás ina gcomhlíontar na ceanglais chun an nós imeachta láraithe a úsáid. I gcás nach bhfuil feidhm ag na ceanglais, féadfar iarratais náisiúnta a chomhdú fós.</w:t>
      </w:r>
    </w:p>
    <w:p w:rsidR="008114D4" w:rsidRPr="004356A2" w:rsidRDefault="00530E75">
      <w:pPr>
        <w:pStyle w:val="Considrant"/>
      </w:pPr>
      <w:r w:rsidRPr="004356A2">
        <w:br w:type="page"/>
      </w:r>
      <w:r w:rsidR="00736E39" w:rsidRPr="004356A2">
        <w:lastRenderedPageBreak/>
        <w:t>(69)</w:t>
      </w:r>
      <w:r w:rsidR="00736E39" w:rsidRPr="004356A2">
        <w:tab/>
        <w:t>Le bunú nós imeachta láraithe um dheonú deimhnithe, níor cheart go ndéanfaí difear ar aon bhealach do na hiarratais náisiúnta ar dheimhnithe atá fós ar feitheamh os comhair na n‑údarás náisiúnta inniúla, ná do na deimhnithe a dheonaítear ar bhonn iarratais náisiúnta.</w:t>
      </w:r>
    </w:p>
    <w:p w:rsidR="008114D4" w:rsidRPr="004356A2" w:rsidRDefault="00736E39">
      <w:pPr>
        <w:pStyle w:val="Considrant"/>
      </w:pPr>
      <w:r w:rsidRPr="004356A2">
        <w:t>(70)</w:t>
      </w:r>
      <w:r w:rsidRPr="004356A2">
        <w:tab/>
        <w:t>Ós rud é nach féidir leis na Ballstáit cuspóirí an Rialacháin seo a ghnóthú go leordhóthanach ach gur féidir, d’fhonn a áirithiú go mbíonn na rialacha is infheidhme comhsheasmhach ar fud an Aontais, iad a ghnóthú níos fearr ar leibhéal an Aontais,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na cuspóirí sin a ghnóthú.</w:t>
      </w:r>
    </w:p>
    <w:p w:rsidR="008114D4" w:rsidRPr="004356A2" w:rsidRDefault="00736E39">
      <w:pPr>
        <w:pStyle w:val="Considrant"/>
      </w:pPr>
      <w:r w:rsidRPr="004356A2">
        <w:t>(71)</w:t>
      </w:r>
      <w:r w:rsidRPr="004356A2">
        <w:tab/>
        <w:t>Chuathas i gcomhairle leis an Maoirseoir Eorpach ar Chosaint Sonraí i gcomhréir le hAirteagal 42(1) de Rialachán (AE) 2018/1725 ó Pharlaimint na hEorpa agus ón gComhairle</w:t>
      </w:r>
      <w:r w:rsidRPr="004356A2">
        <w:rPr>
          <w:rStyle w:val="FootnoteReference"/>
        </w:rPr>
        <w:footnoteReference w:id="20"/>
      </w:r>
      <w:r w:rsidRPr="004356A2">
        <w:t xml:space="preserve"> agus thug sé tuairim uaidh an XXX [Oifig na bhFoilseachán: cuir tagairt leis nuair a bheidh fáil uirthi].</w:t>
      </w:r>
    </w:p>
    <w:p w:rsidR="008114D4" w:rsidRPr="004356A2" w:rsidRDefault="00530E75">
      <w:pPr>
        <w:pStyle w:val="Considrant"/>
      </w:pPr>
      <w:r w:rsidRPr="004356A2">
        <w:br w:type="page"/>
      </w:r>
      <w:r w:rsidR="00736E39" w:rsidRPr="004356A2">
        <w:lastRenderedPageBreak/>
        <w:t>(72)</w:t>
      </w:r>
      <w:r w:rsidR="00736E39" w:rsidRPr="004356A2">
        <w:tab/>
        <w:t>Ba cheart socruithe iomchuí a dhéanamh chun go n‑éascófar athrú rianúil ó na rialacha dá bhforáiltear i Rialachán (CE) Uimh. 469/2009 go dtí na rialacha a leagtar síos sa Rialachán seo. Chun go mbeidh a dóthain ama ag an Oifig chun an nós imeachta láraithe a chur chun feidhme agus a sheoladh, ba cheart feidhm a bheith ag na forálacha maidir hiarratais láraithe ón [Oifig na bhFoilseachán – cuir isteach an dáta atá bliain amháin tar éis theacht i bhfeidhm an Rialacháin seo],</w:t>
      </w:r>
    </w:p>
    <w:p w:rsidR="008114D4" w:rsidRPr="004356A2" w:rsidRDefault="00736E39">
      <w:pPr>
        <w:pStyle w:val="Formuledadoption"/>
      </w:pPr>
      <w:r w:rsidRPr="004356A2">
        <w:t>TAR ÉIS AN RIALACHÁN SEO A GHLACADH:</w:t>
      </w:r>
    </w:p>
    <w:p w:rsidR="008114D4" w:rsidRPr="004356A2" w:rsidRDefault="00F069EB">
      <w:pPr>
        <w:jc w:val="center"/>
      </w:pPr>
      <w:r>
        <w:br w:type="page"/>
      </w:r>
      <w:r w:rsidR="00736E39" w:rsidRPr="004356A2">
        <w:lastRenderedPageBreak/>
        <w:t>CAIBIDIL I</w:t>
      </w:r>
      <w:r w:rsidR="00736E39" w:rsidRPr="004356A2">
        <w:br/>
        <w:t>FORÁLACHA GINEARÁLTA</w:t>
      </w:r>
    </w:p>
    <w:p w:rsidR="008114D4" w:rsidRPr="004356A2" w:rsidRDefault="00736E39">
      <w:pPr>
        <w:jc w:val="center"/>
      </w:pPr>
      <w:r w:rsidRPr="004356A2">
        <w:t>Airteagal 1</w:t>
      </w:r>
      <w:r w:rsidRPr="004356A2">
        <w:br/>
        <w:t>Ábhar</w:t>
      </w:r>
    </w:p>
    <w:p w:rsidR="008114D4" w:rsidRPr="004356A2" w:rsidRDefault="00736E39">
      <w:pPr>
        <w:pStyle w:val="Applicationdirecte"/>
      </w:pPr>
      <w:r w:rsidRPr="004356A2">
        <w:t>Leis an Rialachán seo leagtar síos rialacha maidir leis an deimhniú forlíontach cosanta (‘deimhniú’) le haghaidh táirgí íocshláinte a chosnaítear le paitinn i gcríoch Ballstáit agus atá, sula gcuirtear ar an margadh mar tháirge íocshláinte é, faoi réir nós imeachta údaraithe riaracháin mar atá leagtha síos i dTreoir 2001/83/CE, Rialachán (CE) Uimh. 726/2004 nó Rialachán (AE) 2019/6 .</w:t>
      </w:r>
    </w:p>
    <w:p w:rsidR="008114D4" w:rsidRPr="004356A2" w:rsidRDefault="00530E75">
      <w:pPr>
        <w:jc w:val="center"/>
      </w:pPr>
      <w:r w:rsidRPr="004356A2">
        <w:br w:type="page"/>
      </w:r>
      <w:r w:rsidR="00736E39" w:rsidRPr="004356A2">
        <w:lastRenderedPageBreak/>
        <w:t>Airteagal 2</w:t>
      </w:r>
      <w:r w:rsidR="00736E39" w:rsidRPr="004356A2">
        <w:br/>
        <w:t>Sainmhínithe</w:t>
      </w:r>
    </w:p>
    <w:p w:rsidR="008114D4" w:rsidRPr="004356A2" w:rsidRDefault="00736E39">
      <w:r w:rsidRPr="004356A2">
        <w:t>Chun críocha an Rialacháin seo, beidh feidhm ag na sainmhínithe seo a leanas:</w:t>
      </w:r>
    </w:p>
    <w:p w:rsidR="008114D4" w:rsidRPr="004356A2" w:rsidRDefault="00736E39">
      <w:pPr>
        <w:ind w:left="850" w:hanging="850"/>
      </w:pPr>
      <w:r w:rsidRPr="004356A2">
        <w:t>(1)</w:t>
      </w:r>
      <w:r w:rsidRPr="004356A2">
        <w:tab/>
        <w:t>ciallaíonn ‘táirge íocshláinte’ aon substaint nó aon teaglaim substaintí arna tíolacadh chun galar atá ar dhaoine nó ar ainmhithe a chóireáil nó a chosc agus aon substaint nó aon teaglaim substaintí a fhéadtar a thabhairt do dhaoine nó d’ainmhithe d’fhonn fáthmheas liachta a dhéanamh nó d’fhonn feidhmeanna fiseolaíocha daoine nó ainmhithe a aisiriú, a cheartú nó a mhodhnú;</w:t>
      </w:r>
    </w:p>
    <w:p w:rsidR="008114D4" w:rsidRPr="004356A2" w:rsidRDefault="00736E39">
      <w:pPr>
        <w:ind w:left="850" w:hanging="850"/>
      </w:pPr>
      <w:r w:rsidRPr="004356A2">
        <w:t>(2)</w:t>
      </w:r>
      <w:r w:rsidRPr="004356A2">
        <w:tab/>
        <w:t>ciallaíonn ‘táirge’ an comhábhar gníomhach nó teaglaim de chomhábhair ghníomhacha i dtáirge íocshláinte;</w:t>
      </w:r>
    </w:p>
    <w:p w:rsidR="008114D4" w:rsidRPr="004356A2" w:rsidRDefault="00736E39">
      <w:pPr>
        <w:ind w:left="850" w:hanging="850"/>
      </w:pPr>
      <w:r w:rsidRPr="004356A2">
        <w:t>(3)</w:t>
      </w:r>
      <w:r w:rsidRPr="004356A2">
        <w:tab/>
        <w:t>ciallaíonn ‘paitinn bhunúsach’ paitinn lena gcosnaítear táirge ina cháil mar tháirge, próiseas chun táirge a fháil nó feidhm de chuid táirge, agus atá ainmnithe ag a sealbhóir chun críche an nós imeachta le haghaidh deimhniú a dheonú;</w:t>
      </w:r>
    </w:p>
    <w:p w:rsidR="008114D4" w:rsidRPr="004356A2" w:rsidRDefault="00736E39">
      <w:pPr>
        <w:ind w:left="850" w:hanging="850"/>
      </w:pPr>
      <w:r w:rsidRPr="004356A2">
        <w:t>(4)</w:t>
      </w:r>
      <w:r w:rsidRPr="004356A2">
        <w:tab/>
        <w:t xml:space="preserve">ciallaíonn ‘iarratas ar fhadú ré’ iarratas ar ré an deimhnithe a fhadú de bhun Airteagal 13(3) den Rialachán seo agus Airteagal 36 de Rialachán (CE) Uimh. 1901/2006 </w:t>
      </w:r>
      <w:r w:rsidRPr="004356A2">
        <w:rPr>
          <w:rStyle w:val="FootnoteReference"/>
        </w:rPr>
        <w:footnoteReference w:id="21"/>
      </w:r>
      <w:r w:rsidRPr="004356A2">
        <w:t>;</w:t>
      </w:r>
    </w:p>
    <w:p w:rsidR="008114D4" w:rsidRPr="004356A2" w:rsidRDefault="00530E75">
      <w:pPr>
        <w:ind w:left="850" w:hanging="850"/>
      </w:pPr>
      <w:r w:rsidRPr="004356A2">
        <w:br w:type="page"/>
      </w:r>
      <w:r w:rsidR="00736E39" w:rsidRPr="004356A2">
        <w:lastRenderedPageBreak/>
        <w:t>(5)</w:t>
      </w:r>
      <w:r w:rsidR="00736E39" w:rsidRPr="004356A2">
        <w:tab/>
        <w:t>ciallaíonn ‘déantóir’ an duine, atá bunaithe san Aontas, agus ar thar a cheann a théitear i mbun déanamh táirge, nó i mbun déanamh táirge íocshláinte ina bhfuil an táirge sin, lena onnmhairiú chuig tríú tíortha nó lena stóráil.</w:t>
      </w:r>
    </w:p>
    <w:p w:rsidR="008114D4" w:rsidRPr="004356A2" w:rsidRDefault="00736E39">
      <w:pPr>
        <w:ind w:left="850" w:hanging="850"/>
      </w:pPr>
      <w:r w:rsidRPr="004356A2">
        <w:t>(6)</w:t>
      </w:r>
      <w:r w:rsidRPr="004356A2">
        <w:tab/>
        <w:t>ciallaíonn ‘iarratas náisiúnta’ iarratas ar dheimhniú a dhéantar os comhair údarás náisiúnta inniúil de bhun Airteagal 9;</w:t>
      </w:r>
    </w:p>
    <w:p w:rsidR="008114D4" w:rsidRPr="004356A2" w:rsidRDefault="00736E39">
      <w:pPr>
        <w:ind w:left="850" w:hanging="850"/>
      </w:pPr>
      <w:r w:rsidRPr="004356A2">
        <w:t>(7)</w:t>
      </w:r>
      <w:r w:rsidRPr="004356A2">
        <w:tab/>
        <w:t>ciallaíonn ‘iarratas láraithe’ iarratas a dhéantar os comhair na hOifige de bhun Airteagal 20 d’fhonn deimhnithe a dheonú, le haghaidh an táirge a shainaithnítear san iarratas, sna Ballstáit ainmnithe;</w:t>
      </w:r>
    </w:p>
    <w:p w:rsidR="008114D4" w:rsidRPr="004356A2" w:rsidRDefault="00736E39">
      <w:pPr>
        <w:ind w:left="850" w:hanging="850"/>
      </w:pPr>
      <w:r w:rsidRPr="004356A2">
        <w:t>(8)</w:t>
      </w:r>
      <w:r w:rsidRPr="004356A2">
        <w:tab/>
        <w:t>ciallaíonn ‘iarratas láraithe ar fhadú ré’ iarratas ar ré an deimhnithe a fhadú de bhun Airteagal 30 den Rialachán seo agus Airteagal 36 de Rialachán (CE) Uimh. 1901/2006;</w:t>
      </w:r>
    </w:p>
    <w:p w:rsidR="008114D4" w:rsidRPr="004356A2" w:rsidRDefault="00736E39">
      <w:pPr>
        <w:ind w:left="850" w:hanging="850"/>
      </w:pPr>
      <w:r w:rsidRPr="004356A2">
        <w:t>(9)</w:t>
      </w:r>
      <w:r w:rsidRPr="004356A2">
        <w:tab/>
        <w:t>ciallaíonn ‘Ballstát ainmnithe’ Ballstát dá lorgaítear deimhniú faoin nós imeachta scrúdúcháin láraithe a leagtar síos i gCaibidil III, mar a shainaithnítear in iarratas láraithe ar dheimhniú;</w:t>
      </w:r>
    </w:p>
    <w:p w:rsidR="008114D4" w:rsidRPr="004356A2" w:rsidRDefault="00530E75">
      <w:pPr>
        <w:ind w:left="850" w:hanging="850"/>
      </w:pPr>
      <w:r w:rsidRPr="004356A2">
        <w:br w:type="page"/>
      </w:r>
      <w:r w:rsidR="00736E39" w:rsidRPr="004356A2">
        <w:lastRenderedPageBreak/>
        <w:t>(10)</w:t>
      </w:r>
      <w:r w:rsidR="00736E39" w:rsidRPr="004356A2">
        <w:tab/>
        <w:t>ciallaíonn ‘paitinn Eorpach’ paitinn arna deonú ag Oifig Eorpach na bPaitinní (‘OEP’) faoi na rialacha agus na nósanna imeachta a leagtar síos sa Choinbhinsiún um an bPaitinn Eorpach (‘CPE’)</w:t>
      </w:r>
      <w:r w:rsidR="00736E39" w:rsidRPr="004356A2">
        <w:rPr>
          <w:rStyle w:val="FootnoteReference"/>
        </w:rPr>
        <w:footnoteReference w:id="22"/>
      </w:r>
      <w:r w:rsidR="00736E39" w:rsidRPr="004356A2">
        <w:t>;</w:t>
      </w:r>
    </w:p>
    <w:p w:rsidR="008114D4" w:rsidRPr="004356A2" w:rsidRDefault="00736E39">
      <w:pPr>
        <w:ind w:left="850" w:hanging="850"/>
      </w:pPr>
      <w:r w:rsidRPr="004356A2">
        <w:t>(11)</w:t>
      </w:r>
      <w:r w:rsidRPr="004356A2">
        <w:tab/>
        <w:t>ciallaíonn ‘paitinn aonadach’ paitinn Eorpach a thairbhíonn d’éifeacht aonadach sna Ballstáit sin a bhíonn rannpháirteach sa chomhar feabhsaithe a leagtar síos i Rialachán (AE) Uimh. 1257/2012;</w:t>
      </w:r>
    </w:p>
    <w:p w:rsidR="008114D4" w:rsidRPr="004356A2" w:rsidRDefault="00736E39">
      <w:pPr>
        <w:ind w:left="850" w:hanging="850"/>
      </w:pPr>
      <w:r w:rsidRPr="004356A2">
        <w:t>(12)</w:t>
      </w:r>
      <w:r w:rsidRPr="004356A2">
        <w:tab/>
        <w:t>ciallaíonn ‘údarás náisiúnta inniúil’ an t‑údarás náisiúnta atá inniúil, i mBallstáit áirithe, chun deimhnithe a dheonú agus chun diúltú d’iarratais ar dheimhnithe, dá dtagraítear in Airteagal 9(1).</w:t>
      </w:r>
    </w:p>
    <w:p w:rsidR="008114D4" w:rsidRPr="004356A2" w:rsidRDefault="00736E39">
      <w:pPr>
        <w:ind w:left="850" w:hanging="850"/>
      </w:pPr>
      <w:r w:rsidRPr="004356A2">
        <w:rPr>
          <w:b/>
          <w:i/>
        </w:rPr>
        <w:t>(12a)</w:t>
      </w:r>
      <w:r w:rsidRPr="004356A2">
        <w:tab/>
      </w:r>
      <w:r w:rsidRPr="004356A2">
        <w:rPr>
          <w:b/>
          <w:i/>
        </w:rPr>
        <w:t>ciallaíonn ‘nasctha go heacnamaíoch’, i leith sealbhóirí éagsúla dhá phaitinn bhunúsacha nó níos mó lena gcosnaítear an táirge céanna, go ndéanann sealbhóir amháin, go díreach nó go hindíreach trí idirghabhálaí amháin nó níos mó, sealbhóir eile a rialú, go bhfuil sé faoi rialú sealbhóra eile nó go bhfuil sé faoi rialú comhchoiteann le sealbhóir eile. [Leasú 15]</w:t>
      </w:r>
    </w:p>
    <w:p w:rsidR="008114D4" w:rsidRPr="004356A2" w:rsidRDefault="00530E75">
      <w:pPr>
        <w:jc w:val="center"/>
      </w:pPr>
      <w:r w:rsidRPr="004356A2">
        <w:br w:type="page"/>
      </w:r>
      <w:r w:rsidR="00736E39" w:rsidRPr="004356A2">
        <w:lastRenderedPageBreak/>
        <w:t xml:space="preserve">Caibidil II </w:t>
      </w:r>
      <w:r w:rsidR="00736E39" w:rsidRPr="004356A2">
        <w:br/>
        <w:t>Iarratais náisiúnta ar dheimhniú</w:t>
      </w:r>
    </w:p>
    <w:p w:rsidR="008114D4" w:rsidRPr="004356A2" w:rsidRDefault="00736E39">
      <w:pPr>
        <w:jc w:val="center"/>
      </w:pPr>
      <w:r w:rsidRPr="004356A2">
        <w:t>Airteagal 3</w:t>
      </w:r>
      <w:r w:rsidRPr="004356A2">
        <w:br/>
        <w:t>Coinníollacha chun deimhniú a fháil</w:t>
      </w:r>
    </w:p>
    <w:p w:rsidR="008114D4" w:rsidRPr="004356A2" w:rsidRDefault="00736E39">
      <w:pPr>
        <w:ind w:left="850" w:hanging="850"/>
      </w:pPr>
      <w:r w:rsidRPr="004356A2">
        <w:t>1.</w:t>
      </w:r>
      <w:r w:rsidRPr="004356A2">
        <w:tab/>
        <w:t>Deonófar deimhniú más rud é, sa Bhallstát ina gcuirtear isteach an t‑iarratas dá dtagraítear in Airteagal 7 agus ar dháta an iarratais sin, go bhfuil na coinníollacha go léir seo a leanas á gcomhlíonadh:</w:t>
      </w:r>
    </w:p>
    <w:p w:rsidR="008114D4" w:rsidRPr="004356A2" w:rsidRDefault="00736E39">
      <w:pPr>
        <w:ind w:left="1416" w:hanging="566"/>
      </w:pPr>
      <w:r w:rsidRPr="004356A2">
        <w:t>(a)</w:t>
      </w:r>
      <w:r w:rsidRPr="004356A2">
        <w:tab/>
        <w:t>go bhfuil an táirge faoi chosaint ag paitinn bhunúsach atá i bhfeidhm;</w:t>
      </w:r>
    </w:p>
    <w:p w:rsidR="008114D4" w:rsidRPr="004356A2" w:rsidRDefault="00736E39">
      <w:pPr>
        <w:ind w:left="1416" w:hanging="566"/>
      </w:pPr>
      <w:r w:rsidRPr="004356A2">
        <w:t>(b)</w:t>
      </w:r>
      <w:r w:rsidRPr="004356A2">
        <w:tab/>
        <w:t xml:space="preserve">gur deonaíodh údarú bailí chun an táirge a chur ar an margadh mar tháirge íocshláinte i gcomhréir le Treoir </w:t>
      </w:r>
      <w:r w:rsidRPr="004356A2">
        <w:rPr>
          <w:strike/>
        </w:rPr>
        <w:t>2001/83/CE</w:t>
      </w:r>
      <w:r w:rsidRPr="004356A2">
        <w:rPr>
          <w:b/>
          <w:i/>
        </w:rPr>
        <w:t>.../... [2023/0132(COD)]</w:t>
      </w:r>
      <w:r w:rsidRPr="004356A2">
        <w:t>, Rialachán (CE) Uimh. 726/2004 nó Rialachán (AE) 2019/6, de réir mar is iomchuí;</w:t>
      </w:r>
      <w:r w:rsidRPr="004356A2">
        <w:rPr>
          <w:b/>
          <w:i/>
        </w:rPr>
        <w:t xml:space="preserve"> [Leasú 16]</w:t>
      </w:r>
    </w:p>
    <w:p w:rsidR="008114D4" w:rsidRPr="004356A2" w:rsidRDefault="00736E39">
      <w:pPr>
        <w:ind w:left="1416" w:hanging="566"/>
      </w:pPr>
      <w:r w:rsidRPr="004356A2">
        <w:t>(c)</w:t>
      </w:r>
      <w:r w:rsidRPr="004356A2">
        <w:tab/>
        <w:t>nach raibh an táirge ina ábhar do dheimhniú cheana;</w:t>
      </w:r>
    </w:p>
    <w:p w:rsidR="008114D4" w:rsidRPr="004356A2" w:rsidRDefault="00736E39">
      <w:pPr>
        <w:ind w:left="1416" w:hanging="566"/>
      </w:pPr>
      <w:r w:rsidRPr="004356A2">
        <w:t>(d)</w:t>
      </w:r>
      <w:r w:rsidRPr="004356A2">
        <w:tab/>
        <w:t>gurb é an t‑údarú dá dtagraítear i bpointe (b) an chéad údarú chun an táirge a chur ar an margadh mar tháirge íocshláinte.</w:t>
      </w:r>
    </w:p>
    <w:p w:rsidR="008114D4" w:rsidRPr="004356A2" w:rsidRDefault="00530E75">
      <w:pPr>
        <w:ind w:left="850" w:hanging="850"/>
      </w:pPr>
      <w:r w:rsidRPr="004356A2">
        <w:br w:type="page"/>
      </w:r>
      <w:r w:rsidR="00736E39" w:rsidRPr="004356A2">
        <w:lastRenderedPageBreak/>
        <w:t>2.</w:t>
      </w:r>
      <w:r w:rsidR="00736E39" w:rsidRPr="004356A2">
        <w:tab/>
        <w:t>De mhaolú ar mhír 1, ní dheonófar deimhniú faoin gCaibidil seo, i mBallstát, ar bhonn iarratas náisiúnta i gcás ina gcomhlíontar ceanglais Airteagal 20(1) le haghaidh comhdú iarratais náisiúnta ina n‑ainmneofaí an Ballstát sin.</w:t>
      </w:r>
    </w:p>
    <w:p w:rsidR="008114D4" w:rsidRPr="004356A2" w:rsidRDefault="00736E39">
      <w:pPr>
        <w:ind w:left="850" w:hanging="850"/>
      </w:pPr>
      <w:r w:rsidRPr="004356A2">
        <w:t>3.</w:t>
      </w:r>
      <w:r w:rsidRPr="004356A2">
        <w:tab/>
        <w:t>Don té a shealbhaíonn níos mó ná paitinn amháin don táirge céanna ní dheonófar níos mó ná deimhniú amháin le haghaidh an táirge sin. Mar sin féin, i gcás ina bhfuil ar feitheamh dhá iarratas nó níos mó maidir leis an táirge céanna agus a thagann ó bheirt sealbhóirí paitinní éagsúla nó níos mó, féadfar deimhniú amháin don táirge sin a eisiúint do gach duine de na sealbhóirí sin, i gcás nach bhfuil siad nasctha go heacnamaíoch.</w:t>
      </w:r>
      <w:r w:rsidRPr="004356A2">
        <w:rPr>
          <w:b/>
          <w:i/>
        </w:rPr>
        <w:t xml:space="preserve"> Beidh feidhm mutatis mutandis ag an bprionsabal céanna maidir le hiarratais arna gcur isteach ag an sealbhóir maidir leis an táirge céanna ar deonaíodh deimhniú nó deimhniú aonadach amháin nó níos mó ina leith cheana do shealbhóirí éagsúla eile paitinní éagsúla. [Leasú 17]</w:t>
      </w:r>
    </w:p>
    <w:p w:rsidR="008114D4" w:rsidRPr="004356A2" w:rsidRDefault="00530E75">
      <w:pPr>
        <w:jc w:val="center"/>
      </w:pPr>
      <w:r w:rsidRPr="004356A2">
        <w:br w:type="page"/>
      </w:r>
      <w:r w:rsidR="00736E39" w:rsidRPr="004356A2">
        <w:lastRenderedPageBreak/>
        <w:t>Airteagal 4</w:t>
      </w:r>
      <w:r w:rsidR="00736E39" w:rsidRPr="004356A2">
        <w:br/>
        <w:t>Raon feidhme na cosanta</w:t>
      </w:r>
    </w:p>
    <w:p w:rsidR="008114D4" w:rsidRPr="004356A2" w:rsidRDefault="00736E39">
      <w:pPr>
        <w:pStyle w:val="Applicationdirecte"/>
      </w:pPr>
      <w:r w:rsidRPr="004356A2">
        <w:t>Laistigh de theorainneacha na cosanta a thugtar leis an bpaitinn bhunúsach, ní bhainfidh an chosaint a thugtar le deimhniú ach amháin leis an táirge a chumhdaítear leis an údarú chun an táirge íocshláinte comhfhreagrach a chur ar an margadh agus leis an údarú le haghaidh aon úsáid a bhaintear as an táirge mar tháirge íocshláinte, ar úsáid í a bheidh údaraithe sula dtéann an deimhniú in éag.</w:t>
      </w:r>
    </w:p>
    <w:p w:rsidR="008114D4" w:rsidRPr="004356A2" w:rsidRDefault="00736E39">
      <w:pPr>
        <w:jc w:val="center"/>
      </w:pPr>
      <w:r w:rsidRPr="004356A2">
        <w:t>Airteagal 5</w:t>
      </w:r>
      <w:r w:rsidRPr="004356A2">
        <w:br/>
        <w:t>Éifeachtaí an deimhnithe</w:t>
      </w:r>
    </w:p>
    <w:p w:rsidR="008114D4" w:rsidRPr="004356A2" w:rsidRDefault="00736E39">
      <w:pPr>
        <w:ind w:left="850" w:hanging="850"/>
      </w:pPr>
      <w:r w:rsidRPr="004356A2">
        <w:t>1.</w:t>
      </w:r>
      <w:r w:rsidRPr="004356A2">
        <w:tab/>
        <w:t>Leis an deimhniú tabharfar na cearta céanna agus a thugtar leis an bpaitinn bhunúsach agus beidh sé faoi réir na dteorainneacha céanna agus na n‑oibleagáidí céanna.</w:t>
      </w:r>
    </w:p>
    <w:p w:rsidR="008114D4" w:rsidRPr="004356A2" w:rsidRDefault="00736E39">
      <w:pPr>
        <w:ind w:left="850" w:hanging="850"/>
      </w:pPr>
      <w:r w:rsidRPr="004356A2">
        <w:t>2.</w:t>
      </w:r>
      <w:r w:rsidRPr="004356A2">
        <w:tab/>
        <w:t xml:space="preserve">De mhaolú ar mhír 1, </w:t>
      </w:r>
      <w:r w:rsidRPr="004356A2">
        <w:rPr>
          <w:strike/>
        </w:rPr>
        <w:t>ní thabharfar</w:t>
      </w:r>
      <w:r w:rsidRPr="004356A2">
        <w:rPr>
          <w:b/>
          <w:i/>
        </w:rPr>
        <w:t>agus i gcomhréir le Rialachán (AE) .../... [2023/0130(COD)],</w:t>
      </w:r>
      <w:r w:rsidRPr="004356A2">
        <w:t xml:space="preserve"> leis an deimhniú</w:t>
      </w:r>
      <w:r w:rsidRPr="004356A2">
        <w:rPr>
          <w:b/>
          <w:i/>
        </w:rPr>
        <w:t xml:space="preserve"> ní thabharfar</w:t>
      </w:r>
      <w:r w:rsidRPr="004356A2">
        <w:t xml:space="preserve"> cosaint i gcoinne gníomhartha áirithe a mbeadh gá seachas sin le toiliú </w:t>
      </w:r>
      <w:r w:rsidRPr="004356A2">
        <w:rPr>
          <w:strike/>
        </w:rPr>
        <w:t>ón sealbhóir</w:t>
      </w:r>
      <w:r w:rsidRPr="004356A2">
        <w:rPr>
          <w:b/>
          <w:i/>
        </w:rPr>
        <w:t>ó shealbhóir an</w:t>
      </w:r>
      <w:r w:rsidRPr="004356A2">
        <w:t xml:space="preserve"> deimhnithe</w:t>
      </w:r>
      <w:r w:rsidRPr="004356A2">
        <w:rPr>
          <w:b/>
          <w:i/>
        </w:rPr>
        <w:t xml:space="preserve"> ina leith</w:t>
      </w:r>
      <w:r w:rsidRPr="004356A2">
        <w:t xml:space="preserve">, má chomhlíontar na coinníollacha </w:t>
      </w:r>
      <w:r w:rsidRPr="004356A2">
        <w:rPr>
          <w:strike/>
        </w:rPr>
        <w:t>go léir</w:t>
      </w:r>
      <w:r w:rsidRPr="004356A2">
        <w:rPr>
          <w:b/>
          <w:i/>
        </w:rPr>
        <w:t>uile</w:t>
      </w:r>
      <w:r w:rsidRPr="004356A2">
        <w:t xml:space="preserve"> seo a leanas:</w:t>
      </w:r>
      <w:r w:rsidRPr="004356A2">
        <w:rPr>
          <w:b/>
          <w:i/>
        </w:rPr>
        <w:t xml:space="preserve"> [Leasú 18]</w:t>
      </w:r>
    </w:p>
    <w:p w:rsidR="008114D4" w:rsidRPr="004356A2" w:rsidRDefault="00736E39">
      <w:pPr>
        <w:ind w:left="1416" w:hanging="566"/>
        <w:rPr>
          <w:lang w:val="pt-PT"/>
        </w:rPr>
      </w:pPr>
      <w:r w:rsidRPr="004356A2">
        <w:rPr>
          <w:lang w:val="pt-PT"/>
        </w:rPr>
        <w:t>(a)</w:t>
      </w:r>
      <w:r w:rsidRPr="004356A2">
        <w:rPr>
          <w:lang w:val="pt-PT"/>
        </w:rPr>
        <w:tab/>
        <w:t>cuimsítear leis na gníomhaíochtaí aon cheann de na nithe seo a leanas:</w:t>
      </w:r>
    </w:p>
    <w:p w:rsidR="008114D4" w:rsidRPr="004356A2" w:rsidRDefault="00530E75">
      <w:pPr>
        <w:ind w:left="1982" w:hanging="566"/>
        <w:rPr>
          <w:lang w:val="pt-PT"/>
        </w:rPr>
      </w:pPr>
      <w:r w:rsidRPr="004356A2">
        <w:rPr>
          <w:lang w:val="pt-PT"/>
        </w:rPr>
        <w:br w:type="page"/>
      </w:r>
      <w:r w:rsidR="00736E39" w:rsidRPr="004356A2">
        <w:rPr>
          <w:lang w:val="pt-PT"/>
        </w:rPr>
        <w:lastRenderedPageBreak/>
        <w:t>(i)</w:t>
      </w:r>
      <w:r w:rsidR="00736E39" w:rsidRPr="004356A2">
        <w:rPr>
          <w:lang w:val="pt-PT"/>
        </w:rPr>
        <w:tab/>
        <w:t>táirge a dhéanamh, nó táirge íocshláinte ina bhfuil an táirge sin a dhéanamh, chun críche onnmhairithe chuig tríú tíortha;</w:t>
      </w:r>
      <w:r w:rsidR="00736E39" w:rsidRPr="004356A2">
        <w:rPr>
          <w:b/>
          <w:i/>
          <w:lang w:val="pt-PT"/>
        </w:rPr>
        <w:t xml:space="preserve"> nó [Leasú 19]</w:t>
      </w:r>
    </w:p>
    <w:p w:rsidR="008114D4" w:rsidRPr="004356A2" w:rsidRDefault="00736E39">
      <w:pPr>
        <w:ind w:left="1982" w:hanging="566"/>
        <w:rPr>
          <w:lang w:val="pt-PT"/>
        </w:rPr>
      </w:pPr>
      <w:r w:rsidRPr="004356A2">
        <w:rPr>
          <w:lang w:val="pt-PT"/>
        </w:rPr>
        <w:t>(ii)</w:t>
      </w:r>
      <w:r w:rsidRPr="004356A2">
        <w:rPr>
          <w:lang w:val="pt-PT"/>
        </w:rPr>
        <w:tab/>
        <w:t>aon ghníomh gaolmhar a bhfuil géarghá leis i gcomhair an déanaimh</w:t>
      </w:r>
      <w:r w:rsidRPr="004356A2">
        <w:rPr>
          <w:strike/>
          <w:lang w:val="pt-PT"/>
        </w:rPr>
        <w:t>,</w:t>
      </w:r>
      <w:r w:rsidRPr="004356A2">
        <w:rPr>
          <w:b/>
          <w:i/>
          <w:lang w:val="pt-PT"/>
        </w:rPr>
        <w:t xml:space="preserve"> sin</w:t>
      </w:r>
      <w:r w:rsidRPr="004356A2">
        <w:rPr>
          <w:lang w:val="pt-PT"/>
        </w:rPr>
        <w:t xml:space="preserve"> san Aontas</w:t>
      </w:r>
      <w:r w:rsidRPr="004356A2">
        <w:rPr>
          <w:strike/>
          <w:lang w:val="pt-PT"/>
        </w:rPr>
        <w:t>, dá dtagraítear i bpointe (i),</w:t>
      </w:r>
      <w:r w:rsidRPr="004356A2">
        <w:rPr>
          <w:lang w:val="pt-PT"/>
        </w:rPr>
        <w:t xml:space="preserve"> nó i gcomhair an onnmhairithe </w:t>
      </w:r>
      <w:r w:rsidRPr="004356A2">
        <w:rPr>
          <w:strike/>
          <w:lang w:val="pt-PT"/>
        </w:rPr>
        <w:t>iarbhír</w:t>
      </w:r>
      <w:r w:rsidRPr="004356A2">
        <w:rPr>
          <w:b/>
          <w:i/>
          <w:lang w:val="pt-PT"/>
        </w:rPr>
        <w:t>féin</w:t>
      </w:r>
      <w:r w:rsidRPr="004356A2">
        <w:rPr>
          <w:lang w:val="pt-PT"/>
        </w:rPr>
        <w:t>;</w:t>
      </w:r>
      <w:r w:rsidRPr="004356A2">
        <w:rPr>
          <w:b/>
          <w:i/>
          <w:lang w:val="pt-PT"/>
        </w:rPr>
        <w:t xml:space="preserve"> or [Leasú 20]</w:t>
      </w:r>
    </w:p>
    <w:p w:rsidR="008114D4" w:rsidRPr="004356A2" w:rsidRDefault="00736E39">
      <w:pPr>
        <w:ind w:left="1982" w:hanging="566"/>
        <w:rPr>
          <w:lang w:val="pt-PT"/>
        </w:rPr>
      </w:pPr>
      <w:r w:rsidRPr="004356A2">
        <w:rPr>
          <w:lang w:val="pt-PT"/>
        </w:rPr>
        <w:t>(iii)</w:t>
      </w:r>
      <w:r w:rsidRPr="004356A2">
        <w:rPr>
          <w:lang w:val="pt-PT"/>
        </w:rPr>
        <w:tab/>
        <w:t>táirge a dhéanamh, nó táirge íocshláinte ina bhfuil an táirge sin a dhéanamh, tráth nach luaithe ná 6 mhí roimh dhul in éag an deimhnithe, chun é a stóráil i mBallstát an déanaimh</w:t>
      </w:r>
      <w:r w:rsidRPr="004356A2">
        <w:rPr>
          <w:strike/>
          <w:lang w:val="pt-PT"/>
        </w:rPr>
        <w:t>, d’</w:t>
      </w:r>
      <w:r w:rsidRPr="004356A2">
        <w:rPr>
          <w:b/>
          <w:i/>
          <w:lang w:val="pt-PT"/>
        </w:rPr>
        <w:t xml:space="preserve"> d'</w:t>
      </w:r>
      <w:r w:rsidRPr="004356A2">
        <w:rPr>
          <w:lang w:val="pt-PT"/>
        </w:rPr>
        <w:t xml:space="preserve">fhonn an táirge sin, nó táirge íocshláinte ina bhfuil an táirge sin, a chur ar mhargadh na mBallstát tar éis don deimhniú </w:t>
      </w:r>
      <w:r w:rsidRPr="004356A2">
        <w:rPr>
          <w:strike/>
          <w:lang w:val="pt-PT"/>
        </w:rPr>
        <w:t xml:space="preserve">comhfhreagrach </w:t>
      </w:r>
      <w:r w:rsidRPr="004356A2">
        <w:rPr>
          <w:lang w:val="pt-PT"/>
        </w:rPr>
        <w:t>dul in éag;</w:t>
      </w:r>
      <w:r w:rsidRPr="004356A2">
        <w:rPr>
          <w:b/>
          <w:i/>
          <w:lang w:val="pt-PT"/>
        </w:rPr>
        <w:t xml:space="preserve"> or [Leasú 21]</w:t>
      </w:r>
    </w:p>
    <w:p w:rsidR="008114D4" w:rsidRPr="004356A2" w:rsidRDefault="00736E39">
      <w:pPr>
        <w:ind w:left="1982" w:hanging="566"/>
        <w:rPr>
          <w:lang w:val="pt-PT"/>
        </w:rPr>
      </w:pPr>
      <w:r w:rsidRPr="004356A2">
        <w:rPr>
          <w:lang w:val="pt-PT"/>
        </w:rPr>
        <w:t>(iv)</w:t>
      </w:r>
      <w:r w:rsidRPr="004356A2">
        <w:rPr>
          <w:lang w:val="pt-PT"/>
        </w:rPr>
        <w:tab/>
        <w:t>aon ghníomh gaolmhar a bhfuil géarghá leis i gcomhair an déanaimh</w:t>
      </w:r>
      <w:r w:rsidRPr="004356A2">
        <w:rPr>
          <w:strike/>
          <w:lang w:val="pt-PT"/>
        </w:rPr>
        <w:t>,</w:t>
      </w:r>
      <w:r w:rsidRPr="004356A2">
        <w:rPr>
          <w:lang w:val="pt-PT"/>
        </w:rPr>
        <w:t xml:space="preserve"> san Aontas</w:t>
      </w:r>
      <w:r w:rsidRPr="004356A2">
        <w:rPr>
          <w:strike/>
          <w:lang w:val="pt-PT"/>
        </w:rPr>
        <w:t>,</w:t>
      </w:r>
      <w:r w:rsidRPr="004356A2">
        <w:rPr>
          <w:lang w:val="pt-PT"/>
        </w:rPr>
        <w:t xml:space="preserve"> dá dtagraítear i bpointe (iii), nó i gcomhair na stórála </w:t>
      </w:r>
      <w:r w:rsidRPr="004356A2">
        <w:rPr>
          <w:strike/>
          <w:lang w:val="pt-PT"/>
        </w:rPr>
        <w:t>iarbhír</w:t>
      </w:r>
      <w:r w:rsidRPr="004356A2">
        <w:rPr>
          <w:b/>
          <w:i/>
          <w:lang w:val="pt-PT"/>
        </w:rPr>
        <w:t>féin</w:t>
      </w:r>
      <w:r w:rsidRPr="004356A2">
        <w:rPr>
          <w:lang w:val="pt-PT"/>
        </w:rPr>
        <w:t>, ar choinníoll go ndéanfar an gníomh gaolmhar sin tráth nach luaithe ná 6 mhí roimh dhul in éag an deimhnithe.</w:t>
      </w:r>
      <w:r w:rsidRPr="004356A2">
        <w:rPr>
          <w:b/>
          <w:i/>
          <w:lang w:val="pt-PT"/>
        </w:rPr>
        <w:t xml:space="preserve"> [Leasú 22]</w:t>
      </w:r>
    </w:p>
    <w:p w:rsidR="008114D4" w:rsidRPr="004356A2" w:rsidRDefault="00530E75">
      <w:pPr>
        <w:ind w:left="1416" w:hanging="566"/>
        <w:rPr>
          <w:lang w:val="pt-PT"/>
        </w:rPr>
      </w:pPr>
      <w:r w:rsidRPr="004356A2">
        <w:rPr>
          <w:lang w:val="pt-PT"/>
        </w:rPr>
        <w:br w:type="page"/>
      </w:r>
      <w:r w:rsidR="00736E39" w:rsidRPr="004356A2">
        <w:rPr>
          <w:lang w:val="pt-PT"/>
        </w:rPr>
        <w:lastRenderedPageBreak/>
        <w:t>(b)</w:t>
      </w:r>
      <w:r w:rsidR="00736E39" w:rsidRPr="004356A2">
        <w:rPr>
          <w:lang w:val="pt-PT"/>
        </w:rPr>
        <w:tab/>
        <w:t>tugann an déantóir, trí mhodhanna iomchuí agus doiciméadaithe, fógra don údarás dá dtagraítear in Airteagal 9(1) sa Bhallstát ina bhfuil déanamh le tarlú, agus déanfaidh sé sealbhóir an deimhnithe a chur ar an eolas faoin bhfaisnéis dá dtagraítear i mír 5 tráth nach déanaí ná 3 mhí roimh an dáta a chuirfear tús leis an déanamh sa Bhallstát sin, nó tráth nach déanaí ná 3 mhí sula ndéanfar an chéad ghníomh gaolmhar roimh an déanamh sin, ar gníomh é a bheadh faoi thoirmeasc seachas sin leis an gcosaint a thugtar le deimhniú, cibé acu dáta is luaithe;</w:t>
      </w:r>
    </w:p>
    <w:p w:rsidR="008114D4" w:rsidRPr="004356A2" w:rsidRDefault="00736E39">
      <w:pPr>
        <w:ind w:left="1416" w:hanging="566"/>
        <w:rPr>
          <w:lang w:val="pt-PT"/>
        </w:rPr>
      </w:pPr>
      <w:r w:rsidRPr="004356A2">
        <w:rPr>
          <w:lang w:val="pt-PT"/>
        </w:rPr>
        <w:t>(c)</w:t>
      </w:r>
      <w:r w:rsidRPr="004356A2">
        <w:rPr>
          <w:lang w:val="pt-PT"/>
        </w:rPr>
        <w:tab/>
        <w:t>má athraíonn an fhaisnéis dá dtagraítear i mír 5 den Airteagal seo, tugann an déantóir fógra don údarás dá dtagraítear in Airteagal 9(1) agus cuireann sé sealbhóir an deimhnithe ar an eolas faoin méid sin sula dtiocfaidh na hathruithe sin i bhfeidhm;</w:t>
      </w:r>
    </w:p>
    <w:p w:rsidR="008114D4" w:rsidRPr="004356A2" w:rsidRDefault="00736E39">
      <w:pPr>
        <w:ind w:left="1416" w:hanging="566"/>
        <w:rPr>
          <w:lang w:val="pt-PT"/>
        </w:rPr>
      </w:pPr>
      <w:r w:rsidRPr="004356A2">
        <w:rPr>
          <w:lang w:val="pt-PT"/>
        </w:rPr>
        <w:t>(d)</w:t>
      </w:r>
      <w:r w:rsidRPr="004356A2">
        <w:rPr>
          <w:lang w:val="pt-PT"/>
        </w:rPr>
        <w:tab/>
        <w:t>i gcás táirgí, nó táirgí íocshláinte ina bhfuil na táirgí sin, a dhéantar lena n‑onnmhairiú chuig tríú tíortha, áirithíonn an déantóir go ndéantar lógó, san fhoirm a leagtar amach in Iarscríbhinn II, a ghreamú de phacáistíocht sheachtrach an táirge, nó an táirge íocshláinte ina bhfuil an táirge sin, dá dtagraítear i bpointe (a)(i) den mhír seo, agus, i gcás inarb indéanta, dá neasphacáistíocht;</w:t>
      </w:r>
    </w:p>
    <w:p w:rsidR="008114D4" w:rsidRPr="004356A2" w:rsidRDefault="00736E39">
      <w:pPr>
        <w:ind w:left="1416" w:hanging="566"/>
        <w:rPr>
          <w:lang w:val="pt-PT"/>
        </w:rPr>
      </w:pPr>
      <w:r w:rsidRPr="004356A2">
        <w:rPr>
          <w:lang w:val="pt-PT"/>
        </w:rPr>
        <w:t>(e)</w:t>
      </w:r>
      <w:r w:rsidRPr="004356A2">
        <w:rPr>
          <w:lang w:val="pt-PT"/>
        </w:rPr>
        <w:tab/>
        <w:t>comhlíonann an déantóir mír 9 den Airteagal seo agus, i gcás inarb infheidhme, Airteagal 12(2).</w:t>
      </w:r>
    </w:p>
    <w:p w:rsidR="008114D4" w:rsidRPr="004356A2" w:rsidRDefault="00530E75">
      <w:pPr>
        <w:ind w:left="850" w:hanging="850"/>
        <w:rPr>
          <w:lang w:val="pt-PT"/>
        </w:rPr>
      </w:pPr>
      <w:r w:rsidRPr="004356A2">
        <w:rPr>
          <w:lang w:val="pt-PT"/>
        </w:rPr>
        <w:br w:type="page"/>
      </w:r>
      <w:r w:rsidR="00736E39" w:rsidRPr="004356A2">
        <w:rPr>
          <w:lang w:val="pt-PT"/>
        </w:rPr>
        <w:lastRenderedPageBreak/>
        <w:t>3.</w:t>
      </w:r>
      <w:r w:rsidR="00736E39" w:rsidRPr="004356A2">
        <w:rPr>
          <w:lang w:val="pt-PT"/>
        </w:rPr>
        <w:tab/>
        <w:t>Ní bheidh feidhm ag mír 2 maidir le haon ghníomh nó gníomhaíocht a dhéanfar chun táirgí, nó táirgí íocshláinte ina bhfuil na táirgí sin, a allmhairiú isteach san Aontas chun críche athphacáistithe agus ath-onnmhairithe nó stórála, agus chun na gcríoch sin amháin.</w:t>
      </w:r>
    </w:p>
    <w:p w:rsidR="008114D4" w:rsidRPr="004356A2" w:rsidRDefault="00736E39">
      <w:pPr>
        <w:ind w:left="850" w:hanging="850"/>
        <w:rPr>
          <w:lang w:val="pt-PT"/>
        </w:rPr>
      </w:pPr>
      <w:r w:rsidRPr="004356A2">
        <w:rPr>
          <w:lang w:val="pt-PT"/>
        </w:rPr>
        <w:t>4.</w:t>
      </w:r>
      <w:r w:rsidRPr="004356A2">
        <w:rPr>
          <w:lang w:val="pt-PT"/>
        </w:rPr>
        <w:tab/>
        <w:t>Bainfear úsáid as an bhfaisnéis a sholáthrófar do shealbhóir an deimhnithe chun críocha mhír 2, pointí (b) agus (c), chun a fhíorú an bhfuil ceanglais an Rialacháin seo comhlíonta agus chun na gcríoch sin amháin agus, i gcás inarb infheidhme, chun imeachtaí dlíthiúla a thionscnamh le haghaidh neamhchomhlíonadh.</w:t>
      </w:r>
    </w:p>
    <w:p w:rsidR="008114D4" w:rsidRPr="004356A2" w:rsidRDefault="00736E39">
      <w:pPr>
        <w:ind w:left="850" w:hanging="850"/>
        <w:rPr>
          <w:lang w:val="pt-PT"/>
        </w:rPr>
      </w:pPr>
      <w:r w:rsidRPr="004356A2">
        <w:rPr>
          <w:lang w:val="pt-PT"/>
        </w:rPr>
        <w:t>5.</w:t>
      </w:r>
      <w:r w:rsidRPr="004356A2">
        <w:rPr>
          <w:lang w:val="pt-PT"/>
        </w:rPr>
        <w:tab/>
        <w:t>Chun críocha mhír 2, pointe (b), soláthróidh an déantóir an fhaisnéis go léir seo a leanas :</w:t>
      </w:r>
    </w:p>
    <w:p w:rsidR="008114D4" w:rsidRPr="004356A2" w:rsidRDefault="00736E39">
      <w:pPr>
        <w:ind w:left="1416" w:hanging="566"/>
        <w:rPr>
          <w:lang w:val="pt-PT"/>
        </w:rPr>
      </w:pPr>
      <w:r w:rsidRPr="004356A2">
        <w:rPr>
          <w:lang w:val="pt-PT"/>
        </w:rPr>
        <w:t>(a)</w:t>
      </w:r>
      <w:r w:rsidRPr="004356A2">
        <w:rPr>
          <w:lang w:val="pt-PT"/>
        </w:rPr>
        <w:tab/>
        <w:t>ainm agus seoladh an déantóra;</w:t>
      </w:r>
    </w:p>
    <w:p w:rsidR="008114D4" w:rsidRPr="004356A2" w:rsidRDefault="00736E39">
      <w:pPr>
        <w:ind w:left="1416" w:hanging="566"/>
        <w:rPr>
          <w:lang w:val="pt-PT"/>
        </w:rPr>
      </w:pPr>
      <w:r w:rsidRPr="004356A2">
        <w:rPr>
          <w:lang w:val="pt-PT"/>
        </w:rPr>
        <w:t>(b)</w:t>
      </w:r>
      <w:r w:rsidRPr="004356A2">
        <w:rPr>
          <w:lang w:val="pt-PT"/>
        </w:rPr>
        <w:tab/>
        <w:t>léiriú ar cibé acu chun críche onnmhairithe, chun críche stórála nó chun críche onnmhairithe agus stórála araon atá an déanamh ag tarlú;</w:t>
      </w:r>
    </w:p>
    <w:p w:rsidR="008114D4" w:rsidRPr="004356A2" w:rsidRDefault="00736E39">
      <w:pPr>
        <w:ind w:left="1416" w:hanging="566"/>
        <w:rPr>
          <w:lang w:val="pt-PT"/>
        </w:rPr>
      </w:pPr>
      <w:r w:rsidRPr="004356A2">
        <w:rPr>
          <w:lang w:val="pt-PT"/>
        </w:rPr>
        <w:t>(c)</w:t>
      </w:r>
      <w:r w:rsidRPr="004356A2">
        <w:rPr>
          <w:lang w:val="pt-PT"/>
        </w:rPr>
        <w:tab/>
        <w:t>an Ballstát ina bhfuil an déanamh agus, i gcás inarb infheidhme, an stóráil le tarlú agus an Ballstát ina bhfuil an chéad ghníomh gaolmhar, más ann dó, le tarlú roimh an déanamh sin;</w:t>
      </w:r>
    </w:p>
    <w:p w:rsidR="008114D4" w:rsidRPr="004356A2" w:rsidRDefault="00530E75">
      <w:pPr>
        <w:ind w:left="1416" w:hanging="566"/>
        <w:rPr>
          <w:lang w:val="pt-PT"/>
        </w:rPr>
      </w:pPr>
      <w:r w:rsidRPr="004356A2">
        <w:rPr>
          <w:lang w:val="pt-PT"/>
        </w:rPr>
        <w:br w:type="page"/>
      </w:r>
      <w:r w:rsidR="00736E39" w:rsidRPr="004356A2">
        <w:rPr>
          <w:lang w:val="pt-PT"/>
        </w:rPr>
        <w:lastRenderedPageBreak/>
        <w:t>(d)</w:t>
      </w:r>
      <w:r w:rsidR="00736E39" w:rsidRPr="004356A2">
        <w:rPr>
          <w:lang w:val="pt-PT"/>
        </w:rPr>
        <w:tab/>
        <w:t>uimhir an deimhnithe arna dheonú i mBallstát an déanaimh, agus uimhir an deimhnithe arna dheonú i mBallstát an chéad ghnímh ghaolmhair, más ann dó, roimh an déanamh sin;</w:t>
      </w:r>
    </w:p>
    <w:p w:rsidR="008114D4" w:rsidRPr="004356A2" w:rsidRDefault="00736E39">
      <w:pPr>
        <w:ind w:left="1416" w:hanging="566"/>
        <w:rPr>
          <w:lang w:val="pt-PT"/>
        </w:rPr>
      </w:pPr>
      <w:r w:rsidRPr="004356A2">
        <w:rPr>
          <w:lang w:val="pt-PT"/>
        </w:rPr>
        <w:t>(e)</w:t>
      </w:r>
      <w:r w:rsidRPr="004356A2">
        <w:rPr>
          <w:lang w:val="pt-PT"/>
        </w:rPr>
        <w:tab/>
        <w:t>maidir le táirgí íocshláinte a bheidh le honnmhairiú chuig tríú tíortha, uimhir thagartha an údaraithe margaíochta, nó uimhir thagartha choibhéis an údaraithe sin, i ngach tríú tír onnmhairithe, a luaithe a bheidh sí ar fáil go poiblí.</w:t>
      </w:r>
    </w:p>
    <w:p w:rsidR="008114D4" w:rsidRPr="004356A2" w:rsidRDefault="00736E39">
      <w:pPr>
        <w:ind w:left="850" w:hanging="850"/>
        <w:rPr>
          <w:lang w:val="pt-PT"/>
        </w:rPr>
      </w:pPr>
      <w:r w:rsidRPr="004356A2">
        <w:rPr>
          <w:lang w:val="pt-PT"/>
        </w:rPr>
        <w:t>6.</w:t>
      </w:r>
      <w:r w:rsidRPr="004356A2">
        <w:rPr>
          <w:lang w:val="pt-PT"/>
        </w:rPr>
        <w:tab/>
        <w:t>Chun críocha fógra a thabhairt don údarás inniúil faoi mhír 2, pointí (b) agus (c), bainfidh an déantóir úsáid as an bhfoirm chaighdeánach le haghaidh fógra a leagtar amach in Iarscríbhinn III.</w:t>
      </w:r>
    </w:p>
    <w:p w:rsidR="008114D4" w:rsidRPr="004356A2" w:rsidRDefault="00736E39">
      <w:pPr>
        <w:ind w:left="850" w:hanging="850"/>
        <w:rPr>
          <w:lang w:val="pt-PT"/>
        </w:rPr>
      </w:pPr>
      <w:r w:rsidRPr="004356A2">
        <w:rPr>
          <w:lang w:val="pt-PT"/>
        </w:rPr>
        <w:t>7.</w:t>
      </w:r>
      <w:r w:rsidRPr="004356A2">
        <w:rPr>
          <w:lang w:val="pt-PT"/>
        </w:rPr>
        <w:tab/>
        <w:t>Mainneachtain i dtaca leis an bhfaisnéis dá dtagraítear i mír 5, pointe (e) a sholáthar, maidir le tríú tír, ní dhéanfaidh sí difear ach amháin d’onnmhairithe chuig an tríú tír sin, agus ní rachaidh an eisceacht a leagtar síos i mír 2 chun tairbhe do na honnmhairithe sin.</w:t>
      </w:r>
    </w:p>
    <w:p w:rsidR="008114D4" w:rsidRPr="004356A2" w:rsidRDefault="00736E39">
      <w:pPr>
        <w:ind w:left="850" w:hanging="850"/>
        <w:rPr>
          <w:lang w:val="pt-PT"/>
        </w:rPr>
      </w:pPr>
      <w:r w:rsidRPr="004356A2">
        <w:rPr>
          <w:lang w:val="pt-PT"/>
        </w:rPr>
        <w:t>8.</w:t>
      </w:r>
      <w:r w:rsidRPr="004356A2">
        <w:rPr>
          <w:lang w:val="pt-PT"/>
        </w:rPr>
        <w:tab/>
        <w:t>Áiritheoidh an déantóir nach mbeadh aitheantóir uathúil gníomhach de réir bhrí Rialachán Tarmligthe (AE) 2016/161 ar na táirgí íocshláinte a dhéanfar</w:t>
      </w:r>
      <w:r w:rsidR="00530E75" w:rsidRPr="004356A2">
        <w:rPr>
          <w:lang w:val="pt-PT"/>
        </w:rPr>
        <w:t xml:space="preserve"> de bhun mhír 2, pointe (a)(i).</w:t>
      </w:r>
    </w:p>
    <w:p w:rsidR="008114D4" w:rsidRPr="004356A2" w:rsidRDefault="00530E75">
      <w:pPr>
        <w:ind w:left="850" w:hanging="850"/>
        <w:rPr>
          <w:lang w:val="pt-PT"/>
        </w:rPr>
      </w:pPr>
      <w:r w:rsidRPr="004356A2">
        <w:rPr>
          <w:lang w:val="pt-PT"/>
        </w:rPr>
        <w:br w:type="page"/>
      </w:r>
      <w:r w:rsidR="00736E39" w:rsidRPr="004356A2">
        <w:rPr>
          <w:lang w:val="pt-PT"/>
        </w:rPr>
        <w:lastRenderedPageBreak/>
        <w:t>9.</w:t>
      </w:r>
      <w:r w:rsidR="00736E39" w:rsidRPr="004356A2">
        <w:rPr>
          <w:lang w:val="pt-PT"/>
        </w:rPr>
        <w:tab/>
        <w:t>Áiritheoidh an déantóir, trí mhodhanna iomchuí agus doiciméadaithe, go ndéanfar aon duine atá i gcaidreamh conarthach leis an déantóir a dhéanann na gníomhartha a thagann faoi mhír (2), pointe (a), a chur ar an eolas agus go mbeidh lánfhios aige nó aici i dtaobh na nithe seo a leanas go léir:</w:t>
      </w:r>
    </w:p>
    <w:p w:rsidR="008114D4" w:rsidRPr="004356A2" w:rsidRDefault="00736E39">
      <w:pPr>
        <w:ind w:left="1416" w:hanging="566"/>
        <w:rPr>
          <w:lang w:val="es-ES"/>
        </w:rPr>
      </w:pPr>
      <w:r w:rsidRPr="004356A2">
        <w:rPr>
          <w:lang w:val="es-ES"/>
        </w:rPr>
        <w:t>(a)</w:t>
      </w:r>
      <w:r w:rsidRPr="004356A2">
        <w:rPr>
          <w:lang w:val="es-ES"/>
        </w:rPr>
        <w:tab/>
        <w:t>go mbeidh na gníomhartha sin faoi réir mhír 2;</w:t>
      </w:r>
    </w:p>
    <w:p w:rsidR="008114D4" w:rsidRPr="004356A2" w:rsidRDefault="00736E39">
      <w:pPr>
        <w:ind w:left="1416" w:hanging="566"/>
        <w:rPr>
          <w:lang w:val="es-ES"/>
        </w:rPr>
      </w:pPr>
      <w:r w:rsidRPr="004356A2">
        <w:rPr>
          <w:lang w:val="es-ES"/>
        </w:rPr>
        <w:t>(b)</w:t>
      </w:r>
      <w:r w:rsidRPr="004356A2">
        <w:rPr>
          <w:lang w:val="es-ES"/>
        </w:rPr>
        <w:tab/>
        <w:t>go bhféadfadh sé go sárófaí an deimhniú dá dtagraítear sa mhír sin dá ndéanfaí an táirge, nó an táirge íocshláinte ina bhfuil an táirge sin, dá dtagraítear i mír 2, pointe (a)(i), a chur ar an margadh, a allmhairiú nó a ath-allmhairiú, nó an táirge nó an táirge íocshláinte ina bhfuil an táirge sin dá dtagraítear i mír 2, pointe (a)(iii), a chur ar an margadh, i gcás ina mbeadh, agus fad a bheadh, feidhm ag an deimhniú sin.</w:t>
      </w:r>
    </w:p>
    <w:p w:rsidR="008114D4" w:rsidRPr="004356A2" w:rsidRDefault="00736E39">
      <w:pPr>
        <w:ind w:left="850" w:hanging="850"/>
        <w:rPr>
          <w:lang w:val="es-ES"/>
        </w:rPr>
      </w:pPr>
      <w:r w:rsidRPr="004356A2">
        <w:rPr>
          <w:lang w:val="es-ES"/>
        </w:rPr>
        <w:t>10.</w:t>
      </w:r>
      <w:r w:rsidRPr="004356A2">
        <w:rPr>
          <w:lang w:val="es-ES"/>
        </w:rPr>
        <w:tab/>
        <w:t>Beidh feidhm ag mír 2 maidir le deimhnithe ar a ndéanfar iarratas ar an 1 Iúil 2019 nó i ndiaidh an dáta sin.</w:t>
      </w:r>
    </w:p>
    <w:p w:rsidR="008114D4" w:rsidRPr="004356A2" w:rsidRDefault="00736E39">
      <w:pPr>
        <w:ind w:left="850"/>
        <w:rPr>
          <w:lang w:val="es-ES"/>
        </w:rPr>
      </w:pPr>
      <w:r w:rsidRPr="004356A2">
        <w:rPr>
          <w:lang w:val="es-ES"/>
        </w:rPr>
        <w:t>Beidh feidhm ag mír 2 freisin maidir le deimhnithe ar a ndearnadh iarratas roimh an 1 Iúil 2019 agus a ngabhann éifeacht leo ar an dáta sin nó i ndiaidh an dáta sin. Ní bheidh feidhm ag mír 2 maidir le deimhnithe den sórt sin ach amháin ón 2 Iúil 2022.</w:t>
      </w:r>
    </w:p>
    <w:p w:rsidR="008114D4" w:rsidRPr="004356A2" w:rsidRDefault="00736E39">
      <w:pPr>
        <w:ind w:left="850"/>
        <w:rPr>
          <w:lang w:val="es-ES"/>
        </w:rPr>
      </w:pPr>
      <w:r w:rsidRPr="004356A2">
        <w:rPr>
          <w:lang w:val="es-ES"/>
        </w:rPr>
        <w:t>Ní bheidh feidhm ag mír 2 maidir le deimhnithe ar ghabh éifeacht leo roimh an 1 Iúil 2019.</w:t>
      </w:r>
    </w:p>
    <w:p w:rsidR="008114D4" w:rsidRPr="004356A2" w:rsidRDefault="00530E75">
      <w:pPr>
        <w:jc w:val="center"/>
        <w:rPr>
          <w:lang w:val="es-ES"/>
        </w:rPr>
      </w:pPr>
      <w:r w:rsidRPr="004356A2">
        <w:rPr>
          <w:lang w:val="es-ES"/>
        </w:rPr>
        <w:br w:type="page"/>
      </w:r>
      <w:r w:rsidR="00736E39" w:rsidRPr="004356A2">
        <w:rPr>
          <w:lang w:val="es-ES"/>
        </w:rPr>
        <w:lastRenderedPageBreak/>
        <w:t>Airteagal 6</w:t>
      </w:r>
      <w:r w:rsidR="00736E39" w:rsidRPr="004356A2">
        <w:rPr>
          <w:lang w:val="es-ES"/>
        </w:rPr>
        <w:br/>
        <w:t>Teideal chuig an deimhniú</w:t>
      </w:r>
    </w:p>
    <w:p w:rsidR="008114D4" w:rsidRPr="004356A2" w:rsidRDefault="00736E39">
      <w:pPr>
        <w:ind w:left="850" w:hanging="850"/>
        <w:rPr>
          <w:lang w:val="es-ES"/>
        </w:rPr>
      </w:pPr>
      <w:r w:rsidRPr="004356A2">
        <w:rPr>
          <w:lang w:val="es-ES"/>
        </w:rPr>
        <w:t>1.</w:t>
      </w:r>
      <w:r w:rsidRPr="004356A2">
        <w:rPr>
          <w:lang w:val="es-ES"/>
        </w:rPr>
        <w:tab/>
        <w:t>Deonófar an deimhniú do shealbhóir na paitinne bunúsaí nó don chomharba i dteideal de chuid an tsealbhóra sin.</w:t>
      </w:r>
    </w:p>
    <w:p w:rsidR="008114D4" w:rsidRPr="004356A2" w:rsidRDefault="00736E39">
      <w:pPr>
        <w:ind w:left="850" w:hanging="850"/>
        <w:rPr>
          <w:lang w:val="es-ES"/>
        </w:rPr>
      </w:pPr>
      <w:r w:rsidRPr="004356A2">
        <w:rPr>
          <w:lang w:val="es-ES"/>
        </w:rPr>
        <w:t>2.</w:t>
      </w:r>
      <w:r w:rsidRPr="004356A2">
        <w:rPr>
          <w:lang w:val="es-ES"/>
        </w:rPr>
        <w:tab/>
        <w:t>D’ainneoin mhír 1, i gcás inar deonaíodh paitinn bhunúsach i leith táirge atá faoi réir údarú atá i seilbh tríú páirtí, ní dheonófar deimhniú le haghaidh an táirge sin do shealbhóir na paitinne bunúsaí gan toiliú an tríú páirtí sin.</w:t>
      </w:r>
    </w:p>
    <w:p w:rsidR="008114D4" w:rsidRPr="004356A2" w:rsidRDefault="00736E39">
      <w:pPr>
        <w:jc w:val="center"/>
        <w:rPr>
          <w:lang w:val="es-ES"/>
        </w:rPr>
      </w:pPr>
      <w:r w:rsidRPr="004356A2">
        <w:rPr>
          <w:lang w:val="es-ES"/>
        </w:rPr>
        <w:t>Airteagal 7</w:t>
      </w:r>
      <w:r w:rsidRPr="004356A2">
        <w:rPr>
          <w:lang w:val="es-ES"/>
        </w:rPr>
        <w:br/>
        <w:t>Iarratas ar dheimhniú</w:t>
      </w:r>
    </w:p>
    <w:p w:rsidR="008114D4" w:rsidRPr="004356A2" w:rsidRDefault="00736E39">
      <w:pPr>
        <w:ind w:left="850" w:hanging="850"/>
        <w:rPr>
          <w:lang w:val="es-ES"/>
        </w:rPr>
      </w:pPr>
      <w:r w:rsidRPr="004356A2">
        <w:rPr>
          <w:lang w:val="es-ES"/>
        </w:rPr>
        <w:t>1.</w:t>
      </w:r>
      <w:r w:rsidRPr="004356A2">
        <w:rPr>
          <w:lang w:val="es-ES"/>
        </w:rPr>
        <w:tab/>
        <w:t>Taiscfear an t‑iarratas ar dheimhniú laistigh de 6 mhí ón dáta a deonaíodh an t‑údarú dá dtagraítear in Airteagal 3(1), pointe (b), chun an táirge a chur ar an margadh mar tháirge íocshláinte.</w:t>
      </w:r>
    </w:p>
    <w:p w:rsidR="008114D4" w:rsidRPr="004356A2" w:rsidRDefault="00736E39">
      <w:pPr>
        <w:ind w:left="850" w:hanging="850"/>
        <w:rPr>
          <w:lang w:val="es-ES"/>
        </w:rPr>
      </w:pPr>
      <w:r w:rsidRPr="004356A2">
        <w:rPr>
          <w:lang w:val="es-ES"/>
        </w:rPr>
        <w:t>2.</w:t>
      </w:r>
      <w:r w:rsidRPr="004356A2">
        <w:rPr>
          <w:lang w:val="es-ES"/>
        </w:rPr>
        <w:tab/>
        <w:t>D’ainneoin mhír 1, i gcás ina ndeonaítear an t‑údarú chun an táirge a chur ar an margadh sula ndeonaítear an phaitinn bhunúsach, taiscfear an t‑iarratas ar dheimhniú laistigh de 6 mhí ón dáta a dheonaítear an phaitinn.</w:t>
      </w:r>
    </w:p>
    <w:p w:rsidR="008114D4" w:rsidRPr="004356A2" w:rsidRDefault="00530E75">
      <w:pPr>
        <w:ind w:left="850" w:hanging="850"/>
        <w:rPr>
          <w:lang w:val="es-ES"/>
        </w:rPr>
      </w:pPr>
      <w:r w:rsidRPr="004356A2">
        <w:rPr>
          <w:lang w:val="es-ES"/>
        </w:rPr>
        <w:br w:type="page"/>
      </w:r>
      <w:r w:rsidR="00736E39" w:rsidRPr="004356A2">
        <w:rPr>
          <w:lang w:val="es-ES"/>
        </w:rPr>
        <w:lastRenderedPageBreak/>
        <w:t>3.</w:t>
      </w:r>
      <w:r w:rsidR="00736E39" w:rsidRPr="004356A2">
        <w:rPr>
          <w:lang w:val="es-ES"/>
        </w:rPr>
        <w:tab/>
        <w:t>Féadfar an t‑iarratas ar fhadú ré a thaisceadh an tráth céanna atá an t‑iarratas ar dheimhniú á thaisceadh nó nuair is ar feitheamh atá an t‑iarratas ar dheimhniú agus nuair atá na ceanglais iomchuí d’Airteagal 8(1), pointe (d), nó d’Airteagal 8(2), faoi seach, arna gcomhlíonadh.</w:t>
      </w:r>
    </w:p>
    <w:p w:rsidR="008114D4" w:rsidRPr="004356A2" w:rsidRDefault="00736E39">
      <w:pPr>
        <w:ind w:left="850" w:hanging="850"/>
        <w:rPr>
          <w:lang w:val="es-ES"/>
        </w:rPr>
      </w:pPr>
      <w:r w:rsidRPr="004356A2">
        <w:rPr>
          <w:lang w:val="es-ES"/>
        </w:rPr>
        <w:t>4.</w:t>
      </w:r>
      <w:r w:rsidRPr="004356A2">
        <w:rPr>
          <w:lang w:val="es-ES"/>
        </w:rPr>
        <w:tab/>
        <w:t>Déanfar an t‑iarratas ar fhadú ré deimhnithe atá arna dheonú cheana a thaisceadh tráth nach déanaí ná 2 bhliain sula dtéann an deimhniú in éag.</w:t>
      </w:r>
    </w:p>
    <w:p w:rsidR="008114D4" w:rsidRPr="004356A2" w:rsidRDefault="00736E39">
      <w:pPr>
        <w:jc w:val="center"/>
        <w:rPr>
          <w:lang w:val="pt-PT"/>
        </w:rPr>
      </w:pPr>
      <w:r w:rsidRPr="004356A2">
        <w:rPr>
          <w:lang w:val="pt-PT"/>
        </w:rPr>
        <w:t>Airteagal 8</w:t>
      </w:r>
      <w:r w:rsidRPr="004356A2">
        <w:rPr>
          <w:lang w:val="pt-PT"/>
        </w:rPr>
        <w:br/>
        <w:t>Ábhar an iarratais ar dheimhniú</w:t>
      </w:r>
    </w:p>
    <w:p w:rsidR="008114D4" w:rsidRPr="004356A2" w:rsidRDefault="00736E39">
      <w:pPr>
        <w:ind w:left="850" w:hanging="850"/>
        <w:rPr>
          <w:lang w:val="pt-PT"/>
        </w:rPr>
      </w:pPr>
      <w:r w:rsidRPr="004356A2">
        <w:rPr>
          <w:lang w:val="pt-PT"/>
        </w:rPr>
        <w:t>1.</w:t>
      </w:r>
      <w:r w:rsidRPr="004356A2">
        <w:rPr>
          <w:lang w:val="pt-PT"/>
        </w:rPr>
        <w:tab/>
        <w:t>Beidh an méid seo a leanas san iarratas ar dheimhniú:</w:t>
      </w:r>
    </w:p>
    <w:p w:rsidR="008114D4" w:rsidRPr="004356A2" w:rsidRDefault="00736E39">
      <w:pPr>
        <w:ind w:left="1416" w:hanging="566"/>
        <w:rPr>
          <w:lang w:val="pt-PT"/>
        </w:rPr>
      </w:pPr>
      <w:r w:rsidRPr="004356A2">
        <w:rPr>
          <w:lang w:val="pt-PT"/>
        </w:rPr>
        <w:t>(a)</w:t>
      </w:r>
      <w:r w:rsidRPr="004356A2">
        <w:rPr>
          <w:lang w:val="pt-PT"/>
        </w:rPr>
        <w:tab/>
        <w:t>iarraidh ar dheimhniú a dheonú, ina luafar go háirithe:</w:t>
      </w:r>
    </w:p>
    <w:p w:rsidR="008114D4" w:rsidRPr="004356A2" w:rsidRDefault="00736E39">
      <w:pPr>
        <w:ind w:left="1982" w:hanging="566"/>
        <w:rPr>
          <w:lang w:val="pt-PT"/>
        </w:rPr>
      </w:pPr>
      <w:r w:rsidRPr="004356A2">
        <w:rPr>
          <w:lang w:val="pt-PT"/>
        </w:rPr>
        <w:t>(i)</w:t>
      </w:r>
      <w:r w:rsidRPr="004356A2">
        <w:rPr>
          <w:lang w:val="pt-PT"/>
        </w:rPr>
        <w:tab/>
        <w:t>ainm agus seoladh an iarratasóra;</w:t>
      </w:r>
    </w:p>
    <w:p w:rsidR="008114D4" w:rsidRPr="004356A2" w:rsidRDefault="00736E39">
      <w:pPr>
        <w:ind w:left="1982" w:hanging="566"/>
        <w:rPr>
          <w:lang w:val="pt-PT"/>
        </w:rPr>
      </w:pPr>
      <w:r w:rsidRPr="004356A2">
        <w:rPr>
          <w:lang w:val="pt-PT"/>
        </w:rPr>
        <w:t>(ii)</w:t>
      </w:r>
      <w:r w:rsidRPr="004356A2">
        <w:rPr>
          <w:lang w:val="pt-PT"/>
        </w:rPr>
        <w:tab/>
        <w:t>más rud é go bhfuil ionadaí ceaptha ag an iarratasóir, ainm agus seoladh an ionadaí sin;</w:t>
      </w:r>
    </w:p>
    <w:p w:rsidR="008114D4" w:rsidRPr="004356A2" w:rsidRDefault="00736E39">
      <w:pPr>
        <w:ind w:left="1982" w:hanging="566"/>
        <w:rPr>
          <w:lang w:val="pt-PT"/>
        </w:rPr>
      </w:pPr>
      <w:r w:rsidRPr="004356A2">
        <w:rPr>
          <w:lang w:val="pt-PT"/>
        </w:rPr>
        <w:t>(iii)</w:t>
      </w:r>
      <w:r w:rsidRPr="004356A2">
        <w:rPr>
          <w:lang w:val="pt-PT"/>
        </w:rPr>
        <w:tab/>
        <w:t>uimhir na paitinne bunúsaí agus teideal an aireagáin;</w:t>
      </w:r>
    </w:p>
    <w:p w:rsidR="008114D4" w:rsidRPr="004356A2" w:rsidRDefault="00736E39">
      <w:pPr>
        <w:ind w:left="1982" w:hanging="566"/>
        <w:rPr>
          <w:lang w:val="pt-PT"/>
        </w:rPr>
      </w:pPr>
      <w:r w:rsidRPr="004356A2">
        <w:rPr>
          <w:lang w:val="pt-PT"/>
        </w:rPr>
        <w:t>(iv)</w:t>
      </w:r>
      <w:r w:rsidRPr="004356A2">
        <w:rPr>
          <w:lang w:val="pt-PT"/>
        </w:rPr>
        <w:tab/>
        <w:t>uimhir agus dáta an chéad údaraithe chun an táirge a chur ar an margadh, dá dtagraítear in Airteagal 3(1), pointe(b), agus, más rud é nach é an t‑údarú seo an chéad údarú chun an táirge a chur ar an margadh san Aontas , uimhir agus dáta an údaraithe sin;</w:t>
      </w:r>
    </w:p>
    <w:p w:rsidR="008114D4" w:rsidRPr="004356A2" w:rsidRDefault="00530E75">
      <w:pPr>
        <w:ind w:left="1416" w:hanging="566"/>
        <w:rPr>
          <w:lang w:val="pt-PT"/>
        </w:rPr>
      </w:pPr>
      <w:r w:rsidRPr="004356A2">
        <w:rPr>
          <w:lang w:val="pt-PT"/>
        </w:rPr>
        <w:br w:type="page"/>
      </w:r>
      <w:r w:rsidR="00736E39" w:rsidRPr="004356A2">
        <w:rPr>
          <w:lang w:val="pt-PT"/>
        </w:rPr>
        <w:lastRenderedPageBreak/>
        <w:t>(b)</w:t>
      </w:r>
      <w:r w:rsidR="00736E39" w:rsidRPr="004356A2">
        <w:rPr>
          <w:lang w:val="pt-PT"/>
        </w:rPr>
        <w:tab/>
        <w:t>cóip den údarú chun an táirge a chur ar an margadh, dá dtagraítear in Airteagal 3(1), pointe (b), ar údarú é ina sainaithnítear an táirge, agus ina bhfuil, go háirithe, uimhir agus dáta an údaraithe agus achoimre ar shaintréithe an táirge arna liostú in Airteagal 11 de Threoir 2001/83/CE nó in Airteagal 35 de Rialachán (AE) 2019/6;</w:t>
      </w:r>
    </w:p>
    <w:p w:rsidR="008114D4" w:rsidRPr="004356A2" w:rsidRDefault="00736E39">
      <w:pPr>
        <w:ind w:left="1416" w:hanging="566"/>
        <w:rPr>
          <w:lang w:val="pt-PT"/>
        </w:rPr>
      </w:pPr>
      <w:r w:rsidRPr="004356A2">
        <w:rPr>
          <w:lang w:val="pt-PT"/>
        </w:rPr>
        <w:t>(c)</w:t>
      </w:r>
      <w:r w:rsidRPr="004356A2">
        <w:rPr>
          <w:lang w:val="pt-PT"/>
        </w:rPr>
        <w:tab/>
        <w:t>i gcás</w:t>
      </w:r>
      <w:r w:rsidRPr="004356A2">
        <w:rPr>
          <w:lang w:val="pt-PT"/>
        </w:rPr>
        <w:tab/>
        <w:t>nach é an t‑údarú dá dtagraítear i bpointe (b) an chéad údarú chun an táirge a chur ar an margadh mar tháirge íocshláinte san Aontas , faisnéis maidir le céannacht an táirge a údaraítear amhlaidh agus an fhoráil dlí faoinar tharla an nós imeachta údaraithe, mar aon le cóip den fhógra inar foilsíodh an t‑údarú san fhoilseachán oifigiúil nó, in éagmais fógra den sórt sin, aon doiciméad eile lena gcruthaítear gur eisíodh an t‑údarú, an dáta a eisíodh é agus céannacht an táirge a údaraíodh;</w:t>
      </w:r>
    </w:p>
    <w:p w:rsidR="008114D4" w:rsidRPr="004356A2" w:rsidRDefault="00530E75">
      <w:pPr>
        <w:ind w:left="1416" w:hanging="566"/>
        <w:rPr>
          <w:lang w:val="pt-PT"/>
        </w:rPr>
      </w:pPr>
      <w:r w:rsidRPr="004356A2">
        <w:rPr>
          <w:lang w:val="pt-PT"/>
        </w:rPr>
        <w:br w:type="page"/>
      </w:r>
      <w:r w:rsidR="00736E39" w:rsidRPr="004356A2">
        <w:rPr>
          <w:lang w:val="pt-PT"/>
        </w:rPr>
        <w:lastRenderedPageBreak/>
        <w:t>(d)</w:t>
      </w:r>
      <w:r w:rsidR="00736E39" w:rsidRPr="004356A2">
        <w:rPr>
          <w:lang w:val="pt-PT"/>
        </w:rPr>
        <w:tab/>
        <w:t>i gcás ina n‑áirítear san iarratas ar dheimhniú le haghaidh táirge íocshláinte iarraidh ar fhadú ré:</w:t>
      </w:r>
    </w:p>
    <w:p w:rsidR="00110B53" w:rsidRPr="004356A2" w:rsidRDefault="00110B53" w:rsidP="00110B53">
      <w:pPr>
        <w:ind w:left="1985" w:hanging="567"/>
        <w:rPr>
          <w:lang w:val="pt-PT"/>
        </w:rPr>
      </w:pPr>
      <w:r w:rsidRPr="004356A2">
        <w:rPr>
          <w:lang w:val="pt-PT"/>
        </w:rPr>
        <w:t>(i)</w:t>
      </w:r>
      <w:r w:rsidRPr="004356A2">
        <w:rPr>
          <w:lang w:val="pt-PT"/>
        </w:rPr>
        <w:tab/>
        <w:t xml:space="preserve">cóip den ráiteas ina léirítear gur comhlíonadh plean comhaontaithe agus críochnaithe um imscrúdú péidiatrach dá dtagraítear in Airteagal 36(1) de Rialachán (CE) Uimh. 1901/2006; </w:t>
      </w:r>
    </w:p>
    <w:p w:rsidR="00110B53" w:rsidRPr="004356A2" w:rsidRDefault="00110B53" w:rsidP="00110B53">
      <w:pPr>
        <w:ind w:left="1985" w:hanging="567"/>
        <w:rPr>
          <w:lang w:val="pt-PT"/>
        </w:rPr>
      </w:pPr>
      <w:r w:rsidRPr="004356A2">
        <w:rPr>
          <w:lang w:val="pt-PT"/>
        </w:rPr>
        <w:t>(ii)</w:t>
      </w:r>
      <w:r w:rsidRPr="004356A2">
        <w:rPr>
          <w:lang w:val="pt-PT"/>
        </w:rPr>
        <w:tab/>
        <w:t xml:space="preserve">i gcás inar gá, de bhreis ar an gcóip den údarú chun an táirge a chur ar an margadh dá dtagraítear i bpointe (b), cruthúnas go sealbhaítear údaruithe chun an táirge a chur ar mhargadh gach Ballstáit eile, dá dtagraítear in Airteagal 36(3) de Rialachán (CE) Uimh. 1901/2006. </w:t>
      </w:r>
    </w:p>
    <w:p w:rsidR="008114D4" w:rsidRPr="004356A2" w:rsidRDefault="00736E39">
      <w:pPr>
        <w:ind w:left="1416" w:hanging="566"/>
        <w:rPr>
          <w:lang w:val="pt-PT"/>
        </w:rPr>
      </w:pPr>
      <w:r w:rsidRPr="004356A2">
        <w:rPr>
          <w:b/>
          <w:i/>
          <w:lang w:val="pt-PT"/>
        </w:rPr>
        <w:t>(da)</w:t>
      </w:r>
      <w:r w:rsidRPr="004356A2">
        <w:rPr>
          <w:lang w:val="pt-PT"/>
        </w:rPr>
        <w:tab/>
      </w:r>
      <w:r w:rsidRPr="004356A2">
        <w:rPr>
          <w:b/>
          <w:i/>
          <w:lang w:val="pt-PT"/>
        </w:rPr>
        <w:t>más infheidhme, toiliú ón tríú páirtí dá dtagraítear in Airteagal 6(2) den Rialachán seo. [Leasú 23]</w:t>
      </w:r>
    </w:p>
    <w:p w:rsidR="008114D4" w:rsidRPr="004356A2" w:rsidRDefault="00736E39">
      <w:pPr>
        <w:ind w:left="1416" w:hanging="566"/>
        <w:rPr>
          <w:lang w:val="pt-PT"/>
        </w:rPr>
      </w:pPr>
      <w:r w:rsidRPr="004356A2">
        <w:rPr>
          <w:b/>
          <w:i/>
          <w:lang w:val="pt-PT"/>
        </w:rPr>
        <w:t>(db)</w:t>
      </w:r>
      <w:r w:rsidRPr="004356A2">
        <w:rPr>
          <w:lang w:val="pt-PT"/>
        </w:rPr>
        <w:tab/>
      </w:r>
      <w:r w:rsidRPr="004356A2">
        <w:rPr>
          <w:b/>
          <w:i/>
          <w:lang w:val="pt-PT"/>
        </w:rPr>
        <w:t>faisnéis maidir le haon tacaíocht airgeadais phoiblí dhíreach arna fáil le haghaidh taighde a bhaineann le forbairt an táirge. [Leasú 24]</w:t>
      </w:r>
    </w:p>
    <w:p w:rsidR="008114D4" w:rsidRPr="004356A2" w:rsidRDefault="00530E75">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I gcás ina bhfuil iarratas ar dheimhniú ar feitheamh, déanfar na sonraí dá dtagraítear i mír 1, pointe (d), den Airteagal seo agus tagairt don iarratas ar dheimhniú a comhdaíodh cheana a chur san áireamh in iarratas ar fhadú ré i gcomhréir le hAirteagal 7(3).</w:t>
      </w:r>
    </w:p>
    <w:p w:rsidR="008114D4" w:rsidRPr="004356A2" w:rsidRDefault="00736E39">
      <w:pPr>
        <w:ind w:left="850" w:hanging="850"/>
        <w:rPr>
          <w:lang w:val="pt-PT"/>
        </w:rPr>
      </w:pPr>
      <w:r w:rsidRPr="004356A2">
        <w:rPr>
          <w:lang w:val="pt-PT"/>
        </w:rPr>
        <w:t>3.</w:t>
      </w:r>
      <w:r w:rsidRPr="004356A2">
        <w:rPr>
          <w:lang w:val="pt-PT"/>
        </w:rPr>
        <w:tab/>
        <w:t>Maidir le hiarratas ar fhadú ré deimhnithe arna dheonú cheana, áireofar ann na sonraí dá dtagraítear i mír 1, pointe (d), agus cóip den deimhniú a deonaíodh cheana.</w:t>
      </w:r>
    </w:p>
    <w:p w:rsidR="008114D4" w:rsidRPr="004356A2" w:rsidRDefault="00736E39">
      <w:pPr>
        <w:ind w:left="850" w:hanging="850"/>
        <w:rPr>
          <w:lang w:val="pt-PT"/>
        </w:rPr>
      </w:pPr>
      <w:r w:rsidRPr="004356A2">
        <w:rPr>
          <w:lang w:val="pt-PT"/>
        </w:rPr>
        <w:t>4.</w:t>
      </w:r>
      <w:r w:rsidRPr="004356A2">
        <w:rPr>
          <w:lang w:val="pt-PT"/>
        </w:rPr>
        <w:tab/>
        <w:t>Féadfaidh na Ballstáit a fhoráil go mbeidh táille iníoctha nuair a dhéantar iarratas ar dheimhniú agus nuair a dhéantar iarratas ar fhadú ré deimhnithe.</w:t>
      </w:r>
    </w:p>
    <w:p w:rsidR="008114D4" w:rsidRPr="004356A2" w:rsidRDefault="00736E39">
      <w:pPr>
        <w:jc w:val="center"/>
        <w:rPr>
          <w:lang w:val="pt-PT"/>
        </w:rPr>
      </w:pPr>
      <w:r w:rsidRPr="004356A2">
        <w:rPr>
          <w:lang w:val="pt-PT"/>
        </w:rPr>
        <w:t>Airteagal 9</w:t>
      </w:r>
      <w:r w:rsidRPr="004356A2">
        <w:rPr>
          <w:lang w:val="pt-PT"/>
        </w:rPr>
        <w:br/>
        <w:t>Iarratas ar dheimhniú a thaisceadh</w:t>
      </w:r>
    </w:p>
    <w:p w:rsidR="008114D4" w:rsidRPr="004356A2" w:rsidRDefault="00736E39">
      <w:pPr>
        <w:ind w:left="850" w:hanging="850"/>
        <w:rPr>
          <w:lang w:val="pt-PT"/>
        </w:rPr>
      </w:pPr>
      <w:r w:rsidRPr="004356A2">
        <w:rPr>
          <w:lang w:val="pt-PT"/>
        </w:rPr>
        <w:t>1.</w:t>
      </w:r>
      <w:r w:rsidRPr="004356A2">
        <w:rPr>
          <w:lang w:val="pt-PT"/>
        </w:rPr>
        <w:tab/>
        <w:t>Taiscfear an t‑iarratas ar dheimhniú leis an oifig inniúil maoine tionscail sa Bhallstát a dheonaigh an phaitinn bhunúsach nó ar thar a cheann a deonaíodh í agus ina bhfuarthas an t‑údarú dá dtagraítear in Airteagal 3(1), pointe (b), chun an táirge a chur ar an margadh, mura rud é go n‑ainmníonn an Ballstát údarás eile chun na críche sin.</w:t>
      </w:r>
    </w:p>
    <w:p w:rsidR="008114D4" w:rsidRPr="004356A2" w:rsidRDefault="00736E39">
      <w:pPr>
        <w:ind w:left="850"/>
        <w:rPr>
          <w:lang w:val="pt-PT"/>
        </w:rPr>
      </w:pPr>
      <w:r w:rsidRPr="004356A2">
        <w:rPr>
          <w:lang w:val="pt-PT"/>
        </w:rPr>
        <w:t>Taiscfear an t‑iarratas ar fhadú ré deimhnithe le húdarás inniúil an Bhallstáit lena mbaineann.</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Foilseoidh an t‑údarás dá dtagraítear i mír 1 fógra i dtaobh an iarratais ar dheimhniú. Beidh an fhaisnéis seo a leanas go léir san fhógra:</w:t>
      </w:r>
    </w:p>
    <w:p w:rsidR="008114D4" w:rsidRPr="004356A2" w:rsidRDefault="00736E39">
      <w:pPr>
        <w:ind w:left="1416" w:hanging="566"/>
        <w:rPr>
          <w:lang w:val="pt-PT"/>
        </w:rPr>
      </w:pPr>
      <w:r w:rsidRPr="004356A2">
        <w:rPr>
          <w:lang w:val="pt-PT"/>
        </w:rPr>
        <w:t>(a)</w:t>
      </w:r>
      <w:r w:rsidRPr="004356A2">
        <w:rPr>
          <w:lang w:val="pt-PT"/>
        </w:rPr>
        <w:tab/>
        <w:t>ainm agus seoladh an iarratasóra;</w:t>
      </w:r>
    </w:p>
    <w:p w:rsidR="008114D4" w:rsidRPr="004356A2" w:rsidRDefault="00736E39">
      <w:pPr>
        <w:ind w:left="1416" w:hanging="566"/>
        <w:rPr>
          <w:lang w:val="pt-PT"/>
        </w:rPr>
      </w:pPr>
      <w:r w:rsidRPr="004356A2">
        <w:rPr>
          <w:lang w:val="pt-PT"/>
        </w:rPr>
        <w:t>(b)</w:t>
      </w:r>
      <w:r w:rsidRPr="004356A2">
        <w:rPr>
          <w:lang w:val="pt-PT"/>
        </w:rPr>
        <w:tab/>
        <w:t>uimhir na paitinne bunúsaí;</w:t>
      </w:r>
    </w:p>
    <w:p w:rsidR="008114D4" w:rsidRPr="004356A2" w:rsidRDefault="00736E39">
      <w:pPr>
        <w:ind w:left="1416" w:hanging="566"/>
        <w:rPr>
          <w:lang w:val="pt-PT"/>
        </w:rPr>
      </w:pPr>
      <w:r w:rsidRPr="004356A2">
        <w:rPr>
          <w:lang w:val="pt-PT"/>
        </w:rPr>
        <w:t>(c)</w:t>
      </w:r>
      <w:r w:rsidRPr="004356A2">
        <w:rPr>
          <w:lang w:val="pt-PT"/>
        </w:rPr>
        <w:tab/>
        <w:t>teideal an aireagáin;</w:t>
      </w:r>
    </w:p>
    <w:p w:rsidR="008114D4" w:rsidRPr="004356A2" w:rsidRDefault="00736E39">
      <w:pPr>
        <w:ind w:left="1416" w:hanging="566"/>
        <w:rPr>
          <w:lang w:val="pt-PT"/>
        </w:rPr>
      </w:pPr>
      <w:r w:rsidRPr="004356A2">
        <w:rPr>
          <w:lang w:val="pt-PT"/>
        </w:rPr>
        <w:t>(d)</w:t>
      </w:r>
      <w:r w:rsidRPr="004356A2">
        <w:rPr>
          <w:lang w:val="pt-PT"/>
        </w:rPr>
        <w:tab/>
        <w:t>uimhir agus dáta an údaraithe chun an táirge a chur ar an margadh, dá dtagraítear in Airteagal 3(1), pointe (b), agus an táirge a shainaithnítear san údarú sin;</w:t>
      </w:r>
    </w:p>
    <w:p w:rsidR="008114D4" w:rsidRPr="004356A2" w:rsidRDefault="00736E39">
      <w:pPr>
        <w:ind w:left="1416" w:hanging="566"/>
      </w:pPr>
      <w:r w:rsidRPr="004356A2">
        <w:t>(e)</w:t>
      </w:r>
      <w:r w:rsidRPr="004356A2">
        <w:tab/>
        <w:t>i gcás inarb ábhartha, uimhir agus dáta an chéad údaraithe chun an táirge a chur ar an margadh san Aontas ;</w:t>
      </w:r>
    </w:p>
    <w:p w:rsidR="008114D4" w:rsidRPr="004356A2" w:rsidRDefault="00736E39">
      <w:pPr>
        <w:ind w:left="1416" w:hanging="566"/>
      </w:pPr>
      <w:r w:rsidRPr="004356A2">
        <w:t>(f)</w:t>
      </w:r>
      <w:r w:rsidRPr="004356A2">
        <w:tab/>
        <w:t>i gcás inarb infheidhme, léiriú go bhfuil iarratas ar fhadú ré san áireamh san iarratas.</w:t>
      </w:r>
    </w:p>
    <w:p w:rsidR="008114D4" w:rsidRPr="004356A2" w:rsidRDefault="00110B53">
      <w:pPr>
        <w:ind w:left="850" w:hanging="850"/>
      </w:pPr>
      <w:r w:rsidRPr="004356A2">
        <w:br w:type="page"/>
      </w:r>
      <w:r w:rsidR="00736E39" w:rsidRPr="004356A2">
        <w:lastRenderedPageBreak/>
        <w:t>3.</w:t>
      </w:r>
      <w:r w:rsidR="00736E39" w:rsidRPr="004356A2">
        <w:tab/>
        <w:t>Beidh feidhm ag mír 2 maidir leis an bhfógra i dtaobh an iarratais ar fhadú ré deimhnithe arna dheonú cheana nó i gcás ina bhfuil iarratas ar dheimhniú ar feitheamh. De bhreis air sin, beidh léiriú san fhógra faoin iarratas ar fhadú ré an deimhnithe.</w:t>
      </w:r>
    </w:p>
    <w:p w:rsidR="008114D4" w:rsidRPr="004356A2" w:rsidRDefault="00736E39">
      <w:pPr>
        <w:jc w:val="center"/>
      </w:pPr>
      <w:r w:rsidRPr="004356A2">
        <w:t>Airteagal 10</w:t>
      </w:r>
      <w:r w:rsidRPr="004356A2">
        <w:br/>
        <w:t>An deimhniú a dheonú nó an t‑iarratas ar dheimhniú a dhiúltú</w:t>
      </w:r>
    </w:p>
    <w:p w:rsidR="008114D4" w:rsidRPr="004356A2" w:rsidRDefault="00736E39">
      <w:pPr>
        <w:ind w:left="850" w:hanging="850"/>
      </w:pPr>
      <w:r w:rsidRPr="004356A2">
        <w:t>1.</w:t>
      </w:r>
      <w:r w:rsidRPr="004356A2">
        <w:tab/>
        <w:t>I gcás ina gcomhlíonann an t‑iarratas ar dheimhniú agus an táirge lena mbaineann sé na coinníollacha a leagtar síos sa Chaibidil seo, deonóidh an t‑údarás dá dtagraítear in Airteagal 9(1) an deimhniú.</w:t>
      </w:r>
    </w:p>
    <w:p w:rsidR="008114D4" w:rsidRPr="004356A2" w:rsidRDefault="00736E39">
      <w:pPr>
        <w:ind w:left="850" w:hanging="850"/>
      </w:pPr>
      <w:r w:rsidRPr="004356A2">
        <w:t>2.</w:t>
      </w:r>
      <w:r w:rsidRPr="004356A2">
        <w:tab/>
        <w:t>Faoi réir mhír 3 den Airteagal seo, diúltóidh an t‑údarás dá dtagraítear in Airteagal 9(1) don iarratas ar dheimhniú más rud é nach gcomhlíonann an t‑iarratas nó an táirge lena mbaineann sé na coinníollacha a leagtar síos sa Chaibidil seo.</w:t>
      </w:r>
    </w:p>
    <w:p w:rsidR="008114D4" w:rsidRPr="004356A2" w:rsidRDefault="00736E39">
      <w:pPr>
        <w:ind w:left="850" w:hanging="850"/>
      </w:pPr>
      <w:r w:rsidRPr="004356A2">
        <w:t>3.</w:t>
      </w:r>
      <w:r w:rsidRPr="004356A2">
        <w:tab/>
        <w:t>I gcás nach gcomhlíonann an t‑iarratas ar dheimhniú na coinníollacha a leagtar síos Airteagal 8, iarrfaidh an t‑údarás dá dtagraítear in Airteagal 9(1) ar an iarratasóir an neamhrialtacht a cheartú, nó an táille a íoc, laistigh de thréimhse shonraithe.</w:t>
      </w:r>
    </w:p>
    <w:p w:rsidR="008114D4" w:rsidRPr="004356A2" w:rsidRDefault="00110B53">
      <w:pPr>
        <w:ind w:left="850" w:hanging="850"/>
      </w:pPr>
      <w:r w:rsidRPr="004356A2">
        <w:br w:type="page"/>
      </w:r>
      <w:r w:rsidR="00736E39" w:rsidRPr="004356A2">
        <w:lastRenderedPageBreak/>
        <w:t>4.</w:t>
      </w:r>
      <w:r w:rsidR="00736E39" w:rsidRPr="004356A2">
        <w:tab/>
        <w:t>Más rud é nach gceartaítear an neamhrialtacht nó nach n‑íoctar an táille de réir mhír 3 laistigh den tréimhse shonraithe, diúltóidh an t‑údarás don iarratas.</w:t>
      </w:r>
    </w:p>
    <w:p w:rsidR="008114D4" w:rsidRPr="004356A2" w:rsidRDefault="00736E39">
      <w:pPr>
        <w:ind w:left="850" w:hanging="850"/>
      </w:pPr>
      <w:r w:rsidRPr="004356A2">
        <w:t>5.</w:t>
      </w:r>
      <w:r w:rsidRPr="004356A2">
        <w:tab/>
        <w:t>Féadfaidh Ballstáit a fhoráil go bhfuil an t‑údarás dá dtagraítear in Airteagal 9(1) le deimhnithe a dheonú gan a fhíorú go bhfuil na coinníollacha a leagtar síos in Airteagal 3(1), pointí (c) agus (d), á gcomhlíonadh.</w:t>
      </w:r>
    </w:p>
    <w:p w:rsidR="008114D4" w:rsidRPr="004356A2" w:rsidRDefault="00736E39">
      <w:pPr>
        <w:ind w:left="850" w:hanging="850"/>
      </w:pPr>
      <w:r w:rsidRPr="004356A2">
        <w:t>6.</w:t>
      </w:r>
      <w:r w:rsidRPr="004356A2">
        <w:tab/>
        <w:t>Beidh feidhm ag míreanna 1 go 4 mutatis mutandis maidir leis an iarratas ar fhadú ré.</w:t>
      </w:r>
    </w:p>
    <w:p w:rsidR="008114D4" w:rsidRPr="004356A2" w:rsidRDefault="00110B53">
      <w:pPr>
        <w:jc w:val="center"/>
      </w:pPr>
      <w:r w:rsidRPr="004356A2">
        <w:br w:type="page"/>
      </w:r>
      <w:r w:rsidR="00736E39" w:rsidRPr="004356A2">
        <w:lastRenderedPageBreak/>
        <w:t>Airteagal 11</w:t>
      </w:r>
      <w:r w:rsidR="00736E39" w:rsidRPr="004356A2">
        <w:br/>
        <w:t>Foilsiú</w:t>
      </w:r>
    </w:p>
    <w:p w:rsidR="008114D4" w:rsidRPr="004356A2" w:rsidRDefault="00736E39">
      <w:pPr>
        <w:ind w:left="850" w:hanging="850"/>
      </w:pPr>
      <w:r w:rsidRPr="004356A2">
        <w:t>1.</w:t>
      </w:r>
      <w:r w:rsidRPr="004356A2">
        <w:tab/>
        <w:t xml:space="preserve">Foilseoidh an </w:t>
      </w:r>
      <w:r w:rsidRPr="004356A2">
        <w:rPr>
          <w:strike/>
        </w:rPr>
        <w:t>t‑údarás</w:t>
      </w:r>
      <w:r w:rsidRPr="004356A2">
        <w:rPr>
          <w:b/>
          <w:i/>
        </w:rPr>
        <w:t>t-údarás</w:t>
      </w:r>
      <w:r w:rsidRPr="004356A2">
        <w:t xml:space="preserve"> dá dtagraítear in Airteagal 9(1), </w:t>
      </w:r>
      <w:r w:rsidRPr="004356A2">
        <w:rPr>
          <w:strike/>
        </w:rPr>
        <w:t>a luaithe is féidir</w:t>
      </w:r>
      <w:r w:rsidRPr="004356A2">
        <w:rPr>
          <w:b/>
          <w:i/>
        </w:rPr>
        <w:t>gan moill mhíchuí</w:t>
      </w:r>
      <w:r w:rsidRPr="004356A2">
        <w:t>, fógra á rá gur deonaíodh deimhniú. Beidh an fhaisnéis seo a leanas go léir san fhógra:</w:t>
      </w:r>
      <w:r w:rsidRPr="004356A2">
        <w:rPr>
          <w:b/>
          <w:i/>
        </w:rPr>
        <w:t xml:space="preserve"> [Leasú 25]</w:t>
      </w:r>
    </w:p>
    <w:p w:rsidR="008114D4" w:rsidRPr="004356A2" w:rsidRDefault="00736E39">
      <w:pPr>
        <w:ind w:left="1416" w:hanging="566"/>
      </w:pPr>
      <w:r w:rsidRPr="004356A2">
        <w:t>(a)</w:t>
      </w:r>
      <w:r w:rsidRPr="004356A2">
        <w:tab/>
        <w:t>ainm agus seoladh shealbhóir an deimhnithe;</w:t>
      </w:r>
    </w:p>
    <w:p w:rsidR="008114D4" w:rsidRPr="004356A2" w:rsidRDefault="00736E39">
      <w:pPr>
        <w:ind w:left="1416" w:hanging="566"/>
      </w:pPr>
      <w:r w:rsidRPr="004356A2">
        <w:t>(b)</w:t>
      </w:r>
      <w:r w:rsidRPr="004356A2">
        <w:tab/>
        <w:t>uimhir na paitinne bunúsaí;</w:t>
      </w:r>
    </w:p>
    <w:p w:rsidR="008114D4" w:rsidRPr="004356A2" w:rsidRDefault="00736E39">
      <w:pPr>
        <w:ind w:left="1416" w:hanging="566"/>
      </w:pPr>
      <w:r w:rsidRPr="004356A2">
        <w:t>(c)</w:t>
      </w:r>
      <w:r w:rsidRPr="004356A2">
        <w:tab/>
        <w:t>teideal an aireagáin;</w:t>
      </w:r>
    </w:p>
    <w:p w:rsidR="008114D4" w:rsidRPr="004356A2" w:rsidRDefault="00736E39">
      <w:pPr>
        <w:ind w:left="1416" w:hanging="566"/>
      </w:pPr>
      <w:r w:rsidRPr="004356A2">
        <w:t>(d)</w:t>
      </w:r>
      <w:r w:rsidRPr="004356A2">
        <w:tab/>
        <w:t>uimhir agus dáta an údaraithe chun an táirge a chur ar an margadh, dá dtagraítear in Airteagal 3(1), pointe (b), agus an táirge a shainaithnítear san údarú sin;</w:t>
      </w:r>
    </w:p>
    <w:p w:rsidR="008114D4" w:rsidRPr="004356A2" w:rsidRDefault="00736E39">
      <w:pPr>
        <w:ind w:left="1416" w:hanging="566"/>
      </w:pPr>
      <w:r w:rsidRPr="004356A2">
        <w:t>(e)</w:t>
      </w:r>
      <w:r w:rsidRPr="004356A2">
        <w:tab/>
        <w:t>i gcás inarb ábhartha, uimhir agus dáta an chéad údaraithe chun an táirge a chur ar an margadh san Aontas ;</w:t>
      </w:r>
    </w:p>
    <w:p w:rsidR="008114D4" w:rsidRPr="004356A2" w:rsidRDefault="00736E39">
      <w:pPr>
        <w:ind w:left="1416" w:hanging="566"/>
      </w:pPr>
      <w:r w:rsidRPr="004356A2">
        <w:t>(f)</w:t>
      </w:r>
      <w:r w:rsidRPr="004356A2">
        <w:tab/>
        <w:t>ré an deimhnithe.</w:t>
      </w:r>
    </w:p>
    <w:p w:rsidR="008114D4" w:rsidRPr="004356A2" w:rsidRDefault="00736E39">
      <w:pPr>
        <w:ind w:left="1416" w:hanging="566"/>
      </w:pPr>
      <w:r w:rsidRPr="004356A2">
        <w:rPr>
          <w:b/>
          <w:i/>
        </w:rPr>
        <w:t>(fa)</w:t>
      </w:r>
      <w:r w:rsidRPr="004356A2">
        <w:tab/>
      </w:r>
      <w:r w:rsidRPr="004356A2">
        <w:rPr>
          <w:b/>
          <w:i/>
        </w:rPr>
        <w:t>faisnéis maidir le haon tacaíocht airgeadais phoiblí dhíreach arna fáil le haghaidh taighde a bhaineann le forbairt an táirge. [Leasú 26]</w:t>
      </w:r>
    </w:p>
    <w:p w:rsidR="008114D4" w:rsidRPr="004356A2" w:rsidRDefault="00110B53">
      <w:pPr>
        <w:ind w:left="850" w:hanging="850"/>
      </w:pPr>
      <w:r w:rsidRPr="004356A2">
        <w:br w:type="page"/>
      </w:r>
      <w:r w:rsidR="00736E39" w:rsidRPr="004356A2">
        <w:lastRenderedPageBreak/>
        <w:t>2.</w:t>
      </w:r>
      <w:r w:rsidR="00736E39" w:rsidRPr="004356A2">
        <w:tab/>
        <w:t>Foilseoidh an t‑údarás dá dtagraítear in Airteagal 9(1), a luaithe is féidir, fógra á rá gur deonaíodh deimhniú . Beidh an fhaisnéis arna liostú in Airteagal 9(2) ar a laghad san fhógra.</w:t>
      </w:r>
    </w:p>
    <w:p w:rsidR="008114D4" w:rsidRPr="004356A2" w:rsidRDefault="00736E39">
      <w:pPr>
        <w:ind w:left="850" w:hanging="850"/>
      </w:pPr>
      <w:r w:rsidRPr="004356A2">
        <w:t>3.</w:t>
      </w:r>
      <w:r w:rsidRPr="004356A2">
        <w:tab/>
        <w:t>Beidh feidhm ag míreanna 1 agus 2 maidir leis an bhfógra á rá gur deonaíodh fadú ré deimhnithe nó gur diúltaíodh don iarratas ar fhadú.</w:t>
      </w:r>
    </w:p>
    <w:p w:rsidR="008114D4" w:rsidRPr="004356A2" w:rsidRDefault="00736E39">
      <w:pPr>
        <w:ind w:left="850" w:hanging="850"/>
      </w:pPr>
      <w:r w:rsidRPr="004356A2">
        <w:t>4.</w:t>
      </w:r>
      <w:r w:rsidRPr="004356A2">
        <w:tab/>
        <w:t>Foilseoidh an t‑údarás dá dtagraítear in Airteagal 9(1), a luaithe is féidir, an fhaisnéis a liostaítear in Airteagal 5(5), mar aon le dáta fógartha na faisnéise sin. Foilseoidh sé a luaithe is féidir freisin aon athrú ar an bhfaisnéis faoina dtugtar fógra i gcomhréir le hAirteagal 5(2), pointe (c) .</w:t>
      </w:r>
    </w:p>
    <w:p w:rsidR="008114D4" w:rsidRPr="004356A2" w:rsidRDefault="00736E39">
      <w:pPr>
        <w:jc w:val="center"/>
      </w:pPr>
      <w:r w:rsidRPr="004356A2">
        <w:t>Airteagal 12</w:t>
      </w:r>
      <w:r w:rsidRPr="004356A2">
        <w:br/>
        <w:t>Táillí</w:t>
      </w:r>
    </w:p>
    <w:p w:rsidR="008114D4" w:rsidRPr="004356A2" w:rsidRDefault="00736E39">
      <w:pPr>
        <w:ind w:left="850" w:hanging="850"/>
      </w:pPr>
      <w:r w:rsidRPr="004356A2">
        <w:t>1.</w:t>
      </w:r>
      <w:r w:rsidRPr="004356A2">
        <w:tab/>
        <w:t>Féadfaidh na Ballstáit a cheangal go mbeidh an deimhniú faoi réir táillí bliantúla a íoc.</w:t>
      </w:r>
    </w:p>
    <w:p w:rsidR="008114D4" w:rsidRPr="004356A2" w:rsidRDefault="00736E39">
      <w:pPr>
        <w:ind w:left="850" w:hanging="850"/>
      </w:pPr>
      <w:r w:rsidRPr="004356A2">
        <w:t>2.</w:t>
      </w:r>
      <w:r w:rsidRPr="004356A2">
        <w:tab/>
        <w:t>Féadfaidh na Ballstáit a cheangal go mbeidh na fógraí dá dtagraítear in Airteagal 5(2), pointí (b) agus (c), faoi réir táille a íoc.</w:t>
      </w:r>
    </w:p>
    <w:p w:rsidR="008114D4" w:rsidRPr="004356A2" w:rsidRDefault="00110B53">
      <w:pPr>
        <w:jc w:val="center"/>
      </w:pPr>
      <w:r w:rsidRPr="004356A2">
        <w:br w:type="page"/>
      </w:r>
      <w:r w:rsidR="00736E39" w:rsidRPr="004356A2">
        <w:lastRenderedPageBreak/>
        <w:t>Airteagal 13</w:t>
      </w:r>
      <w:r w:rsidR="00736E39" w:rsidRPr="004356A2">
        <w:br/>
        <w:t>Ré an deimhnithe</w:t>
      </w:r>
    </w:p>
    <w:p w:rsidR="008114D4" w:rsidRPr="004356A2" w:rsidRDefault="00736E39">
      <w:pPr>
        <w:ind w:left="850" w:hanging="850"/>
      </w:pPr>
      <w:r w:rsidRPr="004356A2">
        <w:t>1.</w:t>
      </w:r>
      <w:r w:rsidRPr="004356A2">
        <w:tab/>
        <w:t>Tiocfaidh an deimhniú i bhfeidhm ag deireadh théarma dleathach na paitinne bunúsaí ar feadh tréimhse is comhionann leis an tréimhse atá caite idir an dáta a taisceadh an t‑iarratas ar phaitinn bhunúsach agus dáta an chéad údaraithe chun an táirge a chur ar an margadh san Aontas , arna laghdú de thréimhse 5 bliana.</w:t>
      </w:r>
    </w:p>
    <w:p w:rsidR="008114D4" w:rsidRPr="004356A2" w:rsidRDefault="00736E39">
      <w:pPr>
        <w:ind w:left="850" w:hanging="850"/>
      </w:pPr>
      <w:r w:rsidRPr="004356A2">
        <w:t>2.</w:t>
      </w:r>
      <w:r w:rsidRPr="004356A2">
        <w:tab/>
        <w:t>D’ainneoin mhír 1, ní fhéadfaidh ré an deimhnithe a bheith níos faide ná 5 bliana ón dáta a thagann sé i bhfeidhm.</w:t>
      </w:r>
    </w:p>
    <w:p w:rsidR="008114D4" w:rsidRPr="004356A2" w:rsidRDefault="00736E39">
      <w:pPr>
        <w:ind w:left="850" w:hanging="850"/>
      </w:pPr>
      <w:r w:rsidRPr="004356A2">
        <w:t>3.</w:t>
      </w:r>
      <w:r w:rsidRPr="004356A2">
        <w:tab/>
        <w:t>Cuirfear 6 mhí bhreise leis na tréimhsí a leagtar síos i míreanna 1 agus 2 den Airteagal seo sa chás ina bhfuil feidhm ag Airteagal 36 de Rialachán (CE) Uimh. 1901/2006. Sa chás sin, ní fhéadfar ré na tréimhse a leagtar síos i mír 1 den Airteagal sin a fhadú ach aon uair amháin.</w:t>
      </w:r>
    </w:p>
    <w:p w:rsidR="008114D4" w:rsidRPr="004356A2" w:rsidRDefault="00110B53">
      <w:pPr>
        <w:jc w:val="center"/>
      </w:pPr>
      <w:r w:rsidRPr="004356A2">
        <w:br w:type="page"/>
      </w:r>
      <w:r w:rsidR="00736E39" w:rsidRPr="004356A2">
        <w:lastRenderedPageBreak/>
        <w:t>Airteagal 14</w:t>
      </w:r>
      <w:r w:rsidR="00736E39" w:rsidRPr="004356A2">
        <w:br/>
        <w:t>Dul in éag an deimhnithe</w:t>
      </w:r>
    </w:p>
    <w:p w:rsidR="008114D4" w:rsidRPr="004356A2" w:rsidRDefault="00736E39">
      <w:r w:rsidRPr="004356A2">
        <w:t>Rachaidh an deimhniú in éag i gcás aon cheann de na teagmhais seo a leanas:</w:t>
      </w:r>
    </w:p>
    <w:p w:rsidR="008114D4" w:rsidRPr="004356A2" w:rsidRDefault="00736E39">
      <w:pPr>
        <w:ind w:left="850" w:hanging="850"/>
        <w:rPr>
          <w:lang w:val="pt-PT"/>
        </w:rPr>
      </w:pPr>
      <w:r w:rsidRPr="004356A2">
        <w:rPr>
          <w:lang w:val="pt-PT"/>
        </w:rPr>
        <w:t>(a)</w:t>
      </w:r>
      <w:r w:rsidRPr="004356A2">
        <w:rPr>
          <w:lang w:val="pt-PT"/>
        </w:rPr>
        <w:tab/>
        <w:t>i ndeireadh na tréimhse dá bhforáiltear in Airteagal 13;</w:t>
      </w:r>
    </w:p>
    <w:p w:rsidR="008114D4" w:rsidRPr="004356A2" w:rsidRDefault="00736E39">
      <w:pPr>
        <w:ind w:left="850" w:hanging="850"/>
        <w:rPr>
          <w:lang w:val="pt-PT"/>
        </w:rPr>
      </w:pPr>
      <w:r w:rsidRPr="004356A2">
        <w:rPr>
          <w:lang w:val="pt-PT"/>
        </w:rPr>
        <w:t>(b)</w:t>
      </w:r>
      <w:r w:rsidRPr="004356A2">
        <w:rPr>
          <w:lang w:val="pt-PT"/>
        </w:rPr>
        <w:tab/>
        <w:t>más rud é go dtugann sealbhóir an deimhnithe suas é;</w:t>
      </w:r>
    </w:p>
    <w:p w:rsidR="008114D4" w:rsidRPr="004356A2" w:rsidRDefault="00736E39">
      <w:pPr>
        <w:ind w:left="850" w:hanging="850"/>
        <w:rPr>
          <w:lang w:val="pt-PT"/>
        </w:rPr>
      </w:pPr>
      <w:r w:rsidRPr="004356A2">
        <w:rPr>
          <w:lang w:val="pt-PT"/>
        </w:rPr>
        <w:t>(c)</w:t>
      </w:r>
      <w:r w:rsidRPr="004356A2">
        <w:rPr>
          <w:lang w:val="pt-PT"/>
        </w:rPr>
        <w:tab/>
        <w:t>más rud é nach n‑íoctar in am an táille bhliantúil a leagtar síos i gcomhréir le hAirteagal 12;</w:t>
      </w:r>
    </w:p>
    <w:p w:rsidR="008114D4" w:rsidRPr="004356A2" w:rsidRDefault="00736E39">
      <w:pPr>
        <w:ind w:left="850" w:hanging="850"/>
        <w:rPr>
          <w:lang w:val="pt-PT"/>
        </w:rPr>
      </w:pPr>
      <w:r w:rsidRPr="004356A2">
        <w:rPr>
          <w:lang w:val="pt-PT"/>
        </w:rPr>
        <w:t>(d)</w:t>
      </w:r>
      <w:r w:rsidRPr="004356A2">
        <w:rPr>
          <w:lang w:val="pt-PT"/>
        </w:rPr>
        <w:tab/>
        <w:t>más rud é nach bhféadfar, agus fad nach bhféadfar, an táirge arna chumhdach leis an deimhniú a chur ar an margadh a thuilleadh tar éis an t‑údarú iomchuí nó na húdaruithe iomchuí chun é a chur ar an margadh a tharraingt siar i gcomhréir le Treoir 2001/83/CE nó Rialachán (AE) 2019/6.</w:t>
      </w:r>
    </w:p>
    <w:p w:rsidR="008114D4" w:rsidRPr="004356A2" w:rsidRDefault="00736E39">
      <w:pPr>
        <w:pStyle w:val="Applicationdirecte"/>
        <w:rPr>
          <w:lang w:val="pt-PT"/>
        </w:rPr>
      </w:pPr>
      <w:r w:rsidRPr="004356A2">
        <w:rPr>
          <w:lang w:val="pt-PT"/>
        </w:rPr>
        <w:t>Chun críoch phointe (d), féadfaidh an t‑údarás dá dtagraítear in Airteagal 9(1) a chinneadh, uaidh féin nó ar iarraidh ó thríú páirtí, go rachaidh an deimhniú in éag.</w:t>
      </w:r>
    </w:p>
    <w:p w:rsidR="008114D4" w:rsidRPr="004356A2" w:rsidRDefault="00110B53">
      <w:pPr>
        <w:jc w:val="center"/>
        <w:rPr>
          <w:lang w:val="pt-PT"/>
        </w:rPr>
      </w:pPr>
      <w:r w:rsidRPr="004356A2">
        <w:rPr>
          <w:lang w:val="pt-PT"/>
        </w:rPr>
        <w:br w:type="page"/>
      </w:r>
      <w:r w:rsidR="00736E39" w:rsidRPr="004356A2">
        <w:rPr>
          <w:lang w:val="pt-PT"/>
        </w:rPr>
        <w:lastRenderedPageBreak/>
        <w:t>Airteagal 15</w:t>
      </w:r>
      <w:r w:rsidR="00736E39" w:rsidRPr="004356A2">
        <w:rPr>
          <w:lang w:val="pt-PT"/>
        </w:rPr>
        <w:br/>
        <w:t>Neamhbhailíocht an deimhnithe</w:t>
      </w:r>
    </w:p>
    <w:p w:rsidR="008114D4" w:rsidRPr="004356A2" w:rsidRDefault="00736E39">
      <w:pPr>
        <w:ind w:left="850" w:hanging="850"/>
        <w:rPr>
          <w:lang w:val="pt-PT"/>
        </w:rPr>
      </w:pPr>
      <w:r w:rsidRPr="004356A2">
        <w:rPr>
          <w:lang w:val="pt-PT"/>
        </w:rPr>
        <w:t>1.</w:t>
      </w:r>
      <w:r w:rsidRPr="004356A2">
        <w:rPr>
          <w:lang w:val="pt-PT"/>
        </w:rPr>
        <w:tab/>
        <w:t>Beidh an deimhniú neamhbhailí i gcás aon cheann de na teagmhais seo a leanas :</w:t>
      </w:r>
    </w:p>
    <w:p w:rsidR="008114D4" w:rsidRPr="004356A2" w:rsidRDefault="00736E39">
      <w:pPr>
        <w:ind w:left="1416" w:hanging="566"/>
        <w:rPr>
          <w:lang w:val="pt-PT"/>
        </w:rPr>
      </w:pPr>
      <w:r w:rsidRPr="004356A2">
        <w:rPr>
          <w:lang w:val="pt-PT"/>
        </w:rPr>
        <w:t>(a)</w:t>
      </w:r>
      <w:r w:rsidRPr="004356A2">
        <w:rPr>
          <w:lang w:val="pt-PT"/>
        </w:rPr>
        <w:tab/>
        <w:t>deonaíodh an deimhniú ar shlí atá contrártha d’Airteagal 3</w:t>
      </w:r>
      <w:r w:rsidRPr="004356A2">
        <w:rPr>
          <w:b/>
          <w:i/>
          <w:lang w:val="pt-PT"/>
        </w:rPr>
        <w:t xml:space="preserve"> nó 6(2)</w:t>
      </w:r>
      <w:r w:rsidRPr="004356A2">
        <w:rPr>
          <w:lang w:val="pt-PT"/>
        </w:rPr>
        <w:t>;</w:t>
      </w:r>
      <w:r w:rsidRPr="004356A2">
        <w:rPr>
          <w:b/>
          <w:i/>
          <w:lang w:val="pt-PT"/>
        </w:rPr>
        <w:t xml:space="preserve"> [Leasú 27]</w:t>
      </w:r>
    </w:p>
    <w:p w:rsidR="008114D4" w:rsidRPr="004356A2" w:rsidRDefault="00736E39">
      <w:pPr>
        <w:ind w:left="1416" w:hanging="566"/>
        <w:rPr>
          <w:lang w:val="pt-PT"/>
        </w:rPr>
      </w:pPr>
      <w:r w:rsidRPr="004356A2">
        <w:rPr>
          <w:lang w:val="pt-PT"/>
        </w:rPr>
        <w:t>(b)</w:t>
      </w:r>
      <w:r w:rsidRPr="004356A2">
        <w:rPr>
          <w:lang w:val="pt-PT"/>
        </w:rPr>
        <w:tab/>
        <w:t>go bhfuil an phaitinn bhunúsach tar éis dul in éag sula dtéann a théarma dleathach in éag;</w:t>
      </w:r>
    </w:p>
    <w:p w:rsidR="008114D4" w:rsidRPr="004356A2" w:rsidRDefault="00736E39">
      <w:pPr>
        <w:ind w:left="1416" w:hanging="566"/>
        <w:rPr>
          <w:lang w:val="pt-PT"/>
        </w:rPr>
      </w:pPr>
      <w:r w:rsidRPr="004356A2">
        <w:rPr>
          <w:lang w:val="pt-PT"/>
        </w:rPr>
        <w:t>(c)</w:t>
      </w:r>
      <w:r w:rsidRPr="004356A2">
        <w:rPr>
          <w:lang w:val="pt-PT"/>
        </w:rPr>
        <w:tab/>
        <w:t>déantar an phaitinn bhunúsach a chúlghairm nó a theorannú a mhéid nach mbeadh an táirge dár deonaíodh an deimhniú cosanta a thuilleadh le héilimh na paitinne bunúsaí nó, tar éis ré na paitinne bunúsaí a bheith imithe in éag, go bhfuil forais ann le cúlghairm a dhéanamh rud a d’fhágfadh go raibh údar maith leis an gcúlghairm sin nó leis an teorannú sin.</w:t>
      </w:r>
    </w:p>
    <w:p w:rsidR="008114D4" w:rsidRPr="004356A2" w:rsidRDefault="00736E39">
      <w:pPr>
        <w:ind w:left="850" w:hanging="850"/>
        <w:rPr>
          <w:lang w:val="pt-PT"/>
        </w:rPr>
      </w:pPr>
      <w:r w:rsidRPr="004356A2">
        <w:rPr>
          <w:lang w:val="pt-PT"/>
        </w:rPr>
        <w:t>2.</w:t>
      </w:r>
      <w:r w:rsidRPr="004356A2">
        <w:rPr>
          <w:lang w:val="pt-PT"/>
        </w:rPr>
        <w:tab/>
        <w:t>Maidir le hiarratas ar dhearbhú á rá go bhfuil an deimhniú neamhbhailí, nó maidir le caingean le haghaidh an chéanna, féadfaidh aon duine iarratas den sórt sin a dhéanamh nó caingean den sórt sin a thabhairt os comhair an chomhlachta atá freagrach faoin dlí náisiúnta as an bpaitinn bhunúsach chomhfhreagrach a chúlghairm, nó os comhair cúirt inniúil de chuid Ballstáit.</w:t>
      </w:r>
    </w:p>
    <w:p w:rsidR="008114D4" w:rsidRPr="004356A2" w:rsidRDefault="00110B53">
      <w:pPr>
        <w:jc w:val="center"/>
        <w:rPr>
          <w:lang w:val="pt-PT"/>
        </w:rPr>
      </w:pPr>
      <w:r w:rsidRPr="004356A2">
        <w:rPr>
          <w:lang w:val="pt-PT"/>
        </w:rPr>
        <w:br w:type="page"/>
      </w:r>
      <w:r w:rsidR="00736E39" w:rsidRPr="004356A2">
        <w:rPr>
          <w:lang w:val="pt-PT"/>
        </w:rPr>
        <w:lastRenderedPageBreak/>
        <w:t>Airteagal 16</w:t>
      </w:r>
      <w:r w:rsidR="00736E39" w:rsidRPr="004356A2">
        <w:rPr>
          <w:lang w:val="pt-PT"/>
        </w:rPr>
        <w:br/>
        <w:t>Fadú ré deimhnithe le haghaidh táirge íocshláinte a chúlghairm</w:t>
      </w:r>
    </w:p>
    <w:p w:rsidR="008114D4" w:rsidRPr="004356A2" w:rsidRDefault="00736E39">
      <w:pPr>
        <w:ind w:left="850" w:hanging="850"/>
        <w:rPr>
          <w:lang w:val="pt-PT"/>
        </w:rPr>
      </w:pPr>
      <w:r w:rsidRPr="004356A2">
        <w:rPr>
          <w:lang w:val="pt-PT"/>
        </w:rPr>
        <w:t>1.</w:t>
      </w:r>
      <w:r w:rsidRPr="004356A2">
        <w:rPr>
          <w:lang w:val="pt-PT"/>
        </w:rPr>
        <w:tab/>
        <w:t>Féadfar fadú na ré a chúlghairm más rud é gur deonaíodh é ar shlí atá contrártha d’ Airteagal 36 de Rialachán (CE) Uimh. 1901/2006.</w:t>
      </w:r>
    </w:p>
    <w:p w:rsidR="008114D4" w:rsidRPr="004356A2" w:rsidRDefault="00736E39">
      <w:pPr>
        <w:ind w:left="850" w:hanging="850"/>
        <w:rPr>
          <w:lang w:val="pt-PT"/>
        </w:rPr>
      </w:pPr>
      <w:r w:rsidRPr="004356A2">
        <w:rPr>
          <w:lang w:val="pt-PT"/>
        </w:rPr>
        <w:t>2.</w:t>
      </w:r>
      <w:r w:rsidRPr="004356A2">
        <w:rPr>
          <w:lang w:val="pt-PT"/>
        </w:rPr>
        <w:tab/>
        <w:t>Féadfaidh aon duine iarratas a chur faoi bhráid an chomhlachta atá freagrach faoin dlí náisiúnta as an bpaitinn bhunúsach chomhfhreagrach a chúlghairm, ar iarratas é ar fhadú na ré a deonaíodh faoin gCaibidil seo a chúlghairm</w:t>
      </w:r>
      <w:r w:rsidRPr="004356A2">
        <w:rPr>
          <w:b/>
          <w:i/>
          <w:lang w:val="pt-PT"/>
        </w:rPr>
        <w:t xml:space="preserve"> nó os comhair cúirt inniúil Ballstáit</w:t>
      </w:r>
      <w:r w:rsidRPr="004356A2">
        <w:rPr>
          <w:lang w:val="pt-PT"/>
        </w:rPr>
        <w:t>.</w:t>
      </w:r>
      <w:r w:rsidRPr="004356A2">
        <w:rPr>
          <w:b/>
          <w:i/>
          <w:lang w:val="pt-PT"/>
        </w:rPr>
        <w:t xml:space="preserve"> [Leasú 28]</w:t>
      </w:r>
    </w:p>
    <w:p w:rsidR="008114D4" w:rsidRPr="004356A2" w:rsidRDefault="00736E39">
      <w:pPr>
        <w:jc w:val="center"/>
        <w:rPr>
          <w:lang w:val="pt-PT"/>
        </w:rPr>
      </w:pPr>
      <w:r w:rsidRPr="004356A2">
        <w:rPr>
          <w:lang w:val="pt-PT"/>
        </w:rPr>
        <w:t>Airteagal 17</w:t>
      </w:r>
      <w:r w:rsidRPr="004356A2">
        <w:rPr>
          <w:lang w:val="pt-PT"/>
        </w:rPr>
        <w:br/>
        <w:t>Fógra i dtaobh dul in éag nó neamhbhailíochta</w:t>
      </w:r>
    </w:p>
    <w:p w:rsidR="008114D4" w:rsidRPr="004356A2" w:rsidRDefault="00736E39">
      <w:pPr>
        <w:ind w:left="850" w:hanging="850"/>
        <w:rPr>
          <w:lang w:val="pt-PT"/>
        </w:rPr>
      </w:pPr>
      <w:r w:rsidRPr="004356A2">
        <w:rPr>
          <w:lang w:val="pt-PT"/>
        </w:rPr>
        <w:t>1.</w:t>
      </w:r>
      <w:r w:rsidRPr="004356A2">
        <w:rPr>
          <w:lang w:val="pt-PT"/>
        </w:rPr>
        <w:tab/>
        <w:t>Más rud é go dtéann an deimhniú in éag i gcomhréir le hAirteagal 14, pointí (b), (c) nó (d), nó más rud é go bhfuil sé neamhbhailí i gcomhréir le hAirteagal 15, foilseoidh an t‑údarás dá dtagraítear in Airteagal 9(1) fógra ina thaobh sin .</w:t>
      </w:r>
    </w:p>
    <w:p w:rsidR="008114D4" w:rsidRPr="004356A2" w:rsidRDefault="00736E39">
      <w:pPr>
        <w:ind w:left="850" w:hanging="850"/>
        <w:rPr>
          <w:lang w:val="pt-PT"/>
        </w:rPr>
      </w:pPr>
      <w:r w:rsidRPr="004356A2">
        <w:rPr>
          <w:lang w:val="pt-PT"/>
        </w:rPr>
        <w:t>2.</w:t>
      </w:r>
      <w:r w:rsidRPr="004356A2">
        <w:rPr>
          <w:lang w:val="pt-PT"/>
        </w:rPr>
        <w:tab/>
        <w:t>Má chúlghairtear fadú na ré i gcomhréir le hAirteagal 16, foilseoidh an t‑údarás dá dtagraítear in Airteagal 9(1) fógra ina thaobh sin .</w:t>
      </w:r>
    </w:p>
    <w:p w:rsidR="008114D4" w:rsidRPr="004356A2" w:rsidRDefault="00110B53">
      <w:pPr>
        <w:jc w:val="center"/>
        <w:rPr>
          <w:lang w:val="pt-PT"/>
        </w:rPr>
      </w:pPr>
      <w:r w:rsidRPr="004356A2">
        <w:rPr>
          <w:lang w:val="pt-PT"/>
        </w:rPr>
        <w:br w:type="page"/>
      </w:r>
      <w:r w:rsidR="00736E39" w:rsidRPr="004356A2">
        <w:rPr>
          <w:lang w:val="pt-PT"/>
        </w:rPr>
        <w:lastRenderedPageBreak/>
        <w:t>Airteagal 18</w:t>
      </w:r>
      <w:r w:rsidR="00736E39" w:rsidRPr="004356A2">
        <w:rPr>
          <w:lang w:val="pt-PT"/>
        </w:rPr>
        <w:br/>
        <w:t>Achomhairc</w:t>
      </w:r>
    </w:p>
    <w:p w:rsidR="008114D4" w:rsidRPr="004356A2" w:rsidRDefault="00736E39">
      <w:pPr>
        <w:ind w:left="850" w:hanging="850"/>
        <w:rPr>
          <w:lang w:val="pt-PT"/>
        </w:rPr>
      </w:pPr>
      <w:r w:rsidRPr="004356A2">
        <w:rPr>
          <w:lang w:val="pt-PT"/>
        </w:rPr>
        <w:t>1.</w:t>
      </w:r>
      <w:r w:rsidRPr="004356A2">
        <w:rPr>
          <w:lang w:val="pt-PT"/>
        </w:rPr>
        <w:tab/>
        <w:t>Maidir le cinntí ón údarás dá dtagraítear in Airteagal 9(1) nó cinntí ó na comhlachtaí dá dtagraítear in Airteagal 15(2) agus Airteagal 16(2), ar cinntí iad a ghlactar faoin gCaibidil seo, féadfar na hachomhairc chéanna a dhéanamh ina leith agus a dhéantar trí na hachomhairc dá bhforáiltear sa dlí náisiúnta in aghaidh cinntí dá leithéid arna nglacadh i leith paitinní náisiúnta.</w:t>
      </w:r>
    </w:p>
    <w:p w:rsidR="008114D4" w:rsidRPr="004356A2" w:rsidRDefault="00736E39">
      <w:pPr>
        <w:ind w:left="850" w:hanging="850"/>
        <w:rPr>
          <w:lang w:val="pt-PT"/>
        </w:rPr>
      </w:pPr>
      <w:r w:rsidRPr="004356A2">
        <w:rPr>
          <w:lang w:val="pt-PT"/>
        </w:rPr>
        <w:t>2.</w:t>
      </w:r>
      <w:r w:rsidRPr="004356A2">
        <w:rPr>
          <w:lang w:val="pt-PT"/>
        </w:rPr>
        <w:tab/>
        <w:t>Beifear in ann achomharc a dhéanamh i leith an chinnidh chun an deimhniú a dheonú, ar achomharc é arb é is aidhm dó ré an deimhnithe a cheartú i gcás ina bhfuil dáta an chéad údaraithe chun an táirge a chur ar an margadh san Aontas, agus atá san iarratas ar dheimhniú dá bhforáiltear in Airteagal 8, mícheart.</w:t>
      </w:r>
    </w:p>
    <w:p w:rsidR="008114D4" w:rsidRPr="004356A2" w:rsidRDefault="00736E39">
      <w:pPr>
        <w:ind w:left="850" w:hanging="850"/>
        <w:rPr>
          <w:lang w:val="pt-PT"/>
        </w:rPr>
      </w:pPr>
      <w:r w:rsidRPr="004356A2">
        <w:rPr>
          <w:b/>
          <w:i/>
          <w:lang w:val="pt-PT"/>
        </w:rPr>
        <w:t>2a.</w:t>
      </w:r>
      <w:r w:rsidRPr="004356A2">
        <w:rPr>
          <w:lang w:val="pt-PT"/>
        </w:rPr>
        <w:tab/>
      </w:r>
      <w:r w:rsidRPr="004356A2">
        <w:rPr>
          <w:b/>
          <w:i/>
          <w:lang w:val="pt-PT"/>
        </w:rPr>
        <w:t>Áiritheofar trédhearcacht iomlán le linn an imeachta achomhairc iomláin, a bheidh oscailte, nuair is féidir, do rannpháirtíocht an phobail. [Leasú 29]</w:t>
      </w:r>
    </w:p>
    <w:p w:rsidR="008114D4" w:rsidRPr="004356A2" w:rsidRDefault="00110B53">
      <w:pPr>
        <w:jc w:val="center"/>
        <w:rPr>
          <w:lang w:val="pt-PT"/>
        </w:rPr>
      </w:pPr>
      <w:r w:rsidRPr="004356A2">
        <w:rPr>
          <w:lang w:val="pt-PT"/>
        </w:rPr>
        <w:br w:type="page"/>
      </w:r>
      <w:r w:rsidR="00736E39" w:rsidRPr="004356A2">
        <w:rPr>
          <w:lang w:val="pt-PT"/>
        </w:rPr>
        <w:lastRenderedPageBreak/>
        <w:t>Airteagal 19</w:t>
      </w:r>
      <w:r w:rsidR="00736E39" w:rsidRPr="004356A2">
        <w:rPr>
          <w:lang w:val="pt-PT"/>
        </w:rPr>
        <w:br/>
        <w:t>Nós imeachta</w:t>
      </w:r>
    </w:p>
    <w:p w:rsidR="008114D4" w:rsidRPr="004356A2" w:rsidRDefault="00736E39">
      <w:pPr>
        <w:ind w:left="850" w:hanging="850"/>
        <w:rPr>
          <w:lang w:val="pt-PT"/>
        </w:rPr>
      </w:pPr>
      <w:r w:rsidRPr="004356A2">
        <w:rPr>
          <w:lang w:val="pt-PT"/>
        </w:rPr>
        <w:t>1.</w:t>
      </w:r>
      <w:r w:rsidRPr="004356A2">
        <w:rPr>
          <w:lang w:val="pt-PT"/>
        </w:rPr>
        <w:tab/>
        <w:t>D’éagmais forálacha nós imeachta sa Rialachán seo, beidh feidhm ag na forálacha nós imeachta is infheidhme ar an bpaitinn bhunúsach chomhfhreagrach faoin dlí náisiúnta maidir leis an deimhniú, mura rud é go ndéantar forálacha nós imeachta speisialta le haghaidh deimhnithe a leagan síos leis an dlí náisiúnta.</w:t>
      </w:r>
    </w:p>
    <w:p w:rsidR="008114D4" w:rsidRPr="004356A2" w:rsidRDefault="00736E39">
      <w:pPr>
        <w:ind w:left="850" w:hanging="850"/>
        <w:rPr>
          <w:lang w:val="pt-PT"/>
        </w:rPr>
      </w:pPr>
      <w:r w:rsidRPr="004356A2">
        <w:rPr>
          <w:lang w:val="pt-PT"/>
        </w:rPr>
        <w:t>2.</w:t>
      </w:r>
      <w:r w:rsidRPr="004356A2">
        <w:rPr>
          <w:lang w:val="pt-PT"/>
        </w:rPr>
        <w:tab/>
        <w:t>D’ainneoin mhír 1, eisiafar an nós imeachta maidir le cur i gcoinne deimhniú a dheonú.</w:t>
      </w:r>
    </w:p>
    <w:p w:rsidR="008114D4" w:rsidRPr="004356A2" w:rsidRDefault="00736E39">
      <w:pPr>
        <w:jc w:val="center"/>
        <w:rPr>
          <w:lang w:val="pt-PT"/>
        </w:rPr>
      </w:pPr>
      <w:r w:rsidRPr="004356A2">
        <w:rPr>
          <w:lang w:val="pt-PT"/>
        </w:rPr>
        <w:t xml:space="preserve">Caibidil III </w:t>
      </w:r>
      <w:r w:rsidRPr="004356A2">
        <w:rPr>
          <w:lang w:val="pt-PT"/>
        </w:rPr>
        <w:br/>
        <w:t>Nós imeachta láraithe le haghaidh deimhnithe</w:t>
      </w:r>
    </w:p>
    <w:p w:rsidR="008114D4" w:rsidRPr="004356A2" w:rsidRDefault="00736E39">
      <w:pPr>
        <w:jc w:val="center"/>
      </w:pPr>
      <w:r w:rsidRPr="004356A2">
        <w:t>Airteagal 20</w:t>
      </w:r>
      <w:r w:rsidRPr="004356A2">
        <w:br/>
        <w:t>Raon feidhme an iarratais láraithe</w:t>
      </w:r>
    </w:p>
    <w:p w:rsidR="008114D4" w:rsidRPr="004356A2" w:rsidRDefault="00736E39">
      <w:pPr>
        <w:ind w:left="850" w:hanging="850"/>
      </w:pPr>
      <w:r w:rsidRPr="004356A2">
        <w:t>1.</w:t>
      </w:r>
      <w:r w:rsidRPr="004356A2">
        <w:tab/>
        <w:t xml:space="preserve">I gcás inar paitinn Eorpach í an phaitinn bhunúsach, lena </w:t>
      </w:r>
      <w:r w:rsidRPr="004356A2">
        <w:rPr>
          <w:strike/>
        </w:rPr>
        <w:t>n‑áirítear</w:t>
      </w:r>
      <w:r w:rsidRPr="004356A2">
        <w:rPr>
          <w:b/>
          <w:i/>
        </w:rPr>
        <w:t>n-áirítear</w:t>
      </w:r>
      <w:r w:rsidRPr="004356A2">
        <w:t xml:space="preserve"> paitinn aonadach, agus i gcás inar deonaíodh an </w:t>
      </w:r>
      <w:r w:rsidRPr="004356A2">
        <w:rPr>
          <w:strike/>
        </w:rPr>
        <w:t>t‑údarú</w:t>
      </w:r>
      <w:r w:rsidRPr="004356A2">
        <w:rPr>
          <w:b/>
          <w:i/>
        </w:rPr>
        <w:t>t-údarú</w:t>
      </w:r>
      <w:r w:rsidRPr="004356A2">
        <w:t xml:space="preserve"> chun an táirge a chur ar an margadh</w:t>
      </w:r>
      <w:r w:rsidRPr="004356A2">
        <w:rPr>
          <w:b/>
          <w:i/>
        </w:rPr>
        <w:t>, de réir mar is iomchuí, i gcomhréir le Treoir .../... [2023/0132(COD)],</w:t>
      </w:r>
      <w:r w:rsidRPr="004356A2">
        <w:t xml:space="preserve"> tríd an nós imeachta láraithe faoi Rialachán (CE) Uimh. 726/2004 nó Rialachán (AE) 2019/6, beidh feidhm ag an nós imeachta sa Chaibidil seo.</w:t>
      </w:r>
      <w:r w:rsidRPr="004356A2">
        <w:rPr>
          <w:b/>
          <w:i/>
        </w:rPr>
        <w:t xml:space="preserve"> [Leasú 30]</w:t>
      </w:r>
    </w:p>
    <w:p w:rsidR="008114D4" w:rsidRPr="004356A2" w:rsidRDefault="00110B53">
      <w:pPr>
        <w:ind w:left="850" w:hanging="850"/>
      </w:pPr>
      <w:r w:rsidRPr="004356A2">
        <w:br w:type="page"/>
      </w:r>
      <w:r w:rsidR="00736E39" w:rsidRPr="004356A2">
        <w:lastRenderedPageBreak/>
        <w:t>2.</w:t>
      </w:r>
      <w:r w:rsidR="00736E39" w:rsidRPr="004356A2">
        <w:tab/>
        <w:t>I gcás ina gcomhlíontar na coinníollacha faoi mhír 1, beidh toirmeasc ar chomhdú iarratas náisiúnta, i leith an táirge chéanna, sna Ballstáit sin ina bhfuil an phaitinn bhunúsach sin i bhfeidhm.</w:t>
      </w:r>
    </w:p>
    <w:p w:rsidR="008114D4" w:rsidRPr="004356A2" w:rsidRDefault="00736E39">
      <w:pPr>
        <w:ind w:left="850" w:hanging="850"/>
      </w:pPr>
      <w:r w:rsidRPr="004356A2">
        <w:t>3.</w:t>
      </w:r>
      <w:r w:rsidRPr="004356A2">
        <w:tab/>
        <w:t>Taiscfear iarratas láraithe le hOifig Maoine Intleachtúla an Aontais Eorpaigh arna bunú le hAirteagal 2 de Rialachán (AE) 2017/1001 (‘an Oifig’).</w:t>
      </w:r>
    </w:p>
    <w:p w:rsidR="008114D4" w:rsidRPr="004356A2" w:rsidRDefault="00736E39">
      <w:pPr>
        <w:ind w:left="850" w:hanging="850"/>
      </w:pPr>
      <w:r w:rsidRPr="004356A2">
        <w:t>4.</w:t>
      </w:r>
      <w:r w:rsidRPr="004356A2">
        <w:tab/>
        <w:t>Beidh feidhm ag Airteagail 1 go 7 agus Airteagail 13 go 18 maidir le hiarratais láraithe.</w:t>
      </w:r>
    </w:p>
    <w:p w:rsidR="008114D4" w:rsidRPr="004356A2" w:rsidRDefault="00736E39">
      <w:pPr>
        <w:ind w:left="850" w:hanging="850"/>
      </w:pPr>
      <w:r w:rsidRPr="004356A2">
        <w:t>5.</w:t>
      </w:r>
      <w:r w:rsidRPr="004356A2">
        <w:tab/>
        <w:t>Taiscfear an t‑iarratas láraithe trí fhoirm iarratais shonrach a úsáid.</w:t>
      </w:r>
    </w:p>
    <w:p w:rsidR="008114D4" w:rsidRPr="004356A2" w:rsidRDefault="00736E39">
      <w:pPr>
        <w:ind w:left="850"/>
      </w:pPr>
      <w:r w:rsidRPr="004356A2">
        <w:t>Cumhachtaítear don Choimisiún gníomhartha cur chun feidhme a ghlacadh lena leagtar síos rialacha maidir leis an bhfoirm iarratais atá le húsáid chun iarratas láraithe a thaisceadh. Glacfar na gníomhartha cur chun feidhme sin i gcomhréir leis an nós imeachta scrúdúcháin dá dtagraítear in Airteagal 56.</w:t>
      </w:r>
    </w:p>
    <w:p w:rsidR="008114D4" w:rsidRPr="004356A2" w:rsidRDefault="00110B53">
      <w:pPr>
        <w:jc w:val="center"/>
      </w:pPr>
      <w:r w:rsidRPr="004356A2">
        <w:br w:type="page"/>
      </w:r>
      <w:r w:rsidR="00736E39" w:rsidRPr="004356A2">
        <w:lastRenderedPageBreak/>
        <w:t>Airteagal 21</w:t>
      </w:r>
      <w:r w:rsidR="00736E39" w:rsidRPr="004356A2">
        <w:br/>
        <w:t xml:space="preserve">Ábhar an iarratais láraithe </w:t>
      </w:r>
    </w:p>
    <w:p w:rsidR="008114D4" w:rsidRPr="004356A2" w:rsidRDefault="00736E39">
      <w:r w:rsidRPr="004356A2">
        <w:t>Beidh na nithe seo a leanas san iarratas láraithe:</w:t>
      </w:r>
    </w:p>
    <w:p w:rsidR="008114D4" w:rsidRPr="004356A2" w:rsidRDefault="00736E39">
      <w:pPr>
        <w:ind w:left="850" w:hanging="850"/>
      </w:pPr>
      <w:r w:rsidRPr="004356A2">
        <w:t>(a)</w:t>
      </w:r>
      <w:r w:rsidRPr="004356A2">
        <w:tab/>
        <w:t>ainmniú na mBallstát ina bhfuil deimhnithe á lorg faoin nós imeachta láraithe;</w:t>
      </w:r>
    </w:p>
    <w:p w:rsidR="008114D4" w:rsidRPr="004356A2" w:rsidRDefault="00736E39">
      <w:pPr>
        <w:ind w:left="850" w:hanging="850"/>
      </w:pPr>
      <w:r w:rsidRPr="004356A2">
        <w:t>(b)</w:t>
      </w:r>
      <w:r w:rsidRPr="004356A2">
        <w:tab/>
        <w:t>an fhaisnéis dá dtagraítear in Airteagal 8(1).</w:t>
      </w:r>
    </w:p>
    <w:p w:rsidR="008114D4" w:rsidRPr="004356A2" w:rsidRDefault="00736E39">
      <w:pPr>
        <w:jc w:val="center"/>
      </w:pPr>
      <w:r w:rsidRPr="004356A2">
        <w:t>Airteagal 22</w:t>
      </w:r>
      <w:r w:rsidRPr="004356A2">
        <w:br/>
        <w:t>Inghlacthacht iarratais láraithe a scrúdú</w:t>
      </w:r>
    </w:p>
    <w:p w:rsidR="008114D4" w:rsidRPr="004356A2" w:rsidRDefault="00736E39">
      <w:pPr>
        <w:ind w:left="850" w:hanging="850"/>
      </w:pPr>
      <w:r w:rsidRPr="004356A2">
        <w:t>1.</w:t>
      </w:r>
      <w:r w:rsidRPr="004356A2">
        <w:tab/>
        <w:t>Scrúdóidh an Oifig na nithe seo a leanas:</w:t>
      </w:r>
    </w:p>
    <w:p w:rsidR="008114D4" w:rsidRPr="004356A2" w:rsidRDefault="00736E39">
      <w:pPr>
        <w:ind w:left="1416" w:hanging="566"/>
      </w:pPr>
      <w:r w:rsidRPr="004356A2">
        <w:t>(a)</w:t>
      </w:r>
      <w:r w:rsidRPr="004356A2">
        <w:tab/>
        <w:t>cé acu a chomhlíonann nó nach gcomhlíonann an t‑iarratas láraithe Airteagal 21;</w:t>
      </w:r>
    </w:p>
    <w:p w:rsidR="008114D4" w:rsidRPr="004356A2" w:rsidRDefault="00736E39">
      <w:pPr>
        <w:ind w:left="1416" w:hanging="566"/>
      </w:pPr>
      <w:r w:rsidRPr="004356A2">
        <w:t>(b)</w:t>
      </w:r>
      <w:r w:rsidRPr="004356A2">
        <w:tab/>
        <w:t>cé acu a chomhlíonann nó nach gcomhlíonann an t‑iarratas láraithe Airteagal 7;</w:t>
      </w:r>
    </w:p>
    <w:p w:rsidR="008114D4" w:rsidRPr="004356A2" w:rsidRDefault="00736E39">
      <w:pPr>
        <w:ind w:left="1416" w:hanging="566"/>
      </w:pPr>
      <w:r w:rsidRPr="004356A2">
        <w:t>(c)</w:t>
      </w:r>
      <w:r w:rsidRPr="004356A2">
        <w:tab/>
        <w:t>cé acu a íocadh nó nár íocadh an táille dá dtagraítear in Airteagal 34 laistigh den tréimhse fhorordaithe.</w:t>
      </w:r>
    </w:p>
    <w:p w:rsidR="008114D4" w:rsidRPr="004356A2" w:rsidRDefault="00110B53">
      <w:pPr>
        <w:ind w:left="850" w:hanging="850"/>
      </w:pPr>
      <w:r w:rsidRPr="004356A2">
        <w:br w:type="page"/>
      </w:r>
      <w:r w:rsidR="00736E39" w:rsidRPr="004356A2">
        <w:lastRenderedPageBreak/>
        <w:t>2.</w:t>
      </w:r>
      <w:r w:rsidR="00736E39" w:rsidRPr="004356A2">
        <w:tab/>
        <w:t>I gcás nach gcomhlíonann an t‑iarratas láraithe na ceanglais dá dtagraítear i mír 1, iarrfaidh an Oifig ar an iarratasóir na bearta is gá a dhéanamh chun na ceanglais sin a chomhlíonadh, agus socróidh an Oifig spriocdháta le haghaidh an chomhlíonta sin.</w:t>
      </w:r>
    </w:p>
    <w:p w:rsidR="008114D4" w:rsidRPr="004356A2" w:rsidRDefault="00736E39">
      <w:pPr>
        <w:ind w:left="850" w:hanging="850"/>
      </w:pPr>
      <w:r w:rsidRPr="004356A2">
        <w:t>3.</w:t>
      </w:r>
      <w:r w:rsidRPr="004356A2">
        <w:tab/>
        <w:t>I gcás nár íocadh an táille dá dtagraítear i mír 1, pointe (c), nó nár íocadh go hiomlán í, cuirfidh an Oifig an méid sin in iúl don iarratasóir.</w:t>
      </w:r>
    </w:p>
    <w:p w:rsidR="008114D4" w:rsidRPr="004356A2" w:rsidRDefault="00736E39">
      <w:pPr>
        <w:ind w:left="850" w:hanging="850"/>
      </w:pPr>
      <w:r w:rsidRPr="004356A2">
        <w:t>4.</w:t>
      </w:r>
      <w:r w:rsidRPr="004356A2">
        <w:tab/>
        <w:t>I gcás nach gcomhlíonann an t‑iarratasóir na ceanglais dá dtagraítear i mír 1 laistigh den spriocdháta dá dtagraítear i mír 2, diúltóidh an Oifig don iarratas.</w:t>
      </w:r>
    </w:p>
    <w:p w:rsidR="008114D4" w:rsidRPr="004356A2" w:rsidRDefault="00736E39">
      <w:pPr>
        <w:jc w:val="center"/>
      </w:pPr>
      <w:r w:rsidRPr="004356A2">
        <w:t>Airteagal 23</w:t>
      </w:r>
      <w:r w:rsidRPr="004356A2">
        <w:br/>
        <w:t>Foilsiú an iarratais láraithe</w:t>
      </w:r>
    </w:p>
    <w:p w:rsidR="008114D4" w:rsidRPr="004356A2" w:rsidRDefault="00736E39">
      <w:pPr>
        <w:pStyle w:val="Applicationdirecte"/>
      </w:pPr>
      <w:r w:rsidRPr="004356A2">
        <w:t>I gcás ina gcomhlíonann an t‑iarratas láraithe Airteagal 22, nó i gcás ina gcomhlíonann an t‑iarratas ar fhadú ré deimhnithe Airteagal 33(2), foilseoidh an Oifig an t‑iarratas, gan moill mhíchuí, sa Chlár</w:t>
      </w:r>
      <w:r w:rsidRPr="004356A2">
        <w:rPr>
          <w:b/>
          <w:i/>
        </w:rPr>
        <w:t xml:space="preserve"> agus tráth nach déanaí ná 5 lá oibre ina dhiaidh sin</w:t>
      </w:r>
      <w:r w:rsidRPr="004356A2">
        <w:t>.</w:t>
      </w:r>
      <w:r w:rsidRPr="004356A2">
        <w:rPr>
          <w:b/>
          <w:i/>
        </w:rPr>
        <w:t xml:space="preserve"> [Leasú 31]</w:t>
      </w:r>
    </w:p>
    <w:p w:rsidR="008114D4" w:rsidRPr="004356A2" w:rsidRDefault="00110B53">
      <w:pPr>
        <w:jc w:val="center"/>
      </w:pPr>
      <w:r w:rsidRPr="004356A2">
        <w:br w:type="page"/>
      </w:r>
      <w:r w:rsidR="00736E39" w:rsidRPr="004356A2">
        <w:lastRenderedPageBreak/>
        <w:t>Airteagal 24</w:t>
      </w:r>
      <w:r w:rsidR="00736E39" w:rsidRPr="004356A2">
        <w:br/>
        <w:t>An t‑iarratas láraithe a scrúdú</w:t>
      </w:r>
    </w:p>
    <w:p w:rsidR="008114D4" w:rsidRPr="004356A2" w:rsidRDefault="00736E39">
      <w:pPr>
        <w:ind w:left="850" w:hanging="850"/>
      </w:pPr>
      <w:r w:rsidRPr="004356A2">
        <w:t>1.</w:t>
      </w:r>
      <w:r w:rsidRPr="004356A2">
        <w:tab/>
      </w:r>
      <w:r w:rsidRPr="004356A2">
        <w:rPr>
          <w:strike/>
        </w:rPr>
        <w:t>Measfaidh</w:t>
      </w:r>
      <w:r w:rsidRPr="004356A2">
        <w:rPr>
          <w:b/>
          <w:i/>
        </w:rPr>
        <w:t>Déanfaidh</w:t>
      </w:r>
      <w:r w:rsidRPr="004356A2">
        <w:t xml:space="preserve"> an Oifig </w:t>
      </w:r>
      <w:r w:rsidRPr="004356A2">
        <w:rPr>
          <w:b/>
          <w:i/>
        </w:rPr>
        <w:t>measúnú ar an iarratas</w:t>
      </w:r>
      <w:r w:rsidRPr="004356A2">
        <w:rPr>
          <w:strike/>
        </w:rPr>
        <w:t>an t‑iarratas</w:t>
      </w:r>
      <w:r w:rsidRPr="004356A2">
        <w:t xml:space="preserve"> ar bhonn na gcoinníollacha uile in </w:t>
      </w:r>
      <w:r w:rsidRPr="004356A2">
        <w:rPr>
          <w:b/>
          <w:i/>
        </w:rPr>
        <w:t xml:space="preserve">Airteagail 3(1) agus (3) agus in </w:t>
      </w:r>
      <w:r w:rsidRPr="004356A2">
        <w:t xml:space="preserve">Airteagal </w:t>
      </w:r>
      <w:r w:rsidRPr="004356A2">
        <w:rPr>
          <w:strike/>
        </w:rPr>
        <w:t>3(1)</w:t>
      </w:r>
      <w:r w:rsidRPr="004356A2">
        <w:rPr>
          <w:b/>
          <w:i/>
        </w:rPr>
        <w:t>6(2)</w:t>
      </w:r>
      <w:r w:rsidRPr="004356A2">
        <w:t xml:space="preserve"> le haghaidh gach ceann de na Ballstáit ainmnithe.</w:t>
      </w:r>
      <w:r w:rsidRPr="004356A2">
        <w:rPr>
          <w:b/>
          <w:i/>
        </w:rPr>
        <w:t xml:space="preserve"> [Leasú 32]</w:t>
      </w:r>
    </w:p>
    <w:p w:rsidR="008114D4" w:rsidRPr="004356A2" w:rsidRDefault="00736E39">
      <w:pPr>
        <w:ind w:left="850" w:hanging="850"/>
      </w:pPr>
      <w:r w:rsidRPr="004356A2">
        <w:t>2.</w:t>
      </w:r>
      <w:r w:rsidRPr="004356A2">
        <w:tab/>
        <w:t xml:space="preserve">I gcás ina ndéanann an t‑iarratas láraithe ar dheimhniú agus an táirge lena mbaineann sé Airteagal 3(1) </w:t>
      </w:r>
      <w:r w:rsidRPr="004356A2">
        <w:rPr>
          <w:b/>
          <w:i/>
        </w:rPr>
        <w:t xml:space="preserve">agus (3) agus Airteagal 6(2) </w:t>
      </w:r>
      <w:r w:rsidRPr="004356A2">
        <w:t xml:space="preserve">a chomhlíonadh i leith gach ceann nó roinnt de na Ballstáit ainmnithe, glacfaidh an Oifig tuairim </w:t>
      </w:r>
      <w:r w:rsidRPr="004356A2">
        <w:rPr>
          <w:b/>
          <w:i/>
        </w:rPr>
        <w:t xml:space="preserve">scrúdúcháin dhearfach </w:t>
      </w:r>
      <w:r w:rsidRPr="004356A2">
        <w:t>réasúnaithe</w:t>
      </w:r>
      <w:r w:rsidRPr="004356A2">
        <w:rPr>
          <w:strike/>
        </w:rPr>
        <w:t xml:space="preserve"> dhearfach</w:t>
      </w:r>
      <w:r w:rsidRPr="004356A2">
        <w:t xml:space="preserve"> i leith na mBallstát sin. Tabharfaidh an </w:t>
      </w:r>
      <w:r w:rsidRPr="004356A2">
        <w:rPr>
          <w:strike/>
        </w:rPr>
        <w:t>Ghníomhaireacht</w:t>
      </w:r>
      <w:r w:rsidRPr="004356A2">
        <w:rPr>
          <w:b/>
          <w:i/>
        </w:rPr>
        <w:t>Oifig</w:t>
      </w:r>
      <w:r w:rsidRPr="004356A2">
        <w:t xml:space="preserve"> fógra faoin tuairim sin don iarratasóir</w:t>
      </w:r>
      <w:r w:rsidRPr="004356A2">
        <w:rPr>
          <w:b/>
          <w:i/>
        </w:rPr>
        <w:t xml:space="preserve"> agus foilseoidh sí an tuairim ar an gclár tiomnaithe gan moill mhíchuí</w:t>
      </w:r>
      <w:r w:rsidRPr="004356A2">
        <w:t>.</w:t>
      </w:r>
      <w:r w:rsidRPr="004356A2">
        <w:rPr>
          <w:b/>
          <w:i/>
        </w:rPr>
        <w:t xml:space="preserve"> [Leasú 33]</w:t>
      </w:r>
    </w:p>
    <w:p w:rsidR="008114D4" w:rsidRPr="004356A2" w:rsidRDefault="00736E39">
      <w:pPr>
        <w:ind w:left="850" w:hanging="850"/>
      </w:pPr>
      <w:r w:rsidRPr="004356A2">
        <w:t>3.</w:t>
      </w:r>
      <w:r w:rsidRPr="004356A2">
        <w:tab/>
        <w:t xml:space="preserve">I gcás nach ndéanann an </w:t>
      </w:r>
      <w:r w:rsidRPr="004356A2">
        <w:rPr>
          <w:strike/>
        </w:rPr>
        <w:t>t‑iarratas</w:t>
      </w:r>
      <w:r w:rsidRPr="004356A2">
        <w:rPr>
          <w:b/>
          <w:i/>
        </w:rPr>
        <w:t>t-iarratas</w:t>
      </w:r>
      <w:r w:rsidRPr="004356A2">
        <w:t xml:space="preserve"> láraithe ar dheimhniú agus an táirge lena mbaineann sé Airteagal 3(1)</w:t>
      </w:r>
      <w:r w:rsidRPr="004356A2">
        <w:rPr>
          <w:b/>
          <w:i/>
        </w:rPr>
        <w:t xml:space="preserve"> agus (3) agus Airteagal 6(2)</w:t>
      </w:r>
      <w:r w:rsidRPr="004356A2">
        <w:t xml:space="preserve"> a chomhlíonadh i leith gach ceann nó roinnt de na Ballstáit ainmnithe, glacfaidh an Oifig tuairim </w:t>
      </w:r>
      <w:r w:rsidRPr="004356A2">
        <w:rPr>
          <w:b/>
          <w:i/>
        </w:rPr>
        <w:t xml:space="preserve">scrúdúcháin dhiúltach </w:t>
      </w:r>
      <w:r w:rsidRPr="004356A2">
        <w:t>réasúnaithe</w:t>
      </w:r>
      <w:r w:rsidRPr="004356A2">
        <w:rPr>
          <w:strike/>
        </w:rPr>
        <w:t xml:space="preserve"> dhiúltach</w:t>
      </w:r>
      <w:r w:rsidRPr="004356A2">
        <w:t xml:space="preserve"> i leith na mBallstát sin. Tabharfaidh an </w:t>
      </w:r>
      <w:r w:rsidRPr="004356A2">
        <w:rPr>
          <w:strike/>
        </w:rPr>
        <w:t>Ghníomhaireacht</w:t>
      </w:r>
      <w:r w:rsidRPr="004356A2">
        <w:rPr>
          <w:b/>
          <w:i/>
        </w:rPr>
        <w:t>Oifig</w:t>
      </w:r>
      <w:r w:rsidRPr="004356A2">
        <w:t xml:space="preserve"> fógra faoin tuairim sin don iarratasóir</w:t>
      </w:r>
      <w:r w:rsidRPr="004356A2">
        <w:rPr>
          <w:b/>
          <w:i/>
        </w:rPr>
        <w:t xml:space="preserve"> agus foilseoidh sí an tuairim ar an gclár tiomnaithe gan moill mhíchuí</w:t>
      </w:r>
      <w:r w:rsidRPr="004356A2">
        <w:t>.</w:t>
      </w:r>
      <w:r w:rsidRPr="004356A2">
        <w:rPr>
          <w:b/>
          <w:i/>
        </w:rPr>
        <w:t xml:space="preserve"> [Leasú 34]</w:t>
      </w:r>
    </w:p>
    <w:p w:rsidR="008114D4" w:rsidRPr="004356A2" w:rsidRDefault="00110B53">
      <w:pPr>
        <w:ind w:left="850" w:hanging="850"/>
      </w:pPr>
      <w:r w:rsidRPr="004356A2">
        <w:br w:type="page"/>
      </w:r>
      <w:r w:rsidR="00736E39" w:rsidRPr="004356A2">
        <w:lastRenderedPageBreak/>
        <w:t>4.</w:t>
      </w:r>
      <w:r w:rsidR="00736E39" w:rsidRPr="004356A2">
        <w:tab/>
        <w:t>Déanfaidh an Oifig an tuairim scrúdúcháin a aistriú go teangacha oifigiúla na mBallstát ainmnithe go léir. Féadfaidh an Oifig úsáid a bhaint as meaisínaistriúcháin fíoraithe.</w:t>
      </w:r>
    </w:p>
    <w:p w:rsidR="008114D4" w:rsidRPr="004356A2" w:rsidRDefault="00736E39">
      <w:pPr>
        <w:ind w:left="850" w:hanging="850"/>
      </w:pPr>
      <w:r w:rsidRPr="004356A2">
        <w:t>5.</w:t>
      </w:r>
      <w:r w:rsidRPr="004356A2">
        <w:tab/>
        <w:t>Cumhachtaítear don Choimisiún gníomhartha cur chun feidhme a ghlacadh lena leagtar síos rialacha maidir le nósanna imeachta a bhaineann leis an gcomhdú, agus nósanna imeachta maidir leis an gcaoi a ndéanann painéil scrúdúcháin iarratais láraithe a scrúdú agus tuairimí scrúdúcháin a ullmhú, chomh maith le heisiúint tuairimí ón Oifig. Glacfar na gníomhartha cur chun feidhme sin i gcomhréir leis an nós imeachta scrúdúcháin dá dtagraítear in Airteagal 56.</w:t>
      </w:r>
    </w:p>
    <w:p w:rsidR="008114D4" w:rsidRPr="004356A2" w:rsidRDefault="00736E39">
      <w:pPr>
        <w:ind w:left="850" w:hanging="850"/>
      </w:pPr>
      <w:r w:rsidRPr="004356A2">
        <w:rPr>
          <w:b/>
          <w:i/>
        </w:rPr>
        <w:t>5a.</w:t>
      </w:r>
      <w:r w:rsidRPr="004356A2">
        <w:tab/>
      </w:r>
      <w:r w:rsidRPr="004356A2">
        <w:rPr>
          <w:b/>
          <w:i/>
        </w:rPr>
        <w:t>Glacfaidh an Oifig tuairim scrúdúcháin laistigh de 6 mhí tar éis fhoilsiú an iarratais láraithe sa Chlár. Gan dochar d’Airteagail 25, 26 agus 28 den Rialachán seo, nuair a bheidh údar cuí leis ar chúiseanna práinne, féadfaidh an t-iarratasóir iarraidh ar nós imeachta brostaithe a thíolacadh. I gcás ina meastar údar a bheith leis an iarraidh ar nós imeachta scrúdúcháin brostaithe, glacfaidh an Oifig tuairim scrúdúcháin laistigh de 4 mhí ó fhoilsiú an iarratais ar dheimhniú aonadach. [Leasú 35]</w:t>
      </w:r>
    </w:p>
    <w:p w:rsidR="008114D4" w:rsidRPr="004356A2" w:rsidRDefault="00110B53">
      <w:pPr>
        <w:jc w:val="center"/>
      </w:pPr>
      <w:r w:rsidRPr="004356A2">
        <w:br w:type="page"/>
      </w:r>
      <w:r w:rsidR="00736E39" w:rsidRPr="004356A2">
        <w:lastRenderedPageBreak/>
        <w:t>Airteagal 25</w:t>
      </w:r>
      <w:r w:rsidR="00736E39" w:rsidRPr="004356A2">
        <w:br/>
        <w:t>Barúlacha ó thríú páirtithe</w:t>
      </w:r>
    </w:p>
    <w:p w:rsidR="008114D4" w:rsidRPr="004356A2" w:rsidRDefault="00736E39">
      <w:pPr>
        <w:ind w:left="850" w:hanging="850"/>
      </w:pPr>
      <w:r w:rsidRPr="004356A2">
        <w:t>1.</w:t>
      </w:r>
      <w:r w:rsidRPr="004356A2">
        <w:tab/>
        <w:t>Féadfaidh aon duine nádúrtha nó dlítheanach barúlacha i scríbhinn a chur faoi bhráid na hOifige maidir leis an incháilitheacht chun cosanta fhorlíontaigh atá ag roinnt leis an táirge lena mbaineann an t‑iarratas i gceann amháin nó níos mó de na Ballstáit atá ainmnithe.</w:t>
      </w:r>
    </w:p>
    <w:p w:rsidR="008114D4" w:rsidRPr="004356A2" w:rsidRDefault="00736E39">
      <w:pPr>
        <w:ind w:left="850" w:hanging="850"/>
      </w:pPr>
      <w:r w:rsidRPr="004356A2">
        <w:t>2.</w:t>
      </w:r>
      <w:r w:rsidRPr="004356A2">
        <w:tab/>
        <w:t>Maidir le duine nádúrtha nó dlítheanach a chuir barúlacha i scríbhinn isteach i gcomhréir le mír 1, ní bheidh sé ina pháirtí sna himeachtaí.</w:t>
      </w:r>
    </w:p>
    <w:p w:rsidR="008114D4" w:rsidRPr="004356A2" w:rsidRDefault="00736E39">
      <w:pPr>
        <w:ind w:left="850" w:hanging="850"/>
      </w:pPr>
      <w:r w:rsidRPr="004356A2">
        <w:t>3.</w:t>
      </w:r>
      <w:r w:rsidRPr="004356A2">
        <w:tab/>
        <w:t>Cuirfear isteach barúlacha tríú páirtí laistigh de 3 mhí tar éis fhoilsiú an iarratais láraithe sa Chlár.</w:t>
      </w:r>
    </w:p>
    <w:p w:rsidR="008114D4" w:rsidRPr="004356A2" w:rsidRDefault="00736E39">
      <w:pPr>
        <w:ind w:left="850" w:hanging="850"/>
      </w:pPr>
      <w:r w:rsidRPr="004356A2">
        <w:rPr>
          <w:b/>
          <w:i/>
        </w:rPr>
        <w:t>3a.</w:t>
      </w:r>
      <w:r w:rsidRPr="004356A2">
        <w:tab/>
      </w:r>
      <w:r w:rsidRPr="004356A2">
        <w:rPr>
          <w:b/>
          <w:i/>
        </w:rPr>
        <w:t>I gcás ina bhfuil feidhm ag an nós imeachta brostaithe i gcomhréir le hAirteagal 24 (5a), déanfar barúlacha a thíolacadh laistigh de 6 seachtaine tar éis fhoilsiú an iarratais sa Chlár. [Leasú 36]</w:t>
      </w:r>
    </w:p>
    <w:p w:rsidR="008114D4" w:rsidRPr="004356A2" w:rsidRDefault="00736E39">
      <w:pPr>
        <w:ind w:left="850" w:hanging="850"/>
      </w:pPr>
      <w:r w:rsidRPr="004356A2">
        <w:t>4.</w:t>
      </w:r>
      <w:r w:rsidRPr="004356A2">
        <w:tab/>
        <w:t>Cuirfear aon bharúlacha ó thríú páirtí isteach i scríbhinn agus é sin i gceann de theangacha oifigiúla an Aontais, agus luafar iontu na forais ar a bhfuil siad bunaithe.</w:t>
      </w:r>
    </w:p>
    <w:p w:rsidR="008114D4" w:rsidRPr="004356A2" w:rsidRDefault="00736E39">
      <w:pPr>
        <w:ind w:left="850" w:hanging="850"/>
      </w:pPr>
      <w:r w:rsidRPr="004356A2">
        <w:t>5.</w:t>
      </w:r>
      <w:r w:rsidRPr="004356A2">
        <w:tab/>
        <w:t>Tabharfar fógra don iarratasóir faoi aon bharúlacha ó thríú páirtí. Féadfaidh an t‑iarratasóir trácht a dhéanamh ar na barúlacha laistigh de theorainn ama a shocróidh an Oifig.</w:t>
      </w:r>
    </w:p>
    <w:p w:rsidR="008114D4" w:rsidRPr="004356A2" w:rsidRDefault="00110B53">
      <w:pPr>
        <w:jc w:val="center"/>
      </w:pPr>
      <w:r w:rsidRPr="004356A2">
        <w:br w:type="page"/>
      </w:r>
      <w:r w:rsidR="00736E39" w:rsidRPr="004356A2">
        <w:lastRenderedPageBreak/>
        <w:t>Airteagal 26</w:t>
      </w:r>
      <w:r w:rsidR="00736E39" w:rsidRPr="004356A2">
        <w:br/>
        <w:t>Cur i gcoinne</w:t>
      </w:r>
    </w:p>
    <w:p w:rsidR="008114D4" w:rsidRPr="004356A2" w:rsidRDefault="00736E39">
      <w:pPr>
        <w:ind w:left="850" w:hanging="850"/>
      </w:pPr>
      <w:r w:rsidRPr="004356A2">
        <w:t>1.</w:t>
      </w:r>
      <w:r w:rsidRPr="004356A2">
        <w:tab/>
        <w:t>Laistigh de thréimhse 2 mhí tar éis fhoilsiú na tuairime scrúdúcháin i leith iarratas láraithe, féadfaidh aon duine (‘freasúróir’) fógra freasúra i gcoinne na tuairime sin a chomhdú leis an Oifig.</w:t>
      </w:r>
    </w:p>
    <w:p w:rsidR="008114D4" w:rsidRPr="004356A2" w:rsidRDefault="00736E39">
      <w:pPr>
        <w:ind w:left="850" w:hanging="850"/>
      </w:pPr>
      <w:r w:rsidRPr="004356A2">
        <w:t>2.</w:t>
      </w:r>
      <w:r w:rsidRPr="004356A2">
        <w:tab/>
        <w:t xml:space="preserve">Ní fhéadfar freasúra a chomhdú ach amháin ar na forais nach gcomhlíontar ceann amháin nó níos mó de na coinníollacha a leagtar amach in Airteagal 3 </w:t>
      </w:r>
      <w:r w:rsidRPr="004356A2">
        <w:rPr>
          <w:b/>
          <w:i/>
        </w:rPr>
        <w:t xml:space="preserve">nó 6 </w:t>
      </w:r>
      <w:r w:rsidRPr="004356A2">
        <w:t>i gcás ceann amháin nó níos mó de na Ballstáit ainmnithe.</w:t>
      </w:r>
      <w:r w:rsidRPr="004356A2">
        <w:rPr>
          <w:b/>
          <w:i/>
        </w:rPr>
        <w:t xml:space="preserve"> [Leasú 37]</w:t>
      </w:r>
    </w:p>
    <w:p w:rsidR="008114D4" w:rsidRPr="004356A2" w:rsidRDefault="00736E39">
      <w:pPr>
        <w:ind w:left="850" w:hanging="850"/>
      </w:pPr>
      <w:r w:rsidRPr="004356A2">
        <w:t>3.</w:t>
      </w:r>
      <w:r w:rsidRPr="004356A2">
        <w:tab/>
        <w:t>Comhdófar freasúra i scríbhinn, agus sonrófar ann na forais ar a bhfuil sé á dhéanamh. Ní mheasfar é a bheith comhdaithe go cuí go dtí go n‑íocfar an táille freasúra.</w:t>
      </w:r>
    </w:p>
    <w:p w:rsidR="008114D4" w:rsidRPr="004356A2" w:rsidRDefault="00736E39">
      <w:pPr>
        <w:ind w:left="850" w:hanging="850"/>
      </w:pPr>
      <w:r w:rsidRPr="004356A2">
        <w:t>4.</w:t>
      </w:r>
      <w:r w:rsidRPr="004356A2">
        <w:tab/>
        <w:t>San fhógra freasúra beidh na nithe seo a leanas:</w:t>
      </w:r>
    </w:p>
    <w:p w:rsidR="008114D4" w:rsidRPr="004356A2" w:rsidRDefault="00736E39">
      <w:pPr>
        <w:ind w:left="1416" w:hanging="566"/>
      </w:pPr>
      <w:r w:rsidRPr="004356A2">
        <w:t>(a)</w:t>
      </w:r>
      <w:r w:rsidRPr="004356A2">
        <w:tab/>
        <w:t>na tagairtí de chuid an iarratais láraithe a bhfuil freasúra á chomhdú ina choinne, ainm a shealbhóra, agus sainaithint an táirge;</w:t>
      </w:r>
    </w:p>
    <w:p w:rsidR="008114D4" w:rsidRPr="004356A2" w:rsidRDefault="00736E39">
      <w:pPr>
        <w:ind w:left="1416" w:hanging="566"/>
      </w:pPr>
      <w:r w:rsidRPr="004356A2">
        <w:t>(b)</w:t>
      </w:r>
      <w:r w:rsidRPr="004356A2">
        <w:tab/>
        <w:t>sonraí an fhreasúróra agus, i gcás inarb infheidhme, sonraí a ionadaí;</w:t>
      </w:r>
    </w:p>
    <w:p w:rsidR="008114D4" w:rsidRPr="004356A2" w:rsidRDefault="00736E39">
      <w:pPr>
        <w:ind w:left="1416" w:hanging="566"/>
      </w:pPr>
      <w:r w:rsidRPr="004356A2">
        <w:t>(c)</w:t>
      </w:r>
      <w:r w:rsidRPr="004356A2">
        <w:tab/>
        <w:t>ráiteas maidir lena mhéid atáthar ag cur i gcoinne na tuairime scrúdúcháin agus maidir leis na forais ar a bhfuil an freasúra bunaithe.</w:t>
      </w:r>
    </w:p>
    <w:p w:rsidR="008114D4" w:rsidRPr="004356A2" w:rsidRDefault="00736E39">
      <w:pPr>
        <w:ind w:left="1416" w:hanging="566"/>
      </w:pPr>
      <w:r w:rsidRPr="004356A2">
        <w:rPr>
          <w:b/>
          <w:i/>
        </w:rPr>
        <w:t>(ca)</w:t>
      </w:r>
      <w:r w:rsidRPr="004356A2">
        <w:tab/>
      </w:r>
      <w:r w:rsidRPr="004356A2">
        <w:rPr>
          <w:b/>
          <w:i/>
        </w:rPr>
        <w:t>aon fhianaise ar a mbraitheann an freasúróir chun tacú leis an bhfreasúra. [Leasú 38]</w:t>
      </w:r>
    </w:p>
    <w:p w:rsidR="008114D4" w:rsidRPr="004356A2" w:rsidRDefault="00110B53">
      <w:pPr>
        <w:ind w:left="850" w:hanging="850"/>
      </w:pPr>
      <w:r w:rsidRPr="004356A2">
        <w:br w:type="page"/>
      </w:r>
      <w:r w:rsidR="00736E39" w:rsidRPr="004356A2">
        <w:lastRenderedPageBreak/>
        <w:t>5.</w:t>
      </w:r>
      <w:r w:rsidR="00736E39" w:rsidRPr="004356A2">
        <w:tab/>
        <w:t>Painéal scrúdúcháin arna bhunú ag an Oifig i gcomhréir leis na rialacha is infheidhme maidir le painéil scrúdúcháin dá dtagraítear in Airteagal 28 a scrúdóidh an freasúra. Ní áireofar ar an bpainéal freasúra, áfach, aon scrúdaitheoir a raibh baint aige roimhe sin leis an bpainéal scrúdúcháin a scrúdaigh an t‑iarratas láraithe.</w:t>
      </w:r>
    </w:p>
    <w:p w:rsidR="008114D4" w:rsidRPr="004356A2" w:rsidRDefault="00736E39">
      <w:pPr>
        <w:ind w:left="850" w:hanging="850"/>
      </w:pPr>
      <w:r w:rsidRPr="004356A2">
        <w:t>6.</w:t>
      </w:r>
      <w:r w:rsidRPr="004356A2">
        <w:tab/>
        <w:t xml:space="preserve">I gcás ina dtabharfaidh an painéal freasúra dá aire nach gcomhlíontar míreanna 2, 3, nó 4 leis an bhfógra freasúra, diúltóidh sé don fhreasúra toisc é a bheith neamh-inghlactha, agus cuirfidh sé </w:t>
      </w:r>
      <w:r w:rsidRPr="004356A2">
        <w:rPr>
          <w:b/>
          <w:i/>
        </w:rPr>
        <w:t>a chinneadh chomh maith leis an réasúnaíocht lena chinneadh</w:t>
      </w:r>
      <w:r w:rsidRPr="004356A2">
        <w:rPr>
          <w:strike/>
        </w:rPr>
        <w:t>an méid sin</w:t>
      </w:r>
      <w:r w:rsidRPr="004356A2">
        <w:t xml:space="preserve"> in iúl don fhreasúróir, mura rud é gur leigheasadh na heasnaimh sin roimh dhul in éag don tréimhse comhdaithe freasúra dá dtagraítear i mír 1.</w:t>
      </w:r>
      <w:r w:rsidRPr="004356A2">
        <w:rPr>
          <w:b/>
          <w:i/>
        </w:rPr>
        <w:t xml:space="preserve"> [Leasú 39]</w:t>
      </w:r>
    </w:p>
    <w:p w:rsidR="008114D4" w:rsidRPr="004356A2" w:rsidRDefault="00736E39">
      <w:pPr>
        <w:ind w:left="850" w:hanging="850"/>
      </w:pPr>
      <w:r w:rsidRPr="004356A2">
        <w:t>7.</w:t>
      </w:r>
      <w:r w:rsidRPr="004356A2">
        <w:tab/>
        <w:t>An cinneadh chun diúltú do fhreasúra toisc é a bheith neamh-inghlactha, cuirfear é in iúl do shealbhóir an iarratais láraithe, maille le cóip den fhógra freasúra.</w:t>
      </w:r>
    </w:p>
    <w:p w:rsidR="008114D4" w:rsidRPr="004356A2" w:rsidRDefault="00736E39">
      <w:pPr>
        <w:ind w:left="850"/>
      </w:pPr>
      <w:r w:rsidRPr="004356A2">
        <w:t>Beidh fógra freasúra neamh-inghlactha i gcás ina ndearna an Oifig achomharc a bhaineann leis an ábhar céanna agus leis an gcúis chaingne chéanna a bhreithniú de réir a bhfiúntais, agus i gcás ina mbeidh údarás mar chinneadh críochnaitheach bainte amach ag an gcinneadh ón Oifig i dtaobh an achomhairc sin.</w:t>
      </w:r>
    </w:p>
    <w:p w:rsidR="008114D4" w:rsidRPr="004356A2" w:rsidRDefault="00110B53">
      <w:pPr>
        <w:ind w:left="850" w:hanging="850"/>
      </w:pPr>
      <w:r w:rsidRPr="004356A2">
        <w:br w:type="page"/>
      </w:r>
      <w:r w:rsidR="00736E39" w:rsidRPr="004356A2">
        <w:lastRenderedPageBreak/>
        <w:t>8.</w:t>
      </w:r>
      <w:r w:rsidR="00736E39" w:rsidRPr="004356A2">
        <w:tab/>
        <w:t>I gcás nach ndiúltófar don fhreasúra toisc é a bheith neamh-inghlactha, tarchuirfidh an Oifig an fógra freasúra go pras chuig an iarratasóir, agus foilseoidh sí é sa Chlár. I gcás inar comhdaíodh roinnt fógraí, cuirfidh an Oifig na fógraí sin in iúl go pras do na freasúróirí eile.</w:t>
      </w:r>
    </w:p>
    <w:p w:rsidR="008114D4" w:rsidRPr="004356A2" w:rsidRDefault="00736E39">
      <w:pPr>
        <w:ind w:left="850" w:hanging="850"/>
      </w:pPr>
      <w:r w:rsidRPr="004356A2">
        <w:t>9.</w:t>
      </w:r>
      <w:r w:rsidRPr="004356A2">
        <w:tab/>
      </w:r>
      <w:r w:rsidRPr="004356A2">
        <w:rPr>
          <w:strike/>
        </w:rPr>
        <w:t>Foilseoidh</w:t>
      </w:r>
      <w:r w:rsidRPr="004356A2">
        <w:rPr>
          <w:b/>
          <w:i/>
        </w:rPr>
        <w:t>Eiseoidh</w:t>
      </w:r>
      <w:r w:rsidRPr="004356A2">
        <w:t xml:space="preserve"> an Oifig cinneadh maidir leis an bhfreasúra</w:t>
      </w:r>
      <w:r w:rsidRPr="004356A2">
        <w:rPr>
          <w:b/>
          <w:i/>
        </w:rPr>
        <w:t>, lena n-áirítear réasúnaíocht mhionsonraithe dá cinneadh,</w:t>
      </w:r>
      <w:r w:rsidRPr="004356A2">
        <w:t xml:space="preserve"> laistigh de 6 mhí, mura </w:t>
      </w:r>
      <w:r w:rsidRPr="004356A2">
        <w:rPr>
          <w:strike/>
        </w:rPr>
        <w:t>n‑éilítear</w:t>
      </w:r>
      <w:r w:rsidRPr="004356A2">
        <w:rPr>
          <w:b/>
          <w:i/>
        </w:rPr>
        <w:t>n-éilítear</w:t>
      </w:r>
      <w:r w:rsidRPr="004356A2">
        <w:t xml:space="preserve"> tréimhse níos faide mar gheall ar chastacht an cháis.</w:t>
      </w:r>
      <w:r w:rsidRPr="004356A2">
        <w:rPr>
          <w:b/>
          <w:i/>
        </w:rPr>
        <w:t xml:space="preserve"> [Leasú 40]</w:t>
      </w:r>
    </w:p>
    <w:p w:rsidR="008114D4" w:rsidRPr="004356A2" w:rsidRDefault="00736E39">
      <w:pPr>
        <w:ind w:left="850" w:hanging="850"/>
      </w:pPr>
      <w:r w:rsidRPr="004356A2">
        <w:rPr>
          <w:b/>
          <w:i/>
        </w:rPr>
        <w:t>9a.</w:t>
      </w:r>
      <w:r w:rsidRPr="004356A2">
        <w:tab/>
      </w:r>
      <w:r w:rsidRPr="004356A2">
        <w:rPr>
          <w:b/>
          <w:i/>
        </w:rPr>
        <w:t>I gcásanna inar comhdaíodh roinnt freasúraí i gcoinne tuairim scrúdúcháin, déileálfaidh an Oifig go comhpháirteach leis na freasúraí agus eiseoidh sí aon chinneadh amháin maidir leis na freasúraí uile a comhdaíodh. [Leasú 41]</w:t>
      </w:r>
    </w:p>
    <w:p w:rsidR="008114D4" w:rsidRPr="004356A2" w:rsidRDefault="00736E39">
      <w:pPr>
        <w:ind w:left="850" w:hanging="850"/>
      </w:pPr>
      <w:r w:rsidRPr="004356A2">
        <w:t>10.</w:t>
      </w:r>
      <w:r w:rsidRPr="004356A2">
        <w:tab/>
        <w:t xml:space="preserve">Má mheasann an painéal freasúra nach ann d’fhoras </w:t>
      </w:r>
      <w:r w:rsidRPr="004356A2">
        <w:rPr>
          <w:strike/>
        </w:rPr>
        <w:t>fhreasúra</w:t>
      </w:r>
      <w:r w:rsidRPr="004356A2">
        <w:rPr>
          <w:b/>
          <w:i/>
        </w:rPr>
        <w:t>freasúra</w:t>
      </w:r>
      <w:r w:rsidRPr="004356A2">
        <w:t xml:space="preserve"> lena ndéantar dochar do choinneáil ar bun na tuairime scrúdúcháin, diúltóidh sé don fhreasúra</w:t>
      </w:r>
      <w:r w:rsidRPr="004356A2">
        <w:rPr>
          <w:strike/>
        </w:rPr>
        <w:t>,</w:t>
      </w:r>
      <w:r w:rsidRPr="004356A2">
        <w:rPr>
          <w:b/>
          <w:i/>
        </w:rPr>
        <w:t xml:space="preserve"> agus tabharfaidh sé fógra don fhreasúróir faoina chinneadh</w:t>
      </w:r>
      <w:r w:rsidRPr="004356A2">
        <w:t xml:space="preserve"> agus luafaidh an Oifig an méid sin sa Chlár.</w:t>
      </w:r>
      <w:r w:rsidRPr="004356A2">
        <w:rPr>
          <w:b/>
          <w:i/>
        </w:rPr>
        <w:t xml:space="preserve"> [Leasú 42]</w:t>
      </w:r>
    </w:p>
    <w:p w:rsidR="008114D4" w:rsidRPr="004356A2" w:rsidRDefault="00736E39">
      <w:pPr>
        <w:ind w:left="850" w:hanging="850"/>
      </w:pPr>
      <w:r w:rsidRPr="004356A2">
        <w:t>11.</w:t>
      </w:r>
      <w:r w:rsidRPr="004356A2">
        <w:tab/>
        <w:t>I gcás ina measann an painéal freasúra gurb ann d’fhoras amháin ar a laghad fhreasúra lena ndéantar dochar do choinneáil ar bun na tuairime scrúdúcháin, glacfaidh sé tuairim leasaithe, agus luafaidh an Oifig an méid sin sa Chlár.</w:t>
      </w:r>
    </w:p>
    <w:p w:rsidR="008114D4" w:rsidRPr="004356A2" w:rsidRDefault="00110B53">
      <w:pPr>
        <w:ind w:left="850" w:hanging="850"/>
      </w:pPr>
      <w:r w:rsidRPr="004356A2">
        <w:br w:type="page"/>
      </w:r>
      <w:r w:rsidR="00736E39" w:rsidRPr="004356A2">
        <w:lastRenderedPageBreak/>
        <w:t>12.</w:t>
      </w:r>
      <w:r w:rsidR="00736E39" w:rsidRPr="004356A2">
        <w:tab/>
        <w:t>Cumhachtaítear don Choimisiún gníomhartha tarmligthe a ghlacadh i gcomhréir le hAirteagal 55 chun an Rialachán seo a fhorlíonadh trí na mionsonraí a shonrú maidir leis an nós imeachta chun freasúra a chomhdú agus a scrúdú.</w:t>
      </w:r>
    </w:p>
    <w:p w:rsidR="008114D4" w:rsidRPr="004356A2" w:rsidRDefault="00736E39">
      <w:pPr>
        <w:ind w:left="850" w:hanging="850"/>
      </w:pPr>
      <w:r w:rsidRPr="004356A2">
        <w:rPr>
          <w:b/>
          <w:i/>
        </w:rPr>
        <w:t>12a.</w:t>
      </w:r>
      <w:r w:rsidRPr="004356A2">
        <w:tab/>
      </w:r>
      <w:r w:rsidRPr="004356A2">
        <w:rPr>
          <w:b/>
          <w:i/>
        </w:rPr>
        <w:t>Áiritheofar trédhearcacht iomlán le linn an imeachta freasúra iomláin, a bheidh oscailte, nuair is féidir, do rannpháirtíocht an phobail. [Leasú 43]</w:t>
      </w:r>
    </w:p>
    <w:p w:rsidR="008114D4" w:rsidRPr="004356A2" w:rsidRDefault="00736E39">
      <w:pPr>
        <w:jc w:val="center"/>
      </w:pPr>
      <w:r w:rsidRPr="004356A2">
        <w:t>Airteagal 27</w:t>
      </w:r>
      <w:r w:rsidRPr="004356A2">
        <w:br/>
        <w:t>An ról atá ag údaráis náisiúnta inniúla</w:t>
      </w:r>
    </w:p>
    <w:p w:rsidR="008114D4" w:rsidRPr="004356A2" w:rsidRDefault="00736E39">
      <w:pPr>
        <w:ind w:left="850" w:hanging="850"/>
      </w:pPr>
      <w:r w:rsidRPr="004356A2">
        <w:t>1.</w:t>
      </w:r>
      <w:r w:rsidRPr="004356A2">
        <w:tab/>
        <w:t>Ar iarraidh a dhéanfar chuig an Oifig, féadfaidh an Oifig aon údarás náisiúnta inniúil</w:t>
      </w:r>
      <w:r w:rsidRPr="004356A2">
        <w:rPr>
          <w:strike/>
        </w:rPr>
        <w:t xml:space="preserve"> náisiúnta</w:t>
      </w:r>
      <w:r w:rsidRPr="004356A2">
        <w:t xml:space="preserve"> a cheapadh mar oifig rannpháirteach sa nós imeachta scrúdúcháin. A luaithe a cheapfar údarás </w:t>
      </w:r>
      <w:r w:rsidRPr="004356A2">
        <w:rPr>
          <w:strike/>
        </w:rPr>
        <w:t xml:space="preserve">inniúil </w:t>
      </w:r>
      <w:r w:rsidRPr="004356A2">
        <w:t>náisiúnta</w:t>
      </w:r>
      <w:r w:rsidRPr="004356A2">
        <w:rPr>
          <w:b/>
          <w:i/>
        </w:rPr>
        <w:t xml:space="preserve"> inniúil</w:t>
      </w:r>
      <w:r w:rsidRPr="004356A2">
        <w:t xml:space="preserve"> i gcomhréir leis an Airteagal seo, ainmneoidh an </w:t>
      </w:r>
      <w:r w:rsidRPr="004356A2">
        <w:rPr>
          <w:strike/>
        </w:rPr>
        <w:t>t‑údarás</w:t>
      </w:r>
      <w:r w:rsidRPr="004356A2">
        <w:rPr>
          <w:b/>
          <w:i/>
        </w:rPr>
        <w:t>t-údarás</w:t>
      </w:r>
      <w:r w:rsidRPr="004356A2">
        <w:t xml:space="preserve"> sin scrúdaitheoir amháin nó níos mó a mbeidh baint aige le scrúdú a dhéanamh ar iarratais láraithe amháin nó níos mó</w:t>
      </w:r>
      <w:r w:rsidRPr="004356A2">
        <w:rPr>
          <w:b/>
          <w:i/>
        </w:rPr>
        <w:t>, ar bhonn a gcuid saineolais ábhartha agus a gcuid taithí sa réimse</w:t>
      </w:r>
      <w:r w:rsidRPr="004356A2">
        <w:t>.</w:t>
      </w:r>
      <w:r w:rsidRPr="004356A2">
        <w:rPr>
          <w:b/>
          <w:i/>
        </w:rPr>
        <w:t xml:space="preserve"> [Leasú 44]</w:t>
      </w:r>
    </w:p>
    <w:p w:rsidR="008114D4" w:rsidRPr="004356A2" w:rsidRDefault="00110B53">
      <w:pPr>
        <w:ind w:left="850" w:hanging="850"/>
      </w:pPr>
      <w:r w:rsidRPr="004356A2">
        <w:br w:type="page"/>
      </w:r>
      <w:r w:rsidR="00736E39" w:rsidRPr="004356A2">
        <w:lastRenderedPageBreak/>
        <w:t>2.</w:t>
      </w:r>
      <w:r w:rsidR="00736E39" w:rsidRPr="004356A2">
        <w:tab/>
        <w:t>Tabharfaidh an Oifig agus an t‑údarás inniúil náisiúnta comhaontú riaracháin i gcrích sula gceapfar an t‑údarás náisiúnta inniúil sin mar oifig rannpháirteach dá dtagraítear i mír 1.</w:t>
      </w:r>
    </w:p>
    <w:p w:rsidR="008114D4" w:rsidRPr="004356A2" w:rsidRDefault="00736E39">
      <w:pPr>
        <w:ind w:left="850"/>
      </w:pPr>
      <w:r w:rsidRPr="004356A2">
        <w:t>Sa chomhaontú sonrófar cearta agus oibleagáidí na bpáirtithe, go háirithe an gealltanas foirmiúil ón údarás náisiúnta inniúil lena mbaineann an Rialachán seo a chomhlíonadh maidir leis an nós imeachta scrúdúcháin láraithe.</w:t>
      </w:r>
    </w:p>
    <w:p w:rsidR="008114D4" w:rsidRPr="004356A2" w:rsidRDefault="00736E39">
      <w:pPr>
        <w:ind w:left="850" w:hanging="850"/>
      </w:pPr>
      <w:r w:rsidRPr="004356A2">
        <w:t>3.</w:t>
      </w:r>
      <w:r w:rsidRPr="004356A2">
        <w:tab/>
        <w:t>Féadfaidh an Oifig údarás náisiúnta inniúil a cheapadh mar oifig rannpháirteach dá dtagraítear i mír 1 ar feadh 5 bliana. Féadfar tréimhsí breise 5 bliana a chur leis an gceapachán sin.</w:t>
      </w:r>
    </w:p>
    <w:p w:rsidR="008114D4" w:rsidRPr="004356A2" w:rsidRDefault="00736E39">
      <w:pPr>
        <w:ind w:left="850" w:hanging="850"/>
      </w:pPr>
      <w:r w:rsidRPr="004356A2">
        <w:t>4.</w:t>
      </w:r>
      <w:r w:rsidRPr="004356A2">
        <w:tab/>
        <w:t>Sula gceapfar údarás náisiúnta inniúil, nó sula gcuirfear fadú lena cheapachán, nó roimh dhul in éag do cheapachán den sórt sin, tabharfaidh an Oifig éisteacht don údarás náisiúnta inniúil lena mbaineann.</w:t>
      </w:r>
    </w:p>
    <w:p w:rsidR="008114D4" w:rsidRPr="004356A2" w:rsidRDefault="00736E39">
      <w:pPr>
        <w:ind w:left="850" w:hanging="850"/>
      </w:pPr>
      <w:r w:rsidRPr="004356A2">
        <w:t>5.</w:t>
      </w:r>
      <w:r w:rsidRPr="004356A2">
        <w:tab/>
        <w:t>Déanfaidh gach údarás inniúil náisiúnta a cheaptar faoin Airteagal seo liosta a sholáthar don Oifig ina sainaithneofar na scrúdaitheoirí aonair atá ar fáil le bheith rannpháirteach in imeachtaí scrúdúcháin agus freasúra. Nuashonróidh gach údarás náisiúnta inniúil den sórt sin an liosta sin i gcás ina mbeidh athrú ann.</w:t>
      </w:r>
    </w:p>
    <w:p w:rsidR="008114D4" w:rsidRPr="004356A2" w:rsidRDefault="00110B53">
      <w:pPr>
        <w:jc w:val="center"/>
      </w:pPr>
      <w:r w:rsidRPr="004356A2">
        <w:br w:type="page"/>
      </w:r>
      <w:r w:rsidR="00736E39" w:rsidRPr="004356A2">
        <w:lastRenderedPageBreak/>
        <w:t>Airteagal 28</w:t>
      </w:r>
      <w:r w:rsidR="00736E39" w:rsidRPr="004356A2">
        <w:br/>
        <w:t>Painéil scrúdúcháin</w:t>
      </w:r>
    </w:p>
    <w:p w:rsidR="008114D4" w:rsidRPr="004356A2" w:rsidRDefault="00736E39">
      <w:pPr>
        <w:ind w:left="850" w:hanging="850"/>
      </w:pPr>
      <w:r w:rsidRPr="004356A2">
        <w:t>1.</w:t>
      </w:r>
      <w:r w:rsidRPr="004356A2">
        <w:tab/>
        <w:t>Beidh na measúnaithe faoi Airteagail 24, 26 agus 33 á seoladh ag painéal scrúdúcháin ar a n‑áireofar comhalta amháin ón Oifig chomh maith le beirt scrúdaitheoirí dá dtagraítear in Airteagal 27(1) ó dhá údarás náisiúnta inniúla rannpháirteacha éagsúla.</w:t>
      </w:r>
    </w:p>
    <w:p w:rsidR="008114D4" w:rsidRPr="004356A2" w:rsidRDefault="00736E39">
      <w:pPr>
        <w:ind w:left="850" w:hanging="850"/>
      </w:pPr>
      <w:r w:rsidRPr="004356A2">
        <w:t>2.</w:t>
      </w:r>
      <w:r w:rsidRPr="004356A2">
        <w:tab/>
        <w:t>Beidh scrúdaitheoirí neamhchlaonta agus a gcuid dualgas á bhfeidhmiú acu agus dearbhóidh siad don Oifig aon choinbhleacht leasa, bíodh sí fíor nó braite, tar éis iad a ainmniú.</w:t>
      </w:r>
    </w:p>
    <w:p w:rsidR="008114D4" w:rsidRPr="004356A2" w:rsidRDefault="00736E39">
      <w:pPr>
        <w:ind w:left="850" w:hanging="850"/>
      </w:pPr>
      <w:r w:rsidRPr="004356A2">
        <w:t>3.</w:t>
      </w:r>
      <w:r w:rsidRPr="004356A2">
        <w:tab/>
        <w:t>Le linn painéal scrúdúcháin a bhunú, áiritheoidh an Oifig an méid seo a leanas:</w:t>
      </w:r>
    </w:p>
    <w:p w:rsidR="008114D4" w:rsidRPr="004356A2" w:rsidRDefault="00736E39">
      <w:pPr>
        <w:ind w:left="1416" w:hanging="566"/>
      </w:pPr>
      <w:r w:rsidRPr="004356A2">
        <w:t>(a)</w:t>
      </w:r>
      <w:r w:rsidRPr="004356A2">
        <w:tab/>
      </w:r>
      <w:r w:rsidRPr="004356A2">
        <w:rPr>
          <w:strike/>
        </w:rPr>
        <w:t>cothromaíocht thíreolaíoch i measc na n‑oifigí rannpháirteacha</w:t>
      </w:r>
      <w:r w:rsidRPr="004356A2">
        <w:rPr>
          <w:b/>
          <w:i/>
        </w:rPr>
        <w:t>saineolas ábhartha agus taithí leordhóthanach ar imscrúdú a dhéanamh ar phaitinní agus ar dheimhnithe forlíontacha cosanta, lena n-áirithítear, go háirithe, go mbeidh taithí 5 bliana ar a laghad ag scrúdaitheoir amháin ar a laghad ar imscrúdú a dhéanamh ar phaitinní agus ar dheimhnithe forlíontacha cosanta</w:t>
      </w:r>
      <w:r w:rsidRPr="004356A2">
        <w:t>;</w:t>
      </w:r>
      <w:r w:rsidRPr="004356A2">
        <w:rPr>
          <w:b/>
          <w:i/>
        </w:rPr>
        <w:t xml:space="preserve"> [Leasú 45]</w:t>
      </w:r>
    </w:p>
    <w:p w:rsidR="008114D4" w:rsidRPr="004356A2" w:rsidRDefault="00736E39">
      <w:pPr>
        <w:ind w:left="1416" w:hanging="566"/>
      </w:pPr>
      <w:r w:rsidRPr="004356A2">
        <w:rPr>
          <w:b/>
          <w:i/>
        </w:rPr>
        <w:t>(aa)</w:t>
      </w:r>
      <w:r w:rsidRPr="004356A2">
        <w:tab/>
      </w:r>
      <w:r w:rsidRPr="004356A2">
        <w:rPr>
          <w:b/>
          <w:i/>
        </w:rPr>
        <w:t>i gcás inar féidir, cothromaíocht gheografach i measc na n-oifigí rannpháirteacha; [Leasú 46]</w:t>
      </w:r>
    </w:p>
    <w:p w:rsidR="008114D4" w:rsidRPr="004356A2" w:rsidRDefault="00110B53">
      <w:pPr>
        <w:ind w:left="1416" w:hanging="566"/>
      </w:pPr>
      <w:r w:rsidRPr="004356A2">
        <w:br w:type="page"/>
      </w:r>
      <w:r w:rsidR="00736E39" w:rsidRPr="004356A2">
        <w:lastRenderedPageBreak/>
        <w:t>(b)</w:t>
      </w:r>
      <w:r w:rsidR="00736E39" w:rsidRPr="004356A2">
        <w:tab/>
        <w:t>cuirtear san áireamh ualach oibre gach scrúdaitheora;</w:t>
      </w:r>
    </w:p>
    <w:p w:rsidR="008114D4" w:rsidRPr="004356A2" w:rsidRDefault="00736E39">
      <w:pPr>
        <w:ind w:left="1416" w:hanging="566"/>
      </w:pPr>
      <w:r w:rsidRPr="004356A2">
        <w:t>(c)</w:t>
      </w:r>
      <w:r w:rsidRPr="004356A2">
        <w:tab/>
      </w:r>
      <w:r w:rsidRPr="004356A2">
        <w:rPr>
          <w:strike/>
        </w:rPr>
        <w:t>ní bhainfidh níos mó ná</w:t>
      </w:r>
      <w:r w:rsidRPr="004356A2">
        <w:rPr>
          <w:b/>
          <w:i/>
        </w:rPr>
        <w:t>nach bhfuil aon</w:t>
      </w:r>
      <w:r w:rsidRPr="004356A2">
        <w:t xml:space="preserve"> scrúdaitheoir</w:t>
      </w:r>
      <w:r w:rsidRPr="004356A2">
        <w:rPr>
          <w:strike/>
        </w:rPr>
        <w:t xml:space="preserve"> amháin</w:t>
      </w:r>
      <w:r w:rsidRPr="004356A2">
        <w:t xml:space="preserve"> atá fostaithe ag údarás náisiúnta inniúil </w:t>
      </w:r>
      <w:r w:rsidRPr="004356A2">
        <w:rPr>
          <w:b/>
          <w:i/>
        </w:rPr>
        <w:t xml:space="preserve">ag baint leas </w:t>
      </w:r>
      <w:r w:rsidRPr="004356A2">
        <w:t xml:space="preserve">as an díolúine a leagtar </w:t>
      </w:r>
      <w:r w:rsidRPr="004356A2">
        <w:rPr>
          <w:strike/>
        </w:rPr>
        <w:t>síos</w:t>
      </w:r>
      <w:r w:rsidRPr="004356A2">
        <w:rPr>
          <w:b/>
          <w:i/>
        </w:rPr>
        <w:t>amach</w:t>
      </w:r>
      <w:r w:rsidRPr="004356A2">
        <w:t xml:space="preserve"> in Airteagal 10(5)</w:t>
      </w:r>
      <w:r w:rsidRPr="004356A2">
        <w:rPr>
          <w:b/>
          <w:i/>
        </w:rPr>
        <w:t xml:space="preserve"> den Rialachán seo</w:t>
      </w:r>
      <w:r w:rsidRPr="004356A2">
        <w:t>.</w:t>
      </w:r>
      <w:r w:rsidRPr="004356A2">
        <w:rPr>
          <w:b/>
          <w:i/>
        </w:rPr>
        <w:t xml:space="preserve"> [Leasú 47]</w:t>
      </w:r>
    </w:p>
    <w:p w:rsidR="008114D4" w:rsidRPr="004356A2" w:rsidRDefault="00736E39">
      <w:pPr>
        <w:ind w:left="850" w:hanging="850"/>
      </w:pPr>
      <w:r w:rsidRPr="004356A2">
        <w:t>4.</w:t>
      </w:r>
      <w:r w:rsidRPr="004356A2">
        <w:tab/>
        <w:t>Foilseoidh an Oifig forléargas bliantúil ar líon na nósanna imeachta, lena n‑áirítear le haghaidh scrúdúcháin, freasúra agus achomhairc, ina raibh gach údarás inniúil náisiúnta rannpháirteach.</w:t>
      </w:r>
    </w:p>
    <w:p w:rsidR="008114D4" w:rsidRPr="004356A2" w:rsidRDefault="00736E39">
      <w:pPr>
        <w:ind w:left="850" w:hanging="850"/>
      </w:pPr>
      <w:r w:rsidRPr="004356A2">
        <w:t>5.</w:t>
      </w:r>
      <w:r w:rsidRPr="004356A2">
        <w:tab/>
        <w:t>Cumhachtaítear don Choimisiún gníomhartha cur chun feidhme a ghlacadh chun critéir na mbealaí trína mbunófar na painéil a chinneadh, agus na critéir chun scrúdaitheoirí a roghnú. Glacfar na gníomhartha cur chun feidhme sin i gcomhréir leis an nós imeachta scrúdúcháin dá dtagraítear in Airteagal 56.</w:t>
      </w:r>
    </w:p>
    <w:p w:rsidR="008114D4" w:rsidRPr="004356A2" w:rsidRDefault="00736E39">
      <w:pPr>
        <w:jc w:val="center"/>
      </w:pPr>
      <w:r w:rsidRPr="004356A2">
        <w:t>Airteagal 29</w:t>
      </w:r>
      <w:r w:rsidRPr="004356A2">
        <w:br/>
        <w:t>Achomhairc</w:t>
      </w:r>
    </w:p>
    <w:p w:rsidR="008114D4" w:rsidRPr="004356A2" w:rsidRDefault="00736E39">
      <w:pPr>
        <w:ind w:left="850" w:hanging="850"/>
      </w:pPr>
      <w:r w:rsidRPr="004356A2">
        <w:t>1.</w:t>
      </w:r>
      <w:r w:rsidRPr="004356A2">
        <w:tab/>
        <w:t>Aon pháirtí in imeachtaí faoin gCaibidil seo dá ndéanann cinneadh ón Oifig difear díobhálach, lena n‑áirítear glacadh tuairime scrúdúcháin, féadfaidh sé achomharc a dhéanamh i gcoinne an chinnidh os comhair na mBord Achomhairc.</w:t>
      </w:r>
    </w:p>
    <w:p w:rsidR="008114D4" w:rsidRPr="004356A2" w:rsidRDefault="00110B53">
      <w:pPr>
        <w:ind w:left="850" w:hanging="850"/>
      </w:pPr>
      <w:r w:rsidRPr="004356A2">
        <w:br w:type="page"/>
      </w:r>
      <w:r w:rsidR="00736E39" w:rsidRPr="004356A2">
        <w:lastRenderedPageBreak/>
        <w:t>2.</w:t>
      </w:r>
      <w:r w:rsidR="00736E39" w:rsidRPr="004356A2">
        <w:tab/>
        <w:t>Beidh éifeacht fionraíochta ag comhdú an achomhairc. Beidh éifeacht ag cinneadh ón Oifig nár cuireadh ina choinne an lá tar éis dháta dhul in éag na tréimhse achomhairc dá dtagraítear i mír 3.</w:t>
      </w:r>
    </w:p>
    <w:p w:rsidR="008114D4" w:rsidRPr="004356A2" w:rsidRDefault="00736E39">
      <w:pPr>
        <w:ind w:left="850" w:hanging="850"/>
      </w:pPr>
      <w:r w:rsidRPr="004356A2">
        <w:t>3.</w:t>
      </w:r>
      <w:r w:rsidRPr="004356A2">
        <w:tab/>
        <w:t>Déanfar fógra achomhairc a chomhdú i scríbhinn ag an Oifig laistigh de 2 mhí ón dáta a thugtar fógra faoin gcinneadh. Ní mheasfar an fógra a bheith comhdaithe ach amháin go dtí go mbeidh an táille don achomharc íoctha. I gcás achomhairc, déanfar ráiteas i scríbhinn ina leagfar amach na forais achomhairc</w:t>
      </w:r>
      <w:r w:rsidRPr="004356A2">
        <w:rPr>
          <w:b/>
          <w:i/>
        </w:rPr>
        <w:t>, lena n-áirítear an fhianaise chomhfhreagrach ar a bhfuiltear ag brath,</w:t>
      </w:r>
      <w:r w:rsidRPr="004356A2">
        <w:t xml:space="preserve"> a chomhdú laistigh de </w:t>
      </w:r>
      <w:r w:rsidRPr="004356A2">
        <w:rPr>
          <w:strike/>
        </w:rPr>
        <w:t>4 mhí ó dháta fógartha an chinnidh</w:t>
      </w:r>
      <w:r w:rsidRPr="004356A2">
        <w:rPr>
          <w:b/>
          <w:i/>
        </w:rPr>
        <w:t>3 mhí ón dáta a thugtar fógra faoin gcinneadh</w:t>
      </w:r>
      <w:r w:rsidRPr="004356A2">
        <w:t>.</w:t>
      </w:r>
      <w:r w:rsidRPr="004356A2">
        <w:rPr>
          <w:b/>
          <w:i/>
        </w:rPr>
        <w:t xml:space="preserve"> [Leasú 48]</w:t>
      </w:r>
    </w:p>
    <w:p w:rsidR="008114D4" w:rsidRPr="004356A2" w:rsidRDefault="00736E39">
      <w:pPr>
        <w:ind w:left="850" w:hanging="850"/>
      </w:pPr>
      <w:r w:rsidRPr="004356A2">
        <w:rPr>
          <w:b/>
          <w:i/>
        </w:rPr>
        <w:t>3a.</w:t>
      </w:r>
      <w:r w:rsidRPr="004356A2">
        <w:tab/>
      </w:r>
      <w:r w:rsidRPr="004356A2">
        <w:rPr>
          <w:b/>
          <w:i/>
        </w:rPr>
        <w:t>Déanfar aon fhreagra ar ráiteas maidir le forais achomhairc a thíolacadh i scríbhinn tráth nach déanaí ná 3 mhí ó dháta an fhógra faoi ráiteas maidir le forais achomhairc. I gcás inarb infheidhme, socróidh an Oifig dáta le haghaidh éisteacht ó bhéal laistigh de 3 mhí tar éis an freagra ar fhorais an achomhairc a chomhdú nó laistigh de 6 mhí ón bhforais achomhairc a chomhdú, cibé acu is luaithe. Eiseoidh an Oifig cinneadh i scríbhinn laistigh de 3 mhí ón éisteacht ó bhéal nó ón bhfreagra ar an ráiteas maidir le forais achomhairc a chomhdú, de réir mar is infheidhme. [Leasú 49]</w:t>
      </w:r>
    </w:p>
    <w:p w:rsidR="008114D4" w:rsidRPr="004356A2" w:rsidRDefault="00110B53">
      <w:pPr>
        <w:ind w:left="850" w:hanging="850"/>
      </w:pPr>
      <w:r w:rsidRPr="004356A2">
        <w:br w:type="page"/>
      </w:r>
      <w:r w:rsidR="00736E39" w:rsidRPr="004356A2">
        <w:lastRenderedPageBreak/>
        <w:t>4.</w:t>
      </w:r>
      <w:r w:rsidR="00736E39" w:rsidRPr="004356A2">
        <w:tab/>
        <w:t>Tar éis inghlacthacht an achomhairc a scrúdú, déanfaidh an Bord Achomhairc cinneadh maidir le tuillteanais an achomharc.</w:t>
      </w:r>
    </w:p>
    <w:p w:rsidR="008114D4" w:rsidRPr="004356A2" w:rsidRDefault="00736E39">
      <w:pPr>
        <w:ind w:left="850" w:hanging="850"/>
      </w:pPr>
      <w:r w:rsidRPr="004356A2">
        <w:t>5.</w:t>
      </w:r>
      <w:r w:rsidRPr="004356A2">
        <w:tab/>
        <w:t xml:space="preserve">Más rud é, mar thoradh ar achomharc os comhair Bhoird Achomhairc na hOifige, go dtiocfar ar chinneadh nach bhfuil i gcomhréir leis an tuairim scrúdúcháin agus i gcás ina </w:t>
      </w:r>
      <w:r w:rsidRPr="004356A2">
        <w:rPr>
          <w:strike/>
        </w:rPr>
        <w:t>n‑athchuirtear an t‑achomharc</w:t>
      </w:r>
      <w:r w:rsidRPr="004356A2">
        <w:rPr>
          <w:b/>
          <w:i/>
        </w:rPr>
        <w:t>n-athchuirtear an t-achomharc</w:t>
      </w:r>
      <w:r w:rsidRPr="004356A2">
        <w:t xml:space="preserve"> faoi bhráid na hOifige, </w:t>
      </w:r>
      <w:r w:rsidRPr="004356A2">
        <w:rPr>
          <w:strike/>
        </w:rPr>
        <w:t>féadfar</w:t>
      </w:r>
      <w:r w:rsidRPr="004356A2">
        <w:rPr>
          <w:b/>
          <w:i/>
        </w:rPr>
        <w:t>déanfar</w:t>
      </w:r>
      <w:r w:rsidRPr="004356A2">
        <w:t xml:space="preserve">, le cinneadh na mBord, an tuairim sin a neamhniú nó a athrú sula dtarchuirfear </w:t>
      </w:r>
      <w:r w:rsidRPr="004356A2">
        <w:rPr>
          <w:strike/>
        </w:rPr>
        <w:t>é</w:t>
      </w:r>
      <w:r w:rsidRPr="004356A2">
        <w:rPr>
          <w:b/>
          <w:i/>
        </w:rPr>
        <w:t>í</w:t>
      </w:r>
      <w:r w:rsidRPr="004356A2">
        <w:t xml:space="preserve"> chuig údaráis náisiúnta inniúla na mBallstát ainmnithe.</w:t>
      </w:r>
      <w:r w:rsidRPr="004356A2">
        <w:rPr>
          <w:b/>
          <w:i/>
        </w:rPr>
        <w:t xml:space="preserve"> [Leasú 50]</w:t>
      </w:r>
    </w:p>
    <w:p w:rsidR="008114D4" w:rsidRPr="004356A2" w:rsidRDefault="00736E39">
      <w:pPr>
        <w:ind w:left="850" w:hanging="850"/>
      </w:pPr>
      <w:r w:rsidRPr="004356A2">
        <w:t>6.</w:t>
      </w:r>
      <w:r w:rsidRPr="004356A2">
        <w:tab/>
        <w:t>Féadfar caingean a thabhairt os comhair Chúirt Ghinearálta an Aontais Eorpaigh i gcoinne cinneadh ó na Boird Achomhairc maidir le hachomhairc, laistigh de 2 mhí ón dáta a thabharfar fógra faoin gcinneadh sin, mar gheall ar shárú ar cheanglas riachtanach nós imeachta, sárú ar Chonradh ar Fheidhmiú an Aontais Eorpaigh, sárú ar an Rialachán seo nó ar aon riail dlí a bhaineann lena gcur i bhfeidhm nó le mí-úsáid cumhachta. Beidh an chaingean oscailte d’aon pháirtí sna himeachtaí os comhair an Bhoird Achomhairc dá ndéanann cinneadh an Bhoird difear díobhálach. Beidh dlínse ag an gCúirt Ghinearálta chun an cinneadh a chonspóidtear a chur ar neamhní nó a athrú.</w:t>
      </w:r>
    </w:p>
    <w:p w:rsidR="008114D4" w:rsidRPr="004356A2" w:rsidRDefault="00110B53">
      <w:pPr>
        <w:ind w:left="850" w:hanging="850"/>
      </w:pPr>
      <w:r w:rsidRPr="004356A2">
        <w:br w:type="page"/>
      </w:r>
      <w:r w:rsidR="00736E39" w:rsidRPr="004356A2">
        <w:lastRenderedPageBreak/>
        <w:t>7.</w:t>
      </w:r>
      <w:r w:rsidR="00736E39" w:rsidRPr="004356A2">
        <w:tab/>
        <w:t>Gabhfaidh éifeacht le cinntí na mBord Achomhairc an lá tar éis dháta éagtha na tréimhse dá dtagraítear i mír 6 nó, má tugadh caingean os comhair na Cúirte Ginearálta laistigh den tréimhse sin, ón dáta i ndiaidh an dáta a dhíbhfear caingean den sórt sin nó a dhífhostófar aon achomharc a comhdaíodh le Cúirt Bhreithiúnais an Aontais Eorpaigh i gcoinne chinneadh na Cúirte Ginearálta. Glacfaidh an Oifig na bearta is gá chun breithiúnas na Cúirte Ginearálta nó, i gcás achomhairc i gcoinne an bhreithiúnais sin, breithiúnas na Cúirte Breithiúnais, a chomhlíonadh.</w:t>
      </w:r>
    </w:p>
    <w:p w:rsidR="008114D4" w:rsidRPr="004356A2" w:rsidRDefault="00736E39">
      <w:pPr>
        <w:ind w:left="850" w:hanging="850"/>
      </w:pPr>
      <w:r w:rsidRPr="004356A2">
        <w:t>8.</w:t>
      </w:r>
      <w:r w:rsidRPr="004356A2">
        <w:tab/>
        <w:t>Cumhachtaítear don Choimisiún gníomhartha tarmligthe a ghlacadh i gcomhréir le hAirteagal 55 chun an Rialachán seo a fhorlíonadh trí shonrú a dhéanamh ar ábhar agus foirm an fhógra achomhairc dá dtagraítear i mír 3, ar an nós imeachta chun achomharc a chomhdú agus a scrúdú agus ar ábhar agus foirm an chinnidh ón mBord Achomhairc dá dtagraítear i mír 4.</w:t>
      </w:r>
    </w:p>
    <w:p w:rsidR="008114D4" w:rsidRPr="004356A2" w:rsidRDefault="00110B53">
      <w:pPr>
        <w:jc w:val="center"/>
      </w:pPr>
      <w:r w:rsidRPr="004356A2">
        <w:br w:type="page"/>
      </w:r>
      <w:r w:rsidR="00736E39" w:rsidRPr="004356A2">
        <w:lastRenderedPageBreak/>
        <w:t>Airteagal 30</w:t>
      </w:r>
      <w:r w:rsidR="00736E39" w:rsidRPr="004356A2">
        <w:br/>
        <w:t>Boird Achomhairc</w:t>
      </w:r>
    </w:p>
    <w:p w:rsidR="008114D4" w:rsidRPr="004356A2" w:rsidRDefault="00736E39">
      <w:pPr>
        <w:ind w:left="850" w:hanging="850"/>
      </w:pPr>
      <w:r w:rsidRPr="004356A2">
        <w:t>1.</w:t>
      </w:r>
      <w:r w:rsidRPr="004356A2">
        <w:tab/>
        <w:t>I dteannta na gcumhachtaí a thugtar dóibh le hAirteagal 165 de Rialachán (AE) 2017/1001, is ar na Boird Achomhairc arna dtionscnamh leis an Rialachán sin a bheidh an fhreagracht as achomhairc a chinneadh i gcoinne cinntí ón Oifig a ghlactar ar bhonn Airteagal 29(1).</w:t>
      </w:r>
    </w:p>
    <w:p w:rsidR="008114D4" w:rsidRPr="004356A2" w:rsidRDefault="00736E39">
      <w:pPr>
        <w:ind w:left="850" w:hanging="850"/>
      </w:pPr>
      <w:r w:rsidRPr="004356A2">
        <w:t>2.</w:t>
      </w:r>
      <w:r w:rsidRPr="004356A2">
        <w:tab/>
        <w:t>Ar Bhord Achomhairc in ábhair a bhaineann le hiarratais láraithe ar dheimhnithe beidh triúr comhaltaí, a mbeidh beirt díobh ar a laghad cáilithe de réir dlí. I gcás ina measfaidh an Bord Achomhairc go bhfuil gá leis de bharr chineál an achomhairc, féadfaidh sé glaoch ar bheirt chomhaltaí eile le haghaidh an cháis sin.</w:t>
      </w:r>
    </w:p>
    <w:p w:rsidR="008114D4" w:rsidRPr="004356A2" w:rsidRDefault="00736E39">
      <w:pPr>
        <w:ind w:left="850" w:hanging="850"/>
      </w:pPr>
      <w:r w:rsidRPr="004356A2">
        <w:t>3.</w:t>
      </w:r>
      <w:r w:rsidRPr="004356A2">
        <w:tab/>
        <w:t>An tArd-Bhord dá dtagraítear in Airteagal 165 (2), (3) agus 4, chomh maith le hAirteagal 167 (2) de Rialachán (AE) 2017/1001, ní bheidh sé ann in ábhair a bhaineann le hiarratais láraithe ar dheimhnithe. Cinntí a ghlacfaidh comhalta aonair, amhail faoi Airteagal 165 (2) de Rialachán (AE) 2017/1001, ní bheidh siad indéanta.</w:t>
      </w:r>
    </w:p>
    <w:p w:rsidR="008114D4" w:rsidRPr="004356A2" w:rsidRDefault="00110B53">
      <w:pPr>
        <w:ind w:left="850" w:hanging="850"/>
      </w:pPr>
      <w:r w:rsidRPr="004356A2">
        <w:br w:type="page"/>
      </w:r>
      <w:r w:rsidR="00736E39" w:rsidRPr="004356A2">
        <w:lastRenderedPageBreak/>
        <w:t>4.</w:t>
      </w:r>
      <w:r w:rsidR="00736E39" w:rsidRPr="004356A2">
        <w:tab/>
        <w:t>Maidir le comhaltaí de na Boird Achomhairc in ábhair a bhaineann le hiarratais láraithe ar dheimhnithe, ceapfar iad i gcomhréir le hAirteagal 166 (5) de Rialachán (AE) 2017/1001.</w:t>
      </w:r>
      <w:r w:rsidR="00736E39" w:rsidRPr="004356A2">
        <w:rPr>
          <w:b/>
          <w:i/>
        </w:rPr>
        <w:t xml:space="preserve"> Agus comhaltaí na mBord Achomhairc á gceapadh in ábhair a bhaineann le hiarratais láraithe ar dheimhnithe, ba cheart a gcuid taithí roimhe sin ar dheimhniú forlíontach cosanta nó ar ábhair phaitinne a chur san áireamh. [Leasú 51]</w:t>
      </w:r>
    </w:p>
    <w:p w:rsidR="008114D4" w:rsidRPr="004356A2" w:rsidRDefault="00736E39">
      <w:pPr>
        <w:ind w:left="850" w:hanging="850"/>
      </w:pPr>
      <w:r w:rsidRPr="004356A2">
        <w:rPr>
          <w:b/>
          <w:i/>
        </w:rPr>
        <w:t>4a.</w:t>
      </w:r>
      <w:r w:rsidRPr="004356A2">
        <w:tab/>
      </w:r>
      <w:r w:rsidRPr="004356A2">
        <w:rPr>
          <w:b/>
          <w:i/>
        </w:rPr>
        <w:t>Beidh feidhm ag Airteagal 166(9) de Rialachán (AE) 2017/1001 maidir le Boird Achomhairc in ábhair a bhaineann le hiarratais láraithe ar dheimhnithe. [Leasú 52]</w:t>
      </w:r>
    </w:p>
    <w:p w:rsidR="008114D4" w:rsidRPr="004356A2" w:rsidRDefault="00736E39">
      <w:pPr>
        <w:jc w:val="center"/>
      </w:pPr>
      <w:r w:rsidRPr="004356A2">
        <w:t>Airteagal 31</w:t>
      </w:r>
      <w:r w:rsidRPr="004356A2">
        <w:br/>
        <w:t>Tarmligean cumhachta maidir leis na Boird Achomhairc</w:t>
      </w:r>
    </w:p>
    <w:p w:rsidR="008114D4" w:rsidRPr="004356A2" w:rsidRDefault="00736E39">
      <w:pPr>
        <w:pStyle w:val="Applicationdirecte"/>
      </w:pPr>
      <w:r w:rsidRPr="004356A2">
        <w:t>Cumhachtaítear don Choimisiún gníomhartha tarmligthe a ghlacadh i gcomhréir le hAirteagal 55 chun an Rialachán seo a fhorlíonadh trí mhionsonraí a shonrú maidir le heagrú na mBord Achomhairc in imeachtaí a bhaineann le deimhnithe faoin Rialachán seo.</w:t>
      </w:r>
    </w:p>
    <w:p w:rsidR="008114D4" w:rsidRPr="004356A2" w:rsidRDefault="00110B53">
      <w:pPr>
        <w:jc w:val="center"/>
      </w:pPr>
      <w:r w:rsidRPr="004356A2">
        <w:br w:type="page"/>
      </w:r>
      <w:r w:rsidR="00736E39" w:rsidRPr="004356A2">
        <w:lastRenderedPageBreak/>
        <w:t>Airteagal 32</w:t>
      </w:r>
      <w:r w:rsidR="00736E39" w:rsidRPr="004356A2">
        <w:br/>
        <w:t>Cur chun feidhme náisiúnta maidir le tuairim scrúdúcháin láraithe</w:t>
      </w:r>
    </w:p>
    <w:p w:rsidR="008114D4" w:rsidRPr="004356A2" w:rsidRDefault="00736E39">
      <w:pPr>
        <w:ind w:left="850" w:hanging="850"/>
      </w:pPr>
      <w:r w:rsidRPr="004356A2">
        <w:t>1.</w:t>
      </w:r>
      <w:r w:rsidRPr="004356A2">
        <w:tab/>
        <w:t>Tar éis dul in éag don tréimhse ar lena linn a fhéadfar achomharc nó freasúra a chomhdú gan aon achomharc ná freasúra a bheith comhdaithe, nó tar éis cinneadh críochnaitheach maidir leis na fiúntais a bheith eisithe, tarchuirfidh an Oifig an tuairim scrúdúcháin agus na haistriúcháin uirthi chuig údarás náisiúnta inniúil gach Ballstáit ainmnithe.</w:t>
      </w:r>
    </w:p>
    <w:p w:rsidR="008114D4" w:rsidRPr="004356A2" w:rsidRDefault="00736E39" w:rsidP="006171A8">
      <w:pPr>
        <w:ind w:left="850" w:firstLine="1"/>
      </w:pPr>
      <w:r w:rsidRPr="004356A2">
        <w:rPr>
          <w:b/>
          <w:i/>
        </w:rPr>
        <w:t>Déanfar an tarchur sin gan moill mhíchuí laistigh de thréimhse ama lena gceadófar d’údaráis náisiúnta inniúla gach Ballstáit ainmnithe deimhniú a dheonú nó a dhiúltú, de réir mar is infheidhme, de réir na nósanna imeachta náisiúnta is infheidhme, sula rachaidh an phaitinn bhunúsach in éag. [Leasú 53]</w:t>
      </w:r>
    </w:p>
    <w:p w:rsidR="008114D4" w:rsidRPr="004356A2" w:rsidRDefault="00736E39">
      <w:pPr>
        <w:ind w:left="850" w:hanging="850"/>
      </w:pPr>
      <w:r w:rsidRPr="004356A2">
        <w:t>2.</w:t>
      </w:r>
      <w:r w:rsidRPr="004356A2">
        <w:tab/>
        <w:t>Maidir le hiarratas láraithe, i gcás inar eisíodh tuairim scrúdúcháin dhearfach le haghaidh Ballstát ainmnithe nó níos mó, deonóidh an t‑údaráis náisiúnta inniúil de chuid gach ceann de na Ballstáit sin deimhniú i gcomhréir leis na rialacha agus na nósanna imeachta náisiúnta is infheidhme.</w:t>
      </w:r>
    </w:p>
    <w:p w:rsidR="008114D4" w:rsidRPr="004356A2" w:rsidRDefault="00110B53">
      <w:pPr>
        <w:ind w:left="850" w:hanging="850"/>
      </w:pPr>
      <w:r w:rsidRPr="004356A2">
        <w:br w:type="page"/>
      </w:r>
      <w:r w:rsidR="00736E39" w:rsidRPr="004356A2">
        <w:lastRenderedPageBreak/>
        <w:t>3.</w:t>
      </w:r>
      <w:r w:rsidR="00736E39" w:rsidRPr="004356A2">
        <w:tab/>
        <w:t>De mhaolú ar mhír 2, féadfaidh Ballstát a chinneadh gan deimhniú a dheonú, i gcás ina bhfuil athrú tagtha ar imthosca ábhartha, sa Bhallstát sin, ó comhdaíodh an t‑iarratas láraithe i leith ceann amháin nó níos mó de na coinníollacha a leagtar síos in Airteagal 15(1), pointí (b) nó (c), nó Airteagal 14, an chéad mhír, pointe (d). I gcás den sórt sin, diúltóidh an Ballstát sin don iarratas a mhéid a bhaineann leis an mBallstát sin.</w:t>
      </w:r>
    </w:p>
    <w:p w:rsidR="008114D4" w:rsidRPr="004356A2" w:rsidRDefault="00736E39">
      <w:pPr>
        <w:ind w:left="850" w:hanging="850"/>
      </w:pPr>
      <w:r w:rsidRPr="004356A2">
        <w:t>4.</w:t>
      </w:r>
      <w:r w:rsidRPr="004356A2">
        <w:tab/>
        <w:t>Beidh deimhniú arna dheonú ag údarás inniúil náisiúnta faoin Airteagal seo faoi réir Airteagail 4, 5, 11 agus Airteagail 12 go 19, agus na reachtaíochta náisiúnta is infheidhme.</w:t>
      </w:r>
    </w:p>
    <w:p w:rsidR="008114D4" w:rsidRPr="004356A2" w:rsidRDefault="00736E39">
      <w:pPr>
        <w:ind w:left="850" w:hanging="850"/>
      </w:pPr>
      <w:r w:rsidRPr="004356A2">
        <w:t>5.</w:t>
      </w:r>
      <w:r w:rsidRPr="004356A2">
        <w:tab/>
        <w:t>I gcás inar eisíodh tuairim scrúdúcháin dhiúltach le haghaidh Ballstát ainmnithe nó níos mó, eiseoidh an t‑údaráis náisiúnta inniúil de chuid gach ceann de na Ballstáit sin cinneadh diúltaithe de réir a rialacha agus nósanna imeachta náisiúnta is infheidhme.</w:t>
      </w:r>
    </w:p>
    <w:p w:rsidR="008114D4" w:rsidRPr="004356A2" w:rsidRDefault="00736E39">
      <w:pPr>
        <w:ind w:left="850" w:hanging="850"/>
      </w:pPr>
      <w:r w:rsidRPr="004356A2">
        <w:rPr>
          <w:b/>
          <w:i/>
        </w:rPr>
        <w:t>5a.</w:t>
      </w:r>
      <w:r w:rsidRPr="004356A2">
        <w:tab/>
      </w:r>
      <w:r w:rsidRPr="004356A2">
        <w:rPr>
          <w:b/>
          <w:i/>
        </w:rPr>
        <w:t>Cuirfidh an t-údarás náisiúnta inniúil an t-iarratasóir ar an eolas faoina chinneadh gan moill mhíchuí. [Leasú 54]</w:t>
      </w:r>
    </w:p>
    <w:p w:rsidR="008114D4" w:rsidRPr="006171A8" w:rsidRDefault="00110B53">
      <w:pPr>
        <w:jc w:val="center"/>
      </w:pPr>
      <w:r w:rsidRPr="006171A8">
        <w:br w:type="page"/>
      </w:r>
      <w:r w:rsidR="00736E39" w:rsidRPr="006171A8">
        <w:lastRenderedPageBreak/>
        <w:t>Airteagal 33</w:t>
      </w:r>
      <w:r w:rsidR="00736E39" w:rsidRPr="006171A8">
        <w:br/>
        <w:t>Iarratas láraithe ar fhadú ré na ndeimhnithe</w:t>
      </w:r>
    </w:p>
    <w:p w:rsidR="008114D4" w:rsidRPr="006171A8" w:rsidRDefault="00736E39">
      <w:pPr>
        <w:ind w:left="850" w:hanging="850"/>
      </w:pPr>
      <w:r w:rsidRPr="006171A8">
        <w:t>1.</w:t>
      </w:r>
      <w:r w:rsidRPr="006171A8">
        <w:tab/>
        <w:t>I gcás inar deonaíodh deimhnithe le haghaidh táirgí íocshláinte ar leith tríd an nós imeachta láraithe, féadfaidh sealbhóirí na ndeimhnithe sin fadú ré na ndeimhnithe sin a iarradh trí iarratas láraithe ar fhadú ré na ndeimhnithe sin a chomhdú leis an Oifig. Sonrófar san iarratas láraithe sin ainmniú na mBallstát a bhfuil an t‑iarratas á iarradh ina leith.</w:t>
      </w:r>
    </w:p>
    <w:p w:rsidR="008114D4" w:rsidRPr="006171A8" w:rsidRDefault="00736E39">
      <w:pPr>
        <w:ind w:left="850" w:hanging="850"/>
      </w:pPr>
      <w:r w:rsidRPr="006171A8">
        <w:t>2.</w:t>
      </w:r>
      <w:r w:rsidRPr="006171A8">
        <w:tab/>
        <w:t>Déanfar an t‑iarratas láraithe ar fhadú ré na ndeimhnithe a chomhdú i gcomhréir le hAirteagal 7(3) agus (4), Airteagal 8(1), pointe (d) agus Airteagal 8(2), (3) agus (4).</w:t>
      </w:r>
    </w:p>
    <w:p w:rsidR="008114D4" w:rsidRPr="006171A8" w:rsidRDefault="00736E39">
      <w:pPr>
        <w:ind w:left="850" w:hanging="850"/>
      </w:pPr>
      <w:r w:rsidRPr="006171A8">
        <w:t>3.</w:t>
      </w:r>
      <w:r w:rsidRPr="006171A8">
        <w:tab/>
        <w:t>Beidh feidhm ag Airteagail 10, 11 agus 17, trína dtuigfear gur tagairtí don Oifig tagairtí don ‘údarás dá dtagraítear in Airteagal 9(1)’.</w:t>
      </w:r>
    </w:p>
    <w:p w:rsidR="008114D4" w:rsidRPr="006171A8" w:rsidRDefault="00736E39">
      <w:pPr>
        <w:ind w:left="850" w:hanging="850"/>
      </w:pPr>
      <w:r w:rsidRPr="006171A8">
        <w:t>4.</w:t>
      </w:r>
      <w:r w:rsidRPr="006171A8">
        <w:tab/>
        <w:t>Féadfaidh tríú páirtithe barúlacha</w:t>
      </w:r>
      <w:r w:rsidRPr="006171A8">
        <w:rPr>
          <w:b/>
          <w:i/>
        </w:rPr>
        <w:t xml:space="preserve"> nó freasúra</w:t>
      </w:r>
      <w:r w:rsidRPr="006171A8">
        <w:t xml:space="preserve"> a chur isteach i leith iarratas láraithe ar fhadú ré na ndeimhnithe.</w:t>
      </w:r>
      <w:r w:rsidRPr="006171A8">
        <w:rPr>
          <w:b/>
          <w:i/>
        </w:rPr>
        <w:t xml:space="preserve"> [Leasú 55]</w:t>
      </w:r>
    </w:p>
    <w:p w:rsidR="008114D4" w:rsidRPr="006171A8" w:rsidRDefault="00110B53">
      <w:pPr>
        <w:jc w:val="center"/>
      </w:pPr>
      <w:r w:rsidRPr="006171A8">
        <w:br w:type="page"/>
      </w:r>
      <w:r w:rsidR="00736E39" w:rsidRPr="006171A8">
        <w:lastRenderedPageBreak/>
        <w:t>Airteagal 34</w:t>
      </w:r>
      <w:r w:rsidR="00736E39" w:rsidRPr="006171A8">
        <w:br/>
        <w:t>Táillí</w:t>
      </w:r>
    </w:p>
    <w:p w:rsidR="008114D4" w:rsidRPr="006171A8" w:rsidRDefault="00736E39">
      <w:pPr>
        <w:ind w:left="850" w:hanging="850"/>
      </w:pPr>
      <w:r w:rsidRPr="006171A8">
        <w:t>1.</w:t>
      </w:r>
      <w:r w:rsidRPr="006171A8">
        <w:tab/>
        <w:t>Gearrfaidh an Oifig táille as iarratas láraithe ar dheimhnithe, agus as iarratas láraithe ar fhadú ré deimhnithe.</w:t>
      </w:r>
    </w:p>
    <w:p w:rsidR="008114D4" w:rsidRPr="006171A8" w:rsidRDefault="00736E39">
      <w:pPr>
        <w:ind w:left="850" w:hanging="850"/>
      </w:pPr>
      <w:r w:rsidRPr="006171A8">
        <w:t>2.</w:t>
      </w:r>
      <w:r w:rsidRPr="006171A8">
        <w:tab/>
        <w:t>Gearrfaidh an Oifig táille ar achomharc a dhéanamh, agus ar fhreasúra a dhéanamh.</w:t>
      </w:r>
    </w:p>
    <w:p w:rsidR="008114D4" w:rsidRPr="006171A8" w:rsidRDefault="00736E39">
      <w:pPr>
        <w:ind w:left="850" w:hanging="850"/>
      </w:pPr>
      <w:r w:rsidRPr="006171A8">
        <w:t>3.</w:t>
      </w:r>
      <w:r w:rsidRPr="006171A8">
        <w:tab/>
        <w:t>Cumhachtaítear don Choimisiún gníomhartha cur chun feidhme a ghlacadh chun a chinneadh cad iad méideanna na dtáillí a ghearrfaidh an Oifig, na teorainneacha ama ar laistigh díobh nach mór iad a íoc, agus na bealaí ina n‑íocfar na táillí sin. Glacfar na gníomhartha cur chun feidhme sin i gcomhréir leis an nós imeachta scrúdúcháin dá dtagraítear in Airteagal 56.</w:t>
      </w:r>
    </w:p>
    <w:p w:rsidR="008114D4" w:rsidRPr="006171A8" w:rsidRDefault="00736E39">
      <w:pPr>
        <w:ind w:left="850" w:hanging="850"/>
      </w:pPr>
      <w:r w:rsidRPr="006171A8">
        <w:t>4.</w:t>
      </w:r>
      <w:r w:rsidRPr="006171A8">
        <w:tab/>
        <w:t>Beidh feidhm ag Airteagal 12 maidir le deimhnithe a dheonaítear faoin gCaibidil seo.</w:t>
      </w:r>
    </w:p>
    <w:p w:rsidR="008114D4" w:rsidRPr="002129FB" w:rsidRDefault="00736E39">
      <w:pPr>
        <w:jc w:val="center"/>
        <w:rPr>
          <w:lang w:val="pt-PT"/>
        </w:rPr>
      </w:pPr>
      <w:r w:rsidRPr="002129FB">
        <w:rPr>
          <w:lang w:val="pt-PT"/>
        </w:rPr>
        <w:t>Airteagal 35</w:t>
      </w:r>
      <w:r w:rsidRPr="002129FB">
        <w:rPr>
          <w:lang w:val="pt-PT"/>
        </w:rPr>
        <w:br/>
        <w:t>An Clár</w:t>
      </w:r>
    </w:p>
    <w:p w:rsidR="008114D4" w:rsidRPr="004356A2" w:rsidRDefault="00736E39">
      <w:pPr>
        <w:ind w:left="850" w:hanging="850"/>
      </w:pPr>
      <w:r w:rsidRPr="002129FB">
        <w:rPr>
          <w:lang w:val="pt-PT"/>
        </w:rPr>
        <w:t>1.</w:t>
      </w:r>
      <w:r w:rsidRPr="002129FB">
        <w:rPr>
          <w:lang w:val="pt-PT"/>
        </w:rPr>
        <w:tab/>
        <w:t>Déanfaidh an Oifig Clár leictreonach</w:t>
      </w:r>
      <w:r w:rsidRPr="002129FB">
        <w:rPr>
          <w:b/>
          <w:i/>
          <w:lang w:val="pt-PT"/>
        </w:rPr>
        <w:t>, inchuardaithe agus poiblí</w:t>
      </w:r>
      <w:r w:rsidRPr="002129FB">
        <w:rPr>
          <w:lang w:val="pt-PT"/>
        </w:rPr>
        <w:t xml:space="preserve"> a fhorbairt, a choimeád agus a choinneáil ar bun, lena soláthrófar faisnéis atá cothrom le dáta maidir le stádas na n‑iarratas láraithe foilsithe go léir, agus maidir le stádas gach iarratais láraithe ar fhadú ré na ndeimhnithe.</w:t>
      </w:r>
      <w:r w:rsidRPr="002129FB">
        <w:rPr>
          <w:b/>
          <w:i/>
          <w:lang w:val="pt-PT"/>
        </w:rPr>
        <w:t xml:space="preserve"> </w:t>
      </w:r>
      <w:r w:rsidRPr="004356A2">
        <w:rPr>
          <w:b/>
          <w:i/>
        </w:rPr>
        <w:t>[Leasú 56]</w:t>
      </w:r>
    </w:p>
    <w:p w:rsidR="008114D4" w:rsidRPr="004356A2" w:rsidRDefault="00110B53">
      <w:pPr>
        <w:ind w:left="850" w:hanging="850"/>
      </w:pPr>
      <w:r w:rsidRPr="004356A2">
        <w:br w:type="page"/>
      </w:r>
      <w:r w:rsidR="00736E39" w:rsidRPr="004356A2">
        <w:lastRenderedPageBreak/>
        <w:t>2.</w:t>
      </w:r>
      <w:r w:rsidR="00736E39" w:rsidRPr="004356A2">
        <w:tab/>
        <w:t>Beidh an fhaisnéis uile seo a leanas ar áireamh sa Chlár le haghaidh gach iarratais láraithe nó deimhnithe:</w:t>
      </w:r>
    </w:p>
    <w:p w:rsidR="008114D4" w:rsidRPr="004356A2" w:rsidRDefault="00736E39">
      <w:pPr>
        <w:ind w:left="1416" w:hanging="566"/>
      </w:pPr>
      <w:r w:rsidRPr="004356A2">
        <w:t>(a)</w:t>
      </w:r>
      <w:r w:rsidRPr="004356A2">
        <w:tab/>
        <w:t>ainm agus seoladh an iarratasóra nó shealbhóir an deimhnithe;</w:t>
      </w:r>
    </w:p>
    <w:p w:rsidR="008114D4" w:rsidRPr="004356A2" w:rsidRDefault="00736E39">
      <w:pPr>
        <w:ind w:left="1416" w:hanging="566"/>
      </w:pPr>
      <w:r w:rsidRPr="004356A2">
        <w:t>(b)</w:t>
      </w:r>
      <w:r w:rsidRPr="004356A2">
        <w:tab/>
        <w:t>ainm agus seoladh gnó an ionadaí, seachas ionadaí dá dtagraítear in Airteagal 37(3);</w:t>
      </w:r>
    </w:p>
    <w:p w:rsidR="008114D4" w:rsidRPr="004356A2" w:rsidRDefault="00736E39">
      <w:pPr>
        <w:ind w:left="1416" w:hanging="566"/>
      </w:pPr>
      <w:r w:rsidRPr="004356A2">
        <w:t>(c)</w:t>
      </w:r>
      <w:r w:rsidRPr="004356A2">
        <w:tab/>
        <w:t>an t‑iarratas, chomh maith lena dháta taiscthe agus dáta a fhoilsithe;</w:t>
      </w:r>
    </w:p>
    <w:p w:rsidR="008114D4" w:rsidRPr="004356A2" w:rsidRDefault="00736E39">
      <w:pPr>
        <w:ind w:left="1416" w:hanging="566"/>
      </w:pPr>
      <w:r w:rsidRPr="004356A2">
        <w:t>(d)</w:t>
      </w:r>
      <w:r w:rsidRPr="004356A2">
        <w:tab/>
        <w:t>cé acu a bhaineann nó nach mbaineann an t‑iarratas le táirge íocshláinte nó le táirge cosanta plandaí;</w:t>
      </w:r>
    </w:p>
    <w:p w:rsidR="008114D4" w:rsidRPr="004356A2" w:rsidRDefault="00736E39">
      <w:pPr>
        <w:ind w:left="1416" w:hanging="566"/>
      </w:pPr>
      <w:r w:rsidRPr="004356A2">
        <w:t>(e)</w:t>
      </w:r>
      <w:r w:rsidRPr="004356A2">
        <w:tab/>
        <w:t>i gcás inarb infheidhme, léiriú go bhfuil iarratas ar fhadú ré san áireamh san iarratas;</w:t>
      </w:r>
    </w:p>
    <w:p w:rsidR="008114D4" w:rsidRPr="004356A2" w:rsidRDefault="00736E39">
      <w:pPr>
        <w:ind w:left="1416" w:hanging="566"/>
      </w:pPr>
      <w:r w:rsidRPr="004356A2">
        <w:t>(f)</w:t>
      </w:r>
      <w:r w:rsidRPr="004356A2">
        <w:tab/>
        <w:t>na Ballstáit ainmnithe;</w:t>
      </w:r>
    </w:p>
    <w:p w:rsidR="008114D4" w:rsidRPr="004356A2" w:rsidRDefault="00736E39">
      <w:pPr>
        <w:ind w:left="1416" w:hanging="566"/>
      </w:pPr>
      <w:r w:rsidRPr="004356A2">
        <w:t>(g)</w:t>
      </w:r>
      <w:r w:rsidRPr="004356A2">
        <w:tab/>
        <w:t>uimhir na paitinne bunúsaí;</w:t>
      </w:r>
    </w:p>
    <w:p w:rsidR="008114D4" w:rsidRPr="004356A2" w:rsidRDefault="00736E39">
      <w:pPr>
        <w:ind w:left="1416" w:hanging="566"/>
      </w:pPr>
      <w:r w:rsidRPr="004356A2">
        <w:t>(h)</w:t>
      </w:r>
      <w:r w:rsidRPr="004356A2">
        <w:tab/>
        <w:t>sainaithint an táirge ar iarradh deimhnithe ina leith;</w:t>
      </w:r>
    </w:p>
    <w:p w:rsidR="008114D4" w:rsidRPr="004356A2" w:rsidRDefault="00110B53">
      <w:pPr>
        <w:ind w:left="1416" w:hanging="566"/>
      </w:pPr>
      <w:r w:rsidRPr="004356A2">
        <w:br w:type="page"/>
      </w:r>
      <w:r w:rsidR="00736E39" w:rsidRPr="004356A2">
        <w:lastRenderedPageBreak/>
        <w:t>(i)</w:t>
      </w:r>
      <w:r w:rsidR="00736E39" w:rsidRPr="004356A2">
        <w:tab/>
        <w:t>uimhir agus dáta an údaraithe chun an táirge a chur ar an margadh dá dtagraítear in Airteagal 3(1), pointe (b), agus sainaithint an táirge a shainaithnítear ann;</w:t>
      </w:r>
    </w:p>
    <w:p w:rsidR="008114D4" w:rsidRPr="004356A2" w:rsidRDefault="00736E39">
      <w:pPr>
        <w:ind w:left="1416" w:hanging="566"/>
      </w:pPr>
      <w:r w:rsidRPr="004356A2">
        <w:t>(j)</w:t>
      </w:r>
      <w:r w:rsidRPr="004356A2">
        <w:tab/>
        <w:t>uimhir agus dáta an chéad údaraithe chun an táirge a chur ar an margadh san Aontas;</w:t>
      </w:r>
    </w:p>
    <w:p w:rsidR="008114D4" w:rsidRPr="004356A2" w:rsidRDefault="00736E39">
      <w:pPr>
        <w:ind w:left="1416" w:hanging="566"/>
      </w:pPr>
      <w:r w:rsidRPr="004356A2">
        <w:rPr>
          <w:b/>
          <w:i/>
        </w:rPr>
        <w:t>(ja)</w:t>
      </w:r>
      <w:r w:rsidRPr="004356A2">
        <w:tab/>
      </w:r>
      <w:r w:rsidRPr="004356A2">
        <w:rPr>
          <w:b/>
          <w:i/>
        </w:rPr>
        <w:t>faisnéis maidir le haon tacaíocht airgeadais phoiblí dhíreach arna fáil le haghaidh taighde a bhaineann le forbairt an táirge; [Leasú 57]</w:t>
      </w:r>
    </w:p>
    <w:p w:rsidR="008114D4" w:rsidRPr="004356A2" w:rsidRDefault="00736E39">
      <w:pPr>
        <w:ind w:left="1416" w:hanging="566"/>
      </w:pPr>
      <w:r w:rsidRPr="004356A2">
        <w:t>(k)</w:t>
      </w:r>
      <w:r w:rsidRPr="004356A2">
        <w:tab/>
        <w:t>dáta na tuairime scrúdúcháin i leith gach ceann de na Ballstáit ainmnithe</w:t>
      </w:r>
      <w:r w:rsidRPr="004356A2">
        <w:rPr>
          <w:strike/>
        </w:rPr>
        <w:t xml:space="preserve"> agus achoimre uirthi;</w:t>
      </w:r>
      <w:r w:rsidRPr="004356A2">
        <w:rPr>
          <w:b/>
          <w:i/>
        </w:rPr>
        <w:t>; [Leasú 58]</w:t>
      </w:r>
    </w:p>
    <w:p w:rsidR="008114D4" w:rsidRPr="004356A2" w:rsidRDefault="00736E39">
      <w:pPr>
        <w:ind w:left="1416" w:hanging="566"/>
      </w:pPr>
      <w:r w:rsidRPr="004356A2">
        <w:t>(l)</w:t>
      </w:r>
      <w:r w:rsidRPr="004356A2">
        <w:tab/>
        <w:t>i gcás inarb infheidhme, ré an deimhnithe atá le deonú;</w:t>
      </w:r>
    </w:p>
    <w:p w:rsidR="008114D4" w:rsidRPr="004356A2" w:rsidRDefault="00736E39">
      <w:pPr>
        <w:ind w:left="1416" w:hanging="566"/>
      </w:pPr>
      <w:r w:rsidRPr="004356A2">
        <w:t>(m)</w:t>
      </w:r>
      <w:r w:rsidRPr="004356A2">
        <w:tab/>
        <w:t>i gcás inarb infheidhme, dáta na tuairime scrúdúcháin a bhaineann le hiarratas ar fhadú ré deimhnithe, agus achoimre ar an tuairim scrúdúcháin sin;</w:t>
      </w:r>
    </w:p>
    <w:p w:rsidR="008114D4" w:rsidRPr="004356A2" w:rsidRDefault="00736E39">
      <w:pPr>
        <w:ind w:left="1416" w:hanging="566"/>
      </w:pPr>
      <w:r w:rsidRPr="004356A2">
        <w:t>(n)</w:t>
      </w:r>
      <w:r w:rsidRPr="004356A2">
        <w:tab/>
        <w:t xml:space="preserve">i gcás inarb infheidhme, comhdú freasúra, </w:t>
      </w:r>
      <w:r w:rsidRPr="004356A2">
        <w:rPr>
          <w:b/>
          <w:i/>
        </w:rPr>
        <w:t xml:space="preserve">a stádas </w:t>
      </w:r>
      <w:r w:rsidRPr="004356A2">
        <w:t xml:space="preserve">agus a thoradh, lena </w:t>
      </w:r>
      <w:r w:rsidRPr="004356A2">
        <w:rPr>
          <w:strike/>
        </w:rPr>
        <w:t>n‑áirítear</w:t>
      </w:r>
      <w:r w:rsidRPr="004356A2">
        <w:rPr>
          <w:b/>
          <w:i/>
        </w:rPr>
        <w:t>n-áirítear</w:t>
      </w:r>
      <w:r w:rsidRPr="004356A2">
        <w:t xml:space="preserve"> i gcás inarb infheidhme achoimre ar an tuairim scrúdúcháin athbhreithnithe;</w:t>
      </w:r>
      <w:r w:rsidRPr="004356A2">
        <w:rPr>
          <w:b/>
          <w:i/>
        </w:rPr>
        <w:t xml:space="preserve"> [Leasú 59]</w:t>
      </w:r>
    </w:p>
    <w:p w:rsidR="008114D4" w:rsidRPr="004356A2" w:rsidRDefault="00110B53">
      <w:pPr>
        <w:ind w:left="1416" w:hanging="566"/>
      </w:pPr>
      <w:r w:rsidRPr="004356A2">
        <w:br w:type="page"/>
      </w:r>
      <w:r w:rsidR="00736E39" w:rsidRPr="004356A2">
        <w:lastRenderedPageBreak/>
        <w:t>(o)</w:t>
      </w:r>
      <w:r w:rsidR="00736E39" w:rsidRPr="004356A2">
        <w:tab/>
        <w:t xml:space="preserve">i gcás inarb infheidhme, comhdú achomhairc, </w:t>
      </w:r>
      <w:r w:rsidR="00736E39" w:rsidRPr="004356A2">
        <w:rPr>
          <w:b/>
          <w:i/>
        </w:rPr>
        <w:t xml:space="preserve">a stádas </w:t>
      </w:r>
      <w:r w:rsidR="00736E39" w:rsidRPr="004356A2">
        <w:t xml:space="preserve">agus toradh na </w:t>
      </w:r>
      <w:r w:rsidR="00736E39" w:rsidRPr="004356A2">
        <w:rPr>
          <w:strike/>
        </w:rPr>
        <w:t>n‑imeachtaí</w:t>
      </w:r>
      <w:r w:rsidR="00736E39" w:rsidRPr="004356A2">
        <w:rPr>
          <w:b/>
          <w:i/>
        </w:rPr>
        <w:t>n-imeachtaí</w:t>
      </w:r>
      <w:r w:rsidR="00736E39" w:rsidRPr="004356A2">
        <w:t xml:space="preserve"> achomhairc, lena </w:t>
      </w:r>
      <w:r w:rsidR="00736E39" w:rsidRPr="004356A2">
        <w:rPr>
          <w:strike/>
        </w:rPr>
        <w:t>n‑áirítear</w:t>
      </w:r>
      <w:r w:rsidR="00736E39" w:rsidRPr="004356A2">
        <w:rPr>
          <w:b/>
          <w:i/>
        </w:rPr>
        <w:t>n-áirítear</w:t>
      </w:r>
      <w:r w:rsidR="00736E39" w:rsidRPr="004356A2">
        <w:t xml:space="preserve"> i gcás inarb infheidhme achoimre ar an tuairim scrúdúcháin athbhreithnithe;</w:t>
      </w:r>
      <w:r w:rsidR="00736E39" w:rsidRPr="004356A2">
        <w:rPr>
          <w:b/>
          <w:i/>
        </w:rPr>
        <w:t xml:space="preserve"> [Leasú 60]</w:t>
      </w:r>
    </w:p>
    <w:p w:rsidR="008114D4" w:rsidRPr="004356A2" w:rsidRDefault="00736E39">
      <w:pPr>
        <w:ind w:left="1416" w:hanging="566"/>
      </w:pPr>
      <w:r w:rsidRPr="004356A2">
        <w:t>(p)</w:t>
      </w:r>
      <w:r w:rsidRPr="004356A2">
        <w:tab/>
        <w:t>i gcás inarb infheidhme agus i gcás ina bhfuil fáil orthu, sonraí na ndeimhnithe a deonaíodh i ngach ceann de na Ballstáit;</w:t>
      </w:r>
    </w:p>
    <w:p w:rsidR="008114D4" w:rsidRPr="004356A2" w:rsidRDefault="00736E39">
      <w:pPr>
        <w:ind w:left="1416" w:hanging="566"/>
      </w:pPr>
      <w:r w:rsidRPr="004356A2">
        <w:t>(q)</w:t>
      </w:r>
      <w:r w:rsidRPr="004356A2">
        <w:tab/>
        <w:t>i gcás inarb infheidhme, trácht ina luaitear gur diúltaíodh don iarratas láraithe i gceann amháin nó níos mó de na Ballstáit ainmnithe;</w:t>
      </w:r>
    </w:p>
    <w:p w:rsidR="008114D4" w:rsidRPr="004356A2" w:rsidRDefault="00736E39">
      <w:pPr>
        <w:ind w:left="1416" w:hanging="566"/>
      </w:pPr>
      <w:r w:rsidRPr="004356A2">
        <w:t>(r)</w:t>
      </w:r>
      <w:r w:rsidRPr="004356A2">
        <w:tab/>
        <w:t>i gcás inarb infheidhme, trácht ina luaitear go bhfuil deimhniú imithe i léig nó gur dearbhaíodh é a bheith neamhbhailí;</w:t>
      </w:r>
    </w:p>
    <w:p w:rsidR="008114D4" w:rsidRPr="004356A2" w:rsidRDefault="00736E39">
      <w:pPr>
        <w:ind w:left="1416" w:hanging="566"/>
      </w:pPr>
      <w:r w:rsidRPr="004356A2">
        <w:t>(s)</w:t>
      </w:r>
      <w:r w:rsidRPr="004356A2">
        <w:tab/>
        <w:t>faisnéis maidir le híocaíocht táillí bliantúla, mar a sholáthraíonn na húdaráis inniúla náisiúnta ábhartha.</w:t>
      </w:r>
    </w:p>
    <w:p w:rsidR="008114D4" w:rsidRPr="004356A2" w:rsidRDefault="00736E39">
      <w:pPr>
        <w:ind w:left="850" w:hanging="850"/>
      </w:pPr>
      <w:r w:rsidRPr="004356A2">
        <w:t>3.</w:t>
      </w:r>
      <w:r w:rsidRPr="004356A2">
        <w:tab/>
        <w:t>Sa Chlár beidh athruithe ar an bhfaisnéis i mír 2, lena n‑áirítear aistrithe, agus ag gabháil le gach ceann díobh beidh an dáta ar taifeadadh iontráil den sórt sin.</w:t>
      </w:r>
    </w:p>
    <w:p w:rsidR="008114D4" w:rsidRPr="004356A2" w:rsidRDefault="00736E39">
      <w:pPr>
        <w:ind w:left="850" w:hanging="850"/>
      </w:pPr>
      <w:r w:rsidRPr="004356A2">
        <w:t>4.</w:t>
      </w:r>
      <w:r w:rsidRPr="004356A2">
        <w:tab/>
        <w:t>Beidh an Clár agus an fhaisnéis dá dtagraítear i míreanna 2 agus 3 ar fáil i ngach teanga oifigiúil de chuid an Aontais. Féadfaidh an Oifig úsáid a bhaint as meaisínaistriúchán fíoraithe le haghaidh na faisnéise atá le foilsiú sa Chlár.</w:t>
      </w:r>
    </w:p>
    <w:p w:rsidR="008114D4" w:rsidRPr="004356A2" w:rsidRDefault="00110B53">
      <w:pPr>
        <w:ind w:left="850" w:hanging="850"/>
      </w:pPr>
      <w:r w:rsidRPr="004356A2">
        <w:br w:type="page"/>
      </w:r>
      <w:r w:rsidR="00736E39" w:rsidRPr="004356A2">
        <w:lastRenderedPageBreak/>
        <w:t>5.</w:t>
      </w:r>
      <w:r w:rsidR="00736E39" w:rsidRPr="004356A2">
        <w:tab/>
        <w:t>Déanfaidh na húdaráis inniúla náisiúnta faisnéis a roinnt go pras leis an Oifig maidir le deonú, dul in éag, neamhbhailíocht nó aistrithe deimhnithe agus maidir le diúltú iarratas faoi Chaibidlí II agus III, agus maidir le táillí bliantúla gaolmhara a íoc.</w:t>
      </w:r>
    </w:p>
    <w:p w:rsidR="008114D4" w:rsidRPr="004356A2" w:rsidRDefault="00736E39">
      <w:pPr>
        <w:ind w:left="850" w:hanging="850"/>
      </w:pPr>
      <w:r w:rsidRPr="004356A2">
        <w:t>6.</w:t>
      </w:r>
      <w:r w:rsidRPr="004356A2">
        <w:tab/>
        <w:t>Féadfaidh Stiúrthóir Feidhmiúcháin na hOifige a chinneadh go ndéanfar faisnéis seachas an fhaisnéis sin dá dtagraítear i míreanna 2 agus 3 a thaifeadadh sa Chlár.</w:t>
      </w:r>
    </w:p>
    <w:p w:rsidR="008114D4" w:rsidRPr="004356A2" w:rsidRDefault="00736E39">
      <w:pPr>
        <w:ind w:left="850" w:hanging="850"/>
      </w:pPr>
      <w:r w:rsidRPr="004356A2">
        <w:t>7.</w:t>
      </w:r>
      <w:r w:rsidRPr="004356A2">
        <w:tab/>
        <w:t>Déanfaidh an Oifig an fhaisnéis dá dtagraítear i míreanna 2 agus 3 a bhailiú, a eagrú, a chur ar fáil don phobal agus a stóráil, lena n‑áirítear sonraí pearsanta, chun na gcríoch a leagtar síos i mír 10. Déanfaidh an Oifig an Clár a choimeád ar shlí ina mbeidh an pobal in ann teacht air go réidh ar mhaithe lena iniúchadh.</w:t>
      </w:r>
    </w:p>
    <w:p w:rsidR="008114D4" w:rsidRPr="004356A2" w:rsidRDefault="00736E39">
      <w:pPr>
        <w:ind w:left="850" w:hanging="850"/>
      </w:pPr>
      <w:r w:rsidRPr="004356A2">
        <w:t>8.</w:t>
      </w:r>
      <w:r w:rsidRPr="004356A2">
        <w:tab/>
        <w:t>Soláthróidh an Oifig sleachta deimhnithe nó neamhdheimhnithe ón gClár arna iarraidh sin agus tar éis táille a íoc.</w:t>
      </w:r>
    </w:p>
    <w:p w:rsidR="008114D4" w:rsidRPr="004356A2" w:rsidRDefault="00736E39">
      <w:pPr>
        <w:ind w:left="850" w:hanging="850"/>
      </w:pPr>
      <w:r w:rsidRPr="004356A2">
        <w:t>9.</w:t>
      </w:r>
      <w:r w:rsidRPr="004356A2">
        <w:tab/>
        <w:t>Is chun na gcríoch seo a leanas a dhéanfar próiseáil ar na sonraí a bhaineann leis na hiontrálacha a leagtar amach i míreanna 2 agus 3, lena n‑áirítear aon sonraí pearsanta:</w:t>
      </w:r>
    </w:p>
    <w:p w:rsidR="008114D4" w:rsidRPr="004356A2" w:rsidRDefault="00736E39">
      <w:pPr>
        <w:ind w:left="1416" w:hanging="566"/>
        <w:rPr>
          <w:lang w:val="pt-PT"/>
        </w:rPr>
      </w:pPr>
      <w:r w:rsidRPr="004356A2">
        <w:rPr>
          <w:lang w:val="pt-PT"/>
        </w:rPr>
        <w:t>(a)</w:t>
      </w:r>
      <w:r w:rsidRPr="004356A2">
        <w:rPr>
          <w:lang w:val="pt-PT"/>
        </w:rPr>
        <w:tab/>
        <w:t>na hiarratais a riar i gcomhréir leis an gCaibidil seo agus leis na gníomhartha a ghlacfar dá bhun;</w:t>
      </w:r>
    </w:p>
    <w:p w:rsidR="008114D4" w:rsidRPr="004356A2" w:rsidRDefault="00110B53">
      <w:pPr>
        <w:ind w:left="1416" w:hanging="566"/>
        <w:rPr>
          <w:lang w:val="pt-PT"/>
        </w:rPr>
      </w:pPr>
      <w:r w:rsidRPr="004356A2">
        <w:rPr>
          <w:lang w:val="pt-PT"/>
        </w:rPr>
        <w:br w:type="page"/>
      </w:r>
      <w:r w:rsidR="00736E39" w:rsidRPr="004356A2">
        <w:rPr>
          <w:lang w:val="pt-PT"/>
        </w:rPr>
        <w:lastRenderedPageBreak/>
        <w:t>(b)</w:t>
      </w:r>
      <w:r w:rsidR="00736E39" w:rsidRPr="004356A2">
        <w:rPr>
          <w:lang w:val="pt-PT"/>
        </w:rPr>
        <w:tab/>
        <w:t>an Clár a choinneáil ar bun agus é a chur ar fáil lena iniúchadh ag údaráis phoiblí agus oibreoirí eacnamaíocha;</w:t>
      </w:r>
    </w:p>
    <w:p w:rsidR="008114D4" w:rsidRPr="004356A2" w:rsidRDefault="00736E39">
      <w:pPr>
        <w:ind w:left="1416" w:hanging="566"/>
        <w:rPr>
          <w:lang w:val="pt-PT"/>
        </w:rPr>
      </w:pPr>
      <w:r w:rsidRPr="004356A2">
        <w:rPr>
          <w:lang w:val="pt-PT"/>
        </w:rPr>
        <w:t>(c)</w:t>
      </w:r>
      <w:r w:rsidRPr="004356A2">
        <w:rPr>
          <w:lang w:val="pt-PT"/>
        </w:rPr>
        <w:tab/>
        <w:t>tuarascálacha agus staidreamh a tháirgeadh lena gcuirfear ar chumas na hOifige a cuid oibríochtaí a bharrfheabhsú agus feidhmiú an chórais a fheabhsú.</w:t>
      </w:r>
    </w:p>
    <w:p w:rsidR="008114D4" w:rsidRPr="004356A2" w:rsidRDefault="00736E39">
      <w:pPr>
        <w:ind w:left="850" w:hanging="850"/>
        <w:rPr>
          <w:lang w:val="pt-PT"/>
        </w:rPr>
      </w:pPr>
      <w:r w:rsidRPr="004356A2">
        <w:rPr>
          <w:lang w:val="pt-PT"/>
        </w:rPr>
        <w:t>10.</w:t>
      </w:r>
      <w:r w:rsidRPr="004356A2">
        <w:rPr>
          <w:lang w:val="pt-PT"/>
        </w:rPr>
        <w:tab/>
        <w:t>Measfar na sonraí go léir a bheith chun leas an phobail, lena n‑áirítear sonraí pearsanta, ar sonraí iad a bhaineann leis na hiontrálacha i míreanna 2 agus 3 agus féadfaidh gach tríú páirtí rochtain a fháil orthu. Ar chúiseanna a bhaineann le deimhneacht dhlíthiúil, coinneofar na hiontrálacha sa Chlár ar feadh tréimhse éiginnte.</w:t>
      </w:r>
    </w:p>
    <w:p w:rsidR="008114D4" w:rsidRPr="004356A2" w:rsidRDefault="00736E39">
      <w:pPr>
        <w:ind w:left="850" w:hanging="850"/>
        <w:rPr>
          <w:lang w:val="pt-PT"/>
        </w:rPr>
      </w:pPr>
      <w:r w:rsidRPr="004356A2">
        <w:rPr>
          <w:lang w:val="pt-PT"/>
        </w:rPr>
        <w:t>11.</w:t>
      </w:r>
      <w:r w:rsidRPr="004356A2">
        <w:rPr>
          <w:lang w:val="pt-PT"/>
        </w:rPr>
        <w:tab/>
        <w:t>Úsáidfear an Clár a bhunaítear faoin Airteagal seo freisin chun faisnéis a fhoilsiú a bhaineann le deimhnithe le haghaidh táirgí cosanta plandaí faoi Rialachán [COM(2023) 223], agus a bhaineann le deimhnithe aonadacha faoi Rialachán [COM(2023)</w:t>
      </w:r>
      <w:r w:rsidR="00110B53" w:rsidRPr="004356A2">
        <w:rPr>
          <w:lang w:val="pt-PT"/>
        </w:rPr>
        <w:t xml:space="preserve"> 222] agus Rialachán [COM(2023)0</w:t>
      </w:r>
      <w:r w:rsidRPr="004356A2">
        <w:rPr>
          <w:lang w:val="pt-PT"/>
        </w:rPr>
        <w:t>221].</w:t>
      </w:r>
    </w:p>
    <w:p w:rsidR="008114D4" w:rsidRPr="004356A2" w:rsidRDefault="00110B53">
      <w:pPr>
        <w:ind w:left="850" w:hanging="850"/>
        <w:rPr>
          <w:lang w:val="pt-PT"/>
        </w:rPr>
      </w:pPr>
      <w:r w:rsidRPr="004356A2">
        <w:rPr>
          <w:b/>
          <w:i/>
          <w:lang w:val="pt-PT"/>
        </w:rPr>
        <w:br w:type="page"/>
      </w:r>
      <w:r w:rsidR="00736E39" w:rsidRPr="004356A2">
        <w:rPr>
          <w:b/>
          <w:i/>
          <w:lang w:val="pt-PT"/>
        </w:rPr>
        <w:lastRenderedPageBreak/>
        <w:t>11a.</w:t>
      </w:r>
      <w:r w:rsidR="00736E39" w:rsidRPr="004356A2">
        <w:rPr>
          <w:lang w:val="pt-PT"/>
        </w:rPr>
        <w:tab/>
      </w:r>
      <w:r w:rsidR="00736E39" w:rsidRPr="004356A2">
        <w:rPr>
          <w:b/>
          <w:i/>
          <w:lang w:val="pt-PT"/>
        </w:rPr>
        <w:t>De mhaolú ar Airteagal 35(9)(b), ní úsáidfidh údaráis phoiblí an fhaisnéis dá bhforáiltear sa chlár le haghaidh cleachtais maidir le nascáil paitinne agus ní bhunófar aon chinneadh rialála nó riaracháin a bhaineann le táirgí cineálacha nó bithshamhlach ar fhaisnéis dá bhforáiltear sa chlár ná ní úsáidfear iad chun údarú margaíochta, cinntí praghsála agus aisíocaíochta ná tairiscintí a dhiúltú, a chur ar fionraí, moill a chur orthu, iad a tharraingt siar ná a chúlghairm. [Leasú 61]</w:t>
      </w:r>
    </w:p>
    <w:p w:rsidR="008114D4" w:rsidRPr="004356A2" w:rsidRDefault="00736E39">
      <w:pPr>
        <w:jc w:val="center"/>
        <w:rPr>
          <w:lang w:val="pt-PT"/>
        </w:rPr>
      </w:pPr>
      <w:r w:rsidRPr="004356A2">
        <w:rPr>
          <w:lang w:val="pt-PT"/>
        </w:rPr>
        <w:t>Airteagal 36</w:t>
      </w:r>
      <w:r w:rsidRPr="004356A2">
        <w:rPr>
          <w:lang w:val="pt-PT"/>
        </w:rPr>
        <w:br/>
        <w:t>Bunachar sonraí</w:t>
      </w:r>
    </w:p>
    <w:p w:rsidR="008114D4" w:rsidRPr="004356A2" w:rsidRDefault="00736E39">
      <w:pPr>
        <w:ind w:left="850" w:hanging="850"/>
        <w:rPr>
          <w:lang w:val="pt-PT"/>
        </w:rPr>
      </w:pPr>
      <w:r w:rsidRPr="004356A2">
        <w:rPr>
          <w:lang w:val="pt-PT"/>
        </w:rPr>
        <w:t>1.</w:t>
      </w:r>
      <w:r w:rsidRPr="004356A2">
        <w:rPr>
          <w:lang w:val="pt-PT"/>
        </w:rPr>
        <w:tab/>
        <w:t>De bhreis ar an oibleagáid Clár a choimeád, baileoidh an Oifig na sonraí go léir a sholáthair iarratasóirí nó aon bharúlacha ó thríú páirtithe eile sna himeachtaí de bhun an Rialacháin seo nó de bhun gníomhartha a ghlacfar dá bhun agus coinneoidh sí i mbunachar leictreonach sonraí iad.</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Is féidir go n‑áireofar sonraí pearsanta sa bhunachar sonraí thar na sonraí sin a áirítear sa Chlár, a mhéid go mbíonn gá le sonraí den sórt sin faoin Rialachán seo nó faoi ghníomhartha a ghlacfar dá bhun. Déanfar na sonraí sin a bhailiú, a stóráil agus a phróiseáil chun na gcríoch seo a leanas:</w:t>
      </w:r>
    </w:p>
    <w:p w:rsidR="008114D4" w:rsidRPr="004356A2" w:rsidRDefault="00736E39">
      <w:pPr>
        <w:ind w:left="1416" w:hanging="566"/>
        <w:rPr>
          <w:lang w:val="pt-PT"/>
        </w:rPr>
      </w:pPr>
      <w:r w:rsidRPr="004356A2">
        <w:rPr>
          <w:lang w:val="pt-PT"/>
        </w:rPr>
        <w:t>(a)</w:t>
      </w:r>
      <w:r w:rsidRPr="004356A2">
        <w:rPr>
          <w:lang w:val="pt-PT"/>
        </w:rPr>
        <w:tab/>
        <w:t>riar a dhéanamh ar iarratais agus/nó cláruithe deimhnithe a thuairiscítear sa Rialachán seo agus i ngníomhartha a ghlacfar dá bhun;</w:t>
      </w:r>
    </w:p>
    <w:p w:rsidR="008114D4" w:rsidRPr="004356A2" w:rsidRDefault="00736E39">
      <w:pPr>
        <w:ind w:left="1416" w:hanging="566"/>
        <w:rPr>
          <w:lang w:val="pt-PT"/>
        </w:rPr>
      </w:pPr>
      <w:r w:rsidRPr="004356A2">
        <w:rPr>
          <w:lang w:val="pt-PT"/>
        </w:rPr>
        <w:t>(b)</w:t>
      </w:r>
      <w:r w:rsidRPr="004356A2">
        <w:rPr>
          <w:lang w:val="pt-PT"/>
        </w:rPr>
        <w:tab/>
        <w:t>rochtain a fháil ar an bhfaisnéis atá riachtanach chun na himeachtaí ábhartha a sheoladh ar shlí níos fusa agus níos éifeachtúla;</w:t>
      </w:r>
    </w:p>
    <w:p w:rsidR="008114D4" w:rsidRPr="004356A2" w:rsidRDefault="00736E39">
      <w:pPr>
        <w:ind w:left="1416" w:hanging="566"/>
        <w:rPr>
          <w:lang w:val="pt-PT"/>
        </w:rPr>
      </w:pPr>
      <w:r w:rsidRPr="004356A2">
        <w:rPr>
          <w:lang w:val="pt-PT"/>
        </w:rPr>
        <w:t>(c)</w:t>
      </w:r>
      <w:r w:rsidRPr="004356A2">
        <w:rPr>
          <w:lang w:val="pt-PT"/>
        </w:rPr>
        <w:tab/>
        <w:t>teagmháil a dhéanamh leis na hiarratasóirí agus le tríú páirtithe eile;</w:t>
      </w:r>
    </w:p>
    <w:p w:rsidR="008114D4" w:rsidRPr="004356A2" w:rsidRDefault="00736E39">
      <w:pPr>
        <w:ind w:left="1416" w:hanging="566"/>
        <w:rPr>
          <w:lang w:val="pt-PT"/>
        </w:rPr>
      </w:pPr>
      <w:r w:rsidRPr="004356A2">
        <w:rPr>
          <w:lang w:val="pt-PT"/>
        </w:rPr>
        <w:t>(d)</w:t>
      </w:r>
      <w:r w:rsidRPr="004356A2">
        <w:rPr>
          <w:lang w:val="pt-PT"/>
        </w:rPr>
        <w:tab/>
        <w:t>tuarascálacha agus staidreamh a tháirgeadh lena gcuirfear ar chumas na hOifige a cuid oibríochtaí a bharrfheabhsú agus feidhmiú an chórais a fheabhsú.</w:t>
      </w:r>
    </w:p>
    <w:p w:rsidR="008114D4" w:rsidRPr="004356A2" w:rsidRDefault="00736E39">
      <w:pPr>
        <w:ind w:left="850" w:hanging="850"/>
        <w:rPr>
          <w:lang w:val="pt-PT"/>
        </w:rPr>
      </w:pPr>
      <w:r w:rsidRPr="004356A2">
        <w:rPr>
          <w:lang w:val="pt-PT"/>
        </w:rPr>
        <w:t>3.</w:t>
      </w:r>
      <w:r w:rsidRPr="004356A2">
        <w:rPr>
          <w:lang w:val="pt-PT"/>
        </w:rPr>
        <w:tab/>
        <w:t>Cinnfidh an Stiúrthóir Feidhmiúcháin na coinníollacha maidir le rochtain ar an mbunachar sonraí leictreonach agus maidir leis an dóigh a ndéanfar a inneachar, seachas na sonraí pearsanta dá dtagraítear i mír 2 den Airteagal seo ach lena n‑áirítear na sonraí sin a liostaítear in Airteagal 35(3), a chur ar fáil i bhfoirm mheaisín‑inléite, lena n‑áirítear an táille ar rochtain den sórt sin.</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Déanfar rochtain ar na sonraí pearsanta dá dtagraítear i mír 2 a theorannú agus ní dhéanfar sonraí den sórt sin a chur ar fáil go poiblí ach amháin le toiliú sainráite an pháirtí lena mbaineann.</w:t>
      </w:r>
    </w:p>
    <w:p w:rsidR="008114D4" w:rsidRPr="004356A2" w:rsidRDefault="00736E39">
      <w:pPr>
        <w:ind w:left="850" w:hanging="850"/>
        <w:rPr>
          <w:lang w:val="pt-PT"/>
        </w:rPr>
      </w:pPr>
      <w:r w:rsidRPr="004356A2">
        <w:rPr>
          <w:lang w:val="pt-PT"/>
        </w:rPr>
        <w:t>5.</w:t>
      </w:r>
      <w:r w:rsidRPr="004356A2">
        <w:rPr>
          <w:lang w:val="pt-PT"/>
        </w:rPr>
        <w:tab/>
        <w:t>Coinneofar na sonraí go léir ar feadh tréimhse éiginnte. Mar sin féin, féadfaidh an páirtí lena mbaineann a iarraidh go mbainfí aon sonraí pearsanta den bhunachar sonraí tar éis 18 mí ó dhul in éag an deimhnithe nó, i gcás inarb iomchuí, ó chlabhsúr an nós imeachta inter partes ábhartha. Beidh sé de cheart ag an bpáirtí lena mbaineann go gceartófar sonraí míchruinne nó míchearta tráth ar bith.</w:t>
      </w:r>
    </w:p>
    <w:p w:rsidR="008114D4" w:rsidRPr="004356A2" w:rsidRDefault="00736E39">
      <w:pPr>
        <w:jc w:val="center"/>
        <w:rPr>
          <w:lang w:val="pt-PT"/>
        </w:rPr>
      </w:pPr>
      <w:r w:rsidRPr="004356A2">
        <w:rPr>
          <w:lang w:val="pt-PT"/>
        </w:rPr>
        <w:t>Airteagal 37</w:t>
      </w:r>
      <w:r w:rsidRPr="004356A2">
        <w:rPr>
          <w:lang w:val="pt-PT"/>
        </w:rPr>
        <w:br/>
        <w:t xml:space="preserve">Trédhearcacht </w:t>
      </w:r>
    </w:p>
    <w:p w:rsidR="008114D4" w:rsidRPr="004356A2" w:rsidRDefault="00736E39">
      <w:pPr>
        <w:ind w:left="850" w:hanging="850"/>
        <w:rPr>
          <w:lang w:val="pt-PT"/>
        </w:rPr>
      </w:pPr>
      <w:r w:rsidRPr="004356A2">
        <w:rPr>
          <w:lang w:val="pt-PT"/>
        </w:rPr>
        <w:t>1.</w:t>
      </w:r>
      <w:r w:rsidRPr="004356A2">
        <w:rPr>
          <w:lang w:val="pt-PT"/>
        </w:rPr>
        <w:tab/>
        <w:t>Beidh feidhm ag Rialachán (CE) Uimh. 1049/2001 ó Pharlaimint na hEorpa agus ón gComhairle</w:t>
      </w:r>
      <w:r w:rsidRPr="004356A2">
        <w:rPr>
          <w:rStyle w:val="FootnoteReference"/>
        </w:rPr>
        <w:footnoteReference w:id="23"/>
      </w:r>
      <w:r w:rsidRPr="004356A2">
        <w:rPr>
          <w:lang w:val="pt-PT"/>
        </w:rPr>
        <w:t xml:space="preserve"> maidir le doiciméid a shealbhaíonn an Oifig.</w:t>
      </w:r>
    </w:p>
    <w:p w:rsidR="008114D4" w:rsidRPr="004356A2" w:rsidRDefault="00736E39">
      <w:pPr>
        <w:ind w:left="850" w:hanging="850"/>
        <w:rPr>
          <w:lang w:val="pt-PT"/>
        </w:rPr>
      </w:pPr>
      <w:r w:rsidRPr="004356A2">
        <w:rPr>
          <w:lang w:val="pt-PT"/>
        </w:rPr>
        <w:t>2.</w:t>
      </w:r>
      <w:r w:rsidRPr="004356A2">
        <w:rPr>
          <w:lang w:val="pt-PT"/>
        </w:rPr>
        <w:tab/>
        <w:t>Glacfaidh Bord Bainistíochta na hOifige rialacha sonracha chun Rialachán (CE) Uimh 1049/2001 a chur i bhfeidhm i gcomhthéacs an Rialacháin seo.</w:t>
      </w:r>
    </w:p>
    <w:p w:rsidR="008114D4" w:rsidRPr="004356A2" w:rsidRDefault="00110B53">
      <w:pPr>
        <w:ind w:left="850" w:hanging="850"/>
        <w:rPr>
          <w:lang w:val="pt-PT"/>
        </w:rPr>
      </w:pPr>
      <w:r w:rsidRPr="004356A2">
        <w:rPr>
          <w:lang w:val="pt-PT"/>
        </w:rPr>
        <w:br w:type="page"/>
      </w:r>
      <w:r w:rsidR="00736E39" w:rsidRPr="004356A2">
        <w:rPr>
          <w:lang w:val="pt-PT"/>
        </w:rPr>
        <w:lastRenderedPageBreak/>
        <w:t>3.</w:t>
      </w:r>
      <w:r w:rsidR="00736E39" w:rsidRPr="004356A2">
        <w:rPr>
          <w:lang w:val="pt-PT"/>
        </w:rPr>
        <w:tab/>
        <w:t>Is féidir agóid a dhéanamh in aghaidh cinntí a dhéanann an Oifig faoi Airteagal 8 de Rialachán (CE) Uimh. 1049/2001 tríd an Ombudsman Eorpach nó féadfaidh siad bheith ina n‑ábhar caingne os comhair Chúirt Bhreithiúnais an Aontais Eorpaigh, faoi na coinníollacha a leagtar síos in Airteagail 228 agus 263 CFAE faoi seach.</w:t>
      </w:r>
    </w:p>
    <w:p w:rsidR="008114D4" w:rsidRPr="004356A2" w:rsidRDefault="00736E39">
      <w:pPr>
        <w:ind w:left="850" w:hanging="850"/>
        <w:rPr>
          <w:lang w:val="pt-PT"/>
        </w:rPr>
      </w:pPr>
      <w:r w:rsidRPr="004356A2">
        <w:rPr>
          <w:lang w:val="pt-PT"/>
        </w:rPr>
        <w:t>4.</w:t>
      </w:r>
      <w:r w:rsidRPr="004356A2">
        <w:rPr>
          <w:lang w:val="pt-PT"/>
        </w:rPr>
        <w:tab/>
        <w:t>Beidh próiseáil sonraí pearsanta a dhéanann an Oifig faoi réir Rialachán (CE) Uimh. 45/2001 ó Pharlaimint na hEorpa agus ón gComhairle</w:t>
      </w:r>
      <w:r w:rsidRPr="004356A2">
        <w:rPr>
          <w:rStyle w:val="FootnoteReference"/>
        </w:rPr>
        <w:footnoteReference w:id="24"/>
      </w:r>
      <w:r w:rsidRPr="004356A2">
        <w:rPr>
          <w:lang w:val="pt-PT"/>
        </w:rPr>
        <w:t>.</w:t>
      </w:r>
    </w:p>
    <w:p w:rsidR="008114D4" w:rsidRPr="004356A2" w:rsidRDefault="00736E39">
      <w:pPr>
        <w:jc w:val="center"/>
        <w:rPr>
          <w:lang w:val="pt-PT"/>
        </w:rPr>
      </w:pPr>
      <w:r w:rsidRPr="004356A2">
        <w:rPr>
          <w:lang w:val="pt-PT"/>
        </w:rPr>
        <w:t>Airteagal 38</w:t>
      </w:r>
      <w:r w:rsidRPr="004356A2">
        <w:rPr>
          <w:lang w:val="pt-PT"/>
        </w:rPr>
        <w:br/>
        <w:t>Uiríoll</w:t>
      </w:r>
    </w:p>
    <w:p w:rsidR="008114D4" w:rsidRPr="004356A2" w:rsidRDefault="00736E39">
      <w:pPr>
        <w:ind w:left="850" w:hanging="850"/>
        <w:rPr>
          <w:lang w:val="pt-PT"/>
        </w:rPr>
      </w:pPr>
      <w:r w:rsidRPr="004356A2">
        <w:rPr>
          <w:lang w:val="pt-PT"/>
        </w:rPr>
        <w:t>1.</w:t>
      </w:r>
      <w:r w:rsidRPr="004356A2">
        <w:rPr>
          <w:lang w:val="pt-PT"/>
        </w:rPr>
        <w:tab/>
        <w:t>Déanfar ionadaíocht ar dhaoine nádúrtha nó dlítheanacha nach bhfuil sainchónaí orthu sa Limistéar Eorpach Eacnamaíoch nó nach bhfuil a bpríomháit ghnó sa Limistéar Eorpach Eacnamaíoch nó nach bhfuil bunaíocht tionscail nó tráchtála réadach agus éifeachtach acu sa Limistéar Eorpach Eacnamaíoch os comhair na hOifige i gcomhréir leis an Airteagal seo sna himeachtaí go léir dá bhforáiltear le Caibidil III den Rialachán seo, seachas maidir le hiarratas láraithe a chomhdú.</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Féadfaidh fostaí ionadaíocht a dhéanamh os comhair na hOifige ar dhaoine nádúrtha nó dlítheanacha a bhfuil sainchónaí orthu sa Limistéar Eorpach Eacnamaíoch nó a bhfuil a bpríomháit ghnó sa Limistéar Eorpach Eacnamaíoch nó a bhfuil bunaíocht tionscail nó tráchtála réadach agus éifeachtach acu sa Limistéar Eorpach Eacnamaíoch.</w:t>
      </w:r>
    </w:p>
    <w:p w:rsidR="008114D4" w:rsidRPr="004356A2" w:rsidRDefault="00736E39">
      <w:pPr>
        <w:ind w:left="850"/>
        <w:rPr>
          <w:lang w:val="pt-PT"/>
        </w:rPr>
      </w:pPr>
      <w:r w:rsidRPr="004356A2">
        <w:rPr>
          <w:lang w:val="pt-PT"/>
        </w:rPr>
        <w:t>Féadfaidh fostaí de chuid duine dlítheanach ionadaíocht a dhéanamh freisin thar ceann daoine dlítheanacha eile a bhfuil nasc eacnamaíoch acu leis an duine dlítheanach a bhfuil an fostaí sin ag déanamh ionadaíochta thar a cheann.</w:t>
      </w:r>
    </w:p>
    <w:p w:rsidR="008114D4" w:rsidRPr="004356A2" w:rsidRDefault="00736E39">
      <w:pPr>
        <w:ind w:left="850"/>
        <w:rPr>
          <w:lang w:val="pt-PT"/>
        </w:rPr>
      </w:pPr>
      <w:r w:rsidRPr="004356A2">
        <w:rPr>
          <w:lang w:val="pt-PT"/>
        </w:rPr>
        <w:t>Tá feidhm ag an dara fomhír freisin i gcás nach bhfuil sainchónaí ar na daoine dlítheanacha eile laistigh den Aontas nó nach bhfuil a bpríomháit ghnó laistigh den Aontas nó nach bhfuil bunaíocht tionscail nó tráchtála réadach agus éifeachtach acu laistigh den Aontas.</w:t>
      </w:r>
    </w:p>
    <w:p w:rsidR="008114D4" w:rsidRPr="004356A2" w:rsidRDefault="00736E39">
      <w:pPr>
        <w:ind w:left="850"/>
        <w:rPr>
          <w:lang w:val="pt-PT"/>
        </w:rPr>
      </w:pPr>
      <w:r w:rsidRPr="004356A2">
        <w:rPr>
          <w:lang w:val="pt-PT"/>
        </w:rPr>
        <w:t>Déanfaidh fostaithe a dhéanann ionadaíocht ar dhaoine nádúrtha nó dlítheanacha, arna iarraidh sin don Oifig nó, i gcás inarb iomchuí, don pháirtí sna himeachtaí, údarú sínithe a chomhdú leis an Oifig, ar údarú é atá le cur isteach sna comhaid.</w:t>
      </w:r>
    </w:p>
    <w:p w:rsidR="008114D4" w:rsidRPr="004356A2" w:rsidRDefault="00736E39">
      <w:pPr>
        <w:ind w:left="850" w:hanging="850"/>
        <w:rPr>
          <w:lang w:val="pt-PT"/>
        </w:rPr>
      </w:pPr>
      <w:r w:rsidRPr="004356A2">
        <w:rPr>
          <w:lang w:val="pt-PT"/>
        </w:rPr>
        <w:t>3.</w:t>
      </w:r>
      <w:r w:rsidRPr="004356A2">
        <w:rPr>
          <w:lang w:val="pt-PT"/>
        </w:rPr>
        <w:tab/>
        <w:t>Ceapfar ionadaí coiteann i gcás ina bhfuil níos mó ná iarratasóir amháin nó níos mó ná tríú páirtí amháin ag gníomhú i gcomhpháirt.</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Ní fhéadfaidh ach cleachtóir atá bunaithe san Aontas agus atá i dteideal gníomhú mar ionadaí gairmiúil in ábhair phaitinne os comhair oifig náisiúnta paitinní nó Oifig Eorpach na bPaitinní, nó dlíodóir atá údaraithe chun cleachtadh os comhair cúirteanna nó binsí Ballstáit, ionadaíocht a dhéanamh ar dhaoine nádúrtha nó dlítheanacha os comhair na hOifige.</w:t>
      </w:r>
    </w:p>
    <w:p w:rsidR="008114D4" w:rsidRPr="004356A2" w:rsidRDefault="00736E39">
      <w:pPr>
        <w:jc w:val="center"/>
        <w:rPr>
          <w:lang w:val="pt-PT"/>
        </w:rPr>
      </w:pPr>
      <w:r w:rsidRPr="004356A2">
        <w:rPr>
          <w:lang w:val="pt-PT"/>
        </w:rPr>
        <w:t>Airteagal 39</w:t>
      </w:r>
      <w:r w:rsidRPr="004356A2">
        <w:rPr>
          <w:lang w:val="pt-PT"/>
        </w:rPr>
        <w:br/>
        <w:t>Iarratais comhcheangailte</w:t>
      </w:r>
    </w:p>
    <w:p w:rsidR="008114D4" w:rsidRPr="004356A2" w:rsidRDefault="00736E39">
      <w:pPr>
        <w:ind w:left="850" w:hanging="850"/>
        <w:rPr>
          <w:lang w:val="pt-PT"/>
        </w:rPr>
      </w:pPr>
      <w:r w:rsidRPr="004356A2">
        <w:rPr>
          <w:lang w:val="pt-PT"/>
        </w:rPr>
        <w:t>1.</w:t>
      </w:r>
      <w:r w:rsidRPr="004356A2">
        <w:rPr>
          <w:lang w:val="pt-PT"/>
        </w:rPr>
        <w:tab/>
        <w:t>Ina theannta sin, féadfar a áireamh in iarratas láraithe iarraidh ar dheimhniú aonadach a dheonú, mar a shainmhínítear i Rialachán [COM(2023) 222]</w:t>
      </w:r>
      <w:r w:rsidRPr="004356A2">
        <w:rPr>
          <w:rStyle w:val="FootnoteReference"/>
        </w:rPr>
        <w:footnoteReference w:id="25"/>
      </w:r>
      <w:r w:rsidRPr="004356A2">
        <w:rPr>
          <w:lang w:val="pt-PT"/>
        </w:rPr>
        <w:t xml:space="preserve"> (‘iarratas comhcheangailte’).</w:t>
      </w:r>
    </w:p>
    <w:p w:rsidR="008114D4" w:rsidRPr="004356A2" w:rsidRDefault="00736E39">
      <w:pPr>
        <w:ind w:left="850" w:hanging="850"/>
        <w:rPr>
          <w:lang w:val="pt-PT"/>
        </w:rPr>
      </w:pPr>
      <w:r w:rsidRPr="004356A2">
        <w:rPr>
          <w:lang w:val="pt-PT"/>
        </w:rPr>
        <w:t>2.</w:t>
      </w:r>
      <w:r w:rsidRPr="004356A2">
        <w:rPr>
          <w:lang w:val="pt-PT"/>
        </w:rPr>
        <w:tab/>
        <w:t>Cuirfear an t‑iarratas comhcheangailte faoi réir nós imeachta scrúdúcháin láraithe aonair, chomh maith le nós imeachta freasúra nó achomhairc aonair, i gcás ina mbeidh sé comhdaithe i gcoinne tuairime nó cinnidh maidir leis an iarratas láraithe agus leis an iarratas ar dheimhniú aonadach araon.</w:t>
      </w:r>
    </w:p>
    <w:p w:rsidR="008114D4" w:rsidRPr="004356A2" w:rsidRDefault="00736E39">
      <w:pPr>
        <w:ind w:left="850" w:hanging="850"/>
        <w:rPr>
          <w:lang w:val="pt-PT"/>
        </w:rPr>
      </w:pPr>
      <w:r w:rsidRPr="004356A2">
        <w:rPr>
          <w:lang w:val="pt-PT"/>
        </w:rPr>
        <w:t>3.</w:t>
      </w:r>
      <w:r w:rsidRPr="004356A2">
        <w:rPr>
          <w:lang w:val="pt-PT"/>
        </w:rPr>
        <w:tab/>
        <w:t>San iarratas comhcheangailte ar dheimhnithe náisiúnta a dheonú go comhthreomhar ní ainmneofar na Ballstáit a bhfuil éifeacht aonadach ag an bpaitinn bhunúsach ina leith. Chun scrúdú a dhéanamh ar an iarratas comhcheangailte, tabharfar neamhaird ar aon ainmniú Ballstáit, san iarratas comhcheangailte, a bhfuil éifeacht aonadach ag an bpaitinn bhunúsach ina leith.</w:t>
      </w:r>
    </w:p>
    <w:p w:rsidR="008114D4" w:rsidRPr="004356A2" w:rsidRDefault="00110B53">
      <w:pPr>
        <w:jc w:val="center"/>
        <w:rPr>
          <w:lang w:val="pt-PT"/>
        </w:rPr>
      </w:pPr>
      <w:r w:rsidRPr="004356A2">
        <w:rPr>
          <w:lang w:val="pt-PT"/>
        </w:rPr>
        <w:br w:type="page"/>
      </w:r>
      <w:r w:rsidR="00736E39" w:rsidRPr="004356A2">
        <w:rPr>
          <w:lang w:val="pt-PT"/>
        </w:rPr>
        <w:lastRenderedPageBreak/>
        <w:t>Airteagal 40</w:t>
      </w:r>
      <w:r w:rsidR="00736E39" w:rsidRPr="004356A2">
        <w:rPr>
          <w:lang w:val="pt-PT"/>
        </w:rPr>
        <w:br/>
        <w:t>An Rannán Deimhnithe Forlíontacha Cosanta</w:t>
      </w:r>
    </w:p>
    <w:p w:rsidR="008114D4" w:rsidRPr="004356A2" w:rsidRDefault="00736E39">
      <w:pPr>
        <w:rPr>
          <w:lang w:val="pt-PT"/>
        </w:rPr>
      </w:pPr>
      <w:r w:rsidRPr="004356A2">
        <w:rPr>
          <w:lang w:val="pt-PT"/>
        </w:rPr>
        <w:t>Bunófar Rannán Deimhnithe Fhorlíontaigh Cosanta (‘Rannán DFC’) laistigh den Oifig agus beidh sé freagrach as cur chun feidhme na gcúraimí a leagtar amach i gCaibidil III den Rialachán seo agus i gCaibi</w:t>
      </w:r>
      <w:r w:rsidR="00110B53" w:rsidRPr="004356A2">
        <w:rPr>
          <w:lang w:val="pt-PT"/>
        </w:rPr>
        <w:t>dil III de Rialachán [COM(2023)0</w:t>
      </w:r>
      <w:r w:rsidRPr="004356A2">
        <w:rPr>
          <w:lang w:val="pt-PT"/>
        </w:rPr>
        <w:t xml:space="preserve">223], agus i Rialacháin </w:t>
      </w:r>
      <w:r w:rsidR="00110B53" w:rsidRPr="004356A2">
        <w:rPr>
          <w:lang w:val="pt-PT"/>
        </w:rPr>
        <w:t>[COM(2023)0222] agus [COM(2023)0</w:t>
      </w:r>
      <w:r w:rsidRPr="004356A2">
        <w:rPr>
          <w:lang w:val="pt-PT"/>
        </w:rPr>
        <w:t>221] chomh maith, lena n‑áirítear go háirithe:</w:t>
      </w:r>
    </w:p>
    <w:p w:rsidR="008114D4" w:rsidRPr="004356A2" w:rsidRDefault="00736E39">
      <w:pPr>
        <w:ind w:left="850" w:hanging="850"/>
        <w:rPr>
          <w:lang w:val="pt-PT"/>
        </w:rPr>
      </w:pPr>
      <w:r w:rsidRPr="004356A2">
        <w:rPr>
          <w:lang w:val="pt-PT"/>
        </w:rPr>
        <w:t>(a)</w:t>
      </w:r>
      <w:r w:rsidRPr="004356A2">
        <w:rPr>
          <w:lang w:val="pt-PT"/>
        </w:rPr>
        <w:tab/>
        <w:t>glacadh agus maoirsiú an scrúdaithe ar iarratas láraithe ar dheimhnithe, iarratas láraithe ar fhadú ré na ndeimhnithe, achomhairc agus tuairimí ó thríú páirtithe;</w:t>
      </w:r>
    </w:p>
    <w:p w:rsidR="008114D4" w:rsidRPr="004356A2" w:rsidRDefault="00736E39">
      <w:pPr>
        <w:ind w:left="850" w:hanging="850"/>
        <w:rPr>
          <w:lang w:val="pt-PT"/>
        </w:rPr>
      </w:pPr>
      <w:r w:rsidRPr="004356A2">
        <w:rPr>
          <w:lang w:val="pt-PT"/>
        </w:rPr>
        <w:t>(b)</w:t>
      </w:r>
      <w:r w:rsidRPr="004356A2">
        <w:rPr>
          <w:lang w:val="pt-PT"/>
        </w:rPr>
        <w:tab/>
        <w:t>tuairimí scrúdúcháin a ghlacadh thar ceann na hOifige i ndáil le hiarratais láraithe ar dheimhnithe, agus i ndáil le hiarratais láraithe ar fhadú ré na ndeimhnithe chomh maith;</w:t>
      </w:r>
    </w:p>
    <w:p w:rsidR="008114D4" w:rsidRPr="004356A2" w:rsidRDefault="00736E39">
      <w:pPr>
        <w:ind w:left="850" w:hanging="850"/>
        <w:rPr>
          <w:lang w:val="pt-PT"/>
        </w:rPr>
      </w:pPr>
      <w:r w:rsidRPr="004356A2">
        <w:rPr>
          <w:lang w:val="pt-PT"/>
        </w:rPr>
        <w:t>(c)</w:t>
      </w:r>
      <w:r w:rsidRPr="004356A2">
        <w:rPr>
          <w:lang w:val="pt-PT"/>
        </w:rPr>
        <w:tab/>
        <w:t>cinneadh a dhéanamh maidir le freasúraí i gcoinne tuairimí scrúdúcháin;</w:t>
      </w:r>
    </w:p>
    <w:p w:rsidR="008114D4" w:rsidRPr="004356A2" w:rsidRDefault="00736E39">
      <w:pPr>
        <w:ind w:left="850" w:hanging="850"/>
        <w:rPr>
          <w:lang w:val="pt-PT"/>
        </w:rPr>
      </w:pPr>
      <w:r w:rsidRPr="004356A2">
        <w:rPr>
          <w:lang w:val="pt-PT"/>
        </w:rPr>
        <w:t>(d)</w:t>
      </w:r>
      <w:r w:rsidRPr="004356A2">
        <w:rPr>
          <w:lang w:val="pt-PT"/>
        </w:rPr>
        <w:tab/>
        <w:t>an clár agus an bunachar sonraí a choinneáil ar bun.</w:t>
      </w:r>
    </w:p>
    <w:p w:rsidR="008114D4" w:rsidRPr="004356A2" w:rsidRDefault="00110B53">
      <w:pPr>
        <w:jc w:val="center"/>
        <w:rPr>
          <w:lang w:val="pt-PT"/>
        </w:rPr>
      </w:pPr>
      <w:r w:rsidRPr="004356A2">
        <w:rPr>
          <w:lang w:val="pt-PT"/>
        </w:rPr>
        <w:br w:type="page"/>
      </w:r>
      <w:r w:rsidR="00736E39" w:rsidRPr="004356A2">
        <w:rPr>
          <w:lang w:val="pt-PT"/>
        </w:rPr>
        <w:lastRenderedPageBreak/>
        <w:t>Airteagal 41</w:t>
      </w:r>
      <w:r w:rsidR="00736E39" w:rsidRPr="004356A2">
        <w:rPr>
          <w:lang w:val="pt-PT"/>
        </w:rPr>
        <w:br/>
        <w:t>Teangacha</w:t>
      </w:r>
    </w:p>
    <w:p w:rsidR="008114D4" w:rsidRPr="004356A2" w:rsidRDefault="00736E39">
      <w:pPr>
        <w:ind w:left="850" w:hanging="850"/>
        <w:rPr>
          <w:lang w:val="pt-PT"/>
        </w:rPr>
      </w:pPr>
      <w:r w:rsidRPr="004356A2">
        <w:rPr>
          <w:lang w:val="pt-PT"/>
        </w:rPr>
        <w:t>1.</w:t>
      </w:r>
      <w:r w:rsidRPr="004356A2">
        <w:rPr>
          <w:lang w:val="pt-PT"/>
        </w:rPr>
        <w:tab/>
        <w:t>Na doiciméid agus an fhaisnéis uile a chuirfear chuig an Oifig i ndáil leis na nósanna imeachta faoin Rialachán seo, beidh siad i gceann de theangacha oifigiúla an Aontais.</w:t>
      </w:r>
    </w:p>
    <w:p w:rsidR="008114D4" w:rsidRPr="004356A2" w:rsidRDefault="00736E39">
      <w:pPr>
        <w:ind w:left="850" w:hanging="850"/>
        <w:rPr>
          <w:lang w:val="pt-PT"/>
        </w:rPr>
      </w:pPr>
      <w:r w:rsidRPr="004356A2">
        <w:rPr>
          <w:lang w:val="pt-PT"/>
        </w:rPr>
        <w:t>2.</w:t>
      </w:r>
      <w:r w:rsidRPr="004356A2">
        <w:rPr>
          <w:lang w:val="pt-PT"/>
        </w:rPr>
        <w:tab/>
        <w:t>Maidir leis na cúraimí a thugtar don Oifig faoin Rialachán seo, is iad teangacha oifigiúla uile an Aontais a bheidh i dteangacha na hOifige i gcomhréir le Rialachán Uimh. 1 ón gComhairle</w:t>
      </w:r>
      <w:r w:rsidRPr="004356A2">
        <w:rPr>
          <w:rStyle w:val="FootnoteReference"/>
        </w:rPr>
        <w:footnoteReference w:id="26"/>
      </w:r>
      <w:r w:rsidRPr="004356A2">
        <w:rPr>
          <w:lang w:val="pt-PT"/>
        </w:rPr>
        <w:t>.</w:t>
      </w:r>
    </w:p>
    <w:p w:rsidR="008114D4" w:rsidRPr="004356A2" w:rsidRDefault="00736E39">
      <w:pPr>
        <w:jc w:val="center"/>
        <w:rPr>
          <w:lang w:val="pt-PT"/>
        </w:rPr>
      </w:pPr>
      <w:r w:rsidRPr="004356A2">
        <w:rPr>
          <w:lang w:val="pt-PT"/>
        </w:rPr>
        <w:t>Airteagal 42</w:t>
      </w:r>
      <w:r w:rsidRPr="004356A2">
        <w:rPr>
          <w:lang w:val="pt-PT"/>
        </w:rPr>
        <w:br/>
        <w:t>Teachtaireachtaí chuig an Oifig</w:t>
      </w:r>
    </w:p>
    <w:p w:rsidR="008114D4" w:rsidRPr="004356A2" w:rsidRDefault="00736E39">
      <w:pPr>
        <w:ind w:left="850" w:hanging="850"/>
        <w:rPr>
          <w:lang w:val="pt-PT"/>
        </w:rPr>
      </w:pPr>
      <w:r w:rsidRPr="004356A2">
        <w:rPr>
          <w:lang w:val="pt-PT"/>
        </w:rPr>
        <w:t>1.</w:t>
      </w:r>
      <w:r w:rsidRPr="004356A2">
        <w:rPr>
          <w:lang w:val="pt-PT"/>
        </w:rPr>
        <w:tab/>
        <w:t>Féadfar teachtaireachtaí a dhírítear ar an Oifig a sheoladh go leictreonach. Déanfaidh an Stiúrthóir Feidhmiúcháin cinneadh maidir lena mhéid is féidir na teachtaireachtaí sin a thaisceadh go leictreonach agus maidir leis na coinníollacha teicniúla faoina dtaiscfear iad.</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Cumhachtaítear don Choimisiún gníomhartha tarmligthe a ghlacadh i gcomhréir le hAirteagal 55 chun an Rialachán seo a fhorlíonadh trí na rialacha maidir leis na modhanna cumarsáide a shonrú, lena n‑áirítear na modhanna leictreonacha cumarsáide, a úsáidfidh na páirtithe in imeachtaí os comhair na hOifige agus na foirmeacha a chuirfidh an Oifig ar fáil.</w:t>
      </w:r>
    </w:p>
    <w:p w:rsidR="008114D4" w:rsidRPr="004356A2" w:rsidRDefault="00736E39">
      <w:pPr>
        <w:jc w:val="center"/>
        <w:rPr>
          <w:lang w:val="pt-PT"/>
        </w:rPr>
      </w:pPr>
      <w:r w:rsidRPr="004356A2">
        <w:rPr>
          <w:lang w:val="pt-PT"/>
        </w:rPr>
        <w:t>Airteagal 43</w:t>
      </w:r>
      <w:r w:rsidRPr="004356A2">
        <w:rPr>
          <w:lang w:val="pt-PT"/>
        </w:rPr>
        <w:br/>
        <w:t xml:space="preserve">Cinntí agus teachtaireachtaí na hOifige </w:t>
      </w:r>
    </w:p>
    <w:p w:rsidR="008114D4" w:rsidRPr="004356A2" w:rsidRDefault="00736E39">
      <w:pPr>
        <w:ind w:left="850" w:hanging="850"/>
        <w:rPr>
          <w:lang w:val="pt-PT"/>
        </w:rPr>
      </w:pPr>
      <w:r w:rsidRPr="004356A2">
        <w:rPr>
          <w:lang w:val="pt-PT"/>
        </w:rPr>
        <w:t>1.</w:t>
      </w:r>
      <w:r w:rsidRPr="004356A2">
        <w:rPr>
          <w:lang w:val="pt-PT"/>
        </w:rPr>
        <w:tab/>
        <w:t>Beidh ar áireamh sna cinntí ón Oifig seo faoin gCaibidil seo tuairimí scrúdúcháin agus sonrófar iontu na cúiseanna ar a bhfuil siad bunaithe. Ní bhunófar iad ach amháin ar chúiseanna agus fianaise ar a raibh deis ag na páirtithe a gcuid tráchtanna a chur i láthair. I gcás ina dtionólfar imeachtaí ó bhéal os comhair na hOifige, féadfar an cinneadh a thabhairt ó bhéal. Ina dhiaidh sin, cuirfear an cinneadh nó an bharúil in iúl i scríbhinn do na páirtithe.</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In aon chinneadh, tuairim, teachtaireacht nó fógra ón Oifig faoin gCaibidil seo léireofar an Rannán DFC agus an painéal ábhartha chomh maith le hainm nó ainmneacha na scrúdaitheoirí atá freagrach. Beidh sé sínithe ag na scrúdaitheoirí sin, nó, in ionad sínithe, beidh séala clóite nó stampáilte na hOifige orthu. Féadfaidh an Stiúrthóir Feidhmiúcháin a chinneadh go bhféadfar úsáid a bhaint as modhanna eile chun an Rannán DFC agus ainmneacha na scrúdaitheoirí atá freagrach a shainaithint, nó úsáid a bhaint as aitheantas seachas séala, i gcás ina dtarchuirtear cinntí nó teachtaireachtaí eile trí aon mhodh teicniúil cumarsáide.</w:t>
      </w:r>
    </w:p>
    <w:p w:rsidR="008114D4" w:rsidRPr="004356A2" w:rsidRDefault="00736E39">
      <w:pPr>
        <w:ind w:left="850" w:hanging="850"/>
        <w:rPr>
          <w:lang w:val="pt-PT"/>
        </w:rPr>
      </w:pPr>
      <w:r w:rsidRPr="004356A2">
        <w:rPr>
          <w:lang w:val="pt-PT"/>
        </w:rPr>
        <w:t>3.</w:t>
      </w:r>
      <w:r w:rsidRPr="004356A2">
        <w:rPr>
          <w:lang w:val="pt-PT"/>
        </w:rPr>
        <w:tab/>
        <w:t>Cinntí ón Oifig faoin gCaibidil seo ar féidir achomharc a dhéanamh ina leith, beidh teachtaireacht i scríbhinn ag gabháil leo lena chur in iúl go bhfuil aon fhógra achomhairc le comhdú i scríbhinn san Oifig laistigh de 2 mhí ón dáta a thugtar fógra faoin gcinneadh i dtrácht. Leis an teachtaireacht sin tarraingeofar aird na bpáirtithe freisin ar na forálacha a leagtar síos in Airteagal 29. Ní fhéadfaidh na páirtithe a phléadáil nár chuir an Oifig in iúl go raibh imeachtaí achomhairc ar fáil.</w:t>
      </w:r>
    </w:p>
    <w:p w:rsidR="008114D4" w:rsidRPr="004356A2" w:rsidRDefault="00110B53">
      <w:pPr>
        <w:jc w:val="center"/>
        <w:rPr>
          <w:lang w:val="pt-PT"/>
        </w:rPr>
      </w:pPr>
      <w:r w:rsidRPr="004356A2">
        <w:rPr>
          <w:lang w:val="pt-PT"/>
        </w:rPr>
        <w:br w:type="page"/>
      </w:r>
      <w:r w:rsidR="00736E39" w:rsidRPr="004356A2">
        <w:rPr>
          <w:lang w:val="pt-PT"/>
        </w:rPr>
        <w:lastRenderedPageBreak/>
        <w:t>Airteagal 44</w:t>
      </w:r>
      <w:r w:rsidR="00736E39" w:rsidRPr="004356A2">
        <w:rPr>
          <w:lang w:val="pt-PT"/>
        </w:rPr>
        <w:br/>
        <w:t>Imeachtaí ó bhéal</w:t>
      </w:r>
    </w:p>
    <w:p w:rsidR="008114D4" w:rsidRPr="004356A2" w:rsidRDefault="00736E39">
      <w:pPr>
        <w:ind w:left="850" w:hanging="850"/>
        <w:rPr>
          <w:lang w:val="pt-PT"/>
        </w:rPr>
      </w:pPr>
      <w:r w:rsidRPr="004356A2">
        <w:rPr>
          <w:lang w:val="pt-PT"/>
        </w:rPr>
        <w:t>1.</w:t>
      </w:r>
      <w:r w:rsidRPr="004356A2">
        <w:rPr>
          <w:lang w:val="pt-PT"/>
        </w:rPr>
        <w:tab/>
        <w:t>Má mheasann an Oifig imeachtaí ó bhéal a bheith caoithiúil, eagrófar iad ar thionscnamh na hOifige nó ar iarraidh ó aon pháirtí sna himeachtaí.</w:t>
      </w:r>
    </w:p>
    <w:p w:rsidR="008114D4" w:rsidRPr="004356A2" w:rsidRDefault="00736E39">
      <w:pPr>
        <w:ind w:left="850" w:hanging="850"/>
        <w:rPr>
          <w:lang w:val="pt-PT"/>
        </w:rPr>
      </w:pPr>
      <w:r w:rsidRPr="004356A2">
        <w:rPr>
          <w:strike/>
          <w:lang w:val="pt-PT"/>
        </w:rPr>
        <w:t>2.</w:t>
      </w:r>
      <w:r w:rsidRPr="004356A2">
        <w:rPr>
          <w:lang w:val="pt-PT"/>
        </w:rPr>
        <w:tab/>
      </w:r>
      <w:r w:rsidRPr="004356A2">
        <w:rPr>
          <w:strike/>
          <w:lang w:val="pt-PT"/>
        </w:rPr>
        <w:t>Maidir le himeachtaí ó bhéal os comhair painéal scrúdúcháin nó painéal freasúra, ní bheidh siad ar oscailt don phobal.</w:t>
      </w:r>
      <w:r w:rsidR="00110B53" w:rsidRPr="004356A2">
        <w:rPr>
          <w:strike/>
          <w:lang w:val="pt-PT"/>
        </w:rPr>
        <w:t xml:space="preserve"> </w:t>
      </w:r>
      <w:r w:rsidR="00110B53" w:rsidRPr="004356A2">
        <w:rPr>
          <w:b/>
          <w:i/>
          <w:lang w:val="pt-PT"/>
        </w:rPr>
        <w:t>[Leasú 62]</w:t>
      </w:r>
    </w:p>
    <w:p w:rsidR="008114D4" w:rsidRPr="004356A2" w:rsidRDefault="00736E39">
      <w:pPr>
        <w:ind w:left="850" w:hanging="850"/>
        <w:rPr>
          <w:lang w:val="pt-PT"/>
        </w:rPr>
      </w:pPr>
      <w:r w:rsidRPr="004356A2">
        <w:rPr>
          <w:lang w:val="pt-PT"/>
        </w:rPr>
        <w:t>3.</w:t>
      </w:r>
      <w:r w:rsidRPr="004356A2">
        <w:rPr>
          <w:lang w:val="pt-PT"/>
        </w:rPr>
        <w:tab/>
        <w:t>Maidir le himeachtaí ó bhéal os comhair</w:t>
      </w:r>
      <w:r w:rsidRPr="004356A2">
        <w:rPr>
          <w:b/>
          <w:i/>
          <w:lang w:val="pt-PT"/>
        </w:rPr>
        <w:t xml:space="preserve"> painéal scrúdúcháin, painéal freasúra nó</w:t>
      </w:r>
      <w:r w:rsidRPr="004356A2">
        <w:rPr>
          <w:lang w:val="pt-PT"/>
        </w:rPr>
        <w:t xml:space="preserve"> na mBord Achomhairc, lena n‑áirítear fógairt an chinnidh agus, de réir mar a bheidh, fógairt </w:t>
      </w:r>
      <w:r w:rsidRPr="004356A2">
        <w:rPr>
          <w:strike/>
          <w:lang w:val="pt-PT"/>
        </w:rPr>
        <w:t>cinnidh</w:t>
      </w:r>
      <w:r w:rsidRPr="004356A2">
        <w:rPr>
          <w:b/>
          <w:i/>
          <w:lang w:val="pt-PT"/>
        </w:rPr>
        <w:t>tuairime</w:t>
      </w:r>
      <w:r w:rsidRPr="004356A2">
        <w:rPr>
          <w:lang w:val="pt-PT"/>
        </w:rPr>
        <w:t xml:space="preserve"> athbhreithnithe, beidh siad ar oscailt don phobal, mura gcinnfidh</w:t>
      </w:r>
      <w:r w:rsidRPr="004356A2">
        <w:rPr>
          <w:b/>
          <w:i/>
          <w:lang w:val="pt-PT"/>
        </w:rPr>
        <w:t xml:space="preserve"> an painéal scrúdúcháin, an painéal freasúra nó</w:t>
      </w:r>
      <w:r w:rsidRPr="004356A2">
        <w:rPr>
          <w:lang w:val="pt-PT"/>
        </w:rPr>
        <w:t xml:space="preserve"> na Boird Achomhairc a mhalairt i gcásanna ina bhféadfadh míbhuntáistí tromchúiseacha gan údar a bheith </w:t>
      </w:r>
      <w:r w:rsidRPr="004356A2">
        <w:rPr>
          <w:strike/>
          <w:lang w:val="pt-PT"/>
        </w:rPr>
        <w:t>ag baint leis an bpobal a ligean</w:t>
      </w:r>
      <w:r w:rsidRPr="004356A2">
        <w:rPr>
          <w:b/>
          <w:i/>
          <w:lang w:val="pt-PT"/>
        </w:rPr>
        <w:t>ann dá ligfí</w:t>
      </w:r>
      <w:r w:rsidRPr="004356A2">
        <w:rPr>
          <w:lang w:val="pt-PT"/>
        </w:rPr>
        <w:t xml:space="preserve"> isteach</w:t>
      </w:r>
      <w:r w:rsidRPr="004356A2">
        <w:rPr>
          <w:b/>
          <w:i/>
          <w:lang w:val="pt-PT"/>
        </w:rPr>
        <w:t xml:space="preserve"> an pobal chuig na himeachtaí uile ó bhéal nó chuig cuid díobh</w:t>
      </w:r>
      <w:r w:rsidRPr="004356A2">
        <w:rPr>
          <w:lang w:val="pt-PT"/>
        </w:rPr>
        <w:t xml:space="preserve">, go háirithe </w:t>
      </w:r>
      <w:r w:rsidRPr="004356A2">
        <w:rPr>
          <w:strike/>
          <w:lang w:val="pt-PT"/>
        </w:rPr>
        <w:t>le haghaidh páirtí</w:t>
      </w:r>
      <w:r w:rsidRPr="004356A2">
        <w:rPr>
          <w:b/>
          <w:i/>
          <w:lang w:val="pt-PT"/>
        </w:rPr>
        <w:t>do pháirtí</w:t>
      </w:r>
      <w:r w:rsidRPr="004356A2">
        <w:rPr>
          <w:lang w:val="pt-PT"/>
        </w:rPr>
        <w:t xml:space="preserve"> sna himeachtaí.</w:t>
      </w:r>
      <w:r w:rsidRPr="004356A2">
        <w:rPr>
          <w:b/>
          <w:i/>
          <w:lang w:val="pt-PT"/>
        </w:rPr>
        <w:t xml:space="preserve"> [Leasú 63]</w:t>
      </w:r>
    </w:p>
    <w:p w:rsidR="008114D4" w:rsidRPr="004356A2" w:rsidRDefault="00736E39">
      <w:pPr>
        <w:ind w:left="850" w:hanging="850"/>
        <w:rPr>
          <w:lang w:val="pt-PT"/>
        </w:rPr>
      </w:pPr>
      <w:r w:rsidRPr="004356A2">
        <w:rPr>
          <w:lang w:val="pt-PT"/>
        </w:rPr>
        <w:t>4.</w:t>
      </w:r>
      <w:r w:rsidRPr="004356A2">
        <w:rPr>
          <w:lang w:val="pt-PT"/>
        </w:rPr>
        <w:tab/>
        <w:t>Cumhachtaítear don Choimisiún gníomhartha tarmligthe a ghlacadh i gcomhréir le hAirteagal 55 chun an Rialachán seo a fhorlíonadh trí shocruithe mionsonraithe maidir le himeachtaí ó bhéal a leagan amach.</w:t>
      </w:r>
    </w:p>
    <w:p w:rsidR="008114D4" w:rsidRPr="004356A2" w:rsidRDefault="00110B53">
      <w:pPr>
        <w:jc w:val="center"/>
        <w:rPr>
          <w:lang w:val="pt-PT"/>
        </w:rPr>
      </w:pPr>
      <w:r w:rsidRPr="004356A2">
        <w:rPr>
          <w:lang w:val="pt-PT"/>
        </w:rPr>
        <w:br w:type="page"/>
      </w:r>
      <w:r w:rsidR="00736E39" w:rsidRPr="004356A2">
        <w:rPr>
          <w:lang w:val="pt-PT"/>
        </w:rPr>
        <w:lastRenderedPageBreak/>
        <w:t>Airteagal 45</w:t>
      </w:r>
      <w:r w:rsidR="00736E39" w:rsidRPr="004356A2">
        <w:rPr>
          <w:lang w:val="pt-PT"/>
        </w:rPr>
        <w:br/>
        <w:t>Fianaise a ghlacadh</w:t>
      </w:r>
    </w:p>
    <w:p w:rsidR="008114D4" w:rsidRPr="004356A2" w:rsidRDefault="00736E39">
      <w:pPr>
        <w:ind w:left="850" w:hanging="850"/>
        <w:rPr>
          <w:lang w:val="pt-PT"/>
        </w:rPr>
      </w:pPr>
      <w:r w:rsidRPr="004356A2">
        <w:rPr>
          <w:lang w:val="pt-PT"/>
        </w:rPr>
        <w:t>1.</w:t>
      </w:r>
      <w:r w:rsidRPr="004356A2">
        <w:rPr>
          <w:lang w:val="pt-PT"/>
        </w:rPr>
        <w:tab/>
        <w:t>In aon imeachtaí os comhair na hOifige, beidh na modhanna seo a leanas ar áireamh sna modhanna chun fianaise a thabhairt nó a fháil:</w:t>
      </w:r>
    </w:p>
    <w:p w:rsidR="008114D4" w:rsidRPr="004356A2" w:rsidRDefault="00736E39">
      <w:pPr>
        <w:ind w:left="1416" w:hanging="566"/>
        <w:rPr>
          <w:lang w:val="pt-PT"/>
        </w:rPr>
      </w:pPr>
      <w:r w:rsidRPr="004356A2">
        <w:rPr>
          <w:lang w:val="pt-PT"/>
        </w:rPr>
        <w:t>(a)</w:t>
      </w:r>
      <w:r w:rsidRPr="004356A2">
        <w:rPr>
          <w:lang w:val="pt-PT"/>
        </w:rPr>
        <w:tab/>
        <w:t>na páirtithe a éisteacht;</w:t>
      </w:r>
    </w:p>
    <w:p w:rsidR="008114D4" w:rsidRPr="004356A2" w:rsidRDefault="00736E39">
      <w:pPr>
        <w:ind w:left="1416" w:hanging="566"/>
        <w:rPr>
          <w:lang w:val="pt-PT"/>
        </w:rPr>
      </w:pPr>
      <w:r w:rsidRPr="004356A2">
        <w:rPr>
          <w:lang w:val="pt-PT"/>
        </w:rPr>
        <w:t>(b)</w:t>
      </w:r>
      <w:r w:rsidRPr="004356A2">
        <w:rPr>
          <w:lang w:val="pt-PT"/>
        </w:rPr>
        <w:tab/>
        <w:t>iarrataí ar fhaisnéis;</w:t>
      </w:r>
    </w:p>
    <w:p w:rsidR="008114D4" w:rsidRPr="004356A2" w:rsidRDefault="00736E39">
      <w:pPr>
        <w:ind w:left="1416" w:hanging="566"/>
        <w:rPr>
          <w:lang w:val="pt-PT"/>
        </w:rPr>
      </w:pPr>
      <w:r w:rsidRPr="004356A2">
        <w:rPr>
          <w:lang w:val="pt-PT"/>
        </w:rPr>
        <w:t>(c)</w:t>
      </w:r>
      <w:r w:rsidRPr="004356A2">
        <w:rPr>
          <w:lang w:val="pt-PT"/>
        </w:rPr>
        <w:tab/>
        <w:t>doiciméid agus samplaí fianaise a thíolacadh;</w:t>
      </w:r>
    </w:p>
    <w:p w:rsidR="008114D4" w:rsidRPr="004356A2" w:rsidRDefault="00736E39">
      <w:pPr>
        <w:ind w:left="1416" w:hanging="566"/>
        <w:rPr>
          <w:lang w:val="pt-PT"/>
        </w:rPr>
      </w:pPr>
      <w:r w:rsidRPr="004356A2">
        <w:rPr>
          <w:lang w:val="pt-PT"/>
        </w:rPr>
        <w:t>(d)</w:t>
      </w:r>
      <w:r w:rsidRPr="004356A2">
        <w:rPr>
          <w:lang w:val="pt-PT"/>
        </w:rPr>
        <w:tab/>
        <w:t>finnéithe a éisteacht;</w:t>
      </w:r>
    </w:p>
    <w:p w:rsidR="008114D4" w:rsidRPr="004356A2" w:rsidRDefault="00736E39">
      <w:pPr>
        <w:ind w:left="1416" w:hanging="566"/>
        <w:rPr>
          <w:lang w:val="pt-PT"/>
        </w:rPr>
      </w:pPr>
      <w:r w:rsidRPr="004356A2">
        <w:rPr>
          <w:lang w:val="pt-PT"/>
        </w:rPr>
        <w:t>(e)</w:t>
      </w:r>
      <w:r w:rsidRPr="004356A2">
        <w:rPr>
          <w:lang w:val="pt-PT"/>
        </w:rPr>
        <w:tab/>
        <w:t>barúlacha ó shaineolaithe;</w:t>
      </w:r>
    </w:p>
    <w:p w:rsidR="008114D4" w:rsidRPr="004356A2" w:rsidRDefault="00736E39">
      <w:pPr>
        <w:ind w:left="1416" w:hanging="566"/>
        <w:rPr>
          <w:lang w:val="pt-PT"/>
        </w:rPr>
      </w:pPr>
      <w:r w:rsidRPr="004356A2">
        <w:rPr>
          <w:lang w:val="pt-PT"/>
        </w:rPr>
        <w:t>(f)</w:t>
      </w:r>
      <w:r w:rsidRPr="004356A2">
        <w:rPr>
          <w:lang w:val="pt-PT"/>
        </w:rPr>
        <w:tab/>
        <w:t>ráitis i scríbhinn faoi mhionn nó faoi dhearbhasc nó ag a bhfuil éifeacht chomhchosúil faoin dlí sa Stát ina ndéantar an ráiteas a ullmhú.</w:t>
      </w:r>
    </w:p>
    <w:p w:rsidR="008114D4" w:rsidRPr="004356A2" w:rsidRDefault="00736E39">
      <w:pPr>
        <w:ind w:left="850" w:hanging="850"/>
        <w:rPr>
          <w:lang w:val="pt-PT"/>
        </w:rPr>
      </w:pPr>
      <w:r w:rsidRPr="004356A2">
        <w:rPr>
          <w:lang w:val="pt-PT"/>
        </w:rPr>
        <w:t>2.</w:t>
      </w:r>
      <w:r w:rsidRPr="004356A2">
        <w:rPr>
          <w:lang w:val="pt-PT"/>
        </w:rPr>
        <w:tab/>
        <w:t>Féadfaidh an painéal ábhartha duine dá bhaill a choimisiúnú chun scrúdú a dhéanamh ar an bhfianaise a tugadh ar aird.</w:t>
      </w:r>
    </w:p>
    <w:p w:rsidR="008114D4" w:rsidRPr="004356A2" w:rsidRDefault="00110B53">
      <w:pPr>
        <w:ind w:left="850" w:hanging="850"/>
        <w:rPr>
          <w:lang w:val="pt-PT"/>
        </w:rPr>
      </w:pPr>
      <w:r w:rsidRPr="004356A2">
        <w:rPr>
          <w:lang w:val="pt-PT"/>
        </w:rPr>
        <w:br w:type="page"/>
      </w:r>
      <w:r w:rsidR="00736E39" w:rsidRPr="004356A2">
        <w:rPr>
          <w:lang w:val="pt-PT"/>
        </w:rPr>
        <w:lastRenderedPageBreak/>
        <w:t>3.</w:t>
      </w:r>
      <w:r w:rsidR="00736E39" w:rsidRPr="004356A2">
        <w:rPr>
          <w:lang w:val="pt-PT"/>
        </w:rPr>
        <w:tab/>
        <w:t xml:space="preserve">Má mheasann an Oifig nó an painéal ábhartha go bhfuil sé riachtanach go dtabharfadh páirtí, finné nó saineolaí fianaise ó bhéal, eiseoidh sí toghairm don duine lena mbaineann chun teacht os a comhair. </w:t>
      </w:r>
      <w:r w:rsidR="00736E39" w:rsidRPr="004356A2">
        <w:rPr>
          <w:b/>
          <w:i/>
          <w:lang w:val="pt-PT"/>
        </w:rPr>
        <w:t xml:space="preserve">I gcás ina gcuirtear toghairm ar shaineolaí, fíoróidh an Oifig nó an painéal ábhartha, de réir mar is infheidhme, go bhfuil an duine sin saor ó aon choinbhleacht leasa. </w:t>
      </w:r>
      <w:r w:rsidR="00736E39" w:rsidRPr="004356A2">
        <w:rPr>
          <w:lang w:val="pt-PT"/>
        </w:rPr>
        <w:t>1 mhí amháin ar a laghad a bheidh sa tréimhse fógra i dtoghairm den sórt sin, ach amháin i gcás ina gcomhaontaíonn siad ar thréimhse níos giorra.</w:t>
      </w:r>
      <w:r w:rsidR="00736E39" w:rsidRPr="004356A2">
        <w:rPr>
          <w:b/>
          <w:i/>
          <w:lang w:val="pt-PT"/>
        </w:rPr>
        <w:t xml:space="preserve"> [Leasú 64]</w:t>
      </w:r>
    </w:p>
    <w:p w:rsidR="008114D4" w:rsidRPr="004356A2" w:rsidRDefault="00736E39">
      <w:pPr>
        <w:ind w:left="850" w:hanging="850"/>
        <w:rPr>
          <w:lang w:val="pt-PT"/>
        </w:rPr>
      </w:pPr>
      <w:r w:rsidRPr="004356A2">
        <w:rPr>
          <w:lang w:val="pt-PT"/>
        </w:rPr>
        <w:t>4.</w:t>
      </w:r>
      <w:r w:rsidRPr="004356A2">
        <w:rPr>
          <w:lang w:val="pt-PT"/>
        </w:rPr>
        <w:tab/>
        <w:t>Cuirfear na páirtithe ar an eolas faoi fhinné nó saineolaí a éisteacht os comhair na hOifige. Beidh sé de cheart acu a bheith i láthair agus ceisteanna a chur ar an bhfinné nó ar an saineolaí.</w:t>
      </w:r>
    </w:p>
    <w:p w:rsidR="008114D4" w:rsidRPr="004356A2" w:rsidRDefault="00736E39">
      <w:pPr>
        <w:ind w:left="850" w:hanging="850"/>
        <w:rPr>
          <w:lang w:val="pt-PT"/>
        </w:rPr>
      </w:pPr>
      <w:r w:rsidRPr="004356A2">
        <w:rPr>
          <w:lang w:val="pt-PT"/>
        </w:rPr>
        <w:t>5.</w:t>
      </w:r>
      <w:r w:rsidRPr="004356A2">
        <w:rPr>
          <w:lang w:val="pt-PT"/>
        </w:rPr>
        <w:tab/>
        <w:t>Cinnfidh an Stiúrthóir Feidhmiúcháin méideanna na gcostas a bheidh le híoc, lena n‑áirítear réamhíocaíochtaí, maidir leis na costais a bhaineann le glacadh fianaise amhail dá dtagraítear san Airteagal seo.</w:t>
      </w:r>
    </w:p>
    <w:p w:rsidR="008114D4" w:rsidRPr="004356A2" w:rsidRDefault="00736E39">
      <w:pPr>
        <w:ind w:left="850" w:hanging="850"/>
        <w:rPr>
          <w:lang w:val="pt-PT"/>
        </w:rPr>
      </w:pPr>
      <w:r w:rsidRPr="004356A2">
        <w:rPr>
          <w:lang w:val="pt-PT"/>
        </w:rPr>
        <w:t>6.</w:t>
      </w:r>
      <w:r w:rsidRPr="004356A2">
        <w:rPr>
          <w:lang w:val="pt-PT"/>
        </w:rPr>
        <w:tab/>
        <w:t>Cumhachtaítear don Choimisiún gníomhartha tarmligthe a ghlacadh i gcomhréir le hAirteagal 55 chun an Rialachán seo a fhorlíonadh trí shocruithe mionsonraithe maidir le fianaise a ghlacadh a leagan amach.</w:t>
      </w:r>
    </w:p>
    <w:p w:rsidR="008114D4" w:rsidRPr="004356A2" w:rsidRDefault="00110B53">
      <w:pPr>
        <w:jc w:val="center"/>
        <w:rPr>
          <w:lang w:val="pt-PT"/>
        </w:rPr>
      </w:pPr>
      <w:r w:rsidRPr="004356A2">
        <w:rPr>
          <w:lang w:val="pt-PT"/>
        </w:rPr>
        <w:br w:type="page"/>
      </w:r>
      <w:r w:rsidR="00736E39" w:rsidRPr="004356A2">
        <w:rPr>
          <w:lang w:val="pt-PT"/>
        </w:rPr>
        <w:lastRenderedPageBreak/>
        <w:t>Airteagal 46</w:t>
      </w:r>
      <w:r w:rsidR="00736E39" w:rsidRPr="004356A2">
        <w:rPr>
          <w:lang w:val="pt-PT"/>
        </w:rPr>
        <w:br/>
        <w:t>Fógra a thabhairt</w:t>
      </w:r>
    </w:p>
    <w:p w:rsidR="008114D4" w:rsidRPr="004356A2" w:rsidRDefault="00736E39">
      <w:pPr>
        <w:ind w:left="850" w:hanging="850"/>
        <w:rPr>
          <w:lang w:val="pt-PT"/>
        </w:rPr>
      </w:pPr>
      <w:r w:rsidRPr="004356A2">
        <w:rPr>
          <w:lang w:val="pt-PT"/>
        </w:rPr>
        <w:t>1.</w:t>
      </w:r>
      <w:r w:rsidRPr="004356A2">
        <w:rPr>
          <w:lang w:val="pt-PT"/>
        </w:rPr>
        <w:tab/>
        <w:t>Déanfaidh an Oifig, mar chuid den ghnáthchleachtas, fógra a thabhairt dóibh siúd lena mbaineann faoi chinntí, lena n‑áirítear tuairimí, agus faoi thoghairmeacha agus faoi aon fhógra nó aon teachtaireacht eile as a gceaptar teorainn ama, nó a bhfuiltear le fógra a thabhairt dóibh siúd lena mbaineann ina leith faoi fhorálacha eile de chuid na Caibidle seo nó de chuid gníomhartha arna nglacadh de bhun na Caibidle seo, nó ar ordaigh an Stiúrthóir Feidhmiúcháin fógra a thabhairt ina leith.</w:t>
      </w:r>
    </w:p>
    <w:p w:rsidR="008114D4" w:rsidRPr="004356A2" w:rsidRDefault="00736E39">
      <w:pPr>
        <w:ind w:left="850" w:hanging="850"/>
        <w:rPr>
          <w:lang w:val="pt-PT"/>
        </w:rPr>
      </w:pPr>
      <w:r w:rsidRPr="004356A2">
        <w:rPr>
          <w:lang w:val="pt-PT"/>
        </w:rPr>
        <w:t>2.</w:t>
      </w:r>
      <w:r w:rsidRPr="004356A2">
        <w:rPr>
          <w:lang w:val="pt-PT"/>
        </w:rPr>
        <w:tab/>
        <w:t>Féadfar an fógra a thabhairt ar bhealaí éagsúla, lena n‑áirítear trí mheán leictreonach. Is é an Stiúrthóir Feidhmiúcháin a chinnfidh na mionsonraí maidir le meán leictreonach.</w:t>
      </w:r>
    </w:p>
    <w:p w:rsidR="008114D4" w:rsidRPr="004356A2" w:rsidRDefault="00736E39">
      <w:pPr>
        <w:ind w:left="850" w:hanging="850"/>
        <w:rPr>
          <w:lang w:val="pt-PT"/>
        </w:rPr>
      </w:pPr>
      <w:r w:rsidRPr="004356A2">
        <w:rPr>
          <w:lang w:val="pt-PT"/>
        </w:rPr>
        <w:t>3.</w:t>
      </w:r>
      <w:r w:rsidRPr="004356A2">
        <w:rPr>
          <w:lang w:val="pt-PT"/>
        </w:rPr>
        <w:tab/>
        <w:t>I gcás ina bhfuil an fógra le tabhairt trí fhógra poiblí, cinnfidh an Stiúrthóir Feidhmiúcháin an chaoi a dtabharfar an fógra poiblí agus socróidh sé an dáta a thosóidh an tréimhse míosa agus ar dhul in éag na tréimhse sin, measfar go mbeidh fógra tugtha faoin doiciméad.</w:t>
      </w:r>
    </w:p>
    <w:p w:rsidR="008114D4" w:rsidRPr="004356A2" w:rsidRDefault="00736E39">
      <w:pPr>
        <w:ind w:left="850" w:hanging="850"/>
        <w:rPr>
          <w:lang w:val="pt-PT"/>
        </w:rPr>
      </w:pPr>
      <w:r w:rsidRPr="004356A2">
        <w:rPr>
          <w:lang w:val="pt-PT"/>
        </w:rPr>
        <w:t>4.</w:t>
      </w:r>
      <w:r w:rsidRPr="004356A2">
        <w:rPr>
          <w:lang w:val="pt-PT"/>
        </w:rPr>
        <w:tab/>
        <w:t>Cumhachtaítear don Choimisiún gníomhartha tarmligthe a ghlacadh i gcomhréir le hAirteagal 55 chun an Rialachán seo a fhorlíonadh trí na socruithe mionsonraithe maidir le fógra a thabhairt a leagan amach.</w:t>
      </w:r>
    </w:p>
    <w:p w:rsidR="008114D4" w:rsidRPr="004356A2" w:rsidRDefault="00110B53">
      <w:pPr>
        <w:jc w:val="center"/>
        <w:rPr>
          <w:lang w:val="pt-PT"/>
        </w:rPr>
      </w:pPr>
      <w:r w:rsidRPr="004356A2">
        <w:rPr>
          <w:lang w:val="pt-PT"/>
        </w:rPr>
        <w:br w:type="page"/>
      </w:r>
      <w:r w:rsidR="00736E39" w:rsidRPr="004356A2">
        <w:rPr>
          <w:lang w:val="pt-PT"/>
        </w:rPr>
        <w:lastRenderedPageBreak/>
        <w:t>Airteagal 47</w:t>
      </w:r>
      <w:r w:rsidR="00736E39" w:rsidRPr="004356A2">
        <w:rPr>
          <w:lang w:val="pt-PT"/>
        </w:rPr>
        <w:br/>
        <w:t>Teorainneacha ama</w:t>
      </w:r>
    </w:p>
    <w:p w:rsidR="008114D4" w:rsidRPr="004356A2" w:rsidRDefault="00736E39">
      <w:pPr>
        <w:ind w:left="850" w:hanging="850"/>
        <w:rPr>
          <w:lang w:val="pt-PT"/>
        </w:rPr>
      </w:pPr>
      <w:r w:rsidRPr="004356A2">
        <w:rPr>
          <w:lang w:val="pt-PT"/>
        </w:rPr>
        <w:t>1.</w:t>
      </w:r>
      <w:r w:rsidRPr="004356A2">
        <w:rPr>
          <w:lang w:val="pt-PT"/>
        </w:rPr>
        <w:tab/>
        <w:t>Is i dtéarmaí blianta iomlána, míonna, seachtainí nó laethanta a leagfar síos teorainneacha ama. Tosófar an ríomh an lá i ndiaidh an lae ar tharla an teagmhas ábhartha. Ní bheidh ré na dteorainneacha ama níos lú ná 1 mhí amháin agus ní bheidh sé níos mó ná 6 mhí.</w:t>
      </w:r>
    </w:p>
    <w:p w:rsidR="008114D4" w:rsidRPr="004356A2" w:rsidRDefault="00736E39">
      <w:pPr>
        <w:ind w:left="850" w:hanging="850"/>
        <w:rPr>
          <w:lang w:val="pt-PT"/>
        </w:rPr>
      </w:pPr>
      <w:r w:rsidRPr="004356A2">
        <w:rPr>
          <w:lang w:val="pt-PT"/>
        </w:rPr>
        <w:t>2.</w:t>
      </w:r>
      <w:r w:rsidRPr="004356A2">
        <w:rPr>
          <w:lang w:val="pt-PT"/>
        </w:rPr>
        <w:tab/>
        <w:t>Cinnfidh an Stiúrthóir Feidhmiúcháin, roimh thosach gach bliana féilire, na laethanta nach mbeidh an Oifig ar oscailt chun doiciméid a fháil nó nach ndéanfar gnáthphost a sheachadadh sa cheantar ina bhfuil an Oifig suite.</w:t>
      </w:r>
    </w:p>
    <w:p w:rsidR="008114D4" w:rsidRPr="004356A2" w:rsidRDefault="00736E39">
      <w:pPr>
        <w:ind w:left="850" w:hanging="850"/>
        <w:rPr>
          <w:lang w:val="pt-PT"/>
        </w:rPr>
      </w:pPr>
      <w:r w:rsidRPr="004356A2">
        <w:rPr>
          <w:lang w:val="pt-PT"/>
        </w:rPr>
        <w:t>3.</w:t>
      </w:r>
      <w:r w:rsidRPr="004356A2">
        <w:rPr>
          <w:lang w:val="pt-PT"/>
        </w:rPr>
        <w:tab/>
        <w:t>Cinnfidh an Stiúrthóir Feidhmiúcháin fad thréimhse an bhriste i gcás briseadh ginearálta maidir le post a sheachadadh sa Bhallstát ina bhfuil an Oifig suite nó i gcás briseadh iarbhír ar nasc na hOifige le modhanna leictreonacha cumarsáide atá inghlactha.</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Más rud é, de dhroim tarlú eisceachtúil, amhail tubaiste nádúrtha nó stailc, go mbristear cumarsáid chuí nó go gcuirtear isteach ar chumarsáid chuí ó na páirtithe sna himeachtaí chuig an Oifig nó vice-versa, féadfaidh an Stiúrthóir Feidhmiúcháin a chinneadh, maidir leis na páirtithe uile sna himeachtaí a bhfuil cónaí orthu sa Bhallstát lena mbaineann nó a bhfuil a n‑oifig cláraithe suite sa Bhallstát sin, nó a bhfuil ionadaí ceaptha acu a bhfuil áit ghnó aige sa Bhallstát lena mbaineann, go cuirfear fadú go dtí dáta a shocróidh an Stiúrthóir Feidhmiúcháin le gach teorainn ama a rachadh in éag, murach an fadú sin, an dáta a thosaíonn tarlú den sórt sin nó i ndiaidh an dáta sin, ar teorainneacha ama iad a shocróidh an Stiúrthóir Feidhmiúcháin. Agus an dáta sin á chinneadh aige, déanfaidh an Stiúrthóir Feidhmiúcháin measúnú ar cathain a thiocfaidh deireadh leis an tarlú eisceachtúil. Má dhéanann an tarlú difear do cheanncheathrú na hOifige, sonrófar sa chinneadh sin ón Stiúrthóir Feidhmiúcháin go bhfuil feidhm ag an gcinneadh maidir le gach páirtí sna himeachtaí.</w:t>
      </w:r>
    </w:p>
    <w:p w:rsidR="008114D4" w:rsidRPr="004356A2" w:rsidRDefault="00736E39">
      <w:pPr>
        <w:ind w:left="850" w:hanging="850"/>
        <w:rPr>
          <w:lang w:val="pt-PT"/>
        </w:rPr>
      </w:pPr>
      <w:r w:rsidRPr="004356A2">
        <w:rPr>
          <w:lang w:val="pt-PT"/>
        </w:rPr>
        <w:t>5.</w:t>
      </w:r>
      <w:r w:rsidRPr="004356A2">
        <w:rPr>
          <w:lang w:val="pt-PT"/>
        </w:rPr>
        <w:tab/>
        <w:t>Cumhachtaítear don Choimisiún gníomhartha tarmligthe a ghlacadh i gcomhréir le hAirteagal 55 chun an Rialachán seo a fhorlíonadh trí na mionsonraí maidir le ríomh agus ré na dteorainneacha ama a shonrú.</w:t>
      </w:r>
    </w:p>
    <w:p w:rsidR="008114D4" w:rsidRPr="004356A2" w:rsidRDefault="00110B53">
      <w:pPr>
        <w:jc w:val="center"/>
        <w:rPr>
          <w:lang w:val="pt-PT"/>
        </w:rPr>
      </w:pPr>
      <w:r w:rsidRPr="004356A2">
        <w:rPr>
          <w:lang w:val="pt-PT"/>
        </w:rPr>
        <w:br w:type="page"/>
      </w:r>
      <w:r w:rsidR="00736E39" w:rsidRPr="004356A2">
        <w:rPr>
          <w:lang w:val="pt-PT"/>
        </w:rPr>
        <w:lastRenderedPageBreak/>
        <w:t>Airteagal 48</w:t>
      </w:r>
      <w:r w:rsidR="00736E39" w:rsidRPr="004356A2">
        <w:rPr>
          <w:lang w:val="pt-PT"/>
        </w:rPr>
        <w:br/>
        <w:t>Earráidí agus dearmaid fhollasacha a cheartú</w:t>
      </w:r>
    </w:p>
    <w:p w:rsidR="008114D4" w:rsidRPr="004356A2" w:rsidRDefault="00736E39">
      <w:pPr>
        <w:ind w:left="850" w:hanging="850"/>
        <w:rPr>
          <w:lang w:val="pt-PT"/>
        </w:rPr>
      </w:pPr>
      <w:r w:rsidRPr="004356A2">
        <w:rPr>
          <w:lang w:val="pt-PT"/>
        </w:rPr>
        <w:t>1.</w:t>
      </w:r>
      <w:r w:rsidRPr="004356A2">
        <w:rPr>
          <w:lang w:val="pt-PT"/>
        </w:rPr>
        <w:tab/>
        <w:t>Ceartóidh an Oifig, as a stuaim féin nó ar iarraidh chuige sin ó pháirtí, aon earráid teanga nó aon earráid tras‑scríofa nó dearmaid fhollasacha sna cinntí ón Oifig, lena n‑áirítear barúlacha, nó earráidí teicniúla i bhfaisnéise foilsithe sa Chlár.</w:t>
      </w:r>
    </w:p>
    <w:p w:rsidR="008114D4" w:rsidRPr="004356A2" w:rsidRDefault="00736E39">
      <w:pPr>
        <w:ind w:left="850" w:hanging="850"/>
        <w:rPr>
          <w:lang w:val="pt-PT"/>
        </w:rPr>
      </w:pPr>
      <w:r w:rsidRPr="004356A2">
        <w:rPr>
          <w:lang w:val="pt-PT"/>
        </w:rPr>
        <w:t>2.</w:t>
      </w:r>
      <w:r w:rsidRPr="004356A2">
        <w:rPr>
          <w:lang w:val="pt-PT"/>
        </w:rPr>
        <w:tab/>
        <w:t>I gcás ina ndearna an Oifig iontráil sa Chlár nó ina ndearna sí cinneadh ina bhfuil earráid fhollasach is inchurtha i leith na hOifige, áiritheoidh sí go gcealófar an iontráil nó go gcúlghairfear an cinneadh. Déanfar an iontráil sa Chlár a chealú nó déanfar an cinneadh a chúlghairm laistigh de 1 bhliain ón dáta a ndearnadh an iontráil sa Chlár nó ón dáta a glacadh an cinneadh sin, tar éis dul i gcomhairle leis na páirtithe sna himeachtaí.</w:t>
      </w:r>
    </w:p>
    <w:p w:rsidR="008114D4" w:rsidRPr="004356A2" w:rsidRDefault="00736E39">
      <w:pPr>
        <w:ind w:left="850" w:hanging="850"/>
        <w:rPr>
          <w:lang w:val="pt-PT"/>
        </w:rPr>
      </w:pPr>
      <w:r w:rsidRPr="004356A2">
        <w:rPr>
          <w:lang w:val="pt-PT"/>
        </w:rPr>
        <w:t>3.</w:t>
      </w:r>
      <w:r w:rsidRPr="004356A2">
        <w:rPr>
          <w:lang w:val="pt-PT"/>
        </w:rPr>
        <w:tab/>
        <w:t>Coimeádfaidh an Oifig taifead d’aon chealú nó cúlghairm den sórt sin.</w:t>
      </w:r>
    </w:p>
    <w:p w:rsidR="008114D4" w:rsidRPr="004356A2" w:rsidRDefault="00736E39">
      <w:pPr>
        <w:ind w:left="850" w:hanging="850"/>
        <w:rPr>
          <w:lang w:val="pt-PT"/>
        </w:rPr>
      </w:pPr>
      <w:r w:rsidRPr="004356A2">
        <w:rPr>
          <w:lang w:val="pt-PT"/>
        </w:rPr>
        <w:t>4.</w:t>
      </w:r>
      <w:r w:rsidRPr="004356A2">
        <w:rPr>
          <w:lang w:val="pt-PT"/>
        </w:rPr>
        <w:tab/>
        <w:t>Foilseoidh an Oifig ceartúcháin agus cealuithe.</w:t>
      </w:r>
    </w:p>
    <w:p w:rsidR="008114D4" w:rsidRPr="004356A2" w:rsidRDefault="00110B53">
      <w:pPr>
        <w:jc w:val="center"/>
        <w:rPr>
          <w:lang w:val="pt-PT"/>
        </w:rPr>
      </w:pPr>
      <w:r w:rsidRPr="004356A2">
        <w:rPr>
          <w:lang w:val="pt-PT"/>
        </w:rPr>
        <w:br w:type="page"/>
      </w:r>
      <w:r w:rsidR="00736E39" w:rsidRPr="004356A2">
        <w:rPr>
          <w:lang w:val="pt-PT"/>
        </w:rPr>
        <w:lastRenderedPageBreak/>
        <w:t>Airteagal 49</w:t>
      </w:r>
      <w:r w:rsidR="00736E39" w:rsidRPr="004356A2">
        <w:rPr>
          <w:lang w:val="pt-PT"/>
        </w:rPr>
        <w:br/>
        <w:t>Restitutio in integrum</w:t>
      </w:r>
    </w:p>
    <w:p w:rsidR="008114D4" w:rsidRPr="004356A2" w:rsidRDefault="00736E39">
      <w:pPr>
        <w:ind w:left="850" w:hanging="850"/>
        <w:rPr>
          <w:lang w:val="pt-PT"/>
        </w:rPr>
      </w:pPr>
      <w:r w:rsidRPr="004356A2">
        <w:rPr>
          <w:lang w:val="pt-PT"/>
        </w:rPr>
        <w:t>1.</w:t>
      </w:r>
      <w:r w:rsidRPr="004356A2">
        <w:rPr>
          <w:lang w:val="pt-PT"/>
        </w:rPr>
        <w:tab/>
        <w:t>Maidir leis an iarratasóir nó aon pháirtí eile sna himeachtaí os comhair na hOifige faoin gCaibidil seo nach raibh in ann, d’ainneoin an chúraim chuí uile a bhí de dhíth i ngeall ar na dálaí a bheith déanta, teorainn ama de chuid na hOifige a chomhlíonadh, déanfar a chearta a athbhunú, ar iarratas, más rud é go bhfuil sé mar iarmhairt ag an mbacainn roimh chomhlíonadh, de bhun fhorálacha na Caibidle seo, go gcaillfear aon cheart nó aon mhodh sásaimh.</w:t>
      </w:r>
    </w:p>
    <w:p w:rsidR="008114D4" w:rsidRPr="004356A2" w:rsidRDefault="00736E39">
      <w:pPr>
        <w:ind w:left="850" w:hanging="850"/>
        <w:rPr>
          <w:lang w:val="pt-PT"/>
        </w:rPr>
      </w:pPr>
      <w:r w:rsidRPr="004356A2">
        <w:rPr>
          <w:lang w:val="pt-PT"/>
        </w:rPr>
        <w:t>2.</w:t>
      </w:r>
      <w:r w:rsidRPr="004356A2">
        <w:rPr>
          <w:lang w:val="pt-PT"/>
        </w:rPr>
        <w:tab/>
        <w:t>Déanfar an t‑iarratas ar athbhunú a chomhdú i scríbhinn laistigh de 2 mhí ón tráth a baineadh an bhacainn roimh chomhlíonadh na teorann ama. Críochnófar an gníomh a fágadh ar lár laistigh den tréimhse sin. Ní bheidh an t‑iarratas inghlactha ach amháin laistigh den bhliain go díreach tar éis dul in éag na teorann ama nár cloíodh léi.</w:t>
      </w:r>
    </w:p>
    <w:p w:rsidR="008114D4" w:rsidRPr="004356A2" w:rsidRDefault="00736E39">
      <w:pPr>
        <w:ind w:left="850" w:hanging="850"/>
        <w:rPr>
          <w:lang w:val="pt-PT"/>
        </w:rPr>
      </w:pPr>
      <w:r w:rsidRPr="004356A2">
        <w:rPr>
          <w:lang w:val="pt-PT"/>
        </w:rPr>
        <w:t>3.</w:t>
      </w:r>
      <w:r w:rsidRPr="004356A2">
        <w:rPr>
          <w:lang w:val="pt-PT"/>
        </w:rPr>
        <w:tab/>
        <w:t>San iarratas ar athbhunú luafar na forais ar a bhfuil sé bunaithe agus leagfar amach na fíorais ar a bhfuil sé ag brath. Ní mheasfar é a bheith comhdaithe go dtí go n‑íocfar an táille le haghaidh athbhunú na gceart.</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Déanfaidh an Rannán DFC, nó i gcás inarb infheidhme an Bord Achomhairc, cinneadh maidir leis an iarratas.</w:t>
      </w:r>
    </w:p>
    <w:p w:rsidR="008114D4" w:rsidRPr="004356A2" w:rsidRDefault="00736E39">
      <w:pPr>
        <w:ind w:left="850" w:hanging="850"/>
        <w:rPr>
          <w:lang w:val="pt-PT"/>
        </w:rPr>
      </w:pPr>
      <w:r w:rsidRPr="004356A2">
        <w:rPr>
          <w:lang w:val="pt-PT"/>
        </w:rPr>
        <w:t>5.</w:t>
      </w:r>
      <w:r w:rsidRPr="004356A2">
        <w:rPr>
          <w:lang w:val="pt-PT"/>
        </w:rPr>
        <w:tab/>
        <w:t>Ní bheidh feidhm ag an Airteagal seo maidir leis na teorainneacha ama dá dtagraítear i mír 2 den Airteagal seo, ná in Airteagal 26(1) agus (3).</w:t>
      </w:r>
    </w:p>
    <w:p w:rsidR="008114D4" w:rsidRPr="004356A2" w:rsidRDefault="00736E39">
      <w:pPr>
        <w:jc w:val="center"/>
        <w:rPr>
          <w:lang w:val="pt-PT"/>
        </w:rPr>
      </w:pPr>
      <w:r w:rsidRPr="004356A2">
        <w:rPr>
          <w:lang w:val="pt-PT"/>
        </w:rPr>
        <w:t>Airteagal 50</w:t>
      </w:r>
      <w:r w:rsidRPr="004356A2">
        <w:rPr>
          <w:lang w:val="pt-PT"/>
        </w:rPr>
        <w:br/>
        <w:t>Na himeachtaí a bhriseadh</w:t>
      </w:r>
    </w:p>
    <w:p w:rsidR="008114D4" w:rsidRPr="004356A2" w:rsidRDefault="00736E39">
      <w:pPr>
        <w:ind w:left="850" w:hanging="850"/>
        <w:rPr>
          <w:lang w:val="pt-PT"/>
        </w:rPr>
      </w:pPr>
      <w:r w:rsidRPr="004356A2">
        <w:rPr>
          <w:lang w:val="pt-PT"/>
        </w:rPr>
        <w:t>1.</w:t>
      </w:r>
      <w:r w:rsidRPr="004356A2">
        <w:rPr>
          <w:lang w:val="pt-PT"/>
        </w:rPr>
        <w:tab/>
        <w:t>Brisfear na himeachtaí atá os comhair na hOifige faoin gCaibidil seo:</w:t>
      </w:r>
    </w:p>
    <w:p w:rsidR="008114D4" w:rsidRPr="004356A2" w:rsidRDefault="00736E39">
      <w:pPr>
        <w:ind w:left="1416" w:hanging="566"/>
        <w:rPr>
          <w:lang w:val="pt-PT"/>
        </w:rPr>
      </w:pPr>
      <w:r w:rsidRPr="004356A2">
        <w:rPr>
          <w:lang w:val="pt-PT"/>
        </w:rPr>
        <w:t>(a)</w:t>
      </w:r>
      <w:r w:rsidRPr="004356A2">
        <w:rPr>
          <w:lang w:val="pt-PT"/>
        </w:rPr>
        <w:tab/>
        <w:t>i gcás bhás nó éagumas dlíthiúil an iarratasóra, nó i gcás bhás nó éagumas dlíthiúil an duine a údaraítear de réir an dlí náisiúnta chun gníomhú thar ceann an iarratasóra. Sa mhéid nach ndéanfaidh an bás nó an t‑éagumas difear d’údarú ionadaí a cheaptar faoi Airteagal 38, ní bhrisfear na himeachtaí ach amháin ar iarraidh ón ionadaí sin;</w:t>
      </w:r>
    </w:p>
    <w:p w:rsidR="008114D4" w:rsidRPr="004356A2" w:rsidRDefault="00736E39">
      <w:pPr>
        <w:ind w:left="1416" w:hanging="566"/>
        <w:rPr>
          <w:lang w:val="pt-PT"/>
        </w:rPr>
      </w:pPr>
      <w:r w:rsidRPr="004356A2">
        <w:rPr>
          <w:lang w:val="pt-PT"/>
        </w:rPr>
        <w:t>(b)</w:t>
      </w:r>
      <w:r w:rsidRPr="004356A2">
        <w:rPr>
          <w:lang w:val="pt-PT"/>
        </w:rPr>
        <w:tab/>
        <w:t>i gcás ina mbeidh cosc ar an iarratasóir, ar chúiseanna dlíthiúla mar thoradh ar chaingean in aghaidh a mhaoine nó a maoine, leanúint de na himeachtaí os comhair na hOifige;</w:t>
      </w:r>
    </w:p>
    <w:p w:rsidR="008114D4" w:rsidRPr="004356A2" w:rsidRDefault="00110B53">
      <w:pPr>
        <w:ind w:left="1416" w:hanging="566"/>
        <w:rPr>
          <w:lang w:val="pt-PT"/>
        </w:rPr>
      </w:pPr>
      <w:r w:rsidRPr="004356A2">
        <w:rPr>
          <w:lang w:val="pt-PT"/>
        </w:rPr>
        <w:br w:type="page"/>
      </w:r>
      <w:r w:rsidR="00736E39" w:rsidRPr="004356A2">
        <w:rPr>
          <w:lang w:val="pt-PT"/>
        </w:rPr>
        <w:lastRenderedPageBreak/>
        <w:t>(c)</w:t>
      </w:r>
      <w:r w:rsidR="00736E39" w:rsidRPr="004356A2">
        <w:rPr>
          <w:lang w:val="pt-PT"/>
        </w:rPr>
        <w:tab/>
        <w:t>i gcás bhás nó éagumas dlíthiúil ionadaí an iarratasóra, nó i gcás ina mbeidh cosc ar an ionadaí sin, ar chúiseanna dlíthiúla mar thoradh ar chaingean in aghaidh a mhaoine nó a maoine, leanúint de na himeachtaí os comhair na hOifige.</w:t>
      </w:r>
    </w:p>
    <w:p w:rsidR="008114D4" w:rsidRPr="004356A2" w:rsidRDefault="00736E39">
      <w:pPr>
        <w:ind w:left="850" w:hanging="850"/>
        <w:rPr>
          <w:lang w:val="pt-PT"/>
        </w:rPr>
      </w:pPr>
      <w:r w:rsidRPr="004356A2">
        <w:rPr>
          <w:lang w:val="pt-PT"/>
        </w:rPr>
        <w:t>2.</w:t>
      </w:r>
      <w:r w:rsidRPr="004356A2">
        <w:rPr>
          <w:lang w:val="pt-PT"/>
        </w:rPr>
        <w:tab/>
        <w:t>Athchromfar ar imeachtaí os comhair na hOifige a luaithe a shuífear céannacht an duine arna údarú chun leanúint díobh.</w:t>
      </w:r>
    </w:p>
    <w:p w:rsidR="008114D4" w:rsidRPr="004356A2" w:rsidRDefault="00736E39">
      <w:pPr>
        <w:ind w:left="850" w:hanging="850"/>
        <w:rPr>
          <w:lang w:val="pt-PT"/>
        </w:rPr>
      </w:pPr>
      <w:r w:rsidRPr="004356A2">
        <w:rPr>
          <w:lang w:val="pt-PT"/>
        </w:rPr>
        <w:t>3.</w:t>
      </w:r>
      <w:r w:rsidRPr="004356A2">
        <w:rPr>
          <w:lang w:val="pt-PT"/>
        </w:rPr>
        <w:tab/>
        <w:t>Cumhachtaítear don Choimisiún gníomhartha tarmligthe a ghlacadh i gcomhréir le hAirteagal 55 chun an Rialachán seo a fhorlíonadh trí shocruithe mionsonraithe a leagan amach maidir le hatosú imeachtaí os comhair na hOifige.</w:t>
      </w:r>
    </w:p>
    <w:p w:rsidR="008114D4" w:rsidRPr="004356A2" w:rsidRDefault="00110B53">
      <w:pPr>
        <w:jc w:val="center"/>
        <w:rPr>
          <w:lang w:val="pt-PT"/>
        </w:rPr>
      </w:pPr>
      <w:r w:rsidRPr="004356A2">
        <w:rPr>
          <w:lang w:val="pt-PT"/>
        </w:rPr>
        <w:br w:type="page"/>
      </w:r>
      <w:r w:rsidR="00736E39" w:rsidRPr="004356A2">
        <w:rPr>
          <w:lang w:val="pt-PT"/>
        </w:rPr>
        <w:lastRenderedPageBreak/>
        <w:t>Airteagal 51</w:t>
      </w:r>
      <w:r w:rsidR="00736E39" w:rsidRPr="004356A2">
        <w:rPr>
          <w:lang w:val="pt-PT"/>
        </w:rPr>
        <w:br/>
        <w:t>Costais</w:t>
      </w:r>
    </w:p>
    <w:p w:rsidR="008114D4" w:rsidRPr="004356A2" w:rsidRDefault="00736E39">
      <w:pPr>
        <w:ind w:left="850" w:hanging="850"/>
        <w:rPr>
          <w:lang w:val="pt-PT"/>
        </w:rPr>
      </w:pPr>
      <w:r w:rsidRPr="004356A2">
        <w:rPr>
          <w:lang w:val="pt-PT"/>
        </w:rPr>
        <w:t>1.</w:t>
      </w:r>
      <w:r w:rsidRPr="004356A2">
        <w:rPr>
          <w:lang w:val="pt-PT"/>
        </w:rPr>
        <w:tab/>
        <w:t>Is é an páirtí a chaillfidh in imeachtaí freasúra, lena n‑áirítear in imeachtaí achomhairc gaolmhara, a iompróidh na táillí a íocann an páirtí eile. Is é an páirtí a chaillfidh a iompróidh na costais uile freisin arna dtabhú ag an bpáirtí eile, ar costais iad atá riachtanach do na himeachtaí, lena n‑áirítear costais taistil agus chothaithe agus luach saothair de chuid ionadaí, laistigh de na huasrátaí a leagtar síos le haghaidh gach catagóire costais sa ghníomh cur chun feidhme atá le glacadh i gcomhréir le mír 7. Beidh na táillí a bheidh le híoc ag an bpáirtí a chaillfidh teoranta do na táillí a íocann an páirtí eile sna himeachtaí sin.</w:t>
      </w:r>
    </w:p>
    <w:p w:rsidR="008114D4" w:rsidRPr="004356A2" w:rsidRDefault="00736E39">
      <w:pPr>
        <w:ind w:left="850" w:hanging="850"/>
        <w:rPr>
          <w:lang w:val="pt-PT"/>
        </w:rPr>
      </w:pPr>
      <w:r w:rsidRPr="004356A2">
        <w:rPr>
          <w:lang w:val="pt-PT"/>
        </w:rPr>
        <w:t>2.</w:t>
      </w:r>
      <w:r w:rsidRPr="004356A2">
        <w:rPr>
          <w:lang w:val="pt-PT"/>
        </w:rPr>
        <w:tab/>
        <w:t>I gcás ina n‑éireoidh le gach páirtí i gcinn áirithe agus ina dteipfidh gach páirtí i gcinn eile, nó más gá ar chúiseanna cothromais, cinnfidh an Rannán DFC nó an Bord Achomhairc cionroinnt eile a dhéanamh ar na costais.</w:t>
      </w:r>
    </w:p>
    <w:p w:rsidR="008114D4" w:rsidRPr="004356A2" w:rsidRDefault="00736E39">
      <w:pPr>
        <w:ind w:left="850" w:hanging="850"/>
        <w:rPr>
          <w:lang w:val="pt-PT"/>
        </w:rPr>
      </w:pPr>
      <w:r w:rsidRPr="004356A2">
        <w:rPr>
          <w:lang w:val="pt-PT"/>
        </w:rPr>
        <w:t>3.</w:t>
      </w:r>
      <w:r w:rsidRPr="004356A2">
        <w:rPr>
          <w:lang w:val="pt-PT"/>
        </w:rPr>
        <w:tab/>
        <w:t>I gcás ina bhfoirceanntar imeachtaí, is faoi rogha an Rannáin DFC nó an Bhoird Achomhairc a bheidh na costais.</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I gcás ina dtabharfaidh na páirtithe réiteach ar chostais i gcrích os comhair an Rannáin DFC nó an Bhoird Achomhairc, ar réiteach é atá éagsúil ón réiteach dá bhforáiltear i míreanna 1 go 3, tabharfaidh an comhlacht lena mbaineann an comhaontú sin ar aird.</w:t>
      </w:r>
    </w:p>
    <w:p w:rsidR="008114D4" w:rsidRPr="004356A2" w:rsidRDefault="00736E39">
      <w:pPr>
        <w:ind w:left="850" w:hanging="850"/>
        <w:rPr>
          <w:lang w:val="pt-PT"/>
        </w:rPr>
      </w:pPr>
      <w:r w:rsidRPr="004356A2">
        <w:rPr>
          <w:lang w:val="pt-PT"/>
        </w:rPr>
        <w:t>5.</w:t>
      </w:r>
      <w:r w:rsidRPr="004356A2">
        <w:rPr>
          <w:lang w:val="pt-PT"/>
        </w:rPr>
        <w:tab/>
        <w:t>Socróidh an Rannán DFC nó an Bord Achomhairc méid na gcostas a bheidh le híoc de bhun mhíreanna 1 go 3 den Airteagal seo i gcás ina mbeidh na costais atá le híoc teoranta do na táillí a íoctar leis an Oifig agus do na costais ionadaíochta. I ngach cás eile, is í clárlann an Bhoird Achomhairc nó an Rannáin DFC a shocróidh, arna iarraidh sin, méid na gcostas a bheidh le haisíoc. Ní bheidh an iarraidh inghlactha ach amháin ar feadh thréimhse 2 mhí tar éis an dáta a thiocfaidh an cinneadh, ar ina leith a rinneadh iarratas chun na costais a shocrú, chun bheith críochnaitheach, agus beidh bille agus fianaise tacaíochta ag gabháil léi. Maidir leis na costais ionadaíochta is leor dearbhú ón ionadaí gur tabhaíodh na costais. Maidir le costais eile, is leor a sochreidteacht a shuí. I gcás ina socrófar méid na gcostas de bhun na chéad abairte den mhír seo, dámhfar costais ionadaíochta ar an leibhéal a leagtar síos sa ghníomh cur chun feidhme a ghlacfar de bhun mhír 7 den Airteagal seo, gan beann ar cé acu a tabhaíodh na costais go hiarbhír nó nár tabhaíodh.</w:t>
      </w:r>
    </w:p>
    <w:p w:rsidR="008114D4" w:rsidRPr="004356A2" w:rsidRDefault="00110B53">
      <w:pPr>
        <w:ind w:left="850" w:hanging="850"/>
        <w:rPr>
          <w:lang w:val="pt-PT"/>
        </w:rPr>
      </w:pPr>
      <w:r w:rsidRPr="004356A2">
        <w:rPr>
          <w:lang w:val="pt-PT"/>
        </w:rPr>
        <w:br w:type="page"/>
      </w:r>
      <w:r w:rsidR="00736E39" w:rsidRPr="004356A2">
        <w:rPr>
          <w:lang w:val="pt-PT"/>
        </w:rPr>
        <w:lastRenderedPageBreak/>
        <w:t>6.</w:t>
      </w:r>
      <w:r w:rsidR="00736E39" w:rsidRPr="004356A2">
        <w:rPr>
          <w:lang w:val="pt-PT"/>
        </w:rPr>
        <w:tab/>
        <w:t>Sna cinntí maidir le socrú na gcostas arna nglacadh i gcomhréir le mír 5 luafar na cúiseanna ar a bhfuil sé bunaithe, agus féadfaidh an Rannán DFC nó an Bord Achomhairc athbhreithniú a dhéanamh air ar iarraidh a chomhdaítear laistigh de 1 mhí ón dáta a thugtar fógra faoi dhámhachtain na gcostas. Ní mheasfar é a bheith comhdaithe go dtí go n‑íocfar an táille le haghaidh athbhreithniú a dhéanamh ar mhéid na gcostas. Déanfaidh an Rannán DFC nó an Bord Achomhairc, de réir mar a bheidh, cinneadh a ghlacadh maidir leis an iarraidh chun athbhreithniú a dhéanamh ar an gcinneadh maidir le costais a shocrú gan imeachtaí ó bhéal.</w:t>
      </w:r>
    </w:p>
    <w:p w:rsidR="008114D4" w:rsidRPr="004356A2" w:rsidRDefault="00736E39">
      <w:pPr>
        <w:ind w:left="850" w:hanging="850"/>
        <w:rPr>
          <w:lang w:val="pt-PT"/>
        </w:rPr>
      </w:pPr>
      <w:r w:rsidRPr="004356A2">
        <w:rPr>
          <w:lang w:val="pt-PT"/>
        </w:rPr>
        <w:t>7.</w:t>
      </w:r>
      <w:r w:rsidRPr="004356A2">
        <w:rPr>
          <w:lang w:val="pt-PT"/>
        </w:rPr>
        <w:tab/>
        <w:t>Glacfaidh an Coimisiún gníomhartha cur chun feidhme lena sonraítear na huasrátaí do chostais atá riachtanach ó thaobh na n‑imeachtaí de, ar chostais iarbhír iad a thabhaíonn an páirtí a n‑éireoidh leis. Glacfar na gníomhartha cur chun feidhme sin i gcomhréir leis an nós imeachta scrúdúcháin dá dtagraítear in Airteagal 56.</w:t>
      </w:r>
    </w:p>
    <w:p w:rsidR="008114D4" w:rsidRPr="004356A2" w:rsidRDefault="00110B53">
      <w:pPr>
        <w:ind w:left="850" w:hanging="850"/>
        <w:rPr>
          <w:lang w:val="pt-PT"/>
        </w:rPr>
      </w:pPr>
      <w:r w:rsidRPr="004356A2">
        <w:rPr>
          <w:lang w:val="pt-PT"/>
        </w:rPr>
        <w:br w:type="page"/>
      </w:r>
      <w:r w:rsidR="00736E39" w:rsidRPr="004356A2">
        <w:rPr>
          <w:lang w:val="pt-PT"/>
        </w:rPr>
        <w:lastRenderedPageBreak/>
        <w:t>8.</w:t>
      </w:r>
      <w:r w:rsidR="00736E39" w:rsidRPr="004356A2">
        <w:rPr>
          <w:lang w:val="pt-PT"/>
        </w:rPr>
        <w:tab/>
        <w:t>Agus na huasrátaí á sonrú aige maidir le costais taistil agus chothaithe, cuirfidh an Coimisiún san áireamh an t‑achar idir áit chónaithe nó áit ghnó an pháirtí, an ionadaí nó an fhinné nó an tsaineolaí agus an áit ina dtionólfar na himeachtaí béil, an chéim sa nós imeachta ag ar tabhaíodh na costais agus, a mhéid agus a bhaineann le costais na hionadaíochta, an gá lena áirithiú nach mbainfidh an páirtí eile mí-úsáid as an oibleagáid atá ann na costais a iompar ar chúiseanna oirbheartaíochta. Ina theannta sin, déanfar na costais chothaithe a ríomh i gcomhréir le Rialacháin Foirne Oifigigh an Aontais agus Coinníollacha Fostaíochta Sheirbhísigh eile an Aontais, a leagtar síos i Rialachán (CEE, Euratom, CEGC) Uimh. 259/68 ón gComhairle</w:t>
      </w:r>
      <w:r w:rsidR="00736E39" w:rsidRPr="004356A2">
        <w:rPr>
          <w:rStyle w:val="FootnoteReference"/>
        </w:rPr>
        <w:footnoteReference w:id="27"/>
      </w:r>
      <w:r w:rsidR="00736E39" w:rsidRPr="004356A2">
        <w:rPr>
          <w:lang w:val="pt-PT"/>
        </w:rPr>
        <w:t>. An páirtí a chaillfidh, ní iompróidh sé ach costais aon pháirtí amháin sna himeachtaí agus, i gcás inarb infheidhme, costais aon ionadaí amháin.</w:t>
      </w:r>
    </w:p>
    <w:p w:rsidR="008114D4" w:rsidRPr="004356A2" w:rsidRDefault="00736E39">
      <w:pPr>
        <w:jc w:val="center"/>
        <w:rPr>
          <w:lang w:val="pt-PT"/>
        </w:rPr>
      </w:pPr>
      <w:r w:rsidRPr="004356A2">
        <w:rPr>
          <w:lang w:val="pt-PT"/>
        </w:rPr>
        <w:t>Airteagal 52</w:t>
      </w:r>
      <w:r w:rsidRPr="004356A2">
        <w:rPr>
          <w:lang w:val="pt-PT"/>
        </w:rPr>
        <w:br/>
        <w:t>Forfheidhmiú cinntí lena socraítear méid na gcostas</w:t>
      </w:r>
    </w:p>
    <w:p w:rsidR="008114D4" w:rsidRPr="004356A2" w:rsidRDefault="00736E39">
      <w:pPr>
        <w:ind w:left="850" w:hanging="850"/>
        <w:rPr>
          <w:lang w:val="pt-PT"/>
        </w:rPr>
      </w:pPr>
      <w:r w:rsidRPr="004356A2">
        <w:rPr>
          <w:lang w:val="pt-PT"/>
        </w:rPr>
        <w:t>1.</w:t>
      </w:r>
      <w:r w:rsidRPr="004356A2">
        <w:rPr>
          <w:lang w:val="pt-PT"/>
        </w:rPr>
        <w:tab/>
        <w:t>Cinneadh infhorfheidhmithe a bheidh in aon chinneadh deiridh ón Oifig lena socraítear méid na gcostas.</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Déanfar an forfheidhmiú a rialú leis na rialacha nós imeachta sibhialta atá i bhfeidhm sa Stát ar ina chríoch a dhéantar an forfheidhmiú. Ainmneoidh gach Ballstát údarás aonair a bheidh freagrach as barántúlacht an chinnidh dá dtagraítear i mír 1 a fhíorú, agus cuirfidh sé a chuid sonraí teagmhála in iúl don Oifig, don Chúirt Bhreithiúnais agus don Choimisiún. Déanfaidh an t‑údarás sin an t‑ordú maidir le forfheidhmiú a chur i gceangal leis an gcinneadh, gan aon fhoirmiúlacht eile a bheith ann seachas fíorú bharántúlacht an chinnidh</w:t>
      </w:r>
    </w:p>
    <w:p w:rsidR="008114D4" w:rsidRPr="004356A2" w:rsidRDefault="00736E39">
      <w:pPr>
        <w:ind w:left="850" w:hanging="850"/>
        <w:rPr>
          <w:lang w:val="pt-PT"/>
        </w:rPr>
      </w:pPr>
      <w:r w:rsidRPr="004356A2">
        <w:rPr>
          <w:lang w:val="pt-PT"/>
        </w:rPr>
        <w:t>3.</w:t>
      </w:r>
      <w:r w:rsidRPr="004356A2">
        <w:rPr>
          <w:lang w:val="pt-PT"/>
        </w:rPr>
        <w:tab/>
        <w:t>Nuair a bheidh na foirmiúlachtaí sin comhlánaithe, ar iarratas ón bpáirtí atá i gceist, féadfaidh seisean dul i mbun an fhorfheidhmithe de réir an dlí náisiúnta tríd an ábhar a thabhairt go díreach os comhair an údaráis inniúil.</w:t>
      </w:r>
    </w:p>
    <w:p w:rsidR="008114D4" w:rsidRPr="004356A2" w:rsidRDefault="00736E39">
      <w:pPr>
        <w:ind w:left="850" w:hanging="850"/>
        <w:rPr>
          <w:lang w:val="pt-PT"/>
        </w:rPr>
      </w:pPr>
      <w:r w:rsidRPr="004356A2">
        <w:rPr>
          <w:lang w:val="pt-PT"/>
        </w:rPr>
        <w:t>4.</w:t>
      </w:r>
      <w:r w:rsidRPr="004356A2">
        <w:rPr>
          <w:lang w:val="pt-PT"/>
        </w:rPr>
        <w:tab/>
        <w:t>Ní fhéadfar forfheidhmiú a fhionraí ach amháin trí bhreith ón gCúirt Bhreithiúnais. Beidh dlínse ag cúirteanna an Bhallstáit lena mbaineann, áfach, i dtaca le gearáin á rá go bhfuil an forfheidhmiú á chur i gcrích ar dhóigh neamhrialta.</w:t>
      </w:r>
    </w:p>
    <w:p w:rsidR="008114D4" w:rsidRPr="004356A2" w:rsidRDefault="00110B53">
      <w:pPr>
        <w:jc w:val="center"/>
        <w:rPr>
          <w:lang w:val="pt-PT"/>
        </w:rPr>
      </w:pPr>
      <w:r w:rsidRPr="004356A2">
        <w:rPr>
          <w:lang w:val="pt-PT"/>
        </w:rPr>
        <w:br w:type="page"/>
      </w:r>
      <w:r w:rsidR="00736E39" w:rsidRPr="004356A2">
        <w:rPr>
          <w:lang w:val="pt-PT"/>
        </w:rPr>
        <w:lastRenderedPageBreak/>
        <w:t>Airteagal 53</w:t>
      </w:r>
      <w:r w:rsidR="00736E39" w:rsidRPr="004356A2">
        <w:rPr>
          <w:lang w:val="pt-PT"/>
        </w:rPr>
        <w:br/>
        <w:t xml:space="preserve">Forálacha airgeadais </w:t>
      </w:r>
    </w:p>
    <w:p w:rsidR="008114D4" w:rsidRPr="004356A2" w:rsidRDefault="00736E39">
      <w:pPr>
        <w:ind w:left="850" w:hanging="850"/>
        <w:rPr>
          <w:lang w:val="pt-PT"/>
        </w:rPr>
      </w:pPr>
      <w:r w:rsidRPr="004356A2">
        <w:rPr>
          <w:lang w:val="pt-PT"/>
        </w:rPr>
        <w:t>1.</w:t>
      </w:r>
      <w:r w:rsidRPr="004356A2">
        <w:rPr>
          <w:lang w:val="pt-PT"/>
        </w:rPr>
        <w:tab/>
        <w:t xml:space="preserve">Maidir le caiteachais a thabhóidh an Oifig le linn na cúraimí breise a tugadh di i gcomhréir leis an Rialachán seo a dhéanamh, cumhdófar iad leis na táillí nós imeachta atá le híoc ag iarratasóirí leis an Oifig agus, más gá, le codán de na táillí bliantúla a íocfaidh sealbhóirí na ndeimhnithe a dheonaítear faoi Chaibidil III leis na údaráis náisiúnta inniúla. Socrófar an codán sin ar luach áirithe i dtosach, ach athbhreithneofar é gach 5 bliana d’fhonn inbhuanaitheacht airgeadais a bhaint amach le haghaidh na ngníomhaíochtaí a dhéanfaidh an Oifig faoin Rialachán seo </w:t>
      </w:r>
      <w:r w:rsidR="00F069EB">
        <w:rPr>
          <w:lang w:val="pt-PT"/>
        </w:rPr>
        <w:t>agus faoi Rialacháin [COM(2023)0223], [COM(2023)0222] agus [COM(2023)0</w:t>
      </w:r>
      <w:r w:rsidRPr="004356A2">
        <w:rPr>
          <w:lang w:val="pt-PT"/>
        </w:rPr>
        <w:t>221] chomh maith, a mhéid nach gcumhdaítear caiteachas a thabhaíonn an Oifig le táillí faoi na Rialacháin sin.</w:t>
      </w:r>
    </w:p>
    <w:p w:rsidR="008114D4" w:rsidRPr="004356A2" w:rsidRDefault="00736E39">
      <w:pPr>
        <w:ind w:left="850" w:hanging="850"/>
        <w:rPr>
          <w:lang w:val="pt-PT"/>
        </w:rPr>
      </w:pPr>
      <w:r w:rsidRPr="004356A2">
        <w:rPr>
          <w:lang w:val="pt-PT"/>
        </w:rPr>
        <w:t>2.</w:t>
      </w:r>
      <w:r w:rsidRPr="004356A2">
        <w:rPr>
          <w:lang w:val="pt-PT"/>
        </w:rPr>
        <w:tab/>
        <w:t>Chun críocha mhír 1, coimeádfaidh gach údarás inniúil náisiúnta cuntas ar na táillí bliantúla arna n‑íoc leo ag sealbhóirí na ndeimhnithe a dheonaítear faoin gCaibidil seo.</w:t>
      </w:r>
    </w:p>
    <w:p w:rsidR="008114D4" w:rsidRPr="004356A2" w:rsidRDefault="00110B53">
      <w:pPr>
        <w:ind w:left="850" w:hanging="850"/>
        <w:rPr>
          <w:lang w:val="pt-PT"/>
        </w:rPr>
      </w:pPr>
      <w:r w:rsidRPr="004356A2">
        <w:rPr>
          <w:lang w:val="pt-PT"/>
        </w:rPr>
        <w:br w:type="page"/>
      </w:r>
      <w:r w:rsidR="00736E39" w:rsidRPr="004356A2">
        <w:rPr>
          <w:lang w:val="pt-PT"/>
        </w:rPr>
        <w:lastRenderedPageBreak/>
        <w:t>3.</w:t>
      </w:r>
      <w:r w:rsidR="00736E39" w:rsidRPr="004356A2">
        <w:rPr>
          <w:lang w:val="pt-PT"/>
        </w:rPr>
        <w:tab/>
        <w:t>Maidir le caiteachas a thabhóidh údarás náisiúnta inniúil atá rannpháirteach in imeachtaí faoin gCaibidil seo, cumhdóidh an Oifig iad, agus íocfar iad go bliantúil, ar bhonn líon na n‑imeachtaí lena raibh baint ag an údarás náisiúnta inniúil sin le linn na bliana roimhe sin.</w:t>
      </w:r>
    </w:p>
    <w:p w:rsidR="008114D4" w:rsidRPr="004356A2" w:rsidRDefault="00736E39">
      <w:pPr>
        <w:ind w:left="850" w:hanging="850"/>
        <w:rPr>
          <w:lang w:val="pt-PT"/>
        </w:rPr>
      </w:pPr>
      <w:r w:rsidRPr="004356A2">
        <w:rPr>
          <w:lang w:val="pt-PT"/>
        </w:rPr>
        <w:t>4.</w:t>
      </w:r>
      <w:r w:rsidRPr="004356A2">
        <w:rPr>
          <w:lang w:val="pt-PT"/>
        </w:rPr>
        <w:tab/>
        <w:t>Cumhachtaítear don Choimisiún gníomhartha cur chun feidhme a ghlacadh lena leagtar síos rialacha maidir le haistrithe airgeadais idir an Oifig agus na Ballstáit, méideanna na n‑aistrithe sin, agus an luach saothair atá le híoc ag an Oifig maidir le rannpháirteachas na n‑údarás náisiúnta inniúil dá dtagraítear i mír 3. Glacfar na gníomhartha cur chun feidhme sin i gcomhréir leis an nós imeachta scrúdúcháin dá dtagraítear in Airteagal 56.</w:t>
      </w:r>
    </w:p>
    <w:p w:rsidR="008114D4" w:rsidRPr="004356A2" w:rsidRDefault="00736E39">
      <w:pPr>
        <w:jc w:val="center"/>
        <w:rPr>
          <w:lang w:val="pt-PT"/>
        </w:rPr>
      </w:pPr>
      <w:r w:rsidRPr="004356A2">
        <w:rPr>
          <w:lang w:val="pt-PT"/>
        </w:rPr>
        <w:t>Airteagal 54</w:t>
      </w:r>
      <w:r w:rsidRPr="004356A2">
        <w:rPr>
          <w:lang w:val="pt-PT"/>
        </w:rPr>
        <w:br/>
        <w:t>Forálacha idirthréimhseacha</w:t>
      </w:r>
    </w:p>
    <w:p w:rsidR="008114D4" w:rsidRPr="004356A2" w:rsidRDefault="00736E39">
      <w:pPr>
        <w:pStyle w:val="Applicationdirecte"/>
        <w:rPr>
          <w:lang w:val="pt-PT"/>
        </w:rPr>
      </w:pPr>
      <w:r w:rsidRPr="004356A2">
        <w:rPr>
          <w:lang w:val="pt-PT"/>
        </w:rPr>
        <w:t>Beidh feidhm ag an Rialachán seo maidir le deimhnithe a deonaíodh i gcomhréir le reachtaíocht náisiúnta na Seicia , na hEastóine, na Cróite, na Cipire, na Laitvia, na Liotuáine, Mhálta, na Polainne, na Rómáine, na Slóivéine agus na Slóvaice roimh dháta a n‑aontachais, faoi seach.</w:t>
      </w:r>
    </w:p>
    <w:p w:rsidR="008114D4" w:rsidRPr="004356A2" w:rsidRDefault="00110B53">
      <w:pPr>
        <w:jc w:val="center"/>
        <w:rPr>
          <w:lang w:val="pt-PT"/>
        </w:rPr>
      </w:pPr>
      <w:r w:rsidRPr="004356A2">
        <w:rPr>
          <w:lang w:val="pt-PT"/>
        </w:rPr>
        <w:br w:type="page"/>
      </w:r>
      <w:r w:rsidR="00736E39" w:rsidRPr="004356A2">
        <w:rPr>
          <w:lang w:val="pt-PT"/>
        </w:rPr>
        <w:lastRenderedPageBreak/>
        <w:t xml:space="preserve">Caibidil IV </w:t>
      </w:r>
      <w:r w:rsidR="00736E39" w:rsidRPr="004356A2">
        <w:rPr>
          <w:lang w:val="pt-PT"/>
        </w:rPr>
        <w:br/>
        <w:t>Forálacha Críochnaitheacha</w:t>
      </w:r>
    </w:p>
    <w:p w:rsidR="008114D4" w:rsidRPr="004356A2" w:rsidRDefault="00736E39">
      <w:pPr>
        <w:jc w:val="center"/>
        <w:rPr>
          <w:lang w:val="pt-PT"/>
        </w:rPr>
      </w:pPr>
      <w:r w:rsidRPr="004356A2">
        <w:rPr>
          <w:lang w:val="pt-PT"/>
        </w:rPr>
        <w:t>Airteagal 55</w:t>
      </w:r>
      <w:r w:rsidRPr="004356A2">
        <w:rPr>
          <w:lang w:val="pt-PT"/>
        </w:rPr>
        <w:br/>
        <w:t>An tarmligean a fheidhmiú</w:t>
      </w:r>
    </w:p>
    <w:p w:rsidR="008114D4" w:rsidRPr="004356A2" w:rsidRDefault="00736E39">
      <w:pPr>
        <w:ind w:left="850" w:hanging="850"/>
        <w:rPr>
          <w:lang w:val="pt-PT"/>
        </w:rPr>
      </w:pPr>
      <w:r w:rsidRPr="004356A2">
        <w:rPr>
          <w:lang w:val="pt-PT"/>
        </w:rPr>
        <w:t>1.</w:t>
      </w:r>
      <w:r w:rsidRPr="004356A2">
        <w:rPr>
          <w:lang w:val="pt-PT"/>
        </w:rPr>
        <w:tab/>
        <w:t>Is faoi réir na gcoinníollacha a leagtar síos san Airteagal seo a thugtar an chumhacht don Choimisiún chun gníomhartha tarmligthe a ghlacadh.</w:t>
      </w:r>
    </w:p>
    <w:p w:rsidR="008114D4" w:rsidRPr="004356A2" w:rsidRDefault="00736E39">
      <w:pPr>
        <w:ind w:left="850" w:hanging="850"/>
        <w:rPr>
          <w:lang w:val="pt-PT"/>
        </w:rPr>
      </w:pPr>
      <w:r w:rsidRPr="004356A2">
        <w:rPr>
          <w:lang w:val="pt-PT"/>
        </w:rPr>
        <w:t>2.</w:t>
      </w:r>
      <w:r w:rsidRPr="004356A2">
        <w:rPr>
          <w:lang w:val="pt-PT"/>
        </w:rPr>
        <w:tab/>
        <w:t>Déanfar an chumhacht chun gníomhartha tarmligthe a ghlacadh dá dtagraítear in Airteagal 26(13), Airteagal 29(8), Airteagal 31, Airteagal 42(2), Airteagal 44(4), Airteagal 45(6), Airteagal 46(4), Airteagal 47(5) agus 50(3) a thabhairt don Choimisiún go ceann tréimhse neamhchinntithe ama amhail ó dháta theacht i bhfeidhm an Rialacháin seo.</w:t>
      </w:r>
    </w:p>
    <w:p w:rsidR="008114D4" w:rsidRPr="004356A2" w:rsidRDefault="00736E39">
      <w:pPr>
        <w:ind w:left="850" w:hanging="850"/>
        <w:rPr>
          <w:lang w:val="pt-PT"/>
        </w:rPr>
      </w:pPr>
      <w:r w:rsidRPr="004356A2">
        <w:rPr>
          <w:lang w:val="pt-PT"/>
        </w:rPr>
        <w:t>3.</w:t>
      </w:r>
      <w:r w:rsidRPr="004356A2">
        <w:rPr>
          <w:lang w:val="pt-PT"/>
        </w:rPr>
        <w:tab/>
        <w:t xml:space="preserve">Féadfaidh Parlaimint na hEorpa nó an Chomhairle tarmligean na cumhachta dá dtagraítear in Airteagal 26(13), Airteagal 29(8), Airteagal 31, Airteagal 42(2), Airteagal 44(4), Airteagal 45(6), Airteagal 46(4), Airteagal 47(5) agus Airteagal 50(3) a chúlghairm tráth ar bith. Le cinneadh chun cúlghairm a dhéanamh, cuirfear deireadh le tarmligean na cumhachta atá sonraithe sa chinneadh sin. Gabhfaidh éifeacht leis an lá tar éis fhoilsiú an chinnidh in </w:t>
      </w:r>
      <w:r w:rsidRPr="002129FB">
        <w:rPr>
          <w:i/>
          <w:lang w:val="pt-PT"/>
        </w:rPr>
        <w:t>Iris Oifigiúil an Aontais Eorpaigh</w:t>
      </w:r>
      <w:r w:rsidRPr="004356A2">
        <w:rPr>
          <w:lang w:val="pt-PT"/>
        </w:rPr>
        <w:t xml:space="preserve"> nó ar dháta is déanaí a shonrófar sa chinneadh. Ní dhéanfaidh sé difear do bhailíocht aon ghnímh tharmligthe atá i bhfeidhm cheana.</w:t>
      </w:r>
    </w:p>
    <w:p w:rsidR="008114D4" w:rsidRPr="004356A2" w:rsidRDefault="00110B53">
      <w:pPr>
        <w:ind w:left="850" w:hanging="850"/>
        <w:rPr>
          <w:lang w:val="pt-PT"/>
        </w:rPr>
      </w:pPr>
      <w:r w:rsidRPr="004356A2">
        <w:rPr>
          <w:lang w:val="pt-PT"/>
        </w:rPr>
        <w:br w:type="page"/>
      </w:r>
      <w:r w:rsidR="00736E39" w:rsidRPr="004356A2">
        <w:rPr>
          <w:lang w:val="pt-PT"/>
        </w:rPr>
        <w:lastRenderedPageBreak/>
        <w:t>4.</w:t>
      </w:r>
      <w:r w:rsidR="00736E39" w:rsidRPr="004356A2">
        <w:rPr>
          <w:lang w:val="pt-PT"/>
        </w:rPr>
        <w:tab/>
        <w:t>Sula nglacfaidh sé gníomh tarmligthe, rachaidh an Coimisiún i mbun comhairliúchán le saineolaithe arna n‑ainmniú ag gach Ballstát i gcomhréir leis na prionsabail a leagtar síos i gComhaontú Idirinstitiúideach an 13 Aibreán 2016 maidir le Reachtóireacht Níos Fearr.</w:t>
      </w:r>
    </w:p>
    <w:p w:rsidR="008114D4" w:rsidRPr="004356A2" w:rsidRDefault="00736E39">
      <w:pPr>
        <w:ind w:left="850" w:hanging="850"/>
        <w:rPr>
          <w:lang w:val="pt-PT"/>
        </w:rPr>
      </w:pPr>
      <w:r w:rsidRPr="004356A2">
        <w:rPr>
          <w:lang w:val="pt-PT"/>
        </w:rPr>
        <w:t>5.</w:t>
      </w:r>
      <w:r w:rsidRPr="004356A2">
        <w:rPr>
          <w:lang w:val="pt-PT"/>
        </w:rPr>
        <w:tab/>
        <w:t>A luaithe a ghlacfaidh sé gníomh tarmligthe, tabharfaidh an Coimisiún fógra, an tráth céanna, do Pharlaimint na hEorpa agus don Chomhairle faoi.</w:t>
      </w:r>
    </w:p>
    <w:p w:rsidR="008114D4" w:rsidRPr="004356A2" w:rsidRDefault="00736E39">
      <w:pPr>
        <w:ind w:left="850" w:hanging="850"/>
        <w:rPr>
          <w:lang w:val="pt-PT"/>
        </w:rPr>
      </w:pPr>
      <w:r w:rsidRPr="004356A2">
        <w:rPr>
          <w:lang w:val="pt-PT"/>
        </w:rPr>
        <w:t>6.</w:t>
      </w:r>
      <w:r w:rsidRPr="004356A2">
        <w:rPr>
          <w:lang w:val="pt-PT"/>
        </w:rPr>
        <w:tab/>
        <w:t>Ní thiocfaidh gníomh tarmligthe a ghlactar de bhun Airteagal 26(13), Airteagal 29(8), Airteagal 31, Airteagal 42(2), Airteagal 44(4), Airteagal 45(6), Airteagal 46(4), Airteagal 47(5) agus Airteagal 50(3)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2 mhí ar thionscnamh Pharlaimint na hEorpa nó na Comhairle.</w:t>
      </w:r>
    </w:p>
    <w:p w:rsidR="008114D4" w:rsidRPr="004356A2" w:rsidRDefault="00736E39">
      <w:pPr>
        <w:jc w:val="center"/>
        <w:rPr>
          <w:lang w:val="pt-PT"/>
        </w:rPr>
      </w:pPr>
      <w:r w:rsidRPr="004356A2">
        <w:rPr>
          <w:lang w:val="pt-PT"/>
        </w:rPr>
        <w:t>Airteagal 56</w:t>
      </w:r>
      <w:r w:rsidRPr="004356A2">
        <w:rPr>
          <w:lang w:val="pt-PT"/>
        </w:rPr>
        <w:br/>
        <w:t xml:space="preserve">Nós imeachta coiste </w:t>
      </w:r>
    </w:p>
    <w:p w:rsidR="008114D4" w:rsidRPr="004356A2" w:rsidRDefault="00736E39">
      <w:pPr>
        <w:ind w:left="850" w:hanging="850"/>
        <w:rPr>
          <w:lang w:val="pt-PT"/>
        </w:rPr>
      </w:pPr>
      <w:r w:rsidRPr="004356A2">
        <w:rPr>
          <w:lang w:val="pt-PT"/>
        </w:rPr>
        <w:t>1.</w:t>
      </w:r>
      <w:r w:rsidRPr="004356A2">
        <w:rPr>
          <w:lang w:val="pt-PT"/>
        </w:rPr>
        <w:tab/>
        <w:t>Tabharfaidh Coiste um Dheimhnithe Forlíontacha Cosanta cúnamh don Choimisiún. Beidh an coiste sin ina choiste de réir bhrí Rialachán (AE) Uimh. 182/2011.</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I gcás ina ndéantar tagairt don mhír seo, beidh feidhm ag Airteagal 5 de Rialachán (AE) Uimh. 182/2011.</w:t>
      </w:r>
    </w:p>
    <w:p w:rsidR="008114D4" w:rsidRPr="004356A2" w:rsidRDefault="00736E39">
      <w:pPr>
        <w:jc w:val="center"/>
        <w:rPr>
          <w:lang w:val="pt-PT"/>
        </w:rPr>
      </w:pPr>
      <w:r w:rsidRPr="004356A2">
        <w:rPr>
          <w:lang w:val="pt-PT"/>
        </w:rPr>
        <w:t>Airteagal 57</w:t>
      </w:r>
      <w:r w:rsidRPr="004356A2">
        <w:rPr>
          <w:lang w:val="pt-PT"/>
        </w:rPr>
        <w:br/>
        <w:t>Meastóireacht</w:t>
      </w:r>
    </w:p>
    <w:p w:rsidR="008114D4" w:rsidRPr="004356A2" w:rsidRDefault="00736E39">
      <w:pPr>
        <w:ind w:left="850" w:hanging="850"/>
        <w:rPr>
          <w:lang w:val="pt-PT"/>
        </w:rPr>
      </w:pPr>
      <w:r w:rsidRPr="004356A2">
        <w:rPr>
          <w:lang w:val="pt-PT"/>
        </w:rPr>
        <w:t>1.</w:t>
      </w:r>
      <w:r w:rsidRPr="004356A2">
        <w:rPr>
          <w:lang w:val="pt-PT"/>
        </w:rPr>
        <w:tab/>
        <w:t>Tráth nach déanaí ná 5 bliana tar éis an dáta dá dtagraítear in Airteagal 5(10), agus gach 5 bliana ina dhiaidh sin, déanfaidh an Coimisiún meastóireacht ar Airteagal 5(2) go (9) agus ar Airteagal 11 chun a mheasúnú ar baineadh cuspóirí na bhforálacha sin amach, agus cuirfidh sé tuarascáil ar na príomhthorthaí faoi bhráid Pharlaimint na hEorpa, na Comhairle agus Choiste Eacnamaíoch agus Sóisialta na hEorpa. Chomh maith le measúnú a dhéanamh ar thionchar na heisceachta i dtaobh déanamh chun críche onnmhairithe, tabharfar aird ar leith ar éifeachtaí an déanaimh chun críche stórála d’fhonn an táirge sin, nó táirge íocshláinte ina bhfuil an táirge sin, a chur ar mhargadh na mBallstát tar éis dul in éag don deimhniú maidir le rochtain ar chógais leighis agus maidir le caiteachas ar shláinte phoiblí, agus cuirfear san áireamh an bhfuil an tarscaoileadh agus go háirithe an tréimhse dá bhforáiltear in Airteagal 5(2), pointe (a)(iii), leordhóthanach chun na cuspóirí dá dtagraítear in Airteagal 5, lena n‑áirítear an tsláinte phoiblí, a bhaint amach.</w:t>
      </w:r>
    </w:p>
    <w:p w:rsidR="008114D4" w:rsidRPr="004356A2" w:rsidRDefault="00110B53">
      <w:pPr>
        <w:ind w:left="850" w:hanging="850"/>
        <w:rPr>
          <w:lang w:val="pt-PT"/>
        </w:rPr>
      </w:pPr>
      <w:r w:rsidRPr="004356A2">
        <w:rPr>
          <w:lang w:val="pt-PT"/>
        </w:rPr>
        <w:br w:type="page"/>
      </w:r>
      <w:r w:rsidR="00736E39" w:rsidRPr="004356A2">
        <w:rPr>
          <w:lang w:val="pt-PT"/>
        </w:rPr>
        <w:lastRenderedPageBreak/>
        <w:t>2.</w:t>
      </w:r>
      <w:r w:rsidR="00736E39" w:rsidRPr="004356A2">
        <w:rPr>
          <w:lang w:val="pt-PT"/>
        </w:rPr>
        <w:tab/>
        <w:t xml:space="preserve">Faoin </w:t>
      </w:r>
      <w:r w:rsidR="00736E39" w:rsidRPr="004356A2">
        <w:rPr>
          <w:strike/>
          <w:lang w:val="pt-PT"/>
        </w:rPr>
        <w:t>[Oifig na bhFoilseachán,</w:t>
      </w:r>
      <w:r w:rsidR="00736E39" w:rsidRPr="004356A2">
        <w:rPr>
          <w:b/>
          <w:i/>
          <w:lang w:val="pt-PT"/>
        </w:rPr>
        <w:t>... [IO:</w:t>
      </w:r>
      <w:r w:rsidR="00736E39" w:rsidRPr="004356A2">
        <w:rPr>
          <w:lang w:val="pt-PT"/>
        </w:rPr>
        <w:t xml:space="preserve"> cuir isteach: 5 bliana tar éis dháta an chur i bhfeidhm], agus gach 5 bliana ina dhiaidh sin, déanfaidh an Coimisiún meastóireacht freisin ar chur i bhfeidhm Chaibidil III</w:t>
      </w:r>
      <w:r w:rsidR="00736E39" w:rsidRPr="004356A2">
        <w:rPr>
          <w:b/>
          <w:i/>
          <w:lang w:val="pt-PT"/>
        </w:rPr>
        <w:t>, agus cuirfidh sé tuarascáil ar na príomhthorthaí faoi bhráid Pharlaimint na hEorpa, na Comhairle agus Choiste Eacnamaíoch agus Sóisialta na hEorpa</w:t>
      </w:r>
      <w:r w:rsidR="00736E39" w:rsidRPr="004356A2">
        <w:rPr>
          <w:lang w:val="pt-PT"/>
        </w:rPr>
        <w:t>.</w:t>
      </w:r>
      <w:r w:rsidR="00736E39" w:rsidRPr="004356A2">
        <w:rPr>
          <w:b/>
          <w:i/>
          <w:lang w:val="pt-PT"/>
        </w:rPr>
        <w:t xml:space="preserve"> Ba cheart measúnú a dhéanamh sa mheastóireacht, go háirithe, ar baineadh amach cuspóirí na bhforálacha sa Chaibidil sin. [Leasú 65]</w:t>
      </w:r>
    </w:p>
    <w:p w:rsidR="008114D4" w:rsidRPr="004356A2" w:rsidRDefault="00736E39">
      <w:pPr>
        <w:jc w:val="center"/>
        <w:rPr>
          <w:lang w:val="pt-PT"/>
        </w:rPr>
      </w:pPr>
      <w:r w:rsidRPr="004356A2">
        <w:rPr>
          <w:lang w:val="pt-PT"/>
        </w:rPr>
        <w:t>Airteagal 58</w:t>
      </w:r>
      <w:r w:rsidRPr="004356A2">
        <w:rPr>
          <w:lang w:val="pt-PT"/>
        </w:rPr>
        <w:br/>
        <w:t>Forálacha idirthréimhseacha le haghaidh iarratais ar feitheamh</w:t>
      </w:r>
    </w:p>
    <w:p w:rsidR="008114D4" w:rsidRPr="004356A2" w:rsidRDefault="00736E39">
      <w:pPr>
        <w:pStyle w:val="Applicationdirecte"/>
        <w:rPr>
          <w:lang w:val="pt-PT"/>
        </w:rPr>
      </w:pPr>
      <w:r w:rsidRPr="004356A2">
        <w:rPr>
          <w:lang w:val="pt-PT"/>
        </w:rPr>
        <w:t xml:space="preserve">Ní bheidh feidhm ag Airteagal 20(2) maidir le hiarratais náisiúnta ar dheimhnithe atá ar feitheamh os comhair údaráis náisiúnta inniúla an </w:t>
      </w:r>
      <w:r w:rsidR="00110B53" w:rsidRPr="004356A2">
        <w:rPr>
          <w:lang w:val="pt-PT"/>
        </w:rPr>
        <w:t>…</w:t>
      </w:r>
      <w:r w:rsidRPr="004356A2">
        <w:rPr>
          <w:lang w:val="pt-PT"/>
        </w:rPr>
        <w:t xml:space="preserve"> [Oifig na bhFoilseachán — cuir isteach dáta chur i bhfeidhm an Rialacháin seo], ar iarratais iad a chomhlíonann na coinníollacha faoi Airteagal 20(1).</w:t>
      </w:r>
    </w:p>
    <w:p w:rsidR="008114D4" w:rsidRPr="004356A2" w:rsidRDefault="00110B53">
      <w:pPr>
        <w:jc w:val="center"/>
        <w:rPr>
          <w:lang w:val="pt-PT"/>
        </w:rPr>
      </w:pPr>
      <w:r w:rsidRPr="004356A2">
        <w:rPr>
          <w:lang w:val="pt-PT"/>
        </w:rPr>
        <w:br w:type="page"/>
      </w:r>
      <w:r w:rsidR="00736E39" w:rsidRPr="004356A2">
        <w:rPr>
          <w:lang w:val="pt-PT"/>
        </w:rPr>
        <w:lastRenderedPageBreak/>
        <w:t>Airteagal 59</w:t>
      </w:r>
      <w:r w:rsidR="00736E39" w:rsidRPr="004356A2">
        <w:rPr>
          <w:lang w:val="pt-PT"/>
        </w:rPr>
        <w:br/>
        <w:t>Aisghairm</w:t>
      </w:r>
    </w:p>
    <w:p w:rsidR="008114D4" w:rsidRPr="004356A2" w:rsidRDefault="00736E39">
      <w:pPr>
        <w:pStyle w:val="Applicationdirecte"/>
        <w:rPr>
          <w:lang w:val="pt-PT"/>
        </w:rPr>
      </w:pPr>
      <w:r w:rsidRPr="004356A2">
        <w:rPr>
          <w:lang w:val="pt-PT"/>
        </w:rPr>
        <w:t>Aisghairtear R</w:t>
      </w:r>
      <w:r w:rsidR="00110B53" w:rsidRPr="004356A2">
        <w:rPr>
          <w:lang w:val="pt-PT"/>
        </w:rPr>
        <w:t>ialachán (CE) Uimh. 469/2009.</w:t>
      </w:r>
    </w:p>
    <w:p w:rsidR="008114D4" w:rsidRPr="004356A2" w:rsidRDefault="00736E39">
      <w:pPr>
        <w:pStyle w:val="Applicationdirecte"/>
        <w:rPr>
          <w:lang w:val="pt-PT"/>
        </w:rPr>
      </w:pPr>
      <w:r w:rsidRPr="004356A2">
        <w:rPr>
          <w:lang w:val="pt-PT"/>
        </w:rPr>
        <w:t>Déanfar tagairtí don Rialachán aisghairthe a fhorléiriú mar thagairtí don Rialachán seo agus léifear iad i gcomhréir leis an tábla comhghaoil atá in Iarscríbhinn IV.</w:t>
      </w:r>
    </w:p>
    <w:p w:rsidR="008114D4" w:rsidRPr="004356A2" w:rsidRDefault="00736E39">
      <w:pPr>
        <w:jc w:val="center"/>
        <w:rPr>
          <w:lang w:val="pt-PT"/>
        </w:rPr>
      </w:pPr>
      <w:r w:rsidRPr="004356A2">
        <w:rPr>
          <w:lang w:val="pt-PT"/>
        </w:rPr>
        <w:t>Airteagal 60</w:t>
      </w:r>
      <w:r w:rsidRPr="004356A2">
        <w:rPr>
          <w:lang w:val="pt-PT"/>
        </w:rPr>
        <w:br/>
        <w:t>Teacht i bhfeidhmagus cur i bhfeidhm</w:t>
      </w:r>
    </w:p>
    <w:p w:rsidR="008114D4" w:rsidRPr="004356A2" w:rsidRDefault="00736E39">
      <w:pPr>
        <w:pStyle w:val="Applicationdirecte"/>
        <w:rPr>
          <w:lang w:val="pt-PT"/>
        </w:rPr>
      </w:pPr>
      <w:r w:rsidRPr="004356A2">
        <w:rPr>
          <w:lang w:val="pt-PT"/>
        </w:rPr>
        <w:t xml:space="preserve">Tiocfaidh an Rialachán seo i bhfeidhm an 20ú lá tar éis a fhoilsithe in </w:t>
      </w:r>
      <w:r w:rsidRPr="002129FB">
        <w:rPr>
          <w:i/>
          <w:lang w:val="pt-PT"/>
        </w:rPr>
        <w:t>Iris Oifigiúil an Aontais Eorpaigh</w:t>
      </w:r>
      <w:r w:rsidRPr="004356A2">
        <w:rPr>
          <w:lang w:val="pt-PT"/>
        </w:rPr>
        <w:t>.</w:t>
      </w:r>
    </w:p>
    <w:p w:rsidR="008114D4" w:rsidRPr="004356A2" w:rsidRDefault="00736E39">
      <w:pPr>
        <w:pStyle w:val="Applicationdirecte"/>
      </w:pPr>
      <w:r w:rsidRPr="004356A2">
        <w:rPr>
          <w:lang w:val="pt-PT"/>
        </w:rPr>
        <w:t xml:space="preserve">Beidh feidhm ag Airteagail 20 go 53 agus ag Airteagail 55 go 57 ón </w:t>
      </w:r>
      <w:r w:rsidR="00110B53" w:rsidRPr="004356A2">
        <w:rPr>
          <w:lang w:val="pt-PT"/>
        </w:rPr>
        <w:t>…</w:t>
      </w:r>
      <w:r w:rsidRPr="004356A2">
        <w:rPr>
          <w:lang w:val="pt-PT"/>
        </w:rPr>
        <w:t xml:space="preserve"> </w:t>
      </w:r>
      <w:r w:rsidRPr="004356A2">
        <w:t>[Oifig na bhFoilseachán: cuir isteach: an chéad lá den 12ú mí tar éis an teacht i bhfeidhm].</w:t>
      </w:r>
    </w:p>
    <w:p w:rsidR="008114D4" w:rsidRPr="004356A2" w:rsidRDefault="00736E39">
      <w:pPr>
        <w:pStyle w:val="Applicationdirecte"/>
      </w:pPr>
      <w:r w:rsidRPr="004356A2">
        <w:t>Beidh an Rialachán seo ina cheangal go huile agus go hiomlán agus beidh sé infheidhme go díreach i ngach Ballstát.</w:t>
      </w:r>
    </w:p>
    <w:p w:rsidR="008114D4" w:rsidRPr="004356A2" w:rsidRDefault="00736E39">
      <w:pPr>
        <w:pStyle w:val="Fait"/>
      </w:pPr>
      <w:r w:rsidRPr="004356A2">
        <w:t xml:space="preserve">Arna dhéanamh sa </w:t>
      </w:r>
      <w:r w:rsidR="002129FB">
        <w:t>…</w:t>
      </w:r>
      <w:r w:rsidRPr="004356A2">
        <w:t>,</w:t>
      </w:r>
    </w:p>
    <w:p w:rsidR="008114D4" w:rsidRPr="004356A2" w:rsidRDefault="00736E39">
      <w:pPr>
        <w:pStyle w:val="SignatureInstitution"/>
      </w:pPr>
      <w:r w:rsidRPr="004356A2">
        <w:t>Thar ceann Pharlaimint na hEorpa</w:t>
      </w:r>
      <w:r w:rsidRPr="004356A2">
        <w:tab/>
        <w:t>Thar ceann na Comhairle</w:t>
      </w:r>
    </w:p>
    <w:p w:rsidR="008114D4" w:rsidRPr="004356A2" w:rsidRDefault="00736E39">
      <w:pPr>
        <w:pStyle w:val="SignaturePersonne"/>
      </w:pPr>
      <w:r w:rsidRPr="004356A2">
        <w:t>An tUachtarán</w:t>
      </w:r>
      <w:r w:rsidRPr="004356A2">
        <w:tab/>
        <w:t>An tUachtarán</w:t>
      </w:r>
    </w:p>
    <w:p w:rsidR="008114D4" w:rsidRPr="004356A2" w:rsidRDefault="008114D4">
      <w:pPr>
        <w:sectPr w:rsidR="008114D4" w:rsidRPr="004356A2">
          <w:footnotePr>
            <w:numRestart w:val="eachSect"/>
          </w:footnotePr>
          <w:pgSz w:w="11909" w:h="16834"/>
          <w:pgMar w:top="1134" w:right="1417" w:bottom="1417" w:left="1417" w:header="1134" w:footer="567" w:gutter="0"/>
          <w:cols w:space="720"/>
        </w:sectPr>
      </w:pPr>
    </w:p>
    <w:p w:rsidR="008114D4" w:rsidRPr="004356A2" w:rsidRDefault="008114D4"/>
    <w:p w:rsidR="008114D4" w:rsidRPr="004356A2" w:rsidRDefault="00736E39">
      <w:pPr>
        <w:pStyle w:val="Normale"/>
        <w:jc w:val="center"/>
      </w:pPr>
      <w:r w:rsidRPr="004356A2">
        <w:t>IARSCRÍBHINN I</w:t>
      </w:r>
    </w:p>
    <w:p w:rsidR="008114D4" w:rsidRPr="004356A2" w:rsidRDefault="00736E39">
      <w:pPr>
        <w:pStyle w:val="Applicationdirecte"/>
      </w:pPr>
      <w:r w:rsidRPr="004356A2">
        <w:t>An Rialachán aisghairthe   agus an leasú a rinneadh air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52"/>
        <w:gridCol w:w="3303"/>
      </w:tblGrid>
      <w:tr w:rsidR="008114D4" w:rsidRPr="004356A2">
        <w:trPr>
          <w:tblHeader/>
        </w:trPr>
        <w:tc>
          <w:tcPr>
            <w:tcW w:w="0" w:type="auto"/>
          </w:tcPr>
          <w:p w:rsidR="008114D4" w:rsidRPr="004356A2" w:rsidRDefault="00736E39">
            <w:r w:rsidRPr="004356A2">
              <w:t>Rialachán (CE) Uimh. 469/2009 ó Pharlaimint na hEorpa agus ón gComhairle (IO L 152, 16.6.2009, lch. 1)</w:t>
            </w:r>
          </w:p>
        </w:tc>
        <w:tc>
          <w:tcPr>
            <w:tcW w:w="0" w:type="auto"/>
          </w:tcPr>
          <w:p w:rsidR="008114D4" w:rsidRPr="004356A2" w:rsidRDefault="008114D4"/>
        </w:tc>
      </w:tr>
      <w:tr w:rsidR="008114D4" w:rsidRPr="004356A2">
        <w:tc>
          <w:tcPr>
            <w:tcW w:w="0" w:type="auto"/>
          </w:tcPr>
          <w:p w:rsidR="008114D4" w:rsidRPr="004356A2" w:rsidRDefault="00736E39">
            <w:r w:rsidRPr="004356A2">
              <w:t>Rialachán (AE) 2019/933 ó Pharlaimint na hEorpa agus ón gComhairle (IO L 153, 11.6.2019, lch. 1)</w:t>
            </w:r>
          </w:p>
        </w:tc>
        <w:tc>
          <w:tcPr>
            <w:tcW w:w="0" w:type="auto"/>
          </w:tcPr>
          <w:p w:rsidR="008114D4" w:rsidRPr="004356A2" w:rsidRDefault="008114D4"/>
        </w:tc>
      </w:tr>
      <w:tr w:rsidR="008114D4" w:rsidRPr="004356A2">
        <w:tc>
          <w:tcPr>
            <w:tcW w:w="0" w:type="auto"/>
          </w:tcPr>
          <w:p w:rsidR="008114D4" w:rsidRPr="004356A2" w:rsidRDefault="00736E39">
            <w:r w:rsidRPr="004356A2">
              <w:t>Ionstraim Aontachais 2012 (IO L 112, 24.2.2012, lch. 21)</w:t>
            </w:r>
          </w:p>
        </w:tc>
        <w:tc>
          <w:tcPr>
            <w:tcW w:w="0" w:type="auto"/>
          </w:tcPr>
          <w:p w:rsidR="008114D4" w:rsidRPr="004356A2" w:rsidRDefault="00736E39">
            <w:r w:rsidRPr="004356A2">
              <w:t xml:space="preserve"> Iarscríbhinn III, pointe 1(2)(II)(2) amháin</w:t>
            </w:r>
          </w:p>
        </w:tc>
      </w:tr>
    </w:tbl>
    <w:p w:rsidR="008114D4" w:rsidRPr="004356A2" w:rsidRDefault="008114D4">
      <w:pPr>
        <w:sectPr w:rsidR="008114D4" w:rsidRPr="004356A2">
          <w:pgSz w:w="11909" w:h="16834"/>
          <w:pgMar w:top="1134" w:right="1417" w:bottom="1417" w:left="1417" w:header="1134" w:footer="567" w:gutter="0"/>
          <w:cols w:space="720"/>
        </w:sectPr>
      </w:pPr>
    </w:p>
    <w:p w:rsidR="008114D4" w:rsidRPr="004356A2" w:rsidRDefault="008114D4"/>
    <w:p w:rsidR="008114D4" w:rsidRPr="004356A2" w:rsidRDefault="00736E39">
      <w:pPr>
        <w:pStyle w:val="Normale"/>
        <w:jc w:val="center"/>
      </w:pPr>
      <w:r w:rsidRPr="004356A2">
        <w:t>IARSCRÍBHINN II</w:t>
      </w:r>
    </w:p>
    <w:p w:rsidR="008114D4" w:rsidRPr="004356A2" w:rsidRDefault="00736E39">
      <w:pPr>
        <w:pStyle w:val="Applicationdirecte"/>
      </w:pPr>
      <w:r w:rsidRPr="004356A2">
        <w:t>Lógó</w:t>
      </w:r>
    </w:p>
    <w:p w:rsidR="008114D4" w:rsidRPr="004356A2" w:rsidRDefault="00736E39">
      <w:pPr>
        <w:pStyle w:val="Applicationdirecte"/>
      </w:pPr>
      <w:r w:rsidRPr="004356A2">
        <w:t>Beidh an lógó seo ann i ndath dubh agus ar mhéid atá mór go leor lena fheiceáil go soiléir.</w:t>
      </w:r>
    </w:p>
    <w:p w:rsidR="00110B53" w:rsidRPr="004356A2" w:rsidRDefault="00110B53" w:rsidP="00110B53">
      <w:r w:rsidRPr="004356A2">
        <w:rPr>
          <w:noProof/>
          <w:lang w:eastAsia="en-GB"/>
        </w:rPr>
        <w:drawing>
          <wp:inline distT="0" distB="0" distL="0" distR="0" wp14:anchorId="2E7DF7E4" wp14:editId="319BA2BF">
            <wp:extent cx="2208864" cy="1462087"/>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2357" t="8235" r="13767" b="4838"/>
                    <a:stretch/>
                  </pic:blipFill>
                  <pic:spPr bwMode="auto">
                    <a:xfrm>
                      <a:off x="0" y="0"/>
                      <a:ext cx="2228625" cy="1475167"/>
                    </a:xfrm>
                    <a:prstGeom prst="rect">
                      <a:avLst/>
                    </a:prstGeom>
                    <a:ln>
                      <a:noFill/>
                    </a:ln>
                    <a:extLst>
                      <a:ext uri="{53640926-AAD7-44D8-BBD7-CCE9431645EC}">
                        <a14:shadowObscured xmlns:a14="http://schemas.microsoft.com/office/drawing/2010/main"/>
                      </a:ext>
                    </a:extLst>
                  </pic:spPr>
                </pic:pic>
              </a:graphicData>
            </a:graphic>
          </wp:inline>
        </w:drawing>
      </w:r>
    </w:p>
    <w:p w:rsidR="008114D4" w:rsidRPr="004356A2" w:rsidRDefault="00736E39">
      <w:pPr>
        <w:pStyle w:val="Applicationdirecte"/>
      </w:pPr>
      <w:r w:rsidRPr="004356A2">
        <w:t>’</w:t>
      </w:r>
    </w:p>
    <w:p w:rsidR="008114D4" w:rsidRPr="004356A2" w:rsidRDefault="008114D4">
      <w:pPr>
        <w:sectPr w:rsidR="008114D4" w:rsidRPr="004356A2">
          <w:pgSz w:w="11909" w:h="16834"/>
          <w:pgMar w:top="1134" w:right="1417" w:bottom="1417" w:left="1417" w:header="1134" w:footer="567" w:gutter="0"/>
          <w:cols w:space="720"/>
        </w:sectPr>
      </w:pPr>
    </w:p>
    <w:p w:rsidR="008114D4" w:rsidRPr="004356A2" w:rsidRDefault="008114D4"/>
    <w:p w:rsidR="008114D4" w:rsidRPr="004356A2" w:rsidRDefault="00736E39">
      <w:pPr>
        <w:pStyle w:val="Normale"/>
        <w:jc w:val="center"/>
      </w:pPr>
      <w:r w:rsidRPr="004356A2">
        <w:t>IARSCRÍBHINN III</w:t>
      </w:r>
    </w:p>
    <w:p w:rsidR="008114D4" w:rsidRPr="004356A2" w:rsidRDefault="00736E39">
      <w:pPr>
        <w:pStyle w:val="Applicationdirecte"/>
      </w:pPr>
      <w:r w:rsidRPr="004356A2">
        <w:t>Foirm chaighdeánach le haghaidh fógra a thabhairt de bhun Airteagal 5(2), pointí (b) agus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51"/>
        <w:gridCol w:w="2918"/>
        <w:gridCol w:w="686"/>
      </w:tblGrid>
      <w:tr w:rsidR="008114D4" w:rsidRPr="006171A8">
        <w:trPr>
          <w:tblHeader/>
        </w:trPr>
        <w:tc>
          <w:tcPr>
            <w:tcW w:w="0" w:type="auto"/>
          </w:tcPr>
          <w:p w:rsidR="008114D4" w:rsidRPr="004356A2" w:rsidRDefault="00736E39">
            <w:r w:rsidRPr="004356A2">
              <w:t>Cuir tic sa bhosca iomchuí</w:t>
            </w:r>
          </w:p>
        </w:tc>
        <w:tc>
          <w:tcPr>
            <w:tcW w:w="0" w:type="auto"/>
            <w:gridSpan w:val="2"/>
          </w:tcPr>
          <w:p w:rsidR="008114D4" w:rsidRPr="004356A2" w:rsidRDefault="00736E39">
            <w:pPr>
              <w:rPr>
                <w:lang w:val="pt-PT"/>
              </w:rPr>
            </w:pPr>
            <w:r w:rsidRPr="004356A2">
              <w:rPr>
                <w:lang w:val="pt-PT"/>
              </w:rPr>
              <w:t>□ Fógra nua □ Fógra atá ann cheana a nuashonrú</w:t>
            </w:r>
          </w:p>
        </w:tc>
      </w:tr>
      <w:tr w:rsidR="008114D4" w:rsidRPr="004356A2">
        <w:tc>
          <w:tcPr>
            <w:tcW w:w="0" w:type="auto"/>
          </w:tcPr>
          <w:p w:rsidR="008114D4" w:rsidRPr="004356A2" w:rsidRDefault="00736E39">
            <w:pPr>
              <w:rPr>
                <w:lang w:val="pt-PT"/>
              </w:rPr>
            </w:pPr>
            <w:r w:rsidRPr="004356A2">
              <w:rPr>
                <w:lang w:val="pt-PT"/>
              </w:rPr>
              <w:t>(a) Ainm agus seoladh an déantóra</w:t>
            </w:r>
          </w:p>
        </w:tc>
        <w:tc>
          <w:tcPr>
            <w:tcW w:w="0" w:type="auto"/>
            <w:gridSpan w:val="2"/>
          </w:tcPr>
          <w:p w:rsidR="008114D4" w:rsidRPr="004356A2" w:rsidRDefault="00736E39">
            <w:r w:rsidRPr="004356A2">
              <w:t>…</w:t>
            </w:r>
          </w:p>
        </w:tc>
      </w:tr>
      <w:tr w:rsidR="008114D4" w:rsidRPr="004356A2">
        <w:tc>
          <w:tcPr>
            <w:tcW w:w="0" w:type="auto"/>
          </w:tcPr>
          <w:p w:rsidR="008114D4" w:rsidRPr="004356A2" w:rsidRDefault="00736E39">
            <w:r w:rsidRPr="004356A2">
              <w:t>(b) Cuspóir an déanaimh</w:t>
            </w:r>
          </w:p>
        </w:tc>
        <w:tc>
          <w:tcPr>
            <w:tcW w:w="0" w:type="auto"/>
            <w:gridSpan w:val="2"/>
          </w:tcPr>
          <w:p w:rsidR="008114D4" w:rsidRPr="004356A2" w:rsidRDefault="00736E39">
            <w:r w:rsidRPr="004356A2">
              <w:t>□ Onnmhairiú □ Stóráil □ Onnmhairiú agus stóráil</w:t>
            </w:r>
          </w:p>
        </w:tc>
      </w:tr>
      <w:tr w:rsidR="008114D4" w:rsidRPr="004356A2">
        <w:tc>
          <w:tcPr>
            <w:tcW w:w="0" w:type="auto"/>
            <w:vMerge w:val="restart"/>
          </w:tcPr>
          <w:p w:rsidR="008114D4" w:rsidRPr="004356A2" w:rsidRDefault="00736E39">
            <w:r w:rsidRPr="004356A2">
              <w:t>(c) An Ballstát ina bhfuil an déanamh le tarlú agus an Ballstát ina bhfuil an chéad ghníomh gaolmhar (más ann dó) le tarlú roimh an déanamh</w:t>
            </w:r>
          </w:p>
        </w:tc>
        <w:tc>
          <w:tcPr>
            <w:tcW w:w="0" w:type="auto"/>
          </w:tcPr>
          <w:p w:rsidR="008114D4" w:rsidRPr="004356A2" w:rsidRDefault="00736E39">
            <w:r w:rsidRPr="004356A2">
              <w:t>Ballstáit an déanaimh</w:t>
            </w:r>
          </w:p>
        </w:tc>
        <w:tc>
          <w:tcPr>
            <w:tcW w:w="0" w:type="auto"/>
          </w:tcPr>
          <w:p w:rsidR="008114D4" w:rsidRPr="004356A2" w:rsidRDefault="008114D4"/>
        </w:tc>
      </w:tr>
      <w:tr w:rsidR="008114D4" w:rsidRPr="004356A2">
        <w:tc>
          <w:tcPr>
            <w:tcW w:w="0" w:type="auto"/>
            <w:vMerge/>
          </w:tcPr>
          <w:p w:rsidR="008114D4" w:rsidRPr="004356A2" w:rsidRDefault="008114D4"/>
        </w:tc>
        <w:tc>
          <w:tcPr>
            <w:tcW w:w="0" w:type="auto"/>
          </w:tcPr>
          <w:p w:rsidR="008114D4" w:rsidRPr="004356A2" w:rsidRDefault="00736E39">
            <w:r w:rsidRPr="004356A2">
              <w:t>(Ballstát an chéad ghnímh ghaolmhair (más ann dó))</w:t>
            </w:r>
          </w:p>
        </w:tc>
        <w:tc>
          <w:tcPr>
            <w:tcW w:w="0" w:type="auto"/>
          </w:tcPr>
          <w:p w:rsidR="008114D4" w:rsidRPr="004356A2" w:rsidRDefault="008114D4"/>
        </w:tc>
      </w:tr>
      <w:tr w:rsidR="008114D4" w:rsidRPr="004356A2">
        <w:tc>
          <w:tcPr>
            <w:tcW w:w="0" w:type="auto"/>
            <w:vMerge w:val="restart"/>
          </w:tcPr>
          <w:p w:rsidR="008114D4" w:rsidRPr="004356A2" w:rsidRDefault="006171A8">
            <w:r>
              <w:t>(d</w:t>
            </w:r>
            <w:r w:rsidR="00736E39" w:rsidRPr="004356A2">
              <w:t>) Uimhir an deimhnithe arna dheonú i mBallstát an déanaimh agus uimhir an deimhnithe arna dheonú i mBallstát an chéad ghnímh ghaolmhair (más ann dó) roimh an déanamh</w:t>
            </w:r>
          </w:p>
        </w:tc>
        <w:tc>
          <w:tcPr>
            <w:tcW w:w="0" w:type="auto"/>
          </w:tcPr>
          <w:p w:rsidR="008114D4" w:rsidRPr="004356A2" w:rsidRDefault="00736E39">
            <w:r w:rsidRPr="004356A2">
              <w:t>Deimhniú Bhallstát an déanaimh</w:t>
            </w:r>
          </w:p>
        </w:tc>
        <w:tc>
          <w:tcPr>
            <w:tcW w:w="0" w:type="auto"/>
          </w:tcPr>
          <w:p w:rsidR="008114D4" w:rsidRPr="004356A2" w:rsidRDefault="008114D4"/>
        </w:tc>
      </w:tr>
      <w:tr w:rsidR="008114D4" w:rsidRPr="004356A2">
        <w:tc>
          <w:tcPr>
            <w:tcW w:w="0" w:type="auto"/>
            <w:vMerge/>
          </w:tcPr>
          <w:p w:rsidR="008114D4" w:rsidRPr="004356A2" w:rsidRDefault="008114D4"/>
        </w:tc>
        <w:tc>
          <w:tcPr>
            <w:tcW w:w="0" w:type="auto"/>
          </w:tcPr>
          <w:p w:rsidR="008114D4" w:rsidRPr="004356A2" w:rsidRDefault="00736E39">
            <w:r w:rsidRPr="004356A2">
              <w:t>(Deimhniú Bhallstát an chéad ghnímh ghaolmhair (más ann dó))</w:t>
            </w:r>
          </w:p>
        </w:tc>
        <w:tc>
          <w:tcPr>
            <w:tcW w:w="0" w:type="auto"/>
          </w:tcPr>
          <w:p w:rsidR="008114D4" w:rsidRPr="004356A2" w:rsidRDefault="008114D4"/>
        </w:tc>
      </w:tr>
      <w:tr w:rsidR="008114D4" w:rsidRPr="004356A2">
        <w:tc>
          <w:tcPr>
            <w:tcW w:w="0" w:type="auto"/>
            <w:vMerge w:val="restart"/>
          </w:tcPr>
          <w:p w:rsidR="008114D4" w:rsidRPr="004356A2" w:rsidRDefault="006171A8">
            <w:r>
              <w:t>(e</w:t>
            </w:r>
            <w:bookmarkStart w:id="7" w:name="_GoBack"/>
            <w:bookmarkEnd w:id="7"/>
            <w:r w:rsidR="00736E39" w:rsidRPr="004356A2">
              <w:t>) Maidir le táirgí íocshláinte a bheidh le honnmhairiú chuig tríú tíortha, uimhir thagartha de chuid údarú margaíochta, nó de chuid coibhéis údaraithe den sórt sin, i ngach tríú tír onnmhairiúcháin</w:t>
            </w:r>
          </w:p>
        </w:tc>
        <w:tc>
          <w:tcPr>
            <w:tcW w:w="0" w:type="auto"/>
            <w:gridSpan w:val="2"/>
          </w:tcPr>
          <w:p w:rsidR="008114D4" w:rsidRPr="004356A2" w:rsidRDefault="008114D4"/>
        </w:tc>
      </w:tr>
      <w:tr w:rsidR="008114D4" w:rsidRPr="004356A2">
        <w:tc>
          <w:tcPr>
            <w:tcW w:w="0" w:type="auto"/>
            <w:vMerge/>
          </w:tcPr>
          <w:p w:rsidR="008114D4" w:rsidRPr="004356A2" w:rsidRDefault="008114D4"/>
        </w:tc>
        <w:tc>
          <w:tcPr>
            <w:tcW w:w="0" w:type="auto"/>
            <w:gridSpan w:val="2"/>
          </w:tcPr>
          <w:p w:rsidR="008114D4" w:rsidRPr="004356A2" w:rsidRDefault="008114D4"/>
        </w:tc>
      </w:tr>
      <w:tr w:rsidR="008114D4" w:rsidRPr="004356A2">
        <w:tc>
          <w:tcPr>
            <w:tcW w:w="0" w:type="auto"/>
            <w:vMerge/>
          </w:tcPr>
          <w:p w:rsidR="008114D4" w:rsidRPr="004356A2" w:rsidRDefault="008114D4"/>
        </w:tc>
        <w:tc>
          <w:tcPr>
            <w:tcW w:w="0" w:type="auto"/>
            <w:gridSpan w:val="2"/>
          </w:tcPr>
          <w:p w:rsidR="008114D4" w:rsidRPr="004356A2" w:rsidRDefault="008114D4"/>
        </w:tc>
      </w:tr>
    </w:tbl>
    <w:p w:rsidR="008114D4" w:rsidRPr="004356A2" w:rsidRDefault="008114D4">
      <w:pPr>
        <w:sectPr w:rsidR="008114D4" w:rsidRPr="004356A2">
          <w:pgSz w:w="11909" w:h="16834"/>
          <w:pgMar w:top="1134" w:right="1417" w:bottom="1417" w:left="1417" w:header="1134" w:footer="567" w:gutter="0"/>
          <w:cols w:space="720"/>
        </w:sectPr>
      </w:pPr>
    </w:p>
    <w:p w:rsidR="008114D4" w:rsidRPr="004356A2" w:rsidRDefault="008114D4"/>
    <w:p w:rsidR="008114D4" w:rsidRPr="004356A2" w:rsidRDefault="00736E39">
      <w:pPr>
        <w:pStyle w:val="Normale"/>
        <w:jc w:val="center"/>
      </w:pPr>
      <w:r w:rsidRPr="004356A2">
        <w:t>IARSCRÍBHINN IV</w:t>
      </w:r>
    </w:p>
    <w:p w:rsidR="008114D4" w:rsidRPr="004356A2" w:rsidRDefault="00736E39">
      <w:pPr>
        <w:pStyle w:val="Applicationdirecte"/>
      </w:pPr>
      <w:r w:rsidRPr="004356A2">
        <w:t>Tábla comhghaoil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77"/>
        <w:gridCol w:w="4878"/>
      </w:tblGrid>
      <w:tr w:rsidR="008114D4" w:rsidRPr="004356A2">
        <w:trPr>
          <w:tblHeader/>
        </w:trPr>
        <w:tc>
          <w:tcPr>
            <w:tcW w:w="0" w:type="auto"/>
          </w:tcPr>
          <w:p w:rsidR="008114D4" w:rsidRPr="004356A2" w:rsidRDefault="00736E39">
            <w:r w:rsidRPr="004356A2">
              <w:t>Rialachán 469/2009</w:t>
            </w:r>
          </w:p>
        </w:tc>
        <w:tc>
          <w:tcPr>
            <w:tcW w:w="0" w:type="auto"/>
          </w:tcPr>
          <w:p w:rsidR="008114D4" w:rsidRPr="004356A2" w:rsidRDefault="00736E39">
            <w:r w:rsidRPr="004356A2">
              <w:t>An Rialachán seo</w:t>
            </w:r>
          </w:p>
        </w:tc>
      </w:tr>
      <w:tr w:rsidR="008114D4" w:rsidRPr="004356A2">
        <w:tc>
          <w:tcPr>
            <w:tcW w:w="0" w:type="auto"/>
          </w:tcPr>
          <w:p w:rsidR="008114D4" w:rsidRPr="004356A2" w:rsidRDefault="00736E39">
            <w:r w:rsidRPr="004356A2">
              <w:t>Airteagal 1, an fhoclaíocht tosaigh</w:t>
            </w:r>
          </w:p>
        </w:tc>
        <w:tc>
          <w:tcPr>
            <w:tcW w:w="0" w:type="auto"/>
          </w:tcPr>
          <w:p w:rsidR="008114D4" w:rsidRPr="004356A2" w:rsidRDefault="00736E39">
            <w:r w:rsidRPr="004356A2">
              <w:t>Airteagal 2, an fhoclaíocht tosaigh</w:t>
            </w:r>
          </w:p>
        </w:tc>
      </w:tr>
      <w:tr w:rsidR="008114D4" w:rsidRPr="004356A2">
        <w:tc>
          <w:tcPr>
            <w:tcW w:w="0" w:type="auto"/>
          </w:tcPr>
          <w:p w:rsidR="008114D4" w:rsidRPr="004356A2" w:rsidRDefault="00736E39">
            <w:r w:rsidRPr="004356A2">
              <w:t>Airteagal 1, pointí (a) go (c)</w:t>
            </w:r>
          </w:p>
        </w:tc>
        <w:tc>
          <w:tcPr>
            <w:tcW w:w="0" w:type="auto"/>
          </w:tcPr>
          <w:p w:rsidR="008114D4" w:rsidRPr="004356A2" w:rsidRDefault="00736E39">
            <w:r w:rsidRPr="004356A2">
              <w:t>Airteagal 2, pointí (1) go (3)</w:t>
            </w:r>
          </w:p>
        </w:tc>
      </w:tr>
      <w:tr w:rsidR="008114D4" w:rsidRPr="004356A2">
        <w:tc>
          <w:tcPr>
            <w:tcW w:w="0" w:type="auto"/>
          </w:tcPr>
          <w:p w:rsidR="008114D4" w:rsidRPr="004356A2" w:rsidRDefault="00736E39">
            <w:r w:rsidRPr="004356A2">
              <w:t>Airteagal 1, pointe (d)</w:t>
            </w:r>
          </w:p>
        </w:tc>
        <w:tc>
          <w:tcPr>
            <w:tcW w:w="0" w:type="auto"/>
          </w:tcPr>
          <w:p w:rsidR="008114D4" w:rsidRPr="004356A2" w:rsidRDefault="00736E39">
            <w:r w:rsidRPr="004356A2">
              <w:t>-</w:t>
            </w:r>
          </w:p>
        </w:tc>
      </w:tr>
      <w:tr w:rsidR="008114D4" w:rsidRPr="004356A2">
        <w:tc>
          <w:tcPr>
            <w:tcW w:w="0" w:type="auto"/>
          </w:tcPr>
          <w:p w:rsidR="008114D4" w:rsidRPr="004356A2" w:rsidRDefault="00736E39">
            <w:pPr>
              <w:rPr>
                <w:lang w:val="pt-PT"/>
              </w:rPr>
            </w:pPr>
            <w:r w:rsidRPr="004356A2">
              <w:rPr>
                <w:lang w:val="pt-PT"/>
              </w:rPr>
              <w:t>Airteagal 1, pointí (e) agus (f)</w:t>
            </w:r>
          </w:p>
        </w:tc>
        <w:tc>
          <w:tcPr>
            <w:tcW w:w="0" w:type="auto"/>
          </w:tcPr>
          <w:p w:rsidR="008114D4" w:rsidRPr="004356A2" w:rsidRDefault="00736E39">
            <w:r w:rsidRPr="004356A2">
              <w:t>Airteagal 2, pointí (4) agus (5)</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 pointí (6) go (12)</w:t>
            </w:r>
          </w:p>
        </w:tc>
      </w:tr>
      <w:tr w:rsidR="008114D4" w:rsidRPr="004356A2">
        <w:tc>
          <w:tcPr>
            <w:tcW w:w="0" w:type="auto"/>
          </w:tcPr>
          <w:p w:rsidR="008114D4" w:rsidRPr="004356A2" w:rsidRDefault="00736E39">
            <w:r w:rsidRPr="004356A2">
              <w:t>Airteagal 2</w:t>
            </w:r>
          </w:p>
        </w:tc>
        <w:tc>
          <w:tcPr>
            <w:tcW w:w="0" w:type="auto"/>
          </w:tcPr>
          <w:p w:rsidR="008114D4" w:rsidRPr="004356A2" w:rsidRDefault="00736E39">
            <w:r w:rsidRPr="004356A2">
              <w:t>Airteagal 1</w:t>
            </w:r>
          </w:p>
        </w:tc>
      </w:tr>
      <w:tr w:rsidR="008114D4" w:rsidRPr="004356A2">
        <w:tc>
          <w:tcPr>
            <w:tcW w:w="0" w:type="auto"/>
          </w:tcPr>
          <w:p w:rsidR="008114D4" w:rsidRPr="004356A2" w:rsidRDefault="00736E39">
            <w:r w:rsidRPr="004356A2">
              <w:t>Airteagal 3</w:t>
            </w:r>
          </w:p>
        </w:tc>
        <w:tc>
          <w:tcPr>
            <w:tcW w:w="0" w:type="auto"/>
          </w:tcPr>
          <w:p w:rsidR="008114D4" w:rsidRPr="004356A2" w:rsidRDefault="00736E39">
            <w:r w:rsidRPr="004356A2">
              <w:t>Airteagal 3(1)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3(2) agus (3)</w:t>
            </w:r>
          </w:p>
        </w:tc>
      </w:tr>
      <w:tr w:rsidR="008114D4" w:rsidRPr="004356A2">
        <w:tc>
          <w:tcPr>
            <w:tcW w:w="0" w:type="auto"/>
          </w:tcPr>
          <w:p w:rsidR="008114D4" w:rsidRPr="004356A2" w:rsidRDefault="00736E39">
            <w:r w:rsidRPr="004356A2">
              <w:t>Airteagal 4</w:t>
            </w:r>
          </w:p>
        </w:tc>
        <w:tc>
          <w:tcPr>
            <w:tcW w:w="0" w:type="auto"/>
          </w:tcPr>
          <w:p w:rsidR="008114D4" w:rsidRPr="004356A2" w:rsidRDefault="00736E39">
            <w:r w:rsidRPr="004356A2">
              <w:t>Airteagal 4</w:t>
            </w:r>
          </w:p>
        </w:tc>
      </w:tr>
      <w:tr w:rsidR="008114D4" w:rsidRPr="004356A2">
        <w:tc>
          <w:tcPr>
            <w:tcW w:w="0" w:type="auto"/>
          </w:tcPr>
          <w:p w:rsidR="008114D4" w:rsidRPr="004356A2" w:rsidRDefault="00736E39">
            <w:r w:rsidRPr="004356A2">
              <w:t>Airteagal 5</w:t>
            </w:r>
          </w:p>
        </w:tc>
        <w:tc>
          <w:tcPr>
            <w:tcW w:w="0" w:type="auto"/>
          </w:tcPr>
          <w:p w:rsidR="008114D4" w:rsidRPr="004356A2" w:rsidRDefault="00736E39">
            <w:r w:rsidRPr="004356A2">
              <w:t>Airteagal 5</w:t>
            </w:r>
          </w:p>
        </w:tc>
      </w:tr>
      <w:tr w:rsidR="008114D4" w:rsidRPr="004356A2">
        <w:tc>
          <w:tcPr>
            <w:tcW w:w="0" w:type="auto"/>
          </w:tcPr>
          <w:p w:rsidR="008114D4" w:rsidRPr="004356A2" w:rsidRDefault="00736E39">
            <w:r w:rsidRPr="004356A2">
              <w:t>Airteagal 6</w:t>
            </w:r>
          </w:p>
        </w:tc>
        <w:tc>
          <w:tcPr>
            <w:tcW w:w="0" w:type="auto"/>
          </w:tcPr>
          <w:p w:rsidR="008114D4" w:rsidRPr="004356A2" w:rsidRDefault="00736E39">
            <w:r w:rsidRPr="004356A2">
              <w:t>Airteagal 6(1)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6(2)</w:t>
            </w:r>
          </w:p>
        </w:tc>
      </w:tr>
      <w:tr w:rsidR="008114D4" w:rsidRPr="004356A2">
        <w:tc>
          <w:tcPr>
            <w:tcW w:w="0" w:type="auto"/>
          </w:tcPr>
          <w:p w:rsidR="008114D4" w:rsidRPr="004356A2" w:rsidRDefault="00736E39">
            <w:r w:rsidRPr="004356A2">
              <w:t>Airteagal 7(1) go (4)</w:t>
            </w:r>
          </w:p>
        </w:tc>
        <w:tc>
          <w:tcPr>
            <w:tcW w:w="0" w:type="auto"/>
          </w:tcPr>
          <w:p w:rsidR="008114D4" w:rsidRPr="004356A2" w:rsidRDefault="00736E39">
            <w:r w:rsidRPr="004356A2">
              <w:t>Airteagal 7(1) go (4)</w:t>
            </w:r>
          </w:p>
        </w:tc>
      </w:tr>
      <w:tr w:rsidR="008114D4" w:rsidRPr="004356A2">
        <w:tc>
          <w:tcPr>
            <w:tcW w:w="0" w:type="auto"/>
          </w:tcPr>
          <w:p w:rsidR="008114D4" w:rsidRPr="004356A2" w:rsidRDefault="00736E39">
            <w:r w:rsidRPr="004356A2">
              <w:t>Airteagal 7(5)</w:t>
            </w:r>
          </w:p>
        </w:tc>
        <w:tc>
          <w:tcPr>
            <w:tcW w:w="0" w:type="auto"/>
          </w:tcPr>
          <w:p w:rsidR="008114D4" w:rsidRPr="004356A2" w:rsidRDefault="00736E39">
            <w:r w:rsidRPr="004356A2">
              <w:t>-</w:t>
            </w:r>
          </w:p>
        </w:tc>
      </w:tr>
      <w:tr w:rsidR="008114D4" w:rsidRPr="004356A2">
        <w:tc>
          <w:tcPr>
            <w:tcW w:w="0" w:type="auto"/>
          </w:tcPr>
          <w:p w:rsidR="008114D4" w:rsidRPr="004356A2" w:rsidRDefault="00736E39">
            <w:r w:rsidRPr="004356A2">
              <w:t>Airteagal 8</w:t>
            </w:r>
          </w:p>
        </w:tc>
        <w:tc>
          <w:tcPr>
            <w:tcW w:w="0" w:type="auto"/>
          </w:tcPr>
          <w:p w:rsidR="008114D4" w:rsidRPr="004356A2" w:rsidRDefault="00736E39">
            <w:r w:rsidRPr="004356A2">
              <w:t>Airteagal 8</w:t>
            </w:r>
          </w:p>
        </w:tc>
      </w:tr>
      <w:tr w:rsidR="008114D4" w:rsidRPr="004356A2">
        <w:tc>
          <w:tcPr>
            <w:tcW w:w="0" w:type="auto"/>
          </w:tcPr>
          <w:p w:rsidR="008114D4" w:rsidRPr="004356A2" w:rsidRDefault="00736E39">
            <w:r w:rsidRPr="004356A2">
              <w:t>Airteagal 9</w:t>
            </w:r>
          </w:p>
        </w:tc>
        <w:tc>
          <w:tcPr>
            <w:tcW w:w="0" w:type="auto"/>
          </w:tcPr>
          <w:p w:rsidR="008114D4" w:rsidRPr="004356A2" w:rsidRDefault="00736E39">
            <w:r w:rsidRPr="004356A2">
              <w:t>Airteagal 9</w:t>
            </w:r>
          </w:p>
        </w:tc>
      </w:tr>
      <w:tr w:rsidR="008114D4" w:rsidRPr="004356A2">
        <w:tc>
          <w:tcPr>
            <w:tcW w:w="0" w:type="auto"/>
          </w:tcPr>
          <w:p w:rsidR="008114D4" w:rsidRPr="004356A2" w:rsidRDefault="00736E39">
            <w:r w:rsidRPr="004356A2">
              <w:t>Airteagal 10</w:t>
            </w:r>
          </w:p>
        </w:tc>
        <w:tc>
          <w:tcPr>
            <w:tcW w:w="0" w:type="auto"/>
          </w:tcPr>
          <w:p w:rsidR="008114D4" w:rsidRPr="004356A2" w:rsidRDefault="00736E39">
            <w:r w:rsidRPr="004356A2">
              <w:t>Airteagal 10</w:t>
            </w:r>
          </w:p>
        </w:tc>
      </w:tr>
      <w:tr w:rsidR="008114D4" w:rsidRPr="004356A2">
        <w:tc>
          <w:tcPr>
            <w:tcW w:w="0" w:type="auto"/>
          </w:tcPr>
          <w:p w:rsidR="008114D4" w:rsidRPr="004356A2" w:rsidRDefault="00736E39">
            <w:r w:rsidRPr="004356A2">
              <w:t>Airteagal 11</w:t>
            </w:r>
          </w:p>
        </w:tc>
        <w:tc>
          <w:tcPr>
            <w:tcW w:w="0" w:type="auto"/>
          </w:tcPr>
          <w:p w:rsidR="008114D4" w:rsidRPr="004356A2" w:rsidRDefault="00736E39">
            <w:r w:rsidRPr="004356A2">
              <w:t>Airteagal 11</w:t>
            </w:r>
          </w:p>
        </w:tc>
      </w:tr>
      <w:tr w:rsidR="008114D4" w:rsidRPr="004356A2">
        <w:tc>
          <w:tcPr>
            <w:tcW w:w="0" w:type="auto"/>
          </w:tcPr>
          <w:p w:rsidR="008114D4" w:rsidRPr="004356A2" w:rsidRDefault="00736E39">
            <w:r w:rsidRPr="004356A2">
              <w:lastRenderedPageBreak/>
              <w:t>Airteagal 12</w:t>
            </w:r>
          </w:p>
        </w:tc>
        <w:tc>
          <w:tcPr>
            <w:tcW w:w="0" w:type="auto"/>
          </w:tcPr>
          <w:p w:rsidR="008114D4" w:rsidRPr="004356A2" w:rsidRDefault="00736E39">
            <w:r w:rsidRPr="004356A2">
              <w:t>Airteagal 12</w:t>
            </w:r>
          </w:p>
        </w:tc>
      </w:tr>
      <w:tr w:rsidR="008114D4" w:rsidRPr="004356A2">
        <w:tc>
          <w:tcPr>
            <w:tcW w:w="0" w:type="auto"/>
          </w:tcPr>
          <w:p w:rsidR="008114D4" w:rsidRPr="004356A2" w:rsidRDefault="00736E39">
            <w:r w:rsidRPr="004356A2">
              <w:t>Airteagal 13(1), (2) agus (3)</w:t>
            </w:r>
          </w:p>
        </w:tc>
        <w:tc>
          <w:tcPr>
            <w:tcW w:w="0" w:type="auto"/>
          </w:tcPr>
          <w:p w:rsidR="008114D4" w:rsidRPr="004356A2" w:rsidRDefault="00736E39">
            <w:r w:rsidRPr="004356A2">
              <w:t>Airteagal 13(1), (2) agus (3)</w:t>
            </w:r>
          </w:p>
        </w:tc>
      </w:tr>
      <w:tr w:rsidR="008114D4" w:rsidRPr="004356A2">
        <w:tc>
          <w:tcPr>
            <w:tcW w:w="0" w:type="auto"/>
          </w:tcPr>
          <w:p w:rsidR="008114D4" w:rsidRPr="004356A2" w:rsidRDefault="00736E39">
            <w:r w:rsidRPr="004356A2">
              <w:t>Airteagal 13(4)</w:t>
            </w:r>
          </w:p>
        </w:tc>
        <w:tc>
          <w:tcPr>
            <w:tcW w:w="0" w:type="auto"/>
          </w:tcPr>
          <w:p w:rsidR="008114D4" w:rsidRPr="004356A2" w:rsidRDefault="00736E39">
            <w:r w:rsidRPr="004356A2">
              <w:t>-</w:t>
            </w:r>
          </w:p>
        </w:tc>
      </w:tr>
      <w:tr w:rsidR="008114D4" w:rsidRPr="004356A2">
        <w:tc>
          <w:tcPr>
            <w:tcW w:w="0" w:type="auto"/>
          </w:tcPr>
          <w:p w:rsidR="008114D4" w:rsidRPr="004356A2" w:rsidRDefault="00736E39">
            <w:r w:rsidRPr="004356A2">
              <w:t>Airteagal 14</w:t>
            </w:r>
          </w:p>
        </w:tc>
        <w:tc>
          <w:tcPr>
            <w:tcW w:w="0" w:type="auto"/>
          </w:tcPr>
          <w:p w:rsidR="008114D4" w:rsidRPr="004356A2" w:rsidRDefault="00736E39">
            <w:r w:rsidRPr="004356A2">
              <w:t>Airteagal 14</w:t>
            </w:r>
          </w:p>
        </w:tc>
      </w:tr>
      <w:tr w:rsidR="008114D4" w:rsidRPr="004356A2">
        <w:tc>
          <w:tcPr>
            <w:tcW w:w="0" w:type="auto"/>
          </w:tcPr>
          <w:p w:rsidR="008114D4" w:rsidRPr="004356A2" w:rsidRDefault="00736E39">
            <w:r w:rsidRPr="004356A2">
              <w:t>Airteagal 15</w:t>
            </w:r>
          </w:p>
        </w:tc>
        <w:tc>
          <w:tcPr>
            <w:tcW w:w="0" w:type="auto"/>
          </w:tcPr>
          <w:p w:rsidR="008114D4" w:rsidRPr="004356A2" w:rsidRDefault="00736E39">
            <w:r w:rsidRPr="004356A2">
              <w:t>Airteagal 15</w:t>
            </w:r>
          </w:p>
        </w:tc>
      </w:tr>
      <w:tr w:rsidR="008114D4" w:rsidRPr="004356A2">
        <w:tc>
          <w:tcPr>
            <w:tcW w:w="0" w:type="auto"/>
          </w:tcPr>
          <w:p w:rsidR="008114D4" w:rsidRPr="004356A2" w:rsidRDefault="00736E39">
            <w:r w:rsidRPr="004356A2">
              <w:t>Airteagal 16</w:t>
            </w:r>
          </w:p>
        </w:tc>
        <w:tc>
          <w:tcPr>
            <w:tcW w:w="0" w:type="auto"/>
          </w:tcPr>
          <w:p w:rsidR="008114D4" w:rsidRPr="004356A2" w:rsidRDefault="00736E39">
            <w:r w:rsidRPr="004356A2">
              <w:t>Airteagal 16</w:t>
            </w:r>
          </w:p>
        </w:tc>
      </w:tr>
      <w:tr w:rsidR="008114D4" w:rsidRPr="004356A2">
        <w:tc>
          <w:tcPr>
            <w:tcW w:w="0" w:type="auto"/>
          </w:tcPr>
          <w:p w:rsidR="008114D4" w:rsidRPr="004356A2" w:rsidRDefault="00736E39">
            <w:r w:rsidRPr="004356A2">
              <w:t>Airteagal 17</w:t>
            </w:r>
          </w:p>
        </w:tc>
        <w:tc>
          <w:tcPr>
            <w:tcW w:w="0" w:type="auto"/>
          </w:tcPr>
          <w:p w:rsidR="008114D4" w:rsidRPr="004356A2" w:rsidRDefault="00736E39">
            <w:r w:rsidRPr="004356A2">
              <w:t>Airteagal 17</w:t>
            </w:r>
          </w:p>
        </w:tc>
      </w:tr>
      <w:tr w:rsidR="008114D4" w:rsidRPr="004356A2">
        <w:tc>
          <w:tcPr>
            <w:tcW w:w="0" w:type="auto"/>
          </w:tcPr>
          <w:p w:rsidR="008114D4" w:rsidRPr="004356A2" w:rsidRDefault="00736E39">
            <w:r w:rsidRPr="004356A2">
              <w:t>Airteagal 18</w:t>
            </w:r>
          </w:p>
        </w:tc>
        <w:tc>
          <w:tcPr>
            <w:tcW w:w="0" w:type="auto"/>
          </w:tcPr>
          <w:p w:rsidR="008114D4" w:rsidRPr="004356A2" w:rsidRDefault="00736E39">
            <w:r w:rsidRPr="004356A2">
              <w:t>Airteagal 18(1)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18(2)</w:t>
            </w:r>
          </w:p>
        </w:tc>
      </w:tr>
      <w:tr w:rsidR="008114D4" w:rsidRPr="004356A2">
        <w:tc>
          <w:tcPr>
            <w:tcW w:w="0" w:type="auto"/>
          </w:tcPr>
          <w:p w:rsidR="008114D4" w:rsidRPr="004356A2" w:rsidRDefault="00736E39">
            <w:r w:rsidRPr="004356A2">
              <w:t>Airteagal 19</w:t>
            </w:r>
          </w:p>
        </w:tc>
        <w:tc>
          <w:tcPr>
            <w:tcW w:w="0" w:type="auto"/>
          </w:tcPr>
          <w:p w:rsidR="008114D4" w:rsidRPr="004356A2" w:rsidRDefault="00736E39">
            <w:r w:rsidRPr="004356A2">
              <w:t>Airteagal 19</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20</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22</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23</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24</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25</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26</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27</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28</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29</w:t>
            </w:r>
          </w:p>
        </w:tc>
      </w:tr>
      <w:tr w:rsidR="008114D4" w:rsidRPr="004356A2">
        <w:tc>
          <w:tcPr>
            <w:tcW w:w="0" w:type="auto"/>
          </w:tcPr>
          <w:p w:rsidR="008114D4" w:rsidRPr="004356A2" w:rsidRDefault="00736E39">
            <w:r w:rsidRPr="004356A2">
              <w:lastRenderedPageBreak/>
              <w:t>-</w:t>
            </w:r>
          </w:p>
        </w:tc>
        <w:tc>
          <w:tcPr>
            <w:tcW w:w="0" w:type="auto"/>
          </w:tcPr>
          <w:p w:rsidR="008114D4" w:rsidRPr="004356A2" w:rsidRDefault="00736E39">
            <w:r w:rsidRPr="004356A2">
              <w:t>Airteagal 30</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32</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33</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34</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35</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36</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37</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38</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39</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40</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42</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43</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44</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45</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46</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47</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48</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49</w:t>
            </w:r>
          </w:p>
        </w:tc>
      </w:tr>
      <w:tr w:rsidR="008114D4" w:rsidRPr="004356A2">
        <w:tc>
          <w:tcPr>
            <w:tcW w:w="0" w:type="auto"/>
          </w:tcPr>
          <w:p w:rsidR="008114D4" w:rsidRPr="004356A2" w:rsidRDefault="00736E39">
            <w:r w:rsidRPr="004356A2">
              <w:lastRenderedPageBreak/>
              <w:t>-</w:t>
            </w:r>
          </w:p>
        </w:tc>
        <w:tc>
          <w:tcPr>
            <w:tcW w:w="0" w:type="auto"/>
          </w:tcPr>
          <w:p w:rsidR="008114D4" w:rsidRPr="004356A2" w:rsidRDefault="00736E39">
            <w:r w:rsidRPr="004356A2">
              <w:t>Airteagal 50</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52</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53</w:t>
            </w:r>
          </w:p>
        </w:tc>
      </w:tr>
      <w:tr w:rsidR="008114D4" w:rsidRPr="004356A2">
        <w:tc>
          <w:tcPr>
            <w:tcW w:w="0" w:type="auto"/>
          </w:tcPr>
          <w:p w:rsidR="008114D4" w:rsidRPr="004356A2" w:rsidRDefault="00736E39">
            <w:r w:rsidRPr="004356A2">
              <w:t>Airteagal 20</w:t>
            </w:r>
          </w:p>
        </w:tc>
        <w:tc>
          <w:tcPr>
            <w:tcW w:w="0" w:type="auto"/>
          </w:tcPr>
          <w:p w:rsidR="008114D4" w:rsidRPr="004356A2" w:rsidRDefault="00736E39">
            <w:r w:rsidRPr="004356A2">
              <w:t>-</w:t>
            </w:r>
          </w:p>
        </w:tc>
      </w:tr>
      <w:tr w:rsidR="008114D4" w:rsidRPr="004356A2">
        <w:tc>
          <w:tcPr>
            <w:tcW w:w="0" w:type="auto"/>
          </w:tcPr>
          <w:p w:rsidR="008114D4" w:rsidRPr="004356A2" w:rsidRDefault="00736E39">
            <w:r w:rsidRPr="004356A2">
              <w:t>Airteagal 21(1)</w:t>
            </w:r>
          </w:p>
        </w:tc>
        <w:tc>
          <w:tcPr>
            <w:tcW w:w="0" w:type="auto"/>
          </w:tcPr>
          <w:p w:rsidR="008114D4" w:rsidRPr="004356A2" w:rsidRDefault="00736E39">
            <w:r w:rsidRPr="004356A2">
              <w:t>-</w:t>
            </w:r>
          </w:p>
        </w:tc>
      </w:tr>
      <w:tr w:rsidR="008114D4" w:rsidRPr="004356A2">
        <w:tc>
          <w:tcPr>
            <w:tcW w:w="0" w:type="auto"/>
          </w:tcPr>
          <w:p w:rsidR="008114D4" w:rsidRPr="004356A2" w:rsidRDefault="00736E39">
            <w:r w:rsidRPr="004356A2">
              <w:t>Airteagal 21(2)</w:t>
            </w:r>
          </w:p>
        </w:tc>
        <w:tc>
          <w:tcPr>
            <w:tcW w:w="0" w:type="auto"/>
          </w:tcPr>
          <w:p w:rsidR="008114D4" w:rsidRPr="004356A2" w:rsidRDefault="00736E39">
            <w:r w:rsidRPr="004356A2">
              <w:t>Airteagal 54</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55</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56</w:t>
            </w:r>
          </w:p>
        </w:tc>
      </w:tr>
      <w:tr w:rsidR="008114D4" w:rsidRPr="004356A2">
        <w:tc>
          <w:tcPr>
            <w:tcW w:w="0" w:type="auto"/>
          </w:tcPr>
          <w:p w:rsidR="008114D4" w:rsidRPr="004356A2" w:rsidRDefault="00736E39">
            <w:r w:rsidRPr="004356A2">
              <w:t>Airteagal 21a</w:t>
            </w:r>
          </w:p>
        </w:tc>
        <w:tc>
          <w:tcPr>
            <w:tcW w:w="0" w:type="auto"/>
          </w:tcPr>
          <w:p w:rsidR="008114D4" w:rsidRPr="004356A2" w:rsidRDefault="00736E39">
            <w:r w:rsidRPr="004356A2">
              <w:t>Airteagal 57(1)</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57(2)</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Airteagal 58</w:t>
            </w:r>
          </w:p>
        </w:tc>
      </w:tr>
      <w:tr w:rsidR="008114D4" w:rsidRPr="004356A2">
        <w:tc>
          <w:tcPr>
            <w:tcW w:w="0" w:type="auto"/>
          </w:tcPr>
          <w:p w:rsidR="008114D4" w:rsidRPr="004356A2" w:rsidRDefault="00736E39">
            <w:r w:rsidRPr="004356A2">
              <w:t>Airteagal 22</w:t>
            </w:r>
          </w:p>
        </w:tc>
        <w:tc>
          <w:tcPr>
            <w:tcW w:w="0" w:type="auto"/>
          </w:tcPr>
          <w:p w:rsidR="008114D4" w:rsidRPr="004356A2" w:rsidRDefault="00736E39">
            <w:r w:rsidRPr="004356A2">
              <w:t>Airteagal 59</w:t>
            </w:r>
          </w:p>
        </w:tc>
      </w:tr>
      <w:tr w:rsidR="008114D4" w:rsidRPr="004356A2">
        <w:tc>
          <w:tcPr>
            <w:tcW w:w="0" w:type="auto"/>
          </w:tcPr>
          <w:p w:rsidR="008114D4" w:rsidRPr="004356A2" w:rsidRDefault="00736E39">
            <w:r w:rsidRPr="004356A2">
              <w:t>Airteagal 23</w:t>
            </w:r>
          </w:p>
        </w:tc>
        <w:tc>
          <w:tcPr>
            <w:tcW w:w="0" w:type="auto"/>
          </w:tcPr>
          <w:p w:rsidR="008114D4" w:rsidRPr="004356A2" w:rsidRDefault="00736E39">
            <w:r w:rsidRPr="004356A2">
              <w:t>Airteagal 60</w:t>
            </w:r>
          </w:p>
        </w:tc>
      </w:tr>
      <w:tr w:rsidR="008114D4" w:rsidRPr="004356A2">
        <w:tc>
          <w:tcPr>
            <w:tcW w:w="0" w:type="auto"/>
          </w:tcPr>
          <w:p w:rsidR="008114D4" w:rsidRPr="004356A2" w:rsidRDefault="00736E39">
            <w:r w:rsidRPr="004356A2">
              <w:t>Iarscríbhinn 1</w:t>
            </w:r>
          </w:p>
        </w:tc>
        <w:tc>
          <w:tcPr>
            <w:tcW w:w="0" w:type="auto"/>
          </w:tcPr>
          <w:p w:rsidR="008114D4" w:rsidRPr="004356A2" w:rsidRDefault="00736E39">
            <w:r w:rsidRPr="004356A2">
              <w:t>Iarscríbhinn I</w:t>
            </w:r>
          </w:p>
        </w:tc>
      </w:tr>
      <w:tr w:rsidR="008114D4" w:rsidRPr="004356A2">
        <w:tc>
          <w:tcPr>
            <w:tcW w:w="0" w:type="auto"/>
          </w:tcPr>
          <w:p w:rsidR="008114D4" w:rsidRPr="004356A2" w:rsidRDefault="00736E39">
            <w:r w:rsidRPr="004356A2">
              <w:t>Iarscríbhinn -I</w:t>
            </w:r>
          </w:p>
        </w:tc>
        <w:tc>
          <w:tcPr>
            <w:tcW w:w="0" w:type="auto"/>
          </w:tcPr>
          <w:p w:rsidR="008114D4" w:rsidRPr="004356A2" w:rsidRDefault="00736E39">
            <w:r w:rsidRPr="004356A2">
              <w:t>Iarscríbhinn II</w:t>
            </w:r>
          </w:p>
        </w:tc>
      </w:tr>
      <w:tr w:rsidR="008114D4" w:rsidRPr="004356A2">
        <w:tc>
          <w:tcPr>
            <w:tcW w:w="0" w:type="auto"/>
          </w:tcPr>
          <w:p w:rsidR="008114D4" w:rsidRPr="004356A2" w:rsidRDefault="00736E39">
            <w:r w:rsidRPr="004356A2">
              <w:t>Iarscríbhinn -Ia</w:t>
            </w:r>
          </w:p>
        </w:tc>
        <w:tc>
          <w:tcPr>
            <w:tcW w:w="0" w:type="auto"/>
          </w:tcPr>
          <w:p w:rsidR="008114D4" w:rsidRPr="004356A2" w:rsidRDefault="00736E39">
            <w:r w:rsidRPr="004356A2">
              <w:t>Iarscríbhinn III</w:t>
            </w:r>
          </w:p>
        </w:tc>
      </w:tr>
      <w:tr w:rsidR="008114D4" w:rsidRPr="004356A2">
        <w:tc>
          <w:tcPr>
            <w:tcW w:w="0" w:type="auto"/>
          </w:tcPr>
          <w:p w:rsidR="008114D4" w:rsidRPr="004356A2" w:rsidRDefault="00736E39">
            <w:r w:rsidRPr="004356A2">
              <w:t>-</w:t>
            </w:r>
          </w:p>
        </w:tc>
        <w:tc>
          <w:tcPr>
            <w:tcW w:w="0" w:type="auto"/>
          </w:tcPr>
          <w:p w:rsidR="008114D4" w:rsidRPr="004356A2" w:rsidRDefault="00736E39">
            <w:r w:rsidRPr="004356A2">
              <w:t>Iarscríbhinn IV</w:t>
            </w:r>
          </w:p>
        </w:tc>
      </w:tr>
    </w:tbl>
    <w:p w:rsidR="008114D4" w:rsidRPr="004356A2" w:rsidRDefault="008114D4"/>
    <w:sectPr w:rsidR="008114D4" w:rsidRPr="004356A2">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E75" w:rsidRDefault="00530E75">
      <w:pPr>
        <w:spacing w:before="0" w:after="0" w:line="240" w:lineRule="auto"/>
      </w:pPr>
      <w:r>
        <w:separator/>
      </w:r>
    </w:p>
  </w:endnote>
  <w:endnote w:type="continuationSeparator" w:id="0">
    <w:p w:rsidR="00530E75" w:rsidRDefault="00530E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E75" w:rsidRDefault="00530E7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E75" w:rsidRDefault="00530E7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E75" w:rsidRDefault="00530E75">
      <w:pPr>
        <w:spacing w:after="0" w:line="240" w:lineRule="auto"/>
      </w:pPr>
      <w:r>
        <w:separator/>
      </w:r>
    </w:p>
  </w:footnote>
  <w:footnote w:type="continuationSeparator" w:id="0">
    <w:p w:rsidR="00530E75" w:rsidRDefault="00530E75">
      <w:pPr>
        <w:spacing w:after="0" w:line="240" w:lineRule="auto"/>
      </w:pPr>
      <w:r>
        <w:continuationSeparator/>
      </w:r>
    </w:p>
  </w:footnote>
  <w:footnote w:id="1">
    <w:p w:rsidR="00530E75" w:rsidRPr="00702B4E" w:rsidRDefault="00530E75" w:rsidP="00530E75">
      <w:pPr>
        <w:pStyle w:val="FootnoteText"/>
        <w:ind w:left="567" w:hanging="567"/>
        <w:rPr>
          <w:sz w:val="24"/>
          <w:lang w:val="ga-IE"/>
        </w:rPr>
      </w:pPr>
      <w:r w:rsidRPr="00702B4E">
        <w:rPr>
          <w:rStyle w:val="FootnoteReference"/>
          <w:sz w:val="24"/>
          <w:lang w:val="ga-IE"/>
        </w:rPr>
        <w:footnoteRef/>
      </w:r>
      <w:r w:rsidRPr="00702B4E">
        <w:rPr>
          <w:sz w:val="24"/>
          <w:lang w:val="ga-IE"/>
        </w:rPr>
        <w:t xml:space="preserve"> </w:t>
      </w:r>
      <w:r w:rsidRPr="00702B4E">
        <w:rPr>
          <w:sz w:val="24"/>
          <w:lang w:val="ga-IE"/>
        </w:rPr>
        <w:tab/>
        <w:t>IO C, C/2023/865, 08.12.2023, ELI: http://data.europa.eu/eli/C/2023/865/oj.</w:t>
      </w:r>
    </w:p>
  </w:footnote>
  <w:footnote w:id="2">
    <w:p w:rsidR="00530E75" w:rsidRPr="00702B4E" w:rsidRDefault="00530E75" w:rsidP="00530E75">
      <w:pPr>
        <w:pStyle w:val="FootnoteText"/>
        <w:ind w:left="567" w:hanging="567"/>
        <w:rPr>
          <w:sz w:val="24"/>
          <w:lang w:val="ga-IE"/>
        </w:rPr>
      </w:pPr>
      <w:r w:rsidRPr="00702B4E">
        <w:rPr>
          <w:rStyle w:val="FootnoteReference"/>
          <w:sz w:val="24"/>
          <w:lang w:val="ga-IE"/>
        </w:rPr>
        <w:footnoteRef/>
      </w:r>
      <w:r w:rsidRPr="00702B4E">
        <w:rPr>
          <w:sz w:val="24"/>
          <w:lang w:val="ga-IE"/>
        </w:rPr>
        <w:t xml:space="preserve"> </w:t>
      </w:r>
      <w:r w:rsidRPr="00702B4E">
        <w:rPr>
          <w:sz w:val="24"/>
          <w:lang w:val="ga-IE"/>
        </w:rPr>
        <w:tab/>
        <w:t>IO C 77, 28.3.2002, lch. 1.</w:t>
      </w:r>
    </w:p>
  </w:footnote>
  <w:footnote w:id="3">
    <w:p w:rsidR="00530E75" w:rsidRPr="002129FB" w:rsidRDefault="00530E75">
      <w:pPr>
        <w:pStyle w:val="FootnoteTextForceStyle"/>
        <w:rPr>
          <w:lang w:val="it-IT"/>
        </w:rPr>
      </w:pPr>
      <w:r>
        <w:rPr>
          <w:vertAlign w:val="superscript"/>
        </w:rPr>
        <w:footnoteRef/>
      </w:r>
      <w:r w:rsidRPr="002129FB">
        <w:rPr>
          <w:lang w:val="it-IT"/>
        </w:rPr>
        <w:tab/>
      </w:r>
      <w:r w:rsidR="00F069EB" w:rsidRPr="002129FB">
        <w:rPr>
          <w:lang w:val="it-IT"/>
        </w:rPr>
        <w:t>OJ C, C/2023/865, 08.12.2023, ELI: http://data.europa.eu/eli/C/2023/865/oj</w:t>
      </w:r>
      <w:r w:rsidRPr="002129FB">
        <w:rPr>
          <w:lang w:val="it-IT"/>
        </w:rPr>
        <w:t>.</w:t>
      </w:r>
    </w:p>
  </w:footnote>
  <w:footnote w:id="4">
    <w:p w:rsidR="00530E75" w:rsidRPr="002129FB" w:rsidRDefault="00530E75">
      <w:pPr>
        <w:pStyle w:val="FootnoteTextForceStyle"/>
        <w:rPr>
          <w:lang w:val="it-IT"/>
        </w:rPr>
      </w:pPr>
      <w:r>
        <w:rPr>
          <w:vertAlign w:val="superscript"/>
        </w:rPr>
        <w:footnoteRef/>
      </w:r>
      <w:r w:rsidRPr="002129FB">
        <w:rPr>
          <w:lang w:val="it-IT"/>
        </w:rPr>
        <w:tab/>
        <w:t>IO C […], […], lch. […].</w:t>
      </w:r>
    </w:p>
  </w:footnote>
  <w:footnote w:id="5">
    <w:p w:rsidR="00530E75" w:rsidRPr="002129FB" w:rsidRDefault="00530E75">
      <w:pPr>
        <w:pStyle w:val="FootnoteTextForceStyle"/>
        <w:rPr>
          <w:lang w:val="it-IT"/>
        </w:rPr>
      </w:pPr>
      <w:r>
        <w:rPr>
          <w:vertAlign w:val="superscript"/>
        </w:rPr>
        <w:footnoteRef/>
      </w:r>
      <w:r w:rsidRPr="002129FB">
        <w:rPr>
          <w:lang w:val="it-IT"/>
        </w:rPr>
        <w:tab/>
        <w:t>Rialachán (CE) Uimh. 469/2009 ó Pharlaimint na hEorpa agus ón gComhairle an 6 Bealtaine 2009 maidir leis an deimhniú forlíontach cosanta le haghaidh táirgí íocshláinte (IO L 152, 16.6.2009, lch. 1).</w:t>
      </w:r>
    </w:p>
  </w:footnote>
  <w:footnote w:id="6">
    <w:p w:rsidR="00530E75" w:rsidRPr="002129FB" w:rsidRDefault="00530E75">
      <w:pPr>
        <w:pStyle w:val="FootnoteTextForceStyle"/>
        <w:rPr>
          <w:lang w:val="it-IT"/>
        </w:rPr>
      </w:pPr>
      <w:r>
        <w:rPr>
          <w:vertAlign w:val="superscript"/>
        </w:rPr>
        <w:footnoteRef/>
      </w:r>
      <w:r w:rsidRPr="002129FB">
        <w:rPr>
          <w:lang w:val="it-IT"/>
        </w:rPr>
        <w:tab/>
        <w:t>Féach Iarscríbhinn I.</w:t>
      </w:r>
    </w:p>
  </w:footnote>
  <w:footnote w:id="7">
    <w:p w:rsidR="00530E75" w:rsidRPr="002129FB" w:rsidRDefault="00530E75">
      <w:pPr>
        <w:pStyle w:val="FootnoteTextForceStyle"/>
        <w:rPr>
          <w:lang w:val="it-IT"/>
        </w:rPr>
      </w:pPr>
      <w:r>
        <w:rPr>
          <w:vertAlign w:val="superscript"/>
        </w:rPr>
        <w:footnoteRef/>
      </w:r>
      <w:r w:rsidRPr="002129FB">
        <w:rPr>
          <w:lang w:val="it-IT"/>
        </w:rPr>
        <w:tab/>
        <w:t>Rialachán (CE) Uimh. 1901/2006 ó Pharlaimint na hEorpa agus ón gComhairle an 12 Nollaig 2006 maidir le táirgí íocshláinte le haghaidh úsáid phéidiatrach agus lena leasaítear Rialachán (CEE) Uimh. 1768/92, Treoir 2001/20/CE, Treoir 2001/83/CE agus Rialachán (CE) Uimh. 726/2004 (IO L 378, 27.12.2006, lch. 1).</w:t>
      </w:r>
    </w:p>
  </w:footnote>
  <w:footnote w:id="8">
    <w:p w:rsidR="00530E75" w:rsidRPr="002129FB" w:rsidRDefault="00530E75">
      <w:pPr>
        <w:pStyle w:val="FootnoteTextForceStyle"/>
        <w:rPr>
          <w:lang w:val="it-IT"/>
        </w:rPr>
      </w:pPr>
      <w:r>
        <w:rPr>
          <w:vertAlign w:val="superscript"/>
        </w:rPr>
        <w:footnoteRef/>
      </w:r>
      <w:r w:rsidRPr="002129FB">
        <w:rPr>
          <w:lang w:val="it-IT"/>
        </w:rPr>
        <w:tab/>
        <w:t>Rialachán (AE) Uimh. 1257/2012 ó Pharlaimint na hEorpa agus ón gComhairle an 17 Nollaig 2012 lena gcuirtear comhar feabhsaithe chun feidhme sa réimse a bhaineann le cosaint aonadach phaitinne a chruthú (IO L 361, 31.12.2012, lch. 1).</w:t>
      </w:r>
    </w:p>
  </w:footnote>
  <w:footnote w:id="9">
    <w:p w:rsidR="00530E75" w:rsidRPr="002129FB" w:rsidRDefault="00530E75">
      <w:pPr>
        <w:pStyle w:val="FootnoteTextForceStyle"/>
        <w:rPr>
          <w:lang w:val="it-IT"/>
        </w:rPr>
      </w:pPr>
      <w:r>
        <w:rPr>
          <w:vertAlign w:val="superscript"/>
        </w:rPr>
        <w:footnoteRef/>
      </w:r>
      <w:r w:rsidRPr="002129FB">
        <w:rPr>
          <w:lang w:val="it-IT"/>
        </w:rPr>
        <w:tab/>
        <w:t>Rialachán (AE) 2017/1001 ó Pharlaimint na hEorpa agus ón gComhairle an 14 Meitheamh 2017 maidir leis an trádmharc de chuid an Aontais Eorpaigh (IO L 154, 16.6.2017, lch. 1).</w:t>
      </w:r>
    </w:p>
  </w:footnote>
  <w:footnote w:id="10">
    <w:p w:rsidR="00530E75" w:rsidRPr="002129FB" w:rsidRDefault="00530E75">
      <w:pPr>
        <w:pStyle w:val="FootnoteTextForceStyle"/>
        <w:rPr>
          <w:lang w:val="it-IT"/>
        </w:rPr>
      </w:pPr>
      <w:r>
        <w:rPr>
          <w:vertAlign w:val="superscript"/>
        </w:rPr>
        <w:footnoteRef/>
      </w:r>
      <w:r w:rsidRPr="002129FB">
        <w:rPr>
          <w:lang w:val="it-IT"/>
        </w:rPr>
        <w:tab/>
        <w:t>Rialachán (CE) Uimh. 726/2004 ó Pharlaimint na hEorpa agus ón gComhairle an 31 Márta 2004 lena leagtar síos nósanna imeachta Comhphobail maidir le húdarú agus maoirseacht táirgí íocshláinte lena n-úsáid ag an duine agus le haghaidh úsáid tréidliachta agus lena mbunaítear Gníomhaireacht Leigheasra Eorpach (IO L 136, 30.4.2004, lch. 1).</w:t>
      </w:r>
    </w:p>
  </w:footnote>
  <w:footnote w:id="11">
    <w:p w:rsidR="00530E75" w:rsidRPr="002129FB" w:rsidRDefault="00530E75">
      <w:pPr>
        <w:pStyle w:val="FootnoteTextForceStyle"/>
        <w:rPr>
          <w:lang w:val="it-IT"/>
        </w:rPr>
      </w:pPr>
      <w:r>
        <w:rPr>
          <w:vertAlign w:val="superscript"/>
        </w:rPr>
        <w:footnoteRef/>
      </w:r>
      <w:r w:rsidRPr="002129FB">
        <w:rPr>
          <w:lang w:val="it-IT"/>
        </w:rPr>
        <w:tab/>
        <w:t>Rialachán (AE) 2019/6 ó Pharlaimint na hEorpa agus ón gComhairle an 11 Nollaig 2018 maidir le táirge íocshláinte tréidliachta agus lena n-aisghairtear Treoir 2001/82/CE (IO L 4, 7.1.2019, lch. 43).</w:t>
      </w:r>
    </w:p>
  </w:footnote>
  <w:footnote w:id="12">
    <w:p w:rsidR="00530E75" w:rsidRPr="002129FB" w:rsidRDefault="00530E75">
      <w:pPr>
        <w:pStyle w:val="FootnoteTextForceStyle"/>
        <w:rPr>
          <w:lang w:val="it-IT"/>
        </w:rPr>
      </w:pPr>
      <w:r>
        <w:rPr>
          <w:vertAlign w:val="superscript"/>
        </w:rPr>
        <w:footnoteRef/>
      </w:r>
      <w:r w:rsidRPr="002129FB">
        <w:rPr>
          <w:lang w:val="it-IT"/>
        </w:rPr>
        <w:tab/>
        <w:t>Rialachán (AE) 2019/933 ó Pharlaimint na hEorpa agus ón gComhairle an 20 Bealtaine 2019 lena leasaítear Rialachán (CE) Uimh. 469/2009 maidir leis an deimhniú forlíontach cosanta le haghaidh táirgí íocshláinte (IO L 153, 11.6.2019, lch. 1).</w:t>
      </w:r>
    </w:p>
  </w:footnote>
  <w:footnote w:id="13">
    <w:p w:rsidR="00530E75" w:rsidRPr="002129FB" w:rsidRDefault="00530E75">
      <w:pPr>
        <w:pStyle w:val="FootnoteTextForceStyle"/>
        <w:rPr>
          <w:lang w:val="it-IT"/>
        </w:rPr>
      </w:pPr>
      <w:r>
        <w:rPr>
          <w:vertAlign w:val="superscript"/>
        </w:rPr>
        <w:footnoteRef/>
      </w:r>
      <w:r w:rsidRPr="002129FB">
        <w:rPr>
          <w:lang w:val="it-IT"/>
        </w:rPr>
        <w:tab/>
        <w:t>Treoir 2004/48/CE ó Pharlaimint na hEorpa agus ón gComhairle an 29 Aibreán 2004 maidir le cearta maoine intleachtúla a fhorfheidhmiú (IO L 157, 30.4.2004, lch. 45).</w:t>
      </w:r>
    </w:p>
  </w:footnote>
  <w:footnote w:id="14">
    <w:p w:rsidR="00530E75" w:rsidRPr="002129FB" w:rsidRDefault="00530E75">
      <w:pPr>
        <w:pStyle w:val="FootnoteTextForceStyle"/>
        <w:rPr>
          <w:lang w:val="it-IT"/>
        </w:rPr>
      </w:pPr>
      <w:r>
        <w:rPr>
          <w:vertAlign w:val="superscript"/>
        </w:rPr>
        <w:footnoteRef/>
      </w:r>
      <w:r w:rsidRPr="002129FB">
        <w:rPr>
          <w:lang w:val="it-IT"/>
        </w:rPr>
        <w:tab/>
        <w:t>Rialachán (AE) Uimh. 608/2013 ó Pharlaimint na hEorpa agus ón gComhairle an 12 Meitheamh 2013 maidir leis an bhforghníomhú a dhéanann údaráis chustaim ar chearta maoine intleachtúla agus lena n-aisghairtear Rialachán (CE) Uimh. 1383/2003 ón gComhairle (IO L 181, 29.6.2013, lch. 15).</w:t>
      </w:r>
    </w:p>
  </w:footnote>
  <w:footnote w:id="15">
    <w:p w:rsidR="00530E75" w:rsidRPr="002129FB" w:rsidRDefault="00530E75">
      <w:pPr>
        <w:pStyle w:val="FootnoteTextForceStyle"/>
        <w:rPr>
          <w:lang w:val="it-IT"/>
        </w:rPr>
      </w:pPr>
      <w:r>
        <w:rPr>
          <w:vertAlign w:val="superscript"/>
        </w:rPr>
        <w:footnoteRef/>
      </w:r>
      <w:r w:rsidRPr="002129FB">
        <w:rPr>
          <w:lang w:val="it-IT"/>
        </w:rPr>
        <w:tab/>
        <w:t>Treoir 2001/83/CE ó Pharlaimint na hEorpa agus ón gComhairle an 6 Samhain 2001 maidir leis an gcód Comhphobail a bhaineann le táirgí míochaine lena n-úsáid ag an duine (IO L 311, 28.11.2001, lch. 67).</w:t>
      </w:r>
    </w:p>
  </w:footnote>
  <w:footnote w:id="16">
    <w:p w:rsidR="00530E75" w:rsidRPr="002129FB" w:rsidRDefault="00530E75">
      <w:pPr>
        <w:pStyle w:val="FootnoteTextForceStyle"/>
        <w:rPr>
          <w:lang w:val="it-IT"/>
        </w:rPr>
      </w:pPr>
      <w:r>
        <w:rPr>
          <w:vertAlign w:val="superscript"/>
        </w:rPr>
        <w:footnoteRef/>
      </w:r>
      <w:r w:rsidRPr="002129FB">
        <w:rPr>
          <w:lang w:val="it-IT"/>
        </w:rPr>
        <w:tab/>
        <w:t>Rialachán Tarmligthe (AE) 2016/161 ón gCoimisiún an 2 Deireadh Fómhair 2015 lena bhforlíontar Treoir 2001/83/CE ó Pharlaimint na hEorpa agus ón gComhairle trí rialacha mionsonraithe a leagan síos maidir leis na gnéithe sábháilteachta atá le feiceáil ar phacáistiú táirgí íocshláinte lena n-úsáid ag an duine (IO L 32, 9.2.2016, lch. 1).</w:t>
      </w:r>
    </w:p>
  </w:footnote>
  <w:footnote w:id="17">
    <w:p w:rsidR="00530E75" w:rsidRPr="002129FB" w:rsidRDefault="00530E75">
      <w:pPr>
        <w:pStyle w:val="FootnoteTextForceStyle"/>
        <w:rPr>
          <w:lang w:val="fi-FI"/>
        </w:rPr>
      </w:pPr>
      <w:r>
        <w:rPr>
          <w:vertAlign w:val="superscript"/>
        </w:rPr>
        <w:footnoteRef/>
      </w:r>
      <w:r w:rsidRPr="002129FB">
        <w:rPr>
          <w:lang w:val="fi-FI"/>
        </w:rPr>
        <w:tab/>
        <w:t>Rialachán ó Pharlaimint na hEorpa agus ón gComhairle maidir leis an deimhniú forlíontach cosanta aonadach le haghaidh táirgí íocshláinte [COM(2023)0222].</w:t>
      </w:r>
    </w:p>
  </w:footnote>
  <w:footnote w:id="18">
    <w:p w:rsidR="00530E75" w:rsidRPr="002129FB" w:rsidRDefault="00530E75">
      <w:pPr>
        <w:pStyle w:val="FootnoteTextForceStyle"/>
        <w:rPr>
          <w:lang w:val="fi-FI"/>
        </w:rPr>
      </w:pPr>
      <w:r>
        <w:rPr>
          <w:vertAlign w:val="superscript"/>
        </w:rPr>
        <w:footnoteRef/>
      </w:r>
      <w:r w:rsidRPr="002129FB">
        <w:rPr>
          <w:lang w:val="fi-FI"/>
        </w:rPr>
        <w:tab/>
        <w:t>Comhaontú Idirinstitiúideach idir Parlaimint na hEorpa, Comhairle an Aontais Eorpaigh agus an Coimisiún Eorpach maidir le Reachtóireacht Níos Fearr (IO L 123, 12.5.2016, lch. 1).</w:t>
      </w:r>
    </w:p>
  </w:footnote>
  <w:footnote w:id="19">
    <w:p w:rsidR="00530E75" w:rsidRPr="002129FB" w:rsidRDefault="00530E75">
      <w:pPr>
        <w:pStyle w:val="FootnoteTextForceStyle"/>
        <w:rPr>
          <w:lang w:val="fi-FI"/>
        </w:rPr>
      </w:pPr>
      <w:r>
        <w:rPr>
          <w:vertAlign w:val="superscript"/>
        </w:rPr>
        <w:footnoteRef/>
      </w:r>
      <w:r w:rsidRPr="002129FB">
        <w:rPr>
          <w:lang w:val="fi-FI"/>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0">
    <w:p w:rsidR="00530E75" w:rsidRPr="002129FB" w:rsidRDefault="00530E75">
      <w:pPr>
        <w:pStyle w:val="FootnoteTextForceStyle"/>
        <w:rPr>
          <w:lang w:val="fi-FI"/>
        </w:rPr>
      </w:pPr>
      <w:r>
        <w:rPr>
          <w:vertAlign w:val="superscript"/>
        </w:rPr>
        <w:footnoteRef/>
      </w:r>
      <w:r w:rsidRPr="002129FB">
        <w:rPr>
          <w:lang w:val="fi-FI"/>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21">
    <w:p w:rsidR="00530E75" w:rsidRPr="002129FB" w:rsidRDefault="00530E75">
      <w:pPr>
        <w:pStyle w:val="FootnoteTextForceStyle"/>
        <w:rPr>
          <w:lang w:val="fi-FI"/>
        </w:rPr>
      </w:pPr>
      <w:r>
        <w:rPr>
          <w:vertAlign w:val="superscript"/>
        </w:rPr>
        <w:footnoteRef/>
      </w:r>
      <w:r w:rsidRPr="002129FB">
        <w:rPr>
          <w:lang w:val="fi-FI"/>
        </w:rPr>
        <w:tab/>
        <w:t>Rialachán (CE) Uimh. 1901/2006 ó Pharlaimint na hEorpa agus ón gComhairle an 12 Nollaig 2006 maidir le táirgí íocshláinte le haghaidh úsáid phéidiatrach agus lena leasaítear Rialachán (CEE) Uimh. 1768/92, Treoir 2001/20/CE, Treoir 2001/83/CE agus Rialachán (CE) Uimh. 726/2004 (IO L 378, 27.12.2006, lch. 1) IO L 378, 27.12.2006, lch. 1.</w:t>
      </w:r>
    </w:p>
  </w:footnote>
  <w:footnote w:id="22">
    <w:p w:rsidR="00530E75" w:rsidRPr="002129FB" w:rsidRDefault="00530E75">
      <w:pPr>
        <w:pStyle w:val="FootnoteTextForceStyle"/>
        <w:rPr>
          <w:lang w:val="fi-FI"/>
        </w:rPr>
      </w:pPr>
      <w:r>
        <w:rPr>
          <w:vertAlign w:val="superscript"/>
        </w:rPr>
        <w:footnoteRef/>
      </w:r>
      <w:r w:rsidRPr="002129FB">
        <w:rPr>
          <w:lang w:val="fi-FI"/>
        </w:rPr>
        <w:tab/>
        <w:t>An Coinbhinsiún um an bPaitinn Eorpach an 5 Deireadh Fómhair 1973, mar a athbhreithníodh an 17 Nollaig 1991 agus an 29 Samhain 2000</w:t>
      </w:r>
    </w:p>
  </w:footnote>
  <w:footnote w:id="23">
    <w:p w:rsidR="00530E75" w:rsidRPr="002129FB" w:rsidRDefault="00530E75">
      <w:pPr>
        <w:pStyle w:val="FootnoteTextForceStyle"/>
        <w:rPr>
          <w:lang w:val="fi-FI"/>
        </w:rPr>
      </w:pPr>
      <w:r>
        <w:rPr>
          <w:vertAlign w:val="superscript"/>
        </w:rPr>
        <w:footnoteRef/>
      </w:r>
      <w:r w:rsidRPr="002129FB">
        <w:rPr>
          <w:lang w:val="fi-FI"/>
        </w:rPr>
        <w:tab/>
        <w:t>Rialachán (CE) Uimh. 1049/2001 ó Pharlaimint na hEorpa agus ón gComhairle an 30 Bealtaine 2001 maidir le rochtain phoiblí ar dhoiciméid de chuid Pharlaimint na hEorpa, na Comhairle agus an Choimisiúin (IO L 145, 31.5.2001, lch. 43).</w:t>
      </w:r>
    </w:p>
  </w:footnote>
  <w:footnote w:id="24">
    <w:p w:rsidR="00530E75" w:rsidRPr="002129FB" w:rsidRDefault="00530E75">
      <w:pPr>
        <w:pStyle w:val="FootnoteTextForceStyle"/>
        <w:rPr>
          <w:lang w:val="fi-FI"/>
        </w:rPr>
      </w:pPr>
      <w:r>
        <w:rPr>
          <w:vertAlign w:val="superscript"/>
        </w:rPr>
        <w:footnoteRef/>
      </w:r>
      <w:r w:rsidRPr="002129FB">
        <w:rPr>
          <w:lang w:val="fi-FI"/>
        </w:rPr>
        <w:tab/>
        <w:t>Rialachán (CE) Uimh. 45/2001 ó Pharlaimint na hEorpa agus ón gComhairle an 18 Nollaig 2000 maidir le daoine aonair a chosaint i dtaca le próiseáil sonraí pearsanta ag institiúidí agus ag comhlachtaí an Chomhphobail agus maidir le saorghluaiseacht sonraí den sórt sin (IO L 8, 12.1.2001, lch. 1).</w:t>
      </w:r>
    </w:p>
  </w:footnote>
  <w:footnote w:id="25">
    <w:p w:rsidR="00530E75" w:rsidRPr="00736E39" w:rsidRDefault="00530E75">
      <w:pPr>
        <w:pStyle w:val="FootnoteTextForceStyle"/>
        <w:rPr>
          <w:lang w:val="it-IT"/>
        </w:rPr>
      </w:pPr>
      <w:r>
        <w:rPr>
          <w:vertAlign w:val="superscript"/>
        </w:rPr>
        <w:footnoteRef/>
      </w:r>
      <w:r w:rsidRPr="00736E39">
        <w:rPr>
          <w:lang w:val="it-IT"/>
        </w:rPr>
        <w:tab/>
        <w:t>Rialachán ó Pharlaimint na hEorpa agus ón gComhairle maidir leis an deimhniú forlíontach cosanta aonadach le haghaid</w:t>
      </w:r>
      <w:r w:rsidR="00110B53">
        <w:rPr>
          <w:lang w:val="it-IT"/>
        </w:rPr>
        <w:t>h táirgí íocshláinte [COM(2023)0</w:t>
      </w:r>
      <w:r w:rsidRPr="00736E39">
        <w:rPr>
          <w:lang w:val="it-IT"/>
        </w:rPr>
        <w:t>222].</w:t>
      </w:r>
    </w:p>
  </w:footnote>
  <w:footnote w:id="26">
    <w:p w:rsidR="00530E75" w:rsidRPr="00736E39" w:rsidRDefault="00530E75">
      <w:pPr>
        <w:pStyle w:val="FootnoteTextForceStyle"/>
        <w:rPr>
          <w:lang w:val="it-IT"/>
        </w:rPr>
      </w:pPr>
      <w:r>
        <w:rPr>
          <w:vertAlign w:val="superscript"/>
        </w:rPr>
        <w:footnoteRef/>
      </w:r>
      <w:r w:rsidRPr="00736E39">
        <w:rPr>
          <w:lang w:val="it-IT"/>
        </w:rPr>
        <w:tab/>
        <w:t>Rialachán Uimh. 1 ón gComhairle lena gcinntear na teangacha atá le húsáid ag Comhphobal Eacnamaíochta na hEorpa (IO 17, 6.10.1958, lch. 385).</w:t>
      </w:r>
    </w:p>
  </w:footnote>
  <w:footnote w:id="27">
    <w:p w:rsidR="00530E75" w:rsidRPr="00736E39" w:rsidRDefault="00530E75">
      <w:pPr>
        <w:pStyle w:val="FootnoteTextForceStyle"/>
        <w:rPr>
          <w:lang w:val="it-IT"/>
        </w:rPr>
      </w:pPr>
      <w:r>
        <w:rPr>
          <w:vertAlign w:val="superscript"/>
        </w:rPr>
        <w:footnoteRef/>
      </w:r>
      <w:r w:rsidRPr="00736E39">
        <w:rPr>
          <w:lang w:val="it-IT"/>
        </w:rPr>
        <w:tab/>
        <w:t>Rialachán (CEE, Euratom, CEGC) Uimh. 259/68 ón gComhairle an 29 Feabhra 1968 lena leagtar síos Rialacháin Foirne Oifigigh na gComhphobal Eorpach agus Coinníollacha Fostaíochta Sheirbhísigh eile an Choimisiúin Eorpaigh agus lena dtionscnaítear bearta speisialta is infheidhme ar bhonn sealadach maidir le hoifigigh an Choimisiúin (IO L 56, 4.3.1968, lch.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10B53"/>
    <w:rsid w:val="0018098E"/>
    <w:rsid w:val="002129FB"/>
    <w:rsid w:val="004356A2"/>
    <w:rsid w:val="00530E75"/>
    <w:rsid w:val="006171A8"/>
    <w:rsid w:val="00736E39"/>
    <w:rsid w:val="008114D4"/>
    <w:rsid w:val="00A77B3E"/>
    <w:rsid w:val="00CA2A55"/>
    <w:rsid w:val="00F06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4CDDD"/>
  <w15:docId w15:val="{AAEFE1C6-17BC-497E-AFA4-A19D78C2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530E75"/>
    <w:pPr>
      <w:spacing w:before="0" w:after="0" w:line="240" w:lineRule="auto"/>
    </w:pPr>
    <w:rPr>
      <w:sz w:val="20"/>
      <w:szCs w:val="20"/>
    </w:rPr>
  </w:style>
  <w:style w:type="character" w:customStyle="1" w:styleId="FootnoteTextChar">
    <w:name w:val="Footnote Text Char"/>
    <w:basedOn w:val="DefaultParagraphFont"/>
    <w:link w:val="FootnoteText"/>
    <w:semiHidden/>
    <w:rsid w:val="00530E75"/>
  </w:style>
  <w:style w:type="paragraph" w:styleId="Header">
    <w:name w:val="header"/>
    <w:basedOn w:val="Normal"/>
    <w:link w:val="HeaderChar"/>
    <w:unhideWhenUsed/>
    <w:rsid w:val="00530E75"/>
    <w:pPr>
      <w:tabs>
        <w:tab w:val="center" w:pos="4513"/>
        <w:tab w:val="right" w:pos="9026"/>
      </w:tabs>
      <w:spacing w:before="0" w:after="0" w:line="240" w:lineRule="auto"/>
    </w:pPr>
  </w:style>
  <w:style w:type="character" w:customStyle="1" w:styleId="HeaderChar">
    <w:name w:val="Header Char"/>
    <w:basedOn w:val="DefaultParagraphFont"/>
    <w:link w:val="Header"/>
    <w:rsid w:val="00530E75"/>
    <w:rPr>
      <w:sz w:val="24"/>
      <w:szCs w:val="24"/>
    </w:rPr>
  </w:style>
  <w:style w:type="paragraph" w:styleId="Footer">
    <w:name w:val="footer"/>
    <w:basedOn w:val="Normal"/>
    <w:link w:val="FooterChar1"/>
    <w:semiHidden/>
    <w:unhideWhenUsed/>
    <w:rsid w:val="00530E75"/>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530E75"/>
    <w:rPr>
      <w:sz w:val="24"/>
      <w:szCs w:val="24"/>
    </w:rPr>
  </w:style>
  <w:style w:type="paragraph" w:customStyle="1" w:styleId="ATHeading2">
    <w:name w:val="AT Heading 2"/>
    <w:basedOn w:val="Normal"/>
    <w:next w:val="Normal"/>
    <w:rsid w:val="00530E75"/>
    <w:pPr>
      <w:widowControl/>
      <w:spacing w:line="240" w:lineRule="auto"/>
      <w:outlineLvl w:val="1"/>
    </w:pPr>
    <w:rPr>
      <w:b/>
      <w:sz w:val="28"/>
      <w:szCs w:val="20"/>
      <w:lang w:val="ga-IE" w:eastAsia="fr-FR"/>
    </w:rPr>
  </w:style>
  <w:style w:type="paragraph" w:customStyle="1" w:styleId="ATHeading3">
    <w:name w:val="AT Heading 3"/>
    <w:basedOn w:val="Normal"/>
    <w:next w:val="Normal"/>
    <w:rsid w:val="00530E75"/>
    <w:pPr>
      <w:keepNext/>
      <w:keepLines/>
      <w:widowControl/>
      <w:spacing w:line="240" w:lineRule="auto"/>
      <w:outlineLvl w:val="2"/>
    </w:pPr>
    <w:rPr>
      <w:b/>
      <w:szCs w:val="20"/>
      <w:lang w:eastAsia="fr-FR"/>
    </w:rPr>
  </w:style>
  <w:style w:type="paragraph" w:customStyle="1" w:styleId="NormalBold">
    <w:name w:val="NormalBold"/>
    <w:basedOn w:val="Normal"/>
    <w:link w:val="NormalBoldChar"/>
    <w:rsid w:val="00530E75"/>
    <w:pPr>
      <w:spacing w:before="0" w:after="0" w:line="240" w:lineRule="auto"/>
    </w:pPr>
    <w:rPr>
      <w:b/>
      <w:szCs w:val="20"/>
      <w:lang w:val="fr-FR" w:eastAsia="en-GB"/>
    </w:rPr>
  </w:style>
  <w:style w:type="character" w:customStyle="1" w:styleId="NormalBoldChar">
    <w:name w:val="NormalBold Char"/>
    <w:basedOn w:val="DefaultParagraphFont"/>
    <w:link w:val="NormalBold"/>
    <w:locked/>
    <w:rsid w:val="00530E75"/>
    <w:rPr>
      <w:b/>
      <w:sz w:val="24"/>
      <w:lang w:val="fr-FR" w:eastAsia="en-GB"/>
    </w:rPr>
  </w:style>
  <w:style w:type="paragraph" w:customStyle="1" w:styleId="ATHeading1">
    <w:name w:val="AT Heading 1"/>
    <w:basedOn w:val="Normal"/>
    <w:next w:val="Normal"/>
    <w:rsid w:val="00530E75"/>
    <w:pPr>
      <w:keepNext/>
      <w:keepLines/>
      <w:widowControl/>
      <w:spacing w:before="480" w:line="240" w:lineRule="auto"/>
      <w:outlineLvl w:val="0"/>
    </w:pPr>
    <w:rPr>
      <w:b/>
      <w:sz w:val="2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20687</Words>
  <Characters>117916</Characters>
  <Application>Microsoft Office Word</Application>
  <DocSecurity>4</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2024-12-18T15:40:00Z</dcterms:created>
  <dcterms:modified xsi:type="dcterms:W3CDTF">2024-12-18T15:40:00Z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69790</vt:lpwstr>
  </property>
  <property fmtid="{D5CDD505-2E9C-101B-9397-08002B2CF9AE}" pid="3" name="dmxml.render.traceId">
    <vt:lpwstr>66ee7078b4c867e302b1764bc77d07e7</vt:lpwstr>
  </property>
  <property fmtid="{D5CDD505-2E9C-101B-9397-08002B2CF9AE}" pid="4" name="UID">
    <vt:lpwstr>eu.europa.europarl-TMP1-0000-0000000005_00.00-en-00.00_text-xml</vt:lpwstr>
  </property>
</Properties>
</file>