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C2F89" w14:paraId="2C82E40A" w14:textId="77777777" w:rsidTr="0010095E">
        <w:trPr>
          <w:trHeight w:hRule="exact" w:val="1418"/>
        </w:trPr>
        <w:tc>
          <w:tcPr>
            <w:tcW w:w="6804" w:type="dxa"/>
            <w:shd w:val="clear" w:color="auto" w:fill="auto"/>
            <w:vAlign w:val="center"/>
          </w:tcPr>
          <w:p w14:paraId="0D0AA85E" w14:textId="77777777" w:rsidR="00751A4A" w:rsidRPr="00AC2F89" w:rsidRDefault="00562D92" w:rsidP="0010095E">
            <w:pPr>
              <w:pStyle w:val="EPName"/>
            </w:pPr>
            <w:r w:rsidRPr="00AC2F89">
              <w:t>Evropský parlament</w:t>
            </w:r>
          </w:p>
          <w:p w14:paraId="6CE9DEF6" w14:textId="77777777" w:rsidR="00751A4A" w:rsidRPr="00AC2F89" w:rsidRDefault="00817416" w:rsidP="00756632">
            <w:pPr>
              <w:pStyle w:val="EPTerm"/>
              <w:rPr>
                <w:rStyle w:val="HideTWBExt"/>
                <w:noProof w:val="0"/>
                <w:vanish w:val="0"/>
                <w:color w:val="auto"/>
              </w:rPr>
            </w:pPr>
            <w:r w:rsidRPr="00AC2F89">
              <w:t>2019-2024</w:t>
            </w:r>
          </w:p>
        </w:tc>
        <w:tc>
          <w:tcPr>
            <w:tcW w:w="2268" w:type="dxa"/>
            <w:shd w:val="clear" w:color="auto" w:fill="auto"/>
          </w:tcPr>
          <w:p w14:paraId="631B61C6" w14:textId="77777777" w:rsidR="00751A4A" w:rsidRPr="00AC2F89" w:rsidRDefault="00187494" w:rsidP="0010095E">
            <w:pPr>
              <w:pStyle w:val="EPLogo"/>
            </w:pPr>
            <w:r w:rsidRPr="00AC2F89">
              <w:rPr>
                <w:noProof/>
                <w:lang w:val="en-GB"/>
              </w:rPr>
              <w:drawing>
                <wp:inline distT="0" distB="0" distL="0" distR="0" wp14:anchorId="3B45822C" wp14:editId="749F9F3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47317D2" w14:textId="77777777" w:rsidR="00D058B8" w:rsidRPr="00AC2F89" w:rsidRDefault="00D058B8" w:rsidP="004C5D52">
      <w:pPr>
        <w:pStyle w:val="LineTop"/>
      </w:pPr>
    </w:p>
    <w:p w14:paraId="3E659201" w14:textId="77777777" w:rsidR="00680577" w:rsidRPr="00AC2F89" w:rsidRDefault="00562D92" w:rsidP="00680577">
      <w:pPr>
        <w:pStyle w:val="EPBodyTA1"/>
      </w:pPr>
      <w:r w:rsidRPr="00AC2F89">
        <w:t>PŘIJATÉ TEXTY</w:t>
      </w:r>
    </w:p>
    <w:p w14:paraId="599F0B7A" w14:textId="77777777" w:rsidR="00D058B8" w:rsidRPr="00AC2F89" w:rsidRDefault="00D058B8" w:rsidP="00D058B8">
      <w:pPr>
        <w:pStyle w:val="LineBottom"/>
      </w:pPr>
    </w:p>
    <w:p w14:paraId="45881C5D" w14:textId="154894A4" w:rsidR="00562D92" w:rsidRPr="00AC2F89" w:rsidRDefault="00562D92" w:rsidP="00562D92">
      <w:pPr>
        <w:pStyle w:val="ATHeading1"/>
      </w:pPr>
      <w:bookmarkStart w:id="0" w:name="TANumber"/>
      <w:r w:rsidRPr="00AC2F89">
        <w:t>P9_TA(2024)0</w:t>
      </w:r>
      <w:bookmarkEnd w:id="0"/>
      <w:r w:rsidR="005F6BDF">
        <w:t>100</w:t>
      </w:r>
    </w:p>
    <w:p w14:paraId="11B4FBD9" w14:textId="795A4D7C" w:rsidR="00562D92" w:rsidRPr="000E6757" w:rsidRDefault="00A367E4" w:rsidP="00562D92">
      <w:pPr>
        <w:pStyle w:val="ATHeading2"/>
      </w:pPr>
      <w:r w:rsidRPr="00A367E4">
        <w:t>Patenty, jejichž využití je nezbytné k dodržení technických norem</w:t>
      </w:r>
    </w:p>
    <w:p w14:paraId="672E6210" w14:textId="77777777" w:rsidR="00562D92" w:rsidRPr="00AC2F89" w:rsidRDefault="00562D92" w:rsidP="00562D92">
      <w:pPr>
        <w:rPr>
          <w:i/>
          <w:vanish/>
        </w:rPr>
      </w:pPr>
      <w:r w:rsidRPr="00AC2F89">
        <w:rPr>
          <w:i/>
        </w:rPr>
        <w:fldChar w:fldCharType="begin"/>
      </w:r>
      <w:r w:rsidRPr="00AC2F89">
        <w:rPr>
          <w:i/>
        </w:rPr>
        <w:instrText xml:space="preserve"> TC"(</w:instrText>
      </w:r>
      <w:bookmarkStart w:id="1" w:name="DocNumber"/>
      <w:r w:rsidRPr="00AC2F89">
        <w:rPr>
          <w:i/>
        </w:rPr>
        <w:instrText>A9-0016/2024</w:instrText>
      </w:r>
      <w:bookmarkEnd w:id="1"/>
      <w:r w:rsidRPr="00AC2F89">
        <w:rPr>
          <w:i/>
        </w:rPr>
        <w:instrText xml:space="preserve"> - Zpravodajka: Marion Walsmann)"\l3 \n&gt; \* MERGEFORMAT </w:instrText>
      </w:r>
      <w:r w:rsidRPr="00AC2F89">
        <w:rPr>
          <w:i/>
        </w:rPr>
        <w:fldChar w:fldCharType="end"/>
      </w:r>
    </w:p>
    <w:p w14:paraId="7974DC6C" w14:textId="77777777" w:rsidR="00562D92" w:rsidRPr="00AC2F89" w:rsidRDefault="00562D92" w:rsidP="00562D92">
      <w:pPr>
        <w:rPr>
          <w:vanish/>
        </w:rPr>
      </w:pPr>
      <w:bookmarkStart w:id="2" w:name="Commission"/>
      <w:r w:rsidRPr="00AC2F89">
        <w:rPr>
          <w:vanish/>
        </w:rPr>
        <w:t>Výbor pro právní záležitosti</w:t>
      </w:r>
      <w:bookmarkEnd w:id="2"/>
    </w:p>
    <w:p w14:paraId="1339088F" w14:textId="77777777" w:rsidR="00562D92" w:rsidRPr="00AC2F89" w:rsidRDefault="00562D92" w:rsidP="00562D92">
      <w:pPr>
        <w:rPr>
          <w:vanish/>
        </w:rPr>
      </w:pPr>
      <w:bookmarkStart w:id="3" w:name="PE"/>
      <w:r w:rsidRPr="00AC2F89">
        <w:rPr>
          <w:vanish/>
        </w:rPr>
        <w:t>PE753.697</w:t>
      </w:r>
      <w:bookmarkEnd w:id="3"/>
    </w:p>
    <w:p w14:paraId="0E0A0A07" w14:textId="339792C0" w:rsidR="00562D92" w:rsidRPr="00AC2F89" w:rsidRDefault="00562D92" w:rsidP="00562D92">
      <w:pPr>
        <w:pStyle w:val="ATHeading3"/>
      </w:pPr>
      <w:bookmarkStart w:id="4" w:name="Sujet"/>
      <w:r w:rsidRPr="00AC2F89">
        <w:t xml:space="preserve">Legislativní usnesení </w:t>
      </w:r>
      <w:r w:rsidR="005F6BDF">
        <w:t>Evropského parlamentu ze dne 28</w:t>
      </w:r>
      <w:r w:rsidR="00B95B7D">
        <w:t>. února</w:t>
      </w:r>
      <w:r w:rsidRPr="00AC2F89">
        <w:t xml:space="preserve"> 2024 o návrhu nařízení Evropského parlamentu a Rady o patentech, jejichž využití je nezbytné k dodržení technických norem, a o změně nařízení (EU) 2017/1001</w:t>
      </w:r>
      <w:bookmarkEnd w:id="4"/>
      <w:r w:rsidRPr="00AC2F89">
        <w:t xml:space="preserve"> </w:t>
      </w:r>
      <w:bookmarkStart w:id="5" w:name="References"/>
      <w:r w:rsidRPr="00AC2F89">
        <w:t>(</w:t>
      </w:r>
      <w:proofErr w:type="gramStart"/>
      <w:r w:rsidRPr="00AC2F89">
        <w:t>COM(2023</w:t>
      </w:r>
      <w:proofErr w:type="gramEnd"/>
      <w:r w:rsidRPr="00AC2F89">
        <w:t>)0232 – C9-0147/2023 – 2023/0133(COD))</w:t>
      </w:r>
      <w:bookmarkEnd w:id="5"/>
    </w:p>
    <w:p w14:paraId="6031BB94" w14:textId="77777777" w:rsidR="005871A6" w:rsidRPr="00AC2F89" w:rsidRDefault="005871A6" w:rsidP="005871A6">
      <w:pPr>
        <w:pStyle w:val="NormalBold"/>
      </w:pPr>
      <w:bookmarkStart w:id="6" w:name="TextBodyBegin"/>
      <w:bookmarkEnd w:id="6"/>
      <w:r w:rsidRPr="00AC2F89">
        <w:t>(Řádný legislativní postup: první čtení)</w:t>
      </w:r>
    </w:p>
    <w:p w14:paraId="6EF61459" w14:textId="77777777" w:rsidR="005871A6" w:rsidRPr="00AC2F89" w:rsidRDefault="005871A6" w:rsidP="005871A6">
      <w:pPr>
        <w:pStyle w:val="EPComma"/>
      </w:pPr>
      <w:r w:rsidRPr="00AC2F89">
        <w:rPr>
          <w:i/>
          <w:iCs/>
        </w:rPr>
        <w:t>Evropský parlament</w:t>
      </w:r>
      <w:r w:rsidRPr="00AC2F89">
        <w:t>,</w:t>
      </w:r>
    </w:p>
    <w:p w14:paraId="717796A3" w14:textId="77777777" w:rsidR="005871A6" w:rsidRPr="00AC2F89" w:rsidRDefault="005871A6" w:rsidP="005871A6">
      <w:pPr>
        <w:pStyle w:val="NormalHanging12a"/>
      </w:pPr>
      <w:r w:rsidRPr="00AC2F89">
        <w:t>–</w:t>
      </w:r>
      <w:r w:rsidRPr="00AC2F89">
        <w:tab/>
        <w:t>s ohledem na návrh Komise předložený Evropskému parlamentu a Radě (</w:t>
      </w:r>
      <w:proofErr w:type="gramStart"/>
      <w:r w:rsidRPr="00AC2F89">
        <w:t>COM(2023</w:t>
      </w:r>
      <w:proofErr w:type="gramEnd"/>
      <w:r w:rsidRPr="00AC2F89">
        <w:t>)0232),</w:t>
      </w:r>
    </w:p>
    <w:p w14:paraId="13DAD23F" w14:textId="77777777" w:rsidR="005871A6" w:rsidRPr="00AC2F89" w:rsidRDefault="005871A6" w:rsidP="005871A6">
      <w:pPr>
        <w:pStyle w:val="NormalHanging12a"/>
      </w:pPr>
      <w:r w:rsidRPr="00AC2F89">
        <w:t>–</w:t>
      </w:r>
      <w:r w:rsidRPr="00AC2F89">
        <w:tab/>
        <w:t>s ohledem na čl. 294 odst. 2 a článek 114 Smlouvy o fungování Evropské unie, v souladu se kterými Komise předložila svůj návrh Parlamentu (C9</w:t>
      </w:r>
      <w:r w:rsidRPr="00AC2F89">
        <w:noBreakHyphen/>
        <w:t>0147/2023),</w:t>
      </w:r>
    </w:p>
    <w:p w14:paraId="4CC06512" w14:textId="77777777" w:rsidR="005871A6" w:rsidRPr="00AC2F89" w:rsidRDefault="005871A6" w:rsidP="005871A6">
      <w:pPr>
        <w:pStyle w:val="NormalHanging12a"/>
      </w:pPr>
      <w:r w:rsidRPr="00AC2F89">
        <w:t>–</w:t>
      </w:r>
      <w:r w:rsidRPr="00AC2F89">
        <w:tab/>
        <w:t>s ohledem na čl. 294 odst. 3 Smlouvy o fungování Evropské unie,</w:t>
      </w:r>
    </w:p>
    <w:p w14:paraId="0BF2477F" w14:textId="77777777" w:rsidR="005871A6" w:rsidRPr="00AC2F89" w:rsidRDefault="005871A6" w:rsidP="005871A6">
      <w:pPr>
        <w:pStyle w:val="NormalHanging12a"/>
      </w:pPr>
      <w:r w:rsidRPr="00AC2F89">
        <w:t>–</w:t>
      </w:r>
      <w:r w:rsidRPr="00AC2F89">
        <w:tab/>
        <w:t>s ohledem na stanovisko Evropského hospodářského a sociálního výboru ze dne 20. září 2023</w:t>
      </w:r>
      <w:r w:rsidRPr="00AC2F89">
        <w:rPr>
          <w:rStyle w:val="FootnoteReference"/>
          <w:szCs w:val="24"/>
        </w:rPr>
        <w:footnoteReference w:id="1"/>
      </w:r>
      <w:r w:rsidRPr="00AC2F89">
        <w:t>,</w:t>
      </w:r>
    </w:p>
    <w:p w14:paraId="68AD9273" w14:textId="77777777" w:rsidR="005871A6" w:rsidRPr="00AC2F89" w:rsidRDefault="005871A6" w:rsidP="005871A6">
      <w:pPr>
        <w:pStyle w:val="NormalHanging12a"/>
      </w:pPr>
      <w:r w:rsidRPr="00AC2F89">
        <w:t>–</w:t>
      </w:r>
      <w:r w:rsidRPr="00AC2F89">
        <w:tab/>
        <w:t>s ohledem na článek 59 jednacího řádu,</w:t>
      </w:r>
    </w:p>
    <w:p w14:paraId="65D83246" w14:textId="77777777" w:rsidR="005871A6" w:rsidRPr="00AC2F89" w:rsidRDefault="005871A6" w:rsidP="005871A6">
      <w:pPr>
        <w:pStyle w:val="NormalHanging12a"/>
      </w:pPr>
      <w:r w:rsidRPr="00AC2F89">
        <w:t>–</w:t>
      </w:r>
      <w:r w:rsidRPr="00AC2F89">
        <w:tab/>
        <w:t>s ohledem na stanoviska Výboru pro mezinárodní obchod a Výboru pro vnitřní trh a ochranu spotřebitelů,</w:t>
      </w:r>
    </w:p>
    <w:p w14:paraId="320D81DF" w14:textId="77777777" w:rsidR="005871A6" w:rsidRPr="00AC2F89" w:rsidRDefault="005871A6" w:rsidP="005871A6">
      <w:pPr>
        <w:pStyle w:val="NormalHanging12a"/>
      </w:pPr>
      <w:r w:rsidRPr="00AC2F89">
        <w:t>–</w:t>
      </w:r>
      <w:r w:rsidRPr="00AC2F89">
        <w:tab/>
        <w:t>s ohledem na zprávu Výboru pro právní záležitosti (A9-0016/2024),</w:t>
      </w:r>
    </w:p>
    <w:p w14:paraId="4B3C04B4" w14:textId="77777777" w:rsidR="005871A6" w:rsidRPr="00AC2F89" w:rsidRDefault="005871A6" w:rsidP="005871A6">
      <w:pPr>
        <w:pStyle w:val="NormalHanging12a"/>
      </w:pPr>
      <w:r w:rsidRPr="00AC2F89">
        <w:t>1.</w:t>
      </w:r>
      <w:r w:rsidRPr="00AC2F89">
        <w:tab/>
        <w:t>přijímá níže uvedený postoj v prvním čtení;</w:t>
      </w:r>
    </w:p>
    <w:p w14:paraId="588D4C2C" w14:textId="77777777" w:rsidR="005871A6" w:rsidRPr="00AC2F89" w:rsidRDefault="005871A6" w:rsidP="005871A6">
      <w:pPr>
        <w:pStyle w:val="NormalHanging12a"/>
      </w:pPr>
      <w:r w:rsidRPr="00AC2F89">
        <w:t>2.</w:t>
      </w:r>
      <w:r w:rsidRPr="00AC2F89">
        <w:tab/>
        <w:t>vyzývá Komisi, aby věc znovu postoupila Parlamentu, jestliže svůj návrh nahradí jiným textem, podstatně jej změní nebo má v úmyslu jej podstatně změnit;</w:t>
      </w:r>
    </w:p>
    <w:p w14:paraId="3FB02B92" w14:textId="77777777" w:rsidR="005871A6" w:rsidRPr="00AC2F89" w:rsidRDefault="005871A6" w:rsidP="005871A6">
      <w:pPr>
        <w:pStyle w:val="NormalHanging12a"/>
      </w:pPr>
      <w:r w:rsidRPr="00AC2F89">
        <w:t>3.</w:t>
      </w:r>
      <w:r w:rsidRPr="00AC2F89">
        <w:tab/>
        <w:t xml:space="preserve">pověřuje svou předsedkyni, aby předala postoj Parlamentu Radě, Komisi, jakož </w:t>
      </w:r>
      <w:r w:rsidRPr="00AC2F89">
        <w:lastRenderedPageBreak/>
        <w:t>i vnitrostátním parlamentům.</w:t>
      </w:r>
    </w:p>
    <w:p w14:paraId="7934152F" w14:textId="77777777" w:rsidR="005259A0" w:rsidRDefault="005259A0" w:rsidP="00402BD7">
      <w:pPr>
        <w:autoSpaceDE w:val="0"/>
        <w:autoSpaceDN w:val="0"/>
        <w:adjustRightInd w:val="0"/>
        <w:spacing w:after="240" w:line="260" w:lineRule="exact"/>
        <w:ind w:left="567" w:hanging="567"/>
        <w:rPr>
          <w:rFonts w:eastAsia="Calibri"/>
          <w:b/>
          <w:bCs/>
          <w:color w:val="000000"/>
          <w:szCs w:val="24"/>
        </w:rPr>
        <w:sectPr w:rsidR="005259A0" w:rsidSect="00AC2F8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38D8CA1" w14:textId="580955F9" w:rsidR="00402BD7" w:rsidRDefault="00402BD7" w:rsidP="00402BD7">
      <w:pPr>
        <w:autoSpaceDE w:val="0"/>
        <w:autoSpaceDN w:val="0"/>
        <w:adjustRightInd w:val="0"/>
        <w:spacing w:after="240" w:line="260" w:lineRule="exact"/>
        <w:ind w:left="567" w:hanging="567"/>
        <w:rPr>
          <w:rFonts w:eastAsia="Calibri"/>
          <w:b/>
          <w:bCs/>
          <w:color w:val="000000"/>
          <w:szCs w:val="24"/>
        </w:rPr>
      </w:pPr>
      <w:r w:rsidRPr="00E76FDC">
        <w:rPr>
          <w:rFonts w:eastAsia="Calibri"/>
          <w:b/>
          <w:bCs/>
          <w:color w:val="000000"/>
          <w:szCs w:val="24"/>
        </w:rPr>
        <w:lastRenderedPageBreak/>
        <w:t>P9_TC1-COD(2023</w:t>
      </w:r>
      <w:r>
        <w:rPr>
          <w:rFonts w:eastAsia="Calibri"/>
          <w:b/>
          <w:bCs/>
          <w:color w:val="000000"/>
          <w:szCs w:val="24"/>
        </w:rPr>
        <w:t>)0133</w:t>
      </w:r>
    </w:p>
    <w:p w14:paraId="2868061F" w14:textId="547A3069" w:rsidR="00402BD7" w:rsidRPr="00402BD7" w:rsidRDefault="00402BD7" w:rsidP="00402BD7">
      <w:pPr>
        <w:autoSpaceDE w:val="0"/>
        <w:autoSpaceDN w:val="0"/>
        <w:adjustRightInd w:val="0"/>
        <w:spacing w:after="240" w:line="260" w:lineRule="exact"/>
        <w:rPr>
          <w:rFonts w:eastAsia="Calibri"/>
          <w:b/>
          <w:bCs/>
          <w:color w:val="000000"/>
          <w:szCs w:val="24"/>
        </w:rPr>
      </w:pPr>
      <w:r>
        <w:rPr>
          <w:rFonts w:eastAsia="Calibri"/>
          <w:b/>
          <w:bCs/>
          <w:color w:val="000000"/>
          <w:szCs w:val="24"/>
        </w:rPr>
        <w:t xml:space="preserve">Postoj Evropského parlamentu přijatý v prvním čtení dne 28. února 2024 k přijetí nařízení Evropského parlamentu a Rady (EU) 2024/... </w:t>
      </w:r>
      <w:r w:rsidRPr="00402BD7">
        <w:rPr>
          <w:b/>
        </w:rPr>
        <w:t>o patentech, jejichž využití je nezbytné k dodržení technických norem, a o změně nařízení (EU) 2017/1001</w:t>
      </w:r>
    </w:p>
    <w:p w14:paraId="39BF901B" w14:textId="77777777" w:rsidR="00402BD7" w:rsidRPr="00402BD7" w:rsidRDefault="00402BD7">
      <w:pPr>
        <w:pStyle w:val="IntrtEEE"/>
        <w:rPr>
          <w:lang w:val="cs-CZ"/>
        </w:rPr>
      </w:pPr>
      <w:r w:rsidRPr="00402BD7">
        <w:rPr>
          <w:lang w:val="cs-CZ"/>
        </w:rPr>
        <w:t>(Text s významem pro EHP)</w:t>
      </w:r>
    </w:p>
    <w:p w14:paraId="0508222C" w14:textId="77777777" w:rsidR="00402BD7" w:rsidRPr="00402BD7" w:rsidRDefault="00402BD7">
      <w:pPr>
        <w:pStyle w:val="Institutionquiagit"/>
        <w:rPr>
          <w:lang w:val="cs-CZ"/>
        </w:rPr>
      </w:pPr>
      <w:r w:rsidRPr="00402BD7">
        <w:rPr>
          <w:lang w:val="cs-CZ"/>
        </w:rPr>
        <w:t>EVROPSKÝ PARLAMENT A RADA EVROPSKÉ UNIE,</w:t>
      </w:r>
    </w:p>
    <w:p w14:paraId="2413949A" w14:textId="77777777" w:rsidR="00402BD7" w:rsidRPr="00402BD7" w:rsidRDefault="00402BD7" w:rsidP="00402BD7">
      <w:pPr>
        <w:pStyle w:val="Normale"/>
        <w:rPr>
          <w:lang w:val="cs-CZ"/>
        </w:rPr>
      </w:pPr>
      <w:r w:rsidRPr="00402BD7">
        <w:rPr>
          <w:lang w:val="cs-CZ"/>
        </w:rPr>
        <w:t>s ohledem na Smlouvu o fungování Evropské unie, a zejména na článek 114 uvedené smlouvy,</w:t>
      </w:r>
    </w:p>
    <w:p w14:paraId="1E38AEA4" w14:textId="77777777" w:rsidR="00402BD7" w:rsidRPr="007D5F60" w:rsidRDefault="00402BD7" w:rsidP="00402BD7">
      <w:pPr>
        <w:pStyle w:val="Normale"/>
        <w:rPr>
          <w:lang w:val="pl-PL"/>
        </w:rPr>
      </w:pPr>
      <w:proofErr w:type="gramStart"/>
      <w:r w:rsidRPr="007D5F60">
        <w:rPr>
          <w:lang w:val="pl-PL"/>
        </w:rPr>
        <w:t>s</w:t>
      </w:r>
      <w:proofErr w:type="gramEnd"/>
      <w:r w:rsidRPr="007D5F60">
        <w:rPr>
          <w:lang w:val="pl-PL"/>
        </w:rPr>
        <w:t xml:space="preserve"> ohledem na návrh Evropské komise,</w:t>
      </w:r>
    </w:p>
    <w:p w14:paraId="7F90831F" w14:textId="77777777" w:rsidR="00402BD7" w:rsidRPr="007D5F60" w:rsidRDefault="00402BD7" w:rsidP="00402BD7">
      <w:pPr>
        <w:pStyle w:val="Normale"/>
        <w:rPr>
          <w:lang w:val="pl-PL"/>
        </w:rPr>
      </w:pPr>
      <w:proofErr w:type="gramStart"/>
      <w:r w:rsidRPr="007D5F60">
        <w:rPr>
          <w:lang w:val="pl-PL"/>
        </w:rPr>
        <w:t>po</w:t>
      </w:r>
      <w:proofErr w:type="gramEnd"/>
      <w:r w:rsidRPr="007D5F60">
        <w:rPr>
          <w:lang w:val="pl-PL"/>
        </w:rPr>
        <w:t xml:space="preserve"> postoupení návrhu legislativního aktu vnitrostátním parlamentům,</w:t>
      </w:r>
    </w:p>
    <w:p w14:paraId="66032948" w14:textId="77777777" w:rsidR="00402BD7" w:rsidRPr="007D5F60" w:rsidRDefault="00402BD7" w:rsidP="00402BD7">
      <w:pPr>
        <w:pStyle w:val="Normale"/>
        <w:rPr>
          <w:lang w:val="pl-PL"/>
        </w:rPr>
      </w:pPr>
      <w:proofErr w:type="gramStart"/>
      <w:r w:rsidRPr="007D5F60">
        <w:rPr>
          <w:lang w:val="pl-PL"/>
        </w:rPr>
        <w:t>s</w:t>
      </w:r>
      <w:proofErr w:type="gramEnd"/>
      <w:r w:rsidRPr="007D5F60">
        <w:rPr>
          <w:lang w:val="pl-PL"/>
        </w:rPr>
        <w:t xml:space="preserve"> ohledem na stanovisko Evropského hospodářského a sociálního výboru</w:t>
      </w:r>
      <w:r>
        <w:rPr>
          <w:rStyle w:val="FootnoteReference"/>
        </w:rPr>
        <w:footnoteReference w:id="2"/>
      </w:r>
      <w:r w:rsidRPr="007D5F60">
        <w:rPr>
          <w:lang w:val="pl-PL"/>
        </w:rPr>
        <w:t>,</w:t>
      </w:r>
    </w:p>
    <w:p w14:paraId="22539416" w14:textId="77777777" w:rsidR="00402BD7" w:rsidRPr="007D5F60" w:rsidRDefault="00402BD7" w:rsidP="00402BD7">
      <w:pPr>
        <w:pStyle w:val="Normale"/>
        <w:rPr>
          <w:lang w:val="pl-PL"/>
        </w:rPr>
      </w:pPr>
      <w:proofErr w:type="gramStart"/>
      <w:r w:rsidRPr="007D5F60">
        <w:rPr>
          <w:lang w:val="pl-PL"/>
        </w:rPr>
        <w:t>s</w:t>
      </w:r>
      <w:proofErr w:type="gramEnd"/>
      <w:r w:rsidRPr="007D5F60">
        <w:rPr>
          <w:lang w:val="pl-PL"/>
        </w:rPr>
        <w:t xml:space="preserve"> ohledem na stanovisko Výboru regionů</w:t>
      </w:r>
      <w:r>
        <w:rPr>
          <w:rStyle w:val="FootnoteReference"/>
        </w:rPr>
        <w:footnoteReference w:id="3"/>
      </w:r>
      <w:r w:rsidRPr="007D5F60">
        <w:rPr>
          <w:lang w:val="pl-PL"/>
        </w:rPr>
        <w:t>,</w:t>
      </w:r>
    </w:p>
    <w:p w14:paraId="7B64DD2A" w14:textId="77777777" w:rsidR="00402BD7" w:rsidRPr="007D5F60" w:rsidRDefault="00402BD7" w:rsidP="00402BD7">
      <w:pPr>
        <w:pStyle w:val="Normale"/>
        <w:rPr>
          <w:lang w:val="pt-PT"/>
        </w:rPr>
      </w:pPr>
      <w:r w:rsidRPr="007D5F60">
        <w:rPr>
          <w:lang w:val="pt-PT"/>
        </w:rPr>
        <w:t>v souladu s řádným legislativním postupem,</w:t>
      </w:r>
    </w:p>
    <w:p w14:paraId="0DC192D3" w14:textId="77777777" w:rsidR="00402BD7" w:rsidRDefault="00402BD7">
      <w:pPr>
        <w:widowControl/>
        <w:rPr>
          <w:lang w:val="pt-PT" w:eastAsia="en-US"/>
        </w:rPr>
      </w:pPr>
      <w:r>
        <w:rPr>
          <w:lang w:val="pt-PT"/>
        </w:rPr>
        <w:br w:type="page"/>
      </w:r>
    </w:p>
    <w:p w14:paraId="678597E8" w14:textId="6EA01138" w:rsidR="00402BD7" w:rsidRPr="00402BD7" w:rsidRDefault="00402BD7" w:rsidP="00402BD7">
      <w:pPr>
        <w:pStyle w:val="Normale"/>
        <w:rPr>
          <w:lang w:val="pt-PT"/>
        </w:rPr>
      </w:pPr>
      <w:r w:rsidRPr="00402BD7">
        <w:rPr>
          <w:lang w:val="pt-PT"/>
        </w:rPr>
        <w:lastRenderedPageBreak/>
        <w:t>vzhledem k těmto důvodům:</w:t>
      </w:r>
    </w:p>
    <w:p w14:paraId="0B217EAB" w14:textId="1FD15A7F" w:rsidR="00402BD7" w:rsidRPr="00402BD7" w:rsidRDefault="00402BD7" w:rsidP="00402BD7">
      <w:pPr>
        <w:pStyle w:val="Considrant"/>
        <w:rPr>
          <w:b/>
          <w:lang w:val="pt-PT"/>
        </w:rPr>
      </w:pPr>
      <w:r w:rsidRPr="00402BD7">
        <w:rPr>
          <w:lang w:val="pt-PT"/>
        </w:rPr>
        <w:t>(1)</w:t>
      </w:r>
      <w:r w:rsidRPr="00402BD7">
        <w:rPr>
          <w:lang w:val="pt-PT"/>
        </w:rPr>
        <w:tab/>
        <w:t>Dne 25. listopadu 2020 zveřejnila Komise Akční plán pro duševní vlastnictví</w:t>
      </w:r>
      <w:r w:rsidR="005259A0">
        <w:rPr>
          <w:rStyle w:val="FootnoteReference"/>
          <w:lang w:val="pt-PT"/>
        </w:rPr>
        <w:footnoteReference w:id="4"/>
      </w:r>
      <w:r w:rsidRPr="00402BD7">
        <w:rPr>
          <w:lang w:val="pt-PT"/>
        </w:rPr>
        <w:t xml:space="preserve">, v němž oznámila své cíle spočívající v podpoře transparentnosti a předvídatelnosti při udělování licencí k patentům, jejichž využití je nezbytné k dodržení technických norem (patenty SEP), mimo jiné zlepšením systému udělování licencí k patentům SEP ve prospěch průmyslu a spotřebitelů v Unii, a zejména </w:t>
      </w:r>
      <w:r w:rsidRPr="00402BD7">
        <w:rPr>
          <w:b/>
          <w:i/>
          <w:lang w:val="pt-PT"/>
        </w:rPr>
        <w:t>mikropodniků a</w:t>
      </w:r>
      <w:r w:rsidRPr="00402BD7">
        <w:rPr>
          <w:lang w:val="pt-PT"/>
        </w:rPr>
        <w:t>malých a středních podniků</w:t>
      </w:r>
      <w:r>
        <w:rPr>
          <w:rStyle w:val="FootnoteReference"/>
        </w:rPr>
        <w:footnoteReference w:id="5"/>
      </w:r>
      <w:r w:rsidRPr="00402BD7">
        <w:rPr>
          <w:lang w:val="pt-PT"/>
        </w:rPr>
        <w:t>. Akční plán podpořila Rada ve svých závěrech ze dne 18. června 2021</w:t>
      </w:r>
      <w:r>
        <w:rPr>
          <w:rStyle w:val="FootnoteReference"/>
        </w:rPr>
        <w:footnoteReference w:id="6"/>
      </w:r>
      <w:r w:rsidRPr="00402BD7">
        <w:rPr>
          <w:lang w:val="pt-PT"/>
        </w:rPr>
        <w:t xml:space="preserve"> a Evropský parlament ve svém usnesení</w:t>
      </w:r>
      <w:r w:rsidRPr="00402BD7">
        <w:rPr>
          <w:b/>
          <w:i/>
          <w:lang w:val="pt-PT"/>
        </w:rPr>
        <w:t xml:space="preserve"> ze dne 11. listopadu 2021</w:t>
      </w:r>
      <w:r>
        <w:rPr>
          <w:rStyle w:val="FootnoteReference"/>
        </w:rPr>
        <w:footnoteReference w:id="7"/>
      </w:r>
      <w:r w:rsidRPr="00402BD7">
        <w:rPr>
          <w:lang w:val="pt-PT"/>
        </w:rPr>
        <w:t>.</w:t>
      </w:r>
      <w:r>
        <w:rPr>
          <w:b/>
          <w:lang w:val="pt-PT"/>
        </w:rPr>
        <w:t xml:space="preserve"> [pozm. návrh 1]</w:t>
      </w:r>
    </w:p>
    <w:p w14:paraId="64BFA93A" w14:textId="77777777" w:rsidR="00402BD7" w:rsidRDefault="00402BD7">
      <w:pPr>
        <w:widowControl/>
        <w:rPr>
          <w:szCs w:val="24"/>
          <w:lang w:val="pt-PT" w:eastAsia="en-US"/>
        </w:rPr>
      </w:pPr>
      <w:r>
        <w:rPr>
          <w:lang w:val="pt-PT"/>
        </w:rPr>
        <w:br w:type="page"/>
      </w:r>
    </w:p>
    <w:p w14:paraId="1F05225E" w14:textId="0316331A" w:rsidR="00402BD7" w:rsidRPr="00402BD7" w:rsidRDefault="00402BD7" w:rsidP="00402BD7">
      <w:pPr>
        <w:pStyle w:val="Considrant"/>
        <w:rPr>
          <w:b/>
          <w:lang w:val="pt-PT"/>
        </w:rPr>
      </w:pPr>
      <w:r w:rsidRPr="00402BD7">
        <w:rPr>
          <w:lang w:val="pt-PT"/>
        </w:rPr>
        <w:lastRenderedPageBreak/>
        <w:t>(2)</w:t>
      </w:r>
      <w:r w:rsidRPr="00402BD7">
        <w:rPr>
          <w:lang w:val="pt-PT"/>
        </w:rPr>
        <w:tab/>
        <w:t>Toto nařízení má za cíl zlepšit udělování licencí k patentům SEP, a to tak že se budou řešit příčiny neefektivního udělování licencí, mezi něž patří například nedostatečná transparentnost – týkající se patentů SEP, spravedlivých, přiměřených a nediskriminačních podmínek a udělování licencí v hodnotovém řetězci – a omezené využívání postupů řešení sporů týkajících se podmínek FRAND. Všechny tyto příčiny společně snižují celkovou spravedlnost a účinnost systému a vedou k nadměrným administrativním a transakčním nákladům</w:t>
      </w:r>
      <w:r w:rsidRPr="00402BD7">
        <w:rPr>
          <w:b/>
          <w:i/>
          <w:lang w:val="pt-PT"/>
        </w:rPr>
        <w:t xml:space="preserve">, což snižuje objem zdrojů dostupných </w:t>
      </w:r>
      <w:proofErr w:type="gramStart"/>
      <w:r w:rsidRPr="00402BD7">
        <w:rPr>
          <w:b/>
          <w:i/>
          <w:lang w:val="pt-PT"/>
        </w:rPr>
        <w:t>pro</w:t>
      </w:r>
      <w:proofErr w:type="gramEnd"/>
      <w:r w:rsidRPr="00402BD7">
        <w:rPr>
          <w:b/>
          <w:i/>
          <w:lang w:val="pt-PT"/>
        </w:rPr>
        <w:t xml:space="preserve"> účely investic do inovací</w:t>
      </w:r>
      <w:r w:rsidRPr="00402BD7">
        <w:rPr>
          <w:lang w:val="pt-PT"/>
        </w:rPr>
        <w:t>. Zlepšováním procesu udělování licencí na patenty SEP má toto nařízení stimulovat účast evropských firem na procesu tvorby norem, jakož i široké zavádění těchto normalizovaných technologií, zejména v odvětví internetu věcí. Toto nařízení proto sleduje cíle, které doplňují cíl ochrany nenarušené hospodářské soutěže zaručené články 101 a 102 Smlouvy o fungování EU, ale zároveň se od něj odlišují. Tímto nařízením by rovněž neměla být dotčena vnitrostátní pravidla hospodářské soutěže.</w:t>
      </w:r>
      <w:r>
        <w:rPr>
          <w:b/>
          <w:lang w:val="pt-PT"/>
        </w:rPr>
        <w:t xml:space="preserve"> [pozm. návrhy 2 a 280]</w:t>
      </w:r>
    </w:p>
    <w:p w14:paraId="415B6F40" w14:textId="77777777" w:rsidR="00402BD7" w:rsidRDefault="00402BD7">
      <w:pPr>
        <w:widowControl/>
        <w:rPr>
          <w:b/>
          <w:i/>
          <w:szCs w:val="24"/>
          <w:lang w:val="pt-PT" w:eastAsia="en-US"/>
        </w:rPr>
      </w:pPr>
      <w:r>
        <w:rPr>
          <w:b/>
          <w:i/>
          <w:lang w:val="pt-PT"/>
        </w:rPr>
        <w:br w:type="page"/>
      </w:r>
    </w:p>
    <w:p w14:paraId="23042520" w14:textId="05B30F37" w:rsidR="00402BD7" w:rsidRPr="00402BD7" w:rsidRDefault="00402BD7" w:rsidP="00402BD7">
      <w:pPr>
        <w:pStyle w:val="Considrant"/>
        <w:rPr>
          <w:b/>
          <w:lang w:val="pt-PT"/>
        </w:rPr>
      </w:pPr>
      <w:r w:rsidRPr="00402BD7">
        <w:rPr>
          <w:b/>
          <w:i/>
          <w:lang w:val="pt-PT"/>
        </w:rPr>
        <w:lastRenderedPageBreak/>
        <w:t>(2a)</w:t>
      </w:r>
      <w:r w:rsidRPr="00402BD7">
        <w:rPr>
          <w:lang w:val="pt-PT"/>
        </w:rPr>
        <w:tab/>
      </w:r>
      <w:r w:rsidRPr="00402BD7">
        <w:rPr>
          <w:b/>
          <w:i/>
          <w:lang w:val="pt-PT"/>
        </w:rPr>
        <w:t>V mnoha případech probíhají jednání o licencích k patentům SEP mezi stranami v dobré víře, ale v některých případech se patenty SEP stávají předmětem soudních řízení. Cílem tohoto nařízení je poskytnout výhody jak majitelům patentů SEP v Unii, tak i provádějícím subjektům, a to zavedením mechanismů, které mají řešit dva klíčové problémy. Zaprvé situace, kdy subjekty provádějící patenty SEP nepřiměřeně zdržují nebo odmítají licence za podmínek FRAND. Zadruhé, scénáře, kdy majitelé patentů SEP ukládají licenční poplatky, které nejsou spravedlivé, přiměřené a nediskriminační, kvůli hrozbě soudního příkazu a nedostatečné transparentnosti. Je zásadní, aby majitelé patentů SEP a prováděcí subjekty postupovali v dobré víře před jednáním o licencích, v jeho průběhu a po jeho skončení. Subjekty provádějící patenty SEP používající normalizovanou technologii by se měly proaktivně snažit o to, získat licenci od majitele patentu SEP, který vlastní technologii, kterou používají, a majitelé patentu SEP by měli udělit licenci za podmínek FRAND každé straně, která o ně žádá, bez ohledu na postavení případného zájemce o licenci v příslušném hodnotovém řetězci.</w:t>
      </w:r>
      <w:r>
        <w:rPr>
          <w:b/>
          <w:lang w:val="pt-PT"/>
        </w:rPr>
        <w:t xml:space="preserve"> [pozm. návrh 3]</w:t>
      </w:r>
    </w:p>
    <w:p w14:paraId="67197A47" w14:textId="77777777" w:rsidR="00402BD7" w:rsidRDefault="00402BD7">
      <w:pPr>
        <w:widowControl/>
        <w:rPr>
          <w:b/>
          <w:i/>
          <w:szCs w:val="24"/>
          <w:lang w:val="pt-PT" w:eastAsia="en-US"/>
        </w:rPr>
      </w:pPr>
      <w:r>
        <w:rPr>
          <w:b/>
          <w:i/>
          <w:lang w:val="pt-PT"/>
        </w:rPr>
        <w:br w:type="page"/>
      </w:r>
    </w:p>
    <w:p w14:paraId="71110035" w14:textId="6BC7B28B" w:rsidR="00402BD7" w:rsidRPr="00402BD7" w:rsidRDefault="00402BD7" w:rsidP="00402BD7">
      <w:pPr>
        <w:pStyle w:val="Considrant"/>
        <w:rPr>
          <w:b/>
          <w:lang w:val="pt-PT"/>
        </w:rPr>
      </w:pPr>
      <w:r w:rsidRPr="00402BD7">
        <w:rPr>
          <w:b/>
          <w:i/>
          <w:lang w:val="pt-PT"/>
        </w:rPr>
        <w:lastRenderedPageBreak/>
        <w:t>(2b)</w:t>
      </w:r>
      <w:r w:rsidRPr="00402BD7">
        <w:rPr>
          <w:lang w:val="pt-PT"/>
        </w:rPr>
        <w:tab/>
      </w:r>
      <w:r w:rsidRPr="00402BD7">
        <w:rPr>
          <w:b/>
          <w:i/>
          <w:lang w:val="pt-PT"/>
        </w:rPr>
        <w:t xml:space="preserve">Opatření zavedená v tomto nařízení jsou slučitelná s cíli Dohody WTO o obchodních aspektech práv k duševnímu vlastnictví (dále jen „Dohoda </w:t>
      </w:r>
      <w:proofErr w:type="gramStart"/>
      <w:r w:rsidRPr="00402BD7">
        <w:rPr>
          <w:b/>
          <w:i/>
          <w:lang w:val="pt-PT"/>
        </w:rPr>
        <w:t>TRIPS“</w:t>
      </w:r>
      <w:proofErr w:type="gramEnd"/>
      <w:r w:rsidRPr="00402BD7">
        <w:rPr>
          <w:b/>
          <w:i/>
          <w:lang w:val="pt-PT"/>
        </w:rPr>
        <w:t>), kterými je podpora technologických inovací a šíření technologií ku vzájemnému prospěchu majitele patentu SEP a uživatele této technologie, jakož i se zásadami bránit porušování práv duševního vlastnictví a přijímat opatření pro účely veřejnému zájmu. Podle Dohody TRIPS je zejména odůvodněná výjimka z výlučných práv vyplývajících z patentu za předpokladu, že není nepřiměřeně v rozporu s obvyklým využíváním patentu a že s přihlédnutím k oprávněným zájmům třetích stran nepřiměřeně nepoškozují oprávněné zájmy majitele patentu.</w:t>
      </w:r>
      <w:r>
        <w:rPr>
          <w:b/>
          <w:lang w:val="pt-PT"/>
        </w:rPr>
        <w:t xml:space="preserve"> [pozm. návrh 4]</w:t>
      </w:r>
    </w:p>
    <w:p w14:paraId="37B5C6DE" w14:textId="77777777" w:rsidR="00402BD7" w:rsidRDefault="00402BD7">
      <w:pPr>
        <w:widowControl/>
        <w:rPr>
          <w:szCs w:val="24"/>
          <w:lang w:val="pt-PT" w:eastAsia="en-US"/>
        </w:rPr>
      </w:pPr>
      <w:r>
        <w:rPr>
          <w:lang w:val="pt-PT"/>
        </w:rPr>
        <w:br w:type="page"/>
      </w:r>
    </w:p>
    <w:p w14:paraId="3441EB50" w14:textId="6A1A493D" w:rsidR="00402BD7" w:rsidRPr="00402BD7" w:rsidRDefault="00402BD7" w:rsidP="00402BD7">
      <w:pPr>
        <w:pStyle w:val="Considrant"/>
        <w:rPr>
          <w:b/>
          <w:lang w:val="pt-PT"/>
        </w:rPr>
      </w:pPr>
      <w:r w:rsidRPr="00402BD7">
        <w:rPr>
          <w:lang w:val="pt-PT"/>
        </w:rPr>
        <w:lastRenderedPageBreak/>
        <w:t>(3)</w:t>
      </w:r>
      <w:r w:rsidRPr="00402BD7">
        <w:rPr>
          <w:lang w:val="pt-PT"/>
        </w:rPr>
        <w:tab/>
        <w:t>Patenty SEP jsou patenty chránící technologii, která je začleněna do normy. Patenty SEP jsou „</w:t>
      </w:r>
      <w:proofErr w:type="gramStart"/>
      <w:r w:rsidRPr="00402BD7">
        <w:rPr>
          <w:lang w:val="pt-PT"/>
        </w:rPr>
        <w:t>nezbytné“ v</w:t>
      </w:r>
      <w:proofErr w:type="gramEnd"/>
      <w:r w:rsidRPr="00402BD7">
        <w:rPr>
          <w:lang w:val="pt-PT"/>
        </w:rPr>
        <w:t xml:space="preserve"> tom smyslu, že provedení normy vyžaduje použití vynálezů, na které se patenty SEP vztahují. Úspěch normy závisí na jejím širokém provádění, a proto by měla mít každá zúčastněná strana možnost normu používat. Aby bylo zajištěno široké provádění a dostupnost norem, požadují organizace </w:t>
      </w:r>
      <w:proofErr w:type="gramStart"/>
      <w:r w:rsidRPr="00402BD7">
        <w:rPr>
          <w:lang w:val="pt-PT"/>
        </w:rPr>
        <w:t>pro</w:t>
      </w:r>
      <w:proofErr w:type="gramEnd"/>
      <w:r w:rsidRPr="00402BD7">
        <w:rPr>
          <w:lang w:val="pt-PT"/>
        </w:rPr>
        <w:t xml:space="preserve"> tvorbu norem od majitelů patentů SEP, kteří se na tvorbě norem podílejí, aby se zavázali, že budou k těmto patentům za podmínek FRAND udělovat licence provádějícím subjektům, které se rozhodnou normu používat. Závazek týkající se podmínek FRAND je dobrovolným smluvním závazkem, který majitel patentu SEP přijímá ve prospěch třetích stran, a jako takový by měl být respektován i následnými majiteli patentu SEP. Toto nařízení by se mělo po svém vstupu v platnost vztahovat na patenty, které jsou </w:t>
      </w:r>
      <w:r w:rsidRPr="00402BD7">
        <w:rPr>
          <w:b/>
          <w:i/>
          <w:lang w:val="pt-PT"/>
        </w:rPr>
        <w:t xml:space="preserve">platné v jednom nebo více členských státech a které majitel patentu SEP prohlašuje za </w:t>
      </w:r>
      <w:r w:rsidRPr="00402BD7">
        <w:rPr>
          <w:lang w:val="pt-PT"/>
        </w:rPr>
        <w:t xml:space="preserve">nezbytné pro normu zveřejněnou organizací pro tvorbu norem, vůči které se majitel patentu SEP </w:t>
      </w:r>
      <w:r w:rsidRPr="00402BD7">
        <w:rPr>
          <w:b/>
          <w:i/>
          <w:lang w:val="pt-PT"/>
        </w:rPr>
        <w:t xml:space="preserve">nebo předchozí majitel dotčených patentů SEP </w:t>
      </w:r>
      <w:r w:rsidRPr="00402BD7">
        <w:rPr>
          <w:lang w:val="pt-PT"/>
        </w:rPr>
        <w:t>zavázal</w:t>
      </w:r>
      <w:r w:rsidRPr="00402BD7">
        <w:rPr>
          <w:b/>
          <w:i/>
          <w:lang w:val="pt-PT"/>
        </w:rPr>
        <w:t xml:space="preserve"> nebo nezavázal</w:t>
      </w:r>
      <w:r w:rsidRPr="00402BD7">
        <w:rPr>
          <w:lang w:val="pt-PT"/>
        </w:rPr>
        <w:t>, že bude udělovat licence ke svým patentům SEP za spravedlivých, přiměřených a nediskriminačních podmínek (FRAND), a která nepodléhá politice bezplatného duševního vlastnictví.</w:t>
      </w:r>
      <w:r>
        <w:rPr>
          <w:b/>
          <w:lang w:val="pt-PT"/>
        </w:rPr>
        <w:t xml:space="preserve"> [pozm. návrh 5]</w:t>
      </w:r>
    </w:p>
    <w:p w14:paraId="066F7F44" w14:textId="77777777" w:rsidR="00402BD7" w:rsidRDefault="00402BD7">
      <w:pPr>
        <w:widowControl/>
        <w:rPr>
          <w:szCs w:val="24"/>
          <w:lang w:val="pt-PT" w:eastAsia="en-US"/>
        </w:rPr>
      </w:pPr>
      <w:r>
        <w:rPr>
          <w:lang w:val="pt-PT"/>
        </w:rPr>
        <w:br w:type="page"/>
      </w:r>
    </w:p>
    <w:p w14:paraId="5FED31DB" w14:textId="3B60AA3B" w:rsidR="00402BD7" w:rsidRPr="00402BD7" w:rsidRDefault="00402BD7" w:rsidP="00402BD7">
      <w:pPr>
        <w:pStyle w:val="Considrant"/>
        <w:rPr>
          <w:b/>
          <w:lang w:val="pt-PT"/>
        </w:rPr>
      </w:pPr>
      <w:r w:rsidRPr="00402BD7">
        <w:rPr>
          <w:lang w:val="pt-PT"/>
        </w:rPr>
        <w:lastRenderedPageBreak/>
        <w:t>(4)</w:t>
      </w:r>
      <w:r w:rsidRPr="00402BD7">
        <w:rPr>
          <w:lang w:val="pt-PT"/>
        </w:rPr>
        <w:tab/>
        <w:t xml:space="preserve">Pro </w:t>
      </w:r>
      <w:r w:rsidRPr="00402BD7">
        <w:rPr>
          <w:strike/>
          <w:lang w:val="pt-PT"/>
        </w:rPr>
        <w:t>některé případy použití</w:t>
      </w:r>
      <w:r w:rsidRPr="00402BD7">
        <w:rPr>
          <w:b/>
          <w:i/>
          <w:lang w:val="pt-PT"/>
        </w:rPr>
        <w:t>některá provedení</w:t>
      </w:r>
      <w:r w:rsidRPr="00402BD7">
        <w:rPr>
          <w:lang w:val="pt-PT"/>
        </w:rPr>
        <w:t xml:space="preserve"> norem</w:t>
      </w:r>
      <w:r w:rsidRPr="00402BD7">
        <w:rPr>
          <w:strike/>
          <w:lang w:val="pt-PT"/>
        </w:rPr>
        <w:t>, jako jsou normy pro bezdrátovou komunikaci,</w:t>
      </w:r>
      <w:r w:rsidRPr="00402BD7">
        <w:rPr>
          <w:lang w:val="pt-PT"/>
        </w:rPr>
        <w:t xml:space="preserve"> existují dobře zavedené obchodní vztahy a postupy udělování licencí, které se opakují po několik generací, což vede ke značné vzájemné závislosti a k významnému, postupně narůstajícímu přínosu jak pro majitele patentů SEP, tak i pro subjekty provádějící patenty SEP. Existují i </w:t>
      </w:r>
      <w:r w:rsidRPr="00402BD7">
        <w:rPr>
          <w:strike/>
          <w:lang w:val="pt-PT"/>
        </w:rPr>
        <w:t>jiné</w:t>
      </w:r>
      <w:r w:rsidRPr="00402BD7">
        <w:rPr>
          <w:b/>
          <w:i/>
          <w:lang w:val="pt-PT"/>
        </w:rPr>
        <w:t>jiná</w:t>
      </w:r>
      <w:r w:rsidRPr="00402BD7">
        <w:rPr>
          <w:lang w:val="pt-PT"/>
        </w:rPr>
        <w:t xml:space="preserve">, obvykle novější </w:t>
      </w:r>
      <w:r w:rsidRPr="00402BD7">
        <w:rPr>
          <w:strike/>
          <w:lang w:val="pt-PT"/>
        </w:rPr>
        <w:t>případy použití</w:t>
      </w:r>
      <w:r w:rsidRPr="00402BD7">
        <w:rPr>
          <w:b/>
          <w:i/>
          <w:lang w:val="pt-PT"/>
        </w:rPr>
        <w:t>provedení</w:t>
      </w:r>
      <w:r w:rsidRPr="00402BD7">
        <w:rPr>
          <w:lang w:val="pt-PT"/>
        </w:rPr>
        <w:t xml:space="preserve"> – někdy stejných norem nebo jejich podmnožin – s méně vyspělými trhy, rozptýlenějšími a méně konsolidovanými komunitami provádějících subjektů, pro něž nepředvídatelnost licenčních poplatků a dalších licenčních podmínek, jakož i vyhlídky na složité posuzování a oceňování patentů a související soudní spory mají větší váhu než pobídky k zavádění normalizovaných technologií v inovativních produktech. V zájmu zajištění přiměřené a dobře cílené reakce by se proto některé postupy podle tohoto nařízení, konkrétně stanovení souhrnných licenčních poplatků a povinné stanovení podmínek FRAND před zahájením soudního sporu, neměly uplatňovat na </w:t>
      </w:r>
      <w:r w:rsidRPr="00402BD7">
        <w:rPr>
          <w:strike/>
          <w:lang w:val="pt-PT"/>
        </w:rPr>
        <w:t>zjištěné případy použití některých norem nebo jejich částí</w:t>
      </w:r>
      <w:r w:rsidRPr="00402BD7">
        <w:rPr>
          <w:b/>
          <w:i/>
          <w:lang w:val="pt-PT"/>
        </w:rPr>
        <w:t>zjištěná provedení</w:t>
      </w:r>
      <w:r w:rsidRPr="00402BD7">
        <w:rPr>
          <w:lang w:val="pt-PT"/>
        </w:rPr>
        <w:t>, u nichž existují dostatečné důkazy o tom, že jednání o licencích k patentům SEP za podmínek FRAND nevedou k významným obtížím nebo neúčinnosti.</w:t>
      </w:r>
      <w:r>
        <w:rPr>
          <w:b/>
          <w:lang w:val="pt-PT"/>
        </w:rPr>
        <w:t xml:space="preserve"> [pozm. návrh 6]</w:t>
      </w:r>
    </w:p>
    <w:p w14:paraId="76ACEB56" w14:textId="77777777" w:rsidR="00402BD7" w:rsidRDefault="00402BD7">
      <w:pPr>
        <w:widowControl/>
        <w:rPr>
          <w:b/>
          <w:i/>
          <w:szCs w:val="24"/>
          <w:lang w:val="pt-PT" w:eastAsia="en-US"/>
        </w:rPr>
      </w:pPr>
      <w:r>
        <w:rPr>
          <w:b/>
          <w:i/>
          <w:lang w:val="pt-PT"/>
        </w:rPr>
        <w:br w:type="page"/>
      </w:r>
    </w:p>
    <w:p w14:paraId="299E7793" w14:textId="78F82F99" w:rsidR="00402BD7" w:rsidRPr="00402BD7" w:rsidRDefault="00402BD7" w:rsidP="00402BD7">
      <w:pPr>
        <w:pStyle w:val="Considrant"/>
        <w:rPr>
          <w:b/>
          <w:lang w:val="pt-PT"/>
        </w:rPr>
      </w:pPr>
      <w:r w:rsidRPr="00402BD7">
        <w:rPr>
          <w:b/>
          <w:i/>
          <w:lang w:val="pt-PT"/>
        </w:rPr>
        <w:lastRenderedPageBreak/>
        <w:t>(4a)</w:t>
      </w:r>
      <w:r w:rsidRPr="00402BD7">
        <w:rPr>
          <w:lang w:val="pt-PT"/>
        </w:rPr>
        <w:tab/>
      </w:r>
      <w:r w:rsidRPr="00402BD7">
        <w:rPr>
          <w:b/>
          <w:i/>
          <w:lang w:val="pt-PT"/>
        </w:rPr>
        <w:t xml:space="preserve">Významné potíže nebo neefektivita při získávání licencí k patentům SEP, které ovlivňují fungování vnitřního trhu, mohou vyplývat mimo jiné z materiálních překážek včasného a účinného vydání, vývoje, distribuce nebo obchodního využití produktu, služby nebo technologie, ale také z nepřiměřených zpoždění způsobených nepřiměřeným odkladem při uzavírání licenční dohody. Mohou být také dány nadměrnými náklady, četnými právními spory, žalobami nebo soudními řízeními, jichž se účastní více než jeden majitel patentu SEP nebo subjekt provádějící patenty SEP, jakož i překážkami </w:t>
      </w:r>
      <w:proofErr w:type="gramStart"/>
      <w:r w:rsidRPr="00402BD7">
        <w:rPr>
          <w:b/>
          <w:i/>
          <w:lang w:val="pt-PT"/>
        </w:rPr>
        <w:t>pro</w:t>
      </w:r>
      <w:proofErr w:type="gramEnd"/>
      <w:r w:rsidRPr="00402BD7">
        <w:rPr>
          <w:b/>
          <w:i/>
          <w:lang w:val="pt-PT"/>
        </w:rPr>
        <w:t xml:space="preserve"> inovace, pokud provedení normy, včetně jejího neprovedení, omezuje nebo znesnadňuje technologické inovace a pokrok nebo jim brání, a to v porovnání s odvětvovými normami.</w:t>
      </w:r>
      <w:r>
        <w:rPr>
          <w:b/>
          <w:lang w:val="pt-PT"/>
        </w:rPr>
        <w:t xml:space="preserve"> [pozm. návrh 7]</w:t>
      </w:r>
    </w:p>
    <w:p w14:paraId="4E66E50C" w14:textId="77777777" w:rsidR="00402BD7" w:rsidRDefault="00402BD7">
      <w:pPr>
        <w:widowControl/>
        <w:rPr>
          <w:szCs w:val="24"/>
          <w:lang w:val="pt-PT" w:eastAsia="en-US"/>
        </w:rPr>
      </w:pPr>
      <w:r>
        <w:rPr>
          <w:lang w:val="pt-PT"/>
        </w:rPr>
        <w:br w:type="page"/>
      </w:r>
    </w:p>
    <w:p w14:paraId="3F5E1426" w14:textId="0401A6C1" w:rsidR="00402BD7" w:rsidRPr="00402BD7" w:rsidRDefault="00402BD7" w:rsidP="00402BD7">
      <w:pPr>
        <w:pStyle w:val="Considrant"/>
        <w:rPr>
          <w:b/>
          <w:lang w:val="pt-PT"/>
        </w:rPr>
      </w:pPr>
      <w:r w:rsidRPr="00402BD7">
        <w:rPr>
          <w:lang w:val="pt-PT"/>
        </w:rPr>
        <w:lastRenderedPageBreak/>
        <w:t>(5)</w:t>
      </w:r>
      <w:r w:rsidRPr="00402BD7">
        <w:rPr>
          <w:lang w:val="pt-PT"/>
        </w:rPr>
        <w:tab/>
        <w:t xml:space="preserve">Zatímco transparentnost při udělování licencí k patentům SEP by měla stimulovat vyvážené investiční prostředí v celých hodnotových řetězcích jednotného trhu, zejména pro </w:t>
      </w:r>
      <w:r w:rsidRPr="00402BD7">
        <w:rPr>
          <w:strike/>
          <w:lang w:val="pt-PT"/>
        </w:rPr>
        <w:t>případy použití</w:t>
      </w:r>
      <w:r w:rsidRPr="00402BD7">
        <w:rPr>
          <w:b/>
          <w:i/>
          <w:lang w:val="pt-PT"/>
        </w:rPr>
        <w:t>provedení</w:t>
      </w:r>
      <w:r w:rsidRPr="00402BD7">
        <w:rPr>
          <w:lang w:val="pt-PT"/>
        </w:rPr>
        <w:t xml:space="preserve"> nově vznikajících technologií, které podporují cíle Unie v oblasti ekologického, digitálního a odolného růstu, nařízení by se mělo vztahovat i na normy nebo jejich části zveřejněné před jeho vstupem v platnost, pokud neúčinnost udělování licencí k příslušným patentům SEP vážně narušuje fungování vnitřního trhu. To se týká zejména selhání trhu, která brání investicím na jednotném trhu, zavádění inovativních technologií </w:t>
      </w:r>
      <w:r w:rsidRPr="00402BD7">
        <w:rPr>
          <w:strike/>
          <w:lang w:val="pt-PT"/>
        </w:rPr>
        <w:t xml:space="preserve">nebo rozvoji vznikajících technologií </w:t>
      </w:r>
      <w:r w:rsidRPr="00402BD7">
        <w:rPr>
          <w:lang w:val="pt-PT"/>
        </w:rPr>
        <w:t xml:space="preserve">a nových </w:t>
      </w:r>
      <w:r w:rsidRPr="00402BD7">
        <w:rPr>
          <w:strike/>
          <w:lang w:val="pt-PT"/>
        </w:rPr>
        <w:t>případů použití</w:t>
      </w:r>
      <w:r w:rsidRPr="00402BD7">
        <w:rPr>
          <w:b/>
          <w:i/>
          <w:lang w:val="pt-PT"/>
        </w:rPr>
        <w:t>provedení</w:t>
      </w:r>
      <w:r w:rsidRPr="00402BD7">
        <w:rPr>
          <w:lang w:val="pt-PT"/>
        </w:rPr>
        <w:t xml:space="preserve">. S ohledem </w:t>
      </w:r>
      <w:proofErr w:type="gramStart"/>
      <w:r w:rsidRPr="00402BD7">
        <w:rPr>
          <w:lang w:val="pt-PT"/>
        </w:rPr>
        <w:t>na tato</w:t>
      </w:r>
      <w:proofErr w:type="gramEnd"/>
      <w:r w:rsidRPr="00402BD7">
        <w:rPr>
          <w:lang w:val="pt-PT"/>
        </w:rPr>
        <w:t xml:space="preserve"> kritéria by proto Komise měla aktem v přenesené pravomoci určit normy nebo jejich části, které byly zveřejněny před vstupem tohoto nařízení v platnost, a </w:t>
      </w:r>
      <w:r w:rsidRPr="00402BD7">
        <w:rPr>
          <w:strike/>
          <w:lang w:val="pt-PT"/>
        </w:rPr>
        <w:t>příslušné případy použití, pro které</w:t>
      </w:r>
      <w:r w:rsidRPr="00402BD7">
        <w:rPr>
          <w:b/>
          <w:i/>
          <w:lang w:val="pt-PT"/>
        </w:rPr>
        <w:t>příslušná provedení, pro která</w:t>
      </w:r>
      <w:r w:rsidRPr="00402BD7">
        <w:rPr>
          <w:lang w:val="pt-PT"/>
        </w:rPr>
        <w:t xml:space="preserve"> lze patenty SEP registrovat.</w:t>
      </w:r>
      <w:r>
        <w:rPr>
          <w:b/>
          <w:lang w:val="pt-PT"/>
        </w:rPr>
        <w:t xml:space="preserve"> [pozm. návrh 8]</w:t>
      </w:r>
    </w:p>
    <w:p w14:paraId="1737D62A" w14:textId="3B248B52" w:rsidR="00402BD7" w:rsidRPr="00402BD7" w:rsidRDefault="00402BD7" w:rsidP="00402BD7">
      <w:pPr>
        <w:pStyle w:val="Considrant"/>
        <w:rPr>
          <w:b/>
          <w:lang w:val="pt-PT"/>
        </w:rPr>
      </w:pPr>
      <w:r w:rsidRPr="00402BD7">
        <w:rPr>
          <w:lang w:val="pt-PT"/>
        </w:rPr>
        <w:t>(6)</w:t>
      </w:r>
      <w:r w:rsidRPr="00402BD7">
        <w:rPr>
          <w:lang w:val="pt-PT"/>
        </w:rPr>
        <w:tab/>
      </w:r>
      <w:r w:rsidRPr="00402BD7">
        <w:rPr>
          <w:strike/>
          <w:lang w:val="pt-PT"/>
        </w:rPr>
        <w:t>Vzhledem</w:t>
      </w:r>
      <w:r w:rsidRPr="00402BD7">
        <w:rPr>
          <w:b/>
          <w:i/>
          <w:lang w:val="pt-PT"/>
        </w:rPr>
        <w:t>VVzhledem</w:t>
      </w:r>
      <w:r w:rsidRPr="00402BD7">
        <w:rPr>
          <w:lang w:val="pt-PT"/>
        </w:rPr>
        <w:t xml:space="preserve"> k tomu, že závazek týkající se podmínek FRAND by měl být přijat pro každý patent SEP </w:t>
      </w:r>
      <w:r w:rsidRPr="00402BD7">
        <w:rPr>
          <w:strike/>
          <w:lang w:val="pt-PT"/>
        </w:rPr>
        <w:t>přihlášený</w:t>
      </w:r>
      <w:r w:rsidRPr="00402BD7">
        <w:rPr>
          <w:b/>
          <w:i/>
          <w:lang w:val="pt-PT"/>
        </w:rPr>
        <w:t>prohlášený za nezbytný</w:t>
      </w:r>
      <w:r w:rsidRPr="00402BD7">
        <w:rPr>
          <w:lang w:val="pt-PT"/>
        </w:rPr>
        <w:t xml:space="preserve"> pro jakoukoli normu určenou k opakovanému a trvalému použití, měly by být normy vykládány v širším smyslu, než je tomu v nařízení Evropského parlamentu a Rady (EU) č. 1025/2012</w:t>
      </w:r>
      <w:r>
        <w:rPr>
          <w:rStyle w:val="FootnoteReference"/>
        </w:rPr>
        <w:footnoteReference w:id="8"/>
      </w:r>
      <w:r w:rsidRPr="00402BD7">
        <w:rPr>
          <w:lang w:val="pt-PT"/>
        </w:rPr>
        <w:t>.</w:t>
      </w:r>
      <w:r>
        <w:rPr>
          <w:b/>
          <w:lang w:val="pt-PT"/>
        </w:rPr>
        <w:t xml:space="preserve"> [pozm. návrh 9]</w:t>
      </w:r>
    </w:p>
    <w:p w14:paraId="7D5B6BE5" w14:textId="77777777" w:rsidR="00402BD7" w:rsidRDefault="00402BD7">
      <w:pPr>
        <w:widowControl/>
        <w:rPr>
          <w:szCs w:val="24"/>
          <w:lang w:val="pt-PT" w:eastAsia="en-US"/>
        </w:rPr>
      </w:pPr>
      <w:r>
        <w:rPr>
          <w:lang w:val="pt-PT"/>
        </w:rPr>
        <w:br w:type="page"/>
      </w:r>
    </w:p>
    <w:p w14:paraId="541FD35C" w14:textId="2540A004" w:rsidR="00402BD7" w:rsidRPr="00402BD7" w:rsidRDefault="00402BD7" w:rsidP="00402BD7">
      <w:pPr>
        <w:pStyle w:val="Considrant"/>
        <w:rPr>
          <w:b/>
          <w:lang w:val="pt-PT"/>
        </w:rPr>
      </w:pPr>
      <w:r w:rsidRPr="00402BD7">
        <w:rPr>
          <w:lang w:val="pt-PT"/>
        </w:rPr>
        <w:lastRenderedPageBreak/>
        <w:t>(7)</w:t>
      </w:r>
      <w:r w:rsidRPr="00402BD7">
        <w:rPr>
          <w:lang w:val="pt-PT"/>
        </w:rPr>
        <w:tab/>
        <w:t>Udělování licencí za podmínek FRAND</w:t>
      </w:r>
      <w:r w:rsidRPr="00402BD7">
        <w:rPr>
          <w:b/>
          <w:i/>
          <w:lang w:val="pt-PT"/>
        </w:rPr>
        <w:t xml:space="preserve">, které jsou klíčové </w:t>
      </w:r>
      <w:proofErr w:type="gramStart"/>
      <w:r w:rsidRPr="00402BD7">
        <w:rPr>
          <w:b/>
          <w:i/>
          <w:lang w:val="pt-PT"/>
        </w:rPr>
        <w:t>pro</w:t>
      </w:r>
      <w:proofErr w:type="gramEnd"/>
      <w:r w:rsidRPr="00402BD7">
        <w:rPr>
          <w:b/>
          <w:i/>
          <w:lang w:val="pt-PT"/>
        </w:rPr>
        <w:t xml:space="preserve"> rozvoj digitální společnosti,</w:t>
      </w:r>
      <w:r w:rsidRPr="00402BD7">
        <w:rPr>
          <w:lang w:val="pt-PT"/>
        </w:rPr>
        <w:t xml:space="preserve"> zahrnuje udělování licencí bez licenčních poplatků. Vzhledem k tomu, že většina problémů vzniká v souvislosti s licenčními politikami zahrnujícími poplatky, toto nařízení se nevztahuje na bezplatné udělování licencí</w:t>
      </w:r>
      <w:r w:rsidRPr="00402BD7">
        <w:rPr>
          <w:b/>
          <w:i/>
          <w:lang w:val="pt-PT"/>
        </w:rPr>
        <w:t xml:space="preserve"> k patentům SEP, s výjimkou situací, kdy tyto patenty SEP jsou součástí portfolia licencí patentů za licenční poplatky</w:t>
      </w:r>
      <w:r w:rsidRPr="00402BD7">
        <w:rPr>
          <w:lang w:val="pt-PT"/>
        </w:rPr>
        <w:t>.</w:t>
      </w:r>
      <w:r>
        <w:rPr>
          <w:b/>
          <w:lang w:val="pt-PT"/>
        </w:rPr>
        <w:t xml:space="preserve"> [pozm. návrh 10]</w:t>
      </w:r>
    </w:p>
    <w:p w14:paraId="63FC62E9" w14:textId="1878D883" w:rsidR="00402BD7" w:rsidRPr="00402BD7" w:rsidRDefault="00402BD7" w:rsidP="00402BD7">
      <w:pPr>
        <w:pStyle w:val="Considrant"/>
        <w:rPr>
          <w:b/>
          <w:lang w:val="pt-PT"/>
        </w:rPr>
      </w:pPr>
      <w:r w:rsidRPr="00402BD7">
        <w:rPr>
          <w:b/>
          <w:i/>
          <w:lang w:val="pt-PT"/>
        </w:rPr>
        <w:t>(7a)</w:t>
      </w:r>
      <w:r w:rsidRPr="00402BD7">
        <w:rPr>
          <w:lang w:val="pt-PT"/>
        </w:rPr>
        <w:tab/>
      </w:r>
      <w:r w:rsidRPr="00402BD7">
        <w:rPr>
          <w:b/>
          <w:i/>
          <w:lang w:val="pt-PT"/>
        </w:rPr>
        <w:t xml:space="preserve">Otevřené normy jsou klíčové </w:t>
      </w:r>
      <w:proofErr w:type="gramStart"/>
      <w:r w:rsidRPr="00402BD7">
        <w:rPr>
          <w:b/>
          <w:i/>
          <w:lang w:val="pt-PT"/>
        </w:rPr>
        <w:t>pro</w:t>
      </w:r>
      <w:proofErr w:type="gramEnd"/>
      <w:r w:rsidRPr="00402BD7">
        <w:rPr>
          <w:b/>
          <w:i/>
          <w:lang w:val="pt-PT"/>
        </w:rPr>
        <w:t xml:space="preserve"> rozvoj naší digitální společnosti, včetně vývoje softwaru s otevřeným zdrojovým kódem. Otevřené normy odstraňují překážky </w:t>
      </w:r>
      <w:proofErr w:type="gramStart"/>
      <w:r w:rsidRPr="00402BD7">
        <w:rPr>
          <w:b/>
          <w:i/>
          <w:lang w:val="pt-PT"/>
        </w:rPr>
        <w:t>pro</w:t>
      </w:r>
      <w:proofErr w:type="gramEnd"/>
      <w:r w:rsidRPr="00402BD7">
        <w:rPr>
          <w:b/>
          <w:i/>
          <w:lang w:val="pt-PT"/>
        </w:rPr>
        <w:t xml:space="preserve"> interoperabilitu, podporují výběr mezi dodavateli a technologickými řešeními a zajišťují hospodářskou soutěž na trhu a inovace. Toto nařízení se použije na otevřené normy, ale zároveň neodrazuje majitele patentů SEP od inovací a účasti na vývoji otevřených kolaborativních norem.</w:t>
      </w:r>
      <w:r>
        <w:rPr>
          <w:b/>
          <w:lang w:val="pt-PT"/>
        </w:rPr>
        <w:t xml:space="preserve"> [pozm. návrh 11]</w:t>
      </w:r>
    </w:p>
    <w:p w14:paraId="646B7376" w14:textId="77777777" w:rsidR="00402BD7" w:rsidRPr="00402BD7" w:rsidRDefault="00402BD7" w:rsidP="00402BD7">
      <w:pPr>
        <w:pStyle w:val="Considrant"/>
        <w:rPr>
          <w:lang w:val="pt-PT"/>
        </w:rPr>
      </w:pPr>
      <w:r w:rsidRPr="00402BD7">
        <w:rPr>
          <w:lang w:val="pt-PT"/>
        </w:rPr>
        <w:t>(8)</w:t>
      </w:r>
      <w:r w:rsidRPr="00402BD7">
        <w:rPr>
          <w:lang w:val="pt-PT"/>
        </w:rPr>
        <w:tab/>
        <w:t>Vzhledem ke globálnímu charakteru licencí k patentům SEP se odkazy na souhrnné licenční poplatky a stanovení podmínek FRAND mohou týkat globálních souhrnných licenčních poplatků a globálních stanovení podmínek FRAND, pokud se oznamující zúčastněné strany nebo účastníci řízení nedohodnou jinak.</w:t>
      </w:r>
    </w:p>
    <w:p w14:paraId="57FF7FC5" w14:textId="77777777" w:rsidR="00402BD7" w:rsidRDefault="00402BD7">
      <w:pPr>
        <w:widowControl/>
        <w:rPr>
          <w:szCs w:val="24"/>
          <w:lang w:val="pt-PT" w:eastAsia="en-US"/>
        </w:rPr>
      </w:pPr>
      <w:r>
        <w:rPr>
          <w:lang w:val="pt-PT"/>
        </w:rPr>
        <w:br w:type="page"/>
      </w:r>
    </w:p>
    <w:p w14:paraId="09396883" w14:textId="6F16C7E5" w:rsidR="00402BD7" w:rsidRPr="00402BD7" w:rsidRDefault="00402BD7" w:rsidP="00402BD7">
      <w:pPr>
        <w:pStyle w:val="Considrant"/>
        <w:rPr>
          <w:lang w:val="pt-PT"/>
        </w:rPr>
      </w:pPr>
      <w:r w:rsidRPr="00402BD7">
        <w:rPr>
          <w:lang w:val="pt-PT"/>
        </w:rPr>
        <w:lastRenderedPageBreak/>
        <w:t>(9)</w:t>
      </w:r>
      <w:r w:rsidRPr="00402BD7">
        <w:rPr>
          <w:lang w:val="pt-PT"/>
        </w:rPr>
        <w:tab/>
        <w:t>V Unii se stanovování norem a uplatňování pravidel hospodářské soutěže týkajících se povinnosti FRAND u patentů, jejichž využití je nezbytné k dodržení technických norem, řídí horizontálními pokyny</w:t>
      </w:r>
      <w:r>
        <w:rPr>
          <w:rStyle w:val="FootnoteReference"/>
        </w:rPr>
        <w:footnoteReference w:id="9"/>
      </w:r>
      <w:r w:rsidRPr="00402BD7">
        <w:rPr>
          <w:lang w:val="pt-PT"/>
        </w:rPr>
        <w:t xml:space="preserve"> a rozsudkem Soudního dvora ze dne 16. července 2015 ve věci C-170/13, Huawei Technologies Co. Ltd v. ZTE Corp. a ZTE Deutschland GmbH</w:t>
      </w:r>
      <w:r>
        <w:rPr>
          <w:rStyle w:val="FootnoteReference"/>
        </w:rPr>
        <w:footnoteReference w:id="10"/>
      </w:r>
      <w:r w:rsidRPr="00402BD7">
        <w:rPr>
          <w:lang w:val="pt-PT"/>
        </w:rPr>
        <w:t>. Soudní dvůr uznal právo majitele patentu SEP požadovat u vnitrostátních soudů, aby byly jeho patenty vymáhány za určitých podmínek, které musí být splněny, aby se při podání žaloby na zdržení se jednání předešlo zneužití dominantního postavení ze strany majitele patentu SEP. Vzhledem k tomu, že patent uděluje svému majiteli výlučné právo zabránit jakékoli třetí straně v používání vynálezu bez souhlasu majitele pouze v jurisdikci, pro kterou byl vydán, řídí se patentové spory vnitrostátními patentovými zákony a občanskoprávními řízeními a/nebo právními předpisy o výkonu rozhodnutí harmonizovanými směrnicí Evropského parlamentu a Rady 2004/48/ES</w:t>
      </w:r>
      <w:r>
        <w:rPr>
          <w:rStyle w:val="FootnoteReference"/>
        </w:rPr>
        <w:footnoteReference w:id="11"/>
      </w:r>
      <w:r w:rsidRPr="00402BD7">
        <w:rPr>
          <w:lang w:val="pt-PT"/>
        </w:rPr>
        <w:t>.</w:t>
      </w:r>
    </w:p>
    <w:p w14:paraId="7A6B199E" w14:textId="77777777" w:rsidR="00402BD7" w:rsidRPr="00402BD7" w:rsidRDefault="00402BD7" w:rsidP="00402BD7">
      <w:pPr>
        <w:pStyle w:val="Considrant"/>
        <w:rPr>
          <w:lang w:val="pt-PT"/>
        </w:rPr>
      </w:pPr>
      <w:r w:rsidRPr="00402BD7">
        <w:rPr>
          <w:lang w:val="pt-PT"/>
        </w:rPr>
        <w:t>(10)</w:t>
      </w:r>
      <w:r w:rsidRPr="00402BD7">
        <w:rPr>
          <w:lang w:val="pt-PT"/>
        </w:rPr>
        <w:tab/>
        <w:t xml:space="preserve">Vzhledem k tomu, že </w:t>
      </w:r>
      <w:proofErr w:type="gramStart"/>
      <w:r w:rsidRPr="00402BD7">
        <w:rPr>
          <w:lang w:val="pt-PT"/>
        </w:rPr>
        <w:t>pro</w:t>
      </w:r>
      <w:proofErr w:type="gramEnd"/>
      <w:r w:rsidRPr="00402BD7">
        <w:rPr>
          <w:lang w:val="pt-PT"/>
        </w:rPr>
        <w:t xml:space="preserve"> posuzování platnosti a porušování patentů existují zvláštní postupy, nemělo by toto nařízení takové postupy ovlivnit.</w:t>
      </w:r>
    </w:p>
    <w:p w14:paraId="3F48C6D0" w14:textId="77777777" w:rsidR="00402BD7" w:rsidRDefault="00402BD7">
      <w:pPr>
        <w:widowControl/>
        <w:rPr>
          <w:b/>
          <w:i/>
          <w:szCs w:val="24"/>
          <w:lang w:val="pt-PT" w:eastAsia="en-US"/>
        </w:rPr>
      </w:pPr>
      <w:r>
        <w:rPr>
          <w:b/>
          <w:i/>
          <w:lang w:val="pt-PT"/>
        </w:rPr>
        <w:br w:type="page"/>
      </w:r>
    </w:p>
    <w:p w14:paraId="79C2ACCB" w14:textId="4EC3E603" w:rsidR="00402BD7" w:rsidRPr="00402BD7" w:rsidRDefault="00402BD7" w:rsidP="00402BD7">
      <w:pPr>
        <w:pStyle w:val="Considrant"/>
        <w:rPr>
          <w:b/>
          <w:lang w:val="pt-PT"/>
        </w:rPr>
      </w:pPr>
      <w:r w:rsidRPr="00402BD7">
        <w:rPr>
          <w:b/>
          <w:i/>
          <w:lang w:val="pt-PT"/>
        </w:rPr>
        <w:lastRenderedPageBreak/>
        <w:t>(10a)</w:t>
      </w:r>
      <w:r w:rsidRPr="00402BD7">
        <w:rPr>
          <w:lang w:val="pt-PT"/>
        </w:rPr>
        <w:tab/>
      </w:r>
      <w:r w:rsidRPr="00402BD7">
        <w:rPr>
          <w:b/>
          <w:i/>
          <w:lang w:val="pt-PT"/>
        </w:rPr>
        <w:t xml:space="preserve">Patentové pooly jakožto společná řešení </w:t>
      </w:r>
      <w:proofErr w:type="gramStart"/>
      <w:r w:rsidRPr="00402BD7">
        <w:rPr>
          <w:b/>
          <w:i/>
          <w:lang w:val="pt-PT"/>
        </w:rPr>
        <w:t>pro</w:t>
      </w:r>
      <w:proofErr w:type="gramEnd"/>
      <w:r w:rsidRPr="00402BD7">
        <w:rPr>
          <w:b/>
          <w:i/>
          <w:lang w:val="pt-PT"/>
        </w:rPr>
        <w:t xml:space="preserve"> udělování licencí k patentům pod vedením průmyslových odvětví jsou přínosem pro trh a společnosti zabývající se licencemi k patentům SEP, včetně majitelů patentů SEP i subjektů provádějících patenty SEP. Představují předvídatelnou a spravedlivou možnost licencování patentovaných technologií nezbytných pro určitou normu, protože umožňují dosáhnout dohody o široce přijatelném souboru licenčních podmínek mezi společnostmi z celého světa. Vzhledem k tomu, že se patentové pooly zabývají patenty SEP, měly by se rovněž zavázat k dodržování podmínek FRAND a měly by zajistit plnou transparentnost, pokud jde o patenty, které jsou zahrnuty v jejich portfoliu, v ideálním případě poskytovat licence na ně všem zájemcům o licenci bez ohledu na jejich postavení v hodnotovém řetězci a pokud možno zahrnovat všechny patenty SEP relevantní </w:t>
      </w:r>
      <w:proofErr w:type="gramStart"/>
      <w:r w:rsidRPr="00402BD7">
        <w:rPr>
          <w:b/>
          <w:i/>
          <w:lang w:val="pt-PT"/>
        </w:rPr>
        <w:t>pro</w:t>
      </w:r>
      <w:proofErr w:type="gramEnd"/>
      <w:r w:rsidRPr="00402BD7">
        <w:rPr>
          <w:b/>
          <w:i/>
          <w:lang w:val="pt-PT"/>
        </w:rPr>
        <w:t xml:space="preserve"> danou normu.</w:t>
      </w:r>
      <w:r>
        <w:rPr>
          <w:b/>
          <w:lang w:val="pt-PT"/>
        </w:rPr>
        <w:t xml:space="preserve"> [pozm. návrh 12]</w:t>
      </w:r>
    </w:p>
    <w:p w14:paraId="3C6BE540" w14:textId="4A234B77" w:rsidR="00402BD7" w:rsidRPr="00402BD7" w:rsidRDefault="00402BD7" w:rsidP="00402BD7">
      <w:pPr>
        <w:pStyle w:val="Considrant"/>
        <w:rPr>
          <w:b/>
          <w:lang w:val="pt-PT"/>
        </w:rPr>
      </w:pPr>
      <w:r w:rsidRPr="00402BD7">
        <w:rPr>
          <w:b/>
          <w:i/>
          <w:lang w:val="pt-PT"/>
        </w:rPr>
        <w:t>(10b)</w:t>
      </w:r>
      <w:r w:rsidRPr="00402BD7">
        <w:rPr>
          <w:lang w:val="pt-PT"/>
        </w:rPr>
        <w:tab/>
      </w:r>
      <w:r w:rsidRPr="00402BD7">
        <w:rPr>
          <w:b/>
          <w:i/>
          <w:lang w:val="pt-PT"/>
        </w:rPr>
        <w:t>Ačkoliv kontrola patentových poolů z hlediska hospodářské soutěže již proběhla, nejistota ohledně slučitelnosti skupin zájemců o licence vytvořených za účelem vyjednávání („</w:t>
      </w:r>
      <w:proofErr w:type="gramStart"/>
      <w:r w:rsidRPr="00402BD7">
        <w:rPr>
          <w:b/>
          <w:i/>
          <w:lang w:val="pt-PT"/>
        </w:rPr>
        <w:t>LNG“</w:t>
      </w:r>
      <w:proofErr w:type="gramEnd"/>
      <w:r w:rsidRPr="00402BD7">
        <w:rPr>
          <w:b/>
          <w:i/>
          <w:lang w:val="pt-PT"/>
        </w:rPr>
        <w:t xml:space="preserve">) subjekty provádějícími patenty SEP, stále přetrvává. Skupiny LNG mohou zefektivnit proces vyjednávání, čímž se sníží administrativní zátěž a zajistí se jednotnější a spravedlivější licenční podmínky </w:t>
      </w:r>
      <w:proofErr w:type="gramStart"/>
      <w:r w:rsidRPr="00402BD7">
        <w:rPr>
          <w:b/>
          <w:i/>
          <w:lang w:val="pt-PT"/>
        </w:rPr>
        <w:t>pro</w:t>
      </w:r>
      <w:proofErr w:type="gramEnd"/>
      <w:r w:rsidRPr="00402BD7">
        <w:rPr>
          <w:b/>
          <w:i/>
          <w:lang w:val="pt-PT"/>
        </w:rPr>
        <w:t xml:space="preserve"> všechny zúčastněné subjekty provádějící patenty SEP. Ze skupin LNG mají prospěch zejména malé a střední podniky. Komise by proto měla prozkoumat dopad skupin LNG na hospodářskou soutěž a analyzovat, jaké podmínky by měly splňovat, aby byly v souladu s právem hospodářské soutěže, a zároveň se vyhnout riziku, že zúčastněným subjektům provádějícím patenty SEP nabídne možnost ignorování patentů („hold-</w:t>
      </w:r>
      <w:proofErr w:type="gramStart"/>
      <w:r w:rsidRPr="00402BD7">
        <w:rPr>
          <w:b/>
          <w:i/>
          <w:lang w:val="pt-PT"/>
        </w:rPr>
        <w:t>out“</w:t>
      </w:r>
      <w:proofErr w:type="gramEnd"/>
      <w:r w:rsidRPr="00402BD7">
        <w:rPr>
          <w:b/>
          <w:i/>
          <w:lang w:val="pt-PT"/>
        </w:rPr>
        <w:t>).</w:t>
      </w:r>
      <w:r>
        <w:rPr>
          <w:b/>
          <w:lang w:val="pt-PT"/>
        </w:rPr>
        <w:t xml:space="preserve"> [pozm. návrh 13]</w:t>
      </w:r>
    </w:p>
    <w:p w14:paraId="3EBF54A2" w14:textId="77777777" w:rsidR="00402BD7" w:rsidRDefault="00402BD7">
      <w:pPr>
        <w:widowControl/>
        <w:rPr>
          <w:szCs w:val="24"/>
          <w:lang w:val="pt-PT" w:eastAsia="en-US"/>
        </w:rPr>
      </w:pPr>
      <w:r>
        <w:rPr>
          <w:lang w:val="pt-PT"/>
        </w:rPr>
        <w:br w:type="page"/>
      </w:r>
    </w:p>
    <w:p w14:paraId="1246ABAF" w14:textId="4712FEA2" w:rsidR="00402BD7" w:rsidRPr="00402BD7" w:rsidRDefault="00402BD7" w:rsidP="00402BD7">
      <w:pPr>
        <w:pStyle w:val="Considrant"/>
        <w:rPr>
          <w:lang w:val="pt-PT"/>
        </w:rPr>
      </w:pPr>
      <w:r w:rsidRPr="00402BD7">
        <w:rPr>
          <w:lang w:val="pt-PT"/>
        </w:rPr>
        <w:lastRenderedPageBreak/>
        <w:t>(11)</w:t>
      </w:r>
      <w:r w:rsidRPr="00402BD7">
        <w:rPr>
          <w:lang w:val="pt-PT"/>
        </w:rPr>
        <w:tab/>
        <w:t>Každý odkaz na příslušný soud členského státu v tomto nařízení zahrnuje i Jednotný patentový soud, pokud jsou splněny podmínky.</w:t>
      </w:r>
    </w:p>
    <w:p w14:paraId="3C350D79" w14:textId="661D9C46" w:rsidR="00402BD7" w:rsidRPr="00402BD7" w:rsidRDefault="00402BD7" w:rsidP="00402BD7">
      <w:pPr>
        <w:pStyle w:val="Considrant"/>
        <w:rPr>
          <w:b/>
          <w:lang w:val="pt-PT"/>
        </w:rPr>
      </w:pPr>
      <w:r w:rsidRPr="00402BD7">
        <w:rPr>
          <w:lang w:val="pt-PT"/>
        </w:rPr>
        <w:t>(12)</w:t>
      </w:r>
      <w:r w:rsidRPr="00402BD7">
        <w:rPr>
          <w:lang w:val="pt-PT"/>
        </w:rPr>
        <w:tab/>
      </w:r>
      <w:r w:rsidRPr="00402BD7">
        <w:rPr>
          <w:b/>
          <w:i/>
          <w:lang w:val="pt-PT"/>
        </w:rPr>
        <w:t xml:space="preserve">Jakožto agentura Evropské unie odpovědná za práva duševního vlastnictví a </w:t>
      </w:r>
      <w:r w:rsidRPr="00402BD7">
        <w:rPr>
          <w:lang w:val="pt-PT"/>
        </w:rPr>
        <w:t xml:space="preserve">k usnadnění provádění tohoto nařízení by měl Úřad Evropské unie </w:t>
      </w:r>
      <w:proofErr w:type="gramStart"/>
      <w:r w:rsidRPr="00402BD7">
        <w:rPr>
          <w:lang w:val="pt-PT"/>
        </w:rPr>
        <w:t>pro</w:t>
      </w:r>
      <w:proofErr w:type="gramEnd"/>
      <w:r w:rsidRPr="00402BD7">
        <w:rPr>
          <w:lang w:val="pt-PT"/>
        </w:rPr>
        <w:t xml:space="preserve"> duševní vlastnictví (EUIPO) plnit příslušné úkoly prostřednictvím kompetenčního centra. Úřad EUIPO má rozsáhlé zkušenosti se správou databází, elektronických rejstříků a alternativních mechanismů řešení sporů, což jsou klíčové aspekty funkcí přidělených podle tohoto nařízení. Je </w:t>
      </w:r>
      <w:r w:rsidRPr="00402BD7">
        <w:rPr>
          <w:strike/>
          <w:lang w:val="pt-PT"/>
        </w:rPr>
        <w:t>nezbytné vybavit</w:t>
      </w:r>
      <w:r w:rsidRPr="00402BD7">
        <w:rPr>
          <w:b/>
          <w:i/>
          <w:lang w:val="pt-PT"/>
        </w:rPr>
        <w:t>zásadní zajistit, aby</w:t>
      </w:r>
      <w:r w:rsidRPr="00402BD7">
        <w:rPr>
          <w:lang w:val="pt-PT"/>
        </w:rPr>
        <w:t xml:space="preserve"> kompetenční centrum </w:t>
      </w:r>
      <w:r w:rsidRPr="00402BD7">
        <w:rPr>
          <w:b/>
          <w:i/>
          <w:lang w:val="pt-PT"/>
        </w:rPr>
        <w:t xml:space="preserve">disponovalo </w:t>
      </w:r>
      <w:r w:rsidRPr="00402BD7">
        <w:rPr>
          <w:lang w:val="pt-PT"/>
        </w:rPr>
        <w:t xml:space="preserve">potřebnými </w:t>
      </w:r>
      <w:r w:rsidRPr="00402BD7">
        <w:rPr>
          <w:strike/>
          <w:lang w:val="pt-PT"/>
        </w:rPr>
        <w:t>lidskými a finančními zdroji</w:t>
      </w:r>
      <w:r w:rsidRPr="00402BD7">
        <w:rPr>
          <w:b/>
          <w:i/>
          <w:lang w:val="pt-PT"/>
        </w:rPr>
        <w:t>prostředky, včetně lidských a finančních zdrojů</w:t>
      </w:r>
      <w:r w:rsidRPr="00402BD7">
        <w:rPr>
          <w:lang w:val="pt-PT"/>
        </w:rPr>
        <w:t xml:space="preserve">, aby mohlo </w:t>
      </w:r>
      <w:r w:rsidRPr="00402BD7">
        <w:rPr>
          <w:strike/>
          <w:lang w:val="pt-PT"/>
        </w:rPr>
        <w:t>plnit</w:t>
      </w:r>
      <w:r w:rsidRPr="00402BD7">
        <w:rPr>
          <w:b/>
          <w:i/>
          <w:lang w:val="pt-PT"/>
        </w:rPr>
        <w:t>účinně vykonávat</w:t>
      </w:r>
      <w:r w:rsidRPr="00402BD7">
        <w:rPr>
          <w:lang w:val="pt-PT"/>
        </w:rPr>
        <w:t xml:space="preserve"> své úkoly.</w:t>
      </w:r>
      <w:r>
        <w:rPr>
          <w:b/>
          <w:lang w:val="pt-PT"/>
        </w:rPr>
        <w:t xml:space="preserve"> [pozm. návrh 14]</w:t>
      </w:r>
    </w:p>
    <w:p w14:paraId="5A52BDF0" w14:textId="37A0F682" w:rsidR="00402BD7" w:rsidRPr="00402BD7" w:rsidRDefault="00402BD7" w:rsidP="00402BD7">
      <w:pPr>
        <w:pStyle w:val="Considrant"/>
        <w:rPr>
          <w:b/>
          <w:lang w:val="pt-PT"/>
        </w:rPr>
      </w:pPr>
      <w:r w:rsidRPr="00402BD7">
        <w:rPr>
          <w:b/>
          <w:i/>
          <w:lang w:val="pt-PT"/>
        </w:rPr>
        <w:t>(12a)</w:t>
      </w:r>
      <w:r w:rsidRPr="00402BD7">
        <w:rPr>
          <w:lang w:val="pt-PT"/>
        </w:rPr>
        <w:tab/>
      </w:r>
      <w:r w:rsidRPr="00402BD7">
        <w:rPr>
          <w:b/>
          <w:i/>
          <w:lang w:val="pt-PT"/>
        </w:rPr>
        <w:t>Udělování licencí k patentům SEP může způsobit napětí v hodnotových řetězcích, které patentům SEP dosud nebyly vystaveny. Je proto důležité, aby kompetenční centrum zvyšovalo povědomí o udělování licencí k patentům SEP v hodnotovém řetězci prostřednictvím všech nástrojů, které má k dispozici, a to včetně smysluplného zapojení zainteresovaných subjektů. Mezi další faktory by patřila schopnost výrobců na předcházejícím trhu přenést náklady na licenci k patentu SEP a jakýkoli případný dopad stávajících doložek o odškodnění na subjekty na navazujícím trhu v rámci hodnotového řetězce. Rámec stanovený v tomto nařízení by měl podporovat vedoucí postavení E</w:t>
      </w:r>
      <w:r w:rsidR="00627A83">
        <w:rPr>
          <w:b/>
          <w:i/>
          <w:lang w:val="pt-PT"/>
        </w:rPr>
        <w:t>vropské unie</w:t>
      </w:r>
      <w:r w:rsidRPr="00402BD7">
        <w:rPr>
          <w:b/>
          <w:i/>
          <w:lang w:val="pt-PT"/>
        </w:rPr>
        <w:t xml:space="preserve"> v oblasti v oblasti inovací technologií.</w:t>
      </w:r>
      <w:r>
        <w:rPr>
          <w:b/>
          <w:lang w:val="pt-PT"/>
        </w:rPr>
        <w:t xml:space="preserve"> [pozm. návrh 15]</w:t>
      </w:r>
    </w:p>
    <w:p w14:paraId="306769CC" w14:textId="77777777" w:rsidR="00402BD7" w:rsidRDefault="00402BD7">
      <w:pPr>
        <w:widowControl/>
        <w:rPr>
          <w:szCs w:val="24"/>
          <w:lang w:val="pt-PT" w:eastAsia="en-US"/>
        </w:rPr>
      </w:pPr>
      <w:r>
        <w:rPr>
          <w:lang w:val="pt-PT"/>
        </w:rPr>
        <w:br w:type="page"/>
      </w:r>
    </w:p>
    <w:p w14:paraId="334D7801" w14:textId="74D89A7B" w:rsidR="00402BD7" w:rsidRPr="00402BD7" w:rsidRDefault="00402BD7" w:rsidP="00402BD7">
      <w:pPr>
        <w:pStyle w:val="Considrant"/>
        <w:rPr>
          <w:b/>
          <w:lang w:val="pt-PT"/>
        </w:rPr>
      </w:pPr>
      <w:r w:rsidRPr="00402BD7">
        <w:rPr>
          <w:lang w:val="pt-PT"/>
        </w:rPr>
        <w:lastRenderedPageBreak/>
        <w:t>(13)</w:t>
      </w:r>
      <w:r w:rsidRPr="00402BD7">
        <w:rPr>
          <w:lang w:val="pt-PT"/>
        </w:rPr>
        <w:tab/>
        <w:t>Kompetenční centrum by mělo</w:t>
      </w:r>
      <w:r w:rsidRPr="00402BD7">
        <w:rPr>
          <w:b/>
          <w:i/>
          <w:lang w:val="pt-PT"/>
        </w:rPr>
        <w:t xml:space="preserve"> na jedné straně</w:t>
      </w:r>
      <w:r w:rsidRPr="00402BD7">
        <w:rPr>
          <w:lang w:val="pt-PT"/>
        </w:rPr>
        <w:t xml:space="preserve"> zřídit a spravovat elektronický rejstřík</w:t>
      </w:r>
      <w:r w:rsidRPr="00402BD7">
        <w:rPr>
          <w:strike/>
          <w:lang w:val="pt-PT"/>
        </w:rPr>
        <w:t xml:space="preserve"> a elektronickou databázi</w:t>
      </w:r>
      <w:r w:rsidRPr="00402BD7">
        <w:rPr>
          <w:lang w:val="pt-PT"/>
        </w:rPr>
        <w:t xml:space="preserve"> obsahující podrobné informace o patentech SEP platných v jednom nebo více členských státech</w:t>
      </w:r>
      <w:r w:rsidRPr="00402BD7">
        <w:rPr>
          <w:strike/>
          <w:lang w:val="pt-PT"/>
        </w:rPr>
        <w:t>, včetně výsledků ověření nezbytnosti, stanovisek, zpráv, dostupné judikatury z jurisdikcí po celém světě, pravidel týkajících se patentů SEP ve třetích zemích a výsledků studií specifických pro patenty SEP. S cílem zvýšit povědomí a usnadnit udělování licencí k patentům SEP pro malé a střední podniky</w:t>
      </w:r>
      <w:r w:rsidRPr="00402BD7">
        <w:rPr>
          <w:b/>
          <w:i/>
          <w:lang w:val="pt-PT"/>
        </w:rPr>
        <w:t xml:space="preserve">. Elektronický rejstřík by měl sloužit jako základní úložiště, které má být </w:t>
      </w:r>
      <w:proofErr w:type="gramStart"/>
      <w:r w:rsidRPr="00402BD7">
        <w:rPr>
          <w:b/>
          <w:i/>
          <w:lang w:val="pt-PT"/>
        </w:rPr>
        <w:t>pro</w:t>
      </w:r>
      <w:proofErr w:type="gramEnd"/>
      <w:r w:rsidRPr="00402BD7">
        <w:rPr>
          <w:b/>
          <w:i/>
          <w:lang w:val="pt-PT"/>
        </w:rPr>
        <w:t xml:space="preserve"> uživatele hlavním referenčním bodem a poskytovat bezplatně základní informace o patentech SEP. Na druhé straně</w:t>
      </w:r>
      <w:r w:rsidRPr="00402BD7">
        <w:rPr>
          <w:lang w:val="pt-PT"/>
        </w:rPr>
        <w:t xml:space="preserve"> by kompetenční centrum mělo </w:t>
      </w:r>
      <w:r w:rsidRPr="00402BD7">
        <w:rPr>
          <w:strike/>
          <w:lang w:val="pt-PT"/>
        </w:rPr>
        <w:t xml:space="preserve">malým a středním podnikům nabízet pomoc. Vytvoření a správa systému </w:t>
      </w:r>
      <w:proofErr w:type="gramStart"/>
      <w:r w:rsidRPr="00402BD7">
        <w:rPr>
          <w:strike/>
          <w:lang w:val="pt-PT"/>
        </w:rPr>
        <w:t>pro</w:t>
      </w:r>
      <w:proofErr w:type="gramEnd"/>
      <w:r w:rsidRPr="00402BD7">
        <w:rPr>
          <w:strike/>
          <w:lang w:val="pt-PT"/>
        </w:rPr>
        <w:t xml:space="preserve"> ověřování nezbytnosti a procesů pro stanovení souhrnných licenčních poplatků a stanovení podmínek FRAND kompetenčním centrem</w:t>
      </w:r>
      <w:r w:rsidRPr="00402BD7">
        <w:rPr>
          <w:b/>
          <w:i/>
          <w:lang w:val="pt-PT"/>
        </w:rPr>
        <w:t>rovněž zřídit a spravovat elektronickou databázi uvádějící snadno dostupné informace v rozsáhlejším a komplexnějším souboru údajů, k němuž by byl přístup podmíněn zaplacením přiměřeného a úměrného poplatku. Orgány veřejné moci, včetně soudů, by však měly mít k informacím v databázi bezplatný přístup. O bezplatný přístup k informacím</w:t>
      </w:r>
      <w:r w:rsidRPr="00402BD7">
        <w:rPr>
          <w:lang w:val="pt-PT"/>
        </w:rPr>
        <w:t xml:space="preserve"> by měly </w:t>
      </w:r>
      <w:r w:rsidRPr="00402BD7">
        <w:rPr>
          <w:strike/>
          <w:lang w:val="pt-PT"/>
        </w:rPr>
        <w:t xml:space="preserve">zahrnovat opatření, která soustavně zlepšují systém a procesy, a to i prostřednictvím využívání nových technologií. V souladu s tímto cílem by kompetenční centrum mělo zavést postupy odborné přípravy </w:t>
      </w:r>
      <w:proofErr w:type="gramStart"/>
      <w:r w:rsidRPr="00402BD7">
        <w:rPr>
          <w:strike/>
          <w:lang w:val="pt-PT"/>
        </w:rPr>
        <w:t>pro</w:t>
      </w:r>
      <w:proofErr w:type="gramEnd"/>
      <w:r w:rsidRPr="00402BD7">
        <w:rPr>
          <w:strike/>
          <w:lang w:val="pt-PT"/>
        </w:rPr>
        <w:t xml:space="preserve"> hodnotitele nezbytnosti a smírce s ohledem na poskytování stanovisek k souhrnným licenčním poplatkům i ke stanovování</w:t>
      </w:r>
      <w:r w:rsidRPr="00402BD7">
        <w:rPr>
          <w:b/>
          <w:i/>
          <w:lang w:val="pt-PT"/>
        </w:rPr>
        <w:t>mít za určitých</w:t>
      </w:r>
      <w:r w:rsidRPr="00402BD7">
        <w:rPr>
          <w:lang w:val="pt-PT"/>
        </w:rPr>
        <w:t xml:space="preserve"> podmínek </w:t>
      </w:r>
      <w:r w:rsidRPr="00402BD7">
        <w:rPr>
          <w:strike/>
          <w:lang w:val="pt-PT"/>
        </w:rPr>
        <w:t>FRAND a mělo by podporovat jednotnost jejich postupů</w:t>
      </w:r>
      <w:r w:rsidRPr="00402BD7">
        <w:rPr>
          <w:b/>
          <w:i/>
          <w:lang w:val="pt-PT"/>
        </w:rPr>
        <w:t>možnost požádat také akademické instituce. Elektronický rejstřík a elektronická databáze by měly nabízet vysokou míru právní jistoty</w:t>
      </w:r>
      <w:r w:rsidRPr="00402BD7">
        <w:rPr>
          <w:lang w:val="pt-PT"/>
        </w:rPr>
        <w:t>.</w:t>
      </w:r>
      <w:r>
        <w:rPr>
          <w:b/>
          <w:lang w:val="pt-PT"/>
        </w:rPr>
        <w:t xml:space="preserve"> [pozm. návrh 16]</w:t>
      </w:r>
    </w:p>
    <w:p w14:paraId="2D043DF9" w14:textId="77777777" w:rsidR="00402BD7" w:rsidRDefault="00402BD7">
      <w:pPr>
        <w:widowControl/>
        <w:rPr>
          <w:b/>
          <w:i/>
          <w:szCs w:val="24"/>
          <w:lang w:val="pt-PT" w:eastAsia="en-US"/>
        </w:rPr>
      </w:pPr>
      <w:r>
        <w:rPr>
          <w:b/>
          <w:i/>
          <w:lang w:val="pt-PT"/>
        </w:rPr>
        <w:br w:type="page"/>
      </w:r>
    </w:p>
    <w:p w14:paraId="3E0193B5" w14:textId="071E8425" w:rsidR="00402BD7" w:rsidRPr="00402BD7" w:rsidRDefault="00402BD7" w:rsidP="00402BD7">
      <w:pPr>
        <w:pStyle w:val="Considrant"/>
        <w:rPr>
          <w:b/>
          <w:lang w:val="pt-PT"/>
        </w:rPr>
      </w:pPr>
      <w:r w:rsidRPr="00402BD7">
        <w:rPr>
          <w:b/>
          <w:i/>
          <w:lang w:val="pt-PT"/>
        </w:rPr>
        <w:lastRenderedPageBreak/>
        <w:t>(13a)</w:t>
      </w:r>
      <w:r w:rsidRPr="00402BD7">
        <w:rPr>
          <w:lang w:val="pt-PT"/>
        </w:rPr>
        <w:tab/>
      </w:r>
      <w:r w:rsidRPr="00402BD7">
        <w:rPr>
          <w:b/>
          <w:i/>
          <w:lang w:val="pt-PT"/>
        </w:rPr>
        <w:t xml:space="preserve">S cílem zvýšit povědomí a usnadnit udělování licencí k patentům SEP </w:t>
      </w:r>
      <w:proofErr w:type="gramStart"/>
      <w:r w:rsidRPr="00402BD7">
        <w:rPr>
          <w:b/>
          <w:i/>
          <w:lang w:val="pt-PT"/>
        </w:rPr>
        <w:t>pro</w:t>
      </w:r>
      <w:proofErr w:type="gramEnd"/>
      <w:r w:rsidRPr="00402BD7">
        <w:rPr>
          <w:b/>
          <w:i/>
          <w:lang w:val="pt-PT"/>
        </w:rPr>
        <w:t xml:space="preserve"> malé a střední podniky by kompetenční centrum mělo malým a středním a začínajícím podnikům nabízet pomoc. Vytvoření a správa systému </w:t>
      </w:r>
      <w:proofErr w:type="gramStart"/>
      <w:r w:rsidRPr="00402BD7">
        <w:rPr>
          <w:b/>
          <w:i/>
          <w:lang w:val="pt-PT"/>
        </w:rPr>
        <w:t>pro</w:t>
      </w:r>
      <w:proofErr w:type="gramEnd"/>
      <w:r w:rsidRPr="00402BD7">
        <w:rPr>
          <w:b/>
          <w:i/>
          <w:lang w:val="pt-PT"/>
        </w:rPr>
        <w:t xml:space="preserve"> ověřování nezbytnosti a procesů pro stanovení souhrnných licenčních poplatků a stanovení podmínek FRAND kompetenčním centrem by měly zahrnovat opatření, která soustavně zlepšují systém a procesy, a to i prostřednictvím využívání nových technologií. V souladu s tímto cílem by kompetenční centrum mělo zavést postupy odborné přípravy </w:t>
      </w:r>
      <w:proofErr w:type="gramStart"/>
      <w:r w:rsidRPr="00402BD7">
        <w:rPr>
          <w:b/>
          <w:i/>
          <w:lang w:val="pt-PT"/>
        </w:rPr>
        <w:t>pro</w:t>
      </w:r>
      <w:proofErr w:type="gramEnd"/>
      <w:r w:rsidRPr="00402BD7">
        <w:rPr>
          <w:b/>
          <w:i/>
          <w:lang w:val="pt-PT"/>
        </w:rPr>
        <w:t xml:space="preserve"> hodnotitele nezbytnosti a smírce s ohledem na poskytování stanovisek k souhrnným licenčním poplatkům i ke stanovování podmínek FRAND a mělo by podporovat jednotnost jejich postupů.</w:t>
      </w:r>
      <w:r>
        <w:rPr>
          <w:b/>
          <w:lang w:val="pt-PT"/>
        </w:rPr>
        <w:t xml:space="preserve"> [pozm. návrh 17]</w:t>
      </w:r>
    </w:p>
    <w:p w14:paraId="517DC721" w14:textId="77777777" w:rsidR="00402BD7" w:rsidRDefault="00402BD7">
      <w:pPr>
        <w:widowControl/>
        <w:rPr>
          <w:szCs w:val="24"/>
          <w:lang w:val="pt-PT" w:eastAsia="en-US"/>
        </w:rPr>
      </w:pPr>
      <w:r>
        <w:rPr>
          <w:lang w:val="pt-PT"/>
        </w:rPr>
        <w:br w:type="page"/>
      </w:r>
    </w:p>
    <w:p w14:paraId="5D8C5C52" w14:textId="6380710C" w:rsidR="00402BD7" w:rsidRPr="00402BD7" w:rsidRDefault="00402BD7" w:rsidP="00402BD7">
      <w:pPr>
        <w:pStyle w:val="Considrant"/>
        <w:rPr>
          <w:b/>
          <w:lang w:val="pt-PT"/>
        </w:rPr>
      </w:pPr>
      <w:proofErr w:type="gramStart"/>
      <w:r w:rsidRPr="00402BD7">
        <w:rPr>
          <w:lang w:val="pt-PT"/>
        </w:rPr>
        <w:lastRenderedPageBreak/>
        <w:t>(14)</w:t>
      </w:r>
      <w:r w:rsidRPr="00402BD7">
        <w:rPr>
          <w:lang w:val="pt-PT"/>
        </w:rPr>
        <w:tab/>
        <w:t>Na</w:t>
      </w:r>
      <w:proofErr w:type="gramEnd"/>
      <w:r w:rsidRPr="00402BD7">
        <w:rPr>
          <w:lang w:val="pt-PT"/>
        </w:rPr>
        <w:t xml:space="preserve"> kompetenční centrum by se měla vztahovat pravidla Unie o přístupu k dokumentům a ochraně údajů. Jeho úkoly by měly být zaměřeny na zvýšení transparentnosti tím, že všem zúčastněným stranám budou centralizovaně a systematicky zpřístupněny stávající informace týkající se patentů SEP. Proto by </w:t>
      </w:r>
      <w:r w:rsidRPr="00402BD7">
        <w:rPr>
          <w:strike/>
          <w:lang w:val="pt-PT"/>
        </w:rPr>
        <w:t>bylo třeba najít rovnováhu</w:t>
      </w:r>
      <w:r w:rsidRPr="00402BD7">
        <w:rPr>
          <w:b/>
          <w:i/>
          <w:lang w:val="pt-PT"/>
        </w:rPr>
        <w:t>měla být nalezena rovnováha</w:t>
      </w:r>
      <w:r w:rsidRPr="00402BD7">
        <w:rPr>
          <w:lang w:val="pt-PT"/>
        </w:rPr>
        <w:t xml:space="preserve"> mezi bezplatným přístupem veřejnosti k základním informacím a potřebou financovat fungování kompetenčního centra.</w:t>
      </w:r>
      <w:r w:rsidRPr="00402BD7">
        <w:rPr>
          <w:strike/>
          <w:lang w:val="pt-PT"/>
        </w:rPr>
        <w:t xml:space="preserve"> Za účelem pokrytí nákladů na údržbu by měl být požadován registrační poplatek </w:t>
      </w:r>
      <w:proofErr w:type="gramStart"/>
      <w:r w:rsidRPr="00402BD7">
        <w:rPr>
          <w:strike/>
          <w:lang w:val="pt-PT"/>
        </w:rPr>
        <w:t>pro</w:t>
      </w:r>
      <w:proofErr w:type="gramEnd"/>
      <w:r w:rsidRPr="00402BD7">
        <w:rPr>
          <w:strike/>
          <w:lang w:val="pt-PT"/>
        </w:rPr>
        <w:t xml:space="preserve"> přístup k podrobným informacím obsaženým v databázi, jako jsou výsledky všech ověření nezbytnosti a zprávy o stanovení podmínek FRAND, které nejsou důvěrné</w:t>
      </w:r>
      <w:r w:rsidRPr="00402BD7">
        <w:rPr>
          <w:lang w:val="pt-PT"/>
        </w:rPr>
        <w:t>.</w:t>
      </w:r>
      <w:r w:rsidRPr="00402BD7">
        <w:rPr>
          <w:b/>
          <w:lang w:val="pt-PT"/>
        </w:rPr>
        <w:t xml:space="preserve"> [pozm. návrh 18]</w:t>
      </w:r>
    </w:p>
    <w:p w14:paraId="6609EDD5" w14:textId="77777777" w:rsidR="00402BD7" w:rsidRDefault="00402BD7">
      <w:pPr>
        <w:widowControl/>
        <w:rPr>
          <w:szCs w:val="24"/>
          <w:lang w:val="pt-PT" w:eastAsia="en-US"/>
        </w:rPr>
      </w:pPr>
      <w:r>
        <w:rPr>
          <w:lang w:val="pt-PT"/>
        </w:rPr>
        <w:br w:type="page"/>
      </w:r>
    </w:p>
    <w:p w14:paraId="6CBEA042" w14:textId="63C1A14F" w:rsidR="00402BD7" w:rsidRPr="00402BD7" w:rsidRDefault="00402BD7" w:rsidP="00402BD7">
      <w:pPr>
        <w:pStyle w:val="Considrant"/>
        <w:rPr>
          <w:b/>
          <w:lang w:val="pt-PT"/>
        </w:rPr>
      </w:pPr>
      <w:r w:rsidRPr="00402BD7">
        <w:rPr>
          <w:lang w:val="pt-PT"/>
        </w:rPr>
        <w:lastRenderedPageBreak/>
        <w:t>(15)</w:t>
      </w:r>
      <w:r w:rsidRPr="00402BD7">
        <w:rPr>
          <w:lang w:val="pt-PT"/>
        </w:rPr>
        <w:tab/>
        <w:t xml:space="preserve">Znalost potenciálního celkového licenčního poplatku, který se vztahuje na všechny patenty SEP pokrývající danou normu (souhrnný licenční poplatek) a je použitelný na provedení uvedené normy, je důležitá </w:t>
      </w:r>
      <w:proofErr w:type="gramStart"/>
      <w:r w:rsidRPr="00402BD7">
        <w:rPr>
          <w:lang w:val="pt-PT"/>
        </w:rPr>
        <w:t>pro</w:t>
      </w:r>
      <w:proofErr w:type="gramEnd"/>
      <w:r w:rsidRPr="00402BD7">
        <w:rPr>
          <w:lang w:val="pt-PT"/>
        </w:rPr>
        <w:t xml:space="preserve"> posouzení výše licenčního poplatku za výrobek, což hraje významnou roli při určování nákladů výrobce. Pomáhá také </w:t>
      </w:r>
      <w:r w:rsidRPr="00402BD7">
        <w:rPr>
          <w:strike/>
          <w:lang w:val="pt-PT"/>
        </w:rPr>
        <w:t>majiteli</w:t>
      </w:r>
      <w:r w:rsidRPr="00402BD7">
        <w:rPr>
          <w:b/>
          <w:i/>
          <w:lang w:val="pt-PT"/>
        </w:rPr>
        <w:t>majitelům</w:t>
      </w:r>
      <w:r w:rsidRPr="00402BD7">
        <w:rPr>
          <w:lang w:val="pt-PT"/>
        </w:rPr>
        <w:t xml:space="preserve"> patentu SEP plánovat očekávanou návratnost investice</w:t>
      </w:r>
      <w:r w:rsidRPr="00402BD7">
        <w:rPr>
          <w:b/>
          <w:i/>
          <w:lang w:val="pt-PT"/>
        </w:rPr>
        <w:t xml:space="preserve"> a subjektům provádějícím patenty SEP odhadnout náklady na integraci normy do jejich produktů</w:t>
      </w:r>
      <w:r w:rsidRPr="00402BD7">
        <w:rPr>
          <w:lang w:val="pt-PT"/>
        </w:rPr>
        <w:t xml:space="preserve">. Zveřejnění očekávaných souhrnných licenčních poplatků a standardních licenčních podmínek </w:t>
      </w:r>
      <w:proofErr w:type="gramStart"/>
      <w:r w:rsidRPr="00402BD7">
        <w:rPr>
          <w:lang w:val="pt-PT"/>
        </w:rPr>
        <w:t>pro</w:t>
      </w:r>
      <w:proofErr w:type="gramEnd"/>
      <w:r w:rsidRPr="00402BD7">
        <w:rPr>
          <w:lang w:val="pt-PT"/>
        </w:rPr>
        <w:t xml:space="preserve"> určitou normu by usnadnilo udělování licencí k patentům SEP a snížilo náklady na udělování těchto licencí. Proto </w:t>
      </w:r>
      <w:r w:rsidRPr="00402BD7">
        <w:rPr>
          <w:strike/>
          <w:lang w:val="pt-PT"/>
        </w:rPr>
        <w:t>je nutné zveřejnit informace</w:t>
      </w:r>
      <w:r w:rsidRPr="00402BD7">
        <w:rPr>
          <w:b/>
          <w:i/>
          <w:lang w:val="pt-PT"/>
        </w:rPr>
        <w:t>by subjekty provádějící patenty SEP a majitelé patentů SEP měli využívat výhod vyplývajících ze zveřejnění informací</w:t>
      </w:r>
      <w:r w:rsidRPr="00402BD7">
        <w:rPr>
          <w:lang w:val="pt-PT"/>
        </w:rPr>
        <w:t xml:space="preserve"> o celkových sazbách licenčních poplatků (souhrnný licenční poplatek) a standardní licenční podmínky FRAND.</w:t>
      </w:r>
      <w:r>
        <w:rPr>
          <w:b/>
          <w:lang w:val="pt-PT"/>
        </w:rPr>
        <w:t xml:space="preserve"> [pozm. návrh 19]</w:t>
      </w:r>
    </w:p>
    <w:p w14:paraId="078D45BA" w14:textId="77777777" w:rsidR="00402BD7" w:rsidRDefault="00402BD7">
      <w:pPr>
        <w:widowControl/>
        <w:rPr>
          <w:szCs w:val="24"/>
          <w:lang w:val="pt-PT" w:eastAsia="en-US"/>
        </w:rPr>
      </w:pPr>
      <w:r>
        <w:rPr>
          <w:lang w:val="pt-PT"/>
        </w:rPr>
        <w:br w:type="page"/>
      </w:r>
    </w:p>
    <w:p w14:paraId="68170873" w14:textId="082AB1CF" w:rsidR="00402BD7" w:rsidRPr="00402BD7" w:rsidRDefault="00402BD7" w:rsidP="00402BD7">
      <w:pPr>
        <w:pStyle w:val="Considrant"/>
        <w:rPr>
          <w:b/>
          <w:lang w:val="pt-PT"/>
        </w:rPr>
      </w:pPr>
      <w:r w:rsidRPr="00402BD7">
        <w:rPr>
          <w:lang w:val="pt-PT"/>
        </w:rPr>
        <w:lastRenderedPageBreak/>
        <w:t>(16)</w:t>
      </w:r>
      <w:r w:rsidRPr="00402BD7">
        <w:rPr>
          <w:lang w:val="pt-PT"/>
        </w:rPr>
        <w:tab/>
        <w:t>Majitelé patentů SEP by měli mít možnost nejprve informovat kompetenční centrum o zveřejnění normy</w:t>
      </w:r>
      <w:r w:rsidRPr="00402BD7">
        <w:rPr>
          <w:b/>
          <w:i/>
          <w:lang w:val="pt-PT"/>
        </w:rPr>
        <w:t>, v souvislostí s níž se prohlašuje nezbytnost,</w:t>
      </w:r>
      <w:r w:rsidRPr="00402BD7">
        <w:rPr>
          <w:lang w:val="pt-PT"/>
        </w:rPr>
        <w:t xml:space="preserve"> nebo souhrnného licenčního poplatku, na kterém se mezi sebou dohodli. S výjimkou těch </w:t>
      </w:r>
      <w:r w:rsidRPr="00402BD7">
        <w:rPr>
          <w:strike/>
          <w:lang w:val="pt-PT"/>
        </w:rPr>
        <w:t>případů použití</w:t>
      </w:r>
      <w:r w:rsidRPr="00402BD7">
        <w:rPr>
          <w:b/>
          <w:i/>
          <w:lang w:val="pt-PT"/>
        </w:rPr>
        <w:t>provedení</w:t>
      </w:r>
      <w:r w:rsidRPr="00402BD7">
        <w:rPr>
          <w:lang w:val="pt-PT"/>
        </w:rPr>
        <w:t xml:space="preserve"> norem, u nichž Komise zjistí, že existují zavedené a obecně dobře fungující postupy udělování licencí k patentům SEP, může kompetenční centrum pomáhat stranám při stanovování příslušných souhrnných licenčních poplatků. Pokud v této souvislosti nedojde k dohodě o souhrnných licenčních poplatcích mezi majiteli patentů SEP, mohou někteří majitelé patentů SEP požádat kompetenční centrum o jmenování smírce, který bude pomáhat majitelům patentů SEP ochotným účastnit se procesu stanovování souhrnného licenčního poplatku za patenty SEP pokrývající příslušnou normu. V tomto případě by úloha smírce spočívala v usnadnění rozhodování zúčastněných majitelů patentů SEP, aniž by bylo vydáno jakékoli doporučení ohledně souhrnného licenčního poplatku.</w:t>
      </w:r>
      <w:r w:rsidRPr="00402BD7">
        <w:rPr>
          <w:strike/>
          <w:lang w:val="pt-PT"/>
        </w:rPr>
        <w:t xml:space="preserve"> V neposlední řadě je důležité zajistit, aby byla k dispozici třetí nezávislá strana, odborník, který by mohl doporučit souhrnný licenční poplatek. Proto by měli mít majitelé patentů SEP a/nebo provádějící subjekty možnost požádat kompetenční centrum o to, aby k souhrnnému licenčnímu poplatku vyjádřilo své odborné stanovisko. Pokud je tato žádost podána, mělo by kompetenční centrum jmenovat skupinu smírců a řídit proces, k němuž jsou přizvány všechny zúčastněné strany. Po obdržení informací od všech účastníků by měla uvedená skupina k souhrnnému licenčnímu poplatku vydat nezávazné odborné stanovisko. Odborné stanovisko k souhrnnému licenčnímu poplatku by mělo obsahovat nedůvěrnou analýzu očekávaného dopadu souhrnného licenčního poplatku na majitele patentů SEP a zúčastněné strany v hodnotovém řetězci. V tomto ohledu by bylo důležité zvážit faktory, jako je účinnost udělování licencí k patentům SEP, včetně poznatků získaných z jakýchkoli zvykových pravidel nebo postupů udělování licencí k duševnímu vlastnictví v hodnotovém řetězci a udělování křížových licencí, jakož i dopad na pobídky k inovacím ze strany majitelů patentů SEP a různých zúčastněných stran v hodnotovém řetězci.</w:t>
      </w:r>
      <w:r>
        <w:rPr>
          <w:b/>
          <w:strike/>
          <w:lang w:val="pt-PT"/>
        </w:rPr>
        <w:t xml:space="preserve"> </w:t>
      </w:r>
      <w:r w:rsidRPr="00402BD7">
        <w:rPr>
          <w:b/>
          <w:lang w:val="pt-PT"/>
        </w:rPr>
        <w:t>[pozm. návrh 20]</w:t>
      </w:r>
    </w:p>
    <w:p w14:paraId="773F5059" w14:textId="77777777" w:rsidR="00402BD7" w:rsidRDefault="00402BD7">
      <w:pPr>
        <w:widowControl/>
        <w:rPr>
          <w:b/>
          <w:i/>
          <w:szCs w:val="24"/>
          <w:lang w:val="pt-PT" w:eastAsia="en-US"/>
        </w:rPr>
      </w:pPr>
      <w:r>
        <w:rPr>
          <w:b/>
          <w:i/>
          <w:lang w:val="pt-PT"/>
        </w:rPr>
        <w:br w:type="page"/>
      </w:r>
    </w:p>
    <w:p w14:paraId="56AC0303" w14:textId="08D8128D" w:rsidR="00402BD7" w:rsidRPr="00402BD7" w:rsidRDefault="00402BD7" w:rsidP="00402BD7">
      <w:pPr>
        <w:pStyle w:val="Considrant"/>
        <w:rPr>
          <w:b/>
          <w:lang w:val="pt-PT"/>
        </w:rPr>
      </w:pPr>
      <w:r w:rsidRPr="00402BD7">
        <w:rPr>
          <w:b/>
          <w:i/>
          <w:lang w:val="pt-PT"/>
        </w:rPr>
        <w:lastRenderedPageBreak/>
        <w:t>(16a)</w:t>
      </w:r>
      <w:r w:rsidRPr="00402BD7">
        <w:rPr>
          <w:lang w:val="pt-PT"/>
        </w:rPr>
        <w:tab/>
      </w:r>
      <w:r w:rsidRPr="00402BD7">
        <w:rPr>
          <w:b/>
          <w:i/>
          <w:lang w:val="pt-PT"/>
        </w:rPr>
        <w:t>Majitelé patentů SEP a subjekty provádějící patenty SEP by měli mít možnost požádat kompetenční centrum o to, aby k souhrnnému licenčnímu poplatku vyjádřila nezávazné odborné stanovisko nezávislá třetí strana. Pokud je tato žádost podána, mělo by kompetenční centrum jmenovat skupinu smírců a řídit proces, k němuž jsou přizvány všechny zúčastněné strany. Po obdržení informací od všech účastníků by měla uvedená skupina k souhrnnému licenčnímu poplatku vydat odborné stanovisko. Odborné stanovisko k souhrnnému licenčnímu poplatku by mělo obsahovat nedůvěrnou analýzu očekávaného dopadu souhrnného licenčního poplatku na majitele patentů SEP a zúčastněné strany v hodnotovém řetězci. V tomto ohledu by bylo důležité zvážit faktory, jako je účinnost udělování licencí k patentům SEP, včetně poznatků získaných z jakýchkoli zvykových pravidel nebo postupů udělování licencí k duševnímu vlastnictví v hodnotovém řetězci a udělování křížových licencí, a dopad na pobídky k inovacím ze strany majitelů patentů SEP a různých zúčastněných stran v hodnotovém řetězci.</w:t>
      </w:r>
      <w:r>
        <w:rPr>
          <w:b/>
          <w:lang w:val="pt-PT"/>
        </w:rPr>
        <w:t xml:space="preserve"> [pozm. návrh 21]</w:t>
      </w:r>
    </w:p>
    <w:p w14:paraId="62C83474" w14:textId="77777777" w:rsidR="00402BD7" w:rsidRDefault="00402BD7">
      <w:pPr>
        <w:widowControl/>
        <w:rPr>
          <w:szCs w:val="24"/>
          <w:lang w:val="pt-PT" w:eastAsia="en-US"/>
        </w:rPr>
      </w:pPr>
      <w:r>
        <w:rPr>
          <w:lang w:val="pt-PT"/>
        </w:rPr>
        <w:br w:type="page"/>
      </w:r>
    </w:p>
    <w:p w14:paraId="1FFC5EC3" w14:textId="42FA08A1" w:rsidR="00402BD7" w:rsidRPr="00402BD7" w:rsidRDefault="00402BD7" w:rsidP="00402BD7">
      <w:pPr>
        <w:pStyle w:val="Considrant"/>
        <w:rPr>
          <w:b/>
          <w:lang w:val="pt-PT"/>
        </w:rPr>
      </w:pPr>
      <w:r w:rsidRPr="00402BD7">
        <w:rPr>
          <w:lang w:val="pt-PT"/>
        </w:rPr>
        <w:lastRenderedPageBreak/>
        <w:t>(17)</w:t>
      </w:r>
      <w:r w:rsidRPr="00402BD7">
        <w:rPr>
          <w:lang w:val="pt-PT"/>
        </w:rPr>
        <w:tab/>
        <w:t xml:space="preserve">V souladu s obecnými zásadami a cíli transparentnosti, účasti a přístupu k evropské normalizaci by měl </w:t>
      </w:r>
      <w:r w:rsidRPr="00402BD7">
        <w:rPr>
          <w:strike/>
          <w:lang w:val="pt-PT"/>
        </w:rPr>
        <w:t>centralizovaný</w:t>
      </w:r>
      <w:r w:rsidRPr="00402BD7">
        <w:rPr>
          <w:b/>
          <w:i/>
          <w:lang w:val="pt-PT"/>
        </w:rPr>
        <w:t>elektronický</w:t>
      </w:r>
      <w:r w:rsidRPr="00402BD7">
        <w:rPr>
          <w:lang w:val="pt-PT"/>
        </w:rPr>
        <w:t xml:space="preserve"> rejstřík zveřejňovat informace o počtu patentů SEP vztahujících se k normě, o vlastnictví příslušných patentů SEP a o částech normy, na které se patenty SEP vztahují. Rejstřík a databáze budou obsahovat informace o příslušných normách, produktech, procesech, službách a systémech, které normu provádějí, o patentech SEP platných v EU, standardních podmínkách FRAND </w:t>
      </w:r>
      <w:proofErr w:type="gramStart"/>
      <w:r w:rsidRPr="00402BD7">
        <w:rPr>
          <w:lang w:val="pt-PT"/>
        </w:rPr>
        <w:t>pro</w:t>
      </w:r>
      <w:proofErr w:type="gramEnd"/>
      <w:r w:rsidRPr="00402BD7">
        <w:rPr>
          <w:lang w:val="pt-PT"/>
        </w:rPr>
        <w:t xml:space="preserve"> udělování licencí k patentům SEP nebo o jakýchkoli licenčních programech, kolektivních licenčních programech a nezbytnosti. Pro majitele patentů SEP bude rejstřík transparentní, pokud jde o příslušné patenty SEP, jejich podíl na všech patentech SEP přihlášených </w:t>
      </w:r>
      <w:proofErr w:type="gramStart"/>
      <w:r w:rsidRPr="00402BD7">
        <w:rPr>
          <w:lang w:val="pt-PT"/>
        </w:rPr>
        <w:t>pro</w:t>
      </w:r>
      <w:proofErr w:type="gramEnd"/>
      <w:r w:rsidRPr="00402BD7">
        <w:rPr>
          <w:lang w:val="pt-PT"/>
        </w:rPr>
        <w:t xml:space="preserve"> danou normu a prvky normy, k níž se patenty vztahují. Majitelé patentů SEP budou moci lépe zjišťovat, jaká jsou jejich portfolia v porovnání s portfolii ostatních majitelů patentů SEP. To je důležité nejen </w:t>
      </w:r>
      <w:proofErr w:type="gramStart"/>
      <w:r w:rsidRPr="00402BD7">
        <w:rPr>
          <w:lang w:val="pt-PT"/>
        </w:rPr>
        <w:t>pro</w:t>
      </w:r>
      <w:proofErr w:type="gramEnd"/>
      <w:r w:rsidRPr="00402BD7">
        <w:rPr>
          <w:lang w:val="pt-PT"/>
        </w:rPr>
        <w:t xml:space="preserve"> jednání s provádějícími subjekty, ale také pro účely křížových licencí s ostatními majiteli patentů SEP. Pro provádějící subjekty bude rejstřík důvěryhodným zdrojem informací o patentech SEP, včetně informací o majitelích patentů SEP, od kterých může provádějící subjekt potřebovat získat licenci. Zpřístupnění těchto informací v rejstříku rovněž pomůže zkrátit délku technických diskusí v první fázi jednání o licencích k patentům SEP.</w:t>
      </w:r>
      <w:r>
        <w:rPr>
          <w:b/>
          <w:lang w:val="pt-PT"/>
        </w:rPr>
        <w:t xml:space="preserve"> [pozm. návrh 22]</w:t>
      </w:r>
    </w:p>
    <w:p w14:paraId="18755DDE" w14:textId="77777777" w:rsidR="00402BD7" w:rsidRDefault="00402BD7">
      <w:pPr>
        <w:widowControl/>
        <w:rPr>
          <w:szCs w:val="24"/>
          <w:lang w:val="pt-PT" w:eastAsia="en-US"/>
        </w:rPr>
      </w:pPr>
      <w:r>
        <w:rPr>
          <w:lang w:val="pt-PT"/>
        </w:rPr>
        <w:br w:type="page"/>
      </w:r>
    </w:p>
    <w:p w14:paraId="2FCC1C0F" w14:textId="0D29D24C" w:rsidR="00402BD7" w:rsidRPr="00402BD7" w:rsidRDefault="00402BD7" w:rsidP="00402BD7">
      <w:pPr>
        <w:pStyle w:val="Considrant"/>
        <w:rPr>
          <w:lang w:val="pt-PT"/>
        </w:rPr>
      </w:pPr>
      <w:r w:rsidRPr="00402BD7">
        <w:rPr>
          <w:lang w:val="pt-PT"/>
        </w:rPr>
        <w:lastRenderedPageBreak/>
        <w:t>(18)</w:t>
      </w:r>
      <w:r w:rsidRPr="00402BD7">
        <w:rPr>
          <w:lang w:val="pt-PT"/>
        </w:rPr>
        <w:tab/>
        <w:t>Jakmile je norma oznámena nebo je stanoven souhrnný licenční poplatek, podle toho, co nastane dříve, zahájí kompetenční centrum registraci patentů SEP ze strany majitelů platných patentů SEP v jednom nebo více členských státech.</w:t>
      </w:r>
    </w:p>
    <w:p w14:paraId="445D2E49" w14:textId="72F43ECA" w:rsidR="00402BD7" w:rsidRPr="00402BD7" w:rsidRDefault="00402BD7" w:rsidP="00402BD7">
      <w:pPr>
        <w:pStyle w:val="Considrant"/>
        <w:rPr>
          <w:b/>
          <w:lang w:val="pt-PT"/>
        </w:rPr>
      </w:pPr>
      <w:r w:rsidRPr="00402BD7">
        <w:rPr>
          <w:lang w:val="pt-PT"/>
        </w:rPr>
        <w:t>(19)</w:t>
      </w:r>
      <w:r w:rsidRPr="00402BD7">
        <w:rPr>
          <w:lang w:val="pt-PT"/>
        </w:rPr>
        <w:tab/>
        <w:t xml:space="preserve">Aby ohledně patentů SEP byla zajištěna transparentnost, je vhodné požadovat od majitelů patentů SEP, aby registrovali své patenty, které jsou nezbytné </w:t>
      </w:r>
      <w:proofErr w:type="gramStart"/>
      <w:r w:rsidRPr="00402BD7">
        <w:rPr>
          <w:lang w:val="pt-PT"/>
        </w:rPr>
        <w:t>pro</w:t>
      </w:r>
      <w:proofErr w:type="gramEnd"/>
      <w:r w:rsidRPr="00402BD7">
        <w:rPr>
          <w:lang w:val="pt-PT"/>
        </w:rPr>
        <w:t xml:space="preserve"> normu, pro niž je registrace otevřena. Majitelé patentů SEP by měli zaregistrovat své patenty SEP do šesti měsíců od zahájení registrace kompetenčním centrem nebo od udělení příslušných patentů SEP, podle toho, co nastane dříve. </w:t>
      </w:r>
      <w:r w:rsidRPr="00402BD7">
        <w:rPr>
          <w:strike/>
          <w:lang w:val="pt-PT"/>
        </w:rPr>
        <w:t xml:space="preserve">V případě včasné registrace by měli mít </w:t>
      </w:r>
      <w:r w:rsidRPr="00402BD7">
        <w:rPr>
          <w:lang w:val="pt-PT"/>
        </w:rPr>
        <w:t xml:space="preserve">Majitelé patentů SEP </w:t>
      </w:r>
      <w:r w:rsidRPr="00402BD7">
        <w:rPr>
          <w:strike/>
          <w:lang w:val="pt-PT"/>
        </w:rPr>
        <w:t>možnost</w:t>
      </w:r>
      <w:r w:rsidRPr="00402BD7">
        <w:rPr>
          <w:b/>
          <w:i/>
          <w:lang w:val="pt-PT"/>
        </w:rPr>
        <w:t>mohou</w:t>
      </w:r>
      <w:r w:rsidRPr="00402BD7">
        <w:rPr>
          <w:lang w:val="pt-PT"/>
        </w:rPr>
        <w:t xml:space="preserve"> vybírat licenční poplatky</w:t>
      </w:r>
      <w:r w:rsidRPr="00402BD7">
        <w:rPr>
          <w:b/>
          <w:i/>
          <w:lang w:val="pt-PT"/>
        </w:rPr>
        <w:t>, i když jejich patent SEP není registrován, ale měli by mít možnost</w:t>
      </w:r>
      <w:r w:rsidRPr="00402BD7">
        <w:rPr>
          <w:strike/>
          <w:lang w:val="pt-PT"/>
        </w:rPr>
        <w:t xml:space="preserve"> a</w:t>
      </w:r>
      <w:r w:rsidRPr="00402BD7">
        <w:rPr>
          <w:lang w:val="pt-PT"/>
        </w:rPr>
        <w:t xml:space="preserve"> požadovat náhradu škody za užití a porušení práv, ke kterým došlo před registrací</w:t>
      </w:r>
      <w:r w:rsidRPr="00402BD7">
        <w:rPr>
          <w:b/>
          <w:i/>
          <w:lang w:val="pt-PT"/>
        </w:rPr>
        <w:t>, v případě včasné registrace, pokud částka za tuto registraci byla stanovena v souladu s pravidly stanovování podmínek FRAND podle tohoto nařízení</w:t>
      </w:r>
      <w:r w:rsidRPr="00402BD7">
        <w:rPr>
          <w:lang w:val="pt-PT"/>
        </w:rPr>
        <w:t>.</w:t>
      </w:r>
      <w:r>
        <w:rPr>
          <w:b/>
          <w:lang w:val="pt-PT"/>
        </w:rPr>
        <w:t xml:space="preserve"> [pozm. návrh 23]</w:t>
      </w:r>
    </w:p>
    <w:p w14:paraId="3A1D1CD4" w14:textId="77777777" w:rsidR="00402BD7" w:rsidRDefault="00402BD7">
      <w:pPr>
        <w:widowControl/>
        <w:rPr>
          <w:szCs w:val="24"/>
          <w:lang w:val="pt-PT" w:eastAsia="en-US"/>
        </w:rPr>
      </w:pPr>
      <w:r>
        <w:rPr>
          <w:lang w:val="pt-PT"/>
        </w:rPr>
        <w:br w:type="page"/>
      </w:r>
    </w:p>
    <w:p w14:paraId="45C58142" w14:textId="2000E2F8" w:rsidR="00402BD7" w:rsidRPr="00402BD7" w:rsidRDefault="00402BD7" w:rsidP="00402BD7">
      <w:pPr>
        <w:pStyle w:val="Considrant"/>
        <w:rPr>
          <w:b/>
          <w:lang w:val="pt-PT"/>
        </w:rPr>
      </w:pPr>
      <w:r w:rsidRPr="00402BD7">
        <w:rPr>
          <w:lang w:val="pt-PT"/>
        </w:rPr>
        <w:lastRenderedPageBreak/>
        <w:t>(20)</w:t>
      </w:r>
      <w:r w:rsidRPr="00402BD7">
        <w:rPr>
          <w:lang w:val="pt-PT"/>
        </w:rPr>
        <w:tab/>
      </w:r>
      <w:r w:rsidRPr="00402BD7">
        <w:rPr>
          <w:strike/>
          <w:lang w:val="pt-PT"/>
        </w:rPr>
        <w:t>Majitelé</w:t>
      </w:r>
      <w:r w:rsidRPr="00402BD7">
        <w:rPr>
          <w:b/>
          <w:i/>
          <w:lang w:val="pt-PT"/>
        </w:rPr>
        <w:t>V případě neprovedení registrace ze strany majitelů</w:t>
      </w:r>
      <w:r w:rsidRPr="00402BD7">
        <w:rPr>
          <w:lang w:val="pt-PT"/>
        </w:rPr>
        <w:t xml:space="preserve"> patentů SEP </w:t>
      </w:r>
      <w:r w:rsidRPr="00402BD7">
        <w:rPr>
          <w:strike/>
          <w:lang w:val="pt-PT"/>
        </w:rPr>
        <w:t>mohou provést</w:t>
      </w:r>
      <w:r w:rsidRPr="00402BD7">
        <w:rPr>
          <w:b/>
          <w:i/>
          <w:lang w:val="pt-PT"/>
        </w:rPr>
        <w:t>v uvedené lhůtě by kompetenční centrum mělo majiteli patentu SEP oznámit, že v případě dalších zpoždění při</w:t>
      </w:r>
      <w:r w:rsidRPr="00402BD7">
        <w:rPr>
          <w:lang w:val="pt-PT"/>
        </w:rPr>
        <w:t xml:space="preserve"> registraci</w:t>
      </w:r>
      <w:r w:rsidRPr="00402BD7">
        <w:rPr>
          <w:b/>
          <w:i/>
          <w:lang w:val="pt-PT"/>
        </w:rPr>
        <w:t xml:space="preserve"> jeho patentů by</w:t>
      </w:r>
      <w:r w:rsidRPr="00402BD7">
        <w:rPr>
          <w:lang w:val="pt-PT"/>
        </w:rPr>
        <w:t xml:space="preserve"> po uplynutí </w:t>
      </w:r>
      <w:r w:rsidRPr="00402BD7">
        <w:rPr>
          <w:strike/>
          <w:lang w:val="pt-PT"/>
        </w:rPr>
        <w:t>uvedené</w:t>
      </w:r>
      <w:r w:rsidRPr="00402BD7">
        <w:rPr>
          <w:b/>
          <w:i/>
          <w:lang w:val="pt-PT"/>
        </w:rPr>
        <w:t>měsíční odkladné</w:t>
      </w:r>
      <w:r w:rsidRPr="00402BD7">
        <w:rPr>
          <w:lang w:val="pt-PT"/>
        </w:rPr>
        <w:t xml:space="preserve"> lhůty</w:t>
      </w:r>
      <w:r w:rsidRPr="00402BD7">
        <w:rPr>
          <w:strike/>
          <w:lang w:val="pt-PT"/>
        </w:rPr>
        <w:t>. V takovém případě by však</w:t>
      </w:r>
      <w:r w:rsidRPr="00402BD7">
        <w:rPr>
          <w:lang w:val="pt-PT"/>
        </w:rPr>
        <w:t xml:space="preserve"> majitelé patentů SEP neměli mít možnost </w:t>
      </w:r>
      <w:r w:rsidRPr="00402BD7">
        <w:rPr>
          <w:strike/>
          <w:lang w:val="pt-PT"/>
        </w:rPr>
        <w:t xml:space="preserve">vybírat licenční poplatky a </w:t>
      </w:r>
      <w:r w:rsidRPr="00402BD7">
        <w:rPr>
          <w:lang w:val="pt-PT"/>
        </w:rPr>
        <w:t xml:space="preserve">požadovat náhradu </w:t>
      </w:r>
      <w:r w:rsidRPr="00402BD7">
        <w:rPr>
          <w:strike/>
          <w:lang w:val="pt-PT"/>
        </w:rPr>
        <w:t>škody za dobu prodlení</w:t>
      </w:r>
      <w:r w:rsidRPr="00402BD7">
        <w:rPr>
          <w:b/>
          <w:i/>
          <w:lang w:val="pt-PT"/>
        </w:rPr>
        <w:t>v souvislosti se svým patentem, dokud nebude registrace dokončena</w:t>
      </w:r>
      <w:r w:rsidRPr="00402BD7">
        <w:rPr>
          <w:lang w:val="pt-PT"/>
        </w:rPr>
        <w:t>.</w:t>
      </w:r>
      <w:r>
        <w:rPr>
          <w:b/>
          <w:lang w:val="pt-PT"/>
        </w:rPr>
        <w:t xml:space="preserve"> [pozm. návrh 24]</w:t>
      </w:r>
    </w:p>
    <w:p w14:paraId="44FC998B" w14:textId="77777777" w:rsidR="00402BD7" w:rsidRPr="00402BD7" w:rsidRDefault="00402BD7" w:rsidP="00402BD7">
      <w:pPr>
        <w:pStyle w:val="Considrant"/>
        <w:rPr>
          <w:lang w:val="pt-PT"/>
        </w:rPr>
      </w:pPr>
      <w:r w:rsidRPr="00402BD7">
        <w:rPr>
          <w:lang w:val="pt-PT"/>
        </w:rPr>
        <w:t>(21)</w:t>
      </w:r>
      <w:r w:rsidRPr="00402BD7">
        <w:rPr>
          <w:lang w:val="pt-PT"/>
        </w:rPr>
        <w:tab/>
        <w:t xml:space="preserve">Doložky licenční smlouvy, kterými se stanoví licenční poplatek </w:t>
      </w:r>
      <w:proofErr w:type="gramStart"/>
      <w:r w:rsidRPr="00402BD7">
        <w:rPr>
          <w:lang w:val="pt-PT"/>
        </w:rPr>
        <w:t>pro</w:t>
      </w:r>
      <w:proofErr w:type="gramEnd"/>
      <w:r w:rsidRPr="00402BD7">
        <w:rPr>
          <w:lang w:val="pt-PT"/>
        </w:rPr>
        <w:t xml:space="preserve"> velký počet patentů – současných nebo budoucích – by neměly být dotčeny neplatností, absencí nezbytnosti nebo nevymahatelností malého počtu těchto patentů, pokud uvedená neplatnost, absence nezbytnosti nebo nevymahatelnost neovlivní celkovou výši a vymahatelnost licenčního poplatku nebo jiná ustanovení v těchto smlouvách.</w:t>
      </w:r>
    </w:p>
    <w:p w14:paraId="299B37CC" w14:textId="10221210" w:rsidR="00402BD7" w:rsidRPr="00402BD7" w:rsidRDefault="00402BD7" w:rsidP="00402BD7">
      <w:pPr>
        <w:pStyle w:val="Considrant"/>
        <w:rPr>
          <w:b/>
          <w:lang w:val="pt-PT"/>
        </w:rPr>
      </w:pPr>
      <w:r w:rsidRPr="00402BD7">
        <w:rPr>
          <w:lang w:val="pt-PT"/>
        </w:rPr>
        <w:t>(22)</w:t>
      </w:r>
      <w:r w:rsidRPr="00402BD7">
        <w:rPr>
          <w:lang w:val="pt-PT"/>
        </w:rPr>
        <w:tab/>
        <w:t xml:space="preserve">Majitelé patentů SEP by měli zajistit aktualizaci registrace (registrací) svých patentů SEP. Aktualizace by měly být zaznamenány do šesti měsíců v případě příslušných změn stavu, včetně vlastnictví, zjištění o neplatnosti nebo jiných příslušných změn vyplývajících ze smluvních závazků nebo rozhodnutí orgánů veřejné moci. </w:t>
      </w:r>
      <w:r w:rsidRPr="00402BD7">
        <w:rPr>
          <w:strike/>
          <w:lang w:val="pt-PT"/>
        </w:rPr>
        <w:t>Neprovedení</w:t>
      </w:r>
      <w:r w:rsidRPr="00402BD7">
        <w:rPr>
          <w:b/>
          <w:i/>
          <w:lang w:val="pt-PT"/>
        </w:rPr>
        <w:t>V případě, že</w:t>
      </w:r>
      <w:r w:rsidRPr="00402BD7">
        <w:rPr>
          <w:lang w:val="pt-PT"/>
        </w:rPr>
        <w:t xml:space="preserve"> aktualizace </w:t>
      </w:r>
      <w:r w:rsidRPr="00402BD7">
        <w:rPr>
          <w:strike/>
          <w:lang w:val="pt-PT"/>
        </w:rPr>
        <w:t xml:space="preserve">může vést k pozastavení </w:t>
      </w:r>
      <w:r w:rsidRPr="00402BD7">
        <w:rPr>
          <w:lang w:val="pt-PT"/>
        </w:rPr>
        <w:t>registrace</w:t>
      </w:r>
      <w:r w:rsidRPr="00402BD7">
        <w:rPr>
          <w:b/>
          <w:i/>
          <w:lang w:val="pt-PT"/>
        </w:rPr>
        <w:t xml:space="preserve"> neproběhne, by kompetenční centrum mělo majiteli</w:t>
      </w:r>
      <w:r w:rsidRPr="00402BD7">
        <w:rPr>
          <w:lang w:val="pt-PT"/>
        </w:rPr>
        <w:t xml:space="preserve"> patentu SEP </w:t>
      </w:r>
      <w:r w:rsidRPr="00402BD7">
        <w:rPr>
          <w:b/>
          <w:i/>
          <w:lang w:val="pt-PT"/>
        </w:rPr>
        <w:t>oznámit, že v případě dalších průtahů při aktualizaci jeho registrace může být jeho patent SEP po uplynutí měsíční odkladné lhůty pozastaven</w:t>
      </w:r>
      <w:r w:rsidRPr="00402BD7">
        <w:rPr>
          <w:strike/>
          <w:lang w:val="pt-PT"/>
        </w:rPr>
        <w:t>v rejstříku</w:t>
      </w:r>
      <w:r w:rsidRPr="00402BD7">
        <w:rPr>
          <w:lang w:val="pt-PT"/>
        </w:rPr>
        <w:t>.</w:t>
      </w:r>
      <w:r>
        <w:rPr>
          <w:b/>
          <w:lang w:val="pt-PT"/>
        </w:rPr>
        <w:t xml:space="preserve"> [pozm. návrh 25]</w:t>
      </w:r>
    </w:p>
    <w:p w14:paraId="6F6227E3" w14:textId="77777777" w:rsidR="00402BD7" w:rsidRDefault="00402BD7">
      <w:pPr>
        <w:widowControl/>
        <w:rPr>
          <w:szCs w:val="24"/>
          <w:lang w:val="pt-PT" w:eastAsia="en-US"/>
        </w:rPr>
      </w:pPr>
      <w:r>
        <w:rPr>
          <w:lang w:val="pt-PT"/>
        </w:rPr>
        <w:br w:type="page"/>
      </w:r>
    </w:p>
    <w:p w14:paraId="42B85FD5" w14:textId="655CB90E" w:rsidR="00402BD7" w:rsidRPr="00A075D3" w:rsidRDefault="00402BD7" w:rsidP="00402BD7">
      <w:pPr>
        <w:pStyle w:val="Considrant"/>
        <w:rPr>
          <w:b/>
          <w:lang w:val="pt-PT"/>
        </w:rPr>
      </w:pPr>
      <w:r w:rsidRPr="00402BD7">
        <w:rPr>
          <w:lang w:val="pt-PT"/>
        </w:rPr>
        <w:lastRenderedPageBreak/>
        <w:t>(23)</w:t>
      </w:r>
      <w:r w:rsidRPr="00402BD7">
        <w:rPr>
          <w:lang w:val="pt-PT"/>
        </w:rPr>
        <w:tab/>
        <w:t>Majitel patentu SEP může rovněž požádat o změnu registrace patentu SEP. O změnu registrace patentu SEP smí požádat také zúčastněná strana, pokud může na základě konečného rozhodnutí orgánu veřejné moci prokázat, že registrace je nepřesná. Patent SEP může být vymazán z rejstříku pouze na žádost majitele patentu SEP, pokud platnost patentu vypršela, patent byl prohlášen za neplatný nebo nebyl shledán nezbytným na základě konečného rozhodnutí nebo rozhodnutí příslušného soudu členského státu nebo nebyl shledán nezbytným podle tohoto nařízení.</w:t>
      </w:r>
      <w:r w:rsidRPr="00402BD7">
        <w:rPr>
          <w:b/>
          <w:i/>
          <w:lang w:val="pt-PT"/>
        </w:rPr>
        <w:t xml:space="preserve"> V zájmu zachování transparentnosti by měl být zveřejněn záznam o veškerých změnách v rejstříku patentů SEP.</w:t>
      </w:r>
      <w:r w:rsidR="00A075D3">
        <w:rPr>
          <w:b/>
          <w:lang w:val="pt-PT"/>
        </w:rPr>
        <w:t xml:space="preserve"> [pozm. návrh 26]</w:t>
      </w:r>
    </w:p>
    <w:p w14:paraId="3641363C" w14:textId="193AEBC2" w:rsidR="00402BD7" w:rsidRPr="00A075D3" w:rsidRDefault="00402BD7" w:rsidP="00402BD7">
      <w:pPr>
        <w:pStyle w:val="Considrant"/>
        <w:rPr>
          <w:b/>
          <w:lang w:val="pt-PT"/>
        </w:rPr>
      </w:pPr>
      <w:r w:rsidRPr="00402BD7">
        <w:rPr>
          <w:b/>
          <w:i/>
          <w:lang w:val="pt-PT"/>
        </w:rPr>
        <w:t>(23a)</w:t>
      </w:r>
      <w:r w:rsidRPr="00402BD7">
        <w:rPr>
          <w:lang w:val="pt-PT"/>
        </w:rPr>
        <w:tab/>
      </w:r>
      <w:r w:rsidRPr="00402BD7">
        <w:rPr>
          <w:b/>
          <w:i/>
          <w:lang w:val="pt-PT"/>
        </w:rPr>
        <w:t>Je nezbytné zajistit, aby vyřazením patentu SEP z rejstříku nedocházelo k obcházení registrace a povinností stanovených tímto nařízením. Pokud hodnotitel shledá, že nárokovaný patent SEP není nezbytný, může o jeho vyřazení z rejstříku požádat pouze majitel patentu SEP, a to až po ukončení každoročního procesu výběru vzorku a stanovení a zveřejnění podílu skutečných patentů SEP ze vzorku.</w:t>
      </w:r>
      <w:r w:rsidR="00A075D3">
        <w:rPr>
          <w:b/>
          <w:lang w:val="pt-PT"/>
        </w:rPr>
        <w:t xml:space="preserve"> [pozm. návrh 27]</w:t>
      </w:r>
    </w:p>
    <w:p w14:paraId="5209C30B" w14:textId="77777777" w:rsidR="00A075D3" w:rsidRDefault="00A075D3">
      <w:pPr>
        <w:widowControl/>
        <w:rPr>
          <w:szCs w:val="24"/>
          <w:lang w:val="pt-PT" w:eastAsia="en-US"/>
        </w:rPr>
      </w:pPr>
      <w:r>
        <w:rPr>
          <w:lang w:val="pt-PT"/>
        </w:rPr>
        <w:br w:type="page"/>
      </w:r>
    </w:p>
    <w:p w14:paraId="7ECA7D0D" w14:textId="40754BF5" w:rsidR="00402BD7" w:rsidRPr="00A075D3" w:rsidRDefault="00402BD7" w:rsidP="00402BD7">
      <w:pPr>
        <w:pStyle w:val="Considrant"/>
        <w:rPr>
          <w:b/>
          <w:lang w:val="pt-PT"/>
        </w:rPr>
      </w:pPr>
      <w:r w:rsidRPr="00402BD7">
        <w:rPr>
          <w:lang w:val="pt-PT"/>
        </w:rPr>
        <w:lastRenderedPageBreak/>
        <w:t>(24)</w:t>
      </w:r>
      <w:r w:rsidRPr="00402BD7">
        <w:rPr>
          <w:lang w:val="pt-PT"/>
        </w:rPr>
        <w:tab/>
        <w:t>Aby se dále zajistila kvalita rejstříku a zabránilo se nadměrnému počtu registrací, mělo by být ověřování nezbytnosti prováděno také náhodně, a to nezávislými</w:t>
      </w:r>
      <w:r w:rsidRPr="00402BD7">
        <w:rPr>
          <w:b/>
          <w:i/>
          <w:lang w:val="pt-PT"/>
        </w:rPr>
        <w:t xml:space="preserve"> a nestrannými</w:t>
      </w:r>
      <w:r w:rsidRPr="00402BD7">
        <w:rPr>
          <w:lang w:val="pt-PT"/>
        </w:rPr>
        <w:t xml:space="preserve"> hodnotiteli vybranými podle objektivních kritérií, která určí Komise. Ověření nezbytnosti by mělo proběhnout pouze u jednoho patentu SEP ze stejné skupiny patentů.</w:t>
      </w:r>
      <w:r w:rsidR="00A075D3">
        <w:rPr>
          <w:b/>
          <w:lang w:val="pt-PT"/>
        </w:rPr>
        <w:t xml:space="preserve"> [pozm. návrh 28]</w:t>
      </w:r>
    </w:p>
    <w:p w14:paraId="392C5316" w14:textId="77777777" w:rsidR="00402BD7" w:rsidRPr="00402BD7" w:rsidRDefault="00402BD7" w:rsidP="00402BD7">
      <w:pPr>
        <w:pStyle w:val="Considrant"/>
        <w:rPr>
          <w:lang w:val="pt-PT"/>
        </w:rPr>
      </w:pPr>
      <w:r w:rsidRPr="00402BD7">
        <w:rPr>
          <w:lang w:val="pt-PT"/>
        </w:rPr>
        <w:t>(25)</w:t>
      </w:r>
      <w:r w:rsidRPr="00402BD7">
        <w:rPr>
          <w:lang w:val="pt-PT"/>
        </w:rPr>
        <w:tab/>
        <w:t>Tato ověření nezbytnosti by měla být prováděna na vzorku z portfolií patentů SEP, aby bylo zajištěno, že vzorek je schopen poskytnout statisticky platné výsledky. Výsledky ověření nezbytnosti u vzorku by měly určit poměr pozitivně ověřených patentů SEP ze všech patentů SEP registrovaných každým majitelem patentu SEP. Míra nezbytnosti by měla být každoročně aktualizována.</w:t>
      </w:r>
    </w:p>
    <w:p w14:paraId="7DE926F6" w14:textId="77777777" w:rsidR="00A075D3" w:rsidRDefault="00A075D3">
      <w:pPr>
        <w:widowControl/>
        <w:rPr>
          <w:szCs w:val="24"/>
          <w:lang w:val="pt-PT" w:eastAsia="en-US"/>
        </w:rPr>
      </w:pPr>
      <w:r>
        <w:rPr>
          <w:lang w:val="pt-PT"/>
        </w:rPr>
        <w:br w:type="page"/>
      </w:r>
    </w:p>
    <w:p w14:paraId="747C341A" w14:textId="65C134DA" w:rsidR="00402BD7" w:rsidRPr="00A075D3" w:rsidRDefault="00402BD7" w:rsidP="00402BD7">
      <w:pPr>
        <w:pStyle w:val="Considrant"/>
        <w:rPr>
          <w:b/>
          <w:lang w:val="pt-PT"/>
        </w:rPr>
      </w:pPr>
      <w:r w:rsidRPr="00402BD7">
        <w:rPr>
          <w:lang w:val="pt-PT"/>
        </w:rPr>
        <w:lastRenderedPageBreak/>
        <w:t>(26)</w:t>
      </w:r>
      <w:r w:rsidRPr="00402BD7">
        <w:rPr>
          <w:lang w:val="pt-PT"/>
        </w:rPr>
        <w:tab/>
      </w:r>
      <w:r w:rsidRPr="00402BD7">
        <w:rPr>
          <w:b/>
          <w:i/>
          <w:lang w:val="pt-PT"/>
        </w:rPr>
        <w:t xml:space="preserve">Majitelé patentů SEP mohou dobrovolně nabídnout své patenty SEP k ověřování nezbytnosti kompetenčnímu centru před registrací svých patentů. </w:t>
      </w:r>
      <w:r w:rsidRPr="00402BD7">
        <w:rPr>
          <w:lang w:val="pt-PT"/>
        </w:rPr>
        <w:t>Majitelé patentů SEP nebo provádějící subjekty mohou</w:t>
      </w:r>
      <w:r w:rsidRPr="00402BD7">
        <w:rPr>
          <w:b/>
          <w:i/>
          <w:lang w:val="pt-PT"/>
        </w:rPr>
        <w:t xml:space="preserve"> po registraci</w:t>
      </w:r>
      <w:r w:rsidRPr="00402BD7">
        <w:rPr>
          <w:lang w:val="pt-PT"/>
        </w:rPr>
        <w:t xml:space="preserve"> také každoročně určit až 100 registrovaných patentů SEP k ověření nezbytnosti. Pokud se potvrdí, že předem vybrané patenty SEP jsou nezbytné, mohou majitelé patentů SEP tyto informace použít při jednáních a jako důkaz u soudu, aniž je dotčeno právo provádějícího subjektu napadnout nezbytnost registrovaného patentu SEP u soudu. Vybrané patenty SEP by neměly žádný vliv na proces výběru vzorku, protože vzorek by měl být vybrán ze všech registrovaných patentů SEP každého majitele patentů SEP. Pokud jsou předem vybraný patent SEP a patent SEP vybraný do vzorku stejné, mělo by být provedeno pouze jedno ověření nezbytnosti. Ověření nezbytnosti by se nemělo opakovat u patentů SEP ze stejné skupiny patentů.</w:t>
      </w:r>
      <w:r w:rsidR="00A075D3">
        <w:rPr>
          <w:b/>
          <w:lang w:val="pt-PT"/>
        </w:rPr>
        <w:t xml:space="preserve"> [pozm. návrh 29]</w:t>
      </w:r>
    </w:p>
    <w:p w14:paraId="131D30E8" w14:textId="77777777" w:rsidR="00A075D3" w:rsidRDefault="00A075D3">
      <w:pPr>
        <w:widowControl/>
        <w:rPr>
          <w:szCs w:val="24"/>
          <w:lang w:val="pt-PT" w:eastAsia="en-US"/>
        </w:rPr>
      </w:pPr>
      <w:r>
        <w:rPr>
          <w:lang w:val="pt-PT"/>
        </w:rPr>
        <w:br w:type="page"/>
      </w:r>
    </w:p>
    <w:p w14:paraId="5BE7C3BA" w14:textId="774D87E1" w:rsidR="00402BD7" w:rsidRPr="00A075D3" w:rsidRDefault="00402BD7" w:rsidP="00402BD7">
      <w:pPr>
        <w:pStyle w:val="Considrant"/>
        <w:rPr>
          <w:b/>
          <w:lang w:val="pt-PT"/>
        </w:rPr>
      </w:pPr>
      <w:r w:rsidRPr="00402BD7">
        <w:rPr>
          <w:lang w:val="pt-PT"/>
        </w:rPr>
        <w:lastRenderedPageBreak/>
        <w:t>(27)</w:t>
      </w:r>
      <w:r w:rsidRPr="00402BD7">
        <w:rPr>
          <w:lang w:val="pt-PT"/>
        </w:rPr>
        <w:tab/>
        <w:t>V rejstříku by měla být uvedena</w:t>
      </w:r>
      <w:r w:rsidRPr="00402BD7">
        <w:rPr>
          <w:strike/>
          <w:lang w:val="pt-PT"/>
        </w:rPr>
        <w:t xml:space="preserve"> veškerá</w:t>
      </w:r>
      <w:r w:rsidRPr="00402BD7">
        <w:rPr>
          <w:lang w:val="pt-PT"/>
        </w:rPr>
        <w:t xml:space="preserve"> posouzení nezbytnosti patentů SEP provedená nezávislým subjektem před vstupem nařízení v platnost, například prostřednictvím patentových poolů, jakož i stanovení nezbytnosti provedená soudními orgány. Tyto patenty SEP by neměly být znovu ověřovány z hlediska nezbytnosti poté, co jsou kompetenčnímu centru poskytnuty příslušné důkazy podporující informace v rejstříku</w:t>
      </w:r>
      <w:r w:rsidRPr="00402BD7">
        <w:rPr>
          <w:b/>
          <w:i/>
          <w:lang w:val="pt-PT"/>
        </w:rPr>
        <w:t>, ledaže má hodnotitel objektivní důvody se domnívat, že předchozí ověření nezbytnost nebylo věcně správné</w:t>
      </w:r>
      <w:r w:rsidRPr="00402BD7">
        <w:rPr>
          <w:lang w:val="pt-PT"/>
        </w:rPr>
        <w:t>.</w:t>
      </w:r>
      <w:r w:rsidRPr="00402BD7">
        <w:rPr>
          <w:b/>
          <w:i/>
          <w:lang w:val="pt-PT"/>
        </w:rPr>
        <w:t xml:space="preserve"> Majitelé patentu SEP nebo patentové pooly by rovněž měli být schopni provádět ověření nezbytnosti patentů SEP po vstupu v platnost tohoto nařízení.</w:t>
      </w:r>
      <w:r w:rsidR="00A075D3">
        <w:rPr>
          <w:b/>
          <w:lang w:val="pt-PT"/>
        </w:rPr>
        <w:t xml:space="preserve"> [pozm. návrh 30]</w:t>
      </w:r>
    </w:p>
    <w:p w14:paraId="654CA131" w14:textId="77777777" w:rsidR="00402BD7" w:rsidRPr="00402BD7" w:rsidRDefault="00402BD7" w:rsidP="00402BD7">
      <w:pPr>
        <w:pStyle w:val="Considrant"/>
        <w:rPr>
          <w:lang w:val="pt-PT"/>
        </w:rPr>
      </w:pPr>
      <w:r w:rsidRPr="00402BD7">
        <w:rPr>
          <w:lang w:val="pt-PT"/>
        </w:rPr>
        <w:t>(28)</w:t>
      </w:r>
      <w:r w:rsidRPr="00402BD7">
        <w:rPr>
          <w:lang w:val="pt-PT"/>
        </w:rPr>
        <w:tab/>
        <w:t>Hodnotitelé by měli pracovat nezávisle v souladu s jednacím řádem a kodexem chování, které stanoví Komise. Majitel patentu SEP by měl možnost před vydáním odůvodněného stanoviska požádat o vzájemné hodnocení. Pokud patent SEP není předmětem vzájemného hodnocení, neprovádí se další přezkum výsledků ověření nezbytnosti. Výsledky vzájemného hodnocení by měly sloužit ke zlepšení procesu ověřování nezbytnosti, k identifikaci a nápravě nedostatků a ke zlepšení konzistentnosti.</w:t>
      </w:r>
    </w:p>
    <w:p w14:paraId="168ECDCA" w14:textId="77777777" w:rsidR="00A075D3" w:rsidRDefault="00A075D3">
      <w:pPr>
        <w:widowControl/>
        <w:rPr>
          <w:szCs w:val="24"/>
          <w:lang w:val="pt-PT" w:eastAsia="en-US"/>
        </w:rPr>
      </w:pPr>
      <w:r>
        <w:rPr>
          <w:lang w:val="pt-PT"/>
        </w:rPr>
        <w:br w:type="page"/>
      </w:r>
    </w:p>
    <w:p w14:paraId="47D0C0D9" w14:textId="2A0ED85A" w:rsidR="00402BD7" w:rsidRPr="00A075D3" w:rsidRDefault="00402BD7" w:rsidP="00402BD7">
      <w:pPr>
        <w:pStyle w:val="Considrant"/>
        <w:rPr>
          <w:b/>
          <w:lang w:val="pt-PT"/>
        </w:rPr>
      </w:pPr>
      <w:r w:rsidRPr="00402BD7">
        <w:rPr>
          <w:lang w:val="pt-PT"/>
        </w:rPr>
        <w:lastRenderedPageBreak/>
        <w:t>(29)</w:t>
      </w:r>
      <w:r w:rsidRPr="00402BD7">
        <w:rPr>
          <w:lang w:val="pt-PT"/>
        </w:rPr>
        <w:tab/>
        <w:t xml:space="preserve">Kompetenční centrum by zveřejnilo výsledky ověření nezbytnosti, ať už pozitivní nebo negativní, v rejstříku a databázi. Výsledky ověření nezbytnosti by nebyly právně závazné. </w:t>
      </w:r>
      <w:r w:rsidRPr="00402BD7">
        <w:rPr>
          <w:b/>
          <w:i/>
          <w:lang w:val="pt-PT"/>
        </w:rPr>
        <w:t xml:space="preserve">Mělo by tedy být možné řešit </w:t>
      </w:r>
      <w:r w:rsidRPr="00402BD7">
        <w:rPr>
          <w:lang w:val="pt-PT"/>
        </w:rPr>
        <w:t xml:space="preserve">jakékoli následné spory týkající se nezbytnosti </w:t>
      </w:r>
      <w:r w:rsidRPr="00402BD7">
        <w:rPr>
          <w:strike/>
          <w:lang w:val="pt-PT"/>
        </w:rPr>
        <w:t>by tedy musel řešit příslušný soud</w:t>
      </w:r>
      <w:r w:rsidRPr="00402BD7">
        <w:rPr>
          <w:b/>
          <w:i/>
          <w:lang w:val="pt-PT"/>
        </w:rPr>
        <w:t>před příslušným soudem</w:t>
      </w:r>
      <w:r w:rsidRPr="00402BD7">
        <w:rPr>
          <w:lang w:val="pt-PT"/>
        </w:rPr>
        <w:t xml:space="preserve">. Výsledky ověření nezbytnosti, ať už na žádost majitele patentu SEP, nebo na základě vzorku, však mohou být použity </w:t>
      </w:r>
      <w:proofErr w:type="gramStart"/>
      <w:r w:rsidRPr="00402BD7">
        <w:rPr>
          <w:lang w:val="pt-PT"/>
        </w:rPr>
        <w:t>pro</w:t>
      </w:r>
      <w:proofErr w:type="gramEnd"/>
      <w:r w:rsidRPr="00402BD7">
        <w:rPr>
          <w:lang w:val="pt-PT"/>
        </w:rPr>
        <w:t xml:space="preserve"> účely prokázání nezbytnosti těchto patentů SEP </w:t>
      </w:r>
      <w:r w:rsidRPr="00402BD7">
        <w:rPr>
          <w:b/>
          <w:i/>
          <w:lang w:val="pt-PT"/>
        </w:rPr>
        <w:t xml:space="preserve">nebo jiných relevantních kritérií </w:t>
      </w:r>
      <w:r w:rsidRPr="00402BD7">
        <w:rPr>
          <w:lang w:val="pt-PT"/>
        </w:rPr>
        <w:t>při jednáních, v patentových poolech a u soudu.</w:t>
      </w:r>
      <w:r w:rsidR="00A075D3">
        <w:rPr>
          <w:b/>
          <w:lang w:val="pt-PT"/>
        </w:rPr>
        <w:t xml:space="preserve"> [pozm. návrh 31]</w:t>
      </w:r>
    </w:p>
    <w:p w14:paraId="2E831BD3" w14:textId="14B595A9" w:rsidR="00402BD7" w:rsidRPr="00A075D3" w:rsidRDefault="00402BD7" w:rsidP="00402BD7">
      <w:pPr>
        <w:pStyle w:val="Considrant"/>
        <w:rPr>
          <w:b/>
          <w:lang w:val="pt-PT"/>
        </w:rPr>
      </w:pPr>
      <w:r w:rsidRPr="00402BD7">
        <w:rPr>
          <w:strike/>
          <w:lang w:val="pt-PT"/>
        </w:rPr>
        <w:t>(30)</w:t>
      </w:r>
      <w:r w:rsidRPr="00402BD7">
        <w:rPr>
          <w:lang w:val="pt-PT"/>
        </w:rPr>
        <w:tab/>
      </w:r>
      <w:r w:rsidRPr="00402BD7">
        <w:rPr>
          <w:strike/>
          <w:lang w:val="pt-PT"/>
        </w:rPr>
        <w:t>Je nezbytné zajistit, aby vyřazením patentu SEP z rejstříku nedocházelo k obcházení registrace a z ní vyplývajících povinností stanovených tímto nařízením. Pokud hodnotitel shledá, že nárokovaný patent SEP není nezbytný, může o jeho vyřazení z rejstříku požádat pouze majitel patentu SEP, a to až po ukončení každoročního procesu výběru vzorku a stanovení a zveřejnění podílu skutečných patentů SEP ze vzorku.</w:t>
      </w:r>
      <w:r w:rsidR="00A075D3">
        <w:rPr>
          <w:b/>
          <w:strike/>
          <w:lang w:val="pt-PT"/>
        </w:rPr>
        <w:t xml:space="preserve"> </w:t>
      </w:r>
      <w:r w:rsidR="00A075D3" w:rsidRPr="00A075D3">
        <w:rPr>
          <w:b/>
          <w:lang w:val="pt-PT"/>
        </w:rPr>
        <w:t>[pozm. návrh</w:t>
      </w:r>
      <w:r w:rsidR="00A075D3">
        <w:rPr>
          <w:b/>
          <w:lang w:val="pt-PT"/>
        </w:rPr>
        <w:t>y 32 a 289</w:t>
      </w:r>
      <w:r w:rsidR="00A075D3" w:rsidRPr="00A075D3">
        <w:rPr>
          <w:b/>
          <w:lang w:val="pt-PT"/>
        </w:rPr>
        <w:t>]</w:t>
      </w:r>
    </w:p>
    <w:p w14:paraId="1A473E3F" w14:textId="77777777" w:rsidR="00A075D3" w:rsidRDefault="00A075D3">
      <w:pPr>
        <w:widowControl/>
        <w:rPr>
          <w:szCs w:val="24"/>
          <w:lang w:val="pt-PT" w:eastAsia="en-US"/>
        </w:rPr>
      </w:pPr>
      <w:r>
        <w:rPr>
          <w:lang w:val="pt-PT"/>
        </w:rPr>
        <w:br w:type="page"/>
      </w:r>
    </w:p>
    <w:p w14:paraId="76CF4311" w14:textId="5422B6A0" w:rsidR="00402BD7" w:rsidRPr="00A075D3" w:rsidRDefault="00402BD7" w:rsidP="00402BD7">
      <w:pPr>
        <w:pStyle w:val="Considrant"/>
        <w:rPr>
          <w:b/>
          <w:lang w:val="pt-PT"/>
        </w:rPr>
      </w:pPr>
      <w:r w:rsidRPr="00402BD7">
        <w:rPr>
          <w:lang w:val="pt-PT"/>
        </w:rPr>
        <w:lastRenderedPageBreak/>
        <w:t>(31)</w:t>
      </w:r>
      <w:r w:rsidRPr="00402BD7">
        <w:rPr>
          <w:lang w:val="pt-PT"/>
        </w:rPr>
        <w:tab/>
        <w:t>Účelem závazku týkajícího se podmínek FRAND je usnadnit přijetí a používání normy zpřístupněním patentů SEP provádějícím subjektům za spravedlivých</w:t>
      </w:r>
      <w:r w:rsidRPr="00402BD7">
        <w:rPr>
          <w:strike/>
          <w:lang w:val="pt-PT"/>
        </w:rPr>
        <w:t xml:space="preserve"> a</w:t>
      </w:r>
      <w:r w:rsidRPr="00402BD7">
        <w:rPr>
          <w:b/>
          <w:i/>
          <w:lang w:val="pt-PT"/>
        </w:rPr>
        <w:t>,</w:t>
      </w:r>
      <w:r w:rsidRPr="00402BD7">
        <w:rPr>
          <w:lang w:val="pt-PT"/>
        </w:rPr>
        <w:t xml:space="preserve"> přiměřených</w:t>
      </w:r>
      <w:r w:rsidRPr="00402BD7">
        <w:rPr>
          <w:b/>
          <w:i/>
          <w:lang w:val="pt-PT"/>
        </w:rPr>
        <w:t xml:space="preserve"> a nediskriminačních</w:t>
      </w:r>
      <w:r w:rsidRPr="00402BD7">
        <w:rPr>
          <w:lang w:val="pt-PT"/>
        </w:rPr>
        <w:t xml:space="preserve"> podmínek a poskytnout majiteli patentu SEP spravedlivou a přiměřenou návratnost za jeho inovace. Konečným cílem donucovacích opatření ze strany majitelů patentů SEP nebo opatření ze strany provádějících subjektů, která byla přijata z důvodu odmítnutí majitele patentu SEP udělit licenci, by tedy mělo být uzavření licenční dohody za podmínek FRAND. Hlavním cílem nařízení v tomto ohledu je usnadnit jednání a mimosoudní řešení sporů, které mohou být přínosem </w:t>
      </w:r>
      <w:proofErr w:type="gramStart"/>
      <w:r w:rsidRPr="00402BD7">
        <w:rPr>
          <w:lang w:val="pt-PT"/>
        </w:rPr>
        <w:t>pro</w:t>
      </w:r>
      <w:proofErr w:type="gramEnd"/>
      <w:r w:rsidRPr="00402BD7">
        <w:rPr>
          <w:lang w:val="pt-PT"/>
        </w:rPr>
        <w:t xml:space="preserve"> obě strany. Zajištění přístupu k rychlým, spravedlivým a nákladově efektivním způsobům řešení sporů za podmínek FRAND by mělo být přínosem </w:t>
      </w:r>
      <w:proofErr w:type="gramStart"/>
      <w:r w:rsidRPr="00402BD7">
        <w:rPr>
          <w:lang w:val="pt-PT"/>
        </w:rPr>
        <w:t>pro</w:t>
      </w:r>
      <w:proofErr w:type="gramEnd"/>
      <w:r w:rsidRPr="00402BD7">
        <w:rPr>
          <w:lang w:val="pt-PT"/>
        </w:rPr>
        <w:t xml:space="preserve"> majitele patentů SEP i pro subjekty provádějící patenty SEP. Řádně fungující mechanismus mimosoudního řešení sporů za účelem stanovení podmínek FRAND tak může přinést významné výhody pro všechny strany. Strana může požádat o stanovení podmínek FRAND, aby prokázala, že její nabídka je spravedlivá, přiměřená a nediskriminační, nebo aby poskytla jistotu, pokud jedná v dobré víře.</w:t>
      </w:r>
      <w:r w:rsidR="00A075D3">
        <w:rPr>
          <w:b/>
          <w:lang w:val="pt-PT"/>
        </w:rPr>
        <w:t xml:space="preserve"> [pozm. návrh 33]</w:t>
      </w:r>
    </w:p>
    <w:p w14:paraId="671372F4" w14:textId="77777777" w:rsidR="00A075D3" w:rsidRDefault="00A075D3">
      <w:pPr>
        <w:widowControl/>
        <w:rPr>
          <w:szCs w:val="24"/>
          <w:lang w:val="pt-PT" w:eastAsia="en-US"/>
        </w:rPr>
      </w:pPr>
      <w:r>
        <w:rPr>
          <w:lang w:val="pt-PT"/>
        </w:rPr>
        <w:br w:type="page"/>
      </w:r>
    </w:p>
    <w:p w14:paraId="084CE614" w14:textId="1921E6A7" w:rsidR="00402BD7" w:rsidRPr="00A075D3" w:rsidRDefault="00402BD7" w:rsidP="00402BD7">
      <w:pPr>
        <w:pStyle w:val="Considrant"/>
        <w:rPr>
          <w:b/>
          <w:lang w:val="pt-PT"/>
        </w:rPr>
      </w:pPr>
      <w:r w:rsidRPr="00402BD7">
        <w:rPr>
          <w:lang w:val="pt-PT"/>
        </w:rPr>
        <w:lastRenderedPageBreak/>
        <w:t>(32)</w:t>
      </w:r>
      <w:r w:rsidRPr="00402BD7">
        <w:rPr>
          <w:lang w:val="pt-PT"/>
        </w:rPr>
        <w:tab/>
        <w:t xml:space="preserve">Stanovení podmínek FRAND by mělo zjednodušit a urychlit jednání o podmínkách FRAND a snížit </w:t>
      </w:r>
      <w:r w:rsidRPr="00402BD7">
        <w:rPr>
          <w:b/>
          <w:i/>
          <w:lang w:val="pt-PT"/>
        </w:rPr>
        <w:t xml:space="preserve">transakční </w:t>
      </w:r>
      <w:r w:rsidRPr="00402BD7">
        <w:rPr>
          <w:lang w:val="pt-PT"/>
        </w:rPr>
        <w:t>náklady</w:t>
      </w:r>
      <w:r w:rsidRPr="00402BD7">
        <w:rPr>
          <w:b/>
          <w:i/>
          <w:lang w:val="pt-PT"/>
        </w:rPr>
        <w:t xml:space="preserve"> </w:t>
      </w:r>
      <w:proofErr w:type="gramStart"/>
      <w:r w:rsidRPr="00402BD7">
        <w:rPr>
          <w:b/>
          <w:i/>
          <w:lang w:val="pt-PT"/>
        </w:rPr>
        <w:t>pro</w:t>
      </w:r>
      <w:proofErr w:type="gramEnd"/>
      <w:r w:rsidRPr="00402BD7">
        <w:rPr>
          <w:b/>
          <w:i/>
          <w:lang w:val="pt-PT"/>
        </w:rPr>
        <w:t xml:space="preserve"> všechny zúčastněné strany</w:t>
      </w:r>
      <w:r w:rsidRPr="00402BD7">
        <w:rPr>
          <w:lang w:val="pt-PT"/>
        </w:rPr>
        <w:t xml:space="preserve">. Tento postup by měl řídit úřad EUIPO. Kompetenční centrum by mělo vytvořit seznam smírců, kteří splňují stanovená kritéria způsobilosti a nezávislosti, a také databázi zpráv nedůvěrné povahy (důvěrná verze zpráv bude přístupná pouze stranám a smírcům). Smírci by měli být neutrálními </w:t>
      </w:r>
      <w:r w:rsidRPr="00402BD7">
        <w:rPr>
          <w:b/>
          <w:i/>
          <w:lang w:val="pt-PT"/>
        </w:rPr>
        <w:t xml:space="preserve">a nestrannými </w:t>
      </w:r>
      <w:r w:rsidRPr="00402BD7">
        <w:rPr>
          <w:lang w:val="pt-PT"/>
        </w:rPr>
        <w:t>osobami s rozsáhlými zkušenostmi v oblasti řešení sporů a se značnou znalostí ekonomických aspektů udělování licencí za podmínek FRAND.</w:t>
      </w:r>
      <w:r w:rsidRPr="00402BD7">
        <w:rPr>
          <w:b/>
          <w:i/>
          <w:lang w:val="pt-PT"/>
        </w:rPr>
        <w:t xml:space="preserve"> Měla by existovat pravidla a postupy definující střety zájmů a mechanismy </w:t>
      </w:r>
      <w:proofErr w:type="gramStart"/>
      <w:r w:rsidRPr="00402BD7">
        <w:rPr>
          <w:b/>
          <w:i/>
          <w:lang w:val="pt-PT"/>
        </w:rPr>
        <w:t>pro</w:t>
      </w:r>
      <w:proofErr w:type="gramEnd"/>
      <w:r w:rsidRPr="00402BD7">
        <w:rPr>
          <w:b/>
          <w:i/>
          <w:lang w:val="pt-PT"/>
        </w:rPr>
        <w:t xml:space="preserve"> řešení případných střetů zájmů, které mohou nastat.</w:t>
      </w:r>
      <w:r w:rsidR="00A075D3">
        <w:rPr>
          <w:b/>
          <w:lang w:val="pt-PT"/>
        </w:rPr>
        <w:t xml:space="preserve"> [pozm. návrh 34]</w:t>
      </w:r>
    </w:p>
    <w:p w14:paraId="4D2C2281" w14:textId="77777777" w:rsidR="00A075D3" w:rsidRDefault="00A075D3">
      <w:pPr>
        <w:widowControl/>
        <w:rPr>
          <w:szCs w:val="24"/>
          <w:lang w:val="pt-PT" w:eastAsia="en-US"/>
        </w:rPr>
      </w:pPr>
      <w:r>
        <w:rPr>
          <w:lang w:val="pt-PT"/>
        </w:rPr>
        <w:br w:type="page"/>
      </w:r>
    </w:p>
    <w:p w14:paraId="09234D55" w14:textId="579D6B59" w:rsidR="00402BD7" w:rsidRPr="00A075D3" w:rsidRDefault="00402BD7" w:rsidP="00402BD7">
      <w:pPr>
        <w:pStyle w:val="Considrant"/>
        <w:rPr>
          <w:b/>
          <w:lang w:val="pt-PT"/>
        </w:rPr>
      </w:pPr>
      <w:r w:rsidRPr="00402BD7">
        <w:rPr>
          <w:lang w:val="pt-PT"/>
        </w:rPr>
        <w:lastRenderedPageBreak/>
        <w:t>(33)</w:t>
      </w:r>
      <w:r w:rsidRPr="00402BD7">
        <w:rPr>
          <w:lang w:val="pt-PT"/>
        </w:rPr>
        <w:tab/>
      </w:r>
      <w:r w:rsidRPr="00402BD7">
        <w:rPr>
          <w:b/>
          <w:i/>
          <w:lang w:val="pt-PT"/>
        </w:rPr>
        <w:t xml:space="preserve">V případě, že jedna nebo více stran iniciuje </w:t>
      </w:r>
      <w:r w:rsidRPr="00402BD7">
        <w:rPr>
          <w:lang w:val="pt-PT"/>
        </w:rPr>
        <w:t>stanovení podmínek FRAND</w:t>
      </w:r>
      <w:r w:rsidRPr="00402BD7">
        <w:rPr>
          <w:b/>
          <w:i/>
          <w:lang w:val="pt-PT"/>
        </w:rPr>
        <w:t>, mělo by být</w:t>
      </w:r>
      <w:r w:rsidRPr="00402BD7">
        <w:rPr>
          <w:strike/>
          <w:lang w:val="pt-PT"/>
        </w:rPr>
        <w:t xml:space="preserve"> by bylo</w:t>
      </w:r>
      <w:r w:rsidRPr="00402BD7">
        <w:rPr>
          <w:lang w:val="pt-PT"/>
        </w:rPr>
        <w:t xml:space="preserve"> povinným krokem předtím, než by majitel patentu SEP mohl zahájit řízení o porušení patentu nebo než by mohl provádějící subjekt požádat o stanovení nebo posouzení podmínek FRAND týkajících se patentu SEP u příslušného soudu členského státu. Povinnost zahájit stanovení podmínek FRAND před příslušným soudním řízením by však neměla být vyžadována u těch patentů SEP, které pokrývají </w:t>
      </w:r>
      <w:r w:rsidRPr="00402BD7">
        <w:rPr>
          <w:strike/>
          <w:lang w:val="pt-PT"/>
        </w:rPr>
        <w:t>případy použití</w:t>
      </w:r>
      <w:r w:rsidRPr="00402BD7">
        <w:rPr>
          <w:b/>
          <w:i/>
          <w:lang w:val="pt-PT"/>
        </w:rPr>
        <w:t>provedení</w:t>
      </w:r>
      <w:r w:rsidRPr="00402BD7">
        <w:rPr>
          <w:lang w:val="pt-PT"/>
        </w:rPr>
        <w:t xml:space="preserve"> norem, u nichž Komise zjistí, že udělování licence za podmínek FRAND nepředstavuje žádné významné obtíže nebo neúčinnost.</w:t>
      </w:r>
      <w:r w:rsidR="00A075D3">
        <w:rPr>
          <w:b/>
          <w:lang w:val="pt-PT"/>
        </w:rPr>
        <w:t xml:space="preserve"> [pozm. návrh 35]</w:t>
      </w:r>
    </w:p>
    <w:p w14:paraId="7E39EB64" w14:textId="77777777" w:rsidR="00A075D3" w:rsidRDefault="00A075D3">
      <w:pPr>
        <w:widowControl/>
        <w:rPr>
          <w:szCs w:val="24"/>
          <w:lang w:val="pt-PT" w:eastAsia="en-US"/>
        </w:rPr>
      </w:pPr>
      <w:r>
        <w:rPr>
          <w:lang w:val="pt-PT"/>
        </w:rPr>
        <w:br w:type="page"/>
      </w:r>
    </w:p>
    <w:p w14:paraId="2A5A74F8" w14:textId="1D41BE9A" w:rsidR="00402BD7" w:rsidRPr="00A075D3" w:rsidRDefault="00402BD7" w:rsidP="00402BD7">
      <w:pPr>
        <w:pStyle w:val="Considrant"/>
        <w:rPr>
          <w:b/>
          <w:lang w:val="pt-PT"/>
        </w:rPr>
      </w:pPr>
      <w:r w:rsidRPr="00402BD7">
        <w:rPr>
          <w:lang w:val="pt-PT"/>
        </w:rPr>
        <w:lastRenderedPageBreak/>
        <w:t>(34)</w:t>
      </w:r>
      <w:r w:rsidRPr="00402BD7">
        <w:rPr>
          <w:lang w:val="pt-PT"/>
        </w:rPr>
        <w:tab/>
      </w:r>
      <w:r w:rsidRPr="00402BD7">
        <w:rPr>
          <w:strike/>
          <w:lang w:val="pt-PT"/>
        </w:rPr>
        <w:t xml:space="preserve">Každá strana se může rozhodnout, zda se chce do řízení zapojit a zavázat se k dodržování jeho výsledků. </w:t>
      </w:r>
      <w:r w:rsidRPr="00402BD7">
        <w:rPr>
          <w:lang w:val="pt-PT"/>
        </w:rPr>
        <w:t>Pokud jedna strana neodpoví na žádost o</w:t>
      </w:r>
      <w:r w:rsidRPr="00402BD7">
        <w:rPr>
          <w:strike/>
          <w:lang w:val="pt-PT"/>
        </w:rPr>
        <w:t xml:space="preserve"> stanovení podmínek FRAND nebo se nezaváže dodržet výsledek</w:t>
      </w:r>
      <w:r w:rsidRPr="00402BD7">
        <w:rPr>
          <w:lang w:val="pt-PT"/>
        </w:rPr>
        <w:t xml:space="preserve"> stanovení podmínek FRAND, měla by mít druhá strana možnost požádat o ukončení nebo jednostranné pokračování stanovování podmínek FRAND. Tato strana by neměla být vystavena soudním sporům v době, kdy se podmínky FRAND stanovují. Stanovení podmínek FRAND by zároveň mělo být účinným postupem, který stranám umožní </w:t>
      </w:r>
      <w:r w:rsidRPr="00402BD7">
        <w:rPr>
          <w:b/>
          <w:i/>
          <w:lang w:val="pt-PT"/>
        </w:rPr>
        <w:t xml:space="preserve">setkat se na neutrální půdě, například u skupiny smírců, a </w:t>
      </w:r>
      <w:r w:rsidRPr="00402BD7">
        <w:rPr>
          <w:lang w:val="pt-PT"/>
        </w:rPr>
        <w:t xml:space="preserve">dosáhnout dohody před zahájením soudního sporu nebo takového stanovení podmínek, které bude použito v dalším řízení. Proto by strana nebo strany, které se </w:t>
      </w:r>
      <w:r w:rsidRPr="00402BD7">
        <w:rPr>
          <w:strike/>
          <w:lang w:val="pt-PT"/>
        </w:rPr>
        <w:t xml:space="preserve">zaváží dodržovat výsledek stanovení podmínek FRAND a </w:t>
      </w:r>
      <w:r w:rsidRPr="00402BD7">
        <w:rPr>
          <w:lang w:val="pt-PT"/>
        </w:rPr>
        <w:t>řádně</w:t>
      </w:r>
      <w:r w:rsidRPr="00402BD7">
        <w:rPr>
          <w:strike/>
          <w:lang w:val="pt-PT"/>
        </w:rPr>
        <w:t xml:space="preserve"> se</w:t>
      </w:r>
      <w:r w:rsidRPr="00402BD7">
        <w:rPr>
          <w:lang w:val="pt-PT"/>
        </w:rPr>
        <w:t xml:space="preserve"> do řízení zapojí, měly mít z jeho dokončení prospěch.</w:t>
      </w:r>
      <w:r w:rsidR="00A075D3">
        <w:rPr>
          <w:b/>
          <w:lang w:val="pt-PT"/>
        </w:rPr>
        <w:t xml:space="preserve"> [pozm. návrh 36]</w:t>
      </w:r>
    </w:p>
    <w:p w14:paraId="4B790716" w14:textId="77777777" w:rsidR="00A075D3" w:rsidRDefault="00A075D3">
      <w:pPr>
        <w:widowControl/>
        <w:rPr>
          <w:szCs w:val="24"/>
          <w:lang w:val="pt-PT" w:eastAsia="en-US"/>
        </w:rPr>
      </w:pPr>
      <w:r>
        <w:rPr>
          <w:lang w:val="pt-PT"/>
        </w:rPr>
        <w:br w:type="page"/>
      </w:r>
    </w:p>
    <w:p w14:paraId="6B4625AF" w14:textId="7BBC860B" w:rsidR="00402BD7" w:rsidRPr="00A075D3" w:rsidRDefault="00402BD7" w:rsidP="00402BD7">
      <w:pPr>
        <w:pStyle w:val="Considrant"/>
        <w:rPr>
          <w:b/>
          <w:lang w:val="pt-PT"/>
        </w:rPr>
      </w:pPr>
      <w:r w:rsidRPr="00402BD7">
        <w:rPr>
          <w:lang w:val="pt-PT"/>
        </w:rPr>
        <w:lastRenderedPageBreak/>
        <w:t>(35)</w:t>
      </w:r>
      <w:r w:rsidRPr="00402BD7">
        <w:rPr>
          <w:lang w:val="pt-PT"/>
        </w:rPr>
        <w:tab/>
        <w:t xml:space="preserve">Povinnost zahájit stanovení podmínek FRAND by neměla být na újmu účinné ochraně práv stran. </w:t>
      </w:r>
      <w:r w:rsidRPr="00402BD7">
        <w:rPr>
          <w:strike/>
          <w:lang w:val="pt-PT"/>
        </w:rPr>
        <w:t>V tomto ohledu by strana, která se zaváže výsledek stanovení podmínek FRAND dodržovat, zatímco druhá strana tak neučiní, měla být oprávněna zahájit řízení před příslušným vnitrostátním soudem až do stanovení podmínek FRAND. Kromě toho by měla mít kterákoli strana</w:t>
      </w:r>
      <w:r w:rsidRPr="00402BD7">
        <w:rPr>
          <w:b/>
          <w:i/>
          <w:lang w:val="pt-PT"/>
        </w:rPr>
        <w:t>Strany by měly mít</w:t>
      </w:r>
      <w:r w:rsidRPr="00402BD7">
        <w:rPr>
          <w:lang w:val="pt-PT"/>
        </w:rPr>
        <w:t xml:space="preserve"> možnost požádat příslušný soud o vydání předběžného soudního příkazu finanční povahy. V situaci, kdy příslušný majitel patentu SEP přijal závazek týkající se podmínek FRAND, by měly předběžné soudní příkazy, jež jsou odpovídající a přiměřené finanční povahy, poskytovat nezbytnou soudní ochranu majiteli patentu SEP, který souhlasil s udělením licence ke svému patentu SEP za podmínek FRAND, zatímco provádějící subjekt by měl mít možnost zpochybnit výši licenčních poplatků FRAND nebo vznést námitku proti nedostatečné nezbytnosti nebo neplatnosti patentu SEP. V těch vnitrostátních systémech, které vyžadují zahájení řízení ve věci samé jako podmínku pro podání žádosti o předběžná opatření finanční povahy, by mělo být možné taková řízení zahájit, ale strany by měly požádat o pozastavení řízení v dané věci během stanovování podmínek FRAND. Při určování výše předběžného soudního příkazu finanční povahy, která má být v daném případě považována za přiměřenou, je třeba zohlednit mimo jiné ekonomickou kapacitu žadatele a potenciální účinky na účinnost požadovaných opatření, zejména </w:t>
      </w:r>
      <w:proofErr w:type="gramStart"/>
      <w:r w:rsidRPr="00402BD7">
        <w:rPr>
          <w:lang w:val="pt-PT"/>
        </w:rPr>
        <w:t>pro</w:t>
      </w:r>
      <w:proofErr w:type="gramEnd"/>
      <w:r w:rsidRPr="00402BD7">
        <w:rPr>
          <w:lang w:val="pt-PT"/>
        </w:rPr>
        <w:t xml:space="preserve"> malé a střední podniky, a to i s cílem zabránit zneužívání těchto opatření. Rovněž by mělo být vyjasněno, že jakmile bude stanovení podmínek FRAND dokončeno, měly by strany mít k dispozici celou řadu opatření, včetně předběžných, preventivních a nápravných opatření.</w:t>
      </w:r>
      <w:r w:rsidR="005259A0">
        <w:rPr>
          <w:b/>
          <w:lang w:val="pt-PT"/>
        </w:rPr>
        <w:t xml:space="preserve"> [pozm. návrh 37</w:t>
      </w:r>
      <w:r w:rsidR="00A075D3">
        <w:rPr>
          <w:b/>
          <w:lang w:val="pt-PT"/>
        </w:rPr>
        <w:t>]</w:t>
      </w:r>
    </w:p>
    <w:p w14:paraId="1EE0F4FE" w14:textId="77777777" w:rsidR="00A075D3" w:rsidRDefault="00A075D3">
      <w:pPr>
        <w:widowControl/>
        <w:rPr>
          <w:szCs w:val="24"/>
          <w:lang w:val="pt-PT" w:eastAsia="en-US"/>
        </w:rPr>
      </w:pPr>
      <w:r>
        <w:rPr>
          <w:lang w:val="pt-PT"/>
        </w:rPr>
        <w:br w:type="page"/>
      </w:r>
    </w:p>
    <w:p w14:paraId="7D20915F" w14:textId="501E3D85" w:rsidR="00402BD7" w:rsidRPr="00A075D3" w:rsidRDefault="00402BD7" w:rsidP="00402BD7">
      <w:pPr>
        <w:pStyle w:val="Considrant"/>
        <w:rPr>
          <w:b/>
          <w:lang w:val="pt-PT"/>
        </w:rPr>
      </w:pPr>
      <w:r w:rsidRPr="00402BD7">
        <w:rPr>
          <w:lang w:val="pt-PT"/>
        </w:rPr>
        <w:lastRenderedPageBreak/>
        <w:t>(36)</w:t>
      </w:r>
      <w:r w:rsidRPr="00402BD7">
        <w:rPr>
          <w:lang w:val="pt-PT"/>
        </w:rPr>
        <w:tab/>
        <w:t xml:space="preserve">Když strany vstoupí do řízení o stanovení podmínek FRAND, měly by </w:t>
      </w:r>
      <w:proofErr w:type="gramStart"/>
      <w:r w:rsidRPr="00402BD7">
        <w:rPr>
          <w:lang w:val="pt-PT"/>
        </w:rPr>
        <w:t>pro</w:t>
      </w:r>
      <w:proofErr w:type="gramEnd"/>
      <w:r w:rsidRPr="00402BD7">
        <w:rPr>
          <w:lang w:val="pt-PT"/>
        </w:rPr>
        <w:t xml:space="preserve"> stanovení podmínek FRAND vybrat </w:t>
      </w:r>
      <w:r w:rsidRPr="00402BD7">
        <w:rPr>
          <w:strike/>
          <w:lang w:val="pt-PT"/>
        </w:rPr>
        <w:t>smírce</w:t>
      </w:r>
      <w:r w:rsidRPr="00402BD7">
        <w:rPr>
          <w:b/>
          <w:i/>
          <w:lang w:val="pt-PT"/>
        </w:rPr>
        <w:t>skupinu smírců</w:t>
      </w:r>
      <w:r w:rsidRPr="00402BD7">
        <w:rPr>
          <w:lang w:val="pt-PT"/>
        </w:rPr>
        <w:t xml:space="preserve"> ze seznamu. V případě neshody by </w:t>
      </w:r>
      <w:r w:rsidRPr="00402BD7">
        <w:rPr>
          <w:strike/>
          <w:lang w:val="pt-PT"/>
        </w:rPr>
        <w:t>smírce</w:t>
      </w:r>
      <w:r w:rsidRPr="00402BD7">
        <w:rPr>
          <w:b/>
          <w:i/>
          <w:lang w:val="pt-PT"/>
        </w:rPr>
        <w:t>členy skupiny smírců</w:t>
      </w:r>
      <w:r w:rsidRPr="00402BD7">
        <w:rPr>
          <w:lang w:val="pt-PT"/>
        </w:rPr>
        <w:t xml:space="preserve"> vybralo kompetenční centrum. Stanovení podmínek FRAND by mělo být sjednáno do devíti měsíců. Tato doba by byla nezbytná </w:t>
      </w:r>
      <w:proofErr w:type="gramStart"/>
      <w:r w:rsidRPr="00402BD7">
        <w:rPr>
          <w:lang w:val="pt-PT"/>
        </w:rPr>
        <w:t>pro</w:t>
      </w:r>
      <w:proofErr w:type="gramEnd"/>
      <w:r w:rsidRPr="00402BD7">
        <w:rPr>
          <w:lang w:val="pt-PT"/>
        </w:rPr>
        <w:t xml:space="preserve"> postup, který by zajistil dodržování práv stran a současně bude dostatečně rychlý, aby se zabránilo prodlevám při sjednávání licencí. Strany se mohou dohodnout kdykoli v průběhu procesu, což povede k ukončení stanovení podmínek FRAND.</w:t>
      </w:r>
      <w:r w:rsidR="00A075D3">
        <w:rPr>
          <w:b/>
          <w:lang w:val="pt-PT"/>
        </w:rPr>
        <w:t xml:space="preserve"> [pozm. návrh 38]</w:t>
      </w:r>
    </w:p>
    <w:p w14:paraId="6575F1CE" w14:textId="371073DA" w:rsidR="00402BD7" w:rsidRPr="00A075D3" w:rsidRDefault="00402BD7" w:rsidP="00402BD7">
      <w:pPr>
        <w:pStyle w:val="Considrant"/>
        <w:rPr>
          <w:b/>
          <w:lang w:val="pt-PT"/>
        </w:rPr>
      </w:pPr>
      <w:r w:rsidRPr="00402BD7">
        <w:rPr>
          <w:lang w:val="pt-PT"/>
        </w:rPr>
        <w:t>(37)</w:t>
      </w:r>
      <w:r w:rsidRPr="00402BD7">
        <w:rPr>
          <w:lang w:val="pt-PT"/>
        </w:rPr>
        <w:tab/>
        <w:t xml:space="preserve">Po jmenování by smírčí centrum mělo postoupit stanovení podmínek FRAND </w:t>
      </w:r>
      <w:r w:rsidRPr="00402BD7">
        <w:rPr>
          <w:strike/>
          <w:lang w:val="pt-PT"/>
        </w:rPr>
        <w:t>smírci, který by měl</w:t>
      </w:r>
      <w:r w:rsidRPr="00402BD7">
        <w:rPr>
          <w:b/>
          <w:i/>
          <w:lang w:val="pt-PT"/>
        </w:rPr>
        <w:t>skupině smírců, která by měla</w:t>
      </w:r>
      <w:r w:rsidRPr="00402BD7">
        <w:rPr>
          <w:lang w:val="pt-PT"/>
        </w:rPr>
        <w:t xml:space="preserve"> přezkoumat, zda žádost obsahuje nezbytné informace, a sdělit harmonogram řízení stranám nebo straně, jež o pokračování procesu stanovování podmínek FRAND požádala.</w:t>
      </w:r>
      <w:r w:rsidR="00A075D3">
        <w:rPr>
          <w:b/>
          <w:lang w:val="pt-PT"/>
        </w:rPr>
        <w:t xml:space="preserve"> [pozm. návrh 39]</w:t>
      </w:r>
    </w:p>
    <w:p w14:paraId="1BF95DC5" w14:textId="77777777" w:rsidR="00A075D3" w:rsidRDefault="00A075D3">
      <w:pPr>
        <w:widowControl/>
        <w:rPr>
          <w:szCs w:val="24"/>
          <w:lang w:val="pt-PT" w:eastAsia="en-US"/>
        </w:rPr>
      </w:pPr>
      <w:r>
        <w:rPr>
          <w:lang w:val="pt-PT"/>
        </w:rPr>
        <w:br w:type="page"/>
      </w:r>
    </w:p>
    <w:p w14:paraId="78CA5542" w14:textId="341EC85D" w:rsidR="00402BD7" w:rsidRPr="00A075D3" w:rsidRDefault="00402BD7" w:rsidP="00402BD7">
      <w:pPr>
        <w:pStyle w:val="Considrant"/>
        <w:rPr>
          <w:b/>
          <w:lang w:val="pt-PT"/>
        </w:rPr>
      </w:pPr>
      <w:r w:rsidRPr="00402BD7">
        <w:rPr>
          <w:lang w:val="pt-PT"/>
        </w:rPr>
        <w:lastRenderedPageBreak/>
        <w:t>(38)</w:t>
      </w:r>
      <w:r w:rsidRPr="00402BD7">
        <w:rPr>
          <w:lang w:val="pt-PT"/>
        </w:rPr>
        <w:tab/>
      </w:r>
      <w:r w:rsidRPr="00402BD7">
        <w:rPr>
          <w:strike/>
          <w:lang w:val="pt-PT"/>
        </w:rPr>
        <w:t>Smírce by měl</w:t>
      </w:r>
      <w:r w:rsidRPr="00402BD7">
        <w:rPr>
          <w:b/>
          <w:i/>
          <w:lang w:val="pt-PT"/>
        </w:rPr>
        <w:t>Skupina smírců by měla</w:t>
      </w:r>
      <w:r w:rsidRPr="00402BD7">
        <w:rPr>
          <w:lang w:val="pt-PT"/>
        </w:rPr>
        <w:t xml:space="preserve"> posoudit podání a návrhy stran </w:t>
      </w:r>
      <w:proofErr w:type="gramStart"/>
      <w:r w:rsidRPr="00402BD7">
        <w:rPr>
          <w:lang w:val="pt-PT"/>
        </w:rPr>
        <w:t>pro</w:t>
      </w:r>
      <w:proofErr w:type="gramEnd"/>
      <w:r w:rsidRPr="00402BD7">
        <w:rPr>
          <w:lang w:val="pt-PT"/>
        </w:rPr>
        <w:t xml:space="preserve"> účely stanovení podmínek FRAND a zvážit příslušné kroky při vyjednávání a další relevantní okolnosti. </w:t>
      </w:r>
      <w:r w:rsidRPr="00402BD7">
        <w:rPr>
          <w:strike/>
          <w:lang w:val="pt-PT"/>
        </w:rPr>
        <w:t>Smírce by měl</w:t>
      </w:r>
      <w:r w:rsidRPr="00402BD7">
        <w:rPr>
          <w:b/>
          <w:i/>
          <w:lang w:val="pt-PT"/>
        </w:rPr>
        <w:t>Skupina smírců by měla</w:t>
      </w:r>
      <w:r w:rsidRPr="00402BD7">
        <w:rPr>
          <w:lang w:val="pt-PT"/>
        </w:rPr>
        <w:t xml:space="preserve"> mít možnost z vlastního podnětu nebo na žádost strany požádat strany o předložení důkazů, které </w:t>
      </w:r>
      <w:proofErr w:type="gramStart"/>
      <w:r w:rsidRPr="00402BD7">
        <w:rPr>
          <w:lang w:val="pt-PT"/>
        </w:rPr>
        <w:t>pro</w:t>
      </w:r>
      <w:proofErr w:type="gramEnd"/>
      <w:r w:rsidRPr="00402BD7">
        <w:rPr>
          <w:lang w:val="pt-PT"/>
        </w:rPr>
        <w:t xml:space="preserve"> splnění svého úkolu považuje za nezbytné. </w:t>
      </w:r>
      <w:r w:rsidRPr="00402BD7">
        <w:rPr>
          <w:strike/>
          <w:lang w:val="pt-PT"/>
        </w:rPr>
        <w:t>Měl</w:t>
      </w:r>
      <w:r w:rsidRPr="00402BD7">
        <w:rPr>
          <w:b/>
          <w:i/>
          <w:lang w:val="pt-PT"/>
        </w:rPr>
        <w:t>Měla</w:t>
      </w:r>
      <w:r w:rsidRPr="00402BD7">
        <w:rPr>
          <w:lang w:val="pt-PT"/>
        </w:rPr>
        <w:t xml:space="preserve"> by mít rovněž možnost nahlížet do veřejně dostupných informací a do rejstříku kompetenčního centra a zpráv o jiném stanovení podmínek FRAND, jakož i do nedůvěrných dokumentů a informací, které kompetenční centrum vypracovalo nebo které mu byly předloženy.</w:t>
      </w:r>
      <w:r w:rsidR="00A075D3">
        <w:rPr>
          <w:b/>
          <w:lang w:val="pt-PT"/>
        </w:rPr>
        <w:t xml:space="preserve"> [pozm. návrh 40]</w:t>
      </w:r>
    </w:p>
    <w:p w14:paraId="0535B4A0" w14:textId="7B328189" w:rsidR="00402BD7" w:rsidRPr="00A075D3" w:rsidRDefault="00402BD7" w:rsidP="00402BD7">
      <w:pPr>
        <w:pStyle w:val="Considrant"/>
        <w:rPr>
          <w:b/>
          <w:lang w:val="pt-PT"/>
        </w:rPr>
      </w:pPr>
      <w:r w:rsidRPr="00402BD7">
        <w:rPr>
          <w:lang w:val="pt-PT"/>
        </w:rPr>
        <w:t>(39)</w:t>
      </w:r>
      <w:r w:rsidRPr="00402BD7">
        <w:rPr>
          <w:lang w:val="pt-PT"/>
        </w:rPr>
        <w:tab/>
        <w:t xml:space="preserve">Pokud se jedna strana po jmenování </w:t>
      </w:r>
      <w:r w:rsidRPr="00402BD7">
        <w:rPr>
          <w:strike/>
          <w:lang w:val="pt-PT"/>
        </w:rPr>
        <w:t>smírce</w:t>
      </w:r>
      <w:r w:rsidRPr="00402BD7">
        <w:rPr>
          <w:b/>
          <w:i/>
          <w:lang w:val="pt-PT"/>
        </w:rPr>
        <w:t>skupiny smírců</w:t>
      </w:r>
      <w:r w:rsidRPr="00402BD7">
        <w:rPr>
          <w:lang w:val="pt-PT"/>
        </w:rPr>
        <w:t xml:space="preserve"> do stanovení podmínek FRAND nezapojí, může druhá strana požádat o ukončení nebo může požádat, aby </w:t>
      </w:r>
      <w:r w:rsidRPr="00402BD7">
        <w:rPr>
          <w:strike/>
          <w:lang w:val="pt-PT"/>
        </w:rPr>
        <w:t>smírce vydal</w:t>
      </w:r>
      <w:r w:rsidRPr="00402BD7">
        <w:rPr>
          <w:b/>
          <w:i/>
          <w:lang w:val="pt-PT"/>
        </w:rPr>
        <w:t>skupina vydala</w:t>
      </w:r>
      <w:r w:rsidRPr="00402BD7">
        <w:rPr>
          <w:lang w:val="pt-PT"/>
        </w:rPr>
        <w:t xml:space="preserve"> doporučení </w:t>
      </w:r>
      <w:proofErr w:type="gramStart"/>
      <w:r w:rsidRPr="00402BD7">
        <w:rPr>
          <w:lang w:val="pt-PT"/>
        </w:rPr>
        <w:t>pro</w:t>
      </w:r>
      <w:proofErr w:type="gramEnd"/>
      <w:r w:rsidRPr="00402BD7">
        <w:rPr>
          <w:lang w:val="pt-PT"/>
        </w:rPr>
        <w:t xml:space="preserve"> stanovení podmínek FRAND na základě informací, které byl schopen posoudit.</w:t>
      </w:r>
      <w:r w:rsidR="00A075D3">
        <w:rPr>
          <w:b/>
          <w:lang w:val="pt-PT"/>
        </w:rPr>
        <w:t xml:space="preserve"> [pozm. návrh 41]</w:t>
      </w:r>
    </w:p>
    <w:p w14:paraId="332BF7C2" w14:textId="77777777" w:rsidR="00A075D3" w:rsidRDefault="00A075D3">
      <w:pPr>
        <w:widowControl/>
        <w:rPr>
          <w:szCs w:val="24"/>
          <w:lang w:val="pt-PT" w:eastAsia="en-US"/>
        </w:rPr>
      </w:pPr>
      <w:r>
        <w:rPr>
          <w:lang w:val="pt-PT"/>
        </w:rPr>
        <w:br w:type="page"/>
      </w:r>
    </w:p>
    <w:p w14:paraId="785F041C" w14:textId="77140003" w:rsidR="00402BD7" w:rsidRPr="00A075D3" w:rsidRDefault="00402BD7" w:rsidP="00402BD7">
      <w:pPr>
        <w:pStyle w:val="Considrant"/>
        <w:rPr>
          <w:b/>
          <w:lang w:val="pt-PT"/>
        </w:rPr>
      </w:pPr>
      <w:r w:rsidRPr="00402BD7">
        <w:rPr>
          <w:lang w:val="pt-PT"/>
        </w:rPr>
        <w:lastRenderedPageBreak/>
        <w:t>(40)</w:t>
      </w:r>
      <w:r w:rsidRPr="00402BD7">
        <w:rPr>
          <w:lang w:val="pt-PT"/>
        </w:rPr>
        <w:tab/>
        <w:t xml:space="preserve">Pokud strana zahájí řízení v jurisdikci mimo Unii, které vede k právně závazným a vymahatelným rozhodnutím – týkajícím se stejné normy, jež je předmětem stanovení podmínek FRAND, a jejího provádění –, nebo které zahrnuje patenty SEP z téže skupiny patentů jako patenty SEP, na něž se vztahuje stanovení podmínek FRAND, a které zahrnuje – jakožto stranu – jednu nebo více stran procesu stanovování podmínek FRAND, </w:t>
      </w:r>
      <w:r w:rsidRPr="00402BD7">
        <w:rPr>
          <w:strike/>
          <w:lang w:val="pt-PT"/>
        </w:rPr>
        <w:t>měl</w:t>
      </w:r>
      <w:r w:rsidRPr="00402BD7">
        <w:rPr>
          <w:b/>
          <w:i/>
          <w:lang w:val="pt-PT"/>
        </w:rPr>
        <w:t>měla</w:t>
      </w:r>
      <w:r w:rsidRPr="00402BD7">
        <w:rPr>
          <w:lang w:val="pt-PT"/>
        </w:rPr>
        <w:t xml:space="preserve"> by mít </w:t>
      </w:r>
      <w:r w:rsidRPr="00402BD7">
        <w:rPr>
          <w:strike/>
          <w:lang w:val="pt-PT"/>
        </w:rPr>
        <w:t>smírce</w:t>
      </w:r>
      <w:r w:rsidRPr="00402BD7">
        <w:rPr>
          <w:b/>
          <w:i/>
          <w:lang w:val="pt-PT"/>
        </w:rPr>
        <w:t>skupina smírců</w:t>
      </w:r>
      <w:r w:rsidRPr="00402BD7">
        <w:rPr>
          <w:lang w:val="pt-PT"/>
        </w:rPr>
        <w:t xml:space="preserve">, nebo pokud </w:t>
      </w:r>
      <w:r w:rsidRPr="00402BD7">
        <w:rPr>
          <w:strike/>
          <w:lang w:val="pt-PT"/>
        </w:rPr>
        <w:t>nebyl jmenován</w:t>
      </w:r>
      <w:r w:rsidRPr="00402BD7">
        <w:rPr>
          <w:b/>
          <w:i/>
          <w:lang w:val="pt-PT"/>
        </w:rPr>
        <w:t>nebyla jmenována</w:t>
      </w:r>
      <w:r w:rsidRPr="00402BD7">
        <w:rPr>
          <w:lang w:val="pt-PT"/>
        </w:rPr>
        <w:t>, kompetenční centrum – před zahájením nebo v průběhu stanovování podmínek FRAND jednou ze stran – možnost ukončit řízení na žádost druhé strany.</w:t>
      </w:r>
      <w:r w:rsidR="00A075D3">
        <w:rPr>
          <w:b/>
          <w:lang w:val="pt-PT"/>
        </w:rPr>
        <w:t xml:space="preserve"> [pozm. návrh 42]</w:t>
      </w:r>
    </w:p>
    <w:p w14:paraId="640C8E46" w14:textId="77777777" w:rsidR="00A075D3" w:rsidRDefault="00A075D3">
      <w:pPr>
        <w:widowControl/>
        <w:rPr>
          <w:szCs w:val="24"/>
          <w:lang w:val="pt-PT" w:eastAsia="en-US"/>
        </w:rPr>
      </w:pPr>
      <w:r>
        <w:rPr>
          <w:lang w:val="pt-PT"/>
        </w:rPr>
        <w:br w:type="page"/>
      </w:r>
    </w:p>
    <w:p w14:paraId="702DA9E5" w14:textId="782950C5" w:rsidR="00402BD7" w:rsidRPr="00A075D3" w:rsidRDefault="00402BD7" w:rsidP="00402BD7">
      <w:pPr>
        <w:pStyle w:val="Considrant"/>
        <w:rPr>
          <w:b/>
          <w:lang w:val="pt-PT"/>
        </w:rPr>
      </w:pPr>
      <w:proofErr w:type="gramStart"/>
      <w:r w:rsidRPr="00402BD7">
        <w:rPr>
          <w:lang w:val="pt-PT"/>
        </w:rPr>
        <w:lastRenderedPageBreak/>
        <w:t>(41)</w:t>
      </w:r>
      <w:r w:rsidRPr="00402BD7">
        <w:rPr>
          <w:lang w:val="pt-PT"/>
        </w:rPr>
        <w:tab/>
        <w:t>Na</w:t>
      </w:r>
      <w:proofErr w:type="gramEnd"/>
      <w:r w:rsidRPr="00402BD7">
        <w:rPr>
          <w:lang w:val="pt-PT"/>
        </w:rPr>
        <w:t xml:space="preserve"> závěr řízení by </w:t>
      </w:r>
      <w:r w:rsidRPr="00402BD7">
        <w:rPr>
          <w:strike/>
          <w:lang w:val="pt-PT"/>
        </w:rPr>
        <w:t>měl smírce</w:t>
      </w:r>
      <w:r w:rsidRPr="00402BD7">
        <w:rPr>
          <w:b/>
          <w:i/>
          <w:lang w:val="pt-PT"/>
        </w:rPr>
        <w:t>měla skupina smírců</w:t>
      </w:r>
      <w:r w:rsidRPr="00402BD7">
        <w:rPr>
          <w:lang w:val="pt-PT"/>
        </w:rPr>
        <w:t xml:space="preserve"> předložit návrh, v němž doporučí podmínky FRAND. Každá ze stran by měla mít možnost návrh přijmout nebo odmítnout. Pokud se strany nedohodnou a/nebo nepřijmou jeho návrh, </w:t>
      </w:r>
      <w:r w:rsidRPr="00402BD7">
        <w:rPr>
          <w:strike/>
          <w:lang w:val="pt-PT"/>
        </w:rPr>
        <w:t>měl by smírce</w:t>
      </w:r>
      <w:r w:rsidRPr="00402BD7">
        <w:rPr>
          <w:b/>
          <w:i/>
          <w:lang w:val="pt-PT"/>
        </w:rPr>
        <w:t>měla by skupina smírců</w:t>
      </w:r>
      <w:r w:rsidRPr="00402BD7">
        <w:rPr>
          <w:lang w:val="pt-PT"/>
        </w:rPr>
        <w:t xml:space="preserve"> vypracovat zprávu o stanovení podmínek FRAND. Zpráva bude mít důvěrnou a nedůvěrnou verzi. Nedůvěrná verze zprávy by měla obsahovat návrh podmínek FRAND a použitou metodiku a měla by být poskytnuta kompetenčnímu centru ke zveřejnění za účelem informování o jakémkoli následném stanovení podmínek FRAND mezi stranami a dalšími zúčastněnými stranami zapojenými do podobných jednání. Zpráva by tak měla dvojí účel, a to povzbudit strany k dohodě a zajistit transparentnost procesu a doporučených podmínek FRAND v případě neshody.</w:t>
      </w:r>
      <w:r w:rsidR="00A075D3">
        <w:rPr>
          <w:b/>
          <w:lang w:val="pt-PT"/>
        </w:rPr>
        <w:t xml:space="preserve"> [pozm. návrh 43]</w:t>
      </w:r>
    </w:p>
    <w:p w14:paraId="31C5185B" w14:textId="77777777" w:rsidR="00A075D3" w:rsidRDefault="00A075D3">
      <w:pPr>
        <w:widowControl/>
        <w:rPr>
          <w:szCs w:val="24"/>
          <w:lang w:val="pt-PT" w:eastAsia="en-US"/>
        </w:rPr>
      </w:pPr>
      <w:r>
        <w:rPr>
          <w:lang w:val="pt-PT"/>
        </w:rPr>
        <w:br w:type="page"/>
      </w:r>
    </w:p>
    <w:p w14:paraId="22DB9C9F" w14:textId="2A61EBF2" w:rsidR="00402BD7" w:rsidRPr="00A075D3" w:rsidRDefault="00402BD7" w:rsidP="00402BD7">
      <w:pPr>
        <w:pStyle w:val="Considrant"/>
        <w:rPr>
          <w:b/>
          <w:lang w:val="pt-PT"/>
        </w:rPr>
      </w:pPr>
      <w:r w:rsidRPr="00402BD7">
        <w:rPr>
          <w:lang w:val="pt-PT"/>
        </w:rPr>
        <w:lastRenderedPageBreak/>
        <w:t>(42)</w:t>
      </w:r>
      <w:r w:rsidRPr="00402BD7">
        <w:rPr>
          <w:lang w:val="pt-PT"/>
        </w:rPr>
        <w:tab/>
        <w:t xml:space="preserve">Nařízení respektuje práva duševního vlastnictví majitelů patentů </w:t>
      </w:r>
      <w:r w:rsidRPr="00402BD7">
        <w:rPr>
          <w:strike/>
          <w:lang w:val="pt-PT"/>
        </w:rPr>
        <w:t>(</w:t>
      </w:r>
      <w:r w:rsidRPr="00402BD7">
        <w:rPr>
          <w:b/>
          <w:i/>
          <w:lang w:val="pt-PT"/>
        </w:rPr>
        <w:t xml:space="preserve">v souladu s </w:t>
      </w:r>
      <w:r w:rsidRPr="00402BD7">
        <w:rPr>
          <w:lang w:val="pt-PT"/>
        </w:rPr>
        <w:t>čl. 17 odst. 2 Listiny základních práv EU</w:t>
      </w:r>
      <w:r w:rsidRPr="00402BD7">
        <w:rPr>
          <w:strike/>
          <w:lang w:val="pt-PT"/>
        </w:rPr>
        <w:t>)</w:t>
      </w:r>
      <w:r w:rsidRPr="00402BD7">
        <w:rPr>
          <w:lang w:val="pt-PT"/>
        </w:rPr>
        <w:t>, ačkoli obsahuje omezení možnosti vymáhat patent SEP, který nebyl zaregistrován v určité lhůtě, a zavádí požadavek na stanovení podmínek FRAND před vymáháním jednotlivých patentů SEP. Omezení výkonu práv duševního vlastnictví je podle Listiny EU přípustné za předpokladu, že je dodržena zásada proporcionality. Podle ustálené judikatury lze základní práva omezit, pokud tato omezení odpovídají cílům obecného zájmu, které Unie sleduje, a nepředstavují vzhledem ke sledovanému cíli nepřiměřený a neúnosný zásah, který porušuje samotnou podstatu zaručených práv</w:t>
      </w:r>
      <w:r>
        <w:rPr>
          <w:rStyle w:val="FootnoteReference"/>
        </w:rPr>
        <w:footnoteReference w:id="12"/>
      </w:r>
      <w:r w:rsidRPr="00402BD7">
        <w:rPr>
          <w:lang w:val="pt-PT"/>
        </w:rPr>
        <w:t>. V tomto ohledu je nařízení ve veřejném zájmu, neboť poskytuje jednotné, otevřené a předvídatelné informace a výsledky týkající se patentů SEP ve prospěch majitelů patentů SEP, provádějících subjektů a koncových uživatelů patentů SEP na úrovni Unie. Jeho cílem je šíření technologií ve vzájemný prospěch majitelů patentů SEP a subjektů provádějících patenty SEP. Pravidla týkající se stanovení podmínek FRAND jsou navíc dočasná, tudíž omezená, a mají za cíl proces zlepšit a zefektivnit, ale nejsou v konečném důsledku závazná</w:t>
      </w:r>
      <w:r>
        <w:rPr>
          <w:rStyle w:val="FootnoteReference"/>
        </w:rPr>
        <w:footnoteReference w:id="13"/>
      </w:r>
      <w:r w:rsidRPr="00402BD7">
        <w:rPr>
          <w:lang w:val="pt-PT"/>
        </w:rPr>
        <w:t>.</w:t>
      </w:r>
      <w:r w:rsidR="00A075D3">
        <w:rPr>
          <w:b/>
          <w:lang w:val="pt-PT"/>
        </w:rPr>
        <w:t xml:space="preserve"> [pozm. návrh 44]</w:t>
      </w:r>
    </w:p>
    <w:p w14:paraId="2B961676" w14:textId="77777777" w:rsidR="00A075D3" w:rsidRDefault="00A075D3">
      <w:pPr>
        <w:widowControl/>
        <w:rPr>
          <w:szCs w:val="24"/>
          <w:lang w:val="pt-PT" w:eastAsia="en-US"/>
        </w:rPr>
      </w:pPr>
      <w:r>
        <w:rPr>
          <w:lang w:val="pt-PT"/>
        </w:rPr>
        <w:br w:type="page"/>
      </w:r>
    </w:p>
    <w:p w14:paraId="5E143EED" w14:textId="683692EC" w:rsidR="00402BD7" w:rsidRPr="00A075D3" w:rsidRDefault="00402BD7" w:rsidP="00402BD7">
      <w:pPr>
        <w:pStyle w:val="Considrant"/>
        <w:rPr>
          <w:b/>
          <w:lang w:val="pt-PT"/>
        </w:rPr>
      </w:pPr>
      <w:r w:rsidRPr="00402BD7">
        <w:rPr>
          <w:lang w:val="pt-PT"/>
        </w:rPr>
        <w:lastRenderedPageBreak/>
        <w:t>(43)</w:t>
      </w:r>
      <w:r w:rsidRPr="00402BD7">
        <w:rPr>
          <w:lang w:val="pt-PT"/>
        </w:rPr>
        <w:tab/>
        <w:t>Stanovení podmínek FRAND je rovněž v souladu s právem na účinnou právní ochranu a spravedlivý proces, jak je stanoveno v článku 47 Listiny základních práv Evropské unie, neboť provádějící subjekt a majitel patentu SEP si toto právo v plné míře zachovávají. V případě, že registrace nebyla provedena ve stanovené lhůtě, je vyloučení práva na účinné vymáhání omezené a nezbytné a odpovídá cílům obecného zájmu. Jak potvrdil SDEU</w:t>
      </w:r>
      <w:r>
        <w:rPr>
          <w:rStyle w:val="FootnoteReference"/>
        </w:rPr>
        <w:footnoteReference w:id="14"/>
      </w:r>
      <w:r w:rsidRPr="00402BD7">
        <w:rPr>
          <w:lang w:val="pt-PT"/>
        </w:rPr>
        <w:t>, ustanovení o povinném řešení sporu jako podmínce přístupu k příslušným soudům členských států se považuje za slučitelné se zásadou účinné soudní ochrany. Stanovení podmínek FRAND se řídí podmínkami pro povinné řešení sporů uvedenými v rozsudcích Soudního dvora EU a zohledňuje zvláštní charakteristiky udělování licencí k patentům SEP.</w:t>
      </w:r>
      <w:r w:rsidRPr="00402BD7">
        <w:rPr>
          <w:b/>
          <w:i/>
          <w:lang w:val="pt-PT"/>
        </w:rPr>
        <w:t xml:space="preserve"> Postup stanovení podmínek FRAND umožňuje rovněž složení kauce subjektem, který podmínky údajně porušuje, jako předběžné opatření finanční povahy, které lze požadovat, aby se zabránilo vážnému omezení činnosti subjektu údajně porušujícího podmínky a zajistilo se, že druhá strana obdrží odpovídající částku v případě nároku na náhradu škody. Navíc stanovení podmínek FRAND v žádném případě nebrání majiteli patentu SEP, aby obdržel náhradu škody za porušení podmínek, ke kterému došlo během stanovování podmínek FRAND, v rámci následných soudních řízení.</w:t>
      </w:r>
      <w:r w:rsidR="00A075D3">
        <w:rPr>
          <w:b/>
          <w:lang w:val="pt-PT"/>
        </w:rPr>
        <w:t xml:space="preserve"> [pozm. návrh 45]</w:t>
      </w:r>
    </w:p>
    <w:p w14:paraId="31C92FAA" w14:textId="77777777" w:rsidR="00A075D3" w:rsidRDefault="00A075D3">
      <w:pPr>
        <w:widowControl/>
        <w:rPr>
          <w:szCs w:val="24"/>
          <w:lang w:val="pt-PT" w:eastAsia="en-US"/>
        </w:rPr>
      </w:pPr>
      <w:r>
        <w:rPr>
          <w:lang w:val="pt-PT"/>
        </w:rPr>
        <w:br w:type="page"/>
      </w:r>
    </w:p>
    <w:p w14:paraId="49BEE8A8" w14:textId="373C89A1" w:rsidR="00402BD7" w:rsidRPr="00A075D3" w:rsidRDefault="00402BD7" w:rsidP="00402BD7">
      <w:pPr>
        <w:pStyle w:val="Considrant"/>
        <w:rPr>
          <w:b/>
          <w:lang w:val="pt-PT"/>
        </w:rPr>
      </w:pPr>
      <w:r w:rsidRPr="00402BD7">
        <w:rPr>
          <w:lang w:val="pt-PT"/>
        </w:rPr>
        <w:lastRenderedPageBreak/>
        <w:t>(44)</w:t>
      </w:r>
      <w:r w:rsidRPr="00402BD7">
        <w:rPr>
          <w:lang w:val="pt-PT"/>
        </w:rPr>
        <w:tab/>
        <w:t>Při určování souhrnných licenčních poplatků a stanovování podmínek FRAND by smírci měli zohlednit zejména veškeré acquis Unie a rozsudky Soudního dvora týkající se patentů SEP, jakož i pokyny vydané na základě tohoto nařízení, horizontální pokyny</w:t>
      </w:r>
      <w:r>
        <w:rPr>
          <w:rStyle w:val="FootnoteReference"/>
        </w:rPr>
        <w:footnoteReference w:id="15"/>
      </w:r>
      <w:r w:rsidRPr="00402BD7">
        <w:rPr>
          <w:lang w:val="pt-PT"/>
        </w:rPr>
        <w:t xml:space="preserve"> a sdělení Komise z roku 2017 s názvem „Stanovení přístupu EU k patentům, jejichž využití je nezbytné k dodržení technických norem“</w:t>
      </w:r>
      <w:r>
        <w:rPr>
          <w:rStyle w:val="FootnoteReference"/>
        </w:rPr>
        <w:footnoteReference w:id="16"/>
      </w:r>
      <w:r w:rsidRPr="00402BD7">
        <w:rPr>
          <w:lang w:val="pt-PT"/>
        </w:rPr>
        <w:t xml:space="preserve">. Kromě toho by </w:t>
      </w:r>
      <w:r w:rsidRPr="00402BD7">
        <w:rPr>
          <w:strike/>
          <w:lang w:val="pt-PT"/>
        </w:rPr>
        <w:t>smírci měli</w:t>
      </w:r>
      <w:r w:rsidR="00A075D3">
        <w:rPr>
          <w:b/>
          <w:i/>
          <w:lang w:val="pt-PT"/>
        </w:rPr>
        <w:t xml:space="preserve">skupina </w:t>
      </w:r>
      <w:r w:rsidRPr="00402BD7">
        <w:rPr>
          <w:b/>
          <w:i/>
          <w:lang w:val="pt-PT"/>
        </w:rPr>
        <w:t>smírců měla</w:t>
      </w:r>
      <w:r w:rsidRPr="00402BD7">
        <w:rPr>
          <w:lang w:val="pt-PT"/>
        </w:rPr>
        <w:t xml:space="preserve"> zvážit veškerá odborná stanoviska k souhrnným licenčním poplatkům, nebo pokud tato stanoviska neexistují, </w:t>
      </w:r>
      <w:r w:rsidRPr="00402BD7">
        <w:rPr>
          <w:strike/>
          <w:lang w:val="pt-PT"/>
        </w:rPr>
        <w:t>měli</w:t>
      </w:r>
      <w:r w:rsidRPr="00402BD7">
        <w:rPr>
          <w:b/>
          <w:i/>
          <w:lang w:val="pt-PT"/>
        </w:rPr>
        <w:t>měla</w:t>
      </w:r>
      <w:r w:rsidRPr="00402BD7">
        <w:rPr>
          <w:lang w:val="pt-PT"/>
        </w:rPr>
        <w:t xml:space="preserve"> by si od stran vyžádat informace před předložením svých konečných návrhů, jakož i pokyny vydané podle tohoto nařízení.</w:t>
      </w:r>
      <w:r w:rsidR="00A075D3">
        <w:rPr>
          <w:b/>
          <w:lang w:val="pt-PT"/>
        </w:rPr>
        <w:t xml:space="preserve"> [pozm. návrh 46]</w:t>
      </w:r>
    </w:p>
    <w:p w14:paraId="3BF057B6" w14:textId="5DD79DD3" w:rsidR="00402BD7" w:rsidRPr="00A075D3" w:rsidRDefault="00402BD7" w:rsidP="00402BD7">
      <w:pPr>
        <w:pStyle w:val="Considrant"/>
        <w:rPr>
          <w:b/>
          <w:lang w:val="pt-PT"/>
        </w:rPr>
      </w:pPr>
      <w:r w:rsidRPr="00402BD7">
        <w:rPr>
          <w:strike/>
          <w:lang w:val="pt-PT"/>
        </w:rPr>
        <w:t>(45)</w:t>
      </w:r>
      <w:r w:rsidRPr="00402BD7">
        <w:rPr>
          <w:lang w:val="pt-PT"/>
        </w:rPr>
        <w:tab/>
      </w:r>
      <w:r w:rsidRPr="00402BD7">
        <w:rPr>
          <w:strike/>
          <w:lang w:val="pt-PT"/>
        </w:rPr>
        <w:t>Udělování licencí k patentům SEP může způsobit napětí v hodnotových řetězcích, které patentům SEP dosud nebyly vystaveny. Je proto důležité, aby kompetenční centrum zvyšovalo povědomí o udělování licencí k patentům SEP v hodnotovém řetězci prostřednictvím všech nástrojů, které má k dispozici. Mezi další faktory by patřila schopnost výrobců na předcházejícím trhu přenést náklady na licenci k patentu SEP na subjekty na navazujícím trhu a jakýkoli případný dopad stávajících doložek o odškodnění v rámci hodnotového řetězce.</w:t>
      </w:r>
      <w:r w:rsidR="00A075D3">
        <w:rPr>
          <w:b/>
          <w:strike/>
          <w:lang w:val="pt-PT"/>
        </w:rPr>
        <w:t xml:space="preserve"> </w:t>
      </w:r>
      <w:r w:rsidR="00A075D3" w:rsidRPr="00A075D3">
        <w:rPr>
          <w:b/>
          <w:lang w:val="pt-PT"/>
        </w:rPr>
        <w:t>[pozm. návrh 47]</w:t>
      </w:r>
    </w:p>
    <w:p w14:paraId="1624DB1C" w14:textId="77777777" w:rsidR="00A075D3" w:rsidRDefault="00A075D3">
      <w:pPr>
        <w:widowControl/>
        <w:rPr>
          <w:b/>
          <w:i/>
          <w:szCs w:val="24"/>
          <w:lang w:val="pt-PT" w:eastAsia="en-US"/>
        </w:rPr>
      </w:pPr>
      <w:r>
        <w:rPr>
          <w:b/>
          <w:i/>
          <w:lang w:val="pt-PT"/>
        </w:rPr>
        <w:br w:type="page"/>
      </w:r>
    </w:p>
    <w:p w14:paraId="0E61C36D" w14:textId="262F7E38" w:rsidR="00402BD7" w:rsidRPr="00A075D3" w:rsidRDefault="00402BD7" w:rsidP="00402BD7">
      <w:pPr>
        <w:pStyle w:val="Considrant"/>
        <w:rPr>
          <w:b/>
          <w:lang w:val="pt-PT"/>
        </w:rPr>
      </w:pPr>
      <w:r w:rsidRPr="00402BD7">
        <w:rPr>
          <w:b/>
          <w:i/>
          <w:lang w:val="pt-PT"/>
        </w:rPr>
        <w:lastRenderedPageBreak/>
        <w:t>(45a)</w:t>
      </w:r>
      <w:r w:rsidRPr="00402BD7">
        <w:rPr>
          <w:lang w:val="pt-PT"/>
        </w:rPr>
        <w:tab/>
      </w:r>
      <w:r w:rsidRPr="00402BD7">
        <w:rPr>
          <w:b/>
          <w:i/>
          <w:lang w:val="pt-PT"/>
        </w:rPr>
        <w:t>Aby se předešlo možnému negativnímu dopadu na společnosti, které jsou usazeny v Unii a které se úspěšně zapojují do vývoje globálních technologií prostřednictvím normalizace a úspěšně s nimi soupeří, měla by Komise vyhodnotit dopad, který má systém ověření nezbytnosti, stanovení souhrnných licenčních poplatků a systém stanovení podmínek FRAND na konkurenceschopnost majitelů patentů SEP v Unii na celosvětové úrovni. Na základě výsledku tohoto hodnocení by Komise měla v případě potřeby předložit legislativní návrh s cílem tyto systémy upravit. Komise by měla vyhodnotit úlohu patentových poolů, včetně těch vytvořených subjekty provádějícími patenty SEP, s cílem posoudit jejich dopad, jakmile bude toto nařízení vstoupí v platnost, zejména z hlediska jejich dopadu na konkurenceschopnost na trhu.</w:t>
      </w:r>
      <w:r w:rsidR="00A075D3">
        <w:rPr>
          <w:b/>
          <w:lang w:val="pt-PT"/>
        </w:rPr>
        <w:t xml:space="preserve"> [pozm. návrh 48]</w:t>
      </w:r>
    </w:p>
    <w:p w14:paraId="0042AE11" w14:textId="77777777" w:rsidR="00A075D3" w:rsidRDefault="00A075D3">
      <w:pPr>
        <w:widowControl/>
        <w:rPr>
          <w:szCs w:val="24"/>
          <w:lang w:val="pt-PT" w:eastAsia="en-US"/>
        </w:rPr>
      </w:pPr>
      <w:r>
        <w:rPr>
          <w:lang w:val="pt-PT"/>
        </w:rPr>
        <w:br w:type="page"/>
      </w:r>
    </w:p>
    <w:p w14:paraId="5792EC10" w14:textId="5A295F87" w:rsidR="00402BD7" w:rsidRPr="00A075D3" w:rsidRDefault="00402BD7" w:rsidP="00402BD7">
      <w:pPr>
        <w:pStyle w:val="Considrant"/>
        <w:rPr>
          <w:b/>
          <w:lang w:val="pt-PT"/>
        </w:rPr>
      </w:pPr>
      <w:r w:rsidRPr="00402BD7">
        <w:rPr>
          <w:lang w:val="pt-PT"/>
        </w:rPr>
        <w:lastRenderedPageBreak/>
        <w:t>(46)</w:t>
      </w:r>
      <w:r w:rsidRPr="00402BD7">
        <w:rPr>
          <w:lang w:val="pt-PT"/>
        </w:rPr>
        <w:tab/>
        <w:t xml:space="preserve">Malé a střední podniky se mohou podílet na udělování licencí k patentům SEP jako majitelé patentů SEP i jako </w:t>
      </w:r>
      <w:r w:rsidRPr="00402BD7">
        <w:rPr>
          <w:b/>
          <w:i/>
          <w:lang w:val="pt-PT"/>
        </w:rPr>
        <w:t xml:space="preserve">subjekty </w:t>
      </w:r>
      <w:r w:rsidRPr="00402BD7">
        <w:rPr>
          <w:lang w:val="pt-PT"/>
        </w:rPr>
        <w:t xml:space="preserve">provádějící </w:t>
      </w:r>
      <w:r w:rsidRPr="00402BD7">
        <w:rPr>
          <w:strike/>
          <w:lang w:val="pt-PT"/>
        </w:rPr>
        <w:t>subjekty</w:t>
      </w:r>
      <w:r w:rsidRPr="00402BD7">
        <w:rPr>
          <w:b/>
          <w:i/>
          <w:lang w:val="pt-PT"/>
        </w:rPr>
        <w:t>patenty SEP</w:t>
      </w:r>
      <w:r w:rsidRPr="00402BD7">
        <w:rPr>
          <w:lang w:val="pt-PT"/>
        </w:rPr>
        <w:t xml:space="preserve">. I když v současné době existuje jen několik majitelů patentů SEP z řad malých a středních podniků, účinnost dosažená díky tomuto nařízení </w:t>
      </w:r>
      <w:r w:rsidRPr="00402BD7">
        <w:rPr>
          <w:strike/>
          <w:lang w:val="pt-PT"/>
        </w:rPr>
        <w:t>pravděpodobně usnadní</w:t>
      </w:r>
      <w:r w:rsidRPr="00402BD7">
        <w:rPr>
          <w:b/>
          <w:i/>
          <w:lang w:val="pt-PT"/>
        </w:rPr>
        <w:t>by měla také usnadnit</w:t>
      </w:r>
      <w:r w:rsidRPr="00402BD7">
        <w:rPr>
          <w:lang w:val="pt-PT"/>
        </w:rPr>
        <w:t xml:space="preserve"> udělování licencí k jejich patentům SEP. Ke zmírnění nákladové zátěže těchto malých a středních podniků jsou nezbytné další podmínky, jako jsou snížené správní </w:t>
      </w:r>
      <w:r w:rsidRPr="00402BD7">
        <w:rPr>
          <w:b/>
          <w:i/>
          <w:lang w:val="pt-PT"/>
        </w:rPr>
        <w:t xml:space="preserve">požadavky a správní </w:t>
      </w:r>
      <w:r w:rsidRPr="00402BD7">
        <w:rPr>
          <w:lang w:val="pt-PT"/>
        </w:rPr>
        <w:t>poplatky a případně snížené poplatky za ověření nezbytnosti a smírčí řízení, jakož i bezplatná podpora a školení</w:t>
      </w:r>
      <w:r w:rsidRPr="00402BD7">
        <w:rPr>
          <w:b/>
          <w:i/>
          <w:lang w:val="pt-PT"/>
        </w:rPr>
        <w:t>, aby byly v lepší pozici a mohly se zabývat záležitostmi týkajícími se patentů SEP a rovněž vývojem norem</w:t>
      </w:r>
      <w:r w:rsidRPr="00402BD7">
        <w:rPr>
          <w:lang w:val="pt-PT"/>
        </w:rPr>
        <w:t xml:space="preserve">. Výběr vzorků </w:t>
      </w:r>
      <w:proofErr w:type="gramStart"/>
      <w:r w:rsidRPr="00402BD7">
        <w:rPr>
          <w:lang w:val="pt-PT"/>
        </w:rPr>
        <w:t>pro</w:t>
      </w:r>
      <w:proofErr w:type="gramEnd"/>
      <w:r w:rsidRPr="00402BD7">
        <w:rPr>
          <w:lang w:val="pt-PT"/>
        </w:rPr>
        <w:t xml:space="preserve"> účely ověření nezbytnosti by se neměl vztahovat na patenty SEP mikropodniků a malých</w:t>
      </w:r>
      <w:r w:rsidRPr="00402BD7">
        <w:rPr>
          <w:b/>
          <w:i/>
          <w:lang w:val="pt-PT"/>
        </w:rPr>
        <w:t xml:space="preserve"> podniků a začínajících</w:t>
      </w:r>
      <w:r w:rsidRPr="00402BD7">
        <w:rPr>
          <w:lang w:val="pt-PT"/>
        </w:rPr>
        <w:t xml:space="preserve"> podniků, nicméně tyto podniky by měly mít možnost patenty SEP k ověření nezbytnosti navrhnout, pokud si to přejí. Provádějící subjekty z řad malých a středních</w:t>
      </w:r>
      <w:r w:rsidRPr="00402BD7">
        <w:rPr>
          <w:b/>
          <w:i/>
          <w:lang w:val="pt-PT"/>
        </w:rPr>
        <w:t xml:space="preserve"> podniků a začínajících</w:t>
      </w:r>
      <w:r w:rsidRPr="00402BD7">
        <w:rPr>
          <w:lang w:val="pt-PT"/>
        </w:rPr>
        <w:t xml:space="preserve"> podniků by měly rovněž využívat snížené přístupové poplatky a bezplatnou podporu a školení. V neposlední řadě by měli být majitelé patentů SEP motivováni k tomu, aby prostřednictvím slev za malý objem nebo prostřednictvím osvobození od licenčních poplatků FRAND malé a střední podniky motivovali k získávání licencí.</w:t>
      </w:r>
      <w:r w:rsidRPr="00402BD7">
        <w:rPr>
          <w:b/>
          <w:i/>
          <w:lang w:val="pt-PT"/>
        </w:rPr>
        <w:t xml:space="preserve"> V této souvislosti je důležité zajistit, aby malé a střední podniky a začínající podniky měly možnost využívat služeb jednotného kontaktního místa zřízeného kompetenčním centrem, které identifikuje příslušné majitele licencí a poskytovatele licencí pro malé a střední podniky a bezplatně jim poskytuje poradenství v oblasti patentů SEP. Za tímto účelem by kompetenční centrum mělo zřídit asistenční středisko pro pomoc malým a středním podnikům a začínajícím podnikům při udělování licencí SEP, které by mohlo za jistých podmínek poskytovat pomoc, pokud jde o podporu pro vedení soudních sporů, například právní zastupování pro bono během soudního řízení.</w:t>
      </w:r>
      <w:r w:rsidR="00A075D3">
        <w:rPr>
          <w:b/>
          <w:lang w:val="pt-PT"/>
        </w:rPr>
        <w:t xml:space="preserve"> [pozm. návrh 49]</w:t>
      </w:r>
    </w:p>
    <w:p w14:paraId="714816F4" w14:textId="77777777" w:rsidR="00A075D3" w:rsidRDefault="00A075D3">
      <w:pPr>
        <w:widowControl/>
        <w:rPr>
          <w:b/>
          <w:i/>
          <w:szCs w:val="24"/>
          <w:lang w:val="pt-PT" w:eastAsia="en-US"/>
        </w:rPr>
      </w:pPr>
      <w:r>
        <w:rPr>
          <w:b/>
          <w:i/>
          <w:lang w:val="pt-PT"/>
        </w:rPr>
        <w:br w:type="page"/>
      </w:r>
    </w:p>
    <w:p w14:paraId="3A76F5E2" w14:textId="0067A23B" w:rsidR="00402BD7" w:rsidRPr="00A075D3" w:rsidRDefault="00402BD7" w:rsidP="00402BD7">
      <w:pPr>
        <w:pStyle w:val="Considrant"/>
        <w:rPr>
          <w:b/>
          <w:lang w:val="pt-PT"/>
        </w:rPr>
      </w:pPr>
      <w:r w:rsidRPr="00402BD7">
        <w:rPr>
          <w:b/>
          <w:i/>
          <w:lang w:val="pt-PT"/>
        </w:rPr>
        <w:lastRenderedPageBreak/>
        <w:t>(46a)</w:t>
      </w:r>
      <w:r w:rsidRPr="00402BD7">
        <w:rPr>
          <w:lang w:val="pt-PT"/>
        </w:rPr>
        <w:tab/>
      </w:r>
      <w:r w:rsidRPr="00402BD7">
        <w:rPr>
          <w:b/>
          <w:i/>
          <w:lang w:val="pt-PT"/>
        </w:rPr>
        <w:t>I když by malým a středním podnikům měly být poskytovány výhody, nemělo by být snadné je zneužívat. V tomto ohledu by subjekty prosazující patenty, které lze charakterizovat jako obchodní model spočívající v pořízení a zhodnocování patentů a jejichž účelem je vytvářet příjmy prostřednictvím licenčních poplatků a náhrad škody, neměly čerpat výhody z výjimek a pomoci od kompetenčního centra stanovených v tomto nařízení.</w:t>
      </w:r>
      <w:r w:rsidR="00A075D3">
        <w:rPr>
          <w:b/>
          <w:lang w:val="pt-PT"/>
        </w:rPr>
        <w:t xml:space="preserve"> [pozm. návrh 50]</w:t>
      </w:r>
    </w:p>
    <w:p w14:paraId="00C3B14D" w14:textId="05010E33" w:rsidR="00402BD7" w:rsidRPr="00A075D3" w:rsidRDefault="00402BD7" w:rsidP="00402BD7">
      <w:pPr>
        <w:pStyle w:val="Considrant"/>
        <w:rPr>
          <w:b/>
          <w:lang w:val="pt-PT"/>
        </w:rPr>
      </w:pPr>
      <w:r w:rsidRPr="00402BD7">
        <w:rPr>
          <w:b/>
          <w:i/>
          <w:lang w:val="pt-PT"/>
        </w:rPr>
        <w:t>(46b)</w:t>
      </w:r>
      <w:r w:rsidRPr="00402BD7">
        <w:rPr>
          <w:lang w:val="pt-PT"/>
        </w:rPr>
        <w:tab/>
      </w:r>
      <w:r w:rsidRPr="00402BD7">
        <w:rPr>
          <w:b/>
          <w:i/>
          <w:lang w:val="pt-PT"/>
        </w:rPr>
        <w:t xml:space="preserve">Podpůrné mechanismy, jako jsou poukázky na duševní vlastnictví </w:t>
      </w:r>
      <w:proofErr w:type="gramStart"/>
      <w:r w:rsidRPr="00402BD7">
        <w:rPr>
          <w:b/>
          <w:i/>
          <w:lang w:val="pt-PT"/>
        </w:rPr>
        <w:t>pro</w:t>
      </w:r>
      <w:proofErr w:type="gramEnd"/>
      <w:r w:rsidRPr="00402BD7">
        <w:rPr>
          <w:b/>
          <w:i/>
          <w:lang w:val="pt-PT"/>
        </w:rPr>
        <w:t xml:space="preserve"> malé a střední podniky, účinně pomáhají malým a středním podnikům chránit jejich práva duševního vlastnictví. Období uplatňování těchto mechanismů by mělo být prodlouženo i na období po roce 2024.</w:t>
      </w:r>
      <w:r w:rsidR="00A075D3">
        <w:rPr>
          <w:b/>
          <w:lang w:val="pt-PT"/>
        </w:rPr>
        <w:t xml:space="preserve"> [pozm. návrh 51]</w:t>
      </w:r>
    </w:p>
    <w:p w14:paraId="1E012A28" w14:textId="77777777" w:rsidR="00A075D3" w:rsidRDefault="00A075D3">
      <w:pPr>
        <w:widowControl/>
        <w:rPr>
          <w:szCs w:val="24"/>
          <w:lang w:val="pt-PT" w:eastAsia="en-US"/>
        </w:rPr>
      </w:pPr>
      <w:r>
        <w:rPr>
          <w:lang w:val="pt-PT"/>
        </w:rPr>
        <w:br w:type="page"/>
      </w:r>
    </w:p>
    <w:p w14:paraId="6E759469" w14:textId="0BF65F34" w:rsidR="00402BD7" w:rsidRPr="00A075D3" w:rsidRDefault="00402BD7" w:rsidP="00402BD7">
      <w:pPr>
        <w:pStyle w:val="Considrant"/>
        <w:rPr>
          <w:b/>
          <w:lang w:val="pt-PT"/>
        </w:rPr>
      </w:pPr>
      <w:r w:rsidRPr="00402BD7">
        <w:rPr>
          <w:lang w:val="pt-PT"/>
        </w:rPr>
        <w:lastRenderedPageBreak/>
        <w:t>(47)</w:t>
      </w:r>
      <w:r w:rsidRPr="00402BD7">
        <w:rPr>
          <w:lang w:val="pt-PT"/>
        </w:rPr>
        <w:tab/>
        <w:t xml:space="preserve">Za účelem doplnění některých jiných než podstatných prvků tohoto nařízení by měla být na Komisi přenesena pravomoc přijímat akty v souladu s článkem 290 Smlouvy o fungování Evropské unie, pokud jde o položky, které mají být zapsány do rejstříku, nebo pokud jde o stanovení příslušných stávajících norem nebo určení </w:t>
      </w:r>
      <w:r w:rsidRPr="00402BD7">
        <w:rPr>
          <w:strike/>
          <w:lang w:val="pt-PT"/>
        </w:rPr>
        <w:t>případů použití</w:t>
      </w:r>
      <w:r w:rsidRPr="00402BD7">
        <w:rPr>
          <w:b/>
          <w:i/>
          <w:lang w:val="pt-PT"/>
        </w:rPr>
        <w:t>provedení</w:t>
      </w:r>
      <w:r w:rsidRPr="00402BD7">
        <w:rPr>
          <w:lang w:val="pt-PT"/>
        </w:rPr>
        <w:t xml:space="preserve"> norem nebo jejich částí, u nichž Komise zjistí, že udělení licence za podmínek FRAND nepředstavuje žádné významné obtíže nebo neúčinnost. Je obzvláště důležité, aby Komise v rámci přípravné činnosti vedla odpovídající konzultace, a </w:t>
      </w:r>
      <w:proofErr w:type="gramStart"/>
      <w:r w:rsidRPr="00402BD7">
        <w:rPr>
          <w:lang w:val="pt-PT"/>
        </w:rPr>
        <w:t>to i na</w:t>
      </w:r>
      <w:proofErr w:type="gramEnd"/>
      <w:r w:rsidRPr="00402BD7">
        <w:rPr>
          <w:lang w:val="pt-PT"/>
        </w:rPr>
        <w:t xml:space="preserve"> odborné úrovni, a aby tyto konzultace probíhaly v souladu se zásadami stanovenými v interinstitucionální dohodě ze dne 13. dubna 2016 o zdokonalení tvorby právních předpisů</w:t>
      </w:r>
      <w:r>
        <w:rPr>
          <w:rStyle w:val="FootnoteReference"/>
        </w:rPr>
        <w:footnoteReference w:id="17"/>
      </w:r>
      <w:r w:rsidRPr="00402BD7">
        <w:rPr>
          <w:lang w:val="pt-PT"/>
        </w:rPr>
        <w:t>. Pro zajištění rovné účasti na vypracovávání aktů v přenesené pravomoci obdrží Evropský parlament a Rada veškeré dokumenty ve stejnou dobu jako odborníci z členských států a jejich odborníci mají automaticky přístup na zasedání odborných skupin Komise, jež se přípravou aktů v přenesené pravomoci zabývají.</w:t>
      </w:r>
      <w:r w:rsidR="00A075D3">
        <w:rPr>
          <w:b/>
          <w:lang w:val="pt-PT"/>
        </w:rPr>
        <w:t xml:space="preserve"> [pozm. návrh 52]</w:t>
      </w:r>
    </w:p>
    <w:p w14:paraId="24DA3013" w14:textId="77777777" w:rsidR="00A075D3" w:rsidRDefault="00A075D3">
      <w:pPr>
        <w:widowControl/>
        <w:rPr>
          <w:szCs w:val="24"/>
          <w:lang w:val="pt-PT" w:eastAsia="en-US"/>
        </w:rPr>
      </w:pPr>
      <w:r>
        <w:rPr>
          <w:lang w:val="pt-PT"/>
        </w:rPr>
        <w:br w:type="page"/>
      </w:r>
    </w:p>
    <w:p w14:paraId="2FCB7E40" w14:textId="5684842B" w:rsidR="00402BD7" w:rsidRPr="00A075D3" w:rsidRDefault="00402BD7" w:rsidP="00402BD7">
      <w:pPr>
        <w:pStyle w:val="Considrant"/>
        <w:rPr>
          <w:b/>
          <w:lang w:val="pt-PT"/>
        </w:rPr>
      </w:pPr>
      <w:r w:rsidRPr="00402BD7">
        <w:rPr>
          <w:lang w:val="pt-PT"/>
        </w:rPr>
        <w:lastRenderedPageBreak/>
        <w:t>(48)</w:t>
      </w:r>
      <w:r w:rsidRPr="00402BD7">
        <w:rPr>
          <w:lang w:val="pt-PT"/>
        </w:rPr>
        <w:tab/>
        <w:t xml:space="preserve">Za účelem zajištění jednotných podmínek </w:t>
      </w:r>
      <w:proofErr w:type="gramStart"/>
      <w:r w:rsidRPr="00402BD7">
        <w:rPr>
          <w:lang w:val="pt-PT"/>
        </w:rPr>
        <w:t>pro</w:t>
      </w:r>
      <w:proofErr w:type="gramEnd"/>
      <w:r w:rsidRPr="00402BD7">
        <w:rPr>
          <w:lang w:val="pt-PT"/>
        </w:rPr>
        <w:t xml:space="preserve"> provádění příslušných ustanovení tohoto nařízení by měly být Komisi svěřeny prováděcí pravomoci k přijetí podrobných požadavků na výběr hodnotitelů a smírců, jakož i k přijetí jednacího řádu a kodexu chování hodnotitelů a smírců</w:t>
      </w:r>
      <w:r w:rsidRPr="00402BD7">
        <w:rPr>
          <w:b/>
          <w:i/>
          <w:lang w:val="pt-PT"/>
        </w:rPr>
        <w:t>. Hodnotitelé a smírci by měli mít vždy dobrou pověst a dostatečné znalosti, dovednosti a zkušenosti, aby mohli vykonávat své povinnosti</w:t>
      </w:r>
      <w:r w:rsidRPr="00402BD7">
        <w:rPr>
          <w:lang w:val="pt-PT"/>
        </w:rPr>
        <w:t xml:space="preserve">. Komise by rovněž měla přijmout technická pravidla </w:t>
      </w:r>
      <w:proofErr w:type="gramStart"/>
      <w:r w:rsidRPr="00402BD7">
        <w:rPr>
          <w:lang w:val="pt-PT"/>
        </w:rPr>
        <w:t>pro</w:t>
      </w:r>
      <w:proofErr w:type="gramEnd"/>
      <w:r w:rsidRPr="00402BD7">
        <w:rPr>
          <w:lang w:val="pt-PT"/>
        </w:rPr>
        <w:t xml:space="preserve"> výběr vzorku patentů SEP pro účely ověření nezbytnosti a metodiku provádění těchto ověření nezbytnosti hodnotiteli a osobami provádějícími vzájemné hodnocení. Komise by rovněž měla stanovit veškeré správní poplatky za své služby v souvislosti s úkoly podle tohoto nařízení a poplatky za služby hodnotitelů, odborníků a smírců, odchylky od nich a způsoby plateb a podle potřeby je upravit. Komise by rovněž měla určit normy nebo jejich části, které byly zveřejněny před vstupem tohoto nařízení v platnost a </w:t>
      </w:r>
      <w:proofErr w:type="gramStart"/>
      <w:r w:rsidRPr="00402BD7">
        <w:rPr>
          <w:lang w:val="pt-PT"/>
        </w:rPr>
        <w:t>pro</w:t>
      </w:r>
      <w:proofErr w:type="gramEnd"/>
      <w:r w:rsidRPr="00402BD7">
        <w:rPr>
          <w:lang w:val="pt-PT"/>
        </w:rPr>
        <w:t xml:space="preserve"> které lze patenty SEP registrovat. Tyto pravomoci by měly být vykonávány v souladu s nařízením Evropského parlamentu a Rady (EU) č. 182/2011</w:t>
      </w:r>
      <w:r>
        <w:rPr>
          <w:rStyle w:val="FootnoteReference"/>
        </w:rPr>
        <w:footnoteReference w:id="18"/>
      </w:r>
      <w:r w:rsidRPr="00402BD7">
        <w:rPr>
          <w:lang w:val="pt-PT"/>
        </w:rPr>
        <w:t>.</w:t>
      </w:r>
      <w:r w:rsidR="00A075D3">
        <w:rPr>
          <w:b/>
          <w:lang w:val="pt-PT"/>
        </w:rPr>
        <w:t xml:space="preserve"> [pozm. návrh 53]</w:t>
      </w:r>
    </w:p>
    <w:p w14:paraId="0D6387CF" w14:textId="77777777" w:rsidR="00A075D3" w:rsidRDefault="00A075D3">
      <w:pPr>
        <w:widowControl/>
        <w:rPr>
          <w:szCs w:val="24"/>
          <w:lang w:val="pt-PT" w:eastAsia="en-US"/>
        </w:rPr>
      </w:pPr>
      <w:r>
        <w:rPr>
          <w:lang w:val="pt-PT"/>
        </w:rPr>
        <w:br w:type="page"/>
      </w:r>
    </w:p>
    <w:p w14:paraId="2CB7373E" w14:textId="34CF3CFD" w:rsidR="00402BD7" w:rsidRPr="00402BD7" w:rsidRDefault="00402BD7" w:rsidP="00402BD7">
      <w:pPr>
        <w:pStyle w:val="Considrant"/>
        <w:rPr>
          <w:lang w:val="pt-PT"/>
        </w:rPr>
      </w:pPr>
      <w:r w:rsidRPr="00402BD7">
        <w:rPr>
          <w:lang w:val="pt-PT"/>
        </w:rPr>
        <w:lastRenderedPageBreak/>
        <w:t>(49)</w:t>
      </w:r>
      <w:r w:rsidRPr="00402BD7">
        <w:rPr>
          <w:lang w:val="pt-PT"/>
        </w:rPr>
        <w:tab/>
        <w:t>Nařízení Evropského parlamentu a Rady (EU) 2017/1001</w:t>
      </w:r>
      <w:r>
        <w:rPr>
          <w:rStyle w:val="FootnoteReference"/>
        </w:rPr>
        <w:footnoteReference w:id="19"/>
      </w:r>
      <w:r w:rsidRPr="00402BD7">
        <w:rPr>
          <w:lang w:val="pt-PT"/>
        </w:rPr>
        <w:t xml:space="preserve"> by mělo být změněno tak, aby zmocnilo úřad EUIPO k převzetí úkolů podle tohoto nařízení. Funkce výkonného ředitele by měly být rovněž rozšířeny tak, aby zahrnovaly pravomoci, které mu byly svěřeny tímto nařízením. Rozhodčí a mediační středisko úřadu EUIPO by navíc mělo být zmocněno k zavedení postupů, jako je stanovení souhrnných licenčních poplatků a stanovení podmínek FRAND.</w:t>
      </w:r>
    </w:p>
    <w:p w14:paraId="0BCEFEC6" w14:textId="77777777" w:rsidR="00402BD7" w:rsidRPr="007D5F60" w:rsidRDefault="00402BD7" w:rsidP="00402BD7">
      <w:pPr>
        <w:pStyle w:val="Considrant"/>
        <w:rPr>
          <w:lang w:val="pl-PL"/>
        </w:rPr>
      </w:pPr>
      <w:proofErr w:type="gramStart"/>
      <w:r w:rsidRPr="007D5F60">
        <w:rPr>
          <w:lang w:val="pl-PL"/>
        </w:rPr>
        <w:t>(50)</w:t>
      </w:r>
      <w:r w:rsidRPr="007D5F60">
        <w:rPr>
          <w:lang w:val="pl-PL"/>
        </w:rPr>
        <w:tab/>
        <w:t>V</w:t>
      </w:r>
      <w:proofErr w:type="gramEnd"/>
      <w:r w:rsidRPr="007D5F60">
        <w:rPr>
          <w:lang w:val="pl-PL"/>
        </w:rPr>
        <w:t xml:space="preserve"> souladu s čl. 42 </w:t>
      </w:r>
      <w:proofErr w:type="gramStart"/>
      <w:r w:rsidRPr="007D5F60">
        <w:rPr>
          <w:lang w:val="pl-PL"/>
        </w:rPr>
        <w:t>odst</w:t>
      </w:r>
      <w:proofErr w:type="gramEnd"/>
      <w:r w:rsidRPr="007D5F60">
        <w:rPr>
          <w:lang w:val="pl-PL"/>
        </w:rPr>
        <w:t xml:space="preserve">. 1 </w:t>
      </w:r>
      <w:proofErr w:type="gramStart"/>
      <w:r w:rsidRPr="007D5F60">
        <w:rPr>
          <w:lang w:val="pl-PL"/>
        </w:rPr>
        <w:t>na</w:t>
      </w:r>
      <w:proofErr w:type="gramEnd"/>
      <w:r w:rsidRPr="007D5F60">
        <w:rPr>
          <w:lang w:val="pl-PL"/>
        </w:rPr>
        <w:t>řízení Evropského parlamentu a Rady (EU) 2018/1725</w:t>
      </w:r>
      <w:r>
        <w:rPr>
          <w:rStyle w:val="FootnoteReference"/>
        </w:rPr>
        <w:footnoteReference w:id="20"/>
      </w:r>
      <w:r w:rsidRPr="007D5F60">
        <w:rPr>
          <w:lang w:val="pl-PL"/>
        </w:rPr>
        <w:t xml:space="preserve"> byl konzultován evropský inspektor ochrany údajů.</w:t>
      </w:r>
    </w:p>
    <w:p w14:paraId="1F109CB7" w14:textId="77777777" w:rsidR="00402BD7" w:rsidRPr="007D5F60" w:rsidRDefault="00402BD7" w:rsidP="00402BD7">
      <w:pPr>
        <w:pStyle w:val="Considrant"/>
        <w:rPr>
          <w:lang w:val="pl-PL"/>
        </w:rPr>
      </w:pPr>
      <w:proofErr w:type="gramStart"/>
      <w:r w:rsidRPr="007D5F60">
        <w:rPr>
          <w:lang w:val="pl-PL"/>
        </w:rPr>
        <w:t>(51)</w:t>
      </w:r>
      <w:r w:rsidRPr="007D5F60">
        <w:rPr>
          <w:lang w:val="pl-PL"/>
        </w:rPr>
        <w:tab/>
        <w:t>Vzhledem</w:t>
      </w:r>
      <w:proofErr w:type="gramEnd"/>
      <w:r w:rsidRPr="007D5F60">
        <w:rPr>
          <w:lang w:val="pl-PL"/>
        </w:rPr>
        <w:t xml:space="preserve"> k tomu, že úřad EUIPO, Komise a zúčastněné strany by měly mít čas na přípravu na provádění a uplatňování tohoto nařízení, mělo by být jeho uplatňování odloženo.</w:t>
      </w:r>
    </w:p>
    <w:p w14:paraId="31395237" w14:textId="77777777" w:rsidR="00A075D3" w:rsidRDefault="00A075D3">
      <w:pPr>
        <w:widowControl/>
        <w:rPr>
          <w:szCs w:val="24"/>
          <w:lang w:val="pl-PL" w:eastAsia="en-US"/>
        </w:rPr>
      </w:pPr>
      <w:r>
        <w:rPr>
          <w:lang w:val="pl-PL"/>
        </w:rPr>
        <w:br w:type="page"/>
      </w:r>
    </w:p>
    <w:p w14:paraId="5B58E774" w14:textId="3E5DD821" w:rsidR="00402BD7" w:rsidRPr="007D5F60" w:rsidRDefault="00402BD7" w:rsidP="00402BD7">
      <w:pPr>
        <w:pStyle w:val="Considrant"/>
        <w:rPr>
          <w:lang w:val="pl-PL"/>
        </w:rPr>
      </w:pPr>
      <w:proofErr w:type="gramStart"/>
      <w:r w:rsidRPr="007D5F60">
        <w:rPr>
          <w:lang w:val="pl-PL"/>
        </w:rPr>
        <w:lastRenderedPageBreak/>
        <w:t>(52)</w:t>
      </w:r>
      <w:r w:rsidRPr="007D5F60">
        <w:rPr>
          <w:lang w:val="pl-PL"/>
        </w:rPr>
        <w:tab/>
        <w:t>Jeliko</w:t>
      </w:r>
      <w:proofErr w:type="gramEnd"/>
      <w:r w:rsidRPr="007D5F60">
        <w:rPr>
          <w:lang w:val="pl-PL"/>
        </w:rPr>
        <w:t xml:space="preserve">ž cílů tohoto nařízení, jimiž je zvýšení transparentnosti v oblasti udělování licencí k patentům SEP a zajištění účinného mechanismu pro řešení sporů ohledně podmínek FRAND, nemůže být z důvodu násobení nákladů uspokojivě dosaženo na úrovni členských států, ale spíše jich z důvodu účinků a rozsahu může být lépe dosaženo na úrovni Unie, může Unie přijmout opatření v </w:t>
      </w:r>
      <w:proofErr w:type="gramStart"/>
      <w:r w:rsidRPr="007D5F60">
        <w:rPr>
          <w:lang w:val="pl-PL"/>
        </w:rPr>
        <w:t>souladu</w:t>
      </w:r>
      <w:proofErr w:type="gramEnd"/>
      <w:r w:rsidRPr="007D5F60">
        <w:rPr>
          <w:lang w:val="pl-PL"/>
        </w:rPr>
        <w:t xml:space="preserve"> se zásadou subsidiarity stanovenou v článku 5 Smlouvy o Evropské unii. V souladu se zásadou proporcionality stanovenou v uvedeném článku toto nařízení nepřekračuje rámec toho, co je nezbytné pro dosažení uvedených cílů,</w:t>
      </w:r>
    </w:p>
    <w:p w14:paraId="7CB43836" w14:textId="77777777" w:rsidR="00402BD7" w:rsidRPr="007D5F60" w:rsidRDefault="00402BD7" w:rsidP="00402BD7">
      <w:pPr>
        <w:pStyle w:val="Formuledadoption"/>
        <w:rPr>
          <w:lang w:val="pl-PL"/>
        </w:rPr>
      </w:pPr>
      <w:r w:rsidRPr="007D5F60">
        <w:rPr>
          <w:lang w:val="pl-PL"/>
        </w:rPr>
        <w:t>PŘIJALY TOTO NAŘÍZENÍ:</w:t>
      </w:r>
    </w:p>
    <w:p w14:paraId="36D9BD56" w14:textId="77777777" w:rsidR="00A075D3" w:rsidRDefault="00A075D3">
      <w:pPr>
        <w:widowControl/>
        <w:rPr>
          <w:lang w:val="pl-PL"/>
        </w:rPr>
      </w:pPr>
      <w:r>
        <w:rPr>
          <w:lang w:val="pl-PL"/>
        </w:rPr>
        <w:br w:type="page"/>
      </w:r>
    </w:p>
    <w:p w14:paraId="28DD5F1D" w14:textId="7F13D4DA" w:rsidR="00402BD7" w:rsidRPr="007D5F60" w:rsidRDefault="00402BD7" w:rsidP="00402BD7">
      <w:pPr>
        <w:spacing w:before="120" w:after="120" w:line="360" w:lineRule="auto"/>
        <w:jc w:val="center"/>
        <w:rPr>
          <w:lang w:val="pl-PL"/>
        </w:rPr>
      </w:pPr>
      <w:r w:rsidRPr="007D5F60">
        <w:rPr>
          <w:lang w:val="pl-PL"/>
        </w:rPr>
        <w:lastRenderedPageBreak/>
        <w:t xml:space="preserve">Hlava I </w:t>
      </w:r>
      <w:r w:rsidRPr="007D5F60">
        <w:rPr>
          <w:lang w:val="pl-PL"/>
        </w:rPr>
        <w:br/>
        <w:t>Obecná ustanovení</w:t>
      </w:r>
    </w:p>
    <w:p w14:paraId="4F9699CD" w14:textId="77777777" w:rsidR="00402BD7" w:rsidRPr="007D5F60" w:rsidRDefault="00402BD7" w:rsidP="00402BD7">
      <w:pPr>
        <w:spacing w:before="120" w:after="120" w:line="360" w:lineRule="auto"/>
        <w:jc w:val="center"/>
        <w:rPr>
          <w:lang w:val="pl-PL"/>
        </w:rPr>
      </w:pPr>
      <w:r w:rsidRPr="007D5F60">
        <w:rPr>
          <w:lang w:val="pl-PL"/>
        </w:rPr>
        <w:t>Článek 1</w:t>
      </w:r>
      <w:r w:rsidRPr="007D5F60">
        <w:rPr>
          <w:lang w:val="pl-PL"/>
        </w:rPr>
        <w:br/>
        <w:t>Předmět a oblast působnosti</w:t>
      </w:r>
    </w:p>
    <w:p w14:paraId="5F972523"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Toto nařízení stanoví následující pravidla pro patenty nezbytné pro normu (patenty SEP):</w:t>
      </w:r>
    </w:p>
    <w:p w14:paraId="44789D7C"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pravidla</w:t>
      </w:r>
      <w:proofErr w:type="gramEnd"/>
      <w:r w:rsidRPr="007D5F60">
        <w:rPr>
          <w:lang w:val="pl-PL"/>
        </w:rPr>
        <w:t xml:space="preserve"> zajišťující větší transparentnost, pokud jde o informace nezbytné pro udělování licencí k patentům SEP;</w:t>
      </w:r>
    </w:p>
    <w:p w14:paraId="623E7BDB" w14:textId="77777777" w:rsidR="00402BD7" w:rsidRPr="007D5F60" w:rsidRDefault="00402BD7" w:rsidP="00402BD7">
      <w:pPr>
        <w:spacing w:before="120" w:after="120" w:line="360" w:lineRule="auto"/>
        <w:ind w:left="1416" w:hanging="566"/>
        <w:rPr>
          <w:lang w:val="it-IT"/>
        </w:rPr>
      </w:pPr>
      <w:r w:rsidRPr="007D5F60">
        <w:rPr>
          <w:lang w:val="it-IT"/>
        </w:rPr>
        <w:t>b)</w:t>
      </w:r>
      <w:r w:rsidRPr="007D5F60">
        <w:rPr>
          <w:lang w:val="it-IT"/>
        </w:rPr>
        <w:tab/>
        <w:t>pravidla pro registraci patentů SEP;</w:t>
      </w:r>
    </w:p>
    <w:p w14:paraId="12226A49" w14:textId="77777777" w:rsidR="00402BD7" w:rsidRPr="007D5F60" w:rsidRDefault="00402BD7" w:rsidP="00402BD7">
      <w:pPr>
        <w:spacing w:before="120" w:after="120" w:line="360" w:lineRule="auto"/>
        <w:ind w:left="1416" w:hanging="566"/>
        <w:rPr>
          <w:lang w:val="it-IT"/>
        </w:rPr>
      </w:pPr>
      <w:r w:rsidRPr="007D5F60">
        <w:rPr>
          <w:lang w:val="it-IT"/>
        </w:rPr>
        <w:t>c)</w:t>
      </w:r>
      <w:r w:rsidRPr="007D5F60">
        <w:rPr>
          <w:lang w:val="it-IT"/>
        </w:rPr>
        <w:tab/>
        <w:t>postup pro hodnocení nezbytnosti registrovaných patentů SEP;</w:t>
      </w:r>
    </w:p>
    <w:p w14:paraId="4D54314F" w14:textId="77777777" w:rsidR="00402BD7" w:rsidRPr="007D5F60" w:rsidRDefault="00402BD7" w:rsidP="00402BD7">
      <w:pPr>
        <w:spacing w:before="120" w:after="120" w:line="360" w:lineRule="auto"/>
        <w:ind w:left="1416" w:hanging="566"/>
        <w:rPr>
          <w:lang w:val="it-IT"/>
        </w:rPr>
      </w:pPr>
      <w:r w:rsidRPr="007D5F60">
        <w:rPr>
          <w:lang w:val="it-IT"/>
        </w:rPr>
        <w:t>d)</w:t>
      </w:r>
      <w:r w:rsidRPr="007D5F60">
        <w:rPr>
          <w:lang w:val="it-IT"/>
        </w:rPr>
        <w:tab/>
        <w:t xml:space="preserve">postup pro smírné řešení sporů týkajících se spravedlivé, přiměřené a nediskriminační povahy podmínek (dále jen „stanovení podmínek </w:t>
      </w:r>
      <w:proofErr w:type="gramStart"/>
      <w:r w:rsidRPr="007D5F60">
        <w:rPr>
          <w:lang w:val="it-IT"/>
        </w:rPr>
        <w:t>FRAND“</w:t>
      </w:r>
      <w:proofErr w:type="gramEnd"/>
      <w:r w:rsidRPr="007D5F60">
        <w:rPr>
          <w:lang w:val="it-IT"/>
        </w:rPr>
        <w:t>);</w:t>
      </w:r>
    </w:p>
    <w:p w14:paraId="31F485C8" w14:textId="77777777" w:rsidR="00402BD7" w:rsidRPr="007D5F60" w:rsidRDefault="00402BD7" w:rsidP="00402BD7">
      <w:pPr>
        <w:spacing w:before="120" w:after="120" w:line="360" w:lineRule="auto"/>
        <w:ind w:left="1416" w:hanging="566"/>
        <w:rPr>
          <w:lang w:val="it-IT"/>
        </w:rPr>
      </w:pPr>
      <w:r w:rsidRPr="007D5F60">
        <w:rPr>
          <w:lang w:val="it-IT"/>
        </w:rPr>
        <w:t>e)</w:t>
      </w:r>
      <w:r w:rsidRPr="007D5F60">
        <w:rPr>
          <w:lang w:val="it-IT"/>
        </w:rPr>
        <w:tab/>
        <w:t>pravomoci úřadu EUIPO pro plnění úkolů stanovených v tomto nařízení.</w:t>
      </w:r>
    </w:p>
    <w:p w14:paraId="0B0AF7F4" w14:textId="77777777" w:rsidR="00041821" w:rsidRDefault="00041821">
      <w:pPr>
        <w:widowControl/>
        <w:rPr>
          <w:lang w:val="it-IT"/>
        </w:rPr>
      </w:pPr>
      <w:r>
        <w:rPr>
          <w:lang w:val="it-IT"/>
        </w:rPr>
        <w:br w:type="page"/>
      </w:r>
    </w:p>
    <w:p w14:paraId="0CBD1A95" w14:textId="79DC12DD" w:rsidR="00402BD7" w:rsidRPr="007D5F60" w:rsidRDefault="00402BD7" w:rsidP="00402BD7">
      <w:pPr>
        <w:spacing w:before="120" w:after="120" w:line="360" w:lineRule="auto"/>
        <w:ind w:left="850" w:hanging="850"/>
        <w:rPr>
          <w:lang w:val="it-IT"/>
        </w:rPr>
      </w:pPr>
      <w:r w:rsidRPr="007D5F60">
        <w:rPr>
          <w:lang w:val="it-IT"/>
        </w:rPr>
        <w:lastRenderedPageBreak/>
        <w:t>2.</w:t>
      </w:r>
      <w:r w:rsidRPr="007D5F60">
        <w:rPr>
          <w:lang w:val="it-IT"/>
        </w:rPr>
        <w:tab/>
        <w:t>Toto nařízení se vztahuje na patenty, které jsou</w:t>
      </w:r>
      <w:r w:rsidRPr="007D5F60">
        <w:rPr>
          <w:b/>
          <w:i/>
          <w:lang w:val="it-IT"/>
        </w:rPr>
        <w:t xml:space="preserve"> platné v jednom nebo více členských státech a které majitel patentu SEP prohlašuje za</w:t>
      </w:r>
      <w:r w:rsidRPr="007D5F60">
        <w:rPr>
          <w:lang w:val="it-IT"/>
        </w:rPr>
        <w:t xml:space="preserve"> nezbytné pro normu zveřejněnou organizací pro tvorbu norem, </w:t>
      </w:r>
      <w:r w:rsidRPr="007D5F60">
        <w:rPr>
          <w:strike/>
          <w:lang w:val="it-IT"/>
        </w:rPr>
        <w:t>vůči které</w:t>
      </w:r>
      <w:r w:rsidRPr="007D5F60">
        <w:rPr>
          <w:b/>
          <w:i/>
          <w:lang w:val="it-IT"/>
        </w:rPr>
        <w:t>po vstupu tohoto nařízení v platnost bez ohledu na to, zda</w:t>
      </w:r>
      <w:r w:rsidRPr="007D5F60">
        <w:rPr>
          <w:lang w:val="it-IT"/>
        </w:rPr>
        <w:t xml:space="preserve"> se majitel patentu SEP zavázal, že bude udělovat licence ke svým patentům SEP za spravedlivých, přiměřených a nediskriminačních podmínek (FRAND), </w:t>
      </w:r>
      <w:r w:rsidRPr="007D5F60">
        <w:rPr>
          <w:strike/>
          <w:lang w:val="it-IT"/>
        </w:rPr>
        <w:t>a která nepodléhá politice bezplatného duševního vlastnictví,</w:t>
      </w:r>
      <w:r w:rsidR="00041821">
        <w:rPr>
          <w:strike/>
          <w:lang w:val="it-IT"/>
        </w:rPr>
        <w:t xml:space="preserve"> </w:t>
      </w:r>
      <w:r w:rsidRPr="007D5F60">
        <w:rPr>
          <w:b/>
          <w:i/>
          <w:lang w:val="it-IT"/>
        </w:rPr>
        <w:t>či nikoliv.</w:t>
      </w:r>
    </w:p>
    <w:p w14:paraId="4DB18033" w14:textId="77777777" w:rsidR="00402BD7" w:rsidRPr="007D5F60" w:rsidRDefault="00402BD7" w:rsidP="00402BD7">
      <w:pPr>
        <w:spacing w:before="120" w:after="120" w:line="360" w:lineRule="auto"/>
        <w:ind w:left="1416" w:hanging="566"/>
        <w:rPr>
          <w:lang w:val="it-IT"/>
        </w:rPr>
      </w:pPr>
      <w:r w:rsidRPr="007D5F60">
        <w:rPr>
          <w:strike/>
          <w:lang w:val="it-IT"/>
        </w:rPr>
        <w:t>a)</w:t>
      </w:r>
      <w:r w:rsidRPr="007D5F60">
        <w:rPr>
          <w:lang w:val="it-IT"/>
        </w:rPr>
        <w:tab/>
      </w:r>
      <w:r w:rsidRPr="007D5F60">
        <w:rPr>
          <w:strike/>
          <w:lang w:val="it-IT"/>
        </w:rPr>
        <w:t>po vstupu tohoto nařízení v platnost, s výjimkami stanovenými v odstavci 3;</w:t>
      </w:r>
    </w:p>
    <w:p w14:paraId="2D8FF59A" w14:textId="1583BC50" w:rsidR="00402BD7" w:rsidRPr="00041821" w:rsidRDefault="00402BD7" w:rsidP="00402BD7">
      <w:pPr>
        <w:spacing w:before="120" w:after="120" w:line="360" w:lineRule="auto"/>
        <w:ind w:left="1416" w:hanging="566"/>
        <w:rPr>
          <w:b/>
          <w:lang w:val="it-IT"/>
        </w:rPr>
      </w:pPr>
      <w:r w:rsidRPr="007D5F60">
        <w:rPr>
          <w:strike/>
          <w:lang w:val="it-IT"/>
        </w:rPr>
        <w:t>b)</w:t>
      </w:r>
      <w:r w:rsidRPr="007D5F60">
        <w:rPr>
          <w:lang w:val="it-IT"/>
        </w:rPr>
        <w:tab/>
      </w:r>
      <w:r w:rsidRPr="007D5F60">
        <w:rPr>
          <w:strike/>
          <w:lang w:val="it-IT"/>
        </w:rPr>
        <w:t>před vstupem tohoto nařízení v platnost v souladu s článkem 66.</w:t>
      </w:r>
      <w:r w:rsidR="00041821">
        <w:rPr>
          <w:b/>
          <w:strike/>
          <w:lang w:val="it-IT"/>
        </w:rPr>
        <w:t xml:space="preserve"> </w:t>
      </w:r>
      <w:r w:rsidR="00041821" w:rsidRPr="00041821">
        <w:rPr>
          <w:b/>
          <w:lang w:val="it-IT"/>
        </w:rPr>
        <w:t>[pozm. návrh 54]</w:t>
      </w:r>
    </w:p>
    <w:p w14:paraId="67ECFAA4" w14:textId="77777777" w:rsidR="00041821" w:rsidRDefault="00041821">
      <w:pPr>
        <w:widowControl/>
        <w:rPr>
          <w:lang w:val="it-IT"/>
        </w:rPr>
      </w:pPr>
      <w:r>
        <w:rPr>
          <w:lang w:val="it-IT"/>
        </w:rPr>
        <w:br w:type="page"/>
      </w:r>
    </w:p>
    <w:p w14:paraId="06CDDCF5" w14:textId="41587FC0" w:rsidR="00402BD7" w:rsidRPr="00041821" w:rsidRDefault="00402BD7" w:rsidP="00402BD7">
      <w:pPr>
        <w:spacing w:before="120" w:after="120" w:line="360" w:lineRule="auto"/>
        <w:ind w:left="850" w:hanging="850"/>
        <w:rPr>
          <w:b/>
          <w:lang w:val="it-IT"/>
        </w:rPr>
      </w:pPr>
      <w:r w:rsidRPr="007D5F60">
        <w:rPr>
          <w:lang w:val="it-IT"/>
        </w:rPr>
        <w:lastRenderedPageBreak/>
        <w:t>3.</w:t>
      </w:r>
      <w:r w:rsidRPr="007D5F60">
        <w:rPr>
          <w:lang w:val="it-IT"/>
        </w:rPr>
        <w:tab/>
        <w:t xml:space="preserve">Články 17 a 18 a čl. 34 odst. 1 se nevztahují na </w:t>
      </w:r>
      <w:r w:rsidRPr="007D5F60">
        <w:rPr>
          <w:strike/>
          <w:lang w:val="it-IT"/>
        </w:rPr>
        <w:t>patenty SEP v rozsahu, v jakém jsou prováděny v případech použití určených Komisí v souladu s odstavcem 4</w:t>
      </w:r>
      <w:r w:rsidRPr="007D5F60">
        <w:rPr>
          <w:b/>
          <w:i/>
          <w:lang w:val="it-IT"/>
        </w:rPr>
        <w:t>případy, kdy nejsou dostatečné důkazy o tom, že jednání o licencích k patentům SEP za podmínek FRAND nevedou k významným obtížím nebo neúčinnosti ovlivňujícím fungování vnitřního trhu, pokud jde o určená provádění některých norem nebo jejich částí. Tato provedení, normy a jejich části jsou určeny podle postupu stanoveného v článku 65b</w:t>
      </w:r>
      <w:r w:rsidRPr="007D5F60">
        <w:rPr>
          <w:lang w:val="it-IT"/>
        </w:rPr>
        <w:t>.</w:t>
      </w:r>
      <w:r w:rsidR="00041821">
        <w:rPr>
          <w:b/>
          <w:lang w:val="it-IT"/>
        </w:rPr>
        <w:t xml:space="preserve"> [pozm. návrh 55]</w:t>
      </w:r>
    </w:p>
    <w:p w14:paraId="0C9686F8" w14:textId="77777777" w:rsidR="00041821" w:rsidRDefault="00041821">
      <w:pPr>
        <w:widowControl/>
        <w:rPr>
          <w:lang w:val="it-IT"/>
        </w:rPr>
      </w:pPr>
      <w:r>
        <w:rPr>
          <w:lang w:val="it-IT"/>
        </w:rPr>
        <w:br w:type="page"/>
      </w:r>
    </w:p>
    <w:p w14:paraId="22A24579" w14:textId="54078BFA" w:rsidR="00402BD7" w:rsidRPr="00041821" w:rsidRDefault="00402BD7" w:rsidP="00402BD7">
      <w:pPr>
        <w:spacing w:before="120" w:after="120" w:line="360" w:lineRule="auto"/>
        <w:ind w:left="850" w:hanging="850"/>
        <w:rPr>
          <w:b/>
          <w:lang w:val="it-IT"/>
        </w:rPr>
      </w:pPr>
      <w:r w:rsidRPr="007D5F60">
        <w:rPr>
          <w:lang w:val="it-IT"/>
        </w:rPr>
        <w:lastRenderedPageBreak/>
        <w:t>4.</w:t>
      </w:r>
      <w:r w:rsidRPr="007D5F60">
        <w:rPr>
          <w:lang w:val="it-IT"/>
        </w:rPr>
        <w:tab/>
      </w:r>
      <w:r w:rsidRPr="007D5F60">
        <w:rPr>
          <w:strike/>
          <w:lang w:val="it-IT"/>
        </w:rPr>
        <w:t>Pokud existují dostatečné důkazy o tom, že v souvislosti s určenými případy použití určitých norem nebo jejich částí nevedou jednání o licencích k patentům SEP za podmínek FRAND k</w:t>
      </w:r>
      <w:r w:rsidRPr="007D5F60">
        <w:rPr>
          <w:b/>
          <w:i/>
          <w:lang w:val="it-IT"/>
        </w:rPr>
        <w:t>Aniž je dotčen odstavec 2 tohoto článku, vztahuje se toto nařízení i na patenty platné v jednom nebo ve více členských státech, a o nichž majitel patentu SEP tvrdí, že jsou nezbytné pro normu zveřejněnou organizací pro tvorbu norem, před vstupem tohoto nařízení v platnost, pokud je závažným způsobem narušeno fungování vnitřního trhu kvůli</w:t>
      </w:r>
      <w:r w:rsidRPr="007D5F60">
        <w:rPr>
          <w:lang w:val="it-IT"/>
        </w:rPr>
        <w:t xml:space="preserve"> významným obtížím nebo neúčinnosti</w:t>
      </w:r>
      <w:r w:rsidRPr="007D5F60">
        <w:rPr>
          <w:strike/>
          <w:lang w:val="it-IT"/>
        </w:rPr>
        <w:t>, které by ovlivnily fungování vnitřního trhu, Komise po náležitém konzultačním procesu prostřednictvím aktu v přenesené pravomoci</w:t>
      </w:r>
      <w:r w:rsidRPr="007D5F60">
        <w:rPr>
          <w:b/>
          <w:i/>
          <w:lang w:val="it-IT"/>
        </w:rPr>
        <w:t xml:space="preserve"> při získávání licencí k patentům SEP pro některá provedení, normy a jejich části. Tato provedení, normy a jejich části jsou určeny</w:t>
      </w:r>
      <w:r w:rsidRPr="007D5F60">
        <w:rPr>
          <w:lang w:val="it-IT"/>
        </w:rPr>
        <w:t xml:space="preserve"> podle</w:t>
      </w:r>
      <w:r w:rsidRPr="007D5F60">
        <w:rPr>
          <w:b/>
          <w:i/>
          <w:lang w:val="it-IT"/>
        </w:rPr>
        <w:t xml:space="preserve"> postupu stanoveného v</w:t>
      </w:r>
      <w:r w:rsidRPr="007D5F60">
        <w:rPr>
          <w:lang w:val="it-IT"/>
        </w:rPr>
        <w:t xml:space="preserve"> článku </w:t>
      </w:r>
      <w:r w:rsidRPr="007D5F60">
        <w:rPr>
          <w:strike/>
          <w:lang w:val="it-IT"/>
        </w:rPr>
        <w:t>67 stanoví seznam těchto případů použití, norem nebo jejich částí pro účely odstavce 3</w:t>
      </w:r>
      <w:r w:rsidRPr="007D5F60">
        <w:rPr>
          <w:b/>
          <w:i/>
          <w:lang w:val="it-IT"/>
        </w:rPr>
        <w:t>65c</w:t>
      </w:r>
      <w:r w:rsidRPr="007D5F60">
        <w:rPr>
          <w:lang w:val="it-IT"/>
        </w:rPr>
        <w:t>.</w:t>
      </w:r>
      <w:r w:rsidR="00041821">
        <w:rPr>
          <w:b/>
          <w:lang w:val="it-IT"/>
        </w:rPr>
        <w:t xml:space="preserve"> [pozm. návrh 56]</w:t>
      </w:r>
    </w:p>
    <w:p w14:paraId="7DDCED4A" w14:textId="77777777" w:rsidR="00041821" w:rsidRDefault="00041821">
      <w:pPr>
        <w:widowControl/>
        <w:rPr>
          <w:lang w:val="it-IT"/>
        </w:rPr>
      </w:pPr>
      <w:r>
        <w:rPr>
          <w:lang w:val="it-IT"/>
        </w:rPr>
        <w:br w:type="page"/>
      </w:r>
    </w:p>
    <w:p w14:paraId="464FFBB6" w14:textId="2D1E48D5" w:rsidR="00402BD7" w:rsidRPr="00041821" w:rsidRDefault="00402BD7" w:rsidP="00402BD7">
      <w:pPr>
        <w:spacing w:before="120" w:after="120" w:line="360" w:lineRule="auto"/>
        <w:ind w:left="850" w:hanging="850"/>
        <w:rPr>
          <w:b/>
          <w:lang w:val="it-IT"/>
        </w:rPr>
      </w:pPr>
      <w:r w:rsidRPr="007D5F60">
        <w:rPr>
          <w:lang w:val="it-IT"/>
        </w:rPr>
        <w:lastRenderedPageBreak/>
        <w:t>5.</w:t>
      </w:r>
      <w:r w:rsidRPr="007D5F60">
        <w:rPr>
          <w:lang w:val="it-IT"/>
        </w:rPr>
        <w:tab/>
        <w:t xml:space="preserve">Toto nařízení se </w:t>
      </w:r>
      <w:r w:rsidRPr="007D5F60">
        <w:rPr>
          <w:strike/>
          <w:lang w:val="it-IT"/>
        </w:rPr>
        <w:t>vztahuje na majitele</w:t>
      </w:r>
      <w:r w:rsidRPr="007D5F60">
        <w:rPr>
          <w:b/>
          <w:i/>
          <w:lang w:val="it-IT"/>
        </w:rPr>
        <w:t>nevztahuje na patenty SEP, které nepodléhají politice bezplatného duševního vlastnictví, ledaže tyto patenty SEP jsou součástí portfolia</w:t>
      </w:r>
      <w:r w:rsidRPr="007D5F60">
        <w:rPr>
          <w:lang w:val="it-IT"/>
        </w:rPr>
        <w:t xml:space="preserve"> patentů </w:t>
      </w:r>
      <w:r w:rsidRPr="007D5F60">
        <w:rPr>
          <w:strike/>
          <w:lang w:val="it-IT"/>
        </w:rPr>
        <w:t>SEP platných v jednom nebo více členských státech</w:t>
      </w:r>
      <w:r w:rsidRPr="007D5F60">
        <w:rPr>
          <w:b/>
          <w:i/>
          <w:lang w:val="it-IT"/>
        </w:rPr>
        <w:t>za licenční poplatky</w:t>
      </w:r>
      <w:r w:rsidRPr="007D5F60">
        <w:rPr>
          <w:lang w:val="it-IT"/>
        </w:rPr>
        <w:t>.</w:t>
      </w:r>
      <w:r w:rsidR="00041821">
        <w:rPr>
          <w:b/>
          <w:lang w:val="it-IT"/>
        </w:rPr>
        <w:t xml:space="preserve"> [pozm. návrh 57]</w:t>
      </w:r>
    </w:p>
    <w:p w14:paraId="05785D45" w14:textId="77777777" w:rsidR="00402BD7" w:rsidRPr="007D5F60" w:rsidRDefault="00402BD7" w:rsidP="00402BD7">
      <w:pPr>
        <w:spacing w:before="120" w:after="120" w:line="360" w:lineRule="auto"/>
        <w:ind w:left="850" w:hanging="850"/>
        <w:rPr>
          <w:lang w:val="it-IT"/>
        </w:rPr>
      </w:pPr>
      <w:r w:rsidRPr="007D5F60">
        <w:rPr>
          <w:lang w:val="it-IT"/>
        </w:rPr>
        <w:t>6.</w:t>
      </w:r>
      <w:r w:rsidRPr="007D5F60">
        <w:rPr>
          <w:lang w:val="it-IT"/>
        </w:rPr>
        <w:tab/>
        <w:t>Toto nařízení se nevztahuje na tvrzení o neplatnosti nebo tvrzení o porušení, která nesouvisejí s prováděním normy oznámené podle tohoto nařízení.</w:t>
      </w:r>
    </w:p>
    <w:p w14:paraId="759EE5F9" w14:textId="77777777" w:rsidR="00402BD7" w:rsidRPr="007D5F60" w:rsidRDefault="00402BD7" w:rsidP="00402BD7">
      <w:pPr>
        <w:spacing w:before="120" w:after="120" w:line="360" w:lineRule="auto"/>
        <w:ind w:left="850" w:hanging="850"/>
        <w:rPr>
          <w:lang w:val="it-IT"/>
        </w:rPr>
      </w:pPr>
      <w:r w:rsidRPr="007D5F60">
        <w:rPr>
          <w:lang w:val="it-IT"/>
        </w:rPr>
        <w:t>7.</w:t>
      </w:r>
      <w:r w:rsidRPr="007D5F60">
        <w:rPr>
          <w:lang w:val="it-IT"/>
        </w:rPr>
        <w:tab/>
        <w:t>Tímto nařízením není dotčeno použití článků 101 a 102 Smlouvy o fungování EU ani použití odpovídajících vnitrostátních pravidel hospodářské soutěže.</w:t>
      </w:r>
    </w:p>
    <w:p w14:paraId="6BE96D5A" w14:textId="77777777" w:rsidR="00402BD7" w:rsidRPr="007D5F60" w:rsidRDefault="00402BD7" w:rsidP="00402BD7">
      <w:pPr>
        <w:spacing w:before="120" w:after="120" w:line="360" w:lineRule="auto"/>
        <w:jc w:val="center"/>
        <w:rPr>
          <w:lang w:val="it-IT"/>
        </w:rPr>
      </w:pPr>
      <w:r w:rsidRPr="007D5F60">
        <w:rPr>
          <w:lang w:val="it-IT"/>
        </w:rPr>
        <w:t>Článek 2</w:t>
      </w:r>
      <w:r w:rsidRPr="007D5F60">
        <w:rPr>
          <w:lang w:val="it-IT"/>
        </w:rPr>
        <w:br/>
        <w:t>Definice</w:t>
      </w:r>
    </w:p>
    <w:p w14:paraId="7515051C" w14:textId="77777777" w:rsidR="00402BD7" w:rsidRPr="007D5F60" w:rsidRDefault="00402BD7" w:rsidP="00402BD7">
      <w:pPr>
        <w:spacing w:before="120" w:after="120" w:line="360" w:lineRule="auto"/>
        <w:rPr>
          <w:lang w:val="it-IT"/>
        </w:rPr>
      </w:pPr>
      <w:r w:rsidRPr="007D5F60">
        <w:rPr>
          <w:lang w:val="it-IT"/>
        </w:rPr>
        <w:t>Pro účely tohoto nařízení se použijí tyto definice:</w:t>
      </w:r>
    </w:p>
    <w:p w14:paraId="42720745" w14:textId="3D0AC2AD" w:rsidR="00402BD7" w:rsidRPr="00041821" w:rsidRDefault="00402BD7" w:rsidP="00402BD7">
      <w:pPr>
        <w:spacing w:before="120" w:after="120" w:line="360" w:lineRule="auto"/>
        <w:ind w:left="850" w:hanging="850"/>
        <w:rPr>
          <w:b/>
          <w:lang w:val="it-IT"/>
        </w:rPr>
      </w:pPr>
      <w:r w:rsidRPr="007D5F60">
        <w:rPr>
          <w:lang w:val="it-IT"/>
        </w:rPr>
        <w:t>1)</w:t>
      </w:r>
      <w:r w:rsidRPr="007D5F60">
        <w:rPr>
          <w:lang w:val="it-IT"/>
        </w:rPr>
        <w:tab/>
        <w:t xml:space="preserve">„patentem, jehož využití je nezbytné k dodržení technických </w:t>
      </w:r>
      <w:proofErr w:type="gramStart"/>
      <w:r w:rsidRPr="007D5F60">
        <w:rPr>
          <w:lang w:val="it-IT"/>
        </w:rPr>
        <w:t>norem“ nebo</w:t>
      </w:r>
      <w:proofErr w:type="gramEnd"/>
      <w:r w:rsidRPr="007D5F60">
        <w:rPr>
          <w:lang w:val="it-IT"/>
        </w:rPr>
        <w:t xml:space="preserve"> „patentem SEP“ se rozumí jakýkoli patent, </w:t>
      </w:r>
      <w:r w:rsidRPr="007D5F60">
        <w:rPr>
          <w:strike/>
          <w:lang w:val="it-IT"/>
        </w:rPr>
        <w:t>který</w:t>
      </w:r>
      <w:r w:rsidRPr="007D5F60">
        <w:rPr>
          <w:b/>
          <w:i/>
          <w:lang w:val="it-IT"/>
        </w:rPr>
        <w:t>o němž majitel patentu SEP prohlašuje, že</w:t>
      </w:r>
      <w:r w:rsidRPr="007D5F60">
        <w:rPr>
          <w:lang w:val="it-IT"/>
        </w:rPr>
        <w:t xml:space="preserve"> je nezbytný pro normu;</w:t>
      </w:r>
      <w:r w:rsidR="00041821">
        <w:rPr>
          <w:b/>
          <w:lang w:val="it-IT"/>
        </w:rPr>
        <w:t xml:space="preserve"> [pozm. návrh 58]</w:t>
      </w:r>
    </w:p>
    <w:p w14:paraId="2B8DC4E6" w14:textId="77777777" w:rsidR="00402BD7" w:rsidRPr="007D5F60" w:rsidRDefault="00402BD7" w:rsidP="00402BD7">
      <w:pPr>
        <w:spacing w:before="120" w:after="120" w:line="360" w:lineRule="auto"/>
        <w:ind w:left="850" w:hanging="850"/>
        <w:rPr>
          <w:lang w:val="it-IT"/>
        </w:rPr>
      </w:pPr>
      <w:r w:rsidRPr="007D5F60">
        <w:rPr>
          <w:lang w:val="it-IT"/>
        </w:rPr>
        <w:t>2)</w:t>
      </w:r>
      <w:r w:rsidRPr="007D5F60">
        <w:rPr>
          <w:lang w:val="it-IT"/>
        </w:rPr>
        <w:tab/>
        <w:t xml:space="preserve">„nezbytným pro </w:t>
      </w:r>
      <w:proofErr w:type="gramStart"/>
      <w:r w:rsidRPr="007D5F60">
        <w:rPr>
          <w:lang w:val="it-IT"/>
        </w:rPr>
        <w:t>normu“ se</w:t>
      </w:r>
      <w:proofErr w:type="gramEnd"/>
      <w:r w:rsidRPr="007D5F60">
        <w:rPr>
          <w:lang w:val="it-IT"/>
        </w:rPr>
        <w:t xml:space="preserve"> rozumí patent obsahující alespoň jeden nárok, v jehož případě není z technických důvodů možné realizovat nebo použít dané provedení či metodu, jež je v souladu s normou, včetně možností v ní uvedených, aniž by došlo k porušení patentu za současného stavu techniky a běžné technické praxe;</w:t>
      </w:r>
    </w:p>
    <w:p w14:paraId="56F14A3D" w14:textId="77777777" w:rsidR="00041821" w:rsidRDefault="00041821">
      <w:pPr>
        <w:widowControl/>
        <w:rPr>
          <w:lang w:val="it-IT"/>
        </w:rPr>
      </w:pPr>
      <w:r>
        <w:rPr>
          <w:lang w:val="it-IT"/>
        </w:rPr>
        <w:br w:type="page"/>
      </w:r>
    </w:p>
    <w:p w14:paraId="78C7756E" w14:textId="523D149D" w:rsidR="00402BD7" w:rsidRPr="00041821" w:rsidRDefault="00402BD7" w:rsidP="00402BD7">
      <w:pPr>
        <w:spacing w:before="120" w:after="120" w:line="360" w:lineRule="auto"/>
        <w:ind w:left="850" w:hanging="850"/>
        <w:rPr>
          <w:b/>
          <w:lang w:val="it-IT"/>
        </w:rPr>
      </w:pPr>
      <w:r w:rsidRPr="007D5F60">
        <w:rPr>
          <w:lang w:val="it-IT"/>
        </w:rPr>
        <w:lastRenderedPageBreak/>
        <w:t>3)</w:t>
      </w:r>
      <w:r w:rsidRPr="007D5F60">
        <w:rPr>
          <w:lang w:val="it-IT"/>
        </w:rPr>
        <w:tab/>
        <w:t>„</w:t>
      </w:r>
      <w:proofErr w:type="gramStart"/>
      <w:r w:rsidRPr="007D5F60">
        <w:rPr>
          <w:lang w:val="it-IT"/>
        </w:rPr>
        <w:t>normou“ se</w:t>
      </w:r>
      <w:proofErr w:type="gramEnd"/>
      <w:r w:rsidRPr="007D5F60">
        <w:rPr>
          <w:lang w:val="it-IT"/>
        </w:rPr>
        <w:t xml:space="preserve"> rozumí technická specifikace, jež byla přijata organizací pro tvorbu norem k opakovanému nebo trvalému použití</w:t>
      </w:r>
      <w:r w:rsidRPr="007D5F60">
        <w:rPr>
          <w:strike/>
          <w:lang w:val="it-IT"/>
        </w:rPr>
        <w:t xml:space="preserve"> a jejíž dodržování není povinné</w:t>
      </w:r>
      <w:r w:rsidRPr="007D5F60">
        <w:rPr>
          <w:lang w:val="it-IT"/>
        </w:rPr>
        <w:t>;</w:t>
      </w:r>
      <w:r w:rsidR="00041821">
        <w:rPr>
          <w:b/>
          <w:lang w:val="it-IT"/>
        </w:rPr>
        <w:t xml:space="preserve"> [pozm. návrh 59]</w:t>
      </w:r>
    </w:p>
    <w:p w14:paraId="16F100EA" w14:textId="77777777" w:rsidR="00402BD7" w:rsidRPr="007D5F60" w:rsidRDefault="00402BD7" w:rsidP="00402BD7">
      <w:pPr>
        <w:spacing w:before="120" w:after="120" w:line="360" w:lineRule="auto"/>
        <w:ind w:left="850" w:hanging="850"/>
        <w:rPr>
          <w:lang w:val="it-IT"/>
        </w:rPr>
      </w:pPr>
      <w:r w:rsidRPr="007D5F60">
        <w:rPr>
          <w:lang w:val="it-IT"/>
        </w:rPr>
        <w:t>4)</w:t>
      </w:r>
      <w:r w:rsidRPr="007D5F60">
        <w:rPr>
          <w:lang w:val="it-IT"/>
        </w:rPr>
        <w:tab/>
        <w:t>„technickou specifikací“ se rozumí dokument, který předepisuje technické požadavky, jež má výrobek, postup, služba nebo systém splňovat, jak je definováno v článku 2 nařízení Evropského parlamentu a Rady (EU) č. 1025/2012</w:t>
      </w:r>
      <w:r>
        <w:rPr>
          <w:rStyle w:val="FootnoteReference"/>
        </w:rPr>
        <w:footnoteReference w:id="21"/>
      </w:r>
      <w:r w:rsidRPr="007D5F60">
        <w:rPr>
          <w:lang w:val="it-IT"/>
        </w:rPr>
        <w:t>;</w:t>
      </w:r>
    </w:p>
    <w:p w14:paraId="36BCBF8A" w14:textId="77777777" w:rsidR="00402BD7" w:rsidRPr="007D5F60" w:rsidRDefault="00402BD7" w:rsidP="00402BD7">
      <w:pPr>
        <w:spacing w:before="120" w:after="120" w:line="360" w:lineRule="auto"/>
        <w:ind w:left="850" w:hanging="850"/>
        <w:rPr>
          <w:lang w:val="it-IT"/>
        </w:rPr>
      </w:pPr>
      <w:r w:rsidRPr="007D5F60">
        <w:rPr>
          <w:lang w:val="it-IT"/>
        </w:rPr>
        <w:t>5)</w:t>
      </w:r>
      <w:r w:rsidRPr="007D5F60">
        <w:rPr>
          <w:lang w:val="it-IT"/>
        </w:rPr>
        <w:tab/>
        <w:t xml:space="preserve">„organizací pro tvorbu </w:t>
      </w:r>
      <w:proofErr w:type="gramStart"/>
      <w:r w:rsidRPr="007D5F60">
        <w:rPr>
          <w:lang w:val="it-IT"/>
        </w:rPr>
        <w:t>norem“ se</w:t>
      </w:r>
      <w:proofErr w:type="gramEnd"/>
      <w:r w:rsidRPr="007D5F60">
        <w:rPr>
          <w:lang w:val="it-IT"/>
        </w:rPr>
        <w:t xml:space="preserve"> rozumí jakýkoli normalizační orgán, který není soukromým průmyslovým sdružením vyvíjejícím vlastní technické specifikace a který vypracovává technické nebo kvalitativní požadavky nebo doporučení pro výrobky, výrobní postupy, služby nebo metody;</w:t>
      </w:r>
    </w:p>
    <w:p w14:paraId="020CE342" w14:textId="11F83812" w:rsidR="00402BD7" w:rsidRPr="00041821" w:rsidRDefault="00402BD7" w:rsidP="00402BD7">
      <w:pPr>
        <w:spacing w:before="120" w:after="120" w:line="360" w:lineRule="auto"/>
        <w:ind w:left="850" w:hanging="850"/>
        <w:rPr>
          <w:b/>
          <w:lang w:val="it-IT"/>
        </w:rPr>
      </w:pPr>
      <w:r w:rsidRPr="007D5F60">
        <w:rPr>
          <w:b/>
          <w:i/>
          <w:lang w:val="it-IT"/>
        </w:rPr>
        <w:t>5a)</w:t>
      </w:r>
      <w:r w:rsidRPr="007D5F60">
        <w:rPr>
          <w:lang w:val="it-IT"/>
        </w:rPr>
        <w:tab/>
      </w:r>
      <w:r w:rsidRPr="007D5F60">
        <w:rPr>
          <w:b/>
          <w:i/>
          <w:lang w:val="it-IT"/>
        </w:rPr>
        <w:t>„</w:t>
      </w:r>
      <w:proofErr w:type="gramStart"/>
      <w:r w:rsidRPr="007D5F60">
        <w:rPr>
          <w:b/>
          <w:i/>
          <w:lang w:val="it-IT"/>
        </w:rPr>
        <w:t>provedením“ se</w:t>
      </w:r>
      <w:proofErr w:type="gramEnd"/>
      <w:r w:rsidRPr="007D5F60">
        <w:rPr>
          <w:b/>
          <w:i/>
          <w:lang w:val="it-IT"/>
        </w:rPr>
        <w:t xml:space="preserve"> rozumí konkrétní scénář, v němž se k naplnění daného účelu nebo funkce produktu, procesu, služby nebo systémů použije konkrétní standardizovaná technologie nebo metoda, a to bez ohledu na úroveň v hodnotovém řetězci;</w:t>
      </w:r>
      <w:r w:rsidR="00041821">
        <w:rPr>
          <w:b/>
          <w:lang w:val="it-IT"/>
        </w:rPr>
        <w:t xml:space="preserve"> [pozm. návrh 60]</w:t>
      </w:r>
    </w:p>
    <w:p w14:paraId="43771173" w14:textId="2554ADC1" w:rsidR="00402BD7" w:rsidRPr="00041821" w:rsidRDefault="00402BD7" w:rsidP="00402BD7">
      <w:pPr>
        <w:spacing w:before="120" w:after="120" w:line="360" w:lineRule="auto"/>
        <w:ind w:left="850" w:hanging="850"/>
        <w:rPr>
          <w:b/>
          <w:lang w:val="it-IT"/>
        </w:rPr>
      </w:pPr>
      <w:r w:rsidRPr="00041821">
        <w:rPr>
          <w:lang w:val="it-IT"/>
        </w:rPr>
        <w:t>6)</w:t>
      </w:r>
      <w:r w:rsidRPr="00041821">
        <w:rPr>
          <w:lang w:val="it-IT"/>
        </w:rPr>
        <w:tab/>
        <w:t xml:space="preserve">„majitelem patentu </w:t>
      </w:r>
      <w:proofErr w:type="gramStart"/>
      <w:r w:rsidRPr="00041821">
        <w:rPr>
          <w:lang w:val="it-IT"/>
        </w:rPr>
        <w:t>SEP“ se</w:t>
      </w:r>
      <w:proofErr w:type="gramEnd"/>
      <w:r w:rsidRPr="00041821">
        <w:rPr>
          <w:lang w:val="it-IT"/>
        </w:rPr>
        <w:t xml:space="preserve"> rozumí vlastník patentu SEP nebo osoba, která je držitelem výhradní licence k určitému patentu SEP v jednom nebo více členských státech</w:t>
      </w:r>
      <w:r w:rsidRPr="00627A83">
        <w:rPr>
          <w:lang w:val="it-IT"/>
        </w:rPr>
        <w:t>;</w:t>
      </w:r>
      <w:r w:rsidR="00041821" w:rsidRPr="00627A83">
        <w:rPr>
          <w:b/>
          <w:lang w:val="it-IT"/>
        </w:rPr>
        <w:t xml:space="preserve"> [pozm. návrh 61 se netýká českého znění]</w:t>
      </w:r>
    </w:p>
    <w:p w14:paraId="60CB712E" w14:textId="77777777" w:rsidR="00041821" w:rsidRDefault="00041821">
      <w:pPr>
        <w:widowControl/>
        <w:rPr>
          <w:lang w:val="it-IT"/>
        </w:rPr>
      </w:pPr>
      <w:r>
        <w:rPr>
          <w:lang w:val="it-IT"/>
        </w:rPr>
        <w:br w:type="page"/>
      </w:r>
    </w:p>
    <w:p w14:paraId="49E544A4" w14:textId="7BEE11E7" w:rsidR="00402BD7" w:rsidRPr="00041821" w:rsidRDefault="00402BD7" w:rsidP="00402BD7">
      <w:pPr>
        <w:spacing w:before="120" w:after="120" w:line="360" w:lineRule="auto"/>
        <w:ind w:left="850" w:hanging="850"/>
        <w:rPr>
          <w:b/>
          <w:lang w:val="it-IT"/>
        </w:rPr>
      </w:pPr>
      <w:r w:rsidRPr="007D5F60">
        <w:rPr>
          <w:lang w:val="it-IT"/>
        </w:rPr>
        <w:lastRenderedPageBreak/>
        <w:t>7)</w:t>
      </w:r>
      <w:r w:rsidRPr="007D5F60">
        <w:rPr>
          <w:lang w:val="it-IT"/>
        </w:rPr>
        <w:tab/>
        <w:t xml:space="preserve">„provádějícím </w:t>
      </w:r>
      <w:proofErr w:type="gramStart"/>
      <w:r w:rsidRPr="007D5F60">
        <w:rPr>
          <w:lang w:val="it-IT"/>
        </w:rPr>
        <w:t>subjektem“ se</w:t>
      </w:r>
      <w:proofErr w:type="gramEnd"/>
      <w:r w:rsidRPr="007D5F60">
        <w:rPr>
          <w:lang w:val="it-IT"/>
        </w:rPr>
        <w:t xml:space="preserve"> rozumí fyzická nebo právnická osoba, která provádí nebo má v úmyslu provést normu ve výrobku, v postupu, ve službě nebo v systému</w:t>
      </w:r>
      <w:r w:rsidRPr="007D5F60">
        <w:rPr>
          <w:b/>
          <w:i/>
          <w:lang w:val="it-IT"/>
        </w:rPr>
        <w:t xml:space="preserve"> na trhu Unie</w:t>
      </w:r>
      <w:r w:rsidRPr="007D5F60">
        <w:rPr>
          <w:lang w:val="it-IT"/>
        </w:rPr>
        <w:t>;</w:t>
      </w:r>
      <w:r w:rsidR="00041821">
        <w:rPr>
          <w:b/>
          <w:lang w:val="it-IT"/>
        </w:rPr>
        <w:t xml:space="preserve"> [pozm. návrh 62]</w:t>
      </w:r>
    </w:p>
    <w:p w14:paraId="7B872C94" w14:textId="77777777" w:rsidR="00402BD7" w:rsidRPr="007D5F60" w:rsidRDefault="00402BD7" w:rsidP="00402BD7">
      <w:pPr>
        <w:spacing w:before="120" w:after="120" w:line="360" w:lineRule="auto"/>
        <w:ind w:left="850" w:hanging="850"/>
        <w:rPr>
          <w:lang w:val="it-IT"/>
        </w:rPr>
      </w:pPr>
      <w:r w:rsidRPr="007D5F60">
        <w:rPr>
          <w:lang w:val="it-IT"/>
        </w:rPr>
        <w:t>8)</w:t>
      </w:r>
      <w:r w:rsidRPr="007D5F60">
        <w:rPr>
          <w:lang w:val="it-IT"/>
        </w:rPr>
        <w:tab/>
        <w:t xml:space="preserve">„podmínkami </w:t>
      </w:r>
      <w:proofErr w:type="gramStart"/>
      <w:r w:rsidRPr="007D5F60">
        <w:rPr>
          <w:lang w:val="it-IT"/>
        </w:rPr>
        <w:t>FRAND“ se</w:t>
      </w:r>
      <w:proofErr w:type="gramEnd"/>
      <w:r w:rsidRPr="007D5F60">
        <w:rPr>
          <w:lang w:val="it-IT"/>
        </w:rPr>
        <w:t xml:space="preserve"> rozumí spravedlivé, přiměřené a nediskriminační podmínky udělování licencí k patentům SEP;</w:t>
      </w:r>
    </w:p>
    <w:p w14:paraId="0BC62447" w14:textId="77777777" w:rsidR="00402BD7" w:rsidRPr="007D5F60" w:rsidRDefault="00402BD7" w:rsidP="00402BD7">
      <w:pPr>
        <w:spacing w:before="120" w:after="120" w:line="360" w:lineRule="auto"/>
        <w:ind w:left="850" w:hanging="850"/>
        <w:rPr>
          <w:lang w:val="it-IT"/>
        </w:rPr>
      </w:pPr>
      <w:r w:rsidRPr="007D5F60">
        <w:rPr>
          <w:lang w:val="it-IT"/>
        </w:rPr>
        <w:t>9)</w:t>
      </w:r>
      <w:r w:rsidRPr="007D5F60">
        <w:rPr>
          <w:lang w:val="it-IT"/>
        </w:rPr>
        <w:tab/>
        <w:t xml:space="preserve">„stanovením podmínek </w:t>
      </w:r>
      <w:proofErr w:type="gramStart"/>
      <w:r w:rsidRPr="007D5F60">
        <w:rPr>
          <w:lang w:val="it-IT"/>
        </w:rPr>
        <w:t>FRAND“ se</w:t>
      </w:r>
      <w:proofErr w:type="gramEnd"/>
      <w:r w:rsidRPr="007D5F60">
        <w:rPr>
          <w:lang w:val="it-IT"/>
        </w:rPr>
        <w:t xml:space="preserve"> rozumí strukturovaný postup pro stanovení podmínek FRAND pro licence k patentu SEP;</w:t>
      </w:r>
    </w:p>
    <w:p w14:paraId="4B6A6AAB" w14:textId="19359148" w:rsidR="00402BD7" w:rsidRPr="00041821" w:rsidRDefault="00402BD7" w:rsidP="00402BD7">
      <w:pPr>
        <w:spacing w:before="120" w:after="120" w:line="360" w:lineRule="auto"/>
        <w:ind w:left="850" w:hanging="850"/>
        <w:rPr>
          <w:b/>
          <w:lang w:val="it-IT"/>
        </w:rPr>
      </w:pPr>
      <w:r w:rsidRPr="007D5F60">
        <w:rPr>
          <w:lang w:val="it-IT"/>
        </w:rPr>
        <w:t>10)</w:t>
      </w:r>
      <w:r w:rsidRPr="007D5F60">
        <w:rPr>
          <w:lang w:val="it-IT"/>
        </w:rPr>
        <w:tab/>
        <w:t xml:space="preserve">„souhrnným licenčním </w:t>
      </w:r>
      <w:proofErr w:type="gramStart"/>
      <w:r w:rsidRPr="007D5F60">
        <w:rPr>
          <w:lang w:val="it-IT"/>
        </w:rPr>
        <w:t>poplatkem“ se</w:t>
      </w:r>
      <w:proofErr w:type="gramEnd"/>
      <w:r w:rsidRPr="007D5F60">
        <w:rPr>
          <w:lang w:val="it-IT"/>
        </w:rPr>
        <w:t xml:space="preserve"> rozumí </w:t>
      </w:r>
      <w:r w:rsidRPr="007D5F60">
        <w:rPr>
          <w:strike/>
          <w:lang w:val="it-IT"/>
        </w:rPr>
        <w:t>maximální výše licenčního poplatku</w:t>
      </w:r>
      <w:r w:rsidRPr="007D5F60">
        <w:rPr>
          <w:b/>
          <w:i/>
          <w:lang w:val="it-IT"/>
        </w:rPr>
        <w:t>celková peněžní částka vyplacená nebo požadovaná k vyplacení</w:t>
      </w:r>
      <w:r w:rsidRPr="007D5F60">
        <w:rPr>
          <w:lang w:val="it-IT"/>
        </w:rPr>
        <w:t xml:space="preserve"> za všechny patenty nezbytné pro normu;</w:t>
      </w:r>
      <w:r w:rsidR="00041821">
        <w:rPr>
          <w:b/>
          <w:lang w:val="it-IT"/>
        </w:rPr>
        <w:t xml:space="preserve"> [pozm. návrh 63]</w:t>
      </w:r>
    </w:p>
    <w:p w14:paraId="4C8B08C6" w14:textId="2DE8889F" w:rsidR="00402BD7" w:rsidRPr="00041821" w:rsidRDefault="00402BD7" w:rsidP="00402BD7">
      <w:pPr>
        <w:spacing w:before="120" w:after="120" w:line="360" w:lineRule="auto"/>
        <w:ind w:left="850" w:hanging="850"/>
        <w:rPr>
          <w:b/>
          <w:lang w:val="it-IT"/>
        </w:rPr>
      </w:pPr>
      <w:r w:rsidRPr="007D5F60">
        <w:rPr>
          <w:b/>
          <w:i/>
          <w:lang w:val="it-IT"/>
        </w:rPr>
        <w:t>10a)</w:t>
      </w:r>
      <w:r w:rsidRPr="007D5F60">
        <w:rPr>
          <w:lang w:val="it-IT"/>
        </w:rPr>
        <w:tab/>
      </w:r>
      <w:r w:rsidRPr="007D5F60">
        <w:rPr>
          <w:b/>
          <w:i/>
          <w:lang w:val="it-IT"/>
        </w:rPr>
        <w:t>„</w:t>
      </w:r>
      <w:proofErr w:type="gramStart"/>
      <w:r w:rsidRPr="007D5F60">
        <w:rPr>
          <w:b/>
          <w:i/>
          <w:lang w:val="it-IT"/>
        </w:rPr>
        <w:t>bezplatným“ se</w:t>
      </w:r>
      <w:proofErr w:type="gramEnd"/>
      <w:r w:rsidRPr="007D5F60">
        <w:rPr>
          <w:b/>
          <w:i/>
          <w:lang w:val="it-IT"/>
        </w:rPr>
        <w:t xml:space="preserve"> rozumí dostupný bez zaplacení licenčního poplatku nebo bez dohody o jakékoli jiné peněžní či nepeněžní odměně;</w:t>
      </w:r>
      <w:r w:rsidR="00041821">
        <w:rPr>
          <w:b/>
          <w:lang w:val="it-IT"/>
        </w:rPr>
        <w:t xml:space="preserve"> [pozm. návrh 64]</w:t>
      </w:r>
    </w:p>
    <w:p w14:paraId="0CDC67EE" w14:textId="5DF8A0D7" w:rsidR="00402BD7" w:rsidRPr="00041821" w:rsidRDefault="00402BD7" w:rsidP="00402BD7">
      <w:pPr>
        <w:spacing w:before="120" w:after="120" w:line="360" w:lineRule="auto"/>
        <w:ind w:left="850" w:hanging="850"/>
        <w:rPr>
          <w:b/>
          <w:lang w:val="it-IT"/>
        </w:rPr>
      </w:pPr>
      <w:r w:rsidRPr="007D5F60">
        <w:rPr>
          <w:lang w:val="it-IT"/>
        </w:rPr>
        <w:t>11)</w:t>
      </w:r>
      <w:r w:rsidRPr="007D5F60">
        <w:rPr>
          <w:lang w:val="it-IT"/>
        </w:rPr>
        <w:tab/>
        <w:t xml:space="preserve">„patentovým </w:t>
      </w:r>
      <w:proofErr w:type="gramStart"/>
      <w:r w:rsidRPr="007D5F60">
        <w:rPr>
          <w:lang w:val="it-IT"/>
        </w:rPr>
        <w:t>poolem“ se</w:t>
      </w:r>
      <w:proofErr w:type="gramEnd"/>
      <w:r w:rsidRPr="007D5F60">
        <w:rPr>
          <w:lang w:val="it-IT"/>
        </w:rPr>
        <w:t xml:space="preserve"> rozumí subjekt vytvořený dohodou mezi dvěma nebo více majiteli patentů SEP </w:t>
      </w:r>
      <w:r w:rsidRPr="007D5F60">
        <w:rPr>
          <w:strike/>
          <w:lang w:val="it-IT"/>
        </w:rPr>
        <w:t>o</w:t>
      </w:r>
      <w:r w:rsidRPr="007D5F60">
        <w:rPr>
          <w:b/>
          <w:i/>
          <w:lang w:val="it-IT"/>
        </w:rPr>
        <w:t>nebo konsorciem, v jehož rámci se více majitelů patentů SEP dohodne na</w:t>
      </w:r>
      <w:r w:rsidRPr="007D5F60">
        <w:rPr>
          <w:lang w:val="it-IT"/>
        </w:rPr>
        <w:t xml:space="preserve"> udělení licence k jednomu nebo více jejich patentů sobě navzájem nebo třetím stranám;</w:t>
      </w:r>
      <w:r w:rsidR="00041821">
        <w:rPr>
          <w:b/>
          <w:lang w:val="it-IT"/>
        </w:rPr>
        <w:t xml:space="preserve"> [pozm. návrh 65]</w:t>
      </w:r>
    </w:p>
    <w:p w14:paraId="6545D63A" w14:textId="77777777" w:rsidR="00041821" w:rsidRDefault="00041821">
      <w:pPr>
        <w:widowControl/>
        <w:rPr>
          <w:lang w:val="it-IT"/>
        </w:rPr>
      </w:pPr>
      <w:r>
        <w:rPr>
          <w:lang w:val="it-IT"/>
        </w:rPr>
        <w:br w:type="page"/>
      </w:r>
    </w:p>
    <w:p w14:paraId="7E8BBA52" w14:textId="263F4BA6" w:rsidR="00402BD7" w:rsidRPr="007D5F60" w:rsidRDefault="00402BD7" w:rsidP="00402BD7">
      <w:pPr>
        <w:spacing w:before="120" w:after="120" w:line="360" w:lineRule="auto"/>
        <w:ind w:left="850" w:hanging="850"/>
        <w:rPr>
          <w:lang w:val="it-IT"/>
        </w:rPr>
      </w:pPr>
      <w:r w:rsidRPr="007D5F60">
        <w:rPr>
          <w:lang w:val="it-IT"/>
        </w:rPr>
        <w:lastRenderedPageBreak/>
        <w:t>12)</w:t>
      </w:r>
      <w:r w:rsidRPr="007D5F60">
        <w:rPr>
          <w:lang w:val="it-IT"/>
        </w:rPr>
        <w:tab/>
        <w:t xml:space="preserve">„vzájemným </w:t>
      </w:r>
      <w:proofErr w:type="gramStart"/>
      <w:r w:rsidRPr="007D5F60">
        <w:rPr>
          <w:lang w:val="it-IT"/>
        </w:rPr>
        <w:t>hodnocením“ se</w:t>
      </w:r>
      <w:proofErr w:type="gramEnd"/>
      <w:r w:rsidRPr="007D5F60">
        <w:rPr>
          <w:lang w:val="it-IT"/>
        </w:rPr>
        <w:t xml:space="preserve"> rozumí proces přezkoumání předběžných výsledků ověření nezbytnosti jinými hodnotiteli než těmi, kteří provedli původní ověření nezbytnosti;</w:t>
      </w:r>
    </w:p>
    <w:p w14:paraId="5177EA14" w14:textId="140A8EF5" w:rsidR="00402BD7" w:rsidRPr="00041821" w:rsidRDefault="00402BD7" w:rsidP="00402BD7">
      <w:pPr>
        <w:spacing w:before="120" w:after="120" w:line="360" w:lineRule="auto"/>
        <w:ind w:left="850" w:hanging="850"/>
        <w:rPr>
          <w:b/>
          <w:lang w:val="it-IT"/>
        </w:rPr>
      </w:pPr>
      <w:r w:rsidRPr="007D5F60">
        <w:rPr>
          <w:lang w:val="it-IT"/>
        </w:rPr>
        <w:t>13)</w:t>
      </w:r>
      <w:r w:rsidRPr="007D5F60">
        <w:rPr>
          <w:lang w:val="it-IT"/>
        </w:rPr>
        <w:tab/>
        <w:t xml:space="preserve">„schématem </w:t>
      </w:r>
      <w:proofErr w:type="gramStart"/>
      <w:r w:rsidRPr="007D5F60">
        <w:rPr>
          <w:lang w:val="it-IT"/>
        </w:rPr>
        <w:t>nároků“ se</w:t>
      </w:r>
      <w:proofErr w:type="gramEnd"/>
      <w:r w:rsidRPr="007D5F60">
        <w:rPr>
          <w:lang w:val="it-IT"/>
        </w:rPr>
        <w:t xml:space="preserve"> rozumí </w:t>
      </w:r>
      <w:r w:rsidRPr="007D5F60">
        <w:rPr>
          <w:strike/>
          <w:lang w:val="it-IT"/>
        </w:rPr>
        <w:t>předložení shody</w:t>
      </w:r>
      <w:r w:rsidRPr="007D5F60">
        <w:rPr>
          <w:b/>
          <w:i/>
          <w:lang w:val="it-IT"/>
        </w:rPr>
        <w:t>dokument určující shodu</w:t>
      </w:r>
      <w:r w:rsidRPr="007D5F60">
        <w:rPr>
          <w:lang w:val="it-IT"/>
        </w:rPr>
        <w:t xml:space="preserve"> mezi prvky (znaky) jednoho patentového nároku a alespoň jedním požadavkem normy nebo doporučením normy;</w:t>
      </w:r>
      <w:r w:rsidR="00041821">
        <w:rPr>
          <w:b/>
          <w:lang w:val="it-IT"/>
        </w:rPr>
        <w:t xml:space="preserve"> [pozm. návrh 66]</w:t>
      </w:r>
    </w:p>
    <w:p w14:paraId="005BD8B6" w14:textId="77777777" w:rsidR="00402BD7" w:rsidRPr="007D5F60" w:rsidRDefault="00402BD7" w:rsidP="00402BD7">
      <w:pPr>
        <w:spacing w:before="120" w:after="120" w:line="360" w:lineRule="auto"/>
        <w:ind w:left="850" w:hanging="850"/>
        <w:rPr>
          <w:lang w:val="it-IT"/>
        </w:rPr>
      </w:pPr>
      <w:r w:rsidRPr="007D5F60">
        <w:rPr>
          <w:lang w:val="it-IT"/>
        </w:rPr>
        <w:t>14)</w:t>
      </w:r>
      <w:r w:rsidRPr="007D5F60">
        <w:rPr>
          <w:lang w:val="it-IT"/>
        </w:rPr>
        <w:tab/>
        <w:t xml:space="preserve">„požadavkem </w:t>
      </w:r>
      <w:proofErr w:type="gramStart"/>
      <w:r w:rsidRPr="007D5F60">
        <w:rPr>
          <w:lang w:val="it-IT"/>
        </w:rPr>
        <w:t>normy“ se</w:t>
      </w:r>
      <w:proofErr w:type="gramEnd"/>
      <w:r w:rsidRPr="007D5F60">
        <w:rPr>
          <w:lang w:val="it-IT"/>
        </w:rPr>
        <w:t xml:space="preserve"> rozumí formulace v obsahu dokumentu, kterou jsou vyjádřena objektivně ověřitelná kritéria, jež mají být splněna a od nichž není dovoleno se odchýlit, pokud má být prohlášena shoda s dokumentem;</w:t>
      </w:r>
    </w:p>
    <w:p w14:paraId="5E95709E" w14:textId="77777777" w:rsidR="00402BD7" w:rsidRPr="007D5F60" w:rsidRDefault="00402BD7" w:rsidP="00402BD7">
      <w:pPr>
        <w:spacing w:before="120" w:after="120" w:line="360" w:lineRule="auto"/>
        <w:ind w:left="850" w:hanging="850"/>
        <w:rPr>
          <w:lang w:val="it-IT"/>
        </w:rPr>
      </w:pPr>
      <w:r w:rsidRPr="007D5F60">
        <w:rPr>
          <w:lang w:val="it-IT"/>
        </w:rPr>
        <w:t>15)</w:t>
      </w:r>
      <w:r w:rsidRPr="007D5F60">
        <w:rPr>
          <w:lang w:val="it-IT"/>
        </w:rPr>
        <w:tab/>
        <w:t xml:space="preserve">„doporučením </w:t>
      </w:r>
      <w:proofErr w:type="gramStart"/>
      <w:r w:rsidRPr="007D5F60">
        <w:rPr>
          <w:lang w:val="it-IT"/>
        </w:rPr>
        <w:t>normy“ se</w:t>
      </w:r>
      <w:proofErr w:type="gramEnd"/>
      <w:r w:rsidRPr="007D5F60">
        <w:rPr>
          <w:lang w:val="it-IT"/>
        </w:rPr>
        <w:t xml:space="preserve"> rozumí formulace v obsahu dokumentu, kterou je vyjádřena navrhovaná možná volba nebo postup, jež se považují za zvláště vhodné, aniž by nutně zmiňovaly nebo vylučovaly jiné;</w:t>
      </w:r>
    </w:p>
    <w:p w14:paraId="260E4793" w14:textId="69093EC6" w:rsidR="00402BD7" w:rsidRPr="00041821" w:rsidRDefault="00402BD7" w:rsidP="00402BD7">
      <w:pPr>
        <w:spacing w:before="120" w:after="120" w:line="360" w:lineRule="auto"/>
        <w:ind w:left="850" w:hanging="850"/>
        <w:rPr>
          <w:b/>
          <w:lang w:val="it-IT"/>
        </w:rPr>
      </w:pPr>
      <w:r w:rsidRPr="007D5F60">
        <w:rPr>
          <w:lang w:val="it-IT"/>
        </w:rPr>
        <w:t>16)</w:t>
      </w:r>
      <w:r w:rsidRPr="007D5F60">
        <w:rPr>
          <w:lang w:val="it-IT"/>
        </w:rPr>
        <w:tab/>
        <w:t xml:space="preserve">„skupinou </w:t>
      </w:r>
      <w:proofErr w:type="gramStart"/>
      <w:r w:rsidRPr="007D5F60">
        <w:rPr>
          <w:lang w:val="it-IT"/>
        </w:rPr>
        <w:t>patentů“ se</w:t>
      </w:r>
      <w:proofErr w:type="gramEnd"/>
      <w:r w:rsidRPr="007D5F60">
        <w:rPr>
          <w:lang w:val="it-IT"/>
        </w:rPr>
        <w:t xml:space="preserve"> rozumí soubor patentových </w:t>
      </w:r>
      <w:r w:rsidRPr="007D5F60">
        <w:rPr>
          <w:b/>
          <w:i/>
          <w:lang w:val="it-IT"/>
        </w:rPr>
        <w:t xml:space="preserve">přihlášek, které mají společnou alespoň jednu prioritu, včetně samotných prioritních </w:t>
      </w:r>
      <w:r w:rsidRPr="007D5F60">
        <w:rPr>
          <w:lang w:val="it-IT"/>
        </w:rPr>
        <w:t>dokumentů</w:t>
      </w:r>
      <w:r w:rsidRPr="007D5F60">
        <w:rPr>
          <w:strike/>
          <w:lang w:val="it-IT"/>
        </w:rPr>
        <w:t>, které se týkají téhož vynálezu a jejichž členové mají stejné priority</w:t>
      </w:r>
      <w:r w:rsidRPr="007D5F60">
        <w:rPr>
          <w:lang w:val="it-IT"/>
        </w:rPr>
        <w:t>;</w:t>
      </w:r>
      <w:r w:rsidR="00041821">
        <w:rPr>
          <w:b/>
          <w:lang w:val="it-IT"/>
        </w:rPr>
        <w:t xml:space="preserve"> [pozm. návrh 67]</w:t>
      </w:r>
    </w:p>
    <w:p w14:paraId="5AA0E55A" w14:textId="77777777" w:rsidR="00041821" w:rsidRDefault="00041821">
      <w:pPr>
        <w:widowControl/>
        <w:rPr>
          <w:lang w:val="it-IT"/>
        </w:rPr>
      </w:pPr>
      <w:r>
        <w:rPr>
          <w:lang w:val="it-IT"/>
        </w:rPr>
        <w:br w:type="page"/>
      </w:r>
    </w:p>
    <w:p w14:paraId="0CDCA307" w14:textId="22BA2818" w:rsidR="00402BD7" w:rsidRPr="007D5F60" w:rsidRDefault="00402BD7" w:rsidP="00402BD7">
      <w:pPr>
        <w:spacing w:before="120" w:after="120" w:line="360" w:lineRule="auto"/>
        <w:ind w:left="850" w:hanging="850"/>
        <w:rPr>
          <w:lang w:val="it-IT"/>
        </w:rPr>
      </w:pPr>
      <w:r w:rsidRPr="007D5F60">
        <w:rPr>
          <w:lang w:val="it-IT"/>
        </w:rPr>
        <w:lastRenderedPageBreak/>
        <w:t>17)</w:t>
      </w:r>
      <w:r w:rsidRPr="007D5F60">
        <w:rPr>
          <w:lang w:val="it-IT"/>
        </w:rPr>
        <w:tab/>
        <w:t xml:space="preserve">„zúčastněnou </w:t>
      </w:r>
      <w:proofErr w:type="gramStart"/>
      <w:r w:rsidRPr="007D5F60">
        <w:rPr>
          <w:lang w:val="it-IT"/>
        </w:rPr>
        <w:t>stranou“ se</w:t>
      </w:r>
      <w:proofErr w:type="gramEnd"/>
      <w:r w:rsidRPr="007D5F60">
        <w:rPr>
          <w:lang w:val="it-IT"/>
        </w:rPr>
        <w:t xml:space="preserve"> rozumí jakákoli osoba, která může prokázat oprávněný zájem na patentech SEP, včetně majitele patentu SEP, provádějícího subjektu, zástupce majitele patentu SEP nebo provádějícího subjektu nebo sdružení zastupujícího zájmy majitelů patentů SEP a subjektů provádějících patenty SEP;</w:t>
      </w:r>
    </w:p>
    <w:p w14:paraId="0767081B" w14:textId="10225105" w:rsidR="00402BD7" w:rsidRPr="00041821" w:rsidRDefault="00402BD7" w:rsidP="00402BD7">
      <w:pPr>
        <w:spacing w:before="120" w:after="120" w:line="360" w:lineRule="auto"/>
        <w:ind w:left="850" w:hanging="850"/>
        <w:rPr>
          <w:b/>
          <w:lang w:val="it-IT"/>
        </w:rPr>
      </w:pPr>
      <w:r w:rsidRPr="007D5F60">
        <w:rPr>
          <w:b/>
          <w:i/>
          <w:lang w:val="it-IT"/>
        </w:rPr>
        <w:t>17a)</w:t>
      </w:r>
      <w:r w:rsidRPr="007D5F60">
        <w:rPr>
          <w:lang w:val="it-IT"/>
        </w:rPr>
        <w:tab/>
      </w:r>
      <w:r w:rsidRPr="007D5F60">
        <w:rPr>
          <w:b/>
          <w:i/>
          <w:lang w:val="it-IT"/>
        </w:rPr>
        <w:t>„</w:t>
      </w:r>
      <w:proofErr w:type="gramStart"/>
      <w:r w:rsidRPr="007D5F60">
        <w:rPr>
          <w:b/>
          <w:i/>
          <w:lang w:val="it-IT"/>
        </w:rPr>
        <w:t>smírcem“ se</w:t>
      </w:r>
      <w:proofErr w:type="gramEnd"/>
      <w:r w:rsidRPr="007D5F60">
        <w:rPr>
          <w:b/>
          <w:i/>
          <w:lang w:val="it-IT"/>
        </w:rPr>
        <w:t xml:space="preserve"> rozumí osoba, která byla jmenována jako prostředník mezi stranami pro účely stanovení souhrnných licenčních poplatků v souladu s článkem 17, která je členem skupiny poskytující stanovisko k souhrnným licenčním poplatkům v souladu s článkem 18 a plní funkci při stanovování podmínek FRAND v souladu s hlavou VI, která je nezávislá a nestranná a není v přímém ani nepřímém střetu zájmů;</w:t>
      </w:r>
      <w:r w:rsidR="00041821">
        <w:rPr>
          <w:b/>
          <w:lang w:val="it-IT"/>
        </w:rPr>
        <w:t xml:space="preserve"> [pozm. návrh 68]</w:t>
      </w:r>
    </w:p>
    <w:p w14:paraId="16AEAF01" w14:textId="3EB5F793" w:rsidR="00402BD7" w:rsidRPr="00041821" w:rsidRDefault="00402BD7" w:rsidP="00402BD7">
      <w:pPr>
        <w:spacing w:before="120" w:after="120" w:line="360" w:lineRule="auto"/>
        <w:ind w:left="850" w:hanging="850"/>
        <w:rPr>
          <w:b/>
          <w:lang w:val="it-IT"/>
        </w:rPr>
      </w:pPr>
      <w:r w:rsidRPr="007D5F60">
        <w:rPr>
          <w:b/>
          <w:i/>
          <w:lang w:val="it-IT"/>
        </w:rPr>
        <w:t>17b)</w:t>
      </w:r>
      <w:r w:rsidRPr="007D5F60">
        <w:rPr>
          <w:lang w:val="it-IT"/>
        </w:rPr>
        <w:tab/>
      </w:r>
      <w:r w:rsidRPr="007D5F60">
        <w:rPr>
          <w:b/>
          <w:i/>
          <w:lang w:val="it-IT"/>
        </w:rPr>
        <w:t>„</w:t>
      </w:r>
      <w:proofErr w:type="gramStart"/>
      <w:r w:rsidRPr="007D5F60">
        <w:rPr>
          <w:b/>
          <w:i/>
          <w:lang w:val="it-IT"/>
        </w:rPr>
        <w:t>hodnotitelem“ se</w:t>
      </w:r>
      <w:proofErr w:type="gramEnd"/>
      <w:r w:rsidRPr="007D5F60">
        <w:rPr>
          <w:b/>
          <w:i/>
          <w:lang w:val="it-IT"/>
        </w:rPr>
        <w:t xml:space="preserve"> rozumí jakákoli osoba, která byla jmenována k provádění ověření nezbytnosti v souladu s hlavou V, která je nezávislá a nestranná a není v přímém ani nepřímém střetu zájmů;</w:t>
      </w:r>
      <w:r w:rsidR="00041821">
        <w:rPr>
          <w:b/>
          <w:lang w:val="it-IT"/>
        </w:rPr>
        <w:t xml:space="preserve"> [pozm. návrh 69]</w:t>
      </w:r>
    </w:p>
    <w:p w14:paraId="467C7FDF" w14:textId="161ED4D2" w:rsidR="00402BD7" w:rsidRPr="00041821" w:rsidRDefault="00402BD7" w:rsidP="00402BD7">
      <w:pPr>
        <w:spacing w:before="120" w:after="120" w:line="360" w:lineRule="auto"/>
        <w:ind w:left="850" w:hanging="850"/>
        <w:rPr>
          <w:b/>
          <w:lang w:val="it-IT"/>
        </w:rPr>
      </w:pPr>
      <w:r w:rsidRPr="007D5F60">
        <w:rPr>
          <w:b/>
          <w:i/>
          <w:lang w:val="it-IT"/>
        </w:rPr>
        <w:t>17c)</w:t>
      </w:r>
      <w:r w:rsidRPr="007D5F60">
        <w:rPr>
          <w:lang w:val="it-IT"/>
        </w:rPr>
        <w:tab/>
      </w:r>
      <w:r w:rsidRPr="007D5F60">
        <w:rPr>
          <w:b/>
          <w:i/>
          <w:lang w:val="it-IT"/>
        </w:rPr>
        <w:t xml:space="preserve">„osobou provádějící vzájemné </w:t>
      </w:r>
      <w:proofErr w:type="gramStart"/>
      <w:r w:rsidRPr="007D5F60">
        <w:rPr>
          <w:b/>
          <w:i/>
          <w:lang w:val="it-IT"/>
        </w:rPr>
        <w:t>hodnocení“ se</w:t>
      </w:r>
      <w:proofErr w:type="gramEnd"/>
      <w:r w:rsidRPr="007D5F60">
        <w:rPr>
          <w:b/>
          <w:i/>
          <w:lang w:val="it-IT"/>
        </w:rPr>
        <w:t xml:space="preserve"> rozumí osoba, která byla jmenována k provedení vzájemného hodnocení, je nezávislá a nestranná a není v přímém </w:t>
      </w:r>
      <w:r w:rsidR="00041821" w:rsidRPr="00AC2F89">
        <w:rPr>
          <w:b/>
          <w:i/>
        </w:rPr>
        <w:t>střetu zájmů;</w:t>
      </w:r>
      <w:r w:rsidR="00041821">
        <w:rPr>
          <w:b/>
        </w:rPr>
        <w:t xml:space="preserve"> [pozm. návrh 70]</w:t>
      </w:r>
    </w:p>
    <w:p w14:paraId="53F193A7" w14:textId="77777777" w:rsidR="00041821" w:rsidRDefault="00041821">
      <w:pPr>
        <w:widowControl/>
        <w:rPr>
          <w:lang w:val="it-IT"/>
        </w:rPr>
      </w:pPr>
      <w:r>
        <w:rPr>
          <w:lang w:val="it-IT"/>
        </w:rPr>
        <w:br w:type="page"/>
      </w:r>
    </w:p>
    <w:p w14:paraId="314264EE" w14:textId="37D726A0" w:rsidR="00402BD7" w:rsidRPr="007D5F60" w:rsidRDefault="00402BD7" w:rsidP="00402BD7">
      <w:pPr>
        <w:spacing w:before="120" w:after="120" w:line="360" w:lineRule="auto"/>
        <w:ind w:left="850" w:hanging="850"/>
        <w:rPr>
          <w:lang w:val="it-IT"/>
        </w:rPr>
      </w:pPr>
      <w:r w:rsidRPr="007D5F60">
        <w:rPr>
          <w:lang w:val="it-IT"/>
        </w:rPr>
        <w:lastRenderedPageBreak/>
        <w:t>18)</w:t>
      </w:r>
      <w:r w:rsidRPr="007D5F60">
        <w:rPr>
          <w:lang w:val="it-IT"/>
        </w:rPr>
        <w:tab/>
        <w:t xml:space="preserve">„kompetenčním </w:t>
      </w:r>
      <w:proofErr w:type="gramStart"/>
      <w:r w:rsidRPr="007D5F60">
        <w:rPr>
          <w:lang w:val="it-IT"/>
        </w:rPr>
        <w:t>centrem“ se</w:t>
      </w:r>
      <w:proofErr w:type="gramEnd"/>
      <w:r w:rsidRPr="007D5F60">
        <w:rPr>
          <w:lang w:val="it-IT"/>
        </w:rPr>
        <w:t xml:space="preserve"> rozumí správní jednotky úřadu EUIPO, které plní úkoly svěřené úřadu EUIPO podle tohoto nařízení.</w:t>
      </w:r>
    </w:p>
    <w:p w14:paraId="5B26CCE9" w14:textId="5128FA9D" w:rsidR="00402BD7" w:rsidRPr="00041821" w:rsidRDefault="00402BD7" w:rsidP="00402BD7">
      <w:pPr>
        <w:spacing w:before="120" w:after="120" w:line="360" w:lineRule="auto"/>
        <w:ind w:left="850" w:hanging="850"/>
        <w:rPr>
          <w:b/>
          <w:lang w:val="it-IT"/>
        </w:rPr>
      </w:pPr>
      <w:r w:rsidRPr="007D5F60">
        <w:rPr>
          <w:b/>
          <w:i/>
          <w:lang w:val="it-IT"/>
        </w:rPr>
        <w:t>18a)</w:t>
      </w:r>
      <w:r w:rsidRPr="007D5F60">
        <w:rPr>
          <w:lang w:val="it-IT"/>
        </w:rPr>
        <w:tab/>
      </w:r>
      <w:r w:rsidRPr="007D5F60">
        <w:rPr>
          <w:b/>
          <w:i/>
          <w:lang w:val="it-IT"/>
        </w:rPr>
        <w:t>„subjektem prosazujícím patenty“ se rozumí subjekt, který má příjmy především z vymáhání patentů nebo poskytování licencí, včetně případných náhrad škod nebo peněžitých odměn ze zhodnocování takových patentů, a který se nezabývá výrobou, produkcí, prodejem ani distribucí produktů nebo služeb využívajících patentované vynálezy nebo výzkumem a vývojem takových vynálezů, který není vzdělávací ani výzkumnou institucí nebo organizací pro transfer technologií usnadňující komercializaci jimi vytvořených technologických inovací a který není individuálním vynálezcem prosazujícím patenty původně udělené tomuto vynálezci nebo patenty, které se týkají technologií původně vyvinutých tímto vynálezcem.</w:t>
      </w:r>
      <w:r w:rsidR="00041821">
        <w:rPr>
          <w:b/>
          <w:lang w:val="it-IT"/>
        </w:rPr>
        <w:t xml:space="preserve"> [pozm. návrh 71]</w:t>
      </w:r>
    </w:p>
    <w:p w14:paraId="7A8FE74C" w14:textId="77777777" w:rsidR="00402BD7" w:rsidRPr="00627A83" w:rsidRDefault="00402BD7" w:rsidP="00402BD7">
      <w:pPr>
        <w:spacing w:before="120" w:after="120" w:line="360" w:lineRule="auto"/>
        <w:jc w:val="center"/>
        <w:rPr>
          <w:lang w:val="it-IT"/>
        </w:rPr>
      </w:pPr>
      <w:r w:rsidRPr="00627A83">
        <w:rPr>
          <w:lang w:val="it-IT"/>
        </w:rPr>
        <w:t xml:space="preserve">Hlava II </w:t>
      </w:r>
      <w:r w:rsidRPr="00627A83">
        <w:rPr>
          <w:lang w:val="it-IT"/>
        </w:rPr>
        <w:br/>
        <w:t>Kompetenční centrum</w:t>
      </w:r>
    </w:p>
    <w:p w14:paraId="7DA95AF2" w14:textId="77777777" w:rsidR="00402BD7" w:rsidRPr="00627A83" w:rsidRDefault="00402BD7" w:rsidP="00402BD7">
      <w:pPr>
        <w:spacing w:before="120" w:after="120" w:line="360" w:lineRule="auto"/>
        <w:jc w:val="center"/>
        <w:rPr>
          <w:lang w:val="it-IT"/>
        </w:rPr>
      </w:pPr>
      <w:r w:rsidRPr="00627A83">
        <w:rPr>
          <w:lang w:val="it-IT"/>
        </w:rPr>
        <w:t>Článek 3</w:t>
      </w:r>
      <w:r w:rsidRPr="00627A83">
        <w:rPr>
          <w:lang w:val="it-IT"/>
        </w:rPr>
        <w:br/>
        <w:t>Úkoly kompetenčního centra</w:t>
      </w:r>
    </w:p>
    <w:p w14:paraId="6512FE5B" w14:textId="77777777" w:rsidR="00402BD7" w:rsidRPr="00627A83" w:rsidRDefault="00402BD7" w:rsidP="00402BD7">
      <w:pPr>
        <w:spacing w:before="120" w:after="120" w:line="360" w:lineRule="auto"/>
        <w:ind w:left="850" w:hanging="850"/>
        <w:rPr>
          <w:lang w:val="it-IT"/>
        </w:rPr>
      </w:pPr>
      <w:r w:rsidRPr="00627A83">
        <w:rPr>
          <w:lang w:val="it-IT"/>
        </w:rPr>
        <w:t>1.</w:t>
      </w:r>
      <w:r w:rsidRPr="00627A83">
        <w:rPr>
          <w:lang w:val="it-IT"/>
        </w:rPr>
        <w:tab/>
        <w:t>Úkoly podle tohoto nařízení plní kompetenční centrum zřízené v rámci úřadu EUIPO, které disponuje nezbytnými lidskými a finančními zdroji.</w:t>
      </w:r>
    </w:p>
    <w:p w14:paraId="5D74CC45" w14:textId="77777777" w:rsidR="00041821" w:rsidRPr="00627A83" w:rsidRDefault="00041821">
      <w:pPr>
        <w:widowControl/>
        <w:rPr>
          <w:lang w:val="it-IT"/>
        </w:rPr>
      </w:pPr>
      <w:r w:rsidRPr="00627A83">
        <w:rPr>
          <w:lang w:val="it-IT"/>
        </w:rPr>
        <w:br w:type="page"/>
      </w:r>
    </w:p>
    <w:p w14:paraId="24B4E06C" w14:textId="2C233353" w:rsidR="00402BD7" w:rsidRPr="00627A83" w:rsidRDefault="00402BD7" w:rsidP="00402BD7">
      <w:pPr>
        <w:spacing w:before="120" w:after="120" w:line="360" w:lineRule="auto"/>
        <w:ind w:left="850" w:hanging="850"/>
        <w:rPr>
          <w:lang w:val="it-IT"/>
        </w:rPr>
      </w:pPr>
      <w:r w:rsidRPr="00627A83">
        <w:rPr>
          <w:lang w:val="it-IT"/>
        </w:rPr>
        <w:lastRenderedPageBreak/>
        <w:t>2.</w:t>
      </w:r>
      <w:r w:rsidRPr="00627A83">
        <w:rPr>
          <w:lang w:val="it-IT"/>
        </w:rPr>
        <w:tab/>
        <w:t>Kompetenční centrum podporuje transparentnost a stanovení podmínek FRAND v souvislosti s patenty SEP a plní tyto úkoly:</w:t>
      </w:r>
    </w:p>
    <w:p w14:paraId="4A125046" w14:textId="39F41FD2" w:rsidR="00402BD7" w:rsidRPr="00627A83" w:rsidRDefault="00402BD7" w:rsidP="00402BD7">
      <w:pPr>
        <w:spacing w:before="120" w:after="120" w:line="360" w:lineRule="auto"/>
        <w:ind w:left="1416" w:hanging="566"/>
        <w:rPr>
          <w:b/>
          <w:lang w:val="it-IT"/>
        </w:rPr>
      </w:pPr>
      <w:r w:rsidRPr="00627A83">
        <w:rPr>
          <w:lang w:val="it-IT"/>
        </w:rPr>
        <w:t>a)</w:t>
      </w:r>
      <w:r w:rsidRPr="00627A83">
        <w:rPr>
          <w:lang w:val="it-IT"/>
        </w:rPr>
        <w:tab/>
        <w:t>zřizuje a spravuje elektronický rejstřík a elektronickou databázi pro patenty SEP</w:t>
      </w:r>
      <w:r w:rsidRPr="00627A83">
        <w:rPr>
          <w:b/>
          <w:i/>
          <w:lang w:val="it-IT"/>
        </w:rPr>
        <w:t xml:space="preserve"> v souladu s články 4 a 5</w:t>
      </w:r>
      <w:r w:rsidRPr="00627A83">
        <w:rPr>
          <w:lang w:val="it-IT"/>
        </w:rPr>
        <w:t>;</w:t>
      </w:r>
      <w:r w:rsidR="00041821" w:rsidRPr="00627A83">
        <w:rPr>
          <w:b/>
          <w:lang w:val="it-IT"/>
        </w:rPr>
        <w:t xml:space="preserve"> [pozm. návrh 72]</w:t>
      </w:r>
    </w:p>
    <w:p w14:paraId="3B9E5A62" w14:textId="3049F6E8" w:rsidR="00402BD7" w:rsidRPr="00627A83" w:rsidRDefault="00402BD7" w:rsidP="00402BD7">
      <w:pPr>
        <w:spacing w:before="120" w:after="120" w:line="360" w:lineRule="auto"/>
        <w:ind w:left="1416" w:hanging="566"/>
        <w:rPr>
          <w:b/>
          <w:lang w:val="it-IT"/>
        </w:rPr>
      </w:pPr>
      <w:r w:rsidRPr="00627A83">
        <w:rPr>
          <w:lang w:val="it-IT"/>
        </w:rPr>
        <w:t>b)</w:t>
      </w:r>
      <w:r w:rsidRPr="00627A83">
        <w:rPr>
          <w:lang w:val="it-IT"/>
        </w:rPr>
        <w:tab/>
        <w:t>sestavuje a spravuje seznamy hodnotitelů a smírců</w:t>
      </w:r>
      <w:r w:rsidRPr="00627A83">
        <w:rPr>
          <w:b/>
          <w:i/>
          <w:lang w:val="it-IT"/>
        </w:rPr>
        <w:t xml:space="preserve"> v souladu s článkem 27</w:t>
      </w:r>
      <w:r w:rsidRPr="00627A83">
        <w:rPr>
          <w:lang w:val="it-IT"/>
        </w:rPr>
        <w:t>;</w:t>
      </w:r>
      <w:r w:rsidR="00041821" w:rsidRPr="00627A83">
        <w:rPr>
          <w:b/>
          <w:lang w:val="it-IT"/>
        </w:rPr>
        <w:t xml:space="preserve"> [pozm. návrh 73]</w:t>
      </w:r>
    </w:p>
    <w:p w14:paraId="44FE29FB" w14:textId="3AB190B9" w:rsidR="00402BD7" w:rsidRPr="00627A83" w:rsidRDefault="00402BD7" w:rsidP="00402BD7">
      <w:pPr>
        <w:spacing w:before="120" w:after="120" w:line="360" w:lineRule="auto"/>
        <w:ind w:left="1416" w:hanging="566"/>
        <w:rPr>
          <w:b/>
          <w:lang w:val="it-IT"/>
        </w:rPr>
      </w:pPr>
      <w:r w:rsidRPr="00627A83">
        <w:rPr>
          <w:lang w:val="it-IT"/>
        </w:rPr>
        <w:t>c)</w:t>
      </w:r>
      <w:r w:rsidRPr="00627A83">
        <w:rPr>
          <w:lang w:val="it-IT"/>
        </w:rPr>
        <w:tab/>
        <w:t>zřizuje a spravuje systém pro hodnocení nezbytnosti patentů SEP</w:t>
      </w:r>
      <w:r w:rsidRPr="00627A83">
        <w:rPr>
          <w:b/>
          <w:i/>
          <w:lang w:val="it-IT"/>
        </w:rPr>
        <w:t xml:space="preserve"> v souladu s články 28 až 33</w:t>
      </w:r>
      <w:r w:rsidRPr="00627A83">
        <w:rPr>
          <w:lang w:val="it-IT"/>
        </w:rPr>
        <w:t>;</w:t>
      </w:r>
      <w:r w:rsidR="00041821" w:rsidRPr="00627A83">
        <w:rPr>
          <w:b/>
          <w:lang w:val="it-IT"/>
        </w:rPr>
        <w:t xml:space="preserve"> [pozm. návrh 74]</w:t>
      </w:r>
    </w:p>
    <w:p w14:paraId="659D6DDB" w14:textId="2936A318" w:rsidR="00402BD7" w:rsidRPr="00627A83" w:rsidRDefault="00402BD7" w:rsidP="00402BD7">
      <w:pPr>
        <w:spacing w:before="120" w:after="120" w:line="360" w:lineRule="auto"/>
        <w:ind w:left="1416" w:hanging="566"/>
        <w:rPr>
          <w:b/>
          <w:lang w:val="it-IT"/>
        </w:rPr>
      </w:pPr>
      <w:r w:rsidRPr="00627A83">
        <w:rPr>
          <w:lang w:val="it-IT"/>
        </w:rPr>
        <w:t>d)</w:t>
      </w:r>
      <w:r w:rsidRPr="00627A83">
        <w:rPr>
          <w:lang w:val="it-IT"/>
        </w:rPr>
        <w:tab/>
        <w:t>zavádí a spravuje postup pro stanovení podmínek FRAND</w:t>
      </w:r>
      <w:r w:rsidRPr="00627A83">
        <w:rPr>
          <w:b/>
          <w:i/>
          <w:lang w:val="it-IT"/>
        </w:rPr>
        <w:t xml:space="preserve"> v souladu s články 34 až 58</w:t>
      </w:r>
      <w:r w:rsidRPr="00627A83">
        <w:rPr>
          <w:lang w:val="it-IT"/>
        </w:rPr>
        <w:t>;</w:t>
      </w:r>
      <w:r w:rsidR="00041821" w:rsidRPr="00627A83">
        <w:rPr>
          <w:b/>
          <w:lang w:val="it-IT"/>
        </w:rPr>
        <w:t xml:space="preserve"> [pozm. návrh 75]</w:t>
      </w:r>
    </w:p>
    <w:p w14:paraId="638C4512" w14:textId="77777777" w:rsidR="00402BD7" w:rsidRPr="00627A83" w:rsidRDefault="00402BD7" w:rsidP="00402BD7">
      <w:pPr>
        <w:spacing w:before="120" w:after="120" w:line="360" w:lineRule="auto"/>
        <w:ind w:left="1416" w:hanging="566"/>
        <w:rPr>
          <w:lang w:val="it-IT"/>
        </w:rPr>
      </w:pPr>
      <w:r w:rsidRPr="00627A83">
        <w:rPr>
          <w:lang w:val="it-IT"/>
        </w:rPr>
        <w:t>e)</w:t>
      </w:r>
      <w:r w:rsidRPr="00627A83">
        <w:rPr>
          <w:lang w:val="it-IT"/>
        </w:rPr>
        <w:tab/>
        <w:t>poskytuje školení hodnotitelům a smírcům;</w:t>
      </w:r>
    </w:p>
    <w:p w14:paraId="1742AD91" w14:textId="5ED01C76" w:rsidR="00402BD7" w:rsidRPr="00627A83" w:rsidRDefault="00402BD7" w:rsidP="00402BD7">
      <w:pPr>
        <w:spacing w:before="120" w:after="120" w:line="360" w:lineRule="auto"/>
        <w:ind w:left="1416" w:hanging="566"/>
        <w:rPr>
          <w:b/>
          <w:lang w:val="it-IT"/>
        </w:rPr>
      </w:pPr>
      <w:r w:rsidRPr="00627A83">
        <w:rPr>
          <w:lang w:val="it-IT"/>
        </w:rPr>
        <w:t>f)</w:t>
      </w:r>
      <w:r w:rsidRPr="00627A83">
        <w:rPr>
          <w:lang w:val="it-IT"/>
        </w:rPr>
        <w:tab/>
        <w:t xml:space="preserve">spravuje postup pro </w:t>
      </w:r>
      <w:r w:rsidRPr="00627A83">
        <w:rPr>
          <w:strike/>
          <w:lang w:val="it-IT"/>
        </w:rPr>
        <w:t>stanovení</w:t>
      </w:r>
      <w:r w:rsidRPr="00627A83">
        <w:rPr>
          <w:b/>
          <w:i/>
          <w:lang w:val="it-IT"/>
        </w:rPr>
        <w:t>usnadnění dohod o</w:t>
      </w:r>
      <w:r w:rsidRPr="00627A83">
        <w:rPr>
          <w:lang w:val="it-IT"/>
        </w:rPr>
        <w:t xml:space="preserve"> souhrnných licenčních </w:t>
      </w:r>
      <w:r w:rsidRPr="00627A83">
        <w:rPr>
          <w:strike/>
          <w:lang w:val="it-IT"/>
        </w:rPr>
        <w:t>poplatků</w:t>
      </w:r>
      <w:r w:rsidRPr="00627A83">
        <w:rPr>
          <w:b/>
          <w:i/>
          <w:lang w:val="it-IT"/>
        </w:rPr>
        <w:t>poplatcích a jejich stanovení v souladu s články 17 a 18</w:t>
      </w:r>
      <w:r w:rsidRPr="00627A83">
        <w:rPr>
          <w:lang w:val="it-IT"/>
        </w:rPr>
        <w:t>;</w:t>
      </w:r>
      <w:r w:rsidR="00041821" w:rsidRPr="00627A83">
        <w:rPr>
          <w:b/>
          <w:lang w:val="it-IT"/>
        </w:rPr>
        <w:t xml:space="preserve"> [pozm. návrh 76]</w:t>
      </w:r>
    </w:p>
    <w:p w14:paraId="73B7B684" w14:textId="77777777" w:rsidR="00041821" w:rsidRPr="00627A83" w:rsidRDefault="00041821">
      <w:pPr>
        <w:widowControl/>
        <w:rPr>
          <w:lang w:val="it-IT"/>
        </w:rPr>
      </w:pPr>
      <w:r w:rsidRPr="00627A83">
        <w:rPr>
          <w:lang w:val="it-IT"/>
        </w:rPr>
        <w:br w:type="page"/>
      </w:r>
    </w:p>
    <w:p w14:paraId="740947F9" w14:textId="611B69D3" w:rsidR="00402BD7" w:rsidRPr="00627A83" w:rsidRDefault="00402BD7" w:rsidP="00402BD7">
      <w:pPr>
        <w:spacing w:before="120" w:after="120" w:line="360" w:lineRule="auto"/>
        <w:ind w:left="1416" w:hanging="566"/>
        <w:rPr>
          <w:lang w:val="it-IT"/>
        </w:rPr>
      </w:pPr>
      <w:r w:rsidRPr="00627A83">
        <w:rPr>
          <w:lang w:val="it-IT"/>
        </w:rPr>
        <w:lastRenderedPageBreak/>
        <w:t>g)</w:t>
      </w:r>
      <w:r w:rsidRPr="00627A83">
        <w:rPr>
          <w:lang w:val="it-IT"/>
        </w:rPr>
        <w:tab/>
        <w:t>zvyšuje transparentnost a sdílení informací prostřednictvím:</w:t>
      </w:r>
    </w:p>
    <w:p w14:paraId="231B136B" w14:textId="384C45B8" w:rsidR="00402BD7" w:rsidRPr="00627A83" w:rsidRDefault="00402BD7" w:rsidP="00402BD7">
      <w:pPr>
        <w:spacing w:before="120" w:after="120" w:line="360" w:lineRule="auto"/>
        <w:ind w:left="1982" w:hanging="566"/>
        <w:rPr>
          <w:b/>
          <w:lang w:val="it-IT"/>
        </w:rPr>
      </w:pPr>
      <w:r w:rsidRPr="00627A83">
        <w:rPr>
          <w:lang w:val="it-IT"/>
        </w:rPr>
        <w:t>i)</w:t>
      </w:r>
      <w:r w:rsidRPr="00627A83">
        <w:rPr>
          <w:lang w:val="it-IT"/>
        </w:rPr>
        <w:tab/>
        <w:t xml:space="preserve">zveřejňování výsledků a odůvodněných stanovisek v rámci ověření nezbytnosti a </w:t>
      </w:r>
      <w:r w:rsidRPr="00627A83">
        <w:rPr>
          <w:strike/>
          <w:lang w:val="it-IT"/>
        </w:rPr>
        <w:t>zpráv</w:t>
      </w:r>
      <w:r w:rsidRPr="00627A83">
        <w:rPr>
          <w:b/>
          <w:i/>
          <w:lang w:val="it-IT"/>
        </w:rPr>
        <w:t>stanovisek</w:t>
      </w:r>
      <w:r w:rsidRPr="00627A83">
        <w:rPr>
          <w:lang w:val="it-IT"/>
        </w:rPr>
        <w:t xml:space="preserve"> o stanovení podmínek FRAND, které nejsou důvěrné</w:t>
      </w:r>
      <w:r w:rsidRPr="00627A83">
        <w:rPr>
          <w:b/>
          <w:i/>
          <w:lang w:val="it-IT"/>
        </w:rPr>
        <w:t>, a to v souladu s čl. 33 odst. 1 a čl. 57 odst. 3</w:t>
      </w:r>
      <w:r w:rsidRPr="00627A83">
        <w:rPr>
          <w:lang w:val="it-IT"/>
        </w:rPr>
        <w:t>;</w:t>
      </w:r>
      <w:r w:rsidR="00041821" w:rsidRPr="00627A83">
        <w:rPr>
          <w:b/>
          <w:lang w:val="it-IT"/>
        </w:rPr>
        <w:t xml:space="preserve"> [pozm. návrh 77]</w:t>
      </w:r>
    </w:p>
    <w:p w14:paraId="60C4C25E" w14:textId="5E3291CF" w:rsidR="00402BD7" w:rsidRPr="00627A83" w:rsidRDefault="00402BD7" w:rsidP="00402BD7">
      <w:pPr>
        <w:spacing w:before="120" w:after="120" w:line="360" w:lineRule="auto"/>
        <w:ind w:left="1982" w:hanging="566"/>
        <w:rPr>
          <w:b/>
          <w:lang w:val="it-IT"/>
        </w:rPr>
      </w:pPr>
      <w:r w:rsidRPr="00627A83">
        <w:rPr>
          <w:lang w:val="it-IT"/>
        </w:rPr>
        <w:t>ii)</w:t>
      </w:r>
      <w:r w:rsidRPr="00627A83">
        <w:rPr>
          <w:lang w:val="it-IT"/>
        </w:rPr>
        <w:tab/>
        <w:t>umožnění přístupu k judikatuře (včetně alternativního řešení sporů) týkající se patentů SEP, a to i z jurisdikcí třetích zemí</w:t>
      </w:r>
      <w:r w:rsidRPr="00627A83">
        <w:rPr>
          <w:b/>
          <w:i/>
          <w:lang w:val="it-IT"/>
        </w:rPr>
        <w:t>, v souladu s čl. 13 odst. 3</w:t>
      </w:r>
      <w:r w:rsidRPr="00627A83">
        <w:rPr>
          <w:lang w:val="it-IT"/>
        </w:rPr>
        <w:t>;</w:t>
      </w:r>
      <w:r w:rsidR="00041821" w:rsidRPr="00627A83">
        <w:rPr>
          <w:b/>
          <w:lang w:val="it-IT"/>
        </w:rPr>
        <w:t xml:space="preserve"> [pozm. návrh 78]</w:t>
      </w:r>
    </w:p>
    <w:p w14:paraId="77616976" w14:textId="6D68F14A" w:rsidR="00402BD7" w:rsidRPr="00627A83" w:rsidRDefault="00402BD7" w:rsidP="00402BD7">
      <w:pPr>
        <w:spacing w:before="120" w:after="120" w:line="360" w:lineRule="auto"/>
        <w:ind w:left="1982" w:hanging="566"/>
        <w:rPr>
          <w:b/>
          <w:lang w:val="it-IT"/>
        </w:rPr>
      </w:pPr>
      <w:r w:rsidRPr="00627A83">
        <w:rPr>
          <w:lang w:val="it-IT"/>
        </w:rPr>
        <w:t>iii)</w:t>
      </w:r>
      <w:r w:rsidRPr="00627A83">
        <w:rPr>
          <w:lang w:val="it-IT"/>
        </w:rPr>
        <w:tab/>
        <w:t>shromažďování nedůvěrných informací o metodikách stanovení podmínek FRAND a licenčních poplatcích FRAND</w:t>
      </w:r>
      <w:r w:rsidRPr="00627A83">
        <w:rPr>
          <w:b/>
          <w:i/>
          <w:lang w:val="it-IT"/>
        </w:rPr>
        <w:t xml:space="preserve"> v souladu s čl. 13 odst. 4 a 5</w:t>
      </w:r>
      <w:r w:rsidRPr="00627A83">
        <w:rPr>
          <w:lang w:val="it-IT"/>
        </w:rPr>
        <w:t>;</w:t>
      </w:r>
      <w:r w:rsidR="00041821" w:rsidRPr="00627A83">
        <w:rPr>
          <w:b/>
          <w:lang w:val="it-IT"/>
        </w:rPr>
        <w:t xml:space="preserve"> [pozm. návrh 79]</w:t>
      </w:r>
    </w:p>
    <w:p w14:paraId="6F17C17C" w14:textId="1EFB9202" w:rsidR="00402BD7" w:rsidRPr="00627A83" w:rsidRDefault="00402BD7" w:rsidP="00402BD7">
      <w:pPr>
        <w:spacing w:before="120" w:after="120" w:line="360" w:lineRule="auto"/>
        <w:ind w:left="1982" w:hanging="566"/>
        <w:rPr>
          <w:b/>
          <w:lang w:val="it-IT"/>
        </w:rPr>
      </w:pPr>
      <w:r w:rsidRPr="00627A83">
        <w:rPr>
          <w:lang w:val="it-IT"/>
        </w:rPr>
        <w:t>iv)</w:t>
      </w:r>
      <w:r w:rsidRPr="00627A83">
        <w:rPr>
          <w:lang w:val="it-IT"/>
        </w:rPr>
        <w:tab/>
        <w:t>umožnění přístupu k pravidlům třetích zemí týkajícím se patentů SEP</w:t>
      </w:r>
      <w:r w:rsidRPr="00627A83">
        <w:rPr>
          <w:b/>
          <w:i/>
          <w:lang w:val="it-IT"/>
        </w:rPr>
        <w:t xml:space="preserve"> v souladu s článkem 12</w:t>
      </w:r>
      <w:r w:rsidRPr="00627A83">
        <w:rPr>
          <w:lang w:val="it-IT"/>
        </w:rPr>
        <w:t>;</w:t>
      </w:r>
      <w:r w:rsidR="00041821" w:rsidRPr="00627A83">
        <w:rPr>
          <w:b/>
          <w:lang w:val="it-IT"/>
        </w:rPr>
        <w:t xml:space="preserve"> [pozm. návrh 80]</w:t>
      </w:r>
    </w:p>
    <w:p w14:paraId="7D66A85B" w14:textId="1EF0B245" w:rsidR="00402BD7" w:rsidRPr="00627A83" w:rsidRDefault="00402BD7" w:rsidP="00402BD7">
      <w:pPr>
        <w:spacing w:before="120" w:after="120" w:line="360" w:lineRule="auto"/>
        <w:ind w:left="1416" w:hanging="566"/>
        <w:rPr>
          <w:b/>
          <w:lang w:val="it-IT"/>
        </w:rPr>
      </w:pPr>
      <w:r w:rsidRPr="00627A83">
        <w:rPr>
          <w:lang w:val="it-IT"/>
        </w:rPr>
        <w:t>h)</w:t>
      </w:r>
      <w:r w:rsidRPr="00627A83">
        <w:rPr>
          <w:lang w:val="it-IT"/>
        </w:rPr>
        <w:tab/>
      </w:r>
      <w:r w:rsidRPr="00627A83">
        <w:rPr>
          <w:b/>
          <w:i/>
          <w:lang w:val="it-IT"/>
        </w:rPr>
        <w:t xml:space="preserve">zřizuje a spravuje asistenční středisko pro pomoc malým a středním podnikům a začínajícím podnikům při udělování licencí SEP a </w:t>
      </w:r>
      <w:r w:rsidRPr="00627A83">
        <w:rPr>
          <w:lang w:val="it-IT"/>
        </w:rPr>
        <w:t>poskytuje malým a středním</w:t>
      </w:r>
      <w:r w:rsidRPr="00627A83">
        <w:rPr>
          <w:b/>
          <w:i/>
          <w:lang w:val="it-IT"/>
        </w:rPr>
        <w:t xml:space="preserve"> podnikům a začínajícím</w:t>
      </w:r>
      <w:r w:rsidRPr="00627A83">
        <w:rPr>
          <w:lang w:val="it-IT"/>
        </w:rPr>
        <w:t xml:space="preserve"> podnikům školení, podporu a obecné poradenství </w:t>
      </w:r>
      <w:proofErr w:type="gramStart"/>
      <w:r w:rsidRPr="00627A83">
        <w:rPr>
          <w:lang w:val="it-IT"/>
        </w:rPr>
        <w:t>v oblasti</w:t>
      </w:r>
      <w:proofErr w:type="gramEnd"/>
      <w:r w:rsidRPr="00627A83">
        <w:rPr>
          <w:lang w:val="it-IT"/>
        </w:rPr>
        <w:t xml:space="preserve"> patentů SEP</w:t>
      </w:r>
      <w:r w:rsidRPr="00627A83">
        <w:rPr>
          <w:b/>
          <w:i/>
          <w:lang w:val="it-IT"/>
        </w:rPr>
        <w:t xml:space="preserve"> v souladu s článkem 61</w:t>
      </w:r>
      <w:r w:rsidRPr="00627A83">
        <w:rPr>
          <w:lang w:val="it-IT"/>
        </w:rPr>
        <w:t>;</w:t>
      </w:r>
      <w:r w:rsidR="00041821" w:rsidRPr="00627A83">
        <w:rPr>
          <w:b/>
          <w:lang w:val="it-IT"/>
        </w:rPr>
        <w:t xml:space="preserve"> [pozm. návrh 81]</w:t>
      </w:r>
    </w:p>
    <w:p w14:paraId="2A454B76" w14:textId="77777777" w:rsidR="00041821" w:rsidRPr="00627A83" w:rsidRDefault="00041821">
      <w:pPr>
        <w:widowControl/>
        <w:rPr>
          <w:lang w:val="it-IT"/>
        </w:rPr>
      </w:pPr>
      <w:r w:rsidRPr="00627A83">
        <w:rPr>
          <w:lang w:val="it-IT"/>
        </w:rPr>
        <w:br w:type="page"/>
      </w:r>
    </w:p>
    <w:p w14:paraId="6655A411" w14:textId="12F3B3CC" w:rsidR="00402BD7" w:rsidRPr="00627A83" w:rsidRDefault="00402BD7" w:rsidP="00402BD7">
      <w:pPr>
        <w:spacing w:before="120" w:after="120" w:line="360" w:lineRule="auto"/>
        <w:ind w:left="1416" w:hanging="566"/>
        <w:rPr>
          <w:lang w:val="it-IT"/>
        </w:rPr>
      </w:pPr>
      <w:r w:rsidRPr="00627A83">
        <w:rPr>
          <w:lang w:val="it-IT"/>
        </w:rPr>
        <w:lastRenderedPageBreak/>
        <w:t>i)</w:t>
      </w:r>
      <w:r w:rsidRPr="00627A83">
        <w:rPr>
          <w:lang w:val="it-IT"/>
        </w:rPr>
        <w:tab/>
        <w:t>provádí studie a jakékoli další nezbytné činnosti na podporu cílů tohoto nařízení;</w:t>
      </w:r>
    </w:p>
    <w:p w14:paraId="7E840780" w14:textId="0F0B90A1" w:rsidR="00402BD7" w:rsidRPr="00627A83" w:rsidRDefault="00402BD7" w:rsidP="00402BD7">
      <w:pPr>
        <w:spacing w:before="120" w:after="120" w:line="360" w:lineRule="auto"/>
        <w:ind w:left="1416" w:hanging="566"/>
        <w:rPr>
          <w:b/>
          <w:lang w:val="it-IT"/>
        </w:rPr>
      </w:pPr>
      <w:r w:rsidRPr="00627A83">
        <w:rPr>
          <w:lang w:val="it-IT"/>
        </w:rPr>
        <w:t>j)</w:t>
      </w:r>
      <w:r w:rsidRPr="00627A83">
        <w:rPr>
          <w:lang w:val="it-IT"/>
        </w:rPr>
        <w:tab/>
      </w:r>
      <w:r w:rsidRPr="00627A83">
        <w:rPr>
          <w:strike/>
          <w:lang w:val="it-IT"/>
        </w:rPr>
        <w:t>zvyšuje povědomí o udělování licencí k patentům SEP, včetně</w:t>
      </w:r>
      <w:r w:rsidRPr="00627A83">
        <w:rPr>
          <w:b/>
          <w:i/>
          <w:lang w:val="it-IT"/>
        </w:rPr>
        <w:t>vytváří zvláštní pracovní skupinu, která se bude zabývat podmínkami</w:t>
      </w:r>
      <w:r w:rsidRPr="00627A83">
        <w:rPr>
          <w:lang w:val="it-IT"/>
        </w:rPr>
        <w:t xml:space="preserve"> udělování licencí k patentům SEP v hodnotovém řetězci</w:t>
      </w:r>
      <w:r w:rsidRPr="00627A83">
        <w:rPr>
          <w:b/>
          <w:i/>
          <w:lang w:val="it-IT"/>
        </w:rPr>
        <w:t>, a zvyšuje povědomí o udělování licencí k patentům SEP</w:t>
      </w:r>
      <w:r w:rsidRPr="00627A83">
        <w:rPr>
          <w:lang w:val="it-IT"/>
        </w:rPr>
        <w:t>.</w:t>
      </w:r>
      <w:r w:rsidR="00041821" w:rsidRPr="00627A83">
        <w:rPr>
          <w:b/>
          <w:lang w:val="it-IT"/>
        </w:rPr>
        <w:t xml:space="preserve"> [pozm. návrh 82]</w:t>
      </w:r>
    </w:p>
    <w:p w14:paraId="2A20A5D9" w14:textId="77777777" w:rsidR="00402BD7" w:rsidRPr="00627A83" w:rsidRDefault="00402BD7" w:rsidP="00402BD7">
      <w:pPr>
        <w:spacing w:before="120" w:after="120" w:line="360" w:lineRule="auto"/>
        <w:ind w:left="850" w:hanging="850"/>
        <w:rPr>
          <w:lang w:val="it-IT"/>
        </w:rPr>
      </w:pPr>
      <w:r w:rsidRPr="00627A83">
        <w:rPr>
          <w:lang w:val="it-IT"/>
        </w:rPr>
        <w:t>3.</w:t>
      </w:r>
      <w:r w:rsidRPr="00627A83">
        <w:rPr>
          <w:lang w:val="it-IT"/>
        </w:rPr>
        <w:tab/>
        <w:t>Na základě pravomocí, jež jsou mu svěřeny článkem 157 nařízení (EU) 2017/1001, přijímá výkonný ředitel úřadu EUIPO interní správní pokyny a zveřejňuje oznámení, která jsou nezbytná pro plnění všech úkolů, jimiž bylo kompetenční centrum pověřeno podle tohoto nařízení.</w:t>
      </w:r>
    </w:p>
    <w:p w14:paraId="4187427C" w14:textId="77777777" w:rsidR="00402BD7" w:rsidRPr="00627A83" w:rsidRDefault="00402BD7" w:rsidP="00402BD7">
      <w:pPr>
        <w:spacing w:before="120" w:after="120" w:line="360" w:lineRule="auto"/>
        <w:jc w:val="center"/>
        <w:rPr>
          <w:lang w:val="it-IT"/>
        </w:rPr>
      </w:pPr>
      <w:r w:rsidRPr="00627A83">
        <w:rPr>
          <w:lang w:val="it-IT"/>
        </w:rPr>
        <w:t xml:space="preserve">Hlava III </w:t>
      </w:r>
      <w:r w:rsidRPr="00627A83">
        <w:rPr>
          <w:lang w:val="it-IT"/>
        </w:rPr>
        <w:br/>
        <w:t>Informace o patentech SEP zpřístupněné prostřednictvím kompetenčního centra</w:t>
      </w:r>
    </w:p>
    <w:p w14:paraId="7D0E61EA" w14:textId="77777777" w:rsidR="00402BD7" w:rsidRPr="00627A83" w:rsidRDefault="00402BD7" w:rsidP="00402BD7">
      <w:pPr>
        <w:spacing w:before="120" w:after="120" w:line="360" w:lineRule="auto"/>
        <w:jc w:val="center"/>
        <w:rPr>
          <w:lang w:val="it-IT"/>
        </w:rPr>
      </w:pPr>
      <w:r w:rsidRPr="00627A83">
        <w:rPr>
          <w:lang w:val="it-IT"/>
        </w:rPr>
        <w:t xml:space="preserve">Kapitola 1 </w:t>
      </w:r>
      <w:r w:rsidRPr="00627A83">
        <w:rPr>
          <w:lang w:val="it-IT"/>
        </w:rPr>
        <w:br/>
        <w:t>Obecná ustanovení</w:t>
      </w:r>
    </w:p>
    <w:p w14:paraId="2BCF4A2A" w14:textId="77777777" w:rsidR="00402BD7" w:rsidRPr="00627A83" w:rsidRDefault="00402BD7" w:rsidP="00402BD7">
      <w:pPr>
        <w:spacing w:before="120" w:after="120" w:line="360" w:lineRule="auto"/>
        <w:jc w:val="center"/>
        <w:rPr>
          <w:lang w:val="it-IT"/>
        </w:rPr>
      </w:pPr>
      <w:r w:rsidRPr="00627A83">
        <w:rPr>
          <w:lang w:val="it-IT"/>
        </w:rPr>
        <w:t>Článek 4</w:t>
      </w:r>
      <w:r w:rsidRPr="00627A83">
        <w:rPr>
          <w:lang w:val="it-IT"/>
        </w:rPr>
        <w:br/>
        <w:t>Rejstřík patentů, jejichž využití je nezbytné k dodržení technických norem</w:t>
      </w:r>
    </w:p>
    <w:p w14:paraId="4A5D0659" w14:textId="58F307CB" w:rsidR="00402BD7" w:rsidRPr="00627A83" w:rsidRDefault="00402BD7" w:rsidP="00402BD7">
      <w:pPr>
        <w:spacing w:before="120" w:after="120" w:line="360" w:lineRule="auto"/>
        <w:ind w:left="850" w:hanging="850"/>
        <w:rPr>
          <w:b/>
          <w:lang w:val="it-IT"/>
        </w:rPr>
      </w:pPr>
      <w:r w:rsidRPr="00627A83">
        <w:rPr>
          <w:lang w:val="it-IT"/>
        </w:rPr>
        <w:t>1.</w:t>
      </w:r>
      <w:r w:rsidRPr="00627A83">
        <w:rPr>
          <w:lang w:val="it-IT"/>
        </w:rPr>
        <w:tab/>
        <w:t>Zřizuje se rejstřík Unie pro patenty SEP (dále jen „</w:t>
      </w:r>
      <w:proofErr w:type="gramStart"/>
      <w:r w:rsidRPr="00627A83">
        <w:rPr>
          <w:lang w:val="it-IT"/>
        </w:rPr>
        <w:t>rejstřík“</w:t>
      </w:r>
      <w:proofErr w:type="gramEnd"/>
      <w:r w:rsidRPr="00627A83">
        <w:rPr>
          <w:lang w:val="it-IT"/>
        </w:rPr>
        <w:t>)</w:t>
      </w:r>
      <w:r w:rsidRPr="00627A83">
        <w:rPr>
          <w:b/>
          <w:i/>
          <w:lang w:val="it-IT"/>
        </w:rPr>
        <w:t>, který spravuje kompetenční centrum v elektronické podobě</w:t>
      </w:r>
      <w:r w:rsidRPr="00627A83">
        <w:rPr>
          <w:lang w:val="it-IT"/>
        </w:rPr>
        <w:t>.</w:t>
      </w:r>
      <w:r w:rsidR="00041821" w:rsidRPr="00627A83">
        <w:rPr>
          <w:b/>
          <w:lang w:val="it-IT"/>
        </w:rPr>
        <w:t xml:space="preserve"> [pozm. návrh 83]</w:t>
      </w:r>
    </w:p>
    <w:p w14:paraId="61CFDF44" w14:textId="77777777" w:rsidR="00041821" w:rsidRPr="00627A83" w:rsidRDefault="00041821">
      <w:pPr>
        <w:widowControl/>
        <w:rPr>
          <w:strike/>
          <w:lang w:val="it-IT"/>
        </w:rPr>
      </w:pPr>
      <w:r w:rsidRPr="00627A83">
        <w:rPr>
          <w:strike/>
          <w:lang w:val="it-IT"/>
        </w:rPr>
        <w:br w:type="page"/>
      </w:r>
    </w:p>
    <w:p w14:paraId="6DC95D0B" w14:textId="32ED5244" w:rsidR="00402BD7" w:rsidRPr="00627A83" w:rsidRDefault="00402BD7" w:rsidP="00402BD7">
      <w:pPr>
        <w:spacing w:before="120" w:after="120" w:line="360" w:lineRule="auto"/>
        <w:ind w:left="850" w:hanging="850"/>
        <w:rPr>
          <w:b/>
          <w:lang w:val="it-IT"/>
        </w:rPr>
      </w:pPr>
      <w:r w:rsidRPr="00627A83">
        <w:rPr>
          <w:strike/>
          <w:lang w:val="it-IT"/>
        </w:rPr>
        <w:lastRenderedPageBreak/>
        <w:t>2.</w:t>
      </w:r>
      <w:r w:rsidRPr="00627A83">
        <w:rPr>
          <w:lang w:val="it-IT"/>
        </w:rPr>
        <w:tab/>
      </w:r>
      <w:r w:rsidRPr="00627A83">
        <w:rPr>
          <w:strike/>
          <w:lang w:val="it-IT"/>
        </w:rPr>
        <w:t>Rejstřík je veden kompetenčním centrem v elektronické podobě.</w:t>
      </w:r>
      <w:r w:rsidR="00041821" w:rsidRPr="00627A83">
        <w:rPr>
          <w:b/>
          <w:strike/>
          <w:lang w:val="it-IT"/>
        </w:rPr>
        <w:t xml:space="preserve"> </w:t>
      </w:r>
      <w:r w:rsidR="00041821" w:rsidRPr="00627A83">
        <w:rPr>
          <w:b/>
          <w:lang w:val="it-IT"/>
        </w:rPr>
        <w:t>[pozm. návrh 84]</w:t>
      </w:r>
    </w:p>
    <w:p w14:paraId="61037198" w14:textId="77777777" w:rsidR="00402BD7" w:rsidRPr="00627A83" w:rsidRDefault="00402BD7" w:rsidP="00402BD7">
      <w:pPr>
        <w:spacing w:before="120" w:after="120" w:line="360" w:lineRule="auto"/>
        <w:ind w:left="850" w:hanging="850"/>
        <w:rPr>
          <w:lang w:val="it-IT"/>
        </w:rPr>
      </w:pPr>
      <w:r w:rsidRPr="00627A83">
        <w:rPr>
          <w:lang w:val="it-IT"/>
        </w:rPr>
        <w:t>3.</w:t>
      </w:r>
      <w:r w:rsidRPr="00627A83">
        <w:rPr>
          <w:lang w:val="it-IT"/>
        </w:rPr>
        <w:tab/>
        <w:t>Rejstřík obsahuje tyto záznamy:</w:t>
      </w:r>
    </w:p>
    <w:p w14:paraId="5C29C522" w14:textId="77777777" w:rsidR="00402BD7" w:rsidRPr="00627A83" w:rsidRDefault="00402BD7" w:rsidP="00402BD7">
      <w:pPr>
        <w:spacing w:before="120" w:after="120" w:line="360" w:lineRule="auto"/>
        <w:ind w:left="1416" w:hanging="566"/>
        <w:rPr>
          <w:lang w:val="it-IT"/>
        </w:rPr>
      </w:pPr>
      <w:r w:rsidRPr="00627A83">
        <w:rPr>
          <w:lang w:val="it-IT"/>
        </w:rPr>
        <w:t>a)</w:t>
      </w:r>
      <w:r w:rsidRPr="00627A83">
        <w:rPr>
          <w:lang w:val="it-IT"/>
        </w:rPr>
        <w:tab/>
        <w:t>informace o příslušných normách;</w:t>
      </w:r>
    </w:p>
    <w:p w14:paraId="497C9F4A" w14:textId="4E752023" w:rsidR="00402BD7" w:rsidRPr="00627A83" w:rsidRDefault="00402BD7" w:rsidP="00402BD7">
      <w:pPr>
        <w:spacing w:before="120" w:after="120" w:line="360" w:lineRule="auto"/>
        <w:ind w:left="1416" w:hanging="566"/>
        <w:rPr>
          <w:b/>
          <w:lang w:val="it-IT"/>
        </w:rPr>
      </w:pPr>
      <w:r w:rsidRPr="00627A83">
        <w:rPr>
          <w:lang w:val="it-IT"/>
        </w:rPr>
        <w:t>b)</w:t>
      </w:r>
      <w:r w:rsidRPr="00627A83">
        <w:rPr>
          <w:lang w:val="it-IT"/>
        </w:rPr>
        <w:tab/>
        <w:t>identifikaci registrovaných patentů SEP, včetně země registrace a patentového čísla;</w:t>
      </w:r>
      <w:r w:rsidR="00041821" w:rsidRPr="00627A83">
        <w:rPr>
          <w:b/>
          <w:lang w:val="it-IT"/>
        </w:rPr>
        <w:t xml:space="preserve"> [pozm. návrh 85 se netýká českého znění]</w:t>
      </w:r>
    </w:p>
    <w:p w14:paraId="4CF7AFFA" w14:textId="7D41ABF9" w:rsidR="00402BD7" w:rsidRPr="00627A83" w:rsidRDefault="00402BD7" w:rsidP="00402BD7">
      <w:pPr>
        <w:spacing w:before="120" w:after="120" w:line="360" w:lineRule="auto"/>
        <w:ind w:left="1416" w:hanging="566"/>
        <w:rPr>
          <w:b/>
          <w:lang w:val="it-IT"/>
        </w:rPr>
      </w:pPr>
      <w:r w:rsidRPr="00627A83">
        <w:rPr>
          <w:lang w:val="it-IT"/>
        </w:rPr>
        <w:t>c)</w:t>
      </w:r>
      <w:r w:rsidRPr="00627A83">
        <w:rPr>
          <w:lang w:val="it-IT"/>
        </w:rPr>
        <w:tab/>
        <w:t>verzi normy, technickou specifikaci a</w:t>
      </w:r>
      <w:r w:rsidRPr="00627A83">
        <w:rPr>
          <w:strike/>
          <w:lang w:val="it-IT"/>
        </w:rPr>
        <w:t xml:space="preserve"> konkrétní</w:t>
      </w:r>
      <w:r w:rsidRPr="00627A83">
        <w:rPr>
          <w:lang w:val="it-IT"/>
        </w:rPr>
        <w:t xml:space="preserve"> části technické specifikace, pro které je patent považován za nezbytný;</w:t>
      </w:r>
      <w:r w:rsidR="00041821" w:rsidRPr="00627A83">
        <w:rPr>
          <w:b/>
          <w:lang w:val="it-IT"/>
        </w:rPr>
        <w:t xml:space="preserve"> [pozm. návrh 86]</w:t>
      </w:r>
    </w:p>
    <w:p w14:paraId="5526D858" w14:textId="77777777" w:rsidR="00402BD7" w:rsidRPr="005259A0" w:rsidRDefault="00402BD7" w:rsidP="00402BD7">
      <w:pPr>
        <w:spacing w:before="120" w:after="120" w:line="360" w:lineRule="auto"/>
        <w:ind w:left="1416" w:hanging="566"/>
        <w:rPr>
          <w:lang w:val="it-IT"/>
        </w:rPr>
      </w:pPr>
      <w:r w:rsidRPr="005259A0">
        <w:rPr>
          <w:lang w:val="it-IT"/>
        </w:rPr>
        <w:t>d)</w:t>
      </w:r>
      <w:r w:rsidRPr="005259A0">
        <w:rPr>
          <w:lang w:val="it-IT"/>
        </w:rPr>
        <w:tab/>
        <w:t>odkaz na podmínky závazku, který spočívá v udělování licencí za podmínek FRAND a který byl přijat majitelem patentu SEP vůči organizaci pro tvorbu norem;</w:t>
      </w:r>
    </w:p>
    <w:p w14:paraId="4E468F98" w14:textId="77777777" w:rsidR="00402BD7" w:rsidRPr="005259A0" w:rsidRDefault="00402BD7" w:rsidP="00402BD7">
      <w:pPr>
        <w:spacing w:before="120" w:after="120" w:line="360" w:lineRule="auto"/>
        <w:ind w:left="1416" w:hanging="566"/>
        <w:rPr>
          <w:lang w:val="it-IT"/>
        </w:rPr>
      </w:pPr>
      <w:r w:rsidRPr="005259A0">
        <w:rPr>
          <w:lang w:val="it-IT"/>
        </w:rPr>
        <w:t>e)</w:t>
      </w:r>
      <w:r w:rsidRPr="005259A0">
        <w:rPr>
          <w:lang w:val="it-IT"/>
        </w:rPr>
        <w:tab/>
        <w:t>jméno, adresu a kontaktní údaje majitele patentu SEP;</w:t>
      </w:r>
    </w:p>
    <w:p w14:paraId="03FF9C14" w14:textId="618FD079" w:rsidR="00402BD7" w:rsidRPr="005259A0" w:rsidRDefault="00402BD7" w:rsidP="00402BD7">
      <w:pPr>
        <w:spacing w:before="120" w:after="120" w:line="360" w:lineRule="auto"/>
        <w:ind w:left="1416" w:hanging="566"/>
        <w:rPr>
          <w:b/>
          <w:lang w:val="it-IT"/>
        </w:rPr>
      </w:pPr>
      <w:r w:rsidRPr="005259A0">
        <w:rPr>
          <w:lang w:val="it-IT"/>
        </w:rPr>
        <w:t>f)</w:t>
      </w:r>
      <w:r w:rsidRPr="005259A0">
        <w:rPr>
          <w:lang w:val="it-IT"/>
        </w:rPr>
        <w:tab/>
        <w:t xml:space="preserve">pokud je majitel patentu SEP </w:t>
      </w:r>
      <w:r w:rsidRPr="005259A0">
        <w:rPr>
          <w:b/>
          <w:i/>
          <w:lang w:val="it-IT"/>
        </w:rPr>
        <w:t xml:space="preserve">přidružená společnost, dceřiná společnost nebo je </w:t>
      </w:r>
      <w:r w:rsidRPr="005259A0">
        <w:rPr>
          <w:lang w:val="it-IT"/>
        </w:rPr>
        <w:t xml:space="preserve">součástí </w:t>
      </w:r>
      <w:r w:rsidRPr="005259A0">
        <w:rPr>
          <w:strike/>
          <w:lang w:val="it-IT"/>
        </w:rPr>
        <w:t>skupiny</w:t>
      </w:r>
      <w:r w:rsidRPr="005259A0">
        <w:rPr>
          <w:b/>
          <w:i/>
          <w:lang w:val="it-IT"/>
        </w:rPr>
        <w:t>jedné nebo více</w:t>
      </w:r>
      <w:r w:rsidRPr="005259A0">
        <w:rPr>
          <w:lang w:val="it-IT"/>
        </w:rPr>
        <w:t xml:space="preserve"> společností, název, adresu a kontaktní údaje mateřské společnosti;</w:t>
      </w:r>
      <w:r w:rsidR="00041821" w:rsidRPr="005259A0">
        <w:rPr>
          <w:b/>
          <w:lang w:val="it-IT"/>
        </w:rPr>
        <w:t xml:space="preserve"> [pozm. návrh 87]</w:t>
      </w:r>
    </w:p>
    <w:p w14:paraId="06C6D029" w14:textId="77777777" w:rsidR="00041821" w:rsidRPr="005259A0" w:rsidRDefault="00041821">
      <w:pPr>
        <w:widowControl/>
        <w:rPr>
          <w:lang w:val="it-IT"/>
        </w:rPr>
      </w:pPr>
      <w:r w:rsidRPr="005259A0">
        <w:rPr>
          <w:lang w:val="it-IT"/>
        </w:rPr>
        <w:br w:type="page"/>
      </w:r>
    </w:p>
    <w:p w14:paraId="0013674A" w14:textId="653D9695" w:rsidR="00402BD7" w:rsidRPr="005259A0" w:rsidRDefault="00402BD7" w:rsidP="00402BD7">
      <w:pPr>
        <w:spacing w:before="120" w:after="120" w:line="360" w:lineRule="auto"/>
        <w:ind w:left="1416" w:hanging="566"/>
        <w:rPr>
          <w:lang w:val="it-IT"/>
        </w:rPr>
      </w:pPr>
      <w:r w:rsidRPr="005259A0">
        <w:rPr>
          <w:lang w:val="it-IT"/>
        </w:rPr>
        <w:lastRenderedPageBreak/>
        <w:t>g)</w:t>
      </w:r>
      <w:r w:rsidRPr="005259A0">
        <w:rPr>
          <w:lang w:val="it-IT"/>
        </w:rPr>
        <w:tab/>
        <w:t xml:space="preserve">jméno, adresu a kontaktní údaje právních zástupců majitele patentu SEP </w:t>
      </w:r>
      <w:proofErr w:type="gramStart"/>
      <w:r w:rsidRPr="005259A0">
        <w:rPr>
          <w:lang w:val="it-IT"/>
        </w:rPr>
        <w:t>v Unii</w:t>
      </w:r>
      <w:proofErr w:type="gramEnd"/>
      <w:r w:rsidRPr="005259A0">
        <w:rPr>
          <w:lang w:val="it-IT"/>
        </w:rPr>
        <w:t>, je-li to relevantní;</w:t>
      </w:r>
    </w:p>
    <w:p w14:paraId="036E21F5" w14:textId="542DD364" w:rsidR="00402BD7" w:rsidRPr="005259A0" w:rsidRDefault="00402BD7" w:rsidP="00402BD7">
      <w:pPr>
        <w:spacing w:before="120" w:after="120" w:line="360" w:lineRule="auto"/>
        <w:ind w:left="1416" w:hanging="566"/>
        <w:rPr>
          <w:b/>
          <w:lang w:val="it-IT"/>
        </w:rPr>
      </w:pPr>
      <w:r w:rsidRPr="005259A0">
        <w:rPr>
          <w:lang w:val="it-IT"/>
        </w:rPr>
        <w:t>h)</w:t>
      </w:r>
      <w:r w:rsidRPr="005259A0">
        <w:rPr>
          <w:lang w:val="it-IT"/>
        </w:rPr>
        <w:tab/>
        <w:t xml:space="preserve">existenci jakýchkoli </w:t>
      </w:r>
      <w:r w:rsidRPr="005259A0">
        <w:rPr>
          <w:strike/>
          <w:lang w:val="it-IT"/>
        </w:rPr>
        <w:t>veřejných</w:t>
      </w:r>
      <w:r w:rsidRPr="005259A0">
        <w:rPr>
          <w:b/>
          <w:i/>
          <w:lang w:val="it-IT"/>
        </w:rPr>
        <w:t>veřejně dostupných</w:t>
      </w:r>
      <w:r w:rsidRPr="005259A0">
        <w:rPr>
          <w:lang w:val="it-IT"/>
        </w:rPr>
        <w:t xml:space="preserve"> standardních podmínek, včetně politik majitele patentu SEP týkajících se licenčních poplatků</w:t>
      </w:r>
      <w:r w:rsidRPr="005259A0">
        <w:rPr>
          <w:b/>
          <w:i/>
          <w:lang w:val="it-IT"/>
        </w:rPr>
        <w:t>, politiky bezplatného udělování licencí</w:t>
      </w:r>
      <w:r w:rsidRPr="005259A0">
        <w:rPr>
          <w:lang w:val="it-IT"/>
        </w:rPr>
        <w:t xml:space="preserve"> a slev;</w:t>
      </w:r>
      <w:r w:rsidR="00041821" w:rsidRPr="005259A0">
        <w:rPr>
          <w:b/>
          <w:lang w:val="it-IT"/>
        </w:rPr>
        <w:t xml:space="preserve"> [pozm. návrh 88]</w:t>
      </w:r>
    </w:p>
    <w:p w14:paraId="33195D97" w14:textId="1A93BBD2" w:rsidR="00402BD7" w:rsidRPr="005259A0" w:rsidRDefault="00402BD7" w:rsidP="00402BD7">
      <w:pPr>
        <w:spacing w:before="120" w:after="120" w:line="360" w:lineRule="auto"/>
        <w:ind w:left="1416" w:hanging="566"/>
        <w:rPr>
          <w:b/>
          <w:lang w:val="it-IT"/>
        </w:rPr>
      </w:pPr>
      <w:r w:rsidRPr="005259A0">
        <w:rPr>
          <w:lang w:val="it-IT"/>
        </w:rPr>
        <w:t>i)</w:t>
      </w:r>
      <w:r w:rsidRPr="005259A0">
        <w:rPr>
          <w:lang w:val="it-IT"/>
        </w:rPr>
        <w:tab/>
        <w:t xml:space="preserve">existenci jakýchkoli </w:t>
      </w:r>
      <w:r w:rsidRPr="005259A0">
        <w:rPr>
          <w:strike/>
          <w:lang w:val="it-IT"/>
        </w:rPr>
        <w:t>veřejných</w:t>
      </w:r>
      <w:r w:rsidRPr="005259A0">
        <w:rPr>
          <w:b/>
          <w:i/>
          <w:lang w:val="it-IT"/>
        </w:rPr>
        <w:t>veřejně dostupných</w:t>
      </w:r>
      <w:r w:rsidRPr="005259A0">
        <w:rPr>
          <w:lang w:val="it-IT"/>
        </w:rPr>
        <w:t xml:space="preserve"> standardních podmínek pro udělování licencí k patentům SEP malým a středním podnikům</w:t>
      </w:r>
      <w:r w:rsidRPr="005259A0">
        <w:rPr>
          <w:b/>
          <w:i/>
          <w:lang w:val="it-IT"/>
        </w:rPr>
        <w:t xml:space="preserve"> a začínajícím podnikům</w:t>
      </w:r>
      <w:r w:rsidRPr="005259A0">
        <w:rPr>
          <w:lang w:val="it-IT"/>
        </w:rPr>
        <w:t>;</w:t>
      </w:r>
      <w:r w:rsidR="00041821" w:rsidRPr="005259A0">
        <w:rPr>
          <w:b/>
          <w:lang w:val="it-IT"/>
        </w:rPr>
        <w:t xml:space="preserve"> [pozm. návrh 89]</w:t>
      </w:r>
    </w:p>
    <w:p w14:paraId="6F284A14" w14:textId="6006DBD8" w:rsidR="00402BD7" w:rsidRPr="005259A0" w:rsidRDefault="00402BD7" w:rsidP="00402BD7">
      <w:pPr>
        <w:spacing w:before="120" w:after="120" w:line="360" w:lineRule="auto"/>
        <w:ind w:left="1416" w:hanging="566"/>
        <w:rPr>
          <w:b/>
          <w:lang w:val="it-IT"/>
        </w:rPr>
      </w:pPr>
      <w:r w:rsidRPr="005259A0">
        <w:rPr>
          <w:lang w:val="it-IT"/>
        </w:rPr>
        <w:t>j)</w:t>
      </w:r>
      <w:r w:rsidRPr="005259A0">
        <w:rPr>
          <w:lang w:val="it-IT"/>
        </w:rPr>
        <w:tab/>
        <w:t>v příslušných případech dostupnost licencí prostřednictvím patentových poolů</w:t>
      </w:r>
      <w:r w:rsidRPr="005259A0">
        <w:rPr>
          <w:b/>
          <w:i/>
          <w:lang w:val="it-IT"/>
        </w:rPr>
        <w:t xml:space="preserve"> a případně název příslušného patentového poolu</w:t>
      </w:r>
      <w:r w:rsidRPr="005259A0">
        <w:rPr>
          <w:lang w:val="it-IT"/>
        </w:rPr>
        <w:t>;</w:t>
      </w:r>
      <w:r w:rsidR="00041821" w:rsidRPr="005259A0">
        <w:rPr>
          <w:b/>
          <w:lang w:val="it-IT"/>
        </w:rPr>
        <w:t xml:space="preserve"> [pozm. návrh 90]</w:t>
      </w:r>
    </w:p>
    <w:p w14:paraId="77AEE24A" w14:textId="77777777" w:rsidR="00402BD7" w:rsidRPr="005259A0" w:rsidRDefault="00402BD7" w:rsidP="00402BD7">
      <w:pPr>
        <w:spacing w:before="120" w:after="120" w:line="360" w:lineRule="auto"/>
        <w:ind w:left="1416" w:hanging="566"/>
        <w:rPr>
          <w:lang w:val="it-IT"/>
        </w:rPr>
      </w:pPr>
      <w:r w:rsidRPr="005259A0">
        <w:rPr>
          <w:lang w:val="it-IT"/>
        </w:rPr>
        <w:t>k)</w:t>
      </w:r>
      <w:r w:rsidRPr="005259A0">
        <w:rPr>
          <w:lang w:val="it-IT"/>
        </w:rPr>
        <w:tab/>
        <w:t>kontaktní údaje pro udělování licencí, včetně subjektu udělujícího licence;</w:t>
      </w:r>
    </w:p>
    <w:p w14:paraId="0B2C28FF" w14:textId="77777777" w:rsidR="00402BD7" w:rsidRPr="007D5F60" w:rsidRDefault="00402BD7" w:rsidP="00402BD7">
      <w:pPr>
        <w:spacing w:before="120" w:after="120" w:line="360" w:lineRule="auto"/>
        <w:ind w:left="1416" w:hanging="566"/>
        <w:rPr>
          <w:lang w:val="pt-PT"/>
        </w:rPr>
      </w:pPr>
      <w:r w:rsidRPr="007D5F60">
        <w:rPr>
          <w:lang w:val="pt-PT"/>
        </w:rPr>
        <w:t>l)</w:t>
      </w:r>
      <w:r w:rsidRPr="007D5F60">
        <w:rPr>
          <w:lang w:val="pt-PT"/>
        </w:rPr>
        <w:tab/>
        <w:t>datum registrace patentu SEP do rejstříku a registrační číslo.</w:t>
      </w:r>
    </w:p>
    <w:p w14:paraId="382D78B5" w14:textId="77777777" w:rsidR="00402BD7" w:rsidRPr="007D5F60" w:rsidRDefault="00402BD7" w:rsidP="00402BD7">
      <w:pPr>
        <w:spacing w:before="120" w:after="120" w:line="360" w:lineRule="auto"/>
        <w:ind w:left="850" w:hanging="850"/>
        <w:rPr>
          <w:lang w:val="pt-PT"/>
        </w:rPr>
      </w:pPr>
      <w:r w:rsidRPr="007D5F60">
        <w:rPr>
          <w:lang w:val="pt-PT"/>
        </w:rPr>
        <w:t>4.</w:t>
      </w:r>
      <w:r w:rsidRPr="007D5F60">
        <w:rPr>
          <w:lang w:val="pt-PT"/>
        </w:rPr>
        <w:tab/>
        <w:t>Rejstřík obsahuje také tyto záznamy, u kterých se vždy uvede den provedení záznamu:</w:t>
      </w:r>
    </w:p>
    <w:p w14:paraId="437C88D4" w14:textId="77777777" w:rsidR="00402BD7" w:rsidRPr="007D5F60" w:rsidRDefault="00402BD7" w:rsidP="00402BD7">
      <w:pPr>
        <w:spacing w:before="120" w:after="120" w:line="360" w:lineRule="auto"/>
        <w:ind w:left="1416" w:hanging="566"/>
        <w:rPr>
          <w:lang w:val="pt-PT"/>
        </w:rPr>
      </w:pPr>
      <w:r w:rsidRPr="007D5F60">
        <w:rPr>
          <w:lang w:val="pt-PT"/>
        </w:rPr>
        <w:t>a)</w:t>
      </w:r>
      <w:r w:rsidRPr="007D5F60">
        <w:rPr>
          <w:lang w:val="pt-PT"/>
        </w:rPr>
        <w:tab/>
        <w:t>změny kontaktních údajů u záznamů uvedených v odst. 3 písm. e), f), g) a k);</w:t>
      </w:r>
    </w:p>
    <w:p w14:paraId="0C4B6357" w14:textId="77777777" w:rsidR="00041821" w:rsidRDefault="00041821">
      <w:pPr>
        <w:widowControl/>
        <w:rPr>
          <w:lang w:val="pt-PT"/>
        </w:rPr>
      </w:pPr>
      <w:r>
        <w:rPr>
          <w:lang w:val="pt-PT"/>
        </w:rPr>
        <w:br w:type="page"/>
      </w:r>
    </w:p>
    <w:p w14:paraId="1B99F506" w14:textId="022CD09A" w:rsidR="00402BD7" w:rsidRPr="007D5F60" w:rsidRDefault="00402BD7" w:rsidP="00402BD7">
      <w:pPr>
        <w:spacing w:before="120" w:after="120" w:line="360" w:lineRule="auto"/>
        <w:ind w:left="1416" w:hanging="566"/>
        <w:rPr>
          <w:lang w:val="pt-PT"/>
        </w:rPr>
      </w:pPr>
      <w:r w:rsidRPr="007D5F60">
        <w:rPr>
          <w:lang w:val="pt-PT"/>
        </w:rPr>
        <w:lastRenderedPageBreak/>
        <w:t>b)</w:t>
      </w:r>
      <w:r w:rsidRPr="007D5F60">
        <w:rPr>
          <w:lang w:val="pt-PT"/>
        </w:rPr>
        <w:tab/>
        <w:t>udělení nebo převod licence prostřednictvím patentových poolů, v příslušných případech podle článku 9;</w:t>
      </w:r>
    </w:p>
    <w:p w14:paraId="7C59B002" w14:textId="0C1000F0" w:rsidR="00402BD7" w:rsidRPr="00041821" w:rsidRDefault="00402BD7" w:rsidP="00402BD7">
      <w:pPr>
        <w:spacing w:before="120" w:after="120" w:line="360" w:lineRule="auto"/>
        <w:ind w:left="1416" w:hanging="566"/>
        <w:rPr>
          <w:b/>
          <w:lang w:val="pt-PT"/>
        </w:rPr>
      </w:pPr>
      <w:r w:rsidRPr="007D5F60">
        <w:rPr>
          <w:lang w:val="pt-PT"/>
        </w:rPr>
        <w:t>c)</w:t>
      </w:r>
      <w:r w:rsidRPr="007D5F60">
        <w:rPr>
          <w:lang w:val="pt-PT"/>
        </w:rPr>
        <w:tab/>
      </w:r>
      <w:r w:rsidRPr="007D5F60">
        <w:rPr>
          <w:b/>
          <w:i/>
          <w:lang w:val="pt-PT"/>
        </w:rPr>
        <w:t xml:space="preserve">veškeré </w:t>
      </w:r>
      <w:r w:rsidRPr="007D5F60">
        <w:rPr>
          <w:lang w:val="pt-PT"/>
        </w:rPr>
        <w:t xml:space="preserve">informace o tom, zda bylo provedeno ověření nezbytnosti nebo vzájemné hodnocení, </w:t>
      </w:r>
      <w:r w:rsidRPr="007D5F60">
        <w:rPr>
          <w:b/>
          <w:i/>
          <w:lang w:val="pt-PT"/>
        </w:rPr>
        <w:t>s výjimkou případů, kdy to není možné z důvodu smluvních omezení dohodnutých stranami, a rovněž</w:t>
      </w:r>
      <w:r w:rsidRPr="007D5F60">
        <w:rPr>
          <w:strike/>
          <w:lang w:val="pt-PT"/>
        </w:rPr>
        <w:t>a</w:t>
      </w:r>
      <w:r w:rsidRPr="007D5F60">
        <w:rPr>
          <w:lang w:val="pt-PT"/>
        </w:rPr>
        <w:t xml:space="preserve"> odkaz na výsledek</w:t>
      </w:r>
      <w:r w:rsidRPr="007D5F60">
        <w:rPr>
          <w:b/>
          <w:i/>
          <w:lang w:val="pt-PT"/>
        </w:rPr>
        <w:t xml:space="preserve"> ověření nezbytnosti</w:t>
      </w:r>
      <w:r w:rsidRPr="007D5F60">
        <w:rPr>
          <w:lang w:val="pt-PT"/>
        </w:rPr>
        <w:t>;</w:t>
      </w:r>
      <w:r w:rsidR="00041821">
        <w:rPr>
          <w:b/>
          <w:lang w:val="pt-PT"/>
        </w:rPr>
        <w:t xml:space="preserve"> [pozm. návrh 91]</w:t>
      </w:r>
    </w:p>
    <w:p w14:paraId="17C22BD9" w14:textId="3209C640" w:rsidR="00402BD7" w:rsidRPr="00041821" w:rsidRDefault="00402BD7" w:rsidP="00402BD7">
      <w:pPr>
        <w:spacing w:before="120" w:after="120" w:line="360" w:lineRule="auto"/>
        <w:ind w:left="1416" w:hanging="566"/>
        <w:rPr>
          <w:b/>
          <w:lang w:val="pt-PT"/>
        </w:rPr>
      </w:pPr>
      <w:r w:rsidRPr="007D5F60">
        <w:rPr>
          <w:lang w:val="pt-PT"/>
        </w:rPr>
        <w:t>d)</w:t>
      </w:r>
      <w:r w:rsidRPr="007D5F60">
        <w:rPr>
          <w:lang w:val="pt-PT"/>
        </w:rPr>
        <w:tab/>
        <w:t>informace o tom, zda platnost patentu SEP skončila</w:t>
      </w:r>
      <w:r w:rsidRPr="007D5F60">
        <w:rPr>
          <w:strike/>
          <w:lang w:val="pt-PT"/>
        </w:rPr>
        <w:t xml:space="preserve"> nebo</w:t>
      </w:r>
      <w:r w:rsidRPr="007D5F60">
        <w:rPr>
          <w:b/>
          <w:i/>
          <w:lang w:val="pt-PT"/>
        </w:rPr>
        <w:t>,</w:t>
      </w:r>
      <w:r w:rsidRPr="007D5F60">
        <w:rPr>
          <w:lang w:val="pt-PT"/>
        </w:rPr>
        <w:t xml:space="preserve"> zda byla zrušena</w:t>
      </w:r>
      <w:r w:rsidRPr="007D5F60">
        <w:rPr>
          <w:b/>
          <w:i/>
          <w:lang w:val="pt-PT"/>
        </w:rPr>
        <w:t xml:space="preserve"> nebo je považována za nevykonatelnou</w:t>
      </w:r>
      <w:r w:rsidRPr="007D5F60">
        <w:rPr>
          <w:lang w:val="pt-PT"/>
        </w:rPr>
        <w:t xml:space="preserve"> konečným rozhodnutím příslušného soudu členského státu;</w:t>
      </w:r>
      <w:r w:rsidR="00041821">
        <w:rPr>
          <w:b/>
          <w:lang w:val="pt-PT"/>
        </w:rPr>
        <w:t xml:space="preserve"> [pozm. návrh 92]</w:t>
      </w:r>
    </w:p>
    <w:p w14:paraId="0F18E5B3" w14:textId="77777777" w:rsidR="00402BD7" w:rsidRPr="007D5F60" w:rsidRDefault="00402BD7" w:rsidP="00402BD7">
      <w:pPr>
        <w:spacing w:before="120" w:after="120" w:line="360" w:lineRule="auto"/>
        <w:ind w:left="1416" w:hanging="566"/>
        <w:rPr>
          <w:lang w:val="pt-PT"/>
        </w:rPr>
      </w:pPr>
      <w:r w:rsidRPr="007D5F60">
        <w:rPr>
          <w:lang w:val="pt-PT"/>
        </w:rPr>
        <w:t>e)</w:t>
      </w:r>
      <w:r w:rsidRPr="007D5F60">
        <w:rPr>
          <w:lang w:val="pt-PT"/>
        </w:rPr>
        <w:tab/>
        <w:t>údaje týkající se řízení a rozhodnutí o patentech SEP podle článku 10;</w:t>
      </w:r>
    </w:p>
    <w:p w14:paraId="4930AA8A" w14:textId="3C153A15" w:rsidR="00402BD7" w:rsidRPr="00041821" w:rsidRDefault="00402BD7" w:rsidP="00402BD7">
      <w:pPr>
        <w:spacing w:before="120" w:after="120" w:line="360" w:lineRule="auto"/>
        <w:ind w:left="1416" w:hanging="566"/>
        <w:rPr>
          <w:b/>
          <w:lang w:val="pl-PL"/>
        </w:rPr>
      </w:pPr>
      <w:r w:rsidRPr="007D5F60">
        <w:rPr>
          <w:lang w:val="pt-PT"/>
        </w:rPr>
        <w:t>f)</w:t>
      </w:r>
      <w:r w:rsidRPr="007D5F60">
        <w:rPr>
          <w:lang w:val="pt-PT"/>
        </w:rPr>
        <w:tab/>
        <w:t xml:space="preserve">datum zveřejnění informací podle čl. 19 odst. </w:t>
      </w:r>
      <w:r w:rsidRPr="007D5F60">
        <w:rPr>
          <w:lang w:val="pl-PL"/>
        </w:rPr>
        <w:t>1</w:t>
      </w:r>
      <w:r w:rsidRPr="007D5F60">
        <w:rPr>
          <w:strike/>
          <w:lang w:val="pl-PL"/>
        </w:rPr>
        <w:t xml:space="preserve"> ve spojení s čl. 14 </w:t>
      </w:r>
      <w:proofErr w:type="gramStart"/>
      <w:r w:rsidRPr="007D5F60">
        <w:rPr>
          <w:strike/>
          <w:lang w:val="pl-PL"/>
        </w:rPr>
        <w:t>odst</w:t>
      </w:r>
      <w:proofErr w:type="gramEnd"/>
      <w:r w:rsidRPr="007D5F60">
        <w:rPr>
          <w:strike/>
          <w:lang w:val="pl-PL"/>
        </w:rPr>
        <w:t xml:space="preserve">. 7, čl. 15 </w:t>
      </w:r>
      <w:proofErr w:type="gramStart"/>
      <w:r w:rsidRPr="007D5F60">
        <w:rPr>
          <w:strike/>
          <w:lang w:val="pl-PL"/>
        </w:rPr>
        <w:t>odst</w:t>
      </w:r>
      <w:proofErr w:type="gramEnd"/>
      <w:r w:rsidRPr="007D5F60">
        <w:rPr>
          <w:strike/>
          <w:lang w:val="pl-PL"/>
        </w:rPr>
        <w:t xml:space="preserve">. 4 </w:t>
      </w:r>
      <w:proofErr w:type="gramStart"/>
      <w:r w:rsidRPr="007D5F60">
        <w:rPr>
          <w:strike/>
          <w:lang w:val="pl-PL"/>
        </w:rPr>
        <w:t>a</w:t>
      </w:r>
      <w:proofErr w:type="gramEnd"/>
      <w:r w:rsidRPr="007D5F60">
        <w:rPr>
          <w:strike/>
          <w:lang w:val="pl-PL"/>
        </w:rPr>
        <w:t xml:space="preserve"> čl. 18 </w:t>
      </w:r>
      <w:proofErr w:type="gramStart"/>
      <w:r w:rsidRPr="007D5F60">
        <w:rPr>
          <w:strike/>
          <w:lang w:val="pl-PL"/>
        </w:rPr>
        <w:t>odst</w:t>
      </w:r>
      <w:proofErr w:type="gramEnd"/>
      <w:r w:rsidRPr="007D5F60">
        <w:rPr>
          <w:strike/>
          <w:lang w:val="pl-PL"/>
        </w:rPr>
        <w:t>. 11</w:t>
      </w:r>
      <w:r w:rsidRPr="007D5F60">
        <w:rPr>
          <w:lang w:val="pl-PL"/>
        </w:rPr>
        <w:t>;</w:t>
      </w:r>
      <w:r w:rsidR="00041821">
        <w:rPr>
          <w:lang w:val="pl-PL"/>
        </w:rPr>
        <w:t xml:space="preserve"> </w:t>
      </w:r>
      <w:r w:rsidR="00041821">
        <w:rPr>
          <w:b/>
          <w:lang w:val="pl-PL"/>
        </w:rPr>
        <w:t>[</w:t>
      </w:r>
      <w:proofErr w:type="gramStart"/>
      <w:r w:rsidR="00041821">
        <w:rPr>
          <w:b/>
          <w:lang w:val="pl-PL"/>
        </w:rPr>
        <w:t>pozm</w:t>
      </w:r>
      <w:proofErr w:type="gramEnd"/>
      <w:r w:rsidR="00041821">
        <w:rPr>
          <w:b/>
          <w:lang w:val="pl-PL"/>
        </w:rPr>
        <w:t xml:space="preserve">. </w:t>
      </w:r>
      <w:proofErr w:type="gramStart"/>
      <w:r w:rsidR="00041821">
        <w:rPr>
          <w:b/>
          <w:lang w:val="pl-PL"/>
        </w:rPr>
        <w:t>n</w:t>
      </w:r>
      <w:proofErr w:type="gramEnd"/>
      <w:r w:rsidR="00041821">
        <w:rPr>
          <w:b/>
          <w:lang w:val="pl-PL"/>
        </w:rPr>
        <w:t>ávrh 93]</w:t>
      </w:r>
    </w:p>
    <w:p w14:paraId="6B0B57E8" w14:textId="77777777" w:rsidR="00402BD7" w:rsidRPr="007D5F60" w:rsidRDefault="00402BD7" w:rsidP="00402BD7">
      <w:pPr>
        <w:spacing w:before="120" w:after="120" w:line="360" w:lineRule="auto"/>
        <w:ind w:left="1416" w:hanging="566"/>
        <w:rPr>
          <w:lang w:val="pl-PL"/>
        </w:rPr>
      </w:pPr>
      <w:r w:rsidRPr="007D5F60">
        <w:rPr>
          <w:lang w:val="pl-PL"/>
        </w:rPr>
        <w:t>g</w:t>
      </w:r>
      <w:proofErr w:type="gramStart"/>
      <w:r w:rsidRPr="007D5F60">
        <w:rPr>
          <w:lang w:val="pl-PL"/>
        </w:rPr>
        <w:t>)</w:t>
      </w:r>
      <w:r w:rsidRPr="007D5F60">
        <w:rPr>
          <w:lang w:val="pl-PL"/>
        </w:rPr>
        <w:tab/>
        <w:t>datum</w:t>
      </w:r>
      <w:proofErr w:type="gramEnd"/>
      <w:r w:rsidRPr="007D5F60">
        <w:rPr>
          <w:lang w:val="pl-PL"/>
        </w:rPr>
        <w:t xml:space="preserve"> pozastavení patentu SEP v rejstříku podle článku 22;</w:t>
      </w:r>
    </w:p>
    <w:p w14:paraId="6DD7BF2D" w14:textId="77777777" w:rsidR="00041821" w:rsidRDefault="00041821">
      <w:pPr>
        <w:widowControl/>
        <w:rPr>
          <w:lang w:val="pl-PL"/>
        </w:rPr>
      </w:pPr>
      <w:r>
        <w:rPr>
          <w:lang w:val="pl-PL"/>
        </w:rPr>
        <w:br w:type="page"/>
      </w:r>
    </w:p>
    <w:p w14:paraId="2D384F13" w14:textId="15620EA0" w:rsidR="00402BD7" w:rsidRPr="007D5F60" w:rsidRDefault="00402BD7" w:rsidP="00402BD7">
      <w:pPr>
        <w:spacing w:before="120" w:after="120" w:line="360" w:lineRule="auto"/>
        <w:ind w:left="1416" w:hanging="566"/>
        <w:rPr>
          <w:lang w:val="pl-PL"/>
        </w:rPr>
      </w:pPr>
      <w:r w:rsidRPr="007D5F60">
        <w:rPr>
          <w:lang w:val="pl-PL"/>
        </w:rPr>
        <w:lastRenderedPageBreak/>
        <w:t>h</w:t>
      </w:r>
      <w:proofErr w:type="gramStart"/>
      <w:r w:rsidRPr="007D5F60">
        <w:rPr>
          <w:lang w:val="pl-PL"/>
        </w:rPr>
        <w:t>)</w:t>
      </w:r>
      <w:r w:rsidRPr="007D5F60">
        <w:rPr>
          <w:lang w:val="pl-PL"/>
        </w:rPr>
        <w:tab/>
        <w:t>opravy</w:t>
      </w:r>
      <w:proofErr w:type="gramEnd"/>
      <w:r w:rsidRPr="007D5F60">
        <w:rPr>
          <w:lang w:val="pl-PL"/>
        </w:rPr>
        <w:t xml:space="preserve"> patentu SEP podle článku 23;</w:t>
      </w:r>
    </w:p>
    <w:p w14:paraId="643E660A" w14:textId="77777777" w:rsidR="00402BD7" w:rsidRPr="007D5F60" w:rsidRDefault="00402BD7" w:rsidP="00402BD7">
      <w:pPr>
        <w:spacing w:before="120" w:after="120" w:line="360" w:lineRule="auto"/>
        <w:ind w:left="1416" w:hanging="566"/>
        <w:rPr>
          <w:lang w:val="pl-PL"/>
        </w:rPr>
      </w:pPr>
      <w:r w:rsidRPr="007D5F60">
        <w:rPr>
          <w:lang w:val="pl-PL"/>
        </w:rPr>
        <w:t>i</w:t>
      </w:r>
      <w:proofErr w:type="gramStart"/>
      <w:r w:rsidRPr="007D5F60">
        <w:rPr>
          <w:lang w:val="pl-PL"/>
        </w:rPr>
        <w:t>)</w:t>
      </w:r>
      <w:r w:rsidRPr="007D5F60">
        <w:rPr>
          <w:lang w:val="pl-PL"/>
        </w:rPr>
        <w:tab/>
        <w:t>datum</w:t>
      </w:r>
      <w:proofErr w:type="gramEnd"/>
      <w:r w:rsidRPr="007D5F60">
        <w:rPr>
          <w:lang w:val="pl-PL"/>
        </w:rPr>
        <w:t xml:space="preserve"> vyřazení patentu SEP z rejstříku podle článku 25 a důvody vyřazení;</w:t>
      </w:r>
    </w:p>
    <w:p w14:paraId="48DD7B2E" w14:textId="77777777" w:rsidR="00402BD7" w:rsidRPr="007D5F60" w:rsidRDefault="00402BD7" w:rsidP="00402BD7">
      <w:pPr>
        <w:spacing w:before="120" w:after="120" w:line="360" w:lineRule="auto"/>
        <w:ind w:left="1416" w:hanging="566"/>
        <w:rPr>
          <w:lang w:val="pl-PL"/>
        </w:rPr>
      </w:pPr>
      <w:r w:rsidRPr="007D5F60">
        <w:rPr>
          <w:lang w:val="pl-PL"/>
        </w:rPr>
        <w:t>j</w:t>
      </w:r>
      <w:proofErr w:type="gramStart"/>
      <w:r w:rsidRPr="007D5F60">
        <w:rPr>
          <w:lang w:val="pl-PL"/>
        </w:rPr>
        <w:t>)</w:t>
      </w:r>
      <w:r w:rsidRPr="007D5F60">
        <w:rPr>
          <w:lang w:val="pl-PL"/>
        </w:rPr>
        <w:tab/>
        <w:t>opravu</w:t>
      </w:r>
      <w:proofErr w:type="gramEnd"/>
      <w:r w:rsidRPr="007D5F60">
        <w:rPr>
          <w:lang w:val="pl-PL"/>
        </w:rPr>
        <w:t xml:space="preserve"> nebo výmaz položky uvedené v písmenech b), e) a f) z rejstříku.</w:t>
      </w:r>
    </w:p>
    <w:p w14:paraId="73CB5C9D" w14:textId="13FC825D" w:rsidR="00402BD7" w:rsidRPr="008E34A2" w:rsidRDefault="00402BD7" w:rsidP="00402BD7">
      <w:pPr>
        <w:spacing w:before="120" w:after="120" w:line="360" w:lineRule="auto"/>
        <w:ind w:left="850" w:hanging="850"/>
        <w:rPr>
          <w:b/>
          <w:lang w:val="pl-PL"/>
        </w:rPr>
      </w:pPr>
      <w:r w:rsidRPr="007D5F60">
        <w:rPr>
          <w:b/>
          <w:i/>
          <w:lang w:val="pl-PL"/>
        </w:rPr>
        <w:t>4a.</w:t>
      </w:r>
      <w:r w:rsidRPr="007D5F60">
        <w:rPr>
          <w:lang w:val="pl-PL"/>
        </w:rPr>
        <w:tab/>
      </w:r>
      <w:r w:rsidRPr="007D5F60">
        <w:rPr>
          <w:b/>
          <w:i/>
          <w:lang w:val="pl-PL"/>
        </w:rPr>
        <w:t>Před registrací svých patentů mohou majitelé patentů SEP dobrovolně předložit své patenty SEP k ověření nezbytnosti kompetenčnímu centru.</w:t>
      </w:r>
      <w:r w:rsidR="008E34A2">
        <w:rPr>
          <w:b/>
          <w:lang w:val="pl-PL"/>
        </w:rPr>
        <w:t xml:space="preserve"> [</w:t>
      </w:r>
      <w:proofErr w:type="gramStart"/>
      <w:r w:rsidR="008E34A2">
        <w:rPr>
          <w:b/>
          <w:lang w:val="pl-PL"/>
        </w:rPr>
        <w:t>pozm</w:t>
      </w:r>
      <w:proofErr w:type="gramEnd"/>
      <w:r w:rsidR="008E34A2">
        <w:rPr>
          <w:b/>
          <w:lang w:val="pl-PL"/>
        </w:rPr>
        <w:t xml:space="preserve">. </w:t>
      </w:r>
      <w:proofErr w:type="gramStart"/>
      <w:r w:rsidR="008E34A2">
        <w:rPr>
          <w:b/>
          <w:lang w:val="pl-PL"/>
        </w:rPr>
        <w:t>n</w:t>
      </w:r>
      <w:proofErr w:type="gramEnd"/>
      <w:r w:rsidR="008E34A2">
        <w:rPr>
          <w:b/>
          <w:lang w:val="pl-PL"/>
        </w:rPr>
        <w:t>ávrh 94]</w:t>
      </w:r>
    </w:p>
    <w:p w14:paraId="5BACE91F" w14:textId="77777777" w:rsidR="00402BD7" w:rsidRPr="007D5F60" w:rsidRDefault="00402BD7" w:rsidP="00402BD7">
      <w:pPr>
        <w:spacing w:before="120" w:after="120" w:line="360" w:lineRule="auto"/>
        <w:ind w:left="850" w:hanging="850"/>
        <w:rPr>
          <w:lang w:val="pl-PL"/>
        </w:rPr>
      </w:pPr>
      <w:r w:rsidRPr="007D5F60">
        <w:rPr>
          <w:lang w:val="pl-PL"/>
        </w:rPr>
        <w:t>5.</w:t>
      </w:r>
      <w:r w:rsidRPr="007D5F60">
        <w:rPr>
          <w:lang w:val="pl-PL"/>
        </w:rPr>
        <w:tab/>
        <w:t>Komise je zmocněna přijímat akty v přenesené pravomoci v souladu s článkem 67, kterými se mění odstavce 3 a 4 s cílem určit jiné položky, než jsou položky uvedené v odstavcích 3 a 4, které mají být zapsány do rejstříku pro účely tohoto nařízení.</w:t>
      </w:r>
    </w:p>
    <w:p w14:paraId="13782E4B" w14:textId="77777777" w:rsidR="00402BD7" w:rsidRPr="007D5F60" w:rsidRDefault="00402BD7" w:rsidP="00402BD7">
      <w:pPr>
        <w:spacing w:before="120" w:after="120" w:line="360" w:lineRule="auto"/>
        <w:ind w:left="850" w:hanging="850"/>
        <w:rPr>
          <w:lang w:val="pl-PL"/>
        </w:rPr>
      </w:pPr>
      <w:r w:rsidRPr="007D5F60">
        <w:rPr>
          <w:lang w:val="pl-PL"/>
        </w:rPr>
        <w:t>6.</w:t>
      </w:r>
      <w:r w:rsidRPr="007D5F60">
        <w:rPr>
          <w:lang w:val="pl-PL"/>
        </w:rPr>
        <w:tab/>
        <w:t>Kompetenční centrum shromažďuje, organizuje, zveřejňuje a uchovává údaje uvedené v odstavcích 3 a 4, včetně veškerých osobních údajů, pro účely tohoto nařízení.</w:t>
      </w:r>
    </w:p>
    <w:p w14:paraId="01C51571" w14:textId="77777777" w:rsidR="008E34A2" w:rsidRDefault="008E34A2">
      <w:pPr>
        <w:widowControl/>
        <w:rPr>
          <w:lang w:val="pl-PL"/>
        </w:rPr>
      </w:pPr>
      <w:r>
        <w:rPr>
          <w:lang w:val="pl-PL"/>
        </w:rPr>
        <w:br w:type="page"/>
      </w:r>
    </w:p>
    <w:p w14:paraId="0494B988" w14:textId="5921D3BE" w:rsidR="00402BD7" w:rsidRPr="007D5F60" w:rsidRDefault="00402BD7" w:rsidP="00402BD7">
      <w:pPr>
        <w:spacing w:before="120" w:after="120" w:line="360" w:lineRule="auto"/>
        <w:ind w:left="850" w:hanging="850"/>
        <w:rPr>
          <w:lang w:val="pl-PL"/>
        </w:rPr>
      </w:pPr>
      <w:r w:rsidRPr="007D5F60">
        <w:rPr>
          <w:lang w:val="pl-PL"/>
        </w:rPr>
        <w:lastRenderedPageBreak/>
        <w:t>7.</w:t>
      </w:r>
      <w:r w:rsidRPr="007D5F60">
        <w:rPr>
          <w:lang w:val="pl-PL"/>
        </w:rPr>
        <w:tab/>
        <w:t>Kompetenční centrum zajistí, aby byl rejstřík snadno přístupný veřejnosti k nahlédnutí. Údaje se považují za údaje veřejného zájmu a může k nim bezplatně přistupovat jakákoli třetí strana.</w:t>
      </w:r>
    </w:p>
    <w:p w14:paraId="589E586B" w14:textId="77777777" w:rsidR="00402BD7" w:rsidRPr="007D5F60" w:rsidRDefault="00402BD7" w:rsidP="00402BD7">
      <w:pPr>
        <w:spacing w:before="120" w:after="120" w:line="360" w:lineRule="auto"/>
        <w:jc w:val="center"/>
        <w:rPr>
          <w:lang w:val="pl-PL"/>
        </w:rPr>
      </w:pPr>
      <w:r w:rsidRPr="007D5F60">
        <w:rPr>
          <w:lang w:val="pl-PL"/>
        </w:rPr>
        <w:t>Článek 5</w:t>
      </w:r>
      <w:r w:rsidRPr="007D5F60">
        <w:rPr>
          <w:lang w:val="pl-PL"/>
        </w:rPr>
        <w:br/>
        <w:t>Elektronická databáze</w:t>
      </w:r>
    </w:p>
    <w:p w14:paraId="4DB2DBAF" w14:textId="3F740DBE" w:rsidR="00402BD7" w:rsidRPr="008E34A2" w:rsidRDefault="00402BD7" w:rsidP="00402BD7">
      <w:pPr>
        <w:spacing w:before="120" w:after="120" w:line="360" w:lineRule="auto"/>
        <w:ind w:left="850" w:hanging="850"/>
        <w:rPr>
          <w:b/>
          <w:lang w:val="pl-PL"/>
        </w:rPr>
      </w:pPr>
      <w:r w:rsidRPr="007D5F60">
        <w:rPr>
          <w:lang w:val="pl-PL"/>
        </w:rPr>
        <w:t>1.</w:t>
      </w:r>
      <w:r w:rsidRPr="007D5F60">
        <w:rPr>
          <w:lang w:val="pl-PL"/>
        </w:rPr>
        <w:tab/>
        <w:t xml:space="preserve">Kompetenční centrum </w:t>
      </w:r>
      <w:r w:rsidRPr="007D5F60">
        <w:rPr>
          <w:strike/>
          <w:lang w:val="pl-PL"/>
        </w:rPr>
        <w:t>zřídí</w:t>
      </w:r>
      <w:r w:rsidRPr="007D5F60">
        <w:rPr>
          <w:b/>
          <w:i/>
          <w:lang w:val="pl-PL"/>
        </w:rPr>
        <w:t>vytvoří</w:t>
      </w:r>
      <w:r w:rsidRPr="007D5F60">
        <w:rPr>
          <w:lang w:val="pl-PL"/>
        </w:rPr>
        <w:t xml:space="preserve"> a spravuje elektronickou databázi patentů SEP.</w:t>
      </w:r>
      <w:r w:rsidR="008E34A2">
        <w:rPr>
          <w:b/>
          <w:lang w:val="pl-PL"/>
        </w:rPr>
        <w:t xml:space="preserve"> [</w:t>
      </w:r>
      <w:proofErr w:type="gramStart"/>
      <w:r w:rsidR="008E34A2">
        <w:rPr>
          <w:b/>
          <w:lang w:val="pl-PL"/>
        </w:rPr>
        <w:t>pozm</w:t>
      </w:r>
      <w:proofErr w:type="gramEnd"/>
      <w:r w:rsidR="008E34A2">
        <w:rPr>
          <w:b/>
          <w:lang w:val="pl-PL"/>
        </w:rPr>
        <w:t xml:space="preserve">. </w:t>
      </w:r>
      <w:proofErr w:type="gramStart"/>
      <w:r w:rsidR="008E34A2">
        <w:rPr>
          <w:b/>
          <w:lang w:val="pl-PL"/>
        </w:rPr>
        <w:t>n</w:t>
      </w:r>
      <w:proofErr w:type="gramEnd"/>
      <w:r w:rsidR="008E34A2">
        <w:rPr>
          <w:b/>
          <w:lang w:val="pl-PL"/>
        </w:rPr>
        <w:t>ávrh 95]</w:t>
      </w:r>
    </w:p>
    <w:p w14:paraId="61A2A81B"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Všem třetím stranám, které podléhají registraci v kompetenčním centru, jsou v databázi přístupné tyto informace:</w:t>
      </w:r>
    </w:p>
    <w:p w14:paraId="3818045A"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patentov</w:t>
      </w:r>
      <w:proofErr w:type="gramEnd"/>
      <w:r w:rsidRPr="007D5F60">
        <w:rPr>
          <w:lang w:val="pl-PL"/>
        </w:rPr>
        <w:t>é bibliografické údaje o nárokovaném patentu SEP nebo patentu SEP, včetně dne vzniku práva přednosti, členů skupiny, data udělení a data ukončení platnosti;</w:t>
      </w:r>
    </w:p>
    <w:p w14:paraId="0C6BC3CB" w14:textId="5ADAAE45" w:rsidR="00402BD7" w:rsidRPr="008E34A2" w:rsidRDefault="00402BD7" w:rsidP="00402BD7">
      <w:pPr>
        <w:spacing w:before="120" w:after="120" w:line="360" w:lineRule="auto"/>
        <w:ind w:left="1416" w:hanging="566"/>
        <w:rPr>
          <w:b/>
          <w:lang w:val="pl-PL"/>
        </w:rPr>
      </w:pPr>
      <w:r w:rsidRPr="007D5F60">
        <w:rPr>
          <w:lang w:val="pl-PL"/>
        </w:rPr>
        <w:t>b</w:t>
      </w:r>
      <w:proofErr w:type="gramStart"/>
      <w:r w:rsidRPr="007D5F60">
        <w:rPr>
          <w:lang w:val="pl-PL"/>
        </w:rPr>
        <w:t>)</w:t>
      </w:r>
      <w:r w:rsidRPr="007D5F60">
        <w:rPr>
          <w:lang w:val="pl-PL"/>
        </w:rPr>
        <w:tab/>
      </w:r>
      <w:r w:rsidRPr="007D5F60">
        <w:rPr>
          <w:strike/>
          <w:lang w:val="pl-PL"/>
        </w:rPr>
        <w:t>ve</w:t>
      </w:r>
      <w:proofErr w:type="gramEnd"/>
      <w:r w:rsidRPr="007D5F60">
        <w:rPr>
          <w:strike/>
          <w:lang w:val="pl-PL"/>
        </w:rPr>
        <w:t>řejné</w:t>
      </w:r>
      <w:r w:rsidRPr="007D5F60">
        <w:rPr>
          <w:b/>
          <w:i/>
          <w:lang w:val="pl-PL"/>
        </w:rPr>
        <w:t>veřejně dostupné</w:t>
      </w:r>
      <w:r w:rsidRPr="007D5F60">
        <w:rPr>
          <w:lang w:val="pl-PL"/>
        </w:rPr>
        <w:t xml:space="preserve"> standardní podmínky, včetně politik majitele patentu SEP týkajících se licenčních poplatků</w:t>
      </w:r>
      <w:r w:rsidRPr="007D5F60">
        <w:rPr>
          <w:b/>
          <w:i/>
          <w:lang w:val="pl-PL"/>
        </w:rPr>
        <w:t>, bezplatného udělování licencí</w:t>
      </w:r>
      <w:r w:rsidRPr="007D5F60">
        <w:rPr>
          <w:lang w:val="pl-PL"/>
        </w:rPr>
        <w:t xml:space="preserve"> a slev podle čl. 7 </w:t>
      </w:r>
      <w:proofErr w:type="gramStart"/>
      <w:r w:rsidRPr="007D5F60">
        <w:rPr>
          <w:lang w:val="pl-PL"/>
        </w:rPr>
        <w:t>prvn</w:t>
      </w:r>
      <w:proofErr w:type="gramEnd"/>
      <w:r w:rsidRPr="007D5F60">
        <w:rPr>
          <w:lang w:val="pl-PL"/>
        </w:rPr>
        <w:t>ího pododstavce písm.°</w:t>
      </w:r>
      <w:proofErr w:type="gramStart"/>
      <w:r w:rsidRPr="007D5F60">
        <w:rPr>
          <w:lang w:val="pl-PL"/>
        </w:rPr>
        <w:t>b</w:t>
      </w:r>
      <w:proofErr w:type="gramEnd"/>
      <w:r w:rsidRPr="007D5F60">
        <w:rPr>
          <w:lang w:val="pl-PL"/>
        </w:rPr>
        <w:t>), jsou-li k dispozici;</w:t>
      </w:r>
      <w:r w:rsidR="008E34A2">
        <w:rPr>
          <w:b/>
          <w:lang w:val="pl-PL"/>
        </w:rPr>
        <w:t xml:space="preserve"> [pozm. </w:t>
      </w:r>
      <w:proofErr w:type="gramStart"/>
      <w:r w:rsidR="008E34A2">
        <w:rPr>
          <w:b/>
          <w:lang w:val="pl-PL"/>
        </w:rPr>
        <w:t>n</w:t>
      </w:r>
      <w:proofErr w:type="gramEnd"/>
      <w:r w:rsidR="008E34A2">
        <w:rPr>
          <w:b/>
          <w:lang w:val="pl-PL"/>
        </w:rPr>
        <w:t>ávrh 96]</w:t>
      </w:r>
    </w:p>
    <w:p w14:paraId="1F2A0A4F" w14:textId="77777777" w:rsidR="008E34A2" w:rsidRDefault="008E34A2">
      <w:pPr>
        <w:widowControl/>
        <w:rPr>
          <w:lang w:val="pl-PL"/>
        </w:rPr>
      </w:pPr>
      <w:r>
        <w:rPr>
          <w:lang w:val="pl-PL"/>
        </w:rPr>
        <w:br w:type="page"/>
      </w:r>
    </w:p>
    <w:p w14:paraId="1D430715" w14:textId="5CD62A85" w:rsidR="00402BD7" w:rsidRPr="008E34A2" w:rsidRDefault="00402BD7" w:rsidP="00402BD7">
      <w:pPr>
        <w:spacing w:before="120" w:after="120" w:line="360" w:lineRule="auto"/>
        <w:ind w:left="1416" w:hanging="566"/>
        <w:rPr>
          <w:b/>
          <w:lang w:val="pl-PL"/>
        </w:rPr>
      </w:pPr>
      <w:r w:rsidRPr="007D5F60">
        <w:rPr>
          <w:lang w:val="pl-PL"/>
        </w:rPr>
        <w:lastRenderedPageBreak/>
        <w:t>c</w:t>
      </w:r>
      <w:proofErr w:type="gramStart"/>
      <w:r w:rsidRPr="007D5F60">
        <w:rPr>
          <w:lang w:val="pl-PL"/>
        </w:rPr>
        <w:t>)</w:t>
      </w:r>
      <w:r w:rsidRPr="007D5F60">
        <w:rPr>
          <w:lang w:val="pl-PL"/>
        </w:rPr>
        <w:tab/>
      </w:r>
      <w:r w:rsidRPr="007D5F60">
        <w:rPr>
          <w:strike/>
          <w:lang w:val="pl-PL"/>
        </w:rPr>
        <w:t>ve</w:t>
      </w:r>
      <w:proofErr w:type="gramEnd"/>
      <w:r w:rsidRPr="007D5F60">
        <w:rPr>
          <w:strike/>
          <w:lang w:val="pl-PL"/>
        </w:rPr>
        <w:t>řejné</w:t>
      </w:r>
      <w:r w:rsidRPr="007D5F60">
        <w:rPr>
          <w:b/>
          <w:i/>
          <w:lang w:val="pl-PL"/>
        </w:rPr>
        <w:t>veřejně dostupné</w:t>
      </w:r>
      <w:r w:rsidRPr="007D5F60">
        <w:rPr>
          <w:lang w:val="pl-PL"/>
        </w:rPr>
        <w:t xml:space="preserve"> standardní podmínky pro udělování licencí k patentům SEP malým a středním podnikům </w:t>
      </w:r>
      <w:r w:rsidRPr="007D5F60">
        <w:rPr>
          <w:b/>
          <w:i/>
          <w:lang w:val="pl-PL"/>
        </w:rPr>
        <w:t xml:space="preserve">a začínajícím podnikům </w:t>
      </w:r>
      <w:r w:rsidRPr="007D5F60">
        <w:rPr>
          <w:lang w:val="pl-PL"/>
        </w:rPr>
        <w:t xml:space="preserve">podle čl. 62 </w:t>
      </w:r>
      <w:proofErr w:type="gramStart"/>
      <w:r w:rsidRPr="007D5F60">
        <w:rPr>
          <w:lang w:val="pl-PL"/>
        </w:rPr>
        <w:t>odst</w:t>
      </w:r>
      <w:proofErr w:type="gramEnd"/>
      <w:r w:rsidRPr="007D5F60">
        <w:rPr>
          <w:lang w:val="pl-PL"/>
        </w:rPr>
        <w:t xml:space="preserve">. 1, </w:t>
      </w:r>
      <w:proofErr w:type="gramStart"/>
      <w:r w:rsidRPr="007D5F60">
        <w:rPr>
          <w:b/>
          <w:i/>
          <w:lang w:val="pl-PL"/>
        </w:rPr>
        <w:t>v</w:t>
      </w:r>
      <w:proofErr w:type="gramEnd"/>
      <w:r w:rsidRPr="007D5F60">
        <w:rPr>
          <w:b/>
          <w:i/>
          <w:lang w:val="pl-PL"/>
        </w:rPr>
        <w:t xml:space="preserve">četně bezplatného přístupu, </w:t>
      </w:r>
      <w:r w:rsidRPr="007D5F60">
        <w:rPr>
          <w:lang w:val="pl-PL"/>
        </w:rPr>
        <w:t>jsou-li k dispozici;</w:t>
      </w:r>
      <w:r w:rsidR="008E34A2">
        <w:rPr>
          <w:b/>
          <w:lang w:val="pl-PL"/>
        </w:rPr>
        <w:t xml:space="preserve"> [pozm. </w:t>
      </w:r>
      <w:proofErr w:type="gramStart"/>
      <w:r w:rsidR="008E34A2">
        <w:rPr>
          <w:b/>
          <w:lang w:val="pl-PL"/>
        </w:rPr>
        <w:t>n</w:t>
      </w:r>
      <w:proofErr w:type="gramEnd"/>
      <w:r w:rsidR="008E34A2">
        <w:rPr>
          <w:b/>
          <w:lang w:val="pl-PL"/>
        </w:rPr>
        <w:t>ávrh 97]</w:t>
      </w:r>
    </w:p>
    <w:p w14:paraId="2F737D48" w14:textId="526DE424" w:rsidR="00402BD7" w:rsidRPr="008E34A2" w:rsidRDefault="00402BD7" w:rsidP="00402BD7">
      <w:pPr>
        <w:spacing w:before="120" w:after="120" w:line="360" w:lineRule="auto"/>
        <w:ind w:left="1416" w:hanging="566"/>
        <w:rPr>
          <w:b/>
          <w:lang w:val="pl-PL"/>
        </w:rPr>
      </w:pPr>
      <w:r w:rsidRPr="007D5F60">
        <w:rPr>
          <w:lang w:val="pl-PL"/>
        </w:rPr>
        <w:t>d</w:t>
      </w:r>
      <w:proofErr w:type="gramStart"/>
      <w:r w:rsidRPr="007D5F60">
        <w:rPr>
          <w:lang w:val="pl-PL"/>
        </w:rPr>
        <w:t>)</w:t>
      </w:r>
      <w:r w:rsidRPr="007D5F60">
        <w:rPr>
          <w:lang w:val="pl-PL"/>
        </w:rPr>
        <w:tab/>
        <w:t>informace</w:t>
      </w:r>
      <w:proofErr w:type="gramEnd"/>
      <w:r w:rsidRPr="007D5F60">
        <w:rPr>
          <w:lang w:val="pl-PL"/>
        </w:rPr>
        <w:t xml:space="preserve"> týkající se známých výrobků, postupů, služeb nebo systémů a provádění </w:t>
      </w:r>
      <w:r w:rsidRPr="007D5F60">
        <w:rPr>
          <w:b/>
          <w:i/>
          <w:lang w:val="pl-PL"/>
        </w:rPr>
        <w:t xml:space="preserve">a případně veškeré známé údaje o trhu </w:t>
      </w:r>
      <w:r w:rsidRPr="007D5F60">
        <w:rPr>
          <w:lang w:val="pl-PL"/>
        </w:rPr>
        <w:t xml:space="preserve">podle čl. 7 </w:t>
      </w:r>
      <w:proofErr w:type="gramStart"/>
      <w:r w:rsidRPr="007D5F60">
        <w:rPr>
          <w:lang w:val="pl-PL"/>
        </w:rPr>
        <w:t>prvn</w:t>
      </w:r>
      <w:proofErr w:type="gramEnd"/>
      <w:r w:rsidRPr="007D5F60">
        <w:rPr>
          <w:lang w:val="pl-PL"/>
        </w:rPr>
        <w:t>ího pododstavce písm.</w:t>
      </w:r>
      <w:r w:rsidRPr="007D5F60">
        <w:rPr>
          <w:strike/>
          <w:lang w:val="pl-PL"/>
        </w:rPr>
        <w:t xml:space="preserve"> </w:t>
      </w:r>
      <w:proofErr w:type="gramStart"/>
      <w:r w:rsidRPr="007D5F60">
        <w:rPr>
          <w:strike/>
          <w:lang w:val="pl-PL"/>
        </w:rPr>
        <w:t>b</w:t>
      </w:r>
      <w:proofErr w:type="gramEnd"/>
      <w:r w:rsidRPr="007D5F60">
        <w:rPr>
          <w:strike/>
          <w:lang w:val="pl-PL"/>
        </w:rPr>
        <w:t>)</w:t>
      </w:r>
      <w:r w:rsidRPr="007D5F60">
        <w:rPr>
          <w:b/>
          <w:i/>
          <w:lang w:val="pl-PL"/>
        </w:rPr>
        <w:t xml:space="preserve"> a)</w:t>
      </w:r>
      <w:r w:rsidRPr="007D5F60">
        <w:rPr>
          <w:lang w:val="pl-PL"/>
        </w:rPr>
        <w:t>;</w:t>
      </w:r>
      <w:r w:rsidR="008E34A2">
        <w:rPr>
          <w:b/>
          <w:lang w:val="pl-PL"/>
        </w:rPr>
        <w:t xml:space="preserve"> [pozm. </w:t>
      </w:r>
      <w:proofErr w:type="gramStart"/>
      <w:r w:rsidR="008E34A2">
        <w:rPr>
          <w:b/>
          <w:lang w:val="pl-PL"/>
        </w:rPr>
        <w:t>n</w:t>
      </w:r>
      <w:proofErr w:type="gramEnd"/>
      <w:r w:rsidR="008E34A2">
        <w:rPr>
          <w:b/>
          <w:lang w:val="pl-PL"/>
        </w:rPr>
        <w:t>ávrh 98]</w:t>
      </w:r>
    </w:p>
    <w:p w14:paraId="7C9A0606" w14:textId="77777777" w:rsidR="00402BD7" w:rsidRPr="007D5F60" w:rsidRDefault="00402BD7" w:rsidP="00402BD7">
      <w:pPr>
        <w:spacing w:before="120" w:after="120" w:line="360" w:lineRule="auto"/>
        <w:ind w:left="1416" w:hanging="566"/>
        <w:rPr>
          <w:lang w:val="pl-PL"/>
        </w:rPr>
      </w:pPr>
      <w:r w:rsidRPr="007D5F60">
        <w:rPr>
          <w:lang w:val="pl-PL"/>
        </w:rPr>
        <w:t>e</w:t>
      </w:r>
      <w:proofErr w:type="gramStart"/>
      <w:r w:rsidRPr="007D5F60">
        <w:rPr>
          <w:lang w:val="pl-PL"/>
        </w:rPr>
        <w:t>)</w:t>
      </w:r>
      <w:r w:rsidRPr="007D5F60">
        <w:rPr>
          <w:lang w:val="pl-PL"/>
        </w:rPr>
        <w:tab/>
        <w:t>informace</w:t>
      </w:r>
      <w:proofErr w:type="gramEnd"/>
      <w:r w:rsidRPr="007D5F60">
        <w:rPr>
          <w:lang w:val="pl-PL"/>
        </w:rPr>
        <w:t xml:space="preserve"> týkající se nezbytnosti podle článku 8;</w:t>
      </w:r>
    </w:p>
    <w:p w14:paraId="3BE61056" w14:textId="77777777" w:rsidR="00402BD7" w:rsidRPr="007D5F60" w:rsidRDefault="00402BD7" w:rsidP="00402BD7">
      <w:pPr>
        <w:spacing w:before="120" w:after="120" w:line="360" w:lineRule="auto"/>
        <w:ind w:left="1416" w:hanging="566"/>
        <w:rPr>
          <w:lang w:val="pl-PL"/>
        </w:rPr>
      </w:pPr>
      <w:r w:rsidRPr="007D5F60">
        <w:rPr>
          <w:lang w:val="pl-PL"/>
        </w:rPr>
        <w:t>f</w:t>
      </w:r>
      <w:proofErr w:type="gramStart"/>
      <w:r w:rsidRPr="007D5F60">
        <w:rPr>
          <w:lang w:val="pl-PL"/>
        </w:rPr>
        <w:t>)</w:t>
      </w:r>
      <w:r w:rsidRPr="007D5F60">
        <w:rPr>
          <w:lang w:val="pl-PL"/>
        </w:rPr>
        <w:tab/>
        <w:t>ned</w:t>
      </w:r>
      <w:proofErr w:type="gramEnd"/>
      <w:r w:rsidRPr="007D5F60">
        <w:rPr>
          <w:lang w:val="pl-PL"/>
        </w:rPr>
        <w:t>ůvěrné informace o stanovení podmínek FRAND podle článku 11;</w:t>
      </w:r>
    </w:p>
    <w:p w14:paraId="040D8C56" w14:textId="77777777" w:rsidR="00402BD7" w:rsidRPr="007D5F60" w:rsidRDefault="00402BD7" w:rsidP="00402BD7">
      <w:pPr>
        <w:spacing w:before="120" w:after="120" w:line="360" w:lineRule="auto"/>
        <w:ind w:left="1416" w:hanging="566"/>
        <w:rPr>
          <w:lang w:val="pl-PL"/>
        </w:rPr>
      </w:pPr>
      <w:r w:rsidRPr="007D5F60">
        <w:rPr>
          <w:lang w:val="pl-PL"/>
        </w:rPr>
        <w:t>g</w:t>
      </w:r>
      <w:proofErr w:type="gramStart"/>
      <w:r w:rsidRPr="007D5F60">
        <w:rPr>
          <w:lang w:val="pl-PL"/>
        </w:rPr>
        <w:t>)</w:t>
      </w:r>
      <w:r w:rsidRPr="007D5F60">
        <w:rPr>
          <w:lang w:val="pl-PL"/>
        </w:rPr>
        <w:tab/>
        <w:t>informace</w:t>
      </w:r>
      <w:proofErr w:type="gramEnd"/>
      <w:r w:rsidRPr="007D5F60">
        <w:rPr>
          <w:lang w:val="pl-PL"/>
        </w:rPr>
        <w:t xml:space="preserve"> o souhrnných licenčních poplatcích podle článků 15, 16 a 17;</w:t>
      </w:r>
    </w:p>
    <w:p w14:paraId="16CD7199" w14:textId="77777777" w:rsidR="00402BD7" w:rsidRPr="007D5F60" w:rsidRDefault="00402BD7" w:rsidP="00402BD7">
      <w:pPr>
        <w:spacing w:before="120" w:after="120" w:line="360" w:lineRule="auto"/>
        <w:ind w:left="1416" w:hanging="566"/>
        <w:rPr>
          <w:lang w:val="pl-PL"/>
        </w:rPr>
      </w:pPr>
      <w:r w:rsidRPr="007D5F60">
        <w:rPr>
          <w:lang w:val="pl-PL"/>
        </w:rPr>
        <w:t>h</w:t>
      </w:r>
      <w:proofErr w:type="gramStart"/>
      <w:r w:rsidRPr="007D5F60">
        <w:rPr>
          <w:lang w:val="pl-PL"/>
        </w:rPr>
        <w:t>)</w:t>
      </w:r>
      <w:r w:rsidRPr="007D5F60">
        <w:rPr>
          <w:lang w:val="pl-PL"/>
        </w:rPr>
        <w:tab/>
        <w:t>odborn</w:t>
      </w:r>
      <w:proofErr w:type="gramEnd"/>
      <w:r w:rsidRPr="007D5F60">
        <w:rPr>
          <w:lang w:val="pl-PL"/>
        </w:rPr>
        <w:t>á stanoviska uvedená v článku 18;</w:t>
      </w:r>
    </w:p>
    <w:p w14:paraId="628BB074" w14:textId="77777777" w:rsidR="00402BD7" w:rsidRPr="007D5F60" w:rsidRDefault="00402BD7" w:rsidP="00402BD7">
      <w:pPr>
        <w:spacing w:before="120" w:after="120" w:line="360" w:lineRule="auto"/>
        <w:ind w:left="1416" w:hanging="566"/>
        <w:rPr>
          <w:lang w:val="pl-PL"/>
        </w:rPr>
      </w:pPr>
      <w:r w:rsidRPr="007D5F60">
        <w:rPr>
          <w:lang w:val="pl-PL"/>
        </w:rPr>
        <w:t>i</w:t>
      </w:r>
      <w:proofErr w:type="gramStart"/>
      <w:r w:rsidRPr="007D5F60">
        <w:rPr>
          <w:lang w:val="pl-PL"/>
        </w:rPr>
        <w:t>)</w:t>
      </w:r>
      <w:r w:rsidRPr="007D5F60">
        <w:rPr>
          <w:lang w:val="pl-PL"/>
        </w:rPr>
        <w:tab/>
        <w:t>ned</w:t>
      </w:r>
      <w:proofErr w:type="gramEnd"/>
      <w:r w:rsidRPr="007D5F60">
        <w:rPr>
          <w:lang w:val="pl-PL"/>
        </w:rPr>
        <w:t>ůvěrné zprávy smírců podle článku 57;</w:t>
      </w:r>
    </w:p>
    <w:p w14:paraId="23FD42FC" w14:textId="77777777" w:rsidR="00402BD7" w:rsidRPr="007D5F60" w:rsidRDefault="00402BD7" w:rsidP="00402BD7">
      <w:pPr>
        <w:spacing w:before="120" w:after="120" w:line="360" w:lineRule="auto"/>
        <w:ind w:left="1416" w:hanging="566"/>
        <w:rPr>
          <w:lang w:val="pl-PL"/>
        </w:rPr>
      </w:pPr>
      <w:r w:rsidRPr="007D5F60">
        <w:rPr>
          <w:lang w:val="pl-PL"/>
        </w:rPr>
        <w:t>j</w:t>
      </w:r>
      <w:proofErr w:type="gramStart"/>
      <w:r w:rsidRPr="007D5F60">
        <w:rPr>
          <w:lang w:val="pl-PL"/>
        </w:rPr>
        <w:t>)</w:t>
      </w:r>
      <w:r w:rsidRPr="007D5F60">
        <w:rPr>
          <w:lang w:val="pl-PL"/>
        </w:rPr>
        <w:tab/>
        <w:t>patenty</w:t>
      </w:r>
      <w:proofErr w:type="gramEnd"/>
      <w:r w:rsidRPr="007D5F60">
        <w:rPr>
          <w:lang w:val="pl-PL"/>
        </w:rPr>
        <w:t xml:space="preserve"> SEP vybrané pro účely ověření nezbytnosti podle článku 29, odůvodněná stanoviska nebo konečná odůvodněná stanoviska podle článku 33;</w:t>
      </w:r>
    </w:p>
    <w:p w14:paraId="0FBAE211" w14:textId="77777777" w:rsidR="008E34A2" w:rsidRDefault="008E34A2">
      <w:pPr>
        <w:widowControl/>
        <w:rPr>
          <w:lang w:val="pl-PL"/>
        </w:rPr>
      </w:pPr>
      <w:r>
        <w:rPr>
          <w:lang w:val="pl-PL"/>
        </w:rPr>
        <w:br w:type="page"/>
      </w:r>
    </w:p>
    <w:p w14:paraId="45FF8627" w14:textId="2ADA31F2" w:rsidR="00402BD7" w:rsidRPr="007D5F60" w:rsidRDefault="00402BD7" w:rsidP="00402BD7">
      <w:pPr>
        <w:spacing w:before="120" w:after="120" w:line="360" w:lineRule="auto"/>
        <w:ind w:left="1416" w:hanging="566"/>
        <w:rPr>
          <w:lang w:val="pl-PL"/>
        </w:rPr>
      </w:pPr>
      <w:r w:rsidRPr="007D5F60">
        <w:rPr>
          <w:lang w:val="pl-PL"/>
        </w:rPr>
        <w:lastRenderedPageBreak/>
        <w:t>k</w:t>
      </w:r>
      <w:proofErr w:type="gramStart"/>
      <w:r w:rsidRPr="007D5F60">
        <w:rPr>
          <w:lang w:val="pl-PL"/>
        </w:rPr>
        <w:t>)</w:t>
      </w:r>
      <w:r w:rsidRPr="007D5F60">
        <w:rPr>
          <w:lang w:val="pl-PL"/>
        </w:rPr>
        <w:tab/>
        <w:t>datum</w:t>
      </w:r>
      <w:proofErr w:type="gramEnd"/>
      <w:r w:rsidRPr="007D5F60">
        <w:rPr>
          <w:lang w:val="pl-PL"/>
        </w:rPr>
        <w:t xml:space="preserve"> a důvody vyřazení patentu SEP z databáze podle článku 25;</w:t>
      </w:r>
    </w:p>
    <w:p w14:paraId="76CA6061" w14:textId="77777777" w:rsidR="00402BD7" w:rsidRPr="007D5F60" w:rsidRDefault="00402BD7" w:rsidP="00402BD7">
      <w:pPr>
        <w:spacing w:before="120" w:after="120" w:line="360" w:lineRule="auto"/>
        <w:ind w:left="1416" w:hanging="566"/>
        <w:rPr>
          <w:lang w:val="pl-PL"/>
        </w:rPr>
      </w:pPr>
      <w:r w:rsidRPr="007D5F60">
        <w:rPr>
          <w:lang w:val="pl-PL"/>
        </w:rPr>
        <w:t>l</w:t>
      </w:r>
      <w:proofErr w:type="gramStart"/>
      <w:r w:rsidRPr="007D5F60">
        <w:rPr>
          <w:lang w:val="pl-PL"/>
        </w:rPr>
        <w:t>)</w:t>
      </w:r>
      <w:r w:rsidRPr="007D5F60">
        <w:rPr>
          <w:lang w:val="pl-PL"/>
        </w:rPr>
        <w:tab/>
        <w:t>informace</w:t>
      </w:r>
      <w:proofErr w:type="gramEnd"/>
      <w:r w:rsidRPr="007D5F60">
        <w:rPr>
          <w:lang w:val="pl-PL"/>
        </w:rPr>
        <w:t xml:space="preserve"> o pravidlech týkajících se patentů SEP ve třetích zemích podle článku 12;</w:t>
      </w:r>
    </w:p>
    <w:p w14:paraId="4CE05DC0" w14:textId="77777777" w:rsidR="00402BD7" w:rsidRPr="007D5F60" w:rsidRDefault="00402BD7" w:rsidP="00402BD7">
      <w:pPr>
        <w:spacing w:before="120" w:after="120" w:line="360" w:lineRule="auto"/>
        <w:ind w:left="1416" w:hanging="566"/>
        <w:rPr>
          <w:lang w:val="pt-PT"/>
        </w:rPr>
      </w:pPr>
      <w:r w:rsidRPr="007D5F60">
        <w:rPr>
          <w:lang w:val="pl-PL"/>
        </w:rPr>
        <w:t>m</w:t>
      </w:r>
      <w:proofErr w:type="gramStart"/>
      <w:r w:rsidRPr="007D5F60">
        <w:rPr>
          <w:lang w:val="pl-PL"/>
        </w:rPr>
        <w:t>)</w:t>
      </w:r>
      <w:r w:rsidRPr="007D5F60">
        <w:rPr>
          <w:lang w:val="pl-PL"/>
        </w:rPr>
        <w:tab/>
        <w:t>judikatura</w:t>
      </w:r>
      <w:proofErr w:type="gramEnd"/>
      <w:r w:rsidRPr="007D5F60">
        <w:rPr>
          <w:lang w:val="pl-PL"/>
        </w:rPr>
        <w:t xml:space="preserve"> a zprávy podle čl. 13 </w:t>
      </w:r>
      <w:proofErr w:type="gramStart"/>
      <w:r w:rsidRPr="007D5F60">
        <w:rPr>
          <w:lang w:val="pl-PL"/>
        </w:rPr>
        <w:t>odst</w:t>
      </w:r>
      <w:proofErr w:type="gramEnd"/>
      <w:r w:rsidRPr="007D5F60">
        <w:rPr>
          <w:lang w:val="pl-PL"/>
        </w:rPr>
        <w:t xml:space="preserve">. </w:t>
      </w:r>
      <w:r w:rsidRPr="007D5F60">
        <w:rPr>
          <w:lang w:val="pt-PT"/>
        </w:rPr>
        <w:t>3 a 5;</w:t>
      </w:r>
    </w:p>
    <w:p w14:paraId="567979F9" w14:textId="77777777" w:rsidR="00402BD7" w:rsidRPr="007D5F60" w:rsidRDefault="00402BD7" w:rsidP="00402BD7">
      <w:pPr>
        <w:spacing w:before="120" w:after="120" w:line="360" w:lineRule="auto"/>
        <w:ind w:left="1416" w:hanging="566"/>
        <w:rPr>
          <w:lang w:val="pt-PT"/>
        </w:rPr>
      </w:pPr>
      <w:r w:rsidRPr="007D5F60">
        <w:rPr>
          <w:lang w:val="pt-PT"/>
        </w:rPr>
        <w:t>n)</w:t>
      </w:r>
      <w:r w:rsidRPr="007D5F60">
        <w:rPr>
          <w:lang w:val="pt-PT"/>
        </w:rPr>
        <w:tab/>
        <w:t>informační a vzdělávací materiály.</w:t>
      </w:r>
    </w:p>
    <w:p w14:paraId="0D491C87" w14:textId="7C200675" w:rsidR="00402BD7" w:rsidRPr="008E34A2" w:rsidRDefault="00402BD7" w:rsidP="00402BD7">
      <w:pPr>
        <w:spacing w:before="120" w:after="120" w:line="360" w:lineRule="auto"/>
        <w:ind w:left="850" w:hanging="850"/>
        <w:rPr>
          <w:b/>
          <w:lang w:val="pl-PL"/>
        </w:rPr>
      </w:pPr>
      <w:r w:rsidRPr="007D5F60">
        <w:rPr>
          <w:lang w:val="pl-PL"/>
        </w:rPr>
        <w:t>3.</w:t>
      </w:r>
      <w:r w:rsidRPr="007D5F60">
        <w:rPr>
          <w:lang w:val="pl-PL"/>
        </w:rPr>
        <w:tab/>
        <w:t xml:space="preserve">Přístup k informacím podle odst. 2 </w:t>
      </w:r>
      <w:proofErr w:type="gramStart"/>
      <w:r w:rsidRPr="007D5F60">
        <w:rPr>
          <w:lang w:val="pl-PL"/>
        </w:rPr>
        <w:t>p</w:t>
      </w:r>
      <w:proofErr w:type="gramEnd"/>
      <w:r w:rsidRPr="007D5F60">
        <w:rPr>
          <w:lang w:val="pl-PL"/>
        </w:rPr>
        <w:t xml:space="preserve">ísm. </w:t>
      </w:r>
      <w:proofErr w:type="gramStart"/>
      <w:r w:rsidRPr="007D5F60">
        <w:rPr>
          <w:lang w:val="pl-PL"/>
        </w:rPr>
        <w:t>f</w:t>
      </w:r>
      <w:proofErr w:type="gramEnd"/>
      <w:r w:rsidRPr="007D5F60">
        <w:rPr>
          <w:lang w:val="pl-PL"/>
        </w:rPr>
        <w:t xml:space="preserve">), h), i), j) a k) </w:t>
      </w:r>
      <w:r w:rsidRPr="007D5F60">
        <w:rPr>
          <w:b/>
          <w:i/>
          <w:lang w:val="pl-PL"/>
        </w:rPr>
        <w:t xml:space="preserve">tohoto článku je zajištěn všem třetím stranám, pokud se registrují u kompetenčního centra, a </w:t>
      </w:r>
      <w:r w:rsidRPr="007D5F60">
        <w:rPr>
          <w:lang w:val="pl-PL"/>
        </w:rPr>
        <w:t>může být zpoplatněn</w:t>
      </w:r>
      <w:r w:rsidRPr="007D5F60">
        <w:rPr>
          <w:b/>
          <w:i/>
          <w:lang w:val="pl-PL"/>
        </w:rPr>
        <w:t xml:space="preserve"> v přiměřené výši, jak je stanoveno v článku 63</w:t>
      </w:r>
      <w:r w:rsidRPr="007D5F60">
        <w:rPr>
          <w:lang w:val="pl-PL"/>
        </w:rPr>
        <w:t>.</w:t>
      </w:r>
      <w:r w:rsidR="008E34A2">
        <w:rPr>
          <w:b/>
          <w:lang w:val="pl-PL"/>
        </w:rPr>
        <w:t xml:space="preserve"> [</w:t>
      </w:r>
      <w:proofErr w:type="gramStart"/>
      <w:r w:rsidR="008E34A2">
        <w:rPr>
          <w:b/>
          <w:lang w:val="pl-PL"/>
        </w:rPr>
        <w:t>pozm</w:t>
      </w:r>
      <w:proofErr w:type="gramEnd"/>
      <w:r w:rsidR="008E34A2">
        <w:rPr>
          <w:b/>
          <w:lang w:val="pl-PL"/>
        </w:rPr>
        <w:t xml:space="preserve">. </w:t>
      </w:r>
      <w:proofErr w:type="gramStart"/>
      <w:r w:rsidR="008E34A2">
        <w:rPr>
          <w:b/>
          <w:lang w:val="pl-PL"/>
        </w:rPr>
        <w:t>n</w:t>
      </w:r>
      <w:proofErr w:type="gramEnd"/>
      <w:r w:rsidR="008E34A2">
        <w:rPr>
          <w:b/>
          <w:lang w:val="pl-PL"/>
        </w:rPr>
        <w:t>ávrh 99]</w:t>
      </w:r>
    </w:p>
    <w:p w14:paraId="48D81D11" w14:textId="2D16F010" w:rsidR="00402BD7" w:rsidRPr="008E34A2" w:rsidRDefault="00402BD7" w:rsidP="00402BD7">
      <w:pPr>
        <w:spacing w:before="120" w:after="120" w:line="360" w:lineRule="auto"/>
        <w:ind w:left="850" w:hanging="850"/>
        <w:rPr>
          <w:b/>
          <w:lang w:val="pl-PL"/>
        </w:rPr>
      </w:pPr>
      <w:r w:rsidRPr="007D5F60">
        <w:rPr>
          <w:lang w:val="pl-PL"/>
        </w:rPr>
        <w:t>4.</w:t>
      </w:r>
      <w:r w:rsidRPr="007D5F60">
        <w:rPr>
          <w:lang w:val="pl-PL"/>
        </w:rPr>
        <w:tab/>
        <w:t>Orgány veřejné moci, včetně soudů, však mají k informacím v databázi uvedené v odstavci 2 plný a bezplatný přístup, a to na základě registrace v kompetenčním centru.</w:t>
      </w:r>
      <w:r w:rsidRPr="007D5F60">
        <w:rPr>
          <w:b/>
          <w:i/>
          <w:lang w:val="pl-PL"/>
        </w:rPr>
        <w:t xml:space="preserve"> O bezplatný přístup k informacím mohou požádat také akademické instituce, a to výlučně pro účely provádění akademických úkolů.</w:t>
      </w:r>
      <w:r w:rsidR="008E34A2">
        <w:rPr>
          <w:b/>
          <w:lang w:val="pl-PL"/>
        </w:rPr>
        <w:t xml:space="preserve"> [pozm. </w:t>
      </w:r>
      <w:proofErr w:type="gramStart"/>
      <w:r w:rsidR="008E34A2">
        <w:rPr>
          <w:b/>
          <w:lang w:val="pl-PL"/>
        </w:rPr>
        <w:t>n</w:t>
      </w:r>
      <w:proofErr w:type="gramEnd"/>
      <w:r w:rsidR="008E34A2">
        <w:rPr>
          <w:b/>
          <w:lang w:val="pl-PL"/>
        </w:rPr>
        <w:t>ávrh 100]</w:t>
      </w:r>
    </w:p>
    <w:p w14:paraId="197888A0" w14:textId="77777777" w:rsidR="008E34A2" w:rsidRDefault="008E34A2">
      <w:pPr>
        <w:widowControl/>
        <w:rPr>
          <w:lang w:val="pl-PL"/>
        </w:rPr>
      </w:pPr>
      <w:r>
        <w:rPr>
          <w:lang w:val="pl-PL"/>
        </w:rPr>
        <w:br w:type="page"/>
      </w:r>
    </w:p>
    <w:p w14:paraId="25DFED98" w14:textId="64047139" w:rsidR="00402BD7" w:rsidRPr="007D5F60" w:rsidRDefault="00402BD7" w:rsidP="00402BD7">
      <w:pPr>
        <w:spacing w:before="120" w:after="120" w:line="360" w:lineRule="auto"/>
        <w:jc w:val="center"/>
        <w:rPr>
          <w:lang w:val="pl-PL"/>
        </w:rPr>
      </w:pPr>
      <w:r w:rsidRPr="007D5F60">
        <w:rPr>
          <w:lang w:val="pl-PL"/>
        </w:rPr>
        <w:lastRenderedPageBreak/>
        <w:t>Článek 6</w:t>
      </w:r>
      <w:r w:rsidRPr="007D5F60">
        <w:rPr>
          <w:lang w:val="pl-PL"/>
        </w:rPr>
        <w:br/>
        <w:t>Společná ustanovení o rejstříku a databázi</w:t>
      </w:r>
    </w:p>
    <w:p w14:paraId="1AAAA096" w14:textId="397062CC" w:rsidR="00402BD7" w:rsidRPr="008E34A2" w:rsidRDefault="00402BD7" w:rsidP="00402BD7">
      <w:pPr>
        <w:spacing w:before="120" w:after="120" w:line="360" w:lineRule="auto"/>
        <w:ind w:left="850" w:hanging="850"/>
        <w:rPr>
          <w:b/>
          <w:lang w:val="pl-PL"/>
        </w:rPr>
      </w:pPr>
      <w:r w:rsidRPr="007D5F60">
        <w:rPr>
          <w:lang w:val="pl-PL"/>
        </w:rPr>
        <w:t>1.</w:t>
      </w:r>
      <w:r w:rsidRPr="007D5F60">
        <w:rPr>
          <w:lang w:val="pl-PL"/>
        </w:rPr>
        <w:tab/>
        <w:t>Pokud strana požaduje, aby údaje a dokumenty databáze byly důvěrné, poskytne tato strana</w:t>
      </w:r>
      <w:r w:rsidRPr="007D5F60">
        <w:rPr>
          <w:b/>
          <w:i/>
          <w:lang w:val="pl-PL"/>
        </w:rPr>
        <w:t xml:space="preserve"> odůvodněné prohlášení ospravedlňující tuto důvěrnost a případně</w:t>
      </w:r>
      <w:r w:rsidRPr="007D5F60">
        <w:rPr>
          <w:lang w:val="pl-PL"/>
        </w:rPr>
        <w:t xml:space="preserve"> nedůvěrnou verzi důvěrně předložených informací, která bude dostatečně podrobná, aby bylo možno přiměřeně pochopit podstatu důvěrně poskytnutých informací. Kompetenční centrum může tuto nedůvěrnou verzi zveřejnit.</w:t>
      </w:r>
      <w:r w:rsidR="008E34A2">
        <w:rPr>
          <w:b/>
          <w:lang w:val="pl-PL"/>
        </w:rPr>
        <w:t xml:space="preserve"> [</w:t>
      </w:r>
      <w:proofErr w:type="gramStart"/>
      <w:r w:rsidR="008E34A2">
        <w:rPr>
          <w:b/>
          <w:lang w:val="pl-PL"/>
        </w:rPr>
        <w:t>pozm</w:t>
      </w:r>
      <w:proofErr w:type="gramEnd"/>
      <w:r w:rsidR="008E34A2">
        <w:rPr>
          <w:b/>
          <w:lang w:val="pl-PL"/>
        </w:rPr>
        <w:t xml:space="preserve">. </w:t>
      </w:r>
      <w:proofErr w:type="gramStart"/>
      <w:r w:rsidR="008E34A2">
        <w:rPr>
          <w:b/>
          <w:lang w:val="pl-PL"/>
        </w:rPr>
        <w:t>n</w:t>
      </w:r>
      <w:proofErr w:type="gramEnd"/>
      <w:r w:rsidR="008E34A2">
        <w:rPr>
          <w:b/>
          <w:lang w:val="pl-PL"/>
        </w:rPr>
        <w:t>ávrh 101]</w:t>
      </w:r>
    </w:p>
    <w:p w14:paraId="1EDF4F18"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Kompetenční centrum vede dokumentaci o všech řízeních týkajících se registrace patentů SEP. Výkonný ředitel úřadu EUIPO určí formu, v níž se tyto spisy uchovávají a zpřístupňují. Kompetenční centrum uchovává spisy po dobu deseti let od vyřazení registrace patentu SEP. Osobní údaje mohou být na žádost z rejstříku nebo databáze vymazány po uplynutí 18 měsíců od skončení platnosti patentu SEP nebo od vyřazení patentu SEP z rejstříku.</w:t>
      </w:r>
    </w:p>
    <w:p w14:paraId="77EA12D3"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Kompetenční centrum může opravit veškeré informace obsažené v rejstříku nebo databázi podle článku 23.</w:t>
      </w:r>
    </w:p>
    <w:p w14:paraId="1CBD7DF3" w14:textId="77777777" w:rsidR="008E34A2" w:rsidRDefault="008E34A2">
      <w:pPr>
        <w:widowControl/>
        <w:rPr>
          <w:lang w:val="pl-PL"/>
        </w:rPr>
      </w:pPr>
      <w:r>
        <w:rPr>
          <w:lang w:val="pl-PL"/>
        </w:rPr>
        <w:br w:type="page"/>
      </w:r>
    </w:p>
    <w:p w14:paraId="69E110F3" w14:textId="278B0EA4" w:rsidR="00402BD7" w:rsidRPr="007D5F60" w:rsidRDefault="00402BD7" w:rsidP="00402BD7">
      <w:pPr>
        <w:spacing w:before="120" w:after="120" w:line="360" w:lineRule="auto"/>
        <w:ind w:left="850" w:hanging="850"/>
        <w:rPr>
          <w:lang w:val="pl-PL"/>
        </w:rPr>
      </w:pPr>
      <w:r w:rsidRPr="007D5F60">
        <w:rPr>
          <w:lang w:val="pl-PL"/>
        </w:rPr>
        <w:lastRenderedPageBreak/>
        <w:t>4.</w:t>
      </w:r>
      <w:r w:rsidRPr="007D5F60">
        <w:rPr>
          <w:lang w:val="pl-PL"/>
        </w:rPr>
        <w:tab/>
        <w:t>Majitel patentu SEP a jeho právní zástupce v Unii jsou informováni o každé změně v rejstříku nebo databázi, pokud se tato změna týká konkrétního patentu SEP.</w:t>
      </w:r>
    </w:p>
    <w:p w14:paraId="7A54347B" w14:textId="7DE235E5" w:rsidR="00402BD7" w:rsidRPr="008E34A2" w:rsidRDefault="00402BD7" w:rsidP="00402BD7">
      <w:pPr>
        <w:spacing w:before="120" w:after="120" w:line="360" w:lineRule="auto"/>
        <w:ind w:left="850" w:hanging="850"/>
        <w:rPr>
          <w:b/>
          <w:lang w:val="pl-PL"/>
        </w:rPr>
      </w:pPr>
      <w:r w:rsidRPr="007D5F60">
        <w:rPr>
          <w:lang w:val="pl-PL"/>
        </w:rPr>
        <w:t>5.</w:t>
      </w:r>
      <w:r w:rsidRPr="007D5F60">
        <w:rPr>
          <w:lang w:val="pl-PL"/>
        </w:rPr>
        <w:tab/>
        <w:t>Na žádost vydá kompetenční centrum osvědčení o registraci nebo ověřené kopie údajů a dokumentů v rejstříku nebo databázi. Osvědčení o registraci a ověřené kopie mohou být zpoplatněny</w:t>
      </w:r>
      <w:r w:rsidRPr="007D5F60">
        <w:rPr>
          <w:b/>
          <w:i/>
          <w:lang w:val="pl-PL"/>
        </w:rPr>
        <w:t xml:space="preserve"> poplatkem v přiměřené výši</w:t>
      </w:r>
      <w:r w:rsidRPr="007D5F60">
        <w:rPr>
          <w:lang w:val="pl-PL"/>
        </w:rPr>
        <w:t>.</w:t>
      </w:r>
      <w:r w:rsidR="008E34A2">
        <w:rPr>
          <w:b/>
          <w:lang w:val="pl-PL"/>
        </w:rPr>
        <w:t xml:space="preserve"> [</w:t>
      </w:r>
      <w:proofErr w:type="gramStart"/>
      <w:r w:rsidR="008E34A2">
        <w:rPr>
          <w:b/>
          <w:lang w:val="pl-PL"/>
        </w:rPr>
        <w:t>pozm</w:t>
      </w:r>
      <w:proofErr w:type="gramEnd"/>
      <w:r w:rsidR="008E34A2">
        <w:rPr>
          <w:b/>
          <w:lang w:val="pl-PL"/>
        </w:rPr>
        <w:t xml:space="preserve">. </w:t>
      </w:r>
      <w:proofErr w:type="gramStart"/>
      <w:r w:rsidR="008E34A2">
        <w:rPr>
          <w:b/>
          <w:lang w:val="pl-PL"/>
        </w:rPr>
        <w:t>n</w:t>
      </w:r>
      <w:proofErr w:type="gramEnd"/>
      <w:r w:rsidR="008E34A2">
        <w:rPr>
          <w:b/>
          <w:lang w:val="pl-PL"/>
        </w:rPr>
        <w:t>ávrh 102]</w:t>
      </w:r>
    </w:p>
    <w:p w14:paraId="0B6E5CB4" w14:textId="77777777" w:rsidR="00402BD7" w:rsidRPr="007D5F60" w:rsidRDefault="00402BD7" w:rsidP="00402BD7">
      <w:pPr>
        <w:spacing w:before="120" w:after="120" w:line="360" w:lineRule="auto"/>
        <w:ind w:left="850" w:hanging="850"/>
        <w:rPr>
          <w:lang w:val="pl-PL"/>
        </w:rPr>
      </w:pPr>
      <w:r w:rsidRPr="007D5F60">
        <w:rPr>
          <w:lang w:val="pl-PL"/>
        </w:rPr>
        <w:t>6.</w:t>
      </w:r>
      <w:r w:rsidRPr="007D5F60">
        <w:rPr>
          <w:lang w:val="pl-PL"/>
        </w:rPr>
        <w:tab/>
        <w:t xml:space="preserve">Komise prostřednictvím prováděcího aktu stanoví podmínky přístupu do databáze, včetně poplatků za tento přístup nebo za osvědčení o registraci a ověřené kopie z databáze nebo rejstříku. Prováděcí akt se přijme v souladu s přezkumným postupem podle čl. 68 </w:t>
      </w:r>
      <w:proofErr w:type="gramStart"/>
      <w:r w:rsidRPr="007D5F60">
        <w:rPr>
          <w:lang w:val="pl-PL"/>
        </w:rPr>
        <w:t>odst</w:t>
      </w:r>
      <w:proofErr w:type="gramEnd"/>
      <w:r w:rsidRPr="007D5F60">
        <w:rPr>
          <w:lang w:val="pl-PL"/>
        </w:rPr>
        <w:t>. 2.</w:t>
      </w:r>
    </w:p>
    <w:p w14:paraId="23E72F59" w14:textId="77777777" w:rsidR="00402BD7" w:rsidRPr="007D5F60" w:rsidRDefault="00402BD7" w:rsidP="00402BD7">
      <w:pPr>
        <w:spacing w:before="120" w:after="120" w:line="360" w:lineRule="auto"/>
        <w:jc w:val="center"/>
        <w:rPr>
          <w:lang w:val="pl-PL"/>
        </w:rPr>
      </w:pPr>
      <w:r w:rsidRPr="007D5F60">
        <w:rPr>
          <w:lang w:val="pl-PL"/>
        </w:rPr>
        <w:t>Článek 7</w:t>
      </w:r>
      <w:r w:rsidRPr="007D5F60">
        <w:rPr>
          <w:lang w:val="pl-PL"/>
        </w:rPr>
        <w:br/>
        <w:t>Identifikace provádění normy a souvisejících licenčních podmínek patentů SEP</w:t>
      </w:r>
    </w:p>
    <w:p w14:paraId="77102785" w14:textId="77777777" w:rsidR="00402BD7" w:rsidRPr="007D5F60" w:rsidRDefault="00402BD7" w:rsidP="00402BD7">
      <w:pPr>
        <w:spacing w:before="120" w:after="120" w:line="360" w:lineRule="auto"/>
        <w:rPr>
          <w:lang w:val="pl-PL"/>
        </w:rPr>
      </w:pPr>
      <w:r w:rsidRPr="007D5F60">
        <w:rPr>
          <w:lang w:val="pl-PL"/>
        </w:rPr>
        <w:t>Majitel patentu SEP poskytne kompetenčnímu centru tyto informace:</w:t>
      </w:r>
    </w:p>
    <w:p w14:paraId="6082A74E" w14:textId="77777777" w:rsidR="008E34A2" w:rsidRDefault="008E34A2">
      <w:pPr>
        <w:widowControl/>
        <w:rPr>
          <w:lang w:val="pl-PL"/>
        </w:rPr>
      </w:pPr>
      <w:r>
        <w:rPr>
          <w:lang w:val="pl-PL"/>
        </w:rPr>
        <w:br w:type="page"/>
      </w:r>
    </w:p>
    <w:p w14:paraId="41C91061" w14:textId="07BF7636" w:rsidR="00402BD7" w:rsidRPr="008E34A2" w:rsidRDefault="00402BD7" w:rsidP="00402BD7">
      <w:pPr>
        <w:spacing w:before="120" w:after="120" w:line="360" w:lineRule="auto"/>
        <w:ind w:left="850" w:hanging="850"/>
        <w:rPr>
          <w:b/>
          <w:lang w:val="pl-PL"/>
        </w:rPr>
      </w:pPr>
      <w:r w:rsidRPr="007D5F60">
        <w:rPr>
          <w:lang w:val="pl-PL"/>
        </w:rPr>
        <w:lastRenderedPageBreak/>
        <w:t>a</w:t>
      </w:r>
      <w:proofErr w:type="gramStart"/>
      <w:r w:rsidRPr="007D5F60">
        <w:rPr>
          <w:lang w:val="pl-PL"/>
        </w:rPr>
        <w:t>)</w:t>
      </w:r>
      <w:r w:rsidRPr="007D5F60">
        <w:rPr>
          <w:lang w:val="pl-PL"/>
        </w:rPr>
        <w:tab/>
        <w:t>informace</w:t>
      </w:r>
      <w:proofErr w:type="gramEnd"/>
      <w:r w:rsidRPr="007D5F60">
        <w:rPr>
          <w:lang w:val="pl-PL"/>
        </w:rPr>
        <w:t xml:space="preserve"> o výrobcích, postupech, službách nebo systémech, do nichž může být předmět patentu SEP začleněn nebo na něž se má vztahovat, a to pro všechny stávající nebo potenciální provedení normy</w:t>
      </w:r>
      <w:r w:rsidRPr="007D5F60">
        <w:rPr>
          <w:b/>
          <w:i/>
          <w:lang w:val="pl-PL"/>
        </w:rPr>
        <w:t xml:space="preserve"> a případně veškeré údaje o trhu</w:t>
      </w:r>
      <w:r w:rsidRPr="007D5F60">
        <w:rPr>
          <w:lang w:val="pl-PL"/>
        </w:rPr>
        <w:t>, pokud jsou tyto informace majiteli patentu SEP známy;</w:t>
      </w:r>
      <w:r w:rsidR="008E34A2">
        <w:rPr>
          <w:b/>
          <w:lang w:val="pl-PL"/>
        </w:rPr>
        <w:t xml:space="preserve"> [pozm. </w:t>
      </w:r>
      <w:proofErr w:type="gramStart"/>
      <w:r w:rsidR="008E34A2">
        <w:rPr>
          <w:b/>
          <w:lang w:val="pl-PL"/>
        </w:rPr>
        <w:t>n</w:t>
      </w:r>
      <w:proofErr w:type="gramEnd"/>
      <w:r w:rsidR="008E34A2">
        <w:rPr>
          <w:b/>
          <w:lang w:val="pl-PL"/>
        </w:rPr>
        <w:t>ávrh 103]</w:t>
      </w:r>
    </w:p>
    <w:p w14:paraId="598624D7" w14:textId="17972F2A" w:rsidR="00402BD7" w:rsidRPr="008E34A2" w:rsidRDefault="00402BD7" w:rsidP="00402BD7">
      <w:pPr>
        <w:spacing w:before="120" w:after="120" w:line="360" w:lineRule="auto"/>
        <w:ind w:left="850" w:hanging="850"/>
        <w:rPr>
          <w:b/>
          <w:lang w:val="pl-PL"/>
        </w:rPr>
      </w:pPr>
      <w:r w:rsidRPr="007D5F60">
        <w:rPr>
          <w:lang w:val="pl-PL"/>
        </w:rPr>
        <w:t>b</w:t>
      </w:r>
      <w:proofErr w:type="gramStart"/>
      <w:r w:rsidRPr="007D5F60">
        <w:rPr>
          <w:lang w:val="pl-PL"/>
        </w:rPr>
        <w:t>)</w:t>
      </w:r>
      <w:r w:rsidRPr="007D5F60">
        <w:rPr>
          <w:lang w:val="pl-PL"/>
        </w:rPr>
        <w:tab/>
        <w:t>sv</w:t>
      </w:r>
      <w:proofErr w:type="gramEnd"/>
      <w:r w:rsidRPr="007D5F60">
        <w:rPr>
          <w:lang w:val="pl-PL"/>
        </w:rPr>
        <w:t>é standardní podmínky pro udělování licencí k patentům SEP, včetně politik týkajících se licenčních poplatků</w:t>
      </w:r>
      <w:r w:rsidRPr="007D5F60">
        <w:rPr>
          <w:b/>
          <w:i/>
          <w:lang w:val="pl-PL"/>
        </w:rPr>
        <w:t>, bezplatného udělování licencí</w:t>
      </w:r>
      <w:r w:rsidRPr="007D5F60">
        <w:rPr>
          <w:lang w:val="pl-PL"/>
        </w:rPr>
        <w:t xml:space="preserve"> a slev, jsou-li k dispozici, do sedmi měsíců od zahájení registrace příslušné normy a provedení kompetenčním centrem.</w:t>
      </w:r>
      <w:r w:rsidR="008E34A2">
        <w:rPr>
          <w:b/>
          <w:lang w:val="pl-PL"/>
        </w:rPr>
        <w:t xml:space="preserve"> [</w:t>
      </w:r>
      <w:proofErr w:type="gramStart"/>
      <w:r w:rsidR="008E34A2">
        <w:rPr>
          <w:b/>
          <w:lang w:val="pl-PL"/>
        </w:rPr>
        <w:t>pozm</w:t>
      </w:r>
      <w:proofErr w:type="gramEnd"/>
      <w:r w:rsidR="008E34A2">
        <w:rPr>
          <w:b/>
          <w:lang w:val="pl-PL"/>
        </w:rPr>
        <w:t xml:space="preserve">. </w:t>
      </w:r>
      <w:proofErr w:type="gramStart"/>
      <w:r w:rsidR="008E34A2">
        <w:rPr>
          <w:b/>
          <w:lang w:val="pl-PL"/>
        </w:rPr>
        <w:t>n</w:t>
      </w:r>
      <w:proofErr w:type="gramEnd"/>
      <w:r w:rsidR="008E34A2">
        <w:rPr>
          <w:b/>
          <w:lang w:val="pl-PL"/>
        </w:rPr>
        <w:t>ávrh 104]</w:t>
      </w:r>
    </w:p>
    <w:p w14:paraId="0A403083" w14:textId="3F3B3D97" w:rsidR="00402BD7" w:rsidRPr="008E34A2" w:rsidRDefault="00402BD7" w:rsidP="00402BD7">
      <w:pPr>
        <w:spacing w:before="120" w:after="120" w:line="360" w:lineRule="auto"/>
        <w:jc w:val="center"/>
        <w:rPr>
          <w:b/>
          <w:lang w:val="pl-PL"/>
        </w:rPr>
      </w:pPr>
      <w:r w:rsidRPr="007D5F60">
        <w:rPr>
          <w:lang w:val="pl-PL"/>
        </w:rPr>
        <w:t>Článek 8</w:t>
      </w:r>
      <w:r w:rsidRPr="007D5F60">
        <w:rPr>
          <w:lang w:val="pl-PL"/>
        </w:rPr>
        <w:br/>
        <w:t xml:space="preserve">Informace </w:t>
      </w:r>
      <w:r w:rsidRPr="007D5F60">
        <w:rPr>
          <w:strike/>
          <w:lang w:val="pl-PL"/>
        </w:rPr>
        <w:t>týkající se</w:t>
      </w:r>
      <w:r w:rsidRPr="007D5F60">
        <w:rPr>
          <w:b/>
          <w:i/>
          <w:lang w:val="pl-PL"/>
        </w:rPr>
        <w:t>o</w:t>
      </w:r>
      <w:r w:rsidRPr="007D5F60">
        <w:rPr>
          <w:lang w:val="pl-PL"/>
        </w:rPr>
        <w:t xml:space="preserve"> nezbytnosti</w:t>
      </w:r>
      <w:r w:rsidR="008E34A2">
        <w:rPr>
          <w:b/>
          <w:lang w:val="pl-PL"/>
        </w:rPr>
        <w:t xml:space="preserve"> [pozm. </w:t>
      </w:r>
      <w:proofErr w:type="gramStart"/>
      <w:r w:rsidR="008E34A2">
        <w:rPr>
          <w:b/>
          <w:lang w:val="pl-PL"/>
        </w:rPr>
        <w:t>n</w:t>
      </w:r>
      <w:proofErr w:type="gramEnd"/>
      <w:r w:rsidR="008E34A2">
        <w:rPr>
          <w:b/>
          <w:lang w:val="pl-PL"/>
        </w:rPr>
        <w:t>ávrh 105]</w:t>
      </w:r>
    </w:p>
    <w:p w14:paraId="5B91D459" w14:textId="77777777" w:rsidR="00402BD7" w:rsidRPr="007D5F60" w:rsidRDefault="00402BD7" w:rsidP="00402BD7">
      <w:pPr>
        <w:spacing w:before="120" w:after="120" w:line="360" w:lineRule="auto"/>
        <w:rPr>
          <w:lang w:val="pl-PL"/>
        </w:rPr>
      </w:pPr>
      <w:r w:rsidRPr="007D5F60">
        <w:rPr>
          <w:lang w:val="pl-PL"/>
        </w:rPr>
        <w:t>Majitel patentu SEP poskytne kompetenčnímu centru tyto informace, které mají být zahrnuty do databáze a uvedeny v rejstříku:</w:t>
      </w:r>
    </w:p>
    <w:p w14:paraId="048C5478" w14:textId="65DBB5A8" w:rsidR="00402BD7" w:rsidRPr="008E34A2" w:rsidRDefault="00402BD7" w:rsidP="00402BD7">
      <w:pPr>
        <w:spacing w:before="120" w:after="120" w:line="360" w:lineRule="auto"/>
        <w:ind w:left="850" w:hanging="850"/>
        <w:rPr>
          <w:b/>
          <w:lang w:val="pl-PL"/>
        </w:rPr>
      </w:pPr>
      <w:r w:rsidRPr="007D5F60">
        <w:rPr>
          <w:lang w:val="pl-PL"/>
        </w:rPr>
        <w:t>a</w:t>
      </w:r>
      <w:proofErr w:type="gramStart"/>
      <w:r w:rsidRPr="007D5F60">
        <w:rPr>
          <w:lang w:val="pl-PL"/>
        </w:rPr>
        <w:t>)</w:t>
      </w:r>
      <w:r w:rsidRPr="007D5F60">
        <w:rPr>
          <w:lang w:val="pl-PL"/>
        </w:rPr>
        <w:tab/>
        <w:t>kone</w:t>
      </w:r>
      <w:proofErr w:type="gramEnd"/>
      <w:r w:rsidRPr="007D5F60">
        <w:rPr>
          <w:lang w:val="pl-PL"/>
        </w:rPr>
        <w:t xml:space="preserve">čné rozhodnutí o nezbytnosti registrovaného patentu SEP, které vydal příslušný soud členského státu, do </w:t>
      </w:r>
      <w:r w:rsidRPr="007D5F60">
        <w:rPr>
          <w:strike/>
          <w:lang w:val="pl-PL"/>
        </w:rPr>
        <w:t>šesti</w:t>
      </w:r>
      <w:r w:rsidRPr="007D5F60">
        <w:rPr>
          <w:b/>
          <w:i/>
          <w:lang w:val="pl-PL"/>
        </w:rPr>
        <w:t>dvou</w:t>
      </w:r>
      <w:r w:rsidRPr="007D5F60">
        <w:rPr>
          <w:lang w:val="pl-PL"/>
        </w:rPr>
        <w:t xml:space="preserve"> měsíců od </w:t>
      </w:r>
      <w:r w:rsidRPr="007D5F60">
        <w:rPr>
          <w:strike/>
          <w:lang w:val="pl-PL"/>
        </w:rPr>
        <w:t>zveřejnění tohoto</w:t>
      </w:r>
      <w:r w:rsidRPr="007D5F60">
        <w:rPr>
          <w:b/>
          <w:i/>
          <w:lang w:val="pl-PL"/>
        </w:rPr>
        <w:t>okamžiku, kdy</w:t>
      </w:r>
      <w:r w:rsidRPr="007D5F60">
        <w:rPr>
          <w:lang w:val="pl-PL"/>
        </w:rPr>
        <w:t xml:space="preserve"> rozhodnutí</w:t>
      </w:r>
      <w:r w:rsidRPr="007D5F60">
        <w:rPr>
          <w:b/>
          <w:i/>
          <w:lang w:val="pl-PL"/>
        </w:rPr>
        <w:t xml:space="preserve"> nabylo právní moci</w:t>
      </w:r>
      <w:r w:rsidRPr="007D5F60">
        <w:rPr>
          <w:lang w:val="pl-PL"/>
        </w:rPr>
        <w:t>;</w:t>
      </w:r>
      <w:r w:rsidR="008E34A2">
        <w:rPr>
          <w:b/>
          <w:lang w:val="pl-PL"/>
        </w:rPr>
        <w:t xml:space="preserve"> [pozm. </w:t>
      </w:r>
      <w:proofErr w:type="gramStart"/>
      <w:r w:rsidR="008E34A2">
        <w:rPr>
          <w:b/>
          <w:lang w:val="pl-PL"/>
        </w:rPr>
        <w:t>n</w:t>
      </w:r>
      <w:proofErr w:type="gramEnd"/>
      <w:r w:rsidR="008E34A2">
        <w:rPr>
          <w:b/>
          <w:lang w:val="pl-PL"/>
        </w:rPr>
        <w:t>ávrh 106]</w:t>
      </w:r>
    </w:p>
    <w:p w14:paraId="1923C9CA" w14:textId="77777777" w:rsidR="008E34A2" w:rsidRDefault="008E34A2">
      <w:pPr>
        <w:widowControl/>
        <w:rPr>
          <w:lang w:val="pl-PL"/>
        </w:rPr>
      </w:pPr>
      <w:r>
        <w:rPr>
          <w:lang w:val="pl-PL"/>
        </w:rPr>
        <w:br w:type="page"/>
      </w:r>
    </w:p>
    <w:p w14:paraId="169135EB" w14:textId="443AA6F4" w:rsidR="00402BD7" w:rsidRPr="008E34A2" w:rsidRDefault="00402BD7" w:rsidP="00402BD7">
      <w:pPr>
        <w:spacing w:before="120" w:after="120" w:line="360" w:lineRule="auto"/>
        <w:ind w:left="850" w:hanging="850"/>
        <w:rPr>
          <w:b/>
          <w:lang w:val="pl-PL"/>
        </w:rPr>
      </w:pPr>
      <w:r w:rsidRPr="007D5F60">
        <w:rPr>
          <w:lang w:val="pl-PL"/>
        </w:rPr>
        <w:lastRenderedPageBreak/>
        <w:t>b</w:t>
      </w:r>
      <w:proofErr w:type="gramStart"/>
      <w:r w:rsidRPr="007D5F60">
        <w:rPr>
          <w:lang w:val="pl-PL"/>
        </w:rPr>
        <w:t>)</w:t>
      </w:r>
      <w:r w:rsidRPr="007D5F60">
        <w:rPr>
          <w:lang w:val="pl-PL"/>
        </w:rPr>
        <w:tab/>
        <w:t>jak</w:t>
      </w:r>
      <w:proofErr w:type="gramEnd"/>
      <w:r w:rsidRPr="007D5F60">
        <w:rPr>
          <w:lang w:val="pl-PL"/>
        </w:rPr>
        <w:t xml:space="preserve">ékoli ověření nezbytnosti provedené </w:t>
      </w:r>
      <w:r w:rsidRPr="007D5F60">
        <w:rPr>
          <w:strike/>
          <w:lang w:val="pl-PL"/>
        </w:rPr>
        <w:t xml:space="preserve">před [Úř. </w:t>
      </w:r>
      <w:proofErr w:type="gramStart"/>
      <w:r w:rsidRPr="007D5F60">
        <w:rPr>
          <w:strike/>
          <w:lang w:val="pl-PL"/>
        </w:rPr>
        <w:t>v</w:t>
      </w:r>
      <w:proofErr w:type="gramEnd"/>
      <w:r w:rsidRPr="007D5F60">
        <w:rPr>
          <w:strike/>
          <w:lang w:val="pl-PL"/>
        </w:rPr>
        <w:t xml:space="preserve">ěst.: vložte datum = 24 měsíců od vstupu tohoto nařízení v platnost] </w:t>
      </w:r>
      <w:r w:rsidRPr="007D5F60">
        <w:rPr>
          <w:lang w:val="pl-PL"/>
        </w:rPr>
        <w:t>nezávislým hodnotitelem v rámci</w:t>
      </w:r>
      <w:r w:rsidRPr="007D5F60">
        <w:rPr>
          <w:b/>
          <w:i/>
          <w:lang w:val="pl-PL"/>
        </w:rPr>
        <w:t xml:space="preserve"> například patentového</w:t>
      </w:r>
      <w:r w:rsidRPr="007D5F60">
        <w:rPr>
          <w:lang w:val="pl-PL"/>
        </w:rPr>
        <w:t xml:space="preserve"> poolu, s uvedením registračního čísla patentu SEP, totožnosti patentového poolu a jeho správce a hodnotitele.</w:t>
      </w:r>
      <w:r w:rsidR="008E34A2">
        <w:rPr>
          <w:b/>
          <w:lang w:val="pl-PL"/>
        </w:rPr>
        <w:t xml:space="preserve"> [</w:t>
      </w:r>
      <w:proofErr w:type="gramStart"/>
      <w:r w:rsidR="008E34A2">
        <w:rPr>
          <w:b/>
          <w:lang w:val="pl-PL"/>
        </w:rPr>
        <w:t>pozm</w:t>
      </w:r>
      <w:proofErr w:type="gramEnd"/>
      <w:r w:rsidR="008E34A2">
        <w:rPr>
          <w:b/>
          <w:lang w:val="pl-PL"/>
        </w:rPr>
        <w:t xml:space="preserve">. </w:t>
      </w:r>
      <w:proofErr w:type="gramStart"/>
      <w:r w:rsidR="008E34A2">
        <w:rPr>
          <w:b/>
          <w:lang w:val="pl-PL"/>
        </w:rPr>
        <w:t>n</w:t>
      </w:r>
      <w:proofErr w:type="gramEnd"/>
      <w:r w:rsidR="008E34A2">
        <w:rPr>
          <w:b/>
          <w:lang w:val="pl-PL"/>
        </w:rPr>
        <w:t>ávrh 107]</w:t>
      </w:r>
    </w:p>
    <w:p w14:paraId="5BCE464C" w14:textId="77777777" w:rsidR="00402BD7" w:rsidRPr="007D5F60" w:rsidRDefault="00402BD7" w:rsidP="00402BD7">
      <w:pPr>
        <w:spacing w:before="120" w:after="120" w:line="360" w:lineRule="auto"/>
        <w:jc w:val="center"/>
        <w:rPr>
          <w:lang w:val="pl-PL"/>
        </w:rPr>
      </w:pPr>
      <w:r w:rsidRPr="007D5F60">
        <w:rPr>
          <w:lang w:val="pl-PL"/>
        </w:rPr>
        <w:t>Článek 9</w:t>
      </w:r>
      <w:r w:rsidRPr="007D5F60">
        <w:rPr>
          <w:lang w:val="pl-PL"/>
        </w:rPr>
        <w:br/>
        <w:t>Informace, které mají být poskytovány patentovými pooly</w:t>
      </w:r>
    </w:p>
    <w:p w14:paraId="136BA7DB" w14:textId="3555D907" w:rsidR="00402BD7" w:rsidRPr="008E34A2" w:rsidRDefault="00627A83" w:rsidP="00627A83">
      <w:pPr>
        <w:spacing w:before="120" w:after="120" w:line="360" w:lineRule="auto"/>
        <w:ind w:left="851" w:hanging="851"/>
        <w:rPr>
          <w:b/>
          <w:lang w:val="pl-PL"/>
        </w:rPr>
      </w:pPr>
      <w:r>
        <w:rPr>
          <w:lang w:val="pl-PL"/>
        </w:rPr>
        <w:t>1.</w:t>
      </w:r>
      <w:r>
        <w:rPr>
          <w:lang w:val="pl-PL"/>
        </w:rPr>
        <w:tab/>
      </w:r>
      <w:r w:rsidR="00402BD7" w:rsidRPr="007D5F60">
        <w:rPr>
          <w:lang w:val="pl-PL"/>
        </w:rPr>
        <w:t xml:space="preserve">Patentové pooly zveřejní na svých internetových stránkách alespoň tyto </w:t>
      </w:r>
      <w:r w:rsidR="00402BD7" w:rsidRPr="007D5F60">
        <w:rPr>
          <w:b/>
          <w:i/>
          <w:lang w:val="pl-PL"/>
        </w:rPr>
        <w:t xml:space="preserve">přesné a aktualizované </w:t>
      </w:r>
      <w:r w:rsidR="00402BD7" w:rsidRPr="007D5F60">
        <w:rPr>
          <w:lang w:val="pl-PL"/>
        </w:rPr>
        <w:t>informace a informují o tom kompetenční centrum:</w:t>
      </w:r>
      <w:r w:rsidR="008E34A2">
        <w:rPr>
          <w:b/>
          <w:lang w:val="pl-PL"/>
        </w:rPr>
        <w:t xml:space="preserve"> [pozm. </w:t>
      </w:r>
      <w:proofErr w:type="gramStart"/>
      <w:r w:rsidR="008E34A2">
        <w:rPr>
          <w:b/>
          <w:lang w:val="pl-PL"/>
        </w:rPr>
        <w:t>n</w:t>
      </w:r>
      <w:proofErr w:type="gramEnd"/>
      <w:r w:rsidR="008E34A2">
        <w:rPr>
          <w:b/>
          <w:lang w:val="pl-PL"/>
        </w:rPr>
        <w:t>ávrh 108]</w:t>
      </w:r>
    </w:p>
    <w:p w14:paraId="241332A9" w14:textId="77777777" w:rsidR="00402BD7" w:rsidRPr="007D5F60" w:rsidRDefault="00402BD7" w:rsidP="00627A83">
      <w:pPr>
        <w:spacing w:before="120" w:after="120" w:line="360" w:lineRule="auto"/>
        <w:ind w:left="1418" w:hanging="567"/>
        <w:rPr>
          <w:lang w:val="pl-PL"/>
        </w:rPr>
      </w:pPr>
      <w:r w:rsidRPr="007D5F60">
        <w:rPr>
          <w:lang w:val="pl-PL"/>
        </w:rPr>
        <w:t>a</w:t>
      </w:r>
      <w:proofErr w:type="gramStart"/>
      <w:r w:rsidRPr="007D5F60">
        <w:rPr>
          <w:lang w:val="pl-PL"/>
        </w:rPr>
        <w:t>)</w:t>
      </w:r>
      <w:r w:rsidRPr="007D5F60">
        <w:rPr>
          <w:lang w:val="pl-PL"/>
        </w:rPr>
        <w:tab/>
        <w:t>normy</w:t>
      </w:r>
      <w:proofErr w:type="gramEnd"/>
      <w:r w:rsidRPr="007D5F60">
        <w:rPr>
          <w:lang w:val="pl-PL"/>
        </w:rPr>
        <w:t xml:space="preserve"> podléhající kolektivnímu udělování licencí;</w:t>
      </w:r>
    </w:p>
    <w:p w14:paraId="0F8B366B" w14:textId="77777777" w:rsidR="00402BD7" w:rsidRPr="007D5F60" w:rsidRDefault="00402BD7" w:rsidP="00627A83">
      <w:pPr>
        <w:spacing w:before="120" w:after="120" w:line="360" w:lineRule="auto"/>
        <w:ind w:left="1418" w:hanging="567"/>
        <w:rPr>
          <w:lang w:val="pl-PL"/>
        </w:rPr>
      </w:pPr>
      <w:r w:rsidRPr="007D5F60">
        <w:rPr>
          <w:lang w:val="pl-PL"/>
        </w:rPr>
        <w:t>b</w:t>
      </w:r>
      <w:proofErr w:type="gramStart"/>
      <w:r w:rsidRPr="007D5F60">
        <w:rPr>
          <w:lang w:val="pl-PL"/>
        </w:rPr>
        <w:t>)</w:t>
      </w:r>
      <w:r w:rsidRPr="007D5F60">
        <w:rPr>
          <w:lang w:val="pl-PL"/>
        </w:rPr>
        <w:tab/>
        <w:t>akcion</w:t>
      </w:r>
      <w:proofErr w:type="gramEnd"/>
      <w:r w:rsidRPr="007D5F60">
        <w:rPr>
          <w:lang w:val="pl-PL"/>
        </w:rPr>
        <w:t>áři nebo vlastnická struktura správního subjektu;</w:t>
      </w:r>
    </w:p>
    <w:p w14:paraId="6AB3631C" w14:textId="77777777" w:rsidR="00402BD7" w:rsidRPr="007D5F60" w:rsidRDefault="00402BD7" w:rsidP="00627A83">
      <w:pPr>
        <w:spacing w:before="120" w:after="120" w:line="360" w:lineRule="auto"/>
        <w:ind w:left="1418" w:hanging="567"/>
        <w:rPr>
          <w:lang w:val="pl-PL"/>
        </w:rPr>
      </w:pPr>
      <w:r w:rsidRPr="007D5F60">
        <w:rPr>
          <w:lang w:val="pl-PL"/>
        </w:rPr>
        <w:t>c</w:t>
      </w:r>
      <w:proofErr w:type="gramStart"/>
      <w:r w:rsidRPr="007D5F60">
        <w:rPr>
          <w:lang w:val="pl-PL"/>
        </w:rPr>
        <w:t>)</w:t>
      </w:r>
      <w:r w:rsidRPr="007D5F60">
        <w:rPr>
          <w:lang w:val="pl-PL"/>
        </w:rPr>
        <w:tab/>
        <w:t>postup</w:t>
      </w:r>
      <w:proofErr w:type="gramEnd"/>
      <w:r w:rsidRPr="007D5F60">
        <w:rPr>
          <w:lang w:val="pl-PL"/>
        </w:rPr>
        <w:t xml:space="preserve"> hodnocení patentů SEP;</w:t>
      </w:r>
    </w:p>
    <w:p w14:paraId="7EEE2ADF" w14:textId="77777777" w:rsidR="00402BD7" w:rsidRPr="007D5F60" w:rsidRDefault="00402BD7" w:rsidP="00627A83">
      <w:pPr>
        <w:spacing w:before="120" w:after="120" w:line="360" w:lineRule="auto"/>
        <w:ind w:left="1418" w:hanging="567"/>
        <w:rPr>
          <w:lang w:val="pl-PL"/>
        </w:rPr>
      </w:pPr>
      <w:r w:rsidRPr="007D5F60">
        <w:rPr>
          <w:lang w:val="pl-PL"/>
        </w:rPr>
        <w:t>d</w:t>
      </w:r>
      <w:proofErr w:type="gramStart"/>
      <w:r w:rsidRPr="007D5F60">
        <w:rPr>
          <w:lang w:val="pl-PL"/>
        </w:rPr>
        <w:t>)</w:t>
      </w:r>
      <w:r w:rsidRPr="007D5F60">
        <w:rPr>
          <w:lang w:val="pl-PL"/>
        </w:rPr>
        <w:tab/>
        <w:t>seznam</w:t>
      </w:r>
      <w:proofErr w:type="gramEnd"/>
      <w:r w:rsidRPr="007D5F60">
        <w:rPr>
          <w:lang w:val="pl-PL"/>
        </w:rPr>
        <w:t xml:space="preserve"> hodnotitelů s bydlištěm v Unii;</w:t>
      </w:r>
    </w:p>
    <w:p w14:paraId="11EF96F7" w14:textId="77777777" w:rsidR="00402BD7" w:rsidRPr="007D5F60" w:rsidRDefault="00402BD7" w:rsidP="00627A83">
      <w:pPr>
        <w:spacing w:before="120" w:after="120" w:line="360" w:lineRule="auto"/>
        <w:ind w:left="1418" w:hanging="567"/>
        <w:rPr>
          <w:lang w:val="pl-PL"/>
        </w:rPr>
      </w:pPr>
      <w:r w:rsidRPr="007D5F60">
        <w:rPr>
          <w:lang w:val="pl-PL"/>
        </w:rPr>
        <w:t>e</w:t>
      </w:r>
      <w:proofErr w:type="gramStart"/>
      <w:r w:rsidRPr="007D5F60">
        <w:rPr>
          <w:lang w:val="pl-PL"/>
        </w:rPr>
        <w:t>)</w:t>
      </w:r>
      <w:r w:rsidRPr="007D5F60">
        <w:rPr>
          <w:lang w:val="pl-PL"/>
        </w:rPr>
        <w:tab/>
        <w:t>seznam</w:t>
      </w:r>
      <w:proofErr w:type="gramEnd"/>
      <w:r w:rsidRPr="007D5F60">
        <w:rPr>
          <w:lang w:val="pl-PL"/>
        </w:rPr>
        <w:t xml:space="preserve"> hodnocených patentů SEP a seznam patentů SEP, které jsou předmětem licence;</w:t>
      </w:r>
    </w:p>
    <w:p w14:paraId="2F7F2F37" w14:textId="77777777" w:rsidR="00402BD7" w:rsidRPr="007D5F60" w:rsidRDefault="00402BD7" w:rsidP="00627A83">
      <w:pPr>
        <w:spacing w:before="120" w:after="120" w:line="360" w:lineRule="auto"/>
        <w:ind w:left="1418" w:hanging="567"/>
        <w:rPr>
          <w:lang w:val="pl-PL"/>
        </w:rPr>
      </w:pPr>
      <w:r w:rsidRPr="007D5F60">
        <w:rPr>
          <w:lang w:val="pl-PL"/>
        </w:rPr>
        <w:t>f</w:t>
      </w:r>
      <w:proofErr w:type="gramStart"/>
      <w:r w:rsidRPr="007D5F60">
        <w:rPr>
          <w:lang w:val="pl-PL"/>
        </w:rPr>
        <w:t>)</w:t>
      </w:r>
      <w:r w:rsidRPr="007D5F60">
        <w:rPr>
          <w:lang w:val="pl-PL"/>
        </w:rPr>
        <w:tab/>
        <w:t>ilustrativn</w:t>
      </w:r>
      <w:proofErr w:type="gramEnd"/>
      <w:r w:rsidRPr="007D5F60">
        <w:rPr>
          <w:lang w:val="pl-PL"/>
        </w:rPr>
        <w:t>í křížové odkazy na normu;</w:t>
      </w:r>
    </w:p>
    <w:p w14:paraId="1EBD9DF0" w14:textId="77777777" w:rsidR="008E34A2" w:rsidRDefault="008E34A2" w:rsidP="00627A83">
      <w:pPr>
        <w:widowControl/>
        <w:ind w:left="1418" w:hanging="567"/>
        <w:rPr>
          <w:lang w:val="pl-PL"/>
        </w:rPr>
      </w:pPr>
      <w:r>
        <w:rPr>
          <w:lang w:val="pl-PL"/>
        </w:rPr>
        <w:br w:type="page"/>
      </w:r>
    </w:p>
    <w:p w14:paraId="3D430E46" w14:textId="0F58AFBA" w:rsidR="00402BD7" w:rsidRPr="008E34A2" w:rsidRDefault="00402BD7" w:rsidP="00627A83">
      <w:pPr>
        <w:spacing w:before="120" w:after="120" w:line="360" w:lineRule="auto"/>
        <w:ind w:left="1418" w:hanging="567"/>
        <w:rPr>
          <w:b/>
          <w:lang w:val="pl-PL"/>
        </w:rPr>
      </w:pPr>
      <w:r w:rsidRPr="007D5F60">
        <w:rPr>
          <w:lang w:val="pl-PL"/>
        </w:rPr>
        <w:lastRenderedPageBreak/>
        <w:t>g</w:t>
      </w:r>
      <w:proofErr w:type="gramStart"/>
      <w:r w:rsidRPr="007D5F60">
        <w:rPr>
          <w:lang w:val="pl-PL"/>
        </w:rPr>
        <w:t>)</w:t>
      </w:r>
      <w:r w:rsidRPr="007D5F60">
        <w:rPr>
          <w:lang w:val="pl-PL"/>
        </w:rPr>
        <w:tab/>
        <w:t>seznam</w:t>
      </w:r>
      <w:proofErr w:type="gramEnd"/>
      <w:r w:rsidRPr="007D5F60">
        <w:rPr>
          <w:lang w:val="pl-PL"/>
        </w:rPr>
        <w:t xml:space="preserve"> výrobků, služeb a postupů, které mohou být licencovány prostřednictvím patentového poolu</w:t>
      </w:r>
      <w:r w:rsidRPr="007D5F60">
        <w:rPr>
          <w:strike/>
          <w:lang w:val="pl-PL"/>
        </w:rPr>
        <w:t xml:space="preserve"> nebo subjektu</w:t>
      </w:r>
      <w:r w:rsidRPr="007D5F60">
        <w:rPr>
          <w:lang w:val="pl-PL"/>
        </w:rPr>
        <w:t>;</w:t>
      </w:r>
      <w:r w:rsidR="008E34A2">
        <w:rPr>
          <w:b/>
          <w:lang w:val="pl-PL"/>
        </w:rPr>
        <w:t xml:space="preserve"> [pozm. </w:t>
      </w:r>
      <w:proofErr w:type="gramStart"/>
      <w:r w:rsidR="008E34A2">
        <w:rPr>
          <w:b/>
          <w:lang w:val="pl-PL"/>
        </w:rPr>
        <w:t>n</w:t>
      </w:r>
      <w:proofErr w:type="gramEnd"/>
      <w:r w:rsidR="008E34A2">
        <w:rPr>
          <w:b/>
          <w:lang w:val="pl-PL"/>
        </w:rPr>
        <w:t>ávrh 109]</w:t>
      </w:r>
    </w:p>
    <w:p w14:paraId="50875D3C" w14:textId="10045C5D" w:rsidR="00402BD7" w:rsidRPr="008E34A2" w:rsidRDefault="00402BD7" w:rsidP="00627A83">
      <w:pPr>
        <w:spacing w:before="120" w:after="120" w:line="360" w:lineRule="auto"/>
        <w:ind w:left="1418" w:hanging="567"/>
        <w:rPr>
          <w:b/>
          <w:lang w:val="pl-PL"/>
        </w:rPr>
      </w:pPr>
      <w:r w:rsidRPr="007D5F60">
        <w:rPr>
          <w:lang w:val="pl-PL"/>
        </w:rPr>
        <w:t>h</w:t>
      </w:r>
      <w:proofErr w:type="gramStart"/>
      <w:r w:rsidRPr="007D5F60">
        <w:rPr>
          <w:lang w:val="pl-PL"/>
        </w:rPr>
        <w:t>)</w:t>
      </w:r>
      <w:r w:rsidRPr="007D5F60">
        <w:rPr>
          <w:lang w:val="pl-PL"/>
        </w:rPr>
        <w:tab/>
        <w:t>politiky</w:t>
      </w:r>
      <w:proofErr w:type="gramEnd"/>
      <w:r w:rsidRPr="007D5F60">
        <w:rPr>
          <w:lang w:val="pl-PL"/>
        </w:rPr>
        <w:t xml:space="preserve"> týkající se licenčních poplatků</w:t>
      </w:r>
      <w:r w:rsidRPr="007D5F60">
        <w:rPr>
          <w:b/>
          <w:i/>
          <w:lang w:val="pl-PL"/>
        </w:rPr>
        <w:t>, bezplatného udělování licencí</w:t>
      </w:r>
      <w:r w:rsidRPr="007D5F60">
        <w:rPr>
          <w:lang w:val="pl-PL"/>
        </w:rPr>
        <w:t xml:space="preserve"> a slev pro </w:t>
      </w:r>
      <w:r w:rsidRPr="007D5F60">
        <w:rPr>
          <w:strike/>
          <w:lang w:val="pl-PL"/>
        </w:rPr>
        <w:t>jednotlivé kategorie výrobků</w:t>
      </w:r>
      <w:r w:rsidRPr="007D5F60">
        <w:rPr>
          <w:b/>
          <w:i/>
          <w:lang w:val="pl-PL"/>
        </w:rPr>
        <w:t>jednotlivá provedení, včetně informací o výpočtu licenčních poplatků každého majitele patentu SEP v poolu a případně souhrnné sazby licenčních poplatků</w:t>
      </w:r>
      <w:r w:rsidRPr="007D5F60">
        <w:rPr>
          <w:lang w:val="pl-PL"/>
        </w:rPr>
        <w:t>;</w:t>
      </w:r>
      <w:r w:rsidR="008E34A2">
        <w:rPr>
          <w:b/>
          <w:lang w:val="pl-PL"/>
        </w:rPr>
        <w:t xml:space="preserve"> [pozm. </w:t>
      </w:r>
      <w:proofErr w:type="gramStart"/>
      <w:r w:rsidR="008E34A2">
        <w:rPr>
          <w:b/>
          <w:lang w:val="pl-PL"/>
        </w:rPr>
        <w:t>n</w:t>
      </w:r>
      <w:proofErr w:type="gramEnd"/>
      <w:r w:rsidR="008E34A2">
        <w:rPr>
          <w:b/>
          <w:lang w:val="pl-PL"/>
        </w:rPr>
        <w:t>ávrh 110]</w:t>
      </w:r>
    </w:p>
    <w:p w14:paraId="74109D69" w14:textId="3277AD2F" w:rsidR="00402BD7" w:rsidRPr="008E34A2" w:rsidRDefault="00402BD7" w:rsidP="00627A83">
      <w:pPr>
        <w:spacing w:before="120" w:after="120" w:line="360" w:lineRule="auto"/>
        <w:ind w:left="1418" w:hanging="567"/>
        <w:rPr>
          <w:b/>
          <w:lang w:val="pl-PL"/>
        </w:rPr>
      </w:pPr>
      <w:r w:rsidRPr="007D5F60">
        <w:rPr>
          <w:lang w:val="pl-PL"/>
        </w:rPr>
        <w:t>i</w:t>
      </w:r>
      <w:proofErr w:type="gramStart"/>
      <w:r w:rsidRPr="007D5F60">
        <w:rPr>
          <w:lang w:val="pl-PL"/>
        </w:rPr>
        <w:t>)</w:t>
      </w:r>
      <w:r w:rsidRPr="007D5F60">
        <w:rPr>
          <w:lang w:val="pl-PL"/>
        </w:rPr>
        <w:tab/>
        <w:t>standardn</w:t>
      </w:r>
      <w:proofErr w:type="gramEnd"/>
      <w:r w:rsidRPr="007D5F60">
        <w:rPr>
          <w:lang w:val="pl-PL"/>
        </w:rPr>
        <w:t xml:space="preserve">í licenční dohoda pro </w:t>
      </w:r>
      <w:r w:rsidRPr="007D5F60">
        <w:rPr>
          <w:strike/>
          <w:lang w:val="pl-PL"/>
        </w:rPr>
        <w:t>jednotlivé kategorie výrobků</w:t>
      </w:r>
      <w:r w:rsidRPr="007D5F60">
        <w:rPr>
          <w:b/>
          <w:i/>
          <w:lang w:val="pl-PL"/>
        </w:rPr>
        <w:t>jednotlivá provedení</w:t>
      </w:r>
      <w:r w:rsidRPr="007D5F60">
        <w:rPr>
          <w:lang w:val="pl-PL"/>
        </w:rPr>
        <w:t>;</w:t>
      </w:r>
      <w:r w:rsidR="008E34A2">
        <w:rPr>
          <w:b/>
          <w:lang w:val="pl-PL"/>
        </w:rPr>
        <w:t xml:space="preserve"> [pozm. </w:t>
      </w:r>
      <w:proofErr w:type="gramStart"/>
      <w:r w:rsidR="008E34A2">
        <w:rPr>
          <w:b/>
          <w:lang w:val="pl-PL"/>
        </w:rPr>
        <w:t>n</w:t>
      </w:r>
      <w:proofErr w:type="gramEnd"/>
      <w:r w:rsidR="008E34A2">
        <w:rPr>
          <w:b/>
          <w:lang w:val="pl-PL"/>
        </w:rPr>
        <w:t>ávrh 111]</w:t>
      </w:r>
    </w:p>
    <w:p w14:paraId="3C73C473" w14:textId="1A2D8548" w:rsidR="00402BD7" w:rsidRPr="008E34A2" w:rsidRDefault="00402BD7" w:rsidP="00627A83">
      <w:pPr>
        <w:spacing w:before="120" w:after="120" w:line="360" w:lineRule="auto"/>
        <w:ind w:left="1418" w:hanging="567"/>
        <w:rPr>
          <w:b/>
          <w:lang w:val="pl-PL"/>
        </w:rPr>
      </w:pPr>
      <w:r w:rsidRPr="007D5F60">
        <w:rPr>
          <w:lang w:val="pl-PL"/>
        </w:rPr>
        <w:t>j</w:t>
      </w:r>
      <w:proofErr w:type="gramStart"/>
      <w:r w:rsidRPr="007D5F60">
        <w:rPr>
          <w:lang w:val="pl-PL"/>
        </w:rPr>
        <w:t>)</w:t>
      </w:r>
      <w:r w:rsidRPr="007D5F60">
        <w:rPr>
          <w:lang w:val="pl-PL"/>
        </w:rPr>
        <w:tab/>
        <w:t>seznam</w:t>
      </w:r>
      <w:proofErr w:type="gramEnd"/>
      <w:r w:rsidRPr="007D5F60">
        <w:rPr>
          <w:lang w:val="pl-PL"/>
        </w:rPr>
        <w:t xml:space="preserve"> poskytovatelů licence </w:t>
      </w:r>
      <w:r w:rsidRPr="007D5F60">
        <w:rPr>
          <w:strike/>
          <w:lang w:val="pl-PL"/>
        </w:rPr>
        <w:t>v</w:t>
      </w:r>
      <w:r w:rsidRPr="007D5F60">
        <w:rPr>
          <w:b/>
          <w:i/>
          <w:lang w:val="pl-PL"/>
        </w:rPr>
        <w:t>pro</w:t>
      </w:r>
      <w:r w:rsidRPr="007D5F60">
        <w:rPr>
          <w:lang w:val="pl-PL"/>
        </w:rPr>
        <w:t xml:space="preserve"> každé </w:t>
      </w:r>
      <w:r w:rsidRPr="007D5F60">
        <w:rPr>
          <w:strike/>
          <w:lang w:val="pl-PL"/>
        </w:rPr>
        <w:t>kategorii výrobků</w:t>
      </w:r>
      <w:r w:rsidRPr="007D5F60">
        <w:rPr>
          <w:b/>
          <w:i/>
          <w:lang w:val="pl-PL"/>
        </w:rPr>
        <w:t>provedení</w:t>
      </w:r>
      <w:r w:rsidRPr="007D5F60">
        <w:rPr>
          <w:lang w:val="pl-PL"/>
        </w:rPr>
        <w:t>;</w:t>
      </w:r>
      <w:r w:rsidR="008E34A2">
        <w:rPr>
          <w:b/>
          <w:lang w:val="pl-PL"/>
        </w:rPr>
        <w:t xml:space="preserve"> [pozm. </w:t>
      </w:r>
      <w:proofErr w:type="gramStart"/>
      <w:r w:rsidR="008E34A2">
        <w:rPr>
          <w:b/>
          <w:lang w:val="pl-PL"/>
        </w:rPr>
        <w:t>n</w:t>
      </w:r>
      <w:proofErr w:type="gramEnd"/>
      <w:r w:rsidR="008E34A2">
        <w:rPr>
          <w:b/>
          <w:lang w:val="pl-PL"/>
        </w:rPr>
        <w:t>ávrh 112]</w:t>
      </w:r>
    </w:p>
    <w:p w14:paraId="40443AA2" w14:textId="5ECECA7D" w:rsidR="00402BD7" w:rsidRPr="008E34A2" w:rsidRDefault="00402BD7" w:rsidP="00627A83">
      <w:pPr>
        <w:spacing w:before="120" w:after="120" w:line="360" w:lineRule="auto"/>
        <w:ind w:left="1418" w:hanging="567"/>
        <w:rPr>
          <w:b/>
          <w:lang w:val="pl-PL"/>
        </w:rPr>
      </w:pPr>
      <w:r w:rsidRPr="007D5F60">
        <w:rPr>
          <w:lang w:val="pl-PL"/>
        </w:rPr>
        <w:t>k</w:t>
      </w:r>
      <w:proofErr w:type="gramStart"/>
      <w:r w:rsidRPr="007D5F60">
        <w:rPr>
          <w:lang w:val="pl-PL"/>
        </w:rPr>
        <w:t>)</w:t>
      </w:r>
      <w:r w:rsidRPr="007D5F60">
        <w:rPr>
          <w:lang w:val="pl-PL"/>
        </w:rPr>
        <w:tab/>
        <w:t>seznam</w:t>
      </w:r>
      <w:proofErr w:type="gramEnd"/>
      <w:r w:rsidRPr="007D5F60">
        <w:rPr>
          <w:lang w:val="pl-PL"/>
        </w:rPr>
        <w:t xml:space="preserve"> majitelů licence pro </w:t>
      </w:r>
      <w:r w:rsidRPr="007D5F60">
        <w:rPr>
          <w:strike/>
          <w:lang w:val="pl-PL"/>
        </w:rPr>
        <w:t>každou kategorii výrobků</w:t>
      </w:r>
      <w:r w:rsidRPr="007D5F60">
        <w:rPr>
          <w:b/>
          <w:i/>
          <w:lang w:val="pl-PL"/>
        </w:rPr>
        <w:t>každé provedení</w:t>
      </w:r>
      <w:r w:rsidRPr="007D5F60">
        <w:rPr>
          <w:lang w:val="pl-PL"/>
        </w:rPr>
        <w:t>.</w:t>
      </w:r>
      <w:r w:rsidR="008E34A2">
        <w:rPr>
          <w:b/>
          <w:lang w:val="pl-PL"/>
        </w:rPr>
        <w:t xml:space="preserve"> [</w:t>
      </w:r>
      <w:proofErr w:type="gramStart"/>
      <w:r w:rsidR="008E34A2">
        <w:rPr>
          <w:b/>
          <w:lang w:val="pl-PL"/>
        </w:rPr>
        <w:t>pozm</w:t>
      </w:r>
      <w:proofErr w:type="gramEnd"/>
      <w:r w:rsidR="008E34A2">
        <w:rPr>
          <w:b/>
          <w:lang w:val="pl-PL"/>
        </w:rPr>
        <w:t xml:space="preserve">. </w:t>
      </w:r>
      <w:proofErr w:type="gramStart"/>
      <w:r w:rsidR="008E34A2">
        <w:rPr>
          <w:b/>
          <w:lang w:val="pl-PL"/>
        </w:rPr>
        <w:t>n</w:t>
      </w:r>
      <w:proofErr w:type="gramEnd"/>
      <w:r w:rsidR="008E34A2">
        <w:rPr>
          <w:b/>
          <w:lang w:val="pl-PL"/>
        </w:rPr>
        <w:t>ávrh 113]</w:t>
      </w:r>
    </w:p>
    <w:p w14:paraId="148A1DF0" w14:textId="1770BD18" w:rsidR="00402BD7" w:rsidRPr="008E34A2" w:rsidRDefault="00627A83" w:rsidP="00627A83">
      <w:pPr>
        <w:pStyle w:val="Applicationdirecte"/>
        <w:ind w:left="851" w:hanging="851"/>
        <w:rPr>
          <w:b/>
          <w:lang w:val="pl-PL"/>
        </w:rPr>
      </w:pPr>
      <w:r>
        <w:rPr>
          <w:b/>
          <w:i/>
          <w:lang w:val="pl-PL"/>
        </w:rPr>
        <w:t>1a.</w:t>
      </w:r>
      <w:r>
        <w:rPr>
          <w:b/>
          <w:i/>
          <w:lang w:val="pl-PL"/>
        </w:rPr>
        <w:tab/>
      </w:r>
      <w:r w:rsidR="00402BD7" w:rsidRPr="007D5F60">
        <w:rPr>
          <w:b/>
          <w:i/>
          <w:lang w:val="pl-PL"/>
        </w:rPr>
        <w:t>Kompetenční centrum pravidelně a nejméně jednou ročně ověřuje informace předkládané patentovými pooly podle odstavce 1 na základě metodiky, kterou za tímto účelem vypracuje, přičemž zajistí, aby byl proces ověřování důkladný, transparentní a soudržný. Tato metodika se v zájmu transparentnosti zpřístupní patentovým poolům a dalším zúčastněným stranám.</w:t>
      </w:r>
      <w:r w:rsidR="008E34A2">
        <w:rPr>
          <w:b/>
          <w:lang w:val="pl-PL"/>
        </w:rPr>
        <w:t xml:space="preserve"> [pozm. </w:t>
      </w:r>
      <w:proofErr w:type="gramStart"/>
      <w:r w:rsidR="008E34A2">
        <w:rPr>
          <w:b/>
          <w:lang w:val="pl-PL"/>
        </w:rPr>
        <w:t>n</w:t>
      </w:r>
      <w:proofErr w:type="gramEnd"/>
      <w:r w:rsidR="008E34A2">
        <w:rPr>
          <w:b/>
          <w:lang w:val="pl-PL"/>
        </w:rPr>
        <w:t>ávrh 114]</w:t>
      </w:r>
    </w:p>
    <w:p w14:paraId="635F8FE8" w14:textId="77777777" w:rsidR="008E34A2" w:rsidRDefault="008E34A2">
      <w:pPr>
        <w:widowControl/>
        <w:rPr>
          <w:b/>
          <w:i/>
          <w:szCs w:val="24"/>
          <w:lang w:val="pl-PL" w:eastAsia="en-US"/>
        </w:rPr>
      </w:pPr>
      <w:r>
        <w:rPr>
          <w:b/>
          <w:i/>
          <w:lang w:val="pl-PL"/>
        </w:rPr>
        <w:br w:type="page"/>
      </w:r>
    </w:p>
    <w:p w14:paraId="11AB45CD" w14:textId="4371E2E2" w:rsidR="00402BD7" w:rsidRPr="008E34A2" w:rsidRDefault="00627A83" w:rsidP="00627A83">
      <w:pPr>
        <w:pStyle w:val="Applicationdirecte"/>
        <w:ind w:left="851" w:hanging="851"/>
        <w:rPr>
          <w:b/>
          <w:lang w:val="pl-PL"/>
        </w:rPr>
      </w:pPr>
      <w:r>
        <w:rPr>
          <w:b/>
          <w:i/>
          <w:lang w:val="pl-PL"/>
        </w:rPr>
        <w:lastRenderedPageBreak/>
        <w:t>1b.</w:t>
      </w:r>
      <w:r>
        <w:rPr>
          <w:b/>
          <w:i/>
          <w:lang w:val="pl-PL"/>
        </w:rPr>
        <w:tab/>
      </w:r>
      <w:r w:rsidR="00402BD7" w:rsidRPr="007D5F60">
        <w:rPr>
          <w:b/>
          <w:i/>
          <w:lang w:val="pl-PL"/>
        </w:rPr>
        <w:t>Kompetenční centrum vypracuje zprávu, v níž podrobně uvede výsledky svého ověřování, a to i s ohledem na soulad patentových poolů s odstavcem 1, zjištěné nesrovnalosti nebo chybějící informace a přijatá nebo doporučená nápravná opatření. Tato zpráva se předloží Komisi do jednoho měsíce po ukončení každého cyklu ověřování.</w:t>
      </w:r>
      <w:r w:rsidR="008E34A2">
        <w:rPr>
          <w:b/>
          <w:lang w:val="pl-PL"/>
        </w:rPr>
        <w:t xml:space="preserve"> [pozm. </w:t>
      </w:r>
      <w:proofErr w:type="gramStart"/>
      <w:r w:rsidR="008E34A2">
        <w:rPr>
          <w:b/>
          <w:lang w:val="pl-PL"/>
        </w:rPr>
        <w:t>n</w:t>
      </w:r>
      <w:proofErr w:type="gramEnd"/>
      <w:r w:rsidR="008E34A2">
        <w:rPr>
          <w:b/>
          <w:lang w:val="pl-PL"/>
        </w:rPr>
        <w:t>ávrh 115]</w:t>
      </w:r>
    </w:p>
    <w:p w14:paraId="72A17321" w14:textId="77777777" w:rsidR="00402BD7" w:rsidRPr="007D5F60" w:rsidRDefault="00402BD7" w:rsidP="00402BD7">
      <w:pPr>
        <w:spacing w:before="120" w:after="120" w:line="360" w:lineRule="auto"/>
        <w:jc w:val="center"/>
        <w:rPr>
          <w:lang w:val="pl-PL"/>
        </w:rPr>
      </w:pPr>
      <w:r w:rsidRPr="007D5F60">
        <w:rPr>
          <w:lang w:val="pl-PL"/>
        </w:rPr>
        <w:t>Článek 10</w:t>
      </w:r>
      <w:r w:rsidRPr="007D5F60">
        <w:rPr>
          <w:lang w:val="pl-PL"/>
        </w:rPr>
        <w:br/>
        <w:t>Informace o rozhodnutích o patentech SEP</w:t>
      </w:r>
    </w:p>
    <w:p w14:paraId="36CAB8E4" w14:textId="3C47E065" w:rsidR="00402BD7" w:rsidRPr="008E34A2" w:rsidRDefault="00402BD7" w:rsidP="00402BD7">
      <w:pPr>
        <w:spacing w:before="120" w:after="120" w:line="360" w:lineRule="auto"/>
        <w:ind w:left="850" w:hanging="850"/>
        <w:rPr>
          <w:b/>
          <w:lang w:val="pl-PL"/>
        </w:rPr>
      </w:pPr>
      <w:r w:rsidRPr="007D5F60">
        <w:rPr>
          <w:lang w:val="pl-PL"/>
        </w:rPr>
        <w:t>1.</w:t>
      </w:r>
      <w:r w:rsidRPr="007D5F60">
        <w:rPr>
          <w:lang w:val="pl-PL"/>
        </w:rPr>
        <w:tab/>
        <w:t xml:space="preserve">Příslušné soudy členských států oznámí kompetenčnímu centru do </w:t>
      </w:r>
      <w:r w:rsidRPr="007D5F60">
        <w:rPr>
          <w:strike/>
          <w:lang w:val="pl-PL"/>
        </w:rPr>
        <w:t>šesti</w:t>
      </w:r>
      <w:r w:rsidRPr="007D5F60">
        <w:rPr>
          <w:b/>
          <w:i/>
          <w:lang w:val="pl-PL"/>
        </w:rPr>
        <w:t>dvou</w:t>
      </w:r>
      <w:r w:rsidRPr="007D5F60">
        <w:rPr>
          <w:lang w:val="pl-PL"/>
        </w:rPr>
        <w:t xml:space="preserve"> měsíců </w:t>
      </w:r>
      <w:r w:rsidRPr="007D5F60">
        <w:rPr>
          <w:strike/>
          <w:lang w:val="pl-PL"/>
        </w:rPr>
        <w:t>od přijetí rozsudku týkajícího</w:t>
      </w:r>
      <w:r w:rsidRPr="007D5F60">
        <w:rPr>
          <w:b/>
          <w:i/>
          <w:lang w:val="pl-PL"/>
        </w:rPr>
        <w:t>poté, co rozhodnutí týkající</w:t>
      </w:r>
      <w:r w:rsidRPr="007D5F60">
        <w:rPr>
          <w:lang w:val="pl-PL"/>
        </w:rPr>
        <w:t xml:space="preserve"> se patentů SEP</w:t>
      </w:r>
      <w:r w:rsidRPr="007D5F60">
        <w:rPr>
          <w:b/>
          <w:i/>
          <w:lang w:val="pl-PL"/>
        </w:rPr>
        <w:t xml:space="preserve"> nabyde právní moci</w:t>
      </w:r>
      <w:r w:rsidRPr="007D5F60">
        <w:rPr>
          <w:lang w:val="pl-PL"/>
        </w:rPr>
        <w:t>:</w:t>
      </w:r>
      <w:r w:rsidR="008E34A2">
        <w:rPr>
          <w:b/>
          <w:lang w:val="pl-PL"/>
        </w:rPr>
        <w:t xml:space="preserve"> [pozm. </w:t>
      </w:r>
      <w:proofErr w:type="gramStart"/>
      <w:r w:rsidR="008E34A2">
        <w:rPr>
          <w:b/>
          <w:lang w:val="pl-PL"/>
        </w:rPr>
        <w:t>n</w:t>
      </w:r>
      <w:proofErr w:type="gramEnd"/>
      <w:r w:rsidR="008E34A2">
        <w:rPr>
          <w:b/>
          <w:lang w:val="pl-PL"/>
        </w:rPr>
        <w:t>ávrh 116]</w:t>
      </w:r>
    </w:p>
    <w:p w14:paraId="1A23DF11"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r>
      <w:proofErr w:type="gramEnd"/>
      <w:r w:rsidRPr="007D5F60">
        <w:rPr>
          <w:lang w:val="pl-PL"/>
        </w:rPr>
        <w:t>žaloby na zdržení se jednání;</w:t>
      </w:r>
    </w:p>
    <w:p w14:paraId="6D3159A7" w14:textId="644E84C6" w:rsidR="00402BD7" w:rsidRPr="008E34A2" w:rsidRDefault="00402BD7" w:rsidP="00402BD7">
      <w:pPr>
        <w:spacing w:before="120" w:after="120" w:line="360" w:lineRule="auto"/>
        <w:ind w:left="1416" w:hanging="566"/>
        <w:rPr>
          <w:b/>
          <w:lang w:val="pl-PL"/>
        </w:rPr>
      </w:pPr>
      <w:r w:rsidRPr="007D5F60">
        <w:rPr>
          <w:lang w:val="pl-PL"/>
        </w:rPr>
        <w:t>b</w:t>
      </w:r>
      <w:proofErr w:type="gramStart"/>
      <w:r w:rsidRPr="007D5F60">
        <w:rPr>
          <w:lang w:val="pl-PL"/>
        </w:rPr>
        <w:t>)</w:t>
      </w:r>
      <w:r w:rsidRPr="007D5F60">
        <w:rPr>
          <w:lang w:val="pl-PL"/>
        </w:rPr>
        <w:tab/>
      </w:r>
      <w:proofErr w:type="gramEnd"/>
      <w:r w:rsidRPr="007D5F60">
        <w:rPr>
          <w:strike/>
          <w:lang w:val="pl-PL"/>
        </w:rPr>
        <w:t>řízení o</w:t>
      </w:r>
      <w:r w:rsidRPr="007D5F60">
        <w:rPr>
          <w:b/>
          <w:i/>
          <w:lang w:val="pl-PL"/>
        </w:rPr>
        <w:t>případy</w:t>
      </w:r>
      <w:r w:rsidRPr="007D5F60">
        <w:rPr>
          <w:lang w:val="pl-PL"/>
        </w:rPr>
        <w:t xml:space="preserve"> porušení</w:t>
      </w:r>
      <w:r w:rsidRPr="007D5F60">
        <w:rPr>
          <w:b/>
          <w:i/>
          <w:lang w:val="pl-PL"/>
        </w:rPr>
        <w:t xml:space="preserve"> předpisů</w:t>
      </w:r>
      <w:r w:rsidRPr="007D5F60">
        <w:rPr>
          <w:lang w:val="pl-PL"/>
        </w:rPr>
        <w:t>;</w:t>
      </w:r>
      <w:r w:rsidR="008E34A2">
        <w:rPr>
          <w:b/>
          <w:lang w:val="pl-PL"/>
        </w:rPr>
        <w:t xml:space="preserve"> [pozm. </w:t>
      </w:r>
      <w:proofErr w:type="gramStart"/>
      <w:r w:rsidR="008E34A2">
        <w:rPr>
          <w:b/>
          <w:lang w:val="pl-PL"/>
        </w:rPr>
        <w:t>n</w:t>
      </w:r>
      <w:proofErr w:type="gramEnd"/>
      <w:r w:rsidR="008E34A2">
        <w:rPr>
          <w:b/>
          <w:lang w:val="pl-PL"/>
        </w:rPr>
        <w:t>ávrh 117]</w:t>
      </w:r>
    </w:p>
    <w:p w14:paraId="19494AA4"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nezbytnost</w:t>
      </w:r>
      <w:proofErr w:type="gramEnd"/>
      <w:r w:rsidRPr="007D5F60">
        <w:rPr>
          <w:lang w:val="pl-PL"/>
        </w:rPr>
        <w:t xml:space="preserve"> a platnost;</w:t>
      </w:r>
    </w:p>
    <w:p w14:paraId="2BC12981" w14:textId="77777777" w:rsidR="00402BD7" w:rsidRPr="007D5F60" w:rsidRDefault="00402BD7" w:rsidP="00402BD7">
      <w:pPr>
        <w:spacing w:before="120" w:after="120" w:line="360" w:lineRule="auto"/>
        <w:ind w:left="1416" w:hanging="566"/>
        <w:rPr>
          <w:lang w:val="pl-PL"/>
        </w:rPr>
      </w:pPr>
      <w:r w:rsidRPr="007D5F60">
        <w:rPr>
          <w:lang w:val="pl-PL"/>
        </w:rPr>
        <w:t>d</w:t>
      </w:r>
      <w:proofErr w:type="gramStart"/>
      <w:r w:rsidRPr="007D5F60">
        <w:rPr>
          <w:lang w:val="pl-PL"/>
        </w:rPr>
        <w:t>)</w:t>
      </w:r>
      <w:r w:rsidRPr="007D5F60">
        <w:rPr>
          <w:lang w:val="pl-PL"/>
        </w:rPr>
        <w:tab/>
        <w:t>zneu</w:t>
      </w:r>
      <w:proofErr w:type="gramEnd"/>
      <w:r w:rsidRPr="007D5F60">
        <w:rPr>
          <w:lang w:val="pl-PL"/>
        </w:rPr>
        <w:t>žití dominantního postavení;</w:t>
      </w:r>
    </w:p>
    <w:p w14:paraId="2C620EFC" w14:textId="77777777" w:rsidR="00402BD7" w:rsidRPr="007D5F60" w:rsidRDefault="00402BD7" w:rsidP="00402BD7">
      <w:pPr>
        <w:spacing w:before="120" w:after="120" w:line="360" w:lineRule="auto"/>
        <w:ind w:left="1416" w:hanging="566"/>
        <w:rPr>
          <w:lang w:val="pl-PL"/>
        </w:rPr>
      </w:pPr>
      <w:r w:rsidRPr="007D5F60">
        <w:rPr>
          <w:lang w:val="pl-PL"/>
        </w:rPr>
        <w:t>e</w:t>
      </w:r>
      <w:proofErr w:type="gramStart"/>
      <w:r w:rsidRPr="007D5F60">
        <w:rPr>
          <w:lang w:val="pl-PL"/>
        </w:rPr>
        <w:t>)</w:t>
      </w:r>
      <w:r w:rsidRPr="007D5F60">
        <w:rPr>
          <w:lang w:val="pl-PL"/>
        </w:rPr>
        <w:tab/>
        <w:t>stanoven</w:t>
      </w:r>
      <w:proofErr w:type="gramEnd"/>
      <w:r w:rsidRPr="007D5F60">
        <w:rPr>
          <w:lang w:val="pl-PL"/>
        </w:rPr>
        <w:t>í podmínek FRAND.</w:t>
      </w:r>
    </w:p>
    <w:p w14:paraId="009C3369" w14:textId="77777777" w:rsidR="008E34A2" w:rsidRDefault="008E34A2">
      <w:pPr>
        <w:widowControl/>
        <w:rPr>
          <w:lang w:val="pl-PL"/>
        </w:rPr>
      </w:pPr>
      <w:r>
        <w:rPr>
          <w:lang w:val="pl-PL"/>
        </w:rPr>
        <w:br w:type="page"/>
      </w:r>
    </w:p>
    <w:p w14:paraId="48E59A36" w14:textId="33488828" w:rsidR="00402BD7" w:rsidRPr="007D5F60" w:rsidRDefault="00402BD7" w:rsidP="00402BD7">
      <w:pPr>
        <w:spacing w:before="120" w:after="120" w:line="360" w:lineRule="auto"/>
        <w:ind w:left="850" w:hanging="850"/>
        <w:rPr>
          <w:lang w:val="pl-PL"/>
        </w:rPr>
      </w:pPr>
      <w:r w:rsidRPr="007D5F60">
        <w:rPr>
          <w:lang w:val="pl-PL"/>
        </w:rPr>
        <w:lastRenderedPageBreak/>
        <w:t>2.</w:t>
      </w:r>
      <w:r w:rsidRPr="007D5F60">
        <w:rPr>
          <w:lang w:val="pl-PL"/>
        </w:rPr>
        <w:tab/>
        <w:t>Každá osoba může kompetenční centrum informovat o jakémkoli soudním řízení nebo řízení o alternativním řešení sporů týkajícím se patentu SEP.</w:t>
      </w:r>
    </w:p>
    <w:p w14:paraId="2B59DA17" w14:textId="77777777" w:rsidR="00402BD7" w:rsidRPr="007D5F60" w:rsidRDefault="00402BD7" w:rsidP="00402BD7">
      <w:pPr>
        <w:spacing w:before="120" w:after="120" w:line="360" w:lineRule="auto"/>
        <w:jc w:val="center"/>
        <w:rPr>
          <w:lang w:val="pl-PL"/>
        </w:rPr>
      </w:pPr>
      <w:r w:rsidRPr="007D5F60">
        <w:rPr>
          <w:lang w:val="pl-PL"/>
        </w:rPr>
        <w:t>Článek 11</w:t>
      </w:r>
      <w:r w:rsidRPr="007D5F60">
        <w:rPr>
          <w:lang w:val="pl-PL"/>
        </w:rPr>
        <w:br/>
        <w:t>Informace o stanovení podmínek FRAND</w:t>
      </w:r>
    </w:p>
    <w:p w14:paraId="31108158" w14:textId="38145FC0" w:rsidR="00402BD7" w:rsidRPr="008E34A2" w:rsidRDefault="00402BD7" w:rsidP="00402BD7">
      <w:pPr>
        <w:spacing w:before="120" w:after="120" w:line="360" w:lineRule="auto"/>
        <w:ind w:left="850" w:hanging="850"/>
        <w:rPr>
          <w:b/>
          <w:lang w:val="pl-PL"/>
        </w:rPr>
      </w:pPr>
      <w:r w:rsidRPr="007D5F60">
        <w:rPr>
          <w:lang w:val="pl-PL"/>
        </w:rPr>
        <w:t>1.</w:t>
      </w:r>
      <w:r w:rsidRPr="007D5F60">
        <w:rPr>
          <w:lang w:val="pl-PL"/>
        </w:rPr>
        <w:tab/>
        <w:t xml:space="preserve">Osoby zapojené do řízení o alternativním řešení sporů týkajících se patentů SEP platných v členském státě sdělí kompetenčnímu centru do </w:t>
      </w:r>
      <w:r w:rsidRPr="007D5F60">
        <w:rPr>
          <w:strike/>
          <w:lang w:val="pl-PL"/>
        </w:rPr>
        <w:t>šesti</w:t>
      </w:r>
      <w:r w:rsidRPr="007D5F60">
        <w:rPr>
          <w:b/>
          <w:i/>
          <w:lang w:val="pl-PL"/>
        </w:rPr>
        <w:t>čtyř</w:t>
      </w:r>
      <w:r w:rsidRPr="007D5F60">
        <w:rPr>
          <w:lang w:val="pl-PL"/>
        </w:rPr>
        <w:t xml:space="preserve"> měsíců od ukončení řízení dotčené normy a provedení, metodiku použitou pro výpočet při stanovení podmínek FRAND, informace o jménech stran a o konkrétních stanovených licenčních sazbách.</w:t>
      </w:r>
      <w:r w:rsidR="008E34A2">
        <w:rPr>
          <w:b/>
          <w:lang w:val="pl-PL"/>
        </w:rPr>
        <w:t xml:space="preserve"> [</w:t>
      </w:r>
      <w:proofErr w:type="gramStart"/>
      <w:r w:rsidR="008E34A2">
        <w:rPr>
          <w:b/>
          <w:lang w:val="pl-PL"/>
        </w:rPr>
        <w:t>pozm</w:t>
      </w:r>
      <w:proofErr w:type="gramEnd"/>
      <w:r w:rsidR="008E34A2">
        <w:rPr>
          <w:b/>
          <w:lang w:val="pl-PL"/>
        </w:rPr>
        <w:t xml:space="preserve">. </w:t>
      </w:r>
      <w:proofErr w:type="gramStart"/>
      <w:r w:rsidR="008E34A2">
        <w:rPr>
          <w:b/>
          <w:lang w:val="pl-PL"/>
        </w:rPr>
        <w:t>n</w:t>
      </w:r>
      <w:proofErr w:type="gramEnd"/>
      <w:r w:rsidR="008E34A2">
        <w:rPr>
          <w:b/>
          <w:lang w:val="pl-PL"/>
        </w:rPr>
        <w:t>ávrh 118]</w:t>
      </w:r>
    </w:p>
    <w:p w14:paraId="613ED067"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Bez předchozího souhlasu dotčené strany kompetenční centrum nezveřejní žádné důvěrné informace.</w:t>
      </w:r>
    </w:p>
    <w:p w14:paraId="18545FAC" w14:textId="77777777" w:rsidR="008E34A2" w:rsidRDefault="008E34A2">
      <w:pPr>
        <w:widowControl/>
        <w:rPr>
          <w:lang w:val="pl-PL"/>
        </w:rPr>
      </w:pPr>
      <w:r>
        <w:rPr>
          <w:lang w:val="pl-PL"/>
        </w:rPr>
        <w:br w:type="page"/>
      </w:r>
    </w:p>
    <w:p w14:paraId="41CDEB8A" w14:textId="00AA1781" w:rsidR="00402BD7" w:rsidRPr="007D5F60" w:rsidRDefault="00402BD7" w:rsidP="00402BD7">
      <w:pPr>
        <w:spacing w:before="120" w:after="120" w:line="360" w:lineRule="auto"/>
        <w:jc w:val="center"/>
        <w:rPr>
          <w:lang w:val="pl-PL"/>
        </w:rPr>
      </w:pPr>
      <w:r w:rsidRPr="007D5F60">
        <w:rPr>
          <w:lang w:val="pl-PL"/>
        </w:rPr>
        <w:lastRenderedPageBreak/>
        <w:t>Článek 12</w:t>
      </w:r>
      <w:r w:rsidRPr="007D5F60">
        <w:rPr>
          <w:lang w:val="pl-PL"/>
        </w:rPr>
        <w:br/>
        <w:t>Informace o pravidlech týkajících se patentů SEP ve třetích zemích</w:t>
      </w:r>
    </w:p>
    <w:p w14:paraId="13D1EB19" w14:textId="0E672E13" w:rsidR="00402BD7" w:rsidRPr="008E34A2" w:rsidRDefault="00402BD7" w:rsidP="00402BD7">
      <w:pPr>
        <w:spacing w:before="120" w:after="120" w:line="360" w:lineRule="auto"/>
        <w:ind w:left="850" w:hanging="850"/>
        <w:rPr>
          <w:b/>
          <w:lang w:val="pl-PL"/>
        </w:rPr>
      </w:pPr>
      <w:r w:rsidRPr="007D5F60">
        <w:rPr>
          <w:lang w:val="pl-PL"/>
        </w:rPr>
        <w:t>1.</w:t>
      </w:r>
      <w:r w:rsidRPr="007D5F60">
        <w:rPr>
          <w:lang w:val="pl-PL"/>
        </w:rPr>
        <w:tab/>
        <w:t>Kompetenční centrum v databázi shromažďuje</w:t>
      </w:r>
      <w:r w:rsidRPr="007D5F60">
        <w:rPr>
          <w:b/>
          <w:i/>
          <w:lang w:val="pl-PL"/>
        </w:rPr>
        <w:t>, řádně ověřuje a neprodleně</w:t>
      </w:r>
      <w:r w:rsidRPr="007D5F60">
        <w:rPr>
          <w:strike/>
          <w:lang w:val="pl-PL"/>
        </w:rPr>
        <w:t xml:space="preserve"> a</w:t>
      </w:r>
      <w:r w:rsidRPr="007D5F60">
        <w:rPr>
          <w:lang w:val="pl-PL"/>
        </w:rPr>
        <w:t xml:space="preserve"> zveřejňuje informace o všech pravidlech týkajících se patentů SEP v kterékoli třetí zemi.</w:t>
      </w:r>
      <w:r w:rsidRPr="007D5F60">
        <w:rPr>
          <w:b/>
          <w:i/>
          <w:lang w:val="pl-PL"/>
        </w:rPr>
        <w:t xml:space="preserve"> Kompetenční centrum může rovněž shromažďovat informace o dodržování tohoto nařízení ve třetích zemích, jakož i o sledování dopadu na provádějící subjekty.</w:t>
      </w:r>
      <w:r w:rsidR="008E34A2">
        <w:rPr>
          <w:b/>
          <w:lang w:val="pl-PL"/>
        </w:rPr>
        <w:t xml:space="preserve"> [</w:t>
      </w:r>
      <w:proofErr w:type="gramStart"/>
      <w:r w:rsidR="008E34A2">
        <w:rPr>
          <w:b/>
          <w:lang w:val="pl-PL"/>
        </w:rPr>
        <w:t>pozm</w:t>
      </w:r>
      <w:proofErr w:type="gramEnd"/>
      <w:r w:rsidR="008E34A2">
        <w:rPr>
          <w:b/>
          <w:lang w:val="pl-PL"/>
        </w:rPr>
        <w:t xml:space="preserve">. </w:t>
      </w:r>
      <w:proofErr w:type="gramStart"/>
      <w:r w:rsidR="008E34A2">
        <w:rPr>
          <w:b/>
          <w:lang w:val="pl-PL"/>
        </w:rPr>
        <w:t>n</w:t>
      </w:r>
      <w:proofErr w:type="gramEnd"/>
      <w:r w:rsidR="008E34A2">
        <w:rPr>
          <w:b/>
          <w:lang w:val="pl-PL"/>
        </w:rPr>
        <w:t>ávrh 119]</w:t>
      </w:r>
    </w:p>
    <w:p w14:paraId="7734C903" w14:textId="19AFF5CE" w:rsidR="00402BD7" w:rsidRPr="008E34A2" w:rsidRDefault="00402BD7" w:rsidP="00402BD7">
      <w:pPr>
        <w:spacing w:before="120" w:after="120" w:line="360" w:lineRule="auto"/>
        <w:ind w:left="850" w:hanging="850"/>
        <w:rPr>
          <w:b/>
          <w:lang w:val="pl-PL"/>
        </w:rPr>
      </w:pPr>
      <w:r w:rsidRPr="007D5F60">
        <w:rPr>
          <w:lang w:val="pl-PL"/>
        </w:rPr>
        <w:t>2.</w:t>
      </w:r>
      <w:r w:rsidRPr="007D5F60">
        <w:rPr>
          <w:lang w:val="pl-PL"/>
        </w:rPr>
        <w:tab/>
        <w:t xml:space="preserve">Tyto informace, jakož i informace o aktualizacích, opravách a veřejných konzultacích může kompetenčnímu centru poskytnout každá osoba. Kompetenční centrum tyto informace </w:t>
      </w:r>
      <w:r w:rsidRPr="007D5F60">
        <w:rPr>
          <w:b/>
          <w:i/>
          <w:lang w:val="pl-PL"/>
        </w:rPr>
        <w:t xml:space="preserve">po ověření jejich správnosti </w:t>
      </w:r>
      <w:r w:rsidRPr="007D5F60">
        <w:rPr>
          <w:lang w:val="pl-PL"/>
        </w:rPr>
        <w:t>zveřejní v databázi.</w:t>
      </w:r>
      <w:r w:rsidR="008E34A2">
        <w:rPr>
          <w:b/>
          <w:lang w:val="pl-PL"/>
        </w:rPr>
        <w:t xml:space="preserve"> [</w:t>
      </w:r>
      <w:proofErr w:type="gramStart"/>
      <w:r w:rsidR="008E34A2">
        <w:rPr>
          <w:b/>
          <w:lang w:val="pl-PL"/>
        </w:rPr>
        <w:t>pozm</w:t>
      </w:r>
      <w:proofErr w:type="gramEnd"/>
      <w:r w:rsidR="008E34A2">
        <w:rPr>
          <w:b/>
          <w:lang w:val="pl-PL"/>
        </w:rPr>
        <w:t xml:space="preserve">. </w:t>
      </w:r>
      <w:proofErr w:type="gramStart"/>
      <w:r w:rsidR="008E34A2">
        <w:rPr>
          <w:b/>
          <w:lang w:val="pl-PL"/>
        </w:rPr>
        <w:t>n</w:t>
      </w:r>
      <w:proofErr w:type="gramEnd"/>
      <w:r w:rsidR="008E34A2">
        <w:rPr>
          <w:b/>
          <w:lang w:val="pl-PL"/>
        </w:rPr>
        <w:t>ávrh 120]</w:t>
      </w:r>
    </w:p>
    <w:p w14:paraId="3F107B5D" w14:textId="0FB0BF98" w:rsidR="00402BD7" w:rsidRPr="008E34A2" w:rsidRDefault="00402BD7" w:rsidP="00402BD7">
      <w:pPr>
        <w:spacing w:before="120" w:after="120" w:line="360" w:lineRule="auto"/>
        <w:ind w:left="850" w:hanging="850"/>
        <w:rPr>
          <w:b/>
          <w:lang w:val="pl-PL"/>
        </w:rPr>
      </w:pPr>
      <w:r w:rsidRPr="007D5F60">
        <w:rPr>
          <w:b/>
          <w:i/>
          <w:lang w:val="pl-PL"/>
        </w:rPr>
        <w:t>2a.</w:t>
      </w:r>
      <w:r w:rsidRPr="007D5F60">
        <w:rPr>
          <w:lang w:val="pl-PL"/>
        </w:rPr>
        <w:tab/>
      </w:r>
      <w:r w:rsidRPr="007D5F60">
        <w:rPr>
          <w:b/>
          <w:i/>
          <w:lang w:val="pl-PL"/>
        </w:rPr>
        <w:t>V zájmu usnadnění účinného provádění tohoto nařízení může kompetenční centrum spolupracovat, navazovat kontakty a vyměňovat si informace mimo jiné s orgány třetích zemí a mezinárodními organizacemi, které se zabývají patenty SEP, zejména pokud jde o informace o pravidlech týkajících se patentů SEP ve třetích zemích nebo o předcházení souběžným řízením.</w:t>
      </w:r>
      <w:r w:rsidR="008E34A2">
        <w:rPr>
          <w:b/>
          <w:lang w:val="pl-PL"/>
        </w:rPr>
        <w:t xml:space="preserve"> [pozm. </w:t>
      </w:r>
      <w:proofErr w:type="gramStart"/>
      <w:r w:rsidR="008E34A2">
        <w:rPr>
          <w:b/>
          <w:lang w:val="pl-PL"/>
        </w:rPr>
        <w:t>n</w:t>
      </w:r>
      <w:proofErr w:type="gramEnd"/>
      <w:r w:rsidR="008E34A2">
        <w:rPr>
          <w:b/>
          <w:lang w:val="pl-PL"/>
        </w:rPr>
        <w:t>ávrh 121]</w:t>
      </w:r>
    </w:p>
    <w:p w14:paraId="0A96C25A" w14:textId="77777777" w:rsidR="008E34A2" w:rsidRDefault="008E34A2">
      <w:pPr>
        <w:widowControl/>
        <w:rPr>
          <w:lang w:val="pl-PL"/>
        </w:rPr>
      </w:pPr>
      <w:r>
        <w:rPr>
          <w:lang w:val="pl-PL"/>
        </w:rPr>
        <w:br w:type="page"/>
      </w:r>
    </w:p>
    <w:p w14:paraId="7659819D" w14:textId="0AB2DB61" w:rsidR="00402BD7" w:rsidRPr="007D5F60" w:rsidRDefault="00402BD7" w:rsidP="00402BD7">
      <w:pPr>
        <w:spacing w:before="120" w:after="120" w:line="360" w:lineRule="auto"/>
        <w:jc w:val="center"/>
        <w:rPr>
          <w:lang w:val="pl-PL"/>
        </w:rPr>
      </w:pPr>
      <w:r w:rsidRPr="007D5F60">
        <w:rPr>
          <w:lang w:val="pl-PL"/>
        </w:rPr>
        <w:lastRenderedPageBreak/>
        <w:t>Článek 13</w:t>
      </w:r>
      <w:r w:rsidRPr="007D5F60">
        <w:rPr>
          <w:lang w:val="pl-PL"/>
        </w:rPr>
        <w:br/>
        <w:t>Zvýšení transparentnosti a sdílení informací</w:t>
      </w:r>
    </w:p>
    <w:p w14:paraId="62CE5447" w14:textId="297E9D9B" w:rsidR="00402BD7" w:rsidRPr="00D72F3D" w:rsidRDefault="00402BD7" w:rsidP="00402BD7">
      <w:pPr>
        <w:spacing w:before="120" w:after="120" w:line="360" w:lineRule="auto"/>
        <w:ind w:left="850" w:hanging="850"/>
        <w:rPr>
          <w:b/>
          <w:lang w:val="pl-PL"/>
        </w:rPr>
      </w:pPr>
      <w:r w:rsidRPr="007D5F60">
        <w:rPr>
          <w:lang w:val="pl-PL"/>
        </w:rPr>
        <w:t>1.</w:t>
      </w:r>
      <w:r w:rsidRPr="007D5F60">
        <w:rPr>
          <w:lang w:val="pl-PL"/>
        </w:rPr>
        <w:tab/>
        <w:t xml:space="preserve">Kompetenční centrum uchovává v databázi všechny údaje poskytnuté zúčastněnými stranami, jakož i </w:t>
      </w:r>
      <w:r w:rsidRPr="007D5F60">
        <w:rPr>
          <w:b/>
          <w:i/>
          <w:lang w:val="pl-PL"/>
        </w:rPr>
        <w:t xml:space="preserve">odůvodněná </w:t>
      </w:r>
      <w:r w:rsidRPr="007D5F60">
        <w:rPr>
          <w:lang w:val="pl-PL"/>
        </w:rPr>
        <w:t>stanoviska a zprávy hodnotitelů a smírců.</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122]</w:t>
      </w:r>
    </w:p>
    <w:p w14:paraId="20840588"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Shromažďování, uchovávání a zpracování takových údajů je prováděno za účelem:</w:t>
      </w:r>
    </w:p>
    <w:p w14:paraId="03D4EECD"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spr</w:t>
      </w:r>
      <w:proofErr w:type="gramEnd"/>
      <w:r w:rsidRPr="007D5F60">
        <w:rPr>
          <w:lang w:val="pl-PL"/>
        </w:rPr>
        <w:t>ávy registrací patentů SEP, ověření nezbytnosti a smírčích řízení podle tohoto nařízení;</w:t>
      </w:r>
    </w:p>
    <w:p w14:paraId="1AD9F163"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p</w:t>
      </w:r>
      <w:proofErr w:type="gramEnd"/>
      <w:r w:rsidRPr="007D5F60">
        <w:rPr>
          <w:lang w:val="pl-PL"/>
        </w:rPr>
        <w:t>řístupu k informacím nutným pro snadnější a efektivnější vedení těchto řízení;</w:t>
      </w:r>
    </w:p>
    <w:p w14:paraId="360E1E4F"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komunikace</w:t>
      </w:r>
      <w:proofErr w:type="gramEnd"/>
      <w:r w:rsidRPr="007D5F60">
        <w:rPr>
          <w:lang w:val="pl-PL"/>
        </w:rPr>
        <w:t xml:space="preserve"> s účastníky řízení;</w:t>
      </w:r>
    </w:p>
    <w:p w14:paraId="56AD9124" w14:textId="425587E4" w:rsidR="00402BD7" w:rsidRPr="00D72F3D" w:rsidRDefault="00402BD7" w:rsidP="00402BD7">
      <w:pPr>
        <w:spacing w:before="120" w:after="120" w:line="360" w:lineRule="auto"/>
        <w:ind w:left="1416" w:hanging="566"/>
        <w:rPr>
          <w:b/>
          <w:lang w:val="pl-PL"/>
        </w:rPr>
      </w:pPr>
      <w:r w:rsidRPr="007D5F60">
        <w:rPr>
          <w:b/>
          <w:i/>
          <w:lang w:val="pl-PL"/>
        </w:rPr>
        <w:t>ca</w:t>
      </w:r>
      <w:proofErr w:type="gramStart"/>
      <w:r w:rsidRPr="007D5F60">
        <w:rPr>
          <w:b/>
          <w:i/>
          <w:lang w:val="pl-PL"/>
        </w:rPr>
        <w:t>)</w:t>
      </w:r>
      <w:r w:rsidRPr="007D5F60">
        <w:rPr>
          <w:lang w:val="pl-PL"/>
        </w:rPr>
        <w:tab/>
      </w:r>
      <w:r w:rsidRPr="007D5F60">
        <w:rPr>
          <w:b/>
          <w:i/>
          <w:lang w:val="pl-PL"/>
        </w:rPr>
        <w:t>zp</w:t>
      </w:r>
      <w:proofErr w:type="gramEnd"/>
      <w:r w:rsidRPr="007D5F60">
        <w:rPr>
          <w:b/>
          <w:i/>
          <w:lang w:val="pl-PL"/>
        </w:rPr>
        <w:t>řístupnění patentů SEP, norem a provedení osobám, které o to mají zájem, s využitím snadno dostupných nástrojů výzkumu a přiměřeně srozumitelných výsledků vyhledávání;</w:t>
      </w:r>
      <w:r w:rsidR="00D72F3D">
        <w:rPr>
          <w:b/>
          <w:lang w:val="pl-PL"/>
        </w:rPr>
        <w:t xml:space="preserve"> [pozm. </w:t>
      </w:r>
      <w:proofErr w:type="gramStart"/>
      <w:r w:rsidR="00D72F3D">
        <w:rPr>
          <w:b/>
          <w:lang w:val="pl-PL"/>
        </w:rPr>
        <w:t>n</w:t>
      </w:r>
      <w:proofErr w:type="gramEnd"/>
      <w:r w:rsidR="00D72F3D">
        <w:rPr>
          <w:b/>
          <w:lang w:val="pl-PL"/>
        </w:rPr>
        <w:t>ávrh 123]</w:t>
      </w:r>
    </w:p>
    <w:p w14:paraId="13D5598D" w14:textId="77777777" w:rsidR="00D72F3D" w:rsidRDefault="00D72F3D">
      <w:pPr>
        <w:widowControl/>
        <w:rPr>
          <w:lang w:val="pl-PL"/>
        </w:rPr>
      </w:pPr>
      <w:r>
        <w:rPr>
          <w:lang w:val="pl-PL"/>
        </w:rPr>
        <w:br w:type="page"/>
      </w:r>
    </w:p>
    <w:p w14:paraId="5BA6071D" w14:textId="615BA4FD" w:rsidR="00402BD7" w:rsidRPr="007D5F60" w:rsidRDefault="00402BD7" w:rsidP="00402BD7">
      <w:pPr>
        <w:spacing w:before="120" w:after="120" w:line="360" w:lineRule="auto"/>
        <w:ind w:left="1416" w:hanging="566"/>
        <w:rPr>
          <w:lang w:val="pl-PL"/>
        </w:rPr>
      </w:pPr>
      <w:r w:rsidRPr="007D5F60">
        <w:rPr>
          <w:lang w:val="pl-PL"/>
        </w:rPr>
        <w:lastRenderedPageBreak/>
        <w:t>d</w:t>
      </w:r>
      <w:proofErr w:type="gramStart"/>
      <w:r w:rsidRPr="007D5F60">
        <w:rPr>
          <w:lang w:val="pl-PL"/>
        </w:rPr>
        <w:t>)</w:t>
      </w:r>
      <w:r w:rsidRPr="007D5F60">
        <w:rPr>
          <w:lang w:val="pl-PL"/>
        </w:rPr>
        <w:tab/>
        <w:t>sestavov</w:t>
      </w:r>
      <w:proofErr w:type="gramEnd"/>
      <w:r w:rsidRPr="007D5F60">
        <w:rPr>
          <w:lang w:val="pl-PL"/>
        </w:rPr>
        <w:t>ání zpráv a statistik umožňujících kompetenčnímu centru zlepšovat své činnosti a fungování registrace patentů SEP a řízení podle tohoto nařízení.</w:t>
      </w:r>
    </w:p>
    <w:p w14:paraId="0B6BD91A" w14:textId="71F86585" w:rsidR="00402BD7" w:rsidRPr="00D72F3D" w:rsidRDefault="00402BD7" w:rsidP="00402BD7">
      <w:pPr>
        <w:spacing w:before="120" w:after="120" w:line="360" w:lineRule="auto"/>
        <w:ind w:left="1416" w:hanging="566"/>
        <w:rPr>
          <w:b/>
          <w:lang w:val="pl-PL"/>
        </w:rPr>
      </w:pPr>
      <w:r w:rsidRPr="007D5F60">
        <w:rPr>
          <w:b/>
          <w:i/>
          <w:lang w:val="pl-PL"/>
        </w:rPr>
        <w:t>da</w:t>
      </w:r>
      <w:proofErr w:type="gramStart"/>
      <w:r w:rsidRPr="007D5F60">
        <w:rPr>
          <w:b/>
          <w:i/>
          <w:lang w:val="pl-PL"/>
        </w:rPr>
        <w:t>)</w:t>
      </w:r>
      <w:r w:rsidRPr="007D5F60">
        <w:rPr>
          <w:lang w:val="pl-PL"/>
        </w:rPr>
        <w:tab/>
      </w:r>
      <w:r w:rsidRPr="007D5F60">
        <w:rPr>
          <w:b/>
          <w:i/>
          <w:lang w:val="pl-PL"/>
        </w:rPr>
        <w:t>usnadn</w:t>
      </w:r>
      <w:proofErr w:type="gramEnd"/>
      <w:r w:rsidRPr="007D5F60">
        <w:rPr>
          <w:b/>
          <w:i/>
          <w:lang w:val="pl-PL"/>
        </w:rPr>
        <w:t>ění hodnocení postupů udělování licencí k patentům SEP a jejich dopadu na vnitřní trh, inovace a přístup ke normalizovaným technologiím.</w:t>
      </w:r>
      <w:r w:rsidR="00D72F3D">
        <w:rPr>
          <w:b/>
          <w:lang w:val="pl-PL"/>
        </w:rPr>
        <w:t xml:space="preserve"> [pozm. </w:t>
      </w:r>
      <w:proofErr w:type="gramStart"/>
      <w:r w:rsidR="00D72F3D">
        <w:rPr>
          <w:b/>
          <w:lang w:val="pl-PL"/>
        </w:rPr>
        <w:t>n</w:t>
      </w:r>
      <w:proofErr w:type="gramEnd"/>
      <w:r w:rsidR="00D72F3D">
        <w:rPr>
          <w:b/>
          <w:lang w:val="pl-PL"/>
        </w:rPr>
        <w:t>ávrh 124]</w:t>
      </w:r>
    </w:p>
    <w:p w14:paraId="43746DB2"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Kompetenční centrum zahrne do databáze judikaturu příslušných soudů členských států, jurisdikcí třetích zemí a orgánů pro alternativní řešení sporů.</w:t>
      </w:r>
    </w:p>
    <w:p w14:paraId="64A128CB" w14:textId="77777777" w:rsidR="00402BD7" w:rsidRPr="007D5F60" w:rsidRDefault="00402BD7" w:rsidP="00402BD7">
      <w:pPr>
        <w:spacing w:before="120" w:after="120" w:line="360" w:lineRule="auto"/>
        <w:ind w:left="850" w:hanging="850"/>
        <w:rPr>
          <w:lang w:val="pl-PL"/>
        </w:rPr>
      </w:pPr>
      <w:r w:rsidRPr="007D5F60">
        <w:rPr>
          <w:lang w:val="pl-PL"/>
        </w:rPr>
        <w:t>4.</w:t>
      </w:r>
      <w:r w:rsidRPr="007D5F60">
        <w:rPr>
          <w:lang w:val="pl-PL"/>
        </w:rPr>
        <w:tab/>
        <w:t>Kompetenční centrum shromažďuje veškeré informace o podmínkách FRAND – včetně jakýchkoli slev, které majitelé patentů SEP zveřejnili, které mu byly podle článku 11 sděleny a které byly zahrnuty do zpráv o stanovení podmínek FRAND – a na základě písemné žádosti tyto informace zpřístupní orgánům veřejné moci v Unii, včetně příslušných soudů členských států. K důvěrným dokumentům musí být přiložena nedůvěrná verze důvě</w:t>
      </w:r>
      <w:proofErr w:type="gramStart"/>
      <w:r w:rsidRPr="007D5F60">
        <w:rPr>
          <w:lang w:val="pl-PL"/>
        </w:rPr>
        <w:t>rn</w:t>
      </w:r>
      <w:proofErr w:type="gramEnd"/>
      <w:r w:rsidRPr="007D5F60">
        <w:rPr>
          <w:lang w:val="pl-PL"/>
        </w:rPr>
        <w:t>ě předložených informací, která bude dostatečně podrobná, aby bylo možno přiměřeně pochopit podstatu důvěrně poskytnutých informací.</w:t>
      </w:r>
    </w:p>
    <w:p w14:paraId="78F91FFF" w14:textId="77777777" w:rsidR="00D72F3D" w:rsidRDefault="00D72F3D">
      <w:pPr>
        <w:widowControl/>
        <w:rPr>
          <w:lang w:val="pl-PL"/>
        </w:rPr>
      </w:pPr>
      <w:r>
        <w:rPr>
          <w:lang w:val="pl-PL"/>
        </w:rPr>
        <w:br w:type="page"/>
      </w:r>
    </w:p>
    <w:p w14:paraId="15A6D980" w14:textId="7AD92F51" w:rsidR="00402BD7" w:rsidRPr="007D5F60" w:rsidRDefault="00402BD7" w:rsidP="00402BD7">
      <w:pPr>
        <w:spacing w:before="120" w:after="120" w:line="360" w:lineRule="auto"/>
        <w:ind w:left="850" w:hanging="850"/>
        <w:rPr>
          <w:lang w:val="pl-PL"/>
        </w:rPr>
      </w:pPr>
      <w:r w:rsidRPr="007D5F60">
        <w:rPr>
          <w:lang w:val="pl-PL"/>
        </w:rPr>
        <w:lastRenderedPageBreak/>
        <w:t>5.</w:t>
      </w:r>
      <w:r w:rsidRPr="007D5F60">
        <w:rPr>
          <w:lang w:val="pl-PL"/>
        </w:rPr>
        <w:tab/>
        <w:t>Kompetenční centrum v databázi zveřejní výroční zprávu o metodikách stanovování podmínek FRAND na základě informací ze soudních rozhodnutí a rozhodčích nálezů, jakož i statistické informace o licencích a licencovaných výrobcích ze stanovení podmínek FRAND.</w:t>
      </w:r>
    </w:p>
    <w:p w14:paraId="3CF2D09A" w14:textId="77777777" w:rsidR="00402BD7" w:rsidRPr="007D5F60" w:rsidRDefault="00402BD7" w:rsidP="00402BD7">
      <w:pPr>
        <w:spacing w:before="120" w:after="120" w:line="360" w:lineRule="auto"/>
        <w:ind w:left="850" w:hanging="850"/>
        <w:rPr>
          <w:lang w:val="pl-PL"/>
        </w:rPr>
      </w:pPr>
      <w:r w:rsidRPr="007D5F60">
        <w:rPr>
          <w:lang w:val="pl-PL"/>
        </w:rPr>
        <w:t>6.</w:t>
      </w:r>
      <w:r w:rsidRPr="007D5F60">
        <w:rPr>
          <w:lang w:val="pl-PL"/>
        </w:rPr>
        <w:tab/>
        <w:t>Na základě odůvodněné žádosti zúčastněné strany se veškeré důvěrné informace upraví do podoby, která není důvěrná, a to dříve, než kompetenční centrum takové informace zveřejnění nebo předá.</w:t>
      </w:r>
    </w:p>
    <w:p w14:paraId="4A397A43" w14:textId="77777777" w:rsidR="00402BD7" w:rsidRPr="007D5F60" w:rsidRDefault="00402BD7" w:rsidP="00402BD7">
      <w:pPr>
        <w:spacing w:before="120" w:after="120" w:line="360" w:lineRule="auto"/>
        <w:jc w:val="center"/>
        <w:rPr>
          <w:lang w:val="pl-PL"/>
        </w:rPr>
      </w:pPr>
      <w:r w:rsidRPr="007D5F60">
        <w:rPr>
          <w:lang w:val="pl-PL"/>
        </w:rPr>
        <w:t xml:space="preserve">Kapitola 2 </w:t>
      </w:r>
      <w:r w:rsidRPr="007D5F60">
        <w:rPr>
          <w:lang w:val="pl-PL"/>
        </w:rPr>
        <w:br/>
        <w:t>Oznámení normy a souhrnného licenčního poplatku</w:t>
      </w:r>
    </w:p>
    <w:p w14:paraId="1A143FC6" w14:textId="77777777" w:rsidR="00402BD7" w:rsidRPr="007D5F60" w:rsidRDefault="00402BD7" w:rsidP="00402BD7">
      <w:pPr>
        <w:spacing w:before="120" w:after="120" w:line="360" w:lineRule="auto"/>
        <w:jc w:val="center"/>
        <w:rPr>
          <w:lang w:val="pl-PL"/>
        </w:rPr>
      </w:pPr>
      <w:r w:rsidRPr="007D5F60">
        <w:rPr>
          <w:lang w:val="pl-PL"/>
        </w:rPr>
        <w:t>Článek 14</w:t>
      </w:r>
      <w:r w:rsidRPr="007D5F60">
        <w:rPr>
          <w:lang w:val="pl-PL"/>
        </w:rPr>
        <w:br/>
        <w:t>Oznámení normy kompetenčnímu centru</w:t>
      </w:r>
    </w:p>
    <w:p w14:paraId="15DF43D5" w14:textId="03E9FDE3" w:rsidR="00402BD7" w:rsidRPr="00D72F3D" w:rsidRDefault="00402BD7" w:rsidP="00402BD7">
      <w:pPr>
        <w:spacing w:before="120" w:after="120" w:line="360" w:lineRule="auto"/>
        <w:ind w:left="850" w:hanging="850"/>
        <w:rPr>
          <w:b/>
          <w:lang w:val="pl-PL"/>
        </w:rPr>
      </w:pPr>
      <w:r w:rsidRPr="007D5F60">
        <w:rPr>
          <w:lang w:val="pl-PL"/>
        </w:rPr>
        <w:t>1.</w:t>
      </w:r>
      <w:r w:rsidRPr="007D5F60">
        <w:rPr>
          <w:lang w:val="pl-PL"/>
        </w:rPr>
        <w:tab/>
        <w:t xml:space="preserve">Majitelé </w:t>
      </w:r>
      <w:r w:rsidRPr="007D5F60">
        <w:rPr>
          <w:strike/>
          <w:lang w:val="pl-PL"/>
        </w:rPr>
        <w:t>patentu platného</w:t>
      </w:r>
      <w:r w:rsidRPr="007D5F60">
        <w:rPr>
          <w:b/>
          <w:i/>
          <w:lang w:val="pl-PL"/>
        </w:rPr>
        <w:t>patentů platných</w:t>
      </w:r>
      <w:r w:rsidRPr="007D5F60">
        <w:rPr>
          <w:lang w:val="pl-PL"/>
        </w:rPr>
        <w:t xml:space="preserve"> v jednom nebo více členských státech, </w:t>
      </w:r>
      <w:r w:rsidRPr="007D5F60">
        <w:rPr>
          <w:strike/>
          <w:lang w:val="pl-PL"/>
        </w:rPr>
        <w:t>jenž je nezbytný</w:t>
      </w:r>
      <w:r w:rsidRPr="007D5F60">
        <w:rPr>
          <w:b/>
          <w:i/>
          <w:lang w:val="pl-PL"/>
        </w:rPr>
        <w:t>jež jsou prohlášeny za nezbytné</w:t>
      </w:r>
      <w:r w:rsidRPr="007D5F60">
        <w:rPr>
          <w:lang w:val="pl-PL"/>
        </w:rPr>
        <w:t xml:space="preserve"> pro normu, pro kterou byly</w:t>
      </w:r>
      <w:r w:rsidRPr="007D5F60">
        <w:rPr>
          <w:b/>
          <w:i/>
          <w:lang w:val="pl-PL"/>
        </w:rPr>
        <w:t xml:space="preserve"> nebo nebyly</w:t>
      </w:r>
      <w:r w:rsidRPr="007D5F60">
        <w:rPr>
          <w:lang w:val="pl-PL"/>
        </w:rPr>
        <w:t xml:space="preserve"> přijaty závazky týkající se podmínek FRAND, oznámí kompetenčnímu centru, pokud možno prostřednictvím organizace pro tvorbu norem nebo prostřednictvím společného oznámení, tyto informace:</w:t>
      </w:r>
      <w:r w:rsidR="00D72F3D">
        <w:rPr>
          <w:b/>
          <w:lang w:val="pl-PL"/>
        </w:rPr>
        <w:t xml:space="preserve"> [pozm. </w:t>
      </w:r>
      <w:proofErr w:type="gramStart"/>
      <w:r w:rsidR="00D72F3D">
        <w:rPr>
          <w:b/>
          <w:lang w:val="pl-PL"/>
        </w:rPr>
        <w:t>n</w:t>
      </w:r>
      <w:proofErr w:type="gramEnd"/>
      <w:r w:rsidR="00D72F3D">
        <w:rPr>
          <w:b/>
          <w:lang w:val="pl-PL"/>
        </w:rPr>
        <w:t>ávrh 125]</w:t>
      </w:r>
    </w:p>
    <w:p w14:paraId="022C7837" w14:textId="77777777" w:rsidR="00D72F3D" w:rsidRDefault="00D72F3D">
      <w:pPr>
        <w:widowControl/>
        <w:rPr>
          <w:lang w:val="pl-PL"/>
        </w:rPr>
      </w:pPr>
      <w:r>
        <w:rPr>
          <w:lang w:val="pl-PL"/>
        </w:rPr>
        <w:br w:type="page"/>
      </w:r>
    </w:p>
    <w:p w14:paraId="3139FEFF" w14:textId="42BDB097" w:rsidR="00402BD7" w:rsidRPr="007D5F60" w:rsidRDefault="00402BD7" w:rsidP="00402BD7">
      <w:pPr>
        <w:spacing w:before="120" w:after="120" w:line="360" w:lineRule="auto"/>
        <w:ind w:left="1416" w:hanging="566"/>
        <w:rPr>
          <w:lang w:val="pl-PL"/>
        </w:rPr>
      </w:pPr>
      <w:r w:rsidRPr="007D5F60">
        <w:rPr>
          <w:lang w:val="pl-PL"/>
        </w:rPr>
        <w:lastRenderedPageBreak/>
        <w:t>a</w:t>
      </w:r>
      <w:proofErr w:type="gramStart"/>
      <w:r w:rsidRPr="007D5F60">
        <w:rPr>
          <w:lang w:val="pl-PL"/>
        </w:rPr>
        <w:t>)</w:t>
      </w:r>
      <w:r w:rsidRPr="007D5F60">
        <w:rPr>
          <w:lang w:val="pl-PL"/>
        </w:rPr>
        <w:tab/>
        <w:t>obchodn</w:t>
      </w:r>
      <w:proofErr w:type="gramEnd"/>
      <w:r w:rsidRPr="007D5F60">
        <w:rPr>
          <w:lang w:val="pl-PL"/>
        </w:rPr>
        <w:t>í název normy;</w:t>
      </w:r>
    </w:p>
    <w:p w14:paraId="18F85475"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seznam</w:t>
      </w:r>
      <w:proofErr w:type="gramEnd"/>
      <w:r w:rsidRPr="007D5F60">
        <w:rPr>
          <w:lang w:val="pl-PL"/>
        </w:rPr>
        <w:t xml:space="preserve"> příslušných technických specifikací, které normu definují;</w:t>
      </w:r>
    </w:p>
    <w:p w14:paraId="09CCBB7D"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datum</w:t>
      </w:r>
      <w:proofErr w:type="gramEnd"/>
      <w:r w:rsidRPr="007D5F60">
        <w:rPr>
          <w:lang w:val="pl-PL"/>
        </w:rPr>
        <w:t xml:space="preserve"> zveřejnění poslední technické specifikace;</w:t>
      </w:r>
    </w:p>
    <w:p w14:paraId="0E41599E" w14:textId="77777777" w:rsidR="00402BD7" w:rsidRPr="007D5F60" w:rsidRDefault="00402BD7" w:rsidP="00402BD7">
      <w:pPr>
        <w:spacing w:before="120" w:after="120" w:line="360" w:lineRule="auto"/>
        <w:ind w:left="1416" w:hanging="566"/>
        <w:rPr>
          <w:lang w:val="pl-PL"/>
        </w:rPr>
      </w:pPr>
      <w:r w:rsidRPr="007D5F60">
        <w:rPr>
          <w:lang w:val="pl-PL"/>
        </w:rPr>
        <w:t>d</w:t>
      </w:r>
      <w:proofErr w:type="gramStart"/>
      <w:r w:rsidRPr="007D5F60">
        <w:rPr>
          <w:lang w:val="pl-PL"/>
        </w:rPr>
        <w:t>)</w:t>
      </w:r>
      <w:r w:rsidRPr="007D5F60">
        <w:rPr>
          <w:lang w:val="pl-PL"/>
        </w:rPr>
        <w:tab/>
        <w:t>proveden</w:t>
      </w:r>
      <w:proofErr w:type="gramEnd"/>
      <w:r w:rsidRPr="007D5F60">
        <w:rPr>
          <w:lang w:val="pl-PL"/>
        </w:rPr>
        <w:t>í normy, jež jsou známa majitelům patentu SEP, kteří oznámení podávají.</w:t>
      </w:r>
    </w:p>
    <w:p w14:paraId="7C17C681"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Toto oznámení musí být učiněno do 30 dnů od zveřejnění poslední technické specifikace.</w:t>
      </w:r>
    </w:p>
    <w:p w14:paraId="37274756" w14:textId="07C05239" w:rsidR="00402BD7" w:rsidRPr="00D72F3D" w:rsidRDefault="00402BD7" w:rsidP="00402BD7">
      <w:pPr>
        <w:spacing w:before="120" w:after="120" w:line="360" w:lineRule="auto"/>
        <w:ind w:left="850" w:hanging="850"/>
        <w:rPr>
          <w:b/>
          <w:lang w:val="pl-PL"/>
        </w:rPr>
      </w:pPr>
      <w:r w:rsidRPr="007D5F60">
        <w:rPr>
          <w:lang w:val="pl-PL"/>
        </w:rPr>
        <w:t>3.</w:t>
      </w:r>
      <w:r w:rsidRPr="007D5F60">
        <w:rPr>
          <w:lang w:val="pl-PL"/>
        </w:rPr>
        <w:tab/>
        <w:t xml:space="preserve">V případě, že nedojde k oznámení podle odstavce 1, oznámí každý majitel patentu SEP platného v jednom nebo více členských státech jednotlivě a nejpozději do 90 dnů od zveřejnění poslední technické specifikace kompetenčnímu centru informace uvedené v odstavci </w:t>
      </w:r>
      <w:r w:rsidRPr="00627A83">
        <w:rPr>
          <w:lang w:val="pl-PL"/>
        </w:rPr>
        <w:t>1.</w:t>
      </w:r>
      <w:r w:rsidR="00D72F3D" w:rsidRPr="00627A83">
        <w:rPr>
          <w:b/>
          <w:lang w:val="pl-PL"/>
        </w:rPr>
        <w:t xml:space="preserve"> [</w:t>
      </w:r>
      <w:proofErr w:type="gramStart"/>
      <w:r w:rsidR="00D72F3D" w:rsidRPr="00627A83">
        <w:rPr>
          <w:b/>
          <w:lang w:val="pl-PL"/>
        </w:rPr>
        <w:t>pozm</w:t>
      </w:r>
      <w:proofErr w:type="gramEnd"/>
      <w:r w:rsidR="00D72F3D" w:rsidRPr="00627A83">
        <w:rPr>
          <w:b/>
          <w:lang w:val="pl-PL"/>
        </w:rPr>
        <w:t xml:space="preserve">. </w:t>
      </w:r>
      <w:proofErr w:type="gramStart"/>
      <w:r w:rsidR="00D72F3D" w:rsidRPr="00627A83">
        <w:rPr>
          <w:b/>
          <w:lang w:val="pl-PL"/>
        </w:rPr>
        <w:t>n</w:t>
      </w:r>
      <w:proofErr w:type="gramEnd"/>
      <w:r w:rsidR="00D72F3D" w:rsidRPr="00627A83">
        <w:rPr>
          <w:b/>
          <w:lang w:val="pl-PL"/>
        </w:rPr>
        <w:t>ávrh 126 se netýká českého znění]</w:t>
      </w:r>
    </w:p>
    <w:p w14:paraId="78E88D79" w14:textId="77777777" w:rsidR="00402BD7" w:rsidRPr="007D5F60" w:rsidRDefault="00402BD7" w:rsidP="00402BD7">
      <w:pPr>
        <w:spacing w:before="120" w:after="120" w:line="360" w:lineRule="auto"/>
        <w:ind w:left="850" w:hanging="850"/>
        <w:rPr>
          <w:lang w:val="pl-PL"/>
        </w:rPr>
      </w:pPr>
      <w:r w:rsidRPr="007D5F60">
        <w:rPr>
          <w:lang w:val="pl-PL"/>
        </w:rPr>
        <w:t>4.</w:t>
      </w:r>
      <w:r w:rsidRPr="007D5F60">
        <w:rPr>
          <w:lang w:val="pl-PL"/>
        </w:rPr>
        <w:tab/>
        <w:t>V případě, že nedojde k oznámení podle odstavce 1 nebo podle odstavce 3, může kterýkoli provádějící subjekt oznámit kompetenčnímu centru informace uvedené v odstavci 1.</w:t>
      </w:r>
    </w:p>
    <w:p w14:paraId="2597547D" w14:textId="77777777" w:rsidR="00D72F3D" w:rsidRDefault="00D72F3D">
      <w:pPr>
        <w:widowControl/>
        <w:rPr>
          <w:lang w:val="pl-PL"/>
        </w:rPr>
      </w:pPr>
      <w:r>
        <w:rPr>
          <w:lang w:val="pl-PL"/>
        </w:rPr>
        <w:br w:type="page"/>
      </w:r>
    </w:p>
    <w:p w14:paraId="0C8855FE" w14:textId="3EDC5435" w:rsidR="00402BD7" w:rsidRPr="00D72F3D" w:rsidRDefault="00402BD7" w:rsidP="00402BD7">
      <w:pPr>
        <w:spacing w:before="120" w:after="120" w:line="360" w:lineRule="auto"/>
        <w:ind w:left="850" w:hanging="850"/>
        <w:rPr>
          <w:b/>
          <w:lang w:val="pl-PL"/>
        </w:rPr>
      </w:pPr>
      <w:r w:rsidRPr="007D5F60">
        <w:rPr>
          <w:lang w:val="pl-PL"/>
        </w:rPr>
        <w:lastRenderedPageBreak/>
        <w:t>5.</w:t>
      </w:r>
      <w:r w:rsidRPr="007D5F60">
        <w:rPr>
          <w:lang w:val="pl-PL"/>
        </w:rPr>
        <w:tab/>
        <w:t xml:space="preserve">Kompetenční centrum dané </w:t>
      </w:r>
      <w:r w:rsidRPr="007D5F60">
        <w:rPr>
          <w:strike/>
          <w:lang w:val="pl-PL"/>
        </w:rPr>
        <w:t>zveřejnění</w:t>
      </w:r>
      <w:r w:rsidRPr="007D5F60">
        <w:rPr>
          <w:b/>
          <w:i/>
          <w:lang w:val="pl-PL"/>
        </w:rPr>
        <w:t>oznámení</w:t>
      </w:r>
      <w:r w:rsidRPr="007D5F60">
        <w:rPr>
          <w:lang w:val="pl-PL"/>
        </w:rPr>
        <w:t xml:space="preserve"> rovněž oznámí příslušné organizaci pro tvorbu norem. V případě oznámení podle odstavců 3 a 4 pokud možno informuje známé majitele patentů SEP také jednotlivě nebo si vyžádá potvrzení od organizace pro tvorbu norem o tom, že majitele patentů SEP řádně informovala.</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127]</w:t>
      </w:r>
    </w:p>
    <w:p w14:paraId="6557AEA3" w14:textId="7F989F7C" w:rsidR="00402BD7" w:rsidRPr="00D72F3D" w:rsidRDefault="00402BD7" w:rsidP="00402BD7">
      <w:pPr>
        <w:spacing w:before="120" w:after="120" w:line="360" w:lineRule="auto"/>
        <w:ind w:left="850" w:hanging="850"/>
        <w:rPr>
          <w:b/>
          <w:lang w:val="pl-PL"/>
        </w:rPr>
      </w:pPr>
      <w:r w:rsidRPr="007D5F60">
        <w:rPr>
          <w:lang w:val="pl-PL"/>
        </w:rPr>
        <w:t>6.</w:t>
      </w:r>
      <w:r w:rsidRPr="007D5F60">
        <w:rPr>
          <w:lang w:val="pl-PL"/>
        </w:rPr>
        <w:tab/>
        <w:t>Kompetenční centrum zveřejní na internetových stránkách úřadu EUIPO oznámení učiněná podle odstavců 1, 3</w:t>
      </w:r>
      <w:r w:rsidRPr="007D5F60">
        <w:rPr>
          <w:b/>
          <w:i/>
          <w:lang w:val="pl-PL"/>
        </w:rPr>
        <w:t>, 4 a 4a</w:t>
      </w:r>
      <w:r w:rsidRPr="007D5F60">
        <w:rPr>
          <w:strike/>
          <w:lang w:val="pl-PL"/>
        </w:rPr>
        <w:t xml:space="preserve"> a 4,</w:t>
      </w:r>
      <w:r w:rsidRPr="007D5F60">
        <w:rPr>
          <w:lang w:val="pl-PL"/>
        </w:rPr>
        <w:t xml:space="preserve"> aby se k nim zúčastněné strany mohly vyjádřit. Zúčastněné strany mohou kompetenčnímu centru předložit své připomínky do 30 dnů od zveřejnění seznamu.</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128]</w:t>
      </w:r>
    </w:p>
    <w:p w14:paraId="6FD39A59" w14:textId="77777777" w:rsidR="00402BD7" w:rsidRPr="007D5F60" w:rsidRDefault="00402BD7" w:rsidP="00402BD7">
      <w:pPr>
        <w:spacing w:before="120" w:after="120" w:line="360" w:lineRule="auto"/>
        <w:ind w:left="850" w:hanging="850"/>
        <w:rPr>
          <w:lang w:val="pl-PL"/>
        </w:rPr>
      </w:pPr>
      <w:r w:rsidRPr="007D5F60">
        <w:rPr>
          <w:lang w:val="pl-PL"/>
        </w:rPr>
        <w:t>7.</w:t>
      </w:r>
      <w:r w:rsidRPr="007D5F60">
        <w:rPr>
          <w:lang w:val="pl-PL"/>
        </w:rPr>
        <w:tab/>
        <w:t>Po uplynutí lhůty uvedené v odstavci 6 posoudí kompetenční centrum všechny obdržené připomínky včetně všech příslušných technických specifikací a provedení a zveřejní informace podle odstavce 1.</w:t>
      </w:r>
    </w:p>
    <w:p w14:paraId="212AB4EA" w14:textId="77777777" w:rsidR="00D72F3D" w:rsidRDefault="00D72F3D">
      <w:pPr>
        <w:widowControl/>
        <w:rPr>
          <w:lang w:val="pl-PL"/>
        </w:rPr>
      </w:pPr>
      <w:r>
        <w:rPr>
          <w:lang w:val="pl-PL"/>
        </w:rPr>
        <w:br w:type="page"/>
      </w:r>
    </w:p>
    <w:p w14:paraId="23D54132" w14:textId="1D2B4CB6" w:rsidR="00402BD7" w:rsidRPr="007D5F60" w:rsidRDefault="00402BD7" w:rsidP="00402BD7">
      <w:pPr>
        <w:spacing w:before="120" w:after="120" w:line="360" w:lineRule="auto"/>
        <w:jc w:val="center"/>
        <w:rPr>
          <w:lang w:val="pl-PL"/>
        </w:rPr>
      </w:pPr>
      <w:r w:rsidRPr="007D5F60">
        <w:rPr>
          <w:lang w:val="pl-PL"/>
        </w:rPr>
        <w:lastRenderedPageBreak/>
        <w:t>Článek 15</w:t>
      </w:r>
      <w:r w:rsidRPr="007D5F60">
        <w:rPr>
          <w:lang w:val="pl-PL"/>
        </w:rPr>
        <w:br/>
        <w:t>Oznámení souhrnného licenčního poplatku kompetenčnímu centru</w:t>
      </w:r>
    </w:p>
    <w:p w14:paraId="4732CE31" w14:textId="42369B61" w:rsidR="00402BD7" w:rsidRPr="00D72F3D" w:rsidRDefault="00402BD7" w:rsidP="00402BD7">
      <w:pPr>
        <w:spacing w:before="120" w:after="120" w:line="360" w:lineRule="auto"/>
        <w:ind w:left="850" w:hanging="850"/>
        <w:rPr>
          <w:b/>
          <w:lang w:val="pl-PL"/>
        </w:rPr>
      </w:pPr>
      <w:r w:rsidRPr="007D5F60">
        <w:rPr>
          <w:lang w:val="pl-PL"/>
        </w:rPr>
        <w:t>1.</w:t>
      </w:r>
      <w:r w:rsidRPr="007D5F60">
        <w:rPr>
          <w:lang w:val="pl-PL"/>
        </w:rPr>
        <w:tab/>
        <w:t>Majitelé patentů SEP platných v jednom nebo více členských státech, pro které byly</w:t>
      </w:r>
      <w:r w:rsidRPr="007D5F60">
        <w:rPr>
          <w:b/>
          <w:i/>
          <w:lang w:val="pl-PL"/>
        </w:rPr>
        <w:t xml:space="preserve"> nebo nebyly</w:t>
      </w:r>
      <w:r w:rsidRPr="007D5F60">
        <w:rPr>
          <w:lang w:val="pl-PL"/>
        </w:rPr>
        <w:t xml:space="preserve"> přijaty závazky týkající se podmínek FRAND, mohou společně oznámit kompetenčnímu centru souhrnný licenční poplatek za </w:t>
      </w:r>
      <w:r w:rsidRPr="007D5F60">
        <w:rPr>
          <w:b/>
          <w:i/>
          <w:lang w:val="pl-PL"/>
        </w:rPr>
        <w:t xml:space="preserve">všechny jejich </w:t>
      </w:r>
      <w:r w:rsidRPr="007D5F60">
        <w:rPr>
          <w:lang w:val="pl-PL"/>
        </w:rPr>
        <w:t>patenty SEP vztahující se k dané normě.</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129]</w:t>
      </w:r>
    </w:p>
    <w:p w14:paraId="031CFC08"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Oznámení učiněné podle odstavce 1 musí obsahovat tyto informace:</w:t>
      </w:r>
    </w:p>
    <w:p w14:paraId="09FD644D"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obchodn</w:t>
      </w:r>
      <w:proofErr w:type="gramEnd"/>
      <w:r w:rsidRPr="007D5F60">
        <w:rPr>
          <w:lang w:val="pl-PL"/>
        </w:rPr>
        <w:t>í název normy;</w:t>
      </w:r>
    </w:p>
    <w:p w14:paraId="58FD8396"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seznam</w:t>
      </w:r>
      <w:proofErr w:type="gramEnd"/>
      <w:r w:rsidRPr="007D5F60">
        <w:rPr>
          <w:lang w:val="pl-PL"/>
        </w:rPr>
        <w:t xml:space="preserve"> technických specifikací, které normu definují;</w:t>
      </w:r>
    </w:p>
    <w:p w14:paraId="10AE095F"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jm</w:t>
      </w:r>
      <w:proofErr w:type="gramEnd"/>
      <w:r w:rsidRPr="007D5F60">
        <w:rPr>
          <w:lang w:val="pl-PL"/>
        </w:rPr>
        <w:t>éna majitelů patentů SEP, kteří podávají oznámení uvedené v odstavci 1;</w:t>
      </w:r>
    </w:p>
    <w:p w14:paraId="7FAA3DAD" w14:textId="77777777" w:rsidR="00402BD7" w:rsidRPr="007D5F60" w:rsidRDefault="00402BD7" w:rsidP="00402BD7">
      <w:pPr>
        <w:spacing w:before="120" w:after="120" w:line="360" w:lineRule="auto"/>
        <w:ind w:left="1416" w:hanging="566"/>
        <w:rPr>
          <w:lang w:val="pl-PL"/>
        </w:rPr>
      </w:pPr>
      <w:r w:rsidRPr="007D5F60">
        <w:rPr>
          <w:lang w:val="pl-PL"/>
        </w:rPr>
        <w:t>d</w:t>
      </w:r>
      <w:proofErr w:type="gramStart"/>
      <w:r w:rsidRPr="007D5F60">
        <w:rPr>
          <w:lang w:val="pl-PL"/>
        </w:rPr>
        <w:t>)</w:t>
      </w:r>
      <w:r w:rsidRPr="007D5F60">
        <w:rPr>
          <w:lang w:val="pl-PL"/>
        </w:rPr>
        <w:tab/>
        <w:t>odhadovan</w:t>
      </w:r>
      <w:proofErr w:type="gramEnd"/>
      <w:r w:rsidRPr="007D5F60">
        <w:rPr>
          <w:lang w:val="pl-PL"/>
        </w:rPr>
        <w:t>ý procentní podíl majitelů patentů SEP uvedených v odstavci 1 na všech majitelích patentů SEP;</w:t>
      </w:r>
    </w:p>
    <w:p w14:paraId="410D1095" w14:textId="77777777" w:rsidR="00402BD7" w:rsidRPr="007D5F60" w:rsidRDefault="00402BD7" w:rsidP="00402BD7">
      <w:pPr>
        <w:spacing w:before="120" w:after="120" w:line="360" w:lineRule="auto"/>
        <w:ind w:left="1416" w:hanging="566"/>
        <w:rPr>
          <w:lang w:val="pl-PL"/>
        </w:rPr>
      </w:pPr>
      <w:r w:rsidRPr="007D5F60">
        <w:rPr>
          <w:lang w:val="pl-PL"/>
        </w:rPr>
        <w:t>e</w:t>
      </w:r>
      <w:proofErr w:type="gramStart"/>
      <w:r w:rsidRPr="007D5F60">
        <w:rPr>
          <w:lang w:val="pl-PL"/>
        </w:rPr>
        <w:t>)</w:t>
      </w:r>
      <w:r w:rsidRPr="007D5F60">
        <w:rPr>
          <w:lang w:val="pl-PL"/>
        </w:rPr>
        <w:tab/>
        <w:t>odhadovan</w:t>
      </w:r>
      <w:proofErr w:type="gramEnd"/>
      <w:r w:rsidRPr="007D5F60">
        <w:rPr>
          <w:lang w:val="pl-PL"/>
        </w:rPr>
        <w:t>ý procentní podíl patentů SEP, které vlastní společně, ze všech patentů SEP pro danou normu;</w:t>
      </w:r>
    </w:p>
    <w:p w14:paraId="741DDC4D" w14:textId="77777777" w:rsidR="00D72F3D" w:rsidRDefault="00D72F3D">
      <w:pPr>
        <w:widowControl/>
        <w:rPr>
          <w:lang w:val="pl-PL"/>
        </w:rPr>
      </w:pPr>
      <w:r>
        <w:rPr>
          <w:lang w:val="pl-PL"/>
        </w:rPr>
        <w:br w:type="page"/>
      </w:r>
    </w:p>
    <w:p w14:paraId="2D41EBFD" w14:textId="43F39EBF" w:rsidR="00402BD7" w:rsidRPr="007D5F60" w:rsidRDefault="00402BD7" w:rsidP="00402BD7">
      <w:pPr>
        <w:spacing w:before="120" w:after="120" w:line="360" w:lineRule="auto"/>
        <w:ind w:left="1416" w:hanging="566"/>
        <w:rPr>
          <w:lang w:val="pl-PL"/>
        </w:rPr>
      </w:pPr>
      <w:r w:rsidRPr="007D5F60">
        <w:rPr>
          <w:lang w:val="pl-PL"/>
        </w:rPr>
        <w:lastRenderedPageBreak/>
        <w:t>f</w:t>
      </w:r>
      <w:proofErr w:type="gramStart"/>
      <w:r w:rsidRPr="007D5F60">
        <w:rPr>
          <w:lang w:val="pl-PL"/>
        </w:rPr>
        <w:t>)</w:t>
      </w:r>
      <w:r w:rsidRPr="007D5F60">
        <w:rPr>
          <w:lang w:val="pl-PL"/>
        </w:rPr>
        <w:tab/>
        <w:t>proveden</w:t>
      </w:r>
      <w:proofErr w:type="gramEnd"/>
      <w:r w:rsidRPr="007D5F60">
        <w:rPr>
          <w:lang w:val="pl-PL"/>
        </w:rPr>
        <w:t>í známá majitelům patentů SEP uvedeným v písmenu c);</w:t>
      </w:r>
    </w:p>
    <w:p w14:paraId="550703CE" w14:textId="77777777" w:rsidR="00402BD7" w:rsidRPr="007D5F60" w:rsidRDefault="00402BD7" w:rsidP="00402BD7">
      <w:pPr>
        <w:spacing w:before="120" w:after="120" w:line="360" w:lineRule="auto"/>
        <w:ind w:left="1416" w:hanging="566"/>
        <w:rPr>
          <w:lang w:val="pl-PL"/>
        </w:rPr>
      </w:pPr>
      <w:r w:rsidRPr="007D5F60">
        <w:rPr>
          <w:lang w:val="pl-PL"/>
        </w:rPr>
        <w:t>g</w:t>
      </w:r>
      <w:proofErr w:type="gramStart"/>
      <w:r w:rsidRPr="007D5F60">
        <w:rPr>
          <w:lang w:val="pl-PL"/>
        </w:rPr>
        <w:t>)</w:t>
      </w:r>
      <w:r w:rsidRPr="007D5F60">
        <w:rPr>
          <w:lang w:val="pl-PL"/>
        </w:rPr>
        <w:tab/>
        <w:t>glob</w:t>
      </w:r>
      <w:proofErr w:type="gramEnd"/>
      <w:r w:rsidRPr="007D5F60">
        <w:rPr>
          <w:lang w:val="pl-PL"/>
        </w:rPr>
        <w:t>ální souhrnný licenční poplatek, pokud oznamující strany neurčí, že souhrnný licenční poplatek není globální;</w:t>
      </w:r>
    </w:p>
    <w:p w14:paraId="0929C6D6" w14:textId="77777777" w:rsidR="00402BD7" w:rsidRPr="007D5F60" w:rsidRDefault="00402BD7" w:rsidP="00402BD7">
      <w:pPr>
        <w:spacing w:before="120" w:after="120" w:line="360" w:lineRule="auto"/>
        <w:ind w:left="1416" w:hanging="566"/>
        <w:rPr>
          <w:lang w:val="pl-PL"/>
        </w:rPr>
      </w:pPr>
      <w:r w:rsidRPr="007D5F60">
        <w:rPr>
          <w:lang w:val="pl-PL"/>
        </w:rPr>
        <w:t>h</w:t>
      </w:r>
      <w:proofErr w:type="gramStart"/>
      <w:r w:rsidRPr="007D5F60">
        <w:rPr>
          <w:lang w:val="pl-PL"/>
        </w:rPr>
        <w:t>)</w:t>
      </w:r>
      <w:r w:rsidRPr="007D5F60">
        <w:rPr>
          <w:lang w:val="pl-PL"/>
        </w:rPr>
        <w:tab/>
        <w:t>jak</w:t>
      </w:r>
      <w:proofErr w:type="gramEnd"/>
      <w:r w:rsidRPr="007D5F60">
        <w:rPr>
          <w:lang w:val="pl-PL"/>
        </w:rPr>
        <w:t>ékoli období, po které je souhrnný licenční poplatek uvedený v odstavci 1 platný.</w:t>
      </w:r>
    </w:p>
    <w:p w14:paraId="22BDC0C8"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Oznámení uvedené v odstavci 1 musí být učiněno nejpozději 120 dnů:</w:t>
      </w:r>
    </w:p>
    <w:p w14:paraId="6499859B" w14:textId="77777777" w:rsidR="00402BD7" w:rsidRPr="007D5F60" w:rsidRDefault="00402BD7" w:rsidP="00402BD7">
      <w:pPr>
        <w:spacing w:before="120" w:after="120" w:line="360" w:lineRule="auto"/>
        <w:ind w:left="1416" w:hanging="566"/>
        <w:rPr>
          <w:lang w:val="pt-PT"/>
        </w:rPr>
      </w:pPr>
      <w:r w:rsidRPr="007D5F60">
        <w:rPr>
          <w:lang w:val="pl-PL"/>
        </w:rPr>
        <w:t>a</w:t>
      </w:r>
      <w:proofErr w:type="gramStart"/>
      <w:r w:rsidRPr="007D5F60">
        <w:rPr>
          <w:lang w:val="pl-PL"/>
        </w:rPr>
        <w:t>)</w:t>
      </w:r>
      <w:r w:rsidRPr="007D5F60">
        <w:rPr>
          <w:lang w:val="pl-PL"/>
        </w:rPr>
        <w:tab/>
        <w:t>po</w:t>
      </w:r>
      <w:proofErr w:type="gramEnd"/>
      <w:r w:rsidRPr="007D5F60">
        <w:rPr>
          <w:lang w:val="pl-PL"/>
        </w:rPr>
        <w:t xml:space="preserve"> zveřejnění normy organizací pro tvorbu norem v případě provedení, která jsou známá majitelům patentů SEP uvedeným v odst. </w:t>
      </w:r>
      <w:r w:rsidRPr="007D5F60">
        <w:rPr>
          <w:lang w:val="pt-PT"/>
        </w:rPr>
        <w:t>2 písm. c); nebo</w:t>
      </w:r>
    </w:p>
    <w:p w14:paraId="70A77A0D" w14:textId="77777777" w:rsidR="00402BD7" w:rsidRPr="007D5F60" w:rsidRDefault="00402BD7" w:rsidP="00402BD7">
      <w:pPr>
        <w:spacing w:before="120" w:after="120" w:line="360" w:lineRule="auto"/>
        <w:ind w:left="1416" w:hanging="566"/>
        <w:rPr>
          <w:lang w:val="pt-PT"/>
        </w:rPr>
      </w:pPr>
      <w:r w:rsidRPr="007D5F60">
        <w:rPr>
          <w:lang w:val="pt-PT"/>
        </w:rPr>
        <w:t>b)</w:t>
      </w:r>
      <w:r w:rsidRPr="007D5F60">
        <w:rPr>
          <w:lang w:val="pt-PT"/>
        </w:rPr>
        <w:tab/>
        <w:t>poté, co se dozví o novém provedení normy.</w:t>
      </w:r>
    </w:p>
    <w:p w14:paraId="64023065" w14:textId="77777777" w:rsidR="00402BD7" w:rsidRPr="007D5F60" w:rsidRDefault="00402BD7" w:rsidP="00402BD7">
      <w:pPr>
        <w:spacing w:before="120" w:after="120" w:line="360" w:lineRule="auto"/>
        <w:ind w:left="850" w:hanging="850"/>
        <w:rPr>
          <w:lang w:val="pt-PT"/>
        </w:rPr>
      </w:pPr>
      <w:r w:rsidRPr="007D5F60">
        <w:rPr>
          <w:lang w:val="pt-PT"/>
        </w:rPr>
        <w:t>4.</w:t>
      </w:r>
      <w:r w:rsidRPr="007D5F60">
        <w:rPr>
          <w:lang w:val="pt-PT"/>
        </w:rPr>
        <w:tab/>
        <w:t>Kompetenční centrum zveřejní v databázi informace poskytnuté podle odstavce 2.</w:t>
      </w:r>
    </w:p>
    <w:p w14:paraId="70A281C0" w14:textId="77777777" w:rsidR="00D72F3D" w:rsidRDefault="00D72F3D">
      <w:pPr>
        <w:widowControl/>
        <w:rPr>
          <w:lang w:val="pt-PT"/>
        </w:rPr>
      </w:pPr>
      <w:r>
        <w:rPr>
          <w:lang w:val="pt-PT"/>
        </w:rPr>
        <w:br w:type="page"/>
      </w:r>
    </w:p>
    <w:p w14:paraId="43076D48" w14:textId="38996AC9" w:rsidR="00402BD7" w:rsidRPr="007D5F60" w:rsidRDefault="00402BD7" w:rsidP="00402BD7">
      <w:pPr>
        <w:spacing w:before="120" w:after="120" w:line="360" w:lineRule="auto"/>
        <w:jc w:val="center"/>
        <w:rPr>
          <w:lang w:val="pt-PT"/>
        </w:rPr>
      </w:pPr>
      <w:r w:rsidRPr="007D5F60">
        <w:rPr>
          <w:lang w:val="pt-PT"/>
        </w:rPr>
        <w:lastRenderedPageBreak/>
        <w:t>Článek 16</w:t>
      </w:r>
      <w:r w:rsidRPr="007D5F60">
        <w:rPr>
          <w:lang w:val="pt-PT"/>
        </w:rPr>
        <w:br/>
        <w:t>Revize souhrnného licenčního poplatku</w:t>
      </w:r>
    </w:p>
    <w:p w14:paraId="0EF82DCA" w14:textId="77777777" w:rsidR="00402BD7" w:rsidRPr="007D5F60" w:rsidRDefault="00402BD7" w:rsidP="00402BD7">
      <w:pPr>
        <w:spacing w:before="120" w:after="120" w:line="360" w:lineRule="auto"/>
        <w:ind w:left="850" w:hanging="850"/>
        <w:rPr>
          <w:lang w:val="pt-PT"/>
        </w:rPr>
      </w:pPr>
      <w:r w:rsidRPr="007D5F60">
        <w:rPr>
          <w:lang w:val="pt-PT"/>
        </w:rPr>
        <w:t>1.</w:t>
      </w:r>
      <w:r w:rsidRPr="007D5F60">
        <w:rPr>
          <w:lang w:val="pt-PT"/>
        </w:rPr>
        <w:tab/>
        <w:t>V případě revize souhrnného licenčního poplatku oznámí majitelé patentů SEP kompetenčnímu centru revidovaný souhrnný licenční poplatek a důvody revize.</w:t>
      </w:r>
    </w:p>
    <w:p w14:paraId="62014E8F" w14:textId="77777777" w:rsidR="00402BD7" w:rsidRPr="007D5F60" w:rsidRDefault="00402BD7" w:rsidP="00402BD7">
      <w:pPr>
        <w:spacing w:before="120" w:after="120" w:line="360" w:lineRule="auto"/>
        <w:ind w:left="850" w:hanging="850"/>
        <w:rPr>
          <w:lang w:val="pt-PT"/>
        </w:rPr>
      </w:pPr>
      <w:r w:rsidRPr="007D5F60">
        <w:rPr>
          <w:lang w:val="pt-PT"/>
        </w:rPr>
        <w:t>2.</w:t>
      </w:r>
      <w:r w:rsidRPr="007D5F60">
        <w:rPr>
          <w:lang w:val="pt-PT"/>
        </w:rPr>
        <w:tab/>
        <w:t>Kompetenční centrum v databázi zveřejní původní souhrnný licenční poplatek a revidovaný souhrnný licenční poplatek, zatímco v rejstříku zveřejní důvody revize.</w:t>
      </w:r>
    </w:p>
    <w:p w14:paraId="672FBC48" w14:textId="5EE1EE79" w:rsidR="00402BD7" w:rsidRPr="00D72F3D" w:rsidRDefault="00402BD7" w:rsidP="00402BD7">
      <w:pPr>
        <w:spacing w:before="120" w:after="120" w:line="360" w:lineRule="auto"/>
        <w:jc w:val="center"/>
        <w:rPr>
          <w:b/>
          <w:lang w:val="pt-PT"/>
        </w:rPr>
      </w:pPr>
      <w:r w:rsidRPr="007D5F60">
        <w:rPr>
          <w:lang w:val="pt-PT"/>
        </w:rPr>
        <w:t>Článek 17</w:t>
      </w:r>
      <w:r w:rsidRPr="007D5F60">
        <w:rPr>
          <w:lang w:val="pt-PT"/>
        </w:rPr>
        <w:br/>
        <w:t xml:space="preserve">Postup pro usnadnění dohod </w:t>
      </w:r>
      <w:r w:rsidRPr="007D5F60">
        <w:rPr>
          <w:strike/>
          <w:lang w:val="pt-PT"/>
        </w:rPr>
        <w:t>o stanovení</w:t>
      </w:r>
      <w:r w:rsidRPr="007D5F60">
        <w:rPr>
          <w:b/>
          <w:i/>
          <w:lang w:val="pt-PT"/>
        </w:rPr>
        <w:t>mezi majiteli patentů SEP o</w:t>
      </w:r>
      <w:r w:rsidRPr="007D5F60">
        <w:rPr>
          <w:lang w:val="pt-PT"/>
        </w:rPr>
        <w:t xml:space="preserve"> souhrnných licenčních </w:t>
      </w:r>
      <w:r w:rsidRPr="007D5F60">
        <w:rPr>
          <w:strike/>
          <w:lang w:val="pt-PT"/>
        </w:rPr>
        <w:t>poplatků</w:t>
      </w:r>
      <w:r w:rsidRPr="007D5F60">
        <w:rPr>
          <w:b/>
          <w:i/>
          <w:lang w:val="pt-PT"/>
        </w:rPr>
        <w:t>poplatcích</w:t>
      </w:r>
      <w:r w:rsidR="00D72F3D">
        <w:rPr>
          <w:b/>
          <w:lang w:val="pt-PT"/>
        </w:rPr>
        <w:t xml:space="preserve"> [pozm. návrh 130]</w:t>
      </w:r>
    </w:p>
    <w:p w14:paraId="2D570B6C" w14:textId="77777777" w:rsidR="00402BD7" w:rsidRPr="007D5F60" w:rsidRDefault="00402BD7" w:rsidP="00402BD7">
      <w:pPr>
        <w:spacing w:before="120" w:after="120" w:line="360" w:lineRule="auto"/>
        <w:ind w:left="850" w:hanging="850"/>
        <w:rPr>
          <w:lang w:val="pt-PT"/>
        </w:rPr>
      </w:pPr>
      <w:r w:rsidRPr="007D5F60">
        <w:rPr>
          <w:lang w:val="pt-PT"/>
        </w:rPr>
        <w:t>1.</w:t>
      </w:r>
      <w:r w:rsidRPr="007D5F60">
        <w:rPr>
          <w:lang w:val="pt-PT"/>
        </w:rPr>
        <w:tab/>
        <w:t>Majitelé patentů SEP platných v jednom nebo více členských státech, kteří představují alespoň 20 % všech patentů SEP určité normy, mohou požádat kompetenční centrum, aby jmenovalo smírce ze seznamu smírců, který zprostředkuje jednání o společném předložení souhrnného licenčního poplatku.</w:t>
      </w:r>
    </w:p>
    <w:p w14:paraId="6F9CD030" w14:textId="77777777" w:rsidR="00D72F3D" w:rsidRDefault="00D72F3D">
      <w:pPr>
        <w:widowControl/>
        <w:rPr>
          <w:lang w:val="pt-PT"/>
        </w:rPr>
      </w:pPr>
      <w:r>
        <w:rPr>
          <w:lang w:val="pt-PT"/>
        </w:rPr>
        <w:br w:type="page"/>
      </w:r>
    </w:p>
    <w:p w14:paraId="7F5DEBF9" w14:textId="1C8684AE" w:rsidR="00402BD7" w:rsidRPr="007D5F60" w:rsidRDefault="00402BD7" w:rsidP="00402BD7">
      <w:pPr>
        <w:spacing w:before="120" w:after="120" w:line="360" w:lineRule="auto"/>
        <w:ind w:left="850" w:hanging="850"/>
        <w:rPr>
          <w:lang w:val="pt-PT"/>
        </w:rPr>
      </w:pPr>
      <w:r w:rsidRPr="007D5F60">
        <w:rPr>
          <w:lang w:val="pt-PT"/>
        </w:rPr>
        <w:lastRenderedPageBreak/>
        <w:t>2.</w:t>
      </w:r>
      <w:r w:rsidRPr="007D5F60">
        <w:rPr>
          <w:lang w:val="pt-PT"/>
        </w:rPr>
        <w:tab/>
        <w:t>Tato žádost se podává nejpozději do 90 dnů od zveřejnění normy nebo nejpozději do 120 dnů od prvního prodeje nového provedení na trhu Unie v případě provedení, která nebyla v době zveřejnění normy známa.</w:t>
      </w:r>
    </w:p>
    <w:p w14:paraId="5132A312" w14:textId="77777777" w:rsidR="00402BD7" w:rsidRPr="007D5F60" w:rsidRDefault="00402BD7" w:rsidP="00402BD7">
      <w:pPr>
        <w:spacing w:before="120" w:after="120" w:line="360" w:lineRule="auto"/>
        <w:ind w:left="850" w:hanging="850"/>
        <w:rPr>
          <w:lang w:val="pt-PT"/>
        </w:rPr>
      </w:pPr>
      <w:r w:rsidRPr="007D5F60">
        <w:rPr>
          <w:lang w:val="pt-PT"/>
        </w:rPr>
        <w:t>3.</w:t>
      </w:r>
      <w:r w:rsidRPr="007D5F60">
        <w:rPr>
          <w:lang w:val="pt-PT"/>
        </w:rPr>
        <w:tab/>
        <w:t>Žádost obsahuje tyto informace:</w:t>
      </w:r>
    </w:p>
    <w:p w14:paraId="1EA6CDDF" w14:textId="77777777" w:rsidR="00402BD7" w:rsidRPr="007D5F60" w:rsidRDefault="00402BD7" w:rsidP="00402BD7">
      <w:pPr>
        <w:spacing w:before="120" w:after="120" w:line="360" w:lineRule="auto"/>
        <w:ind w:left="1416" w:hanging="566"/>
        <w:rPr>
          <w:lang w:val="pt-PT"/>
        </w:rPr>
      </w:pPr>
      <w:r w:rsidRPr="007D5F60">
        <w:rPr>
          <w:lang w:val="pt-PT"/>
        </w:rPr>
        <w:t>a)</w:t>
      </w:r>
      <w:r w:rsidRPr="007D5F60">
        <w:rPr>
          <w:lang w:val="pt-PT"/>
        </w:rPr>
        <w:tab/>
        <w:t>obchodní název normy;</w:t>
      </w:r>
    </w:p>
    <w:p w14:paraId="00349FCF" w14:textId="77777777" w:rsidR="00402BD7" w:rsidRPr="007D5F60" w:rsidRDefault="00402BD7" w:rsidP="00402BD7">
      <w:pPr>
        <w:spacing w:before="120" w:after="120" w:line="360" w:lineRule="auto"/>
        <w:ind w:left="1416" w:hanging="566"/>
        <w:rPr>
          <w:lang w:val="pt-PT"/>
        </w:rPr>
      </w:pPr>
      <w:r w:rsidRPr="007D5F60">
        <w:rPr>
          <w:lang w:val="pt-PT"/>
        </w:rPr>
        <w:t>b)</w:t>
      </w:r>
      <w:r w:rsidRPr="007D5F60">
        <w:rPr>
          <w:lang w:val="pt-PT"/>
        </w:rPr>
        <w:tab/>
        <w:t>datum zveřejnění poslední technické specifikace nebo datum prvního prodeje nového provedení na trhu Unie;</w:t>
      </w:r>
    </w:p>
    <w:p w14:paraId="7DE379B9" w14:textId="77777777" w:rsidR="00402BD7" w:rsidRPr="007D5F60" w:rsidRDefault="00402BD7" w:rsidP="00402BD7">
      <w:pPr>
        <w:spacing w:before="120" w:after="120" w:line="360" w:lineRule="auto"/>
        <w:ind w:left="1416" w:hanging="566"/>
        <w:rPr>
          <w:lang w:val="pt-PT"/>
        </w:rPr>
      </w:pPr>
      <w:r w:rsidRPr="007D5F60">
        <w:rPr>
          <w:lang w:val="pt-PT"/>
        </w:rPr>
        <w:t>c)</w:t>
      </w:r>
      <w:r w:rsidRPr="007D5F60">
        <w:rPr>
          <w:lang w:val="pt-PT"/>
        </w:rPr>
        <w:tab/>
        <w:t>provedení známá majitelům patentů SEP uvedeným v odstavci 1;</w:t>
      </w:r>
    </w:p>
    <w:p w14:paraId="1AC1B0E3" w14:textId="77777777" w:rsidR="00402BD7" w:rsidRPr="007D5F60" w:rsidRDefault="00402BD7" w:rsidP="00402BD7">
      <w:pPr>
        <w:spacing w:before="120" w:after="120" w:line="360" w:lineRule="auto"/>
        <w:ind w:left="1416" w:hanging="566"/>
        <w:rPr>
          <w:lang w:val="pt-PT"/>
        </w:rPr>
      </w:pPr>
      <w:r w:rsidRPr="007D5F60">
        <w:rPr>
          <w:lang w:val="pt-PT"/>
        </w:rPr>
        <w:t>d)</w:t>
      </w:r>
      <w:r w:rsidRPr="007D5F60">
        <w:rPr>
          <w:lang w:val="pt-PT"/>
        </w:rPr>
        <w:tab/>
        <w:t>jména a kontaktní údaje majitelů patentů SEP, kteří žádost podporují;</w:t>
      </w:r>
    </w:p>
    <w:p w14:paraId="13ABADF0" w14:textId="7A65C62E" w:rsidR="00402BD7" w:rsidRPr="00D72F3D" w:rsidRDefault="00402BD7" w:rsidP="00402BD7">
      <w:pPr>
        <w:spacing w:before="120" w:after="120" w:line="360" w:lineRule="auto"/>
        <w:ind w:left="1416" w:hanging="566"/>
        <w:rPr>
          <w:b/>
          <w:lang w:val="pt-PT"/>
        </w:rPr>
      </w:pPr>
      <w:r w:rsidRPr="007D5F60">
        <w:rPr>
          <w:lang w:val="pt-PT"/>
        </w:rPr>
        <w:t>e)</w:t>
      </w:r>
      <w:r w:rsidRPr="007D5F60">
        <w:rPr>
          <w:lang w:val="pt-PT"/>
        </w:rPr>
        <w:tab/>
        <w:t xml:space="preserve">odhadovaný procentní podíl patentů SEP, které vlastní jednotlivě a společně, ze všech </w:t>
      </w:r>
      <w:r w:rsidRPr="007D5F60">
        <w:rPr>
          <w:strike/>
          <w:lang w:val="pt-PT"/>
        </w:rPr>
        <w:t xml:space="preserve">potenciálních </w:t>
      </w:r>
      <w:r w:rsidRPr="007D5F60">
        <w:rPr>
          <w:lang w:val="pt-PT"/>
        </w:rPr>
        <w:t xml:space="preserve">patentů SEP nárokovaných </w:t>
      </w:r>
      <w:proofErr w:type="gramStart"/>
      <w:r w:rsidRPr="007D5F60">
        <w:rPr>
          <w:lang w:val="pt-PT"/>
        </w:rPr>
        <w:t>pro</w:t>
      </w:r>
      <w:proofErr w:type="gramEnd"/>
      <w:r w:rsidRPr="007D5F60">
        <w:rPr>
          <w:lang w:val="pt-PT"/>
        </w:rPr>
        <w:t xml:space="preserve"> danou normu.</w:t>
      </w:r>
      <w:r w:rsidR="00D72F3D">
        <w:rPr>
          <w:b/>
          <w:lang w:val="pt-PT"/>
        </w:rPr>
        <w:t xml:space="preserve"> [pozm. návrh 131]</w:t>
      </w:r>
    </w:p>
    <w:p w14:paraId="415C9019" w14:textId="77777777" w:rsidR="00D72F3D" w:rsidRDefault="00D72F3D">
      <w:pPr>
        <w:widowControl/>
        <w:rPr>
          <w:lang w:val="pt-PT"/>
        </w:rPr>
      </w:pPr>
      <w:r>
        <w:rPr>
          <w:lang w:val="pt-PT"/>
        </w:rPr>
        <w:br w:type="page"/>
      </w:r>
    </w:p>
    <w:p w14:paraId="3C3C8FE1" w14:textId="4B9229DB" w:rsidR="00402BD7" w:rsidRPr="00D72F3D" w:rsidRDefault="00402BD7" w:rsidP="00402BD7">
      <w:pPr>
        <w:spacing w:before="120" w:after="120" w:line="360" w:lineRule="auto"/>
        <w:ind w:left="850" w:hanging="850"/>
        <w:rPr>
          <w:b/>
          <w:lang w:val="pt-PT"/>
        </w:rPr>
      </w:pPr>
      <w:r w:rsidRPr="007D5F60">
        <w:rPr>
          <w:lang w:val="pt-PT"/>
        </w:rPr>
        <w:lastRenderedPageBreak/>
        <w:t>4.</w:t>
      </w:r>
      <w:r w:rsidRPr="007D5F60">
        <w:rPr>
          <w:lang w:val="pt-PT"/>
        </w:rPr>
        <w:tab/>
        <w:t xml:space="preserve">Kompetenční centrum </w:t>
      </w:r>
      <w:r w:rsidRPr="007D5F60">
        <w:rPr>
          <w:strike/>
          <w:lang w:val="pt-PT"/>
        </w:rPr>
        <w:t>informuje</w:t>
      </w:r>
      <w:r w:rsidRPr="007D5F60">
        <w:rPr>
          <w:b/>
          <w:i/>
          <w:lang w:val="pt-PT"/>
        </w:rPr>
        <w:t>zveřejní žádost a vyzve další</w:t>
      </w:r>
      <w:r w:rsidRPr="007D5F60">
        <w:rPr>
          <w:lang w:val="pt-PT"/>
        </w:rPr>
        <w:t xml:space="preserve"> majitele patentů SEP</w:t>
      </w:r>
      <w:r w:rsidRPr="007D5F60">
        <w:rPr>
          <w:strike/>
          <w:lang w:val="pt-PT"/>
        </w:rPr>
        <w:t xml:space="preserve"> uvedené v odst. 3 písm. d) a požádá je</w:t>
      </w:r>
      <w:r w:rsidRPr="007D5F60">
        <w:rPr>
          <w:lang w:val="pt-PT"/>
        </w:rPr>
        <w:t xml:space="preserve">, aby vyjádřili svůj zájem o účast v tomto procesu a poskytli svůj odhadovaný procentní podíl patentů SEP ze všech patentů SEP </w:t>
      </w:r>
      <w:proofErr w:type="gramStart"/>
      <w:r w:rsidRPr="007D5F60">
        <w:rPr>
          <w:lang w:val="pt-PT"/>
        </w:rPr>
        <w:t>pro</w:t>
      </w:r>
      <w:proofErr w:type="gramEnd"/>
      <w:r w:rsidRPr="007D5F60">
        <w:rPr>
          <w:lang w:val="pt-PT"/>
        </w:rPr>
        <w:t xml:space="preserve"> danou normu.</w:t>
      </w:r>
      <w:r w:rsidR="00D72F3D">
        <w:rPr>
          <w:b/>
          <w:lang w:val="pt-PT"/>
        </w:rPr>
        <w:t xml:space="preserve"> [pozm. návrh 132]</w:t>
      </w:r>
    </w:p>
    <w:p w14:paraId="7A686D59" w14:textId="77777777" w:rsidR="00402BD7" w:rsidRPr="007D5F60" w:rsidRDefault="00402BD7" w:rsidP="00402BD7">
      <w:pPr>
        <w:spacing w:before="120" w:after="120" w:line="360" w:lineRule="auto"/>
        <w:ind w:left="850" w:hanging="850"/>
        <w:rPr>
          <w:lang w:val="pt-PT"/>
        </w:rPr>
      </w:pPr>
      <w:r w:rsidRPr="007D5F60">
        <w:rPr>
          <w:lang w:val="pt-PT"/>
        </w:rPr>
        <w:t>5.</w:t>
      </w:r>
      <w:r w:rsidRPr="007D5F60">
        <w:rPr>
          <w:lang w:val="pt-PT"/>
        </w:rPr>
        <w:tab/>
        <w:t>Kompetenční centrum jmenuje smírce ze seznamu smírců a informuje všechny majitele patentů SEP, kteří projevili zájem se procesu zúčastnit.</w:t>
      </w:r>
    </w:p>
    <w:p w14:paraId="1337DB88" w14:textId="77777777" w:rsidR="00402BD7" w:rsidRPr="007D5F60" w:rsidRDefault="00402BD7" w:rsidP="00402BD7">
      <w:pPr>
        <w:spacing w:before="120" w:after="120" w:line="360" w:lineRule="auto"/>
        <w:ind w:left="850" w:hanging="850"/>
        <w:rPr>
          <w:lang w:val="pt-PT"/>
        </w:rPr>
      </w:pPr>
      <w:r w:rsidRPr="007D5F60">
        <w:rPr>
          <w:lang w:val="pt-PT"/>
        </w:rPr>
        <w:t>6.</w:t>
      </w:r>
      <w:r w:rsidRPr="007D5F60">
        <w:rPr>
          <w:lang w:val="pt-PT"/>
        </w:rPr>
        <w:tab/>
        <w:t>Majitelé patentů SEP, kteří smírci předají důvěrné informace, poskytnou nedůvěrnou verzi důvěrně předložených informací, která bude dostatečně podrobná, aby bylo možno přiměřeně pochopit podstatu důvěrně poskytnutých informací.</w:t>
      </w:r>
    </w:p>
    <w:p w14:paraId="60EDAEF8" w14:textId="43D37FCF" w:rsidR="00402BD7" w:rsidRPr="00D72F3D" w:rsidRDefault="00402BD7" w:rsidP="00402BD7">
      <w:pPr>
        <w:spacing w:before="120" w:after="120" w:line="360" w:lineRule="auto"/>
        <w:ind w:left="850" w:hanging="850"/>
        <w:rPr>
          <w:b/>
          <w:lang w:val="pt-PT"/>
        </w:rPr>
      </w:pPr>
      <w:r w:rsidRPr="007D5F60">
        <w:rPr>
          <w:lang w:val="pt-PT"/>
        </w:rPr>
        <w:t>7.</w:t>
      </w:r>
      <w:r w:rsidRPr="007D5F60">
        <w:rPr>
          <w:lang w:val="pt-PT"/>
        </w:rPr>
        <w:tab/>
        <w:t xml:space="preserve">Pokud majitelé patentů SEP </w:t>
      </w:r>
      <w:r w:rsidRPr="007D5F60">
        <w:rPr>
          <w:strike/>
          <w:lang w:val="pt-PT"/>
        </w:rPr>
        <w:t>neučiní společné</w:t>
      </w:r>
      <w:r w:rsidRPr="007D5F60">
        <w:rPr>
          <w:b/>
          <w:i/>
          <w:lang w:val="pt-PT"/>
        </w:rPr>
        <w:t>nedosáhnou dohody ohledně předložení společného</w:t>
      </w:r>
      <w:r w:rsidRPr="007D5F60">
        <w:rPr>
          <w:lang w:val="pt-PT"/>
        </w:rPr>
        <w:t xml:space="preserve"> oznámení</w:t>
      </w:r>
      <w:r w:rsidRPr="007D5F60">
        <w:rPr>
          <w:b/>
          <w:i/>
          <w:lang w:val="pt-PT"/>
        </w:rPr>
        <w:t xml:space="preserve"> o souhrnném licenčním poplatku</w:t>
      </w:r>
      <w:r w:rsidRPr="007D5F60">
        <w:rPr>
          <w:lang w:val="pt-PT"/>
        </w:rPr>
        <w:t xml:space="preserve"> do šesti měsíců od jmenování smírce, smírce proces ukončí.</w:t>
      </w:r>
      <w:r w:rsidR="00D72F3D">
        <w:rPr>
          <w:b/>
          <w:lang w:val="pt-PT"/>
        </w:rPr>
        <w:t xml:space="preserve"> [pozm. návrh 133]</w:t>
      </w:r>
    </w:p>
    <w:p w14:paraId="195E53A3" w14:textId="1FAFA163" w:rsidR="00402BD7" w:rsidRPr="00D72F3D" w:rsidRDefault="00402BD7" w:rsidP="00402BD7">
      <w:pPr>
        <w:spacing w:before="120" w:after="120" w:line="360" w:lineRule="auto"/>
        <w:ind w:left="850" w:hanging="850"/>
        <w:rPr>
          <w:b/>
          <w:lang w:val="pt-PT"/>
        </w:rPr>
      </w:pPr>
      <w:r w:rsidRPr="007D5F60">
        <w:rPr>
          <w:lang w:val="pt-PT"/>
        </w:rPr>
        <w:t>8.</w:t>
      </w:r>
      <w:r w:rsidRPr="007D5F60">
        <w:rPr>
          <w:lang w:val="pt-PT"/>
        </w:rPr>
        <w:tab/>
        <w:t xml:space="preserve">Pokud se </w:t>
      </w:r>
      <w:r w:rsidRPr="007D5F60">
        <w:rPr>
          <w:strike/>
          <w:lang w:val="pt-PT"/>
        </w:rPr>
        <w:t>přispěvatelé</w:t>
      </w:r>
      <w:r w:rsidRPr="007D5F60">
        <w:rPr>
          <w:b/>
          <w:i/>
          <w:lang w:val="pt-PT"/>
        </w:rPr>
        <w:t>majitelé patentů SEP</w:t>
      </w:r>
      <w:r w:rsidRPr="007D5F60">
        <w:rPr>
          <w:lang w:val="pt-PT"/>
        </w:rPr>
        <w:t xml:space="preserve"> dohodnou na společném oznámení, použije se postup stanovený v čl. 15 odst. 1, 2 a 4.</w:t>
      </w:r>
      <w:r w:rsidR="00D72F3D">
        <w:rPr>
          <w:b/>
          <w:lang w:val="pt-PT"/>
        </w:rPr>
        <w:t xml:space="preserve"> [pozm. návrh 134]</w:t>
      </w:r>
    </w:p>
    <w:p w14:paraId="38BD5A9B" w14:textId="77777777" w:rsidR="00D72F3D" w:rsidRDefault="00D72F3D">
      <w:pPr>
        <w:widowControl/>
        <w:rPr>
          <w:lang w:val="pt-PT"/>
        </w:rPr>
      </w:pPr>
      <w:r>
        <w:rPr>
          <w:lang w:val="pt-PT"/>
        </w:rPr>
        <w:br w:type="page"/>
      </w:r>
    </w:p>
    <w:p w14:paraId="52BB4B23" w14:textId="2FCF24A3" w:rsidR="00402BD7" w:rsidRPr="007D5F60" w:rsidRDefault="00402BD7" w:rsidP="00402BD7">
      <w:pPr>
        <w:spacing w:before="120" w:after="120" w:line="360" w:lineRule="auto"/>
        <w:jc w:val="center"/>
        <w:rPr>
          <w:lang w:val="pt-PT"/>
        </w:rPr>
      </w:pPr>
      <w:r w:rsidRPr="007D5F60">
        <w:rPr>
          <w:lang w:val="pt-PT"/>
        </w:rPr>
        <w:lastRenderedPageBreak/>
        <w:t>Článek 18</w:t>
      </w:r>
      <w:r w:rsidRPr="007D5F60">
        <w:rPr>
          <w:lang w:val="pt-PT"/>
        </w:rPr>
        <w:br/>
        <w:t>Nezávazné odborné stanovisko k souhrnným licenčním poplatkům</w:t>
      </w:r>
    </w:p>
    <w:p w14:paraId="763E5D05" w14:textId="32A5F788" w:rsidR="00402BD7" w:rsidRPr="00D72F3D" w:rsidRDefault="00402BD7" w:rsidP="00402BD7">
      <w:pPr>
        <w:spacing w:before="120" w:after="120" w:line="360" w:lineRule="auto"/>
        <w:ind w:left="850" w:hanging="850"/>
        <w:rPr>
          <w:b/>
          <w:lang w:val="pt-PT"/>
        </w:rPr>
      </w:pPr>
      <w:r w:rsidRPr="007D5F60">
        <w:rPr>
          <w:lang w:val="pt-PT"/>
        </w:rPr>
        <w:t>1.</w:t>
      </w:r>
      <w:r w:rsidRPr="007D5F60">
        <w:rPr>
          <w:lang w:val="pt-PT"/>
        </w:rPr>
        <w:tab/>
        <w:t xml:space="preserve">Majitel patentu SEP nebo provádějící subjekt může požádat kompetenční centrum o nezávazné odborné stanovisko </w:t>
      </w:r>
      <w:r w:rsidRPr="007D5F60">
        <w:rPr>
          <w:strike/>
          <w:lang w:val="pt-PT"/>
        </w:rPr>
        <w:t>ke globálnímu</w:t>
      </w:r>
      <w:r w:rsidRPr="007D5F60">
        <w:rPr>
          <w:b/>
          <w:i/>
          <w:lang w:val="pt-PT"/>
        </w:rPr>
        <w:t>k</w:t>
      </w:r>
      <w:r w:rsidRPr="007D5F60">
        <w:rPr>
          <w:lang w:val="pt-PT"/>
        </w:rPr>
        <w:t xml:space="preserve"> souhrnnému licenčnímu poplatku.</w:t>
      </w:r>
      <w:r w:rsidRPr="007D5F60">
        <w:rPr>
          <w:b/>
          <w:i/>
          <w:lang w:val="pt-PT"/>
        </w:rPr>
        <w:t xml:space="preserve"> Provádějící subjekt může tuto žádost podat i v případě, že již bylo mezi majiteli patentů SEP dosaženo dohody, mimo jiné i prostřednictvím postupu popsaného v článcích 15 až 17.</w:t>
      </w:r>
      <w:r w:rsidR="00D72F3D">
        <w:rPr>
          <w:b/>
          <w:lang w:val="pt-PT"/>
        </w:rPr>
        <w:t xml:space="preserve"> [pozm. návrh 135]</w:t>
      </w:r>
    </w:p>
    <w:p w14:paraId="51838AD1" w14:textId="77777777" w:rsidR="00402BD7" w:rsidRPr="007D5F60" w:rsidRDefault="00402BD7" w:rsidP="00402BD7">
      <w:pPr>
        <w:spacing w:before="120" w:after="120" w:line="360" w:lineRule="auto"/>
        <w:ind w:left="850" w:hanging="850"/>
        <w:rPr>
          <w:lang w:val="pt-PT"/>
        </w:rPr>
      </w:pPr>
      <w:r w:rsidRPr="007D5F60">
        <w:rPr>
          <w:lang w:val="pt-PT"/>
        </w:rPr>
        <w:t>2.</w:t>
      </w:r>
      <w:r w:rsidRPr="007D5F60">
        <w:rPr>
          <w:lang w:val="pt-PT"/>
        </w:rPr>
        <w:tab/>
        <w:t>Žádost uvedená v odstavci 1 musí být podána nejpozději 150 dnů po:</w:t>
      </w:r>
    </w:p>
    <w:p w14:paraId="3E715376" w14:textId="77777777" w:rsidR="00402BD7" w:rsidRPr="007D5F60" w:rsidRDefault="00402BD7" w:rsidP="00402BD7">
      <w:pPr>
        <w:spacing w:before="120" w:after="120" w:line="360" w:lineRule="auto"/>
        <w:ind w:left="1416" w:hanging="566"/>
        <w:rPr>
          <w:lang w:val="pt-PT"/>
        </w:rPr>
      </w:pPr>
      <w:r w:rsidRPr="007D5F60">
        <w:rPr>
          <w:lang w:val="pt-PT"/>
        </w:rPr>
        <w:t>a)</w:t>
      </w:r>
      <w:r w:rsidRPr="007D5F60">
        <w:rPr>
          <w:lang w:val="pt-PT"/>
        </w:rPr>
        <w:tab/>
        <w:t xml:space="preserve">zveřejnění příslušné normy </w:t>
      </w:r>
      <w:proofErr w:type="gramStart"/>
      <w:r w:rsidRPr="007D5F60">
        <w:rPr>
          <w:lang w:val="pt-PT"/>
        </w:rPr>
        <w:t>pro</w:t>
      </w:r>
      <w:proofErr w:type="gramEnd"/>
      <w:r w:rsidRPr="007D5F60">
        <w:rPr>
          <w:lang w:val="pt-PT"/>
        </w:rPr>
        <w:t xml:space="preserve"> známá provedení; nebo</w:t>
      </w:r>
    </w:p>
    <w:p w14:paraId="1C9BA00C" w14:textId="77777777" w:rsidR="00402BD7" w:rsidRPr="007D5F60" w:rsidRDefault="00402BD7" w:rsidP="00402BD7">
      <w:pPr>
        <w:spacing w:before="120" w:after="120" w:line="360" w:lineRule="auto"/>
        <w:ind w:left="1416" w:hanging="566"/>
        <w:rPr>
          <w:lang w:val="pt-PT"/>
        </w:rPr>
      </w:pPr>
      <w:r w:rsidRPr="007D5F60">
        <w:rPr>
          <w:lang w:val="pt-PT"/>
        </w:rPr>
        <w:t>b)</w:t>
      </w:r>
      <w:r w:rsidRPr="007D5F60">
        <w:rPr>
          <w:lang w:val="pt-PT"/>
        </w:rPr>
        <w:tab/>
        <w:t>prvním prodeji nových provedení na trhu Unie.</w:t>
      </w:r>
    </w:p>
    <w:p w14:paraId="1957BF75" w14:textId="77777777" w:rsidR="00402BD7" w:rsidRPr="007D5F60" w:rsidRDefault="00402BD7" w:rsidP="00402BD7">
      <w:pPr>
        <w:spacing w:before="120" w:after="120" w:line="360" w:lineRule="auto"/>
        <w:ind w:left="850" w:hanging="850"/>
        <w:rPr>
          <w:lang w:val="pt-PT"/>
        </w:rPr>
      </w:pPr>
      <w:r w:rsidRPr="007D5F60">
        <w:rPr>
          <w:lang w:val="pt-PT"/>
        </w:rPr>
        <w:t>3.</w:t>
      </w:r>
      <w:r w:rsidRPr="007D5F60">
        <w:rPr>
          <w:lang w:val="pt-PT"/>
        </w:rPr>
        <w:tab/>
        <w:t>Tato žádost musí obsahovat:</w:t>
      </w:r>
    </w:p>
    <w:p w14:paraId="5658AFD6" w14:textId="77777777" w:rsidR="00402BD7" w:rsidRPr="007D5F60" w:rsidRDefault="00402BD7" w:rsidP="00402BD7">
      <w:pPr>
        <w:spacing w:before="120" w:after="120" w:line="360" w:lineRule="auto"/>
        <w:ind w:left="1416" w:hanging="566"/>
        <w:rPr>
          <w:lang w:val="pt-PT"/>
        </w:rPr>
      </w:pPr>
      <w:r w:rsidRPr="007D5F60">
        <w:rPr>
          <w:lang w:val="pt-PT"/>
        </w:rPr>
        <w:t>a)</w:t>
      </w:r>
      <w:r w:rsidRPr="007D5F60">
        <w:rPr>
          <w:lang w:val="pt-PT"/>
        </w:rPr>
        <w:tab/>
        <w:t>obchodní název normy;</w:t>
      </w:r>
    </w:p>
    <w:p w14:paraId="235E97C2" w14:textId="77777777" w:rsidR="00402BD7" w:rsidRPr="007D5F60" w:rsidRDefault="00402BD7" w:rsidP="00402BD7">
      <w:pPr>
        <w:spacing w:before="120" w:after="120" w:line="360" w:lineRule="auto"/>
        <w:ind w:left="1416" w:hanging="566"/>
        <w:rPr>
          <w:lang w:val="pt-PT"/>
        </w:rPr>
      </w:pPr>
      <w:r w:rsidRPr="007D5F60">
        <w:rPr>
          <w:lang w:val="pt-PT"/>
        </w:rPr>
        <w:t>b)</w:t>
      </w:r>
      <w:r w:rsidRPr="007D5F60">
        <w:rPr>
          <w:lang w:val="pt-PT"/>
        </w:rPr>
        <w:tab/>
        <w:t>seznam příslušných technických specifikací, které normu definují;</w:t>
      </w:r>
    </w:p>
    <w:p w14:paraId="7EF0C058" w14:textId="77777777" w:rsidR="00402BD7" w:rsidRPr="007D5F60" w:rsidRDefault="00402BD7" w:rsidP="00402BD7">
      <w:pPr>
        <w:spacing w:before="120" w:after="120" w:line="360" w:lineRule="auto"/>
        <w:ind w:left="1416" w:hanging="566"/>
        <w:rPr>
          <w:lang w:val="pt-PT"/>
        </w:rPr>
      </w:pPr>
      <w:r w:rsidRPr="007D5F60">
        <w:rPr>
          <w:lang w:val="pt-PT"/>
        </w:rPr>
        <w:t>c)</w:t>
      </w:r>
      <w:r w:rsidRPr="007D5F60">
        <w:rPr>
          <w:lang w:val="pt-PT"/>
        </w:rPr>
        <w:tab/>
        <w:t>seznam příslušných výrobků, postupů, služeb nebo systémů či provedení;</w:t>
      </w:r>
    </w:p>
    <w:p w14:paraId="750FEC1F" w14:textId="77777777" w:rsidR="00402BD7" w:rsidRPr="007D5F60" w:rsidRDefault="00402BD7" w:rsidP="00402BD7">
      <w:pPr>
        <w:spacing w:before="120" w:after="120" w:line="360" w:lineRule="auto"/>
        <w:ind w:left="1416" w:hanging="566"/>
        <w:rPr>
          <w:lang w:val="pt-PT"/>
        </w:rPr>
      </w:pPr>
      <w:r w:rsidRPr="007D5F60">
        <w:rPr>
          <w:lang w:val="pt-PT"/>
        </w:rPr>
        <w:t>d)</w:t>
      </w:r>
      <w:r w:rsidRPr="007D5F60">
        <w:rPr>
          <w:lang w:val="pt-PT"/>
        </w:rPr>
        <w:tab/>
        <w:t>seznam známých zúčastněných stran a kontaktní údaje.</w:t>
      </w:r>
    </w:p>
    <w:p w14:paraId="76A6624F" w14:textId="77777777" w:rsidR="00D72F3D" w:rsidRDefault="00D72F3D">
      <w:pPr>
        <w:widowControl/>
        <w:rPr>
          <w:lang w:val="pt-PT"/>
        </w:rPr>
      </w:pPr>
      <w:r>
        <w:rPr>
          <w:lang w:val="pt-PT"/>
        </w:rPr>
        <w:br w:type="page"/>
      </w:r>
    </w:p>
    <w:p w14:paraId="7EE260B6" w14:textId="309E5C29" w:rsidR="00402BD7" w:rsidRPr="00D72F3D" w:rsidRDefault="00402BD7" w:rsidP="00402BD7">
      <w:pPr>
        <w:spacing w:before="120" w:after="120" w:line="360" w:lineRule="auto"/>
        <w:ind w:left="850" w:hanging="850"/>
        <w:rPr>
          <w:b/>
          <w:lang w:val="pt-PT"/>
        </w:rPr>
      </w:pPr>
      <w:r w:rsidRPr="007D5F60">
        <w:rPr>
          <w:lang w:val="pt-PT"/>
        </w:rPr>
        <w:lastRenderedPageBreak/>
        <w:t>4.</w:t>
      </w:r>
      <w:r w:rsidRPr="007D5F60">
        <w:rPr>
          <w:lang w:val="pt-PT"/>
        </w:rPr>
        <w:tab/>
        <w:t xml:space="preserve">Kompetenční centrum o žádosti informuje příslušnou organizaci </w:t>
      </w:r>
      <w:proofErr w:type="gramStart"/>
      <w:r w:rsidRPr="007D5F60">
        <w:rPr>
          <w:lang w:val="pt-PT"/>
        </w:rPr>
        <w:t>pro</w:t>
      </w:r>
      <w:proofErr w:type="gramEnd"/>
      <w:r w:rsidRPr="007D5F60">
        <w:rPr>
          <w:lang w:val="pt-PT"/>
        </w:rPr>
        <w:t xml:space="preserve"> tvorbu norem a všechny </w:t>
      </w:r>
      <w:r w:rsidRPr="007D5F60">
        <w:rPr>
          <w:strike/>
          <w:lang w:val="pt-PT"/>
        </w:rPr>
        <w:t>známé</w:t>
      </w:r>
      <w:r w:rsidRPr="007D5F60">
        <w:rPr>
          <w:b/>
          <w:i/>
          <w:lang w:val="pt-PT"/>
        </w:rPr>
        <w:t>relevantní</w:t>
      </w:r>
      <w:r w:rsidRPr="007D5F60">
        <w:rPr>
          <w:lang w:val="pt-PT"/>
        </w:rPr>
        <w:t xml:space="preserve"> zúčastněné strany. Žádost zveřejní na internetových stránkách úřadu EUIPO a vyzve zúčastněné strany, aby do 30 dnů ode dne zveřejnění žádosti vyjádřily zájem o účast v tomto procesu.</w:t>
      </w:r>
      <w:r w:rsidR="00D72F3D">
        <w:rPr>
          <w:b/>
          <w:lang w:val="pt-PT"/>
        </w:rPr>
        <w:t xml:space="preserve"> [pozm. návrh 136]</w:t>
      </w:r>
    </w:p>
    <w:p w14:paraId="4DA52545" w14:textId="6B7CF9CB" w:rsidR="00402BD7" w:rsidRPr="00D72F3D" w:rsidRDefault="00402BD7" w:rsidP="00402BD7">
      <w:pPr>
        <w:spacing w:before="120" w:after="120" w:line="360" w:lineRule="auto"/>
        <w:ind w:left="850" w:hanging="850"/>
        <w:rPr>
          <w:b/>
          <w:lang w:val="pt-PT"/>
        </w:rPr>
      </w:pPr>
      <w:r w:rsidRPr="007D5F60">
        <w:rPr>
          <w:lang w:val="pt-PT"/>
        </w:rPr>
        <w:t>5.</w:t>
      </w:r>
      <w:r w:rsidRPr="007D5F60">
        <w:rPr>
          <w:lang w:val="pt-PT"/>
        </w:rPr>
        <w:tab/>
        <w:t xml:space="preserve">Každá zúčastněná strana může požádat o účast v procesu poté, co vysvětlí důvody svého zájmu. Majitelé patentů SEP uvedou svůj odhadovaný procentní podíl těchto patentů SEP na všech patentech SEP </w:t>
      </w:r>
      <w:proofErr w:type="gramStart"/>
      <w:r w:rsidRPr="007D5F60">
        <w:rPr>
          <w:lang w:val="pt-PT"/>
        </w:rPr>
        <w:t>pro</w:t>
      </w:r>
      <w:proofErr w:type="gramEnd"/>
      <w:r w:rsidRPr="007D5F60">
        <w:rPr>
          <w:lang w:val="pt-PT"/>
        </w:rPr>
        <w:t xml:space="preserve"> danou normu. Provádějící subjekty </w:t>
      </w:r>
      <w:r w:rsidRPr="007D5F60">
        <w:rPr>
          <w:b/>
          <w:i/>
          <w:lang w:val="pt-PT"/>
        </w:rPr>
        <w:t xml:space="preserve">a další zúčastněné strany </w:t>
      </w:r>
      <w:r w:rsidRPr="007D5F60">
        <w:rPr>
          <w:lang w:val="pt-PT"/>
        </w:rPr>
        <w:t>poskytnou informace o všech příslušných</w:t>
      </w:r>
      <w:r w:rsidRPr="007D5F60">
        <w:rPr>
          <w:b/>
          <w:i/>
          <w:lang w:val="pt-PT"/>
        </w:rPr>
        <w:t xml:space="preserve"> existujících nebo potenciálních</w:t>
      </w:r>
      <w:r w:rsidRPr="007D5F60">
        <w:rPr>
          <w:lang w:val="pt-PT"/>
        </w:rPr>
        <w:t xml:space="preserve"> provedeních normy, včetně příslušného podílu na trhu v Unii.</w:t>
      </w:r>
      <w:r w:rsidR="00D72F3D">
        <w:rPr>
          <w:b/>
          <w:lang w:val="pt-PT"/>
        </w:rPr>
        <w:t xml:space="preserve"> [pozm. návrh 137]</w:t>
      </w:r>
    </w:p>
    <w:p w14:paraId="5393AB58" w14:textId="6CF9A3D8" w:rsidR="00402BD7" w:rsidRPr="00D72F3D" w:rsidRDefault="00402BD7" w:rsidP="00402BD7">
      <w:pPr>
        <w:spacing w:before="120" w:after="120" w:line="360" w:lineRule="auto"/>
        <w:ind w:left="850" w:hanging="850"/>
        <w:rPr>
          <w:b/>
          <w:lang w:val="pt-PT"/>
        </w:rPr>
      </w:pPr>
      <w:r w:rsidRPr="007D5F60">
        <w:rPr>
          <w:lang w:val="pt-PT"/>
        </w:rPr>
        <w:t>6.</w:t>
      </w:r>
      <w:r w:rsidRPr="007D5F60">
        <w:rPr>
          <w:lang w:val="pt-PT"/>
        </w:rPr>
        <w:tab/>
        <w:t xml:space="preserve">Pokud žádosti o účast zahrnují majitele patentů SEP, kteří dohromady představují alespoň odhadovaných 20 % všech patentů SEP </w:t>
      </w:r>
      <w:proofErr w:type="gramStart"/>
      <w:r w:rsidRPr="007D5F60">
        <w:rPr>
          <w:lang w:val="pt-PT"/>
        </w:rPr>
        <w:t>pro</w:t>
      </w:r>
      <w:proofErr w:type="gramEnd"/>
      <w:r w:rsidRPr="007D5F60">
        <w:rPr>
          <w:lang w:val="pt-PT"/>
        </w:rPr>
        <w:t xml:space="preserve"> danou normu</w:t>
      </w:r>
      <w:r w:rsidRPr="007D5F60">
        <w:rPr>
          <w:strike/>
          <w:lang w:val="pt-PT"/>
        </w:rPr>
        <w:t>, a</w:t>
      </w:r>
      <w:r w:rsidRPr="007D5F60">
        <w:rPr>
          <w:b/>
          <w:i/>
          <w:lang w:val="pt-PT"/>
        </w:rPr>
        <w:t xml:space="preserve"> nebo</w:t>
      </w:r>
      <w:r w:rsidRPr="007D5F60">
        <w:rPr>
          <w:lang w:val="pt-PT"/>
        </w:rPr>
        <w:t xml:space="preserve"> provádějící subjekty, které mají dohromady alespoň 10 % příslušného podílu na trhu v Unii nebo alespoň deset malých a středních podniků</w:t>
      </w:r>
      <w:r w:rsidRPr="007D5F60">
        <w:rPr>
          <w:b/>
          <w:i/>
          <w:lang w:val="pt-PT"/>
        </w:rPr>
        <w:t xml:space="preserve"> nebo začínajících podniků</w:t>
      </w:r>
      <w:r w:rsidRPr="007D5F60">
        <w:rPr>
          <w:lang w:val="pt-PT"/>
        </w:rPr>
        <w:t xml:space="preserve">, jmenuje kompetenční centrum tříčlennou skupinu smírců vybraných ze seznamu smírců </w:t>
      </w:r>
      <w:r w:rsidRPr="007D5F60">
        <w:rPr>
          <w:strike/>
          <w:lang w:val="pt-PT"/>
        </w:rPr>
        <w:t>s odpovídajícím vzděláním</w:t>
      </w:r>
      <w:r w:rsidRPr="007D5F60">
        <w:rPr>
          <w:b/>
          <w:i/>
          <w:lang w:val="pt-PT"/>
        </w:rPr>
        <w:t>disponujících vhodnou odbornou praxí</w:t>
      </w:r>
      <w:r w:rsidRPr="007D5F60">
        <w:rPr>
          <w:lang w:val="pt-PT"/>
        </w:rPr>
        <w:t xml:space="preserve"> v příslušné oblasti technologie.</w:t>
      </w:r>
      <w:r w:rsidR="00D72F3D">
        <w:rPr>
          <w:b/>
          <w:lang w:val="pt-PT"/>
        </w:rPr>
        <w:t xml:space="preserve"> [pozm. návrh 138]</w:t>
      </w:r>
    </w:p>
    <w:p w14:paraId="2EDCD107" w14:textId="77777777" w:rsidR="00D72F3D" w:rsidRDefault="00D72F3D">
      <w:pPr>
        <w:widowControl/>
        <w:rPr>
          <w:lang w:val="pt-PT"/>
        </w:rPr>
      </w:pPr>
      <w:r>
        <w:rPr>
          <w:lang w:val="pt-PT"/>
        </w:rPr>
        <w:br w:type="page"/>
      </w:r>
    </w:p>
    <w:p w14:paraId="632142A8" w14:textId="400F87E2" w:rsidR="00402BD7" w:rsidRPr="007D5F60" w:rsidRDefault="00402BD7" w:rsidP="00402BD7">
      <w:pPr>
        <w:spacing w:before="120" w:after="120" w:line="360" w:lineRule="auto"/>
        <w:ind w:left="850" w:hanging="850"/>
        <w:rPr>
          <w:lang w:val="pt-PT"/>
        </w:rPr>
      </w:pPr>
      <w:r w:rsidRPr="007D5F60">
        <w:rPr>
          <w:lang w:val="pt-PT"/>
        </w:rPr>
        <w:lastRenderedPageBreak/>
        <w:t>7.</w:t>
      </w:r>
      <w:r w:rsidRPr="007D5F60">
        <w:rPr>
          <w:lang w:val="pt-PT"/>
        </w:rPr>
        <w:tab/>
        <w:t>Zúčastněné strany, které skupině předají důvěrné informace, poskytnou nedůvěrnou verzi důvěrně předložených informací, která bude dostatečně podrobná, aby bylo možno přiměřeně pochopit podstatu důvěrně poskytnutých informací.</w:t>
      </w:r>
    </w:p>
    <w:p w14:paraId="0E071242" w14:textId="3ACC8C88" w:rsidR="00402BD7" w:rsidRPr="00D72F3D" w:rsidRDefault="00402BD7" w:rsidP="00402BD7">
      <w:pPr>
        <w:spacing w:before="120" w:after="120" w:line="360" w:lineRule="auto"/>
        <w:ind w:left="850" w:hanging="850"/>
        <w:rPr>
          <w:b/>
          <w:lang w:val="pt-PT"/>
        </w:rPr>
      </w:pPr>
      <w:proofErr w:type="gramStart"/>
      <w:r w:rsidRPr="007D5F60">
        <w:rPr>
          <w:lang w:val="pt-PT"/>
        </w:rPr>
        <w:t>8.</w:t>
      </w:r>
      <w:r w:rsidRPr="007D5F60">
        <w:rPr>
          <w:lang w:val="pt-PT"/>
        </w:rPr>
        <w:tab/>
      </w:r>
      <w:r w:rsidRPr="007D5F60">
        <w:rPr>
          <w:b/>
          <w:i/>
          <w:lang w:val="pt-PT"/>
        </w:rPr>
        <w:t>Do</w:t>
      </w:r>
      <w:proofErr w:type="gramEnd"/>
      <w:r w:rsidRPr="007D5F60">
        <w:rPr>
          <w:b/>
          <w:i/>
          <w:lang w:val="pt-PT"/>
        </w:rPr>
        <w:t xml:space="preserve"> jednoho měsíce </w:t>
      </w:r>
      <w:r w:rsidRPr="007D5F60">
        <w:rPr>
          <w:lang w:val="pt-PT"/>
        </w:rPr>
        <w:t>po jmenování požádá skupina zúčastněné majitele patentů SEP, aby</w:t>
      </w:r>
      <w:r w:rsidRPr="007D5F60">
        <w:rPr>
          <w:strike/>
          <w:lang w:val="pt-PT"/>
        </w:rPr>
        <w:t xml:space="preserve"> do jednoho měsíce</w:t>
      </w:r>
      <w:r w:rsidRPr="007D5F60">
        <w:rPr>
          <w:lang w:val="pt-PT"/>
        </w:rPr>
        <w:t>:</w:t>
      </w:r>
      <w:r w:rsidR="00D72F3D">
        <w:rPr>
          <w:b/>
          <w:lang w:val="pt-PT"/>
        </w:rPr>
        <w:t xml:space="preserve"> [pozm. návrh 139]</w:t>
      </w:r>
    </w:p>
    <w:p w14:paraId="40541EAE" w14:textId="77777777" w:rsidR="00402BD7" w:rsidRPr="007D5F60" w:rsidRDefault="00402BD7" w:rsidP="00402BD7">
      <w:pPr>
        <w:spacing w:before="120" w:after="120" w:line="360" w:lineRule="auto"/>
        <w:ind w:left="1416" w:hanging="566"/>
        <w:rPr>
          <w:lang w:val="pt-PT"/>
        </w:rPr>
      </w:pPr>
      <w:r w:rsidRPr="007D5F60">
        <w:rPr>
          <w:lang w:val="pt-PT"/>
        </w:rPr>
        <w:t>a)</w:t>
      </w:r>
      <w:r w:rsidRPr="007D5F60">
        <w:rPr>
          <w:lang w:val="pt-PT"/>
        </w:rPr>
        <w:tab/>
        <w:t>navrhli souhrnný licenční poplatek, včetně informací uvedených v čl. 15 odst. 2, nebo</w:t>
      </w:r>
    </w:p>
    <w:p w14:paraId="7629D598" w14:textId="668BA514" w:rsidR="00402BD7" w:rsidRPr="00D72F3D" w:rsidRDefault="00402BD7" w:rsidP="00402BD7">
      <w:pPr>
        <w:spacing w:before="120" w:after="120" w:line="360" w:lineRule="auto"/>
        <w:ind w:left="1416" w:hanging="566"/>
        <w:rPr>
          <w:b/>
          <w:lang w:val="pt-PT"/>
        </w:rPr>
      </w:pPr>
      <w:r w:rsidRPr="007D5F60">
        <w:rPr>
          <w:lang w:val="pt-PT"/>
        </w:rPr>
        <w:t>b)</w:t>
      </w:r>
      <w:r w:rsidRPr="007D5F60">
        <w:rPr>
          <w:lang w:val="pt-PT"/>
        </w:rPr>
        <w:tab/>
        <w:t>předložili odůvodnění nemožnosti navrhnout souhrnný licenční poplatek z technologických, ekonomických nebo jiných důvodů</w:t>
      </w:r>
      <w:r w:rsidRPr="007D5F60">
        <w:rPr>
          <w:strike/>
          <w:lang w:val="pt-PT"/>
        </w:rPr>
        <w:t>.</w:t>
      </w:r>
      <w:r w:rsidRPr="007D5F60">
        <w:rPr>
          <w:b/>
          <w:i/>
          <w:lang w:val="pt-PT"/>
        </w:rPr>
        <w:t>; a</w:t>
      </w:r>
      <w:r w:rsidR="00D72F3D">
        <w:rPr>
          <w:b/>
          <w:lang w:val="pt-PT"/>
        </w:rPr>
        <w:t xml:space="preserve"> [pozm. návrh 140]</w:t>
      </w:r>
    </w:p>
    <w:p w14:paraId="3DF426FF" w14:textId="2C7F41E9" w:rsidR="00402BD7" w:rsidRPr="00D72F3D" w:rsidRDefault="00402BD7" w:rsidP="00402BD7">
      <w:pPr>
        <w:spacing w:before="120" w:after="120" w:line="360" w:lineRule="auto"/>
        <w:ind w:left="1416" w:hanging="566"/>
        <w:rPr>
          <w:b/>
          <w:lang w:val="pt-PT"/>
        </w:rPr>
      </w:pPr>
      <w:r w:rsidRPr="007D5F60">
        <w:rPr>
          <w:b/>
          <w:i/>
          <w:lang w:val="pt-PT"/>
        </w:rPr>
        <w:t>ba)</w:t>
      </w:r>
      <w:r w:rsidRPr="007D5F60">
        <w:rPr>
          <w:lang w:val="pt-PT"/>
        </w:rPr>
        <w:tab/>
      </w:r>
      <w:r w:rsidRPr="007D5F60">
        <w:rPr>
          <w:b/>
          <w:i/>
          <w:lang w:val="pt-PT"/>
        </w:rPr>
        <w:t xml:space="preserve">předložili důkazy nebo připomínky, které by skupině smírců pomohly při rozhodování o souhrnném licenčním poplatku. </w:t>
      </w:r>
      <w:r w:rsidR="00D72F3D">
        <w:rPr>
          <w:b/>
          <w:lang w:val="pt-PT"/>
        </w:rPr>
        <w:t xml:space="preserve"> [pozm. návrh 141]</w:t>
      </w:r>
    </w:p>
    <w:p w14:paraId="5A88EB5D" w14:textId="2B530C41" w:rsidR="00402BD7" w:rsidRPr="00D72F3D" w:rsidRDefault="00402BD7" w:rsidP="00402BD7">
      <w:pPr>
        <w:spacing w:before="120" w:after="120" w:line="360" w:lineRule="auto"/>
        <w:ind w:left="850" w:hanging="850"/>
        <w:rPr>
          <w:b/>
          <w:lang w:val="pt-PT"/>
        </w:rPr>
      </w:pPr>
      <w:r w:rsidRPr="007D5F60">
        <w:rPr>
          <w:b/>
          <w:i/>
          <w:lang w:val="pt-PT"/>
        </w:rPr>
        <w:t>8a.</w:t>
      </w:r>
      <w:r w:rsidRPr="007D5F60">
        <w:rPr>
          <w:lang w:val="pt-PT"/>
        </w:rPr>
        <w:tab/>
      </w:r>
      <w:r w:rsidRPr="007D5F60">
        <w:rPr>
          <w:b/>
          <w:i/>
          <w:lang w:val="pt-PT"/>
        </w:rPr>
        <w:t>Skupina umožní účastníkům předložit odpovědi na podání podle odstavce 8 a reakce na tyto odpovědi.</w:t>
      </w:r>
      <w:r w:rsidR="00D72F3D">
        <w:rPr>
          <w:b/>
          <w:lang w:val="pt-PT"/>
        </w:rPr>
        <w:t xml:space="preserve"> [pozm. návrh 142]</w:t>
      </w:r>
    </w:p>
    <w:p w14:paraId="13A84802" w14:textId="77777777" w:rsidR="00D72F3D" w:rsidRDefault="00D72F3D">
      <w:pPr>
        <w:widowControl/>
        <w:rPr>
          <w:lang w:val="pt-PT"/>
        </w:rPr>
      </w:pPr>
      <w:r>
        <w:rPr>
          <w:lang w:val="pt-PT"/>
        </w:rPr>
        <w:br w:type="page"/>
      </w:r>
    </w:p>
    <w:p w14:paraId="51BA29BF" w14:textId="6F997ED1" w:rsidR="00402BD7" w:rsidRPr="00D72F3D" w:rsidRDefault="00402BD7" w:rsidP="00402BD7">
      <w:pPr>
        <w:spacing w:before="120" w:after="120" w:line="360" w:lineRule="auto"/>
        <w:ind w:left="850" w:hanging="850"/>
        <w:rPr>
          <w:b/>
          <w:lang w:val="pt-PT"/>
        </w:rPr>
      </w:pPr>
      <w:r w:rsidRPr="007D5F60">
        <w:rPr>
          <w:lang w:val="pt-PT"/>
        </w:rPr>
        <w:lastRenderedPageBreak/>
        <w:t>9.</w:t>
      </w:r>
      <w:r w:rsidRPr="007D5F60">
        <w:rPr>
          <w:lang w:val="pt-PT"/>
        </w:rPr>
        <w:tab/>
        <w:t xml:space="preserve">Skupina řádně zváží podání </w:t>
      </w:r>
      <w:r w:rsidRPr="007D5F60">
        <w:rPr>
          <w:strike/>
          <w:lang w:val="pt-PT"/>
        </w:rPr>
        <w:t>uvedená v odstavci 8</w:t>
      </w:r>
      <w:r w:rsidRPr="007D5F60">
        <w:rPr>
          <w:b/>
          <w:i/>
          <w:lang w:val="pt-PT"/>
        </w:rPr>
        <w:t>a odpovědi uvedené v odstavcích 8 a 8a</w:t>
      </w:r>
      <w:r w:rsidRPr="007D5F60">
        <w:rPr>
          <w:lang w:val="pt-PT"/>
        </w:rPr>
        <w:t xml:space="preserve"> a rozhodne o:</w:t>
      </w:r>
      <w:r w:rsidR="00D72F3D">
        <w:rPr>
          <w:b/>
          <w:lang w:val="pt-PT"/>
        </w:rPr>
        <w:t xml:space="preserve"> [pozm. návrh 143]</w:t>
      </w:r>
    </w:p>
    <w:p w14:paraId="6DE071DB" w14:textId="6E0490B0" w:rsidR="00402BD7" w:rsidRPr="00D72F3D" w:rsidRDefault="00402BD7" w:rsidP="00402BD7">
      <w:pPr>
        <w:spacing w:before="120" w:after="120" w:line="360" w:lineRule="auto"/>
        <w:ind w:left="1416" w:hanging="566"/>
        <w:rPr>
          <w:b/>
          <w:lang w:val="pt-PT"/>
        </w:rPr>
      </w:pPr>
      <w:r w:rsidRPr="007D5F60">
        <w:rPr>
          <w:lang w:val="pt-PT"/>
        </w:rPr>
        <w:t>a)</w:t>
      </w:r>
      <w:r w:rsidRPr="007D5F60">
        <w:rPr>
          <w:lang w:val="pt-PT"/>
        </w:rPr>
        <w:tab/>
      </w:r>
      <w:r w:rsidRPr="007D5F60">
        <w:rPr>
          <w:b/>
          <w:i/>
          <w:lang w:val="pt-PT"/>
        </w:rPr>
        <w:t xml:space="preserve">vyhovění </w:t>
      </w:r>
      <w:r w:rsidRPr="007D5F60">
        <w:rPr>
          <w:lang w:val="pt-PT"/>
        </w:rPr>
        <w:t>pozastavení postupu</w:t>
      </w:r>
      <w:r w:rsidRPr="007D5F60">
        <w:rPr>
          <w:strike/>
          <w:lang w:val="pt-PT"/>
        </w:rPr>
        <w:t xml:space="preserve"> týkajícího se vydání odborného stanoviska k souhrnnému licenčnímu poplatku</w:t>
      </w:r>
      <w:r w:rsidRPr="007D5F60">
        <w:rPr>
          <w:lang w:val="pt-PT"/>
        </w:rPr>
        <w:t xml:space="preserve"> na počáteční období nepřesahující šest měsíců, které může být dále prodlouženo</w:t>
      </w:r>
      <w:r w:rsidRPr="007D5F60">
        <w:rPr>
          <w:b/>
          <w:i/>
          <w:lang w:val="pt-PT"/>
        </w:rPr>
        <w:t xml:space="preserve"> o další období 3 měsíců</w:t>
      </w:r>
      <w:r w:rsidRPr="007D5F60">
        <w:rPr>
          <w:lang w:val="pt-PT"/>
        </w:rPr>
        <w:t xml:space="preserve"> na základě řádně odůvodněné žádosti jednoho ze zúčastněných majitelů patentů SEP, nebo</w:t>
      </w:r>
      <w:r w:rsidR="00D72F3D">
        <w:rPr>
          <w:b/>
          <w:lang w:val="pt-PT"/>
        </w:rPr>
        <w:t xml:space="preserve"> [pozm. návrh 144]</w:t>
      </w:r>
    </w:p>
    <w:p w14:paraId="567CC6DC" w14:textId="77777777" w:rsidR="00402BD7" w:rsidRPr="007D5F60" w:rsidRDefault="00402BD7" w:rsidP="00402BD7">
      <w:pPr>
        <w:spacing w:before="120" w:after="120" w:line="360" w:lineRule="auto"/>
        <w:ind w:left="1416" w:hanging="566"/>
        <w:rPr>
          <w:lang w:val="pt-PT"/>
        </w:rPr>
      </w:pPr>
      <w:r w:rsidRPr="007D5F60">
        <w:rPr>
          <w:lang w:val="pt-PT"/>
        </w:rPr>
        <w:t>b)</w:t>
      </w:r>
      <w:r w:rsidRPr="007D5F60">
        <w:rPr>
          <w:lang w:val="pt-PT"/>
        </w:rPr>
        <w:tab/>
        <w:t>poskytnutí odborného stanoviska.</w:t>
      </w:r>
    </w:p>
    <w:p w14:paraId="0BE5B9C5" w14:textId="63B053FB" w:rsidR="00402BD7" w:rsidRPr="00D72F3D" w:rsidRDefault="00402BD7" w:rsidP="00402BD7">
      <w:pPr>
        <w:spacing w:before="120" w:after="120" w:line="360" w:lineRule="auto"/>
        <w:ind w:left="850" w:hanging="850"/>
        <w:rPr>
          <w:b/>
          <w:lang w:val="pt-PT"/>
        </w:rPr>
      </w:pPr>
      <w:r w:rsidRPr="007D5F60">
        <w:rPr>
          <w:lang w:val="pt-PT"/>
        </w:rPr>
        <w:t>10.</w:t>
      </w:r>
      <w:r w:rsidRPr="007D5F60">
        <w:rPr>
          <w:lang w:val="pt-PT"/>
        </w:rPr>
        <w:tab/>
        <w:t xml:space="preserve">Skupina předloží odborné stanovisko do osmi měsíců od konce doby pozastavení podle odst. </w:t>
      </w:r>
      <w:r w:rsidRPr="007D5F60">
        <w:rPr>
          <w:strike/>
          <w:lang w:val="pt-PT"/>
        </w:rPr>
        <w:t>8</w:t>
      </w:r>
      <w:r w:rsidRPr="007D5F60">
        <w:rPr>
          <w:b/>
          <w:i/>
          <w:lang w:val="pt-PT"/>
        </w:rPr>
        <w:t>9</w:t>
      </w:r>
      <w:r w:rsidRPr="007D5F60">
        <w:rPr>
          <w:lang w:val="pt-PT"/>
        </w:rPr>
        <w:t xml:space="preserve"> písm. a) nebo od rozhodnutí uvedeného v odst. </w:t>
      </w:r>
      <w:r w:rsidRPr="007D5F60">
        <w:rPr>
          <w:strike/>
          <w:lang w:val="pt-PT"/>
        </w:rPr>
        <w:t>8</w:t>
      </w:r>
      <w:r w:rsidRPr="007D5F60">
        <w:rPr>
          <w:b/>
          <w:i/>
          <w:lang w:val="pt-PT"/>
        </w:rPr>
        <w:t>9</w:t>
      </w:r>
      <w:r w:rsidRPr="007D5F60">
        <w:rPr>
          <w:lang w:val="pt-PT"/>
        </w:rPr>
        <w:t xml:space="preserve"> písm. b). Stanovisko musí podpořit alespoň dva ze tří smírců.</w:t>
      </w:r>
      <w:r w:rsidR="00D72F3D">
        <w:rPr>
          <w:b/>
          <w:lang w:val="pt-PT"/>
        </w:rPr>
        <w:t xml:space="preserve"> [pozm. návrh 145]</w:t>
      </w:r>
    </w:p>
    <w:p w14:paraId="071477DD" w14:textId="610678EC" w:rsidR="00402BD7" w:rsidRPr="00D72F3D" w:rsidRDefault="00402BD7" w:rsidP="00402BD7">
      <w:pPr>
        <w:spacing w:before="120" w:after="120" w:line="360" w:lineRule="auto"/>
        <w:ind w:left="850" w:hanging="850"/>
        <w:rPr>
          <w:b/>
          <w:lang w:val="pt-PT"/>
        </w:rPr>
      </w:pPr>
      <w:r w:rsidRPr="007D5F60">
        <w:rPr>
          <w:lang w:val="pt-PT"/>
        </w:rPr>
        <w:t>11.</w:t>
      </w:r>
      <w:r w:rsidRPr="007D5F60">
        <w:rPr>
          <w:lang w:val="pt-PT"/>
        </w:rPr>
        <w:tab/>
        <w:t xml:space="preserve">Odborné stanovisko obsahuje shrnutí informací uvedených v žádosti, informace uvedené v čl. 15 odst. 2, jména smírců, postup, </w:t>
      </w:r>
      <w:r w:rsidRPr="007D5F60">
        <w:rPr>
          <w:b/>
          <w:i/>
          <w:lang w:val="pt-PT"/>
        </w:rPr>
        <w:t xml:space="preserve">doporučenou výši souhrnného licenčního poplatku, </w:t>
      </w:r>
      <w:r w:rsidRPr="007D5F60">
        <w:rPr>
          <w:lang w:val="pt-PT"/>
        </w:rPr>
        <w:t xml:space="preserve">odůvodnění stanoviska k souhrnnému licenčnímu poplatku a základní metodiku. </w:t>
      </w:r>
      <w:r w:rsidRPr="007D5F60">
        <w:rPr>
          <w:b/>
          <w:i/>
          <w:lang w:val="pt-PT"/>
        </w:rPr>
        <w:t xml:space="preserve">Případné rozdílné názory a </w:t>
      </w:r>
      <w:r w:rsidRPr="007D5F60">
        <w:rPr>
          <w:lang w:val="pt-PT"/>
        </w:rPr>
        <w:t>důvody</w:t>
      </w:r>
      <w:r w:rsidRPr="007D5F60">
        <w:rPr>
          <w:strike/>
          <w:lang w:val="pt-PT"/>
        </w:rPr>
        <w:t xml:space="preserve"> případných rozdílných názorů</w:t>
      </w:r>
      <w:r w:rsidRPr="007D5F60">
        <w:rPr>
          <w:b/>
          <w:i/>
          <w:lang w:val="pt-PT"/>
        </w:rPr>
        <w:t>, ze kterých vychází,</w:t>
      </w:r>
      <w:r w:rsidRPr="007D5F60">
        <w:rPr>
          <w:lang w:val="pt-PT"/>
        </w:rPr>
        <w:t xml:space="preserve"> se uvedou v příloze odborného stanoviska.</w:t>
      </w:r>
      <w:r w:rsidR="00D72F3D">
        <w:rPr>
          <w:b/>
          <w:lang w:val="pt-PT"/>
        </w:rPr>
        <w:t xml:space="preserve"> [pozm. návrh 146]</w:t>
      </w:r>
    </w:p>
    <w:p w14:paraId="22CA5191" w14:textId="77777777" w:rsidR="00D72F3D" w:rsidRDefault="00D72F3D">
      <w:pPr>
        <w:widowControl/>
        <w:rPr>
          <w:lang w:val="pt-PT"/>
        </w:rPr>
      </w:pPr>
      <w:r>
        <w:rPr>
          <w:lang w:val="pt-PT"/>
        </w:rPr>
        <w:br w:type="page"/>
      </w:r>
    </w:p>
    <w:p w14:paraId="3746FCBA" w14:textId="5059DEEF" w:rsidR="00402BD7" w:rsidRPr="007D5F60" w:rsidRDefault="00402BD7" w:rsidP="00402BD7">
      <w:pPr>
        <w:spacing w:before="120" w:after="120" w:line="360" w:lineRule="auto"/>
        <w:ind w:left="850" w:hanging="850"/>
        <w:rPr>
          <w:lang w:val="pt-PT"/>
        </w:rPr>
      </w:pPr>
      <w:r w:rsidRPr="007D5F60">
        <w:rPr>
          <w:lang w:val="pt-PT"/>
        </w:rPr>
        <w:lastRenderedPageBreak/>
        <w:t>12.</w:t>
      </w:r>
      <w:r w:rsidRPr="007D5F60">
        <w:rPr>
          <w:lang w:val="pt-PT"/>
        </w:rPr>
        <w:tab/>
        <w:t>Odborné stanovisko obsahuje analýzu dotčeného hodnotového řetězce a potenciální dopad souhrnného licenčního poplatku na pobídky k inovacím ze strany majitelů patentů SEP i zúčastněných stran v hodnotovém řetězci, v němž má dojít k udělení licence.</w:t>
      </w:r>
    </w:p>
    <w:p w14:paraId="395A4230" w14:textId="77777777" w:rsidR="00402BD7" w:rsidRPr="007D5F60" w:rsidRDefault="00402BD7" w:rsidP="00402BD7">
      <w:pPr>
        <w:spacing w:before="120" w:after="120" w:line="360" w:lineRule="auto"/>
        <w:ind w:left="850" w:hanging="850"/>
        <w:rPr>
          <w:lang w:val="pt-PT"/>
        </w:rPr>
      </w:pPr>
      <w:r w:rsidRPr="007D5F60">
        <w:rPr>
          <w:lang w:val="pt-PT"/>
        </w:rPr>
        <w:t>13.</w:t>
      </w:r>
      <w:r w:rsidRPr="007D5F60">
        <w:rPr>
          <w:lang w:val="pt-PT"/>
        </w:rPr>
        <w:tab/>
        <w:t>Kompetenční centrum odborné stanovisko zveřejní a o takovém zveřejnění informuje účastníky.</w:t>
      </w:r>
    </w:p>
    <w:p w14:paraId="56AA0460" w14:textId="77777777" w:rsidR="00402BD7" w:rsidRPr="007D5F60" w:rsidRDefault="00402BD7" w:rsidP="00402BD7">
      <w:pPr>
        <w:spacing w:before="120" w:after="120" w:line="360" w:lineRule="auto"/>
        <w:jc w:val="center"/>
        <w:rPr>
          <w:lang w:val="pt-PT"/>
        </w:rPr>
      </w:pPr>
      <w:r w:rsidRPr="007D5F60">
        <w:rPr>
          <w:lang w:val="pt-PT"/>
        </w:rPr>
        <w:t xml:space="preserve">Kapitola 3 </w:t>
      </w:r>
      <w:r w:rsidRPr="007D5F60">
        <w:rPr>
          <w:lang w:val="pt-PT"/>
        </w:rPr>
        <w:br/>
        <w:t>Registrace patentů SEP</w:t>
      </w:r>
    </w:p>
    <w:p w14:paraId="5376C804" w14:textId="77777777" w:rsidR="00402BD7" w:rsidRPr="007D5F60" w:rsidRDefault="00402BD7" w:rsidP="00402BD7">
      <w:pPr>
        <w:spacing w:before="120" w:after="120" w:line="360" w:lineRule="auto"/>
        <w:jc w:val="center"/>
        <w:rPr>
          <w:lang w:val="pt-PT"/>
        </w:rPr>
      </w:pPr>
      <w:r w:rsidRPr="007D5F60">
        <w:rPr>
          <w:lang w:val="pt-PT"/>
        </w:rPr>
        <w:t>Článek 19</w:t>
      </w:r>
      <w:r w:rsidRPr="007D5F60">
        <w:rPr>
          <w:lang w:val="pt-PT"/>
        </w:rPr>
        <w:br/>
        <w:t>Správa rejstříku patentů, jejichž využití je nezbytné k dodržení technických norem</w:t>
      </w:r>
    </w:p>
    <w:p w14:paraId="0EE425EF" w14:textId="083C9D45" w:rsidR="00402BD7" w:rsidRPr="00D72F3D" w:rsidRDefault="00402BD7" w:rsidP="00402BD7">
      <w:pPr>
        <w:spacing w:before="120" w:after="120" w:line="360" w:lineRule="auto"/>
        <w:ind w:left="850" w:hanging="850"/>
        <w:rPr>
          <w:b/>
          <w:lang w:val="pt-PT"/>
        </w:rPr>
      </w:pPr>
      <w:r w:rsidRPr="007D5F60">
        <w:rPr>
          <w:lang w:val="pt-PT"/>
        </w:rPr>
        <w:t>1.</w:t>
      </w:r>
      <w:r w:rsidRPr="007D5F60">
        <w:rPr>
          <w:lang w:val="pt-PT"/>
        </w:rPr>
        <w:tab/>
        <w:t xml:space="preserve">Kompetenční centrum vytvoří záznam v rejstříku </w:t>
      </w:r>
      <w:proofErr w:type="gramStart"/>
      <w:r w:rsidRPr="007D5F60">
        <w:rPr>
          <w:lang w:val="pt-PT"/>
        </w:rPr>
        <w:t>pro</w:t>
      </w:r>
      <w:proofErr w:type="gramEnd"/>
      <w:r w:rsidRPr="007D5F60">
        <w:rPr>
          <w:lang w:val="pt-PT"/>
        </w:rPr>
        <w:t xml:space="preserve"> normu</w:t>
      </w:r>
      <w:r w:rsidRPr="007D5F60">
        <w:rPr>
          <w:b/>
          <w:i/>
          <w:lang w:val="pt-PT"/>
        </w:rPr>
        <w:t xml:space="preserve"> nebo její části</w:t>
      </w:r>
      <w:r w:rsidRPr="007D5F60">
        <w:rPr>
          <w:lang w:val="pt-PT"/>
        </w:rPr>
        <w:t>, pro kterou byly přijaty závazky týkající se podmínek FRAND, do 60 dnů od nejbližší z těchto událostí:</w:t>
      </w:r>
      <w:r w:rsidR="00D72F3D">
        <w:rPr>
          <w:b/>
          <w:lang w:val="pt-PT"/>
        </w:rPr>
        <w:t xml:space="preserve"> [pozm. návrh 147]</w:t>
      </w:r>
    </w:p>
    <w:p w14:paraId="61900B8D" w14:textId="77777777" w:rsidR="00402BD7" w:rsidRPr="007D5F60" w:rsidRDefault="00402BD7" w:rsidP="00402BD7">
      <w:pPr>
        <w:spacing w:before="120" w:after="120" w:line="360" w:lineRule="auto"/>
        <w:ind w:left="1416" w:hanging="566"/>
        <w:rPr>
          <w:lang w:val="pt-PT"/>
        </w:rPr>
      </w:pPr>
      <w:r w:rsidRPr="007D5F60">
        <w:rPr>
          <w:lang w:val="pt-PT"/>
        </w:rPr>
        <w:t>a)</w:t>
      </w:r>
      <w:r w:rsidRPr="007D5F60">
        <w:rPr>
          <w:lang w:val="pt-PT"/>
        </w:rPr>
        <w:tab/>
        <w:t xml:space="preserve">zveřejnění normy a souvisejících informací podle </w:t>
      </w:r>
      <w:proofErr w:type="gramStart"/>
      <w:r w:rsidRPr="007D5F60">
        <w:rPr>
          <w:lang w:val="pt-PT"/>
        </w:rPr>
        <w:t>čl.°</w:t>
      </w:r>
      <w:proofErr w:type="gramEnd"/>
      <w:r w:rsidRPr="007D5F60">
        <w:rPr>
          <w:lang w:val="pt-PT"/>
        </w:rPr>
        <w:t>14 odst. 7 kompetenčním centrem;</w:t>
      </w:r>
    </w:p>
    <w:p w14:paraId="6E18163B" w14:textId="77777777" w:rsidR="00402BD7" w:rsidRPr="007D5F60" w:rsidRDefault="00402BD7" w:rsidP="00402BD7">
      <w:pPr>
        <w:spacing w:before="120" w:after="120" w:line="360" w:lineRule="auto"/>
        <w:ind w:left="1416" w:hanging="566"/>
        <w:rPr>
          <w:lang w:val="pt-PT"/>
        </w:rPr>
      </w:pPr>
      <w:r w:rsidRPr="007D5F60">
        <w:rPr>
          <w:lang w:val="pt-PT"/>
        </w:rPr>
        <w:t>b)</w:t>
      </w:r>
      <w:r w:rsidRPr="007D5F60">
        <w:rPr>
          <w:lang w:val="pt-PT"/>
        </w:rPr>
        <w:tab/>
        <w:t>zveřejnění souhrnného licenčního poplatku a souvisejících informací podle čl. 15 odst. 4 a čl. 18 odst. 11 kompetenčním centrem.</w:t>
      </w:r>
    </w:p>
    <w:p w14:paraId="37295C6E" w14:textId="77777777" w:rsidR="00D72F3D" w:rsidRDefault="00D72F3D">
      <w:pPr>
        <w:widowControl/>
        <w:rPr>
          <w:lang w:val="pt-PT"/>
        </w:rPr>
      </w:pPr>
      <w:r>
        <w:rPr>
          <w:lang w:val="pt-PT"/>
        </w:rPr>
        <w:br w:type="page"/>
      </w:r>
    </w:p>
    <w:p w14:paraId="2D19D8DC" w14:textId="186A0AB4" w:rsidR="00402BD7" w:rsidRPr="007D5F60" w:rsidRDefault="00402BD7" w:rsidP="00402BD7">
      <w:pPr>
        <w:spacing w:before="120" w:after="120" w:line="360" w:lineRule="auto"/>
        <w:ind w:left="850" w:hanging="850"/>
        <w:rPr>
          <w:lang w:val="pt-PT"/>
        </w:rPr>
      </w:pPr>
      <w:r w:rsidRPr="007D5F60">
        <w:rPr>
          <w:lang w:val="pt-PT"/>
        </w:rPr>
        <w:lastRenderedPageBreak/>
        <w:t>2.</w:t>
      </w:r>
      <w:r w:rsidRPr="007D5F60">
        <w:rPr>
          <w:lang w:val="pt-PT"/>
        </w:rPr>
        <w:tab/>
        <w:t xml:space="preserve">Kompetenční centrum zveřejní na internetových stránkách úřadu EUIPO oznámení, v němž informuje zúčastněné strany o provedení zápisu do rejstříku a odkáže na publikace uvedené v odstavci 1. Kompetenční centrum informuje o oznámení podle tohoto odstavce známé majitele patentů SEP, a to individuálně elektronickými prostředky, jakož i příslušnou organizaci </w:t>
      </w:r>
      <w:proofErr w:type="gramStart"/>
      <w:r w:rsidRPr="007D5F60">
        <w:rPr>
          <w:lang w:val="pt-PT"/>
        </w:rPr>
        <w:t>pro</w:t>
      </w:r>
      <w:proofErr w:type="gramEnd"/>
      <w:r w:rsidRPr="007D5F60">
        <w:rPr>
          <w:lang w:val="pt-PT"/>
        </w:rPr>
        <w:t xml:space="preserve"> tvorbu norem.</w:t>
      </w:r>
    </w:p>
    <w:p w14:paraId="53A13A7A" w14:textId="77777777" w:rsidR="00402BD7" w:rsidRPr="007D5F60" w:rsidRDefault="00402BD7" w:rsidP="00402BD7">
      <w:pPr>
        <w:spacing w:before="120" w:after="120" w:line="360" w:lineRule="auto"/>
        <w:jc w:val="center"/>
        <w:rPr>
          <w:lang w:val="pt-PT"/>
        </w:rPr>
      </w:pPr>
      <w:r w:rsidRPr="007D5F60">
        <w:rPr>
          <w:lang w:val="pt-PT"/>
        </w:rPr>
        <w:t>Článek 20</w:t>
      </w:r>
      <w:r w:rsidRPr="007D5F60">
        <w:rPr>
          <w:lang w:val="pt-PT"/>
        </w:rPr>
        <w:br/>
        <w:t>Registrace patentů, jejichž využití je nezbytné k dodržení technických norem</w:t>
      </w:r>
    </w:p>
    <w:p w14:paraId="6B4D29E4" w14:textId="77777777" w:rsidR="00402BD7" w:rsidRPr="007D5F60" w:rsidRDefault="00402BD7" w:rsidP="00402BD7">
      <w:pPr>
        <w:spacing w:before="120" w:after="120" w:line="360" w:lineRule="auto"/>
        <w:ind w:left="850" w:hanging="850"/>
        <w:rPr>
          <w:lang w:val="pt-PT"/>
        </w:rPr>
      </w:pPr>
      <w:proofErr w:type="gramStart"/>
      <w:r w:rsidRPr="007D5F60">
        <w:rPr>
          <w:lang w:val="pt-PT"/>
        </w:rPr>
        <w:t>1.</w:t>
      </w:r>
      <w:r w:rsidRPr="007D5F60">
        <w:rPr>
          <w:lang w:val="pt-PT"/>
        </w:rPr>
        <w:tab/>
        <w:t>Na</w:t>
      </w:r>
      <w:proofErr w:type="gramEnd"/>
      <w:r w:rsidRPr="007D5F60">
        <w:rPr>
          <w:lang w:val="pt-PT"/>
        </w:rPr>
        <w:t xml:space="preserve"> žádost vlastníka patentu SEP zaregistruje kompetenční centrum jakýkoli patent platný v jednom nebo více členských státech a spadající do oblasti působnosti tohoto nařízení, jenž je nezbytný pro normu, pro kterou kompetenční centrum zveřejnilo oznámení podle čl. 19 odst. 2.</w:t>
      </w:r>
    </w:p>
    <w:p w14:paraId="0A4D0C4A" w14:textId="77777777" w:rsidR="00402BD7" w:rsidRPr="007D5F60" w:rsidRDefault="00402BD7" w:rsidP="00402BD7">
      <w:pPr>
        <w:spacing w:before="120" w:after="120" w:line="360" w:lineRule="auto"/>
        <w:ind w:left="850" w:hanging="850"/>
        <w:rPr>
          <w:lang w:val="pt-PT"/>
        </w:rPr>
      </w:pPr>
      <w:r w:rsidRPr="007D5F60">
        <w:rPr>
          <w:lang w:val="pt-PT"/>
        </w:rPr>
        <w:t>2.</w:t>
      </w:r>
      <w:r w:rsidRPr="007D5F60">
        <w:rPr>
          <w:lang w:val="pt-PT"/>
        </w:rPr>
        <w:tab/>
        <w:t>Aby mohl být patent SEP zařazen do rejstříku, musí alespoň jeden patentový nárok odpovídat alespoň jednomu požadavku nebo doporučení normy, identifikovanému názvem normy, verzí (a/nebo vydáním) a podbodem.</w:t>
      </w:r>
    </w:p>
    <w:p w14:paraId="49E83D63" w14:textId="77777777" w:rsidR="00D72F3D" w:rsidRDefault="00D72F3D">
      <w:pPr>
        <w:widowControl/>
        <w:rPr>
          <w:lang w:val="pt-PT"/>
        </w:rPr>
      </w:pPr>
      <w:r>
        <w:rPr>
          <w:lang w:val="pt-PT"/>
        </w:rPr>
        <w:br w:type="page"/>
      </w:r>
    </w:p>
    <w:p w14:paraId="48DD1B1E" w14:textId="48CBB4E9" w:rsidR="00402BD7" w:rsidRPr="007D5F60" w:rsidRDefault="00402BD7" w:rsidP="00402BD7">
      <w:pPr>
        <w:spacing w:before="120" w:after="120" w:line="360" w:lineRule="auto"/>
        <w:ind w:left="850" w:hanging="850"/>
        <w:rPr>
          <w:lang w:val="pt-PT"/>
        </w:rPr>
      </w:pPr>
      <w:r w:rsidRPr="007D5F60">
        <w:rPr>
          <w:lang w:val="pt-PT"/>
        </w:rPr>
        <w:lastRenderedPageBreak/>
        <w:t>3.</w:t>
      </w:r>
      <w:r w:rsidRPr="007D5F60">
        <w:rPr>
          <w:lang w:val="pt-PT"/>
        </w:rPr>
        <w:tab/>
        <w:t>Žádost o registraci se podává do šesti měsíců od zveřejnění oznámení podle čl. 19 odst. 2. V případě, že vnitrostátní nebo evropský patentový úřad udělí patent SEP až po zveřejnění oznámení podle čl. 19 odst. 2, musí být žádost o registraci podána do šesti měsíců od udělení patentu SEP příslušným patentovým úřadem.</w:t>
      </w:r>
    </w:p>
    <w:p w14:paraId="65663C7E" w14:textId="77777777" w:rsidR="00402BD7" w:rsidRPr="007D5F60" w:rsidRDefault="00402BD7" w:rsidP="00402BD7">
      <w:pPr>
        <w:spacing w:before="120" w:after="120" w:line="360" w:lineRule="auto"/>
        <w:ind w:left="850" w:hanging="850"/>
        <w:rPr>
          <w:lang w:val="pt-PT"/>
        </w:rPr>
      </w:pPr>
      <w:r w:rsidRPr="007D5F60">
        <w:rPr>
          <w:lang w:val="pt-PT"/>
        </w:rPr>
        <w:t>4.</w:t>
      </w:r>
      <w:r w:rsidRPr="007D5F60">
        <w:rPr>
          <w:lang w:val="pt-PT"/>
        </w:rPr>
        <w:tab/>
        <w:t>Žádost musí obsahovat informace stanovené v čl. 4 odst. 3 a čl. 5 odst. 2 písm. a), b), d) a e).</w:t>
      </w:r>
    </w:p>
    <w:p w14:paraId="1E2B8B83" w14:textId="2EBF6ADA" w:rsidR="00402BD7" w:rsidRPr="00D72F3D" w:rsidRDefault="00402BD7" w:rsidP="00402BD7">
      <w:pPr>
        <w:spacing w:before="120" w:after="120" w:line="360" w:lineRule="auto"/>
        <w:ind w:left="850" w:hanging="850"/>
        <w:rPr>
          <w:b/>
          <w:lang w:val="pt-PT"/>
        </w:rPr>
      </w:pPr>
      <w:r w:rsidRPr="007D5F60">
        <w:rPr>
          <w:lang w:val="pt-PT"/>
        </w:rPr>
        <w:t>5.</w:t>
      </w:r>
      <w:r w:rsidRPr="007D5F60">
        <w:rPr>
          <w:lang w:val="pt-PT"/>
        </w:rPr>
        <w:tab/>
        <w:t>Majitel patentu SEP aktualizuje informace v registru</w:t>
      </w:r>
      <w:r w:rsidRPr="007D5F60">
        <w:rPr>
          <w:b/>
          <w:i/>
          <w:lang w:val="pt-PT"/>
        </w:rPr>
        <w:t>, kromě informací poskytnutých v souladu s čl. 4 odst. 3 písm. c),</w:t>
      </w:r>
      <w:r w:rsidRPr="007D5F60">
        <w:rPr>
          <w:lang w:val="pt-PT"/>
        </w:rPr>
        <w:t xml:space="preserve"> a databázi tak, aby odrážely příslušné změny týkající se jeho registrovaného patentu SEP, a to oznámením kompetenčnímu centru do šesti měsíců od změny.</w:t>
      </w:r>
      <w:r w:rsidR="00D72F3D">
        <w:rPr>
          <w:b/>
          <w:lang w:val="pt-PT"/>
        </w:rPr>
        <w:t xml:space="preserve"> [pozm. návrh 148]</w:t>
      </w:r>
    </w:p>
    <w:p w14:paraId="0793DCFC" w14:textId="0463EC70" w:rsidR="00402BD7" w:rsidRPr="00D72F3D" w:rsidRDefault="00402BD7" w:rsidP="00402BD7">
      <w:pPr>
        <w:spacing w:before="120" w:after="120" w:line="360" w:lineRule="auto"/>
        <w:ind w:left="850" w:hanging="850"/>
        <w:rPr>
          <w:b/>
          <w:lang w:val="pt-PT"/>
        </w:rPr>
      </w:pPr>
      <w:r w:rsidRPr="007D5F60">
        <w:rPr>
          <w:lang w:val="pt-PT"/>
        </w:rPr>
        <w:t>6.</w:t>
      </w:r>
      <w:r w:rsidRPr="007D5F60">
        <w:rPr>
          <w:lang w:val="pt-PT"/>
        </w:rPr>
        <w:tab/>
        <w:t xml:space="preserve">Žádost o registraci bude přijata až po zaplacení registračního poplatku majitelem patentu SEP. Komise stanoví registrační poplatek v prováděcím aktu vydaném na základě čl. 63 odst. 5. Registrační poplatek zahrnuje v případě středních a velkých podniků očekávané náklady </w:t>
      </w:r>
      <w:r w:rsidRPr="007D5F60">
        <w:rPr>
          <w:strike/>
          <w:lang w:val="pt-PT"/>
        </w:rPr>
        <w:t xml:space="preserve">a poplatky za ověření nezbytnosti u patentů SEP vybraných </w:t>
      </w:r>
      <w:r w:rsidRPr="007D5F60">
        <w:rPr>
          <w:lang w:val="pt-PT"/>
        </w:rPr>
        <w:t>podle čl. 29 odst. 1.</w:t>
      </w:r>
      <w:r w:rsidR="00D72F3D">
        <w:rPr>
          <w:b/>
          <w:lang w:val="pt-PT"/>
        </w:rPr>
        <w:t xml:space="preserve"> [pozm. návrh 149]</w:t>
      </w:r>
    </w:p>
    <w:p w14:paraId="239ED560" w14:textId="77777777" w:rsidR="00D72F3D" w:rsidRDefault="00D72F3D">
      <w:pPr>
        <w:widowControl/>
        <w:rPr>
          <w:lang w:val="pt-PT"/>
        </w:rPr>
      </w:pPr>
      <w:r>
        <w:rPr>
          <w:lang w:val="pt-PT"/>
        </w:rPr>
        <w:br w:type="page"/>
      </w:r>
    </w:p>
    <w:p w14:paraId="4E917275" w14:textId="08724A73" w:rsidR="00402BD7" w:rsidRPr="007D5F60" w:rsidRDefault="00402BD7" w:rsidP="00402BD7">
      <w:pPr>
        <w:spacing w:before="120" w:after="120" w:line="360" w:lineRule="auto"/>
        <w:jc w:val="center"/>
        <w:rPr>
          <w:lang w:val="pt-PT"/>
        </w:rPr>
      </w:pPr>
      <w:r w:rsidRPr="007D5F60">
        <w:rPr>
          <w:lang w:val="pt-PT"/>
        </w:rPr>
        <w:lastRenderedPageBreak/>
        <w:t>Článek 21</w:t>
      </w:r>
      <w:r w:rsidRPr="007D5F60">
        <w:rPr>
          <w:lang w:val="pt-PT"/>
        </w:rPr>
        <w:br/>
        <w:t>Datum registrace</w:t>
      </w:r>
    </w:p>
    <w:p w14:paraId="3CE0D436" w14:textId="77777777" w:rsidR="00402BD7" w:rsidRPr="007D5F60" w:rsidRDefault="00402BD7" w:rsidP="00402BD7">
      <w:pPr>
        <w:spacing w:before="120" w:after="120" w:line="360" w:lineRule="auto"/>
        <w:ind w:left="850" w:hanging="850"/>
        <w:rPr>
          <w:lang w:val="pt-PT"/>
        </w:rPr>
      </w:pPr>
      <w:proofErr w:type="gramStart"/>
      <w:r w:rsidRPr="007D5F60">
        <w:rPr>
          <w:lang w:val="pt-PT"/>
        </w:rPr>
        <w:t>1.</w:t>
      </w:r>
      <w:r w:rsidRPr="007D5F60">
        <w:rPr>
          <w:lang w:val="pt-PT"/>
        </w:rPr>
        <w:tab/>
        <w:t>Datem</w:t>
      </w:r>
      <w:proofErr w:type="gramEnd"/>
      <w:r w:rsidRPr="007D5F60">
        <w:rPr>
          <w:lang w:val="pt-PT"/>
        </w:rPr>
        <w:t xml:space="preserve"> registrace je datum, kdy kompetenční centrum obdrželo žádost o registraci podle čl. 20 odst. 2, 4 a 5.</w:t>
      </w:r>
    </w:p>
    <w:p w14:paraId="1839F010" w14:textId="77777777" w:rsidR="00402BD7" w:rsidRPr="007D5F60" w:rsidRDefault="00402BD7" w:rsidP="00402BD7">
      <w:pPr>
        <w:spacing w:before="120" w:after="120" w:line="360" w:lineRule="auto"/>
        <w:ind w:left="850" w:hanging="850"/>
        <w:rPr>
          <w:lang w:val="pt-PT"/>
        </w:rPr>
      </w:pPr>
      <w:r w:rsidRPr="007D5F60">
        <w:rPr>
          <w:lang w:val="pt-PT"/>
        </w:rPr>
        <w:t>2.</w:t>
      </w:r>
      <w:r w:rsidRPr="007D5F60">
        <w:rPr>
          <w:lang w:val="pt-PT"/>
        </w:rPr>
        <w:tab/>
        <w:t>Kompetenční centrum zveřejní registrované patenty SEP v rejstříku do sedmi pracovních dnů od data registrace.</w:t>
      </w:r>
    </w:p>
    <w:p w14:paraId="01BB647E" w14:textId="77777777" w:rsidR="00402BD7" w:rsidRPr="007D5F60" w:rsidRDefault="00402BD7" w:rsidP="00402BD7">
      <w:pPr>
        <w:spacing w:before="120" w:after="120" w:line="360" w:lineRule="auto"/>
        <w:jc w:val="center"/>
        <w:rPr>
          <w:lang w:val="pt-PT"/>
        </w:rPr>
      </w:pPr>
      <w:r w:rsidRPr="007D5F60">
        <w:rPr>
          <w:lang w:val="pt-PT"/>
        </w:rPr>
        <w:t>Článek 22</w:t>
      </w:r>
      <w:r w:rsidRPr="007D5F60">
        <w:rPr>
          <w:lang w:val="pt-PT"/>
        </w:rPr>
        <w:br/>
        <w:t>Přezkoumání podmínek registrace</w:t>
      </w:r>
    </w:p>
    <w:p w14:paraId="0D0ADE9D" w14:textId="4235CA09" w:rsidR="00402BD7" w:rsidRPr="00D72F3D" w:rsidRDefault="00402BD7" w:rsidP="00402BD7">
      <w:pPr>
        <w:spacing w:before="120" w:after="120" w:line="360" w:lineRule="auto"/>
        <w:ind w:left="850" w:hanging="850"/>
        <w:rPr>
          <w:b/>
          <w:lang w:val="pt-PT"/>
        </w:rPr>
      </w:pPr>
      <w:r w:rsidRPr="007D5F60">
        <w:rPr>
          <w:lang w:val="pt-PT"/>
        </w:rPr>
        <w:t>1.</w:t>
      </w:r>
      <w:r w:rsidRPr="007D5F60">
        <w:rPr>
          <w:lang w:val="pt-PT"/>
        </w:rPr>
        <w:tab/>
      </w:r>
      <w:r w:rsidRPr="007D5F60">
        <w:rPr>
          <w:b/>
          <w:i/>
          <w:lang w:val="pt-PT"/>
        </w:rPr>
        <w:t xml:space="preserve">Úřad EUIPO </w:t>
      </w:r>
      <w:r w:rsidRPr="007D5F60">
        <w:rPr>
          <w:lang w:val="pt-PT"/>
        </w:rPr>
        <w:t xml:space="preserve">každoročně </w:t>
      </w:r>
      <w:r w:rsidRPr="007D5F60">
        <w:rPr>
          <w:strike/>
          <w:lang w:val="pt-PT"/>
        </w:rPr>
        <w:t>se kontroluje</w:t>
      </w:r>
      <w:r w:rsidRPr="007D5F60">
        <w:rPr>
          <w:b/>
          <w:i/>
          <w:lang w:val="pt-PT"/>
        </w:rPr>
        <w:t>zkontroluje</w:t>
      </w:r>
      <w:r w:rsidRPr="007D5F60">
        <w:rPr>
          <w:lang w:val="pt-PT"/>
        </w:rPr>
        <w:t xml:space="preserve"> vzorek registrací patentů SEP </w:t>
      </w:r>
      <w:r w:rsidRPr="007D5F60">
        <w:rPr>
          <w:strike/>
          <w:lang w:val="pt-PT"/>
        </w:rPr>
        <w:t>z hlediska úplnosti a správnosti</w:t>
      </w:r>
      <w:r w:rsidRPr="007D5F60">
        <w:rPr>
          <w:b/>
          <w:i/>
          <w:lang w:val="pt-PT"/>
        </w:rPr>
        <w:t>s cílem ověřit jejich úplnost a správnost</w:t>
      </w:r>
      <w:r w:rsidRPr="007D5F60">
        <w:rPr>
          <w:lang w:val="pt-PT"/>
        </w:rPr>
        <w:t>.</w:t>
      </w:r>
      <w:r w:rsidR="00D72F3D">
        <w:rPr>
          <w:b/>
          <w:lang w:val="pt-PT"/>
        </w:rPr>
        <w:t xml:space="preserve"> [pozm. návrh 150]</w:t>
      </w:r>
    </w:p>
    <w:p w14:paraId="750AE049" w14:textId="77777777" w:rsidR="00402BD7" w:rsidRPr="007D5F60" w:rsidRDefault="00402BD7" w:rsidP="00402BD7">
      <w:pPr>
        <w:spacing w:before="120" w:after="120" w:line="360" w:lineRule="auto"/>
        <w:ind w:left="850" w:hanging="850"/>
        <w:rPr>
          <w:lang w:val="pt-PT"/>
        </w:rPr>
      </w:pPr>
      <w:r w:rsidRPr="007D5F60">
        <w:rPr>
          <w:lang w:val="pt-PT"/>
        </w:rPr>
        <w:t>2.</w:t>
      </w:r>
      <w:r w:rsidRPr="007D5F60">
        <w:rPr>
          <w:lang w:val="pt-PT"/>
        </w:rPr>
        <w:tab/>
        <w:t xml:space="preserve">Úřad EUIPO přijme metodiku </w:t>
      </w:r>
      <w:proofErr w:type="gramStart"/>
      <w:r w:rsidRPr="007D5F60">
        <w:rPr>
          <w:lang w:val="pt-PT"/>
        </w:rPr>
        <w:t>pro</w:t>
      </w:r>
      <w:proofErr w:type="gramEnd"/>
      <w:r w:rsidRPr="007D5F60">
        <w:rPr>
          <w:lang w:val="pt-PT"/>
        </w:rPr>
        <w:t xml:space="preserve"> výběr vzorku registrací patentů SEP pro účely ověření.</w:t>
      </w:r>
    </w:p>
    <w:p w14:paraId="3D4B4AA5" w14:textId="5B0DB093" w:rsidR="00402BD7" w:rsidRPr="00D72F3D" w:rsidRDefault="00402BD7" w:rsidP="00402BD7">
      <w:pPr>
        <w:spacing w:before="120" w:after="120" w:line="360" w:lineRule="auto"/>
        <w:ind w:left="850" w:hanging="850"/>
        <w:rPr>
          <w:b/>
          <w:lang w:val="pt-PT"/>
        </w:rPr>
      </w:pPr>
      <w:r w:rsidRPr="007D5F60">
        <w:rPr>
          <w:lang w:val="pt-PT"/>
        </w:rPr>
        <w:t>3.</w:t>
      </w:r>
      <w:r w:rsidRPr="007D5F60">
        <w:rPr>
          <w:lang w:val="pt-PT"/>
        </w:rPr>
        <w:tab/>
        <w:t xml:space="preserve">Pokud registrace neobsahuje informace podle článků 4 a 5 nebo obsahuje neúplné či nepřesné informace, požádá kompetenční centrum majitele patentu SEP o poskytnutí úplných a přesných informací ve stanovené lhůtě, která nesmí být kratší než </w:t>
      </w:r>
      <w:r w:rsidRPr="007D5F60">
        <w:rPr>
          <w:strike/>
          <w:lang w:val="pt-PT"/>
        </w:rPr>
        <w:t>dva</w:t>
      </w:r>
      <w:r w:rsidRPr="007D5F60">
        <w:rPr>
          <w:b/>
          <w:i/>
          <w:lang w:val="pt-PT"/>
        </w:rPr>
        <w:t>tři</w:t>
      </w:r>
      <w:r w:rsidRPr="007D5F60">
        <w:rPr>
          <w:lang w:val="pt-PT"/>
        </w:rPr>
        <w:t xml:space="preserve"> měsíce.</w:t>
      </w:r>
      <w:r w:rsidR="00D72F3D">
        <w:rPr>
          <w:b/>
          <w:lang w:val="pt-PT"/>
        </w:rPr>
        <w:t xml:space="preserve"> [pozm. návrh 151]</w:t>
      </w:r>
    </w:p>
    <w:p w14:paraId="38847058" w14:textId="77777777" w:rsidR="00D72F3D" w:rsidRDefault="00D72F3D">
      <w:pPr>
        <w:widowControl/>
        <w:rPr>
          <w:lang w:val="pt-PT"/>
        </w:rPr>
      </w:pPr>
      <w:r>
        <w:rPr>
          <w:lang w:val="pt-PT"/>
        </w:rPr>
        <w:br w:type="page"/>
      </w:r>
    </w:p>
    <w:p w14:paraId="0C7B697F" w14:textId="5839B292" w:rsidR="00402BD7" w:rsidRPr="00D72F3D" w:rsidRDefault="00402BD7" w:rsidP="00402BD7">
      <w:pPr>
        <w:spacing w:before="120" w:after="120" w:line="360" w:lineRule="auto"/>
        <w:ind w:left="850" w:hanging="850"/>
        <w:rPr>
          <w:b/>
          <w:lang w:val="pt-PT"/>
        </w:rPr>
      </w:pPr>
      <w:r w:rsidRPr="007D5F60">
        <w:rPr>
          <w:lang w:val="pt-PT"/>
        </w:rPr>
        <w:lastRenderedPageBreak/>
        <w:t>4.</w:t>
      </w:r>
      <w:r w:rsidRPr="007D5F60">
        <w:rPr>
          <w:lang w:val="pt-PT"/>
        </w:rPr>
        <w:tab/>
        <w:t>Pokud majitel patentu SEP neposkytne správné a úplné informace</w:t>
      </w:r>
      <w:r w:rsidRPr="007D5F60">
        <w:rPr>
          <w:b/>
          <w:i/>
          <w:lang w:val="pt-PT"/>
        </w:rPr>
        <w:t>, vyrozumí jej kompetenční centrum o tom, že neposkytl správné a úplné informace a že po uplynutí měsíční odkladné lhůty, během níž by majitel patentu SEP mohl požadované informace ještě poskytnout</w:t>
      </w:r>
      <w:r w:rsidRPr="007D5F60">
        <w:rPr>
          <w:lang w:val="pt-PT"/>
        </w:rPr>
        <w:t>, bude jeho registrace v rejstříku pozastavena do doby, než dojde k odstranění neúplnosti či nepřesnosti.</w:t>
      </w:r>
      <w:r w:rsidR="00D72F3D">
        <w:rPr>
          <w:b/>
          <w:lang w:val="pt-PT"/>
        </w:rPr>
        <w:t xml:space="preserve"> [pozm. návrh 152]</w:t>
      </w:r>
    </w:p>
    <w:p w14:paraId="758AE089" w14:textId="77777777" w:rsidR="00402BD7" w:rsidRPr="007D5F60" w:rsidRDefault="00402BD7" w:rsidP="00402BD7">
      <w:pPr>
        <w:spacing w:before="120" w:after="120" w:line="360" w:lineRule="auto"/>
        <w:ind w:left="850" w:hanging="850"/>
        <w:rPr>
          <w:lang w:val="pt-PT"/>
        </w:rPr>
      </w:pPr>
      <w:r w:rsidRPr="007D5F60">
        <w:rPr>
          <w:lang w:val="pt-PT"/>
        </w:rPr>
        <w:t>5.</w:t>
      </w:r>
      <w:r w:rsidRPr="007D5F60">
        <w:rPr>
          <w:lang w:val="pt-PT"/>
        </w:rPr>
        <w:tab/>
        <w:t>Majitel patentu SEP, jehož patent SEP byl v rejstříku pozastaven podle odstavce 4 a který se domnívá, že zjištění kompetenčního centra je nesprávné, může požádat odvolací senáty úřadu EUIPO o rozhodnutí v této věci. Žádost se podává do dvou měsíců od pozastavení. Do dvou měsíců od podání žádosti odvolací senáty úřadu EUIPO žádost buď zamítnou, nebo požádají kompetenční centrum, aby své zjištění opravilo a informovalo o tom osobu, která žádost podala.</w:t>
      </w:r>
    </w:p>
    <w:p w14:paraId="6BD4D8D5" w14:textId="77777777" w:rsidR="00402BD7" w:rsidRPr="007D5F60" w:rsidRDefault="00402BD7" w:rsidP="00402BD7">
      <w:pPr>
        <w:spacing w:before="120" w:after="120" w:line="360" w:lineRule="auto"/>
        <w:ind w:left="850" w:hanging="850"/>
        <w:rPr>
          <w:lang w:val="pt-PT"/>
        </w:rPr>
      </w:pPr>
      <w:r w:rsidRPr="007D5F60">
        <w:rPr>
          <w:lang w:val="pt-PT"/>
        </w:rPr>
        <w:t>6.</w:t>
      </w:r>
      <w:r w:rsidRPr="007D5F60">
        <w:rPr>
          <w:lang w:val="pt-PT"/>
        </w:rPr>
        <w:tab/>
        <w:t>Jakékoli doplnění nebo oprava informací o patentu SEP podle tohoto článku se provádí bezplatně.</w:t>
      </w:r>
    </w:p>
    <w:p w14:paraId="053627CF" w14:textId="77777777" w:rsidR="00D72F3D" w:rsidRDefault="00D72F3D">
      <w:pPr>
        <w:widowControl/>
        <w:rPr>
          <w:lang w:val="pt-PT"/>
        </w:rPr>
      </w:pPr>
      <w:r>
        <w:rPr>
          <w:lang w:val="pt-PT"/>
        </w:rPr>
        <w:br w:type="page"/>
      </w:r>
    </w:p>
    <w:p w14:paraId="5F8F6753" w14:textId="4BD6A99F" w:rsidR="00402BD7" w:rsidRPr="007D5F60" w:rsidRDefault="00402BD7" w:rsidP="00402BD7">
      <w:pPr>
        <w:spacing w:before="120" w:after="120" w:line="360" w:lineRule="auto"/>
        <w:jc w:val="center"/>
        <w:rPr>
          <w:lang w:val="pt-PT"/>
        </w:rPr>
      </w:pPr>
      <w:r w:rsidRPr="007D5F60">
        <w:rPr>
          <w:lang w:val="pt-PT"/>
        </w:rPr>
        <w:lastRenderedPageBreak/>
        <w:t>Článek 23</w:t>
      </w:r>
      <w:r w:rsidRPr="007D5F60">
        <w:rPr>
          <w:lang w:val="pt-PT"/>
        </w:rPr>
        <w:br/>
        <w:t>Oprava záznamu v rejstříku nebo informací v databázi</w:t>
      </w:r>
    </w:p>
    <w:p w14:paraId="1B7BD669" w14:textId="77777777" w:rsidR="00402BD7" w:rsidRPr="007D5F60" w:rsidRDefault="00402BD7" w:rsidP="00402BD7">
      <w:pPr>
        <w:spacing w:before="120" w:after="120" w:line="360" w:lineRule="auto"/>
        <w:ind w:left="850" w:hanging="850"/>
        <w:rPr>
          <w:lang w:val="pt-PT"/>
        </w:rPr>
      </w:pPr>
      <w:r w:rsidRPr="007D5F60">
        <w:rPr>
          <w:lang w:val="pt-PT"/>
        </w:rPr>
        <w:t>1.</w:t>
      </w:r>
      <w:r w:rsidRPr="007D5F60">
        <w:rPr>
          <w:lang w:val="pt-PT"/>
        </w:rPr>
        <w:tab/>
        <w:t>Majitel patentu SEP může požádat o opravu registrace patentu SEP nebo informací obsažených v databázi podáním příslušné žádosti kompetenčnímu centru, s výjimkou případů uvedených v odstavci 2.</w:t>
      </w:r>
    </w:p>
    <w:p w14:paraId="78DD4C43" w14:textId="77777777" w:rsidR="00402BD7" w:rsidRPr="007D5F60" w:rsidRDefault="00402BD7" w:rsidP="00402BD7">
      <w:pPr>
        <w:spacing w:before="120" w:after="120" w:line="360" w:lineRule="auto"/>
        <w:ind w:left="850" w:hanging="850"/>
        <w:rPr>
          <w:lang w:val="pt-PT"/>
        </w:rPr>
      </w:pPr>
      <w:r w:rsidRPr="007D5F60">
        <w:rPr>
          <w:lang w:val="pt-PT"/>
        </w:rPr>
        <w:t>2.</w:t>
      </w:r>
      <w:r w:rsidRPr="007D5F60">
        <w:rPr>
          <w:lang w:val="pt-PT"/>
        </w:rPr>
        <w:tab/>
        <w:t>Každá třetí strana může požádat kompetenční centrum o opravu registrace patentu SEP nebo informací obsažených v databázi. Žádost obsahuje tyto informace:</w:t>
      </w:r>
    </w:p>
    <w:p w14:paraId="5CC3A98A" w14:textId="77777777" w:rsidR="00402BD7" w:rsidRPr="007D5F60" w:rsidRDefault="00402BD7" w:rsidP="00402BD7">
      <w:pPr>
        <w:spacing w:before="120" w:after="120" w:line="360" w:lineRule="auto"/>
        <w:ind w:left="1416" w:hanging="566"/>
        <w:rPr>
          <w:lang w:val="pt-PT"/>
        </w:rPr>
      </w:pPr>
      <w:r w:rsidRPr="007D5F60">
        <w:rPr>
          <w:lang w:val="pt-PT"/>
        </w:rPr>
        <w:t>a)</w:t>
      </w:r>
      <w:r w:rsidRPr="007D5F60">
        <w:rPr>
          <w:lang w:val="pt-PT"/>
        </w:rPr>
        <w:tab/>
        <w:t>jméno a kontaktní údaje žádající osoby;</w:t>
      </w:r>
    </w:p>
    <w:p w14:paraId="594BEF12" w14:textId="77777777" w:rsidR="00402BD7" w:rsidRPr="007D5F60" w:rsidRDefault="00402BD7" w:rsidP="00402BD7">
      <w:pPr>
        <w:spacing w:before="120" w:after="120" w:line="360" w:lineRule="auto"/>
        <w:ind w:left="1416" w:hanging="566"/>
        <w:rPr>
          <w:lang w:val="pt-PT"/>
        </w:rPr>
      </w:pPr>
      <w:r w:rsidRPr="007D5F60">
        <w:rPr>
          <w:lang w:val="pt-PT"/>
        </w:rPr>
        <w:t>b)</w:t>
      </w:r>
      <w:r w:rsidRPr="007D5F60">
        <w:rPr>
          <w:lang w:val="pt-PT"/>
        </w:rPr>
        <w:tab/>
        <w:t>registrační číslo registrovaného patentu SEP;</w:t>
      </w:r>
    </w:p>
    <w:p w14:paraId="511F5A82" w14:textId="77777777" w:rsidR="00402BD7" w:rsidRPr="007D5F60" w:rsidRDefault="00402BD7" w:rsidP="00402BD7">
      <w:pPr>
        <w:spacing w:before="120" w:after="120" w:line="360" w:lineRule="auto"/>
        <w:ind w:left="1416" w:hanging="566"/>
        <w:rPr>
          <w:lang w:val="pt-PT"/>
        </w:rPr>
      </w:pPr>
      <w:r w:rsidRPr="007D5F60">
        <w:rPr>
          <w:lang w:val="pt-PT"/>
        </w:rPr>
        <w:t>c)</w:t>
      </w:r>
      <w:r w:rsidRPr="007D5F60">
        <w:rPr>
          <w:lang w:val="pt-PT"/>
        </w:rPr>
        <w:tab/>
        <w:t>důvody žádosti;</w:t>
      </w:r>
    </w:p>
    <w:p w14:paraId="3AE00651" w14:textId="77777777" w:rsidR="00402BD7" w:rsidRPr="007D5F60" w:rsidRDefault="00402BD7" w:rsidP="00402BD7">
      <w:pPr>
        <w:spacing w:before="120" w:after="120" w:line="360" w:lineRule="auto"/>
        <w:ind w:left="1416" w:hanging="566"/>
        <w:rPr>
          <w:lang w:val="pl-PL"/>
        </w:rPr>
      </w:pPr>
      <w:r w:rsidRPr="007D5F60">
        <w:rPr>
          <w:lang w:val="pl-PL"/>
        </w:rPr>
        <w:t>d</w:t>
      </w:r>
      <w:proofErr w:type="gramStart"/>
      <w:r w:rsidRPr="007D5F60">
        <w:rPr>
          <w:lang w:val="pl-PL"/>
        </w:rPr>
        <w:t>)</w:t>
      </w:r>
      <w:r w:rsidRPr="007D5F60">
        <w:rPr>
          <w:lang w:val="pl-PL"/>
        </w:rPr>
        <w:tab/>
        <w:t>d</w:t>
      </w:r>
      <w:proofErr w:type="gramEnd"/>
      <w:r w:rsidRPr="007D5F60">
        <w:rPr>
          <w:lang w:val="pl-PL"/>
        </w:rPr>
        <w:t>ůkazy z nezávislého zdroje, které žádost podporují.</w:t>
      </w:r>
    </w:p>
    <w:p w14:paraId="3F5F2A24" w14:textId="2DCC3C19" w:rsidR="00402BD7" w:rsidRPr="00D72F3D" w:rsidRDefault="00402BD7" w:rsidP="00402BD7">
      <w:pPr>
        <w:spacing w:before="120" w:after="120" w:line="360" w:lineRule="auto"/>
        <w:ind w:left="850" w:hanging="850"/>
        <w:rPr>
          <w:b/>
          <w:lang w:val="pl-PL"/>
        </w:rPr>
      </w:pPr>
      <w:r w:rsidRPr="007D5F60">
        <w:rPr>
          <w:lang w:val="pl-PL"/>
        </w:rPr>
        <w:t>3.</w:t>
      </w:r>
      <w:r w:rsidRPr="007D5F60">
        <w:rPr>
          <w:lang w:val="pl-PL"/>
        </w:rPr>
        <w:tab/>
        <w:t>Kompetenční centrum o žádosti</w:t>
      </w:r>
      <w:r w:rsidRPr="007D5F60">
        <w:rPr>
          <w:b/>
          <w:i/>
          <w:lang w:val="pl-PL"/>
        </w:rPr>
        <w:t xml:space="preserve"> předložené podle druhého odstavce</w:t>
      </w:r>
      <w:r w:rsidRPr="007D5F60">
        <w:rPr>
          <w:lang w:val="pl-PL"/>
        </w:rPr>
        <w:t xml:space="preserve"> informuje majitele patentu SEP a vyzve ho, aby v příslušných případech ve lhůtě ne kratší než </w:t>
      </w:r>
      <w:r w:rsidRPr="007D5F60">
        <w:rPr>
          <w:strike/>
          <w:lang w:val="pl-PL"/>
        </w:rPr>
        <w:t>dva</w:t>
      </w:r>
      <w:r w:rsidRPr="007D5F60">
        <w:rPr>
          <w:b/>
          <w:i/>
          <w:lang w:val="pl-PL"/>
        </w:rPr>
        <w:t>tři</w:t>
      </w:r>
      <w:r w:rsidRPr="007D5F60">
        <w:rPr>
          <w:lang w:val="pl-PL"/>
        </w:rPr>
        <w:t xml:space="preserve"> měsíce </w:t>
      </w:r>
      <w:r w:rsidRPr="007D5F60">
        <w:rPr>
          <w:strike/>
          <w:lang w:val="pl-PL"/>
        </w:rPr>
        <w:t>opravil zápis</w:t>
      </w:r>
      <w:r w:rsidRPr="007D5F60">
        <w:rPr>
          <w:b/>
          <w:i/>
          <w:lang w:val="pl-PL"/>
        </w:rPr>
        <w:t>požádal o opravu zápisu</w:t>
      </w:r>
      <w:r w:rsidRPr="007D5F60">
        <w:rPr>
          <w:lang w:val="pl-PL"/>
        </w:rPr>
        <w:t xml:space="preserve"> v rejstříku nebo </w:t>
      </w:r>
      <w:r w:rsidRPr="007D5F60">
        <w:rPr>
          <w:strike/>
          <w:lang w:val="pl-PL"/>
        </w:rPr>
        <w:t>informace vložené</w:t>
      </w:r>
      <w:r w:rsidRPr="007D5F60">
        <w:rPr>
          <w:b/>
          <w:i/>
          <w:lang w:val="pl-PL"/>
        </w:rPr>
        <w:t>informací vložených</w:t>
      </w:r>
      <w:r w:rsidRPr="007D5F60">
        <w:rPr>
          <w:lang w:val="pl-PL"/>
        </w:rPr>
        <w:t xml:space="preserve"> do databáze.</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153]</w:t>
      </w:r>
    </w:p>
    <w:p w14:paraId="68716346" w14:textId="77777777" w:rsidR="00D72F3D" w:rsidRDefault="00D72F3D">
      <w:pPr>
        <w:widowControl/>
        <w:rPr>
          <w:lang w:val="pl-PL"/>
        </w:rPr>
      </w:pPr>
      <w:r>
        <w:rPr>
          <w:lang w:val="pl-PL"/>
        </w:rPr>
        <w:br w:type="page"/>
      </w:r>
    </w:p>
    <w:p w14:paraId="40E08351" w14:textId="12A77A74" w:rsidR="00402BD7" w:rsidRPr="00D72F3D" w:rsidRDefault="00402BD7" w:rsidP="00402BD7">
      <w:pPr>
        <w:spacing w:before="120" w:after="120" w:line="360" w:lineRule="auto"/>
        <w:ind w:left="850" w:hanging="850"/>
        <w:rPr>
          <w:b/>
          <w:lang w:val="pl-PL"/>
        </w:rPr>
      </w:pPr>
      <w:r w:rsidRPr="007D5F60">
        <w:rPr>
          <w:lang w:val="pl-PL"/>
        </w:rPr>
        <w:lastRenderedPageBreak/>
        <w:t>4.</w:t>
      </w:r>
      <w:r w:rsidRPr="007D5F60">
        <w:rPr>
          <w:lang w:val="pl-PL"/>
        </w:rPr>
        <w:tab/>
        <w:t xml:space="preserve">Kompetenční centrum informuje majitele patentu SEP a vyzve ho, aby </w:t>
      </w:r>
      <w:r w:rsidRPr="007D5F60">
        <w:rPr>
          <w:strike/>
          <w:lang w:val="pl-PL"/>
        </w:rPr>
        <w:t>zápis</w:t>
      </w:r>
      <w:r w:rsidRPr="007D5F60">
        <w:rPr>
          <w:b/>
          <w:i/>
          <w:lang w:val="pl-PL"/>
        </w:rPr>
        <w:t>požádal o opravu zápisu</w:t>
      </w:r>
      <w:r w:rsidRPr="007D5F60">
        <w:rPr>
          <w:lang w:val="pl-PL"/>
        </w:rPr>
        <w:t xml:space="preserve"> v rejstříku nebo </w:t>
      </w:r>
      <w:r w:rsidRPr="007D5F60">
        <w:rPr>
          <w:strike/>
          <w:lang w:val="pl-PL"/>
        </w:rPr>
        <w:t>informace vložené</w:t>
      </w:r>
      <w:r w:rsidRPr="007D5F60">
        <w:rPr>
          <w:b/>
          <w:i/>
          <w:lang w:val="pl-PL"/>
        </w:rPr>
        <w:t>informací vložených</w:t>
      </w:r>
      <w:r w:rsidRPr="007D5F60">
        <w:rPr>
          <w:lang w:val="pl-PL"/>
        </w:rPr>
        <w:t xml:space="preserve"> do databáze</w:t>
      </w:r>
      <w:r w:rsidRPr="007D5F60">
        <w:rPr>
          <w:strike/>
          <w:lang w:val="pl-PL"/>
        </w:rPr>
        <w:t xml:space="preserve"> opravil</w:t>
      </w:r>
      <w:r w:rsidRPr="007D5F60">
        <w:rPr>
          <w:lang w:val="pl-PL"/>
        </w:rPr>
        <w:t xml:space="preserve">, v příslušných případech ve lhůtě nejméně </w:t>
      </w:r>
      <w:r w:rsidRPr="007D5F60">
        <w:rPr>
          <w:strike/>
          <w:lang w:val="pl-PL"/>
        </w:rPr>
        <w:t>dvou</w:t>
      </w:r>
      <w:r w:rsidRPr="007D5F60">
        <w:rPr>
          <w:b/>
          <w:i/>
          <w:lang w:val="pl-PL"/>
        </w:rPr>
        <w:t>tří</w:t>
      </w:r>
      <w:r w:rsidRPr="007D5F60">
        <w:rPr>
          <w:lang w:val="pl-PL"/>
        </w:rPr>
        <w:t xml:space="preserve"> měsíců, jakmile je kompetenční centrum informováno příslušným soudem členského státu podle čl. 10 </w:t>
      </w:r>
      <w:proofErr w:type="gramStart"/>
      <w:r w:rsidRPr="007D5F60">
        <w:rPr>
          <w:lang w:val="pl-PL"/>
        </w:rPr>
        <w:t>odst</w:t>
      </w:r>
      <w:proofErr w:type="gramEnd"/>
      <w:r w:rsidRPr="007D5F60">
        <w:rPr>
          <w:lang w:val="pl-PL"/>
        </w:rPr>
        <w:t xml:space="preserve">. 1 </w:t>
      </w:r>
      <w:proofErr w:type="gramStart"/>
      <w:r w:rsidRPr="007D5F60">
        <w:rPr>
          <w:lang w:val="pl-PL"/>
        </w:rPr>
        <w:t>nebo</w:t>
      </w:r>
      <w:proofErr w:type="gramEnd"/>
      <w:r w:rsidRPr="007D5F60">
        <w:rPr>
          <w:lang w:val="pl-PL"/>
        </w:rPr>
        <w:t xml:space="preserve"> patentovým úřadem nebo jakoukoli třetí osobou o:</w:t>
      </w:r>
      <w:r w:rsidR="00D72F3D">
        <w:rPr>
          <w:b/>
          <w:lang w:val="pl-PL"/>
        </w:rPr>
        <w:t xml:space="preserve"> [pozm. </w:t>
      </w:r>
      <w:proofErr w:type="gramStart"/>
      <w:r w:rsidR="00D72F3D">
        <w:rPr>
          <w:b/>
          <w:lang w:val="pl-PL"/>
        </w:rPr>
        <w:t>n</w:t>
      </w:r>
      <w:proofErr w:type="gramEnd"/>
      <w:r w:rsidR="00D72F3D">
        <w:rPr>
          <w:b/>
          <w:lang w:val="pl-PL"/>
        </w:rPr>
        <w:t>ávrh 154]</w:t>
      </w:r>
    </w:p>
    <w:p w14:paraId="001A84E9"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uplynut</w:t>
      </w:r>
      <w:proofErr w:type="gramEnd"/>
      <w:r w:rsidRPr="007D5F60">
        <w:rPr>
          <w:lang w:val="pl-PL"/>
        </w:rPr>
        <w:t>í platnosti registrovaného patentu SEP;</w:t>
      </w:r>
    </w:p>
    <w:p w14:paraId="146980E4"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zru</w:t>
      </w:r>
      <w:proofErr w:type="gramEnd"/>
      <w:r w:rsidRPr="007D5F60">
        <w:rPr>
          <w:lang w:val="pl-PL"/>
        </w:rPr>
        <w:t>šení platnosti registrovaného patentu SEP příslušným orgánem nebo</w:t>
      </w:r>
    </w:p>
    <w:p w14:paraId="2E825EAE"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pravomocn</w:t>
      </w:r>
      <w:proofErr w:type="gramEnd"/>
      <w:r w:rsidRPr="007D5F60">
        <w:rPr>
          <w:lang w:val="pl-PL"/>
        </w:rPr>
        <w:t>ém rozsudku o tom, že registrovaný patent SEP není pro příslušnou normu nezbytný.</w:t>
      </w:r>
    </w:p>
    <w:p w14:paraId="5A7715BA" w14:textId="1361FB22" w:rsidR="00402BD7" w:rsidRPr="00D72F3D" w:rsidRDefault="00402BD7" w:rsidP="00402BD7">
      <w:pPr>
        <w:spacing w:before="120" w:after="120" w:line="360" w:lineRule="auto"/>
        <w:ind w:left="850" w:hanging="850"/>
        <w:rPr>
          <w:b/>
          <w:lang w:val="pl-PL"/>
        </w:rPr>
      </w:pPr>
      <w:r w:rsidRPr="007D5F60">
        <w:rPr>
          <w:lang w:val="pl-PL"/>
        </w:rPr>
        <w:t>5.</w:t>
      </w:r>
      <w:r w:rsidRPr="007D5F60">
        <w:rPr>
          <w:lang w:val="pl-PL"/>
        </w:rPr>
        <w:tab/>
        <w:t xml:space="preserve">Pokud majitel patentu SEP neopraví zápis v rejstříku nebo informace poskytnuté do databáze ve stanovené lhůtě, </w:t>
      </w:r>
      <w:r w:rsidRPr="007D5F60">
        <w:rPr>
          <w:b/>
          <w:i/>
          <w:lang w:val="pl-PL"/>
        </w:rPr>
        <w:t xml:space="preserve">vyrozumí jej kompetenční centrum o tom, že neposkytl správné a úplné informace a že po uplynutí měsíční odkladné lhůty, během níž by majitel patentu SEP mohl požadované informace ještě poskytnout, </w:t>
      </w:r>
      <w:r w:rsidRPr="007D5F60">
        <w:rPr>
          <w:lang w:val="pl-PL"/>
        </w:rPr>
        <w:t>bude zápis v rejstříku pozastaven do doby, než dojde k odstranění neúplnosti nebo nepřesnosti.</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155]</w:t>
      </w:r>
    </w:p>
    <w:p w14:paraId="68F6BDB1" w14:textId="77777777" w:rsidR="00D72F3D" w:rsidRDefault="00D72F3D">
      <w:pPr>
        <w:widowControl/>
        <w:rPr>
          <w:lang w:val="pl-PL"/>
        </w:rPr>
      </w:pPr>
      <w:r>
        <w:rPr>
          <w:lang w:val="pl-PL"/>
        </w:rPr>
        <w:br w:type="page"/>
      </w:r>
    </w:p>
    <w:p w14:paraId="25896ECB" w14:textId="30EC0133" w:rsidR="00402BD7" w:rsidRPr="007D5F60" w:rsidRDefault="00402BD7" w:rsidP="00402BD7">
      <w:pPr>
        <w:spacing w:before="120" w:after="120" w:line="360" w:lineRule="auto"/>
        <w:ind w:left="850" w:hanging="850"/>
        <w:rPr>
          <w:lang w:val="pl-PL"/>
        </w:rPr>
      </w:pPr>
      <w:r w:rsidRPr="007D5F60">
        <w:rPr>
          <w:lang w:val="pl-PL"/>
        </w:rPr>
        <w:lastRenderedPageBreak/>
        <w:t>6.</w:t>
      </w:r>
      <w:r w:rsidRPr="007D5F60">
        <w:rPr>
          <w:lang w:val="pl-PL"/>
        </w:rPr>
        <w:tab/>
        <w:t>Majitel patentu SEP, jehož patent SEP byl v rejstříku pozastaven podle odstavce 5 a který se domnívá, že zjištění kompetenčního centra je nesprávné, může požádat odvolací senáty úřadu EUIPO o rozhodnutí v této věci. Žádost se podává do dvou měsíců od pozastavení. Do dvou měsíců od podání žádosti odvolací senáty úřadu EUIPO žádost buď zamítnou, nebo požádají kompetenční centrum, aby své zjištění opravilo a informovalo o tom osobu, která žádost podala.</w:t>
      </w:r>
    </w:p>
    <w:p w14:paraId="246C1CA4" w14:textId="77777777" w:rsidR="00402BD7" w:rsidRPr="007D5F60" w:rsidRDefault="00402BD7" w:rsidP="00402BD7">
      <w:pPr>
        <w:spacing w:before="120" w:after="120" w:line="360" w:lineRule="auto"/>
        <w:ind w:left="850" w:hanging="850"/>
        <w:rPr>
          <w:lang w:val="pl-PL"/>
        </w:rPr>
      </w:pPr>
      <w:r w:rsidRPr="007D5F60">
        <w:rPr>
          <w:lang w:val="pl-PL"/>
        </w:rPr>
        <w:t>7.</w:t>
      </w:r>
      <w:r w:rsidRPr="007D5F60">
        <w:rPr>
          <w:lang w:val="pl-PL"/>
        </w:rPr>
        <w:tab/>
        <w:t xml:space="preserve">Zpracování žádostí o opravu podle tohoto článku kompetenčním centrem se pozastavuje od výběru patentu SEP k ověření nezbytnosti podle článku 29 až do zveřejnění výsledku ověření nezbytnosti v rejstříku a databázi podle čl. 33 </w:t>
      </w:r>
      <w:proofErr w:type="gramStart"/>
      <w:r w:rsidRPr="007D5F60">
        <w:rPr>
          <w:lang w:val="pl-PL"/>
        </w:rPr>
        <w:t>odst</w:t>
      </w:r>
      <w:proofErr w:type="gramEnd"/>
      <w:r w:rsidRPr="007D5F60">
        <w:rPr>
          <w:lang w:val="pl-PL"/>
        </w:rPr>
        <w:t>.°1.</w:t>
      </w:r>
    </w:p>
    <w:p w14:paraId="62939093" w14:textId="4CB29414" w:rsidR="00402BD7" w:rsidRPr="00D72F3D" w:rsidRDefault="00402BD7" w:rsidP="00402BD7">
      <w:pPr>
        <w:spacing w:before="120" w:after="120" w:line="360" w:lineRule="auto"/>
        <w:ind w:left="850" w:hanging="850"/>
        <w:rPr>
          <w:b/>
          <w:lang w:val="pl-PL"/>
        </w:rPr>
      </w:pPr>
      <w:r w:rsidRPr="007D5F60">
        <w:rPr>
          <w:lang w:val="pl-PL"/>
        </w:rPr>
        <w:t>8.</w:t>
      </w:r>
      <w:r w:rsidRPr="007D5F60">
        <w:rPr>
          <w:lang w:val="pl-PL"/>
        </w:rPr>
        <w:tab/>
        <w:t xml:space="preserve">Kompetenční centrum </w:t>
      </w:r>
      <w:r w:rsidRPr="007D5F60">
        <w:rPr>
          <w:strike/>
          <w:lang w:val="pl-PL"/>
        </w:rPr>
        <w:t>může</w:t>
      </w:r>
      <w:r w:rsidRPr="007D5F60">
        <w:rPr>
          <w:b/>
          <w:i/>
          <w:lang w:val="pl-PL"/>
        </w:rPr>
        <w:t>opraví</w:t>
      </w:r>
      <w:r w:rsidRPr="007D5F60">
        <w:rPr>
          <w:lang w:val="pl-PL"/>
        </w:rPr>
        <w:t xml:space="preserve"> v rejstříku a v databázi z vlastního podnětu</w:t>
      </w:r>
      <w:r w:rsidRPr="007D5F60">
        <w:rPr>
          <w:strike/>
          <w:lang w:val="pl-PL"/>
        </w:rPr>
        <w:t xml:space="preserve"> opravit</w:t>
      </w:r>
      <w:r w:rsidRPr="007D5F60">
        <w:rPr>
          <w:lang w:val="pl-PL"/>
        </w:rPr>
        <w:t xml:space="preserve"> jakékoli jazykové chyby nebo chyby při přepisu a zjevná přehlédnutí nebo technické chyby, které jsou centru přičitatelné.</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156]</w:t>
      </w:r>
    </w:p>
    <w:p w14:paraId="521E3ECD" w14:textId="77777777" w:rsidR="00402BD7" w:rsidRPr="007D5F60" w:rsidRDefault="00402BD7" w:rsidP="00402BD7">
      <w:pPr>
        <w:spacing w:before="120" w:after="120" w:line="360" w:lineRule="auto"/>
        <w:ind w:left="850" w:hanging="850"/>
        <w:rPr>
          <w:lang w:val="pl-PL"/>
        </w:rPr>
      </w:pPr>
      <w:r w:rsidRPr="007D5F60">
        <w:rPr>
          <w:lang w:val="pl-PL"/>
        </w:rPr>
        <w:t>9.</w:t>
      </w:r>
      <w:r w:rsidRPr="007D5F60">
        <w:rPr>
          <w:lang w:val="pl-PL"/>
        </w:rPr>
        <w:tab/>
        <w:t>Veškeré opravy podle tohoto článku se provádějí bezplatně.</w:t>
      </w:r>
    </w:p>
    <w:p w14:paraId="44A2B091" w14:textId="77777777" w:rsidR="00D72F3D" w:rsidRDefault="00D72F3D">
      <w:pPr>
        <w:widowControl/>
        <w:rPr>
          <w:lang w:val="pl-PL"/>
        </w:rPr>
      </w:pPr>
      <w:r>
        <w:rPr>
          <w:lang w:val="pl-PL"/>
        </w:rPr>
        <w:br w:type="page"/>
      </w:r>
    </w:p>
    <w:p w14:paraId="6D5C31C9" w14:textId="79E79742" w:rsidR="00402BD7" w:rsidRPr="007D5F60" w:rsidRDefault="00402BD7" w:rsidP="00402BD7">
      <w:pPr>
        <w:spacing w:before="120" w:after="120" w:line="360" w:lineRule="auto"/>
        <w:jc w:val="center"/>
        <w:rPr>
          <w:lang w:val="pl-PL"/>
        </w:rPr>
      </w:pPr>
      <w:r w:rsidRPr="007D5F60">
        <w:rPr>
          <w:lang w:val="pl-PL"/>
        </w:rPr>
        <w:lastRenderedPageBreak/>
        <w:t>Článek 24</w:t>
      </w:r>
      <w:r w:rsidRPr="007D5F60">
        <w:rPr>
          <w:lang w:val="pl-PL"/>
        </w:rPr>
        <w:br/>
        <w:t>Účinky neexistence registrace nebo pozastavení registrace patentů SEP</w:t>
      </w:r>
    </w:p>
    <w:p w14:paraId="04EEDAC4" w14:textId="65CBC3D5" w:rsidR="00402BD7" w:rsidRPr="00D72F3D" w:rsidRDefault="00402BD7" w:rsidP="00402BD7">
      <w:pPr>
        <w:spacing w:before="120" w:after="120" w:line="360" w:lineRule="auto"/>
        <w:ind w:left="850" w:hanging="850"/>
        <w:rPr>
          <w:b/>
          <w:lang w:val="pl-PL"/>
        </w:rPr>
      </w:pPr>
      <w:r w:rsidRPr="007D5F60">
        <w:rPr>
          <w:strike/>
          <w:lang w:val="pl-PL"/>
        </w:rPr>
        <w:t>1.</w:t>
      </w:r>
      <w:r w:rsidRPr="007D5F60">
        <w:rPr>
          <w:lang w:val="pl-PL"/>
        </w:rPr>
        <w:tab/>
      </w:r>
      <w:r w:rsidRPr="007D5F60">
        <w:rPr>
          <w:strike/>
          <w:lang w:val="pl-PL"/>
        </w:rPr>
        <w:t xml:space="preserve">Patent SEP, který není registrován ve lhůtě stanovené v čl. 20 </w:t>
      </w:r>
      <w:proofErr w:type="gramStart"/>
      <w:r w:rsidRPr="007D5F60">
        <w:rPr>
          <w:strike/>
          <w:lang w:val="pl-PL"/>
        </w:rPr>
        <w:t>odst</w:t>
      </w:r>
      <w:proofErr w:type="gramEnd"/>
      <w:r w:rsidRPr="007D5F60">
        <w:rPr>
          <w:strike/>
          <w:lang w:val="pl-PL"/>
        </w:rPr>
        <w:t xml:space="preserve">. 3, </w:t>
      </w:r>
      <w:proofErr w:type="gramStart"/>
      <w:r w:rsidRPr="007D5F60">
        <w:rPr>
          <w:strike/>
          <w:lang w:val="pl-PL"/>
        </w:rPr>
        <w:t>nelze</w:t>
      </w:r>
      <w:proofErr w:type="gramEnd"/>
      <w:r w:rsidRPr="007D5F60">
        <w:rPr>
          <w:strike/>
          <w:lang w:val="pl-PL"/>
        </w:rPr>
        <w:t xml:space="preserve"> vymáhat v souvislosti s prováděním normy, pro kterou je vyžadována registrace u příslušného soudu členského státu, a to od lhůty stanovené v čl. 20 </w:t>
      </w:r>
      <w:proofErr w:type="gramStart"/>
      <w:r w:rsidRPr="007D5F60">
        <w:rPr>
          <w:strike/>
          <w:lang w:val="pl-PL"/>
        </w:rPr>
        <w:t>odst</w:t>
      </w:r>
      <w:proofErr w:type="gramEnd"/>
      <w:r w:rsidRPr="007D5F60">
        <w:rPr>
          <w:strike/>
          <w:lang w:val="pl-PL"/>
        </w:rPr>
        <w:t xml:space="preserve">. 3 </w:t>
      </w:r>
      <w:proofErr w:type="gramStart"/>
      <w:r w:rsidRPr="007D5F60">
        <w:rPr>
          <w:strike/>
          <w:lang w:val="pl-PL"/>
        </w:rPr>
        <w:t>a</w:t>
      </w:r>
      <w:proofErr w:type="gramEnd"/>
      <w:r w:rsidRPr="007D5F60">
        <w:rPr>
          <w:strike/>
          <w:lang w:val="pl-PL"/>
        </w:rPr>
        <w:t>ž do jeho registrace v rejstříku.</w:t>
      </w:r>
      <w:r w:rsidR="00D72F3D">
        <w:rPr>
          <w:b/>
          <w:strike/>
          <w:lang w:val="pl-PL"/>
        </w:rPr>
        <w:t xml:space="preserve"> [</w:t>
      </w:r>
      <w:proofErr w:type="gramStart"/>
      <w:r w:rsidR="00D72F3D">
        <w:rPr>
          <w:b/>
          <w:strike/>
          <w:lang w:val="pl-PL"/>
        </w:rPr>
        <w:t>pozm</w:t>
      </w:r>
      <w:proofErr w:type="gramEnd"/>
      <w:r w:rsidR="00D72F3D">
        <w:rPr>
          <w:b/>
          <w:strike/>
          <w:lang w:val="pl-PL"/>
        </w:rPr>
        <w:t xml:space="preserve">. </w:t>
      </w:r>
      <w:proofErr w:type="gramStart"/>
      <w:r w:rsidR="00D72F3D">
        <w:rPr>
          <w:b/>
          <w:strike/>
          <w:lang w:val="pl-PL"/>
        </w:rPr>
        <w:t>n</w:t>
      </w:r>
      <w:proofErr w:type="gramEnd"/>
      <w:r w:rsidR="00D72F3D">
        <w:rPr>
          <w:b/>
          <w:strike/>
          <w:lang w:val="pl-PL"/>
        </w:rPr>
        <w:t>ávrh 157]</w:t>
      </w:r>
    </w:p>
    <w:p w14:paraId="5A4B56A9" w14:textId="080F9283" w:rsidR="00402BD7" w:rsidRPr="00D72F3D" w:rsidRDefault="00402BD7" w:rsidP="00402BD7">
      <w:pPr>
        <w:spacing w:before="120" w:after="120" w:line="360" w:lineRule="auto"/>
        <w:ind w:left="850" w:hanging="850"/>
        <w:rPr>
          <w:b/>
          <w:lang w:val="pl-PL"/>
        </w:rPr>
      </w:pPr>
      <w:r w:rsidRPr="007D5F60">
        <w:rPr>
          <w:lang w:val="pl-PL"/>
        </w:rPr>
        <w:t>2.</w:t>
      </w:r>
      <w:r w:rsidRPr="007D5F60">
        <w:rPr>
          <w:lang w:val="pl-PL"/>
        </w:rPr>
        <w:tab/>
        <w:t xml:space="preserve">Majitel patentů SEP, který své patenty SEP nezaregistroval ve lhůtě stanovené v čl. 20 </w:t>
      </w:r>
      <w:proofErr w:type="gramStart"/>
      <w:r w:rsidRPr="007D5F60">
        <w:rPr>
          <w:lang w:val="pl-PL"/>
        </w:rPr>
        <w:t>odst</w:t>
      </w:r>
      <w:proofErr w:type="gramEnd"/>
      <w:r w:rsidRPr="007D5F60">
        <w:rPr>
          <w:lang w:val="pl-PL"/>
        </w:rPr>
        <w:t xml:space="preserve">. 3, </w:t>
      </w:r>
      <w:proofErr w:type="gramStart"/>
      <w:r w:rsidRPr="007D5F60">
        <w:rPr>
          <w:lang w:val="pl-PL"/>
        </w:rPr>
        <w:t>nen</w:t>
      </w:r>
      <w:proofErr w:type="gramEnd"/>
      <w:r w:rsidRPr="007D5F60">
        <w:rPr>
          <w:lang w:val="pl-PL"/>
        </w:rPr>
        <w:t xml:space="preserve">í od lhůty stanovené v čl. 20 </w:t>
      </w:r>
      <w:proofErr w:type="gramStart"/>
      <w:r w:rsidRPr="007D5F60">
        <w:rPr>
          <w:lang w:val="pl-PL"/>
        </w:rPr>
        <w:t>odst</w:t>
      </w:r>
      <w:proofErr w:type="gramEnd"/>
      <w:r w:rsidRPr="007D5F60">
        <w:rPr>
          <w:lang w:val="pl-PL"/>
        </w:rPr>
        <w:t xml:space="preserve">. 3 </w:t>
      </w:r>
      <w:proofErr w:type="gramStart"/>
      <w:r w:rsidRPr="007D5F60">
        <w:rPr>
          <w:lang w:val="pl-PL"/>
        </w:rPr>
        <w:t>a</w:t>
      </w:r>
      <w:proofErr w:type="gramEnd"/>
      <w:r w:rsidRPr="007D5F60">
        <w:rPr>
          <w:lang w:val="pl-PL"/>
        </w:rPr>
        <w:t xml:space="preserve">ž do registrace v rejstříku oprávněn </w:t>
      </w:r>
      <w:r w:rsidRPr="007D5F60">
        <w:rPr>
          <w:strike/>
          <w:lang w:val="pl-PL"/>
        </w:rPr>
        <w:t>dostávat licenční poplatky ani požadovat náhradu škody</w:t>
      </w:r>
      <w:r w:rsidRPr="007D5F60">
        <w:rPr>
          <w:b/>
          <w:i/>
          <w:lang w:val="pl-PL"/>
        </w:rPr>
        <w:t>cokoli nárokovat</w:t>
      </w:r>
      <w:r w:rsidRPr="007D5F60">
        <w:rPr>
          <w:lang w:val="pl-PL"/>
        </w:rPr>
        <w:t xml:space="preserve"> za porušení takových patentů SEP v souvislosti s prováděním normy, pro kterou se registrace vyžaduje.</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158]</w:t>
      </w:r>
    </w:p>
    <w:p w14:paraId="174879D9" w14:textId="5237ACAF" w:rsidR="00402BD7" w:rsidRPr="00D72F3D" w:rsidRDefault="00402BD7" w:rsidP="00402BD7">
      <w:pPr>
        <w:spacing w:before="120" w:after="120" w:line="360" w:lineRule="auto"/>
        <w:ind w:left="850" w:hanging="850"/>
        <w:rPr>
          <w:b/>
          <w:lang w:val="pl-PL"/>
        </w:rPr>
      </w:pPr>
      <w:r w:rsidRPr="007D5F60">
        <w:rPr>
          <w:lang w:val="pl-PL"/>
        </w:rPr>
        <w:t>3.</w:t>
      </w:r>
      <w:r w:rsidRPr="007D5F60">
        <w:rPr>
          <w:lang w:val="pl-PL"/>
        </w:rPr>
        <w:tab/>
      </w:r>
      <w:r w:rsidRPr="007D5F60">
        <w:rPr>
          <w:strike/>
          <w:lang w:val="pl-PL"/>
        </w:rPr>
        <w:t>Odstavci 1 a 2</w:t>
      </w:r>
      <w:r w:rsidRPr="007D5F60">
        <w:rPr>
          <w:b/>
          <w:i/>
          <w:lang w:val="pl-PL"/>
        </w:rPr>
        <w:t>Odstavcem 1</w:t>
      </w:r>
      <w:r w:rsidRPr="007D5F60">
        <w:rPr>
          <w:lang w:val="pl-PL"/>
        </w:rPr>
        <w:t xml:space="preserve"> nejsou dotčena ustanovení zahrnutá do smluv</w:t>
      </w:r>
      <w:r w:rsidRPr="007D5F60">
        <w:rPr>
          <w:strike/>
          <w:lang w:val="pl-PL"/>
        </w:rPr>
        <w:t>, v nichž se uvádí</w:t>
      </w:r>
      <w:r w:rsidRPr="007D5F60">
        <w:rPr>
          <w:b/>
          <w:i/>
          <w:lang w:val="pl-PL"/>
        </w:rPr>
        <w:t xml:space="preserve"> uzavřených a uplatněných před vstupem tohoto nařízení v platnost, které stanoví</w:t>
      </w:r>
      <w:r w:rsidRPr="007D5F60">
        <w:rPr>
          <w:lang w:val="pl-PL"/>
        </w:rPr>
        <w:t xml:space="preserve"> licenční poplatky za </w:t>
      </w:r>
      <w:r w:rsidRPr="007D5F60">
        <w:rPr>
          <w:strike/>
          <w:lang w:val="pl-PL"/>
        </w:rPr>
        <w:t>široké portfolio současných nebo budoucích patentů a v nichž je informace o tom, že neplatnost, absence nezbytnosti nebo nevymahatelnost omezeného počtu patentů nemají vliv na celkovou výši a vymahatelnost licenčních poplatků nebo jiných podmínek smlouvy</w:t>
      </w:r>
      <w:r w:rsidRPr="007D5F60">
        <w:rPr>
          <w:b/>
          <w:i/>
          <w:lang w:val="pl-PL"/>
        </w:rPr>
        <w:t>patenty, které jsou nezbytné pro danou normu nebo jsou za nezbytné prohlášeny</w:t>
      </w:r>
      <w:r w:rsidRPr="007D5F60">
        <w:rPr>
          <w:lang w:val="pl-PL"/>
        </w:rPr>
        <w:t>.</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159]</w:t>
      </w:r>
    </w:p>
    <w:p w14:paraId="432B6C27" w14:textId="77777777" w:rsidR="00D72F3D" w:rsidRDefault="00D72F3D">
      <w:pPr>
        <w:widowControl/>
        <w:rPr>
          <w:lang w:val="pl-PL"/>
        </w:rPr>
      </w:pPr>
      <w:r>
        <w:rPr>
          <w:lang w:val="pl-PL"/>
        </w:rPr>
        <w:br w:type="page"/>
      </w:r>
    </w:p>
    <w:p w14:paraId="52773540" w14:textId="775873C4" w:rsidR="00402BD7" w:rsidRPr="00D72F3D" w:rsidRDefault="00402BD7" w:rsidP="00402BD7">
      <w:pPr>
        <w:spacing w:before="120" w:after="120" w:line="360" w:lineRule="auto"/>
        <w:ind w:left="850" w:hanging="850"/>
        <w:rPr>
          <w:b/>
          <w:lang w:val="pl-PL"/>
        </w:rPr>
      </w:pPr>
      <w:r w:rsidRPr="007D5F60">
        <w:rPr>
          <w:lang w:val="pl-PL"/>
        </w:rPr>
        <w:lastRenderedPageBreak/>
        <w:t>4.</w:t>
      </w:r>
      <w:r w:rsidRPr="007D5F60">
        <w:rPr>
          <w:lang w:val="pl-PL"/>
        </w:rPr>
        <w:tab/>
      </w:r>
      <w:r w:rsidRPr="007D5F60">
        <w:rPr>
          <w:strike/>
          <w:lang w:val="pl-PL"/>
        </w:rPr>
        <w:t>Odstavce 1 a 2 se použijí</w:t>
      </w:r>
      <w:r w:rsidRPr="007D5F60">
        <w:rPr>
          <w:b/>
          <w:i/>
          <w:lang w:val="pl-PL"/>
        </w:rPr>
        <w:t>Odstavec 1 tohoto článku se použije</w:t>
      </w:r>
      <w:r w:rsidRPr="007D5F60">
        <w:rPr>
          <w:lang w:val="pl-PL"/>
        </w:rPr>
        <w:t xml:space="preserve"> také v případě pozastavení registrace patentu SEP během období pozastavení podle čl. 22 </w:t>
      </w:r>
      <w:proofErr w:type="gramStart"/>
      <w:r w:rsidRPr="007D5F60">
        <w:rPr>
          <w:lang w:val="pl-PL"/>
        </w:rPr>
        <w:t>odst</w:t>
      </w:r>
      <w:proofErr w:type="gramEnd"/>
      <w:r w:rsidRPr="007D5F60">
        <w:rPr>
          <w:lang w:val="pl-PL"/>
        </w:rPr>
        <w:t xml:space="preserve">. 4 </w:t>
      </w:r>
      <w:proofErr w:type="gramStart"/>
      <w:r w:rsidRPr="007D5F60">
        <w:rPr>
          <w:lang w:val="pl-PL"/>
        </w:rPr>
        <w:t>nebo</w:t>
      </w:r>
      <w:proofErr w:type="gramEnd"/>
      <w:r w:rsidRPr="007D5F60">
        <w:rPr>
          <w:lang w:val="pl-PL"/>
        </w:rPr>
        <w:t xml:space="preserve"> čl. 23 </w:t>
      </w:r>
      <w:proofErr w:type="gramStart"/>
      <w:r w:rsidRPr="007D5F60">
        <w:rPr>
          <w:lang w:val="pl-PL"/>
        </w:rPr>
        <w:t>odst</w:t>
      </w:r>
      <w:proofErr w:type="gramEnd"/>
      <w:r w:rsidRPr="007D5F60">
        <w:rPr>
          <w:lang w:val="pl-PL"/>
        </w:rPr>
        <w:t xml:space="preserve">. 5, </w:t>
      </w:r>
      <w:proofErr w:type="gramStart"/>
      <w:r w:rsidRPr="007D5F60">
        <w:rPr>
          <w:lang w:val="pl-PL"/>
        </w:rPr>
        <w:t>s</w:t>
      </w:r>
      <w:proofErr w:type="gramEnd"/>
      <w:r w:rsidRPr="007D5F60">
        <w:rPr>
          <w:lang w:val="pl-PL"/>
        </w:rPr>
        <w:t xml:space="preserve"> výjimkou případů, kdy odvolací senáty požádají kompetenční centrum o opravu jeho zjištění v souladu s čl. 22 </w:t>
      </w:r>
      <w:proofErr w:type="gramStart"/>
      <w:r w:rsidRPr="007D5F60">
        <w:rPr>
          <w:lang w:val="pl-PL"/>
        </w:rPr>
        <w:t>odst</w:t>
      </w:r>
      <w:proofErr w:type="gramEnd"/>
      <w:r w:rsidRPr="007D5F60">
        <w:rPr>
          <w:lang w:val="pl-PL"/>
        </w:rPr>
        <w:t xml:space="preserve">. 5 </w:t>
      </w:r>
      <w:proofErr w:type="gramStart"/>
      <w:r w:rsidRPr="007D5F60">
        <w:rPr>
          <w:lang w:val="pl-PL"/>
        </w:rPr>
        <w:t>a</w:t>
      </w:r>
      <w:proofErr w:type="gramEnd"/>
      <w:r w:rsidRPr="007D5F60">
        <w:rPr>
          <w:lang w:val="pl-PL"/>
        </w:rPr>
        <w:t xml:space="preserve"> čl. 23 </w:t>
      </w:r>
      <w:proofErr w:type="gramStart"/>
      <w:r w:rsidRPr="007D5F60">
        <w:rPr>
          <w:lang w:val="pl-PL"/>
        </w:rPr>
        <w:t>odst</w:t>
      </w:r>
      <w:proofErr w:type="gramEnd"/>
      <w:r w:rsidRPr="007D5F60">
        <w:rPr>
          <w:lang w:val="pl-PL"/>
        </w:rPr>
        <w:t>. 6.</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160]</w:t>
      </w:r>
    </w:p>
    <w:p w14:paraId="4242B3AA" w14:textId="77777777" w:rsidR="00402BD7" w:rsidRPr="007D5F60" w:rsidRDefault="00402BD7" w:rsidP="00402BD7">
      <w:pPr>
        <w:spacing w:before="120" w:after="120" w:line="360" w:lineRule="auto"/>
        <w:ind w:left="850" w:hanging="850"/>
        <w:rPr>
          <w:lang w:val="pl-PL"/>
        </w:rPr>
      </w:pPr>
      <w:r w:rsidRPr="007D5F60">
        <w:rPr>
          <w:lang w:val="pl-PL"/>
        </w:rPr>
        <w:t>5.</w:t>
      </w:r>
      <w:r w:rsidRPr="007D5F60">
        <w:rPr>
          <w:lang w:val="pl-PL"/>
        </w:rPr>
        <w:tab/>
        <w:t>Příslušný soud členského státu, který má rozhodnout o jakékoli otázce týkající se patentu SEP platného v jednom nebo více členských státech, v rámci rozhodnutí o přípustnosti žaloby ověří, zda je patent SEP registrován.</w:t>
      </w:r>
    </w:p>
    <w:p w14:paraId="13F34B51" w14:textId="77777777" w:rsidR="00402BD7" w:rsidRPr="007D5F60" w:rsidRDefault="00402BD7" w:rsidP="00402BD7">
      <w:pPr>
        <w:spacing w:before="120" w:after="120" w:line="360" w:lineRule="auto"/>
        <w:jc w:val="center"/>
        <w:rPr>
          <w:lang w:val="pl-PL"/>
        </w:rPr>
      </w:pPr>
      <w:r w:rsidRPr="007D5F60">
        <w:rPr>
          <w:lang w:val="pl-PL"/>
        </w:rPr>
        <w:t>Článek 25</w:t>
      </w:r>
      <w:r w:rsidRPr="007D5F60">
        <w:rPr>
          <w:lang w:val="pl-PL"/>
        </w:rPr>
        <w:br/>
        <w:t>Odstranění patentu SEP z rejstříku a databáze</w:t>
      </w:r>
    </w:p>
    <w:p w14:paraId="779D0BA2"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Majitel patentu SEP může požádat o vyřazení svého registrovaného patentu SEP z rejstříku a databáze z těchto důvodů:</w:t>
      </w:r>
    </w:p>
    <w:p w14:paraId="5ED4424E"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vypr</w:t>
      </w:r>
      <w:proofErr w:type="gramEnd"/>
      <w:r w:rsidRPr="007D5F60">
        <w:rPr>
          <w:lang w:val="pl-PL"/>
        </w:rPr>
        <w:t>šení platnosti patentu;</w:t>
      </w:r>
    </w:p>
    <w:p w14:paraId="10009F4D"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zru</w:t>
      </w:r>
      <w:proofErr w:type="gramEnd"/>
      <w:r w:rsidRPr="007D5F60">
        <w:rPr>
          <w:lang w:val="pl-PL"/>
        </w:rPr>
        <w:t>šení platnosti patentu příslušným orgánem;</w:t>
      </w:r>
    </w:p>
    <w:p w14:paraId="02EC1535"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pravomocn</w:t>
      </w:r>
      <w:proofErr w:type="gramEnd"/>
      <w:r w:rsidRPr="007D5F60">
        <w:rPr>
          <w:lang w:val="pl-PL"/>
        </w:rPr>
        <w:t>é rozhodnutí příslušného soudu členského státu o tom, že registrovaný patent není pro příslušnou normu nezbytný;</w:t>
      </w:r>
    </w:p>
    <w:p w14:paraId="11A0D95B" w14:textId="77777777" w:rsidR="00D72F3D" w:rsidRDefault="00D72F3D">
      <w:pPr>
        <w:widowControl/>
        <w:rPr>
          <w:lang w:val="pl-PL"/>
        </w:rPr>
      </w:pPr>
      <w:r>
        <w:rPr>
          <w:lang w:val="pl-PL"/>
        </w:rPr>
        <w:br w:type="page"/>
      </w:r>
    </w:p>
    <w:p w14:paraId="35F649A0" w14:textId="175E243C" w:rsidR="00402BD7" w:rsidRPr="007D5F60" w:rsidRDefault="00402BD7" w:rsidP="00402BD7">
      <w:pPr>
        <w:spacing w:before="120" w:after="120" w:line="360" w:lineRule="auto"/>
        <w:ind w:left="1416" w:hanging="566"/>
        <w:rPr>
          <w:lang w:val="pl-PL"/>
        </w:rPr>
      </w:pPr>
      <w:r w:rsidRPr="007D5F60">
        <w:rPr>
          <w:lang w:val="pl-PL"/>
        </w:rPr>
        <w:lastRenderedPageBreak/>
        <w:t>d</w:t>
      </w:r>
      <w:proofErr w:type="gramStart"/>
      <w:r w:rsidRPr="007D5F60">
        <w:rPr>
          <w:lang w:val="pl-PL"/>
        </w:rPr>
        <w:t>)</w:t>
      </w:r>
      <w:r w:rsidRPr="007D5F60">
        <w:rPr>
          <w:lang w:val="pl-PL"/>
        </w:rPr>
        <w:tab/>
        <w:t>v</w:t>
      </w:r>
      <w:proofErr w:type="gramEnd"/>
      <w:r w:rsidRPr="007D5F60">
        <w:rPr>
          <w:lang w:val="pl-PL"/>
        </w:rPr>
        <w:t xml:space="preserve"> důsledku negativního výsledku ověření nezbytnosti podle čl. 31 </w:t>
      </w:r>
      <w:proofErr w:type="gramStart"/>
      <w:r w:rsidRPr="007D5F60">
        <w:rPr>
          <w:lang w:val="pl-PL"/>
        </w:rPr>
        <w:t>odst</w:t>
      </w:r>
      <w:proofErr w:type="gramEnd"/>
      <w:r w:rsidRPr="007D5F60">
        <w:rPr>
          <w:lang w:val="pl-PL"/>
        </w:rPr>
        <w:t xml:space="preserve">. 5 </w:t>
      </w:r>
      <w:proofErr w:type="gramStart"/>
      <w:r w:rsidRPr="007D5F60">
        <w:rPr>
          <w:lang w:val="pl-PL"/>
        </w:rPr>
        <w:t>a</w:t>
      </w:r>
      <w:proofErr w:type="gramEnd"/>
      <w:r w:rsidRPr="007D5F60">
        <w:rPr>
          <w:lang w:val="pl-PL"/>
        </w:rPr>
        <w:t xml:space="preserve"> čl. 33 </w:t>
      </w:r>
      <w:proofErr w:type="gramStart"/>
      <w:r w:rsidRPr="007D5F60">
        <w:rPr>
          <w:lang w:val="pl-PL"/>
        </w:rPr>
        <w:t>odst</w:t>
      </w:r>
      <w:proofErr w:type="gramEnd"/>
      <w:r w:rsidRPr="007D5F60">
        <w:rPr>
          <w:lang w:val="pl-PL"/>
        </w:rPr>
        <w:t>. 1.</w:t>
      </w:r>
    </w:p>
    <w:p w14:paraId="447361E2"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 xml:space="preserve">Tuto žádost lze podat kdykoli, s výjimkou období od výběru patentu SEP pro účely ověření nezbytnosti podle článku 29 až do zveřejnění výsledku ověření nezbytnosti v rejstříku a databázi podle čl. 33 </w:t>
      </w:r>
      <w:proofErr w:type="gramStart"/>
      <w:r w:rsidRPr="007D5F60">
        <w:rPr>
          <w:lang w:val="pl-PL"/>
        </w:rPr>
        <w:t>odst</w:t>
      </w:r>
      <w:proofErr w:type="gramEnd"/>
      <w:r w:rsidRPr="007D5F60">
        <w:rPr>
          <w:lang w:val="pl-PL"/>
        </w:rPr>
        <w:t>. 1.</w:t>
      </w:r>
    </w:p>
    <w:p w14:paraId="197EF505"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Kompetenční centrum vyřadí patent SEP z rejstříku a databáze.</w:t>
      </w:r>
    </w:p>
    <w:p w14:paraId="368A7318" w14:textId="77777777" w:rsidR="00402BD7" w:rsidRPr="007D5F60" w:rsidRDefault="00402BD7" w:rsidP="00402BD7">
      <w:pPr>
        <w:spacing w:before="120" w:after="120" w:line="360" w:lineRule="auto"/>
        <w:jc w:val="center"/>
        <w:rPr>
          <w:lang w:val="pl-PL"/>
        </w:rPr>
      </w:pPr>
      <w:r w:rsidRPr="007D5F60">
        <w:rPr>
          <w:lang w:val="pl-PL"/>
        </w:rPr>
        <w:t xml:space="preserve">Hlava IV </w:t>
      </w:r>
      <w:r w:rsidRPr="007D5F60">
        <w:rPr>
          <w:lang w:val="pl-PL"/>
        </w:rPr>
        <w:br/>
        <w:t>Hodnotitelé a smírci</w:t>
      </w:r>
    </w:p>
    <w:p w14:paraId="786E34FC" w14:textId="77777777" w:rsidR="00402BD7" w:rsidRPr="007D5F60" w:rsidRDefault="00402BD7" w:rsidP="00402BD7">
      <w:pPr>
        <w:spacing w:before="120" w:after="120" w:line="360" w:lineRule="auto"/>
        <w:jc w:val="center"/>
        <w:rPr>
          <w:lang w:val="pl-PL"/>
        </w:rPr>
      </w:pPr>
      <w:r w:rsidRPr="007D5F60">
        <w:rPr>
          <w:lang w:val="pl-PL"/>
        </w:rPr>
        <w:t>Článek 26</w:t>
      </w:r>
      <w:r w:rsidRPr="007D5F60">
        <w:rPr>
          <w:lang w:val="pl-PL"/>
        </w:rPr>
        <w:br/>
        <w:t xml:space="preserve">Hodnotitelé a smírci </w:t>
      </w:r>
    </w:p>
    <w:p w14:paraId="36F39C83"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Hodnotitel provede ověření nezbytnosti.</w:t>
      </w:r>
    </w:p>
    <w:p w14:paraId="3AC815E5"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Smírce provádí tyto úkoly:</w:t>
      </w:r>
    </w:p>
    <w:p w14:paraId="28FCD6E6"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p</w:t>
      </w:r>
      <w:proofErr w:type="gramEnd"/>
      <w:r w:rsidRPr="007D5F60">
        <w:rPr>
          <w:lang w:val="pl-PL"/>
        </w:rPr>
        <w:t>ůsobí jako prostředník mezi stranami při stanovování souhrnného licenčního poplatku;</w:t>
      </w:r>
    </w:p>
    <w:p w14:paraId="06CCEDD4"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poskytuje</w:t>
      </w:r>
      <w:proofErr w:type="gramEnd"/>
      <w:r w:rsidRPr="007D5F60">
        <w:rPr>
          <w:lang w:val="pl-PL"/>
        </w:rPr>
        <w:t xml:space="preserve"> nezávazné stanovisko k souhrnnému licenčnímu poplatku;</w:t>
      </w:r>
    </w:p>
    <w:p w14:paraId="7ECCA14C"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pln</w:t>
      </w:r>
      <w:proofErr w:type="gramEnd"/>
      <w:r w:rsidRPr="007D5F60">
        <w:rPr>
          <w:lang w:val="pl-PL"/>
        </w:rPr>
        <w:t>í funkci při stanovování podmínek FRAND.</w:t>
      </w:r>
    </w:p>
    <w:p w14:paraId="5DA4F988" w14:textId="77777777" w:rsidR="00D72F3D" w:rsidRDefault="00D72F3D">
      <w:pPr>
        <w:widowControl/>
        <w:rPr>
          <w:lang w:val="pl-PL"/>
        </w:rPr>
      </w:pPr>
      <w:r>
        <w:rPr>
          <w:lang w:val="pl-PL"/>
        </w:rPr>
        <w:br w:type="page"/>
      </w:r>
    </w:p>
    <w:p w14:paraId="0B54E529" w14:textId="62BF3D71" w:rsidR="00402BD7" w:rsidRPr="007D5F60" w:rsidRDefault="00402BD7" w:rsidP="00402BD7">
      <w:pPr>
        <w:spacing w:before="120" w:after="120" w:line="360" w:lineRule="auto"/>
        <w:ind w:left="850" w:hanging="850"/>
        <w:rPr>
          <w:lang w:val="pl-PL"/>
        </w:rPr>
      </w:pPr>
      <w:r w:rsidRPr="007D5F60">
        <w:rPr>
          <w:lang w:val="pl-PL"/>
        </w:rPr>
        <w:lastRenderedPageBreak/>
        <w:t>3.</w:t>
      </w:r>
      <w:r w:rsidRPr="007D5F60">
        <w:rPr>
          <w:lang w:val="pl-PL"/>
        </w:rPr>
        <w:tab/>
        <w:t>Hodnotitelé a smírci dodržují kodex chování.</w:t>
      </w:r>
    </w:p>
    <w:p w14:paraId="52E815CF" w14:textId="77777777" w:rsidR="00402BD7" w:rsidRPr="007D5F60" w:rsidRDefault="00402BD7" w:rsidP="00402BD7">
      <w:pPr>
        <w:spacing w:before="120" w:after="120" w:line="360" w:lineRule="auto"/>
        <w:ind w:left="850" w:hanging="850"/>
        <w:rPr>
          <w:lang w:val="pl-PL"/>
        </w:rPr>
      </w:pPr>
      <w:r w:rsidRPr="007D5F60">
        <w:rPr>
          <w:lang w:val="pl-PL"/>
        </w:rPr>
        <w:t>4.</w:t>
      </w:r>
      <w:r w:rsidRPr="007D5F60">
        <w:rPr>
          <w:lang w:val="pl-PL"/>
        </w:rPr>
        <w:tab/>
        <w:t>Kompetenční centrum jmenuje [10] hodnotitelů ze seznamu hodnotitelů jako osoby provádějící vzájemné hodnocení na dobu [tří] let.</w:t>
      </w:r>
    </w:p>
    <w:p w14:paraId="2C997DB8" w14:textId="566A0B2D" w:rsidR="00402BD7" w:rsidRPr="00D72F3D" w:rsidRDefault="00402BD7" w:rsidP="00402BD7">
      <w:pPr>
        <w:spacing w:before="120" w:after="120" w:line="360" w:lineRule="auto"/>
        <w:ind w:left="850" w:hanging="850"/>
        <w:rPr>
          <w:b/>
          <w:lang w:val="pl-PL"/>
        </w:rPr>
      </w:pPr>
      <w:r w:rsidRPr="007D5F60">
        <w:rPr>
          <w:lang w:val="pl-PL"/>
        </w:rPr>
        <w:t>5.</w:t>
      </w:r>
      <w:r w:rsidRPr="007D5F60">
        <w:rPr>
          <w:lang w:val="pl-PL"/>
        </w:rPr>
        <w:tab/>
        <w:t xml:space="preserve">Do dne [Úř. </w:t>
      </w:r>
      <w:proofErr w:type="gramStart"/>
      <w:r w:rsidRPr="007D5F60">
        <w:rPr>
          <w:lang w:val="pl-PL"/>
        </w:rPr>
        <w:t>v</w:t>
      </w:r>
      <w:proofErr w:type="gramEnd"/>
      <w:r w:rsidRPr="007D5F60">
        <w:rPr>
          <w:lang w:val="pl-PL"/>
        </w:rPr>
        <w:t xml:space="preserve">ěst.: vložte datum = 18 měsíců od vstupu tohoto nařízení v platnost] Komise prostřednictvím prováděcího aktu přijatého přezkumným postupem uvedeným v </w:t>
      </w:r>
      <w:r w:rsidRPr="007D5F60">
        <w:rPr>
          <w:b/>
          <w:i/>
          <w:lang w:val="pl-PL"/>
        </w:rPr>
        <w:t xml:space="preserve">čl. 68 </w:t>
      </w:r>
      <w:proofErr w:type="gramStart"/>
      <w:r w:rsidRPr="007D5F60">
        <w:rPr>
          <w:b/>
          <w:i/>
          <w:lang w:val="pl-PL"/>
        </w:rPr>
        <w:t>odst</w:t>
      </w:r>
      <w:proofErr w:type="gramEnd"/>
      <w:r w:rsidRPr="007D5F60">
        <w:rPr>
          <w:b/>
          <w:i/>
          <w:lang w:val="pl-PL"/>
        </w:rPr>
        <w:t xml:space="preserve">. 2 </w:t>
      </w:r>
      <w:proofErr w:type="gramStart"/>
      <w:r w:rsidRPr="007D5F60">
        <w:rPr>
          <w:lang w:val="pl-PL"/>
        </w:rPr>
        <w:t>stanov</w:t>
      </w:r>
      <w:proofErr w:type="gramEnd"/>
      <w:r w:rsidRPr="007D5F60">
        <w:rPr>
          <w:lang w:val="pl-PL"/>
        </w:rPr>
        <w:t>í praktická a provozní opatření týkající se:</w:t>
      </w:r>
      <w:r w:rsidR="00D72F3D">
        <w:rPr>
          <w:b/>
          <w:lang w:val="pl-PL"/>
        </w:rPr>
        <w:t xml:space="preserve"> [pozm. </w:t>
      </w:r>
      <w:proofErr w:type="gramStart"/>
      <w:r w:rsidR="00D72F3D">
        <w:rPr>
          <w:b/>
          <w:lang w:val="pl-PL"/>
        </w:rPr>
        <w:t>n</w:t>
      </w:r>
      <w:proofErr w:type="gramEnd"/>
      <w:r w:rsidR="00D72F3D">
        <w:rPr>
          <w:b/>
          <w:lang w:val="pl-PL"/>
        </w:rPr>
        <w:t>ávrh 161]</w:t>
      </w:r>
    </w:p>
    <w:p w14:paraId="1778B551" w14:textId="096EF4F4" w:rsidR="00402BD7" w:rsidRPr="00D72F3D" w:rsidRDefault="00402BD7" w:rsidP="00402BD7">
      <w:pPr>
        <w:spacing w:before="120" w:after="120" w:line="360" w:lineRule="auto"/>
        <w:ind w:left="1416" w:hanging="566"/>
        <w:rPr>
          <w:b/>
          <w:lang w:val="pl-PL"/>
        </w:rPr>
      </w:pPr>
      <w:r w:rsidRPr="007D5F60">
        <w:rPr>
          <w:lang w:val="pl-PL"/>
        </w:rPr>
        <w:t>a</w:t>
      </w:r>
      <w:proofErr w:type="gramStart"/>
      <w:r w:rsidRPr="007D5F60">
        <w:rPr>
          <w:lang w:val="pl-PL"/>
        </w:rPr>
        <w:t>)</w:t>
      </w:r>
      <w:r w:rsidRPr="007D5F60">
        <w:rPr>
          <w:lang w:val="pl-PL"/>
        </w:rPr>
        <w:tab/>
        <w:t>po</w:t>
      </w:r>
      <w:proofErr w:type="gramEnd"/>
      <w:r w:rsidRPr="007D5F60">
        <w:rPr>
          <w:lang w:val="pl-PL"/>
        </w:rPr>
        <w:t>žadavků na hodnotitele nebo smírce, včetně kodexu chování</w:t>
      </w:r>
      <w:r w:rsidRPr="007D5F60">
        <w:rPr>
          <w:b/>
          <w:i/>
          <w:lang w:val="pl-PL"/>
        </w:rPr>
        <w:t xml:space="preserve"> a přinejmenším včetně kritérií uvedených v čl. 27 </w:t>
      </w:r>
      <w:proofErr w:type="gramStart"/>
      <w:r w:rsidRPr="007D5F60">
        <w:rPr>
          <w:b/>
          <w:i/>
          <w:lang w:val="pl-PL"/>
        </w:rPr>
        <w:t>odst</w:t>
      </w:r>
      <w:proofErr w:type="gramEnd"/>
      <w:r w:rsidRPr="007D5F60">
        <w:rPr>
          <w:b/>
          <w:i/>
          <w:lang w:val="pl-PL"/>
        </w:rPr>
        <w:t>. 2</w:t>
      </w:r>
      <w:proofErr w:type="gramStart"/>
      <w:r w:rsidRPr="007D5F60">
        <w:rPr>
          <w:b/>
          <w:i/>
          <w:lang w:val="pl-PL"/>
        </w:rPr>
        <w:t>a</w:t>
      </w:r>
      <w:proofErr w:type="gramEnd"/>
      <w:r w:rsidRPr="007D5F60">
        <w:rPr>
          <w:b/>
          <w:i/>
          <w:lang w:val="pl-PL"/>
        </w:rPr>
        <w:t xml:space="preserve"> tohoto nařízení</w:t>
      </w:r>
      <w:r w:rsidRPr="007D5F60">
        <w:rPr>
          <w:lang w:val="pl-PL"/>
        </w:rPr>
        <w:t>;</w:t>
      </w:r>
      <w:r w:rsidR="00D72F3D">
        <w:rPr>
          <w:b/>
          <w:lang w:val="pl-PL"/>
        </w:rPr>
        <w:t xml:space="preserve"> [pozm. </w:t>
      </w:r>
      <w:proofErr w:type="gramStart"/>
      <w:r w:rsidR="00D72F3D">
        <w:rPr>
          <w:b/>
          <w:lang w:val="pl-PL"/>
        </w:rPr>
        <w:t>n</w:t>
      </w:r>
      <w:proofErr w:type="gramEnd"/>
      <w:r w:rsidR="00D72F3D">
        <w:rPr>
          <w:b/>
          <w:lang w:val="pl-PL"/>
        </w:rPr>
        <w:t>ávrh 162]</w:t>
      </w:r>
    </w:p>
    <w:p w14:paraId="0CD0A41E"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postup</w:t>
      </w:r>
      <w:proofErr w:type="gramEnd"/>
      <w:r w:rsidRPr="007D5F60">
        <w:rPr>
          <w:lang w:val="pl-PL"/>
        </w:rPr>
        <w:t>ů podle článků 17, 18, 31 a 32 a hlavy VI.</w:t>
      </w:r>
    </w:p>
    <w:p w14:paraId="3B34D583" w14:textId="77777777" w:rsidR="00402BD7" w:rsidRPr="007D5F60" w:rsidRDefault="00402BD7" w:rsidP="00402BD7">
      <w:pPr>
        <w:spacing w:before="120" w:after="120" w:line="360" w:lineRule="auto"/>
        <w:jc w:val="center"/>
        <w:rPr>
          <w:lang w:val="pl-PL"/>
        </w:rPr>
      </w:pPr>
      <w:r w:rsidRPr="007D5F60">
        <w:rPr>
          <w:lang w:val="pl-PL"/>
        </w:rPr>
        <w:t>Článek 27</w:t>
      </w:r>
      <w:r w:rsidRPr="007D5F60">
        <w:rPr>
          <w:lang w:val="pl-PL"/>
        </w:rPr>
        <w:br/>
        <w:t xml:space="preserve">Výběrové řízení </w:t>
      </w:r>
    </w:p>
    <w:p w14:paraId="74EFC86C"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 xml:space="preserve">Kompetenční centrum provádí výběr uchazečů na základě požadavků stanovených v prováděcím aktu uvedeném v čl. 26 </w:t>
      </w:r>
      <w:proofErr w:type="gramStart"/>
      <w:r w:rsidRPr="007D5F60">
        <w:rPr>
          <w:lang w:val="pl-PL"/>
        </w:rPr>
        <w:t>odst</w:t>
      </w:r>
      <w:proofErr w:type="gramEnd"/>
      <w:r w:rsidRPr="007D5F60">
        <w:rPr>
          <w:lang w:val="pl-PL"/>
        </w:rPr>
        <w:t>. 5.</w:t>
      </w:r>
    </w:p>
    <w:p w14:paraId="2CAC3D6A" w14:textId="77777777" w:rsidR="00D72F3D" w:rsidRDefault="00D72F3D">
      <w:pPr>
        <w:widowControl/>
        <w:rPr>
          <w:lang w:val="pl-PL"/>
        </w:rPr>
      </w:pPr>
      <w:r>
        <w:rPr>
          <w:lang w:val="pl-PL"/>
        </w:rPr>
        <w:br w:type="page"/>
      </w:r>
    </w:p>
    <w:p w14:paraId="2DE8BC2A" w14:textId="241B95CB" w:rsidR="00402BD7" w:rsidRPr="00D72F3D" w:rsidRDefault="00402BD7" w:rsidP="00402BD7">
      <w:pPr>
        <w:spacing w:before="120" w:after="120" w:line="360" w:lineRule="auto"/>
        <w:ind w:left="850" w:hanging="850"/>
        <w:rPr>
          <w:b/>
          <w:lang w:val="pl-PL"/>
        </w:rPr>
      </w:pPr>
      <w:r w:rsidRPr="007D5F60">
        <w:rPr>
          <w:lang w:val="pl-PL"/>
        </w:rPr>
        <w:lastRenderedPageBreak/>
        <w:t>2.</w:t>
      </w:r>
      <w:r w:rsidRPr="007D5F60">
        <w:rPr>
          <w:lang w:val="pl-PL"/>
        </w:rPr>
        <w:tab/>
        <w:t>Kompetenční centrum sestaví seznam vhodných kandidátů na hodnotitele nebo smírce</w:t>
      </w:r>
      <w:r w:rsidRPr="007D5F60">
        <w:rPr>
          <w:strike/>
          <w:lang w:val="pl-PL"/>
        </w:rPr>
        <w:t>. Seznamy hodnotitelů a smírců se mohou lišit v závislosti na technické oblasti jejich specializace nebo odbornosti.</w:t>
      </w:r>
      <w:r w:rsidRPr="007D5F60">
        <w:rPr>
          <w:b/>
          <w:i/>
          <w:lang w:val="pl-PL"/>
        </w:rPr>
        <w:t xml:space="preserve"> </w:t>
      </w:r>
      <w:proofErr w:type="gramStart"/>
      <w:r w:rsidRPr="007D5F60">
        <w:rPr>
          <w:b/>
          <w:i/>
          <w:lang w:val="pl-PL"/>
        </w:rPr>
        <w:t>a</w:t>
      </w:r>
      <w:proofErr w:type="gramEnd"/>
      <w:r w:rsidRPr="007D5F60">
        <w:rPr>
          <w:b/>
          <w:i/>
          <w:lang w:val="pl-PL"/>
        </w:rPr>
        <w:t xml:space="preserve"> ujistí se, že:</w:t>
      </w:r>
      <w:r w:rsidR="00D72F3D">
        <w:rPr>
          <w:b/>
          <w:lang w:val="pl-PL"/>
        </w:rPr>
        <w:t xml:space="preserve"> [pozm. </w:t>
      </w:r>
      <w:proofErr w:type="gramStart"/>
      <w:r w:rsidR="00D72F3D">
        <w:rPr>
          <w:b/>
          <w:lang w:val="pl-PL"/>
        </w:rPr>
        <w:t>n</w:t>
      </w:r>
      <w:proofErr w:type="gramEnd"/>
      <w:r w:rsidR="00D72F3D">
        <w:rPr>
          <w:b/>
          <w:lang w:val="pl-PL"/>
        </w:rPr>
        <w:t>ávrh 163]</w:t>
      </w:r>
    </w:p>
    <w:p w14:paraId="54876482" w14:textId="0BD2908F" w:rsidR="00402BD7" w:rsidRPr="00D72F3D" w:rsidRDefault="00402BD7" w:rsidP="00402BD7">
      <w:pPr>
        <w:spacing w:before="120" w:after="120" w:line="360" w:lineRule="auto"/>
        <w:ind w:left="1416" w:hanging="566"/>
        <w:rPr>
          <w:b/>
          <w:lang w:val="pl-PL"/>
        </w:rPr>
      </w:pPr>
      <w:r w:rsidRPr="007D5F60">
        <w:rPr>
          <w:b/>
          <w:i/>
          <w:lang w:val="pl-PL"/>
        </w:rPr>
        <w:t>a</w:t>
      </w:r>
      <w:proofErr w:type="gramStart"/>
      <w:r w:rsidRPr="007D5F60">
        <w:rPr>
          <w:b/>
          <w:i/>
          <w:lang w:val="pl-PL"/>
        </w:rPr>
        <w:t>)</w:t>
      </w:r>
      <w:r w:rsidRPr="007D5F60">
        <w:rPr>
          <w:lang w:val="pl-PL"/>
        </w:rPr>
        <w:tab/>
      </w:r>
      <w:r w:rsidRPr="007D5F60">
        <w:rPr>
          <w:b/>
          <w:i/>
          <w:lang w:val="pl-PL"/>
        </w:rPr>
        <w:t>nedoch</w:t>
      </w:r>
      <w:proofErr w:type="gramEnd"/>
      <w:r w:rsidRPr="007D5F60">
        <w:rPr>
          <w:b/>
          <w:i/>
          <w:lang w:val="pl-PL"/>
        </w:rPr>
        <w:t>ází k žádnému případnému střetu zájmů, tudíž vybraní hodnotitelé a smírci jsou nestranní a nepředpojatí;</w:t>
      </w:r>
      <w:r w:rsidR="00D72F3D">
        <w:rPr>
          <w:b/>
          <w:lang w:val="pl-PL"/>
        </w:rPr>
        <w:t xml:space="preserve"> [pozm. </w:t>
      </w:r>
      <w:proofErr w:type="gramStart"/>
      <w:r w:rsidR="00D72F3D">
        <w:rPr>
          <w:b/>
          <w:lang w:val="pl-PL"/>
        </w:rPr>
        <w:t>n</w:t>
      </w:r>
      <w:proofErr w:type="gramEnd"/>
      <w:r w:rsidR="00D72F3D">
        <w:rPr>
          <w:b/>
          <w:lang w:val="pl-PL"/>
        </w:rPr>
        <w:t>ávrh 164]</w:t>
      </w:r>
    </w:p>
    <w:p w14:paraId="6927B37A" w14:textId="69F115B0" w:rsidR="00402BD7" w:rsidRPr="00D72F3D" w:rsidRDefault="00402BD7" w:rsidP="00402BD7">
      <w:pPr>
        <w:spacing w:before="120" w:after="120" w:line="360" w:lineRule="auto"/>
        <w:ind w:left="1416" w:hanging="566"/>
        <w:rPr>
          <w:b/>
          <w:lang w:val="pl-PL"/>
        </w:rPr>
      </w:pPr>
      <w:r w:rsidRPr="007D5F60">
        <w:rPr>
          <w:b/>
          <w:i/>
          <w:lang w:val="pl-PL"/>
        </w:rPr>
        <w:t>b</w:t>
      </w:r>
      <w:proofErr w:type="gramStart"/>
      <w:r w:rsidRPr="007D5F60">
        <w:rPr>
          <w:b/>
          <w:i/>
          <w:lang w:val="pl-PL"/>
        </w:rPr>
        <w:t>)</w:t>
      </w:r>
      <w:r w:rsidRPr="007D5F60">
        <w:rPr>
          <w:lang w:val="pl-PL"/>
        </w:rPr>
        <w:tab/>
      </w:r>
      <w:r w:rsidRPr="007D5F60">
        <w:rPr>
          <w:b/>
          <w:i/>
          <w:lang w:val="pl-PL"/>
        </w:rPr>
        <w:t>ka</w:t>
      </w:r>
      <w:proofErr w:type="gramEnd"/>
      <w:r w:rsidRPr="007D5F60">
        <w:rPr>
          <w:b/>
          <w:i/>
          <w:lang w:val="pl-PL"/>
        </w:rPr>
        <w:t>ždý hodnotitel a smírce jmenovaný na seznam má nezbytné kvalifikace, zkušenosti a dovednosti, aby byl schopen provádět požadované úkoly efektivně. Zejména mají nezbytné kvalifikace, značné zkušenosti s patentovým odvětvím a řešením sporů, prokázali porozumění podmínkám FRAND a mají solidní technické zkušenosti v příslušném technologickém oboru.</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165]</w:t>
      </w:r>
    </w:p>
    <w:p w14:paraId="21D5C884" w14:textId="77777777" w:rsidR="00D72F3D" w:rsidRDefault="00D72F3D">
      <w:pPr>
        <w:widowControl/>
        <w:rPr>
          <w:lang w:val="pl-PL"/>
        </w:rPr>
      </w:pPr>
      <w:r>
        <w:rPr>
          <w:lang w:val="pl-PL"/>
        </w:rPr>
        <w:br w:type="page"/>
      </w:r>
    </w:p>
    <w:p w14:paraId="331D50DF" w14:textId="60AC25E4" w:rsidR="00402BD7" w:rsidRPr="00D72F3D" w:rsidRDefault="00402BD7" w:rsidP="00402BD7">
      <w:pPr>
        <w:spacing w:before="120" w:after="120" w:line="360" w:lineRule="auto"/>
        <w:ind w:left="850" w:hanging="850"/>
        <w:rPr>
          <w:b/>
          <w:lang w:val="pl-PL"/>
        </w:rPr>
      </w:pPr>
      <w:r w:rsidRPr="007D5F60">
        <w:rPr>
          <w:lang w:val="pl-PL"/>
        </w:rPr>
        <w:lastRenderedPageBreak/>
        <w:t>3.</w:t>
      </w:r>
      <w:r w:rsidRPr="007D5F60">
        <w:rPr>
          <w:lang w:val="pl-PL"/>
        </w:rPr>
        <w:tab/>
      </w:r>
      <w:r w:rsidRPr="007D5F60">
        <w:rPr>
          <w:strike/>
          <w:lang w:val="pl-PL"/>
        </w:rPr>
        <w:t>Pokud kompetenční centrum v okamžiku prvních registrací nebo stanovení podmínek FRAND ještě nemá sestavený seznam kandidátů na hodnotitele nebo smírce, přizve ad hoc renomované odborníky, kteří splňují požadavky stanovené v prováděcím aktu uvedeném v čl</w:t>
      </w:r>
      <w:r w:rsidRPr="007D5F60">
        <w:rPr>
          <w:b/>
          <w:i/>
          <w:lang w:val="pl-PL"/>
        </w:rPr>
        <w:t>Sestaví se samostatné seznamy hodnotitelů a smírců v závislosti na technické oblasti jejich specializace nebo odbornosti</w:t>
      </w:r>
      <w:r w:rsidRPr="007D5F60">
        <w:rPr>
          <w:lang w:val="pl-PL"/>
        </w:rPr>
        <w:t>.</w:t>
      </w:r>
      <w:r w:rsidRPr="007D5F60">
        <w:rPr>
          <w:strike/>
          <w:lang w:val="pl-PL"/>
        </w:rPr>
        <w:t xml:space="preserve"> 26 </w:t>
      </w:r>
      <w:proofErr w:type="gramStart"/>
      <w:r w:rsidRPr="007D5F60">
        <w:rPr>
          <w:strike/>
          <w:lang w:val="pl-PL"/>
        </w:rPr>
        <w:t>odst</w:t>
      </w:r>
      <w:proofErr w:type="gramEnd"/>
      <w:r w:rsidRPr="007D5F60">
        <w:rPr>
          <w:strike/>
          <w:lang w:val="pl-PL"/>
        </w:rPr>
        <w:t>. 5</w:t>
      </w:r>
      <w:r w:rsidRPr="00D72F3D">
        <w:rPr>
          <w:lang w:val="pl-PL"/>
        </w:rPr>
        <w:t>.</w:t>
      </w:r>
      <w:r w:rsidR="00D72F3D" w:rsidRPr="00D72F3D">
        <w:rPr>
          <w:b/>
          <w:lang w:val="pl-PL"/>
        </w:rPr>
        <w:t xml:space="preserve"> [</w:t>
      </w:r>
      <w:proofErr w:type="gramStart"/>
      <w:r w:rsidR="00D72F3D" w:rsidRPr="00D72F3D">
        <w:rPr>
          <w:b/>
          <w:lang w:val="pl-PL"/>
        </w:rPr>
        <w:t>pozm</w:t>
      </w:r>
      <w:proofErr w:type="gramEnd"/>
      <w:r w:rsidR="00D72F3D" w:rsidRPr="00D72F3D">
        <w:rPr>
          <w:b/>
          <w:lang w:val="pl-PL"/>
        </w:rPr>
        <w:t xml:space="preserve">. </w:t>
      </w:r>
      <w:proofErr w:type="gramStart"/>
      <w:r w:rsidR="00D72F3D" w:rsidRPr="00D72F3D">
        <w:rPr>
          <w:b/>
          <w:lang w:val="pl-PL"/>
        </w:rPr>
        <w:t>n</w:t>
      </w:r>
      <w:proofErr w:type="gramEnd"/>
      <w:r w:rsidR="00D72F3D" w:rsidRPr="00D72F3D">
        <w:rPr>
          <w:b/>
          <w:lang w:val="pl-PL"/>
        </w:rPr>
        <w:t>ávrh 166]</w:t>
      </w:r>
    </w:p>
    <w:p w14:paraId="06B45707" w14:textId="77777777" w:rsidR="00402BD7" w:rsidRPr="007D5F60" w:rsidRDefault="00402BD7" w:rsidP="00402BD7">
      <w:pPr>
        <w:spacing w:before="120" w:after="120" w:line="360" w:lineRule="auto"/>
        <w:ind w:left="850" w:hanging="850"/>
        <w:rPr>
          <w:lang w:val="pl-PL"/>
        </w:rPr>
      </w:pPr>
      <w:r w:rsidRPr="007D5F60">
        <w:rPr>
          <w:lang w:val="pl-PL"/>
        </w:rPr>
        <w:t>4.</w:t>
      </w:r>
      <w:r w:rsidRPr="007D5F60">
        <w:rPr>
          <w:lang w:val="pl-PL"/>
        </w:rPr>
        <w:tab/>
        <w:t>Kompetenční centrum pravidelně kontroluje seznamy, aby byl zachován dostatečný počet kvalifikovaných uchazečů.</w:t>
      </w:r>
    </w:p>
    <w:p w14:paraId="4F7B5D1E" w14:textId="77777777" w:rsidR="00402BD7" w:rsidRPr="007D5F60" w:rsidRDefault="00402BD7" w:rsidP="00402BD7">
      <w:pPr>
        <w:spacing w:before="120" w:after="120" w:line="360" w:lineRule="auto"/>
        <w:jc w:val="center"/>
        <w:rPr>
          <w:lang w:val="pl-PL"/>
        </w:rPr>
      </w:pPr>
      <w:r w:rsidRPr="007D5F60">
        <w:rPr>
          <w:lang w:val="pl-PL"/>
        </w:rPr>
        <w:t xml:space="preserve">Hlava V </w:t>
      </w:r>
      <w:r w:rsidRPr="007D5F60">
        <w:rPr>
          <w:lang w:val="pl-PL"/>
        </w:rPr>
        <w:br/>
        <w:t>Ověření nezbytnosti patentů, jejichž využití je nezbytné k dodržení technických norem</w:t>
      </w:r>
    </w:p>
    <w:p w14:paraId="4AB01CDE" w14:textId="77777777" w:rsidR="00402BD7" w:rsidRPr="007D5F60" w:rsidRDefault="00402BD7" w:rsidP="00402BD7">
      <w:pPr>
        <w:spacing w:before="120" w:after="120" w:line="360" w:lineRule="auto"/>
        <w:jc w:val="center"/>
        <w:rPr>
          <w:lang w:val="pl-PL"/>
        </w:rPr>
      </w:pPr>
      <w:r w:rsidRPr="007D5F60">
        <w:rPr>
          <w:lang w:val="pl-PL"/>
        </w:rPr>
        <w:t>Článek 28</w:t>
      </w:r>
      <w:r w:rsidRPr="007D5F60">
        <w:rPr>
          <w:lang w:val="pl-PL"/>
        </w:rPr>
        <w:br/>
        <w:t>Obecný požadavek na ověření nezbytnosti</w:t>
      </w:r>
    </w:p>
    <w:p w14:paraId="615049BD" w14:textId="3FB555EC" w:rsidR="00402BD7" w:rsidRPr="00D72F3D" w:rsidRDefault="00402BD7" w:rsidP="00402BD7">
      <w:pPr>
        <w:spacing w:before="120" w:after="120" w:line="360" w:lineRule="auto"/>
        <w:ind w:left="850" w:hanging="850"/>
        <w:rPr>
          <w:b/>
          <w:lang w:val="pl-PL"/>
        </w:rPr>
      </w:pPr>
      <w:r w:rsidRPr="007D5F60">
        <w:rPr>
          <w:lang w:val="pl-PL"/>
        </w:rPr>
        <w:t>1.</w:t>
      </w:r>
      <w:r w:rsidRPr="007D5F60">
        <w:rPr>
          <w:lang w:val="pl-PL"/>
        </w:rPr>
        <w:tab/>
        <w:t xml:space="preserve">Kompetenční centrum spravuje systém ověřování nezbytnosti a zajišťuje, aby tato ověřování byla prováděna </w:t>
      </w:r>
      <w:r w:rsidRPr="007D5F60">
        <w:rPr>
          <w:b/>
          <w:i/>
          <w:lang w:val="pl-PL"/>
        </w:rPr>
        <w:t xml:space="preserve">transparentně, </w:t>
      </w:r>
      <w:r w:rsidRPr="007D5F60">
        <w:rPr>
          <w:lang w:val="pl-PL"/>
        </w:rPr>
        <w:t>objektivně a nestranně a aby byla zajištěna důvěrnost získaných informací.</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167]</w:t>
      </w:r>
    </w:p>
    <w:p w14:paraId="72EEF3B7" w14:textId="77777777" w:rsidR="00D72F3D" w:rsidRDefault="00D72F3D">
      <w:pPr>
        <w:widowControl/>
        <w:rPr>
          <w:lang w:val="pl-PL"/>
        </w:rPr>
      </w:pPr>
      <w:r>
        <w:rPr>
          <w:lang w:val="pl-PL"/>
        </w:rPr>
        <w:br w:type="page"/>
      </w:r>
    </w:p>
    <w:p w14:paraId="6029B060" w14:textId="2AAE11D5" w:rsidR="00402BD7" w:rsidRPr="007D5F60" w:rsidRDefault="00402BD7" w:rsidP="00402BD7">
      <w:pPr>
        <w:spacing w:before="120" w:after="120" w:line="360" w:lineRule="auto"/>
        <w:ind w:left="850" w:hanging="850"/>
        <w:rPr>
          <w:lang w:val="pl-PL"/>
        </w:rPr>
      </w:pPr>
      <w:r w:rsidRPr="007D5F60">
        <w:rPr>
          <w:lang w:val="pl-PL"/>
        </w:rPr>
        <w:lastRenderedPageBreak/>
        <w:t>2.</w:t>
      </w:r>
      <w:r w:rsidRPr="007D5F60">
        <w:rPr>
          <w:lang w:val="pl-PL"/>
        </w:rPr>
        <w:tab/>
        <w:t>Ověření nezbytnosti provádí hodnotitel vybraný podle článku 27. Hodnotitelé provádějí ověření nezbytnosti registrovaných patentů SEP v souvislosti s normou, pro niž jsou registrovány.</w:t>
      </w:r>
    </w:p>
    <w:p w14:paraId="3A602F1D"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Ověřování nezbytnosti se neprovádějí u více než jednoho patentu SEP z příslušné skupiny patentů.</w:t>
      </w:r>
    </w:p>
    <w:p w14:paraId="16FC3604" w14:textId="77777777" w:rsidR="00402BD7" w:rsidRPr="007D5F60" w:rsidRDefault="00402BD7" w:rsidP="00402BD7">
      <w:pPr>
        <w:spacing w:before="120" w:after="120" w:line="360" w:lineRule="auto"/>
        <w:ind w:left="850" w:hanging="850"/>
        <w:rPr>
          <w:lang w:val="pl-PL"/>
        </w:rPr>
      </w:pPr>
      <w:r w:rsidRPr="007D5F60">
        <w:rPr>
          <w:lang w:val="pl-PL"/>
        </w:rPr>
        <w:t>4.</w:t>
      </w:r>
      <w:r w:rsidRPr="007D5F60">
        <w:rPr>
          <w:lang w:val="pl-PL"/>
        </w:rPr>
        <w:tab/>
        <w:t>Skutečnost, že ověření nezbytnosti nebylo provedeno nebo právě neprobíhá, nebrání jednáním o udělení licence ani jakémukoli soudnímu či správnímu řízení v souvislosti s registrovaným patentem SEP.</w:t>
      </w:r>
    </w:p>
    <w:p w14:paraId="64B1000F" w14:textId="77777777" w:rsidR="00402BD7" w:rsidRPr="007D5F60" w:rsidRDefault="00402BD7" w:rsidP="00402BD7">
      <w:pPr>
        <w:spacing w:before="120" w:after="120" w:line="360" w:lineRule="auto"/>
        <w:ind w:left="850" w:hanging="850"/>
        <w:rPr>
          <w:lang w:val="pl-PL"/>
        </w:rPr>
      </w:pPr>
      <w:r w:rsidRPr="007D5F60">
        <w:rPr>
          <w:lang w:val="pl-PL"/>
        </w:rPr>
        <w:t>5.</w:t>
      </w:r>
      <w:r w:rsidRPr="007D5F60">
        <w:rPr>
          <w:lang w:val="pl-PL"/>
        </w:rPr>
        <w:tab/>
        <w:t>Hodnotitel shrne výsledek ověření nezbytnosti a jeho důvody v odůvodněném stanovisku nebo v případě vzájemného hodnocení v konečném odůvodněném stanovisku, které není právně závazné.</w:t>
      </w:r>
    </w:p>
    <w:p w14:paraId="755C19A9" w14:textId="77777777" w:rsidR="00402BD7" w:rsidRPr="007D5F60" w:rsidRDefault="00402BD7" w:rsidP="00402BD7">
      <w:pPr>
        <w:spacing w:before="120" w:after="120" w:line="360" w:lineRule="auto"/>
        <w:ind w:left="850" w:hanging="850"/>
        <w:rPr>
          <w:lang w:val="pl-PL"/>
        </w:rPr>
      </w:pPr>
      <w:r w:rsidRPr="007D5F60">
        <w:rPr>
          <w:lang w:val="pl-PL"/>
        </w:rPr>
        <w:t>6.</w:t>
      </w:r>
      <w:r w:rsidRPr="007D5F60">
        <w:rPr>
          <w:lang w:val="pl-PL"/>
        </w:rPr>
        <w:tab/>
        <w:t>Výsledek provedeného ověření nezbytnosti a odůvodněné stanovisko hodnotitele nebo konečné odůvodněné stanovisko osoby provádějící vzájemné hodnocení lze použít jako důkaz před zúčastněnými stranami, patentovými pooly, orgány veřejné moci, soudy nebo rozhodci.</w:t>
      </w:r>
    </w:p>
    <w:p w14:paraId="698C58CE" w14:textId="77777777" w:rsidR="00D72F3D" w:rsidRDefault="00D72F3D">
      <w:pPr>
        <w:widowControl/>
        <w:rPr>
          <w:lang w:val="pl-PL"/>
        </w:rPr>
      </w:pPr>
      <w:r>
        <w:rPr>
          <w:lang w:val="pl-PL"/>
        </w:rPr>
        <w:br w:type="page"/>
      </w:r>
    </w:p>
    <w:p w14:paraId="69515CE8" w14:textId="54089D6E" w:rsidR="00402BD7" w:rsidRPr="007D5F60" w:rsidRDefault="00402BD7" w:rsidP="00402BD7">
      <w:pPr>
        <w:spacing w:before="120" w:after="120" w:line="360" w:lineRule="auto"/>
        <w:jc w:val="center"/>
        <w:rPr>
          <w:lang w:val="pl-PL"/>
        </w:rPr>
      </w:pPr>
      <w:r w:rsidRPr="007D5F60">
        <w:rPr>
          <w:lang w:val="pl-PL"/>
        </w:rPr>
        <w:lastRenderedPageBreak/>
        <w:t>Článek 29</w:t>
      </w:r>
      <w:r w:rsidRPr="007D5F60">
        <w:rPr>
          <w:lang w:val="pl-PL"/>
        </w:rPr>
        <w:br/>
        <w:t xml:space="preserve">Správa ověření nezbytnosti </w:t>
      </w:r>
    </w:p>
    <w:p w14:paraId="71661B80" w14:textId="064F5C47" w:rsidR="00402BD7" w:rsidRPr="00D72F3D" w:rsidRDefault="00402BD7" w:rsidP="00402BD7">
      <w:pPr>
        <w:spacing w:before="120" w:after="120" w:line="360" w:lineRule="auto"/>
        <w:ind w:left="850" w:hanging="850"/>
        <w:rPr>
          <w:b/>
          <w:lang w:val="pl-PL"/>
        </w:rPr>
      </w:pPr>
      <w:r w:rsidRPr="007D5F60">
        <w:rPr>
          <w:lang w:val="pl-PL"/>
        </w:rPr>
        <w:t>1.</w:t>
      </w:r>
      <w:r w:rsidRPr="007D5F60">
        <w:rPr>
          <w:lang w:val="pl-PL"/>
        </w:rPr>
        <w:tab/>
        <w:t>Kompetenční centrum pro účely ověření nezbytnosti každoročně vybere vzorek registrovaných patentů SEP z různých skupin patentů od každého majitele patentů SEP a s ohledem na každou konkrétní normu v rejstříku. Registrované patenty SEP mikropodniků a malých podniků jsou z ročního výběru vzorků vyloučeny</w:t>
      </w:r>
      <w:r w:rsidRPr="007D5F60">
        <w:rPr>
          <w:b/>
          <w:i/>
          <w:lang w:val="pl-PL"/>
        </w:rPr>
        <w:t>, pokud nejsou subjektem zhodnocujícím patenty nebo jeho dceřinou společností, přidruženou společností nebo společností vlastněnou či přímo nebo nepřímo ovládanou jinou fyzickou nebo právnickou osobou, která sama není malým a středním podnikem</w:t>
      </w:r>
      <w:r w:rsidRPr="007D5F60">
        <w:rPr>
          <w:lang w:val="pl-PL"/>
        </w:rPr>
        <w:t xml:space="preserve">. Ověření se provádějí na základě metodiky, která zajišťuje spravedlivý a statisticky platný výběr, jenž může poskytnout dostatečně přesné výsledky o míře nezbytnosti u všech registrovaných patentů SEP daného majitele patentů SEP s ohledem na každou konkrétní normu v rejstříku. Do dne [Úř. </w:t>
      </w:r>
      <w:proofErr w:type="gramStart"/>
      <w:r w:rsidRPr="007D5F60">
        <w:rPr>
          <w:lang w:val="pl-PL"/>
        </w:rPr>
        <w:t>v</w:t>
      </w:r>
      <w:proofErr w:type="gramEnd"/>
      <w:r w:rsidRPr="007D5F60">
        <w:rPr>
          <w:lang w:val="pl-PL"/>
        </w:rPr>
        <w:t xml:space="preserve">ěst.: vložte datum = 18 měsíců od vstupu tohoto nařízení v platnost] Komise prostřednictvím prováděcího aktu stanoví podrobnou metodiku. Tento prováděcí akt se přijímá přezkumným postupem podle čl. 68 </w:t>
      </w:r>
      <w:proofErr w:type="gramStart"/>
      <w:r w:rsidRPr="007D5F60">
        <w:rPr>
          <w:lang w:val="pl-PL"/>
        </w:rPr>
        <w:t>odst</w:t>
      </w:r>
      <w:proofErr w:type="gramEnd"/>
      <w:r w:rsidRPr="007D5F60">
        <w:rPr>
          <w:lang w:val="pl-PL"/>
        </w:rPr>
        <w:t>. 2.</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168]</w:t>
      </w:r>
    </w:p>
    <w:p w14:paraId="1A4F2D60" w14:textId="77777777" w:rsidR="00D72F3D" w:rsidRDefault="00D72F3D">
      <w:pPr>
        <w:widowControl/>
        <w:rPr>
          <w:lang w:val="pl-PL"/>
        </w:rPr>
      </w:pPr>
      <w:r>
        <w:rPr>
          <w:lang w:val="pl-PL"/>
        </w:rPr>
        <w:br w:type="page"/>
      </w:r>
    </w:p>
    <w:p w14:paraId="7539FAED" w14:textId="2D93CDE9" w:rsidR="00402BD7" w:rsidRPr="007D5F60" w:rsidRDefault="00402BD7" w:rsidP="00402BD7">
      <w:pPr>
        <w:spacing w:before="120" w:after="120" w:line="360" w:lineRule="auto"/>
        <w:ind w:left="850" w:hanging="850"/>
        <w:rPr>
          <w:lang w:val="pl-PL"/>
        </w:rPr>
      </w:pPr>
      <w:r w:rsidRPr="007D5F60">
        <w:rPr>
          <w:lang w:val="pl-PL"/>
        </w:rPr>
        <w:lastRenderedPageBreak/>
        <w:t>2.</w:t>
      </w:r>
      <w:r w:rsidRPr="007D5F60">
        <w:rPr>
          <w:lang w:val="pl-PL"/>
        </w:rPr>
        <w:tab/>
        <w:t>Kompetenční centrum informuje majitele patentů SEP o patentech SEP vybraných pro účely ověření nezbytnosti. Ve lhůtě stanovené kompetenčním centrem mohou majitelé patentů SEP ve stejném období předložit schéma nároků s maximálním počtem pěti shod mezi patentem SEP a příslušnou normou, veškeré další technické informace, které mohou usnadnit ověření nezbytnosti, a překlady patentu, které si kompetenční centrum vyžádá.</w:t>
      </w:r>
    </w:p>
    <w:p w14:paraId="4C5C58FF"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Kompetenční centrum zveřejní seznam patentů SEP vybraných k ověření nezbytnosti.</w:t>
      </w:r>
    </w:p>
    <w:p w14:paraId="0DCF1511" w14:textId="352BAE69" w:rsidR="00402BD7" w:rsidRPr="00D72F3D" w:rsidRDefault="00402BD7" w:rsidP="00402BD7">
      <w:pPr>
        <w:spacing w:before="120" w:after="120" w:line="360" w:lineRule="auto"/>
        <w:ind w:left="850" w:hanging="850"/>
        <w:rPr>
          <w:b/>
          <w:lang w:val="pl-PL"/>
        </w:rPr>
      </w:pPr>
      <w:r w:rsidRPr="007D5F60">
        <w:rPr>
          <w:lang w:val="pl-PL"/>
        </w:rPr>
        <w:t>4.</w:t>
      </w:r>
      <w:r w:rsidRPr="007D5F60">
        <w:rPr>
          <w:lang w:val="pl-PL"/>
        </w:rPr>
        <w:tab/>
        <w:t>Pokud byl patent SEP vybraný k ověření nezbytnosti již předmětem předchozího nebo probíhajícího ověření nezbytnosti podle této hlavy nebo rozhodnutí o nezbytnosti či ověření nezbytnosti podle článku 8, další ověření nezbytnosti se neprovádí</w:t>
      </w:r>
      <w:r w:rsidRPr="007D5F60">
        <w:rPr>
          <w:b/>
          <w:i/>
          <w:lang w:val="pl-PL"/>
        </w:rPr>
        <w:t>, ledaže se použije odstavec 4a</w:t>
      </w:r>
      <w:r w:rsidR="00627A83">
        <w:rPr>
          <w:b/>
          <w:i/>
          <w:lang w:val="pl-PL"/>
        </w:rPr>
        <w:t xml:space="preserve"> tohoto článku</w:t>
      </w:r>
      <w:r w:rsidRPr="007D5F60">
        <w:rPr>
          <w:lang w:val="pl-PL"/>
        </w:rPr>
        <w:t>. Výsledek předchozího ověření nezbytnosti nebo rozhodnutí o nezbytnosti se použije ke stanovení procentního podílu patentů SEP vybraných do vzorku na majitele patentů SEP a na konkrétní registrovanou normu, které ověřením nezbytnosti prošly úspěšně.</w:t>
      </w:r>
      <w:r w:rsidR="00D72F3D">
        <w:rPr>
          <w:b/>
          <w:lang w:val="pl-PL"/>
        </w:rPr>
        <w:t xml:space="preserve"> [pozm. </w:t>
      </w:r>
      <w:proofErr w:type="gramStart"/>
      <w:r w:rsidR="00D72F3D">
        <w:rPr>
          <w:b/>
          <w:lang w:val="pl-PL"/>
        </w:rPr>
        <w:t>n</w:t>
      </w:r>
      <w:proofErr w:type="gramEnd"/>
      <w:r w:rsidR="00D72F3D">
        <w:rPr>
          <w:b/>
          <w:lang w:val="pl-PL"/>
        </w:rPr>
        <w:t>ávrh 169]</w:t>
      </w:r>
    </w:p>
    <w:p w14:paraId="064221FC" w14:textId="77777777" w:rsidR="00D72F3D" w:rsidRDefault="00D72F3D">
      <w:pPr>
        <w:widowControl/>
        <w:rPr>
          <w:b/>
          <w:i/>
          <w:lang w:val="pl-PL"/>
        </w:rPr>
      </w:pPr>
      <w:r>
        <w:rPr>
          <w:b/>
          <w:i/>
          <w:lang w:val="pl-PL"/>
        </w:rPr>
        <w:br w:type="page"/>
      </w:r>
    </w:p>
    <w:p w14:paraId="5C67EC44" w14:textId="66100A33" w:rsidR="00402BD7" w:rsidRPr="00D72F3D" w:rsidRDefault="00402BD7" w:rsidP="00402BD7">
      <w:pPr>
        <w:spacing w:before="120" w:after="120" w:line="360" w:lineRule="auto"/>
        <w:ind w:left="850" w:hanging="850"/>
        <w:rPr>
          <w:b/>
          <w:lang w:val="pl-PL"/>
        </w:rPr>
      </w:pPr>
      <w:r w:rsidRPr="007D5F60">
        <w:rPr>
          <w:b/>
          <w:i/>
          <w:lang w:val="pl-PL"/>
        </w:rPr>
        <w:lastRenderedPageBreak/>
        <w:t>4a.</w:t>
      </w:r>
      <w:r w:rsidRPr="007D5F60">
        <w:rPr>
          <w:lang w:val="pl-PL"/>
        </w:rPr>
        <w:tab/>
      </w:r>
      <w:r w:rsidRPr="007D5F60">
        <w:rPr>
          <w:b/>
          <w:i/>
          <w:lang w:val="pl-PL"/>
        </w:rPr>
        <w:t xml:space="preserve">Pokud má hodnotitel dostatečný důvod domnívat se, že předchozí ověření nezbytnosti provedené podle čl. 8 </w:t>
      </w:r>
      <w:proofErr w:type="gramStart"/>
      <w:r w:rsidRPr="007D5F60">
        <w:rPr>
          <w:b/>
          <w:i/>
          <w:lang w:val="pl-PL"/>
        </w:rPr>
        <w:t>p</w:t>
      </w:r>
      <w:proofErr w:type="gramEnd"/>
      <w:r w:rsidRPr="007D5F60">
        <w:rPr>
          <w:b/>
          <w:i/>
          <w:lang w:val="pl-PL"/>
        </w:rPr>
        <w:t xml:space="preserve">ísm. </w:t>
      </w:r>
      <w:proofErr w:type="gramStart"/>
      <w:r w:rsidRPr="007D5F60">
        <w:rPr>
          <w:b/>
          <w:i/>
          <w:lang w:val="pl-PL"/>
        </w:rPr>
        <w:t>b</w:t>
      </w:r>
      <w:proofErr w:type="gramEnd"/>
      <w:r w:rsidRPr="007D5F60">
        <w:rPr>
          <w:b/>
          <w:i/>
          <w:lang w:val="pl-PL"/>
        </w:rPr>
        <w:t>) může být nesprávné, je oprávněn přezkoumat výsledek tohoto ověření. Pokud hodnotitel po přezkoumání dojde k závěru, že výsledek předchozí ověření nezbytnosti nebyl správný, provede nové ověření nezbytnosti pro daný patent SEP.</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170]</w:t>
      </w:r>
    </w:p>
    <w:p w14:paraId="19DFC44C" w14:textId="77777777" w:rsidR="00402BD7" w:rsidRPr="007D5F60" w:rsidRDefault="00402BD7" w:rsidP="00402BD7">
      <w:pPr>
        <w:spacing w:before="120" w:after="120" w:line="360" w:lineRule="auto"/>
        <w:ind w:left="850" w:hanging="850"/>
        <w:rPr>
          <w:lang w:val="pl-PL"/>
        </w:rPr>
      </w:pPr>
      <w:r w:rsidRPr="007D5F60">
        <w:rPr>
          <w:lang w:val="pl-PL"/>
        </w:rPr>
        <w:t>5.</w:t>
      </w:r>
      <w:r w:rsidRPr="007D5F60">
        <w:rPr>
          <w:lang w:val="pl-PL"/>
        </w:rPr>
        <w:tab/>
        <w:t>Každý majitel patentu SEP může dobrovolně navrhnout ročně až 100 registrovaných patentů SEP z různých skupin patentů, u kterých se bude ověřovat nezbytnost s ohledem na každou konkrétní normu, pro kterou byla provedena registrace patentu SEP.</w:t>
      </w:r>
    </w:p>
    <w:p w14:paraId="387A580C" w14:textId="77777777" w:rsidR="00402BD7" w:rsidRPr="007D5F60" w:rsidRDefault="00402BD7" w:rsidP="00402BD7">
      <w:pPr>
        <w:spacing w:before="120" w:after="120" w:line="360" w:lineRule="auto"/>
        <w:ind w:left="850" w:hanging="850"/>
        <w:rPr>
          <w:lang w:val="pl-PL"/>
        </w:rPr>
      </w:pPr>
      <w:r w:rsidRPr="007D5F60">
        <w:rPr>
          <w:lang w:val="pl-PL"/>
        </w:rPr>
        <w:t>6.</w:t>
      </w:r>
      <w:r w:rsidRPr="007D5F60">
        <w:rPr>
          <w:lang w:val="pl-PL"/>
        </w:rPr>
        <w:tab/>
        <w:t>Každý provádějící subjekt může dobrovolně navrhnout ročně až 100 registrovaných patentů SEP z různých skupin patentů, u kterých se bude ověřovat nezbytnost s ohledem na každou konkrétní normu, pro kterou byly provedeny registrace patentů SEP.</w:t>
      </w:r>
    </w:p>
    <w:p w14:paraId="4890A64A" w14:textId="77777777" w:rsidR="00402BD7" w:rsidRPr="007D5F60" w:rsidRDefault="00402BD7" w:rsidP="00402BD7">
      <w:pPr>
        <w:spacing w:before="120" w:after="120" w:line="360" w:lineRule="auto"/>
        <w:ind w:left="850" w:hanging="850"/>
        <w:rPr>
          <w:lang w:val="pl-PL"/>
        </w:rPr>
      </w:pPr>
      <w:r w:rsidRPr="007D5F60">
        <w:rPr>
          <w:lang w:val="pl-PL"/>
        </w:rPr>
        <w:t>7.</w:t>
      </w:r>
      <w:r w:rsidRPr="007D5F60">
        <w:rPr>
          <w:lang w:val="pl-PL"/>
        </w:rPr>
        <w:tab/>
        <w:t>Kompetenční centrum hodnotitelům přidělí patenty SEP určené k ověření nezbytnosti na základě seznamu hodnotitelů sestaveného podle článku 27 a umožní hodnotitelům přístup k úplné dokumentaci poskytnuté majitelem patentu SEP.</w:t>
      </w:r>
    </w:p>
    <w:p w14:paraId="6F8A81AB" w14:textId="77777777" w:rsidR="00D72F3D" w:rsidRDefault="00D72F3D">
      <w:pPr>
        <w:widowControl/>
        <w:rPr>
          <w:lang w:val="pl-PL"/>
        </w:rPr>
      </w:pPr>
      <w:r>
        <w:rPr>
          <w:lang w:val="pl-PL"/>
        </w:rPr>
        <w:br w:type="page"/>
      </w:r>
    </w:p>
    <w:p w14:paraId="70484E3B" w14:textId="10643679" w:rsidR="00402BD7" w:rsidRPr="007D5F60" w:rsidRDefault="00402BD7" w:rsidP="00402BD7">
      <w:pPr>
        <w:spacing w:before="120" w:after="120" w:line="360" w:lineRule="auto"/>
        <w:ind w:left="850" w:hanging="850"/>
        <w:rPr>
          <w:lang w:val="pl-PL"/>
        </w:rPr>
      </w:pPr>
      <w:r w:rsidRPr="007D5F60">
        <w:rPr>
          <w:lang w:val="pl-PL"/>
        </w:rPr>
        <w:lastRenderedPageBreak/>
        <w:t>8.</w:t>
      </w:r>
      <w:r w:rsidRPr="007D5F60">
        <w:rPr>
          <w:lang w:val="pl-PL"/>
        </w:rPr>
        <w:tab/>
        <w:t>Kompetenční centrum zajistí, aby totožnost hodnotitele zůstala držitelům patentů SEP během ověřování nezbytnosti podle článku 31 nebo během vzájemného hodnocení podle článku 32 utajena. Veškerá komunikace mezi majitelem patentu SEP a hodnotitelem probíhá prostřednictvím kompetenčního centra.</w:t>
      </w:r>
    </w:p>
    <w:p w14:paraId="20EE161C" w14:textId="77777777" w:rsidR="00402BD7" w:rsidRPr="007D5F60" w:rsidRDefault="00402BD7" w:rsidP="00402BD7">
      <w:pPr>
        <w:spacing w:before="120" w:after="120" w:line="360" w:lineRule="auto"/>
        <w:ind w:left="850" w:hanging="850"/>
        <w:rPr>
          <w:lang w:val="pl-PL"/>
        </w:rPr>
      </w:pPr>
      <w:r w:rsidRPr="007D5F60">
        <w:rPr>
          <w:lang w:val="pl-PL"/>
        </w:rPr>
        <w:t>9.</w:t>
      </w:r>
      <w:r w:rsidRPr="007D5F60">
        <w:rPr>
          <w:lang w:val="pl-PL"/>
        </w:rPr>
        <w:tab/>
        <w:t>V případě nedodržení formálních požadavků podle článku 28, jiných procesních požadavků nebo kodexu chování může kompetenční centrum na žádost kterékoli zúčastněné strany podanou do jednoho měsíce od zveřejnění odůvodněného stanoviska nebo konečného odůvodněného stanoviska nebo z vlastního podnětu přezkum prověřit a rozhodnout o:</w:t>
      </w:r>
    </w:p>
    <w:p w14:paraId="68D30091"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zachov</w:t>
      </w:r>
      <w:proofErr w:type="gramEnd"/>
      <w:r w:rsidRPr="007D5F60">
        <w:rPr>
          <w:lang w:val="pl-PL"/>
        </w:rPr>
        <w:t>ání nebo</w:t>
      </w:r>
    </w:p>
    <w:p w14:paraId="01C9B710"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odvol</w:t>
      </w:r>
      <w:proofErr w:type="gramEnd"/>
      <w:r w:rsidRPr="007D5F60">
        <w:rPr>
          <w:lang w:val="pl-PL"/>
        </w:rPr>
        <w:t>ání</w:t>
      </w:r>
    </w:p>
    <w:p w14:paraId="32808202" w14:textId="77777777" w:rsidR="00402BD7" w:rsidRPr="007D5F60" w:rsidRDefault="00402BD7" w:rsidP="00402BD7">
      <w:pPr>
        <w:spacing w:before="120" w:after="120" w:line="360" w:lineRule="auto"/>
        <w:ind w:left="850"/>
        <w:rPr>
          <w:lang w:val="pl-PL"/>
        </w:rPr>
      </w:pPr>
      <w:proofErr w:type="gramStart"/>
      <w:r w:rsidRPr="007D5F60">
        <w:rPr>
          <w:lang w:val="pl-PL"/>
        </w:rPr>
        <w:t>v</w:t>
      </w:r>
      <w:proofErr w:type="gramEnd"/>
      <w:r w:rsidRPr="007D5F60">
        <w:rPr>
          <w:lang w:val="pl-PL"/>
        </w:rPr>
        <w:t>ýsledků přezkumu nezbytnosti registrovaného patentu SEP nebo vzájemného hodnocení.</w:t>
      </w:r>
    </w:p>
    <w:p w14:paraId="43D5B941" w14:textId="77777777" w:rsidR="00D72F3D" w:rsidRDefault="00D72F3D">
      <w:pPr>
        <w:widowControl/>
        <w:rPr>
          <w:lang w:val="pl-PL"/>
        </w:rPr>
      </w:pPr>
      <w:r>
        <w:rPr>
          <w:lang w:val="pl-PL"/>
        </w:rPr>
        <w:br w:type="page"/>
      </w:r>
    </w:p>
    <w:p w14:paraId="07084C1E" w14:textId="2F9D626D" w:rsidR="00402BD7" w:rsidRPr="007D5F60" w:rsidRDefault="00402BD7" w:rsidP="00402BD7">
      <w:pPr>
        <w:spacing w:before="120" w:after="120" w:line="360" w:lineRule="auto"/>
        <w:ind w:left="850" w:hanging="850"/>
        <w:rPr>
          <w:lang w:val="pl-PL"/>
        </w:rPr>
      </w:pPr>
      <w:r w:rsidRPr="007D5F60">
        <w:rPr>
          <w:lang w:val="pl-PL"/>
        </w:rPr>
        <w:lastRenderedPageBreak/>
        <w:t>10.</w:t>
      </w:r>
      <w:r w:rsidRPr="007D5F60">
        <w:rPr>
          <w:lang w:val="pl-PL"/>
        </w:rPr>
        <w:tab/>
        <w:t xml:space="preserve">Pokud kompetenční centrum výsledky odvolá podle odst. 9 </w:t>
      </w:r>
      <w:proofErr w:type="gramStart"/>
      <w:r w:rsidRPr="007D5F60">
        <w:rPr>
          <w:lang w:val="pl-PL"/>
        </w:rPr>
        <w:t>p</w:t>
      </w:r>
      <w:proofErr w:type="gramEnd"/>
      <w:r w:rsidRPr="007D5F60">
        <w:rPr>
          <w:lang w:val="pl-PL"/>
        </w:rPr>
        <w:t xml:space="preserve">ísm. </w:t>
      </w:r>
      <w:proofErr w:type="gramStart"/>
      <w:r w:rsidRPr="007D5F60">
        <w:rPr>
          <w:lang w:val="pl-PL"/>
        </w:rPr>
        <w:t>b</w:t>
      </w:r>
      <w:proofErr w:type="gramEnd"/>
      <w:r w:rsidRPr="007D5F60">
        <w:rPr>
          <w:lang w:val="pl-PL"/>
        </w:rPr>
        <w:t>), jmenuje nového hodnotitele nebo osobu provádějící vzájemné hodnocení, aby provedli nové přezkoumání ověření nezbytnosti podle článku 31 nebo nové vzájemné hodnocení podle článku 32.</w:t>
      </w:r>
    </w:p>
    <w:p w14:paraId="645CC6A8" w14:textId="77777777" w:rsidR="00402BD7" w:rsidRPr="007D5F60" w:rsidRDefault="00402BD7" w:rsidP="00402BD7">
      <w:pPr>
        <w:spacing w:before="120" w:after="120" w:line="360" w:lineRule="auto"/>
        <w:ind w:left="850" w:hanging="850"/>
        <w:rPr>
          <w:lang w:val="pl-PL"/>
        </w:rPr>
      </w:pPr>
      <w:r w:rsidRPr="007D5F60">
        <w:rPr>
          <w:lang w:val="pl-PL"/>
        </w:rPr>
        <w:t>11.</w:t>
      </w:r>
      <w:r w:rsidRPr="007D5F60">
        <w:rPr>
          <w:lang w:val="pl-PL"/>
        </w:rPr>
        <w:tab/>
        <w:t>Strana, která požaduje, aby byla provedena kontrola přezkumu ověřování nezbytnosti nebo vzájemného hodnocení a aby byl opětovně jmenován hodnotitel, a která se domnívá, že zjištění kompetenčního centra je nesprávné, může o rozhodnutí v této věci požádat odvolací senáty úřadu EUIPO. Žádost se podává do dvou měsíců od zjištění kompetenčního centra. Odvolací senáty úřadu EUIPO buď žádost zamítnou, nebo požádají kompetenční centrum, aby jmenovalo nového hodnotitele a informovalo tom osobu, která žádost podala, a v příslušných případech majitele patentu SEP.</w:t>
      </w:r>
    </w:p>
    <w:p w14:paraId="563DF7DE" w14:textId="77777777" w:rsidR="00402BD7" w:rsidRPr="007D5F60" w:rsidRDefault="00402BD7" w:rsidP="00402BD7">
      <w:pPr>
        <w:spacing w:before="120" w:after="120" w:line="360" w:lineRule="auto"/>
        <w:jc w:val="center"/>
        <w:rPr>
          <w:lang w:val="pl-PL"/>
        </w:rPr>
      </w:pPr>
      <w:r w:rsidRPr="007D5F60">
        <w:rPr>
          <w:lang w:val="pl-PL"/>
        </w:rPr>
        <w:t>Článek 30</w:t>
      </w:r>
      <w:r w:rsidRPr="007D5F60">
        <w:rPr>
          <w:lang w:val="pl-PL"/>
        </w:rPr>
        <w:br/>
        <w:t xml:space="preserve">Připomínky zúčastněných stran </w:t>
      </w:r>
    </w:p>
    <w:p w14:paraId="225ADB83" w14:textId="5C53A7CA" w:rsidR="00402BD7" w:rsidRPr="00D72F3D" w:rsidRDefault="00402BD7" w:rsidP="00402BD7">
      <w:pPr>
        <w:spacing w:before="120" w:after="120" w:line="360" w:lineRule="auto"/>
        <w:ind w:left="850" w:hanging="850"/>
        <w:rPr>
          <w:b/>
          <w:lang w:val="pl-PL"/>
        </w:rPr>
      </w:pPr>
      <w:r w:rsidRPr="007D5F60">
        <w:rPr>
          <w:lang w:val="pl-PL"/>
        </w:rPr>
        <w:t>1.</w:t>
      </w:r>
      <w:r w:rsidRPr="007D5F60">
        <w:rPr>
          <w:lang w:val="pl-PL"/>
        </w:rPr>
        <w:tab/>
        <w:t xml:space="preserve">Do 90 dnů od zveřejnění seznamu registrovaných patentů SEP, které byly vybrány do vzorku, může každá zúčastněná strana předložit kompetenčnímu centru písemné připomínky </w:t>
      </w:r>
      <w:r w:rsidRPr="007D5F60">
        <w:rPr>
          <w:b/>
          <w:i/>
          <w:lang w:val="pl-PL"/>
        </w:rPr>
        <w:t xml:space="preserve">a důkazy </w:t>
      </w:r>
      <w:r w:rsidRPr="007D5F60">
        <w:rPr>
          <w:lang w:val="pl-PL"/>
        </w:rPr>
        <w:t>týkající se nezbytnosti vybraných patentů SEP.</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171]</w:t>
      </w:r>
    </w:p>
    <w:p w14:paraId="3D0A3393" w14:textId="77777777" w:rsidR="00D72F3D" w:rsidRDefault="00D72F3D">
      <w:pPr>
        <w:widowControl/>
        <w:rPr>
          <w:lang w:val="pl-PL"/>
        </w:rPr>
      </w:pPr>
      <w:r>
        <w:rPr>
          <w:lang w:val="pl-PL"/>
        </w:rPr>
        <w:br w:type="page"/>
      </w:r>
    </w:p>
    <w:p w14:paraId="12A3FE98" w14:textId="1058E307" w:rsidR="00402BD7" w:rsidRPr="007D5F60" w:rsidRDefault="00402BD7" w:rsidP="00402BD7">
      <w:pPr>
        <w:spacing w:before="120" w:after="120" w:line="360" w:lineRule="auto"/>
        <w:ind w:left="850" w:hanging="850"/>
        <w:rPr>
          <w:lang w:val="pl-PL"/>
        </w:rPr>
      </w:pPr>
      <w:r w:rsidRPr="007D5F60">
        <w:rPr>
          <w:lang w:val="pl-PL"/>
        </w:rPr>
        <w:lastRenderedPageBreak/>
        <w:t>2.</w:t>
      </w:r>
      <w:r w:rsidRPr="007D5F60">
        <w:rPr>
          <w:lang w:val="pl-PL"/>
        </w:rPr>
        <w:tab/>
        <w:t>Připomínky uvedené v odstavci 1 se sdělí držiteli patentu SEP, který se k nim může vyjádřit ve lhůtě stanovené kompetenčním centrem.</w:t>
      </w:r>
    </w:p>
    <w:p w14:paraId="386AC411" w14:textId="083E8B04" w:rsidR="00402BD7" w:rsidRPr="00D72F3D" w:rsidRDefault="00402BD7" w:rsidP="00402BD7">
      <w:pPr>
        <w:spacing w:before="120" w:after="120" w:line="360" w:lineRule="auto"/>
        <w:ind w:left="850" w:hanging="850"/>
        <w:rPr>
          <w:b/>
          <w:lang w:val="pl-PL"/>
        </w:rPr>
      </w:pPr>
      <w:r w:rsidRPr="007D5F60">
        <w:rPr>
          <w:lang w:val="pl-PL"/>
        </w:rPr>
        <w:t>3.</w:t>
      </w:r>
      <w:r w:rsidRPr="007D5F60">
        <w:rPr>
          <w:lang w:val="pl-PL"/>
        </w:rPr>
        <w:tab/>
        <w:t>Po uplynutí stanovených lhůt poskytne kompetenční centrum hodnotiteli připomínky</w:t>
      </w:r>
      <w:r w:rsidRPr="007D5F60">
        <w:rPr>
          <w:b/>
          <w:i/>
          <w:lang w:val="pl-PL"/>
        </w:rPr>
        <w:t>, důkazy</w:t>
      </w:r>
      <w:r w:rsidRPr="007D5F60">
        <w:rPr>
          <w:lang w:val="pl-PL"/>
        </w:rPr>
        <w:t xml:space="preserve"> a odpovědi majitele patentu SEP.</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172]</w:t>
      </w:r>
    </w:p>
    <w:p w14:paraId="72F09883" w14:textId="77777777" w:rsidR="00402BD7" w:rsidRPr="007D5F60" w:rsidRDefault="00402BD7" w:rsidP="00402BD7">
      <w:pPr>
        <w:spacing w:before="120" w:after="120" w:line="360" w:lineRule="auto"/>
        <w:jc w:val="center"/>
        <w:rPr>
          <w:lang w:val="pl-PL"/>
        </w:rPr>
      </w:pPr>
      <w:r w:rsidRPr="007D5F60">
        <w:rPr>
          <w:lang w:val="pl-PL"/>
        </w:rPr>
        <w:t>Článek 31</w:t>
      </w:r>
      <w:r w:rsidRPr="007D5F60">
        <w:rPr>
          <w:lang w:val="pl-PL"/>
        </w:rPr>
        <w:br/>
        <w:t>Přezkoumání nezbytnosti registrovaného patentu SEP</w:t>
      </w:r>
    </w:p>
    <w:p w14:paraId="1317DFB7"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Přezkoumání nezbytnosti se provádí postupem, který zajišťuje dostatek času, přísnost a vysokou kvalitu.</w:t>
      </w:r>
    </w:p>
    <w:p w14:paraId="15EE285B"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Hodnotitel může dotyčného majitele patentu SEP vyzvat, aby ve lhůtě, kterou stanoví hodnotitel, předložil připomínky.</w:t>
      </w:r>
    </w:p>
    <w:p w14:paraId="6C8ED95D"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Pokud má hodnotitel důvody domnívat se, že patent SEP nemusí být pro normu nezbytný, kompetenční centrum o jakýchkoli takových důvodech majitele patentu SEP informuje a stanoví lhůtu, ve které může majitel patentu SEP předložit své připomínky nebo pozměněné schéma nároků.</w:t>
      </w:r>
    </w:p>
    <w:p w14:paraId="43B6933E" w14:textId="77777777" w:rsidR="00D72F3D" w:rsidRDefault="00D72F3D">
      <w:pPr>
        <w:widowControl/>
        <w:rPr>
          <w:lang w:val="pl-PL"/>
        </w:rPr>
      </w:pPr>
      <w:r>
        <w:rPr>
          <w:lang w:val="pl-PL"/>
        </w:rPr>
        <w:br w:type="page"/>
      </w:r>
    </w:p>
    <w:p w14:paraId="3F35A85E" w14:textId="0C3F1BEA" w:rsidR="00402BD7" w:rsidRPr="00D72F3D" w:rsidRDefault="00402BD7" w:rsidP="00402BD7">
      <w:pPr>
        <w:spacing w:before="120" w:after="120" w:line="360" w:lineRule="auto"/>
        <w:ind w:left="850" w:hanging="850"/>
        <w:rPr>
          <w:b/>
          <w:lang w:val="pl-PL"/>
        </w:rPr>
      </w:pPr>
      <w:r w:rsidRPr="007D5F60">
        <w:rPr>
          <w:lang w:val="pl-PL"/>
        </w:rPr>
        <w:lastRenderedPageBreak/>
        <w:t>4.</w:t>
      </w:r>
      <w:r w:rsidRPr="007D5F60">
        <w:rPr>
          <w:lang w:val="pl-PL"/>
        </w:rPr>
        <w:tab/>
        <w:t>Hodnotitel řádně zváží veškeré informace poskytnuté majitelem patentu SEP</w:t>
      </w:r>
      <w:r w:rsidRPr="007D5F60">
        <w:rPr>
          <w:b/>
          <w:i/>
          <w:lang w:val="pl-PL"/>
        </w:rPr>
        <w:t xml:space="preserve"> a zúčastněnými stranami v souladu s postupem stanoveným v článku 30</w:t>
      </w:r>
      <w:r w:rsidRPr="007D5F60">
        <w:rPr>
          <w:lang w:val="pl-PL"/>
        </w:rPr>
        <w:t>.</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173]</w:t>
      </w:r>
    </w:p>
    <w:p w14:paraId="0888E110" w14:textId="77777777" w:rsidR="00402BD7" w:rsidRPr="007D5F60" w:rsidRDefault="00402BD7" w:rsidP="00402BD7">
      <w:pPr>
        <w:spacing w:before="120" w:after="120" w:line="360" w:lineRule="auto"/>
        <w:ind w:left="850" w:hanging="850"/>
        <w:rPr>
          <w:lang w:val="pl-PL"/>
        </w:rPr>
      </w:pPr>
      <w:r w:rsidRPr="007D5F60">
        <w:rPr>
          <w:lang w:val="pl-PL"/>
        </w:rPr>
        <w:t>5.</w:t>
      </w:r>
      <w:r w:rsidRPr="007D5F60">
        <w:rPr>
          <w:lang w:val="pl-PL"/>
        </w:rPr>
        <w:tab/>
        <w:t>Hodnotitel vydá odůvodněné stanovisko kompetenčnímu centru do šesti měsíců od svého jmenování. Odůvodněné stanovisko musí obsahovat jméno majitele patentu SEP a hodnotitele, patent SEP, který je předmětem ověření nezbytnosti, příslušnou normu, shrnutí přezkumného postupu, výsledek ověření nezbytnosti a důvody, na nichž je tento výsledek založen.</w:t>
      </w:r>
    </w:p>
    <w:p w14:paraId="062EDE29" w14:textId="77777777" w:rsidR="00402BD7" w:rsidRPr="007D5F60" w:rsidRDefault="00402BD7" w:rsidP="00402BD7">
      <w:pPr>
        <w:spacing w:before="120" w:after="120" w:line="360" w:lineRule="auto"/>
        <w:ind w:left="850" w:hanging="850"/>
        <w:rPr>
          <w:lang w:val="pl-PL"/>
        </w:rPr>
      </w:pPr>
      <w:r w:rsidRPr="007D5F60">
        <w:rPr>
          <w:lang w:val="pl-PL"/>
        </w:rPr>
        <w:t>6.</w:t>
      </w:r>
      <w:r w:rsidRPr="007D5F60">
        <w:rPr>
          <w:lang w:val="pl-PL"/>
        </w:rPr>
        <w:tab/>
        <w:t>Kompetenční centrum oznámí odůvodněné stanovisko majiteli patentu SEP.</w:t>
      </w:r>
    </w:p>
    <w:p w14:paraId="4F0D78FA" w14:textId="77777777" w:rsidR="00402BD7" w:rsidRPr="007D5F60" w:rsidRDefault="00402BD7" w:rsidP="00402BD7">
      <w:pPr>
        <w:spacing w:before="120" w:after="120" w:line="360" w:lineRule="auto"/>
        <w:jc w:val="center"/>
        <w:rPr>
          <w:lang w:val="pl-PL"/>
        </w:rPr>
      </w:pPr>
      <w:r w:rsidRPr="007D5F60">
        <w:rPr>
          <w:lang w:val="pl-PL"/>
        </w:rPr>
        <w:t>Článek 32</w:t>
      </w:r>
      <w:r w:rsidRPr="007D5F60">
        <w:rPr>
          <w:lang w:val="pl-PL"/>
        </w:rPr>
        <w:br/>
        <w:t xml:space="preserve">Vzájemné hodnocení </w:t>
      </w:r>
    </w:p>
    <w:p w14:paraId="52E6DD7F"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 xml:space="preserve">Pokud kompetenční centrum informovalo majitele patentu SEP podle čl. 31 </w:t>
      </w:r>
      <w:proofErr w:type="gramStart"/>
      <w:r w:rsidRPr="007D5F60">
        <w:rPr>
          <w:lang w:val="pl-PL"/>
        </w:rPr>
        <w:t>odst</w:t>
      </w:r>
      <w:proofErr w:type="gramEnd"/>
      <w:r w:rsidRPr="007D5F60">
        <w:rPr>
          <w:lang w:val="pl-PL"/>
        </w:rPr>
        <w:t xml:space="preserve">. 3, </w:t>
      </w:r>
      <w:proofErr w:type="gramStart"/>
      <w:r w:rsidRPr="007D5F60">
        <w:rPr>
          <w:lang w:val="pl-PL"/>
        </w:rPr>
        <w:t>m</w:t>
      </w:r>
      <w:proofErr w:type="gramEnd"/>
      <w:r w:rsidRPr="007D5F60">
        <w:rPr>
          <w:lang w:val="pl-PL"/>
        </w:rPr>
        <w:t xml:space="preserve">ůže majitel patentu SEP požádat o vzájemné hodnocení před uplynutím lhůty pro podání připomínek podle čl. 31 </w:t>
      </w:r>
      <w:proofErr w:type="gramStart"/>
      <w:r w:rsidRPr="007D5F60">
        <w:rPr>
          <w:lang w:val="pl-PL"/>
        </w:rPr>
        <w:t>odst</w:t>
      </w:r>
      <w:proofErr w:type="gramEnd"/>
      <w:r w:rsidRPr="007D5F60">
        <w:rPr>
          <w:lang w:val="pl-PL"/>
        </w:rPr>
        <w:t>. 3.</w:t>
      </w:r>
    </w:p>
    <w:p w14:paraId="7DCC2055"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Pokud majitel patentu SEP požádá o vzájemné hodnocení, jmenuje kompetenční centrum osobu provádějící vzájemné hodnocení.</w:t>
      </w:r>
    </w:p>
    <w:p w14:paraId="6B495683" w14:textId="77777777" w:rsidR="00D72F3D" w:rsidRDefault="00D72F3D">
      <w:pPr>
        <w:widowControl/>
        <w:rPr>
          <w:lang w:val="pl-PL"/>
        </w:rPr>
      </w:pPr>
      <w:r>
        <w:rPr>
          <w:lang w:val="pl-PL"/>
        </w:rPr>
        <w:br w:type="page"/>
      </w:r>
    </w:p>
    <w:p w14:paraId="1B015CDC" w14:textId="4F618DAF" w:rsidR="00402BD7" w:rsidRPr="00D72F3D" w:rsidRDefault="00402BD7" w:rsidP="00402BD7">
      <w:pPr>
        <w:spacing w:before="120" w:after="120" w:line="360" w:lineRule="auto"/>
        <w:ind w:left="850" w:hanging="850"/>
        <w:rPr>
          <w:b/>
          <w:lang w:val="pl-PL"/>
        </w:rPr>
      </w:pPr>
      <w:r w:rsidRPr="007D5F60">
        <w:rPr>
          <w:lang w:val="pl-PL"/>
        </w:rPr>
        <w:lastRenderedPageBreak/>
        <w:t>3.</w:t>
      </w:r>
      <w:r w:rsidRPr="007D5F60">
        <w:rPr>
          <w:lang w:val="pl-PL"/>
        </w:rPr>
        <w:tab/>
        <w:t>Osoba provádějící vzájemné hodnocení řádně zváží všechny informace předložené majitelem patentu SEP</w:t>
      </w:r>
      <w:r w:rsidRPr="007D5F60">
        <w:rPr>
          <w:b/>
          <w:i/>
          <w:lang w:val="pl-PL"/>
        </w:rPr>
        <w:t xml:space="preserve"> nebo zúčastněnými stranami, které předložily připomínky nebo důkazy v souladu s postupem stanoveným v článku 30</w:t>
      </w:r>
      <w:r w:rsidRPr="007D5F60">
        <w:rPr>
          <w:lang w:val="pl-PL"/>
        </w:rPr>
        <w:t>, důvody původního hodnotitele, proč patent SEP nemusí být pro normu nezbytný, a jakékoli pozměněné schéma nároků nebo dodatečné připomínky předložené majitelem patentu SEP.</w:t>
      </w:r>
      <w:r w:rsidR="00D72F3D">
        <w:rPr>
          <w:b/>
          <w:lang w:val="pl-PL"/>
        </w:rPr>
        <w:t xml:space="preserve"> [</w:t>
      </w:r>
      <w:proofErr w:type="gramStart"/>
      <w:r w:rsidR="00D72F3D">
        <w:rPr>
          <w:b/>
          <w:lang w:val="pl-PL"/>
        </w:rPr>
        <w:t>pozm</w:t>
      </w:r>
      <w:proofErr w:type="gramEnd"/>
      <w:r w:rsidR="00D72F3D">
        <w:rPr>
          <w:b/>
          <w:lang w:val="pl-PL"/>
        </w:rPr>
        <w:t xml:space="preserve">. </w:t>
      </w:r>
      <w:proofErr w:type="gramStart"/>
      <w:r w:rsidR="00D72F3D">
        <w:rPr>
          <w:b/>
          <w:lang w:val="pl-PL"/>
        </w:rPr>
        <w:t>n</w:t>
      </w:r>
      <w:proofErr w:type="gramEnd"/>
      <w:r w:rsidR="00D72F3D">
        <w:rPr>
          <w:b/>
          <w:lang w:val="pl-PL"/>
        </w:rPr>
        <w:t>ávrh 174]</w:t>
      </w:r>
    </w:p>
    <w:p w14:paraId="1E5420B1" w14:textId="77777777" w:rsidR="00402BD7" w:rsidRPr="007D5F60" w:rsidRDefault="00402BD7" w:rsidP="00402BD7">
      <w:pPr>
        <w:spacing w:before="120" w:after="120" w:line="360" w:lineRule="auto"/>
        <w:ind w:left="850" w:hanging="850"/>
        <w:rPr>
          <w:lang w:val="pl-PL"/>
        </w:rPr>
      </w:pPr>
      <w:r w:rsidRPr="007D5F60">
        <w:rPr>
          <w:lang w:val="pl-PL"/>
        </w:rPr>
        <w:t>4.</w:t>
      </w:r>
      <w:r w:rsidRPr="007D5F60">
        <w:rPr>
          <w:lang w:val="pl-PL"/>
        </w:rPr>
        <w:tab/>
        <w:t>V případě, že vzájemné hodnocení potvrdí předběžné závěry hodnotitele spočívající v tom, že hodnocený patent SEP nemusí být nezbytný pro normu, pro kterou byl registrován, osoba provádějící vzájemné hodnocení o tom informuje kompetenční centrum a uvede důvody tohoto stanoviska. Kompetenční centrum informuje majitele patentu SEP a vyzve ho, aby předložil své připomínky.</w:t>
      </w:r>
    </w:p>
    <w:p w14:paraId="6D0CB55D" w14:textId="77777777" w:rsidR="00297E08" w:rsidRDefault="00297E08">
      <w:pPr>
        <w:widowControl/>
        <w:rPr>
          <w:lang w:val="pl-PL"/>
        </w:rPr>
      </w:pPr>
      <w:r>
        <w:rPr>
          <w:lang w:val="pl-PL"/>
        </w:rPr>
        <w:br w:type="page"/>
      </w:r>
    </w:p>
    <w:p w14:paraId="1C76E5B1" w14:textId="67C5CF45" w:rsidR="00402BD7" w:rsidRPr="00297E08" w:rsidRDefault="00402BD7" w:rsidP="00402BD7">
      <w:pPr>
        <w:spacing w:before="120" w:after="120" w:line="360" w:lineRule="auto"/>
        <w:ind w:left="850" w:hanging="850"/>
        <w:rPr>
          <w:b/>
          <w:lang w:val="pl-PL"/>
        </w:rPr>
      </w:pPr>
      <w:r w:rsidRPr="007D5F60">
        <w:rPr>
          <w:lang w:val="pl-PL"/>
        </w:rPr>
        <w:lastRenderedPageBreak/>
        <w:t>5.</w:t>
      </w:r>
      <w:r w:rsidRPr="007D5F60">
        <w:rPr>
          <w:lang w:val="pl-PL"/>
        </w:rPr>
        <w:tab/>
        <w:t>Osoba provádějící vzájemné hodnocení řádně zváží připomínky majitele patentu SEP</w:t>
      </w:r>
      <w:r w:rsidRPr="007D5F60">
        <w:rPr>
          <w:b/>
          <w:i/>
          <w:lang w:val="pl-PL"/>
        </w:rPr>
        <w:t xml:space="preserve"> nebo připomínky či důkazy předložené jinými zúčastněnými stranami v souladu s článkem 30</w:t>
      </w:r>
      <w:r w:rsidRPr="007D5F60">
        <w:rPr>
          <w:lang w:val="pl-PL"/>
        </w:rPr>
        <w:t xml:space="preserve"> a do tří měsíců od svého jmenování vydá kompetenčnímu centru konečné odůvodněné stanovisko. Konečné odůvodněné stanovisko obsahuje jméno majitele patentu SEP, hodnotitele a osoby provádějící vzájemné hodnocení, patent SEP, který je předmětem ověření nezbytnosti, příslušnou normu, shrnutí přezkumného postupu a postupu vzájemného hodnocení, předběžný závěr hodnotitele, výsledek vzájemného hodnocení a důvody, na nichž je tento výsledek založen.</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175]</w:t>
      </w:r>
    </w:p>
    <w:p w14:paraId="18568468" w14:textId="77777777" w:rsidR="00402BD7" w:rsidRPr="007D5F60" w:rsidRDefault="00402BD7" w:rsidP="00402BD7">
      <w:pPr>
        <w:spacing w:before="120" w:after="120" w:line="360" w:lineRule="auto"/>
        <w:ind w:left="850" w:hanging="850"/>
        <w:rPr>
          <w:lang w:val="pl-PL"/>
        </w:rPr>
      </w:pPr>
      <w:r w:rsidRPr="007D5F60">
        <w:rPr>
          <w:lang w:val="pl-PL"/>
        </w:rPr>
        <w:t>6.</w:t>
      </w:r>
      <w:r w:rsidRPr="007D5F60">
        <w:rPr>
          <w:lang w:val="pl-PL"/>
        </w:rPr>
        <w:tab/>
        <w:t>Kompetenční centrum oznámí konečné odůvodněné stanovisko majiteli patentu SEP.</w:t>
      </w:r>
    </w:p>
    <w:p w14:paraId="4A2239BC" w14:textId="77777777" w:rsidR="00402BD7" w:rsidRPr="007D5F60" w:rsidRDefault="00402BD7" w:rsidP="00402BD7">
      <w:pPr>
        <w:spacing w:before="120" w:after="120" w:line="360" w:lineRule="auto"/>
        <w:ind w:left="850" w:hanging="850"/>
        <w:rPr>
          <w:lang w:val="pl-PL"/>
        </w:rPr>
      </w:pPr>
      <w:r w:rsidRPr="007D5F60">
        <w:rPr>
          <w:lang w:val="pl-PL"/>
        </w:rPr>
        <w:t>7.</w:t>
      </w:r>
      <w:r w:rsidRPr="007D5F60">
        <w:rPr>
          <w:lang w:val="pl-PL"/>
        </w:rPr>
        <w:tab/>
        <w:t>Výsledky vzájemného hodnocení slouží ke zlepšení procesu ověřování nezbytnosti a k zajištění konzistentnosti.</w:t>
      </w:r>
    </w:p>
    <w:p w14:paraId="1E0DC4BB" w14:textId="77777777" w:rsidR="00402BD7" w:rsidRPr="007D5F60" w:rsidRDefault="00402BD7" w:rsidP="00402BD7">
      <w:pPr>
        <w:spacing w:before="120" w:after="120" w:line="360" w:lineRule="auto"/>
        <w:jc w:val="center"/>
        <w:rPr>
          <w:lang w:val="pl-PL"/>
        </w:rPr>
      </w:pPr>
      <w:r w:rsidRPr="007D5F60">
        <w:rPr>
          <w:lang w:val="pl-PL"/>
        </w:rPr>
        <w:t>Článek 33</w:t>
      </w:r>
      <w:r w:rsidRPr="007D5F60">
        <w:rPr>
          <w:lang w:val="pl-PL"/>
        </w:rPr>
        <w:br/>
        <w:t>Zveřejnění výsledků ověření nezbytnosti</w:t>
      </w:r>
    </w:p>
    <w:p w14:paraId="1140EED6"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Kompetenční centrum zapíše výsledek ověření nezbytnosti nebo vzájemného hodnocení do rejstříku a odůvodněné stanovisko a konečné odůvodněné stanovisko do databáze. Výsledek ověření nezbytnosti podle tohoto nařízení platí pro všechny patenty SEP ze stejné skupiny patentů.</w:t>
      </w:r>
    </w:p>
    <w:p w14:paraId="5B0C33DD" w14:textId="77777777" w:rsidR="00297E08" w:rsidRDefault="00297E08">
      <w:pPr>
        <w:widowControl/>
        <w:rPr>
          <w:lang w:val="pl-PL"/>
        </w:rPr>
      </w:pPr>
      <w:r>
        <w:rPr>
          <w:lang w:val="pl-PL"/>
        </w:rPr>
        <w:br w:type="page"/>
      </w:r>
    </w:p>
    <w:p w14:paraId="0317445D" w14:textId="2AAD7271" w:rsidR="00402BD7" w:rsidRPr="007D5F60" w:rsidRDefault="00402BD7" w:rsidP="00402BD7">
      <w:pPr>
        <w:spacing w:before="120" w:after="120" w:line="360" w:lineRule="auto"/>
        <w:ind w:left="850" w:hanging="850"/>
        <w:rPr>
          <w:lang w:val="pl-PL"/>
        </w:rPr>
      </w:pPr>
      <w:r w:rsidRPr="007D5F60">
        <w:rPr>
          <w:lang w:val="pl-PL"/>
        </w:rPr>
        <w:lastRenderedPageBreak/>
        <w:t>2.</w:t>
      </w:r>
      <w:r w:rsidRPr="007D5F60">
        <w:rPr>
          <w:lang w:val="pl-PL"/>
        </w:rPr>
        <w:tab/>
        <w:t>Kompetenční centrum v rejstříku zveřejní procentní podíl vzorku patentů SEP na majitele patentů SEP a na konkrétní registrovanou normu, které ověřením nezbytnosti prošly úspěšně.</w:t>
      </w:r>
    </w:p>
    <w:p w14:paraId="2EA6553D"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Pokud zveřejnění výsledků obsahuje chybu, kterou lze přičíst kompetenčnímu centru, kompetenční centrum z vlastního podnětu nebo na žádost majitele patentu SEP, který provádí registraci, chybu opraví a příslušnou opravu zveřejní.</w:t>
      </w:r>
    </w:p>
    <w:p w14:paraId="3E20DA82" w14:textId="77777777" w:rsidR="00402BD7" w:rsidRPr="007D5F60" w:rsidRDefault="00402BD7" w:rsidP="00402BD7">
      <w:pPr>
        <w:spacing w:before="120" w:after="120" w:line="360" w:lineRule="auto"/>
        <w:jc w:val="center"/>
        <w:rPr>
          <w:lang w:val="pl-PL"/>
        </w:rPr>
      </w:pPr>
      <w:r w:rsidRPr="007D5F60">
        <w:rPr>
          <w:lang w:val="pl-PL"/>
        </w:rPr>
        <w:t xml:space="preserve">Hlava VI </w:t>
      </w:r>
      <w:r w:rsidRPr="007D5F60">
        <w:rPr>
          <w:lang w:val="pl-PL"/>
        </w:rPr>
        <w:br/>
        <w:t>Stanovení podmínek FRAND</w:t>
      </w:r>
    </w:p>
    <w:p w14:paraId="0D6B7370" w14:textId="77777777" w:rsidR="00402BD7" w:rsidRPr="007D5F60" w:rsidRDefault="00402BD7" w:rsidP="00402BD7">
      <w:pPr>
        <w:spacing w:before="120" w:after="120" w:line="360" w:lineRule="auto"/>
        <w:jc w:val="center"/>
        <w:rPr>
          <w:lang w:val="pl-PL"/>
        </w:rPr>
      </w:pPr>
      <w:r w:rsidRPr="007D5F60">
        <w:rPr>
          <w:lang w:val="pl-PL"/>
        </w:rPr>
        <w:t>Článek 34</w:t>
      </w:r>
      <w:r w:rsidRPr="007D5F60">
        <w:rPr>
          <w:lang w:val="pl-PL"/>
        </w:rPr>
        <w:br/>
        <w:t>Zahájení stanovení podmínek FRAND</w:t>
      </w:r>
    </w:p>
    <w:p w14:paraId="6E384ABA"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Stanovení podmínek FRAND ve vztahu k normě a provedení, pro něž byl vytvořen záznam v rejstříku, zahájí kterákoli z těchto osob:</w:t>
      </w:r>
    </w:p>
    <w:p w14:paraId="0097C6DF"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majitel</w:t>
      </w:r>
      <w:proofErr w:type="gramEnd"/>
      <w:r w:rsidRPr="007D5F60">
        <w:rPr>
          <w:lang w:val="pl-PL"/>
        </w:rPr>
        <w:t xml:space="preserve"> patentu SEP, a to před každým zahájením řízení ve věci porušení patentu SEP u příslušného soudu členského státu;</w:t>
      </w:r>
    </w:p>
    <w:p w14:paraId="59AA3678" w14:textId="77777777" w:rsidR="00297E08" w:rsidRDefault="00297E08">
      <w:pPr>
        <w:widowControl/>
        <w:rPr>
          <w:lang w:val="pl-PL"/>
        </w:rPr>
      </w:pPr>
      <w:r>
        <w:rPr>
          <w:lang w:val="pl-PL"/>
        </w:rPr>
        <w:br w:type="page"/>
      </w:r>
    </w:p>
    <w:p w14:paraId="59B511E2" w14:textId="7E2E84D1" w:rsidR="00402BD7" w:rsidRPr="007D5F60" w:rsidRDefault="00402BD7" w:rsidP="00402BD7">
      <w:pPr>
        <w:spacing w:before="120" w:after="120" w:line="360" w:lineRule="auto"/>
        <w:ind w:left="1416" w:hanging="566"/>
        <w:rPr>
          <w:lang w:val="pl-PL"/>
        </w:rPr>
      </w:pPr>
      <w:r w:rsidRPr="007D5F60">
        <w:rPr>
          <w:lang w:val="pl-PL"/>
        </w:rPr>
        <w:lastRenderedPageBreak/>
        <w:t>b</w:t>
      </w:r>
      <w:proofErr w:type="gramStart"/>
      <w:r w:rsidRPr="007D5F60">
        <w:rPr>
          <w:lang w:val="pl-PL"/>
        </w:rPr>
        <w:t>)</w:t>
      </w:r>
      <w:r w:rsidRPr="007D5F60">
        <w:rPr>
          <w:lang w:val="pl-PL"/>
        </w:rPr>
        <w:tab/>
        <w:t>subjekt</w:t>
      </w:r>
      <w:proofErr w:type="gramEnd"/>
      <w:r w:rsidRPr="007D5F60">
        <w:rPr>
          <w:lang w:val="pl-PL"/>
        </w:rPr>
        <w:t xml:space="preserve"> provádějící patent SEP, a to před podáním žádosti o stanovení nebo posouzení podmínek FRAND dané licence k patentu SEP u příslušného soudu členského státu.</w:t>
      </w:r>
    </w:p>
    <w:p w14:paraId="127BDFC6" w14:textId="453F00A1" w:rsidR="00402BD7" w:rsidRPr="00297E08" w:rsidRDefault="00402BD7" w:rsidP="00402BD7">
      <w:pPr>
        <w:spacing w:before="120" w:after="120" w:line="360" w:lineRule="auto"/>
        <w:ind w:left="850"/>
        <w:rPr>
          <w:b/>
          <w:lang w:val="pl-PL"/>
        </w:rPr>
      </w:pPr>
      <w:r w:rsidRPr="007D5F60">
        <w:rPr>
          <w:b/>
          <w:i/>
          <w:lang w:val="pl-PL"/>
        </w:rPr>
        <w:t>Stanovení podmínek FRAND se nevztahuje na stávající licenční smlouvy během doby jejich platnosti.</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176]</w:t>
      </w:r>
    </w:p>
    <w:p w14:paraId="3544779C"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Strana, která žádá o stanovení podmínek FRAND, se označuje jako „žádající strana“, jakákoli strana, která na žádost reaguje, jako „reagující strana“ a obě se pro účely stanovení podmínek FRAND označují jako „strany“.</w:t>
      </w:r>
    </w:p>
    <w:p w14:paraId="1EAD7CDB"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Stanovení podmínek FRAND může být iniciováno jednou stranou nebo se do něj může zapojit více stran, a to za účelem dobrovolného řešení sporů týkajících se podmínek FRAND.</w:t>
      </w:r>
    </w:p>
    <w:p w14:paraId="55AB1F3B" w14:textId="77777777" w:rsidR="00297E08" w:rsidRDefault="00297E08">
      <w:pPr>
        <w:widowControl/>
        <w:rPr>
          <w:lang w:val="pl-PL"/>
        </w:rPr>
      </w:pPr>
      <w:r>
        <w:rPr>
          <w:lang w:val="pl-PL"/>
        </w:rPr>
        <w:br w:type="page"/>
      </w:r>
    </w:p>
    <w:p w14:paraId="009BA798" w14:textId="3A79746D" w:rsidR="00402BD7" w:rsidRPr="00297E08" w:rsidRDefault="00402BD7" w:rsidP="00402BD7">
      <w:pPr>
        <w:spacing w:before="120" w:after="120" w:line="360" w:lineRule="auto"/>
        <w:ind w:left="850" w:hanging="850"/>
        <w:rPr>
          <w:b/>
          <w:lang w:val="pl-PL"/>
        </w:rPr>
      </w:pPr>
      <w:r w:rsidRPr="007D5F60">
        <w:rPr>
          <w:lang w:val="pl-PL"/>
        </w:rPr>
        <w:lastRenderedPageBreak/>
        <w:t>4.</w:t>
      </w:r>
      <w:r w:rsidRPr="007D5F60">
        <w:rPr>
          <w:lang w:val="pl-PL"/>
        </w:rPr>
        <w:tab/>
        <w:t>Povinností zahájit stanovení podmínek FRAND podle odstavce 1</w:t>
      </w:r>
      <w:r w:rsidRPr="007D5F60">
        <w:rPr>
          <w:strike/>
          <w:lang w:val="pl-PL"/>
        </w:rPr>
        <w:t xml:space="preserve"> před zahájením soudního řízení</w:t>
      </w:r>
      <w:r w:rsidRPr="007D5F60">
        <w:rPr>
          <w:lang w:val="pl-PL"/>
        </w:rPr>
        <w:t xml:space="preserve"> není dotčena možnost kterékoli strany požádat do doby stanovení podmínek FRAND příslušný soud členského státu o vydání předběžného soudního příkazu finanční povahy proti údajnému porušiteli. Předběžný soudní příkaz vylučuje zabavení majetku údajného porušitele a zabavení nebo předání výrobků, u nichž existuje podezření na porušení patentu SEP. Pokud vnitrostátní právní předpisy stanoví, že o vydání předběžného soudního příkazu finanční povahy lze požádat pouze v případě, že probíhá řízení ve věci samé, může kterákoli ze stran za tímto účelem podat žalobu ve věci samé k příslušnému soudu členského státu. Strany však požádají příslušný soud členského státu o přerušení řízení ve věci samé po dobu trvání stanovování podmínek FRAND. Při rozhodování o vydání předběžného soudního příkazu příslušný soud členského státu zohlední, že proces stanovování podmínek FRAND probíhá.</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177]</w:t>
      </w:r>
    </w:p>
    <w:p w14:paraId="6E791103" w14:textId="2A37DA1F" w:rsidR="00402BD7" w:rsidRPr="00297E08" w:rsidRDefault="00402BD7" w:rsidP="00402BD7">
      <w:pPr>
        <w:spacing w:before="120" w:after="120" w:line="360" w:lineRule="auto"/>
        <w:ind w:left="850" w:hanging="850"/>
        <w:rPr>
          <w:b/>
          <w:lang w:val="pl-PL"/>
        </w:rPr>
      </w:pPr>
      <w:r w:rsidRPr="007D5F60">
        <w:rPr>
          <w:lang w:val="pl-PL"/>
        </w:rPr>
        <w:t>5.</w:t>
      </w:r>
      <w:r w:rsidRPr="007D5F60">
        <w:rPr>
          <w:lang w:val="pl-PL"/>
        </w:rPr>
        <w:tab/>
        <w:t>Jakmile je stanovení podmínek FRAND ukončeno, mají</w:t>
      </w:r>
      <w:r w:rsidRPr="007D5F60">
        <w:rPr>
          <w:b/>
          <w:i/>
          <w:lang w:val="pl-PL"/>
        </w:rPr>
        <w:t xml:space="preserve"> příslušné</w:t>
      </w:r>
      <w:r w:rsidRPr="007D5F60">
        <w:rPr>
          <w:lang w:val="pl-PL"/>
        </w:rPr>
        <w:t xml:space="preserve"> strany k dispozici celou řadu opatření, včetně předběžných, preventivních a nápravných opatření.</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178]</w:t>
      </w:r>
    </w:p>
    <w:p w14:paraId="0C469B58" w14:textId="77777777" w:rsidR="00297E08" w:rsidRDefault="00297E08">
      <w:pPr>
        <w:widowControl/>
        <w:rPr>
          <w:lang w:val="pl-PL"/>
        </w:rPr>
      </w:pPr>
      <w:r>
        <w:rPr>
          <w:lang w:val="pl-PL"/>
        </w:rPr>
        <w:br w:type="page"/>
      </w:r>
    </w:p>
    <w:p w14:paraId="358E9308" w14:textId="3BB7911B" w:rsidR="00402BD7" w:rsidRPr="007D5F60" w:rsidRDefault="00402BD7" w:rsidP="00402BD7">
      <w:pPr>
        <w:spacing w:before="120" w:after="120" w:line="360" w:lineRule="auto"/>
        <w:jc w:val="center"/>
        <w:rPr>
          <w:lang w:val="pl-PL"/>
        </w:rPr>
      </w:pPr>
      <w:r w:rsidRPr="007D5F60">
        <w:rPr>
          <w:lang w:val="pl-PL"/>
        </w:rPr>
        <w:lastRenderedPageBreak/>
        <w:t>Článek 35</w:t>
      </w:r>
      <w:r w:rsidRPr="007D5F60">
        <w:rPr>
          <w:lang w:val="pl-PL"/>
        </w:rPr>
        <w:br/>
        <w:t>Jednací řád</w:t>
      </w:r>
    </w:p>
    <w:p w14:paraId="39AB7159" w14:textId="77777777" w:rsidR="00402BD7" w:rsidRPr="007D5F60" w:rsidRDefault="00402BD7" w:rsidP="00402BD7">
      <w:pPr>
        <w:pStyle w:val="Applicationdirecte"/>
        <w:rPr>
          <w:lang w:val="pl-PL"/>
        </w:rPr>
      </w:pPr>
      <w:r w:rsidRPr="007D5F60">
        <w:rPr>
          <w:lang w:val="pl-PL"/>
        </w:rPr>
        <w:t xml:space="preserve">Stanovení podmínek FRAND se řídí články 34 až 58, v souladu s další prováděcí úpravou obsaženou v čl. 26 </w:t>
      </w:r>
      <w:proofErr w:type="gramStart"/>
      <w:r w:rsidRPr="007D5F60">
        <w:rPr>
          <w:lang w:val="pl-PL"/>
        </w:rPr>
        <w:t>odst</w:t>
      </w:r>
      <w:proofErr w:type="gramEnd"/>
      <w:r w:rsidRPr="007D5F60">
        <w:rPr>
          <w:lang w:val="pl-PL"/>
        </w:rPr>
        <w:t>. 5.</w:t>
      </w:r>
    </w:p>
    <w:p w14:paraId="01283C33" w14:textId="77777777" w:rsidR="00402BD7" w:rsidRPr="007D5F60" w:rsidRDefault="00402BD7" w:rsidP="00402BD7">
      <w:pPr>
        <w:spacing w:before="120" w:after="120" w:line="360" w:lineRule="auto"/>
        <w:jc w:val="center"/>
        <w:rPr>
          <w:lang w:val="pl-PL"/>
        </w:rPr>
      </w:pPr>
      <w:r w:rsidRPr="007D5F60">
        <w:rPr>
          <w:lang w:val="pl-PL"/>
        </w:rPr>
        <w:t>Článek 36</w:t>
      </w:r>
      <w:r w:rsidRPr="007D5F60">
        <w:rPr>
          <w:lang w:val="pl-PL"/>
        </w:rPr>
        <w:br/>
        <w:t>Obsah žádosti o zahájení stanovení podmínek FRAND</w:t>
      </w:r>
    </w:p>
    <w:p w14:paraId="7F9A3455"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Stanovení podmínek FRAND se zahajuje písemnou žádostí adresovanou kompetenčnímu centru, která musí obsahovat tyto informace:</w:t>
      </w:r>
    </w:p>
    <w:p w14:paraId="59D6AFD8"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jm</w:t>
      </w:r>
      <w:proofErr w:type="gramEnd"/>
      <w:r w:rsidRPr="007D5F60">
        <w:rPr>
          <w:lang w:val="pl-PL"/>
        </w:rPr>
        <w:t>éno a kontaktní údaje žádající strany;</w:t>
      </w:r>
    </w:p>
    <w:p w14:paraId="1C24C65D"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jm</w:t>
      </w:r>
      <w:proofErr w:type="gramEnd"/>
      <w:r w:rsidRPr="007D5F60">
        <w:rPr>
          <w:lang w:val="pl-PL"/>
        </w:rPr>
        <w:t>éno a adresu reagující strany;</w:t>
      </w:r>
    </w:p>
    <w:p w14:paraId="49DAAFE8"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registra</w:t>
      </w:r>
      <w:proofErr w:type="gramEnd"/>
      <w:r w:rsidRPr="007D5F60">
        <w:rPr>
          <w:lang w:val="pl-PL"/>
        </w:rPr>
        <w:t>ční čísla příslušných patentů SEP v rejstříku;</w:t>
      </w:r>
    </w:p>
    <w:p w14:paraId="659B341E" w14:textId="2F8DF1D5" w:rsidR="00402BD7" w:rsidRPr="00297E08" w:rsidRDefault="00402BD7" w:rsidP="00402BD7">
      <w:pPr>
        <w:spacing w:before="120" w:after="120" w:line="360" w:lineRule="auto"/>
        <w:ind w:left="1416" w:hanging="566"/>
        <w:rPr>
          <w:b/>
          <w:lang w:val="pl-PL"/>
        </w:rPr>
      </w:pPr>
      <w:r w:rsidRPr="007D5F60">
        <w:rPr>
          <w:lang w:val="pl-PL"/>
        </w:rPr>
        <w:t>d</w:t>
      </w:r>
      <w:proofErr w:type="gramStart"/>
      <w:r w:rsidRPr="007D5F60">
        <w:rPr>
          <w:lang w:val="pl-PL"/>
        </w:rPr>
        <w:t>)</w:t>
      </w:r>
      <w:r w:rsidRPr="007D5F60">
        <w:rPr>
          <w:lang w:val="pl-PL"/>
        </w:rPr>
        <w:tab/>
        <w:t>obchodn</w:t>
      </w:r>
      <w:proofErr w:type="gramEnd"/>
      <w:r w:rsidRPr="007D5F60">
        <w:rPr>
          <w:lang w:val="pl-PL"/>
        </w:rPr>
        <w:t xml:space="preserve">í název normy a název </w:t>
      </w:r>
      <w:r w:rsidRPr="007D5F60">
        <w:rPr>
          <w:b/>
          <w:i/>
          <w:lang w:val="pl-PL"/>
        </w:rPr>
        <w:t xml:space="preserve">příslušné </w:t>
      </w:r>
      <w:r w:rsidRPr="007D5F60">
        <w:rPr>
          <w:lang w:val="pl-PL"/>
        </w:rPr>
        <w:t>organizace pro tvorbu norem;</w:t>
      </w:r>
      <w:r w:rsidR="00297E08">
        <w:rPr>
          <w:b/>
          <w:lang w:val="pl-PL"/>
        </w:rPr>
        <w:t xml:space="preserve"> [pozm. </w:t>
      </w:r>
      <w:proofErr w:type="gramStart"/>
      <w:r w:rsidR="00297E08">
        <w:rPr>
          <w:b/>
          <w:lang w:val="pl-PL"/>
        </w:rPr>
        <w:t>n</w:t>
      </w:r>
      <w:proofErr w:type="gramEnd"/>
      <w:r w:rsidR="00297E08">
        <w:rPr>
          <w:b/>
          <w:lang w:val="pl-PL"/>
        </w:rPr>
        <w:t>ávrh 179]</w:t>
      </w:r>
    </w:p>
    <w:p w14:paraId="0E2B3EC4" w14:textId="77777777" w:rsidR="00402BD7" w:rsidRPr="007D5F60" w:rsidRDefault="00402BD7" w:rsidP="00402BD7">
      <w:pPr>
        <w:spacing w:before="120" w:after="120" w:line="360" w:lineRule="auto"/>
        <w:ind w:left="1416" w:hanging="566"/>
        <w:rPr>
          <w:lang w:val="pl-PL"/>
        </w:rPr>
      </w:pPr>
      <w:r w:rsidRPr="007D5F60">
        <w:rPr>
          <w:lang w:val="pl-PL"/>
        </w:rPr>
        <w:t>e</w:t>
      </w:r>
      <w:proofErr w:type="gramStart"/>
      <w:r w:rsidRPr="007D5F60">
        <w:rPr>
          <w:lang w:val="pl-PL"/>
        </w:rPr>
        <w:t>)</w:t>
      </w:r>
      <w:r w:rsidRPr="007D5F60">
        <w:rPr>
          <w:lang w:val="pl-PL"/>
        </w:rPr>
        <w:tab/>
        <w:t>v</w:t>
      </w:r>
      <w:proofErr w:type="gramEnd"/>
      <w:r w:rsidRPr="007D5F60">
        <w:rPr>
          <w:lang w:val="pl-PL"/>
        </w:rPr>
        <w:t xml:space="preserve"> příslušných případech shrnutí dosavadních licenčních jednání;</w:t>
      </w:r>
    </w:p>
    <w:p w14:paraId="0F15CA1B" w14:textId="77777777" w:rsidR="00297E08" w:rsidRDefault="00297E08">
      <w:pPr>
        <w:widowControl/>
        <w:rPr>
          <w:lang w:val="pl-PL"/>
        </w:rPr>
      </w:pPr>
      <w:r>
        <w:rPr>
          <w:lang w:val="pl-PL"/>
        </w:rPr>
        <w:br w:type="page"/>
      </w:r>
    </w:p>
    <w:p w14:paraId="2C138CD7" w14:textId="7D3903AA" w:rsidR="00402BD7" w:rsidRPr="00297E08" w:rsidRDefault="00402BD7" w:rsidP="00402BD7">
      <w:pPr>
        <w:spacing w:before="120" w:after="120" w:line="360" w:lineRule="auto"/>
        <w:ind w:left="1416" w:hanging="566"/>
        <w:rPr>
          <w:b/>
          <w:lang w:val="pl-PL"/>
        </w:rPr>
      </w:pPr>
      <w:r w:rsidRPr="007D5F60">
        <w:rPr>
          <w:lang w:val="pl-PL"/>
        </w:rPr>
        <w:lastRenderedPageBreak/>
        <w:t>f</w:t>
      </w:r>
      <w:proofErr w:type="gramStart"/>
      <w:r w:rsidRPr="007D5F60">
        <w:rPr>
          <w:lang w:val="pl-PL"/>
        </w:rPr>
        <w:t>)</w:t>
      </w:r>
      <w:r w:rsidRPr="007D5F60">
        <w:rPr>
          <w:lang w:val="pl-PL"/>
        </w:rPr>
        <w:tab/>
        <w:t>v</w:t>
      </w:r>
      <w:proofErr w:type="gramEnd"/>
      <w:r w:rsidRPr="007D5F60">
        <w:rPr>
          <w:lang w:val="pl-PL"/>
        </w:rPr>
        <w:t xml:space="preserve"> příslušných případech odkazy na jakékoli jiné </w:t>
      </w:r>
      <w:r w:rsidRPr="007D5F60">
        <w:rPr>
          <w:b/>
          <w:i/>
          <w:lang w:val="pl-PL"/>
        </w:rPr>
        <w:t xml:space="preserve">související </w:t>
      </w:r>
      <w:r w:rsidRPr="007D5F60">
        <w:rPr>
          <w:lang w:val="pl-PL"/>
        </w:rPr>
        <w:t>stanovení podmínek FRAND.</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180]</w:t>
      </w:r>
    </w:p>
    <w:p w14:paraId="050EF152" w14:textId="1E372B8B" w:rsidR="00402BD7" w:rsidRPr="00297E08" w:rsidRDefault="00402BD7" w:rsidP="00402BD7">
      <w:pPr>
        <w:spacing w:before="120" w:after="120" w:line="360" w:lineRule="auto"/>
        <w:ind w:left="850" w:hanging="850"/>
        <w:rPr>
          <w:b/>
          <w:lang w:val="pl-PL"/>
        </w:rPr>
      </w:pPr>
      <w:r w:rsidRPr="007D5F60">
        <w:rPr>
          <w:lang w:val="pl-PL"/>
        </w:rPr>
        <w:t>2.</w:t>
      </w:r>
      <w:r w:rsidRPr="007D5F60">
        <w:rPr>
          <w:lang w:val="pl-PL"/>
        </w:rPr>
        <w:tab/>
        <w:t>Pokud žádost o zahájení stanovení podmínek FRAND podává majitel patentu SEP, musí žádost kromě informací uvedených v odstavci 1 obsahovat tyto informace:</w:t>
      </w:r>
      <w:r w:rsidR="00297E08">
        <w:rPr>
          <w:b/>
          <w:lang w:val="pl-PL"/>
        </w:rPr>
        <w:t xml:space="preserve"> </w:t>
      </w:r>
      <w:r w:rsidR="00297E08" w:rsidRPr="00CD0146">
        <w:rPr>
          <w:b/>
          <w:lang w:val="pl-PL"/>
        </w:rPr>
        <w:t xml:space="preserve">[pozm. </w:t>
      </w:r>
      <w:proofErr w:type="gramStart"/>
      <w:r w:rsidR="00297E08" w:rsidRPr="00CD0146">
        <w:rPr>
          <w:b/>
          <w:lang w:val="pl-PL"/>
        </w:rPr>
        <w:t>n</w:t>
      </w:r>
      <w:proofErr w:type="gramEnd"/>
      <w:r w:rsidR="00297E08" w:rsidRPr="00CD0146">
        <w:rPr>
          <w:b/>
          <w:lang w:val="pl-PL"/>
        </w:rPr>
        <w:t>ávrh 181 se netýká českého znění]</w:t>
      </w:r>
    </w:p>
    <w:p w14:paraId="294C88C5"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sch</w:t>
      </w:r>
      <w:proofErr w:type="gramEnd"/>
      <w:r w:rsidRPr="007D5F60">
        <w:rPr>
          <w:lang w:val="pl-PL"/>
        </w:rPr>
        <w:t>émata nároků, v nichž jsou patentové nároky související s vybranými registrovanými patenty SEP přiřazeny dané normě;</w:t>
      </w:r>
    </w:p>
    <w:p w14:paraId="7827A6F5"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doklady</w:t>
      </w:r>
      <w:proofErr w:type="gramEnd"/>
      <w:r w:rsidRPr="007D5F60">
        <w:rPr>
          <w:lang w:val="pl-PL"/>
        </w:rPr>
        <w:t xml:space="preserve"> o ověření nezbytnosti, pokud jsou k dispozici.</w:t>
      </w:r>
    </w:p>
    <w:p w14:paraId="243D0A74"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Žádost o zahájení stanovení podmínek FRAND může obsahovat návrh na stanovení podmínek FRAND.</w:t>
      </w:r>
    </w:p>
    <w:p w14:paraId="54C6CAF2" w14:textId="77777777" w:rsidR="00402BD7" w:rsidRPr="007D5F60" w:rsidRDefault="00402BD7" w:rsidP="00402BD7">
      <w:pPr>
        <w:spacing w:before="120" w:after="120" w:line="360" w:lineRule="auto"/>
        <w:jc w:val="center"/>
        <w:rPr>
          <w:lang w:val="pl-PL"/>
        </w:rPr>
      </w:pPr>
      <w:r w:rsidRPr="007D5F60">
        <w:rPr>
          <w:lang w:val="pl-PL"/>
        </w:rPr>
        <w:t>Článek 37</w:t>
      </w:r>
      <w:r w:rsidRPr="007D5F60">
        <w:rPr>
          <w:lang w:val="pl-PL"/>
        </w:rPr>
        <w:br/>
        <w:t xml:space="preserve">Doba trvání stanovení podmínek FRAND </w:t>
      </w:r>
    </w:p>
    <w:p w14:paraId="696498B4" w14:textId="35823395"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t xml:space="preserve">Pokud se strany nedohodnou jinak, nesmí doba od data podání žádosti o pokračování ve stanovování podmínek FRAND podle čl. 38 </w:t>
      </w:r>
      <w:proofErr w:type="gramStart"/>
      <w:r w:rsidRPr="007D5F60">
        <w:rPr>
          <w:lang w:val="pl-PL"/>
        </w:rPr>
        <w:t>odst</w:t>
      </w:r>
      <w:proofErr w:type="gramEnd"/>
      <w:r w:rsidRPr="007D5F60">
        <w:rPr>
          <w:lang w:val="pl-PL"/>
        </w:rPr>
        <w:t xml:space="preserve">. </w:t>
      </w:r>
      <w:r w:rsidRPr="007D5F60">
        <w:rPr>
          <w:strike/>
          <w:lang w:val="pl-PL"/>
        </w:rPr>
        <w:t>5</w:t>
      </w:r>
      <w:r w:rsidRPr="007D5F60">
        <w:rPr>
          <w:b/>
          <w:i/>
          <w:lang w:val="pl-PL"/>
        </w:rPr>
        <w:t>3</w:t>
      </w:r>
      <w:r w:rsidRPr="007D5F60">
        <w:rPr>
          <w:lang w:val="pl-PL"/>
        </w:rPr>
        <w:t xml:space="preserve"> </w:t>
      </w:r>
      <w:proofErr w:type="gramStart"/>
      <w:r w:rsidRPr="007D5F60">
        <w:rPr>
          <w:lang w:val="pl-PL"/>
        </w:rPr>
        <w:t>p</w:t>
      </w:r>
      <w:proofErr w:type="gramEnd"/>
      <w:r w:rsidRPr="007D5F60">
        <w:rPr>
          <w:lang w:val="pl-PL"/>
        </w:rPr>
        <w:t xml:space="preserve">ísm. </w:t>
      </w:r>
      <w:proofErr w:type="gramStart"/>
      <w:r w:rsidRPr="007D5F60">
        <w:rPr>
          <w:lang w:val="pl-PL"/>
        </w:rPr>
        <w:t>b</w:t>
      </w:r>
      <w:proofErr w:type="gramEnd"/>
      <w:r w:rsidRPr="007D5F60">
        <w:rPr>
          <w:lang w:val="pl-PL"/>
        </w:rPr>
        <w:t xml:space="preserve">) nebo čl. 38 </w:t>
      </w:r>
      <w:proofErr w:type="gramStart"/>
      <w:r w:rsidRPr="007D5F60">
        <w:rPr>
          <w:lang w:val="pl-PL"/>
        </w:rPr>
        <w:t>odst</w:t>
      </w:r>
      <w:proofErr w:type="gramEnd"/>
      <w:r w:rsidRPr="007D5F60">
        <w:rPr>
          <w:lang w:val="pl-PL"/>
        </w:rPr>
        <w:t xml:space="preserve">. 3 </w:t>
      </w:r>
      <w:proofErr w:type="gramStart"/>
      <w:r w:rsidRPr="007D5F60">
        <w:rPr>
          <w:lang w:val="pl-PL"/>
        </w:rPr>
        <w:t>p</w:t>
      </w:r>
      <w:proofErr w:type="gramEnd"/>
      <w:r w:rsidRPr="007D5F60">
        <w:rPr>
          <w:lang w:val="pl-PL"/>
        </w:rPr>
        <w:t xml:space="preserve">ísm. </w:t>
      </w:r>
      <w:proofErr w:type="gramStart"/>
      <w:r w:rsidRPr="007D5F60">
        <w:rPr>
          <w:lang w:val="pl-PL"/>
        </w:rPr>
        <w:t>c</w:t>
      </w:r>
      <w:proofErr w:type="gramEnd"/>
      <w:r w:rsidRPr="007D5F60">
        <w:rPr>
          <w:lang w:val="pl-PL"/>
        </w:rPr>
        <w:t xml:space="preserve">) nebo čl. 38 </w:t>
      </w:r>
      <w:proofErr w:type="gramStart"/>
      <w:r w:rsidRPr="007D5F60">
        <w:rPr>
          <w:lang w:val="pl-PL"/>
        </w:rPr>
        <w:t>odst</w:t>
      </w:r>
      <w:proofErr w:type="gramEnd"/>
      <w:r w:rsidRPr="007D5F60">
        <w:rPr>
          <w:lang w:val="pl-PL"/>
        </w:rPr>
        <w:t xml:space="preserve">. 4 </w:t>
      </w:r>
      <w:proofErr w:type="gramStart"/>
      <w:r w:rsidRPr="007D5F60">
        <w:rPr>
          <w:lang w:val="pl-PL"/>
        </w:rPr>
        <w:t>p</w:t>
      </w:r>
      <w:proofErr w:type="gramEnd"/>
      <w:r w:rsidRPr="007D5F60">
        <w:rPr>
          <w:lang w:val="pl-PL"/>
        </w:rPr>
        <w:t xml:space="preserve">ísm. </w:t>
      </w:r>
      <w:proofErr w:type="gramStart"/>
      <w:r w:rsidRPr="007D5F60">
        <w:rPr>
          <w:lang w:val="pl-PL"/>
        </w:rPr>
        <w:t>a</w:t>
      </w:r>
      <w:proofErr w:type="gramEnd"/>
      <w:r w:rsidRPr="007D5F60">
        <w:rPr>
          <w:lang w:val="pl-PL"/>
        </w:rPr>
        <w:t xml:space="preserve">) druhé věty, případně čl. 38 </w:t>
      </w:r>
      <w:proofErr w:type="gramStart"/>
      <w:r w:rsidRPr="007D5F60">
        <w:rPr>
          <w:lang w:val="pl-PL"/>
        </w:rPr>
        <w:t>odst</w:t>
      </w:r>
      <w:proofErr w:type="gramEnd"/>
      <w:r w:rsidRPr="007D5F60">
        <w:rPr>
          <w:lang w:val="pl-PL"/>
        </w:rPr>
        <w:t xml:space="preserve">. 4 </w:t>
      </w:r>
      <w:proofErr w:type="gramStart"/>
      <w:r w:rsidRPr="007D5F60">
        <w:rPr>
          <w:lang w:val="pl-PL"/>
        </w:rPr>
        <w:t>p</w:t>
      </w:r>
      <w:proofErr w:type="gramEnd"/>
      <w:r w:rsidRPr="007D5F60">
        <w:rPr>
          <w:lang w:val="pl-PL"/>
        </w:rPr>
        <w:t xml:space="preserve">ísm. </w:t>
      </w:r>
      <w:proofErr w:type="gramStart"/>
      <w:r w:rsidRPr="007D5F60">
        <w:rPr>
          <w:lang w:val="pl-PL"/>
        </w:rPr>
        <w:t>c</w:t>
      </w:r>
      <w:proofErr w:type="gramEnd"/>
      <w:r w:rsidRPr="007D5F60">
        <w:rPr>
          <w:lang w:val="pl-PL"/>
        </w:rPr>
        <w:t>), podle toho, co je relevantní, do data ukončení řízení překročit devět měsíců.</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182]</w:t>
      </w:r>
    </w:p>
    <w:p w14:paraId="60D01105" w14:textId="77777777" w:rsidR="00297E08" w:rsidRDefault="00297E08">
      <w:pPr>
        <w:widowControl/>
        <w:rPr>
          <w:lang w:val="pl-PL"/>
        </w:rPr>
      </w:pPr>
      <w:r>
        <w:rPr>
          <w:lang w:val="pl-PL"/>
        </w:rPr>
        <w:br w:type="page"/>
      </w:r>
    </w:p>
    <w:p w14:paraId="534315B8" w14:textId="5F01BD82" w:rsidR="00402BD7" w:rsidRPr="007D5F60" w:rsidRDefault="00402BD7" w:rsidP="00402BD7">
      <w:pPr>
        <w:spacing w:before="120" w:after="120" w:line="360" w:lineRule="auto"/>
        <w:ind w:left="850" w:hanging="850"/>
        <w:rPr>
          <w:lang w:val="pl-PL"/>
        </w:rPr>
      </w:pPr>
      <w:r w:rsidRPr="007D5F60">
        <w:rPr>
          <w:lang w:val="pl-PL"/>
        </w:rPr>
        <w:lastRenderedPageBreak/>
        <w:t>2.</w:t>
      </w:r>
      <w:r w:rsidRPr="007D5F60">
        <w:rPr>
          <w:lang w:val="pl-PL"/>
        </w:rPr>
        <w:tab/>
        <w:t>Lhůta pro promlčení nároků u příslušného soudu členského státu se pozastavuje po dobu trvání stanovování podmínek FRAND.</w:t>
      </w:r>
    </w:p>
    <w:p w14:paraId="4FA51600" w14:textId="77777777" w:rsidR="00402BD7" w:rsidRPr="007D5F60" w:rsidRDefault="00402BD7" w:rsidP="00402BD7">
      <w:pPr>
        <w:spacing w:before="120" w:after="120" w:line="360" w:lineRule="auto"/>
        <w:jc w:val="center"/>
        <w:rPr>
          <w:lang w:val="pl-PL"/>
        </w:rPr>
      </w:pPr>
      <w:r w:rsidRPr="007D5F60">
        <w:rPr>
          <w:lang w:val="pl-PL"/>
        </w:rPr>
        <w:t>Článek 38</w:t>
      </w:r>
      <w:r w:rsidRPr="007D5F60">
        <w:rPr>
          <w:lang w:val="pl-PL"/>
        </w:rPr>
        <w:br/>
        <w:t>Oznámení o žádosti o stanovení podmínek FRAND a odpovědi na ni</w:t>
      </w:r>
    </w:p>
    <w:p w14:paraId="0B49D5E5" w14:textId="4A1CC612"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t>Kompetenční centrum informuje reagující stranu o žádosti do sedmi dnů</w:t>
      </w:r>
      <w:r w:rsidRPr="007D5F60">
        <w:rPr>
          <w:b/>
          <w:i/>
          <w:lang w:val="pl-PL"/>
        </w:rPr>
        <w:t>, včetně informací předložených podle článku 36,</w:t>
      </w:r>
      <w:r w:rsidRPr="007D5F60">
        <w:rPr>
          <w:lang w:val="pl-PL"/>
        </w:rPr>
        <w:t xml:space="preserve"> a poté informuje žádající stranu.</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183]</w:t>
      </w:r>
    </w:p>
    <w:p w14:paraId="2A9F6824" w14:textId="3EF3995D" w:rsidR="00402BD7" w:rsidRPr="00297E08" w:rsidRDefault="00402BD7" w:rsidP="00402BD7">
      <w:pPr>
        <w:spacing w:before="120" w:after="120" w:line="360" w:lineRule="auto"/>
        <w:ind w:left="850" w:hanging="850"/>
        <w:rPr>
          <w:b/>
          <w:lang w:val="pl-PL"/>
        </w:rPr>
      </w:pPr>
      <w:r w:rsidRPr="007D5F60">
        <w:rPr>
          <w:lang w:val="pl-PL"/>
        </w:rPr>
        <w:t>2.</w:t>
      </w:r>
      <w:r w:rsidRPr="007D5F60">
        <w:rPr>
          <w:lang w:val="pl-PL"/>
        </w:rPr>
        <w:tab/>
        <w:t>Reagující strana informuje kompetenční centrum do 15 dnů od obdržení oznámení o žádosti o stanovení podmínek FRAND ze strany kompetenčního centra v souladu s odstavcem 1. V odpovědi se uvede, zda reagující strana souhlasí se stanovením podmínek FRAND</w:t>
      </w:r>
      <w:r w:rsidRPr="007D5F60">
        <w:rPr>
          <w:b/>
          <w:i/>
          <w:lang w:val="pl-PL"/>
        </w:rPr>
        <w:t>, a pokud ne, uvedou se důvody pro odmítnutí účasti</w:t>
      </w:r>
      <w:r w:rsidRPr="007D5F60">
        <w:rPr>
          <w:strike/>
          <w:lang w:val="pl-PL"/>
        </w:rPr>
        <w:t xml:space="preserve"> a zda se zavazuje dodržet jeho výsledek</w:t>
      </w:r>
      <w:r w:rsidRPr="007D5F60">
        <w:rPr>
          <w:lang w:val="pl-PL"/>
        </w:rPr>
        <w:t>.</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184]</w:t>
      </w:r>
    </w:p>
    <w:p w14:paraId="2F609467" w14:textId="77777777" w:rsidR="00297E08" w:rsidRDefault="00297E08">
      <w:pPr>
        <w:widowControl/>
        <w:rPr>
          <w:lang w:val="pl-PL"/>
        </w:rPr>
      </w:pPr>
      <w:r>
        <w:rPr>
          <w:lang w:val="pl-PL"/>
        </w:rPr>
        <w:br w:type="page"/>
      </w:r>
    </w:p>
    <w:p w14:paraId="406AFE87" w14:textId="3D84EC0D" w:rsidR="00402BD7" w:rsidRPr="00297E08" w:rsidRDefault="00402BD7" w:rsidP="00402BD7">
      <w:pPr>
        <w:spacing w:before="120" w:after="120" w:line="360" w:lineRule="auto"/>
        <w:ind w:left="850" w:hanging="850"/>
        <w:rPr>
          <w:b/>
          <w:lang w:val="pl-PL"/>
        </w:rPr>
      </w:pPr>
      <w:r w:rsidRPr="007D5F60">
        <w:rPr>
          <w:lang w:val="pl-PL"/>
        </w:rPr>
        <w:lastRenderedPageBreak/>
        <w:t>3.</w:t>
      </w:r>
      <w:r w:rsidRPr="007D5F60">
        <w:rPr>
          <w:lang w:val="pl-PL"/>
        </w:rPr>
        <w:tab/>
        <w:t>Pokud reagující strana neodpoví ve lhůtě stanovené v odstavci 2 nebo pokud informuje kompetenční centrum o svém rozhodnutí neúčastnit se stanovení podmínek FRAND</w:t>
      </w:r>
      <w:r w:rsidRPr="007D5F60">
        <w:rPr>
          <w:strike/>
          <w:lang w:val="pl-PL"/>
        </w:rPr>
        <w:t xml:space="preserve"> nebo se nezavázat k dodržování výsledku</w:t>
      </w:r>
      <w:r w:rsidRPr="007D5F60">
        <w:rPr>
          <w:lang w:val="pl-PL"/>
        </w:rPr>
        <w:t>, platí toto:</w:t>
      </w:r>
      <w:r w:rsidR="00297E08">
        <w:rPr>
          <w:b/>
          <w:lang w:val="pl-PL"/>
        </w:rPr>
        <w:t xml:space="preserve"> [pozm. </w:t>
      </w:r>
      <w:proofErr w:type="gramStart"/>
      <w:r w:rsidR="00297E08">
        <w:rPr>
          <w:b/>
          <w:lang w:val="pl-PL"/>
        </w:rPr>
        <w:t>n</w:t>
      </w:r>
      <w:proofErr w:type="gramEnd"/>
      <w:r w:rsidR="00297E08">
        <w:rPr>
          <w:b/>
          <w:lang w:val="pl-PL"/>
        </w:rPr>
        <w:t>ávrh 185]</w:t>
      </w:r>
    </w:p>
    <w:p w14:paraId="63B34587" w14:textId="2F016D89" w:rsidR="00402BD7" w:rsidRPr="00297E08" w:rsidRDefault="00402BD7" w:rsidP="00402BD7">
      <w:pPr>
        <w:spacing w:before="120" w:after="120" w:line="360" w:lineRule="auto"/>
        <w:ind w:left="1416" w:hanging="566"/>
        <w:rPr>
          <w:b/>
          <w:lang w:val="pl-PL"/>
        </w:rPr>
      </w:pPr>
      <w:r w:rsidRPr="007D5F60">
        <w:rPr>
          <w:lang w:val="pl-PL"/>
        </w:rPr>
        <w:t>a</w:t>
      </w:r>
      <w:proofErr w:type="gramStart"/>
      <w:r w:rsidRPr="007D5F60">
        <w:rPr>
          <w:lang w:val="pl-PL"/>
        </w:rPr>
        <w:t>)</w:t>
      </w:r>
      <w:r w:rsidRPr="007D5F60">
        <w:rPr>
          <w:lang w:val="pl-PL"/>
        </w:rPr>
        <w:tab/>
        <w:t>kompeten</w:t>
      </w:r>
      <w:proofErr w:type="gramEnd"/>
      <w:r w:rsidRPr="007D5F60">
        <w:rPr>
          <w:lang w:val="pl-PL"/>
        </w:rPr>
        <w:t>ční centrum o tom uvědomí žádající stranu a vyzve ji, aby do sedmi dnů sdělila, zda žádá o pokračování ve stanovování podmínek FRAND</w:t>
      </w:r>
      <w:r w:rsidRPr="007D5F60">
        <w:rPr>
          <w:strike/>
          <w:lang w:val="pl-PL"/>
        </w:rPr>
        <w:t xml:space="preserve"> a zda se zavazuje dodržovat výsledek stanovení podmínek FRAND</w:t>
      </w:r>
      <w:r w:rsidRPr="007D5F60">
        <w:rPr>
          <w:lang w:val="pl-PL"/>
        </w:rPr>
        <w:t>;</w:t>
      </w:r>
      <w:r w:rsidR="00297E08">
        <w:rPr>
          <w:b/>
          <w:lang w:val="pl-PL"/>
        </w:rPr>
        <w:t xml:space="preserve"> [pozm. </w:t>
      </w:r>
      <w:proofErr w:type="gramStart"/>
      <w:r w:rsidR="00297E08">
        <w:rPr>
          <w:b/>
          <w:lang w:val="pl-PL"/>
        </w:rPr>
        <w:t>n</w:t>
      </w:r>
      <w:proofErr w:type="gramEnd"/>
      <w:r w:rsidR="00297E08">
        <w:rPr>
          <w:b/>
          <w:lang w:val="pl-PL"/>
        </w:rPr>
        <w:t>ávrh 186]</w:t>
      </w:r>
    </w:p>
    <w:p w14:paraId="6F7F26A1" w14:textId="4B52FA42" w:rsidR="00402BD7" w:rsidRPr="00297E08" w:rsidRDefault="00402BD7" w:rsidP="00402BD7">
      <w:pPr>
        <w:spacing w:before="120" w:after="120" w:line="360" w:lineRule="auto"/>
        <w:ind w:left="1416" w:hanging="566"/>
        <w:rPr>
          <w:b/>
          <w:lang w:val="pl-PL"/>
        </w:rPr>
      </w:pPr>
      <w:r w:rsidRPr="007D5F60">
        <w:rPr>
          <w:lang w:val="pl-PL"/>
        </w:rPr>
        <w:t>b</w:t>
      </w:r>
      <w:proofErr w:type="gramStart"/>
      <w:r w:rsidRPr="007D5F60">
        <w:rPr>
          <w:lang w:val="pl-PL"/>
        </w:rPr>
        <w:t>)</w:t>
      </w:r>
      <w:r w:rsidRPr="007D5F60">
        <w:rPr>
          <w:lang w:val="pl-PL"/>
        </w:rPr>
        <w:tab/>
        <w:t>pokud</w:t>
      </w:r>
      <w:proofErr w:type="gramEnd"/>
      <w:r w:rsidRPr="007D5F60">
        <w:rPr>
          <w:lang w:val="pl-PL"/>
        </w:rPr>
        <w:t xml:space="preserve"> žádající strana požádá o pokračování ve stanovování podmínek FRAND</w:t>
      </w:r>
      <w:r w:rsidRPr="007D5F60">
        <w:rPr>
          <w:strike/>
          <w:lang w:val="pl-PL"/>
        </w:rPr>
        <w:t xml:space="preserve"> a zaváže se k jeho výsledku</w:t>
      </w:r>
      <w:r w:rsidRPr="007D5F60">
        <w:rPr>
          <w:lang w:val="pl-PL"/>
        </w:rPr>
        <w:t xml:space="preserve">, stanovování podmínek FRAND pokračuje, ale čl. 34 </w:t>
      </w:r>
      <w:proofErr w:type="gramStart"/>
      <w:r w:rsidRPr="007D5F60">
        <w:rPr>
          <w:lang w:val="pl-PL"/>
        </w:rPr>
        <w:t>odst</w:t>
      </w:r>
      <w:proofErr w:type="gramEnd"/>
      <w:r w:rsidRPr="007D5F60">
        <w:rPr>
          <w:lang w:val="pl-PL"/>
        </w:rPr>
        <w:t xml:space="preserve">. 1 </w:t>
      </w:r>
      <w:proofErr w:type="gramStart"/>
      <w:r w:rsidRPr="007D5F60">
        <w:rPr>
          <w:lang w:val="pl-PL"/>
        </w:rPr>
        <w:t>se</w:t>
      </w:r>
      <w:proofErr w:type="gramEnd"/>
      <w:r w:rsidRPr="007D5F60">
        <w:rPr>
          <w:lang w:val="pl-PL"/>
        </w:rPr>
        <w:t xml:space="preserve"> nepoužije na soudní řízení, která se týkají žádající strany a která se vztahují k téže věci;</w:t>
      </w:r>
      <w:r w:rsidR="00297E08">
        <w:rPr>
          <w:b/>
          <w:lang w:val="pl-PL"/>
        </w:rPr>
        <w:t xml:space="preserve"> [pozm. </w:t>
      </w:r>
      <w:proofErr w:type="gramStart"/>
      <w:r w:rsidR="00297E08">
        <w:rPr>
          <w:b/>
          <w:lang w:val="pl-PL"/>
        </w:rPr>
        <w:t>n</w:t>
      </w:r>
      <w:proofErr w:type="gramEnd"/>
      <w:r w:rsidR="00297E08">
        <w:rPr>
          <w:b/>
          <w:lang w:val="pl-PL"/>
        </w:rPr>
        <w:t>ávrh 187]</w:t>
      </w:r>
    </w:p>
    <w:p w14:paraId="7BF9DF7A"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pokud</w:t>
      </w:r>
      <w:proofErr w:type="gramEnd"/>
      <w:r w:rsidRPr="007D5F60">
        <w:rPr>
          <w:lang w:val="pl-PL"/>
        </w:rPr>
        <w:t xml:space="preserve"> žádající strana ve lhůtě uvedené v písmenu a) nepožádá o pokračování ve stanovování podmínek FRAND, kompetenční centrum stanovování podmínek FRAND ukončí.</w:t>
      </w:r>
    </w:p>
    <w:p w14:paraId="3FB950A6" w14:textId="77777777" w:rsidR="00297E08" w:rsidRDefault="00297E08">
      <w:pPr>
        <w:widowControl/>
        <w:rPr>
          <w:lang w:val="pl-PL"/>
        </w:rPr>
      </w:pPr>
      <w:r>
        <w:rPr>
          <w:lang w:val="pl-PL"/>
        </w:rPr>
        <w:br w:type="page"/>
      </w:r>
    </w:p>
    <w:p w14:paraId="3BFF483A" w14:textId="49579343" w:rsidR="00402BD7" w:rsidRPr="00297E08" w:rsidRDefault="00402BD7" w:rsidP="00402BD7">
      <w:pPr>
        <w:spacing w:before="120" w:after="120" w:line="360" w:lineRule="auto"/>
        <w:ind w:left="850" w:hanging="850"/>
        <w:rPr>
          <w:b/>
          <w:lang w:val="pl-PL"/>
        </w:rPr>
      </w:pPr>
      <w:r w:rsidRPr="007D5F60">
        <w:rPr>
          <w:lang w:val="pl-PL"/>
        </w:rPr>
        <w:lastRenderedPageBreak/>
        <w:t>4.</w:t>
      </w:r>
      <w:r w:rsidRPr="007D5F60">
        <w:rPr>
          <w:lang w:val="pl-PL"/>
        </w:rPr>
        <w:tab/>
        <w:t>Pokud reagující strana se stanovením podmínek FRAND souhlasí</w:t>
      </w:r>
      <w:r w:rsidRPr="007D5F60">
        <w:rPr>
          <w:strike/>
          <w:lang w:val="pl-PL"/>
        </w:rPr>
        <w:t xml:space="preserve"> a zaváže se dodržet jeho výsledek podle odstavce 2, včetně případů, kdy je tento závazek podmíněn závazkem</w:t>
      </w:r>
      <w:r w:rsidRPr="007D5F60">
        <w:rPr>
          <w:b/>
          <w:i/>
          <w:lang w:val="pl-PL"/>
        </w:rPr>
        <w:t>, kompetenční centrum o tom uvědomí</w:t>
      </w:r>
      <w:r w:rsidRPr="007D5F60">
        <w:rPr>
          <w:lang w:val="pl-PL"/>
        </w:rPr>
        <w:t xml:space="preserve"> žádající </w:t>
      </w:r>
      <w:r w:rsidRPr="007D5F60">
        <w:rPr>
          <w:strike/>
          <w:lang w:val="pl-PL"/>
        </w:rPr>
        <w:t>strany dodržet výsledek stanovení podmínek FRAND, platí toto</w:t>
      </w:r>
      <w:proofErr w:type="gramStart"/>
      <w:r w:rsidRPr="007D5F60">
        <w:rPr>
          <w:strike/>
          <w:lang w:val="pl-PL"/>
        </w:rPr>
        <w:t>:</w:t>
      </w:r>
      <w:r w:rsidRPr="007D5F60">
        <w:rPr>
          <w:b/>
          <w:i/>
          <w:lang w:val="pl-PL"/>
        </w:rPr>
        <w:t>stranu</w:t>
      </w:r>
      <w:proofErr w:type="gramEnd"/>
      <w:r w:rsidRPr="007D5F60">
        <w:rPr>
          <w:b/>
          <w:i/>
          <w:lang w:val="pl-PL"/>
        </w:rPr>
        <w:t>.</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188]</w:t>
      </w:r>
    </w:p>
    <w:p w14:paraId="4B82AB1E" w14:textId="5B896AC2" w:rsidR="00402BD7" w:rsidRPr="00297E08" w:rsidRDefault="00402BD7" w:rsidP="00402BD7">
      <w:pPr>
        <w:spacing w:before="120" w:after="120" w:line="360" w:lineRule="auto"/>
        <w:ind w:left="1416" w:hanging="566"/>
        <w:rPr>
          <w:b/>
          <w:lang w:val="pl-PL"/>
        </w:rPr>
      </w:pPr>
      <w:r w:rsidRPr="007D5F60">
        <w:rPr>
          <w:strike/>
          <w:lang w:val="pl-PL"/>
        </w:rPr>
        <w:t>a</w:t>
      </w:r>
      <w:proofErr w:type="gramStart"/>
      <w:r w:rsidRPr="007D5F60">
        <w:rPr>
          <w:strike/>
          <w:lang w:val="pl-PL"/>
        </w:rPr>
        <w:t>)</w:t>
      </w:r>
      <w:r w:rsidRPr="007D5F60">
        <w:rPr>
          <w:lang w:val="pl-PL"/>
        </w:rPr>
        <w:tab/>
      </w:r>
      <w:r w:rsidRPr="007D5F60">
        <w:rPr>
          <w:strike/>
          <w:lang w:val="pl-PL"/>
        </w:rPr>
        <w:t>kompeten</w:t>
      </w:r>
      <w:proofErr w:type="gramEnd"/>
      <w:r w:rsidRPr="007D5F60">
        <w:rPr>
          <w:strike/>
          <w:lang w:val="pl-PL"/>
        </w:rPr>
        <w:t>ční centrum o tom uvědomí žádající stranu a požádá ji, aby kompetenční centrum do sedmi dnů informovala o tom, zda se rovněž zavazuje dodržovat výsledek stanovení podmínek FRAND. V případě přijetí závazku žádající stranou se ve stanovování podmínek FRAND pokračuje a výsledek je pro obě strany závazný;</w:t>
      </w:r>
      <w:r w:rsidR="00297E08">
        <w:rPr>
          <w:b/>
          <w:strike/>
          <w:lang w:val="pl-PL"/>
        </w:rPr>
        <w:t xml:space="preserve"> </w:t>
      </w:r>
      <w:r w:rsidR="00297E08" w:rsidRPr="00297E08">
        <w:rPr>
          <w:b/>
          <w:lang w:val="pl-PL"/>
        </w:rPr>
        <w:t xml:space="preserve">[pozm. </w:t>
      </w:r>
      <w:proofErr w:type="gramStart"/>
      <w:r w:rsidR="00297E08" w:rsidRPr="00297E08">
        <w:rPr>
          <w:b/>
          <w:lang w:val="pl-PL"/>
        </w:rPr>
        <w:t>n</w:t>
      </w:r>
      <w:proofErr w:type="gramEnd"/>
      <w:r w:rsidR="00297E08" w:rsidRPr="00297E08">
        <w:rPr>
          <w:b/>
          <w:lang w:val="pl-PL"/>
        </w:rPr>
        <w:t>ávrh 189]</w:t>
      </w:r>
    </w:p>
    <w:p w14:paraId="6EEB73C4" w14:textId="14F42C28" w:rsidR="00402BD7" w:rsidRPr="00297E08" w:rsidRDefault="00402BD7" w:rsidP="00402BD7">
      <w:pPr>
        <w:spacing w:before="120" w:after="120" w:line="360" w:lineRule="auto"/>
        <w:ind w:left="1416" w:hanging="566"/>
        <w:rPr>
          <w:b/>
          <w:lang w:val="pl-PL"/>
        </w:rPr>
      </w:pPr>
      <w:r w:rsidRPr="007D5F60">
        <w:rPr>
          <w:strike/>
          <w:lang w:val="pl-PL"/>
        </w:rPr>
        <w:t>b</w:t>
      </w:r>
      <w:proofErr w:type="gramStart"/>
      <w:r w:rsidRPr="007D5F60">
        <w:rPr>
          <w:strike/>
          <w:lang w:val="pl-PL"/>
        </w:rPr>
        <w:t>)</w:t>
      </w:r>
      <w:r w:rsidRPr="007D5F60">
        <w:rPr>
          <w:lang w:val="pl-PL"/>
        </w:rPr>
        <w:tab/>
      </w:r>
      <w:r w:rsidRPr="007D5F60">
        <w:rPr>
          <w:strike/>
          <w:lang w:val="pl-PL"/>
        </w:rPr>
        <w:t>pokud</w:t>
      </w:r>
      <w:proofErr w:type="gramEnd"/>
      <w:r w:rsidRPr="007D5F60">
        <w:rPr>
          <w:strike/>
          <w:lang w:val="pl-PL"/>
        </w:rPr>
        <w:t xml:space="preserve"> žádající strana neodpoví ve lhůtě uvedené v písmenu a) nebo pokud informuje kompetenční centrum o svém rozhodnutí nezavázat se k dodržení výsledku stanovení podmínek FRAND, kompetenční centrum uvědomí reagující stranu a vyzve ji, aby do sedmi dnů sdělila, zda požaduje pokračování stanovování podmínek FRAND;</w:t>
      </w:r>
      <w:r w:rsidR="00297E08">
        <w:rPr>
          <w:b/>
          <w:strike/>
          <w:lang w:val="pl-PL"/>
        </w:rPr>
        <w:t xml:space="preserve"> </w:t>
      </w:r>
      <w:r w:rsidR="00297E08" w:rsidRPr="00297E08">
        <w:rPr>
          <w:b/>
          <w:lang w:val="pl-PL"/>
        </w:rPr>
        <w:t xml:space="preserve">[pozm. </w:t>
      </w:r>
      <w:proofErr w:type="gramStart"/>
      <w:r w:rsidR="00297E08" w:rsidRPr="00297E08">
        <w:rPr>
          <w:b/>
          <w:lang w:val="pl-PL"/>
        </w:rPr>
        <w:t>n</w:t>
      </w:r>
      <w:proofErr w:type="gramEnd"/>
      <w:r w:rsidR="00297E08" w:rsidRPr="00297E08">
        <w:rPr>
          <w:b/>
          <w:lang w:val="pl-PL"/>
        </w:rPr>
        <w:t>ávrh 190]</w:t>
      </w:r>
    </w:p>
    <w:p w14:paraId="21D4694F" w14:textId="77777777" w:rsidR="00297E08" w:rsidRDefault="00297E08">
      <w:pPr>
        <w:widowControl/>
        <w:rPr>
          <w:strike/>
          <w:lang w:val="pl-PL"/>
        </w:rPr>
      </w:pPr>
      <w:r>
        <w:rPr>
          <w:strike/>
          <w:lang w:val="pl-PL"/>
        </w:rPr>
        <w:br w:type="page"/>
      </w:r>
    </w:p>
    <w:p w14:paraId="59C5062F" w14:textId="31F51286" w:rsidR="00402BD7" w:rsidRPr="00297E08" w:rsidRDefault="00402BD7" w:rsidP="00402BD7">
      <w:pPr>
        <w:spacing w:before="120" w:after="120" w:line="360" w:lineRule="auto"/>
        <w:ind w:left="1416" w:hanging="566"/>
        <w:rPr>
          <w:b/>
          <w:lang w:val="pl-PL"/>
        </w:rPr>
      </w:pPr>
      <w:r w:rsidRPr="007D5F60">
        <w:rPr>
          <w:strike/>
          <w:lang w:val="pl-PL"/>
        </w:rPr>
        <w:lastRenderedPageBreak/>
        <w:t>c</w:t>
      </w:r>
      <w:proofErr w:type="gramStart"/>
      <w:r w:rsidRPr="007D5F60">
        <w:rPr>
          <w:strike/>
          <w:lang w:val="pl-PL"/>
        </w:rPr>
        <w:t>)</w:t>
      </w:r>
      <w:r w:rsidRPr="007D5F60">
        <w:rPr>
          <w:lang w:val="pl-PL"/>
        </w:rPr>
        <w:tab/>
      </w:r>
      <w:r w:rsidRPr="007D5F60">
        <w:rPr>
          <w:strike/>
          <w:lang w:val="pl-PL"/>
        </w:rPr>
        <w:t>pokud</w:t>
      </w:r>
      <w:proofErr w:type="gramEnd"/>
      <w:r w:rsidRPr="007D5F60">
        <w:rPr>
          <w:strike/>
          <w:lang w:val="pl-PL"/>
        </w:rPr>
        <w:t xml:space="preserve"> reagující strana požádá o pokračování ve stanovování podmínek FRAND, stanovování podmínek FRAND pokračuje, ale čl. 34 </w:t>
      </w:r>
      <w:proofErr w:type="gramStart"/>
      <w:r w:rsidRPr="007D5F60">
        <w:rPr>
          <w:strike/>
          <w:lang w:val="pl-PL"/>
        </w:rPr>
        <w:t>odst</w:t>
      </w:r>
      <w:proofErr w:type="gramEnd"/>
      <w:r w:rsidRPr="007D5F60">
        <w:rPr>
          <w:strike/>
          <w:lang w:val="pl-PL"/>
        </w:rPr>
        <w:t xml:space="preserve">. 1 </w:t>
      </w:r>
      <w:proofErr w:type="gramStart"/>
      <w:r w:rsidRPr="007D5F60">
        <w:rPr>
          <w:strike/>
          <w:lang w:val="pl-PL"/>
        </w:rPr>
        <w:t>se</w:t>
      </w:r>
      <w:proofErr w:type="gramEnd"/>
      <w:r w:rsidRPr="007D5F60">
        <w:rPr>
          <w:strike/>
          <w:lang w:val="pl-PL"/>
        </w:rPr>
        <w:t xml:space="preserve"> nepoužije na soudní řízení, která se týkají reagující strany a vztahují se k téže věci;</w:t>
      </w:r>
      <w:r w:rsidR="00297E08">
        <w:rPr>
          <w:b/>
          <w:strike/>
          <w:lang w:val="pl-PL"/>
        </w:rPr>
        <w:t xml:space="preserve"> </w:t>
      </w:r>
      <w:r w:rsidR="00297E08" w:rsidRPr="00297E08">
        <w:rPr>
          <w:b/>
          <w:lang w:val="pl-PL"/>
        </w:rPr>
        <w:t xml:space="preserve">[pozm. </w:t>
      </w:r>
      <w:proofErr w:type="gramStart"/>
      <w:r w:rsidR="00297E08" w:rsidRPr="00297E08">
        <w:rPr>
          <w:b/>
          <w:lang w:val="pl-PL"/>
        </w:rPr>
        <w:t>n</w:t>
      </w:r>
      <w:proofErr w:type="gramEnd"/>
      <w:r w:rsidR="00297E08" w:rsidRPr="00297E08">
        <w:rPr>
          <w:b/>
          <w:lang w:val="pl-PL"/>
        </w:rPr>
        <w:t>ávrh 191]</w:t>
      </w:r>
    </w:p>
    <w:p w14:paraId="768B2D23" w14:textId="6C864D02" w:rsidR="00402BD7" w:rsidRPr="00297E08" w:rsidRDefault="00402BD7" w:rsidP="00402BD7">
      <w:pPr>
        <w:spacing w:before="120" w:after="120" w:line="360" w:lineRule="auto"/>
        <w:ind w:left="1416" w:hanging="566"/>
        <w:rPr>
          <w:b/>
          <w:lang w:val="pl-PL"/>
        </w:rPr>
      </w:pPr>
      <w:r w:rsidRPr="007D5F60">
        <w:rPr>
          <w:strike/>
          <w:lang w:val="pl-PL"/>
        </w:rPr>
        <w:t>d</w:t>
      </w:r>
      <w:proofErr w:type="gramStart"/>
      <w:r w:rsidRPr="007D5F60">
        <w:rPr>
          <w:strike/>
          <w:lang w:val="pl-PL"/>
        </w:rPr>
        <w:t>)</w:t>
      </w:r>
      <w:r w:rsidRPr="007D5F60">
        <w:rPr>
          <w:lang w:val="pl-PL"/>
        </w:rPr>
        <w:tab/>
      </w:r>
      <w:r w:rsidRPr="007D5F60">
        <w:rPr>
          <w:strike/>
          <w:lang w:val="pl-PL"/>
        </w:rPr>
        <w:t>pokud</w:t>
      </w:r>
      <w:proofErr w:type="gramEnd"/>
      <w:r w:rsidRPr="007D5F60">
        <w:rPr>
          <w:strike/>
          <w:lang w:val="pl-PL"/>
        </w:rPr>
        <w:t xml:space="preserve"> reagující strana ve lhůtě uvedené v písmenu b) nepožádá o pokračování ve stanovování podmínek FRAND, kompetenční centrum stanovování podmínek FRAND ukončí</w:t>
      </w:r>
      <w:r w:rsidRPr="00297E08">
        <w:rPr>
          <w:lang w:val="pl-PL"/>
        </w:rPr>
        <w:t>.</w:t>
      </w:r>
      <w:r w:rsidR="00297E08" w:rsidRPr="00297E08">
        <w:rPr>
          <w:b/>
          <w:lang w:val="pl-PL"/>
        </w:rPr>
        <w:t xml:space="preserve"> [</w:t>
      </w:r>
      <w:proofErr w:type="gramStart"/>
      <w:r w:rsidR="00297E08" w:rsidRPr="00297E08">
        <w:rPr>
          <w:b/>
          <w:lang w:val="pl-PL"/>
        </w:rPr>
        <w:t>pozm</w:t>
      </w:r>
      <w:proofErr w:type="gramEnd"/>
      <w:r w:rsidR="00297E08" w:rsidRPr="00297E08">
        <w:rPr>
          <w:b/>
          <w:lang w:val="pl-PL"/>
        </w:rPr>
        <w:t xml:space="preserve">. </w:t>
      </w:r>
      <w:proofErr w:type="gramStart"/>
      <w:r w:rsidR="00297E08" w:rsidRPr="00297E08">
        <w:rPr>
          <w:b/>
          <w:lang w:val="pl-PL"/>
        </w:rPr>
        <w:t>n</w:t>
      </w:r>
      <w:proofErr w:type="gramEnd"/>
      <w:r w:rsidR="00297E08" w:rsidRPr="00297E08">
        <w:rPr>
          <w:b/>
          <w:lang w:val="pl-PL"/>
        </w:rPr>
        <w:t>ávrh 192]</w:t>
      </w:r>
    </w:p>
    <w:p w14:paraId="544F7F6A" w14:textId="1DAC62BC" w:rsidR="00402BD7" w:rsidRPr="00297E08" w:rsidRDefault="00402BD7" w:rsidP="00402BD7">
      <w:pPr>
        <w:spacing w:before="120" w:after="120" w:line="360" w:lineRule="auto"/>
        <w:ind w:left="850" w:hanging="850"/>
        <w:rPr>
          <w:b/>
          <w:lang w:val="pl-PL"/>
        </w:rPr>
      </w:pPr>
      <w:r w:rsidRPr="007D5F60">
        <w:rPr>
          <w:b/>
          <w:i/>
          <w:lang w:val="pl-PL"/>
        </w:rPr>
        <w:t>4a.</w:t>
      </w:r>
      <w:r w:rsidRPr="007D5F60">
        <w:rPr>
          <w:lang w:val="pl-PL"/>
        </w:rPr>
        <w:tab/>
      </w:r>
      <w:r w:rsidRPr="007D5F60">
        <w:rPr>
          <w:b/>
          <w:i/>
          <w:lang w:val="pl-PL"/>
        </w:rPr>
        <w:t>Každá strana může kdykoli během procesu stanovování podmínek FRAND prohlásit, že se zavazuje řídit se jeho výsledkem. Strana, která toto prohlášení učiní, může svůj závazek řídit se výsledkem procesu podmínit závazkem druhé strany řídit se výsledkem procesu. Tento krok proces stanovování podmínek FRAND neukončí.</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193]</w:t>
      </w:r>
    </w:p>
    <w:p w14:paraId="5506667E" w14:textId="77777777" w:rsidR="00297E08" w:rsidRDefault="00297E08">
      <w:pPr>
        <w:widowControl/>
        <w:rPr>
          <w:strike/>
          <w:lang w:val="pl-PL"/>
        </w:rPr>
      </w:pPr>
      <w:r>
        <w:rPr>
          <w:strike/>
          <w:lang w:val="pl-PL"/>
        </w:rPr>
        <w:br w:type="page"/>
      </w:r>
    </w:p>
    <w:p w14:paraId="08D7EE56" w14:textId="6CD8D23D" w:rsidR="00402BD7" w:rsidRPr="00297E08" w:rsidRDefault="00402BD7" w:rsidP="00402BD7">
      <w:pPr>
        <w:spacing w:before="120" w:after="120" w:line="360" w:lineRule="auto"/>
        <w:ind w:left="850" w:hanging="850"/>
        <w:rPr>
          <w:b/>
          <w:lang w:val="pl-PL"/>
        </w:rPr>
      </w:pPr>
      <w:r w:rsidRPr="007D5F60">
        <w:rPr>
          <w:strike/>
          <w:lang w:val="pl-PL"/>
        </w:rPr>
        <w:lastRenderedPageBreak/>
        <w:t>5.</w:t>
      </w:r>
      <w:r w:rsidRPr="007D5F60">
        <w:rPr>
          <w:lang w:val="pl-PL"/>
        </w:rPr>
        <w:tab/>
      </w:r>
      <w:r w:rsidRPr="007D5F60">
        <w:rPr>
          <w:strike/>
          <w:lang w:val="pl-PL"/>
        </w:rPr>
        <w:t>Pokud se některá ze stran zaváže dodržet výsledek stanovení podmínek FRAND, zatímco druhá strana tak v příslušné lhůtě neučiní, přijme kompetenční centrum oznámení o závazku ke stanovení podmínek FRAND a oznámí to stranám do pěti dnů od uplynutí lhůty pro poskytnutí závazku. Oznámení o závazku musí obsahovat jména stran, předmět stanovení podmínek FRAND, shrnutí postupu a informace o poskytnutém závazku nebo o neposkytnutí závazku v případě každé strany.</w:t>
      </w:r>
      <w:r w:rsidR="00297E08">
        <w:rPr>
          <w:b/>
          <w:strike/>
          <w:lang w:val="pl-PL"/>
        </w:rPr>
        <w:t xml:space="preserve"> </w:t>
      </w:r>
      <w:r w:rsidR="00297E08" w:rsidRPr="00297E08">
        <w:rPr>
          <w:b/>
          <w:lang w:val="pl-PL"/>
        </w:rPr>
        <w:t>[</w:t>
      </w:r>
      <w:proofErr w:type="gramStart"/>
      <w:r w:rsidR="00297E08" w:rsidRPr="00297E08">
        <w:rPr>
          <w:b/>
          <w:lang w:val="pl-PL"/>
        </w:rPr>
        <w:t>pozm</w:t>
      </w:r>
      <w:proofErr w:type="gramEnd"/>
      <w:r w:rsidR="00297E08" w:rsidRPr="00297E08">
        <w:rPr>
          <w:b/>
          <w:lang w:val="pl-PL"/>
        </w:rPr>
        <w:t xml:space="preserve">. </w:t>
      </w:r>
      <w:proofErr w:type="gramStart"/>
      <w:r w:rsidR="00297E08" w:rsidRPr="00297E08">
        <w:rPr>
          <w:b/>
          <w:lang w:val="pl-PL"/>
        </w:rPr>
        <w:t>n</w:t>
      </w:r>
      <w:proofErr w:type="gramEnd"/>
      <w:r w:rsidR="00297E08" w:rsidRPr="00297E08">
        <w:rPr>
          <w:b/>
          <w:lang w:val="pl-PL"/>
        </w:rPr>
        <w:t>ávrh 194]</w:t>
      </w:r>
    </w:p>
    <w:p w14:paraId="5EDF1123" w14:textId="256F7E73" w:rsidR="00402BD7" w:rsidRPr="00297E08" w:rsidRDefault="00402BD7" w:rsidP="00402BD7">
      <w:pPr>
        <w:spacing w:before="120" w:after="120" w:line="360" w:lineRule="auto"/>
        <w:ind w:left="850" w:hanging="850"/>
        <w:rPr>
          <w:b/>
          <w:lang w:val="pl-PL"/>
        </w:rPr>
      </w:pPr>
      <w:r w:rsidRPr="007D5F60">
        <w:rPr>
          <w:lang w:val="pl-PL"/>
        </w:rPr>
        <w:t>6.</w:t>
      </w:r>
      <w:r w:rsidRPr="007D5F60">
        <w:rPr>
          <w:lang w:val="pl-PL"/>
        </w:rPr>
        <w:tab/>
        <w:t>Stanovení podmínek FRAND se týká globální licence k patentu SEP, pokud strany neurčí jinak v případě, že obě strany souhlasí se stanovením podmínek FRAND, nebo pokud jinak neurčí strana, která o pokračování ve stanovování podmínek FRAND požádala. Malé a střední podniky</w:t>
      </w:r>
      <w:r w:rsidRPr="007D5F60">
        <w:rPr>
          <w:b/>
          <w:i/>
          <w:lang w:val="pl-PL"/>
        </w:rPr>
        <w:t xml:space="preserve"> a začínající podniky</w:t>
      </w:r>
      <w:r w:rsidRPr="007D5F60">
        <w:rPr>
          <w:lang w:val="pl-PL"/>
        </w:rPr>
        <w:t>, které jsou stranami stanovení podmínek FRAND, mohou požádat o omezení územní působnosti stanovení podmínek FRAND.</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195]</w:t>
      </w:r>
    </w:p>
    <w:p w14:paraId="1D033029" w14:textId="77777777" w:rsidR="00297E08" w:rsidRDefault="00297E08">
      <w:pPr>
        <w:widowControl/>
        <w:rPr>
          <w:lang w:val="pl-PL"/>
        </w:rPr>
      </w:pPr>
      <w:r>
        <w:rPr>
          <w:lang w:val="pl-PL"/>
        </w:rPr>
        <w:br w:type="page"/>
      </w:r>
    </w:p>
    <w:p w14:paraId="2EA158E3" w14:textId="32054BC0" w:rsidR="00402BD7" w:rsidRPr="00297E08" w:rsidRDefault="00402BD7" w:rsidP="00402BD7">
      <w:pPr>
        <w:spacing w:before="120" w:after="120" w:line="360" w:lineRule="auto"/>
        <w:jc w:val="center"/>
        <w:rPr>
          <w:b/>
          <w:lang w:val="pl-PL"/>
        </w:rPr>
      </w:pPr>
      <w:r w:rsidRPr="007D5F60">
        <w:rPr>
          <w:lang w:val="pl-PL"/>
        </w:rPr>
        <w:lastRenderedPageBreak/>
        <w:t>Článek 39</w:t>
      </w:r>
      <w:r w:rsidRPr="007D5F60">
        <w:rPr>
          <w:lang w:val="pl-PL"/>
        </w:rPr>
        <w:br/>
        <w:t>Výběr</w:t>
      </w:r>
      <w:r w:rsidRPr="007D5F60">
        <w:rPr>
          <w:b/>
          <w:i/>
          <w:lang w:val="pl-PL"/>
        </w:rPr>
        <w:t xml:space="preserve"> skupiny</w:t>
      </w:r>
      <w:r w:rsidRPr="007D5F60">
        <w:rPr>
          <w:lang w:val="pl-PL"/>
        </w:rPr>
        <w:t xml:space="preserve"> smírců</w:t>
      </w:r>
      <w:r w:rsidR="00297E08">
        <w:rPr>
          <w:b/>
          <w:lang w:val="pl-PL"/>
        </w:rPr>
        <w:t xml:space="preserve"> [pozm. </w:t>
      </w:r>
      <w:proofErr w:type="gramStart"/>
      <w:r w:rsidR="00297E08">
        <w:rPr>
          <w:b/>
          <w:lang w:val="pl-PL"/>
        </w:rPr>
        <w:t>n</w:t>
      </w:r>
      <w:proofErr w:type="gramEnd"/>
      <w:r w:rsidR="00297E08">
        <w:rPr>
          <w:b/>
          <w:lang w:val="pl-PL"/>
        </w:rPr>
        <w:t>ávrh 196]</w:t>
      </w:r>
    </w:p>
    <w:p w14:paraId="7EDBC8E3" w14:textId="329E5A10"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t xml:space="preserve">V návaznosti na odpověď reagující strany na stanovení podmínek FRAND v souladu s čl. 38 </w:t>
      </w:r>
      <w:proofErr w:type="gramStart"/>
      <w:r w:rsidRPr="007D5F60">
        <w:rPr>
          <w:lang w:val="pl-PL"/>
        </w:rPr>
        <w:t>odst</w:t>
      </w:r>
      <w:proofErr w:type="gramEnd"/>
      <w:r w:rsidRPr="007D5F60">
        <w:rPr>
          <w:lang w:val="pl-PL"/>
        </w:rPr>
        <w:t xml:space="preserve">. 2 </w:t>
      </w:r>
      <w:proofErr w:type="gramStart"/>
      <w:r w:rsidRPr="007D5F60">
        <w:rPr>
          <w:strike/>
          <w:lang w:val="pl-PL"/>
        </w:rPr>
        <w:t>nebo</w:t>
      </w:r>
      <w:proofErr w:type="gramEnd"/>
      <w:r w:rsidRPr="007D5F60">
        <w:rPr>
          <w:strike/>
          <w:lang w:val="pl-PL"/>
        </w:rPr>
        <w:t xml:space="preserve"> na žádost o pokračování v souladu s čl. 38 </w:t>
      </w:r>
      <w:proofErr w:type="gramStart"/>
      <w:r w:rsidRPr="007D5F60">
        <w:rPr>
          <w:strike/>
          <w:lang w:val="pl-PL"/>
        </w:rPr>
        <w:t>odst</w:t>
      </w:r>
      <w:proofErr w:type="gramEnd"/>
      <w:r w:rsidRPr="007D5F60">
        <w:rPr>
          <w:strike/>
          <w:lang w:val="pl-PL"/>
        </w:rPr>
        <w:t xml:space="preserve">. 5 </w:t>
      </w:r>
      <w:proofErr w:type="gramStart"/>
      <w:r w:rsidRPr="007D5F60">
        <w:rPr>
          <w:strike/>
          <w:lang w:val="pl-PL"/>
        </w:rPr>
        <w:t>navrhne</w:t>
      </w:r>
      <w:proofErr w:type="gramEnd"/>
      <w:r w:rsidRPr="007D5F60">
        <w:rPr>
          <w:strike/>
          <w:lang w:val="pl-PL"/>
        </w:rPr>
        <w:t xml:space="preserve"> kompetenční centrum nejméně tři kandidáty na stanovení podmínek FRAND</w:t>
      </w:r>
      <w:r w:rsidRPr="007D5F60">
        <w:rPr>
          <w:b/>
          <w:i/>
          <w:lang w:val="pl-PL"/>
        </w:rPr>
        <w:t>jmenuje žádající a reagující strana vždy po jednom smírci</w:t>
      </w:r>
      <w:r w:rsidRPr="007D5F60">
        <w:rPr>
          <w:lang w:val="pl-PL"/>
        </w:rPr>
        <w:t xml:space="preserve"> ze seznamu smírců podle čl. 27 </w:t>
      </w:r>
      <w:proofErr w:type="gramStart"/>
      <w:r w:rsidRPr="007D5F60">
        <w:rPr>
          <w:lang w:val="pl-PL"/>
        </w:rPr>
        <w:t>odst</w:t>
      </w:r>
      <w:proofErr w:type="gramEnd"/>
      <w:r w:rsidRPr="007D5F60">
        <w:rPr>
          <w:lang w:val="pl-PL"/>
        </w:rPr>
        <w:t>. 2</w:t>
      </w:r>
      <w:r w:rsidRPr="007D5F60">
        <w:rPr>
          <w:b/>
          <w:i/>
          <w:lang w:val="pl-PL"/>
        </w:rPr>
        <w:t xml:space="preserve">, </w:t>
      </w:r>
      <w:proofErr w:type="gramStart"/>
      <w:r w:rsidRPr="007D5F60">
        <w:rPr>
          <w:b/>
          <w:i/>
          <w:lang w:val="pl-PL"/>
        </w:rPr>
        <w:t>kte</w:t>
      </w:r>
      <w:proofErr w:type="gramEnd"/>
      <w:r w:rsidRPr="007D5F60">
        <w:rPr>
          <w:b/>
          <w:i/>
          <w:lang w:val="pl-PL"/>
        </w:rPr>
        <w:t>ří se stanou členy skupiny smírců. Třetího</w:t>
      </w:r>
      <w:r w:rsidRPr="007D5F60">
        <w:rPr>
          <w:strike/>
          <w:lang w:val="pl-PL"/>
        </w:rPr>
        <w:t>. Strany nebo strana vyberou jednoho z navržených kandidátů jako</w:t>
      </w:r>
      <w:r w:rsidRPr="007D5F60">
        <w:rPr>
          <w:lang w:val="pl-PL"/>
        </w:rPr>
        <w:t xml:space="preserve"> smírce </w:t>
      </w:r>
      <w:r w:rsidRPr="007D5F60">
        <w:rPr>
          <w:strike/>
          <w:lang w:val="pl-PL"/>
        </w:rPr>
        <w:t>pro stanovení podmínek FRAND</w:t>
      </w:r>
      <w:r w:rsidRPr="007D5F60">
        <w:rPr>
          <w:b/>
          <w:i/>
          <w:lang w:val="pl-PL"/>
        </w:rPr>
        <w:t>jmenuje kompetenční centrum ze seznamu smírců uvedeného v čl</w:t>
      </w:r>
      <w:r w:rsidRPr="007D5F60">
        <w:rPr>
          <w:lang w:val="pl-PL"/>
        </w:rPr>
        <w:t>.</w:t>
      </w:r>
      <w:r w:rsidRPr="007D5F60">
        <w:rPr>
          <w:b/>
          <w:i/>
          <w:lang w:val="pl-PL"/>
        </w:rPr>
        <w:t xml:space="preserve"> 27 </w:t>
      </w:r>
      <w:proofErr w:type="gramStart"/>
      <w:r w:rsidRPr="007D5F60">
        <w:rPr>
          <w:b/>
          <w:i/>
          <w:lang w:val="pl-PL"/>
        </w:rPr>
        <w:t>odst</w:t>
      </w:r>
      <w:proofErr w:type="gramEnd"/>
      <w:r w:rsidRPr="007D5F60">
        <w:rPr>
          <w:b/>
          <w:i/>
          <w:lang w:val="pl-PL"/>
        </w:rPr>
        <w:t>. 2.</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197]</w:t>
      </w:r>
    </w:p>
    <w:p w14:paraId="50B6B728" w14:textId="77DB8CB0" w:rsidR="00402BD7" w:rsidRPr="00297E08" w:rsidRDefault="00402BD7" w:rsidP="00402BD7">
      <w:pPr>
        <w:spacing w:before="120" w:after="120" w:line="360" w:lineRule="auto"/>
        <w:ind w:left="850" w:hanging="850"/>
        <w:rPr>
          <w:b/>
          <w:lang w:val="pl-PL"/>
        </w:rPr>
      </w:pPr>
      <w:r w:rsidRPr="007D5F60">
        <w:rPr>
          <w:strike/>
          <w:lang w:val="pl-PL"/>
        </w:rPr>
        <w:t>2.</w:t>
      </w:r>
      <w:r w:rsidRPr="007D5F60">
        <w:rPr>
          <w:lang w:val="pl-PL"/>
        </w:rPr>
        <w:tab/>
      </w:r>
      <w:r w:rsidRPr="007D5F60">
        <w:rPr>
          <w:strike/>
          <w:lang w:val="pl-PL"/>
        </w:rPr>
        <w:t xml:space="preserve">Pokud se strany na smírci nedohodnou, vybere kompetenční centrum jednoho kandidáta ze seznamu smírců uvedeného v čl. 27 </w:t>
      </w:r>
      <w:proofErr w:type="gramStart"/>
      <w:r w:rsidRPr="007D5F60">
        <w:rPr>
          <w:strike/>
          <w:lang w:val="pl-PL"/>
        </w:rPr>
        <w:t>odst</w:t>
      </w:r>
      <w:proofErr w:type="gramEnd"/>
      <w:r w:rsidRPr="007D5F60">
        <w:rPr>
          <w:strike/>
          <w:lang w:val="pl-PL"/>
        </w:rPr>
        <w:t>. 2</w:t>
      </w:r>
      <w:r w:rsidRPr="00297E08">
        <w:rPr>
          <w:lang w:val="pl-PL"/>
        </w:rPr>
        <w:t>.</w:t>
      </w:r>
      <w:r w:rsidR="00297E08" w:rsidRPr="00297E08">
        <w:rPr>
          <w:b/>
          <w:lang w:val="pl-PL"/>
        </w:rPr>
        <w:t xml:space="preserve"> [</w:t>
      </w:r>
      <w:proofErr w:type="gramStart"/>
      <w:r w:rsidR="00297E08" w:rsidRPr="00297E08">
        <w:rPr>
          <w:b/>
          <w:lang w:val="pl-PL"/>
        </w:rPr>
        <w:t>pozm</w:t>
      </w:r>
      <w:proofErr w:type="gramEnd"/>
      <w:r w:rsidR="00297E08" w:rsidRPr="00297E08">
        <w:rPr>
          <w:b/>
          <w:lang w:val="pl-PL"/>
        </w:rPr>
        <w:t xml:space="preserve">. </w:t>
      </w:r>
      <w:proofErr w:type="gramStart"/>
      <w:r w:rsidR="00297E08" w:rsidRPr="00297E08">
        <w:rPr>
          <w:b/>
          <w:lang w:val="pl-PL"/>
        </w:rPr>
        <w:t>n</w:t>
      </w:r>
      <w:proofErr w:type="gramEnd"/>
      <w:r w:rsidR="00297E08" w:rsidRPr="00297E08">
        <w:rPr>
          <w:b/>
          <w:lang w:val="pl-PL"/>
        </w:rPr>
        <w:t>ávrh 198]</w:t>
      </w:r>
    </w:p>
    <w:p w14:paraId="773D38BC" w14:textId="77777777" w:rsidR="00297E08" w:rsidRDefault="00297E08">
      <w:pPr>
        <w:widowControl/>
        <w:rPr>
          <w:lang w:val="pl-PL"/>
        </w:rPr>
      </w:pPr>
      <w:r>
        <w:rPr>
          <w:lang w:val="pl-PL"/>
        </w:rPr>
        <w:br w:type="page"/>
      </w:r>
    </w:p>
    <w:p w14:paraId="0C9D5BC4" w14:textId="54DE6F03" w:rsidR="00402BD7" w:rsidRPr="00297E08" w:rsidRDefault="00402BD7" w:rsidP="00402BD7">
      <w:pPr>
        <w:spacing w:before="120" w:after="120" w:line="360" w:lineRule="auto"/>
        <w:jc w:val="center"/>
        <w:rPr>
          <w:b/>
          <w:lang w:val="pl-PL"/>
        </w:rPr>
      </w:pPr>
      <w:r w:rsidRPr="007D5F60">
        <w:rPr>
          <w:lang w:val="pl-PL"/>
        </w:rPr>
        <w:lastRenderedPageBreak/>
        <w:t>Článek 40</w:t>
      </w:r>
      <w:r w:rsidRPr="007D5F60">
        <w:rPr>
          <w:lang w:val="pl-PL"/>
        </w:rPr>
        <w:br/>
      </w:r>
      <w:r w:rsidRPr="007D5F60">
        <w:rPr>
          <w:b/>
          <w:i/>
          <w:lang w:val="pl-PL"/>
        </w:rPr>
        <w:t>Jmenování smírců</w:t>
      </w:r>
      <w:r w:rsidR="00297E08">
        <w:rPr>
          <w:b/>
          <w:lang w:val="pl-PL"/>
        </w:rPr>
        <w:t xml:space="preserve"> [pozm. </w:t>
      </w:r>
      <w:proofErr w:type="gramStart"/>
      <w:r w:rsidR="00297E08">
        <w:rPr>
          <w:b/>
          <w:lang w:val="pl-PL"/>
        </w:rPr>
        <w:t>n</w:t>
      </w:r>
      <w:proofErr w:type="gramEnd"/>
      <w:r w:rsidR="00297E08">
        <w:rPr>
          <w:b/>
          <w:lang w:val="pl-PL"/>
        </w:rPr>
        <w:t>ávrh 199]</w:t>
      </w:r>
    </w:p>
    <w:p w14:paraId="0BD626B4" w14:textId="7CB3699D"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r>
      <w:r w:rsidRPr="007D5F60">
        <w:rPr>
          <w:strike/>
          <w:lang w:val="pl-PL"/>
        </w:rPr>
        <w:t>Vybraný uchazeč</w:t>
      </w:r>
      <w:r w:rsidRPr="007D5F60">
        <w:rPr>
          <w:b/>
          <w:i/>
          <w:lang w:val="pl-PL"/>
        </w:rPr>
        <w:t>Vybraní uchazeči</w:t>
      </w:r>
      <w:r w:rsidRPr="007D5F60">
        <w:rPr>
          <w:lang w:val="pl-PL"/>
        </w:rPr>
        <w:t xml:space="preserve"> sdělí kompetenčnímu centru, že </w:t>
      </w:r>
      <w:r w:rsidRPr="007D5F60">
        <w:rPr>
          <w:strike/>
          <w:lang w:val="pl-PL"/>
        </w:rPr>
        <w:t>přijímá</w:t>
      </w:r>
      <w:r w:rsidRPr="007D5F60">
        <w:rPr>
          <w:b/>
          <w:i/>
          <w:lang w:val="pl-PL"/>
        </w:rPr>
        <w:t>přijímají</w:t>
      </w:r>
      <w:r w:rsidRPr="007D5F60">
        <w:rPr>
          <w:lang w:val="pl-PL"/>
        </w:rPr>
        <w:t xml:space="preserve"> úkol smírce pro stanovení podmínek FRAND, a centrum o tomto přijetí strany informuje.</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200]</w:t>
      </w:r>
    </w:p>
    <w:p w14:paraId="31977938" w14:textId="56CB8D11" w:rsidR="00402BD7" w:rsidRPr="00297E08" w:rsidRDefault="00402BD7" w:rsidP="00402BD7">
      <w:pPr>
        <w:spacing w:before="120" w:after="120" w:line="360" w:lineRule="auto"/>
        <w:ind w:left="850" w:hanging="850"/>
        <w:rPr>
          <w:b/>
          <w:lang w:val="pl-PL"/>
        </w:rPr>
      </w:pPr>
      <w:r w:rsidRPr="007D5F60">
        <w:rPr>
          <w:lang w:val="pl-PL"/>
        </w:rPr>
        <w:t>2.</w:t>
      </w:r>
      <w:r w:rsidRPr="007D5F60">
        <w:rPr>
          <w:lang w:val="pl-PL"/>
        </w:rPr>
        <w:tab/>
        <w:t xml:space="preserve">Den následující po oznámení uvedeného přijetí stranám je </w:t>
      </w:r>
      <w:r w:rsidRPr="007D5F60">
        <w:rPr>
          <w:strike/>
          <w:lang w:val="pl-PL"/>
        </w:rPr>
        <w:t>smírce jmenován</w:t>
      </w:r>
      <w:r w:rsidRPr="007D5F60">
        <w:rPr>
          <w:b/>
          <w:i/>
          <w:lang w:val="pl-PL"/>
        </w:rPr>
        <w:t>skupina smírců jmenována</w:t>
      </w:r>
      <w:r w:rsidRPr="007D5F60">
        <w:rPr>
          <w:lang w:val="pl-PL"/>
        </w:rPr>
        <w:t xml:space="preserve"> a kompetenční centrum </w:t>
      </w:r>
      <w:r w:rsidRPr="007D5F60">
        <w:rPr>
          <w:strike/>
          <w:lang w:val="pl-PL"/>
        </w:rPr>
        <w:t>mu</w:t>
      </w:r>
      <w:r w:rsidRPr="007D5F60">
        <w:rPr>
          <w:b/>
          <w:i/>
          <w:lang w:val="pl-PL"/>
        </w:rPr>
        <w:t>jí</w:t>
      </w:r>
      <w:r w:rsidRPr="007D5F60">
        <w:rPr>
          <w:lang w:val="pl-PL"/>
        </w:rPr>
        <w:t xml:space="preserve"> případ postoupí.</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201]</w:t>
      </w:r>
    </w:p>
    <w:p w14:paraId="1B122B2B" w14:textId="77777777" w:rsidR="00402BD7" w:rsidRPr="007D5F60" w:rsidRDefault="00402BD7" w:rsidP="00402BD7">
      <w:pPr>
        <w:spacing w:before="120" w:after="120" w:line="360" w:lineRule="auto"/>
        <w:jc w:val="center"/>
        <w:rPr>
          <w:lang w:val="pl-PL"/>
        </w:rPr>
      </w:pPr>
      <w:r w:rsidRPr="007D5F60">
        <w:rPr>
          <w:lang w:val="pl-PL"/>
        </w:rPr>
        <w:t>Článek 41</w:t>
      </w:r>
      <w:r w:rsidRPr="007D5F60">
        <w:rPr>
          <w:lang w:val="pl-PL"/>
        </w:rPr>
        <w:br/>
        <w:t xml:space="preserve">Příprava řízení </w:t>
      </w:r>
    </w:p>
    <w:p w14:paraId="230ED196" w14:textId="77777777" w:rsidR="00402BD7" w:rsidRPr="007D5F60" w:rsidRDefault="00402BD7" w:rsidP="00402BD7">
      <w:pPr>
        <w:pStyle w:val="Applicationdirecte"/>
        <w:rPr>
          <w:lang w:val="pl-PL"/>
        </w:rPr>
      </w:pPr>
      <w:r w:rsidRPr="007D5F60">
        <w:rPr>
          <w:lang w:val="pl-PL"/>
        </w:rPr>
        <w:t>Pokud se smírce během stanovování podmínek FRAND nemůže účastnit, odstoupí nebo musí být nahrazen, protože nesplňuje požadavky stanovené v článku 26, použije se postup stanovený v článku 39. Lhůta uvedená v článku 37 se prodlužuje o dobu nezbytnou pro jmenování nového smírce pro stanovení podmínek FRAND.</w:t>
      </w:r>
    </w:p>
    <w:p w14:paraId="5ADC154B" w14:textId="77777777" w:rsidR="00297E08" w:rsidRDefault="00297E08">
      <w:pPr>
        <w:widowControl/>
        <w:rPr>
          <w:lang w:val="pl-PL"/>
        </w:rPr>
      </w:pPr>
      <w:r>
        <w:rPr>
          <w:lang w:val="pl-PL"/>
        </w:rPr>
        <w:br w:type="page"/>
      </w:r>
    </w:p>
    <w:p w14:paraId="0A8B2D7B" w14:textId="59EFAD66" w:rsidR="00402BD7" w:rsidRPr="007D5F60" w:rsidRDefault="00402BD7" w:rsidP="00402BD7">
      <w:pPr>
        <w:spacing w:before="120" w:after="120" w:line="360" w:lineRule="auto"/>
        <w:jc w:val="center"/>
        <w:rPr>
          <w:lang w:val="pl-PL"/>
        </w:rPr>
      </w:pPr>
      <w:r w:rsidRPr="007D5F60">
        <w:rPr>
          <w:lang w:val="pl-PL"/>
        </w:rPr>
        <w:lastRenderedPageBreak/>
        <w:t>Článek 42</w:t>
      </w:r>
      <w:r w:rsidRPr="007D5F60">
        <w:rPr>
          <w:lang w:val="pl-PL"/>
        </w:rPr>
        <w:br/>
        <w:t xml:space="preserve">Příprava řízení </w:t>
      </w:r>
    </w:p>
    <w:p w14:paraId="185C6DD3" w14:textId="4210ED4B"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t xml:space="preserve">Poté, co je případ postoupen </w:t>
      </w:r>
      <w:r w:rsidRPr="007D5F60">
        <w:rPr>
          <w:strike/>
          <w:lang w:val="pl-PL"/>
        </w:rPr>
        <w:t>smírci</w:t>
      </w:r>
      <w:r w:rsidRPr="007D5F60">
        <w:rPr>
          <w:b/>
          <w:i/>
          <w:lang w:val="pl-PL"/>
        </w:rPr>
        <w:t>skupině smírců</w:t>
      </w:r>
      <w:r w:rsidRPr="007D5F60">
        <w:rPr>
          <w:lang w:val="pl-PL"/>
        </w:rPr>
        <w:t xml:space="preserve"> v souladu s čl. 40 </w:t>
      </w:r>
      <w:proofErr w:type="gramStart"/>
      <w:r w:rsidRPr="007D5F60">
        <w:rPr>
          <w:lang w:val="pl-PL"/>
        </w:rPr>
        <w:t>odst</w:t>
      </w:r>
      <w:proofErr w:type="gramEnd"/>
      <w:r w:rsidRPr="007D5F60">
        <w:rPr>
          <w:lang w:val="pl-PL"/>
        </w:rPr>
        <w:t xml:space="preserve">. 2, </w:t>
      </w:r>
      <w:proofErr w:type="gramStart"/>
      <w:r w:rsidRPr="007D5F60">
        <w:rPr>
          <w:lang w:val="pl-PL"/>
        </w:rPr>
        <w:t>p</w:t>
      </w:r>
      <w:proofErr w:type="gramEnd"/>
      <w:r w:rsidRPr="007D5F60">
        <w:rPr>
          <w:lang w:val="pl-PL"/>
        </w:rPr>
        <w:t xml:space="preserve">řezkoumá </w:t>
      </w:r>
      <w:r w:rsidRPr="007D5F60">
        <w:rPr>
          <w:strike/>
          <w:lang w:val="pl-PL"/>
        </w:rPr>
        <w:t>smírce</w:t>
      </w:r>
      <w:r w:rsidRPr="007D5F60">
        <w:rPr>
          <w:b/>
          <w:i/>
          <w:lang w:val="pl-PL"/>
        </w:rPr>
        <w:t>skupina</w:t>
      </w:r>
      <w:r w:rsidRPr="007D5F60">
        <w:rPr>
          <w:lang w:val="pl-PL"/>
        </w:rPr>
        <w:t>, zda žádost obsahuje informace požadované podle článku 36 v souladu s jednacím řádem.</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202]</w:t>
      </w:r>
    </w:p>
    <w:p w14:paraId="2CEDFC96" w14:textId="238FAF37" w:rsidR="00402BD7" w:rsidRPr="00297E08" w:rsidRDefault="00402BD7" w:rsidP="00402BD7">
      <w:pPr>
        <w:spacing w:before="120" w:after="120" w:line="360" w:lineRule="auto"/>
        <w:ind w:left="850" w:hanging="850"/>
        <w:rPr>
          <w:b/>
          <w:lang w:val="pl-PL"/>
        </w:rPr>
      </w:pPr>
      <w:r w:rsidRPr="007D5F60">
        <w:rPr>
          <w:lang w:val="pl-PL"/>
        </w:rPr>
        <w:t>2.</w:t>
      </w:r>
      <w:r w:rsidRPr="007D5F60">
        <w:rPr>
          <w:lang w:val="pl-PL"/>
        </w:rPr>
        <w:tab/>
      </w:r>
      <w:r w:rsidRPr="007D5F60">
        <w:rPr>
          <w:strike/>
          <w:lang w:val="pl-PL"/>
        </w:rPr>
        <w:t>Smírce</w:t>
      </w:r>
      <w:r w:rsidRPr="007D5F60">
        <w:rPr>
          <w:b/>
          <w:i/>
          <w:lang w:val="pl-PL"/>
        </w:rPr>
        <w:t>Skupina smírců</w:t>
      </w:r>
      <w:r w:rsidRPr="007D5F60">
        <w:rPr>
          <w:lang w:val="pl-PL"/>
        </w:rPr>
        <w:t xml:space="preserve"> sdělí stranám nebo straně, které pokračování ve stanovování podmínek FRAND žádají, průběh a harmonogram řízení.</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203]</w:t>
      </w:r>
    </w:p>
    <w:p w14:paraId="40FFE487" w14:textId="77777777" w:rsidR="00402BD7" w:rsidRPr="007D5F60" w:rsidRDefault="00402BD7" w:rsidP="00402BD7">
      <w:pPr>
        <w:spacing w:before="120" w:after="120" w:line="360" w:lineRule="auto"/>
        <w:jc w:val="center"/>
        <w:rPr>
          <w:lang w:val="pl-PL"/>
        </w:rPr>
      </w:pPr>
      <w:r w:rsidRPr="007D5F60">
        <w:rPr>
          <w:lang w:val="pl-PL"/>
        </w:rPr>
        <w:t>Článek 43</w:t>
      </w:r>
      <w:r w:rsidRPr="007D5F60">
        <w:rPr>
          <w:lang w:val="pl-PL"/>
        </w:rPr>
        <w:br/>
        <w:t xml:space="preserve">Písemný postup </w:t>
      </w:r>
    </w:p>
    <w:p w14:paraId="33EEE74F" w14:textId="07E3D7B8" w:rsidR="00402BD7" w:rsidRPr="00297E08" w:rsidRDefault="00402BD7" w:rsidP="00402BD7">
      <w:pPr>
        <w:pStyle w:val="Applicationdirecte"/>
        <w:rPr>
          <w:b/>
          <w:lang w:val="pl-PL"/>
        </w:rPr>
      </w:pPr>
      <w:r w:rsidRPr="007D5F60">
        <w:rPr>
          <w:strike/>
          <w:lang w:val="pl-PL"/>
        </w:rPr>
        <w:t>Smírce</w:t>
      </w:r>
      <w:r w:rsidRPr="007D5F60">
        <w:rPr>
          <w:b/>
          <w:i/>
          <w:lang w:val="pl-PL"/>
        </w:rPr>
        <w:t>Skupina smírců</w:t>
      </w:r>
      <w:r w:rsidRPr="007D5F60">
        <w:rPr>
          <w:lang w:val="pl-PL"/>
        </w:rPr>
        <w:t xml:space="preserve"> vyzve každou stranu, aby předložila písemná podání, v nichž uvede své argumenty týkající se stanovení platných podmínek FRAND, včetně podpůrné dokumentace a důkazů, a stanoví příslušné lhůty.</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204]</w:t>
      </w:r>
    </w:p>
    <w:p w14:paraId="4475502F" w14:textId="77777777" w:rsidR="00297E08" w:rsidRDefault="00297E08">
      <w:pPr>
        <w:widowControl/>
        <w:rPr>
          <w:lang w:val="pl-PL"/>
        </w:rPr>
      </w:pPr>
      <w:r>
        <w:rPr>
          <w:lang w:val="pl-PL"/>
        </w:rPr>
        <w:br w:type="page"/>
      </w:r>
    </w:p>
    <w:p w14:paraId="6F2C9A7D" w14:textId="4AD7661D" w:rsidR="00402BD7" w:rsidRPr="007D5F60" w:rsidRDefault="00402BD7" w:rsidP="00402BD7">
      <w:pPr>
        <w:spacing w:before="120" w:after="120" w:line="360" w:lineRule="auto"/>
        <w:jc w:val="center"/>
        <w:rPr>
          <w:lang w:val="pl-PL"/>
        </w:rPr>
      </w:pPr>
      <w:r w:rsidRPr="007D5F60">
        <w:rPr>
          <w:lang w:val="pl-PL"/>
        </w:rPr>
        <w:lastRenderedPageBreak/>
        <w:t>Článek 44</w:t>
      </w:r>
      <w:r w:rsidRPr="007D5F60">
        <w:rPr>
          <w:lang w:val="pl-PL"/>
        </w:rPr>
        <w:br/>
        <w:t xml:space="preserve">Námitka proti stanovení podmínek FRAND </w:t>
      </w:r>
    </w:p>
    <w:p w14:paraId="1D2F909E" w14:textId="26BB1303"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t xml:space="preserve">Strana může </w:t>
      </w:r>
      <w:r w:rsidRPr="007D5F60">
        <w:rPr>
          <w:strike/>
          <w:lang w:val="pl-PL"/>
        </w:rPr>
        <w:t>nejpozději v prvním písemném podání</w:t>
      </w:r>
      <w:r w:rsidRPr="007D5F60">
        <w:rPr>
          <w:b/>
          <w:i/>
          <w:lang w:val="pl-PL"/>
        </w:rPr>
        <w:t>kdykoli</w:t>
      </w:r>
      <w:r w:rsidRPr="007D5F60">
        <w:rPr>
          <w:lang w:val="pl-PL"/>
        </w:rPr>
        <w:t xml:space="preserve"> předložit námitku, v níž uvede, že </w:t>
      </w:r>
      <w:r w:rsidRPr="007D5F60">
        <w:rPr>
          <w:strike/>
          <w:lang w:val="pl-PL"/>
        </w:rPr>
        <w:t>smírce</w:t>
      </w:r>
      <w:r w:rsidRPr="007D5F60">
        <w:rPr>
          <w:b/>
          <w:i/>
          <w:lang w:val="pl-PL"/>
        </w:rPr>
        <w:t>skupina smírců</w:t>
      </w:r>
      <w:r w:rsidRPr="007D5F60">
        <w:rPr>
          <w:lang w:val="pl-PL"/>
        </w:rPr>
        <w:t xml:space="preserve"> nemůže podmínky FRAND stanovit z právních důvodů, jako je předchozí závazné stanovení podmínek FRAND nebo dohoda mezi stranami. Druhá strana dostane příležitost předložit své připomínky.</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205]</w:t>
      </w:r>
    </w:p>
    <w:p w14:paraId="44CBC3C2" w14:textId="603CEEA9" w:rsidR="00402BD7" w:rsidRPr="00297E08" w:rsidRDefault="00402BD7" w:rsidP="00402BD7">
      <w:pPr>
        <w:spacing w:before="120" w:after="120" w:line="360" w:lineRule="auto"/>
        <w:ind w:left="850" w:hanging="850"/>
        <w:rPr>
          <w:b/>
          <w:lang w:val="pl-PL"/>
        </w:rPr>
      </w:pPr>
      <w:r w:rsidRPr="007D5F60">
        <w:rPr>
          <w:lang w:val="pl-PL"/>
        </w:rPr>
        <w:t>2.</w:t>
      </w:r>
      <w:r w:rsidRPr="007D5F60">
        <w:rPr>
          <w:lang w:val="pl-PL"/>
        </w:rPr>
        <w:tab/>
      </w:r>
      <w:r w:rsidRPr="007D5F60">
        <w:rPr>
          <w:strike/>
          <w:lang w:val="pl-PL"/>
        </w:rPr>
        <w:t>Smírce</w:t>
      </w:r>
      <w:r w:rsidRPr="007D5F60">
        <w:rPr>
          <w:b/>
          <w:i/>
          <w:lang w:val="pl-PL"/>
        </w:rPr>
        <w:t>Skupina smírců</w:t>
      </w:r>
      <w:r w:rsidRPr="007D5F60">
        <w:rPr>
          <w:lang w:val="pl-PL"/>
        </w:rPr>
        <w:t xml:space="preserve"> o námitce rozhodne a buď ji zamítne jako neopodstatněnou před posouzením skutkové podstaty věci, nebo ji připojí k přezkoumání skutkové podstaty stanovení podmínek FRAND. Pokud </w:t>
      </w:r>
      <w:r w:rsidRPr="007D5F60">
        <w:rPr>
          <w:strike/>
          <w:lang w:val="pl-PL"/>
        </w:rPr>
        <w:t>smírce</w:t>
      </w:r>
      <w:r w:rsidRPr="007D5F60">
        <w:rPr>
          <w:b/>
          <w:i/>
          <w:lang w:val="pl-PL"/>
        </w:rPr>
        <w:t>skupina smírců</w:t>
      </w:r>
      <w:r w:rsidRPr="007D5F60">
        <w:rPr>
          <w:lang w:val="pl-PL"/>
        </w:rPr>
        <w:t xml:space="preserve"> námitku zamítne nebo ji připojí k přezkoumání skutkové podstaty stanovení podmínek FRAND, bude stanovení podmínek FRAND nadále zvažovat.</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206]</w:t>
      </w:r>
    </w:p>
    <w:p w14:paraId="5821B275" w14:textId="0160D814" w:rsidR="00402BD7" w:rsidRPr="00297E08" w:rsidRDefault="00402BD7" w:rsidP="00402BD7">
      <w:pPr>
        <w:spacing w:before="120" w:after="120" w:line="360" w:lineRule="auto"/>
        <w:ind w:left="850" w:hanging="850"/>
        <w:rPr>
          <w:b/>
          <w:lang w:val="pl-PL"/>
        </w:rPr>
      </w:pPr>
      <w:r w:rsidRPr="007D5F60">
        <w:rPr>
          <w:lang w:val="pl-PL"/>
        </w:rPr>
        <w:t>3.</w:t>
      </w:r>
      <w:r w:rsidRPr="007D5F60">
        <w:rPr>
          <w:lang w:val="pl-PL"/>
        </w:rPr>
        <w:tab/>
        <w:t xml:space="preserve">Pokud </w:t>
      </w:r>
      <w:r w:rsidRPr="007D5F60">
        <w:rPr>
          <w:strike/>
          <w:lang w:val="pl-PL"/>
        </w:rPr>
        <w:t>smírce</w:t>
      </w:r>
      <w:r w:rsidRPr="007D5F60">
        <w:rPr>
          <w:b/>
          <w:i/>
          <w:lang w:val="pl-PL"/>
        </w:rPr>
        <w:t>skupina smírců</w:t>
      </w:r>
      <w:r w:rsidRPr="007D5F60">
        <w:rPr>
          <w:lang w:val="pl-PL"/>
        </w:rPr>
        <w:t xml:space="preserve"> rozhodne, že je námitka oprávněná, ukončí stanovování podmínek FRAND a vypracuje zprávu, v níž uvede důvody rozhodnutí.</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207]</w:t>
      </w:r>
    </w:p>
    <w:p w14:paraId="023D5C04" w14:textId="77777777" w:rsidR="00297E08" w:rsidRDefault="00297E08">
      <w:pPr>
        <w:widowControl/>
        <w:rPr>
          <w:lang w:val="pl-PL"/>
        </w:rPr>
      </w:pPr>
      <w:r>
        <w:rPr>
          <w:lang w:val="pl-PL"/>
        </w:rPr>
        <w:br w:type="page"/>
      </w:r>
    </w:p>
    <w:p w14:paraId="1FC80933" w14:textId="7B4E3467" w:rsidR="00402BD7" w:rsidRPr="007D5F60" w:rsidRDefault="00402BD7" w:rsidP="00402BD7">
      <w:pPr>
        <w:spacing w:before="120" w:after="120" w:line="360" w:lineRule="auto"/>
        <w:jc w:val="center"/>
        <w:rPr>
          <w:lang w:val="pl-PL"/>
        </w:rPr>
      </w:pPr>
      <w:r w:rsidRPr="007D5F60">
        <w:rPr>
          <w:lang w:val="pl-PL"/>
        </w:rPr>
        <w:lastRenderedPageBreak/>
        <w:t>Článek 45</w:t>
      </w:r>
      <w:r w:rsidRPr="007D5F60">
        <w:rPr>
          <w:lang w:val="pl-PL"/>
        </w:rPr>
        <w:br/>
        <w:t>Průběh stanovení podmínek FRAND</w:t>
      </w:r>
    </w:p>
    <w:p w14:paraId="5815A312" w14:textId="0F655A11"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r>
      <w:r w:rsidRPr="007D5F60">
        <w:rPr>
          <w:strike/>
          <w:lang w:val="pl-PL"/>
        </w:rPr>
        <w:t>Smírce</w:t>
      </w:r>
      <w:r w:rsidRPr="007D5F60">
        <w:rPr>
          <w:b/>
          <w:i/>
          <w:lang w:val="pl-PL"/>
        </w:rPr>
        <w:t>Skupina smírců</w:t>
      </w:r>
      <w:r w:rsidRPr="007D5F60">
        <w:rPr>
          <w:lang w:val="pl-PL"/>
        </w:rPr>
        <w:t xml:space="preserve"> je stranám nezávislým a nestranným způsobem </w:t>
      </w:r>
      <w:r w:rsidRPr="007D5F60">
        <w:rPr>
          <w:strike/>
          <w:lang w:val="pl-PL"/>
        </w:rPr>
        <w:t>nápomocen</w:t>
      </w:r>
      <w:r w:rsidRPr="007D5F60">
        <w:rPr>
          <w:b/>
          <w:i/>
          <w:lang w:val="pl-PL"/>
        </w:rPr>
        <w:t>nápomocna</w:t>
      </w:r>
      <w:r w:rsidRPr="007D5F60">
        <w:rPr>
          <w:lang w:val="pl-PL"/>
        </w:rPr>
        <w:t xml:space="preserve"> při jejich snaze dosáhnout stanovení podmínek FRAND.</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208]</w:t>
      </w:r>
    </w:p>
    <w:p w14:paraId="511DD68F" w14:textId="5FB822C5" w:rsidR="00402BD7" w:rsidRPr="00297E08" w:rsidRDefault="00402BD7" w:rsidP="00402BD7">
      <w:pPr>
        <w:spacing w:before="120" w:after="120" w:line="360" w:lineRule="auto"/>
        <w:ind w:left="850" w:hanging="850"/>
        <w:rPr>
          <w:b/>
          <w:lang w:val="pl-PL"/>
        </w:rPr>
      </w:pPr>
      <w:r w:rsidRPr="007D5F60">
        <w:rPr>
          <w:lang w:val="pl-PL"/>
        </w:rPr>
        <w:t>2.</w:t>
      </w:r>
      <w:r w:rsidRPr="007D5F60">
        <w:rPr>
          <w:lang w:val="pl-PL"/>
        </w:rPr>
        <w:tab/>
      </w:r>
      <w:r w:rsidRPr="007D5F60">
        <w:rPr>
          <w:strike/>
          <w:lang w:val="pl-PL"/>
        </w:rPr>
        <w:t>Smírce</w:t>
      </w:r>
      <w:r w:rsidRPr="007D5F60">
        <w:rPr>
          <w:b/>
          <w:i/>
          <w:lang w:val="pl-PL"/>
        </w:rPr>
        <w:t>Skupina smírců</w:t>
      </w:r>
      <w:r w:rsidRPr="007D5F60">
        <w:rPr>
          <w:lang w:val="pl-PL"/>
        </w:rPr>
        <w:t xml:space="preserve"> může vyzvat strany nebo stranu, které žádají o pokračování ve stanovování podmínek FRAND, aby se s </w:t>
      </w:r>
      <w:r w:rsidRPr="007D5F60">
        <w:rPr>
          <w:strike/>
          <w:lang w:val="pl-PL"/>
        </w:rPr>
        <w:t>ním</w:t>
      </w:r>
      <w:r w:rsidRPr="007D5F60">
        <w:rPr>
          <w:b/>
          <w:i/>
          <w:lang w:val="pl-PL"/>
        </w:rPr>
        <w:t>ní</w:t>
      </w:r>
      <w:r w:rsidRPr="007D5F60">
        <w:rPr>
          <w:lang w:val="pl-PL"/>
        </w:rPr>
        <w:t xml:space="preserve"> setkaly, nebo s </w:t>
      </w:r>
      <w:r w:rsidRPr="007D5F60">
        <w:rPr>
          <w:strike/>
          <w:lang w:val="pl-PL"/>
        </w:rPr>
        <w:t>ním</w:t>
      </w:r>
      <w:r w:rsidRPr="007D5F60">
        <w:rPr>
          <w:b/>
          <w:i/>
          <w:lang w:val="pl-PL"/>
        </w:rPr>
        <w:t>ní</w:t>
      </w:r>
      <w:r w:rsidRPr="007D5F60">
        <w:rPr>
          <w:lang w:val="pl-PL"/>
        </w:rPr>
        <w:t xml:space="preserve"> mohou komunikovat ústně či písemně.</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209]</w:t>
      </w:r>
    </w:p>
    <w:p w14:paraId="00BD10CF" w14:textId="1B9F2C1B" w:rsidR="00402BD7" w:rsidRPr="00297E08" w:rsidRDefault="00402BD7" w:rsidP="00402BD7">
      <w:pPr>
        <w:spacing w:before="120" w:after="120" w:line="360" w:lineRule="auto"/>
        <w:ind w:left="850" w:hanging="850"/>
        <w:rPr>
          <w:b/>
          <w:lang w:val="pl-PL"/>
        </w:rPr>
      </w:pPr>
      <w:r w:rsidRPr="007D5F60">
        <w:rPr>
          <w:lang w:val="pl-PL"/>
        </w:rPr>
        <w:t>3.</w:t>
      </w:r>
      <w:r w:rsidRPr="007D5F60">
        <w:rPr>
          <w:lang w:val="pl-PL"/>
        </w:rPr>
        <w:tab/>
        <w:t xml:space="preserve">Strany nebo strana, jež žádají o pokračování ve stanovování podmínek FRAND, se </w:t>
      </w:r>
      <w:r w:rsidRPr="007D5F60">
        <w:rPr>
          <w:strike/>
          <w:lang w:val="pl-PL"/>
        </w:rPr>
        <w:t>smírcem</w:t>
      </w:r>
      <w:r w:rsidRPr="007D5F60">
        <w:rPr>
          <w:b/>
          <w:i/>
          <w:lang w:val="pl-PL"/>
        </w:rPr>
        <w:t>skupinou smírců</w:t>
      </w:r>
      <w:r w:rsidRPr="007D5F60">
        <w:rPr>
          <w:lang w:val="pl-PL"/>
        </w:rPr>
        <w:t xml:space="preserve"> v dobré víře spolupracují, zejména se účastní jednání, vyhoví </w:t>
      </w:r>
      <w:r w:rsidRPr="007D5F60">
        <w:rPr>
          <w:strike/>
          <w:lang w:val="pl-PL"/>
        </w:rPr>
        <w:t>jeho</w:t>
      </w:r>
      <w:r w:rsidRPr="007D5F60">
        <w:rPr>
          <w:b/>
          <w:i/>
          <w:lang w:val="pl-PL"/>
        </w:rPr>
        <w:t>jejím</w:t>
      </w:r>
      <w:r w:rsidRPr="007D5F60">
        <w:rPr>
          <w:lang w:val="pl-PL"/>
        </w:rPr>
        <w:t xml:space="preserve"> žádostem o předložení všech příslušných dokumentů, informací a vysvětlení a využijí prostředků, jež mají k dispozici, aby </w:t>
      </w:r>
      <w:r w:rsidRPr="007D5F60">
        <w:rPr>
          <w:strike/>
          <w:lang w:val="pl-PL"/>
        </w:rPr>
        <w:t>smírci</w:t>
      </w:r>
      <w:r w:rsidRPr="007D5F60">
        <w:rPr>
          <w:b/>
          <w:i/>
          <w:lang w:val="pl-PL"/>
        </w:rPr>
        <w:t>skupině smírců</w:t>
      </w:r>
      <w:r w:rsidRPr="007D5F60">
        <w:rPr>
          <w:lang w:val="pl-PL"/>
        </w:rPr>
        <w:t xml:space="preserve"> umožnily vyslechnout svědky a znalce, které smírce může předvolat.</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210]</w:t>
      </w:r>
    </w:p>
    <w:p w14:paraId="77AB86C5" w14:textId="77777777" w:rsidR="00297E08" w:rsidRDefault="00297E08">
      <w:pPr>
        <w:widowControl/>
        <w:rPr>
          <w:lang w:val="pl-PL"/>
        </w:rPr>
      </w:pPr>
      <w:r>
        <w:rPr>
          <w:lang w:val="pl-PL"/>
        </w:rPr>
        <w:br w:type="page"/>
      </w:r>
    </w:p>
    <w:p w14:paraId="703A750B" w14:textId="446BD3DC" w:rsidR="00402BD7" w:rsidRPr="007D5F60" w:rsidRDefault="00402BD7" w:rsidP="00402BD7">
      <w:pPr>
        <w:spacing w:before="120" w:after="120" w:line="360" w:lineRule="auto"/>
        <w:ind w:left="850" w:hanging="850"/>
        <w:rPr>
          <w:lang w:val="pl-PL"/>
        </w:rPr>
      </w:pPr>
      <w:r w:rsidRPr="007D5F60">
        <w:rPr>
          <w:lang w:val="pl-PL"/>
        </w:rPr>
        <w:lastRenderedPageBreak/>
        <w:t>4.</w:t>
      </w:r>
      <w:r w:rsidRPr="007D5F60">
        <w:rPr>
          <w:lang w:val="pl-PL"/>
        </w:rPr>
        <w:tab/>
        <w:t>Reagující strana se může ke stanovení podmínek FRAND připojit kdykoli před jeho ukončením.</w:t>
      </w:r>
    </w:p>
    <w:p w14:paraId="0DA90868" w14:textId="1153253E" w:rsidR="00402BD7" w:rsidRPr="00297E08" w:rsidRDefault="00402BD7" w:rsidP="00402BD7">
      <w:pPr>
        <w:spacing w:before="120" w:after="120" w:line="360" w:lineRule="auto"/>
        <w:ind w:left="850" w:hanging="850"/>
        <w:rPr>
          <w:b/>
          <w:lang w:val="pl-PL"/>
        </w:rPr>
      </w:pPr>
      <w:r w:rsidRPr="007D5F60">
        <w:rPr>
          <w:lang w:val="pl-PL"/>
        </w:rPr>
        <w:t>5.</w:t>
      </w:r>
      <w:r w:rsidRPr="007D5F60">
        <w:rPr>
          <w:lang w:val="pl-PL"/>
        </w:rPr>
        <w:tab/>
        <w:t xml:space="preserve">V kterékoli fázi řízení na žádost obou stran, případně strany, která žádá o pokračování ve stanovování podmínek FRAND, </w:t>
      </w:r>
      <w:r w:rsidRPr="007D5F60">
        <w:rPr>
          <w:strike/>
          <w:lang w:val="pl-PL"/>
        </w:rPr>
        <w:t>smírce</w:t>
      </w:r>
      <w:r w:rsidRPr="007D5F60">
        <w:rPr>
          <w:b/>
          <w:i/>
          <w:lang w:val="pl-PL"/>
        </w:rPr>
        <w:t>skupina smírců</w:t>
      </w:r>
      <w:r w:rsidRPr="007D5F60">
        <w:rPr>
          <w:lang w:val="pl-PL"/>
        </w:rPr>
        <w:t xml:space="preserve"> stanovení podmínek FRAND ukončí.</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211]</w:t>
      </w:r>
    </w:p>
    <w:p w14:paraId="28B441E5" w14:textId="77777777" w:rsidR="00402BD7" w:rsidRPr="007D5F60" w:rsidRDefault="00402BD7" w:rsidP="00402BD7">
      <w:pPr>
        <w:spacing w:before="120" w:after="120" w:line="360" w:lineRule="auto"/>
        <w:jc w:val="center"/>
        <w:rPr>
          <w:lang w:val="pl-PL"/>
        </w:rPr>
      </w:pPr>
      <w:r w:rsidRPr="007D5F60">
        <w:rPr>
          <w:lang w:val="pl-PL"/>
        </w:rPr>
        <w:t>Článek 46</w:t>
      </w:r>
      <w:r w:rsidRPr="007D5F60">
        <w:rPr>
          <w:lang w:val="pl-PL"/>
        </w:rPr>
        <w:br/>
        <w:t xml:space="preserve">Nezapojení strany </w:t>
      </w:r>
    </w:p>
    <w:p w14:paraId="2650A5F1"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Pokud strana:</w:t>
      </w:r>
    </w:p>
    <w:p w14:paraId="7EFAC76B" w14:textId="093FD5C4" w:rsidR="00402BD7" w:rsidRPr="00297E08" w:rsidRDefault="00402BD7" w:rsidP="00402BD7">
      <w:pPr>
        <w:spacing w:before="120" w:after="120" w:line="360" w:lineRule="auto"/>
        <w:ind w:left="1416" w:hanging="566"/>
        <w:rPr>
          <w:b/>
          <w:lang w:val="pl-PL"/>
        </w:rPr>
      </w:pPr>
      <w:r w:rsidRPr="007D5F60">
        <w:rPr>
          <w:lang w:val="pl-PL"/>
        </w:rPr>
        <w:t>a</w:t>
      </w:r>
      <w:proofErr w:type="gramStart"/>
      <w:r w:rsidRPr="007D5F60">
        <w:rPr>
          <w:lang w:val="pl-PL"/>
        </w:rPr>
        <w:t>)</w:t>
      </w:r>
      <w:r w:rsidRPr="007D5F60">
        <w:rPr>
          <w:lang w:val="pl-PL"/>
        </w:rPr>
        <w:tab/>
      </w:r>
      <w:r w:rsidRPr="007D5F60">
        <w:rPr>
          <w:b/>
          <w:i/>
          <w:lang w:val="pl-PL"/>
        </w:rPr>
        <w:t>nespln</w:t>
      </w:r>
      <w:proofErr w:type="gramEnd"/>
      <w:r w:rsidRPr="007D5F60">
        <w:rPr>
          <w:b/>
          <w:i/>
          <w:lang w:val="pl-PL"/>
        </w:rPr>
        <w:t xml:space="preserve">í ustanovení čl. 45 </w:t>
      </w:r>
      <w:proofErr w:type="gramStart"/>
      <w:r w:rsidRPr="007D5F60">
        <w:rPr>
          <w:b/>
          <w:i/>
          <w:lang w:val="pl-PL"/>
        </w:rPr>
        <w:t>odst</w:t>
      </w:r>
      <w:proofErr w:type="gramEnd"/>
      <w:r w:rsidRPr="007D5F60">
        <w:rPr>
          <w:b/>
          <w:i/>
          <w:lang w:val="pl-PL"/>
        </w:rPr>
        <w:t xml:space="preserve">. 3 </w:t>
      </w:r>
      <w:proofErr w:type="gramStart"/>
      <w:r w:rsidRPr="007D5F60">
        <w:rPr>
          <w:b/>
          <w:i/>
          <w:lang w:val="pl-PL"/>
        </w:rPr>
        <w:t>nebo</w:t>
      </w:r>
      <w:proofErr w:type="gramEnd"/>
      <w:r w:rsidRPr="007D5F60">
        <w:rPr>
          <w:b/>
          <w:i/>
          <w:lang w:val="pl-PL"/>
        </w:rPr>
        <w:t xml:space="preserve"> </w:t>
      </w:r>
      <w:r w:rsidRPr="007D5F60">
        <w:rPr>
          <w:lang w:val="pl-PL"/>
        </w:rPr>
        <w:t xml:space="preserve">nevyhoví jakékoli žádosti </w:t>
      </w:r>
      <w:r w:rsidRPr="007D5F60">
        <w:rPr>
          <w:strike/>
          <w:lang w:val="pl-PL"/>
        </w:rPr>
        <w:t>smírce</w:t>
      </w:r>
      <w:r w:rsidRPr="007D5F60">
        <w:rPr>
          <w:b/>
          <w:i/>
          <w:lang w:val="pl-PL"/>
        </w:rPr>
        <w:t>skupiny smírců</w:t>
      </w:r>
      <w:r w:rsidRPr="007D5F60">
        <w:rPr>
          <w:lang w:val="pl-PL"/>
        </w:rPr>
        <w:t xml:space="preserve">, poruší jednací řád nebo nedodrží harmonogram postupu podle čl. 42 </w:t>
      </w:r>
      <w:proofErr w:type="gramStart"/>
      <w:r w:rsidRPr="007D5F60">
        <w:rPr>
          <w:lang w:val="pl-PL"/>
        </w:rPr>
        <w:t>odst</w:t>
      </w:r>
      <w:proofErr w:type="gramEnd"/>
      <w:r w:rsidRPr="007D5F60">
        <w:rPr>
          <w:lang w:val="pl-PL"/>
        </w:rPr>
        <w:t>. 2,</w:t>
      </w:r>
      <w:r w:rsidRPr="007D5F60">
        <w:rPr>
          <w:b/>
          <w:i/>
          <w:lang w:val="pl-PL"/>
        </w:rPr>
        <w:t xml:space="preserve"> </w:t>
      </w:r>
      <w:proofErr w:type="gramStart"/>
      <w:r w:rsidRPr="007D5F60">
        <w:rPr>
          <w:b/>
          <w:i/>
          <w:lang w:val="pl-PL"/>
        </w:rPr>
        <w:t>nebo</w:t>
      </w:r>
      <w:proofErr w:type="gramEnd"/>
      <w:r w:rsidR="00297E08">
        <w:rPr>
          <w:b/>
          <w:lang w:val="pl-PL"/>
        </w:rPr>
        <w:t xml:space="preserve"> [pozm. </w:t>
      </w:r>
      <w:proofErr w:type="gramStart"/>
      <w:r w:rsidR="00297E08">
        <w:rPr>
          <w:b/>
          <w:lang w:val="pl-PL"/>
        </w:rPr>
        <w:t>n</w:t>
      </w:r>
      <w:proofErr w:type="gramEnd"/>
      <w:r w:rsidR="00297E08">
        <w:rPr>
          <w:b/>
          <w:lang w:val="pl-PL"/>
        </w:rPr>
        <w:t>ávrh 212]</w:t>
      </w:r>
    </w:p>
    <w:p w14:paraId="75C14EE7" w14:textId="460BFFC3" w:rsidR="00402BD7" w:rsidRPr="00297E08" w:rsidRDefault="00402BD7" w:rsidP="00402BD7">
      <w:pPr>
        <w:spacing w:before="120" w:after="120" w:line="360" w:lineRule="auto"/>
        <w:ind w:left="1416" w:hanging="566"/>
        <w:rPr>
          <w:b/>
          <w:lang w:val="pl-PL"/>
        </w:rPr>
      </w:pPr>
      <w:r w:rsidRPr="007D5F60">
        <w:rPr>
          <w:strike/>
          <w:lang w:val="pl-PL"/>
        </w:rPr>
        <w:t>b</w:t>
      </w:r>
      <w:proofErr w:type="gramStart"/>
      <w:r w:rsidRPr="007D5F60">
        <w:rPr>
          <w:strike/>
          <w:lang w:val="pl-PL"/>
        </w:rPr>
        <w:t>)</w:t>
      </w:r>
      <w:r w:rsidRPr="007D5F60">
        <w:rPr>
          <w:lang w:val="pl-PL"/>
        </w:rPr>
        <w:tab/>
      </w:r>
      <w:r w:rsidRPr="007D5F60">
        <w:rPr>
          <w:strike/>
          <w:lang w:val="pl-PL"/>
        </w:rPr>
        <w:t>odvol</w:t>
      </w:r>
      <w:proofErr w:type="gramEnd"/>
      <w:r w:rsidRPr="007D5F60">
        <w:rPr>
          <w:strike/>
          <w:lang w:val="pl-PL"/>
        </w:rPr>
        <w:t>á svůj závazek dodržovat výsledek stanovení podmínek FRAND, jak je uvedeno v článku 38, nebo</w:t>
      </w:r>
      <w:r w:rsidR="00297E08">
        <w:rPr>
          <w:b/>
          <w:strike/>
          <w:lang w:val="pl-PL"/>
        </w:rPr>
        <w:t xml:space="preserve"> </w:t>
      </w:r>
      <w:r w:rsidR="00297E08" w:rsidRPr="00297E08">
        <w:rPr>
          <w:b/>
          <w:lang w:val="pl-PL"/>
        </w:rPr>
        <w:t xml:space="preserve">[pozm. </w:t>
      </w:r>
      <w:proofErr w:type="gramStart"/>
      <w:r w:rsidR="00297E08" w:rsidRPr="00297E08">
        <w:rPr>
          <w:b/>
          <w:lang w:val="pl-PL"/>
        </w:rPr>
        <w:t>n</w:t>
      </w:r>
      <w:proofErr w:type="gramEnd"/>
      <w:r w:rsidR="00297E08" w:rsidRPr="00297E08">
        <w:rPr>
          <w:b/>
          <w:lang w:val="pl-PL"/>
        </w:rPr>
        <w:t>ávrh 213]</w:t>
      </w:r>
    </w:p>
    <w:p w14:paraId="560B6BE3" w14:textId="77777777" w:rsidR="00297E08" w:rsidRDefault="00297E08">
      <w:pPr>
        <w:widowControl/>
        <w:rPr>
          <w:lang w:val="pl-PL"/>
        </w:rPr>
      </w:pPr>
      <w:r>
        <w:rPr>
          <w:lang w:val="pl-PL"/>
        </w:rPr>
        <w:br w:type="page"/>
      </w:r>
    </w:p>
    <w:p w14:paraId="13FCD7A7" w14:textId="555FC4BD" w:rsidR="00402BD7" w:rsidRPr="007D5F60" w:rsidRDefault="00402BD7" w:rsidP="00402BD7">
      <w:pPr>
        <w:spacing w:before="120" w:after="120" w:line="360" w:lineRule="auto"/>
        <w:ind w:left="1416" w:hanging="566"/>
        <w:rPr>
          <w:lang w:val="pl-PL"/>
        </w:rPr>
      </w:pPr>
      <w:r w:rsidRPr="007D5F60">
        <w:rPr>
          <w:lang w:val="pl-PL"/>
        </w:rPr>
        <w:lastRenderedPageBreak/>
        <w:t>c</w:t>
      </w:r>
      <w:proofErr w:type="gramStart"/>
      <w:r w:rsidRPr="007D5F60">
        <w:rPr>
          <w:lang w:val="pl-PL"/>
        </w:rPr>
        <w:t>)</w:t>
      </w:r>
      <w:r w:rsidRPr="007D5F60">
        <w:rPr>
          <w:lang w:val="pl-PL"/>
        </w:rPr>
        <w:tab/>
        <w:t>jak</w:t>
      </w:r>
      <w:proofErr w:type="gramEnd"/>
      <w:r w:rsidRPr="007D5F60">
        <w:rPr>
          <w:lang w:val="pl-PL"/>
        </w:rPr>
        <w:t>ýmkoli jiným způsobem nesplní požadavek týkající se stanovení podmínek FRAND,</w:t>
      </w:r>
    </w:p>
    <w:p w14:paraId="65E9CC26" w14:textId="747A0548" w:rsidR="00402BD7" w:rsidRPr="00297E08" w:rsidRDefault="00402BD7" w:rsidP="00402BD7">
      <w:pPr>
        <w:spacing w:before="120" w:after="120" w:line="360" w:lineRule="auto"/>
        <w:ind w:left="850"/>
        <w:rPr>
          <w:b/>
          <w:lang w:val="pl-PL"/>
        </w:rPr>
      </w:pPr>
      <w:proofErr w:type="gramStart"/>
      <w:r w:rsidRPr="007D5F60">
        <w:rPr>
          <w:strike/>
          <w:lang w:val="pl-PL"/>
        </w:rPr>
        <w:t>sm</w:t>
      </w:r>
      <w:proofErr w:type="gramEnd"/>
      <w:r w:rsidRPr="007D5F60">
        <w:rPr>
          <w:strike/>
          <w:lang w:val="pl-PL"/>
        </w:rPr>
        <w:t>írce</w:t>
      </w:r>
      <w:r w:rsidRPr="007D5F60">
        <w:rPr>
          <w:b/>
          <w:i/>
          <w:lang w:val="pl-PL"/>
        </w:rPr>
        <w:t>skupina smírců</w:t>
      </w:r>
      <w:r w:rsidRPr="007D5F60">
        <w:rPr>
          <w:lang w:val="pl-PL"/>
        </w:rPr>
        <w:t xml:space="preserve"> o tom informuje obě strany.</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214]</w:t>
      </w:r>
    </w:p>
    <w:p w14:paraId="5549CDA2" w14:textId="09B0887A" w:rsidR="00402BD7" w:rsidRPr="00297E08" w:rsidRDefault="00402BD7" w:rsidP="00402BD7">
      <w:pPr>
        <w:spacing w:before="120" w:after="120" w:line="360" w:lineRule="auto"/>
        <w:ind w:left="850" w:hanging="850"/>
        <w:rPr>
          <w:b/>
          <w:lang w:val="pl-PL"/>
        </w:rPr>
      </w:pPr>
      <w:r w:rsidRPr="007D5F60">
        <w:rPr>
          <w:lang w:val="pl-PL"/>
        </w:rPr>
        <w:t>2.</w:t>
      </w:r>
      <w:r w:rsidRPr="007D5F60">
        <w:rPr>
          <w:lang w:val="pl-PL"/>
        </w:rPr>
        <w:tab/>
        <w:t xml:space="preserve">Strana, která splní požadavky, může </w:t>
      </w:r>
      <w:r w:rsidRPr="007D5F60">
        <w:rPr>
          <w:strike/>
          <w:lang w:val="pl-PL"/>
        </w:rPr>
        <w:t>smírce</w:t>
      </w:r>
      <w:r w:rsidRPr="007D5F60">
        <w:rPr>
          <w:b/>
          <w:i/>
          <w:lang w:val="pl-PL"/>
        </w:rPr>
        <w:t>skupinu smírců</w:t>
      </w:r>
      <w:r w:rsidRPr="007D5F60">
        <w:rPr>
          <w:lang w:val="pl-PL"/>
        </w:rPr>
        <w:t xml:space="preserve"> po obdržení </w:t>
      </w:r>
      <w:r w:rsidRPr="007D5F60">
        <w:rPr>
          <w:strike/>
          <w:lang w:val="pl-PL"/>
        </w:rPr>
        <w:t>jeho</w:t>
      </w:r>
      <w:r w:rsidRPr="007D5F60">
        <w:rPr>
          <w:b/>
          <w:i/>
          <w:lang w:val="pl-PL"/>
        </w:rPr>
        <w:t>jejího</w:t>
      </w:r>
      <w:r w:rsidRPr="007D5F60">
        <w:rPr>
          <w:lang w:val="pl-PL"/>
        </w:rPr>
        <w:t xml:space="preserve"> oznámení požádat, aby </w:t>
      </w:r>
      <w:r w:rsidRPr="007D5F60">
        <w:rPr>
          <w:strike/>
          <w:lang w:val="pl-PL"/>
        </w:rPr>
        <w:t>podnikl</w:t>
      </w:r>
      <w:r w:rsidRPr="007D5F60">
        <w:rPr>
          <w:b/>
          <w:i/>
          <w:lang w:val="pl-PL"/>
        </w:rPr>
        <w:t>podnikla</w:t>
      </w:r>
      <w:r w:rsidRPr="007D5F60">
        <w:rPr>
          <w:lang w:val="pl-PL"/>
        </w:rPr>
        <w:t xml:space="preserve"> jeden z těchto kroků:</w:t>
      </w:r>
      <w:r w:rsidR="00297E08">
        <w:rPr>
          <w:b/>
          <w:lang w:val="pl-PL"/>
        </w:rPr>
        <w:t xml:space="preserve"> [pozm. </w:t>
      </w:r>
      <w:proofErr w:type="gramStart"/>
      <w:r w:rsidR="00297E08">
        <w:rPr>
          <w:b/>
          <w:lang w:val="pl-PL"/>
        </w:rPr>
        <w:t>n</w:t>
      </w:r>
      <w:proofErr w:type="gramEnd"/>
      <w:r w:rsidR="00297E08">
        <w:rPr>
          <w:b/>
          <w:lang w:val="pl-PL"/>
        </w:rPr>
        <w:t>ávrh 215]</w:t>
      </w:r>
    </w:p>
    <w:p w14:paraId="0B62950C"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aby</w:t>
      </w:r>
      <w:proofErr w:type="gramEnd"/>
      <w:r w:rsidRPr="007D5F60">
        <w:rPr>
          <w:lang w:val="pl-PL"/>
        </w:rPr>
        <w:t xml:space="preserve"> vypracoval návrh na stanovení podmínek FRAND v souladu s článkem 55 na základě informací, které má k dispozici, přičemž každému důkazu, který mu byl předložen, přiložil takovou váhu, jakou považuje za vhodnou,</w:t>
      </w:r>
    </w:p>
    <w:p w14:paraId="5FFCB4FD"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aby</w:t>
      </w:r>
      <w:proofErr w:type="gramEnd"/>
      <w:r w:rsidRPr="007D5F60">
        <w:rPr>
          <w:lang w:val="pl-PL"/>
        </w:rPr>
        <w:t xml:space="preserve"> řízení ukončil.</w:t>
      </w:r>
    </w:p>
    <w:p w14:paraId="7CB8409F" w14:textId="59923E3B" w:rsidR="00402BD7" w:rsidRPr="00297E08" w:rsidRDefault="00402BD7" w:rsidP="00402BD7">
      <w:pPr>
        <w:spacing w:before="120" w:after="120" w:line="360" w:lineRule="auto"/>
        <w:ind w:left="850" w:hanging="850"/>
        <w:rPr>
          <w:b/>
          <w:lang w:val="pl-PL"/>
        </w:rPr>
      </w:pPr>
      <w:r w:rsidRPr="007D5F60">
        <w:rPr>
          <w:lang w:val="pl-PL"/>
        </w:rPr>
        <w:t>3.</w:t>
      </w:r>
      <w:r w:rsidRPr="007D5F60">
        <w:rPr>
          <w:lang w:val="pl-PL"/>
        </w:rPr>
        <w:tab/>
        <w:t xml:space="preserve">Pokud strana, která žádá o pokračování ve stanovování podmínek FRAND, nevyhoví žádné žádosti </w:t>
      </w:r>
      <w:r w:rsidRPr="007D5F60">
        <w:rPr>
          <w:strike/>
          <w:lang w:val="pl-PL"/>
        </w:rPr>
        <w:t>smírce</w:t>
      </w:r>
      <w:r w:rsidRPr="007D5F60">
        <w:rPr>
          <w:b/>
          <w:i/>
          <w:lang w:val="pl-PL"/>
        </w:rPr>
        <w:t>skupiny smírců</w:t>
      </w:r>
      <w:r w:rsidRPr="007D5F60">
        <w:rPr>
          <w:lang w:val="pl-PL"/>
        </w:rPr>
        <w:t xml:space="preserve"> nebo jakýmkoli jiným způsobem nesplní požadavek týkající se stanovení podmínek FRAND, </w:t>
      </w:r>
      <w:r w:rsidRPr="007D5F60">
        <w:rPr>
          <w:strike/>
          <w:lang w:val="pl-PL"/>
        </w:rPr>
        <w:t>smírce</w:t>
      </w:r>
      <w:r w:rsidRPr="007D5F60">
        <w:rPr>
          <w:b/>
          <w:i/>
          <w:lang w:val="pl-PL"/>
        </w:rPr>
        <w:t>skupina smírců</w:t>
      </w:r>
      <w:r w:rsidRPr="007D5F60">
        <w:rPr>
          <w:lang w:val="pl-PL"/>
        </w:rPr>
        <w:t xml:space="preserve"> řízení ukončí.</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216]</w:t>
      </w:r>
    </w:p>
    <w:p w14:paraId="3BF35AC5" w14:textId="77777777" w:rsidR="00297E08" w:rsidRDefault="00297E08">
      <w:pPr>
        <w:widowControl/>
        <w:rPr>
          <w:lang w:val="pl-PL"/>
        </w:rPr>
      </w:pPr>
      <w:r>
        <w:rPr>
          <w:lang w:val="pl-PL"/>
        </w:rPr>
        <w:br w:type="page"/>
      </w:r>
    </w:p>
    <w:p w14:paraId="4394177C" w14:textId="5A6A52B2" w:rsidR="00402BD7" w:rsidRPr="007D5F60" w:rsidRDefault="00402BD7" w:rsidP="00402BD7">
      <w:pPr>
        <w:spacing w:before="120" w:after="120" w:line="360" w:lineRule="auto"/>
        <w:jc w:val="center"/>
        <w:rPr>
          <w:lang w:val="pl-PL"/>
        </w:rPr>
      </w:pPr>
      <w:r w:rsidRPr="007D5F60">
        <w:rPr>
          <w:lang w:val="pl-PL"/>
        </w:rPr>
        <w:lastRenderedPageBreak/>
        <w:t>Článek 47</w:t>
      </w:r>
      <w:r w:rsidRPr="007D5F60">
        <w:rPr>
          <w:lang w:val="pl-PL"/>
        </w:rPr>
        <w:br/>
        <w:t>Souběžná řízení ve třetí zemi</w:t>
      </w:r>
    </w:p>
    <w:p w14:paraId="2355D67A"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Pro účely tohoto článku se souběžným řízením rozumí řízení, které splňuje tyto podmínky:</w:t>
      </w:r>
    </w:p>
    <w:p w14:paraId="2F11C569"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jak</w:t>
      </w:r>
      <w:proofErr w:type="gramEnd"/>
      <w:r w:rsidRPr="007D5F60">
        <w:rPr>
          <w:lang w:val="pl-PL"/>
        </w:rPr>
        <w:t>ékoli řízení před soudem, tribunálem, správním nebo státním orgánem třetí země, který přijímá právně závazná a vymahatelná rozhodnutí o prosazování patentů, soudním příkazu a o porušování práv v souvislosti s patenty, jakož i o zneužívání dominantního postavení na trhu nebo stanovení podmínek FRAND;</w:t>
      </w:r>
    </w:p>
    <w:p w14:paraId="57CF24BC"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t</w:t>
      </w:r>
      <w:proofErr w:type="gramEnd"/>
      <w:r w:rsidRPr="007D5F60">
        <w:rPr>
          <w:lang w:val="pl-PL"/>
        </w:rPr>
        <w:t>ýká se licenčního sporu ohledně stejné normy a stejného provedení a patentu, který má v podstatě stejné nároky jako patenty SEP, jež jsou předmětem stanovení podmínek FRAND;</w:t>
      </w:r>
    </w:p>
    <w:p w14:paraId="40C12719"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jako</w:t>
      </w:r>
      <w:proofErr w:type="gramEnd"/>
      <w:r w:rsidRPr="007D5F60">
        <w:rPr>
          <w:lang w:val="pl-PL"/>
        </w:rPr>
        <w:t>žto stranu zahrnuje jednu nebo více stran procesu stanovení podmínek FRAND.</w:t>
      </w:r>
    </w:p>
    <w:p w14:paraId="4D05CC03" w14:textId="47967EE9" w:rsidR="00402BD7" w:rsidRPr="00297E08" w:rsidRDefault="00402BD7" w:rsidP="00402BD7">
      <w:pPr>
        <w:spacing w:before="120" w:after="120" w:line="360" w:lineRule="auto"/>
        <w:ind w:left="850" w:hanging="850"/>
        <w:rPr>
          <w:b/>
          <w:lang w:val="pl-PL"/>
        </w:rPr>
      </w:pPr>
      <w:r w:rsidRPr="007D5F60">
        <w:rPr>
          <w:lang w:val="pl-PL"/>
        </w:rPr>
        <w:t>2.</w:t>
      </w:r>
      <w:r w:rsidRPr="007D5F60">
        <w:rPr>
          <w:lang w:val="pl-PL"/>
        </w:rPr>
        <w:tab/>
        <w:t xml:space="preserve">Pokud před stanovením podmínek FRAND nebo v jeho průběhu některá ze stran zahájila souběžné řízení, </w:t>
      </w:r>
      <w:r w:rsidRPr="007D5F60">
        <w:rPr>
          <w:strike/>
          <w:lang w:val="pl-PL"/>
        </w:rPr>
        <w:t>smírce</w:t>
      </w:r>
      <w:r w:rsidRPr="007D5F60">
        <w:rPr>
          <w:b/>
          <w:i/>
          <w:lang w:val="pl-PL"/>
        </w:rPr>
        <w:t>skupina smírců</w:t>
      </w:r>
      <w:r w:rsidRPr="007D5F60">
        <w:rPr>
          <w:lang w:val="pl-PL"/>
        </w:rPr>
        <w:t xml:space="preserve"> nebo, pokud </w:t>
      </w:r>
      <w:r w:rsidRPr="007D5F60">
        <w:rPr>
          <w:strike/>
          <w:lang w:val="pl-PL"/>
        </w:rPr>
        <w:t>nebyl jmenován</w:t>
      </w:r>
      <w:r w:rsidRPr="007D5F60">
        <w:rPr>
          <w:b/>
          <w:i/>
          <w:lang w:val="pl-PL"/>
        </w:rPr>
        <w:t>nebyla jmenována</w:t>
      </w:r>
      <w:r w:rsidRPr="007D5F60">
        <w:rPr>
          <w:lang w:val="pl-PL"/>
        </w:rPr>
        <w:t xml:space="preserve">, kompetenční centrum na žádost </w:t>
      </w:r>
      <w:r w:rsidRPr="007D5F60">
        <w:rPr>
          <w:strike/>
          <w:lang w:val="pl-PL"/>
        </w:rPr>
        <w:t>kterékoli jiné</w:t>
      </w:r>
      <w:r w:rsidRPr="007D5F60">
        <w:rPr>
          <w:b/>
          <w:i/>
          <w:lang w:val="pl-PL"/>
        </w:rPr>
        <w:t>druhé</w:t>
      </w:r>
      <w:r w:rsidRPr="007D5F60">
        <w:rPr>
          <w:lang w:val="pl-PL"/>
        </w:rPr>
        <w:t xml:space="preserve"> strany procesu stanovení podmínek FRAND ukončí.</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217]</w:t>
      </w:r>
    </w:p>
    <w:p w14:paraId="642B0F71" w14:textId="77777777" w:rsidR="00297E08" w:rsidRDefault="00297E08">
      <w:pPr>
        <w:widowControl/>
        <w:rPr>
          <w:lang w:val="pl-PL"/>
        </w:rPr>
      </w:pPr>
      <w:r>
        <w:rPr>
          <w:lang w:val="pl-PL"/>
        </w:rPr>
        <w:br w:type="page"/>
      </w:r>
    </w:p>
    <w:p w14:paraId="72707870" w14:textId="738F8696" w:rsidR="00402BD7" w:rsidRPr="007D5F60" w:rsidRDefault="00402BD7" w:rsidP="00402BD7">
      <w:pPr>
        <w:spacing w:before="120" w:after="120" w:line="360" w:lineRule="auto"/>
        <w:jc w:val="center"/>
        <w:rPr>
          <w:lang w:val="pl-PL"/>
        </w:rPr>
      </w:pPr>
      <w:r w:rsidRPr="007D5F60">
        <w:rPr>
          <w:lang w:val="pl-PL"/>
        </w:rPr>
        <w:lastRenderedPageBreak/>
        <w:t>Článek 48</w:t>
      </w:r>
      <w:r w:rsidRPr="007D5F60">
        <w:rPr>
          <w:lang w:val="pl-PL"/>
        </w:rPr>
        <w:br/>
        <w:t>Důkazy</w:t>
      </w:r>
    </w:p>
    <w:p w14:paraId="5FC9495C" w14:textId="64D2F50F"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t xml:space="preserve">Aniž je dotčena ochrana důvěrnosti v souladu s čl. 54 </w:t>
      </w:r>
      <w:proofErr w:type="gramStart"/>
      <w:r w:rsidRPr="007D5F60">
        <w:rPr>
          <w:lang w:val="pl-PL"/>
        </w:rPr>
        <w:t>odst</w:t>
      </w:r>
      <w:proofErr w:type="gramEnd"/>
      <w:r w:rsidRPr="007D5F60">
        <w:rPr>
          <w:lang w:val="pl-PL"/>
        </w:rPr>
        <w:t xml:space="preserve">. 3, </w:t>
      </w:r>
      <w:proofErr w:type="gramStart"/>
      <w:r w:rsidRPr="007D5F60">
        <w:rPr>
          <w:lang w:val="pl-PL"/>
        </w:rPr>
        <w:t>m</w:t>
      </w:r>
      <w:proofErr w:type="gramEnd"/>
      <w:r w:rsidRPr="007D5F60">
        <w:rPr>
          <w:lang w:val="pl-PL"/>
        </w:rPr>
        <w:t xml:space="preserve">ůže </w:t>
      </w:r>
      <w:r w:rsidRPr="007D5F60">
        <w:rPr>
          <w:strike/>
          <w:lang w:val="pl-PL"/>
        </w:rPr>
        <w:t>smírce</w:t>
      </w:r>
      <w:r w:rsidRPr="007D5F60">
        <w:rPr>
          <w:b/>
          <w:i/>
          <w:lang w:val="pl-PL"/>
        </w:rPr>
        <w:t>skupina smírců</w:t>
      </w:r>
      <w:r w:rsidRPr="007D5F60">
        <w:rPr>
          <w:lang w:val="pl-PL"/>
        </w:rPr>
        <w:t xml:space="preserve"> kdykoli v průběhu stanovování podmínek FRAND na žádost jedné strany nebo z vlastního podnětu požádat o předložení dokumentů nebo jiných důkazů.</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218]</w:t>
      </w:r>
    </w:p>
    <w:p w14:paraId="4810452F" w14:textId="1F5B2D4B" w:rsidR="00402BD7" w:rsidRPr="00297E08" w:rsidRDefault="00402BD7" w:rsidP="00402BD7">
      <w:pPr>
        <w:spacing w:before="120" w:after="120" w:line="360" w:lineRule="auto"/>
        <w:ind w:left="850" w:hanging="850"/>
        <w:rPr>
          <w:b/>
          <w:lang w:val="pl-PL"/>
        </w:rPr>
      </w:pPr>
      <w:r w:rsidRPr="007D5F60">
        <w:rPr>
          <w:lang w:val="pl-PL"/>
        </w:rPr>
        <w:t>2.</w:t>
      </w:r>
      <w:r w:rsidRPr="007D5F60">
        <w:rPr>
          <w:lang w:val="pl-PL"/>
        </w:rPr>
        <w:tab/>
      </w:r>
      <w:r w:rsidRPr="007D5F60">
        <w:rPr>
          <w:strike/>
          <w:lang w:val="pl-PL"/>
        </w:rPr>
        <w:t>Smírce</w:t>
      </w:r>
      <w:r w:rsidRPr="007D5F60">
        <w:rPr>
          <w:b/>
          <w:i/>
          <w:lang w:val="pl-PL"/>
        </w:rPr>
        <w:t>Skupina smírců</w:t>
      </w:r>
      <w:r w:rsidRPr="007D5F60">
        <w:rPr>
          <w:lang w:val="pl-PL"/>
        </w:rPr>
        <w:t xml:space="preserve"> může přezkoumat veřejně dostupné informace a rejstřík kompetenčního centra</w:t>
      </w:r>
      <w:r w:rsidRPr="007D5F60">
        <w:rPr>
          <w:b/>
          <w:i/>
          <w:lang w:val="pl-PL"/>
        </w:rPr>
        <w:t>, databáze</w:t>
      </w:r>
      <w:r w:rsidRPr="007D5F60">
        <w:rPr>
          <w:lang w:val="pl-PL"/>
        </w:rPr>
        <w:t xml:space="preserve"> a důvěrné i nedůvěrné zprávy o jiných stanoveních podmínek FRAND</w:t>
      </w:r>
      <w:r w:rsidRPr="007D5F60">
        <w:rPr>
          <w:b/>
          <w:i/>
          <w:lang w:val="pl-PL"/>
        </w:rPr>
        <w:t>, stanovení souhrnných licenčních poplatků a výsledků ověření nezbytnosti</w:t>
      </w:r>
      <w:r w:rsidRPr="007D5F60">
        <w:rPr>
          <w:lang w:val="pl-PL"/>
        </w:rPr>
        <w:t>, jakož i nedůvěrné dokumenty a informace, které kompetenční centrum vypracovalo nebo které mu byly předloženy.</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219]</w:t>
      </w:r>
    </w:p>
    <w:p w14:paraId="333AF218" w14:textId="77777777" w:rsidR="00402BD7" w:rsidRPr="007D5F60" w:rsidRDefault="00402BD7" w:rsidP="00402BD7">
      <w:pPr>
        <w:spacing w:before="120" w:after="120" w:line="360" w:lineRule="auto"/>
        <w:jc w:val="center"/>
        <w:rPr>
          <w:lang w:val="pl-PL"/>
        </w:rPr>
      </w:pPr>
      <w:r w:rsidRPr="007D5F60">
        <w:rPr>
          <w:lang w:val="pl-PL"/>
        </w:rPr>
        <w:t>Článek 49</w:t>
      </w:r>
      <w:r w:rsidRPr="007D5F60">
        <w:rPr>
          <w:lang w:val="pl-PL"/>
        </w:rPr>
        <w:br/>
        <w:t>Svědci a znalci</w:t>
      </w:r>
    </w:p>
    <w:p w14:paraId="77664A46" w14:textId="7FE8EA3C" w:rsidR="00402BD7" w:rsidRPr="00297E08" w:rsidRDefault="00402BD7" w:rsidP="00402BD7">
      <w:pPr>
        <w:pStyle w:val="Applicationdirecte"/>
        <w:rPr>
          <w:b/>
          <w:lang w:val="pl-PL"/>
        </w:rPr>
      </w:pPr>
      <w:r w:rsidRPr="007D5F60">
        <w:rPr>
          <w:strike/>
          <w:lang w:val="pl-PL"/>
        </w:rPr>
        <w:t>Smírce</w:t>
      </w:r>
      <w:r w:rsidRPr="007D5F60">
        <w:rPr>
          <w:b/>
          <w:i/>
          <w:lang w:val="pl-PL"/>
        </w:rPr>
        <w:t>Skupina smírců</w:t>
      </w:r>
      <w:r w:rsidRPr="007D5F60">
        <w:rPr>
          <w:lang w:val="pl-PL"/>
        </w:rPr>
        <w:t xml:space="preserve"> může vyslechnout svědky a znalce na žádost kterékoli ze stran za předpokladu, že tyto důkazy jsou pro stanovení podmínek FRAND nezbytné a že je na jejich posouzení dostatek času.</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220]</w:t>
      </w:r>
    </w:p>
    <w:p w14:paraId="2CFB61C9" w14:textId="77777777" w:rsidR="00297E08" w:rsidRDefault="00297E08">
      <w:pPr>
        <w:widowControl/>
        <w:rPr>
          <w:lang w:val="pl-PL"/>
        </w:rPr>
      </w:pPr>
      <w:r>
        <w:rPr>
          <w:lang w:val="pl-PL"/>
        </w:rPr>
        <w:br w:type="page"/>
      </w:r>
    </w:p>
    <w:p w14:paraId="2A3C4B2E" w14:textId="256EF6B6" w:rsidR="00402BD7" w:rsidRPr="007D5F60" w:rsidRDefault="00402BD7" w:rsidP="00402BD7">
      <w:pPr>
        <w:spacing w:before="120" w:after="120" w:line="360" w:lineRule="auto"/>
        <w:jc w:val="center"/>
        <w:rPr>
          <w:lang w:val="pl-PL"/>
        </w:rPr>
      </w:pPr>
      <w:r w:rsidRPr="007D5F60">
        <w:rPr>
          <w:lang w:val="pl-PL"/>
        </w:rPr>
        <w:lastRenderedPageBreak/>
        <w:t>Článek 50</w:t>
      </w:r>
      <w:r w:rsidRPr="007D5F60">
        <w:rPr>
          <w:lang w:val="pl-PL"/>
        </w:rPr>
        <w:br/>
        <w:t xml:space="preserve">Návrh na stanovení podmínek FRAND </w:t>
      </w:r>
    </w:p>
    <w:p w14:paraId="661CDEFA" w14:textId="2E033800"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t xml:space="preserve">Kdykoli v průběhu stanovování podmínek FRAND může </w:t>
      </w:r>
      <w:r w:rsidRPr="007D5F60">
        <w:rPr>
          <w:strike/>
          <w:lang w:val="pl-PL"/>
        </w:rPr>
        <w:t>smírce</w:t>
      </w:r>
      <w:r w:rsidRPr="007D5F60">
        <w:rPr>
          <w:b/>
          <w:i/>
          <w:lang w:val="pl-PL"/>
        </w:rPr>
        <w:t>skupina smírců</w:t>
      </w:r>
      <w:r w:rsidRPr="007D5F60">
        <w:rPr>
          <w:lang w:val="pl-PL"/>
        </w:rPr>
        <w:t xml:space="preserve"> nebo strana z vlastního podnětu nebo na výzvu </w:t>
      </w:r>
      <w:r w:rsidRPr="007D5F60">
        <w:rPr>
          <w:strike/>
          <w:lang w:val="pl-PL"/>
        </w:rPr>
        <w:t>smírce</w:t>
      </w:r>
      <w:r w:rsidRPr="007D5F60">
        <w:rPr>
          <w:b/>
          <w:i/>
          <w:lang w:val="pl-PL"/>
        </w:rPr>
        <w:t>skupiny smírců</w:t>
      </w:r>
      <w:r w:rsidRPr="007D5F60">
        <w:rPr>
          <w:lang w:val="pl-PL"/>
        </w:rPr>
        <w:t xml:space="preserve"> předložit návrhy na stanovení podmínek FRAND.</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221]</w:t>
      </w:r>
    </w:p>
    <w:p w14:paraId="7CA310A8"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Pokud žádající strana ve svém písemném podání předložila písemný návrh podmínek FRAND, musí mít reagující strana možnost se k němu vyjádřit a/nebo ve své odpovědi předložit písemný protinávrh.</w:t>
      </w:r>
    </w:p>
    <w:p w14:paraId="16C2F631" w14:textId="6EA877C0" w:rsidR="00402BD7" w:rsidRPr="00297E08" w:rsidRDefault="00402BD7" w:rsidP="00402BD7">
      <w:pPr>
        <w:spacing w:before="120" w:after="120" w:line="360" w:lineRule="auto"/>
        <w:ind w:left="850" w:hanging="850"/>
        <w:rPr>
          <w:b/>
          <w:lang w:val="pl-PL"/>
        </w:rPr>
      </w:pPr>
      <w:r w:rsidRPr="007D5F60">
        <w:rPr>
          <w:lang w:val="pl-PL"/>
        </w:rPr>
        <w:t>3.</w:t>
      </w:r>
      <w:r w:rsidRPr="007D5F60">
        <w:rPr>
          <w:lang w:val="pl-PL"/>
        </w:rPr>
        <w:tab/>
        <w:t xml:space="preserve">Při předkládání návrhů podmínek FRAND </w:t>
      </w:r>
      <w:r w:rsidRPr="007D5F60">
        <w:rPr>
          <w:strike/>
          <w:lang w:val="pl-PL"/>
        </w:rPr>
        <w:t>smírce</w:t>
      </w:r>
      <w:r w:rsidRPr="007D5F60">
        <w:rPr>
          <w:b/>
          <w:i/>
          <w:lang w:val="pl-PL"/>
        </w:rPr>
        <w:t>skupina smírců</w:t>
      </w:r>
      <w:r w:rsidRPr="007D5F60">
        <w:rPr>
          <w:lang w:val="pl-PL"/>
        </w:rPr>
        <w:t xml:space="preserve"> zohlední dopad stanovení podmínek FRAND na hodnotový řetězec a na pobídky k inovacím jak v případě majitele patentů SEP, tak i zúčastněných stran v příslušném hodnotovém řetězci. Za tímto účelem může </w:t>
      </w:r>
      <w:r w:rsidRPr="007D5F60">
        <w:rPr>
          <w:strike/>
          <w:lang w:val="pl-PL"/>
        </w:rPr>
        <w:t>smírce</w:t>
      </w:r>
      <w:r w:rsidRPr="007D5F60">
        <w:rPr>
          <w:b/>
          <w:i/>
          <w:lang w:val="pl-PL"/>
        </w:rPr>
        <w:t>skupina smírců</w:t>
      </w:r>
      <w:r w:rsidRPr="007D5F60">
        <w:rPr>
          <w:lang w:val="pl-PL"/>
        </w:rPr>
        <w:t xml:space="preserve"> vycházet z odborného stanoviska uvedeného v článku 18, nebo v případě, že toto stanovisko neexistuje, požádat o doplňující informace a vyslechnout odborníky nebo zúčastněné strany.</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222]</w:t>
      </w:r>
    </w:p>
    <w:p w14:paraId="372F88CD" w14:textId="77777777" w:rsidR="00297E08" w:rsidRDefault="00297E08">
      <w:pPr>
        <w:widowControl/>
        <w:rPr>
          <w:lang w:val="pl-PL"/>
        </w:rPr>
      </w:pPr>
      <w:r>
        <w:rPr>
          <w:lang w:val="pl-PL"/>
        </w:rPr>
        <w:br w:type="page"/>
      </w:r>
    </w:p>
    <w:p w14:paraId="506B84B3" w14:textId="1DE01E53" w:rsidR="00402BD7" w:rsidRPr="00297E08" w:rsidRDefault="00402BD7" w:rsidP="00402BD7">
      <w:pPr>
        <w:spacing w:before="120" w:after="120" w:line="360" w:lineRule="auto"/>
        <w:jc w:val="center"/>
        <w:rPr>
          <w:b/>
          <w:lang w:val="pl-PL"/>
        </w:rPr>
      </w:pPr>
      <w:r w:rsidRPr="007D5F60">
        <w:rPr>
          <w:lang w:val="pl-PL"/>
        </w:rPr>
        <w:lastRenderedPageBreak/>
        <w:t>Článek 51</w:t>
      </w:r>
      <w:r w:rsidRPr="007D5F60">
        <w:rPr>
          <w:lang w:val="pl-PL"/>
        </w:rPr>
        <w:br/>
        <w:t xml:space="preserve">Doporučení </w:t>
      </w:r>
      <w:r w:rsidRPr="007D5F60">
        <w:rPr>
          <w:strike/>
          <w:lang w:val="pl-PL"/>
        </w:rPr>
        <w:t>smírce</w:t>
      </w:r>
      <w:r w:rsidRPr="007D5F60">
        <w:rPr>
          <w:b/>
          <w:i/>
          <w:lang w:val="pl-PL"/>
        </w:rPr>
        <w:t>skupiny smírců</w:t>
      </w:r>
      <w:r w:rsidRPr="007D5F60">
        <w:rPr>
          <w:lang w:val="pl-PL"/>
        </w:rPr>
        <w:t xml:space="preserve"> ke stanovení podmínek FRAND</w:t>
      </w:r>
      <w:r w:rsidR="00297E08">
        <w:rPr>
          <w:b/>
          <w:lang w:val="pl-PL"/>
        </w:rPr>
        <w:t xml:space="preserve"> [pozm. </w:t>
      </w:r>
      <w:proofErr w:type="gramStart"/>
      <w:r w:rsidR="00297E08">
        <w:rPr>
          <w:b/>
          <w:lang w:val="pl-PL"/>
        </w:rPr>
        <w:t>n</w:t>
      </w:r>
      <w:proofErr w:type="gramEnd"/>
      <w:r w:rsidR="00297E08">
        <w:rPr>
          <w:b/>
          <w:lang w:val="pl-PL"/>
        </w:rPr>
        <w:t>ávrh 223]</w:t>
      </w:r>
    </w:p>
    <w:p w14:paraId="47CEAB22" w14:textId="020EBA1C" w:rsidR="00402BD7" w:rsidRPr="00297E08" w:rsidRDefault="00402BD7" w:rsidP="00402BD7">
      <w:pPr>
        <w:pStyle w:val="Applicationdirecte"/>
        <w:rPr>
          <w:b/>
          <w:lang w:val="pl-PL"/>
        </w:rPr>
      </w:pPr>
      <w:r w:rsidRPr="007D5F60">
        <w:rPr>
          <w:strike/>
          <w:lang w:val="pl-PL"/>
        </w:rPr>
        <w:t>Smírce</w:t>
      </w:r>
      <w:r w:rsidRPr="007D5F60">
        <w:rPr>
          <w:b/>
          <w:i/>
          <w:lang w:val="pl-PL"/>
        </w:rPr>
        <w:t>Skupina smírců</w:t>
      </w:r>
      <w:r w:rsidRPr="007D5F60">
        <w:rPr>
          <w:lang w:val="pl-PL"/>
        </w:rPr>
        <w:t xml:space="preserve"> oznámí stranám písemné doporučení o stanovení podmínek FRAND nejpozději pět měsíců před uplynutím lhůty uvedené v článku 37.</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224]</w:t>
      </w:r>
    </w:p>
    <w:p w14:paraId="5E88049A" w14:textId="77777777" w:rsidR="00402BD7" w:rsidRPr="007D5F60" w:rsidRDefault="00402BD7" w:rsidP="00402BD7">
      <w:pPr>
        <w:spacing w:before="120" w:after="120" w:line="360" w:lineRule="auto"/>
        <w:jc w:val="center"/>
        <w:rPr>
          <w:lang w:val="pl-PL"/>
        </w:rPr>
      </w:pPr>
      <w:r w:rsidRPr="007D5F60">
        <w:rPr>
          <w:lang w:val="pl-PL"/>
        </w:rPr>
        <w:t>Článek 52</w:t>
      </w:r>
      <w:r w:rsidRPr="007D5F60">
        <w:rPr>
          <w:lang w:val="pl-PL"/>
        </w:rPr>
        <w:br/>
        <w:t>Předložení odůvodněných návrhů na stanovení podmínek FRAND stranami</w:t>
      </w:r>
    </w:p>
    <w:p w14:paraId="23256C34" w14:textId="64E6A3AA" w:rsidR="00402BD7" w:rsidRPr="00297E08" w:rsidRDefault="00402BD7" w:rsidP="00402BD7">
      <w:pPr>
        <w:pStyle w:val="Applicationdirecte"/>
        <w:rPr>
          <w:b/>
          <w:lang w:val="pl-PL"/>
        </w:rPr>
      </w:pPr>
      <w:r w:rsidRPr="007D5F60">
        <w:rPr>
          <w:lang w:val="pl-PL"/>
        </w:rPr>
        <w:t xml:space="preserve">Poté, co </w:t>
      </w:r>
      <w:r w:rsidRPr="007D5F60">
        <w:rPr>
          <w:strike/>
          <w:lang w:val="pl-PL"/>
        </w:rPr>
        <w:t>smírce</w:t>
      </w:r>
      <w:r w:rsidRPr="007D5F60">
        <w:rPr>
          <w:b/>
          <w:i/>
          <w:lang w:val="pl-PL"/>
        </w:rPr>
        <w:t>skupina smírců</w:t>
      </w:r>
      <w:r w:rsidRPr="007D5F60">
        <w:rPr>
          <w:lang w:val="pl-PL"/>
        </w:rPr>
        <w:t xml:space="preserve"> oznámí písemné doporučení podmínek FRAND, každá strana předloží podrobný a odůvodněný návrh na stanovení podmínek FRAND. Pokud strana již předložila návrh na stanovení podmínek FRAND, předloží v případě potřeby revidované verze s přihlédnutím k doporučení </w:t>
      </w:r>
      <w:r w:rsidRPr="007D5F60">
        <w:rPr>
          <w:strike/>
          <w:lang w:val="pl-PL"/>
        </w:rPr>
        <w:t>smírce</w:t>
      </w:r>
      <w:r w:rsidRPr="007D5F60">
        <w:rPr>
          <w:b/>
          <w:i/>
          <w:lang w:val="pl-PL"/>
        </w:rPr>
        <w:t>skupiny smírců</w:t>
      </w:r>
      <w:r w:rsidRPr="007D5F60">
        <w:rPr>
          <w:lang w:val="pl-PL"/>
        </w:rPr>
        <w:t>.</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225]</w:t>
      </w:r>
    </w:p>
    <w:p w14:paraId="453C1C57" w14:textId="77777777" w:rsidR="00297E08" w:rsidRDefault="00297E08">
      <w:pPr>
        <w:widowControl/>
        <w:rPr>
          <w:lang w:val="pl-PL"/>
        </w:rPr>
      </w:pPr>
      <w:r>
        <w:rPr>
          <w:lang w:val="pl-PL"/>
        </w:rPr>
        <w:br w:type="page"/>
      </w:r>
    </w:p>
    <w:p w14:paraId="6DB4BBB6" w14:textId="7F218D71" w:rsidR="00402BD7" w:rsidRPr="007D5F60" w:rsidRDefault="00402BD7" w:rsidP="00402BD7">
      <w:pPr>
        <w:spacing w:before="120" w:after="120" w:line="360" w:lineRule="auto"/>
        <w:jc w:val="center"/>
        <w:rPr>
          <w:lang w:val="pl-PL"/>
        </w:rPr>
      </w:pPr>
      <w:r w:rsidRPr="007D5F60">
        <w:rPr>
          <w:lang w:val="pl-PL"/>
        </w:rPr>
        <w:lastRenderedPageBreak/>
        <w:t>Článek 53</w:t>
      </w:r>
      <w:r w:rsidRPr="007D5F60">
        <w:rPr>
          <w:lang w:val="pl-PL"/>
        </w:rPr>
        <w:br/>
        <w:t xml:space="preserve">Ústní část řízení </w:t>
      </w:r>
    </w:p>
    <w:p w14:paraId="4992377E" w14:textId="094A46EE" w:rsidR="00402BD7" w:rsidRPr="00297E08" w:rsidRDefault="00402BD7" w:rsidP="00402BD7">
      <w:pPr>
        <w:pStyle w:val="Applicationdirecte"/>
        <w:rPr>
          <w:b/>
          <w:lang w:val="pl-PL"/>
        </w:rPr>
      </w:pPr>
      <w:r w:rsidRPr="007D5F60">
        <w:rPr>
          <w:lang w:val="pl-PL"/>
        </w:rPr>
        <w:t xml:space="preserve">Považuje-li to </w:t>
      </w:r>
      <w:r w:rsidRPr="007D5F60">
        <w:rPr>
          <w:strike/>
          <w:lang w:val="pl-PL"/>
        </w:rPr>
        <w:t>smírce</w:t>
      </w:r>
      <w:r w:rsidRPr="007D5F60">
        <w:rPr>
          <w:b/>
          <w:i/>
          <w:lang w:val="pl-PL"/>
        </w:rPr>
        <w:t>skupina smírců</w:t>
      </w:r>
      <w:r w:rsidRPr="007D5F60">
        <w:rPr>
          <w:lang w:val="pl-PL"/>
        </w:rPr>
        <w:t xml:space="preserve"> za nezbytné nebo požádá-li o to některá ze stran, uskuteční se do dvaceti dnů od předložení odůvodněných návrhů na stanovení podmínek FRAND ústní jednání.</w:t>
      </w:r>
      <w:r w:rsidR="00297E08">
        <w:rPr>
          <w:b/>
          <w:lang w:val="pl-PL"/>
        </w:rPr>
        <w:t xml:space="preserve"> [pozm. </w:t>
      </w:r>
      <w:proofErr w:type="gramStart"/>
      <w:r w:rsidR="00297E08">
        <w:rPr>
          <w:b/>
          <w:lang w:val="pl-PL"/>
        </w:rPr>
        <w:t>n</w:t>
      </w:r>
      <w:proofErr w:type="gramEnd"/>
      <w:r w:rsidR="00297E08">
        <w:rPr>
          <w:b/>
          <w:lang w:val="pl-PL"/>
        </w:rPr>
        <w:t>ávrh 226]</w:t>
      </w:r>
    </w:p>
    <w:p w14:paraId="0967B8B7" w14:textId="77777777" w:rsidR="00402BD7" w:rsidRPr="007D5F60" w:rsidRDefault="00402BD7" w:rsidP="00402BD7">
      <w:pPr>
        <w:spacing w:before="120" w:after="120" w:line="360" w:lineRule="auto"/>
        <w:jc w:val="center"/>
        <w:rPr>
          <w:lang w:val="pl-PL"/>
        </w:rPr>
      </w:pPr>
      <w:r w:rsidRPr="007D5F60">
        <w:rPr>
          <w:lang w:val="pl-PL"/>
        </w:rPr>
        <w:t>Článek 54</w:t>
      </w:r>
      <w:r w:rsidRPr="007D5F60">
        <w:rPr>
          <w:lang w:val="pl-PL"/>
        </w:rPr>
        <w:br/>
        <w:t xml:space="preserve">Zpřístupnění informací </w:t>
      </w:r>
    </w:p>
    <w:p w14:paraId="6B25F315" w14:textId="5E0706DA"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t xml:space="preserve">Pokud </w:t>
      </w:r>
      <w:r w:rsidRPr="007D5F60">
        <w:rPr>
          <w:strike/>
          <w:lang w:val="pl-PL"/>
        </w:rPr>
        <w:t>smírce</w:t>
      </w:r>
      <w:r w:rsidRPr="007D5F60">
        <w:rPr>
          <w:b/>
          <w:i/>
          <w:lang w:val="pl-PL"/>
        </w:rPr>
        <w:t>skupina smírců</w:t>
      </w:r>
      <w:r w:rsidRPr="007D5F60">
        <w:rPr>
          <w:lang w:val="pl-PL"/>
        </w:rPr>
        <w:t xml:space="preserve"> obdrží od jedné ze stran informace pro účely stanovení podmínek FRAND, sdělí je druhé straně, aby tato druhá strana měla možnost podat jakékoli vysvětlení.</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227]</w:t>
      </w:r>
    </w:p>
    <w:p w14:paraId="29EB6C15" w14:textId="2EFB159D" w:rsidR="00402BD7" w:rsidRPr="00297E08" w:rsidRDefault="00402BD7" w:rsidP="00402BD7">
      <w:pPr>
        <w:spacing w:before="120" w:after="120" w:line="360" w:lineRule="auto"/>
        <w:ind w:left="850" w:hanging="850"/>
        <w:rPr>
          <w:b/>
          <w:lang w:val="pl-PL"/>
        </w:rPr>
      </w:pPr>
      <w:r w:rsidRPr="007D5F60">
        <w:rPr>
          <w:lang w:val="pl-PL"/>
        </w:rPr>
        <w:t>2.</w:t>
      </w:r>
      <w:r w:rsidRPr="007D5F60">
        <w:rPr>
          <w:lang w:val="pl-PL"/>
        </w:rPr>
        <w:tab/>
        <w:t xml:space="preserve">Strana může </w:t>
      </w:r>
      <w:r w:rsidRPr="007D5F60">
        <w:rPr>
          <w:strike/>
          <w:lang w:val="pl-PL"/>
        </w:rPr>
        <w:t>smírce</w:t>
      </w:r>
      <w:r w:rsidRPr="007D5F60">
        <w:rPr>
          <w:b/>
          <w:i/>
          <w:lang w:val="pl-PL"/>
        </w:rPr>
        <w:t>skupinu smírců</w:t>
      </w:r>
      <w:r w:rsidRPr="007D5F60">
        <w:rPr>
          <w:lang w:val="pl-PL"/>
        </w:rPr>
        <w:t xml:space="preserve"> požádat, aby určité informace v předloženém dokumentu zůstaly důvěrné.</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228]</w:t>
      </w:r>
    </w:p>
    <w:p w14:paraId="479E3A6B" w14:textId="2FEF4B16" w:rsidR="00402BD7" w:rsidRPr="00297E08" w:rsidRDefault="00402BD7" w:rsidP="00402BD7">
      <w:pPr>
        <w:spacing w:before="120" w:after="120" w:line="360" w:lineRule="auto"/>
        <w:ind w:left="850" w:hanging="850"/>
        <w:rPr>
          <w:b/>
          <w:lang w:val="pl-PL"/>
        </w:rPr>
      </w:pPr>
      <w:r w:rsidRPr="007D5F60">
        <w:rPr>
          <w:lang w:val="pl-PL"/>
        </w:rPr>
        <w:t>3.</w:t>
      </w:r>
      <w:r w:rsidRPr="007D5F60">
        <w:rPr>
          <w:lang w:val="pl-PL"/>
        </w:rPr>
        <w:tab/>
        <w:t xml:space="preserve">Pokud strana požádá o zachování důvěrnosti informací v dokumentu, který předložila, </w:t>
      </w:r>
      <w:r w:rsidRPr="007D5F60">
        <w:rPr>
          <w:strike/>
          <w:lang w:val="pl-PL"/>
        </w:rPr>
        <w:t>smírce</w:t>
      </w:r>
      <w:r w:rsidRPr="007D5F60">
        <w:rPr>
          <w:b/>
          <w:i/>
          <w:lang w:val="pl-PL"/>
        </w:rPr>
        <w:t>skupina smírců</w:t>
      </w:r>
      <w:r w:rsidRPr="007D5F60">
        <w:rPr>
          <w:lang w:val="pl-PL"/>
        </w:rPr>
        <w:t xml:space="preserve"> tyto informace druhé straně nesdělí. Strana, která se dovolává důvěrnosti, rovněž předloží nedůvěrnou verzi důvěrně předložených informací, která bude dostatečně podrobná, aby bylo možno přiměřeně pochopit podstatu důvěrně poskytnutých informací. Tato nedůvěrná verze se zpřístupní druhé straně.</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229]</w:t>
      </w:r>
    </w:p>
    <w:p w14:paraId="1487768F" w14:textId="77777777" w:rsidR="00297E08" w:rsidRDefault="00297E08">
      <w:pPr>
        <w:widowControl/>
        <w:rPr>
          <w:lang w:val="pl-PL"/>
        </w:rPr>
      </w:pPr>
      <w:r>
        <w:rPr>
          <w:lang w:val="pl-PL"/>
        </w:rPr>
        <w:br w:type="page"/>
      </w:r>
    </w:p>
    <w:p w14:paraId="1C33FE14" w14:textId="0A204F1B" w:rsidR="00402BD7" w:rsidRPr="007D5F60" w:rsidRDefault="00402BD7" w:rsidP="00402BD7">
      <w:pPr>
        <w:spacing w:before="120" w:after="120" w:line="360" w:lineRule="auto"/>
        <w:jc w:val="center"/>
        <w:rPr>
          <w:lang w:val="pl-PL"/>
        </w:rPr>
      </w:pPr>
      <w:r w:rsidRPr="007D5F60">
        <w:rPr>
          <w:lang w:val="pl-PL"/>
        </w:rPr>
        <w:lastRenderedPageBreak/>
        <w:t>Článek 55</w:t>
      </w:r>
      <w:r w:rsidRPr="007D5F60">
        <w:rPr>
          <w:lang w:val="pl-PL"/>
        </w:rPr>
        <w:br/>
        <w:t>Odůvodněný návrh na stanovení podmínek FRAND smírcem</w:t>
      </w:r>
    </w:p>
    <w:p w14:paraId="11A70BA0" w14:textId="2C114441"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t xml:space="preserve">Nejpozději 45 dnů před uplynutím lhůty uvedené v článku 37 předloží </w:t>
      </w:r>
      <w:r w:rsidRPr="007D5F60">
        <w:rPr>
          <w:strike/>
          <w:lang w:val="pl-PL"/>
        </w:rPr>
        <w:t>smírce</w:t>
      </w:r>
      <w:r w:rsidRPr="007D5F60">
        <w:rPr>
          <w:b/>
          <w:i/>
          <w:lang w:val="pl-PL"/>
        </w:rPr>
        <w:t>skupina smírců</w:t>
      </w:r>
      <w:r w:rsidRPr="007D5F60">
        <w:rPr>
          <w:lang w:val="pl-PL"/>
        </w:rPr>
        <w:t xml:space="preserve"> stranám nebo v příslušném případě straně, která žádá o pokračování ve stanovování podmínek FRAND, odůvodněný návrh na stanovení podmínek FRAND.</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230]</w:t>
      </w:r>
    </w:p>
    <w:p w14:paraId="5075C21B" w14:textId="1E734721" w:rsidR="00402BD7" w:rsidRPr="00297E08" w:rsidRDefault="00402BD7" w:rsidP="00402BD7">
      <w:pPr>
        <w:spacing w:before="120" w:after="120" w:line="360" w:lineRule="auto"/>
        <w:ind w:left="850" w:hanging="850"/>
        <w:rPr>
          <w:b/>
          <w:lang w:val="pl-PL"/>
        </w:rPr>
      </w:pPr>
      <w:r w:rsidRPr="007D5F60">
        <w:rPr>
          <w:lang w:val="pl-PL"/>
        </w:rPr>
        <w:t>2.</w:t>
      </w:r>
      <w:r w:rsidRPr="007D5F60">
        <w:rPr>
          <w:lang w:val="pl-PL"/>
        </w:rPr>
        <w:tab/>
        <w:t>Kterákoli strana může</w:t>
      </w:r>
      <w:r w:rsidRPr="007D5F60">
        <w:rPr>
          <w:strike/>
          <w:lang w:val="pl-PL"/>
        </w:rPr>
        <w:t xml:space="preserve"> k návrhu</w:t>
      </w:r>
      <w:r w:rsidRPr="007D5F60">
        <w:rPr>
          <w:lang w:val="pl-PL"/>
        </w:rPr>
        <w:t xml:space="preserve"> předložit připomínky a </w:t>
      </w:r>
      <w:r w:rsidRPr="007D5F60">
        <w:rPr>
          <w:b/>
          <w:i/>
          <w:lang w:val="pl-PL"/>
        </w:rPr>
        <w:t xml:space="preserve">ve stanovené lhůtě </w:t>
      </w:r>
      <w:r w:rsidRPr="007D5F60">
        <w:rPr>
          <w:lang w:val="pl-PL"/>
        </w:rPr>
        <w:t xml:space="preserve">navrhnout změny </w:t>
      </w:r>
      <w:r w:rsidRPr="007D5F60">
        <w:rPr>
          <w:b/>
          <w:i/>
          <w:lang w:val="pl-PL"/>
        </w:rPr>
        <w:t xml:space="preserve">k </w:t>
      </w:r>
      <w:r w:rsidRPr="007D5F60">
        <w:rPr>
          <w:lang w:val="pl-PL"/>
        </w:rPr>
        <w:t xml:space="preserve">návrhu </w:t>
      </w:r>
      <w:r w:rsidRPr="007D5F60">
        <w:rPr>
          <w:strike/>
          <w:lang w:val="pl-PL"/>
        </w:rPr>
        <w:t>smírce, který</w:t>
      </w:r>
      <w:r w:rsidRPr="007D5F60">
        <w:rPr>
          <w:b/>
          <w:i/>
          <w:lang w:val="pl-PL"/>
        </w:rPr>
        <w:t>skupiny smírců, která</w:t>
      </w:r>
      <w:r w:rsidRPr="007D5F60">
        <w:rPr>
          <w:lang w:val="pl-PL"/>
        </w:rPr>
        <w:t xml:space="preserve"> může svůj návrh přeformulovat tak, aby </w:t>
      </w:r>
      <w:r w:rsidRPr="007D5F60">
        <w:rPr>
          <w:strike/>
          <w:lang w:val="pl-PL"/>
        </w:rPr>
        <w:t>zohlednil</w:t>
      </w:r>
      <w:r w:rsidRPr="007D5F60">
        <w:rPr>
          <w:b/>
          <w:i/>
          <w:lang w:val="pl-PL"/>
        </w:rPr>
        <w:t>zohlednila</w:t>
      </w:r>
      <w:r w:rsidRPr="007D5F60">
        <w:rPr>
          <w:lang w:val="pl-PL"/>
        </w:rPr>
        <w:t xml:space="preserve"> připomínky předložené stranami, a o tomto novém znění</w:t>
      </w:r>
      <w:r w:rsidRPr="007D5F60">
        <w:rPr>
          <w:b/>
          <w:i/>
          <w:lang w:val="pl-PL"/>
        </w:rPr>
        <w:t xml:space="preserve"> neprodleně</w:t>
      </w:r>
      <w:r w:rsidRPr="007D5F60">
        <w:rPr>
          <w:lang w:val="pl-PL"/>
        </w:rPr>
        <w:t xml:space="preserve"> informuje strany nebo v příslušném případě stranu, která o pokračování ve stanovování podmínek FRAND žádá.</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231]</w:t>
      </w:r>
    </w:p>
    <w:p w14:paraId="50A45C80" w14:textId="77777777" w:rsidR="00402BD7" w:rsidRPr="007D5F60" w:rsidRDefault="00402BD7" w:rsidP="00402BD7">
      <w:pPr>
        <w:spacing w:before="120" w:after="120" w:line="360" w:lineRule="auto"/>
        <w:jc w:val="center"/>
        <w:rPr>
          <w:lang w:val="pl-PL"/>
        </w:rPr>
      </w:pPr>
      <w:r w:rsidRPr="007D5F60">
        <w:rPr>
          <w:lang w:val="pl-PL"/>
        </w:rPr>
        <w:t>Článek 56</w:t>
      </w:r>
      <w:r w:rsidRPr="007D5F60">
        <w:rPr>
          <w:lang w:val="pl-PL"/>
        </w:rPr>
        <w:br/>
        <w:t>Ukončení stanovení podmínek FRAND a oznámení o ukončení</w:t>
      </w:r>
    </w:p>
    <w:p w14:paraId="4C7D7A68"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 xml:space="preserve">Kromě ukončení stanovení podmínek FRAND z důvodů uvedených v čl. 38 </w:t>
      </w:r>
      <w:proofErr w:type="gramStart"/>
      <w:r w:rsidRPr="007D5F60">
        <w:rPr>
          <w:lang w:val="pl-PL"/>
        </w:rPr>
        <w:t>odst</w:t>
      </w:r>
      <w:proofErr w:type="gramEnd"/>
      <w:r w:rsidRPr="007D5F60">
        <w:rPr>
          <w:lang w:val="pl-PL"/>
        </w:rPr>
        <w:t xml:space="preserve">. 4, čl. 44 </w:t>
      </w:r>
      <w:proofErr w:type="gramStart"/>
      <w:r w:rsidRPr="007D5F60">
        <w:rPr>
          <w:lang w:val="pl-PL"/>
        </w:rPr>
        <w:t>odst</w:t>
      </w:r>
      <w:proofErr w:type="gramEnd"/>
      <w:r w:rsidRPr="007D5F60">
        <w:rPr>
          <w:lang w:val="pl-PL"/>
        </w:rPr>
        <w:t xml:space="preserve">. 3, čl. 45 </w:t>
      </w:r>
      <w:proofErr w:type="gramStart"/>
      <w:r w:rsidRPr="007D5F60">
        <w:rPr>
          <w:lang w:val="pl-PL"/>
        </w:rPr>
        <w:t>odst</w:t>
      </w:r>
      <w:proofErr w:type="gramEnd"/>
      <w:r w:rsidRPr="007D5F60">
        <w:rPr>
          <w:lang w:val="pl-PL"/>
        </w:rPr>
        <w:t xml:space="preserve">. 5, čl. 46 </w:t>
      </w:r>
      <w:proofErr w:type="gramStart"/>
      <w:r w:rsidRPr="007D5F60">
        <w:rPr>
          <w:lang w:val="pl-PL"/>
        </w:rPr>
        <w:t>odst</w:t>
      </w:r>
      <w:proofErr w:type="gramEnd"/>
      <w:r w:rsidRPr="007D5F60">
        <w:rPr>
          <w:lang w:val="pl-PL"/>
        </w:rPr>
        <w:t xml:space="preserve">. 2 </w:t>
      </w:r>
      <w:proofErr w:type="gramStart"/>
      <w:r w:rsidRPr="007D5F60">
        <w:rPr>
          <w:lang w:val="pl-PL"/>
        </w:rPr>
        <w:t>p</w:t>
      </w:r>
      <w:proofErr w:type="gramEnd"/>
      <w:r w:rsidRPr="007D5F60">
        <w:rPr>
          <w:lang w:val="pl-PL"/>
        </w:rPr>
        <w:t xml:space="preserve">ísm. </w:t>
      </w:r>
      <w:proofErr w:type="gramStart"/>
      <w:r w:rsidRPr="007D5F60">
        <w:rPr>
          <w:lang w:val="pl-PL"/>
        </w:rPr>
        <w:t>b</w:t>
      </w:r>
      <w:proofErr w:type="gramEnd"/>
      <w:r w:rsidRPr="007D5F60">
        <w:rPr>
          <w:lang w:val="pl-PL"/>
        </w:rPr>
        <w:t xml:space="preserve">), čl. 46 </w:t>
      </w:r>
      <w:proofErr w:type="gramStart"/>
      <w:r w:rsidRPr="007D5F60">
        <w:rPr>
          <w:lang w:val="pl-PL"/>
        </w:rPr>
        <w:t>odst</w:t>
      </w:r>
      <w:proofErr w:type="gramEnd"/>
      <w:r w:rsidRPr="007D5F60">
        <w:rPr>
          <w:lang w:val="pl-PL"/>
        </w:rPr>
        <w:t xml:space="preserve">. 3 </w:t>
      </w:r>
      <w:proofErr w:type="gramStart"/>
      <w:r w:rsidRPr="007D5F60">
        <w:rPr>
          <w:lang w:val="pl-PL"/>
        </w:rPr>
        <w:t>a</w:t>
      </w:r>
      <w:proofErr w:type="gramEnd"/>
      <w:r w:rsidRPr="007D5F60">
        <w:rPr>
          <w:lang w:val="pl-PL"/>
        </w:rPr>
        <w:t xml:space="preserve"> čl. 47 </w:t>
      </w:r>
      <w:proofErr w:type="gramStart"/>
      <w:r w:rsidRPr="007D5F60">
        <w:rPr>
          <w:lang w:val="pl-PL"/>
        </w:rPr>
        <w:t>odst</w:t>
      </w:r>
      <w:proofErr w:type="gramEnd"/>
      <w:r w:rsidRPr="007D5F60">
        <w:rPr>
          <w:lang w:val="pl-PL"/>
        </w:rPr>
        <w:t xml:space="preserve">. 2 </w:t>
      </w:r>
      <w:proofErr w:type="gramStart"/>
      <w:r w:rsidRPr="007D5F60">
        <w:rPr>
          <w:lang w:val="pl-PL"/>
        </w:rPr>
        <w:t>se</w:t>
      </w:r>
      <w:proofErr w:type="gramEnd"/>
      <w:r w:rsidRPr="007D5F60">
        <w:rPr>
          <w:lang w:val="pl-PL"/>
        </w:rPr>
        <w:t xml:space="preserve"> stanovení podmínek FRAND ukončí jakýmkoli z těchto způsobů:</w:t>
      </w:r>
    </w:p>
    <w:p w14:paraId="1065A3B1" w14:textId="77777777" w:rsidR="00297E08" w:rsidRDefault="00297E08">
      <w:pPr>
        <w:widowControl/>
        <w:rPr>
          <w:lang w:val="pl-PL"/>
        </w:rPr>
      </w:pPr>
      <w:r>
        <w:rPr>
          <w:lang w:val="pl-PL"/>
        </w:rPr>
        <w:br w:type="page"/>
      </w:r>
    </w:p>
    <w:p w14:paraId="04CDD4CE" w14:textId="477C8E23" w:rsidR="00402BD7" w:rsidRPr="007D5F60" w:rsidRDefault="00402BD7" w:rsidP="00402BD7">
      <w:pPr>
        <w:spacing w:before="120" w:after="120" w:line="360" w:lineRule="auto"/>
        <w:ind w:left="1416" w:hanging="566"/>
        <w:rPr>
          <w:lang w:val="pl-PL"/>
        </w:rPr>
      </w:pPr>
      <w:r w:rsidRPr="007D5F60">
        <w:rPr>
          <w:lang w:val="pl-PL"/>
        </w:rPr>
        <w:lastRenderedPageBreak/>
        <w:t>a</w:t>
      </w:r>
      <w:proofErr w:type="gramStart"/>
      <w:r w:rsidRPr="007D5F60">
        <w:rPr>
          <w:lang w:val="pl-PL"/>
        </w:rPr>
        <w:t>)</w:t>
      </w:r>
      <w:r w:rsidRPr="007D5F60">
        <w:rPr>
          <w:lang w:val="pl-PL"/>
        </w:rPr>
        <w:tab/>
        <w:t>strany</w:t>
      </w:r>
      <w:proofErr w:type="gramEnd"/>
      <w:r w:rsidRPr="007D5F60">
        <w:rPr>
          <w:lang w:val="pl-PL"/>
        </w:rPr>
        <w:t xml:space="preserve"> podepíší dohodu o vyřešení sporu;</w:t>
      </w:r>
    </w:p>
    <w:p w14:paraId="6769A153" w14:textId="6846F108" w:rsidR="00402BD7" w:rsidRPr="00297E08" w:rsidRDefault="00402BD7" w:rsidP="00402BD7">
      <w:pPr>
        <w:spacing w:before="120" w:after="120" w:line="360" w:lineRule="auto"/>
        <w:ind w:left="1416" w:hanging="566"/>
        <w:rPr>
          <w:b/>
          <w:lang w:val="pl-PL"/>
        </w:rPr>
      </w:pPr>
      <w:r w:rsidRPr="007D5F60">
        <w:rPr>
          <w:lang w:val="pl-PL"/>
        </w:rPr>
        <w:t>b</w:t>
      </w:r>
      <w:proofErr w:type="gramStart"/>
      <w:r w:rsidRPr="007D5F60">
        <w:rPr>
          <w:lang w:val="pl-PL"/>
        </w:rPr>
        <w:t>)</w:t>
      </w:r>
      <w:r w:rsidRPr="007D5F60">
        <w:rPr>
          <w:lang w:val="pl-PL"/>
        </w:rPr>
        <w:tab/>
        <w:t>strany</w:t>
      </w:r>
      <w:proofErr w:type="gramEnd"/>
      <w:r w:rsidRPr="007D5F60">
        <w:rPr>
          <w:lang w:val="pl-PL"/>
        </w:rPr>
        <w:t xml:space="preserve"> podepíší písemné prohlášení, v němž přijímají odůvodněný návrh </w:t>
      </w:r>
      <w:r w:rsidRPr="007D5F60">
        <w:rPr>
          <w:strike/>
          <w:lang w:val="pl-PL"/>
        </w:rPr>
        <w:t>smírce</w:t>
      </w:r>
      <w:r w:rsidRPr="007D5F60">
        <w:rPr>
          <w:b/>
          <w:i/>
          <w:lang w:val="pl-PL"/>
        </w:rPr>
        <w:t>skupiny smírců</w:t>
      </w:r>
      <w:r w:rsidRPr="007D5F60">
        <w:rPr>
          <w:lang w:val="pl-PL"/>
        </w:rPr>
        <w:t xml:space="preserve"> na stanovení podmínek FRAND podle článku 55;</w:t>
      </w:r>
      <w:r w:rsidR="00297E08">
        <w:rPr>
          <w:b/>
          <w:lang w:val="pl-PL"/>
        </w:rPr>
        <w:t xml:space="preserve"> [pozm. </w:t>
      </w:r>
      <w:proofErr w:type="gramStart"/>
      <w:r w:rsidR="00297E08">
        <w:rPr>
          <w:b/>
          <w:lang w:val="pl-PL"/>
        </w:rPr>
        <w:t>n</w:t>
      </w:r>
      <w:proofErr w:type="gramEnd"/>
      <w:r w:rsidR="00297E08">
        <w:rPr>
          <w:b/>
          <w:lang w:val="pl-PL"/>
        </w:rPr>
        <w:t>ávrh 232]</w:t>
      </w:r>
    </w:p>
    <w:p w14:paraId="5A5ED9B9" w14:textId="0D434331" w:rsidR="00402BD7" w:rsidRPr="00297E08" w:rsidRDefault="00402BD7" w:rsidP="00402BD7">
      <w:pPr>
        <w:spacing w:before="120" w:after="120" w:line="360" w:lineRule="auto"/>
        <w:ind w:left="1416" w:hanging="566"/>
        <w:rPr>
          <w:b/>
          <w:lang w:val="pl-PL"/>
        </w:rPr>
      </w:pPr>
      <w:r w:rsidRPr="007D5F60">
        <w:rPr>
          <w:lang w:val="pl-PL"/>
        </w:rPr>
        <w:t>c</w:t>
      </w:r>
      <w:proofErr w:type="gramStart"/>
      <w:r w:rsidRPr="007D5F60">
        <w:rPr>
          <w:lang w:val="pl-PL"/>
        </w:rPr>
        <w:t>)</w:t>
      </w:r>
      <w:r w:rsidRPr="007D5F60">
        <w:rPr>
          <w:lang w:val="pl-PL"/>
        </w:rPr>
        <w:tab/>
        <w:t>strana</w:t>
      </w:r>
      <w:proofErr w:type="gramEnd"/>
      <w:r w:rsidRPr="007D5F60">
        <w:rPr>
          <w:lang w:val="pl-PL"/>
        </w:rPr>
        <w:t xml:space="preserve"> vydá písemné prohlášení, v němž nepřijímá odůvodněný návrh </w:t>
      </w:r>
      <w:r w:rsidRPr="007D5F60">
        <w:rPr>
          <w:strike/>
          <w:lang w:val="pl-PL"/>
        </w:rPr>
        <w:t>smírce</w:t>
      </w:r>
      <w:r w:rsidRPr="007D5F60">
        <w:rPr>
          <w:b/>
          <w:i/>
          <w:lang w:val="pl-PL"/>
        </w:rPr>
        <w:t>skupiny smírců</w:t>
      </w:r>
      <w:r w:rsidRPr="007D5F60">
        <w:rPr>
          <w:lang w:val="pl-PL"/>
        </w:rPr>
        <w:t xml:space="preserve"> na stanovení podmínek FRAND podle článku 55;</w:t>
      </w:r>
      <w:r w:rsidR="00297E08">
        <w:rPr>
          <w:b/>
          <w:lang w:val="pl-PL"/>
        </w:rPr>
        <w:t xml:space="preserve"> [pozm. </w:t>
      </w:r>
      <w:proofErr w:type="gramStart"/>
      <w:r w:rsidR="00297E08">
        <w:rPr>
          <w:b/>
          <w:lang w:val="pl-PL"/>
        </w:rPr>
        <w:t>n</w:t>
      </w:r>
      <w:proofErr w:type="gramEnd"/>
      <w:r w:rsidR="00297E08">
        <w:rPr>
          <w:b/>
          <w:lang w:val="pl-PL"/>
        </w:rPr>
        <w:t>ávrh 233]</w:t>
      </w:r>
    </w:p>
    <w:p w14:paraId="03D36F9E" w14:textId="7E610400" w:rsidR="00402BD7" w:rsidRPr="00297E08" w:rsidRDefault="00402BD7" w:rsidP="00402BD7">
      <w:pPr>
        <w:spacing w:before="120" w:after="120" w:line="360" w:lineRule="auto"/>
        <w:ind w:left="1416" w:hanging="566"/>
        <w:rPr>
          <w:b/>
          <w:lang w:val="pl-PL"/>
        </w:rPr>
      </w:pPr>
      <w:r w:rsidRPr="007D5F60">
        <w:rPr>
          <w:lang w:val="pl-PL"/>
        </w:rPr>
        <w:t>d</w:t>
      </w:r>
      <w:proofErr w:type="gramStart"/>
      <w:r w:rsidRPr="007D5F60">
        <w:rPr>
          <w:lang w:val="pl-PL"/>
        </w:rPr>
        <w:t>)</w:t>
      </w:r>
      <w:r w:rsidRPr="007D5F60">
        <w:rPr>
          <w:lang w:val="pl-PL"/>
        </w:rPr>
        <w:tab/>
        <w:t>strana</w:t>
      </w:r>
      <w:proofErr w:type="gramEnd"/>
      <w:r w:rsidRPr="007D5F60">
        <w:rPr>
          <w:lang w:val="pl-PL"/>
        </w:rPr>
        <w:t xml:space="preserve"> nepředložila odpověď na odůvodněný návrh </w:t>
      </w:r>
      <w:r w:rsidRPr="007D5F60">
        <w:rPr>
          <w:strike/>
          <w:lang w:val="pl-PL"/>
        </w:rPr>
        <w:t>smírce</w:t>
      </w:r>
      <w:r w:rsidRPr="007D5F60">
        <w:rPr>
          <w:b/>
          <w:i/>
          <w:lang w:val="pl-PL"/>
        </w:rPr>
        <w:t>skupiny smírců</w:t>
      </w:r>
      <w:r w:rsidRPr="007D5F60">
        <w:rPr>
          <w:lang w:val="pl-PL"/>
        </w:rPr>
        <w:t xml:space="preserve"> na stanovení podmínek FRAND podle článku 55.</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234]</w:t>
      </w:r>
    </w:p>
    <w:p w14:paraId="616DB8F8"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V případě ukončení stanovení podmínek FRAND přijme kompetenční centrum oznámení o tomto ukončení a do pěti dnů od ukončení o tom strany informuje. Oznámení o ukončení obsahuje jména stran a smírce, předmět stanovení podmínek FRAND, shrnutí postupu a důvody jeho ukončení.</w:t>
      </w:r>
    </w:p>
    <w:p w14:paraId="3474AF0D" w14:textId="77777777" w:rsidR="00297E08" w:rsidRDefault="00297E08">
      <w:pPr>
        <w:widowControl/>
        <w:rPr>
          <w:lang w:val="pl-PL"/>
        </w:rPr>
      </w:pPr>
      <w:r>
        <w:rPr>
          <w:lang w:val="pl-PL"/>
        </w:rPr>
        <w:br w:type="page"/>
      </w:r>
    </w:p>
    <w:p w14:paraId="495DE141" w14:textId="6AE37E64" w:rsidR="00402BD7" w:rsidRPr="007D5F60" w:rsidRDefault="00402BD7" w:rsidP="00402BD7">
      <w:pPr>
        <w:spacing w:before="120" w:after="120" w:line="360" w:lineRule="auto"/>
        <w:ind w:left="850" w:hanging="850"/>
        <w:rPr>
          <w:lang w:val="pl-PL"/>
        </w:rPr>
      </w:pPr>
      <w:r w:rsidRPr="007D5F60">
        <w:rPr>
          <w:lang w:val="pl-PL"/>
        </w:rPr>
        <w:lastRenderedPageBreak/>
        <w:t>3.</w:t>
      </w:r>
      <w:r w:rsidRPr="007D5F60">
        <w:rPr>
          <w:lang w:val="pl-PL"/>
        </w:rPr>
        <w:tab/>
        <w:t xml:space="preserve">Oznámení o ukončení, o němž byl vlastník patentu SEP informován, se považuje za dokument ve smyslu čl. 6 </w:t>
      </w:r>
      <w:proofErr w:type="gramStart"/>
      <w:r w:rsidRPr="007D5F60">
        <w:rPr>
          <w:lang w:val="pl-PL"/>
        </w:rPr>
        <w:t>odst</w:t>
      </w:r>
      <w:proofErr w:type="gramEnd"/>
      <w:r w:rsidRPr="007D5F60">
        <w:rPr>
          <w:lang w:val="pl-PL"/>
        </w:rPr>
        <w:t xml:space="preserve">. 3 </w:t>
      </w:r>
      <w:proofErr w:type="gramStart"/>
      <w:r w:rsidRPr="007D5F60">
        <w:rPr>
          <w:lang w:val="pl-PL"/>
        </w:rPr>
        <w:t>p</w:t>
      </w:r>
      <w:proofErr w:type="gramEnd"/>
      <w:r w:rsidRPr="007D5F60">
        <w:rPr>
          <w:lang w:val="pl-PL"/>
        </w:rPr>
        <w:t xml:space="preserve">ísm. </w:t>
      </w:r>
      <w:proofErr w:type="gramStart"/>
      <w:r w:rsidRPr="007D5F60">
        <w:rPr>
          <w:lang w:val="pl-PL"/>
        </w:rPr>
        <w:t>c</w:t>
      </w:r>
      <w:proofErr w:type="gramEnd"/>
      <w:r w:rsidRPr="007D5F60">
        <w:rPr>
          <w:lang w:val="pl-PL"/>
        </w:rPr>
        <w:t xml:space="preserve">) nařízení (EU) č. 608/2013, </w:t>
      </w:r>
      <w:proofErr w:type="gramStart"/>
      <w:r w:rsidRPr="007D5F60">
        <w:rPr>
          <w:lang w:val="pl-PL"/>
        </w:rPr>
        <w:t>pokud</w:t>
      </w:r>
      <w:proofErr w:type="gramEnd"/>
      <w:r w:rsidRPr="007D5F60">
        <w:rPr>
          <w:lang w:val="pl-PL"/>
        </w:rPr>
        <w:t xml:space="preserve"> jde o jakoukoli žádost o opatření celních orgánů proti zboží, u kterého existuje podezření na porušení jeho patentu SEP.</w:t>
      </w:r>
    </w:p>
    <w:p w14:paraId="31974851" w14:textId="4811A463" w:rsidR="00402BD7" w:rsidRPr="00297E08" w:rsidRDefault="00402BD7" w:rsidP="00402BD7">
      <w:pPr>
        <w:spacing w:before="120" w:after="120" w:line="360" w:lineRule="auto"/>
        <w:ind w:left="850" w:hanging="850"/>
        <w:rPr>
          <w:b/>
          <w:lang w:val="pl-PL"/>
        </w:rPr>
      </w:pPr>
      <w:r w:rsidRPr="007D5F60">
        <w:rPr>
          <w:lang w:val="pl-PL"/>
        </w:rPr>
        <w:t>4.</w:t>
      </w:r>
      <w:r w:rsidRPr="007D5F60">
        <w:rPr>
          <w:lang w:val="pl-PL"/>
        </w:rPr>
        <w:tab/>
        <w:t>Příslušný soud členského státu, který má rozhodnout o stanovení podmínek FRAND, včetně případů zneužití dominantního postavení mezi soukromými stranami, nebo v případě tvrzení o porušení patentu SEP týkajícího se patentu SEP platného v jednom nebo více členských státech, na nějž se vztahuje stanovení podmínek FRAND, nesmí pokračovat v posuzování podstaty uvedené věci, pokud mu nebylo doručeno oznámení o ukončení stanovení podmínek FRAND</w:t>
      </w:r>
      <w:r w:rsidRPr="007D5F60">
        <w:rPr>
          <w:strike/>
          <w:lang w:val="pl-PL"/>
        </w:rPr>
        <w:t xml:space="preserve"> nebo v případech </w:t>
      </w:r>
      <w:proofErr w:type="gramStart"/>
      <w:r w:rsidRPr="007D5F60">
        <w:rPr>
          <w:strike/>
          <w:lang w:val="pl-PL"/>
        </w:rPr>
        <w:t>uveden</w:t>
      </w:r>
      <w:proofErr w:type="gramEnd"/>
      <w:r w:rsidRPr="007D5F60">
        <w:rPr>
          <w:strike/>
          <w:lang w:val="pl-PL"/>
        </w:rPr>
        <w:t>ých v čl</w:t>
      </w:r>
      <w:r w:rsidRPr="007D5F60">
        <w:rPr>
          <w:lang w:val="pl-PL"/>
        </w:rPr>
        <w:t>.</w:t>
      </w:r>
      <w:r w:rsidRPr="007D5F60">
        <w:rPr>
          <w:strike/>
          <w:lang w:val="pl-PL"/>
        </w:rPr>
        <w:t xml:space="preserve"> 38 </w:t>
      </w:r>
      <w:proofErr w:type="gramStart"/>
      <w:r w:rsidRPr="007D5F60">
        <w:rPr>
          <w:strike/>
          <w:lang w:val="pl-PL"/>
        </w:rPr>
        <w:t>odst</w:t>
      </w:r>
      <w:proofErr w:type="gramEnd"/>
      <w:r w:rsidRPr="007D5F60">
        <w:rPr>
          <w:strike/>
          <w:lang w:val="pl-PL"/>
        </w:rPr>
        <w:t xml:space="preserve">. 3 </w:t>
      </w:r>
      <w:proofErr w:type="gramStart"/>
      <w:r w:rsidRPr="007D5F60">
        <w:rPr>
          <w:strike/>
          <w:lang w:val="pl-PL"/>
        </w:rPr>
        <w:t>p</w:t>
      </w:r>
      <w:proofErr w:type="gramEnd"/>
      <w:r w:rsidRPr="007D5F60">
        <w:rPr>
          <w:strike/>
          <w:lang w:val="pl-PL"/>
        </w:rPr>
        <w:t xml:space="preserve">ísm. </w:t>
      </w:r>
      <w:proofErr w:type="gramStart"/>
      <w:r w:rsidRPr="007D5F60">
        <w:rPr>
          <w:strike/>
          <w:lang w:val="pl-PL"/>
        </w:rPr>
        <w:t>b</w:t>
      </w:r>
      <w:proofErr w:type="gramEnd"/>
      <w:r w:rsidRPr="007D5F60">
        <w:rPr>
          <w:strike/>
          <w:lang w:val="pl-PL"/>
        </w:rPr>
        <w:t xml:space="preserve">) a čl. 38 </w:t>
      </w:r>
      <w:proofErr w:type="gramStart"/>
      <w:r w:rsidRPr="007D5F60">
        <w:rPr>
          <w:strike/>
          <w:lang w:val="pl-PL"/>
        </w:rPr>
        <w:t>odst</w:t>
      </w:r>
      <w:proofErr w:type="gramEnd"/>
      <w:r w:rsidRPr="007D5F60">
        <w:rPr>
          <w:strike/>
          <w:lang w:val="pl-PL"/>
        </w:rPr>
        <w:t xml:space="preserve">. 4 </w:t>
      </w:r>
      <w:proofErr w:type="gramStart"/>
      <w:r w:rsidRPr="007D5F60">
        <w:rPr>
          <w:strike/>
          <w:lang w:val="pl-PL"/>
        </w:rPr>
        <w:t>p</w:t>
      </w:r>
      <w:proofErr w:type="gramEnd"/>
      <w:r w:rsidRPr="007D5F60">
        <w:rPr>
          <w:strike/>
          <w:lang w:val="pl-PL"/>
        </w:rPr>
        <w:t xml:space="preserve">ísm. </w:t>
      </w:r>
      <w:proofErr w:type="gramStart"/>
      <w:r w:rsidRPr="007D5F60">
        <w:rPr>
          <w:strike/>
          <w:lang w:val="pl-PL"/>
        </w:rPr>
        <w:t>c</w:t>
      </w:r>
      <w:proofErr w:type="gramEnd"/>
      <w:r w:rsidRPr="007D5F60">
        <w:rPr>
          <w:strike/>
          <w:lang w:val="pl-PL"/>
        </w:rPr>
        <w:t xml:space="preserve">) oznámení o závazku podle čl. 38 </w:t>
      </w:r>
      <w:proofErr w:type="gramStart"/>
      <w:r w:rsidRPr="007D5F60">
        <w:rPr>
          <w:strike/>
          <w:lang w:val="pl-PL"/>
        </w:rPr>
        <w:t>odst</w:t>
      </w:r>
      <w:proofErr w:type="gramEnd"/>
      <w:r w:rsidRPr="007D5F60">
        <w:rPr>
          <w:strike/>
          <w:lang w:val="pl-PL"/>
        </w:rPr>
        <w:t>. 5.</w:t>
      </w:r>
      <w:r w:rsidR="00297E08">
        <w:rPr>
          <w:b/>
          <w:strike/>
          <w:lang w:val="pl-PL"/>
        </w:rPr>
        <w:t xml:space="preserve"> </w:t>
      </w:r>
      <w:r w:rsidR="00297E08" w:rsidRPr="00297E08">
        <w:rPr>
          <w:b/>
          <w:lang w:val="pl-PL"/>
        </w:rPr>
        <w:t>[</w:t>
      </w:r>
      <w:proofErr w:type="gramStart"/>
      <w:r w:rsidR="00297E08" w:rsidRPr="00297E08">
        <w:rPr>
          <w:b/>
          <w:lang w:val="pl-PL"/>
        </w:rPr>
        <w:t>pozm</w:t>
      </w:r>
      <w:proofErr w:type="gramEnd"/>
      <w:r w:rsidR="00297E08" w:rsidRPr="00297E08">
        <w:rPr>
          <w:b/>
          <w:lang w:val="pl-PL"/>
        </w:rPr>
        <w:t xml:space="preserve">. </w:t>
      </w:r>
      <w:proofErr w:type="gramStart"/>
      <w:r w:rsidR="00297E08" w:rsidRPr="00297E08">
        <w:rPr>
          <w:b/>
          <w:lang w:val="pl-PL"/>
        </w:rPr>
        <w:t>n</w:t>
      </w:r>
      <w:proofErr w:type="gramEnd"/>
      <w:r w:rsidR="00297E08" w:rsidRPr="00297E08">
        <w:rPr>
          <w:b/>
          <w:lang w:val="pl-PL"/>
        </w:rPr>
        <w:t>ávrh 235]</w:t>
      </w:r>
    </w:p>
    <w:p w14:paraId="13BE0CC4" w14:textId="77777777" w:rsidR="00402BD7" w:rsidRPr="007D5F60" w:rsidRDefault="00402BD7" w:rsidP="00402BD7">
      <w:pPr>
        <w:spacing w:before="120" w:after="120" w:line="360" w:lineRule="auto"/>
        <w:ind w:left="850" w:hanging="850"/>
        <w:rPr>
          <w:lang w:val="pl-PL"/>
        </w:rPr>
      </w:pPr>
      <w:r w:rsidRPr="007D5F60">
        <w:rPr>
          <w:lang w:val="pl-PL"/>
        </w:rPr>
        <w:t>5.</w:t>
      </w:r>
      <w:r w:rsidRPr="007D5F60">
        <w:rPr>
          <w:lang w:val="pl-PL"/>
        </w:rPr>
        <w:tab/>
        <w:t xml:space="preserve">V případech uvedených v čl. 38 </w:t>
      </w:r>
      <w:proofErr w:type="gramStart"/>
      <w:r w:rsidRPr="007D5F60">
        <w:rPr>
          <w:lang w:val="pl-PL"/>
        </w:rPr>
        <w:t>odst</w:t>
      </w:r>
      <w:proofErr w:type="gramEnd"/>
      <w:r w:rsidRPr="007D5F60">
        <w:rPr>
          <w:lang w:val="pl-PL"/>
        </w:rPr>
        <w:t xml:space="preserve">. 3 </w:t>
      </w:r>
      <w:proofErr w:type="gramStart"/>
      <w:r w:rsidRPr="007D5F60">
        <w:rPr>
          <w:lang w:val="pl-PL"/>
        </w:rPr>
        <w:t>p</w:t>
      </w:r>
      <w:proofErr w:type="gramEnd"/>
      <w:r w:rsidRPr="007D5F60">
        <w:rPr>
          <w:lang w:val="pl-PL"/>
        </w:rPr>
        <w:t xml:space="preserve">ísm. </w:t>
      </w:r>
      <w:proofErr w:type="gramStart"/>
      <w:r w:rsidRPr="007D5F60">
        <w:rPr>
          <w:lang w:val="pl-PL"/>
        </w:rPr>
        <w:t>b</w:t>
      </w:r>
      <w:proofErr w:type="gramEnd"/>
      <w:r w:rsidRPr="007D5F60">
        <w:rPr>
          <w:lang w:val="pl-PL"/>
        </w:rPr>
        <w:t xml:space="preserve">) a v čl. 38 </w:t>
      </w:r>
      <w:proofErr w:type="gramStart"/>
      <w:r w:rsidRPr="007D5F60">
        <w:rPr>
          <w:lang w:val="pl-PL"/>
        </w:rPr>
        <w:t>odst</w:t>
      </w:r>
      <w:proofErr w:type="gramEnd"/>
      <w:r w:rsidRPr="007D5F60">
        <w:rPr>
          <w:lang w:val="pl-PL"/>
        </w:rPr>
        <w:t xml:space="preserve">. 4 </w:t>
      </w:r>
      <w:proofErr w:type="gramStart"/>
      <w:r w:rsidRPr="007D5F60">
        <w:rPr>
          <w:lang w:val="pl-PL"/>
        </w:rPr>
        <w:t>p</w:t>
      </w:r>
      <w:proofErr w:type="gramEnd"/>
      <w:r w:rsidRPr="007D5F60">
        <w:rPr>
          <w:lang w:val="pl-PL"/>
        </w:rPr>
        <w:t xml:space="preserve">ísm. </w:t>
      </w:r>
      <w:proofErr w:type="gramStart"/>
      <w:r w:rsidRPr="007D5F60">
        <w:rPr>
          <w:lang w:val="pl-PL"/>
        </w:rPr>
        <w:t>c</w:t>
      </w:r>
      <w:proofErr w:type="gramEnd"/>
      <w:r w:rsidRPr="007D5F60">
        <w:rPr>
          <w:lang w:val="pl-PL"/>
        </w:rPr>
        <w:t xml:space="preserve">) se v řízení před příslušným soudem členského státu použije obdobně čl. 34 </w:t>
      </w:r>
      <w:proofErr w:type="gramStart"/>
      <w:r w:rsidRPr="007D5F60">
        <w:rPr>
          <w:lang w:val="pl-PL"/>
        </w:rPr>
        <w:t>odst</w:t>
      </w:r>
      <w:proofErr w:type="gramEnd"/>
      <w:r w:rsidRPr="007D5F60">
        <w:rPr>
          <w:lang w:val="pl-PL"/>
        </w:rPr>
        <w:t>. 5.</w:t>
      </w:r>
    </w:p>
    <w:p w14:paraId="07F6E974" w14:textId="77777777" w:rsidR="00297E08" w:rsidRDefault="00297E08">
      <w:pPr>
        <w:widowControl/>
        <w:rPr>
          <w:lang w:val="pl-PL"/>
        </w:rPr>
      </w:pPr>
      <w:r>
        <w:rPr>
          <w:lang w:val="pl-PL"/>
        </w:rPr>
        <w:br w:type="page"/>
      </w:r>
    </w:p>
    <w:p w14:paraId="7CFC7DA9" w14:textId="67DC42AE" w:rsidR="00402BD7" w:rsidRPr="007D5F60" w:rsidRDefault="00402BD7" w:rsidP="00402BD7">
      <w:pPr>
        <w:spacing w:before="120" w:after="120" w:line="360" w:lineRule="auto"/>
        <w:jc w:val="center"/>
        <w:rPr>
          <w:lang w:val="pl-PL"/>
        </w:rPr>
      </w:pPr>
      <w:r w:rsidRPr="007D5F60">
        <w:rPr>
          <w:lang w:val="pl-PL"/>
        </w:rPr>
        <w:lastRenderedPageBreak/>
        <w:t>Článek 57</w:t>
      </w:r>
      <w:r w:rsidRPr="007D5F60">
        <w:rPr>
          <w:lang w:val="pl-PL"/>
        </w:rPr>
        <w:br/>
        <w:t xml:space="preserve">Zpráva </w:t>
      </w:r>
    </w:p>
    <w:p w14:paraId="7D6DC104" w14:textId="733BC50B"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r>
      <w:r w:rsidRPr="007D5F60">
        <w:rPr>
          <w:strike/>
          <w:lang w:val="pl-PL"/>
        </w:rPr>
        <w:t>Smírce</w:t>
      </w:r>
      <w:r w:rsidRPr="007D5F60">
        <w:rPr>
          <w:b/>
          <w:i/>
          <w:lang w:val="pl-PL"/>
        </w:rPr>
        <w:t>Skupina smírců</w:t>
      </w:r>
      <w:r w:rsidRPr="007D5F60">
        <w:rPr>
          <w:lang w:val="pl-PL"/>
        </w:rPr>
        <w:t xml:space="preserve"> po ukončení stanovení podmínek FRAND poskytne stranám písemnou zprávu v případech uvedených v čl. 56 </w:t>
      </w:r>
      <w:proofErr w:type="gramStart"/>
      <w:r w:rsidRPr="007D5F60">
        <w:rPr>
          <w:lang w:val="pl-PL"/>
        </w:rPr>
        <w:t>odst</w:t>
      </w:r>
      <w:proofErr w:type="gramEnd"/>
      <w:r w:rsidRPr="007D5F60">
        <w:rPr>
          <w:lang w:val="pl-PL"/>
        </w:rPr>
        <w:t xml:space="preserve">. 1 </w:t>
      </w:r>
      <w:proofErr w:type="gramStart"/>
      <w:r w:rsidRPr="007D5F60">
        <w:rPr>
          <w:lang w:val="pl-PL"/>
        </w:rPr>
        <w:t>p</w:t>
      </w:r>
      <w:proofErr w:type="gramEnd"/>
      <w:r w:rsidRPr="007D5F60">
        <w:rPr>
          <w:lang w:val="pl-PL"/>
        </w:rPr>
        <w:t xml:space="preserve">ísm. </w:t>
      </w:r>
      <w:proofErr w:type="gramStart"/>
      <w:r w:rsidRPr="007D5F60">
        <w:rPr>
          <w:lang w:val="pl-PL"/>
        </w:rPr>
        <w:t>c</w:t>
      </w:r>
      <w:proofErr w:type="gramEnd"/>
      <w:r w:rsidRPr="007D5F60">
        <w:rPr>
          <w:lang w:val="pl-PL"/>
        </w:rPr>
        <w:t xml:space="preserve">) a čl. 56 </w:t>
      </w:r>
      <w:proofErr w:type="gramStart"/>
      <w:r w:rsidRPr="007D5F60">
        <w:rPr>
          <w:lang w:val="pl-PL"/>
        </w:rPr>
        <w:t>odst</w:t>
      </w:r>
      <w:proofErr w:type="gramEnd"/>
      <w:r w:rsidRPr="007D5F60">
        <w:rPr>
          <w:lang w:val="pl-PL"/>
        </w:rPr>
        <w:t xml:space="preserve">. 1 </w:t>
      </w:r>
      <w:proofErr w:type="gramStart"/>
      <w:r w:rsidRPr="007D5F60">
        <w:rPr>
          <w:lang w:val="pl-PL"/>
        </w:rPr>
        <w:t>p</w:t>
      </w:r>
      <w:proofErr w:type="gramEnd"/>
      <w:r w:rsidRPr="007D5F60">
        <w:rPr>
          <w:lang w:val="pl-PL"/>
        </w:rPr>
        <w:t xml:space="preserve">ísm. </w:t>
      </w:r>
      <w:proofErr w:type="gramStart"/>
      <w:r w:rsidRPr="007D5F60">
        <w:rPr>
          <w:lang w:val="pl-PL"/>
        </w:rPr>
        <w:t>d</w:t>
      </w:r>
      <w:proofErr w:type="gramEnd"/>
      <w:r w:rsidRPr="007D5F60">
        <w:rPr>
          <w:lang w:val="pl-PL"/>
        </w:rPr>
        <w:t>).</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236]</w:t>
      </w:r>
    </w:p>
    <w:p w14:paraId="7692A3C5"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Zpráva obsahuje:</w:t>
      </w:r>
    </w:p>
    <w:p w14:paraId="72A1BD5E"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jm</w:t>
      </w:r>
      <w:proofErr w:type="gramEnd"/>
      <w:r w:rsidRPr="007D5F60">
        <w:rPr>
          <w:lang w:val="pl-PL"/>
        </w:rPr>
        <w:t>éna stran;</w:t>
      </w:r>
    </w:p>
    <w:p w14:paraId="41EAA247"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d</w:t>
      </w:r>
      <w:proofErr w:type="gramEnd"/>
      <w:r w:rsidRPr="007D5F60">
        <w:rPr>
          <w:lang w:val="pl-PL"/>
        </w:rPr>
        <w:t>ůvěrné posouzení stanovení podmínek FRAND;</w:t>
      </w:r>
    </w:p>
    <w:p w14:paraId="6160639E"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d</w:t>
      </w:r>
      <w:proofErr w:type="gramEnd"/>
      <w:r w:rsidRPr="007D5F60">
        <w:rPr>
          <w:lang w:val="pl-PL"/>
        </w:rPr>
        <w:t>ůvěrné shrnutí hlavních sporných bodů;</w:t>
      </w:r>
    </w:p>
    <w:p w14:paraId="49DA9ED5" w14:textId="6FEA854E" w:rsidR="00402BD7" w:rsidRPr="00297E08" w:rsidRDefault="00402BD7" w:rsidP="00402BD7">
      <w:pPr>
        <w:spacing w:before="120" w:after="120" w:line="360" w:lineRule="auto"/>
        <w:ind w:left="1416" w:hanging="566"/>
        <w:rPr>
          <w:b/>
          <w:lang w:val="pl-PL"/>
        </w:rPr>
      </w:pPr>
      <w:r w:rsidRPr="007D5F60">
        <w:rPr>
          <w:lang w:val="pl-PL"/>
        </w:rPr>
        <w:t>d</w:t>
      </w:r>
      <w:proofErr w:type="gramStart"/>
      <w:r w:rsidRPr="007D5F60">
        <w:rPr>
          <w:lang w:val="pl-PL"/>
        </w:rPr>
        <w:t>)</w:t>
      </w:r>
      <w:r w:rsidRPr="007D5F60">
        <w:rPr>
          <w:lang w:val="pl-PL"/>
        </w:rPr>
        <w:tab/>
        <w:t>metodiku</w:t>
      </w:r>
      <w:proofErr w:type="gramEnd"/>
      <w:r w:rsidRPr="007D5F60">
        <w:rPr>
          <w:lang w:val="pl-PL"/>
        </w:rPr>
        <w:t xml:space="preserve">, která není důvěrná, a posouzení stanovení podmínek FRAND </w:t>
      </w:r>
      <w:r w:rsidRPr="007D5F60">
        <w:rPr>
          <w:strike/>
          <w:lang w:val="pl-PL"/>
        </w:rPr>
        <w:t>smírcem</w:t>
      </w:r>
      <w:r w:rsidRPr="007D5F60">
        <w:rPr>
          <w:b/>
          <w:i/>
          <w:lang w:val="pl-PL"/>
        </w:rPr>
        <w:t>skupinou smírců</w:t>
      </w:r>
      <w:r w:rsidRPr="007D5F60">
        <w:rPr>
          <w:lang w:val="pl-PL"/>
        </w:rPr>
        <w:t>.</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237]</w:t>
      </w:r>
    </w:p>
    <w:p w14:paraId="57820B70" w14:textId="77777777" w:rsidR="00297E08" w:rsidRDefault="00297E08">
      <w:pPr>
        <w:widowControl/>
        <w:rPr>
          <w:lang w:val="pl-PL"/>
        </w:rPr>
      </w:pPr>
      <w:r>
        <w:rPr>
          <w:lang w:val="pl-PL"/>
        </w:rPr>
        <w:br w:type="page"/>
      </w:r>
    </w:p>
    <w:p w14:paraId="630C2393" w14:textId="1308E691" w:rsidR="00402BD7" w:rsidRPr="007D5F60" w:rsidRDefault="00402BD7" w:rsidP="00402BD7">
      <w:pPr>
        <w:spacing w:before="120" w:after="120" w:line="360" w:lineRule="auto"/>
        <w:ind w:left="850" w:hanging="850"/>
        <w:rPr>
          <w:lang w:val="pl-PL"/>
        </w:rPr>
      </w:pPr>
      <w:r w:rsidRPr="007D5F60">
        <w:rPr>
          <w:lang w:val="pl-PL"/>
        </w:rPr>
        <w:lastRenderedPageBreak/>
        <w:t>3.</w:t>
      </w:r>
      <w:r w:rsidRPr="007D5F60">
        <w:rPr>
          <w:lang w:val="pl-PL"/>
        </w:rPr>
        <w:tab/>
        <w:t>Důvěrná zpráva je k dispozici pouze stranám a kompetenčnímu centru. Kompetenční centrum zveřejní zprávu, která nemá důvěrnou povahu, v databázi.</w:t>
      </w:r>
    </w:p>
    <w:p w14:paraId="63BDA234" w14:textId="77777777" w:rsidR="00402BD7" w:rsidRPr="007D5F60" w:rsidRDefault="00402BD7" w:rsidP="00402BD7">
      <w:pPr>
        <w:spacing w:before="120" w:after="120" w:line="360" w:lineRule="auto"/>
        <w:ind w:left="850" w:hanging="850"/>
        <w:rPr>
          <w:lang w:val="pl-PL"/>
        </w:rPr>
      </w:pPr>
      <w:r w:rsidRPr="007D5F60">
        <w:rPr>
          <w:lang w:val="pl-PL"/>
        </w:rPr>
        <w:t>4.</w:t>
      </w:r>
      <w:r w:rsidRPr="007D5F60">
        <w:rPr>
          <w:lang w:val="pl-PL"/>
        </w:rPr>
        <w:tab/>
        <w:t>Kterákoli strana procesu stanovení podmínek FRAND může podat zprávu v jakémkoli řízení před příslušným soudem členského státu proti druhé straně procesu stanovení podmínek FRAND, a to bez ohledu na jakékoli procesní překážky.</w:t>
      </w:r>
    </w:p>
    <w:p w14:paraId="7D04A2FE" w14:textId="77777777" w:rsidR="00402BD7" w:rsidRPr="007D5F60" w:rsidRDefault="00402BD7" w:rsidP="00402BD7">
      <w:pPr>
        <w:spacing w:before="120" w:after="120" w:line="360" w:lineRule="auto"/>
        <w:jc w:val="center"/>
        <w:rPr>
          <w:lang w:val="pl-PL"/>
        </w:rPr>
      </w:pPr>
      <w:r w:rsidRPr="007D5F60">
        <w:rPr>
          <w:lang w:val="pl-PL"/>
        </w:rPr>
        <w:t>Článek 58</w:t>
      </w:r>
      <w:r w:rsidRPr="007D5F60">
        <w:rPr>
          <w:lang w:val="pl-PL"/>
        </w:rPr>
        <w:br/>
        <w:t xml:space="preserve">Důvěrnost </w:t>
      </w:r>
    </w:p>
    <w:p w14:paraId="35EDDF03" w14:textId="50DE5A06" w:rsidR="00402BD7" w:rsidRPr="00297E08" w:rsidRDefault="00402BD7" w:rsidP="00402BD7">
      <w:pPr>
        <w:spacing w:before="120" w:after="120" w:line="360" w:lineRule="auto"/>
        <w:ind w:left="850" w:hanging="850"/>
        <w:rPr>
          <w:b/>
          <w:lang w:val="pl-PL"/>
        </w:rPr>
      </w:pPr>
      <w:r w:rsidRPr="007D5F60">
        <w:rPr>
          <w:lang w:val="pl-PL"/>
        </w:rPr>
        <w:t>1.</w:t>
      </w:r>
      <w:r w:rsidRPr="007D5F60">
        <w:rPr>
          <w:lang w:val="pl-PL"/>
        </w:rPr>
        <w:tab/>
        <w:t xml:space="preserve">S výjimkou metodiky a posouzení stanovení podmínek FRAND </w:t>
      </w:r>
      <w:r w:rsidRPr="007D5F60">
        <w:rPr>
          <w:strike/>
          <w:lang w:val="pl-PL"/>
        </w:rPr>
        <w:t>smírcem</w:t>
      </w:r>
      <w:r w:rsidRPr="007D5F60">
        <w:rPr>
          <w:b/>
          <w:i/>
          <w:lang w:val="pl-PL"/>
        </w:rPr>
        <w:t>skupinou smírců</w:t>
      </w:r>
      <w:r w:rsidRPr="007D5F60">
        <w:rPr>
          <w:lang w:val="pl-PL"/>
        </w:rPr>
        <w:t xml:space="preserve"> podle čl. 57 </w:t>
      </w:r>
      <w:proofErr w:type="gramStart"/>
      <w:r w:rsidRPr="007D5F60">
        <w:rPr>
          <w:lang w:val="pl-PL"/>
        </w:rPr>
        <w:t>odst</w:t>
      </w:r>
      <w:proofErr w:type="gramEnd"/>
      <w:r w:rsidRPr="007D5F60">
        <w:rPr>
          <w:lang w:val="pl-PL"/>
        </w:rPr>
        <w:t xml:space="preserve">. 2 </w:t>
      </w:r>
      <w:proofErr w:type="gramStart"/>
      <w:r w:rsidRPr="007D5F60">
        <w:rPr>
          <w:lang w:val="pl-PL"/>
        </w:rPr>
        <w:t>p</w:t>
      </w:r>
      <w:proofErr w:type="gramEnd"/>
      <w:r w:rsidRPr="007D5F60">
        <w:rPr>
          <w:lang w:val="pl-PL"/>
        </w:rPr>
        <w:t xml:space="preserve">ísm. </w:t>
      </w:r>
      <w:proofErr w:type="gramStart"/>
      <w:r w:rsidRPr="007D5F60">
        <w:rPr>
          <w:lang w:val="pl-PL"/>
        </w:rPr>
        <w:t>d</w:t>
      </w:r>
      <w:proofErr w:type="gramEnd"/>
      <w:r w:rsidRPr="007D5F60">
        <w:rPr>
          <w:lang w:val="pl-PL"/>
        </w:rPr>
        <w:t>) zachovává kompetenční centrum v důvěrnosti stanovení podmínek FRAND, veškeré návrhy na stanovení podmínek FRAND, které byly předloženy v průběhu řízení, a veškeré dokumenty nebo jiné důkazy poskytnuté v průběhu stanovování podmínek FRAND, které nejsou veřejně dostupné, pokud strany nestanoví jinak.</w:t>
      </w:r>
      <w:r w:rsidR="00297E08">
        <w:rPr>
          <w:b/>
          <w:lang w:val="pl-PL"/>
        </w:rPr>
        <w:t xml:space="preserve"> [</w:t>
      </w:r>
      <w:proofErr w:type="gramStart"/>
      <w:r w:rsidR="00297E08">
        <w:rPr>
          <w:b/>
          <w:lang w:val="pl-PL"/>
        </w:rPr>
        <w:t>pozm</w:t>
      </w:r>
      <w:proofErr w:type="gramEnd"/>
      <w:r w:rsidR="00297E08">
        <w:rPr>
          <w:b/>
          <w:lang w:val="pl-PL"/>
        </w:rPr>
        <w:t xml:space="preserve">. </w:t>
      </w:r>
      <w:proofErr w:type="gramStart"/>
      <w:r w:rsidR="00297E08">
        <w:rPr>
          <w:b/>
          <w:lang w:val="pl-PL"/>
        </w:rPr>
        <w:t>n</w:t>
      </w:r>
      <w:proofErr w:type="gramEnd"/>
      <w:r w:rsidR="00297E08">
        <w:rPr>
          <w:b/>
          <w:lang w:val="pl-PL"/>
        </w:rPr>
        <w:t>ávrh 238]</w:t>
      </w:r>
    </w:p>
    <w:p w14:paraId="4767B1EB" w14:textId="77777777" w:rsidR="00297E08" w:rsidRDefault="00297E08">
      <w:pPr>
        <w:widowControl/>
        <w:rPr>
          <w:lang w:val="pl-PL"/>
        </w:rPr>
      </w:pPr>
      <w:r>
        <w:rPr>
          <w:lang w:val="pl-PL"/>
        </w:rPr>
        <w:br w:type="page"/>
      </w:r>
    </w:p>
    <w:p w14:paraId="01914FEF" w14:textId="7D30778F" w:rsidR="00402BD7" w:rsidRPr="007D5F60" w:rsidRDefault="00402BD7" w:rsidP="00402BD7">
      <w:pPr>
        <w:spacing w:before="120" w:after="120" w:line="360" w:lineRule="auto"/>
        <w:ind w:left="850" w:hanging="850"/>
        <w:rPr>
          <w:lang w:val="pl-PL"/>
        </w:rPr>
      </w:pPr>
      <w:r w:rsidRPr="007D5F60">
        <w:rPr>
          <w:lang w:val="pl-PL"/>
        </w:rPr>
        <w:lastRenderedPageBreak/>
        <w:t>2.</w:t>
      </w:r>
      <w:r w:rsidRPr="007D5F60">
        <w:rPr>
          <w:lang w:val="pl-PL"/>
        </w:rPr>
        <w:tab/>
        <w:t>Bez ohledu na odstavec 1 může kompetenční centrum zahrnout informace týkající se stanovení podmínek FRAND do jakýchkoli souhrnných statistických údajů, které o své činnosti zveřejňuje, za předpokladu, že tyto informace neumožňují identifikaci stran nebo konkrétních okolností sporu.</w:t>
      </w:r>
    </w:p>
    <w:p w14:paraId="3EB42F22" w14:textId="77777777" w:rsidR="00402BD7" w:rsidRPr="007D5F60" w:rsidRDefault="00402BD7" w:rsidP="00402BD7">
      <w:pPr>
        <w:spacing w:before="120" w:after="120" w:line="360" w:lineRule="auto"/>
        <w:jc w:val="center"/>
        <w:rPr>
          <w:lang w:val="pl-PL"/>
        </w:rPr>
      </w:pPr>
      <w:r w:rsidRPr="007D5F60">
        <w:rPr>
          <w:lang w:val="pl-PL"/>
        </w:rPr>
        <w:t xml:space="preserve">Hlava VII </w:t>
      </w:r>
      <w:r w:rsidRPr="007D5F60">
        <w:rPr>
          <w:lang w:val="pl-PL"/>
        </w:rPr>
        <w:br/>
        <w:t>Procesní pravidla</w:t>
      </w:r>
    </w:p>
    <w:p w14:paraId="218104BF" w14:textId="77777777" w:rsidR="00402BD7" w:rsidRPr="007D5F60" w:rsidRDefault="00402BD7" w:rsidP="00402BD7">
      <w:pPr>
        <w:spacing w:before="120" w:after="120" w:line="360" w:lineRule="auto"/>
        <w:jc w:val="center"/>
        <w:rPr>
          <w:lang w:val="pl-PL"/>
        </w:rPr>
      </w:pPr>
      <w:r w:rsidRPr="007D5F60">
        <w:rPr>
          <w:lang w:val="pl-PL"/>
        </w:rPr>
        <w:t>Článek 59</w:t>
      </w:r>
      <w:r w:rsidRPr="007D5F60">
        <w:rPr>
          <w:lang w:val="pl-PL"/>
        </w:rPr>
        <w:br/>
        <w:t>Sdělení určená kompetenčnímu centru a oznámení ze strany kompetenčního centra</w:t>
      </w:r>
    </w:p>
    <w:p w14:paraId="6D9FC6B6"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Sdělení určená kompetenčnímu centru a oznámení ze strany kompetenčního centra se v zásadě provádějí elektronickými prostředky.</w:t>
      </w:r>
    </w:p>
    <w:p w14:paraId="25971E38"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Výkonný ředitel úřadu EUIPO určí, v jakém rozsahu a za jakých technických podmínek se sdělení a oznámení uvedená v odstavci 1 podávají elektronicky.</w:t>
      </w:r>
    </w:p>
    <w:p w14:paraId="4B618CB4" w14:textId="77777777" w:rsidR="00297E08" w:rsidRDefault="00297E08">
      <w:pPr>
        <w:widowControl/>
        <w:rPr>
          <w:lang w:val="pl-PL"/>
        </w:rPr>
      </w:pPr>
      <w:r>
        <w:rPr>
          <w:lang w:val="pl-PL"/>
        </w:rPr>
        <w:br w:type="page"/>
      </w:r>
    </w:p>
    <w:p w14:paraId="316F059D" w14:textId="70215FB5" w:rsidR="00402BD7" w:rsidRPr="007D5F60" w:rsidRDefault="00402BD7" w:rsidP="00402BD7">
      <w:pPr>
        <w:spacing w:before="120" w:after="120" w:line="360" w:lineRule="auto"/>
        <w:jc w:val="center"/>
        <w:rPr>
          <w:lang w:val="pl-PL"/>
        </w:rPr>
      </w:pPr>
      <w:r w:rsidRPr="007D5F60">
        <w:rPr>
          <w:lang w:val="pl-PL"/>
        </w:rPr>
        <w:lastRenderedPageBreak/>
        <w:t>Článek 60</w:t>
      </w:r>
      <w:r w:rsidRPr="007D5F60">
        <w:rPr>
          <w:lang w:val="pl-PL"/>
        </w:rPr>
        <w:br/>
        <w:t>Lhůty</w:t>
      </w:r>
    </w:p>
    <w:p w14:paraId="0B372584"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Lhůty se počítají v celých letech, měsících, týdnech nebo dnech. Výpočet začíná dnem následujícím po datu příslušné události.</w:t>
      </w:r>
    </w:p>
    <w:p w14:paraId="5DA6E562" w14:textId="54F81FC0" w:rsidR="00402BD7" w:rsidRPr="00561ABF" w:rsidRDefault="00402BD7" w:rsidP="00402BD7">
      <w:pPr>
        <w:spacing w:before="120" w:after="120" w:line="360" w:lineRule="auto"/>
        <w:ind w:left="850" w:hanging="850"/>
        <w:rPr>
          <w:b/>
          <w:lang w:val="pl-PL"/>
        </w:rPr>
      </w:pPr>
      <w:r w:rsidRPr="007D5F60">
        <w:rPr>
          <w:b/>
          <w:i/>
          <w:lang w:val="pl-PL"/>
        </w:rPr>
        <w:t>1a.</w:t>
      </w:r>
      <w:r w:rsidRPr="007D5F60">
        <w:rPr>
          <w:lang w:val="pl-PL"/>
        </w:rPr>
        <w:tab/>
      </w:r>
      <w:r w:rsidRPr="007D5F60">
        <w:rPr>
          <w:b/>
          <w:i/>
          <w:lang w:val="pl-PL"/>
        </w:rPr>
        <w:t xml:space="preserve">Lhůta uvedená ve dnech končí posledním dnem, lhůta uvedená v týdnech končí na konci dne posledního týdne, lhůta uvedená v měsících končí uplynutím dne, který odpovídá počátečnímu dni lhůty, a pokud v posledním měsíci žádný takový den neexistuje, pak posledním dnem tohoto měsíce, a lhůta uvedená v letech končí uplynutím dne odpovídajícího počátečnímu dni dané lhůty, a pokud takový den neexistuje, </w:t>
      </w:r>
      <w:proofErr w:type="gramStart"/>
      <w:r w:rsidRPr="007D5F60">
        <w:rPr>
          <w:b/>
          <w:i/>
          <w:lang w:val="pl-PL"/>
        </w:rPr>
        <w:t>bude</w:t>
      </w:r>
      <w:proofErr w:type="gramEnd"/>
      <w:r w:rsidRPr="007D5F60">
        <w:rPr>
          <w:b/>
          <w:i/>
          <w:lang w:val="pl-PL"/>
        </w:rPr>
        <w:t xml:space="preserve"> datem ukončení poslední den uvedeného měsíce.</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239]</w:t>
      </w:r>
    </w:p>
    <w:p w14:paraId="66BAD5CA"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Před začátkem každého kalendářního roku stanoví výkonný ředitel úřadu EUIPO dny, kdy úřad EUIPO nepřijímá dokumenty nebo kdy se v místě, v němž má úřad EUIPO sídlo, nedoručují běžné poštovní zásilky.</w:t>
      </w:r>
    </w:p>
    <w:p w14:paraId="2E198652" w14:textId="77777777" w:rsidR="00561ABF" w:rsidRDefault="00561ABF">
      <w:pPr>
        <w:widowControl/>
        <w:rPr>
          <w:lang w:val="pl-PL"/>
        </w:rPr>
      </w:pPr>
      <w:r>
        <w:rPr>
          <w:lang w:val="pl-PL"/>
        </w:rPr>
        <w:br w:type="page"/>
      </w:r>
    </w:p>
    <w:p w14:paraId="28A88385" w14:textId="4DE6E62F" w:rsidR="00402BD7" w:rsidRPr="007D5F60" w:rsidRDefault="00402BD7" w:rsidP="00402BD7">
      <w:pPr>
        <w:spacing w:before="120" w:after="120" w:line="360" w:lineRule="auto"/>
        <w:ind w:left="850" w:hanging="850"/>
        <w:rPr>
          <w:lang w:val="pl-PL"/>
        </w:rPr>
      </w:pPr>
      <w:r w:rsidRPr="007D5F60">
        <w:rPr>
          <w:lang w:val="pl-PL"/>
        </w:rPr>
        <w:lastRenderedPageBreak/>
        <w:t>3.</w:t>
      </w:r>
      <w:r w:rsidRPr="007D5F60">
        <w:rPr>
          <w:lang w:val="pl-PL"/>
        </w:rPr>
        <w:tab/>
        <w:t>Dojde-li k všeobecnému přerušení doručování poštovních zásilek v členském státě, v němž má úřad EUIPO sídlo, nebo ke skutečnému přerušení připojení úřadu EUIPO k povoleným elektronickým komunikačním prostředkům, určí výkonný ředitel úřadu EUIPO délku trvání takového přerušení.</w:t>
      </w:r>
    </w:p>
    <w:p w14:paraId="63CA56B0" w14:textId="77777777" w:rsidR="00402BD7" w:rsidRPr="007D5F60" w:rsidRDefault="00402BD7" w:rsidP="00402BD7">
      <w:pPr>
        <w:spacing w:before="120" w:after="120" w:line="360" w:lineRule="auto"/>
        <w:ind w:left="850" w:hanging="850"/>
        <w:rPr>
          <w:lang w:val="pl-PL"/>
        </w:rPr>
      </w:pPr>
      <w:r w:rsidRPr="007D5F60">
        <w:rPr>
          <w:lang w:val="pl-PL"/>
        </w:rPr>
        <w:t>4.</w:t>
      </w:r>
      <w:r w:rsidRPr="007D5F60">
        <w:rPr>
          <w:lang w:val="pl-PL"/>
        </w:rPr>
        <w:tab/>
        <w:t>Dojde-li k mimořádným událostem, které komunikaci mezi účastníky řízení a kompetenčním centrem velmi ztěžují, může výkonný ředitel úřadu EUIPO prodloužit všechny lhůty, které by jinak uplynuly v den, kdy k dané události došlo, jak jej stanovil výkonný ředitel, nebo po tomto dni, ve vztahu k těmto subjektům:</w:t>
      </w:r>
    </w:p>
    <w:p w14:paraId="646C81D1"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r>
      <w:proofErr w:type="gramEnd"/>
      <w:r w:rsidRPr="007D5F60">
        <w:rPr>
          <w:lang w:val="pl-PL"/>
        </w:rPr>
        <w:t>účastníci řízení s bydlištěm nebo sídlem v dotyčném regionu;</w:t>
      </w:r>
    </w:p>
    <w:p w14:paraId="31BD0DA3"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z</w:t>
      </w:r>
      <w:proofErr w:type="gramEnd"/>
      <w:r w:rsidRPr="007D5F60">
        <w:rPr>
          <w:lang w:val="pl-PL"/>
        </w:rPr>
        <w:t>ástupci nebo asistenti s místem podnikání v dotyčném regionu, jmenovaní stranami.</w:t>
      </w:r>
    </w:p>
    <w:p w14:paraId="3179AA49" w14:textId="77777777" w:rsidR="00561ABF" w:rsidRDefault="00561ABF">
      <w:pPr>
        <w:widowControl/>
        <w:rPr>
          <w:lang w:val="pl-PL"/>
        </w:rPr>
      </w:pPr>
      <w:r>
        <w:rPr>
          <w:lang w:val="pl-PL"/>
        </w:rPr>
        <w:br w:type="page"/>
      </w:r>
    </w:p>
    <w:p w14:paraId="3CC0F078" w14:textId="2442CB30" w:rsidR="00402BD7" w:rsidRPr="007D5F60" w:rsidRDefault="00402BD7" w:rsidP="00402BD7">
      <w:pPr>
        <w:spacing w:before="120" w:after="120" w:line="360" w:lineRule="auto"/>
        <w:ind w:left="850" w:hanging="850"/>
        <w:rPr>
          <w:lang w:val="pl-PL"/>
        </w:rPr>
      </w:pPr>
      <w:r w:rsidRPr="007D5F60">
        <w:rPr>
          <w:lang w:val="pl-PL"/>
        </w:rPr>
        <w:lastRenderedPageBreak/>
        <w:t>5.</w:t>
      </w:r>
      <w:r w:rsidRPr="007D5F60">
        <w:rPr>
          <w:lang w:val="pl-PL"/>
        </w:rPr>
        <w:tab/>
        <w:t>Při určování délky prodloužení podle druhého pododstavce vezme výkonný ředitel úřadu EUIPO v úvahu datum ukončení mimořádné události. Postihne-li událost uvedená ve druhém pododstavci sídlo úřadu EUIPO, uvede výkonný ředitel úřadu EUIPO ve svém rozhodnutí, že je použitelné pro všechny účastníky řízení.</w:t>
      </w:r>
    </w:p>
    <w:p w14:paraId="50D605A8" w14:textId="77777777" w:rsidR="00402BD7" w:rsidRPr="007D5F60" w:rsidRDefault="00402BD7" w:rsidP="00402BD7">
      <w:pPr>
        <w:spacing w:before="120" w:after="120" w:line="360" w:lineRule="auto"/>
        <w:jc w:val="center"/>
        <w:rPr>
          <w:lang w:val="pl-PL"/>
        </w:rPr>
      </w:pPr>
      <w:r w:rsidRPr="007D5F60">
        <w:rPr>
          <w:lang w:val="pl-PL"/>
        </w:rPr>
        <w:t xml:space="preserve">Hlava VIII </w:t>
      </w:r>
      <w:r w:rsidRPr="007D5F60">
        <w:rPr>
          <w:lang w:val="pl-PL"/>
        </w:rPr>
        <w:br/>
        <w:t>Mikropodniky, malé a střední podniky</w:t>
      </w:r>
    </w:p>
    <w:p w14:paraId="3DA3E49C" w14:textId="5C5BA3A1" w:rsidR="00402BD7" w:rsidRPr="00561ABF" w:rsidRDefault="00402BD7" w:rsidP="00402BD7">
      <w:pPr>
        <w:spacing w:before="120" w:after="120" w:line="360" w:lineRule="auto"/>
        <w:jc w:val="center"/>
        <w:rPr>
          <w:b/>
          <w:lang w:val="pl-PL"/>
        </w:rPr>
      </w:pPr>
      <w:r w:rsidRPr="007D5F60">
        <w:rPr>
          <w:lang w:val="pl-PL"/>
        </w:rPr>
        <w:t>Článek 61</w:t>
      </w:r>
      <w:r w:rsidRPr="007D5F60">
        <w:rPr>
          <w:lang w:val="pl-PL"/>
        </w:rPr>
        <w:br/>
      </w:r>
      <w:r w:rsidRPr="007D5F60">
        <w:rPr>
          <w:strike/>
          <w:lang w:val="pl-PL"/>
        </w:rPr>
        <w:t xml:space="preserve">Školení, poradenství a podpora </w:t>
      </w:r>
      <w:r w:rsidRPr="007D5F60">
        <w:rPr>
          <w:b/>
          <w:i/>
          <w:lang w:val="pl-PL"/>
        </w:rPr>
        <w:t>Asistenční středisko pro pomoc malým a středním podnikům a začínajícím podnikům při udělování licencí SEP</w:t>
      </w:r>
      <w:r w:rsidR="00561ABF">
        <w:rPr>
          <w:b/>
          <w:lang w:val="pl-PL"/>
        </w:rPr>
        <w:t xml:space="preserve"> [pozm. </w:t>
      </w:r>
      <w:proofErr w:type="gramStart"/>
      <w:r w:rsidR="00561ABF">
        <w:rPr>
          <w:b/>
          <w:lang w:val="pl-PL"/>
        </w:rPr>
        <w:t>n</w:t>
      </w:r>
      <w:proofErr w:type="gramEnd"/>
      <w:r w:rsidR="00561ABF">
        <w:rPr>
          <w:b/>
          <w:lang w:val="pl-PL"/>
        </w:rPr>
        <w:t>ávrh 240]</w:t>
      </w:r>
    </w:p>
    <w:p w14:paraId="538601B3" w14:textId="7E963464" w:rsidR="00402BD7" w:rsidRPr="00561ABF" w:rsidRDefault="00402BD7" w:rsidP="00402BD7">
      <w:pPr>
        <w:spacing w:before="120" w:after="120" w:line="360" w:lineRule="auto"/>
        <w:ind w:left="850" w:hanging="850"/>
        <w:rPr>
          <w:b/>
          <w:lang w:val="pl-PL"/>
        </w:rPr>
      </w:pPr>
      <w:r w:rsidRPr="007D5F60">
        <w:rPr>
          <w:lang w:val="pl-PL"/>
        </w:rPr>
        <w:t>1.</w:t>
      </w:r>
      <w:r w:rsidRPr="007D5F60">
        <w:rPr>
          <w:lang w:val="pl-PL"/>
        </w:rPr>
        <w:tab/>
        <w:t xml:space="preserve">Kompetenční centrum bezplatně </w:t>
      </w:r>
      <w:r w:rsidRPr="007D5F60">
        <w:rPr>
          <w:strike/>
          <w:lang w:val="pl-PL"/>
        </w:rPr>
        <w:t>nabízí školení a podporu v otázkách souvisejících s patenty SEP pro mikropodniky a malé a střední podniky.</w:t>
      </w:r>
      <w:proofErr w:type="gramStart"/>
      <w:r w:rsidRPr="007D5F60">
        <w:rPr>
          <w:b/>
          <w:i/>
          <w:lang w:val="pl-PL"/>
        </w:rPr>
        <w:t>z</w:t>
      </w:r>
      <w:proofErr w:type="gramEnd"/>
      <w:r w:rsidRPr="007D5F60">
        <w:rPr>
          <w:b/>
          <w:i/>
          <w:lang w:val="pl-PL"/>
        </w:rPr>
        <w:t>řídí a spravuje asistenční středisko pro pomoc malým a středním podnikům a začínajícím podnikům při udělování licencí SEP, které plní následující úkoly:</w:t>
      </w:r>
      <w:r w:rsidR="00561ABF">
        <w:rPr>
          <w:b/>
          <w:lang w:val="pl-PL"/>
        </w:rPr>
        <w:t xml:space="preserve"> [pozm. </w:t>
      </w:r>
      <w:proofErr w:type="gramStart"/>
      <w:r w:rsidR="00561ABF">
        <w:rPr>
          <w:b/>
          <w:lang w:val="pl-PL"/>
        </w:rPr>
        <w:t>n</w:t>
      </w:r>
      <w:proofErr w:type="gramEnd"/>
      <w:r w:rsidR="00561ABF">
        <w:rPr>
          <w:b/>
          <w:lang w:val="pl-PL"/>
        </w:rPr>
        <w:t>ávrh 241]</w:t>
      </w:r>
    </w:p>
    <w:p w14:paraId="50562078" w14:textId="77777777" w:rsidR="00561ABF" w:rsidRDefault="00561ABF">
      <w:pPr>
        <w:widowControl/>
        <w:rPr>
          <w:b/>
          <w:i/>
          <w:lang w:val="pl-PL"/>
        </w:rPr>
      </w:pPr>
      <w:r>
        <w:rPr>
          <w:b/>
          <w:i/>
          <w:lang w:val="pl-PL"/>
        </w:rPr>
        <w:br w:type="page"/>
      </w:r>
    </w:p>
    <w:p w14:paraId="56FBFF60" w14:textId="1002A3E4" w:rsidR="00402BD7" w:rsidRPr="00561ABF" w:rsidRDefault="00402BD7" w:rsidP="00402BD7">
      <w:pPr>
        <w:spacing w:before="120" w:after="120" w:line="360" w:lineRule="auto"/>
        <w:ind w:left="1416" w:hanging="566"/>
        <w:rPr>
          <w:b/>
          <w:lang w:val="pl-PL"/>
        </w:rPr>
      </w:pPr>
      <w:r w:rsidRPr="007D5F60">
        <w:rPr>
          <w:b/>
          <w:i/>
          <w:lang w:val="pl-PL"/>
        </w:rPr>
        <w:lastRenderedPageBreak/>
        <w:t>a</w:t>
      </w:r>
      <w:proofErr w:type="gramStart"/>
      <w:r w:rsidRPr="007D5F60">
        <w:rPr>
          <w:b/>
          <w:i/>
          <w:lang w:val="pl-PL"/>
        </w:rPr>
        <w:t>)</w:t>
      </w:r>
      <w:r w:rsidRPr="007D5F60">
        <w:rPr>
          <w:lang w:val="pl-PL"/>
        </w:rPr>
        <w:tab/>
      </w:r>
      <w:r w:rsidRPr="007D5F60">
        <w:rPr>
          <w:b/>
          <w:i/>
          <w:lang w:val="pl-PL"/>
        </w:rPr>
        <w:t>ur</w:t>
      </w:r>
      <w:proofErr w:type="gramEnd"/>
      <w:r w:rsidRPr="007D5F60">
        <w:rPr>
          <w:b/>
          <w:i/>
          <w:lang w:val="pl-PL"/>
        </w:rPr>
        <w:t>čování, které patenty SEP by mohly být relevantní pro jejich produkt nebo službu, a případné poskytovatele licencí nebo patentové pooly, pokud jsou subjekty provádějícími patenty SEP malé a střední podniky nebo začínající podniky;</w:t>
      </w:r>
      <w:r w:rsidR="00561ABF">
        <w:rPr>
          <w:b/>
          <w:lang w:val="pl-PL"/>
        </w:rPr>
        <w:t xml:space="preserve"> [pozm. </w:t>
      </w:r>
      <w:proofErr w:type="gramStart"/>
      <w:r w:rsidR="00561ABF">
        <w:rPr>
          <w:b/>
          <w:lang w:val="pl-PL"/>
        </w:rPr>
        <w:t>n</w:t>
      </w:r>
      <w:proofErr w:type="gramEnd"/>
      <w:r w:rsidR="00561ABF">
        <w:rPr>
          <w:b/>
          <w:lang w:val="pl-PL"/>
        </w:rPr>
        <w:t>ávrh 242]</w:t>
      </w:r>
    </w:p>
    <w:p w14:paraId="1C80ED6E" w14:textId="613BE746" w:rsidR="00402BD7" w:rsidRPr="00561ABF" w:rsidRDefault="00402BD7" w:rsidP="00402BD7">
      <w:pPr>
        <w:spacing w:before="120" w:after="120" w:line="360" w:lineRule="auto"/>
        <w:ind w:left="1416" w:hanging="566"/>
        <w:rPr>
          <w:b/>
          <w:lang w:val="pl-PL"/>
        </w:rPr>
      </w:pPr>
      <w:r w:rsidRPr="007D5F60">
        <w:rPr>
          <w:b/>
          <w:i/>
          <w:lang w:val="pl-PL"/>
        </w:rPr>
        <w:t>b</w:t>
      </w:r>
      <w:proofErr w:type="gramStart"/>
      <w:r w:rsidRPr="007D5F60">
        <w:rPr>
          <w:b/>
          <w:i/>
          <w:lang w:val="pl-PL"/>
        </w:rPr>
        <w:t>)</w:t>
      </w:r>
      <w:r w:rsidRPr="007D5F60">
        <w:rPr>
          <w:lang w:val="pl-PL"/>
        </w:rPr>
        <w:tab/>
      </w:r>
      <w:r w:rsidRPr="007D5F60">
        <w:rPr>
          <w:b/>
          <w:i/>
          <w:lang w:val="pl-PL"/>
        </w:rPr>
        <w:t>ur</w:t>
      </w:r>
      <w:proofErr w:type="gramEnd"/>
      <w:r w:rsidRPr="007D5F60">
        <w:rPr>
          <w:b/>
          <w:i/>
          <w:lang w:val="pl-PL"/>
        </w:rPr>
        <w:t>čování možných majitelů licencí a s pomocí Evropského střediska pro sledování porušování práv duševního vlastnictví poskytování poradenství, jak nejlépe vymáhat svá práva týkající se patentů SEP na evropské a celosvětové úrovni v případě, že daný malý a střední podnik nebo začínající podnik jsou majiteli patentů SEP;</w:t>
      </w:r>
      <w:r w:rsidR="00561ABF">
        <w:rPr>
          <w:b/>
          <w:lang w:val="pl-PL"/>
        </w:rPr>
        <w:t xml:space="preserve"> [pozm. </w:t>
      </w:r>
      <w:proofErr w:type="gramStart"/>
      <w:r w:rsidR="00561ABF">
        <w:rPr>
          <w:b/>
          <w:lang w:val="pl-PL"/>
        </w:rPr>
        <w:t>n</w:t>
      </w:r>
      <w:proofErr w:type="gramEnd"/>
      <w:r w:rsidR="00561ABF">
        <w:rPr>
          <w:b/>
          <w:lang w:val="pl-PL"/>
        </w:rPr>
        <w:t>ávrh 243]</w:t>
      </w:r>
    </w:p>
    <w:p w14:paraId="1921497D" w14:textId="3F5DDFBF" w:rsidR="00402BD7" w:rsidRPr="00561ABF" w:rsidRDefault="00402BD7" w:rsidP="00402BD7">
      <w:pPr>
        <w:spacing w:before="120" w:after="120" w:line="360" w:lineRule="auto"/>
        <w:ind w:left="1416" w:hanging="566"/>
        <w:rPr>
          <w:b/>
          <w:lang w:val="pl-PL"/>
        </w:rPr>
      </w:pPr>
      <w:r w:rsidRPr="007D5F60">
        <w:rPr>
          <w:b/>
          <w:i/>
          <w:lang w:val="pl-PL"/>
        </w:rPr>
        <w:t>c</w:t>
      </w:r>
      <w:proofErr w:type="gramStart"/>
      <w:r w:rsidRPr="007D5F60">
        <w:rPr>
          <w:b/>
          <w:i/>
          <w:lang w:val="pl-PL"/>
        </w:rPr>
        <w:t>)</w:t>
      </w:r>
      <w:r w:rsidRPr="007D5F60">
        <w:rPr>
          <w:lang w:val="pl-PL"/>
        </w:rPr>
        <w:tab/>
      </w:r>
      <w:r w:rsidRPr="007D5F60">
        <w:rPr>
          <w:b/>
          <w:i/>
          <w:lang w:val="pl-PL"/>
        </w:rPr>
        <w:t>nab</w:t>
      </w:r>
      <w:proofErr w:type="gramEnd"/>
      <w:r w:rsidRPr="007D5F60">
        <w:rPr>
          <w:b/>
          <w:i/>
          <w:lang w:val="pl-PL"/>
        </w:rPr>
        <w:t>ídka školení a podpory v otázkách souvisejících s patenty SEP.</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244]</w:t>
      </w:r>
    </w:p>
    <w:p w14:paraId="2D0D008D" w14:textId="25A75C17" w:rsidR="00402BD7" w:rsidRPr="00561ABF" w:rsidRDefault="00402BD7" w:rsidP="00402BD7">
      <w:pPr>
        <w:spacing w:before="120" w:after="120" w:line="360" w:lineRule="auto"/>
        <w:ind w:left="850"/>
        <w:rPr>
          <w:b/>
          <w:lang w:val="pl-PL"/>
        </w:rPr>
      </w:pPr>
      <w:r w:rsidRPr="007D5F60">
        <w:rPr>
          <w:b/>
          <w:i/>
          <w:lang w:val="pl-PL"/>
        </w:rPr>
        <w:t xml:space="preserve">Kompetenční centrum nenese odpovědnost za jakoukoliv pomoc poskytnutou malým a středním podnikům a začínajícím podnikům podle tohoto odstavce. Při provádění úkolů uvedených v tomto odstavci může kompetenční centrum úzce spolupracovat s vnitrostátními patentovými úřady a vládními programy, které podporují malé a střední podniky. </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245]</w:t>
      </w:r>
    </w:p>
    <w:p w14:paraId="66DAE747" w14:textId="0A7CE120" w:rsidR="00402BD7" w:rsidRPr="00561ABF" w:rsidRDefault="00402BD7" w:rsidP="00402BD7">
      <w:pPr>
        <w:spacing w:before="120" w:after="120" w:line="360" w:lineRule="auto"/>
        <w:ind w:left="850" w:hanging="850"/>
        <w:rPr>
          <w:b/>
          <w:lang w:val="pl-PL"/>
        </w:rPr>
      </w:pPr>
      <w:r w:rsidRPr="007D5F60">
        <w:rPr>
          <w:b/>
          <w:i/>
          <w:lang w:val="pl-PL"/>
        </w:rPr>
        <w:t>1a.</w:t>
      </w:r>
      <w:r w:rsidRPr="007D5F60">
        <w:rPr>
          <w:lang w:val="pl-PL"/>
        </w:rPr>
        <w:tab/>
      </w:r>
      <w:r w:rsidRPr="007D5F60">
        <w:rPr>
          <w:b/>
          <w:i/>
          <w:lang w:val="pl-PL"/>
        </w:rPr>
        <w:t>Kompetenční centrum se pravidelně proaktivně snaží získat podněty od malých a středních podniků a začínajících podniků ohledně toho, jaká školení a podpora by byly nejužitečnější.</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246]</w:t>
      </w:r>
    </w:p>
    <w:p w14:paraId="5D11AA46" w14:textId="77777777" w:rsidR="00561ABF" w:rsidRDefault="00561ABF">
      <w:pPr>
        <w:widowControl/>
        <w:rPr>
          <w:lang w:val="pl-PL"/>
        </w:rPr>
      </w:pPr>
      <w:r>
        <w:rPr>
          <w:lang w:val="pl-PL"/>
        </w:rPr>
        <w:br w:type="page"/>
      </w:r>
    </w:p>
    <w:p w14:paraId="76E788A0" w14:textId="65EA0012" w:rsidR="00402BD7" w:rsidRPr="00561ABF" w:rsidRDefault="00402BD7" w:rsidP="00402BD7">
      <w:pPr>
        <w:spacing w:before="120" w:after="120" w:line="360" w:lineRule="auto"/>
        <w:ind w:left="850" w:hanging="850"/>
        <w:rPr>
          <w:b/>
          <w:lang w:val="pl-PL"/>
        </w:rPr>
      </w:pPr>
      <w:r w:rsidRPr="007D5F60">
        <w:rPr>
          <w:lang w:val="pl-PL"/>
        </w:rPr>
        <w:lastRenderedPageBreak/>
        <w:t>2.</w:t>
      </w:r>
      <w:r w:rsidRPr="007D5F60">
        <w:rPr>
          <w:lang w:val="pl-PL"/>
        </w:rPr>
        <w:tab/>
        <w:t xml:space="preserve">Považuje-li to kompetenční centrum za nezbytné, může zadat studie na pomoc </w:t>
      </w:r>
      <w:r w:rsidRPr="007D5F60">
        <w:rPr>
          <w:strike/>
          <w:lang w:val="pl-PL"/>
        </w:rPr>
        <w:t xml:space="preserve">mikropodnikům a </w:t>
      </w:r>
      <w:r w:rsidRPr="007D5F60">
        <w:rPr>
          <w:lang w:val="pl-PL"/>
        </w:rPr>
        <w:t>malým a středním podnikům v otázkách souvisejících s patenty SEP.</w:t>
      </w:r>
      <w:r w:rsidRPr="007D5F60">
        <w:rPr>
          <w:b/>
          <w:i/>
          <w:lang w:val="pl-PL"/>
        </w:rPr>
        <w:t xml:space="preserve"> Tyto studie mohou zahrnovat analýzu založenou na informacích od majitelů patentů SEP a subjektů provádějících patenty SEP ohledně uzavřených licencí, zaplacených nebo vybraných licenčních poplatků a prodaných produktů pro aplikace internetu věcí a kompetenční centrum může malým a středním podnikům poskytnout odhady nákladů na licence na tyto aplikace.</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247]</w:t>
      </w:r>
    </w:p>
    <w:p w14:paraId="2B71494E" w14:textId="11BB9FB1" w:rsidR="00402BD7" w:rsidRPr="00561ABF" w:rsidRDefault="00402BD7" w:rsidP="00402BD7">
      <w:pPr>
        <w:spacing w:before="120" w:after="120" w:line="360" w:lineRule="auto"/>
        <w:ind w:left="850" w:hanging="850"/>
        <w:rPr>
          <w:b/>
          <w:lang w:val="pl-PL"/>
        </w:rPr>
      </w:pPr>
      <w:r w:rsidRPr="007D5F60">
        <w:rPr>
          <w:lang w:val="pl-PL"/>
        </w:rPr>
        <w:t>3.</w:t>
      </w:r>
      <w:r w:rsidRPr="007D5F60">
        <w:rPr>
          <w:lang w:val="pl-PL"/>
        </w:rPr>
        <w:tab/>
        <w:t>Náklady na služby uvedené v odstavci 1 a 2 nese úřad EUIPO</w:t>
      </w:r>
      <w:r w:rsidRPr="007D5F60">
        <w:rPr>
          <w:b/>
          <w:i/>
          <w:lang w:val="pl-PL"/>
        </w:rPr>
        <w:t xml:space="preserve"> a úřad EUIPO zajistí, že jsou služby dostatečně financovány a vybaveny dostatečnými zdroji</w:t>
      </w:r>
      <w:r w:rsidRPr="007D5F60">
        <w:rPr>
          <w:lang w:val="pl-PL"/>
        </w:rPr>
        <w:t>.</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248]</w:t>
      </w:r>
    </w:p>
    <w:p w14:paraId="3415ED75" w14:textId="4C026E7A" w:rsidR="00402BD7" w:rsidRPr="00561ABF" w:rsidRDefault="00402BD7" w:rsidP="00402BD7">
      <w:pPr>
        <w:spacing w:before="120" w:after="120" w:line="360" w:lineRule="auto"/>
        <w:ind w:left="850" w:hanging="850"/>
        <w:rPr>
          <w:b/>
          <w:lang w:val="pl-PL"/>
        </w:rPr>
      </w:pPr>
      <w:r w:rsidRPr="007D5F60">
        <w:rPr>
          <w:b/>
          <w:i/>
          <w:lang w:val="pl-PL"/>
        </w:rPr>
        <w:t>3a.</w:t>
      </w:r>
      <w:r w:rsidRPr="007D5F60">
        <w:rPr>
          <w:lang w:val="pl-PL"/>
        </w:rPr>
        <w:tab/>
      </w:r>
      <w:r w:rsidRPr="007D5F60">
        <w:rPr>
          <w:b/>
          <w:i/>
          <w:lang w:val="pl-PL"/>
        </w:rPr>
        <w:t>Odstavce 1 a 2 se nevztahují na subjekty zhodnocující patenty nebo na malé a střední podniky, které jsou dceřinou společností, přidruženou společností nebo jsou vlastněny či přímo nebo nepřímo kontrolovány jinou fyzickou nebo právnickou osobou, která sama není malým a středním podnikem.</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249]</w:t>
      </w:r>
    </w:p>
    <w:p w14:paraId="1DA124AF" w14:textId="77777777" w:rsidR="00561ABF" w:rsidRDefault="00561ABF">
      <w:pPr>
        <w:widowControl/>
        <w:rPr>
          <w:lang w:val="pl-PL"/>
        </w:rPr>
      </w:pPr>
      <w:r>
        <w:rPr>
          <w:lang w:val="pl-PL"/>
        </w:rPr>
        <w:br w:type="page"/>
      </w:r>
    </w:p>
    <w:p w14:paraId="48437D37" w14:textId="14550B59" w:rsidR="00402BD7" w:rsidRPr="007D5F60" w:rsidRDefault="00402BD7" w:rsidP="00402BD7">
      <w:pPr>
        <w:spacing w:before="120" w:after="120" w:line="360" w:lineRule="auto"/>
        <w:jc w:val="center"/>
        <w:rPr>
          <w:lang w:val="pl-PL"/>
        </w:rPr>
      </w:pPr>
      <w:r w:rsidRPr="007D5F60">
        <w:rPr>
          <w:lang w:val="pl-PL"/>
        </w:rPr>
        <w:lastRenderedPageBreak/>
        <w:t>Článek 62</w:t>
      </w:r>
      <w:r w:rsidRPr="007D5F60">
        <w:rPr>
          <w:lang w:val="pl-PL"/>
        </w:rPr>
        <w:br/>
        <w:t xml:space="preserve">Podmínky FRAND pro mikropodniky a malé a střední podniky </w:t>
      </w:r>
    </w:p>
    <w:p w14:paraId="60278D68"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Při vyjednávání o licencích k patentům SEP s mikropodniky a malými a středními podniky zváží majitelé patentů SEP, zda jim nabídnou podmínky FRAND, které jsou výhodnější než podmínky FRAND, které nabízejí podnikům, jež nejsou mikropodniky a malými a středními podniky, pro stejnou normu a její provedení.</w:t>
      </w:r>
    </w:p>
    <w:p w14:paraId="6868B43B" w14:textId="096B78AD" w:rsidR="00402BD7" w:rsidRPr="00561ABF" w:rsidRDefault="00402BD7" w:rsidP="00402BD7">
      <w:pPr>
        <w:spacing w:before="120" w:after="120" w:line="360" w:lineRule="auto"/>
        <w:ind w:left="850" w:hanging="850"/>
        <w:rPr>
          <w:b/>
          <w:lang w:val="pl-PL"/>
        </w:rPr>
      </w:pPr>
      <w:r w:rsidRPr="007D5F60">
        <w:rPr>
          <w:lang w:val="pl-PL"/>
        </w:rPr>
        <w:t>2.</w:t>
      </w:r>
      <w:r w:rsidRPr="007D5F60">
        <w:rPr>
          <w:lang w:val="pl-PL"/>
        </w:rPr>
        <w:tab/>
      </w:r>
      <w:r w:rsidRPr="007D5F60">
        <w:rPr>
          <w:strike/>
          <w:lang w:val="pl-PL"/>
        </w:rPr>
        <w:t>Pokud</w:t>
      </w:r>
      <w:r w:rsidRPr="007D5F60">
        <w:rPr>
          <w:b/>
          <w:i/>
          <w:lang w:val="pl-PL"/>
        </w:rPr>
        <w:t>Když</w:t>
      </w:r>
      <w:r w:rsidRPr="007D5F60">
        <w:rPr>
          <w:lang w:val="pl-PL"/>
        </w:rPr>
        <w:t xml:space="preserve"> majitel patentu SEP</w:t>
      </w:r>
      <w:r w:rsidRPr="007D5F60">
        <w:rPr>
          <w:strike/>
          <w:lang w:val="pl-PL"/>
        </w:rPr>
        <w:t xml:space="preserve"> nabídne mikropodnikům a malým a středním podnikům příznivější podmínky FRAND nebo</w:t>
      </w:r>
      <w:r w:rsidRPr="007D5F60">
        <w:rPr>
          <w:lang w:val="pl-PL"/>
        </w:rPr>
        <w:t xml:space="preserve"> sjedná licenci k patentu SEP, která obsahuje příznivější podmínky,</w:t>
      </w:r>
      <w:r w:rsidRPr="007D5F60">
        <w:rPr>
          <w:b/>
          <w:i/>
          <w:lang w:val="pl-PL"/>
        </w:rPr>
        <w:t xml:space="preserve"> než jsou podmínky, které se nabízejí podnikům, které nejsou malými či středními podniky</w:t>
      </w:r>
      <w:r w:rsidRPr="007D5F60">
        <w:rPr>
          <w:lang w:val="pl-PL"/>
        </w:rPr>
        <w:t xml:space="preserve"> podle odstavce 1, nebudou tyto podmínky FRAND při stanovování podmínek FRAND brány v úvahu, ledaže se stanovení podmínek FRAND provádí výhradně s ohledem na podmínky FRAND pro jiný mikropodnik nebo </w:t>
      </w:r>
      <w:proofErr w:type="gramStart"/>
      <w:r w:rsidRPr="007D5F60">
        <w:rPr>
          <w:lang w:val="pl-PL"/>
        </w:rPr>
        <w:t>mal</w:t>
      </w:r>
      <w:proofErr w:type="gramEnd"/>
      <w:r w:rsidRPr="007D5F60">
        <w:rPr>
          <w:lang w:val="pl-PL"/>
        </w:rPr>
        <w:t>ý nebo střední podnik.</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250]</w:t>
      </w:r>
    </w:p>
    <w:p w14:paraId="53A5D631" w14:textId="77777777" w:rsidR="00561ABF" w:rsidRDefault="00561ABF">
      <w:pPr>
        <w:widowControl/>
        <w:rPr>
          <w:lang w:val="pl-PL"/>
        </w:rPr>
      </w:pPr>
      <w:r>
        <w:rPr>
          <w:lang w:val="pl-PL"/>
        </w:rPr>
        <w:br w:type="page"/>
      </w:r>
    </w:p>
    <w:p w14:paraId="13D73964" w14:textId="1EAC50D6" w:rsidR="00402BD7" w:rsidRPr="00561ABF" w:rsidRDefault="00402BD7" w:rsidP="00402BD7">
      <w:pPr>
        <w:spacing w:before="120" w:after="120" w:line="360" w:lineRule="auto"/>
        <w:ind w:left="850" w:hanging="850"/>
        <w:rPr>
          <w:b/>
          <w:lang w:val="pl-PL"/>
        </w:rPr>
      </w:pPr>
      <w:r w:rsidRPr="007D5F60">
        <w:rPr>
          <w:lang w:val="pl-PL"/>
        </w:rPr>
        <w:lastRenderedPageBreak/>
        <w:t>3.</w:t>
      </w:r>
      <w:r w:rsidRPr="007D5F60">
        <w:rPr>
          <w:lang w:val="pl-PL"/>
        </w:rPr>
        <w:tab/>
        <w:t>Majitelé patentů SEP rovněž zvažují slevy</w:t>
      </w:r>
      <w:r w:rsidRPr="007D5F60">
        <w:rPr>
          <w:b/>
          <w:i/>
          <w:lang w:val="pl-PL"/>
        </w:rPr>
        <w:t>, rozložení plateb do bezúročných splátek</w:t>
      </w:r>
      <w:r w:rsidRPr="007D5F60">
        <w:rPr>
          <w:lang w:val="pl-PL"/>
        </w:rPr>
        <w:t xml:space="preserve"> nebo udělení bezplatné licence pro nízké objemy prodeje bez ohledu na velikost provádějícího subjektu, který licenci získal. Tyto slevy nebo bezplatné udělení licence musí být spravedlivé, přiměřené a nediskriminační a musí být k dispozici v elektronické databázi podle čl. 5 </w:t>
      </w:r>
      <w:proofErr w:type="gramStart"/>
      <w:r w:rsidRPr="007D5F60">
        <w:rPr>
          <w:lang w:val="pl-PL"/>
        </w:rPr>
        <w:t>odst</w:t>
      </w:r>
      <w:proofErr w:type="gramEnd"/>
      <w:r w:rsidRPr="007D5F60">
        <w:rPr>
          <w:lang w:val="pl-PL"/>
        </w:rPr>
        <w:t xml:space="preserve">. 2 </w:t>
      </w:r>
      <w:proofErr w:type="gramStart"/>
      <w:r w:rsidRPr="007D5F60">
        <w:rPr>
          <w:lang w:val="pl-PL"/>
        </w:rPr>
        <w:t>p</w:t>
      </w:r>
      <w:proofErr w:type="gramEnd"/>
      <w:r w:rsidRPr="007D5F60">
        <w:rPr>
          <w:lang w:val="pl-PL"/>
        </w:rPr>
        <w:t>ísm. b</w:t>
      </w:r>
      <w:proofErr w:type="gramStart"/>
      <w:r w:rsidRPr="007D5F60">
        <w:rPr>
          <w:lang w:val="pl-PL"/>
        </w:rPr>
        <w:t>).</w:t>
      </w:r>
      <w:r w:rsidR="00561ABF">
        <w:rPr>
          <w:b/>
          <w:lang w:val="pl-PL"/>
        </w:rPr>
        <w:t xml:space="preserve"> [pozm</w:t>
      </w:r>
      <w:proofErr w:type="gramEnd"/>
      <w:r w:rsidR="00561ABF">
        <w:rPr>
          <w:b/>
          <w:lang w:val="pl-PL"/>
        </w:rPr>
        <w:t xml:space="preserve">. </w:t>
      </w:r>
      <w:proofErr w:type="gramStart"/>
      <w:r w:rsidR="00561ABF">
        <w:rPr>
          <w:b/>
          <w:lang w:val="pl-PL"/>
        </w:rPr>
        <w:t>n</w:t>
      </w:r>
      <w:proofErr w:type="gramEnd"/>
      <w:r w:rsidR="00561ABF">
        <w:rPr>
          <w:b/>
          <w:lang w:val="pl-PL"/>
        </w:rPr>
        <w:t>ávrh 251]</w:t>
      </w:r>
    </w:p>
    <w:p w14:paraId="42C171C4" w14:textId="67B8DFA1" w:rsidR="00402BD7" w:rsidRPr="00561ABF" w:rsidRDefault="00402BD7" w:rsidP="00402BD7">
      <w:pPr>
        <w:spacing w:before="120" w:after="120" w:line="360" w:lineRule="auto"/>
        <w:ind w:left="850" w:hanging="850"/>
        <w:rPr>
          <w:b/>
          <w:lang w:val="pl-PL"/>
        </w:rPr>
      </w:pPr>
      <w:r w:rsidRPr="007D5F60">
        <w:rPr>
          <w:b/>
          <w:i/>
          <w:lang w:val="pl-PL"/>
        </w:rPr>
        <w:t>3a.</w:t>
      </w:r>
      <w:r w:rsidRPr="007D5F60">
        <w:rPr>
          <w:lang w:val="pl-PL"/>
        </w:rPr>
        <w:tab/>
      </w:r>
      <w:r w:rsidRPr="007D5F60">
        <w:rPr>
          <w:b/>
          <w:i/>
          <w:lang w:val="pl-PL"/>
        </w:rPr>
        <w:t>Jakékoli výhody poskytnuté malým a středním podnikům podle tohoto nařízení mohou být odepřeny nebo odňaty v případech obcházení nebo zneužití.</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252]</w:t>
      </w:r>
    </w:p>
    <w:p w14:paraId="12364E23" w14:textId="77777777" w:rsidR="00402BD7" w:rsidRPr="007D5F60" w:rsidRDefault="00402BD7" w:rsidP="00402BD7">
      <w:pPr>
        <w:spacing w:before="120" w:after="120" w:line="360" w:lineRule="auto"/>
        <w:jc w:val="center"/>
        <w:rPr>
          <w:lang w:val="pl-PL"/>
        </w:rPr>
      </w:pPr>
      <w:r w:rsidRPr="007D5F60">
        <w:rPr>
          <w:lang w:val="pl-PL"/>
        </w:rPr>
        <w:t xml:space="preserve">Hlava IX </w:t>
      </w:r>
      <w:r w:rsidRPr="007D5F60">
        <w:rPr>
          <w:lang w:val="pl-PL"/>
        </w:rPr>
        <w:br/>
        <w:t>Poplatky a platby</w:t>
      </w:r>
    </w:p>
    <w:p w14:paraId="486057B3" w14:textId="77777777" w:rsidR="00402BD7" w:rsidRPr="007D5F60" w:rsidRDefault="00402BD7" w:rsidP="00402BD7">
      <w:pPr>
        <w:spacing w:before="120" w:after="120" w:line="360" w:lineRule="auto"/>
        <w:jc w:val="center"/>
        <w:rPr>
          <w:lang w:val="pl-PL"/>
        </w:rPr>
      </w:pPr>
      <w:r w:rsidRPr="007D5F60">
        <w:rPr>
          <w:lang w:val="pl-PL"/>
        </w:rPr>
        <w:t>Článek 63</w:t>
      </w:r>
      <w:r w:rsidRPr="007D5F60">
        <w:rPr>
          <w:lang w:val="pl-PL"/>
        </w:rPr>
        <w:br/>
        <w:t xml:space="preserve">Poplatky a platby </w:t>
      </w:r>
    </w:p>
    <w:p w14:paraId="331156B4"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Za služby poskytované podle tohoto nařízení může kompetenční centrum účtovat správní poplatky.</w:t>
      </w:r>
    </w:p>
    <w:p w14:paraId="47259ADF" w14:textId="77777777" w:rsidR="00561ABF" w:rsidRDefault="00561ABF">
      <w:pPr>
        <w:widowControl/>
        <w:rPr>
          <w:lang w:val="pl-PL"/>
        </w:rPr>
      </w:pPr>
      <w:r>
        <w:rPr>
          <w:lang w:val="pl-PL"/>
        </w:rPr>
        <w:br w:type="page"/>
      </w:r>
    </w:p>
    <w:p w14:paraId="3B3807B7" w14:textId="3A681CCC" w:rsidR="00402BD7" w:rsidRPr="007D5F60" w:rsidRDefault="00402BD7" w:rsidP="00402BD7">
      <w:pPr>
        <w:spacing w:before="120" w:after="120" w:line="360" w:lineRule="auto"/>
        <w:ind w:left="850" w:hanging="850"/>
        <w:rPr>
          <w:lang w:val="pl-PL"/>
        </w:rPr>
      </w:pPr>
      <w:r w:rsidRPr="007D5F60">
        <w:rPr>
          <w:lang w:val="pl-PL"/>
        </w:rPr>
        <w:lastRenderedPageBreak/>
        <w:t>2.</w:t>
      </w:r>
      <w:r w:rsidRPr="007D5F60">
        <w:rPr>
          <w:lang w:val="pl-PL"/>
        </w:rPr>
        <w:tab/>
        <w:t>Poplatky mohou být vybírány přinejmenším za tyto záležitosti:</w:t>
      </w:r>
    </w:p>
    <w:p w14:paraId="6F8CC687"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pro</w:t>
      </w:r>
      <w:proofErr w:type="gramEnd"/>
      <w:r w:rsidRPr="007D5F60">
        <w:rPr>
          <w:lang w:val="pl-PL"/>
        </w:rPr>
        <w:t xml:space="preserve"> smírce, kteří usnadňují dohody o stanovení souhrnných licenčních poplatků v souladu s článkem 17;</w:t>
      </w:r>
    </w:p>
    <w:p w14:paraId="06A91B16"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za</w:t>
      </w:r>
      <w:proofErr w:type="gramEnd"/>
      <w:r w:rsidRPr="007D5F60">
        <w:rPr>
          <w:lang w:val="pl-PL"/>
        </w:rPr>
        <w:t xml:space="preserve"> odborné stanovisko k souhrnnému licenčnímu poplatku podle článku 18;</w:t>
      </w:r>
    </w:p>
    <w:p w14:paraId="2080E027"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za</w:t>
      </w:r>
      <w:proofErr w:type="gramEnd"/>
      <w:r w:rsidRPr="007D5F60">
        <w:rPr>
          <w:lang w:val="pl-PL"/>
        </w:rPr>
        <w:t xml:space="preserve"> ověření nezbytnosti provedené hodnotitelem podle článku 31 a osobou provádějící vzájemné hodnocení podle článku 32;</w:t>
      </w:r>
    </w:p>
    <w:p w14:paraId="0B2404C0" w14:textId="77777777" w:rsidR="00402BD7" w:rsidRPr="007D5F60" w:rsidRDefault="00402BD7" w:rsidP="00402BD7">
      <w:pPr>
        <w:spacing w:before="120" w:after="120" w:line="360" w:lineRule="auto"/>
        <w:ind w:left="1416" w:hanging="566"/>
        <w:rPr>
          <w:lang w:val="pl-PL"/>
        </w:rPr>
      </w:pPr>
      <w:r w:rsidRPr="007D5F60">
        <w:rPr>
          <w:lang w:val="pl-PL"/>
        </w:rPr>
        <w:t>d</w:t>
      </w:r>
      <w:proofErr w:type="gramStart"/>
      <w:r w:rsidRPr="007D5F60">
        <w:rPr>
          <w:lang w:val="pl-PL"/>
        </w:rPr>
        <w:t>)</w:t>
      </w:r>
      <w:r w:rsidRPr="007D5F60">
        <w:rPr>
          <w:lang w:val="pl-PL"/>
        </w:rPr>
        <w:tab/>
        <w:t>pro</w:t>
      </w:r>
      <w:proofErr w:type="gramEnd"/>
      <w:r w:rsidRPr="007D5F60">
        <w:rPr>
          <w:lang w:val="pl-PL"/>
        </w:rPr>
        <w:t xml:space="preserve"> smírce za stanovení podmínek FRAND v souladu s hlavou VI.</w:t>
      </w:r>
    </w:p>
    <w:p w14:paraId="7FD6DF49"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Pokud kompetenční centrum účtuje poplatky podle odstavce 2, hradí se tyto poplatky takto:</w:t>
      </w:r>
    </w:p>
    <w:p w14:paraId="7140F3CB"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poplatky</w:t>
      </w:r>
      <w:proofErr w:type="gramEnd"/>
      <w:r w:rsidRPr="007D5F60">
        <w:rPr>
          <w:lang w:val="pl-PL"/>
        </w:rPr>
        <w:t xml:space="preserve"> uvedené v odst. 2 </w:t>
      </w:r>
      <w:proofErr w:type="gramStart"/>
      <w:r w:rsidRPr="007D5F60">
        <w:rPr>
          <w:lang w:val="pl-PL"/>
        </w:rPr>
        <w:t>p</w:t>
      </w:r>
      <w:proofErr w:type="gramEnd"/>
      <w:r w:rsidRPr="007D5F60">
        <w:rPr>
          <w:lang w:val="pl-PL"/>
        </w:rPr>
        <w:t xml:space="preserve">ísm. </w:t>
      </w:r>
      <w:proofErr w:type="gramStart"/>
      <w:r w:rsidRPr="007D5F60">
        <w:rPr>
          <w:lang w:val="pl-PL"/>
        </w:rPr>
        <w:t>a</w:t>
      </w:r>
      <w:proofErr w:type="gramEnd"/>
      <w:r w:rsidRPr="007D5F60">
        <w:rPr>
          <w:lang w:val="pl-PL"/>
        </w:rPr>
        <w:t>) hradí držitelé patentů SEP, kteří se zúčastnili řízení, na základě svého odhadovaného procentního podílu patentů SEP ze všech patentů SEP pro danou normu;</w:t>
      </w:r>
    </w:p>
    <w:p w14:paraId="5D8E6367" w14:textId="77777777" w:rsidR="00561ABF" w:rsidRDefault="00561ABF">
      <w:pPr>
        <w:widowControl/>
        <w:rPr>
          <w:lang w:val="pl-PL"/>
        </w:rPr>
      </w:pPr>
      <w:r>
        <w:rPr>
          <w:lang w:val="pl-PL"/>
        </w:rPr>
        <w:br w:type="page"/>
      </w:r>
    </w:p>
    <w:p w14:paraId="63D5B1BF" w14:textId="08B331E9" w:rsidR="00402BD7" w:rsidRPr="007D5F60" w:rsidRDefault="00402BD7" w:rsidP="00402BD7">
      <w:pPr>
        <w:spacing w:before="120" w:after="120" w:line="360" w:lineRule="auto"/>
        <w:ind w:left="1416" w:hanging="566"/>
        <w:rPr>
          <w:lang w:val="pl-PL"/>
        </w:rPr>
      </w:pPr>
      <w:r w:rsidRPr="007D5F60">
        <w:rPr>
          <w:lang w:val="pl-PL"/>
        </w:rPr>
        <w:lastRenderedPageBreak/>
        <w:t>b</w:t>
      </w:r>
      <w:proofErr w:type="gramStart"/>
      <w:r w:rsidRPr="007D5F60">
        <w:rPr>
          <w:lang w:val="pl-PL"/>
        </w:rPr>
        <w:t>)</w:t>
      </w:r>
      <w:r w:rsidRPr="007D5F60">
        <w:rPr>
          <w:lang w:val="pl-PL"/>
        </w:rPr>
        <w:tab/>
        <w:t>poplatky</w:t>
      </w:r>
      <w:proofErr w:type="gramEnd"/>
      <w:r w:rsidRPr="007D5F60">
        <w:rPr>
          <w:lang w:val="pl-PL"/>
        </w:rPr>
        <w:t xml:space="preserve"> uvedené v odst. 2 </w:t>
      </w:r>
      <w:proofErr w:type="gramStart"/>
      <w:r w:rsidRPr="007D5F60">
        <w:rPr>
          <w:lang w:val="pl-PL"/>
        </w:rPr>
        <w:t>p</w:t>
      </w:r>
      <w:proofErr w:type="gramEnd"/>
      <w:r w:rsidRPr="007D5F60">
        <w:rPr>
          <w:lang w:val="pl-PL"/>
        </w:rPr>
        <w:t xml:space="preserve">ísm. </w:t>
      </w:r>
      <w:proofErr w:type="gramStart"/>
      <w:r w:rsidRPr="007D5F60">
        <w:rPr>
          <w:lang w:val="pl-PL"/>
        </w:rPr>
        <w:t>b</w:t>
      </w:r>
      <w:proofErr w:type="gramEnd"/>
      <w:r w:rsidRPr="007D5F60">
        <w:rPr>
          <w:lang w:val="pl-PL"/>
        </w:rPr>
        <w:t>) hradí rovným dílem strany, které se účastnily postupu vypracování odborného stanoviska týkajícího se souhrnného licenčního poplatku, pokud se nedohodnou jinak nebo pokud skupina nenavrhne jiné rozdělení na základě velikosti stran stanovené na podle jejich obratu;</w:t>
      </w:r>
    </w:p>
    <w:p w14:paraId="1810E819"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poplatky</w:t>
      </w:r>
      <w:proofErr w:type="gramEnd"/>
      <w:r w:rsidRPr="007D5F60">
        <w:rPr>
          <w:lang w:val="pl-PL"/>
        </w:rPr>
        <w:t xml:space="preserve"> uvedené v odst. 2 </w:t>
      </w:r>
      <w:proofErr w:type="gramStart"/>
      <w:r w:rsidRPr="007D5F60">
        <w:rPr>
          <w:lang w:val="pl-PL"/>
        </w:rPr>
        <w:t>p</w:t>
      </w:r>
      <w:proofErr w:type="gramEnd"/>
      <w:r w:rsidRPr="007D5F60">
        <w:rPr>
          <w:lang w:val="pl-PL"/>
        </w:rPr>
        <w:t xml:space="preserve">ísm. </w:t>
      </w:r>
      <w:proofErr w:type="gramStart"/>
      <w:r w:rsidRPr="007D5F60">
        <w:rPr>
          <w:lang w:val="pl-PL"/>
        </w:rPr>
        <w:t>c</w:t>
      </w:r>
      <w:proofErr w:type="gramEnd"/>
      <w:r w:rsidRPr="007D5F60">
        <w:rPr>
          <w:lang w:val="pl-PL"/>
        </w:rPr>
        <w:t xml:space="preserve">) hradí majitel patentu SEP, který požádal o ověření nezbytnosti podle čl. 29 </w:t>
      </w:r>
      <w:proofErr w:type="gramStart"/>
      <w:r w:rsidRPr="007D5F60">
        <w:rPr>
          <w:lang w:val="pl-PL"/>
        </w:rPr>
        <w:t>odst</w:t>
      </w:r>
      <w:proofErr w:type="gramEnd"/>
      <w:r w:rsidRPr="007D5F60">
        <w:rPr>
          <w:lang w:val="pl-PL"/>
        </w:rPr>
        <w:t xml:space="preserve">. 5 </w:t>
      </w:r>
      <w:proofErr w:type="gramStart"/>
      <w:r w:rsidRPr="007D5F60">
        <w:rPr>
          <w:lang w:val="pl-PL"/>
        </w:rPr>
        <w:t>nebo</w:t>
      </w:r>
      <w:proofErr w:type="gramEnd"/>
      <w:r w:rsidRPr="007D5F60">
        <w:rPr>
          <w:lang w:val="pl-PL"/>
        </w:rPr>
        <w:t xml:space="preserve"> o vzájemné hodnocení podle čl. 32 </w:t>
      </w:r>
      <w:proofErr w:type="gramStart"/>
      <w:r w:rsidRPr="007D5F60">
        <w:rPr>
          <w:lang w:val="pl-PL"/>
        </w:rPr>
        <w:t>odst</w:t>
      </w:r>
      <w:proofErr w:type="gramEnd"/>
      <w:r w:rsidRPr="007D5F60">
        <w:rPr>
          <w:lang w:val="pl-PL"/>
        </w:rPr>
        <w:t xml:space="preserve">. 1, </w:t>
      </w:r>
      <w:proofErr w:type="gramStart"/>
      <w:r w:rsidRPr="007D5F60">
        <w:rPr>
          <w:lang w:val="pl-PL"/>
        </w:rPr>
        <w:t>a</w:t>
      </w:r>
      <w:proofErr w:type="gramEnd"/>
      <w:r w:rsidRPr="007D5F60">
        <w:rPr>
          <w:lang w:val="pl-PL"/>
        </w:rPr>
        <w:t xml:space="preserve"> provádějící subjekt, který požádal o ověření nezbytnosti podle čl. 29 </w:t>
      </w:r>
      <w:proofErr w:type="gramStart"/>
      <w:r w:rsidRPr="007D5F60">
        <w:rPr>
          <w:lang w:val="pl-PL"/>
        </w:rPr>
        <w:t>odst</w:t>
      </w:r>
      <w:proofErr w:type="gramEnd"/>
      <w:r w:rsidRPr="007D5F60">
        <w:rPr>
          <w:lang w:val="pl-PL"/>
        </w:rPr>
        <w:t>. 6;</w:t>
      </w:r>
    </w:p>
    <w:p w14:paraId="5BA4B649" w14:textId="77777777" w:rsidR="00402BD7" w:rsidRPr="007D5F60" w:rsidRDefault="00402BD7" w:rsidP="00402BD7">
      <w:pPr>
        <w:spacing w:before="120" w:after="120" w:line="360" w:lineRule="auto"/>
        <w:ind w:left="1416" w:hanging="566"/>
        <w:rPr>
          <w:lang w:val="pl-PL"/>
        </w:rPr>
      </w:pPr>
      <w:r w:rsidRPr="007D5F60">
        <w:rPr>
          <w:lang w:val="pl-PL"/>
        </w:rPr>
        <w:t>d</w:t>
      </w:r>
      <w:proofErr w:type="gramStart"/>
      <w:r w:rsidRPr="007D5F60">
        <w:rPr>
          <w:lang w:val="pl-PL"/>
        </w:rPr>
        <w:t>)</w:t>
      </w:r>
      <w:r w:rsidRPr="007D5F60">
        <w:rPr>
          <w:lang w:val="pl-PL"/>
        </w:rPr>
        <w:tab/>
        <w:t>poplatky</w:t>
      </w:r>
      <w:proofErr w:type="gramEnd"/>
      <w:r w:rsidRPr="007D5F60">
        <w:rPr>
          <w:lang w:val="pl-PL"/>
        </w:rPr>
        <w:t xml:space="preserve"> uvedené v odst. 2 </w:t>
      </w:r>
      <w:proofErr w:type="gramStart"/>
      <w:r w:rsidRPr="007D5F60">
        <w:rPr>
          <w:lang w:val="pl-PL"/>
        </w:rPr>
        <w:t>p</w:t>
      </w:r>
      <w:proofErr w:type="gramEnd"/>
      <w:r w:rsidRPr="007D5F60">
        <w:rPr>
          <w:lang w:val="pl-PL"/>
        </w:rPr>
        <w:t xml:space="preserve">ísm. </w:t>
      </w:r>
      <w:proofErr w:type="gramStart"/>
      <w:r w:rsidRPr="007D5F60">
        <w:rPr>
          <w:lang w:val="pl-PL"/>
        </w:rPr>
        <w:t>d</w:t>
      </w:r>
      <w:proofErr w:type="gramEnd"/>
      <w:r w:rsidRPr="007D5F60">
        <w:rPr>
          <w:lang w:val="pl-PL"/>
        </w:rPr>
        <w:t>) hradí strany rovným dílem, pokud se nedohodnou jinak nebo pokud smírce nenavrhne jiné rozdělení na základě míry účasti stran na stanovení podmínek FRAND.</w:t>
      </w:r>
    </w:p>
    <w:p w14:paraId="58F1F8FE" w14:textId="1DCCF958" w:rsidR="00402BD7" w:rsidRPr="00561ABF" w:rsidRDefault="00402BD7" w:rsidP="00402BD7">
      <w:pPr>
        <w:spacing w:before="120" w:after="120" w:line="360" w:lineRule="auto"/>
        <w:ind w:left="850" w:hanging="850"/>
        <w:rPr>
          <w:b/>
          <w:lang w:val="pl-PL"/>
        </w:rPr>
      </w:pPr>
      <w:r w:rsidRPr="007D5F60">
        <w:rPr>
          <w:lang w:val="pl-PL"/>
        </w:rPr>
        <w:t>4.</w:t>
      </w:r>
      <w:r w:rsidRPr="007D5F60">
        <w:rPr>
          <w:lang w:val="pl-PL"/>
        </w:rPr>
        <w:tab/>
        <w:t xml:space="preserve">Výše poplatků musí být přiměřená </w:t>
      </w:r>
      <w:r w:rsidRPr="007D5F60">
        <w:rPr>
          <w:strike/>
          <w:lang w:val="pl-PL"/>
        </w:rPr>
        <w:t xml:space="preserve">a musí odpovídat </w:t>
      </w:r>
      <w:r w:rsidRPr="007D5F60">
        <w:rPr>
          <w:lang w:val="pl-PL"/>
        </w:rPr>
        <w:t>nákladům na služby</w:t>
      </w:r>
      <w:r w:rsidRPr="007D5F60">
        <w:rPr>
          <w:b/>
          <w:i/>
          <w:lang w:val="pl-PL"/>
        </w:rPr>
        <w:t xml:space="preserve"> a nesmí tyto náklady překračovat</w:t>
      </w:r>
      <w:r w:rsidRPr="007D5F60">
        <w:rPr>
          <w:lang w:val="pl-PL"/>
        </w:rPr>
        <w:t>. Zohlední situaci mikropodniků a malých a středních podniků.</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253]</w:t>
      </w:r>
    </w:p>
    <w:p w14:paraId="7120770E" w14:textId="77777777" w:rsidR="00561ABF" w:rsidRDefault="00561ABF">
      <w:pPr>
        <w:widowControl/>
        <w:rPr>
          <w:lang w:val="pl-PL"/>
        </w:rPr>
      </w:pPr>
      <w:r>
        <w:rPr>
          <w:lang w:val="pl-PL"/>
        </w:rPr>
        <w:br w:type="page"/>
      </w:r>
    </w:p>
    <w:p w14:paraId="55EA0662" w14:textId="701BAF49" w:rsidR="00402BD7" w:rsidRPr="007D5F60" w:rsidRDefault="00402BD7" w:rsidP="00402BD7">
      <w:pPr>
        <w:spacing w:before="120" w:after="120" w:line="360" w:lineRule="auto"/>
        <w:ind w:left="850" w:hanging="850"/>
        <w:rPr>
          <w:lang w:val="pl-PL"/>
        </w:rPr>
      </w:pPr>
      <w:r w:rsidRPr="007D5F60">
        <w:rPr>
          <w:lang w:val="pl-PL"/>
        </w:rPr>
        <w:lastRenderedPageBreak/>
        <w:t>5.</w:t>
      </w:r>
      <w:r w:rsidRPr="007D5F60">
        <w:rPr>
          <w:lang w:val="pl-PL"/>
        </w:rPr>
        <w:tab/>
        <w:t xml:space="preserve">Do dne </w:t>
      </w:r>
      <w:r w:rsidR="00561ABF">
        <w:rPr>
          <w:lang w:val="pl-PL"/>
        </w:rPr>
        <w:t xml:space="preserve">... </w:t>
      </w:r>
      <w:r w:rsidRPr="007D5F60">
        <w:rPr>
          <w:lang w:val="pl-PL"/>
        </w:rPr>
        <w:t xml:space="preserve">[Úř. </w:t>
      </w:r>
      <w:proofErr w:type="gramStart"/>
      <w:r w:rsidRPr="007D5F60">
        <w:rPr>
          <w:lang w:val="pl-PL"/>
        </w:rPr>
        <w:t>v</w:t>
      </w:r>
      <w:proofErr w:type="gramEnd"/>
      <w:r w:rsidRPr="007D5F60">
        <w:rPr>
          <w:lang w:val="pl-PL"/>
        </w:rPr>
        <w:t xml:space="preserve">ěst.: vložte datum = 18 měsíců od vstupu tohoto nařízení v platnost] přijme Komise prováděcí akt, kterým stanoví výši poplatků uvedených v článku 63 a ujednání týkající se způsobů platby v souvislosti s pravidly stanovenými v odstavci 3 a 4 tohoto článku. Prováděcí akt se přijme v souladu s přezkumným postupem podle čl. 68 </w:t>
      </w:r>
      <w:proofErr w:type="gramStart"/>
      <w:r w:rsidRPr="007D5F60">
        <w:rPr>
          <w:lang w:val="pl-PL"/>
        </w:rPr>
        <w:t>odst</w:t>
      </w:r>
      <w:proofErr w:type="gramEnd"/>
      <w:r w:rsidRPr="007D5F60">
        <w:rPr>
          <w:lang w:val="pl-PL"/>
        </w:rPr>
        <w:t>. 2.</w:t>
      </w:r>
    </w:p>
    <w:p w14:paraId="0E03BCD7" w14:textId="77777777" w:rsidR="00402BD7" w:rsidRPr="007D5F60" w:rsidRDefault="00402BD7" w:rsidP="00402BD7">
      <w:pPr>
        <w:spacing w:before="120" w:after="120" w:line="360" w:lineRule="auto"/>
        <w:jc w:val="center"/>
        <w:rPr>
          <w:lang w:val="pl-PL"/>
        </w:rPr>
      </w:pPr>
      <w:r w:rsidRPr="007D5F60">
        <w:rPr>
          <w:lang w:val="pl-PL"/>
        </w:rPr>
        <w:t>Článek 64</w:t>
      </w:r>
      <w:r w:rsidRPr="007D5F60">
        <w:rPr>
          <w:lang w:val="pl-PL"/>
        </w:rPr>
        <w:br/>
        <w:t>Úhrada poplatků</w:t>
      </w:r>
    </w:p>
    <w:p w14:paraId="40703269"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Poplatky se hradí úřadu EUIPO. Všechny platby se uskutečňují v eurech. Výkonný ředitel úřadu EUIPO může stanovit, které konkrétní platební metody lze použít.</w:t>
      </w:r>
    </w:p>
    <w:p w14:paraId="2B4AC9BA"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Pokud požadované částky nejsou uhrazeny v plné výši do deseti dnů ode dne podání žádosti, může kompetenční centrum meškající stranu vyrozumět a dát jí možnost provést požadovanou platbu do [pěti] dnů. V případě souhrnného licenčního poplatku nebo stanovení podmínek FRAND předloží kopii žádosti druhé straně.</w:t>
      </w:r>
    </w:p>
    <w:p w14:paraId="412C666C" w14:textId="77777777" w:rsidR="00561ABF" w:rsidRDefault="00561ABF">
      <w:pPr>
        <w:widowControl/>
        <w:rPr>
          <w:lang w:val="pl-PL"/>
        </w:rPr>
      </w:pPr>
      <w:r>
        <w:rPr>
          <w:lang w:val="pl-PL"/>
        </w:rPr>
        <w:br w:type="page"/>
      </w:r>
    </w:p>
    <w:p w14:paraId="6F29A767" w14:textId="058457E4" w:rsidR="00402BD7" w:rsidRPr="007D5F60" w:rsidRDefault="00402BD7" w:rsidP="00402BD7">
      <w:pPr>
        <w:spacing w:before="120" w:after="120" w:line="360" w:lineRule="auto"/>
        <w:ind w:left="850" w:hanging="850"/>
        <w:rPr>
          <w:lang w:val="pl-PL"/>
        </w:rPr>
      </w:pPr>
      <w:r w:rsidRPr="007D5F60">
        <w:rPr>
          <w:lang w:val="pl-PL"/>
        </w:rPr>
        <w:lastRenderedPageBreak/>
        <w:t>3.</w:t>
      </w:r>
      <w:r w:rsidRPr="007D5F60">
        <w:rPr>
          <w:lang w:val="pl-PL"/>
        </w:rPr>
        <w:tab/>
        <w:t>Za den uskutečnění platby ve prospěch úřadu EUIPO se považuje den, kdy je částka platby nebo převodu skutečně zúčtována ve prospěch bankovního účtu úřadu EUIPO.</w:t>
      </w:r>
    </w:p>
    <w:p w14:paraId="2C081B85" w14:textId="77777777" w:rsidR="00402BD7" w:rsidRPr="007D5F60" w:rsidRDefault="00402BD7" w:rsidP="00402BD7">
      <w:pPr>
        <w:spacing w:before="120" w:after="120" w:line="360" w:lineRule="auto"/>
        <w:ind w:left="850" w:hanging="850"/>
        <w:rPr>
          <w:lang w:val="pl-PL"/>
        </w:rPr>
      </w:pPr>
      <w:r w:rsidRPr="007D5F60">
        <w:rPr>
          <w:lang w:val="pl-PL"/>
        </w:rPr>
        <w:t>4.</w:t>
      </w:r>
      <w:r w:rsidRPr="007D5F60">
        <w:rPr>
          <w:lang w:val="pl-PL"/>
        </w:rPr>
        <w:tab/>
        <w:t>Pokud po uplynutí lhůty uvedené v odstavci 2 zůstane jakákoli část požadované platby neuhrazena, může kompetenční centrum pozastavit meškající straně přístup do databáze, dokud nebude platba uhrazena.</w:t>
      </w:r>
    </w:p>
    <w:p w14:paraId="4E1495F5" w14:textId="77777777" w:rsidR="00402BD7" w:rsidRPr="007D5F60" w:rsidRDefault="00402BD7" w:rsidP="00402BD7">
      <w:pPr>
        <w:spacing w:before="120" w:after="120" w:line="360" w:lineRule="auto"/>
        <w:jc w:val="center"/>
        <w:rPr>
          <w:lang w:val="pl-PL"/>
        </w:rPr>
      </w:pPr>
      <w:r w:rsidRPr="007D5F60">
        <w:rPr>
          <w:lang w:val="pl-PL"/>
        </w:rPr>
        <w:t>Článek 65</w:t>
      </w:r>
      <w:r w:rsidRPr="007D5F60">
        <w:rPr>
          <w:lang w:val="pl-PL"/>
        </w:rPr>
        <w:br/>
        <w:t>Finanční ustanovení</w:t>
      </w:r>
    </w:p>
    <w:p w14:paraId="06C9AD47"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Výdaje, které úřadu EUIPO nebo hodnotitelům či smírcům vybraným úřadem EUIPO podle článků 26 a 27 vzniknou při plnění úkolů, jimiž je pověřen v souladu s tímto nařízením, se hradí ze správních poplatků, které úřadu EUIPO platí uživatelé služeb kompetenčního centra.</w:t>
      </w:r>
    </w:p>
    <w:p w14:paraId="02092509"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Pokud jde o náklady, které úřadu EUIPO vzniknou v souvislosti s činnostmi, jimiž byl tímto nařízením pověřen, a které nejsou kryty poplatky podle tohoto nařízení, financuje úřad EUIPO tyto činnosti z vlastních rozpočtových prostředků.</w:t>
      </w:r>
    </w:p>
    <w:p w14:paraId="513024AB" w14:textId="77777777" w:rsidR="00561ABF" w:rsidRDefault="00561ABF">
      <w:pPr>
        <w:widowControl/>
        <w:rPr>
          <w:b/>
          <w:i/>
          <w:lang w:val="pl-PL"/>
        </w:rPr>
      </w:pPr>
      <w:r>
        <w:rPr>
          <w:b/>
          <w:i/>
          <w:lang w:val="pl-PL"/>
        </w:rPr>
        <w:br w:type="page"/>
      </w:r>
    </w:p>
    <w:p w14:paraId="33DE6C23" w14:textId="5F621799" w:rsidR="00402BD7" w:rsidRPr="007D5F60" w:rsidRDefault="00402BD7" w:rsidP="00402BD7">
      <w:pPr>
        <w:spacing w:before="120" w:after="120" w:line="360" w:lineRule="auto"/>
        <w:jc w:val="center"/>
        <w:rPr>
          <w:lang w:val="pl-PL"/>
        </w:rPr>
      </w:pPr>
      <w:r w:rsidRPr="007D5F60">
        <w:rPr>
          <w:b/>
          <w:i/>
          <w:lang w:val="pl-PL"/>
        </w:rPr>
        <w:lastRenderedPageBreak/>
        <w:t>Článek 65a</w:t>
      </w:r>
      <w:r w:rsidRPr="007D5F60">
        <w:rPr>
          <w:lang w:val="pl-PL"/>
        </w:rPr>
        <w:br/>
      </w:r>
      <w:r w:rsidRPr="007D5F60">
        <w:rPr>
          <w:b/>
          <w:i/>
          <w:lang w:val="pl-PL"/>
        </w:rPr>
        <w:t>Odůvodněná žádost předložená Komisi</w:t>
      </w:r>
    </w:p>
    <w:p w14:paraId="76E75873" w14:textId="77777777" w:rsidR="00402BD7" w:rsidRPr="007D5F60" w:rsidRDefault="00402BD7" w:rsidP="00402BD7">
      <w:pPr>
        <w:spacing w:before="120" w:after="120" w:line="360" w:lineRule="auto"/>
        <w:rPr>
          <w:lang w:val="pl-PL"/>
        </w:rPr>
      </w:pPr>
      <w:r w:rsidRPr="007D5F60">
        <w:rPr>
          <w:b/>
          <w:i/>
          <w:lang w:val="pl-PL"/>
        </w:rPr>
        <w:t>Majitel patentu SEP nebo subjekt provádějící patent SEP mohou předložit odůvodněnou žádost Komisi, aby určila, zda:</w:t>
      </w:r>
    </w:p>
    <w:p w14:paraId="24392D8A" w14:textId="77777777" w:rsidR="00402BD7" w:rsidRPr="007D5F60" w:rsidRDefault="00402BD7" w:rsidP="00402BD7">
      <w:pPr>
        <w:spacing w:before="120" w:after="120" w:line="360" w:lineRule="auto"/>
        <w:ind w:left="850" w:hanging="850"/>
        <w:rPr>
          <w:lang w:val="pl-PL"/>
        </w:rPr>
      </w:pPr>
      <w:r w:rsidRPr="007D5F60">
        <w:rPr>
          <w:b/>
          <w:i/>
          <w:lang w:val="pl-PL"/>
        </w:rPr>
        <w:t>a</w:t>
      </w:r>
      <w:proofErr w:type="gramStart"/>
      <w:r w:rsidRPr="007D5F60">
        <w:rPr>
          <w:b/>
          <w:i/>
          <w:lang w:val="pl-PL"/>
        </w:rPr>
        <w:t>)</w:t>
      </w:r>
      <w:r w:rsidRPr="007D5F60">
        <w:rPr>
          <w:lang w:val="pl-PL"/>
        </w:rPr>
        <w:tab/>
      </w:r>
      <w:r w:rsidRPr="007D5F60">
        <w:rPr>
          <w:b/>
          <w:i/>
          <w:lang w:val="pl-PL"/>
        </w:rPr>
        <w:t>jedn</w:t>
      </w:r>
      <w:proofErr w:type="gramEnd"/>
      <w:r w:rsidRPr="007D5F60">
        <w:rPr>
          <w:b/>
          <w:i/>
          <w:lang w:val="pl-PL"/>
        </w:rPr>
        <w:t>ání o licencích k patentům SEP za podmínek FRAND nevedou k významným obtížím nebo neúčinnosti ovlivňujícím fungování vnitřního trhu, pokud jde o určená provádění některých norem nebo jejich částí, a to do jednoho měsíce od zveřejnění normy příslušnou organizaci pro tvorbu norem;</w:t>
      </w:r>
    </w:p>
    <w:p w14:paraId="4094C10D" w14:textId="2D96FA2F" w:rsidR="00402BD7" w:rsidRPr="00561ABF" w:rsidRDefault="00402BD7" w:rsidP="00402BD7">
      <w:pPr>
        <w:spacing w:before="120" w:after="120" w:line="360" w:lineRule="auto"/>
        <w:ind w:left="850" w:hanging="850"/>
        <w:rPr>
          <w:b/>
          <w:lang w:val="pl-PL"/>
        </w:rPr>
      </w:pPr>
      <w:r w:rsidRPr="007D5F60">
        <w:rPr>
          <w:b/>
          <w:i/>
          <w:lang w:val="pl-PL"/>
        </w:rPr>
        <w:t>b</w:t>
      </w:r>
      <w:proofErr w:type="gramStart"/>
      <w:r w:rsidRPr="007D5F60">
        <w:rPr>
          <w:b/>
          <w:i/>
          <w:lang w:val="pl-PL"/>
        </w:rPr>
        <w:t>)</w:t>
      </w:r>
      <w:r w:rsidRPr="007D5F60">
        <w:rPr>
          <w:lang w:val="pl-PL"/>
        </w:rPr>
        <w:tab/>
      </w:r>
      <w:r w:rsidRPr="007D5F60">
        <w:rPr>
          <w:b/>
          <w:i/>
          <w:lang w:val="pl-PL"/>
        </w:rPr>
        <w:t>fungov</w:t>
      </w:r>
      <w:proofErr w:type="gramEnd"/>
      <w:r w:rsidRPr="007D5F60">
        <w:rPr>
          <w:b/>
          <w:i/>
          <w:lang w:val="pl-PL"/>
        </w:rPr>
        <w:t>ání vnitřního trhu není závažným způsobem narušeno kvůli významným obtížím nebo neúčinnosti při získávání licencí k patentům SEP pro některá stávající provedení, normy a jejich části, a to do 12 měsíců od vstupu tohoto nařízení v platnost.</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254]</w:t>
      </w:r>
    </w:p>
    <w:p w14:paraId="2B5897F6" w14:textId="77777777" w:rsidR="00561ABF" w:rsidRDefault="00561ABF">
      <w:pPr>
        <w:widowControl/>
        <w:rPr>
          <w:b/>
          <w:i/>
          <w:lang w:val="pl-PL"/>
        </w:rPr>
      </w:pPr>
      <w:r>
        <w:rPr>
          <w:b/>
          <w:i/>
          <w:lang w:val="pl-PL"/>
        </w:rPr>
        <w:br w:type="page"/>
      </w:r>
    </w:p>
    <w:p w14:paraId="25BEF939" w14:textId="1408A96E" w:rsidR="00402BD7" w:rsidRPr="007D5F60" w:rsidRDefault="00402BD7" w:rsidP="00402BD7">
      <w:pPr>
        <w:spacing w:before="120" w:after="120" w:line="360" w:lineRule="auto"/>
        <w:jc w:val="center"/>
        <w:rPr>
          <w:lang w:val="pl-PL"/>
        </w:rPr>
      </w:pPr>
      <w:r w:rsidRPr="007D5F60">
        <w:rPr>
          <w:b/>
          <w:i/>
          <w:lang w:val="pl-PL"/>
        </w:rPr>
        <w:lastRenderedPageBreak/>
        <w:t>Článek 65b</w:t>
      </w:r>
      <w:r w:rsidRPr="007D5F60">
        <w:rPr>
          <w:lang w:val="pl-PL"/>
        </w:rPr>
        <w:br/>
      </w:r>
      <w:r w:rsidRPr="007D5F60">
        <w:rPr>
          <w:b/>
          <w:i/>
          <w:lang w:val="pl-PL"/>
        </w:rPr>
        <w:t>Akty v přenesené pravomoci týkající se nových norem</w:t>
      </w:r>
    </w:p>
    <w:p w14:paraId="2A6BCFF5" w14:textId="435B6910" w:rsidR="00402BD7" w:rsidRPr="007D5F60" w:rsidRDefault="00402BD7" w:rsidP="00402BD7">
      <w:pPr>
        <w:spacing w:before="120" w:after="120" w:line="360" w:lineRule="auto"/>
        <w:ind w:left="850" w:hanging="850"/>
        <w:rPr>
          <w:lang w:val="pl-PL"/>
        </w:rPr>
      </w:pPr>
      <w:r w:rsidRPr="007D5F60">
        <w:rPr>
          <w:b/>
          <w:i/>
          <w:lang w:val="pl-PL"/>
        </w:rPr>
        <w:t>1.</w:t>
      </w:r>
      <w:r w:rsidRPr="007D5F60">
        <w:rPr>
          <w:lang w:val="pl-PL"/>
        </w:rPr>
        <w:tab/>
      </w:r>
      <w:r w:rsidRPr="007D5F60">
        <w:rPr>
          <w:b/>
          <w:i/>
          <w:lang w:val="pl-PL"/>
        </w:rPr>
        <w:t xml:space="preserve">Do čtyř měsíců od obdržení žádosti uvedené v </w:t>
      </w:r>
      <w:r w:rsidR="00CD0146">
        <w:rPr>
          <w:b/>
          <w:i/>
          <w:lang w:val="pl-PL"/>
        </w:rPr>
        <w:t>článku 65a</w:t>
      </w:r>
      <w:r w:rsidRPr="007D5F60">
        <w:rPr>
          <w:b/>
          <w:i/>
          <w:lang w:val="pl-PL"/>
        </w:rPr>
        <w:t xml:space="preserve"> je Komise zmocněna přijímat akty v přenesené pravomoci v souladu s článkem 67 a po náležitém procesu konzultace za účasti všech příslušných zúčastněných stran a vytvářet seznamy provedení, norem nebo jejich částí, v jejichž případě jednání o licencích k patentům SEP za podmínek FRAND nevedou k významným obtížím </w:t>
      </w:r>
      <w:proofErr w:type="gramStart"/>
      <w:r w:rsidRPr="007D5F60">
        <w:rPr>
          <w:b/>
          <w:i/>
          <w:lang w:val="pl-PL"/>
        </w:rPr>
        <w:t>nebo</w:t>
      </w:r>
      <w:proofErr w:type="gramEnd"/>
      <w:r w:rsidRPr="007D5F60">
        <w:rPr>
          <w:b/>
          <w:i/>
          <w:lang w:val="pl-PL"/>
        </w:rPr>
        <w:t xml:space="preserve"> neúčinnosti ovlivňujícím fungování vnitřního trhu.</w:t>
      </w:r>
    </w:p>
    <w:p w14:paraId="0515B217" w14:textId="77777777" w:rsidR="00402BD7" w:rsidRPr="007D5F60" w:rsidRDefault="00402BD7" w:rsidP="00402BD7">
      <w:pPr>
        <w:spacing w:before="120" w:after="120" w:line="360" w:lineRule="auto"/>
        <w:ind w:left="850" w:hanging="850"/>
        <w:rPr>
          <w:lang w:val="pl-PL"/>
        </w:rPr>
      </w:pPr>
      <w:r w:rsidRPr="007D5F60">
        <w:rPr>
          <w:b/>
          <w:i/>
          <w:lang w:val="pl-PL"/>
        </w:rPr>
        <w:t>2.</w:t>
      </w:r>
      <w:r w:rsidRPr="007D5F60">
        <w:rPr>
          <w:lang w:val="pl-PL"/>
        </w:rPr>
        <w:tab/>
      </w:r>
      <w:r w:rsidRPr="007D5F60">
        <w:rPr>
          <w:b/>
          <w:i/>
          <w:lang w:val="pl-PL"/>
        </w:rPr>
        <w:t>Komise tento seznam uvedený v odstavci 1 jednou ročně přezkoumá, aby určila, zda je třeba jej aktualizovat.</w:t>
      </w:r>
    </w:p>
    <w:p w14:paraId="2C5DC5CB" w14:textId="2C037540" w:rsidR="00402BD7" w:rsidRPr="00561ABF" w:rsidRDefault="00402BD7" w:rsidP="00402BD7">
      <w:pPr>
        <w:spacing w:before="120" w:after="120" w:line="360" w:lineRule="auto"/>
        <w:ind w:left="850" w:hanging="850"/>
        <w:rPr>
          <w:b/>
          <w:lang w:val="pl-PL"/>
        </w:rPr>
      </w:pPr>
      <w:r w:rsidRPr="007D5F60">
        <w:rPr>
          <w:b/>
          <w:i/>
          <w:lang w:val="pl-PL"/>
        </w:rPr>
        <w:t>3.</w:t>
      </w:r>
      <w:r w:rsidRPr="007D5F60">
        <w:rPr>
          <w:lang w:val="pl-PL"/>
        </w:rPr>
        <w:tab/>
      </w:r>
      <w:r w:rsidRPr="007D5F60">
        <w:rPr>
          <w:b/>
          <w:i/>
          <w:lang w:val="pl-PL"/>
        </w:rPr>
        <w:t>Postupem podle tohoto článku nejsou dotčeny lhůty stanovené v článcích 17 a 18.</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255]</w:t>
      </w:r>
    </w:p>
    <w:p w14:paraId="2D183969" w14:textId="77777777" w:rsidR="00561ABF" w:rsidRDefault="00561ABF">
      <w:pPr>
        <w:widowControl/>
        <w:rPr>
          <w:b/>
          <w:i/>
          <w:lang w:val="pl-PL"/>
        </w:rPr>
      </w:pPr>
      <w:r>
        <w:rPr>
          <w:b/>
          <w:i/>
          <w:lang w:val="pl-PL"/>
        </w:rPr>
        <w:br w:type="page"/>
      </w:r>
    </w:p>
    <w:p w14:paraId="2479C162" w14:textId="1BB5EB7F" w:rsidR="00402BD7" w:rsidRPr="007D5F60" w:rsidRDefault="00402BD7" w:rsidP="00402BD7">
      <w:pPr>
        <w:spacing w:before="120" w:after="120" w:line="360" w:lineRule="auto"/>
        <w:jc w:val="center"/>
        <w:rPr>
          <w:lang w:val="pl-PL"/>
        </w:rPr>
      </w:pPr>
      <w:r w:rsidRPr="007D5F60">
        <w:rPr>
          <w:b/>
          <w:i/>
          <w:lang w:val="pl-PL"/>
        </w:rPr>
        <w:lastRenderedPageBreak/>
        <w:t>Článek 65c</w:t>
      </w:r>
      <w:r w:rsidRPr="007D5F60">
        <w:rPr>
          <w:lang w:val="pl-PL"/>
        </w:rPr>
        <w:br/>
      </w:r>
      <w:r w:rsidRPr="007D5F60">
        <w:rPr>
          <w:b/>
          <w:i/>
          <w:lang w:val="pl-PL"/>
        </w:rPr>
        <w:t>Akty v přenesené pravomoci týkající se stávajících norem</w:t>
      </w:r>
    </w:p>
    <w:p w14:paraId="6DFC8EC3" w14:textId="77777777" w:rsidR="00402BD7" w:rsidRPr="007D5F60" w:rsidRDefault="00402BD7" w:rsidP="00402BD7">
      <w:pPr>
        <w:spacing w:before="120" w:after="120" w:line="360" w:lineRule="auto"/>
        <w:ind w:left="850" w:hanging="850"/>
        <w:rPr>
          <w:lang w:val="pl-PL"/>
        </w:rPr>
      </w:pPr>
      <w:r w:rsidRPr="007D5F60">
        <w:rPr>
          <w:b/>
          <w:i/>
          <w:lang w:val="pl-PL"/>
        </w:rPr>
        <w:t>1.</w:t>
      </w:r>
      <w:r w:rsidRPr="007D5F60">
        <w:rPr>
          <w:lang w:val="pl-PL"/>
        </w:rPr>
        <w:tab/>
      </w:r>
      <w:r w:rsidRPr="007D5F60">
        <w:rPr>
          <w:b/>
          <w:i/>
          <w:lang w:val="pl-PL"/>
        </w:rPr>
        <w:t>Komise povede odpovídající konzultace, a to i s příslušnými zúčastněnými stranami.</w:t>
      </w:r>
    </w:p>
    <w:p w14:paraId="0CFDB798" w14:textId="001B5A68" w:rsidR="00402BD7" w:rsidRPr="00561ABF" w:rsidRDefault="00402BD7" w:rsidP="00402BD7">
      <w:pPr>
        <w:spacing w:before="120" w:after="120" w:line="360" w:lineRule="auto"/>
        <w:ind w:left="850" w:hanging="850"/>
        <w:rPr>
          <w:b/>
          <w:lang w:val="pl-PL"/>
        </w:rPr>
      </w:pPr>
      <w:r w:rsidRPr="007D5F60">
        <w:rPr>
          <w:b/>
          <w:i/>
          <w:lang w:val="pl-PL"/>
        </w:rPr>
        <w:t>2.</w:t>
      </w:r>
      <w:r w:rsidRPr="007D5F60">
        <w:rPr>
          <w:lang w:val="pl-PL"/>
        </w:rPr>
        <w:tab/>
      </w:r>
      <w:r w:rsidRPr="007D5F60">
        <w:rPr>
          <w:b/>
          <w:i/>
          <w:lang w:val="pl-PL"/>
        </w:rPr>
        <w:t xml:space="preserve">Po zvážení všech důkazů a odborných stanovisek je Komise zmocněna přijmout akt v přenesené pravomoci v souladu s článkem 67 s cílem vytvořit seznam určující, která stávající provedení norem nebo jejich částí lze oznámit v souladu s čl. 66 </w:t>
      </w:r>
      <w:proofErr w:type="gramStart"/>
      <w:r w:rsidRPr="007D5F60">
        <w:rPr>
          <w:b/>
          <w:i/>
          <w:lang w:val="pl-PL"/>
        </w:rPr>
        <w:t>odst</w:t>
      </w:r>
      <w:proofErr w:type="gramEnd"/>
      <w:r w:rsidRPr="007D5F60">
        <w:rPr>
          <w:b/>
          <w:i/>
          <w:lang w:val="pl-PL"/>
        </w:rPr>
        <w:t xml:space="preserve">. 1 </w:t>
      </w:r>
      <w:proofErr w:type="gramStart"/>
      <w:r w:rsidRPr="007D5F60">
        <w:rPr>
          <w:b/>
          <w:i/>
          <w:lang w:val="pl-PL"/>
        </w:rPr>
        <w:t>nebo</w:t>
      </w:r>
      <w:proofErr w:type="gramEnd"/>
      <w:r w:rsidRPr="007D5F60">
        <w:rPr>
          <w:b/>
          <w:i/>
          <w:lang w:val="pl-PL"/>
        </w:rPr>
        <w:t xml:space="preserve"> 2. Prostřednictvím tohoto aktu v přenesené pravomoci Komise rovněž stanoví, které postupy, oznámení a požadavky na zveřejňování stanovené v tomto nařízení se na tyto stávající normy, jejich části nebo příslušná provedení vztahují. Akt v přenesené pravomoci se přijme do dne ... [Úř. </w:t>
      </w:r>
      <w:proofErr w:type="gramStart"/>
      <w:r w:rsidRPr="007D5F60">
        <w:rPr>
          <w:b/>
          <w:i/>
          <w:lang w:val="pl-PL"/>
        </w:rPr>
        <w:t>v</w:t>
      </w:r>
      <w:proofErr w:type="gramEnd"/>
      <w:r w:rsidRPr="007D5F60">
        <w:rPr>
          <w:b/>
          <w:i/>
          <w:lang w:val="pl-PL"/>
        </w:rPr>
        <w:t>ěst.: vložte datum = 18 měsíců od vstupu tohoto nařízení v platnost]. Komise jednou ročně zkontroluje, zda je třeba seznam aktualizovat.</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256]</w:t>
      </w:r>
    </w:p>
    <w:p w14:paraId="1203ECE7" w14:textId="77777777" w:rsidR="00561ABF" w:rsidRDefault="00561ABF">
      <w:pPr>
        <w:widowControl/>
        <w:rPr>
          <w:lang w:val="pl-PL"/>
        </w:rPr>
      </w:pPr>
      <w:r>
        <w:rPr>
          <w:lang w:val="pl-PL"/>
        </w:rPr>
        <w:br w:type="page"/>
      </w:r>
    </w:p>
    <w:p w14:paraId="7C78F34B" w14:textId="3467ED35" w:rsidR="00402BD7" w:rsidRPr="007D5F60" w:rsidRDefault="00402BD7" w:rsidP="00402BD7">
      <w:pPr>
        <w:spacing w:before="120" w:after="120" w:line="360" w:lineRule="auto"/>
        <w:jc w:val="center"/>
        <w:rPr>
          <w:lang w:val="pl-PL"/>
        </w:rPr>
      </w:pPr>
      <w:r w:rsidRPr="007D5F60">
        <w:rPr>
          <w:lang w:val="pl-PL"/>
        </w:rPr>
        <w:lastRenderedPageBreak/>
        <w:t xml:space="preserve">Hlava X </w:t>
      </w:r>
      <w:r w:rsidRPr="007D5F60">
        <w:rPr>
          <w:lang w:val="pl-PL"/>
        </w:rPr>
        <w:br/>
        <w:t>Závěrečná ustanovení</w:t>
      </w:r>
    </w:p>
    <w:p w14:paraId="471A8379" w14:textId="77777777" w:rsidR="00402BD7" w:rsidRPr="007D5F60" w:rsidRDefault="00402BD7" w:rsidP="00402BD7">
      <w:pPr>
        <w:spacing w:before="120" w:after="120" w:line="360" w:lineRule="auto"/>
        <w:jc w:val="center"/>
        <w:rPr>
          <w:lang w:val="pl-PL"/>
        </w:rPr>
      </w:pPr>
      <w:r w:rsidRPr="007D5F60">
        <w:rPr>
          <w:lang w:val="pl-PL"/>
        </w:rPr>
        <w:t>Článek 66</w:t>
      </w:r>
      <w:r w:rsidRPr="007D5F60">
        <w:rPr>
          <w:lang w:val="pl-PL"/>
        </w:rPr>
        <w:br/>
        <w:t>Zahájení registrace stávající normy</w:t>
      </w:r>
    </w:p>
    <w:p w14:paraId="5F32A347" w14:textId="275A7168" w:rsidR="00402BD7" w:rsidRPr="00561ABF" w:rsidRDefault="00402BD7" w:rsidP="00402BD7">
      <w:pPr>
        <w:spacing w:before="120" w:after="120" w:line="360" w:lineRule="auto"/>
        <w:ind w:left="850" w:hanging="850"/>
        <w:rPr>
          <w:b/>
          <w:lang w:val="pl-PL"/>
        </w:rPr>
      </w:pPr>
      <w:r w:rsidRPr="007D5F60">
        <w:rPr>
          <w:lang w:val="pl-PL"/>
        </w:rPr>
        <w:t>1.</w:t>
      </w:r>
      <w:r w:rsidRPr="007D5F60">
        <w:rPr>
          <w:lang w:val="pl-PL"/>
        </w:rPr>
        <w:tab/>
        <w:t xml:space="preserve">Do dne </w:t>
      </w:r>
      <w:r w:rsidR="00561ABF">
        <w:rPr>
          <w:lang w:val="pl-PL"/>
        </w:rPr>
        <w:t xml:space="preserve">... </w:t>
      </w:r>
      <w:r w:rsidRPr="007D5F60">
        <w:rPr>
          <w:lang w:val="pl-PL"/>
        </w:rPr>
        <w:t xml:space="preserve">[Úř. </w:t>
      </w:r>
      <w:proofErr w:type="gramStart"/>
      <w:r w:rsidRPr="007D5F60">
        <w:rPr>
          <w:lang w:val="pl-PL"/>
        </w:rPr>
        <w:t>v</w:t>
      </w:r>
      <w:proofErr w:type="gramEnd"/>
      <w:r w:rsidRPr="007D5F60">
        <w:rPr>
          <w:lang w:val="pl-PL"/>
        </w:rPr>
        <w:t>ěst</w:t>
      </w:r>
      <w:r w:rsidRPr="007D5F60">
        <w:rPr>
          <w:strike/>
          <w:lang w:val="pl-PL"/>
        </w:rPr>
        <w:t>.</w:t>
      </w:r>
      <w:r w:rsidRPr="007D5F60">
        <w:rPr>
          <w:lang w:val="pl-PL"/>
        </w:rPr>
        <w:t>: vložte datum = 28 měsíců od vstupu tohoto nařízení v platnost] držitelé patentů SEP nezbytných pro normu zveřejněnou před vstupem tohoto nařízení v platnost („stávající normy“), pro kterou byly</w:t>
      </w:r>
      <w:r w:rsidRPr="007D5F60">
        <w:rPr>
          <w:b/>
          <w:i/>
          <w:lang w:val="pl-PL"/>
        </w:rPr>
        <w:t xml:space="preserve"> nebo nebyly</w:t>
      </w:r>
      <w:r w:rsidRPr="007D5F60">
        <w:rPr>
          <w:lang w:val="pl-PL"/>
        </w:rPr>
        <w:t xml:space="preserve"> přijaty závazky týkající se podmínek FRAND, mohou podle článků 14, 15 a 17 oznámit kompetenčnímu centru všechny stávající normy nebo jejich části, které budou stanoveny v aktu v přenesené pravomoci v souladu s </w:t>
      </w:r>
      <w:r w:rsidRPr="007D5F60">
        <w:rPr>
          <w:strike/>
          <w:lang w:val="pl-PL"/>
        </w:rPr>
        <w:t>odstavcem 4</w:t>
      </w:r>
      <w:r w:rsidRPr="007D5F60">
        <w:rPr>
          <w:b/>
          <w:i/>
          <w:lang w:val="pl-PL"/>
        </w:rPr>
        <w:t>článkem 65c</w:t>
      </w:r>
      <w:r w:rsidRPr="007D5F60">
        <w:rPr>
          <w:lang w:val="pl-PL"/>
        </w:rPr>
        <w:t>. Postupy a požadavky na oznamování a zveřejňování stanovené v tomto nařízení se použijí obdobně.</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257]</w:t>
      </w:r>
    </w:p>
    <w:p w14:paraId="384AFBBD" w14:textId="77777777" w:rsidR="00561ABF" w:rsidRDefault="00561ABF">
      <w:pPr>
        <w:widowControl/>
        <w:rPr>
          <w:lang w:val="pl-PL"/>
        </w:rPr>
      </w:pPr>
      <w:r>
        <w:rPr>
          <w:lang w:val="pl-PL"/>
        </w:rPr>
        <w:br w:type="page"/>
      </w:r>
    </w:p>
    <w:p w14:paraId="34AED155" w14:textId="56B9FDD0" w:rsidR="00402BD7" w:rsidRPr="007D5F60" w:rsidRDefault="00402BD7" w:rsidP="00402BD7">
      <w:pPr>
        <w:spacing w:before="120" w:after="120" w:line="360" w:lineRule="auto"/>
        <w:ind w:left="850" w:hanging="850"/>
        <w:rPr>
          <w:lang w:val="pl-PL"/>
        </w:rPr>
      </w:pPr>
      <w:r w:rsidRPr="007D5F60">
        <w:rPr>
          <w:lang w:val="pl-PL"/>
        </w:rPr>
        <w:lastRenderedPageBreak/>
        <w:t>2.</w:t>
      </w:r>
      <w:r w:rsidRPr="007D5F60">
        <w:rPr>
          <w:lang w:val="pl-PL"/>
        </w:rPr>
        <w:tab/>
        <w:t xml:space="preserve">Do dne </w:t>
      </w:r>
      <w:r w:rsidR="00561ABF">
        <w:rPr>
          <w:lang w:val="pl-PL"/>
        </w:rPr>
        <w:t xml:space="preserve">... </w:t>
      </w:r>
      <w:r w:rsidRPr="007D5F60">
        <w:rPr>
          <w:lang w:val="pl-PL"/>
        </w:rPr>
        <w:t xml:space="preserve">[Úř. </w:t>
      </w:r>
      <w:proofErr w:type="gramStart"/>
      <w:r w:rsidRPr="007D5F60">
        <w:rPr>
          <w:lang w:val="pl-PL"/>
        </w:rPr>
        <w:t>v</w:t>
      </w:r>
      <w:proofErr w:type="gramEnd"/>
      <w:r w:rsidRPr="007D5F60">
        <w:rPr>
          <w:lang w:val="pl-PL"/>
        </w:rPr>
        <w:t xml:space="preserve">ěst.: vložte datum = 28 měsíců od vstupu tohoto nařízení v platnost] subjekty provádějící normu, normu zveřejněnou před vstupem tohoto nařízení v platnost, pro kterou byly přijaty závazky týkající se podmínek FRAND, mohou podle čl. 14 </w:t>
      </w:r>
      <w:proofErr w:type="gramStart"/>
      <w:r w:rsidRPr="007D5F60">
        <w:rPr>
          <w:lang w:val="pl-PL"/>
        </w:rPr>
        <w:t>odst</w:t>
      </w:r>
      <w:proofErr w:type="gramEnd"/>
      <w:r w:rsidRPr="007D5F60">
        <w:rPr>
          <w:lang w:val="pl-PL"/>
        </w:rPr>
        <w:t xml:space="preserve">. 4 </w:t>
      </w:r>
      <w:proofErr w:type="gramStart"/>
      <w:r w:rsidRPr="007D5F60">
        <w:rPr>
          <w:lang w:val="pl-PL"/>
        </w:rPr>
        <w:t>ozn</w:t>
      </w:r>
      <w:proofErr w:type="gramEnd"/>
      <w:r w:rsidRPr="007D5F60">
        <w:rPr>
          <w:lang w:val="pl-PL"/>
        </w:rPr>
        <w:t>ámit kompetenčnímu centru všechny stávající normy nebo jejich části, které budou stanoveny v aktu v přenesené pravomoci v souladu s odstavcem 4. Postupy, požadavky na oznamování a zveřejňování stanovené v tomto nařízení se použijí obdobně.</w:t>
      </w:r>
    </w:p>
    <w:p w14:paraId="31A16AFE" w14:textId="599F7E38"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 xml:space="preserve">Do dne </w:t>
      </w:r>
      <w:r w:rsidR="00561ABF">
        <w:rPr>
          <w:lang w:val="pl-PL"/>
        </w:rPr>
        <w:t xml:space="preserve">... </w:t>
      </w:r>
      <w:r w:rsidRPr="007D5F60">
        <w:rPr>
          <w:lang w:val="pl-PL"/>
        </w:rPr>
        <w:t xml:space="preserve">[Úř. </w:t>
      </w:r>
      <w:proofErr w:type="gramStart"/>
      <w:r w:rsidRPr="007D5F60">
        <w:rPr>
          <w:lang w:val="pl-PL"/>
        </w:rPr>
        <w:t>v</w:t>
      </w:r>
      <w:proofErr w:type="gramEnd"/>
      <w:r w:rsidRPr="007D5F60">
        <w:rPr>
          <w:lang w:val="pl-PL"/>
        </w:rPr>
        <w:t>ěst.: vložte datum = 30 měsíců od vstupu tohoto nařízení v platnost] může majitel patentu SEP nebo provádějící subjekt požádat o odborné stanovisko podle článku 18, pokud jde o patenty SEP, které jsou nezbytné pro stávající normu nebo její části a které budou stanoveny v aktu v přenesené pravomoci v souladu s odstavcem 4. Požadavky a postupy stanovené v článku 18 se použijí obdobně.</w:t>
      </w:r>
    </w:p>
    <w:p w14:paraId="697A6748" w14:textId="77777777" w:rsidR="00561ABF" w:rsidRDefault="00561ABF">
      <w:pPr>
        <w:widowControl/>
        <w:rPr>
          <w:strike/>
          <w:lang w:val="pl-PL"/>
        </w:rPr>
      </w:pPr>
      <w:r>
        <w:rPr>
          <w:strike/>
          <w:lang w:val="pl-PL"/>
        </w:rPr>
        <w:br w:type="page"/>
      </w:r>
    </w:p>
    <w:p w14:paraId="18926632" w14:textId="7B0DC12A" w:rsidR="00402BD7" w:rsidRPr="00561ABF" w:rsidRDefault="00402BD7" w:rsidP="00402BD7">
      <w:pPr>
        <w:spacing w:before="120" w:after="120" w:line="360" w:lineRule="auto"/>
        <w:ind w:left="850" w:hanging="850"/>
        <w:rPr>
          <w:b/>
          <w:lang w:val="pl-PL"/>
        </w:rPr>
      </w:pPr>
      <w:r w:rsidRPr="007D5F60">
        <w:rPr>
          <w:strike/>
          <w:lang w:val="pl-PL"/>
        </w:rPr>
        <w:lastRenderedPageBreak/>
        <w:t>4.</w:t>
      </w:r>
      <w:r w:rsidRPr="007D5F60">
        <w:rPr>
          <w:lang w:val="pl-PL"/>
        </w:rPr>
        <w:tab/>
      </w:r>
      <w:r w:rsidRPr="007D5F60">
        <w:rPr>
          <w:strike/>
          <w:lang w:val="pl-PL"/>
        </w:rPr>
        <w:t xml:space="preserve">Pokud je fungování vnitřního trhu vážně narušeno v důsledku neúčinnosti při udělování licencí na patenty SEP, určí Komise po příslušném konzultačním procesu prostřednictvím aktu v přenesené pravomoci podle článku 67, které ze stávajících norem, jejich částí nebo relevantních případů použití lze oznámit v souladu s odstavcem 1 nebo 2, nebo u kterých lze požádat o odborné stanovisko v souladu s odstavcem 3. V aktu v přenesené pravomoci se rovněž stanoví, které postupy a požadavky na oznamování a zveřejňování stanovené v tomto nařízení se na tyto stávající normy vztahují. Akt v přenesené pravomoci se přijme do dne [Úř. </w:t>
      </w:r>
      <w:proofErr w:type="gramStart"/>
      <w:r w:rsidRPr="007D5F60">
        <w:rPr>
          <w:strike/>
          <w:lang w:val="pl-PL"/>
        </w:rPr>
        <w:t>v</w:t>
      </w:r>
      <w:proofErr w:type="gramEnd"/>
      <w:r w:rsidRPr="007D5F60">
        <w:rPr>
          <w:strike/>
          <w:lang w:val="pl-PL"/>
        </w:rPr>
        <w:t>ěst.: vložte datum = 18 měsíců od vstupu tohoto nařízení v platnost].</w:t>
      </w:r>
      <w:r w:rsidR="00561ABF">
        <w:rPr>
          <w:b/>
          <w:strike/>
          <w:lang w:val="pl-PL"/>
        </w:rPr>
        <w:t xml:space="preserve"> </w:t>
      </w:r>
      <w:r w:rsidR="00561ABF" w:rsidRPr="00561ABF">
        <w:rPr>
          <w:b/>
          <w:lang w:val="pl-PL"/>
        </w:rPr>
        <w:t>[</w:t>
      </w:r>
      <w:proofErr w:type="gramStart"/>
      <w:r w:rsidR="00561ABF" w:rsidRPr="00561ABF">
        <w:rPr>
          <w:b/>
          <w:lang w:val="pl-PL"/>
        </w:rPr>
        <w:t>pozm</w:t>
      </w:r>
      <w:proofErr w:type="gramEnd"/>
      <w:r w:rsidR="00561ABF" w:rsidRPr="00561ABF">
        <w:rPr>
          <w:b/>
          <w:lang w:val="pl-PL"/>
        </w:rPr>
        <w:t xml:space="preserve">. </w:t>
      </w:r>
      <w:proofErr w:type="gramStart"/>
      <w:r w:rsidR="00561ABF" w:rsidRPr="00561ABF">
        <w:rPr>
          <w:b/>
          <w:lang w:val="pl-PL"/>
        </w:rPr>
        <w:t>n</w:t>
      </w:r>
      <w:proofErr w:type="gramEnd"/>
      <w:r w:rsidR="00561ABF" w:rsidRPr="00561ABF">
        <w:rPr>
          <w:b/>
          <w:lang w:val="pl-PL"/>
        </w:rPr>
        <w:t>ávrh 258]</w:t>
      </w:r>
    </w:p>
    <w:p w14:paraId="4367506D" w14:textId="77777777" w:rsidR="00402BD7" w:rsidRPr="007D5F60" w:rsidRDefault="00402BD7" w:rsidP="00402BD7">
      <w:pPr>
        <w:spacing w:before="120" w:after="120" w:line="360" w:lineRule="auto"/>
        <w:ind w:left="850" w:hanging="850"/>
        <w:rPr>
          <w:lang w:val="pl-PL"/>
        </w:rPr>
      </w:pPr>
      <w:r w:rsidRPr="007D5F60">
        <w:rPr>
          <w:lang w:val="pl-PL"/>
        </w:rPr>
        <w:t>5.</w:t>
      </w:r>
      <w:r w:rsidRPr="007D5F60">
        <w:rPr>
          <w:lang w:val="pl-PL"/>
        </w:rPr>
        <w:tab/>
        <w:t xml:space="preserve">Tento článek se použije, aniž jsou dotčeny jakékoli akty uzavřené a práva nabytá ke dni [Úř. </w:t>
      </w:r>
      <w:proofErr w:type="gramStart"/>
      <w:r w:rsidRPr="007D5F60">
        <w:rPr>
          <w:lang w:val="pl-PL"/>
        </w:rPr>
        <w:t>v</w:t>
      </w:r>
      <w:proofErr w:type="gramEnd"/>
      <w:r w:rsidRPr="007D5F60">
        <w:rPr>
          <w:lang w:val="pl-PL"/>
        </w:rPr>
        <w:t>ěst.: vložte datum = 28 měsíců od vstupu tohoto nařízení v platnost].</w:t>
      </w:r>
    </w:p>
    <w:p w14:paraId="6D852B47" w14:textId="77777777" w:rsidR="00402BD7" w:rsidRPr="007D5F60" w:rsidRDefault="00402BD7" w:rsidP="00402BD7">
      <w:pPr>
        <w:spacing w:before="120" w:after="120" w:line="360" w:lineRule="auto"/>
        <w:jc w:val="center"/>
        <w:rPr>
          <w:lang w:val="pl-PL"/>
        </w:rPr>
      </w:pPr>
      <w:r w:rsidRPr="007D5F60">
        <w:rPr>
          <w:lang w:val="pl-PL"/>
        </w:rPr>
        <w:t>Článek 67</w:t>
      </w:r>
      <w:r w:rsidRPr="007D5F60">
        <w:rPr>
          <w:lang w:val="pl-PL"/>
        </w:rPr>
        <w:br/>
        <w:t>Výkon přenesené pravomoci</w:t>
      </w:r>
    </w:p>
    <w:p w14:paraId="28DA4026"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Pravomoc přijímat akty v přenesené pravomoci je svěřena Komisi za podmínek stanovených v tomto článku.</w:t>
      </w:r>
    </w:p>
    <w:p w14:paraId="11C311AB" w14:textId="77777777" w:rsidR="00561ABF" w:rsidRDefault="00561ABF">
      <w:pPr>
        <w:widowControl/>
        <w:rPr>
          <w:lang w:val="pl-PL"/>
        </w:rPr>
      </w:pPr>
      <w:r>
        <w:rPr>
          <w:lang w:val="pl-PL"/>
        </w:rPr>
        <w:br w:type="page"/>
      </w:r>
    </w:p>
    <w:p w14:paraId="57DBC74C" w14:textId="31BCD3DD" w:rsidR="00402BD7" w:rsidRPr="00561ABF" w:rsidRDefault="00402BD7" w:rsidP="00402BD7">
      <w:pPr>
        <w:spacing w:before="120" w:after="120" w:line="360" w:lineRule="auto"/>
        <w:ind w:left="850" w:hanging="850"/>
        <w:rPr>
          <w:b/>
          <w:lang w:val="pl-PL"/>
        </w:rPr>
      </w:pPr>
      <w:r w:rsidRPr="007D5F60">
        <w:rPr>
          <w:lang w:val="pl-PL"/>
        </w:rPr>
        <w:lastRenderedPageBreak/>
        <w:t>2.</w:t>
      </w:r>
      <w:r w:rsidRPr="007D5F60">
        <w:rPr>
          <w:lang w:val="pl-PL"/>
        </w:rPr>
        <w:tab/>
        <w:t xml:space="preserve">Pravomoc přijmout akt v přenesené pravomoci uvedený v čl. </w:t>
      </w:r>
      <w:r w:rsidRPr="007D5F60">
        <w:rPr>
          <w:strike/>
          <w:lang w:val="pl-PL"/>
        </w:rPr>
        <w:t xml:space="preserve">1 </w:t>
      </w:r>
      <w:proofErr w:type="gramStart"/>
      <w:r w:rsidRPr="007D5F60">
        <w:rPr>
          <w:strike/>
          <w:lang w:val="pl-PL"/>
        </w:rPr>
        <w:t>odst</w:t>
      </w:r>
      <w:proofErr w:type="gramEnd"/>
      <w:r w:rsidRPr="007D5F60">
        <w:rPr>
          <w:strike/>
          <w:lang w:val="pl-PL"/>
        </w:rPr>
        <w:t xml:space="preserve">. 4, čl. </w:t>
      </w:r>
      <w:r w:rsidRPr="007D5F60">
        <w:rPr>
          <w:lang w:val="pl-PL"/>
        </w:rPr>
        <w:t xml:space="preserve">4 </w:t>
      </w:r>
      <w:proofErr w:type="gramStart"/>
      <w:r w:rsidRPr="007D5F60">
        <w:rPr>
          <w:lang w:val="pl-PL"/>
        </w:rPr>
        <w:t>odst</w:t>
      </w:r>
      <w:proofErr w:type="gramEnd"/>
      <w:r w:rsidRPr="007D5F60">
        <w:rPr>
          <w:lang w:val="pl-PL"/>
        </w:rPr>
        <w:t>. 5</w:t>
      </w:r>
      <w:r w:rsidRPr="007D5F60">
        <w:rPr>
          <w:b/>
          <w:i/>
          <w:lang w:val="pl-PL"/>
        </w:rPr>
        <w:t>, článku 65b a článku 65c</w:t>
      </w:r>
      <w:r w:rsidRPr="007D5F60">
        <w:rPr>
          <w:strike/>
          <w:lang w:val="pl-PL"/>
        </w:rPr>
        <w:t xml:space="preserve"> a čl. 66 </w:t>
      </w:r>
      <w:proofErr w:type="gramStart"/>
      <w:r w:rsidRPr="007D5F60">
        <w:rPr>
          <w:strike/>
          <w:lang w:val="pl-PL"/>
        </w:rPr>
        <w:t>odst</w:t>
      </w:r>
      <w:proofErr w:type="gramEnd"/>
      <w:r w:rsidRPr="007D5F60">
        <w:rPr>
          <w:strike/>
          <w:lang w:val="pl-PL"/>
        </w:rPr>
        <w:t>. 4</w:t>
      </w:r>
      <w:r w:rsidRPr="007D5F60">
        <w:rPr>
          <w:lang w:val="pl-PL"/>
        </w:rPr>
        <w:t xml:space="preserve"> </w:t>
      </w:r>
      <w:proofErr w:type="gramStart"/>
      <w:r w:rsidRPr="007D5F60">
        <w:rPr>
          <w:lang w:val="pl-PL"/>
        </w:rPr>
        <w:t>je</w:t>
      </w:r>
      <w:proofErr w:type="gramEnd"/>
      <w:r w:rsidRPr="007D5F60">
        <w:rPr>
          <w:lang w:val="pl-PL"/>
        </w:rPr>
        <w:t xml:space="preserve"> Komisi svěřena na dobu neurčitou ode dne vstupu tohoto nařízení v platnost.</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259]</w:t>
      </w:r>
    </w:p>
    <w:p w14:paraId="2579921E" w14:textId="0904EB35" w:rsidR="00402BD7" w:rsidRPr="00561ABF" w:rsidRDefault="00402BD7" w:rsidP="00402BD7">
      <w:pPr>
        <w:spacing w:before="120" w:after="120" w:line="360" w:lineRule="auto"/>
        <w:ind w:left="850" w:hanging="850"/>
        <w:rPr>
          <w:b/>
          <w:lang w:val="pl-PL"/>
        </w:rPr>
      </w:pPr>
      <w:r w:rsidRPr="007D5F60">
        <w:rPr>
          <w:lang w:val="pl-PL"/>
        </w:rPr>
        <w:t>3.</w:t>
      </w:r>
      <w:r w:rsidRPr="007D5F60">
        <w:rPr>
          <w:lang w:val="pl-PL"/>
        </w:rPr>
        <w:tab/>
        <w:t xml:space="preserve">Evropský parlament nebo Rada mohou přenesení pravomocí uvedené v čl. </w:t>
      </w:r>
      <w:r w:rsidRPr="007D5F60">
        <w:rPr>
          <w:strike/>
          <w:lang w:val="pl-PL"/>
        </w:rPr>
        <w:t xml:space="preserve">1 </w:t>
      </w:r>
      <w:proofErr w:type="gramStart"/>
      <w:r w:rsidRPr="007D5F60">
        <w:rPr>
          <w:strike/>
          <w:lang w:val="pl-PL"/>
        </w:rPr>
        <w:t>odst</w:t>
      </w:r>
      <w:proofErr w:type="gramEnd"/>
      <w:r w:rsidRPr="007D5F60">
        <w:rPr>
          <w:strike/>
          <w:lang w:val="pl-PL"/>
        </w:rPr>
        <w:t xml:space="preserve">. 4, čl. </w:t>
      </w:r>
      <w:r w:rsidRPr="007D5F60">
        <w:rPr>
          <w:lang w:val="pl-PL"/>
        </w:rPr>
        <w:t xml:space="preserve">4 </w:t>
      </w:r>
      <w:proofErr w:type="gramStart"/>
      <w:r w:rsidRPr="007D5F60">
        <w:rPr>
          <w:lang w:val="pl-PL"/>
        </w:rPr>
        <w:t>odst</w:t>
      </w:r>
      <w:proofErr w:type="gramEnd"/>
      <w:r w:rsidRPr="007D5F60">
        <w:rPr>
          <w:lang w:val="pl-PL"/>
        </w:rPr>
        <w:t>. 5</w:t>
      </w:r>
      <w:r w:rsidRPr="007D5F60">
        <w:rPr>
          <w:b/>
          <w:i/>
          <w:lang w:val="pl-PL"/>
        </w:rPr>
        <w:t>, článku 65b a článku 65c</w:t>
      </w:r>
      <w:r w:rsidRPr="007D5F60">
        <w:rPr>
          <w:strike/>
          <w:lang w:val="pl-PL"/>
        </w:rPr>
        <w:t xml:space="preserve"> a čl. 66 </w:t>
      </w:r>
      <w:proofErr w:type="gramStart"/>
      <w:r w:rsidRPr="007D5F60">
        <w:rPr>
          <w:strike/>
          <w:lang w:val="pl-PL"/>
        </w:rPr>
        <w:t>odst</w:t>
      </w:r>
      <w:proofErr w:type="gramEnd"/>
      <w:r w:rsidRPr="007D5F60">
        <w:rPr>
          <w:strike/>
          <w:lang w:val="pl-PL"/>
        </w:rPr>
        <w:t>. 4</w:t>
      </w:r>
      <w:r w:rsidRPr="007D5F60">
        <w:rPr>
          <w:lang w:val="pl-PL"/>
        </w:rPr>
        <w:t xml:space="preserve"> </w:t>
      </w:r>
      <w:proofErr w:type="gramStart"/>
      <w:r w:rsidRPr="007D5F60">
        <w:rPr>
          <w:lang w:val="pl-PL"/>
        </w:rPr>
        <w:t>kdykoli</w:t>
      </w:r>
      <w:proofErr w:type="gramEnd"/>
      <w:r w:rsidRPr="007D5F60">
        <w:rPr>
          <w:lang w:val="pl-PL"/>
        </w:rPr>
        <w:t xml:space="preserve"> zrušit. Rozhodnutím o zrušení se ukončuje přenesení pravomoci v něm určené. Rozhodnutí nabývá účinku prvním dnem po zveřejnění v </w:t>
      </w:r>
      <w:bookmarkStart w:id="7" w:name="_GoBack"/>
      <w:r w:rsidRPr="00CD0146">
        <w:rPr>
          <w:i/>
          <w:lang w:val="pl-PL"/>
        </w:rPr>
        <w:t>Úředním věstníku Evropské unie</w:t>
      </w:r>
      <w:bookmarkEnd w:id="7"/>
      <w:r w:rsidRPr="007D5F60">
        <w:rPr>
          <w:lang w:val="pl-PL"/>
        </w:rPr>
        <w:t>, nebo k pozdějšímu dni, který je v něm upřesněn. Nedotýká se platnosti již platných aktů v přenesené pravomoci.</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260]</w:t>
      </w:r>
    </w:p>
    <w:p w14:paraId="43E744C4" w14:textId="77777777" w:rsidR="00402BD7" w:rsidRPr="007D5F60" w:rsidRDefault="00402BD7" w:rsidP="00402BD7">
      <w:pPr>
        <w:spacing w:before="120" w:after="120" w:line="360" w:lineRule="auto"/>
        <w:ind w:left="850" w:hanging="850"/>
        <w:rPr>
          <w:lang w:val="pl-PL"/>
        </w:rPr>
      </w:pPr>
      <w:r w:rsidRPr="007D5F60">
        <w:rPr>
          <w:lang w:val="pl-PL"/>
        </w:rPr>
        <w:t>4.</w:t>
      </w:r>
      <w:r w:rsidRPr="007D5F60">
        <w:rPr>
          <w:lang w:val="pl-PL"/>
        </w:rPr>
        <w:tab/>
        <w:t xml:space="preserve">Před přijetím aktu v přenesené pravomoci Komise vede konzultace s odborníky jmenovanými jednotlivými členskými státy v souladu se zásadami stanovenými v interinstitucionální dohodě ze dne 13. </w:t>
      </w:r>
      <w:proofErr w:type="gramStart"/>
      <w:r w:rsidRPr="007D5F60">
        <w:rPr>
          <w:lang w:val="pl-PL"/>
        </w:rPr>
        <w:t>dubna</w:t>
      </w:r>
      <w:proofErr w:type="gramEnd"/>
      <w:r w:rsidRPr="007D5F60">
        <w:rPr>
          <w:lang w:val="pl-PL"/>
        </w:rPr>
        <w:t xml:space="preserve"> 2016 o zdokonalení tvorby právních předpisů.</w:t>
      </w:r>
    </w:p>
    <w:p w14:paraId="1A45F211" w14:textId="77777777" w:rsidR="00402BD7" w:rsidRPr="007D5F60" w:rsidRDefault="00402BD7" w:rsidP="00402BD7">
      <w:pPr>
        <w:spacing w:before="120" w:after="120" w:line="360" w:lineRule="auto"/>
        <w:ind w:left="850" w:hanging="850"/>
        <w:rPr>
          <w:lang w:val="pl-PL"/>
        </w:rPr>
      </w:pPr>
      <w:r w:rsidRPr="007D5F60">
        <w:rPr>
          <w:lang w:val="pl-PL"/>
        </w:rPr>
        <w:t>5.</w:t>
      </w:r>
      <w:r w:rsidRPr="007D5F60">
        <w:rPr>
          <w:lang w:val="pl-PL"/>
        </w:rPr>
        <w:tab/>
        <w:t>Přijetí aktu v přenesené pravomoci Komise neprodleně oznámí současně Evropskému parlamentu a Radě.</w:t>
      </w:r>
    </w:p>
    <w:p w14:paraId="0CC3A3D7" w14:textId="77777777" w:rsidR="00561ABF" w:rsidRDefault="00561ABF">
      <w:pPr>
        <w:widowControl/>
        <w:rPr>
          <w:lang w:val="pl-PL"/>
        </w:rPr>
      </w:pPr>
      <w:r>
        <w:rPr>
          <w:lang w:val="pl-PL"/>
        </w:rPr>
        <w:br w:type="page"/>
      </w:r>
    </w:p>
    <w:p w14:paraId="08642802" w14:textId="43CCD8F8" w:rsidR="00402BD7" w:rsidRPr="00561ABF" w:rsidRDefault="00402BD7" w:rsidP="00402BD7">
      <w:pPr>
        <w:spacing w:before="120" w:after="120" w:line="360" w:lineRule="auto"/>
        <w:ind w:left="850" w:hanging="850"/>
        <w:rPr>
          <w:b/>
          <w:lang w:val="pl-PL"/>
        </w:rPr>
      </w:pPr>
      <w:r w:rsidRPr="007D5F60">
        <w:rPr>
          <w:lang w:val="pl-PL"/>
        </w:rPr>
        <w:lastRenderedPageBreak/>
        <w:t>6.</w:t>
      </w:r>
      <w:r w:rsidRPr="007D5F60">
        <w:rPr>
          <w:lang w:val="pl-PL"/>
        </w:rPr>
        <w:tab/>
        <w:t xml:space="preserve">Akt v přenesené pravomoci přijatý podle čl. </w:t>
      </w:r>
      <w:r w:rsidRPr="007D5F60">
        <w:rPr>
          <w:strike/>
          <w:lang w:val="pl-PL"/>
        </w:rPr>
        <w:t xml:space="preserve">1 </w:t>
      </w:r>
      <w:proofErr w:type="gramStart"/>
      <w:r w:rsidRPr="007D5F60">
        <w:rPr>
          <w:strike/>
          <w:lang w:val="pl-PL"/>
        </w:rPr>
        <w:t>odst</w:t>
      </w:r>
      <w:proofErr w:type="gramEnd"/>
      <w:r w:rsidRPr="007D5F60">
        <w:rPr>
          <w:strike/>
          <w:lang w:val="pl-PL"/>
        </w:rPr>
        <w:t xml:space="preserve">. 4, čl. </w:t>
      </w:r>
      <w:r w:rsidRPr="007D5F60">
        <w:rPr>
          <w:lang w:val="pl-PL"/>
        </w:rPr>
        <w:t xml:space="preserve">4 </w:t>
      </w:r>
      <w:proofErr w:type="gramStart"/>
      <w:r w:rsidRPr="007D5F60">
        <w:rPr>
          <w:lang w:val="pl-PL"/>
        </w:rPr>
        <w:t>odst</w:t>
      </w:r>
      <w:proofErr w:type="gramEnd"/>
      <w:r w:rsidRPr="007D5F60">
        <w:rPr>
          <w:lang w:val="pl-PL"/>
        </w:rPr>
        <w:t>. 5</w:t>
      </w:r>
      <w:r w:rsidRPr="007D5F60">
        <w:rPr>
          <w:b/>
          <w:i/>
          <w:lang w:val="pl-PL"/>
        </w:rPr>
        <w:t>, článku 65b a článku 65c</w:t>
      </w:r>
      <w:r w:rsidRPr="007D5F60">
        <w:rPr>
          <w:strike/>
          <w:lang w:val="pl-PL"/>
        </w:rPr>
        <w:t xml:space="preserve"> a čl. 66 </w:t>
      </w:r>
      <w:proofErr w:type="gramStart"/>
      <w:r w:rsidRPr="007D5F60">
        <w:rPr>
          <w:strike/>
          <w:lang w:val="pl-PL"/>
        </w:rPr>
        <w:t>odst</w:t>
      </w:r>
      <w:proofErr w:type="gramEnd"/>
      <w:r w:rsidRPr="007D5F60">
        <w:rPr>
          <w:strike/>
          <w:lang w:val="pl-PL"/>
        </w:rPr>
        <w:t>. 4</w:t>
      </w:r>
      <w:r w:rsidRPr="007D5F60">
        <w:rPr>
          <w:lang w:val="pl-PL"/>
        </w:rPr>
        <w:t xml:space="preserve"> </w:t>
      </w:r>
      <w:proofErr w:type="gramStart"/>
      <w:r w:rsidRPr="007D5F60">
        <w:rPr>
          <w:lang w:val="pl-PL"/>
        </w:rPr>
        <w:t>vstoup</w:t>
      </w:r>
      <w:proofErr w:type="gramEnd"/>
      <w:r w:rsidRPr="007D5F60">
        <w:rPr>
          <w:lang w:val="pl-PL"/>
        </w:rPr>
        <w:t>í v platnost, pouze pokud proti němu Evropský parlament nebo Rada nevysloví námitky ve lhůtě dvou měsíců ode dne, kdy jim byl tento akt oznámen, nebo pokud Evropský parlament i Rada před uplynutím této lhůty informují Komisi o tom, že námitky nevysloví. Z podnětu Evropského parlamentu nebo Rady se tato lhůta prodlouží o dva měsíce.</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261]</w:t>
      </w:r>
    </w:p>
    <w:p w14:paraId="055F8030" w14:textId="77777777" w:rsidR="00402BD7" w:rsidRPr="007D5F60" w:rsidRDefault="00402BD7" w:rsidP="00402BD7">
      <w:pPr>
        <w:spacing w:before="120" w:after="120" w:line="360" w:lineRule="auto"/>
        <w:jc w:val="center"/>
        <w:rPr>
          <w:lang w:val="pl-PL"/>
        </w:rPr>
      </w:pPr>
      <w:r w:rsidRPr="007D5F60">
        <w:rPr>
          <w:lang w:val="pl-PL"/>
        </w:rPr>
        <w:t>Článek 68</w:t>
      </w:r>
      <w:r w:rsidRPr="007D5F60">
        <w:rPr>
          <w:lang w:val="pl-PL"/>
        </w:rPr>
        <w:br/>
        <w:t xml:space="preserve">Postup projednávání ve výboru </w:t>
      </w:r>
    </w:p>
    <w:p w14:paraId="3BC57267"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Komisi je nápomocen výbor. Tímto výborem je výbor ve smyslu nařízení (EU) č. 182/2011.</w:t>
      </w:r>
    </w:p>
    <w:p w14:paraId="20C29F67"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Odkazuje-li se na tento odstavec, použije se článek 5 nařízení (EU) č. 182/2011.</w:t>
      </w:r>
    </w:p>
    <w:p w14:paraId="0A2C39B4" w14:textId="77777777" w:rsidR="00561ABF" w:rsidRDefault="00561ABF">
      <w:pPr>
        <w:widowControl/>
        <w:rPr>
          <w:lang w:val="pl-PL"/>
        </w:rPr>
      </w:pPr>
      <w:r>
        <w:rPr>
          <w:lang w:val="pl-PL"/>
        </w:rPr>
        <w:br w:type="page"/>
      </w:r>
    </w:p>
    <w:p w14:paraId="6569FEEB" w14:textId="24AC89B9" w:rsidR="00402BD7" w:rsidRPr="007D5F60" w:rsidRDefault="00402BD7" w:rsidP="00402BD7">
      <w:pPr>
        <w:spacing w:before="120" w:after="120" w:line="360" w:lineRule="auto"/>
        <w:jc w:val="center"/>
        <w:rPr>
          <w:lang w:val="pl-PL"/>
        </w:rPr>
      </w:pPr>
      <w:r w:rsidRPr="007D5F60">
        <w:rPr>
          <w:lang w:val="pl-PL"/>
        </w:rPr>
        <w:lastRenderedPageBreak/>
        <w:t>Článek 69</w:t>
      </w:r>
      <w:r w:rsidRPr="007D5F60">
        <w:rPr>
          <w:lang w:val="pl-PL"/>
        </w:rPr>
        <w:br/>
        <w:t>Pokyny Komise</w:t>
      </w:r>
    </w:p>
    <w:p w14:paraId="2E6568AB" w14:textId="77777777" w:rsidR="00402BD7" w:rsidRPr="007D5F60" w:rsidRDefault="00402BD7" w:rsidP="00402BD7">
      <w:pPr>
        <w:pStyle w:val="Applicationdirecte"/>
        <w:rPr>
          <w:lang w:val="pl-PL"/>
        </w:rPr>
      </w:pPr>
      <w:r w:rsidRPr="007D5F60">
        <w:rPr>
          <w:lang w:val="pl-PL"/>
        </w:rPr>
        <w:t>Komise může podle tohoto nařízení vydávat pokyny k záležitostem spadajícím do jeho oblasti působnosti, s výjimkou záležitostí týkajících se výkladu článků 101 a 102 Smlouvy o fungování EU.</w:t>
      </w:r>
    </w:p>
    <w:p w14:paraId="036D4629" w14:textId="77777777" w:rsidR="00402BD7" w:rsidRPr="007D5F60" w:rsidRDefault="00402BD7" w:rsidP="00402BD7">
      <w:pPr>
        <w:spacing w:before="120" w:after="120" w:line="360" w:lineRule="auto"/>
        <w:jc w:val="center"/>
        <w:rPr>
          <w:lang w:val="pl-PL"/>
        </w:rPr>
      </w:pPr>
      <w:r w:rsidRPr="007D5F60">
        <w:rPr>
          <w:lang w:val="pl-PL"/>
        </w:rPr>
        <w:t>Článek 70</w:t>
      </w:r>
      <w:r w:rsidRPr="007D5F60">
        <w:rPr>
          <w:lang w:val="pl-PL"/>
        </w:rPr>
        <w:br/>
        <w:t>Hodnocení</w:t>
      </w:r>
    </w:p>
    <w:p w14:paraId="122944CD" w14:textId="40224632" w:rsidR="00402BD7" w:rsidRPr="00561ABF" w:rsidRDefault="00402BD7" w:rsidP="00402BD7">
      <w:pPr>
        <w:spacing w:before="120" w:after="120" w:line="360" w:lineRule="auto"/>
        <w:ind w:left="850" w:hanging="850"/>
        <w:rPr>
          <w:b/>
          <w:lang w:val="pl-PL"/>
        </w:rPr>
      </w:pPr>
      <w:r w:rsidRPr="007D5F60">
        <w:rPr>
          <w:lang w:val="pl-PL"/>
        </w:rPr>
        <w:t>1.</w:t>
      </w:r>
      <w:r w:rsidRPr="007D5F60">
        <w:rPr>
          <w:lang w:val="pl-PL"/>
        </w:rPr>
        <w:tab/>
        <w:t xml:space="preserve">Do dne </w:t>
      </w:r>
      <w:r w:rsidR="00561ABF">
        <w:rPr>
          <w:lang w:val="pl-PL"/>
        </w:rPr>
        <w:t xml:space="preserve">... </w:t>
      </w:r>
      <w:r w:rsidRPr="007D5F60">
        <w:rPr>
          <w:lang w:val="pl-PL"/>
        </w:rPr>
        <w:t xml:space="preserve">[Úř. </w:t>
      </w:r>
      <w:proofErr w:type="gramStart"/>
      <w:r w:rsidRPr="007D5F60">
        <w:rPr>
          <w:lang w:val="pl-PL"/>
        </w:rPr>
        <w:t>v</w:t>
      </w:r>
      <w:proofErr w:type="gramEnd"/>
      <w:r w:rsidRPr="007D5F60">
        <w:rPr>
          <w:lang w:val="pl-PL"/>
        </w:rPr>
        <w:t xml:space="preserve">ěst.: vložte datum = pět let od vstupu tohoto nařízení v platnost] </w:t>
      </w:r>
      <w:r w:rsidRPr="007D5F60">
        <w:rPr>
          <w:b/>
          <w:i/>
          <w:lang w:val="pl-PL"/>
        </w:rPr>
        <w:t xml:space="preserve">a následně každé tři roky </w:t>
      </w:r>
      <w:r w:rsidRPr="007D5F60">
        <w:rPr>
          <w:lang w:val="pl-PL"/>
        </w:rPr>
        <w:t xml:space="preserve">Komise vyhodnotí </w:t>
      </w:r>
      <w:r w:rsidRPr="007D5F60">
        <w:rPr>
          <w:strike/>
          <w:lang w:val="pl-PL"/>
        </w:rPr>
        <w:t>efektivnost a účinnost systému registrace patentů SEP a ověřování nezbytnosti.</w:t>
      </w:r>
      <w:proofErr w:type="gramStart"/>
      <w:r w:rsidRPr="007D5F60">
        <w:rPr>
          <w:b/>
          <w:i/>
          <w:lang w:val="pl-PL"/>
        </w:rPr>
        <w:t>prov</w:t>
      </w:r>
      <w:proofErr w:type="gramEnd"/>
      <w:r w:rsidRPr="007D5F60">
        <w:rPr>
          <w:b/>
          <w:i/>
          <w:lang w:val="pl-PL"/>
        </w:rPr>
        <w:t>ádění tohoto nařízení. V rámci hodnocení se posoudí fungování nařízení, zejména pak:</w:t>
      </w:r>
      <w:r w:rsidR="00561ABF">
        <w:rPr>
          <w:b/>
          <w:lang w:val="pl-PL"/>
        </w:rPr>
        <w:t xml:space="preserve"> [pozm. </w:t>
      </w:r>
      <w:proofErr w:type="gramStart"/>
      <w:r w:rsidR="00561ABF">
        <w:rPr>
          <w:b/>
          <w:lang w:val="pl-PL"/>
        </w:rPr>
        <w:t>n</w:t>
      </w:r>
      <w:proofErr w:type="gramEnd"/>
      <w:r w:rsidR="00561ABF">
        <w:rPr>
          <w:b/>
          <w:lang w:val="pl-PL"/>
        </w:rPr>
        <w:t>ávrh 262]</w:t>
      </w:r>
    </w:p>
    <w:p w14:paraId="54411EE6" w14:textId="597479D2" w:rsidR="00402BD7" w:rsidRPr="00561ABF" w:rsidRDefault="00402BD7" w:rsidP="00402BD7">
      <w:pPr>
        <w:spacing w:before="120" w:after="120" w:line="360" w:lineRule="auto"/>
        <w:ind w:left="1416" w:hanging="566"/>
        <w:rPr>
          <w:b/>
          <w:lang w:val="pl-PL"/>
        </w:rPr>
      </w:pPr>
      <w:r w:rsidRPr="007D5F60">
        <w:rPr>
          <w:b/>
          <w:i/>
          <w:lang w:val="pl-PL"/>
        </w:rPr>
        <w:t>a</w:t>
      </w:r>
      <w:proofErr w:type="gramStart"/>
      <w:r w:rsidRPr="007D5F60">
        <w:rPr>
          <w:b/>
          <w:i/>
          <w:lang w:val="pl-PL"/>
        </w:rPr>
        <w:t>)</w:t>
      </w:r>
      <w:r w:rsidRPr="007D5F60">
        <w:rPr>
          <w:lang w:val="pl-PL"/>
        </w:rPr>
        <w:tab/>
      </w:r>
      <w:r w:rsidRPr="007D5F60">
        <w:rPr>
          <w:b/>
          <w:i/>
          <w:lang w:val="pl-PL"/>
        </w:rPr>
        <w:t>dopad</w:t>
      </w:r>
      <w:proofErr w:type="gramEnd"/>
      <w:r w:rsidRPr="007D5F60">
        <w:rPr>
          <w:b/>
          <w:i/>
          <w:lang w:val="pl-PL"/>
        </w:rPr>
        <w:t>, účinnost a efektivita kompetenčního centra a jeho pracovních postupů;</w:t>
      </w:r>
      <w:r w:rsidR="00561ABF">
        <w:rPr>
          <w:b/>
          <w:lang w:val="pl-PL"/>
        </w:rPr>
        <w:t xml:space="preserve"> [pozm. </w:t>
      </w:r>
      <w:proofErr w:type="gramStart"/>
      <w:r w:rsidR="00561ABF">
        <w:rPr>
          <w:b/>
          <w:lang w:val="pl-PL"/>
        </w:rPr>
        <w:t>n</w:t>
      </w:r>
      <w:proofErr w:type="gramEnd"/>
      <w:r w:rsidR="00561ABF">
        <w:rPr>
          <w:b/>
          <w:lang w:val="pl-PL"/>
        </w:rPr>
        <w:t>ávrh 263]</w:t>
      </w:r>
    </w:p>
    <w:p w14:paraId="614B40C2" w14:textId="72A97F93" w:rsidR="00402BD7" w:rsidRPr="00561ABF" w:rsidRDefault="00402BD7" w:rsidP="00402BD7">
      <w:pPr>
        <w:spacing w:before="120" w:after="120" w:line="360" w:lineRule="auto"/>
        <w:ind w:left="1416" w:hanging="566"/>
        <w:rPr>
          <w:b/>
          <w:lang w:val="pl-PL"/>
        </w:rPr>
      </w:pPr>
      <w:r w:rsidRPr="007D5F60">
        <w:rPr>
          <w:b/>
          <w:i/>
          <w:lang w:val="pl-PL"/>
        </w:rPr>
        <w:t>b</w:t>
      </w:r>
      <w:proofErr w:type="gramStart"/>
      <w:r w:rsidRPr="007D5F60">
        <w:rPr>
          <w:b/>
          <w:i/>
          <w:lang w:val="pl-PL"/>
        </w:rPr>
        <w:t>)</w:t>
      </w:r>
      <w:r w:rsidRPr="007D5F60">
        <w:rPr>
          <w:lang w:val="pl-PL"/>
        </w:rPr>
        <w:tab/>
      </w:r>
      <w:proofErr w:type="gramEnd"/>
      <w:r w:rsidRPr="007D5F60">
        <w:rPr>
          <w:b/>
          <w:i/>
          <w:lang w:val="pl-PL"/>
        </w:rPr>
        <w:t>účinnost a efektivita systému registrace patentů SEP a ověřování nezbytnosti a</w:t>
      </w:r>
      <w:r w:rsidR="00561ABF">
        <w:rPr>
          <w:b/>
          <w:lang w:val="pl-PL"/>
        </w:rPr>
        <w:t xml:space="preserve"> [pozm. </w:t>
      </w:r>
      <w:proofErr w:type="gramStart"/>
      <w:r w:rsidR="00561ABF">
        <w:rPr>
          <w:b/>
          <w:lang w:val="pl-PL"/>
        </w:rPr>
        <w:t>n</w:t>
      </w:r>
      <w:proofErr w:type="gramEnd"/>
      <w:r w:rsidR="00561ABF">
        <w:rPr>
          <w:b/>
          <w:lang w:val="pl-PL"/>
        </w:rPr>
        <w:t>ávrh 264]</w:t>
      </w:r>
    </w:p>
    <w:p w14:paraId="46BB734D" w14:textId="77777777" w:rsidR="00561ABF" w:rsidRDefault="00561ABF">
      <w:pPr>
        <w:widowControl/>
        <w:rPr>
          <w:b/>
          <w:i/>
          <w:lang w:val="pl-PL"/>
        </w:rPr>
      </w:pPr>
      <w:r>
        <w:rPr>
          <w:b/>
          <w:i/>
          <w:lang w:val="pl-PL"/>
        </w:rPr>
        <w:br w:type="page"/>
      </w:r>
    </w:p>
    <w:p w14:paraId="1F003F33" w14:textId="59C070FD" w:rsidR="00402BD7" w:rsidRPr="00561ABF" w:rsidRDefault="00402BD7" w:rsidP="00402BD7">
      <w:pPr>
        <w:spacing w:before="120" w:after="120" w:line="360" w:lineRule="auto"/>
        <w:ind w:left="1416" w:hanging="566"/>
        <w:rPr>
          <w:b/>
          <w:lang w:val="pl-PL"/>
        </w:rPr>
      </w:pPr>
      <w:r w:rsidRPr="007D5F60">
        <w:rPr>
          <w:b/>
          <w:i/>
          <w:lang w:val="pl-PL"/>
        </w:rPr>
        <w:lastRenderedPageBreak/>
        <w:t>c</w:t>
      </w:r>
      <w:proofErr w:type="gramStart"/>
      <w:r w:rsidRPr="007D5F60">
        <w:rPr>
          <w:b/>
          <w:i/>
          <w:lang w:val="pl-PL"/>
        </w:rPr>
        <w:t>)</w:t>
      </w:r>
      <w:r w:rsidRPr="007D5F60">
        <w:rPr>
          <w:lang w:val="pl-PL"/>
        </w:rPr>
        <w:tab/>
      </w:r>
      <w:r w:rsidRPr="007D5F60">
        <w:rPr>
          <w:b/>
          <w:i/>
          <w:lang w:val="pl-PL"/>
        </w:rPr>
        <w:t>dopad</w:t>
      </w:r>
      <w:proofErr w:type="gramEnd"/>
      <w:r w:rsidRPr="007D5F60">
        <w:rPr>
          <w:b/>
          <w:i/>
          <w:lang w:val="pl-PL"/>
        </w:rPr>
        <w:t>, který má systém ověřování nezbytnosti, stanovení souhrnných licenčních poplatků a stanovení podmínek FRAND, a to zejména na konkurenceschopnost unijních majitelů patentů SEP na celosvětové úrovni a na inovace v Unii.</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265]</w:t>
      </w:r>
    </w:p>
    <w:p w14:paraId="67855081" w14:textId="3C018C64" w:rsidR="00402BD7" w:rsidRPr="00561ABF" w:rsidRDefault="00402BD7" w:rsidP="00402BD7">
      <w:pPr>
        <w:spacing w:before="120" w:after="120" w:line="360" w:lineRule="auto"/>
        <w:ind w:left="850" w:hanging="850"/>
        <w:rPr>
          <w:b/>
          <w:lang w:val="pl-PL"/>
        </w:rPr>
      </w:pPr>
      <w:r w:rsidRPr="007D5F60">
        <w:rPr>
          <w:strike/>
          <w:lang w:val="pl-PL"/>
        </w:rPr>
        <w:t>2.</w:t>
      </w:r>
      <w:r w:rsidRPr="007D5F60">
        <w:rPr>
          <w:lang w:val="pl-PL"/>
        </w:rPr>
        <w:tab/>
      </w:r>
      <w:r w:rsidRPr="007D5F60">
        <w:rPr>
          <w:strike/>
          <w:lang w:val="pl-PL"/>
        </w:rPr>
        <w:t xml:space="preserve">Do dne [Úř. </w:t>
      </w:r>
      <w:proofErr w:type="gramStart"/>
      <w:r w:rsidRPr="007D5F60">
        <w:rPr>
          <w:strike/>
          <w:lang w:val="pl-PL"/>
        </w:rPr>
        <w:t>v</w:t>
      </w:r>
      <w:proofErr w:type="gramEnd"/>
      <w:r w:rsidRPr="007D5F60">
        <w:rPr>
          <w:strike/>
          <w:lang w:val="pl-PL"/>
        </w:rPr>
        <w:t>ěst.: vložte datum = osm let od vstupu tohoto nařízení v platnost] a poté každých pět let Komise vyhodnotí provádění tohoto nařízení. Hodnocení posoudí uplatňování tohoto nařízení, zejména dopad, efektivnost a účinnost kompetenčního centra a jeho pracovních metod.</w:t>
      </w:r>
      <w:r w:rsidR="00561ABF">
        <w:rPr>
          <w:b/>
          <w:strike/>
          <w:lang w:val="pl-PL"/>
        </w:rPr>
        <w:t xml:space="preserve"> </w:t>
      </w:r>
      <w:r w:rsidR="00561ABF" w:rsidRPr="00561ABF">
        <w:rPr>
          <w:b/>
          <w:lang w:val="pl-PL"/>
        </w:rPr>
        <w:t>[</w:t>
      </w:r>
      <w:proofErr w:type="gramStart"/>
      <w:r w:rsidR="00561ABF" w:rsidRPr="00561ABF">
        <w:rPr>
          <w:b/>
          <w:lang w:val="pl-PL"/>
        </w:rPr>
        <w:t>pozm</w:t>
      </w:r>
      <w:proofErr w:type="gramEnd"/>
      <w:r w:rsidR="00561ABF" w:rsidRPr="00561ABF">
        <w:rPr>
          <w:b/>
          <w:lang w:val="pl-PL"/>
        </w:rPr>
        <w:t xml:space="preserve">. </w:t>
      </w:r>
      <w:proofErr w:type="gramStart"/>
      <w:r w:rsidR="00561ABF" w:rsidRPr="00561ABF">
        <w:rPr>
          <w:b/>
          <w:lang w:val="pl-PL"/>
        </w:rPr>
        <w:t>n</w:t>
      </w:r>
      <w:proofErr w:type="gramEnd"/>
      <w:r w:rsidR="00561ABF" w:rsidRPr="00561ABF">
        <w:rPr>
          <w:b/>
          <w:lang w:val="pl-PL"/>
        </w:rPr>
        <w:t>ávrh 266]</w:t>
      </w:r>
    </w:p>
    <w:p w14:paraId="006E61EC" w14:textId="2C3808FA" w:rsidR="00402BD7" w:rsidRPr="00561ABF" w:rsidRDefault="00402BD7" w:rsidP="00402BD7">
      <w:pPr>
        <w:spacing w:before="120" w:after="120" w:line="360" w:lineRule="auto"/>
        <w:ind w:left="850" w:hanging="850"/>
        <w:rPr>
          <w:b/>
          <w:lang w:val="pl-PL"/>
        </w:rPr>
      </w:pPr>
      <w:r w:rsidRPr="007D5F60">
        <w:rPr>
          <w:lang w:val="pl-PL"/>
        </w:rPr>
        <w:t>3.</w:t>
      </w:r>
      <w:r w:rsidRPr="007D5F60">
        <w:rPr>
          <w:lang w:val="pl-PL"/>
        </w:rPr>
        <w:tab/>
        <w:t xml:space="preserve">Při přípravě hodnotících zpráv uvedených v </w:t>
      </w:r>
      <w:r w:rsidRPr="007D5F60">
        <w:rPr>
          <w:strike/>
          <w:lang w:val="pl-PL"/>
        </w:rPr>
        <w:t>odstavcích 1 a 2</w:t>
      </w:r>
      <w:r w:rsidRPr="007D5F60">
        <w:rPr>
          <w:b/>
          <w:i/>
          <w:lang w:val="pl-PL"/>
        </w:rPr>
        <w:t>odstavci 1</w:t>
      </w:r>
      <w:r w:rsidRPr="007D5F60">
        <w:rPr>
          <w:lang w:val="pl-PL"/>
        </w:rPr>
        <w:t xml:space="preserve"> Komise konzultuje úřad EUIPO a zúčastněné strany.</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267]</w:t>
      </w:r>
    </w:p>
    <w:p w14:paraId="25AF5448" w14:textId="5F35054F" w:rsidR="00402BD7" w:rsidRPr="00561ABF" w:rsidRDefault="00402BD7" w:rsidP="00402BD7">
      <w:pPr>
        <w:spacing w:before="120" w:after="120" w:line="360" w:lineRule="auto"/>
        <w:ind w:left="850" w:hanging="850"/>
        <w:rPr>
          <w:b/>
          <w:lang w:val="pl-PL"/>
        </w:rPr>
      </w:pPr>
      <w:r w:rsidRPr="007D5F60">
        <w:rPr>
          <w:lang w:val="pl-PL"/>
        </w:rPr>
        <w:t>4.</w:t>
      </w:r>
      <w:r w:rsidRPr="007D5F60">
        <w:rPr>
          <w:lang w:val="pl-PL"/>
        </w:rPr>
        <w:tab/>
        <w:t xml:space="preserve">Komise předloží hodnotící zprávy uvedené v </w:t>
      </w:r>
      <w:r w:rsidRPr="007D5F60">
        <w:rPr>
          <w:strike/>
          <w:lang w:val="pl-PL"/>
        </w:rPr>
        <w:t>odstavcích 1 a 2</w:t>
      </w:r>
      <w:r w:rsidRPr="007D5F60">
        <w:rPr>
          <w:b/>
          <w:i/>
          <w:lang w:val="pl-PL"/>
        </w:rPr>
        <w:t>odstavci 1</w:t>
      </w:r>
      <w:r w:rsidRPr="007D5F60">
        <w:rPr>
          <w:lang w:val="pl-PL"/>
        </w:rPr>
        <w:t xml:space="preserve"> spolu se svými závěry učiněnými na základě těchto zpráv Evropskému parlamentu, Radě, Evropskému hospodářskému a sociálnímu výboru a správní radě úřadu EUIPO.</w:t>
      </w:r>
      <w:r w:rsidRPr="007D5F60">
        <w:rPr>
          <w:b/>
          <w:i/>
          <w:lang w:val="pl-PL"/>
        </w:rPr>
        <w:t xml:space="preserve"> K hodnoticí zprávě uvedené v odstavci 1 se v případě potřeby připojí legislativní návrh.</w:t>
      </w:r>
      <w:r w:rsidR="00561ABF">
        <w:rPr>
          <w:b/>
          <w:lang w:val="pl-PL"/>
        </w:rPr>
        <w:t xml:space="preserve"> [</w:t>
      </w:r>
      <w:proofErr w:type="gramStart"/>
      <w:r w:rsidR="00561ABF">
        <w:rPr>
          <w:b/>
          <w:lang w:val="pl-PL"/>
        </w:rPr>
        <w:t>pozm</w:t>
      </w:r>
      <w:proofErr w:type="gramEnd"/>
      <w:r w:rsidR="00561ABF">
        <w:rPr>
          <w:b/>
          <w:lang w:val="pl-PL"/>
        </w:rPr>
        <w:t xml:space="preserve">. </w:t>
      </w:r>
      <w:proofErr w:type="gramStart"/>
      <w:r w:rsidR="00561ABF">
        <w:rPr>
          <w:b/>
          <w:lang w:val="pl-PL"/>
        </w:rPr>
        <w:t>n</w:t>
      </w:r>
      <w:proofErr w:type="gramEnd"/>
      <w:r w:rsidR="00561ABF">
        <w:rPr>
          <w:b/>
          <w:lang w:val="pl-PL"/>
        </w:rPr>
        <w:t>ávrh 268]</w:t>
      </w:r>
    </w:p>
    <w:p w14:paraId="4220280A" w14:textId="77777777" w:rsidR="00561ABF" w:rsidRDefault="00561ABF">
      <w:pPr>
        <w:widowControl/>
        <w:rPr>
          <w:lang w:val="pl-PL"/>
        </w:rPr>
      </w:pPr>
      <w:r>
        <w:rPr>
          <w:lang w:val="pl-PL"/>
        </w:rPr>
        <w:br w:type="page"/>
      </w:r>
    </w:p>
    <w:p w14:paraId="524114D0" w14:textId="1019A01D" w:rsidR="00402BD7" w:rsidRPr="007D5F60" w:rsidRDefault="00402BD7" w:rsidP="00402BD7">
      <w:pPr>
        <w:spacing w:before="120" w:after="120" w:line="360" w:lineRule="auto"/>
        <w:jc w:val="center"/>
        <w:rPr>
          <w:lang w:val="pl-PL"/>
        </w:rPr>
      </w:pPr>
      <w:r w:rsidRPr="007D5F60">
        <w:rPr>
          <w:lang w:val="pl-PL"/>
        </w:rPr>
        <w:lastRenderedPageBreak/>
        <w:t>Článek 71</w:t>
      </w:r>
      <w:r w:rsidRPr="007D5F60">
        <w:rPr>
          <w:lang w:val="pl-PL"/>
        </w:rPr>
        <w:br/>
        <w:t>Změny nařízení (EU) 2017/1001</w:t>
      </w:r>
    </w:p>
    <w:p w14:paraId="25C85FEB" w14:textId="77777777" w:rsidR="00402BD7" w:rsidRPr="007D5F60" w:rsidRDefault="00402BD7" w:rsidP="00402BD7">
      <w:pPr>
        <w:spacing w:before="120" w:after="120" w:line="360" w:lineRule="auto"/>
        <w:rPr>
          <w:lang w:val="pl-PL"/>
        </w:rPr>
      </w:pPr>
      <w:r w:rsidRPr="007D5F60">
        <w:rPr>
          <w:lang w:val="pl-PL"/>
        </w:rPr>
        <w:t>Nařízení (EU) 2017/1001 se mění takto:</w:t>
      </w:r>
    </w:p>
    <w:p w14:paraId="13148F31"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 xml:space="preserve">Ustanovení čl. 151 </w:t>
      </w:r>
      <w:proofErr w:type="gramStart"/>
      <w:r w:rsidRPr="007D5F60">
        <w:rPr>
          <w:lang w:val="pl-PL"/>
        </w:rPr>
        <w:t>odst</w:t>
      </w:r>
      <w:proofErr w:type="gramEnd"/>
      <w:r w:rsidRPr="007D5F60">
        <w:rPr>
          <w:lang w:val="pl-PL"/>
        </w:rPr>
        <w:t xml:space="preserve">. 1 </w:t>
      </w:r>
      <w:proofErr w:type="gramStart"/>
      <w:r w:rsidRPr="007D5F60">
        <w:rPr>
          <w:lang w:val="pl-PL"/>
        </w:rPr>
        <w:t>se</w:t>
      </w:r>
      <w:proofErr w:type="gramEnd"/>
      <w:r w:rsidRPr="007D5F60">
        <w:rPr>
          <w:lang w:val="pl-PL"/>
        </w:rPr>
        <w:t xml:space="preserve"> mění takto:</w:t>
      </w:r>
    </w:p>
    <w:p w14:paraId="16C615F5" w14:textId="77777777" w:rsidR="00402BD7" w:rsidRPr="007D5F60" w:rsidRDefault="00402BD7" w:rsidP="00402BD7">
      <w:pPr>
        <w:spacing w:before="120" w:after="120" w:line="360" w:lineRule="auto"/>
        <w:ind w:left="1416" w:hanging="566"/>
        <w:rPr>
          <w:lang w:val="pt-PT"/>
        </w:rPr>
      </w:pPr>
      <w:r w:rsidRPr="007D5F60">
        <w:rPr>
          <w:lang w:val="pt-PT"/>
        </w:rPr>
        <w:t>a)</w:t>
      </w:r>
      <w:r w:rsidRPr="007D5F60">
        <w:rPr>
          <w:lang w:val="pt-PT"/>
        </w:rPr>
        <w:tab/>
        <w:t>vkládá se nový bod, který zní:</w:t>
      </w:r>
    </w:p>
    <w:p w14:paraId="48451299" w14:textId="77777777" w:rsidR="00402BD7" w:rsidRPr="007D5F60" w:rsidRDefault="00402BD7" w:rsidP="00402BD7">
      <w:pPr>
        <w:spacing w:before="120" w:after="120" w:line="360" w:lineRule="auto"/>
        <w:ind w:left="1982" w:hanging="566"/>
        <w:rPr>
          <w:lang w:val="pt-PT"/>
        </w:rPr>
      </w:pPr>
      <w:r w:rsidRPr="007D5F60">
        <w:rPr>
          <w:lang w:val="pt-PT"/>
        </w:rPr>
        <w:t>„ba)</w:t>
      </w:r>
      <w:r w:rsidRPr="007D5F60">
        <w:rPr>
          <w:lang w:val="pt-PT"/>
        </w:rPr>
        <w:tab/>
        <w:t>spravovat, propagovat a podporovat úkoly jemu svěřené, prováděné kompetenčním centrem podle nařízení Evropského parlamentu a Rady (EU) č. …+*;</w:t>
      </w:r>
    </w:p>
    <w:p w14:paraId="1CE75312" w14:textId="77777777" w:rsidR="00402BD7" w:rsidRPr="007D5F60" w:rsidRDefault="00402BD7" w:rsidP="00402BD7">
      <w:pPr>
        <w:spacing w:before="120" w:after="120" w:line="360" w:lineRule="auto"/>
        <w:ind w:left="1982"/>
        <w:rPr>
          <w:lang w:val="pt-PT"/>
        </w:rPr>
      </w:pPr>
      <w:r w:rsidRPr="007D5F60">
        <w:rPr>
          <w:lang w:val="pt-PT"/>
        </w:rPr>
        <w:t>* Nařízení Evropského parlamentu a Rady (EU) …/… ze dne … o patentech, jejichž využití je nezbytné k dodržení technických norem (Úř. věst. …);“</w:t>
      </w:r>
    </w:p>
    <w:p w14:paraId="716AAB0F" w14:textId="77777777" w:rsidR="00402BD7" w:rsidRPr="007D5F60" w:rsidRDefault="00402BD7" w:rsidP="00402BD7">
      <w:pPr>
        <w:spacing w:before="120" w:after="120" w:line="360" w:lineRule="auto"/>
        <w:ind w:left="1416" w:hanging="566"/>
        <w:rPr>
          <w:lang w:val="pl-PL"/>
        </w:rPr>
      </w:pPr>
      <w:r w:rsidRPr="007D5F60">
        <w:rPr>
          <w:lang w:val="pl-PL"/>
        </w:rPr>
        <w:t>b</w:t>
      </w:r>
      <w:proofErr w:type="gramStart"/>
      <w:r w:rsidRPr="007D5F60">
        <w:rPr>
          <w:lang w:val="pl-PL"/>
        </w:rPr>
        <w:t>)</w:t>
      </w:r>
      <w:r w:rsidRPr="007D5F60">
        <w:rPr>
          <w:lang w:val="pl-PL"/>
        </w:rPr>
        <w:tab/>
        <w:t>odstavec</w:t>
      </w:r>
      <w:proofErr w:type="gramEnd"/>
      <w:r w:rsidRPr="007D5F60">
        <w:rPr>
          <w:lang w:val="pl-PL"/>
        </w:rPr>
        <w:t xml:space="preserve"> 3 se nahrazuje tímto:</w:t>
      </w:r>
    </w:p>
    <w:p w14:paraId="24315044" w14:textId="77777777" w:rsidR="00402BD7" w:rsidRPr="007D5F60" w:rsidRDefault="00402BD7" w:rsidP="00402BD7">
      <w:pPr>
        <w:spacing w:before="120" w:after="120" w:line="360" w:lineRule="auto"/>
        <w:ind w:left="1982" w:hanging="566"/>
        <w:rPr>
          <w:lang w:val="pl-PL"/>
        </w:rPr>
      </w:pPr>
      <w:r w:rsidRPr="007D5F60">
        <w:rPr>
          <w:lang w:val="pl-PL"/>
        </w:rPr>
        <w:t>„3.</w:t>
      </w:r>
      <w:r w:rsidRPr="007D5F60">
        <w:rPr>
          <w:lang w:val="pl-PL"/>
        </w:rPr>
        <w:tab/>
        <w:t>Úřad může poskytovat služby alternativního řešení sporů, včetně mediace, smírčího řízení, rozhodčího řízení, stanovení licenčních poplatků a stanovení podmínek FRAND;“</w:t>
      </w:r>
    </w:p>
    <w:p w14:paraId="123E6607" w14:textId="77777777" w:rsidR="00561ABF" w:rsidRDefault="00561ABF">
      <w:pPr>
        <w:widowControl/>
        <w:rPr>
          <w:lang w:val="pl-PL"/>
        </w:rPr>
      </w:pPr>
      <w:r>
        <w:rPr>
          <w:lang w:val="pl-PL"/>
        </w:rPr>
        <w:br w:type="page"/>
      </w:r>
    </w:p>
    <w:p w14:paraId="12E11740" w14:textId="66ACE79D" w:rsidR="00402BD7" w:rsidRPr="007D5F60" w:rsidRDefault="00402BD7" w:rsidP="00402BD7">
      <w:pPr>
        <w:spacing w:before="120" w:after="120" w:line="360" w:lineRule="auto"/>
        <w:ind w:left="850" w:hanging="850"/>
        <w:rPr>
          <w:lang w:val="pl-PL"/>
        </w:rPr>
      </w:pPr>
      <w:r w:rsidRPr="007D5F60">
        <w:rPr>
          <w:lang w:val="pl-PL"/>
        </w:rPr>
        <w:lastRenderedPageBreak/>
        <w:t>2.</w:t>
      </w:r>
      <w:r w:rsidRPr="007D5F60">
        <w:rPr>
          <w:lang w:val="pl-PL"/>
        </w:rPr>
        <w:tab/>
      </w:r>
      <w:proofErr w:type="gramStart"/>
      <w:r w:rsidRPr="007D5F60">
        <w:rPr>
          <w:lang w:val="pl-PL"/>
        </w:rPr>
        <w:t>v</w:t>
      </w:r>
      <w:proofErr w:type="gramEnd"/>
      <w:r w:rsidRPr="007D5F60">
        <w:rPr>
          <w:lang w:val="pl-PL"/>
        </w:rPr>
        <w:t xml:space="preserve"> čl. 157 </w:t>
      </w:r>
      <w:proofErr w:type="gramStart"/>
      <w:r w:rsidRPr="007D5F60">
        <w:rPr>
          <w:lang w:val="pl-PL"/>
        </w:rPr>
        <w:t>odst</w:t>
      </w:r>
      <w:proofErr w:type="gramEnd"/>
      <w:r w:rsidRPr="007D5F60">
        <w:rPr>
          <w:lang w:val="pl-PL"/>
        </w:rPr>
        <w:t xml:space="preserve">. 4 </w:t>
      </w:r>
      <w:proofErr w:type="gramStart"/>
      <w:r w:rsidRPr="007D5F60">
        <w:rPr>
          <w:lang w:val="pl-PL"/>
        </w:rPr>
        <w:t>se</w:t>
      </w:r>
      <w:proofErr w:type="gramEnd"/>
      <w:r w:rsidRPr="007D5F60">
        <w:rPr>
          <w:lang w:val="pl-PL"/>
        </w:rPr>
        <w:t xml:space="preserve"> doplňuje nové písmeno, které zní:</w:t>
      </w:r>
    </w:p>
    <w:p w14:paraId="60459DDB" w14:textId="77777777" w:rsidR="00402BD7" w:rsidRPr="007D5F60" w:rsidRDefault="00402BD7" w:rsidP="00402BD7">
      <w:pPr>
        <w:spacing w:before="120" w:after="120" w:line="360" w:lineRule="auto"/>
        <w:ind w:left="1416" w:hanging="566"/>
        <w:rPr>
          <w:lang w:val="pl-PL"/>
        </w:rPr>
      </w:pPr>
      <w:r w:rsidRPr="007D5F60">
        <w:rPr>
          <w:lang w:val="pl-PL"/>
        </w:rPr>
        <w:t>„p</w:t>
      </w:r>
      <w:proofErr w:type="gramStart"/>
      <w:r w:rsidRPr="007D5F60">
        <w:rPr>
          <w:lang w:val="pl-PL"/>
        </w:rPr>
        <w:t>)</w:t>
      </w:r>
      <w:r w:rsidRPr="007D5F60">
        <w:rPr>
          <w:lang w:val="pl-PL"/>
        </w:rPr>
        <w:tab/>
        <w:t>vykon</w:t>
      </w:r>
      <w:proofErr w:type="gramEnd"/>
      <w:r w:rsidRPr="007D5F60">
        <w:rPr>
          <w:lang w:val="pl-PL"/>
        </w:rPr>
        <w:t>ává pravomoci, které mu byly svěřeny nařízením (EU) …++;“</w:t>
      </w:r>
    </w:p>
    <w:p w14:paraId="69C5CFD2" w14:textId="77777777" w:rsidR="00402BD7" w:rsidRPr="007D5F60" w:rsidRDefault="00402BD7" w:rsidP="00402BD7">
      <w:pPr>
        <w:spacing w:before="120" w:after="120" w:line="360" w:lineRule="auto"/>
        <w:ind w:left="850" w:hanging="850"/>
        <w:rPr>
          <w:lang w:val="pl-PL"/>
        </w:rPr>
      </w:pPr>
      <w:r w:rsidRPr="007D5F60">
        <w:rPr>
          <w:lang w:val="pl-PL"/>
        </w:rPr>
        <w:t>3.</w:t>
      </w:r>
      <w:r w:rsidRPr="007D5F60">
        <w:rPr>
          <w:lang w:val="pl-PL"/>
        </w:rPr>
        <w:tab/>
        <w:t>článek 170 se mění takto:</w:t>
      </w:r>
    </w:p>
    <w:p w14:paraId="64C28F64" w14:textId="77777777" w:rsidR="00402BD7" w:rsidRPr="007D5F60" w:rsidRDefault="00402BD7" w:rsidP="00402BD7">
      <w:pPr>
        <w:spacing w:before="120" w:after="120" w:line="360" w:lineRule="auto"/>
        <w:ind w:left="1416" w:hanging="566"/>
        <w:rPr>
          <w:lang w:val="pl-PL"/>
        </w:rPr>
      </w:pPr>
      <w:r w:rsidRPr="007D5F60">
        <w:rPr>
          <w:lang w:val="pl-PL"/>
        </w:rPr>
        <w:t>a</w:t>
      </w:r>
      <w:proofErr w:type="gramStart"/>
      <w:r w:rsidRPr="007D5F60">
        <w:rPr>
          <w:lang w:val="pl-PL"/>
        </w:rPr>
        <w:t>)</w:t>
      </w:r>
      <w:r w:rsidRPr="007D5F60">
        <w:rPr>
          <w:lang w:val="pl-PL"/>
        </w:rPr>
        <w:tab/>
        <w:t>n</w:t>
      </w:r>
      <w:proofErr w:type="gramEnd"/>
      <w:r w:rsidRPr="007D5F60">
        <w:rPr>
          <w:lang w:val="pl-PL"/>
        </w:rPr>
        <w:t>ázev se nahrazuje tímto:</w:t>
      </w:r>
    </w:p>
    <w:p w14:paraId="1703E2F2" w14:textId="77777777" w:rsidR="00402BD7" w:rsidRPr="007D5F60" w:rsidRDefault="00402BD7" w:rsidP="00402BD7">
      <w:pPr>
        <w:spacing w:before="120" w:after="120" w:line="360" w:lineRule="auto"/>
        <w:ind w:left="1416"/>
        <w:rPr>
          <w:lang w:val="pl-PL"/>
        </w:rPr>
      </w:pPr>
      <w:r w:rsidRPr="007D5F60">
        <w:rPr>
          <w:lang w:val="pl-PL"/>
        </w:rPr>
        <w:t>„Středisko pro alternativní řešení sporů;“</w:t>
      </w:r>
    </w:p>
    <w:p w14:paraId="0B261BCF" w14:textId="77777777" w:rsidR="00402BD7" w:rsidRPr="007D5F60" w:rsidRDefault="00402BD7" w:rsidP="00402BD7">
      <w:pPr>
        <w:spacing w:before="120" w:after="120" w:line="360" w:lineRule="auto"/>
        <w:ind w:left="1416" w:hanging="566"/>
        <w:rPr>
          <w:lang w:val="pt-PT"/>
        </w:rPr>
      </w:pPr>
      <w:r w:rsidRPr="007D5F60">
        <w:rPr>
          <w:lang w:val="pt-PT"/>
        </w:rPr>
        <w:t>b)</w:t>
      </w:r>
      <w:r w:rsidRPr="007D5F60">
        <w:rPr>
          <w:lang w:val="pt-PT"/>
        </w:rPr>
        <w:tab/>
        <w:t>odstavce 1 a 2 se nahrazují tímto:</w:t>
      </w:r>
    </w:p>
    <w:p w14:paraId="50058906" w14:textId="77777777" w:rsidR="00402BD7" w:rsidRPr="007D5F60" w:rsidRDefault="00402BD7" w:rsidP="00402BD7">
      <w:pPr>
        <w:spacing w:before="120" w:after="120" w:line="360" w:lineRule="auto"/>
        <w:ind w:left="1982" w:hanging="566"/>
        <w:rPr>
          <w:lang w:val="pt-PT"/>
        </w:rPr>
      </w:pPr>
      <w:r w:rsidRPr="007D5F60">
        <w:rPr>
          <w:lang w:val="pt-PT"/>
        </w:rPr>
        <w:t>„1.</w:t>
      </w:r>
      <w:r w:rsidRPr="007D5F60">
        <w:rPr>
          <w:lang w:val="pt-PT"/>
        </w:rPr>
        <w:tab/>
        <w:t>Pro účely čl. 151 odst. 3 může úřad zřídit Středisko pro alternativní řešení sporů (dále jen „</w:t>
      </w:r>
      <w:proofErr w:type="gramStart"/>
      <w:r w:rsidRPr="007D5F60">
        <w:rPr>
          <w:lang w:val="pt-PT"/>
        </w:rPr>
        <w:t>středisko“</w:t>
      </w:r>
      <w:proofErr w:type="gramEnd"/>
      <w:r w:rsidRPr="007D5F60">
        <w:rPr>
          <w:lang w:val="pt-PT"/>
        </w:rPr>
        <w:t>).</w:t>
      </w:r>
    </w:p>
    <w:p w14:paraId="7F668730" w14:textId="77777777" w:rsidR="00402BD7" w:rsidRPr="007D5F60" w:rsidRDefault="00402BD7" w:rsidP="00402BD7">
      <w:pPr>
        <w:spacing w:before="120" w:after="120" w:line="360" w:lineRule="auto"/>
        <w:ind w:left="1982" w:hanging="566"/>
        <w:rPr>
          <w:lang w:val="pt-PT"/>
        </w:rPr>
      </w:pPr>
      <w:r w:rsidRPr="007D5F60">
        <w:rPr>
          <w:lang w:val="pt-PT"/>
        </w:rPr>
        <w:t>2.</w:t>
      </w:r>
      <w:r w:rsidRPr="007D5F60">
        <w:rPr>
          <w:lang w:val="pt-PT"/>
        </w:rPr>
        <w:tab/>
        <w:t xml:space="preserve">Služeb střediska může pro řešení sporů týkajících se práv duševního vlastnictví využít každá fyzická nebo právnická </w:t>
      </w:r>
      <w:proofErr w:type="gramStart"/>
      <w:r w:rsidRPr="007D5F60">
        <w:rPr>
          <w:lang w:val="pt-PT"/>
        </w:rPr>
        <w:t>osoba;“</w:t>
      </w:r>
      <w:proofErr w:type="gramEnd"/>
    </w:p>
    <w:p w14:paraId="1B5D3EBE" w14:textId="77777777" w:rsidR="00402BD7" w:rsidRPr="007D5F60" w:rsidRDefault="00402BD7" w:rsidP="00402BD7">
      <w:pPr>
        <w:spacing w:before="120" w:after="120" w:line="360" w:lineRule="auto"/>
        <w:ind w:left="1416" w:hanging="566"/>
        <w:rPr>
          <w:lang w:val="pl-PL"/>
        </w:rPr>
      </w:pPr>
      <w:r w:rsidRPr="007D5F60">
        <w:rPr>
          <w:lang w:val="pl-PL"/>
        </w:rPr>
        <w:t>c</w:t>
      </w:r>
      <w:proofErr w:type="gramStart"/>
      <w:r w:rsidRPr="007D5F60">
        <w:rPr>
          <w:lang w:val="pl-PL"/>
        </w:rPr>
        <w:t>)</w:t>
      </w:r>
      <w:r w:rsidRPr="007D5F60">
        <w:rPr>
          <w:lang w:val="pl-PL"/>
        </w:rPr>
        <w:tab/>
        <w:t>odstavec</w:t>
      </w:r>
      <w:proofErr w:type="gramEnd"/>
      <w:r w:rsidRPr="007D5F60">
        <w:rPr>
          <w:lang w:val="pl-PL"/>
        </w:rPr>
        <w:t xml:space="preserve"> 15 se nahrazuje tímto:</w:t>
      </w:r>
    </w:p>
    <w:p w14:paraId="633CADB4" w14:textId="77777777" w:rsidR="00402BD7" w:rsidRPr="007D5F60" w:rsidRDefault="00402BD7" w:rsidP="00402BD7">
      <w:pPr>
        <w:spacing w:before="120" w:after="120" w:line="360" w:lineRule="auto"/>
        <w:ind w:left="1982" w:hanging="566"/>
        <w:rPr>
          <w:lang w:val="pl-PL"/>
        </w:rPr>
      </w:pPr>
      <w:r w:rsidRPr="007D5F60">
        <w:rPr>
          <w:lang w:val="pl-PL"/>
        </w:rPr>
        <w:t>„15.</w:t>
      </w:r>
      <w:r w:rsidRPr="007D5F60">
        <w:rPr>
          <w:lang w:val="pl-PL"/>
        </w:rPr>
        <w:tab/>
        <w:t>Úřad může spolupracovat s dalšími uznávanými vnitrostátními nebo mezinárodními subjekty, které poskytují služby alternativního řešení sporů.;“</w:t>
      </w:r>
    </w:p>
    <w:p w14:paraId="78E0DB96" w14:textId="77777777" w:rsidR="00561ABF" w:rsidRDefault="00561ABF">
      <w:pPr>
        <w:widowControl/>
        <w:rPr>
          <w:lang w:val="pl-PL"/>
        </w:rPr>
      </w:pPr>
      <w:r>
        <w:rPr>
          <w:lang w:val="pl-PL"/>
        </w:rPr>
        <w:br w:type="page"/>
      </w:r>
    </w:p>
    <w:p w14:paraId="29E0B273" w14:textId="7EDCD4E9" w:rsidR="00402BD7" w:rsidRPr="007D5F60" w:rsidRDefault="00402BD7" w:rsidP="00402BD7">
      <w:pPr>
        <w:spacing w:before="120" w:after="120" w:line="360" w:lineRule="auto"/>
        <w:ind w:left="1416" w:hanging="566"/>
        <w:rPr>
          <w:lang w:val="pl-PL"/>
        </w:rPr>
      </w:pPr>
      <w:r w:rsidRPr="007D5F60">
        <w:rPr>
          <w:lang w:val="pl-PL"/>
        </w:rPr>
        <w:lastRenderedPageBreak/>
        <w:t>d</w:t>
      </w:r>
      <w:proofErr w:type="gramStart"/>
      <w:r w:rsidRPr="007D5F60">
        <w:rPr>
          <w:lang w:val="pl-PL"/>
        </w:rPr>
        <w:t>)</w:t>
      </w:r>
      <w:r w:rsidRPr="007D5F60">
        <w:rPr>
          <w:lang w:val="pl-PL"/>
        </w:rPr>
        <w:tab/>
        <w:t>dopl</w:t>
      </w:r>
      <w:proofErr w:type="gramEnd"/>
      <w:r w:rsidRPr="007D5F60">
        <w:rPr>
          <w:lang w:val="pl-PL"/>
        </w:rPr>
        <w:t>ňuje se nový odstavec, který zní:</w:t>
      </w:r>
    </w:p>
    <w:p w14:paraId="2C2ABA5F" w14:textId="77777777" w:rsidR="00402BD7" w:rsidRPr="007D5F60" w:rsidRDefault="00402BD7" w:rsidP="00402BD7">
      <w:pPr>
        <w:spacing w:before="120" w:after="120" w:line="360" w:lineRule="auto"/>
        <w:ind w:left="1982" w:hanging="566"/>
        <w:rPr>
          <w:lang w:val="pl-PL"/>
        </w:rPr>
      </w:pPr>
      <w:r w:rsidRPr="007D5F60">
        <w:rPr>
          <w:lang w:val="pl-PL"/>
        </w:rPr>
        <w:t>„16.</w:t>
      </w:r>
      <w:r w:rsidRPr="007D5F60">
        <w:rPr>
          <w:lang w:val="pl-PL"/>
        </w:rPr>
        <w:tab/>
        <w:t>Články 18, 19 a články 34 až 58 nařízení …++ se vztahují na středisko ve všech řízeních týkajících se patentů, jejichž využití je nezbytné k dodržení technických norem.“</w:t>
      </w:r>
    </w:p>
    <w:p w14:paraId="7E3CAB1F" w14:textId="77777777" w:rsidR="00402BD7" w:rsidRPr="007D5F60" w:rsidRDefault="00402BD7" w:rsidP="00402BD7">
      <w:pPr>
        <w:spacing w:before="120" w:after="120" w:line="360" w:lineRule="auto"/>
        <w:ind w:left="1982"/>
        <w:rPr>
          <w:lang w:val="pl-PL"/>
        </w:rPr>
      </w:pPr>
      <w:r w:rsidRPr="007D5F60">
        <w:rPr>
          <w:lang w:val="pl-PL"/>
        </w:rPr>
        <w:t xml:space="preserve">[+ Úř. </w:t>
      </w:r>
      <w:proofErr w:type="gramStart"/>
      <w:r w:rsidRPr="007D5F60">
        <w:rPr>
          <w:lang w:val="pl-PL"/>
        </w:rPr>
        <w:t>v</w:t>
      </w:r>
      <w:proofErr w:type="gramEnd"/>
      <w:r w:rsidRPr="007D5F60">
        <w:rPr>
          <w:lang w:val="pl-PL"/>
        </w:rPr>
        <w:t>ěst.: Do textu vložte číslo tohoto nařízení a v poznámce pod čarou uveďte číslo, datum a odkaz na toto nařízení v Úředním věstníku.]</w:t>
      </w:r>
    </w:p>
    <w:p w14:paraId="787DB194" w14:textId="77777777" w:rsidR="00402BD7" w:rsidRPr="007D5F60" w:rsidRDefault="00402BD7" w:rsidP="00402BD7">
      <w:pPr>
        <w:spacing w:before="120" w:after="120" w:line="360" w:lineRule="auto"/>
        <w:ind w:left="1982"/>
        <w:rPr>
          <w:lang w:val="pl-PL"/>
        </w:rPr>
      </w:pPr>
      <w:r w:rsidRPr="007D5F60">
        <w:rPr>
          <w:lang w:val="pl-PL"/>
        </w:rPr>
        <w:t xml:space="preserve">[++ Úř. </w:t>
      </w:r>
      <w:proofErr w:type="gramStart"/>
      <w:r w:rsidRPr="007D5F60">
        <w:rPr>
          <w:lang w:val="pl-PL"/>
        </w:rPr>
        <w:t>v</w:t>
      </w:r>
      <w:proofErr w:type="gramEnd"/>
      <w:r w:rsidRPr="007D5F60">
        <w:rPr>
          <w:lang w:val="pl-PL"/>
        </w:rPr>
        <w:t>ěst.: Vložte do textu číslo tohoto nařízení.]“</w:t>
      </w:r>
    </w:p>
    <w:p w14:paraId="09127B92" w14:textId="77777777" w:rsidR="00402BD7" w:rsidRPr="007D5F60" w:rsidRDefault="00402BD7" w:rsidP="00402BD7">
      <w:pPr>
        <w:spacing w:before="120" w:after="120" w:line="360" w:lineRule="auto"/>
        <w:jc w:val="center"/>
        <w:rPr>
          <w:lang w:val="pl-PL"/>
        </w:rPr>
      </w:pPr>
      <w:r w:rsidRPr="007D5F60">
        <w:rPr>
          <w:lang w:val="pl-PL"/>
        </w:rPr>
        <w:t>Článek 72</w:t>
      </w:r>
      <w:r w:rsidRPr="007D5F60">
        <w:rPr>
          <w:lang w:val="pl-PL"/>
        </w:rPr>
        <w:br/>
        <w:t>Vstup v platnost a použitelnost</w:t>
      </w:r>
    </w:p>
    <w:p w14:paraId="251B4CCF" w14:textId="77777777" w:rsidR="00402BD7" w:rsidRPr="007D5F60" w:rsidRDefault="00402BD7" w:rsidP="00402BD7">
      <w:pPr>
        <w:spacing w:before="120" w:after="120" w:line="360" w:lineRule="auto"/>
        <w:ind w:left="850" w:hanging="850"/>
        <w:rPr>
          <w:lang w:val="pl-PL"/>
        </w:rPr>
      </w:pPr>
      <w:r w:rsidRPr="007D5F60">
        <w:rPr>
          <w:lang w:val="pl-PL"/>
        </w:rPr>
        <w:t>1.</w:t>
      </w:r>
      <w:r w:rsidRPr="007D5F60">
        <w:rPr>
          <w:lang w:val="pl-PL"/>
        </w:rPr>
        <w:tab/>
        <w:t xml:space="preserve">Toto nařízení vstupuje v platnost dvacátým dnem po vyhlášení v </w:t>
      </w:r>
      <w:r w:rsidRPr="002537EE">
        <w:rPr>
          <w:i/>
          <w:lang w:val="pl-PL"/>
        </w:rPr>
        <w:t>Úředním věstníku Evropské unie</w:t>
      </w:r>
      <w:r w:rsidRPr="007D5F60">
        <w:rPr>
          <w:lang w:val="pl-PL"/>
        </w:rPr>
        <w:t>.</w:t>
      </w:r>
    </w:p>
    <w:p w14:paraId="235E6097" w14:textId="77777777" w:rsidR="00402BD7" w:rsidRPr="007D5F60" w:rsidRDefault="00402BD7" w:rsidP="00402BD7">
      <w:pPr>
        <w:spacing w:before="120" w:after="120" w:line="360" w:lineRule="auto"/>
        <w:ind w:left="850" w:hanging="850"/>
        <w:rPr>
          <w:lang w:val="pl-PL"/>
        </w:rPr>
      </w:pPr>
      <w:r w:rsidRPr="007D5F60">
        <w:rPr>
          <w:lang w:val="pl-PL"/>
        </w:rPr>
        <w:t>2.</w:t>
      </w:r>
      <w:r w:rsidRPr="007D5F60">
        <w:rPr>
          <w:lang w:val="pl-PL"/>
        </w:rPr>
        <w:tab/>
        <w:t>Použije se ode dne … [Úřad pro publikace: vložte datum = 24 měsíců ode dne vstupu tohoto nařízení v platnost].</w:t>
      </w:r>
    </w:p>
    <w:p w14:paraId="76AC4DF4" w14:textId="77777777" w:rsidR="00402BD7" w:rsidRPr="007D5F60" w:rsidRDefault="00402BD7" w:rsidP="00402BD7">
      <w:pPr>
        <w:pStyle w:val="Applicationdirecte"/>
        <w:rPr>
          <w:lang w:val="pl-PL"/>
        </w:rPr>
      </w:pPr>
      <w:r w:rsidRPr="007D5F60">
        <w:rPr>
          <w:lang w:val="pl-PL"/>
        </w:rPr>
        <w:t>Toto nařízení je závazné v celém rozsahu a přímo použitelné ve všech členských státech.</w:t>
      </w:r>
    </w:p>
    <w:p w14:paraId="4B378652" w14:textId="5E5E427A" w:rsidR="00402BD7" w:rsidRPr="007D5F60" w:rsidRDefault="00402BD7">
      <w:pPr>
        <w:pStyle w:val="Fait"/>
        <w:rPr>
          <w:lang w:val="pl-PL"/>
        </w:rPr>
      </w:pPr>
      <w:r w:rsidRPr="007D5F60">
        <w:rPr>
          <w:lang w:val="pl-PL"/>
        </w:rPr>
        <w:t xml:space="preserve">V </w:t>
      </w:r>
      <w:r w:rsidR="002537EE">
        <w:rPr>
          <w:lang w:val="pl-PL"/>
        </w:rPr>
        <w:t>…</w:t>
      </w:r>
      <w:r w:rsidRPr="007D5F60">
        <w:rPr>
          <w:lang w:val="pl-PL"/>
        </w:rPr>
        <w:t xml:space="preserve"> dne</w:t>
      </w:r>
    </w:p>
    <w:p w14:paraId="2C28DB38" w14:textId="77777777" w:rsidR="00402BD7" w:rsidRPr="007D5F60" w:rsidRDefault="00402BD7">
      <w:pPr>
        <w:pStyle w:val="SignatureInstitution"/>
        <w:rPr>
          <w:lang w:val="pl-PL"/>
        </w:rPr>
      </w:pPr>
      <w:r w:rsidRPr="007D5F60">
        <w:rPr>
          <w:lang w:val="pl-PL"/>
        </w:rPr>
        <w:t>Za Evropský parlament</w:t>
      </w:r>
      <w:r w:rsidRPr="007D5F60">
        <w:rPr>
          <w:lang w:val="pl-PL"/>
        </w:rPr>
        <w:tab/>
        <w:t>Za Radu</w:t>
      </w:r>
    </w:p>
    <w:p w14:paraId="648455FB" w14:textId="12A48284" w:rsidR="00B95B7D" w:rsidRDefault="00561ABF" w:rsidP="002537EE">
      <w:pPr>
        <w:pStyle w:val="SignaturePersonne"/>
      </w:pPr>
      <w:proofErr w:type="gramStart"/>
      <w:r>
        <w:t>předsedkyně</w:t>
      </w:r>
      <w:proofErr w:type="gramEnd"/>
      <w:r>
        <w:tab/>
        <w:t xml:space="preserve">předseda </w:t>
      </w:r>
      <w:r w:rsidRPr="00561ABF">
        <w:rPr>
          <w:i w:val="0"/>
        </w:rPr>
        <w:t>nebo</w:t>
      </w:r>
      <w:r>
        <w:t xml:space="preserve"> </w:t>
      </w:r>
      <w:r w:rsidR="00402BD7">
        <w:t>předsedkyně</w:t>
      </w:r>
    </w:p>
    <w:sectPr w:rsidR="00B95B7D" w:rsidSect="00AC2F8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06E58" w14:textId="77777777" w:rsidR="00627A83" w:rsidRPr="00AC2F89" w:rsidRDefault="00627A83">
      <w:r w:rsidRPr="00AC2F89">
        <w:separator/>
      </w:r>
    </w:p>
  </w:endnote>
  <w:endnote w:type="continuationSeparator" w:id="0">
    <w:p w14:paraId="051C2A0A" w14:textId="77777777" w:rsidR="00627A83" w:rsidRPr="00AC2F89" w:rsidRDefault="00627A83">
      <w:r w:rsidRPr="00AC2F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79B00" w14:textId="77777777" w:rsidR="00627A83" w:rsidRPr="00AC2F89" w:rsidRDefault="00627A8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42D33" w14:textId="77777777" w:rsidR="00627A83" w:rsidRPr="00AC2F89" w:rsidRDefault="00627A8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C3FE1" w14:textId="77777777" w:rsidR="00627A83" w:rsidRPr="00AC2F89" w:rsidRDefault="00627A8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0F8C0" w14:textId="77777777" w:rsidR="00627A83" w:rsidRPr="00AC2F89" w:rsidRDefault="00627A83">
      <w:r w:rsidRPr="00AC2F89">
        <w:separator/>
      </w:r>
    </w:p>
  </w:footnote>
  <w:footnote w:type="continuationSeparator" w:id="0">
    <w:p w14:paraId="7B48D4A3" w14:textId="77777777" w:rsidR="00627A83" w:rsidRPr="00AC2F89" w:rsidRDefault="00627A83">
      <w:r w:rsidRPr="00AC2F89">
        <w:continuationSeparator/>
      </w:r>
    </w:p>
  </w:footnote>
  <w:footnote w:id="1">
    <w:p w14:paraId="6E7F6E5E" w14:textId="51C72F37" w:rsidR="00627A83" w:rsidRPr="00AC2F89" w:rsidRDefault="00627A83" w:rsidP="00AC2F89">
      <w:pPr>
        <w:pStyle w:val="FootnoteText"/>
        <w:ind w:left="567" w:hanging="567"/>
        <w:rPr>
          <w:sz w:val="24"/>
          <w:lang w:val="cs-CZ"/>
        </w:rPr>
      </w:pPr>
      <w:r w:rsidRPr="00AC2F89">
        <w:rPr>
          <w:rStyle w:val="FootnoteReference"/>
          <w:sz w:val="24"/>
          <w:lang w:val="cs-CZ"/>
        </w:rPr>
        <w:footnoteRef/>
      </w:r>
      <w:r w:rsidRPr="00AC2F89">
        <w:rPr>
          <w:sz w:val="24"/>
          <w:lang w:val="cs-CZ"/>
        </w:rPr>
        <w:t xml:space="preserve"> </w:t>
      </w:r>
      <w:r w:rsidRPr="00AC2F89">
        <w:rPr>
          <w:sz w:val="24"/>
          <w:lang w:val="cs-CZ"/>
        </w:rPr>
        <w:tab/>
        <w:t xml:space="preserve">Úř. </w:t>
      </w:r>
      <w:proofErr w:type="gramStart"/>
      <w:r w:rsidRPr="009C10B7">
        <w:rPr>
          <w:sz w:val="24"/>
          <w:lang w:val="cs-CZ"/>
        </w:rPr>
        <w:t>věst</w:t>
      </w:r>
      <w:proofErr w:type="gramEnd"/>
      <w:r w:rsidRPr="009C10B7">
        <w:rPr>
          <w:sz w:val="24"/>
          <w:lang w:val="cs-CZ"/>
        </w:rPr>
        <w:t>. C</w:t>
      </w:r>
      <w:r>
        <w:rPr>
          <w:sz w:val="24"/>
          <w:lang w:val="cs-CZ"/>
        </w:rPr>
        <w:t>/</w:t>
      </w:r>
      <w:r w:rsidRPr="009C10B7">
        <w:rPr>
          <w:sz w:val="24"/>
          <w:lang w:val="cs-CZ"/>
        </w:rPr>
        <w:t xml:space="preserve">2023/865, </w:t>
      </w:r>
      <w:proofErr w:type="gramStart"/>
      <w:r w:rsidRPr="009C10B7">
        <w:rPr>
          <w:sz w:val="24"/>
          <w:lang w:val="cs-CZ"/>
        </w:rPr>
        <w:t>8.12</w:t>
      </w:r>
      <w:r w:rsidRPr="00AC2F89">
        <w:rPr>
          <w:sz w:val="24"/>
          <w:lang w:val="cs-CZ"/>
        </w:rPr>
        <w:t>.2023</w:t>
      </w:r>
      <w:proofErr w:type="gramEnd"/>
      <w:r>
        <w:rPr>
          <w:sz w:val="24"/>
          <w:lang w:val="cs-CZ"/>
        </w:rPr>
        <w:t xml:space="preserve">, </w:t>
      </w:r>
      <w:r w:rsidRPr="00A367E4">
        <w:rPr>
          <w:sz w:val="24"/>
          <w:lang w:val="cs-CZ"/>
        </w:rPr>
        <w:t>ELI: http://data.europa.eu/eli/C/2023/865/oj.</w:t>
      </w:r>
      <w:r w:rsidRPr="00AC2F89">
        <w:rPr>
          <w:sz w:val="24"/>
          <w:lang w:val="cs-CZ"/>
        </w:rPr>
        <w:t xml:space="preserve"> </w:t>
      </w:r>
    </w:p>
  </w:footnote>
  <w:footnote w:id="2">
    <w:p w14:paraId="53F8F34A" w14:textId="77777777" w:rsidR="00627A83" w:rsidRPr="00402BD7" w:rsidRDefault="00627A83">
      <w:pPr>
        <w:pStyle w:val="FootnoteTextForceStyle"/>
        <w:rPr>
          <w:lang w:val="cs-CZ"/>
        </w:rPr>
      </w:pPr>
      <w:r>
        <w:rPr>
          <w:vertAlign w:val="superscript"/>
        </w:rPr>
        <w:footnoteRef/>
      </w:r>
      <w:r w:rsidRPr="00402BD7">
        <w:rPr>
          <w:lang w:val="cs-CZ"/>
        </w:rPr>
        <w:tab/>
        <w:t xml:space="preserve">Úř. </w:t>
      </w:r>
      <w:proofErr w:type="gramStart"/>
      <w:r w:rsidRPr="00402BD7">
        <w:rPr>
          <w:lang w:val="cs-CZ"/>
        </w:rPr>
        <w:t>věst</w:t>
      </w:r>
      <w:proofErr w:type="gramEnd"/>
      <w:r w:rsidRPr="00402BD7">
        <w:rPr>
          <w:lang w:val="cs-CZ"/>
        </w:rPr>
        <w:t xml:space="preserve">. </w:t>
      </w:r>
      <w:proofErr w:type="gramStart"/>
      <w:r w:rsidRPr="00402BD7">
        <w:rPr>
          <w:lang w:val="cs-CZ"/>
        </w:rPr>
        <w:t>C , , s.</w:t>
      </w:r>
      <w:proofErr w:type="gramEnd"/>
      <w:r w:rsidRPr="00402BD7">
        <w:rPr>
          <w:lang w:val="cs-CZ"/>
        </w:rPr>
        <w:t xml:space="preserve"> .</w:t>
      </w:r>
    </w:p>
  </w:footnote>
  <w:footnote w:id="3">
    <w:p w14:paraId="109A35B4" w14:textId="77777777" w:rsidR="00627A83" w:rsidRPr="00402BD7" w:rsidRDefault="00627A83">
      <w:pPr>
        <w:pStyle w:val="FootnoteTextForceStyle"/>
        <w:rPr>
          <w:lang w:val="cs-CZ"/>
        </w:rPr>
      </w:pPr>
      <w:r>
        <w:rPr>
          <w:vertAlign w:val="superscript"/>
        </w:rPr>
        <w:footnoteRef/>
      </w:r>
      <w:r w:rsidRPr="00402BD7">
        <w:rPr>
          <w:lang w:val="cs-CZ"/>
        </w:rPr>
        <w:tab/>
        <w:t xml:space="preserve">Úř. </w:t>
      </w:r>
      <w:proofErr w:type="gramStart"/>
      <w:r w:rsidRPr="00402BD7">
        <w:rPr>
          <w:lang w:val="cs-CZ"/>
        </w:rPr>
        <w:t>věst</w:t>
      </w:r>
      <w:proofErr w:type="gramEnd"/>
      <w:r w:rsidRPr="00402BD7">
        <w:rPr>
          <w:lang w:val="cs-CZ"/>
        </w:rPr>
        <w:t xml:space="preserve">. </w:t>
      </w:r>
      <w:proofErr w:type="gramStart"/>
      <w:r w:rsidRPr="00402BD7">
        <w:rPr>
          <w:lang w:val="cs-CZ"/>
        </w:rPr>
        <w:t>C , , s.</w:t>
      </w:r>
      <w:proofErr w:type="gramEnd"/>
      <w:r w:rsidRPr="00402BD7">
        <w:rPr>
          <w:lang w:val="cs-CZ"/>
        </w:rPr>
        <w:t xml:space="preserve"> .</w:t>
      </w:r>
    </w:p>
  </w:footnote>
  <w:footnote w:id="4">
    <w:p w14:paraId="3D8985BD" w14:textId="58DA8096" w:rsidR="005259A0" w:rsidRPr="005259A0" w:rsidRDefault="005259A0" w:rsidP="005259A0">
      <w:pPr>
        <w:pStyle w:val="FootnoteText"/>
        <w:ind w:left="851" w:hanging="851"/>
        <w:rPr>
          <w:sz w:val="24"/>
          <w:lang w:val="cs-CZ"/>
        </w:rPr>
      </w:pPr>
      <w:r>
        <w:rPr>
          <w:rStyle w:val="FootnoteReference"/>
        </w:rPr>
        <w:footnoteRef/>
      </w:r>
      <w:r w:rsidRPr="005259A0">
        <w:rPr>
          <w:lang w:val="cs-CZ"/>
        </w:rPr>
        <w:t xml:space="preserve"> </w:t>
      </w:r>
      <w:r>
        <w:rPr>
          <w:lang w:val="cs-CZ"/>
        </w:rPr>
        <w:tab/>
      </w:r>
      <w:r w:rsidRPr="005259A0">
        <w:rPr>
          <w:sz w:val="24"/>
          <w:lang w:val="cs-CZ"/>
        </w:rPr>
        <w:t xml:space="preserve">Sdělení Komise Evropskému parlamentu, Radě, Evropskému hospodářskému a sociálnímu výboru a Výboru regionů – Maximální využití inovačního potenciálu EU – Akční plán pro duševní vlastnictví na podporu oživení a odolnosti EU, </w:t>
      </w:r>
      <w:proofErr w:type="gramStart"/>
      <w:r w:rsidRPr="005259A0">
        <w:rPr>
          <w:sz w:val="24"/>
          <w:lang w:val="cs-CZ"/>
        </w:rPr>
        <w:t>COM(2020</w:t>
      </w:r>
      <w:proofErr w:type="gramEnd"/>
      <w:r w:rsidRPr="005259A0">
        <w:rPr>
          <w:sz w:val="24"/>
          <w:lang w:val="cs-CZ"/>
        </w:rPr>
        <w:t>)0760 final ze dne 25. listopadu 2020.</w:t>
      </w:r>
    </w:p>
  </w:footnote>
  <w:footnote w:id="5">
    <w:p w14:paraId="48A7B714" w14:textId="77777777" w:rsidR="00627A83" w:rsidRPr="00402BD7" w:rsidRDefault="00627A83">
      <w:pPr>
        <w:pStyle w:val="FootnoteTextForceStyle"/>
        <w:rPr>
          <w:lang w:val="cs-CZ"/>
        </w:rPr>
      </w:pPr>
      <w:r>
        <w:rPr>
          <w:vertAlign w:val="superscript"/>
        </w:rPr>
        <w:footnoteRef/>
      </w:r>
      <w:r w:rsidRPr="00402BD7">
        <w:rPr>
          <w:lang w:val="cs-CZ"/>
        </w:rPr>
        <w:tab/>
        <w:t xml:space="preserve">Úř. </w:t>
      </w:r>
      <w:proofErr w:type="gramStart"/>
      <w:r w:rsidRPr="00402BD7">
        <w:rPr>
          <w:lang w:val="cs-CZ"/>
        </w:rPr>
        <w:t>věst</w:t>
      </w:r>
      <w:proofErr w:type="gramEnd"/>
      <w:r w:rsidRPr="00402BD7">
        <w:rPr>
          <w:lang w:val="cs-CZ"/>
        </w:rPr>
        <w:t xml:space="preserve">. L 124, </w:t>
      </w:r>
      <w:proofErr w:type="gramStart"/>
      <w:r w:rsidRPr="00402BD7">
        <w:rPr>
          <w:lang w:val="cs-CZ"/>
        </w:rPr>
        <w:t>20.5.2003</w:t>
      </w:r>
      <w:proofErr w:type="gramEnd"/>
      <w:r w:rsidRPr="00402BD7">
        <w:rPr>
          <w:lang w:val="cs-CZ"/>
        </w:rPr>
        <w:t>, s. 36.</w:t>
      </w:r>
    </w:p>
  </w:footnote>
  <w:footnote w:id="6">
    <w:p w14:paraId="652764BD" w14:textId="77777777" w:rsidR="00627A83" w:rsidRPr="00402BD7" w:rsidRDefault="00627A83">
      <w:pPr>
        <w:pStyle w:val="FootnoteTextForceStyle"/>
        <w:rPr>
          <w:lang w:val="cs-CZ"/>
        </w:rPr>
      </w:pPr>
      <w:r>
        <w:rPr>
          <w:vertAlign w:val="superscript"/>
        </w:rPr>
        <w:footnoteRef/>
      </w:r>
      <w:r w:rsidRPr="00402BD7">
        <w:rPr>
          <w:lang w:val="cs-CZ"/>
        </w:rPr>
        <w:tab/>
        <w:t>Závěry Rady o politice v oblasti duševního vlastnictví ve znění schváleném Radou (pro hospodářské a finanční záležitosti) na zasedání dne 18. června 2021.</w:t>
      </w:r>
    </w:p>
  </w:footnote>
  <w:footnote w:id="7">
    <w:p w14:paraId="335084C5" w14:textId="77777777" w:rsidR="00627A83" w:rsidRPr="00402BD7" w:rsidRDefault="00627A83">
      <w:pPr>
        <w:pStyle w:val="FootnoteTextForceStyle"/>
        <w:rPr>
          <w:lang w:val="cs-CZ"/>
        </w:rPr>
      </w:pPr>
      <w:r>
        <w:rPr>
          <w:vertAlign w:val="superscript"/>
        </w:rPr>
        <w:footnoteRef/>
      </w:r>
      <w:r w:rsidRPr="00402BD7">
        <w:rPr>
          <w:lang w:val="cs-CZ"/>
        </w:rPr>
        <w:tab/>
        <w:t>Usnesení Evropského parlamentu ze dne 11. listopadu 2021 o akčním plánu pro duševní vlastnictví na podporu oživení a odolnosti EU (2021/2007(INI)).</w:t>
      </w:r>
    </w:p>
  </w:footnote>
  <w:footnote w:id="8">
    <w:p w14:paraId="330258CD" w14:textId="77777777" w:rsidR="00627A83" w:rsidRPr="00402BD7" w:rsidRDefault="00627A83">
      <w:pPr>
        <w:pStyle w:val="FootnoteTextForceStyle"/>
        <w:rPr>
          <w:lang w:val="cs-CZ"/>
        </w:rPr>
      </w:pPr>
      <w:r>
        <w:rPr>
          <w:vertAlign w:val="superscript"/>
        </w:rPr>
        <w:footnoteRef/>
      </w:r>
      <w:r w:rsidRPr="00402BD7">
        <w:rPr>
          <w:lang w:val="cs-CZ"/>
        </w:rPr>
        <w:tab/>
        <w:t xml:space="preserve">Nařízení Evropského parlamentu a Rady (EU) č. 1025/2012 ze dne 25. října 2012 o evropské normalizaci, změně směrnic Rady 89/686/EHS a 93/15/EHS a směrnic Evropského parlamentu a Rady 94/9/ES, 94/25/ES, 95/16/ES, 97/23/ES, 98/34/ES, 2004/22/ES, 2007/23/ES, 2009/23/ES a 2009/105/ES, a kterým se ruší rozhodnutí Rady 87/95/EHS a rozhodnutí Evropského parlamentu a Rady č. 1673/2006/ES (Úř. </w:t>
      </w:r>
      <w:proofErr w:type="gramStart"/>
      <w:r w:rsidRPr="00402BD7">
        <w:rPr>
          <w:lang w:val="cs-CZ"/>
        </w:rPr>
        <w:t>věst</w:t>
      </w:r>
      <w:proofErr w:type="gramEnd"/>
      <w:r w:rsidRPr="00402BD7">
        <w:rPr>
          <w:lang w:val="cs-CZ"/>
        </w:rPr>
        <w:t xml:space="preserve">. L 316, </w:t>
      </w:r>
      <w:proofErr w:type="gramStart"/>
      <w:r w:rsidRPr="00402BD7">
        <w:rPr>
          <w:lang w:val="cs-CZ"/>
        </w:rPr>
        <w:t>14.11.2012</w:t>
      </w:r>
      <w:proofErr w:type="gramEnd"/>
      <w:r w:rsidRPr="00402BD7">
        <w:rPr>
          <w:lang w:val="cs-CZ"/>
        </w:rPr>
        <w:t>, s. 12).</w:t>
      </w:r>
    </w:p>
  </w:footnote>
  <w:footnote w:id="9">
    <w:p w14:paraId="7C158523" w14:textId="77777777" w:rsidR="00627A83" w:rsidRPr="00402BD7" w:rsidRDefault="00627A83">
      <w:pPr>
        <w:pStyle w:val="FootnoteTextForceStyle"/>
        <w:rPr>
          <w:lang w:val="cs-CZ"/>
        </w:rPr>
      </w:pPr>
      <w:r>
        <w:rPr>
          <w:vertAlign w:val="superscript"/>
        </w:rPr>
        <w:footnoteRef/>
      </w:r>
      <w:r w:rsidRPr="00402BD7">
        <w:rPr>
          <w:lang w:val="cs-CZ"/>
        </w:rPr>
        <w:tab/>
        <w:t xml:space="preserve">Sdělení Komise – Pokyny k použitelnosti článku 101 Smlouvy o fungování Evropské unie na dohody o horizontální spolupráci (Úř. </w:t>
      </w:r>
      <w:proofErr w:type="gramStart"/>
      <w:r w:rsidRPr="00402BD7">
        <w:rPr>
          <w:lang w:val="cs-CZ"/>
        </w:rPr>
        <w:t>věst</w:t>
      </w:r>
      <w:proofErr w:type="gramEnd"/>
      <w:r w:rsidRPr="00402BD7">
        <w:rPr>
          <w:lang w:val="cs-CZ"/>
        </w:rPr>
        <w:t xml:space="preserve">. C 11, </w:t>
      </w:r>
      <w:proofErr w:type="gramStart"/>
      <w:r w:rsidRPr="00402BD7">
        <w:rPr>
          <w:lang w:val="cs-CZ"/>
        </w:rPr>
        <w:t>14.1.2011</w:t>
      </w:r>
      <w:proofErr w:type="gramEnd"/>
      <w:r w:rsidRPr="00402BD7">
        <w:rPr>
          <w:lang w:val="cs-CZ"/>
        </w:rPr>
        <w:t>, s. 1), (v současné době předmětem přezkumu).</w:t>
      </w:r>
    </w:p>
  </w:footnote>
  <w:footnote w:id="10">
    <w:p w14:paraId="60A199A8" w14:textId="77777777" w:rsidR="00627A83" w:rsidRPr="007D5F60" w:rsidRDefault="00627A83">
      <w:pPr>
        <w:pStyle w:val="FootnoteTextForceStyle"/>
        <w:rPr>
          <w:lang w:val="de-DE"/>
        </w:rPr>
      </w:pPr>
      <w:r>
        <w:rPr>
          <w:vertAlign w:val="superscript"/>
        </w:rPr>
        <w:footnoteRef/>
      </w:r>
      <w:r w:rsidRPr="00402BD7">
        <w:rPr>
          <w:lang w:val="cs-CZ"/>
        </w:rPr>
        <w:tab/>
        <w:t xml:space="preserve">Rozsudek Soudního dvora ze dne 16. července 2015, Huawei Technologies Co. </w:t>
      </w:r>
      <w:r w:rsidRPr="007D5F60">
        <w:rPr>
          <w:lang w:val="de-DE"/>
        </w:rPr>
        <w:t>Ltd v. ZTE Corp. a ZTE Deutschland GmbH, C-170/13, ECLI:EU:C:2015:477.</w:t>
      </w:r>
    </w:p>
  </w:footnote>
  <w:footnote w:id="11">
    <w:p w14:paraId="3290AB4F" w14:textId="77777777" w:rsidR="00627A83" w:rsidRPr="007D5F60" w:rsidRDefault="00627A83">
      <w:pPr>
        <w:pStyle w:val="FootnoteTextForceStyle"/>
        <w:rPr>
          <w:lang w:val="de-DE"/>
        </w:rPr>
      </w:pPr>
      <w:r>
        <w:rPr>
          <w:vertAlign w:val="superscript"/>
        </w:rPr>
        <w:footnoteRef/>
      </w:r>
      <w:r w:rsidRPr="007D5F60">
        <w:rPr>
          <w:lang w:val="de-DE"/>
        </w:rPr>
        <w:tab/>
        <w:t>Směrnice Evropského parlamentu a Rady 2004/48/ES ze dne 29. dubna 2004 o dodržování práv duševního vlastnictví (Úř. věst. L 157, 30.4.2004, s. 45.)</w:t>
      </w:r>
    </w:p>
  </w:footnote>
  <w:footnote w:id="12">
    <w:p w14:paraId="7308B10A" w14:textId="77777777" w:rsidR="00627A83" w:rsidRPr="007D5F60" w:rsidRDefault="00627A83">
      <w:pPr>
        <w:pStyle w:val="FootnoteTextForceStyle"/>
        <w:rPr>
          <w:lang w:val="de-DE"/>
        </w:rPr>
      </w:pPr>
      <w:r>
        <w:rPr>
          <w:vertAlign w:val="superscript"/>
        </w:rPr>
        <w:footnoteRef/>
      </w:r>
      <w:r w:rsidRPr="007D5F60">
        <w:rPr>
          <w:lang w:val="de-DE"/>
        </w:rPr>
        <w:tab/>
        <w:t>Rozsudek Soudního dvora ze dne 13. prosince 1979, Hauer v. Land Rheinland-Pfalz, C-44/79, EU:C:1979:290, bod 32; rozsudek Soudního dvora ze dne 11. července 1989, Hermann Schräder HS Kraftfutter GmbH &amp; Co. KG v. Hauptzollamt Gronau, C-256/87, EU:C:1999:332, bod 15, a rozsudek Soudního dvora ze dne 13. července 1989, Hubert Wachauf v. Bundesamt für Ernährung und Forstwirtschaft, C-5/88, EU:C:1989:321, body 17 a 18.</w:t>
      </w:r>
    </w:p>
  </w:footnote>
  <w:footnote w:id="13">
    <w:p w14:paraId="2F7CC771" w14:textId="77777777" w:rsidR="00627A83" w:rsidRPr="007D5F60" w:rsidRDefault="00627A83">
      <w:pPr>
        <w:pStyle w:val="FootnoteTextForceStyle"/>
        <w:rPr>
          <w:lang w:val="de-DE"/>
        </w:rPr>
      </w:pPr>
      <w:r>
        <w:rPr>
          <w:vertAlign w:val="superscript"/>
        </w:rPr>
        <w:footnoteRef/>
      </w:r>
      <w:r w:rsidRPr="007D5F60">
        <w:rPr>
          <w:lang w:val="de-DE"/>
        </w:rPr>
        <w:tab/>
        <w:t>Smírčí řízení se řídí podmínkami pro povinné využití alternativních postupů řešení sporů, jako například podmínkou přípustnosti žaloby k soudu, jak je uvedeno v rozsudcích SDEU; spojené věci C-317/08 až C-320/08 Alassini a další ze dne 18. března 2010 a věc C-75/16 Menini a Rampanelli v. Banco Popolare Società Cooperativa ze dne 14. června 2017, s přihlédnutím ke specifikům udělování licencí k patentům SEP.</w:t>
      </w:r>
    </w:p>
  </w:footnote>
  <w:footnote w:id="14">
    <w:p w14:paraId="60FC08CC" w14:textId="77777777" w:rsidR="00627A83" w:rsidRPr="007D5F60" w:rsidRDefault="00627A83">
      <w:pPr>
        <w:pStyle w:val="FootnoteTextForceStyle"/>
        <w:rPr>
          <w:lang w:val="de-DE"/>
        </w:rPr>
      </w:pPr>
      <w:r>
        <w:rPr>
          <w:vertAlign w:val="superscript"/>
        </w:rPr>
        <w:footnoteRef/>
      </w:r>
      <w:r w:rsidRPr="007D5F60">
        <w:rPr>
          <w:lang w:val="de-DE"/>
        </w:rPr>
        <w:tab/>
        <w:t>Rozsudek Soudního dvora ze dne 18. března 2010, Rosalba Alassini v. Telecom Italia SpA (C-317/08), Filomena Califano v. Wind SpA (C-318/08), Lucia Anna Giorgia Iacono v. Telecom Italia SpA (C-319/08) a Multiservice Srl v. Telecom Italia SpA (C-320/08), spojené věci C-317/08, C-318/08, C-319/08 a C-320/08, EU:C:2010:146, a rozsudek Soudního dvora ze dne 14. června 2017, Livio Menini a Maria Antonia Rampanelli v. Banco Popolare – Società Cooperativa, C‑75/16, EU:C:2017:457.</w:t>
      </w:r>
    </w:p>
  </w:footnote>
  <w:footnote w:id="15">
    <w:p w14:paraId="3FEA76A4" w14:textId="77777777" w:rsidR="00627A83" w:rsidRPr="007D5F60" w:rsidRDefault="00627A83">
      <w:pPr>
        <w:pStyle w:val="FootnoteTextForceStyle"/>
        <w:rPr>
          <w:lang w:val="de-DE"/>
        </w:rPr>
      </w:pPr>
      <w:r>
        <w:rPr>
          <w:vertAlign w:val="superscript"/>
        </w:rPr>
        <w:footnoteRef/>
      </w:r>
      <w:r w:rsidRPr="007D5F60">
        <w:rPr>
          <w:lang w:val="de-DE"/>
        </w:rPr>
        <w:tab/>
        <w:t>Sdělení Komise – Pokyny k použitelnosti článku 101 Smlouvy o fungování Evropské unie na dohody o horizontální spolupráci (Úř. věst. C 11, 14.1.2011, s. 1), (v současné době předmětem přezkumu).</w:t>
      </w:r>
    </w:p>
  </w:footnote>
  <w:footnote w:id="16">
    <w:p w14:paraId="20D64713" w14:textId="77777777" w:rsidR="00627A83" w:rsidRPr="007D5F60" w:rsidRDefault="00627A83">
      <w:pPr>
        <w:pStyle w:val="FootnoteTextForceStyle"/>
        <w:rPr>
          <w:lang w:val="de-DE"/>
        </w:rPr>
      </w:pPr>
      <w:r>
        <w:rPr>
          <w:vertAlign w:val="superscript"/>
        </w:rPr>
        <w:footnoteRef/>
      </w:r>
      <w:r w:rsidRPr="007D5F60">
        <w:rPr>
          <w:lang w:val="de-DE"/>
        </w:rPr>
        <w:tab/>
        <w:t xml:space="preserve">Sdělení „Stanovení přístupu EU k patentům, jejichž využití je nezbytné k dodržení technických norem“, </w:t>
      </w:r>
      <w:proofErr w:type="gramStart"/>
      <w:r w:rsidRPr="007D5F60">
        <w:rPr>
          <w:lang w:val="de-DE"/>
        </w:rPr>
        <w:t>COM(</w:t>
      </w:r>
      <w:proofErr w:type="gramEnd"/>
      <w:r w:rsidRPr="007D5F60">
        <w:rPr>
          <w:lang w:val="de-DE"/>
        </w:rPr>
        <w:t>2017) 712 final ze dne 29. listopadu 2017.</w:t>
      </w:r>
    </w:p>
  </w:footnote>
  <w:footnote w:id="17">
    <w:p w14:paraId="5771610B" w14:textId="77777777" w:rsidR="00627A83" w:rsidRPr="007D5F60" w:rsidRDefault="00627A83">
      <w:pPr>
        <w:pStyle w:val="FootnoteTextForceStyle"/>
        <w:rPr>
          <w:lang w:val="de-DE"/>
        </w:rPr>
      </w:pPr>
      <w:r>
        <w:rPr>
          <w:vertAlign w:val="superscript"/>
        </w:rPr>
        <w:footnoteRef/>
      </w:r>
      <w:r w:rsidRPr="007D5F60">
        <w:rPr>
          <w:lang w:val="de-DE"/>
        </w:rPr>
        <w:tab/>
        <w:t>Úř. věst. L 123, 12.5.2016, s. 1.</w:t>
      </w:r>
    </w:p>
  </w:footnote>
  <w:footnote w:id="18">
    <w:p w14:paraId="33A4C53A" w14:textId="77777777" w:rsidR="00627A83" w:rsidRPr="007D5F60" w:rsidRDefault="00627A83">
      <w:pPr>
        <w:pStyle w:val="FootnoteTextForceStyle"/>
        <w:rPr>
          <w:lang w:val="de-DE"/>
        </w:rPr>
      </w:pPr>
      <w:r>
        <w:rPr>
          <w:vertAlign w:val="superscript"/>
        </w:rPr>
        <w:footnoteRef/>
      </w:r>
      <w:r w:rsidRPr="007D5F60">
        <w:rPr>
          <w:lang w:val="de-DE"/>
        </w:rPr>
        <w:tab/>
        <w:t>Nařízení Evropského parlamentu a Rady (EU) č. 182/2011, kterým se stanoví pravidla a obecné zásady způsobu, jakým členské státy kontrolují Komisi při výkonu prováděcích pravomocí (Úř. věst. L 55, 28.2.2011, s. 13.)</w:t>
      </w:r>
    </w:p>
  </w:footnote>
  <w:footnote w:id="19">
    <w:p w14:paraId="532F20EE" w14:textId="77777777" w:rsidR="00627A83" w:rsidRPr="007D5F60" w:rsidRDefault="00627A83">
      <w:pPr>
        <w:pStyle w:val="FootnoteTextForceStyle"/>
        <w:rPr>
          <w:lang w:val="de-DE"/>
        </w:rPr>
      </w:pPr>
      <w:r>
        <w:rPr>
          <w:vertAlign w:val="superscript"/>
        </w:rPr>
        <w:footnoteRef/>
      </w:r>
      <w:r w:rsidRPr="007D5F60">
        <w:rPr>
          <w:lang w:val="de-DE"/>
        </w:rPr>
        <w:tab/>
        <w:t>Nařízení Evropského parlamentu a Rady (EU) 2017/1001 ze dne 14. června 2017 o ochranné známce Evropské unie (Úř. věst. L 154, 16.6.2017, s. 1).</w:t>
      </w:r>
    </w:p>
  </w:footnote>
  <w:footnote w:id="20">
    <w:p w14:paraId="520F22A7" w14:textId="77777777" w:rsidR="00627A83" w:rsidRPr="007D5F60" w:rsidRDefault="00627A83">
      <w:pPr>
        <w:pStyle w:val="FootnoteTextForceStyle"/>
        <w:rPr>
          <w:lang w:val="de-DE"/>
        </w:rPr>
      </w:pPr>
      <w:r>
        <w:rPr>
          <w:vertAlign w:val="superscript"/>
        </w:rPr>
        <w:footnoteRef/>
      </w:r>
      <w:r w:rsidRPr="007D5F60">
        <w:rPr>
          <w:lang w:val="de-DE"/>
        </w:rPr>
        <w:tab/>
        <w:t>Nařízení Evropského parlamentu a Rady (EU) 2018/1725 ze dne 23. října 2018 o ochraně fyzických osob v souvislosti se zpracováním osobních údajů orgány, institucemi a jinými subjekty Unie a o volném pohybu těchto údajů a o zrušení nařízení (ES) č. 45/2001 a rozhodnutí č. 1247/2002/ES (Úř. věst. L 295, 21.11.2018, s. 39).</w:t>
      </w:r>
    </w:p>
  </w:footnote>
  <w:footnote w:id="21">
    <w:p w14:paraId="29B1327E" w14:textId="77777777" w:rsidR="00627A83" w:rsidRDefault="00627A83">
      <w:pPr>
        <w:pStyle w:val="FootnoteTextForceStyle"/>
      </w:pPr>
      <w:r>
        <w:rPr>
          <w:vertAlign w:val="superscript"/>
        </w:rPr>
        <w:footnoteRef/>
      </w:r>
      <w:r w:rsidRPr="007D5F60">
        <w:rPr>
          <w:lang w:val="de-DE"/>
        </w:rPr>
        <w:tab/>
        <w:t xml:space="preserve">Nařízení Evropského parlamentu a Rady (EU) č. 1025/2012 ze dne 25. října 2012 o evropské normalizaci, změně směrnic Rady 89/686/EHS a 93/15/EHS a směrnic Evropského parlamentu a Rady 94/9/ES, 94/25/ES, 95/16/ES, 97/23/ES, 98/34/ES, 2004/22/ES, 2007/23/ES, 2009/23/ES a 2009/105/ES, a kterým se ruší rozhodnutí Rady 87/95/EHS a rozhodnutí Evropského parlamentu a Rady č. 1673/2006/ES (Úř. věst. </w:t>
      </w:r>
      <w:r>
        <w:t>L 316, 14.11.2012, s.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EC94C" w14:textId="77777777" w:rsidR="00627A83" w:rsidRPr="00AC2F89" w:rsidRDefault="00627A8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92056" w14:textId="77777777" w:rsidR="00627A83" w:rsidRPr="00AC2F89" w:rsidRDefault="00627A8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294D0" w14:textId="77777777" w:rsidR="00627A83" w:rsidRPr="00AC2F89" w:rsidRDefault="00627A8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D25EE60C">
      <w:start w:val="1"/>
      <w:numFmt w:val="decimal"/>
      <w:lvlText w:val="%1."/>
      <w:lvlJc w:val="left"/>
      <w:pPr>
        <w:ind w:left="720" w:hanging="360"/>
      </w:pPr>
      <w:rPr>
        <w:rFonts w:hint="default"/>
      </w:rPr>
    </w:lvl>
    <w:lvl w:ilvl="1" w:tplc="E640D760" w:tentative="1">
      <w:start w:val="1"/>
      <w:numFmt w:val="lowerLetter"/>
      <w:lvlText w:val="%2."/>
      <w:lvlJc w:val="left"/>
      <w:pPr>
        <w:ind w:left="1440" w:hanging="360"/>
      </w:pPr>
    </w:lvl>
    <w:lvl w:ilvl="2" w:tplc="2A5EC9A4" w:tentative="1">
      <w:start w:val="1"/>
      <w:numFmt w:val="lowerRoman"/>
      <w:lvlText w:val="%3."/>
      <w:lvlJc w:val="right"/>
      <w:pPr>
        <w:ind w:left="2160" w:hanging="180"/>
      </w:pPr>
    </w:lvl>
    <w:lvl w:ilvl="3" w:tplc="1EC604FE" w:tentative="1">
      <w:start w:val="1"/>
      <w:numFmt w:val="decimal"/>
      <w:lvlText w:val="%4."/>
      <w:lvlJc w:val="left"/>
      <w:pPr>
        <w:ind w:left="2880" w:hanging="360"/>
      </w:pPr>
    </w:lvl>
    <w:lvl w:ilvl="4" w:tplc="0436FC0C" w:tentative="1">
      <w:start w:val="1"/>
      <w:numFmt w:val="lowerLetter"/>
      <w:lvlText w:val="%5."/>
      <w:lvlJc w:val="left"/>
      <w:pPr>
        <w:ind w:left="3600" w:hanging="360"/>
      </w:pPr>
    </w:lvl>
    <w:lvl w:ilvl="5" w:tplc="F1B8D77E" w:tentative="1">
      <w:start w:val="1"/>
      <w:numFmt w:val="lowerRoman"/>
      <w:lvlText w:val="%6."/>
      <w:lvlJc w:val="right"/>
      <w:pPr>
        <w:ind w:left="4320" w:hanging="180"/>
      </w:pPr>
    </w:lvl>
    <w:lvl w:ilvl="6" w:tplc="A5D6B17C" w:tentative="1">
      <w:start w:val="1"/>
      <w:numFmt w:val="decimal"/>
      <w:lvlText w:val="%7."/>
      <w:lvlJc w:val="left"/>
      <w:pPr>
        <w:ind w:left="5040" w:hanging="360"/>
      </w:pPr>
    </w:lvl>
    <w:lvl w:ilvl="7" w:tplc="81DEC44A" w:tentative="1">
      <w:start w:val="1"/>
      <w:numFmt w:val="lowerLetter"/>
      <w:lvlText w:val="%8."/>
      <w:lvlJc w:val="left"/>
      <w:pPr>
        <w:ind w:left="5760" w:hanging="360"/>
      </w:pPr>
    </w:lvl>
    <w:lvl w:ilvl="8" w:tplc="FDD694AC"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B05685A0">
      <w:start w:val="1"/>
      <w:numFmt w:val="decimal"/>
      <w:lvlText w:val="%1."/>
      <w:lvlJc w:val="left"/>
      <w:pPr>
        <w:ind w:left="720" w:hanging="360"/>
      </w:pPr>
    </w:lvl>
    <w:lvl w:ilvl="1" w:tplc="BB0E7BD2" w:tentative="1">
      <w:start w:val="1"/>
      <w:numFmt w:val="lowerLetter"/>
      <w:lvlText w:val="%2."/>
      <w:lvlJc w:val="left"/>
      <w:pPr>
        <w:ind w:left="1440" w:hanging="360"/>
      </w:pPr>
    </w:lvl>
    <w:lvl w:ilvl="2" w:tplc="B64C3348" w:tentative="1">
      <w:start w:val="1"/>
      <w:numFmt w:val="lowerRoman"/>
      <w:lvlText w:val="%3."/>
      <w:lvlJc w:val="right"/>
      <w:pPr>
        <w:ind w:left="2160" w:hanging="180"/>
      </w:pPr>
    </w:lvl>
    <w:lvl w:ilvl="3" w:tplc="AE1A8E9E" w:tentative="1">
      <w:start w:val="1"/>
      <w:numFmt w:val="decimal"/>
      <w:lvlText w:val="%4."/>
      <w:lvlJc w:val="left"/>
      <w:pPr>
        <w:ind w:left="2880" w:hanging="360"/>
      </w:pPr>
    </w:lvl>
    <w:lvl w:ilvl="4" w:tplc="B9F68FFE" w:tentative="1">
      <w:start w:val="1"/>
      <w:numFmt w:val="lowerLetter"/>
      <w:lvlText w:val="%5."/>
      <w:lvlJc w:val="left"/>
      <w:pPr>
        <w:ind w:left="3600" w:hanging="360"/>
      </w:pPr>
    </w:lvl>
    <w:lvl w:ilvl="5" w:tplc="780281C2" w:tentative="1">
      <w:start w:val="1"/>
      <w:numFmt w:val="lowerRoman"/>
      <w:lvlText w:val="%6."/>
      <w:lvlJc w:val="right"/>
      <w:pPr>
        <w:ind w:left="4320" w:hanging="180"/>
      </w:pPr>
    </w:lvl>
    <w:lvl w:ilvl="6" w:tplc="5E92742E" w:tentative="1">
      <w:start w:val="1"/>
      <w:numFmt w:val="decimal"/>
      <w:lvlText w:val="%7."/>
      <w:lvlJc w:val="left"/>
      <w:pPr>
        <w:ind w:left="5040" w:hanging="360"/>
      </w:pPr>
    </w:lvl>
    <w:lvl w:ilvl="7" w:tplc="777E9238" w:tentative="1">
      <w:start w:val="1"/>
      <w:numFmt w:val="lowerLetter"/>
      <w:lvlText w:val="%8."/>
      <w:lvlJc w:val="left"/>
      <w:pPr>
        <w:ind w:left="5760" w:hanging="360"/>
      </w:pPr>
    </w:lvl>
    <w:lvl w:ilvl="8" w:tplc="0B62223E"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CS"/>
    <w:docVar w:name="dvnumam" w:val="268"/>
    <w:docVar w:name="dvpe" w:val="753.697"/>
    <w:docVar w:name="dvrapporteur" w:val="Zpravodajka: "/>
    <w:docVar w:name="dvstar" w:val="***I"/>
    <w:docVar w:name="dvtitre" w:val="Legislativní usnesení Evropského parlamentu ze dne.... 2024 o návrhu nařízení Evropského parlamentu a Rady o patentech, jejichž využití je nezbytné k dodržení technických norem, a o změně nařízení (EU) 2017/1001(COM(2023)0232 – C9-0147/2023 – 2023/0133(COD))"/>
  </w:docVars>
  <w:rsids>
    <w:rsidRoot w:val="00562D92"/>
    <w:rsid w:val="00002272"/>
    <w:rsid w:val="00041821"/>
    <w:rsid w:val="00064002"/>
    <w:rsid w:val="000677B9"/>
    <w:rsid w:val="000831BA"/>
    <w:rsid w:val="000A42CC"/>
    <w:rsid w:val="000E6757"/>
    <w:rsid w:val="000E7DD9"/>
    <w:rsid w:val="0010095E"/>
    <w:rsid w:val="00125B37"/>
    <w:rsid w:val="00187494"/>
    <w:rsid w:val="001F32AE"/>
    <w:rsid w:val="002537EE"/>
    <w:rsid w:val="002767FF"/>
    <w:rsid w:val="00297E08"/>
    <w:rsid w:val="002B18FE"/>
    <w:rsid w:val="002B5493"/>
    <w:rsid w:val="00343214"/>
    <w:rsid w:val="00361C00"/>
    <w:rsid w:val="00384686"/>
    <w:rsid w:val="00395FA1"/>
    <w:rsid w:val="003E15D4"/>
    <w:rsid w:val="00402BD7"/>
    <w:rsid w:val="00411CCE"/>
    <w:rsid w:val="0041666E"/>
    <w:rsid w:val="00421060"/>
    <w:rsid w:val="00471C19"/>
    <w:rsid w:val="004867E3"/>
    <w:rsid w:val="00494A28"/>
    <w:rsid w:val="004C0004"/>
    <w:rsid w:val="004C5D52"/>
    <w:rsid w:val="0050519A"/>
    <w:rsid w:val="005072A1"/>
    <w:rsid w:val="00514517"/>
    <w:rsid w:val="005259A0"/>
    <w:rsid w:val="00545827"/>
    <w:rsid w:val="00560270"/>
    <w:rsid w:val="00561ABF"/>
    <w:rsid w:val="00562D92"/>
    <w:rsid w:val="005871A6"/>
    <w:rsid w:val="005C2568"/>
    <w:rsid w:val="005F6BDF"/>
    <w:rsid w:val="006037C0"/>
    <w:rsid w:val="00627A83"/>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0DF1"/>
    <w:rsid w:val="00881A7B"/>
    <w:rsid w:val="008840E5"/>
    <w:rsid w:val="00887B3E"/>
    <w:rsid w:val="008C2AC6"/>
    <w:rsid w:val="008E34A2"/>
    <w:rsid w:val="00930C23"/>
    <w:rsid w:val="0093193B"/>
    <w:rsid w:val="009509D8"/>
    <w:rsid w:val="00950B64"/>
    <w:rsid w:val="00981893"/>
    <w:rsid w:val="009C10B7"/>
    <w:rsid w:val="00A075D3"/>
    <w:rsid w:val="00A1687D"/>
    <w:rsid w:val="00A367E4"/>
    <w:rsid w:val="00A43E52"/>
    <w:rsid w:val="00A4678D"/>
    <w:rsid w:val="00A650D8"/>
    <w:rsid w:val="00A778C7"/>
    <w:rsid w:val="00AB441E"/>
    <w:rsid w:val="00AB6293"/>
    <w:rsid w:val="00AC2F89"/>
    <w:rsid w:val="00AE0928"/>
    <w:rsid w:val="00AF3B82"/>
    <w:rsid w:val="00B12E95"/>
    <w:rsid w:val="00B22876"/>
    <w:rsid w:val="00B558F0"/>
    <w:rsid w:val="00B95B7D"/>
    <w:rsid w:val="00BD48FE"/>
    <w:rsid w:val="00BD7BD8"/>
    <w:rsid w:val="00BE6ADC"/>
    <w:rsid w:val="00BF4E03"/>
    <w:rsid w:val="00C041BD"/>
    <w:rsid w:val="00C05BFE"/>
    <w:rsid w:val="00C23CD4"/>
    <w:rsid w:val="00C61C0C"/>
    <w:rsid w:val="00C941CB"/>
    <w:rsid w:val="00CA1F4D"/>
    <w:rsid w:val="00CC2357"/>
    <w:rsid w:val="00CD0146"/>
    <w:rsid w:val="00CF071A"/>
    <w:rsid w:val="00D058B8"/>
    <w:rsid w:val="00D56C11"/>
    <w:rsid w:val="00D72F3D"/>
    <w:rsid w:val="00D834A0"/>
    <w:rsid w:val="00D872DF"/>
    <w:rsid w:val="00D91E21"/>
    <w:rsid w:val="00DA7FCD"/>
    <w:rsid w:val="00E365E1"/>
    <w:rsid w:val="00E820A4"/>
    <w:rsid w:val="00EB006A"/>
    <w:rsid w:val="00EB4772"/>
    <w:rsid w:val="00EB6399"/>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A9F67"/>
  <w15:chartTrackingRefBased/>
  <w15:docId w15:val="{633AB6C3-AF22-4AA7-A920-6560A0CF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cs-CZ"/>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71A6"/>
    <w:rPr>
      <w:b/>
      <w:kern w:val="28"/>
      <w:sz w:val="28"/>
      <w:lang w:val="fr-FR" w:eastAsia="fr-FR"/>
    </w:rPr>
  </w:style>
  <w:style w:type="character" w:customStyle="1" w:styleId="Heading2Char">
    <w:name w:val="Heading 2 Char"/>
    <w:basedOn w:val="DefaultParagraphFont"/>
    <w:link w:val="Heading2"/>
    <w:rsid w:val="005871A6"/>
    <w:rPr>
      <w:sz w:val="24"/>
      <w:lang w:val="fr-FR" w:eastAsia="fr-FR"/>
    </w:rPr>
  </w:style>
  <w:style w:type="character" w:customStyle="1" w:styleId="Heading3Char">
    <w:name w:val="Heading 3 Char"/>
    <w:basedOn w:val="DefaultParagraphFont"/>
    <w:link w:val="Heading3"/>
    <w:rsid w:val="005871A6"/>
    <w:rPr>
      <w:rFonts w:ascii="Arial" w:hAnsi="Arial"/>
      <w:sz w:val="24"/>
      <w:lang w:val="fr-FR" w:eastAsia="fr-FR"/>
    </w:rPr>
  </w:style>
  <w:style w:type="character" w:customStyle="1" w:styleId="Heading4Char">
    <w:name w:val="Heading 4 Char"/>
    <w:basedOn w:val="DefaultParagraphFont"/>
    <w:link w:val="Heading4"/>
    <w:rsid w:val="005871A6"/>
    <w:rPr>
      <w:sz w:val="24"/>
      <w:lang w:val="en-US" w:eastAsia="fr-FR"/>
    </w:rPr>
  </w:style>
  <w:style w:type="character" w:customStyle="1" w:styleId="Heading5Char">
    <w:name w:val="Heading 5 Char"/>
    <w:basedOn w:val="DefaultParagraphFont"/>
    <w:link w:val="Heading5"/>
    <w:semiHidden/>
    <w:rsid w:val="005871A6"/>
    <w:rPr>
      <w:sz w:val="24"/>
      <w:lang w:val="en-US" w:eastAsia="fr-FR"/>
    </w:rPr>
  </w:style>
  <w:style w:type="character" w:customStyle="1" w:styleId="Heading6Char">
    <w:name w:val="Heading 6 Char"/>
    <w:basedOn w:val="DefaultParagraphFont"/>
    <w:link w:val="Heading6"/>
    <w:semiHidden/>
    <w:rsid w:val="005871A6"/>
    <w:rPr>
      <w:i/>
      <w:sz w:val="22"/>
      <w:lang w:val="cs-CZ"/>
    </w:rPr>
  </w:style>
  <w:style w:type="character" w:customStyle="1" w:styleId="Heading7Char">
    <w:name w:val="Heading 7 Char"/>
    <w:basedOn w:val="DefaultParagraphFont"/>
    <w:link w:val="Heading7"/>
    <w:semiHidden/>
    <w:rsid w:val="005871A6"/>
    <w:rPr>
      <w:rFonts w:ascii="Arial" w:hAnsi="Arial"/>
      <w:sz w:val="24"/>
      <w:lang w:val="cs-CZ"/>
    </w:rPr>
  </w:style>
  <w:style w:type="character" w:customStyle="1" w:styleId="Heading8Char">
    <w:name w:val="Heading 8 Char"/>
    <w:basedOn w:val="DefaultParagraphFont"/>
    <w:link w:val="Heading8"/>
    <w:semiHidden/>
    <w:rsid w:val="005871A6"/>
    <w:rPr>
      <w:rFonts w:ascii="Arial" w:hAnsi="Arial"/>
      <w:i/>
      <w:sz w:val="24"/>
      <w:lang w:val="cs-CZ"/>
    </w:rPr>
  </w:style>
  <w:style w:type="character" w:customStyle="1" w:styleId="Heading9Char">
    <w:name w:val="Heading 9 Char"/>
    <w:basedOn w:val="DefaultParagraphFont"/>
    <w:link w:val="Heading9"/>
    <w:semiHidden/>
    <w:rsid w:val="005871A6"/>
    <w:rPr>
      <w:rFonts w:ascii="Arial" w:hAnsi="Arial"/>
      <w:b/>
      <w:i/>
      <w:sz w:val="18"/>
      <w:lang w:val="cs-CZ"/>
    </w:rPr>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styleId="TOCHeading">
    <w:name w:val="TOC Heading"/>
    <w:basedOn w:val="Normal"/>
    <w:next w:val="Normal"/>
    <w:uiPriority w:val="39"/>
    <w:unhideWhenUsed/>
    <w:qFormat/>
    <w:rsid w:val="005871A6"/>
    <w:pPr>
      <w:widowControl/>
      <w:spacing w:after="240"/>
    </w:pPr>
    <w:rPr>
      <w:lang w:val="en-GB"/>
    </w:rPr>
  </w:style>
  <w:style w:type="paragraph" w:customStyle="1" w:styleId="EPFooter2">
    <w:name w:val="EPFooter2"/>
    <w:basedOn w:val="Normal"/>
    <w:next w:val="Normal"/>
    <w:rsid w:val="005871A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871A6"/>
    <w:pPr>
      <w:keepNext/>
      <w:spacing w:after="240"/>
      <w:jc w:val="right"/>
    </w:pPr>
    <w:rPr>
      <w:rFonts w:ascii="Arial" w:hAnsi="Arial"/>
      <w:b/>
    </w:rPr>
  </w:style>
  <w:style w:type="paragraph" w:customStyle="1" w:styleId="Normal6a">
    <w:name w:val="Normal6a"/>
    <w:basedOn w:val="Normal"/>
    <w:rsid w:val="005871A6"/>
    <w:pPr>
      <w:spacing w:after="120"/>
    </w:pPr>
  </w:style>
  <w:style w:type="paragraph" w:customStyle="1" w:styleId="PageHeading">
    <w:name w:val="PageHeading"/>
    <w:basedOn w:val="Normal"/>
    <w:rsid w:val="005871A6"/>
    <w:pPr>
      <w:keepNext/>
      <w:spacing w:after="480"/>
      <w:jc w:val="center"/>
    </w:pPr>
    <w:rPr>
      <w:rFonts w:ascii="Arial" w:hAnsi="Arial" w:cs="Arial"/>
      <w:b/>
    </w:rPr>
  </w:style>
  <w:style w:type="paragraph" w:customStyle="1" w:styleId="NormalBold">
    <w:name w:val="NormalBold"/>
    <w:basedOn w:val="Normal"/>
    <w:link w:val="NormalBoldChar"/>
    <w:rsid w:val="005871A6"/>
    <w:rPr>
      <w:b/>
    </w:rPr>
  </w:style>
  <w:style w:type="character" w:customStyle="1" w:styleId="NormalBoldChar">
    <w:name w:val="NormalBold Char"/>
    <w:basedOn w:val="DefaultParagraphFont"/>
    <w:link w:val="NormalBold"/>
    <w:locked/>
    <w:rsid w:val="005871A6"/>
    <w:rPr>
      <w:b/>
      <w:sz w:val="24"/>
      <w:lang w:val="cs-CZ"/>
    </w:rPr>
  </w:style>
  <w:style w:type="paragraph" w:customStyle="1" w:styleId="NormalBold12a">
    <w:name w:val="NormalBold12a"/>
    <w:basedOn w:val="Normal"/>
    <w:rsid w:val="005871A6"/>
    <w:pPr>
      <w:spacing w:after="240"/>
    </w:pPr>
    <w:rPr>
      <w:b/>
    </w:rPr>
  </w:style>
  <w:style w:type="paragraph" w:customStyle="1" w:styleId="AmJustText">
    <w:name w:val="AmJustText"/>
    <w:basedOn w:val="Normal"/>
    <w:rsid w:val="005871A6"/>
    <w:pPr>
      <w:spacing w:after="240"/>
    </w:pPr>
    <w:rPr>
      <w:i/>
    </w:rPr>
  </w:style>
  <w:style w:type="paragraph" w:customStyle="1" w:styleId="NormalHanging12a">
    <w:name w:val="NormalHanging12a"/>
    <w:basedOn w:val="Normal"/>
    <w:rsid w:val="005871A6"/>
    <w:pPr>
      <w:spacing w:after="240"/>
      <w:ind w:left="567" w:hanging="567"/>
    </w:pPr>
  </w:style>
  <w:style w:type="paragraph" w:customStyle="1" w:styleId="CoverNormal24a">
    <w:name w:val="CoverNormal24a"/>
    <w:basedOn w:val="Normal"/>
    <w:rsid w:val="005871A6"/>
    <w:pPr>
      <w:spacing w:after="480"/>
      <w:ind w:left="1417"/>
    </w:pPr>
  </w:style>
  <w:style w:type="paragraph" w:customStyle="1" w:styleId="CoverNormal">
    <w:name w:val="CoverNormal"/>
    <w:basedOn w:val="Normal"/>
    <w:rsid w:val="005871A6"/>
    <w:pPr>
      <w:ind w:left="1418"/>
    </w:pPr>
  </w:style>
  <w:style w:type="paragraph" w:customStyle="1" w:styleId="AmCrossRef">
    <w:name w:val="AmCrossRef"/>
    <w:basedOn w:val="Normal"/>
    <w:rsid w:val="005871A6"/>
    <w:pPr>
      <w:spacing w:before="240" w:after="240"/>
      <w:jc w:val="center"/>
    </w:pPr>
    <w:rPr>
      <w:i/>
    </w:rPr>
  </w:style>
  <w:style w:type="paragraph" w:customStyle="1" w:styleId="AmJustTitle">
    <w:name w:val="AmJustTitle"/>
    <w:basedOn w:val="Normal"/>
    <w:next w:val="AmJustText"/>
    <w:rsid w:val="005871A6"/>
    <w:pPr>
      <w:keepNext/>
      <w:spacing w:before="240" w:after="240"/>
      <w:jc w:val="center"/>
    </w:pPr>
    <w:rPr>
      <w:i/>
    </w:rPr>
  </w:style>
  <w:style w:type="paragraph" w:customStyle="1" w:styleId="CoverReference">
    <w:name w:val="CoverReference"/>
    <w:basedOn w:val="Normal"/>
    <w:rsid w:val="005871A6"/>
    <w:pPr>
      <w:spacing w:before="1080"/>
      <w:jc w:val="right"/>
    </w:pPr>
    <w:rPr>
      <w:rFonts w:ascii="Arial" w:hAnsi="Arial" w:cs="Arial"/>
      <w:b/>
    </w:rPr>
  </w:style>
  <w:style w:type="paragraph" w:customStyle="1" w:styleId="CoverDocType">
    <w:name w:val="CoverDocType"/>
    <w:basedOn w:val="Normal"/>
    <w:rsid w:val="005871A6"/>
    <w:pPr>
      <w:ind w:left="1418"/>
    </w:pPr>
    <w:rPr>
      <w:rFonts w:ascii="Arial" w:hAnsi="Arial"/>
      <w:b/>
      <w:sz w:val="48"/>
    </w:rPr>
  </w:style>
  <w:style w:type="paragraph" w:customStyle="1" w:styleId="CoverDocType24a">
    <w:name w:val="CoverDocType24a"/>
    <w:basedOn w:val="Normal"/>
    <w:rsid w:val="005871A6"/>
    <w:pPr>
      <w:spacing w:after="480"/>
      <w:ind w:left="1418"/>
    </w:pPr>
    <w:rPr>
      <w:rFonts w:ascii="Arial" w:hAnsi="Arial"/>
      <w:b/>
      <w:sz w:val="48"/>
    </w:rPr>
  </w:style>
  <w:style w:type="paragraph" w:customStyle="1" w:styleId="CoverDate">
    <w:name w:val="CoverDate"/>
    <w:basedOn w:val="Normal"/>
    <w:rsid w:val="005871A6"/>
    <w:pPr>
      <w:spacing w:before="240" w:after="1200"/>
    </w:pPr>
  </w:style>
  <w:style w:type="paragraph" w:styleId="Header">
    <w:name w:val="header"/>
    <w:basedOn w:val="Normal"/>
    <w:link w:val="HeaderChar"/>
    <w:rsid w:val="005871A6"/>
    <w:pPr>
      <w:tabs>
        <w:tab w:val="center" w:pos="4513"/>
        <w:tab w:val="right" w:pos="9026"/>
      </w:tabs>
    </w:pPr>
  </w:style>
  <w:style w:type="character" w:customStyle="1" w:styleId="HeaderChar">
    <w:name w:val="Header Char"/>
    <w:basedOn w:val="DefaultParagraphFont"/>
    <w:link w:val="Header"/>
    <w:rsid w:val="005871A6"/>
    <w:rPr>
      <w:sz w:val="24"/>
      <w:lang w:val="cs-CZ"/>
    </w:rPr>
  </w:style>
  <w:style w:type="paragraph" w:customStyle="1" w:styleId="AmOrLang">
    <w:name w:val="AmOrLang"/>
    <w:basedOn w:val="Normal"/>
    <w:rsid w:val="005871A6"/>
    <w:pPr>
      <w:spacing w:before="240" w:after="240"/>
      <w:jc w:val="right"/>
    </w:pPr>
  </w:style>
  <w:style w:type="paragraph" w:customStyle="1" w:styleId="AmColumnHeading">
    <w:name w:val="AmColumnHeading"/>
    <w:basedOn w:val="Normal"/>
    <w:rsid w:val="005871A6"/>
    <w:pPr>
      <w:spacing w:after="240"/>
      <w:jc w:val="center"/>
    </w:pPr>
    <w:rPr>
      <w:i/>
    </w:rPr>
  </w:style>
  <w:style w:type="paragraph" w:customStyle="1" w:styleId="AmNumberTabs">
    <w:name w:val="AmNumberTabs"/>
    <w:basedOn w:val="Normal"/>
    <w:link w:val="AmNumberTabsChar"/>
    <w:rsid w:val="005871A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5871A6"/>
    <w:rPr>
      <w:b/>
      <w:sz w:val="24"/>
      <w:lang w:val="cs-CZ"/>
    </w:rPr>
  </w:style>
  <w:style w:type="paragraph" w:customStyle="1" w:styleId="NormalBold12b">
    <w:name w:val="NormalBold12b"/>
    <w:basedOn w:val="Normal"/>
    <w:link w:val="NormalBold12bChar"/>
    <w:rsid w:val="005871A6"/>
    <w:pPr>
      <w:spacing w:before="240"/>
    </w:pPr>
    <w:rPr>
      <w:b/>
    </w:rPr>
  </w:style>
  <w:style w:type="character" w:customStyle="1" w:styleId="NormalBold12bChar">
    <w:name w:val="NormalBold12b Char"/>
    <w:basedOn w:val="AmNumberTabsChar"/>
    <w:link w:val="NormalBold12b"/>
    <w:rsid w:val="005871A6"/>
    <w:rPr>
      <w:b/>
      <w:sz w:val="24"/>
      <w:lang w:val="cs-CZ"/>
    </w:rPr>
  </w:style>
  <w:style w:type="paragraph" w:customStyle="1" w:styleId="EPBody">
    <w:name w:val="EPBody"/>
    <w:basedOn w:val="Normal"/>
    <w:rsid w:val="005871A6"/>
    <w:pPr>
      <w:jc w:val="center"/>
    </w:pPr>
    <w:rPr>
      <w:rFonts w:ascii="Arial" w:hAnsi="Arial" w:cs="Arial"/>
      <w:i/>
      <w:sz w:val="22"/>
      <w:szCs w:val="22"/>
    </w:rPr>
  </w:style>
  <w:style w:type="paragraph" w:customStyle="1" w:styleId="EPFooter">
    <w:name w:val="EPFooter"/>
    <w:basedOn w:val="Normal"/>
    <w:rsid w:val="005871A6"/>
    <w:pPr>
      <w:tabs>
        <w:tab w:val="center" w:pos="4535"/>
        <w:tab w:val="right" w:pos="9071"/>
      </w:tabs>
      <w:spacing w:before="240" w:after="240"/>
    </w:pPr>
    <w:rPr>
      <w:color w:val="010000"/>
      <w:sz w:val="22"/>
    </w:rPr>
  </w:style>
  <w:style w:type="paragraph" w:customStyle="1" w:styleId="EPComma">
    <w:name w:val="EPComma"/>
    <w:basedOn w:val="Normal"/>
    <w:rsid w:val="005871A6"/>
    <w:pPr>
      <w:spacing w:before="480" w:after="240"/>
    </w:pPr>
  </w:style>
  <w:style w:type="paragraph" w:customStyle="1" w:styleId="Lgendesigne">
    <w:name w:val="Légende signe"/>
    <w:basedOn w:val="Normal"/>
    <w:rsid w:val="005871A6"/>
    <w:pPr>
      <w:tabs>
        <w:tab w:val="right" w:pos="454"/>
        <w:tab w:val="left" w:pos="737"/>
      </w:tabs>
      <w:ind w:left="737" w:hanging="737"/>
    </w:pPr>
    <w:rPr>
      <w:snapToGrid w:val="0"/>
      <w:sz w:val="18"/>
      <w:lang w:eastAsia="en-US"/>
    </w:rPr>
  </w:style>
  <w:style w:type="paragraph" w:customStyle="1" w:styleId="Lgendetitre">
    <w:name w:val="Légende titre"/>
    <w:basedOn w:val="Normal"/>
    <w:rsid w:val="005871A6"/>
    <w:pPr>
      <w:spacing w:before="240" w:after="240"/>
    </w:pPr>
    <w:rPr>
      <w:b/>
      <w:i/>
      <w:snapToGrid w:val="0"/>
      <w:lang w:eastAsia="en-US"/>
    </w:rPr>
  </w:style>
  <w:style w:type="paragraph" w:customStyle="1" w:styleId="Lgendestandard">
    <w:name w:val="Légende standard"/>
    <w:basedOn w:val="Normal"/>
    <w:rsid w:val="005871A6"/>
    <w:rPr>
      <w:sz w:val="18"/>
    </w:rPr>
  </w:style>
  <w:style w:type="paragraph" w:styleId="Footer">
    <w:name w:val="footer"/>
    <w:basedOn w:val="Normal"/>
    <w:link w:val="FooterChar"/>
    <w:rsid w:val="005871A6"/>
    <w:pPr>
      <w:tabs>
        <w:tab w:val="center" w:pos="4513"/>
        <w:tab w:val="right" w:pos="9026"/>
      </w:tabs>
    </w:pPr>
  </w:style>
  <w:style w:type="character" w:customStyle="1" w:styleId="FooterChar">
    <w:name w:val="Footer Char"/>
    <w:basedOn w:val="DefaultParagraphFont"/>
    <w:link w:val="Footer"/>
    <w:rsid w:val="005871A6"/>
    <w:rPr>
      <w:sz w:val="24"/>
      <w:lang w:val="cs-CZ"/>
    </w:rPr>
  </w:style>
  <w:style w:type="character" w:customStyle="1" w:styleId="Normal12Char">
    <w:name w:val="Normal12 Char"/>
    <w:basedOn w:val="DefaultParagraphFont"/>
    <w:link w:val="Normal12"/>
    <w:locked/>
    <w:rsid w:val="005871A6"/>
    <w:rPr>
      <w:noProof/>
      <w:sz w:val="24"/>
    </w:rPr>
  </w:style>
  <w:style w:type="paragraph" w:customStyle="1" w:styleId="Normal12">
    <w:name w:val="Normal12"/>
    <w:basedOn w:val="Normal"/>
    <w:link w:val="Normal12Char"/>
    <w:rsid w:val="005871A6"/>
    <w:pPr>
      <w:spacing w:after="240"/>
    </w:pPr>
    <w:rPr>
      <w:noProof/>
      <w:lang w:val="en-GB"/>
    </w:rPr>
  </w:style>
  <w:style w:type="character" w:customStyle="1" w:styleId="Normal6Char">
    <w:name w:val="Normal6 Char"/>
    <w:basedOn w:val="DefaultParagraphFont"/>
    <w:link w:val="Normal6"/>
    <w:locked/>
    <w:rsid w:val="005871A6"/>
    <w:rPr>
      <w:sz w:val="24"/>
      <w:lang w:val="cs-CZ"/>
    </w:rPr>
  </w:style>
  <w:style w:type="paragraph" w:customStyle="1" w:styleId="Normal6">
    <w:name w:val="Normal6"/>
    <w:basedOn w:val="Normal"/>
    <w:link w:val="Normal6Char"/>
    <w:rsid w:val="005871A6"/>
    <w:pPr>
      <w:spacing w:after="120"/>
    </w:pPr>
  </w:style>
  <w:style w:type="paragraph" w:customStyle="1" w:styleId="Normal12Italic">
    <w:name w:val="Normal12Italic"/>
    <w:basedOn w:val="Normal12"/>
    <w:rsid w:val="005871A6"/>
    <w:rPr>
      <w:i/>
    </w:rPr>
  </w:style>
  <w:style w:type="paragraph" w:customStyle="1" w:styleId="EntPE">
    <w:name w:val="EntPE"/>
    <w:basedOn w:val="Normal12"/>
    <w:rsid w:val="005871A6"/>
    <w:pPr>
      <w:jc w:val="center"/>
    </w:pPr>
    <w:rPr>
      <w:noProof w:val="0"/>
      <w:sz w:val="56"/>
    </w:rPr>
  </w:style>
  <w:style w:type="paragraph" w:customStyle="1" w:styleId="AMNumberTabs0">
    <w:name w:val="AMNumberTabs"/>
    <w:basedOn w:val="Normal"/>
    <w:rsid w:val="005871A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5871A6"/>
    <w:pPr>
      <w:spacing w:after="240"/>
      <w:jc w:val="center"/>
    </w:pPr>
    <w:rPr>
      <w:i/>
    </w:rPr>
  </w:style>
  <w:style w:type="paragraph" w:customStyle="1" w:styleId="Olang">
    <w:name w:val="Olang"/>
    <w:basedOn w:val="Normal"/>
    <w:rsid w:val="005871A6"/>
    <w:pPr>
      <w:spacing w:before="240" w:after="240"/>
      <w:jc w:val="right"/>
    </w:pPr>
    <w:rPr>
      <w:noProof/>
      <w:szCs w:val="24"/>
    </w:rPr>
  </w:style>
  <w:style w:type="paragraph" w:customStyle="1" w:styleId="JustificationTitle">
    <w:name w:val="JustificationTitle"/>
    <w:basedOn w:val="Normal"/>
    <w:next w:val="Normal12"/>
    <w:rsid w:val="005871A6"/>
    <w:pPr>
      <w:keepNext/>
      <w:spacing w:before="240" w:after="240"/>
      <w:jc w:val="center"/>
    </w:pPr>
    <w:rPr>
      <w:i/>
      <w:noProof/>
    </w:rPr>
  </w:style>
  <w:style w:type="paragraph" w:styleId="ListParagraph">
    <w:name w:val="List Paragraph"/>
    <w:basedOn w:val="Normal"/>
    <w:uiPriority w:val="34"/>
    <w:qFormat/>
    <w:rsid w:val="005871A6"/>
    <w:pPr>
      <w:ind w:left="720"/>
      <w:contextualSpacing/>
    </w:pPr>
  </w:style>
  <w:style w:type="paragraph" w:styleId="BalloonText">
    <w:name w:val="Balloon Text"/>
    <w:basedOn w:val="Normal"/>
    <w:link w:val="BalloonTextChar"/>
    <w:unhideWhenUsed/>
    <w:rsid w:val="005871A6"/>
    <w:rPr>
      <w:rFonts w:ascii="Segoe UI" w:hAnsi="Segoe UI" w:cs="Segoe UI"/>
      <w:sz w:val="18"/>
      <w:szCs w:val="18"/>
    </w:rPr>
  </w:style>
  <w:style w:type="character" w:customStyle="1" w:styleId="BalloonTextChar">
    <w:name w:val="Balloon Text Char"/>
    <w:basedOn w:val="DefaultParagraphFont"/>
    <w:link w:val="BalloonText"/>
    <w:rsid w:val="005871A6"/>
    <w:rPr>
      <w:rFonts w:ascii="Segoe UI" w:hAnsi="Segoe UI" w:cs="Segoe UI"/>
      <w:sz w:val="18"/>
      <w:szCs w:val="18"/>
      <w:lang w:val="cs-CZ"/>
    </w:rPr>
  </w:style>
  <w:style w:type="character" w:styleId="CommentReference">
    <w:name w:val="annotation reference"/>
    <w:basedOn w:val="DefaultParagraphFont"/>
    <w:rsid w:val="005871A6"/>
    <w:rPr>
      <w:sz w:val="16"/>
      <w:szCs w:val="16"/>
    </w:rPr>
  </w:style>
  <w:style w:type="paragraph" w:styleId="CommentText">
    <w:name w:val="annotation text"/>
    <w:basedOn w:val="Normal"/>
    <w:link w:val="CommentTextChar"/>
    <w:rsid w:val="005871A6"/>
    <w:rPr>
      <w:sz w:val="20"/>
    </w:rPr>
  </w:style>
  <w:style w:type="character" w:customStyle="1" w:styleId="CommentTextChar">
    <w:name w:val="Comment Text Char"/>
    <w:basedOn w:val="DefaultParagraphFont"/>
    <w:link w:val="CommentText"/>
    <w:rsid w:val="005871A6"/>
    <w:rPr>
      <w:lang w:val="cs-CZ"/>
    </w:rPr>
  </w:style>
  <w:style w:type="paragraph" w:styleId="CommentSubject">
    <w:name w:val="annotation subject"/>
    <w:basedOn w:val="CommentText"/>
    <w:next w:val="CommentText"/>
    <w:link w:val="CommentSubjectChar"/>
    <w:unhideWhenUsed/>
    <w:rsid w:val="005871A6"/>
    <w:rPr>
      <w:b/>
      <w:bCs/>
    </w:rPr>
  </w:style>
  <w:style w:type="character" w:customStyle="1" w:styleId="CommentSubjectChar">
    <w:name w:val="Comment Subject Char"/>
    <w:basedOn w:val="CommentTextChar"/>
    <w:link w:val="CommentSubject"/>
    <w:rsid w:val="005871A6"/>
    <w:rPr>
      <w:b/>
      <w:bCs/>
      <w:lang w:val="cs-CZ"/>
    </w:rPr>
  </w:style>
  <w:style w:type="paragraph" w:customStyle="1" w:styleId="Titrearticle">
    <w:name w:val="Titre article"/>
    <w:basedOn w:val="Normal"/>
    <w:next w:val="Normal"/>
    <w:rsid w:val="005871A6"/>
    <w:pPr>
      <w:keepNext/>
      <w:widowControl/>
      <w:spacing w:before="360" w:after="120"/>
      <w:jc w:val="center"/>
    </w:pPr>
    <w:rPr>
      <w:rFonts w:eastAsia="Calibri"/>
      <w:i/>
      <w:szCs w:val="22"/>
      <w:lang w:eastAsia="en-US"/>
    </w:rPr>
  </w:style>
  <w:style w:type="paragraph" w:customStyle="1" w:styleId="Normal12a">
    <w:name w:val="Normal12a"/>
    <w:basedOn w:val="Normal"/>
    <w:rsid w:val="005871A6"/>
    <w:pPr>
      <w:spacing w:after="240"/>
    </w:pPr>
  </w:style>
  <w:style w:type="paragraph" w:customStyle="1" w:styleId="PageHeadingNotTOC">
    <w:name w:val="PageHeadingNotTOC"/>
    <w:basedOn w:val="Normal"/>
    <w:rsid w:val="005871A6"/>
    <w:pPr>
      <w:keepNext/>
      <w:spacing w:after="480"/>
      <w:jc w:val="center"/>
    </w:pPr>
    <w:rPr>
      <w:rFonts w:ascii="Arial" w:hAnsi="Arial" w:cs="Arial"/>
      <w:b/>
    </w:rPr>
  </w:style>
  <w:style w:type="paragraph" w:customStyle="1" w:styleId="AmHeadingPA">
    <w:name w:val="AmHeadingPA"/>
    <w:basedOn w:val="Normal"/>
    <w:next w:val="Normal"/>
    <w:rsid w:val="005871A6"/>
    <w:pPr>
      <w:spacing w:before="480" w:after="240"/>
      <w:jc w:val="center"/>
    </w:pPr>
    <w:rPr>
      <w:rFonts w:ascii="Arial" w:hAnsi="Arial"/>
      <w:b/>
      <w:caps/>
      <w:snapToGrid w:val="0"/>
      <w:szCs w:val="24"/>
      <w:lang w:eastAsia="en-US"/>
    </w:rPr>
  </w:style>
  <w:style w:type="paragraph" w:customStyle="1" w:styleId="msonormal0">
    <w:name w:val="msonormal"/>
    <w:basedOn w:val="Normal"/>
    <w:rsid w:val="005871A6"/>
    <w:pPr>
      <w:widowControl/>
      <w:spacing w:before="100" w:beforeAutospacing="1" w:after="100" w:afterAutospacing="1"/>
    </w:pPr>
    <w:rPr>
      <w:szCs w:val="24"/>
    </w:rPr>
  </w:style>
  <w:style w:type="paragraph" w:customStyle="1" w:styleId="CommitteeAM">
    <w:name w:val="CommitteeAM"/>
    <w:basedOn w:val="Normal"/>
    <w:rsid w:val="005871A6"/>
    <w:pPr>
      <w:spacing w:before="240" w:after="600"/>
      <w:jc w:val="center"/>
    </w:pPr>
    <w:rPr>
      <w:i/>
    </w:rPr>
  </w:style>
  <w:style w:type="paragraph" w:customStyle="1" w:styleId="ZDateAM">
    <w:name w:val="ZDateAM"/>
    <w:basedOn w:val="Normal"/>
    <w:rsid w:val="005871A6"/>
    <w:pPr>
      <w:tabs>
        <w:tab w:val="right" w:pos="9356"/>
      </w:tabs>
      <w:spacing w:after="480"/>
    </w:pPr>
    <w:rPr>
      <w:noProof/>
    </w:rPr>
  </w:style>
  <w:style w:type="paragraph" w:customStyle="1" w:styleId="ProjRap">
    <w:name w:val="ProjRap"/>
    <w:basedOn w:val="Normal"/>
    <w:rsid w:val="005871A6"/>
    <w:pPr>
      <w:tabs>
        <w:tab w:val="right" w:pos="9356"/>
      </w:tabs>
    </w:pPr>
    <w:rPr>
      <w:b/>
      <w:noProof/>
    </w:rPr>
  </w:style>
  <w:style w:type="paragraph" w:customStyle="1" w:styleId="PELeft">
    <w:name w:val="PELeft"/>
    <w:basedOn w:val="Normal"/>
    <w:rsid w:val="005871A6"/>
    <w:pPr>
      <w:spacing w:before="40" w:after="40"/>
    </w:pPr>
    <w:rPr>
      <w:rFonts w:ascii="Arial" w:hAnsi="Arial" w:cs="Arial"/>
      <w:sz w:val="22"/>
      <w:szCs w:val="22"/>
    </w:rPr>
  </w:style>
  <w:style w:type="paragraph" w:customStyle="1" w:styleId="PERight">
    <w:name w:val="PERight"/>
    <w:basedOn w:val="Normal"/>
    <w:next w:val="Normal"/>
    <w:rsid w:val="005871A6"/>
    <w:pPr>
      <w:jc w:val="right"/>
    </w:pPr>
    <w:rPr>
      <w:rFonts w:ascii="Arial" w:hAnsi="Arial" w:cs="Arial"/>
      <w:sz w:val="22"/>
      <w:szCs w:val="22"/>
    </w:rPr>
  </w:style>
  <w:style w:type="paragraph" w:customStyle="1" w:styleId="CrossRef">
    <w:name w:val="CrossRef"/>
    <w:basedOn w:val="Normal"/>
    <w:rsid w:val="005871A6"/>
    <w:pPr>
      <w:spacing w:before="240"/>
      <w:jc w:val="center"/>
    </w:pPr>
    <w:rPr>
      <w:i/>
    </w:rPr>
  </w:style>
  <w:style w:type="paragraph" w:customStyle="1" w:styleId="RollCallSymbols14pt">
    <w:name w:val="RollCallSymbols14pt"/>
    <w:basedOn w:val="Normal"/>
    <w:rsid w:val="005871A6"/>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871A6"/>
    <w:pPr>
      <w:tabs>
        <w:tab w:val="center" w:pos="284"/>
        <w:tab w:val="left" w:pos="426"/>
      </w:tabs>
    </w:pPr>
    <w:rPr>
      <w:snapToGrid w:val="0"/>
      <w:lang w:eastAsia="en-US"/>
    </w:rPr>
  </w:style>
  <w:style w:type="paragraph" w:customStyle="1" w:styleId="RollCallVotes">
    <w:name w:val="RollCallVotes"/>
    <w:basedOn w:val="Normal"/>
    <w:rsid w:val="005871A6"/>
    <w:pPr>
      <w:spacing w:before="120" w:after="120"/>
      <w:jc w:val="center"/>
    </w:pPr>
    <w:rPr>
      <w:b/>
      <w:bCs/>
      <w:snapToGrid w:val="0"/>
      <w:sz w:val="16"/>
      <w:lang w:eastAsia="en-US"/>
    </w:rPr>
  </w:style>
  <w:style w:type="paragraph" w:customStyle="1" w:styleId="RollCallTable">
    <w:name w:val="RollCallTable"/>
    <w:basedOn w:val="Normal"/>
    <w:rsid w:val="005871A6"/>
    <w:pPr>
      <w:spacing w:before="120" w:after="120"/>
    </w:pPr>
    <w:rPr>
      <w:snapToGrid w:val="0"/>
      <w:sz w:val="16"/>
      <w:lang w:eastAsia="en-US"/>
    </w:rPr>
  </w:style>
  <w:style w:type="paragraph" w:customStyle="1" w:styleId="Normal24a">
    <w:name w:val="Normal24a"/>
    <w:basedOn w:val="Normal"/>
    <w:rsid w:val="005871A6"/>
    <w:pPr>
      <w:spacing w:after="480"/>
    </w:pPr>
  </w:style>
  <w:style w:type="paragraph" w:customStyle="1" w:styleId="NormalBoldCenter">
    <w:name w:val="NormalBoldCenter"/>
    <w:basedOn w:val="Normal"/>
    <w:rsid w:val="005871A6"/>
    <w:pPr>
      <w:jc w:val="center"/>
    </w:pPr>
    <w:rPr>
      <w:b/>
    </w:rPr>
  </w:style>
  <w:style w:type="paragraph" w:customStyle="1" w:styleId="NormalCentered">
    <w:name w:val="Normal Centered"/>
    <w:basedOn w:val="Normal"/>
    <w:rsid w:val="005871A6"/>
    <w:pPr>
      <w:widowControl/>
      <w:spacing w:before="120" w:after="120"/>
      <w:jc w:val="center"/>
    </w:pPr>
    <w:rPr>
      <w:rFonts w:eastAsiaTheme="minorHAnsi"/>
      <w:szCs w:val="22"/>
      <w:lang w:eastAsia="en-US"/>
    </w:rPr>
  </w:style>
  <w:style w:type="paragraph" w:customStyle="1" w:styleId="Text1">
    <w:name w:val="Text 1"/>
    <w:basedOn w:val="Normal"/>
    <w:rsid w:val="005871A6"/>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5871A6"/>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5871A6"/>
    <w:rPr>
      <w:color w:val="0563C1" w:themeColor="hyperlink"/>
      <w:u w:val="single"/>
    </w:rPr>
  </w:style>
  <w:style w:type="character" w:customStyle="1" w:styleId="EPFooter2Middle">
    <w:name w:val="EPFooter2Middle"/>
    <w:uiPriority w:val="1"/>
    <w:qFormat/>
    <w:rsid w:val="005871A6"/>
    <w:rPr>
      <w:rFonts w:ascii="Arial" w:hAnsi="Arial" w:cs="Arial" w:hint="default"/>
      <w:b w:val="0"/>
      <w:bCs w:val="0"/>
      <w:i/>
      <w:iCs w:val="0"/>
      <w:color w:val="C0C0C0"/>
      <w:sz w:val="22"/>
    </w:rPr>
  </w:style>
  <w:style w:type="paragraph" w:customStyle="1" w:styleId="IntrtEEE">
    <w:name w:val="Intérêt EEE"/>
    <w:basedOn w:val="Normal"/>
    <w:next w:val="Normal"/>
    <w:rsid w:val="00402BD7"/>
    <w:pPr>
      <w:widowControl/>
      <w:spacing w:before="360" w:after="240" w:line="360" w:lineRule="auto"/>
      <w:jc w:val="center"/>
    </w:pPr>
    <w:rPr>
      <w:szCs w:val="24"/>
      <w:lang w:val="en-US" w:eastAsia="en-US"/>
    </w:rPr>
  </w:style>
  <w:style w:type="paragraph" w:customStyle="1" w:styleId="Institutionquiagit">
    <w:name w:val="Institution qui agit"/>
    <w:basedOn w:val="Normal"/>
    <w:next w:val="Normal"/>
    <w:rsid w:val="00402BD7"/>
    <w:pPr>
      <w:keepNext/>
      <w:spacing w:before="600" w:after="120" w:line="360" w:lineRule="auto"/>
    </w:pPr>
    <w:rPr>
      <w:szCs w:val="24"/>
      <w:lang w:val="en-US" w:eastAsia="en-US"/>
    </w:rPr>
  </w:style>
  <w:style w:type="paragraph" w:customStyle="1" w:styleId="Normale">
    <w:name w:val="Normale"/>
    <w:rsid w:val="00402BD7"/>
    <w:pPr>
      <w:widowControl w:val="0"/>
      <w:spacing w:before="120" w:after="120" w:line="360" w:lineRule="auto"/>
    </w:pPr>
    <w:rPr>
      <w:sz w:val="24"/>
      <w:lang w:val="en-US" w:eastAsia="en-US"/>
    </w:rPr>
  </w:style>
  <w:style w:type="paragraph" w:customStyle="1" w:styleId="Considrant">
    <w:name w:val="Considérant"/>
    <w:basedOn w:val="Normal"/>
    <w:rsid w:val="00402BD7"/>
    <w:pPr>
      <w:spacing w:before="120" w:after="120" w:line="360" w:lineRule="auto"/>
      <w:ind w:left="850" w:hanging="850"/>
    </w:pPr>
    <w:rPr>
      <w:szCs w:val="24"/>
      <w:lang w:val="en-US" w:eastAsia="en-US"/>
    </w:rPr>
  </w:style>
  <w:style w:type="paragraph" w:customStyle="1" w:styleId="Formuledadoption">
    <w:name w:val="Formule d'adoption"/>
    <w:basedOn w:val="Normal"/>
    <w:next w:val="Normal"/>
    <w:rsid w:val="00402BD7"/>
    <w:pPr>
      <w:keepNext/>
      <w:widowControl/>
      <w:spacing w:before="120" w:after="120" w:line="360" w:lineRule="auto"/>
    </w:pPr>
    <w:rPr>
      <w:szCs w:val="24"/>
      <w:lang w:val="en-US" w:eastAsia="en-US"/>
    </w:rPr>
  </w:style>
  <w:style w:type="paragraph" w:customStyle="1" w:styleId="Applicationdirecte">
    <w:name w:val="Application directe"/>
    <w:basedOn w:val="Normal"/>
    <w:next w:val="Normal"/>
    <w:rsid w:val="00402BD7"/>
    <w:pPr>
      <w:spacing w:before="120" w:after="120" w:line="360" w:lineRule="auto"/>
    </w:pPr>
    <w:rPr>
      <w:szCs w:val="24"/>
      <w:lang w:val="en-US" w:eastAsia="en-US"/>
    </w:rPr>
  </w:style>
  <w:style w:type="paragraph" w:customStyle="1" w:styleId="Fait">
    <w:name w:val="Fait à"/>
    <w:basedOn w:val="Normal"/>
    <w:rsid w:val="00402BD7"/>
    <w:pPr>
      <w:keepNext/>
      <w:widowControl/>
      <w:spacing w:before="120" w:line="360" w:lineRule="auto"/>
    </w:pPr>
    <w:rPr>
      <w:szCs w:val="24"/>
      <w:lang w:val="en-US" w:eastAsia="en-US"/>
    </w:rPr>
  </w:style>
  <w:style w:type="paragraph" w:customStyle="1" w:styleId="SignatureInstitution">
    <w:name w:val="Signature Institution"/>
    <w:basedOn w:val="Normal"/>
    <w:rsid w:val="00402BD7"/>
    <w:pPr>
      <w:keepNext/>
      <w:widowControl/>
      <w:tabs>
        <w:tab w:val="left" w:pos="4252"/>
      </w:tabs>
      <w:spacing w:before="720" w:after="100" w:line="360" w:lineRule="auto"/>
      <w:jc w:val="both"/>
    </w:pPr>
    <w:rPr>
      <w:i/>
      <w:szCs w:val="24"/>
      <w:lang w:val="en-US" w:eastAsia="en-US"/>
    </w:rPr>
  </w:style>
  <w:style w:type="paragraph" w:customStyle="1" w:styleId="SignaturePersonne">
    <w:name w:val="Signature Personne"/>
    <w:basedOn w:val="Normal"/>
    <w:rsid w:val="00402BD7"/>
    <w:pPr>
      <w:widowControl/>
      <w:tabs>
        <w:tab w:val="left" w:pos="4252"/>
      </w:tabs>
      <w:spacing w:line="360" w:lineRule="auto"/>
    </w:pPr>
    <w:rPr>
      <w:i/>
      <w:szCs w:val="24"/>
      <w:lang w:val="en-US" w:eastAsia="en-US"/>
    </w:rPr>
  </w:style>
  <w:style w:type="paragraph" w:customStyle="1" w:styleId="FootnoteTextForceStyle">
    <w:name w:val="Footnote Text ForceStyle"/>
    <w:rsid w:val="00402BD7"/>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4B7D0-3EC6-40DB-8E77-6AA798E3F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22637</Words>
  <Characters>132780</Characters>
  <Application>Microsoft Office Word</Application>
  <DocSecurity>0</DocSecurity>
  <Lines>1106</Lines>
  <Paragraphs>310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HILL Romana</dc:creator>
  <cp:keywords/>
  <cp:lastModifiedBy>LUKSITE Marija</cp:lastModifiedBy>
  <cp:revision>2</cp:revision>
  <cp:lastPrinted>2004-11-19T15:42:00Z</cp:lastPrinted>
  <dcterms:created xsi:type="dcterms:W3CDTF">2024-11-26T13:26:00Z</dcterms:created>
  <dcterms:modified xsi:type="dcterms:W3CDTF">2024-11-26T13:26:00Z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CS</vt:lpwstr>
  </property>
  <property fmtid="{D5CDD505-2E9C-101B-9397-08002B2CF9AE}" pid="3" name="&lt;FdR&gt;">
    <vt:lpwstr>P9_TA(2024)0100_</vt:lpwstr>
  </property>
  <property fmtid="{D5CDD505-2E9C-101B-9397-08002B2CF9AE}" pid="4" name="&lt;Type&gt;">
    <vt:lpwstr>RR</vt:lpwstr>
  </property>
</Properties>
</file>