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87F0C" w14:paraId="53AD418E" w14:textId="77777777" w:rsidTr="0010095E">
        <w:trPr>
          <w:trHeight w:hRule="exact" w:val="1418"/>
        </w:trPr>
        <w:tc>
          <w:tcPr>
            <w:tcW w:w="6804" w:type="dxa"/>
            <w:shd w:val="clear" w:color="auto" w:fill="auto"/>
            <w:vAlign w:val="center"/>
          </w:tcPr>
          <w:p w14:paraId="7AC6ECF8" w14:textId="77777777" w:rsidR="00751A4A" w:rsidRPr="00287F0C" w:rsidRDefault="007145C9" w:rsidP="0010095E">
            <w:pPr>
              <w:pStyle w:val="EPName"/>
            </w:pPr>
            <w:r w:rsidRPr="00287F0C">
              <w:t>Europa-Parlamentet</w:t>
            </w:r>
          </w:p>
          <w:p w14:paraId="3C7DDD61" w14:textId="77777777" w:rsidR="00751A4A" w:rsidRPr="00287F0C" w:rsidRDefault="00817416" w:rsidP="00756632">
            <w:pPr>
              <w:pStyle w:val="EPTerm"/>
              <w:rPr>
                <w:rStyle w:val="HideTWBExt"/>
                <w:noProof w:val="0"/>
                <w:vanish w:val="0"/>
                <w:color w:val="auto"/>
              </w:rPr>
            </w:pPr>
            <w:r w:rsidRPr="00287F0C">
              <w:t>2019-2024</w:t>
            </w:r>
          </w:p>
        </w:tc>
        <w:tc>
          <w:tcPr>
            <w:tcW w:w="2268" w:type="dxa"/>
            <w:shd w:val="clear" w:color="auto" w:fill="auto"/>
          </w:tcPr>
          <w:p w14:paraId="43A2B2AC" w14:textId="77777777" w:rsidR="00751A4A" w:rsidRPr="00287F0C" w:rsidRDefault="00187494" w:rsidP="0010095E">
            <w:pPr>
              <w:pStyle w:val="EPLogo"/>
            </w:pPr>
            <w:r w:rsidRPr="00287F0C">
              <w:rPr>
                <w:noProof/>
                <w:lang w:val="en-GB"/>
              </w:rPr>
              <w:drawing>
                <wp:inline distT="0" distB="0" distL="0" distR="0" wp14:anchorId="21F77A17" wp14:editId="2E13906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8B8D2F5" w14:textId="77777777" w:rsidR="00D058B8" w:rsidRPr="00287F0C" w:rsidRDefault="00D058B8" w:rsidP="004C5D52">
      <w:pPr>
        <w:pStyle w:val="LineTop"/>
      </w:pPr>
    </w:p>
    <w:p w14:paraId="2581C9D6" w14:textId="77777777" w:rsidR="00680577" w:rsidRPr="00287F0C" w:rsidRDefault="007145C9" w:rsidP="00680577">
      <w:pPr>
        <w:pStyle w:val="EPBodyTA1"/>
      </w:pPr>
      <w:r w:rsidRPr="00287F0C">
        <w:t>VEDTAGNE TEKSTER</w:t>
      </w:r>
    </w:p>
    <w:p w14:paraId="7F28DF7E" w14:textId="77777777" w:rsidR="00D058B8" w:rsidRPr="00287F0C" w:rsidRDefault="00D058B8" w:rsidP="00D058B8">
      <w:pPr>
        <w:pStyle w:val="LineBottom"/>
      </w:pPr>
    </w:p>
    <w:p w14:paraId="5E12F349" w14:textId="030DD619" w:rsidR="007145C9" w:rsidRPr="00287F0C" w:rsidRDefault="007145C9" w:rsidP="007145C9">
      <w:pPr>
        <w:pStyle w:val="ATHeading1"/>
      </w:pPr>
      <w:bookmarkStart w:id="0" w:name="TANumber"/>
      <w:r w:rsidRPr="00287F0C">
        <w:t>P9_</w:t>
      </w:r>
      <w:proofErr w:type="gramStart"/>
      <w:r w:rsidRPr="00287F0C">
        <w:t>TA(</w:t>
      </w:r>
      <w:proofErr w:type="gramEnd"/>
      <w:r w:rsidRPr="00287F0C">
        <w:t>2024)0</w:t>
      </w:r>
      <w:r w:rsidR="007B4485">
        <w:t>1</w:t>
      </w:r>
      <w:r w:rsidRPr="00287F0C">
        <w:t>00</w:t>
      </w:r>
      <w:bookmarkEnd w:id="0"/>
    </w:p>
    <w:p w14:paraId="180C23F2" w14:textId="77777777" w:rsidR="007145C9" w:rsidRPr="00287F0C" w:rsidRDefault="0040375A" w:rsidP="007145C9">
      <w:pPr>
        <w:pStyle w:val="ATHeading2"/>
      </w:pPr>
      <w:r w:rsidRPr="0040375A">
        <w:t>Standardessentielle patenter</w:t>
      </w:r>
    </w:p>
    <w:p w14:paraId="24CBA806" w14:textId="77777777" w:rsidR="007145C9" w:rsidRPr="00287F0C" w:rsidRDefault="007145C9" w:rsidP="007145C9">
      <w:pPr>
        <w:rPr>
          <w:i/>
          <w:vanish/>
        </w:rPr>
      </w:pPr>
      <w:r w:rsidRPr="00287F0C">
        <w:rPr>
          <w:i/>
        </w:rPr>
        <w:fldChar w:fldCharType="begin"/>
      </w:r>
      <w:r w:rsidRPr="00287F0C">
        <w:rPr>
          <w:i/>
        </w:rPr>
        <w:instrText xml:space="preserve"> TC"(</w:instrText>
      </w:r>
      <w:bookmarkStart w:id="1" w:name="DocNumber"/>
      <w:r w:rsidRPr="00287F0C">
        <w:rPr>
          <w:i/>
        </w:rPr>
        <w:instrText>A9-0016/2024</w:instrText>
      </w:r>
      <w:bookmarkEnd w:id="1"/>
      <w:r w:rsidRPr="00287F0C">
        <w:rPr>
          <w:i/>
        </w:rPr>
        <w:instrText xml:space="preserve"> - Ordfører: Marion </w:instrText>
      </w:r>
      <w:proofErr w:type="spellStart"/>
      <w:r w:rsidRPr="00287F0C">
        <w:rPr>
          <w:i/>
        </w:rPr>
        <w:instrText>Walsmann</w:instrText>
      </w:r>
      <w:proofErr w:type="spellEnd"/>
      <w:r w:rsidRPr="00287F0C">
        <w:rPr>
          <w:i/>
        </w:rPr>
        <w:instrText xml:space="preserve">)"\l3 \n&gt; \* MERGEFORMAT </w:instrText>
      </w:r>
      <w:r w:rsidRPr="00287F0C">
        <w:rPr>
          <w:i/>
        </w:rPr>
        <w:fldChar w:fldCharType="end"/>
      </w:r>
    </w:p>
    <w:p w14:paraId="33F9AEFE" w14:textId="77777777" w:rsidR="007145C9" w:rsidRPr="00287F0C" w:rsidRDefault="007145C9" w:rsidP="007145C9">
      <w:pPr>
        <w:rPr>
          <w:vanish/>
        </w:rPr>
      </w:pPr>
      <w:bookmarkStart w:id="2" w:name="Commission"/>
      <w:r w:rsidRPr="00287F0C">
        <w:rPr>
          <w:vanish/>
        </w:rPr>
        <w:t>Retsudvalget</w:t>
      </w:r>
      <w:bookmarkEnd w:id="2"/>
    </w:p>
    <w:p w14:paraId="0CBB24B0" w14:textId="77777777" w:rsidR="007145C9" w:rsidRPr="00287F0C" w:rsidRDefault="007145C9" w:rsidP="007145C9">
      <w:pPr>
        <w:rPr>
          <w:vanish/>
        </w:rPr>
      </w:pPr>
      <w:bookmarkStart w:id="3" w:name="PE"/>
      <w:r w:rsidRPr="00287F0C">
        <w:rPr>
          <w:vanish/>
        </w:rPr>
        <w:t>PE753.697</w:t>
      </w:r>
      <w:bookmarkEnd w:id="3"/>
    </w:p>
    <w:p w14:paraId="027B2252" w14:textId="23F05926" w:rsidR="007145C9" w:rsidRPr="00287F0C" w:rsidRDefault="007145C9" w:rsidP="007145C9">
      <w:pPr>
        <w:pStyle w:val="ATHeading3"/>
      </w:pPr>
      <w:bookmarkStart w:id="4" w:name="Sujet"/>
      <w:r w:rsidRPr="00287F0C">
        <w:t xml:space="preserve">Europa-Parlamentets lovgivningsmæssige beslutning af </w:t>
      </w:r>
      <w:r w:rsidR="00427FD9">
        <w:t>28</w:t>
      </w:r>
      <w:r w:rsidRPr="00287F0C">
        <w:t>.</w:t>
      </w:r>
      <w:r w:rsidR="0040375A">
        <w:t xml:space="preserve"> februar</w:t>
      </w:r>
      <w:r w:rsidRPr="00287F0C">
        <w:t xml:space="preserve"> 2024 om forslag til Europa-Parlamentets og Rådets forordning om standardessentielle patenter og om ændring af forordning (EU) 2017/1001</w:t>
      </w:r>
      <w:bookmarkEnd w:id="4"/>
      <w:r w:rsidRPr="00287F0C">
        <w:t xml:space="preserve"> </w:t>
      </w:r>
      <w:bookmarkStart w:id="5" w:name="References"/>
      <w:r w:rsidRPr="00287F0C">
        <w:t>(</w:t>
      </w:r>
      <w:proofErr w:type="gramStart"/>
      <w:r w:rsidRPr="00287F0C">
        <w:t>COM(</w:t>
      </w:r>
      <w:proofErr w:type="gramEnd"/>
      <w:r w:rsidRPr="00287F0C">
        <w:t>2023)0232 – C9-0147/2023 – 2023/0133(COD))</w:t>
      </w:r>
      <w:bookmarkEnd w:id="5"/>
    </w:p>
    <w:p w14:paraId="6401A089" w14:textId="77777777" w:rsidR="005A2FCC" w:rsidRPr="00287F0C" w:rsidRDefault="005A2FCC" w:rsidP="005A2FCC">
      <w:pPr>
        <w:pStyle w:val="NormalBold"/>
      </w:pPr>
      <w:bookmarkStart w:id="6" w:name="TextBodyBegin"/>
      <w:bookmarkEnd w:id="6"/>
      <w:r w:rsidRPr="00287F0C">
        <w:t>(Almindelig lovgivningsprocedure: førstebehandling)</w:t>
      </w:r>
    </w:p>
    <w:p w14:paraId="2D7899E3" w14:textId="77777777" w:rsidR="005A2FCC" w:rsidRPr="00287F0C" w:rsidRDefault="005A2FCC" w:rsidP="005A2FCC">
      <w:pPr>
        <w:pStyle w:val="EPComma"/>
      </w:pPr>
      <w:r w:rsidRPr="00287F0C">
        <w:rPr>
          <w:i/>
        </w:rPr>
        <w:t>Europa-Parlamentet</w:t>
      </w:r>
      <w:r w:rsidRPr="00287F0C">
        <w:t>,</w:t>
      </w:r>
    </w:p>
    <w:p w14:paraId="06B46572" w14:textId="77777777" w:rsidR="005A2FCC" w:rsidRPr="00287F0C" w:rsidRDefault="005A2FCC" w:rsidP="005A2FCC">
      <w:pPr>
        <w:spacing w:after="240"/>
        <w:ind w:left="567" w:hanging="567"/>
      </w:pPr>
      <w:r w:rsidRPr="00287F0C">
        <w:t>–</w:t>
      </w:r>
      <w:r w:rsidRPr="00287F0C">
        <w:tab/>
        <w:t>der henviser til Kommissionens forslag til Europa-Parlamentet og Rådet (</w:t>
      </w:r>
      <w:proofErr w:type="gramStart"/>
      <w:r w:rsidRPr="00287F0C">
        <w:t>COM(</w:t>
      </w:r>
      <w:proofErr w:type="gramEnd"/>
      <w:r w:rsidRPr="00287F0C">
        <w:t>2023)0232),</w:t>
      </w:r>
    </w:p>
    <w:p w14:paraId="51A480EF" w14:textId="77777777" w:rsidR="005A2FCC" w:rsidRPr="00287F0C" w:rsidRDefault="005A2FCC" w:rsidP="005A2FCC">
      <w:pPr>
        <w:spacing w:after="240"/>
        <w:ind w:left="567" w:hanging="567"/>
      </w:pPr>
      <w:r w:rsidRPr="00287F0C">
        <w:t>–</w:t>
      </w:r>
      <w:r w:rsidRPr="00287F0C">
        <w:tab/>
        <w:t>der henviser til artikel 294, stk. 2, og artikel 114 i traktaten om Den Europæiske Unions funktionsmåde, på grundlag af hvilke Kommissionen har forelagt forslaget for Parlamentet (C9</w:t>
      </w:r>
      <w:r w:rsidRPr="00287F0C">
        <w:noBreakHyphen/>
        <w:t>0147/2023),</w:t>
      </w:r>
    </w:p>
    <w:p w14:paraId="2EF32558" w14:textId="77777777" w:rsidR="005A2FCC" w:rsidRPr="00287F0C" w:rsidRDefault="005A2FCC" w:rsidP="005A2FCC">
      <w:pPr>
        <w:spacing w:after="240"/>
        <w:ind w:left="567" w:hanging="567"/>
      </w:pPr>
      <w:r w:rsidRPr="00287F0C">
        <w:t>–</w:t>
      </w:r>
      <w:r w:rsidRPr="00287F0C">
        <w:tab/>
        <w:t>der henviser til artikel 294, stk. 3, i traktaten om Den Europæiske Unions funktionsmåde,</w:t>
      </w:r>
    </w:p>
    <w:p w14:paraId="40EC769D" w14:textId="77777777" w:rsidR="005A2FCC" w:rsidRPr="00287F0C" w:rsidRDefault="005A2FCC" w:rsidP="005A2FCC">
      <w:pPr>
        <w:spacing w:after="240"/>
        <w:ind w:left="567" w:hanging="567"/>
      </w:pPr>
      <w:r w:rsidRPr="00287F0C">
        <w:t>–</w:t>
      </w:r>
      <w:r w:rsidRPr="00287F0C">
        <w:tab/>
        <w:t>der henviser til udtalelse af 20. september 2023 fra Det Europæiske Økonomiske og Sociale Udvalg</w:t>
      </w:r>
      <w:r w:rsidRPr="00287F0C">
        <w:rPr>
          <w:vertAlign w:val="superscript"/>
        </w:rPr>
        <w:footnoteReference w:id="1"/>
      </w:r>
      <w:r w:rsidRPr="00287F0C">
        <w:t>,</w:t>
      </w:r>
    </w:p>
    <w:p w14:paraId="4A8F301D" w14:textId="77777777" w:rsidR="005A2FCC" w:rsidRPr="00287F0C" w:rsidRDefault="005A2FCC" w:rsidP="005A2FCC">
      <w:pPr>
        <w:spacing w:after="240"/>
        <w:ind w:left="567" w:hanging="567"/>
      </w:pPr>
      <w:r w:rsidRPr="00287F0C">
        <w:t>–</w:t>
      </w:r>
      <w:r w:rsidRPr="00287F0C">
        <w:tab/>
        <w:t>der henviser til forretningsordenens artikel 59,</w:t>
      </w:r>
    </w:p>
    <w:p w14:paraId="7235A285" w14:textId="77777777" w:rsidR="0040375A" w:rsidRDefault="005A2FCC" w:rsidP="005A2FCC">
      <w:pPr>
        <w:spacing w:after="240"/>
        <w:ind w:left="567" w:hanging="567"/>
      </w:pPr>
      <w:r w:rsidRPr="00287F0C">
        <w:t>–</w:t>
      </w:r>
      <w:r w:rsidRPr="00287F0C">
        <w:tab/>
        <w:t>der henviser til udtalelser fra Udvalget om International Handel og Udvalget om det Indre Marked og Forbrugerbeskyttelse,</w:t>
      </w:r>
    </w:p>
    <w:p w14:paraId="0EA8CE4B" w14:textId="77777777" w:rsidR="005A2FCC" w:rsidRPr="00287F0C" w:rsidRDefault="0040375A" w:rsidP="005A2FCC">
      <w:pPr>
        <w:spacing w:after="240"/>
        <w:ind w:left="567" w:hanging="567"/>
      </w:pPr>
      <w:r w:rsidRPr="00287F0C">
        <w:t>–</w:t>
      </w:r>
      <w:r w:rsidR="005A2FCC" w:rsidRPr="00287F0C">
        <w:tab/>
        <w:t>der henviser til betænkning fra Retsudvalget (A9-0016/2024),</w:t>
      </w:r>
    </w:p>
    <w:p w14:paraId="7CFEBE07" w14:textId="77777777" w:rsidR="005A2FCC" w:rsidRPr="00287F0C" w:rsidRDefault="005A2FCC" w:rsidP="005A2FCC">
      <w:pPr>
        <w:spacing w:after="240"/>
        <w:ind w:left="567" w:hanging="567"/>
      </w:pPr>
      <w:r w:rsidRPr="00287F0C">
        <w:t>1.</w:t>
      </w:r>
      <w:r w:rsidRPr="00287F0C">
        <w:tab/>
        <w:t>vedtager nedenstående holdning ved førstebehandling;</w:t>
      </w:r>
    </w:p>
    <w:p w14:paraId="53CD07E1" w14:textId="77777777" w:rsidR="005A2FCC" w:rsidRPr="00287F0C" w:rsidRDefault="005A2FCC" w:rsidP="005A2FCC">
      <w:pPr>
        <w:spacing w:after="240"/>
        <w:ind w:left="567" w:hanging="567"/>
      </w:pPr>
      <w:r w:rsidRPr="00287F0C">
        <w:t>2.</w:t>
      </w:r>
      <w:r w:rsidRPr="00287F0C">
        <w:tab/>
        <w:t>anmoder om fornyet forelæggelse, hvis Kommissionen erstatter, i væsentlig grad ændrer eller agter i væsentlig grad at ændre sit forslag;</w:t>
      </w:r>
    </w:p>
    <w:p w14:paraId="159437DD" w14:textId="308C9529" w:rsidR="00216716" w:rsidRDefault="005A2FCC" w:rsidP="004506FB">
      <w:pPr>
        <w:spacing w:after="240"/>
        <w:ind w:left="567" w:hanging="567"/>
        <w:rPr>
          <w:b/>
        </w:rPr>
      </w:pPr>
      <w:r w:rsidRPr="00287F0C">
        <w:lastRenderedPageBreak/>
        <w:t>3.</w:t>
      </w:r>
      <w:r w:rsidRPr="00287F0C">
        <w:tab/>
        <w:t>pålægger sin formand at sende Parlamentets holdning til Rådet og Kommissionen samt til de nationale parlamenter.</w:t>
      </w:r>
    </w:p>
    <w:p w14:paraId="7D645D1F" w14:textId="77777777" w:rsidR="00216716" w:rsidRDefault="00216716">
      <w:pPr>
        <w:widowControl/>
        <w:rPr>
          <w:b/>
        </w:rPr>
        <w:sectPr w:rsidR="00216716" w:rsidSect="00287F0C">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7EB64EF" w14:textId="04810E27" w:rsidR="00216716" w:rsidRPr="00EF7590" w:rsidRDefault="00216716" w:rsidP="00216716">
      <w:pPr>
        <w:pStyle w:val="ATHeading3"/>
      </w:pPr>
      <w:r w:rsidRPr="00EF7590">
        <w:lastRenderedPageBreak/>
        <w:t>P9_TC1-</w:t>
      </w:r>
      <w:proofErr w:type="gramStart"/>
      <w:r w:rsidRPr="00EF7590">
        <w:t>COD(</w:t>
      </w:r>
      <w:proofErr w:type="gramEnd"/>
      <w:r w:rsidRPr="00EF7590">
        <w:t>202</w:t>
      </w:r>
      <w:r>
        <w:t>3)0133</w:t>
      </w:r>
    </w:p>
    <w:p w14:paraId="5C8C08B4" w14:textId="2D158BFB" w:rsidR="00216716" w:rsidRPr="00EF7590" w:rsidRDefault="00216716" w:rsidP="00216716">
      <w:pPr>
        <w:pStyle w:val="Typedudocument"/>
        <w:spacing w:before="240" w:after="240"/>
        <w:jc w:val="left"/>
        <w:rPr>
          <w:noProof/>
        </w:rPr>
      </w:pPr>
      <w:r w:rsidRPr="00EF7590">
        <w:t xml:space="preserve">Europa-Parlamentets holdning fastlagt ved førstebehandlingen den </w:t>
      </w:r>
      <w:r w:rsidR="00F7251F">
        <w:t>28. februar</w:t>
      </w:r>
      <w:r w:rsidRPr="00EF7590">
        <w:t xml:space="preserve"> 202</w:t>
      </w:r>
      <w:r w:rsidR="00F7251F">
        <w:t>4</w:t>
      </w:r>
      <w:r w:rsidRPr="00EF7590">
        <w:t xml:space="preserve"> med henblik på vedtagelse af Europa-Parlamentets og Rådets </w:t>
      </w:r>
      <w:r>
        <w:t xml:space="preserve">forordning </w:t>
      </w:r>
      <w:r w:rsidRPr="00EF7590">
        <w:t xml:space="preserve">(EU) </w:t>
      </w:r>
      <w:r w:rsidRPr="00EF7590">
        <w:rPr>
          <w:rFonts w:eastAsia="Calibri"/>
        </w:rPr>
        <w:t xml:space="preserve">2024/... om </w:t>
      </w:r>
      <w:r w:rsidR="00F7251F" w:rsidRPr="00F7251F">
        <w:rPr>
          <w:rFonts w:eastAsia="Calibri"/>
        </w:rPr>
        <w:t>standardessentielle patenter og om ændring af forordning (EU) 2017/1001</w:t>
      </w:r>
    </w:p>
    <w:p w14:paraId="2CB39962" w14:textId="77777777" w:rsidR="00216716" w:rsidRPr="00216716" w:rsidRDefault="00216716" w:rsidP="00216716">
      <w:pPr>
        <w:widowControl/>
        <w:spacing w:before="360" w:after="240" w:line="360" w:lineRule="auto"/>
        <w:jc w:val="center"/>
        <w:rPr>
          <w:szCs w:val="24"/>
          <w:lang w:eastAsia="en-US"/>
        </w:rPr>
      </w:pPr>
      <w:r w:rsidRPr="00216716">
        <w:rPr>
          <w:szCs w:val="24"/>
          <w:lang w:eastAsia="en-US"/>
        </w:rPr>
        <w:t>(EØS-relevant tekst)</w:t>
      </w:r>
    </w:p>
    <w:p w14:paraId="011009B1" w14:textId="77777777" w:rsidR="00216716" w:rsidRPr="00216716" w:rsidRDefault="00216716" w:rsidP="00216716">
      <w:pPr>
        <w:keepNext/>
        <w:spacing w:before="600" w:after="120" w:line="360" w:lineRule="auto"/>
        <w:rPr>
          <w:szCs w:val="24"/>
          <w:lang w:eastAsia="en-US"/>
        </w:rPr>
      </w:pPr>
      <w:r w:rsidRPr="00216716">
        <w:rPr>
          <w:szCs w:val="24"/>
          <w:lang w:eastAsia="en-US"/>
        </w:rPr>
        <w:t>EUROPA-PARLAMENTET OG RÅDET FOR DEN EUROPÆISKE UNION HAR —</w:t>
      </w:r>
    </w:p>
    <w:p w14:paraId="5F506A8B" w14:textId="77777777" w:rsidR="00216716" w:rsidRPr="00216716" w:rsidRDefault="00216716" w:rsidP="00216716">
      <w:pPr>
        <w:spacing w:before="120" w:after="120" w:line="360" w:lineRule="auto"/>
        <w:rPr>
          <w:lang w:eastAsia="en-US"/>
        </w:rPr>
      </w:pPr>
      <w:r w:rsidRPr="00216716">
        <w:rPr>
          <w:lang w:eastAsia="en-US"/>
        </w:rPr>
        <w:t>under henvisning til traktaten om Den Europæiske Unions funktionsmåde, særlig artikel 114,</w:t>
      </w:r>
    </w:p>
    <w:p w14:paraId="2B144CE3" w14:textId="77777777" w:rsidR="00216716" w:rsidRPr="00216716" w:rsidRDefault="00216716" w:rsidP="00216716">
      <w:pPr>
        <w:spacing w:before="120" w:after="120" w:line="360" w:lineRule="auto"/>
        <w:rPr>
          <w:lang w:eastAsia="en-US"/>
        </w:rPr>
      </w:pPr>
      <w:r w:rsidRPr="00216716">
        <w:rPr>
          <w:lang w:eastAsia="en-US"/>
        </w:rPr>
        <w:t>under henvisning til forslag fra Europa-Kommissionen,</w:t>
      </w:r>
    </w:p>
    <w:p w14:paraId="44D65F1B" w14:textId="77777777" w:rsidR="00216716" w:rsidRPr="00216716" w:rsidRDefault="00216716" w:rsidP="00216716">
      <w:pPr>
        <w:spacing w:before="120" w:after="120" w:line="360" w:lineRule="auto"/>
        <w:rPr>
          <w:lang w:eastAsia="en-US"/>
        </w:rPr>
      </w:pPr>
      <w:r w:rsidRPr="00216716">
        <w:rPr>
          <w:lang w:eastAsia="en-US"/>
        </w:rPr>
        <w:t>efter fremsendelse af udkast til lovgivningsmæssig retsakt til de nationale parlamenter,</w:t>
      </w:r>
    </w:p>
    <w:p w14:paraId="6F0B62F3" w14:textId="77777777" w:rsidR="00216716" w:rsidRPr="00216716" w:rsidRDefault="00216716" w:rsidP="00216716">
      <w:pPr>
        <w:spacing w:before="120" w:after="120" w:line="360" w:lineRule="auto"/>
        <w:rPr>
          <w:lang w:eastAsia="en-US"/>
        </w:rPr>
      </w:pPr>
      <w:r w:rsidRPr="00216716">
        <w:rPr>
          <w:lang w:eastAsia="en-US"/>
        </w:rPr>
        <w:t>under henvisning til udtalelse fra Det Europæiske Økonomiske og Sociale Udvalg</w:t>
      </w:r>
      <w:r w:rsidRPr="00216716">
        <w:rPr>
          <w:vertAlign w:val="superscript"/>
          <w:lang w:val="en-GB" w:eastAsia="en-US"/>
        </w:rPr>
        <w:footnoteReference w:id="2"/>
      </w:r>
      <w:r w:rsidRPr="00216716">
        <w:rPr>
          <w:lang w:eastAsia="en-US"/>
        </w:rPr>
        <w:t>,</w:t>
      </w:r>
    </w:p>
    <w:p w14:paraId="22E003CF" w14:textId="77777777" w:rsidR="00216716" w:rsidRPr="00216716" w:rsidRDefault="00216716" w:rsidP="00216716">
      <w:pPr>
        <w:spacing w:before="120" w:after="120" w:line="360" w:lineRule="auto"/>
        <w:rPr>
          <w:lang w:eastAsia="en-US"/>
        </w:rPr>
      </w:pPr>
      <w:r w:rsidRPr="00216716">
        <w:rPr>
          <w:lang w:eastAsia="en-US"/>
        </w:rPr>
        <w:t>under henvisning til udtalelse fra Regionsudvalget</w:t>
      </w:r>
      <w:r w:rsidRPr="00216716">
        <w:rPr>
          <w:vertAlign w:val="superscript"/>
          <w:lang w:val="en-GB" w:eastAsia="en-US"/>
        </w:rPr>
        <w:footnoteReference w:id="3"/>
      </w:r>
      <w:r w:rsidRPr="00216716">
        <w:rPr>
          <w:lang w:eastAsia="en-US"/>
        </w:rPr>
        <w:t>,</w:t>
      </w:r>
    </w:p>
    <w:p w14:paraId="06FED5AC" w14:textId="77777777" w:rsidR="00216716" w:rsidRPr="00216716" w:rsidRDefault="00216716" w:rsidP="00216716">
      <w:pPr>
        <w:spacing w:before="120" w:after="120" w:line="360" w:lineRule="auto"/>
        <w:rPr>
          <w:lang w:eastAsia="en-US"/>
        </w:rPr>
      </w:pPr>
      <w:r w:rsidRPr="00216716">
        <w:rPr>
          <w:lang w:eastAsia="en-US"/>
        </w:rPr>
        <w:t>efter den almindelige lovgivningsprocedure, og</w:t>
      </w:r>
    </w:p>
    <w:p w14:paraId="2E38B34A" w14:textId="77777777" w:rsidR="007D5511" w:rsidRDefault="007D5511">
      <w:pPr>
        <w:widowControl/>
        <w:rPr>
          <w:lang w:eastAsia="en-US"/>
        </w:rPr>
      </w:pPr>
      <w:r>
        <w:rPr>
          <w:lang w:eastAsia="en-US"/>
        </w:rPr>
        <w:br w:type="page"/>
      </w:r>
    </w:p>
    <w:p w14:paraId="7957E72C" w14:textId="4ADA27E1" w:rsidR="00216716" w:rsidRPr="00216716" w:rsidRDefault="00216716" w:rsidP="00216716">
      <w:pPr>
        <w:spacing w:before="120" w:after="120" w:line="360" w:lineRule="auto"/>
        <w:rPr>
          <w:lang w:eastAsia="en-US"/>
        </w:rPr>
      </w:pPr>
      <w:r w:rsidRPr="00216716">
        <w:rPr>
          <w:lang w:eastAsia="en-US"/>
        </w:rPr>
        <w:lastRenderedPageBreak/>
        <w:t>ud fra følgende betragtninger:</w:t>
      </w:r>
    </w:p>
    <w:p w14:paraId="3C4C6BF6" w14:textId="6840B558" w:rsidR="00216716" w:rsidRPr="001812DA"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Den 25. november 2020 offentliggjorde Kommissionen sin handlingsplan for intellektuel ejendomsret</w:t>
      </w:r>
      <w:r w:rsidRPr="00216716">
        <w:rPr>
          <w:szCs w:val="24"/>
          <w:vertAlign w:val="superscript"/>
          <w:lang w:val="en-GB" w:eastAsia="en-US"/>
        </w:rPr>
        <w:footnoteReference w:id="4"/>
      </w:r>
      <w:r w:rsidRPr="00216716">
        <w:rPr>
          <w:szCs w:val="24"/>
          <w:lang w:eastAsia="en-US"/>
        </w:rPr>
        <w:t xml:space="preserve">, hvori den bebudede sine mål om at fremme gennemsigtighed og forudsigelighed i forbindelse med </w:t>
      </w:r>
      <w:proofErr w:type="spellStart"/>
      <w:r w:rsidRPr="00216716">
        <w:rPr>
          <w:szCs w:val="24"/>
          <w:lang w:eastAsia="en-US"/>
        </w:rPr>
        <w:t>licensering</w:t>
      </w:r>
      <w:proofErr w:type="spellEnd"/>
      <w:r w:rsidRPr="00216716">
        <w:rPr>
          <w:szCs w:val="24"/>
          <w:lang w:eastAsia="en-US"/>
        </w:rPr>
        <w:t xml:space="preserve"> af standardessentielle patenter (</w:t>
      </w:r>
      <w:proofErr w:type="spellStart"/>
      <w:r w:rsidRPr="00216716">
        <w:rPr>
          <w:szCs w:val="24"/>
          <w:lang w:eastAsia="en-US"/>
        </w:rPr>
        <w:t>SEP'er</w:t>
      </w:r>
      <w:proofErr w:type="spellEnd"/>
      <w:r w:rsidRPr="00216716">
        <w:rPr>
          <w:szCs w:val="24"/>
          <w:lang w:eastAsia="en-US"/>
        </w:rPr>
        <w:t xml:space="preserve">), herunder ved at forbedre SEP-licensordningen til gavn for Unionens industri og forbrugere, navnlig </w:t>
      </w:r>
      <w:proofErr w:type="spellStart"/>
      <w:r w:rsidRPr="00216716">
        <w:rPr>
          <w:b/>
          <w:i/>
          <w:szCs w:val="24"/>
          <w:lang w:eastAsia="en-US"/>
        </w:rPr>
        <w:t>mikrovirksomheder</w:t>
      </w:r>
      <w:proofErr w:type="spellEnd"/>
      <w:r w:rsidRPr="00216716">
        <w:rPr>
          <w:b/>
          <w:i/>
          <w:szCs w:val="24"/>
          <w:lang w:eastAsia="en-US"/>
        </w:rPr>
        <w:t xml:space="preserve"> og </w:t>
      </w:r>
      <w:r w:rsidRPr="00216716">
        <w:rPr>
          <w:szCs w:val="24"/>
          <w:lang w:eastAsia="en-US"/>
        </w:rPr>
        <w:t>små og mellemstore virksomheder (</w:t>
      </w:r>
      <w:proofErr w:type="spellStart"/>
      <w:r w:rsidRPr="00216716">
        <w:rPr>
          <w:szCs w:val="24"/>
          <w:lang w:eastAsia="en-US"/>
        </w:rPr>
        <w:t>SMV'er</w:t>
      </w:r>
      <w:proofErr w:type="spellEnd"/>
      <w:r w:rsidRPr="00216716">
        <w:rPr>
          <w:szCs w:val="24"/>
          <w:lang w:eastAsia="en-US"/>
        </w:rPr>
        <w:t>)</w:t>
      </w:r>
      <w:r w:rsidRPr="00216716">
        <w:rPr>
          <w:szCs w:val="24"/>
          <w:vertAlign w:val="superscript"/>
          <w:lang w:val="en-GB" w:eastAsia="en-US"/>
        </w:rPr>
        <w:footnoteReference w:id="5"/>
      </w:r>
      <w:r w:rsidRPr="00216716">
        <w:rPr>
          <w:szCs w:val="24"/>
          <w:lang w:eastAsia="en-US"/>
        </w:rPr>
        <w:t>. Handlingsplanen blev støttet af Rådets konklusioner af 18. juni 2021</w:t>
      </w:r>
      <w:r w:rsidRPr="00216716">
        <w:rPr>
          <w:szCs w:val="24"/>
          <w:vertAlign w:val="superscript"/>
          <w:lang w:val="en-GB" w:eastAsia="en-US"/>
        </w:rPr>
        <w:footnoteReference w:id="6"/>
      </w:r>
      <w:r w:rsidRPr="00216716">
        <w:rPr>
          <w:szCs w:val="24"/>
          <w:lang w:eastAsia="en-US"/>
        </w:rPr>
        <w:t xml:space="preserve"> og af Europa-Parlamentet i dets beslutning</w:t>
      </w:r>
      <w:r w:rsidRPr="00216716">
        <w:rPr>
          <w:b/>
          <w:i/>
          <w:szCs w:val="24"/>
          <w:lang w:eastAsia="en-US"/>
        </w:rPr>
        <w:t xml:space="preserve"> af 11. november 2021</w:t>
      </w:r>
      <w:r w:rsidRPr="00216716">
        <w:rPr>
          <w:szCs w:val="24"/>
          <w:vertAlign w:val="superscript"/>
          <w:lang w:val="en-GB" w:eastAsia="en-US"/>
        </w:rPr>
        <w:footnoteReference w:id="7"/>
      </w:r>
      <w:r w:rsidRPr="00216716">
        <w:rPr>
          <w:szCs w:val="24"/>
          <w:lang w:eastAsia="en-US"/>
        </w:rPr>
        <w:t>.</w:t>
      </w:r>
      <w:r w:rsidR="001812DA">
        <w:rPr>
          <w:b/>
          <w:szCs w:val="24"/>
          <w:lang w:eastAsia="en-US"/>
        </w:rPr>
        <w:t xml:space="preserve"> [Ændring 1]</w:t>
      </w:r>
    </w:p>
    <w:p w14:paraId="2FEA96A3" w14:textId="77777777" w:rsidR="007D5511" w:rsidRDefault="007D5511">
      <w:pPr>
        <w:widowControl/>
        <w:rPr>
          <w:szCs w:val="24"/>
          <w:lang w:eastAsia="en-US"/>
        </w:rPr>
      </w:pPr>
      <w:r>
        <w:rPr>
          <w:szCs w:val="24"/>
          <w:lang w:eastAsia="en-US"/>
        </w:rPr>
        <w:br w:type="page"/>
      </w:r>
    </w:p>
    <w:p w14:paraId="5AD68246" w14:textId="0B5845E0" w:rsidR="00216716" w:rsidRPr="00EC249E" w:rsidRDefault="00216716" w:rsidP="00216716">
      <w:pPr>
        <w:spacing w:before="120" w:after="120" w:line="360" w:lineRule="auto"/>
        <w:ind w:left="850" w:hanging="850"/>
        <w:rPr>
          <w:b/>
          <w:szCs w:val="24"/>
          <w:lang w:eastAsia="en-US"/>
        </w:rPr>
      </w:pPr>
      <w:r w:rsidRPr="00216716">
        <w:rPr>
          <w:szCs w:val="24"/>
          <w:lang w:eastAsia="en-US"/>
        </w:rPr>
        <w:lastRenderedPageBreak/>
        <w:t>(2)</w:t>
      </w:r>
      <w:r w:rsidRPr="00216716">
        <w:rPr>
          <w:szCs w:val="24"/>
          <w:lang w:eastAsia="en-US"/>
        </w:rPr>
        <w:tab/>
        <w:t xml:space="preserve">Denne forordning har til formål at forbedre SEP-licensudstedelsen ved at tage fat på årsagerne til ineffektiv licensudstedelse såsom utilstrækkelig gennemsigtighed med hensyn til </w:t>
      </w:r>
      <w:proofErr w:type="spellStart"/>
      <w:r w:rsidRPr="00216716">
        <w:rPr>
          <w:szCs w:val="24"/>
          <w:lang w:eastAsia="en-US"/>
        </w:rPr>
        <w:t>SEP'er</w:t>
      </w:r>
      <w:proofErr w:type="spellEnd"/>
      <w:r w:rsidRPr="00216716">
        <w:rPr>
          <w:szCs w:val="24"/>
          <w:lang w:eastAsia="en-US"/>
        </w:rPr>
        <w:t>, fair, rimelige og ikkediskriminerende (FRAND) vilkår og betingelser og licensudstedelse i værdikæden samt begrænset brug af tvistbilæggelsesprocedurer til bilæggelse af FRAND-tvister. Alt dette mindsker samlet set systemets retfærdighed og effektivitet og resulterer i overdrevne administrations- og transaktionsomkostninger</w:t>
      </w:r>
      <w:r w:rsidRPr="00216716">
        <w:rPr>
          <w:b/>
          <w:i/>
          <w:szCs w:val="24"/>
          <w:lang w:eastAsia="en-US"/>
        </w:rPr>
        <w:t>, hvilket reducerer de ressourcer, der er til rådighed til investering i innovation</w:t>
      </w:r>
      <w:r w:rsidRPr="00216716">
        <w:rPr>
          <w:szCs w:val="24"/>
          <w:lang w:eastAsia="en-US"/>
        </w:rPr>
        <w:t xml:space="preserve">. Ved at forbedre SEP-licensudstedelsen søger forordningen at tilskynde europæiske virksomheder til at deltage i standardudviklingsprocessen og den brede implementering af sådanne standardiserede teknologier, navnlig i </w:t>
      </w:r>
      <w:proofErr w:type="spellStart"/>
      <w:r w:rsidRPr="00216716">
        <w:rPr>
          <w:szCs w:val="24"/>
          <w:lang w:eastAsia="en-US"/>
        </w:rPr>
        <w:t>IoT</w:t>
      </w:r>
      <w:proofErr w:type="spellEnd"/>
      <w:r w:rsidRPr="00216716">
        <w:rPr>
          <w:szCs w:val="24"/>
          <w:lang w:eastAsia="en-US"/>
        </w:rPr>
        <w:t>-industrier (tingenes internet). Denne forordning forfølger derfor mål, der supplerer, men adskiller sig fra målet om at beskytte en lige konkurrence, der er sikret ved artikel 101 og 102 i TEUF. Forordningen bør heller ikke berøre nationale konkurrenceregler.</w:t>
      </w:r>
      <w:r w:rsidR="00EC249E">
        <w:rPr>
          <w:b/>
          <w:szCs w:val="24"/>
          <w:lang w:eastAsia="en-US"/>
        </w:rPr>
        <w:t xml:space="preserve"> [Ændring 2 + 280]</w:t>
      </w:r>
    </w:p>
    <w:p w14:paraId="371D7DC5" w14:textId="77777777" w:rsidR="007D5511" w:rsidRDefault="007D5511">
      <w:pPr>
        <w:widowControl/>
        <w:rPr>
          <w:b/>
          <w:i/>
          <w:szCs w:val="24"/>
          <w:lang w:eastAsia="en-US"/>
        </w:rPr>
      </w:pPr>
      <w:r>
        <w:rPr>
          <w:b/>
          <w:i/>
          <w:szCs w:val="24"/>
          <w:lang w:eastAsia="en-US"/>
        </w:rPr>
        <w:br w:type="page"/>
      </w:r>
    </w:p>
    <w:p w14:paraId="7250A353" w14:textId="4C95AF1C" w:rsidR="00216716" w:rsidRPr="00EC249E" w:rsidRDefault="00216716" w:rsidP="00216716">
      <w:pPr>
        <w:spacing w:before="120" w:after="120" w:line="360" w:lineRule="auto"/>
        <w:ind w:left="850" w:hanging="850"/>
        <w:rPr>
          <w:b/>
          <w:szCs w:val="24"/>
          <w:lang w:eastAsia="en-US"/>
        </w:rPr>
      </w:pPr>
      <w:r w:rsidRPr="00216716">
        <w:rPr>
          <w:b/>
          <w:i/>
          <w:szCs w:val="24"/>
          <w:lang w:eastAsia="en-US"/>
        </w:rPr>
        <w:lastRenderedPageBreak/>
        <w:t>(2a)</w:t>
      </w:r>
      <w:r w:rsidRPr="00216716">
        <w:rPr>
          <w:szCs w:val="24"/>
          <w:lang w:eastAsia="en-US"/>
        </w:rPr>
        <w:tab/>
      </w:r>
      <w:r w:rsidRPr="00216716">
        <w:rPr>
          <w:b/>
          <w:i/>
          <w:szCs w:val="24"/>
          <w:lang w:eastAsia="en-US"/>
        </w:rPr>
        <w:t xml:space="preserve">Forhandlinger i god tro mellem parter forekommer i mange sager, men i andre bliver </w:t>
      </w:r>
      <w:proofErr w:type="spellStart"/>
      <w:r w:rsidRPr="00216716">
        <w:rPr>
          <w:b/>
          <w:i/>
          <w:szCs w:val="24"/>
          <w:lang w:eastAsia="en-US"/>
        </w:rPr>
        <w:t>SEP'er</w:t>
      </w:r>
      <w:proofErr w:type="spellEnd"/>
      <w:r w:rsidRPr="00216716">
        <w:rPr>
          <w:b/>
          <w:i/>
          <w:szCs w:val="24"/>
          <w:lang w:eastAsia="en-US"/>
        </w:rPr>
        <w:t xml:space="preserve"> genstand for retssager. Denne forordning har til formål at give fordele til både EU-SEP-indehavere og SEP-</w:t>
      </w:r>
      <w:proofErr w:type="spellStart"/>
      <w:r w:rsidRPr="00216716">
        <w:rPr>
          <w:b/>
          <w:i/>
          <w:szCs w:val="24"/>
          <w:lang w:eastAsia="en-US"/>
        </w:rPr>
        <w:t>ibrugtagere</w:t>
      </w:r>
      <w:proofErr w:type="spellEnd"/>
      <w:r w:rsidRPr="00216716">
        <w:rPr>
          <w:b/>
          <w:i/>
          <w:szCs w:val="24"/>
          <w:lang w:eastAsia="en-US"/>
        </w:rPr>
        <w:t xml:space="preserve"> ved at indføre mekanismer, der er designet til at løse to centrale problemer: for det første situationer, hvor SEP-</w:t>
      </w:r>
      <w:proofErr w:type="spellStart"/>
      <w:r w:rsidRPr="00216716">
        <w:rPr>
          <w:b/>
          <w:i/>
          <w:szCs w:val="24"/>
          <w:lang w:eastAsia="en-US"/>
        </w:rPr>
        <w:t>ibrugtagere</w:t>
      </w:r>
      <w:proofErr w:type="spellEnd"/>
      <w:r w:rsidRPr="00216716">
        <w:rPr>
          <w:b/>
          <w:i/>
          <w:szCs w:val="24"/>
          <w:lang w:eastAsia="en-US"/>
        </w:rPr>
        <w:t xml:space="preserve"> urimeligt forsinker eller afviser FRAND-licenser; og for det andet scenarier, hvor SEP-indehavere håndhæver royalties, der ikke er FRAND, på grund af risikoen for påbud og manglende gennemsigtighed. Det er afgørende, at SEP-indehavere og </w:t>
      </w:r>
      <w:proofErr w:type="spellStart"/>
      <w:r w:rsidRPr="00216716">
        <w:rPr>
          <w:b/>
          <w:i/>
          <w:szCs w:val="24"/>
          <w:lang w:eastAsia="en-US"/>
        </w:rPr>
        <w:t>ibrugtagere</w:t>
      </w:r>
      <w:proofErr w:type="spellEnd"/>
      <w:r w:rsidRPr="00216716">
        <w:rPr>
          <w:b/>
          <w:i/>
          <w:szCs w:val="24"/>
          <w:lang w:eastAsia="en-US"/>
        </w:rPr>
        <w:t xml:space="preserve"> optræder i god tro før, under og efter licensforhandlinger. SEP-</w:t>
      </w:r>
      <w:proofErr w:type="spellStart"/>
      <w:r w:rsidRPr="00216716">
        <w:rPr>
          <w:b/>
          <w:i/>
          <w:szCs w:val="24"/>
          <w:lang w:eastAsia="en-US"/>
        </w:rPr>
        <w:t>ibrugtagere</w:t>
      </w:r>
      <w:proofErr w:type="spellEnd"/>
      <w:r w:rsidRPr="00216716">
        <w:rPr>
          <w:b/>
          <w:i/>
          <w:szCs w:val="24"/>
          <w:lang w:eastAsia="en-US"/>
        </w:rPr>
        <w:t xml:space="preserve">, der anvender standardiseret teknologi, bør proaktivt søge at erhverve en licens fra SEP-indehaveren, som ejer den teknologi, de anvender, og SEP-indehavere bør udstede en licens i henhold til FRAND-vilkår og -betingelser til enhver part, der søger en sådan, uanset den potentielle </w:t>
      </w:r>
      <w:proofErr w:type="spellStart"/>
      <w:r w:rsidRPr="00216716">
        <w:rPr>
          <w:b/>
          <w:i/>
          <w:szCs w:val="24"/>
          <w:lang w:eastAsia="en-US"/>
        </w:rPr>
        <w:t>licenstagers</w:t>
      </w:r>
      <w:proofErr w:type="spellEnd"/>
      <w:r w:rsidRPr="00216716">
        <w:rPr>
          <w:b/>
          <w:i/>
          <w:szCs w:val="24"/>
          <w:lang w:eastAsia="en-US"/>
        </w:rPr>
        <w:t xml:space="preserve"> stilling i den respektive værdikæde.</w:t>
      </w:r>
      <w:r w:rsidR="00EC249E">
        <w:rPr>
          <w:b/>
          <w:szCs w:val="24"/>
          <w:lang w:eastAsia="en-US"/>
        </w:rPr>
        <w:t xml:space="preserve"> [Ændring 3]</w:t>
      </w:r>
    </w:p>
    <w:p w14:paraId="136C9F8D" w14:textId="77777777" w:rsidR="007D5511" w:rsidRDefault="007D5511">
      <w:pPr>
        <w:widowControl/>
        <w:rPr>
          <w:b/>
          <w:i/>
          <w:szCs w:val="24"/>
          <w:lang w:eastAsia="en-US"/>
        </w:rPr>
      </w:pPr>
      <w:r>
        <w:rPr>
          <w:b/>
          <w:i/>
          <w:szCs w:val="24"/>
          <w:lang w:eastAsia="en-US"/>
        </w:rPr>
        <w:br w:type="page"/>
      </w:r>
    </w:p>
    <w:p w14:paraId="1A969693" w14:textId="471F395C" w:rsidR="00216716" w:rsidRPr="00EC249E" w:rsidRDefault="00216716" w:rsidP="00216716">
      <w:pPr>
        <w:spacing w:before="120" w:after="120" w:line="360" w:lineRule="auto"/>
        <w:ind w:left="850" w:hanging="850"/>
        <w:rPr>
          <w:b/>
          <w:szCs w:val="24"/>
          <w:lang w:eastAsia="en-US"/>
        </w:rPr>
      </w:pPr>
      <w:r w:rsidRPr="00216716">
        <w:rPr>
          <w:b/>
          <w:i/>
          <w:szCs w:val="24"/>
          <w:lang w:eastAsia="en-US"/>
        </w:rPr>
        <w:lastRenderedPageBreak/>
        <w:t>(2b)</w:t>
      </w:r>
      <w:r w:rsidRPr="00216716">
        <w:rPr>
          <w:szCs w:val="24"/>
          <w:lang w:eastAsia="en-US"/>
        </w:rPr>
        <w:tab/>
      </w:r>
      <w:r w:rsidRPr="00216716">
        <w:rPr>
          <w:b/>
          <w:i/>
          <w:szCs w:val="24"/>
          <w:lang w:eastAsia="en-US"/>
        </w:rPr>
        <w:t>Foranstaltningerne, der indføres ved denne forordning, er i overensstemmelse med målsætningerne i WTO-aftalen om handelsrelaterede intellektuelle ejendomsrettigheder (TRIPS-aftalen) med henblik på at fremme den teknologiske innovation og udbredelsen af teknologi til gensidig fordel for SEP-indehaveren og brugeren af teknologien samt principperne om at forhindre misbrug af intellektuelle ejendomsrettigheder og træffe foranstaltninger i offentlighedens interesse. I henhold til TRIPS-aftalen er en undtagelse fra de enerettigheder, der indrømmes ved et patent, navnlig berettiget hvis den ikke i urimeligt omfang er i strid med den normale udnyttelse af patentet og ikke i urimeligt omfang er til skade for patentindehaverens legitime interesser under hensyn til tredjeparters legitime interesser.</w:t>
      </w:r>
      <w:r w:rsidR="00EC249E">
        <w:rPr>
          <w:b/>
          <w:szCs w:val="24"/>
          <w:lang w:eastAsia="en-US"/>
        </w:rPr>
        <w:t xml:space="preserve"> [Ændring 4]</w:t>
      </w:r>
    </w:p>
    <w:p w14:paraId="0D4AFA14" w14:textId="77777777" w:rsidR="007D5511" w:rsidRDefault="007D5511">
      <w:pPr>
        <w:widowControl/>
        <w:rPr>
          <w:szCs w:val="24"/>
          <w:lang w:eastAsia="en-US"/>
        </w:rPr>
      </w:pPr>
      <w:r>
        <w:rPr>
          <w:szCs w:val="24"/>
          <w:lang w:eastAsia="en-US"/>
        </w:rPr>
        <w:br w:type="page"/>
      </w:r>
    </w:p>
    <w:p w14:paraId="1E1B3CC7" w14:textId="3EFCD0EF" w:rsidR="00216716" w:rsidRPr="00EC249E" w:rsidRDefault="00216716" w:rsidP="00216716">
      <w:pPr>
        <w:spacing w:before="120" w:after="120" w:line="360" w:lineRule="auto"/>
        <w:ind w:left="850" w:hanging="850"/>
        <w:rPr>
          <w:b/>
          <w:szCs w:val="24"/>
          <w:lang w:eastAsia="en-US"/>
        </w:rPr>
      </w:pPr>
      <w:r w:rsidRPr="00216716">
        <w:rPr>
          <w:szCs w:val="24"/>
          <w:lang w:eastAsia="en-US"/>
        </w:rPr>
        <w:lastRenderedPageBreak/>
        <w:t>(3)</w:t>
      </w:r>
      <w:r w:rsidRPr="00216716">
        <w:rPr>
          <w:szCs w:val="24"/>
          <w:lang w:eastAsia="en-US"/>
        </w:rPr>
        <w:tab/>
      </w:r>
      <w:proofErr w:type="spellStart"/>
      <w:r w:rsidRPr="00216716">
        <w:rPr>
          <w:szCs w:val="24"/>
          <w:lang w:eastAsia="en-US"/>
        </w:rPr>
        <w:t>SEP'er</w:t>
      </w:r>
      <w:proofErr w:type="spellEnd"/>
      <w:r w:rsidRPr="00216716">
        <w:rPr>
          <w:szCs w:val="24"/>
          <w:lang w:eastAsia="en-US"/>
        </w:rPr>
        <w:t xml:space="preserve"> er patenter, der beskytter teknologi, som er indarbejdet i en standard. </w:t>
      </w:r>
      <w:proofErr w:type="spellStart"/>
      <w:r w:rsidRPr="00216716">
        <w:rPr>
          <w:szCs w:val="24"/>
          <w:lang w:eastAsia="en-US"/>
        </w:rPr>
        <w:t>SEP'er</w:t>
      </w:r>
      <w:proofErr w:type="spellEnd"/>
      <w:r w:rsidRPr="00216716">
        <w:rPr>
          <w:szCs w:val="24"/>
          <w:lang w:eastAsia="en-US"/>
        </w:rPr>
        <w:t xml:space="preserve"> er "essentielle" i den forstand, at implementeringen af standarden kræver brug af de opfindelser, der er omfattet af </w:t>
      </w:r>
      <w:proofErr w:type="spellStart"/>
      <w:r w:rsidRPr="00216716">
        <w:rPr>
          <w:szCs w:val="24"/>
          <w:lang w:eastAsia="en-US"/>
        </w:rPr>
        <w:t>SEP'er</w:t>
      </w:r>
      <w:proofErr w:type="spellEnd"/>
      <w:r w:rsidRPr="00216716">
        <w:rPr>
          <w:szCs w:val="24"/>
          <w:lang w:eastAsia="en-US"/>
        </w:rPr>
        <w:t xml:space="preserve">. En standards succes afhænger af, at den implementeres bredt, og alle interessenter bør derfor have mulighed for at anvende en standard. For at sikre en bred implementering og tilgængelighed af standarder kræver standardudviklingsorganisationer, at de SEP-indehavere, der deltager i standardudviklingen, forpligter sig til at udstede licenser til disse patenter på FRAND-vilkår og -betingelser til </w:t>
      </w:r>
      <w:proofErr w:type="spellStart"/>
      <w:r w:rsidRPr="00216716">
        <w:rPr>
          <w:szCs w:val="24"/>
          <w:lang w:eastAsia="en-US"/>
        </w:rPr>
        <w:t>ibrugtagere</w:t>
      </w:r>
      <w:proofErr w:type="spellEnd"/>
      <w:r w:rsidRPr="00216716">
        <w:rPr>
          <w:szCs w:val="24"/>
          <w:lang w:eastAsia="en-US"/>
        </w:rPr>
        <w:t xml:space="preserve">, der vælger at anvende standarden. FRAND-tilsagnet er et frivilligt kontraktligt tilsagn fra SEP-indehaveren til fordel for tredjeparter, og det bør som sådan også overholdes af efterfølgende SEP-indehavere. Denne forordning bør finde anvendelse på patenter, der er </w:t>
      </w:r>
      <w:r w:rsidRPr="00216716">
        <w:rPr>
          <w:b/>
          <w:i/>
          <w:szCs w:val="24"/>
          <w:lang w:eastAsia="en-US"/>
        </w:rPr>
        <w:t xml:space="preserve">i kraft i en eller flere medlemsstater, </w:t>
      </w:r>
      <w:r w:rsidR="00E36C17">
        <w:rPr>
          <w:b/>
          <w:i/>
          <w:szCs w:val="24"/>
          <w:lang w:eastAsia="en-US"/>
        </w:rPr>
        <w:t xml:space="preserve">og </w:t>
      </w:r>
      <w:r w:rsidRPr="00216716">
        <w:rPr>
          <w:b/>
          <w:i/>
          <w:szCs w:val="24"/>
          <w:lang w:eastAsia="en-US"/>
        </w:rPr>
        <w:t xml:space="preserve">som en SEP-indehaver vurderer som </w:t>
      </w:r>
      <w:r w:rsidRPr="00216716">
        <w:rPr>
          <w:szCs w:val="24"/>
          <w:lang w:eastAsia="en-US"/>
        </w:rPr>
        <w:t>væsentlige for en standard, som er offentliggjort af en standardudviklingsorganisation, over for hvilken SEP-indehaveren</w:t>
      </w:r>
      <w:r w:rsidRPr="00216716">
        <w:rPr>
          <w:b/>
          <w:i/>
          <w:szCs w:val="24"/>
          <w:lang w:eastAsia="en-US"/>
        </w:rPr>
        <w:t xml:space="preserve"> eller en tidligere indehaver af det pågældende SEP har eller ikke</w:t>
      </w:r>
      <w:r w:rsidRPr="00216716">
        <w:rPr>
          <w:szCs w:val="24"/>
          <w:lang w:eastAsia="en-US"/>
        </w:rPr>
        <w:t xml:space="preserve"> har forpligtet sig til at meddele licens på sine </w:t>
      </w:r>
      <w:proofErr w:type="spellStart"/>
      <w:r w:rsidRPr="00216716">
        <w:rPr>
          <w:szCs w:val="24"/>
          <w:lang w:eastAsia="en-US"/>
        </w:rPr>
        <w:t>SEP'er</w:t>
      </w:r>
      <w:proofErr w:type="spellEnd"/>
      <w:r w:rsidRPr="00216716">
        <w:rPr>
          <w:szCs w:val="24"/>
          <w:lang w:eastAsia="en-US"/>
        </w:rPr>
        <w:t xml:space="preserve"> på fair, rimelige og ikkediskriminerende (FRAND) vilkår og betingelser, og denne organisation ikke er underlagt en royaltyfri politik for intellektuel ejendomsret, efter denne forordnings ikrafttræden.</w:t>
      </w:r>
      <w:r w:rsidR="00EC249E">
        <w:rPr>
          <w:b/>
          <w:szCs w:val="24"/>
          <w:lang w:eastAsia="en-US"/>
        </w:rPr>
        <w:t xml:space="preserve"> [Ændring 5]</w:t>
      </w:r>
    </w:p>
    <w:p w14:paraId="1323F0EF" w14:textId="77777777" w:rsidR="007D5511" w:rsidRDefault="007D5511">
      <w:pPr>
        <w:widowControl/>
        <w:rPr>
          <w:szCs w:val="24"/>
          <w:lang w:eastAsia="en-US"/>
        </w:rPr>
      </w:pPr>
      <w:r>
        <w:rPr>
          <w:szCs w:val="24"/>
          <w:lang w:eastAsia="en-US"/>
        </w:rPr>
        <w:br w:type="page"/>
      </w:r>
    </w:p>
    <w:p w14:paraId="15F75AB0" w14:textId="27E78A81" w:rsidR="00216716" w:rsidRPr="00EC249E" w:rsidRDefault="00216716" w:rsidP="00216716">
      <w:pPr>
        <w:spacing w:before="120" w:after="120" w:line="360" w:lineRule="auto"/>
        <w:ind w:left="850" w:hanging="850"/>
        <w:rPr>
          <w:b/>
          <w:szCs w:val="24"/>
          <w:lang w:eastAsia="en-US"/>
        </w:rPr>
      </w:pPr>
      <w:r w:rsidRPr="00216716">
        <w:rPr>
          <w:szCs w:val="24"/>
          <w:lang w:eastAsia="en-US"/>
        </w:rPr>
        <w:lastRenderedPageBreak/>
        <w:t>(4)</w:t>
      </w:r>
      <w:r w:rsidRPr="00216716">
        <w:rPr>
          <w:szCs w:val="24"/>
          <w:lang w:eastAsia="en-US"/>
        </w:rPr>
        <w:tab/>
        <w:t xml:space="preserve">Der er veletablerede kommercielle forbindelser og licenspraksisser for visse </w:t>
      </w:r>
      <w:proofErr w:type="spellStart"/>
      <w:r w:rsidRPr="00216716">
        <w:rPr>
          <w:strike/>
          <w:szCs w:val="24"/>
          <w:lang w:eastAsia="en-US"/>
        </w:rPr>
        <w:t>use</w:t>
      </w:r>
      <w:proofErr w:type="spellEnd"/>
      <w:r w:rsidRPr="00216716">
        <w:rPr>
          <w:strike/>
          <w:szCs w:val="24"/>
          <w:lang w:eastAsia="en-US"/>
        </w:rPr>
        <w:t xml:space="preserve"> cases </w:t>
      </w:r>
      <w:proofErr w:type="spellStart"/>
      <w:r w:rsidRPr="00216716">
        <w:rPr>
          <w:strike/>
          <w:szCs w:val="24"/>
          <w:lang w:eastAsia="en-US"/>
        </w:rPr>
        <w:t>for</w:t>
      </w:r>
      <w:r w:rsidRPr="00216716">
        <w:rPr>
          <w:b/>
          <w:i/>
          <w:szCs w:val="24"/>
          <w:lang w:eastAsia="en-US"/>
        </w:rPr>
        <w:t>implementeringer</w:t>
      </w:r>
      <w:proofErr w:type="spellEnd"/>
      <w:r w:rsidRPr="00216716">
        <w:rPr>
          <w:b/>
          <w:i/>
          <w:szCs w:val="24"/>
          <w:lang w:eastAsia="en-US"/>
        </w:rPr>
        <w:t xml:space="preserve"> af</w:t>
      </w:r>
      <w:r w:rsidRPr="00216716">
        <w:rPr>
          <w:szCs w:val="24"/>
          <w:lang w:eastAsia="en-US"/>
        </w:rPr>
        <w:t xml:space="preserve"> standarder</w:t>
      </w:r>
      <w:r w:rsidRPr="00216716">
        <w:rPr>
          <w:strike/>
          <w:szCs w:val="24"/>
          <w:lang w:eastAsia="en-US"/>
        </w:rPr>
        <w:t>, såsom standarderne for trådløs kommunikation</w:t>
      </w:r>
      <w:r w:rsidRPr="00216716">
        <w:rPr>
          <w:szCs w:val="24"/>
          <w:lang w:eastAsia="en-US"/>
        </w:rPr>
        <w:t xml:space="preserve">, hvor </w:t>
      </w:r>
      <w:proofErr w:type="spellStart"/>
      <w:r w:rsidRPr="00216716">
        <w:rPr>
          <w:szCs w:val="24"/>
          <w:lang w:eastAsia="en-US"/>
        </w:rPr>
        <w:t>iterationer</w:t>
      </w:r>
      <w:proofErr w:type="spellEnd"/>
      <w:r w:rsidRPr="00216716">
        <w:rPr>
          <w:szCs w:val="24"/>
          <w:lang w:eastAsia="en-US"/>
        </w:rPr>
        <w:t xml:space="preserve"> over flere generationer fører til betydelig gensidig afhængighed og giver betydelig værdi for både SEP-indehavere og </w:t>
      </w:r>
      <w:proofErr w:type="spellStart"/>
      <w:r w:rsidRPr="00216716">
        <w:rPr>
          <w:szCs w:val="24"/>
          <w:lang w:eastAsia="en-US"/>
        </w:rPr>
        <w:t>ibrugtagere</w:t>
      </w:r>
      <w:proofErr w:type="spellEnd"/>
      <w:r w:rsidRPr="00216716">
        <w:rPr>
          <w:szCs w:val="24"/>
          <w:lang w:eastAsia="en-US"/>
        </w:rPr>
        <w:t xml:space="preserve">. Der er andre, typisk nyere </w:t>
      </w:r>
      <w:proofErr w:type="spellStart"/>
      <w:r w:rsidRPr="00216716">
        <w:rPr>
          <w:strike/>
          <w:szCs w:val="24"/>
          <w:lang w:eastAsia="en-US"/>
        </w:rPr>
        <w:t>use</w:t>
      </w:r>
      <w:proofErr w:type="spellEnd"/>
      <w:r w:rsidRPr="00216716">
        <w:rPr>
          <w:strike/>
          <w:szCs w:val="24"/>
          <w:lang w:eastAsia="en-US"/>
        </w:rPr>
        <w:t xml:space="preserve"> cases —</w:t>
      </w:r>
      <w:r w:rsidRPr="00216716">
        <w:rPr>
          <w:b/>
          <w:i/>
          <w:szCs w:val="24"/>
          <w:lang w:eastAsia="en-US"/>
        </w:rPr>
        <w:t>implementeringer –</w:t>
      </w:r>
      <w:r w:rsidRPr="00216716">
        <w:rPr>
          <w:szCs w:val="24"/>
          <w:lang w:eastAsia="en-US"/>
        </w:rPr>
        <w:t xml:space="preserve"> nogle gange for de samme standarder eller </w:t>
      </w:r>
      <w:proofErr w:type="spellStart"/>
      <w:r w:rsidRPr="00216716">
        <w:rPr>
          <w:szCs w:val="24"/>
          <w:lang w:eastAsia="en-US"/>
        </w:rPr>
        <w:t>delsæt</w:t>
      </w:r>
      <w:proofErr w:type="spellEnd"/>
      <w:r w:rsidRPr="00216716">
        <w:rPr>
          <w:szCs w:val="24"/>
          <w:lang w:eastAsia="en-US"/>
        </w:rPr>
        <w:t xml:space="preserve"> heraf </w:t>
      </w:r>
      <w:r w:rsidRPr="00216716">
        <w:rPr>
          <w:strike/>
          <w:szCs w:val="24"/>
          <w:lang w:eastAsia="en-US"/>
        </w:rPr>
        <w:t>—</w:t>
      </w:r>
      <w:r w:rsidRPr="00216716">
        <w:rPr>
          <w:b/>
          <w:i/>
          <w:szCs w:val="24"/>
          <w:lang w:eastAsia="en-US"/>
        </w:rPr>
        <w:t>–</w:t>
      </w:r>
      <w:r w:rsidRPr="00216716">
        <w:rPr>
          <w:szCs w:val="24"/>
          <w:lang w:eastAsia="en-US"/>
        </w:rPr>
        <w:t xml:space="preserve"> med mindre modne markeder, mere diffuse og mindre konsoliderede </w:t>
      </w:r>
      <w:proofErr w:type="spellStart"/>
      <w:r w:rsidRPr="00216716">
        <w:rPr>
          <w:szCs w:val="24"/>
          <w:lang w:eastAsia="en-US"/>
        </w:rPr>
        <w:t>ibrugtagergrupper</w:t>
      </w:r>
      <w:proofErr w:type="spellEnd"/>
      <w:r w:rsidRPr="00216716">
        <w:rPr>
          <w:szCs w:val="24"/>
          <w:lang w:eastAsia="en-US"/>
        </w:rPr>
        <w:t xml:space="preserve">, hvor uforudsigelighed med hensyn til royalty og andre licensbetingelser og udsigten til komplekse patentvurderinger og -værdiansættelser og relaterede retssager vejer tungere med hensyn til incitamenterne til at anvende standardiserede teknologier i innovative produkter. For at sikre en forholdsmæssig og målrettet reaktion bør visse procedurer i henhold til denne forordning, nemlig fastsættelsen af den samlede royalty og kravet om, at en FRAND-fastlæggelse foretages før en retssag, derfor ikke anvendes på identificerede </w:t>
      </w:r>
      <w:proofErr w:type="spellStart"/>
      <w:r w:rsidRPr="00216716">
        <w:rPr>
          <w:strike/>
          <w:szCs w:val="24"/>
          <w:lang w:eastAsia="en-US"/>
        </w:rPr>
        <w:t>use</w:t>
      </w:r>
      <w:proofErr w:type="spellEnd"/>
      <w:r w:rsidRPr="00216716">
        <w:rPr>
          <w:strike/>
          <w:szCs w:val="24"/>
          <w:lang w:eastAsia="en-US"/>
        </w:rPr>
        <w:t xml:space="preserve"> cases for visse standarder eller dele </w:t>
      </w:r>
      <w:proofErr w:type="spellStart"/>
      <w:r w:rsidRPr="00216716">
        <w:rPr>
          <w:strike/>
          <w:szCs w:val="24"/>
          <w:lang w:eastAsia="en-US"/>
        </w:rPr>
        <w:t>heraf</w:t>
      </w:r>
      <w:r w:rsidRPr="00216716">
        <w:rPr>
          <w:b/>
          <w:i/>
          <w:szCs w:val="24"/>
          <w:lang w:eastAsia="en-US"/>
        </w:rPr>
        <w:t>implementeringer</w:t>
      </w:r>
      <w:proofErr w:type="spellEnd"/>
      <w:r w:rsidRPr="00216716">
        <w:rPr>
          <w:szCs w:val="24"/>
          <w:lang w:eastAsia="en-US"/>
        </w:rPr>
        <w:t xml:space="preserve">, for hvilke der er tilstrækkelig dokumentation for, at SEP-licensforhandlinger om FRAND-vilkår </w:t>
      </w:r>
      <w:r w:rsidRPr="00216716">
        <w:rPr>
          <w:b/>
          <w:i/>
          <w:szCs w:val="24"/>
          <w:lang w:eastAsia="en-US"/>
        </w:rPr>
        <w:t xml:space="preserve">og ‑betingelser </w:t>
      </w:r>
      <w:r w:rsidRPr="00216716">
        <w:rPr>
          <w:szCs w:val="24"/>
          <w:lang w:eastAsia="en-US"/>
        </w:rPr>
        <w:t>ikke giver anledning til betydelige vanskeligheder eller ineffektivitet.</w:t>
      </w:r>
      <w:r w:rsidR="00EC249E">
        <w:rPr>
          <w:b/>
          <w:szCs w:val="24"/>
          <w:lang w:eastAsia="en-US"/>
        </w:rPr>
        <w:t xml:space="preserve"> [Ændring 6]</w:t>
      </w:r>
    </w:p>
    <w:p w14:paraId="4F7E16B8" w14:textId="77777777" w:rsidR="007D5511" w:rsidRDefault="007D5511">
      <w:pPr>
        <w:widowControl/>
        <w:rPr>
          <w:b/>
          <w:i/>
          <w:szCs w:val="24"/>
          <w:lang w:eastAsia="en-US"/>
        </w:rPr>
      </w:pPr>
      <w:r>
        <w:rPr>
          <w:b/>
          <w:i/>
          <w:szCs w:val="24"/>
          <w:lang w:eastAsia="en-US"/>
        </w:rPr>
        <w:br w:type="page"/>
      </w:r>
    </w:p>
    <w:p w14:paraId="4D5ED4D9" w14:textId="5FA2D24F" w:rsidR="00216716" w:rsidRPr="00EC249E" w:rsidRDefault="00216716" w:rsidP="00216716">
      <w:pPr>
        <w:spacing w:before="120" w:after="120" w:line="360" w:lineRule="auto"/>
        <w:ind w:left="850" w:hanging="850"/>
        <w:rPr>
          <w:b/>
          <w:szCs w:val="24"/>
          <w:lang w:eastAsia="en-US"/>
        </w:rPr>
      </w:pPr>
      <w:r w:rsidRPr="00216716">
        <w:rPr>
          <w:b/>
          <w:i/>
          <w:szCs w:val="24"/>
          <w:lang w:eastAsia="en-US"/>
        </w:rPr>
        <w:lastRenderedPageBreak/>
        <w:t>(4a)</w:t>
      </w:r>
      <w:r w:rsidRPr="00216716">
        <w:rPr>
          <w:szCs w:val="24"/>
          <w:lang w:eastAsia="en-US"/>
        </w:rPr>
        <w:tab/>
      </w:r>
      <w:r w:rsidRPr="00216716">
        <w:rPr>
          <w:b/>
          <w:i/>
          <w:szCs w:val="24"/>
          <w:lang w:eastAsia="en-US"/>
        </w:rPr>
        <w:t xml:space="preserve">Væsentlige vanskeligheder eller ineffektivitet i forbindelse med </w:t>
      </w:r>
      <w:proofErr w:type="spellStart"/>
      <w:r w:rsidRPr="00216716">
        <w:rPr>
          <w:b/>
          <w:i/>
          <w:szCs w:val="24"/>
          <w:lang w:eastAsia="en-US"/>
        </w:rPr>
        <w:t>licensering</w:t>
      </w:r>
      <w:proofErr w:type="spellEnd"/>
      <w:r w:rsidRPr="00216716">
        <w:rPr>
          <w:b/>
          <w:i/>
          <w:szCs w:val="24"/>
          <w:lang w:eastAsia="en-US"/>
        </w:rPr>
        <w:t xml:space="preserve"> af </w:t>
      </w:r>
      <w:proofErr w:type="spellStart"/>
      <w:r w:rsidRPr="00216716">
        <w:rPr>
          <w:b/>
          <w:i/>
          <w:szCs w:val="24"/>
          <w:lang w:eastAsia="en-US"/>
        </w:rPr>
        <w:t>SEP'er</w:t>
      </w:r>
      <w:proofErr w:type="spellEnd"/>
      <w:r w:rsidRPr="00216716">
        <w:rPr>
          <w:b/>
          <w:i/>
          <w:szCs w:val="24"/>
          <w:lang w:eastAsia="en-US"/>
        </w:rPr>
        <w:t>, der påvirker det indre markeds funktion, kan bl.a. skyldes væsentlige hindringer for rettidig og effektiv udrulning, udvikling, distribution eller markedsføring af et produkt, en tjeneste eller en teknologi, men også urimelige forsinkelser, der indebærer en unødig udsættelse af indgåelsen af en licensaftale. De kan også skyldes uforholdsmæssigt store omkostninger, flere retstvister, udfordringer eller retssager, der involverer mere end én SEP-indehaver eller SEP-ibrugtager, samt hindringer for innovation, hvor gennemførelsen af en standard, herunder mangel herpå, hindrer, begrænser eller omgår teknologisk innovation eller fremskridt sammenlignet med industristandarder.</w:t>
      </w:r>
      <w:r w:rsidR="00EC249E">
        <w:rPr>
          <w:b/>
          <w:szCs w:val="24"/>
          <w:lang w:eastAsia="en-US"/>
        </w:rPr>
        <w:t xml:space="preserve"> [Ændring 7]</w:t>
      </w:r>
    </w:p>
    <w:p w14:paraId="666B8718" w14:textId="77777777" w:rsidR="007D5511" w:rsidRDefault="007D5511">
      <w:pPr>
        <w:widowControl/>
        <w:rPr>
          <w:szCs w:val="24"/>
          <w:lang w:eastAsia="en-US"/>
        </w:rPr>
      </w:pPr>
      <w:r>
        <w:rPr>
          <w:szCs w:val="24"/>
          <w:lang w:eastAsia="en-US"/>
        </w:rPr>
        <w:br w:type="page"/>
      </w:r>
    </w:p>
    <w:p w14:paraId="4A186A8A" w14:textId="0B345173" w:rsidR="00216716" w:rsidRPr="00EC249E" w:rsidRDefault="00216716" w:rsidP="00216716">
      <w:pPr>
        <w:spacing w:before="120" w:after="120" w:line="360" w:lineRule="auto"/>
        <w:ind w:left="850" w:hanging="850"/>
        <w:rPr>
          <w:b/>
          <w:szCs w:val="24"/>
          <w:lang w:eastAsia="en-US"/>
        </w:rPr>
      </w:pPr>
      <w:r w:rsidRPr="00216716">
        <w:rPr>
          <w:szCs w:val="24"/>
          <w:lang w:eastAsia="en-US"/>
        </w:rPr>
        <w:lastRenderedPageBreak/>
        <w:t>(5)</w:t>
      </w:r>
      <w:r w:rsidRPr="00216716">
        <w:rPr>
          <w:szCs w:val="24"/>
          <w:lang w:eastAsia="en-US"/>
        </w:rPr>
        <w:tab/>
        <w:t xml:space="preserve">Mens gennemsigtighed i SEP-licenser bør stimulere et afbalanceret investeringsmiljø i hele det indre markeds værdikæder, navnlig i </w:t>
      </w:r>
      <w:proofErr w:type="spellStart"/>
      <w:r w:rsidRPr="00216716">
        <w:rPr>
          <w:strike/>
          <w:szCs w:val="24"/>
          <w:lang w:eastAsia="en-US"/>
        </w:rPr>
        <w:t>use</w:t>
      </w:r>
      <w:proofErr w:type="spellEnd"/>
      <w:r w:rsidRPr="00216716">
        <w:rPr>
          <w:strike/>
          <w:szCs w:val="24"/>
          <w:lang w:eastAsia="en-US"/>
        </w:rPr>
        <w:t xml:space="preserve"> cases </w:t>
      </w:r>
      <w:proofErr w:type="spellStart"/>
      <w:r w:rsidRPr="00216716">
        <w:rPr>
          <w:strike/>
          <w:szCs w:val="24"/>
          <w:lang w:eastAsia="en-US"/>
        </w:rPr>
        <w:t>for</w:t>
      </w:r>
      <w:r w:rsidRPr="00216716">
        <w:rPr>
          <w:b/>
          <w:i/>
          <w:szCs w:val="24"/>
          <w:lang w:eastAsia="en-US"/>
        </w:rPr>
        <w:t>implementeringen</w:t>
      </w:r>
      <w:proofErr w:type="spellEnd"/>
      <w:r w:rsidRPr="00216716">
        <w:rPr>
          <w:b/>
          <w:i/>
          <w:szCs w:val="24"/>
          <w:lang w:eastAsia="en-US"/>
        </w:rPr>
        <w:t xml:space="preserve"> af</w:t>
      </w:r>
      <w:r w:rsidRPr="00216716">
        <w:rPr>
          <w:szCs w:val="24"/>
          <w:lang w:eastAsia="en-US"/>
        </w:rPr>
        <w:t xml:space="preserve"> ny teknologi, der understøtter Unionens mål om grøn, digital og modstandsdygtig vækst, bør forordningen også finde anvendelse på standarder eller dele heraf, der er offentliggjort inden dens ikrafttræden, hvor ineffektivitet i udstedelsen af licenser til de relevante </w:t>
      </w:r>
      <w:proofErr w:type="spellStart"/>
      <w:r w:rsidRPr="00216716">
        <w:rPr>
          <w:szCs w:val="24"/>
          <w:lang w:eastAsia="en-US"/>
        </w:rPr>
        <w:t>SEP'er</w:t>
      </w:r>
      <w:proofErr w:type="spellEnd"/>
      <w:r w:rsidRPr="00216716">
        <w:rPr>
          <w:szCs w:val="24"/>
          <w:lang w:eastAsia="en-US"/>
        </w:rPr>
        <w:t xml:space="preserve"> i alvorlig grad forvrider det indre markeds funktion. Dette er særlig relevant i forbindelse med markedssvigt, der hindrer investeringer i det indre marked, udrulning </w:t>
      </w:r>
      <w:r w:rsidRPr="00216716">
        <w:rPr>
          <w:b/>
          <w:i/>
          <w:szCs w:val="24"/>
          <w:lang w:eastAsia="en-US"/>
        </w:rPr>
        <w:t xml:space="preserve">eller udvikling </w:t>
      </w:r>
      <w:r w:rsidRPr="00216716">
        <w:rPr>
          <w:szCs w:val="24"/>
          <w:lang w:eastAsia="en-US"/>
        </w:rPr>
        <w:t xml:space="preserve">af innovative teknologier </w:t>
      </w:r>
      <w:r w:rsidRPr="00216716">
        <w:rPr>
          <w:strike/>
          <w:szCs w:val="24"/>
          <w:lang w:eastAsia="en-US"/>
        </w:rPr>
        <w:t xml:space="preserve">eller udvikling af nye teknologier </w:t>
      </w:r>
      <w:r w:rsidRPr="00216716">
        <w:rPr>
          <w:szCs w:val="24"/>
          <w:lang w:eastAsia="en-US"/>
        </w:rPr>
        <w:t xml:space="preserve">og nye </w:t>
      </w:r>
      <w:proofErr w:type="spellStart"/>
      <w:r w:rsidRPr="00216716">
        <w:rPr>
          <w:strike/>
          <w:szCs w:val="24"/>
          <w:lang w:eastAsia="en-US"/>
        </w:rPr>
        <w:t>use</w:t>
      </w:r>
      <w:proofErr w:type="spellEnd"/>
      <w:r w:rsidRPr="00216716">
        <w:rPr>
          <w:strike/>
          <w:szCs w:val="24"/>
          <w:lang w:eastAsia="en-US"/>
        </w:rPr>
        <w:t xml:space="preserve"> </w:t>
      </w:r>
      <w:proofErr w:type="spellStart"/>
      <w:r w:rsidRPr="00216716">
        <w:rPr>
          <w:strike/>
          <w:szCs w:val="24"/>
          <w:lang w:eastAsia="en-US"/>
        </w:rPr>
        <w:t>cases</w:t>
      </w:r>
      <w:r w:rsidRPr="00216716">
        <w:rPr>
          <w:b/>
          <w:i/>
          <w:szCs w:val="24"/>
          <w:lang w:eastAsia="en-US"/>
        </w:rPr>
        <w:t>implementeringer</w:t>
      </w:r>
      <w:proofErr w:type="spellEnd"/>
      <w:r w:rsidRPr="00216716">
        <w:rPr>
          <w:szCs w:val="24"/>
          <w:lang w:eastAsia="en-US"/>
        </w:rPr>
        <w:t xml:space="preserve">. Under hensyntagen til disse kriterier bør Kommissionen derfor ved en delegeret retsakt fastlægge de standarder eller dele heraf, der er offentliggjort inden denne forordnings ikrafttræden, og de relevante </w:t>
      </w:r>
      <w:proofErr w:type="spellStart"/>
      <w:r w:rsidRPr="00216716">
        <w:rPr>
          <w:strike/>
          <w:szCs w:val="24"/>
          <w:lang w:eastAsia="en-US"/>
        </w:rPr>
        <w:t>use</w:t>
      </w:r>
      <w:proofErr w:type="spellEnd"/>
      <w:r w:rsidRPr="00216716">
        <w:rPr>
          <w:strike/>
          <w:szCs w:val="24"/>
          <w:lang w:eastAsia="en-US"/>
        </w:rPr>
        <w:t xml:space="preserve"> </w:t>
      </w:r>
      <w:proofErr w:type="spellStart"/>
      <w:r w:rsidRPr="00216716">
        <w:rPr>
          <w:strike/>
          <w:szCs w:val="24"/>
          <w:lang w:eastAsia="en-US"/>
        </w:rPr>
        <w:t>cases</w:t>
      </w:r>
      <w:r w:rsidRPr="00216716">
        <w:rPr>
          <w:b/>
          <w:i/>
          <w:szCs w:val="24"/>
          <w:lang w:eastAsia="en-US"/>
        </w:rPr>
        <w:t>implementeringer</w:t>
      </w:r>
      <w:proofErr w:type="spellEnd"/>
      <w:r w:rsidRPr="00216716">
        <w:rPr>
          <w:szCs w:val="24"/>
          <w:lang w:eastAsia="en-US"/>
        </w:rPr>
        <w:t xml:space="preserve">, for hvilke der kan registreres </w:t>
      </w:r>
      <w:proofErr w:type="spellStart"/>
      <w:r w:rsidRPr="00216716">
        <w:rPr>
          <w:szCs w:val="24"/>
          <w:lang w:eastAsia="en-US"/>
        </w:rPr>
        <w:t>SEP'er</w:t>
      </w:r>
      <w:proofErr w:type="spellEnd"/>
      <w:r w:rsidRPr="00216716">
        <w:rPr>
          <w:szCs w:val="24"/>
          <w:lang w:eastAsia="en-US"/>
        </w:rPr>
        <w:t>.</w:t>
      </w:r>
      <w:r w:rsidR="00EC249E">
        <w:rPr>
          <w:b/>
          <w:szCs w:val="24"/>
          <w:lang w:eastAsia="en-US"/>
        </w:rPr>
        <w:t xml:space="preserve"> [Ændring 8]</w:t>
      </w:r>
    </w:p>
    <w:p w14:paraId="25BC0494" w14:textId="18303402" w:rsidR="00216716" w:rsidRPr="00EC249E" w:rsidRDefault="00216716" w:rsidP="00216716">
      <w:pPr>
        <w:spacing w:before="120" w:after="120" w:line="360" w:lineRule="auto"/>
        <w:ind w:left="850" w:hanging="850"/>
        <w:rPr>
          <w:b/>
          <w:szCs w:val="24"/>
          <w:lang w:eastAsia="en-US"/>
        </w:rPr>
      </w:pPr>
      <w:r w:rsidRPr="00216716">
        <w:rPr>
          <w:szCs w:val="24"/>
          <w:lang w:eastAsia="en-US"/>
        </w:rPr>
        <w:t>(6)</w:t>
      </w:r>
      <w:r w:rsidRPr="00216716">
        <w:rPr>
          <w:szCs w:val="24"/>
          <w:lang w:eastAsia="en-US"/>
        </w:rPr>
        <w:tab/>
        <w:t>Da der bør afgives et FRAND-tilsagn for ethvert SEP, som er erklæret</w:t>
      </w:r>
      <w:r w:rsidRPr="00216716">
        <w:rPr>
          <w:b/>
          <w:i/>
          <w:szCs w:val="24"/>
          <w:lang w:eastAsia="en-US"/>
        </w:rPr>
        <w:t xml:space="preserve"> at være essentiel</w:t>
      </w:r>
      <w:r w:rsidRPr="00216716">
        <w:rPr>
          <w:szCs w:val="24"/>
          <w:lang w:eastAsia="en-US"/>
        </w:rPr>
        <w:t xml:space="preserve"> for en standard, der er beregnet til gentagen og kontinuerlig anvendelse, bør betydningen af standarder være bredere end i Europa-Parlamentets og Rådets forordning (EU) nr. 1025/2012</w:t>
      </w:r>
      <w:r w:rsidRPr="00216716">
        <w:rPr>
          <w:szCs w:val="24"/>
          <w:vertAlign w:val="superscript"/>
          <w:lang w:val="en-GB" w:eastAsia="en-US"/>
        </w:rPr>
        <w:footnoteReference w:id="8"/>
      </w:r>
      <w:r w:rsidRPr="00216716">
        <w:rPr>
          <w:szCs w:val="24"/>
          <w:lang w:eastAsia="en-US"/>
        </w:rPr>
        <w:t>.</w:t>
      </w:r>
      <w:r w:rsidR="00EC249E">
        <w:rPr>
          <w:b/>
          <w:szCs w:val="24"/>
          <w:lang w:eastAsia="en-US"/>
        </w:rPr>
        <w:t xml:space="preserve"> [Ændring 9</w:t>
      </w:r>
    </w:p>
    <w:p w14:paraId="68D774D5" w14:textId="77777777" w:rsidR="007D5511" w:rsidRDefault="007D5511">
      <w:pPr>
        <w:widowControl/>
        <w:rPr>
          <w:szCs w:val="24"/>
          <w:lang w:eastAsia="en-US"/>
        </w:rPr>
      </w:pPr>
      <w:r>
        <w:rPr>
          <w:szCs w:val="24"/>
          <w:lang w:eastAsia="en-US"/>
        </w:rPr>
        <w:br w:type="page"/>
      </w:r>
    </w:p>
    <w:p w14:paraId="39087071" w14:textId="45B80398" w:rsidR="00216716" w:rsidRPr="00EC249E" w:rsidRDefault="00216716" w:rsidP="00216716">
      <w:pPr>
        <w:spacing w:before="120" w:after="120" w:line="360" w:lineRule="auto"/>
        <w:ind w:left="850" w:hanging="850"/>
        <w:rPr>
          <w:b/>
          <w:szCs w:val="24"/>
          <w:lang w:eastAsia="en-US"/>
        </w:rPr>
      </w:pPr>
      <w:r w:rsidRPr="00216716">
        <w:rPr>
          <w:szCs w:val="24"/>
          <w:lang w:eastAsia="en-US"/>
        </w:rPr>
        <w:lastRenderedPageBreak/>
        <w:t>(7)</w:t>
      </w:r>
      <w:r w:rsidRPr="00216716">
        <w:rPr>
          <w:szCs w:val="24"/>
          <w:lang w:eastAsia="en-US"/>
        </w:rPr>
        <w:tab/>
        <w:t>Licensudstedelse på FRAND-vilkår og -betingelser</w:t>
      </w:r>
      <w:r w:rsidRPr="00216716">
        <w:rPr>
          <w:b/>
          <w:i/>
          <w:szCs w:val="24"/>
          <w:lang w:eastAsia="en-US"/>
        </w:rPr>
        <w:t>, som er centrale i udviklingen af det digitale samfund,</w:t>
      </w:r>
      <w:r w:rsidRPr="00216716">
        <w:rPr>
          <w:szCs w:val="24"/>
          <w:lang w:eastAsia="en-US"/>
        </w:rPr>
        <w:t xml:space="preserve"> omfatter royaltyfri licensudstedelse. Da de fleste spørgsmål opstår i forbindelse med royaltybærende licenspolitikker, finder denne forordning ikke anvendelse på royaltyfri </w:t>
      </w:r>
      <w:proofErr w:type="spellStart"/>
      <w:r w:rsidRPr="00216716">
        <w:rPr>
          <w:szCs w:val="24"/>
          <w:lang w:eastAsia="en-US"/>
        </w:rPr>
        <w:t>licensering</w:t>
      </w:r>
      <w:proofErr w:type="spellEnd"/>
      <w:r w:rsidRPr="00216716">
        <w:rPr>
          <w:b/>
          <w:i/>
          <w:szCs w:val="24"/>
          <w:lang w:eastAsia="en-US"/>
        </w:rPr>
        <w:t xml:space="preserve"> af </w:t>
      </w:r>
      <w:proofErr w:type="spellStart"/>
      <w:r w:rsidRPr="00216716">
        <w:rPr>
          <w:b/>
          <w:i/>
          <w:szCs w:val="24"/>
          <w:lang w:eastAsia="en-US"/>
        </w:rPr>
        <w:t>SEP'er</w:t>
      </w:r>
      <w:proofErr w:type="spellEnd"/>
      <w:r w:rsidRPr="00216716">
        <w:rPr>
          <w:b/>
          <w:i/>
          <w:szCs w:val="24"/>
          <w:lang w:eastAsia="en-US"/>
        </w:rPr>
        <w:t xml:space="preserve">, medmindre sådanne </w:t>
      </w:r>
      <w:proofErr w:type="spellStart"/>
      <w:r w:rsidRPr="00216716">
        <w:rPr>
          <w:b/>
          <w:i/>
          <w:szCs w:val="24"/>
          <w:lang w:eastAsia="en-US"/>
        </w:rPr>
        <w:t>SEP'er</w:t>
      </w:r>
      <w:proofErr w:type="spellEnd"/>
      <w:r w:rsidRPr="00216716">
        <w:rPr>
          <w:b/>
          <w:i/>
          <w:szCs w:val="24"/>
          <w:lang w:eastAsia="en-US"/>
        </w:rPr>
        <w:t xml:space="preserve"> indgår i en portefølje af patentlicenser til royalties</w:t>
      </w:r>
      <w:r w:rsidRPr="00216716">
        <w:rPr>
          <w:szCs w:val="24"/>
          <w:lang w:eastAsia="en-US"/>
        </w:rPr>
        <w:t>.</w:t>
      </w:r>
      <w:r w:rsidR="00EC249E">
        <w:rPr>
          <w:b/>
          <w:szCs w:val="24"/>
          <w:lang w:eastAsia="en-US"/>
        </w:rPr>
        <w:t xml:space="preserve"> [Ændring 10]</w:t>
      </w:r>
    </w:p>
    <w:p w14:paraId="13CE6E41" w14:textId="3365A6AE" w:rsidR="00216716" w:rsidRPr="00EC249E" w:rsidRDefault="00216716" w:rsidP="00216716">
      <w:pPr>
        <w:spacing w:before="120" w:after="120" w:line="360" w:lineRule="auto"/>
        <w:ind w:left="850" w:hanging="850"/>
        <w:rPr>
          <w:b/>
          <w:szCs w:val="24"/>
          <w:lang w:eastAsia="en-US"/>
        </w:rPr>
      </w:pPr>
      <w:r w:rsidRPr="00216716">
        <w:rPr>
          <w:b/>
          <w:i/>
          <w:szCs w:val="24"/>
          <w:lang w:eastAsia="en-US"/>
        </w:rPr>
        <w:t>(7a)</w:t>
      </w:r>
      <w:r w:rsidRPr="00216716">
        <w:rPr>
          <w:szCs w:val="24"/>
          <w:lang w:eastAsia="en-US"/>
        </w:rPr>
        <w:tab/>
      </w:r>
      <w:r w:rsidRPr="00216716">
        <w:rPr>
          <w:b/>
          <w:i/>
          <w:szCs w:val="24"/>
          <w:lang w:eastAsia="en-US"/>
        </w:rPr>
        <w:t xml:space="preserve">Åbne standarder er afgørende for udviklingen af vores digitale samfund, herunder udviklingen af open source-software. Åbne standarder fjerner hindringer for </w:t>
      </w:r>
      <w:proofErr w:type="spellStart"/>
      <w:r w:rsidRPr="00216716">
        <w:rPr>
          <w:b/>
          <w:i/>
          <w:szCs w:val="24"/>
          <w:lang w:eastAsia="en-US"/>
        </w:rPr>
        <w:t>interoperabilitet</w:t>
      </w:r>
      <w:proofErr w:type="spellEnd"/>
      <w:r w:rsidRPr="00216716">
        <w:rPr>
          <w:b/>
          <w:i/>
          <w:szCs w:val="24"/>
          <w:lang w:eastAsia="en-US"/>
        </w:rPr>
        <w:t>, fremmer valgmuligheder mellem leverandører og teknologiske løsninger og sikrer markedskonkurrence og innovation. Denne forordning finder anvendelse på åbne standarder uden at afskrække SEP-indehavere fra at innovere og deltage i udviklingen af åbne samarbejdsstandarder.</w:t>
      </w:r>
      <w:r w:rsidR="00EC249E">
        <w:rPr>
          <w:b/>
          <w:szCs w:val="24"/>
          <w:lang w:eastAsia="en-US"/>
        </w:rPr>
        <w:t xml:space="preserve"> [Ændring 11]</w:t>
      </w:r>
    </w:p>
    <w:p w14:paraId="716866DD"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(8)</w:t>
      </w:r>
      <w:r w:rsidRPr="00216716">
        <w:rPr>
          <w:szCs w:val="24"/>
          <w:lang w:eastAsia="en-US"/>
        </w:rPr>
        <w:tab/>
        <w:t>I betragtning af SEP-licensens globale karakter kan henvisninger til samlet royalty og FRAND-fastsættelse henvise til globale samlede royalties og globale FRAND-fastlæggelser, eller som aftalt på anden måde af de anmeldende interessenter eller parterne i sagen.</w:t>
      </w:r>
    </w:p>
    <w:p w14:paraId="1092566B" w14:textId="77777777" w:rsidR="007D5511" w:rsidRDefault="007D5511">
      <w:pPr>
        <w:widowControl/>
        <w:rPr>
          <w:szCs w:val="24"/>
          <w:lang w:eastAsia="en-US"/>
        </w:rPr>
      </w:pPr>
      <w:r>
        <w:rPr>
          <w:szCs w:val="24"/>
          <w:lang w:eastAsia="en-US"/>
        </w:rPr>
        <w:br w:type="page"/>
      </w:r>
    </w:p>
    <w:p w14:paraId="4D3F0F6A" w14:textId="2CA9FE6D"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(9)</w:t>
      </w:r>
      <w:r w:rsidRPr="00216716">
        <w:rPr>
          <w:szCs w:val="24"/>
          <w:lang w:eastAsia="en-US"/>
        </w:rPr>
        <w:tab/>
        <w:t>I Unionen er fastsættelsen af standarder og anvendelsen af konkurrencereglerne vedrørende FRAND-forpligtelsen til standardessentielle patenter styret af de horisontale retningslinjer</w:t>
      </w:r>
      <w:r w:rsidRPr="00216716">
        <w:rPr>
          <w:szCs w:val="24"/>
          <w:vertAlign w:val="superscript"/>
          <w:lang w:val="en-GB" w:eastAsia="en-US"/>
        </w:rPr>
        <w:footnoteReference w:id="9"/>
      </w:r>
      <w:r w:rsidRPr="00216716">
        <w:rPr>
          <w:szCs w:val="24"/>
          <w:lang w:eastAsia="en-US"/>
        </w:rPr>
        <w:t xml:space="preserve"> og Domstolens dom af 16. juli 2015 i sag C-170/13, </w:t>
      </w:r>
      <w:proofErr w:type="spellStart"/>
      <w:r w:rsidRPr="00216716">
        <w:rPr>
          <w:szCs w:val="24"/>
          <w:lang w:eastAsia="en-US"/>
        </w:rPr>
        <w:t>Huawei</w:t>
      </w:r>
      <w:proofErr w:type="spellEnd"/>
      <w:r w:rsidRPr="00216716">
        <w:rPr>
          <w:szCs w:val="24"/>
          <w:lang w:eastAsia="en-US"/>
        </w:rPr>
        <w:t xml:space="preserve"> Technologies Co. Ltd mod ZTE Corp. og ZTE </w:t>
      </w:r>
      <w:proofErr w:type="spellStart"/>
      <w:r w:rsidRPr="00216716">
        <w:rPr>
          <w:szCs w:val="24"/>
          <w:lang w:eastAsia="en-US"/>
        </w:rPr>
        <w:t>Deutschland</w:t>
      </w:r>
      <w:proofErr w:type="spellEnd"/>
      <w:r w:rsidRPr="00216716">
        <w:rPr>
          <w:szCs w:val="24"/>
          <w:lang w:eastAsia="en-US"/>
        </w:rPr>
        <w:t xml:space="preserve"> GmbH</w:t>
      </w:r>
      <w:r w:rsidRPr="00216716">
        <w:rPr>
          <w:szCs w:val="24"/>
          <w:vertAlign w:val="superscript"/>
          <w:lang w:val="en-GB" w:eastAsia="en-US"/>
        </w:rPr>
        <w:footnoteReference w:id="10"/>
      </w:r>
      <w:r w:rsidRPr="00216716">
        <w:rPr>
          <w:szCs w:val="24"/>
          <w:lang w:eastAsia="en-US"/>
        </w:rPr>
        <w:t>. Domstolen anerkendte en SEP-indehavers ret til at søge at håndhæve sine patenter ved nationale domstole på visse betingelser, som skal være opfyldt for at forhindre, at SEP-indehaveren misbruger sin dominerende stilling i forbindelse med et søgsmål med påstand om forbud. Eftersom et patent kun giver indehaveren eneret til at forhindre tredjemand i at udnytte opfindelsen uden indehaverens samtykke i den retskreds, for hvilken det er udstedt, reguleres patenttvisterne af national patentret og civile retssager og/eller håndhævelseslove, der er harmoniseret ved Europa-Parlamentets og Rådets direktiv 2004/48/EF</w:t>
      </w:r>
      <w:r w:rsidRPr="00216716">
        <w:rPr>
          <w:szCs w:val="24"/>
          <w:vertAlign w:val="superscript"/>
          <w:lang w:val="en-GB" w:eastAsia="en-US"/>
        </w:rPr>
        <w:footnoteReference w:id="11"/>
      </w:r>
      <w:r w:rsidRPr="00216716">
        <w:rPr>
          <w:szCs w:val="24"/>
          <w:lang w:eastAsia="en-US"/>
        </w:rPr>
        <w:t>.</w:t>
      </w:r>
    </w:p>
    <w:p w14:paraId="073F3B57"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(10)</w:t>
      </w:r>
      <w:r w:rsidRPr="00216716">
        <w:rPr>
          <w:szCs w:val="24"/>
          <w:lang w:eastAsia="en-US"/>
        </w:rPr>
        <w:tab/>
        <w:t>Da der er specifikke procedurer for vurdering af gyldigheden og krænkelsen af patenter, bør denne forordning ikke berøre sådanne procedurer.</w:t>
      </w:r>
    </w:p>
    <w:p w14:paraId="72373313" w14:textId="77777777" w:rsidR="007D5511" w:rsidRDefault="007D5511">
      <w:pPr>
        <w:widowControl/>
        <w:rPr>
          <w:b/>
          <w:i/>
          <w:szCs w:val="24"/>
          <w:lang w:eastAsia="en-US"/>
        </w:rPr>
      </w:pPr>
      <w:r>
        <w:rPr>
          <w:b/>
          <w:i/>
          <w:szCs w:val="24"/>
          <w:lang w:eastAsia="en-US"/>
        </w:rPr>
        <w:br w:type="page"/>
      </w:r>
    </w:p>
    <w:p w14:paraId="1FD42650" w14:textId="053D6E6A" w:rsidR="00216716" w:rsidRPr="00EC249E" w:rsidRDefault="00216716" w:rsidP="00216716">
      <w:pPr>
        <w:spacing w:before="120" w:after="120" w:line="360" w:lineRule="auto"/>
        <w:ind w:left="850" w:hanging="850"/>
        <w:rPr>
          <w:b/>
          <w:szCs w:val="24"/>
          <w:lang w:eastAsia="en-US"/>
        </w:rPr>
      </w:pPr>
      <w:r w:rsidRPr="00216716">
        <w:rPr>
          <w:b/>
          <w:i/>
          <w:szCs w:val="24"/>
          <w:lang w:eastAsia="en-US"/>
        </w:rPr>
        <w:lastRenderedPageBreak/>
        <w:t>(10a)</w:t>
      </w:r>
      <w:r w:rsidRPr="00216716">
        <w:rPr>
          <w:szCs w:val="24"/>
          <w:lang w:eastAsia="en-US"/>
        </w:rPr>
        <w:tab/>
      </w:r>
      <w:r w:rsidRPr="00216716">
        <w:rPr>
          <w:b/>
          <w:i/>
          <w:szCs w:val="24"/>
          <w:lang w:eastAsia="en-US"/>
        </w:rPr>
        <w:t>Patentpuljer som brancheledede fælles patentlicensløsninger er til gavn for markedet og virksomheder, der beskæftiger sig med SEP-</w:t>
      </w:r>
      <w:proofErr w:type="spellStart"/>
      <w:r w:rsidRPr="00216716">
        <w:rPr>
          <w:b/>
          <w:i/>
          <w:szCs w:val="24"/>
          <w:lang w:eastAsia="en-US"/>
        </w:rPr>
        <w:t>licencering</w:t>
      </w:r>
      <w:proofErr w:type="spellEnd"/>
      <w:r w:rsidRPr="00216716">
        <w:rPr>
          <w:b/>
          <w:i/>
          <w:szCs w:val="24"/>
          <w:lang w:eastAsia="en-US"/>
        </w:rPr>
        <w:t>, herunder både SEP-indehavere og SEP-</w:t>
      </w:r>
      <w:proofErr w:type="spellStart"/>
      <w:r w:rsidRPr="00216716">
        <w:rPr>
          <w:b/>
          <w:i/>
          <w:szCs w:val="24"/>
          <w:lang w:eastAsia="en-US"/>
        </w:rPr>
        <w:t>ibrugtagere</w:t>
      </w:r>
      <w:proofErr w:type="spellEnd"/>
      <w:r w:rsidRPr="00216716">
        <w:rPr>
          <w:b/>
          <w:i/>
          <w:szCs w:val="24"/>
          <w:lang w:eastAsia="en-US"/>
        </w:rPr>
        <w:t xml:space="preserve">. De er en forudsigelig og retfærdig mulighed for at licensere patenterede teknologier, der er afgørende for en standard, da de gør det muligt at nå til enighed om et bredt acceptabelt sæt licensvilkår og ‑betingelser mellem virksomheder i hele verden. Da patentpuljer omhandler </w:t>
      </w:r>
      <w:proofErr w:type="spellStart"/>
      <w:r w:rsidRPr="00216716">
        <w:rPr>
          <w:b/>
          <w:i/>
          <w:szCs w:val="24"/>
          <w:lang w:eastAsia="en-US"/>
        </w:rPr>
        <w:t>SEP'er</w:t>
      </w:r>
      <w:proofErr w:type="spellEnd"/>
      <w:r w:rsidRPr="00216716">
        <w:rPr>
          <w:b/>
          <w:i/>
          <w:szCs w:val="24"/>
          <w:lang w:eastAsia="en-US"/>
        </w:rPr>
        <w:t xml:space="preserve">, bør de også forpligte sig til FRAND-vilkår og -betingelser, og de bør give fuld gennemsigtighed med hensyn til de patenter, der er omfattet af deres portefølje, ideelt licensere dem til alle interesserede </w:t>
      </w:r>
      <w:proofErr w:type="spellStart"/>
      <w:r w:rsidRPr="00216716">
        <w:rPr>
          <w:b/>
          <w:i/>
          <w:szCs w:val="24"/>
          <w:lang w:eastAsia="en-US"/>
        </w:rPr>
        <w:t>licenstagere</w:t>
      </w:r>
      <w:proofErr w:type="spellEnd"/>
      <w:r w:rsidRPr="00216716">
        <w:rPr>
          <w:b/>
          <w:i/>
          <w:szCs w:val="24"/>
          <w:lang w:eastAsia="en-US"/>
        </w:rPr>
        <w:t xml:space="preserve"> uanset deres position i værdikæden og helst inkludere alle de </w:t>
      </w:r>
      <w:proofErr w:type="spellStart"/>
      <w:r w:rsidRPr="00216716">
        <w:rPr>
          <w:b/>
          <w:i/>
          <w:szCs w:val="24"/>
          <w:lang w:eastAsia="en-US"/>
        </w:rPr>
        <w:t>SEP'er</w:t>
      </w:r>
      <w:proofErr w:type="spellEnd"/>
      <w:r w:rsidRPr="00216716">
        <w:rPr>
          <w:b/>
          <w:i/>
          <w:szCs w:val="24"/>
          <w:lang w:eastAsia="en-US"/>
        </w:rPr>
        <w:t>, der er relevante for standarden.</w:t>
      </w:r>
      <w:r w:rsidR="00EC249E">
        <w:rPr>
          <w:b/>
          <w:szCs w:val="24"/>
          <w:lang w:eastAsia="en-US"/>
        </w:rPr>
        <w:t xml:space="preserve"> [Ændring 12]</w:t>
      </w:r>
    </w:p>
    <w:p w14:paraId="28CE9D43" w14:textId="192DC7D4" w:rsidR="00216716" w:rsidRPr="00EC249E" w:rsidRDefault="00216716" w:rsidP="00216716">
      <w:pPr>
        <w:spacing w:before="120" w:after="120" w:line="360" w:lineRule="auto"/>
        <w:ind w:left="850" w:hanging="850"/>
        <w:rPr>
          <w:b/>
          <w:szCs w:val="24"/>
          <w:lang w:eastAsia="en-US"/>
        </w:rPr>
      </w:pPr>
      <w:r w:rsidRPr="00216716">
        <w:rPr>
          <w:b/>
          <w:i/>
          <w:szCs w:val="24"/>
          <w:lang w:eastAsia="en-US"/>
        </w:rPr>
        <w:t>(10b)</w:t>
      </w:r>
      <w:r w:rsidRPr="00216716">
        <w:rPr>
          <w:szCs w:val="24"/>
          <w:lang w:eastAsia="en-US"/>
        </w:rPr>
        <w:tab/>
      </w:r>
      <w:r w:rsidRPr="00216716">
        <w:rPr>
          <w:b/>
          <w:i/>
          <w:szCs w:val="24"/>
          <w:lang w:eastAsia="en-US"/>
        </w:rPr>
        <w:t xml:space="preserve">Mens konkurrencekontrol af patentpuljer allerede har fundet sted, er der stadig usikkerhed om kompatibiliteten af </w:t>
      </w:r>
      <w:proofErr w:type="spellStart"/>
      <w:r w:rsidRPr="00216716">
        <w:rPr>
          <w:b/>
          <w:i/>
          <w:szCs w:val="24"/>
          <w:lang w:eastAsia="en-US"/>
        </w:rPr>
        <w:t>licenstagerforhandlingsgrupper</w:t>
      </w:r>
      <w:proofErr w:type="spellEnd"/>
      <w:r w:rsidRPr="00216716">
        <w:rPr>
          <w:b/>
          <w:i/>
          <w:szCs w:val="24"/>
          <w:lang w:eastAsia="en-US"/>
        </w:rPr>
        <w:t>, der er dannet af SEP-</w:t>
      </w:r>
      <w:proofErr w:type="spellStart"/>
      <w:r w:rsidRPr="00216716">
        <w:rPr>
          <w:b/>
          <w:i/>
          <w:szCs w:val="24"/>
          <w:lang w:eastAsia="en-US"/>
        </w:rPr>
        <w:t>ibrugtagere</w:t>
      </w:r>
      <w:proofErr w:type="spellEnd"/>
      <w:r w:rsidRPr="00216716">
        <w:rPr>
          <w:b/>
          <w:i/>
          <w:szCs w:val="24"/>
          <w:lang w:eastAsia="en-US"/>
        </w:rPr>
        <w:t xml:space="preserve">. </w:t>
      </w:r>
      <w:proofErr w:type="spellStart"/>
      <w:r w:rsidRPr="00216716">
        <w:rPr>
          <w:b/>
          <w:i/>
          <w:szCs w:val="24"/>
          <w:lang w:eastAsia="en-US"/>
        </w:rPr>
        <w:t>Licenstagerforhandlingsgrupper</w:t>
      </w:r>
      <w:proofErr w:type="spellEnd"/>
      <w:r w:rsidRPr="00216716">
        <w:rPr>
          <w:b/>
          <w:i/>
          <w:szCs w:val="24"/>
          <w:lang w:eastAsia="en-US"/>
        </w:rPr>
        <w:t xml:space="preserve"> kan strømline forhandlingsprocessen og derved reducere den administrative byrde og sikre, at licensvilkårene og ‑betingelserne er mere ensartede og retfærdige for alle deltagende SEP-</w:t>
      </w:r>
      <w:proofErr w:type="spellStart"/>
      <w:r w:rsidRPr="00216716">
        <w:rPr>
          <w:b/>
          <w:i/>
          <w:szCs w:val="24"/>
          <w:lang w:eastAsia="en-US"/>
        </w:rPr>
        <w:t>ibrugtagere</w:t>
      </w:r>
      <w:proofErr w:type="spellEnd"/>
      <w:r w:rsidRPr="00216716">
        <w:rPr>
          <w:b/>
          <w:i/>
          <w:szCs w:val="24"/>
          <w:lang w:eastAsia="en-US"/>
        </w:rPr>
        <w:t xml:space="preserve">. </w:t>
      </w:r>
      <w:proofErr w:type="spellStart"/>
      <w:r w:rsidRPr="00216716">
        <w:rPr>
          <w:b/>
          <w:i/>
          <w:szCs w:val="24"/>
          <w:lang w:eastAsia="en-US"/>
        </w:rPr>
        <w:t>Licenstagerforhandlingsgrupper</w:t>
      </w:r>
      <w:proofErr w:type="spellEnd"/>
      <w:r w:rsidRPr="00216716">
        <w:rPr>
          <w:b/>
          <w:i/>
          <w:szCs w:val="24"/>
          <w:lang w:eastAsia="en-US"/>
        </w:rPr>
        <w:t xml:space="preserve"> er især til gavn for </w:t>
      </w:r>
      <w:proofErr w:type="spellStart"/>
      <w:r w:rsidRPr="00216716">
        <w:rPr>
          <w:b/>
          <w:i/>
          <w:szCs w:val="24"/>
          <w:lang w:eastAsia="en-US"/>
        </w:rPr>
        <w:t>SMV'er</w:t>
      </w:r>
      <w:proofErr w:type="spellEnd"/>
      <w:r w:rsidRPr="00216716">
        <w:rPr>
          <w:b/>
          <w:i/>
          <w:szCs w:val="24"/>
          <w:lang w:eastAsia="en-US"/>
        </w:rPr>
        <w:t xml:space="preserve">. Kommissionen bør derfor undersøge </w:t>
      </w:r>
      <w:proofErr w:type="spellStart"/>
      <w:r w:rsidRPr="00216716">
        <w:rPr>
          <w:b/>
          <w:i/>
          <w:szCs w:val="24"/>
          <w:lang w:eastAsia="en-US"/>
        </w:rPr>
        <w:t>licenstagerforhandlingsgruppernes</w:t>
      </w:r>
      <w:proofErr w:type="spellEnd"/>
      <w:r w:rsidRPr="00216716">
        <w:rPr>
          <w:b/>
          <w:i/>
          <w:szCs w:val="24"/>
          <w:lang w:eastAsia="en-US"/>
        </w:rPr>
        <w:t xml:space="preserve"> konkurrencemæssige virkninger og analysere, hvilke betingelser de skal opfylde for at overholde konkurrence</w:t>
      </w:r>
      <w:r w:rsidR="00E36C17">
        <w:rPr>
          <w:b/>
          <w:i/>
          <w:szCs w:val="24"/>
          <w:lang w:eastAsia="en-US"/>
        </w:rPr>
        <w:t>retten</w:t>
      </w:r>
      <w:r w:rsidRPr="00216716">
        <w:rPr>
          <w:b/>
          <w:i/>
          <w:szCs w:val="24"/>
          <w:lang w:eastAsia="en-US"/>
        </w:rPr>
        <w:t>, samtidig med at risikoen for at tilbyde "hold-out"-muligheder til deltagende SEP-</w:t>
      </w:r>
      <w:proofErr w:type="spellStart"/>
      <w:r w:rsidRPr="00216716">
        <w:rPr>
          <w:b/>
          <w:i/>
          <w:szCs w:val="24"/>
          <w:lang w:eastAsia="en-US"/>
        </w:rPr>
        <w:t>ibrugtagere</w:t>
      </w:r>
      <w:proofErr w:type="spellEnd"/>
      <w:r w:rsidRPr="00216716">
        <w:rPr>
          <w:b/>
          <w:i/>
          <w:szCs w:val="24"/>
          <w:lang w:eastAsia="en-US"/>
        </w:rPr>
        <w:t xml:space="preserve"> undgås.</w:t>
      </w:r>
      <w:r w:rsidR="00EC249E">
        <w:rPr>
          <w:b/>
          <w:szCs w:val="24"/>
          <w:lang w:eastAsia="en-US"/>
        </w:rPr>
        <w:t xml:space="preserve"> [Ændring 13]</w:t>
      </w:r>
    </w:p>
    <w:p w14:paraId="4309F485" w14:textId="77777777" w:rsidR="007D5511" w:rsidRDefault="007D5511">
      <w:pPr>
        <w:widowControl/>
        <w:rPr>
          <w:szCs w:val="24"/>
          <w:lang w:eastAsia="en-US"/>
        </w:rPr>
      </w:pPr>
      <w:r>
        <w:rPr>
          <w:szCs w:val="24"/>
          <w:lang w:eastAsia="en-US"/>
        </w:rPr>
        <w:br w:type="page"/>
      </w:r>
    </w:p>
    <w:p w14:paraId="1973D0C9" w14:textId="4AAF52D8"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(11)</w:t>
      </w:r>
      <w:r w:rsidRPr="00216716">
        <w:rPr>
          <w:szCs w:val="24"/>
          <w:lang w:eastAsia="en-US"/>
        </w:rPr>
        <w:tab/>
        <w:t>Enhver henvisning til en kompetent ret i en medlemsstat i denne forordning omfatter Den Fælles Patentdomstol, hvis betingelserne er opfyldt.</w:t>
      </w:r>
    </w:p>
    <w:p w14:paraId="0B1D6067" w14:textId="3BEBC2BE" w:rsidR="00216716" w:rsidRPr="00EC249E" w:rsidRDefault="00216716" w:rsidP="00216716">
      <w:pPr>
        <w:spacing w:before="120" w:after="120" w:line="360" w:lineRule="auto"/>
        <w:ind w:left="850" w:hanging="850"/>
        <w:rPr>
          <w:b/>
          <w:szCs w:val="24"/>
          <w:lang w:eastAsia="en-US"/>
        </w:rPr>
      </w:pPr>
      <w:r w:rsidRPr="00216716">
        <w:rPr>
          <w:szCs w:val="24"/>
          <w:lang w:eastAsia="en-US"/>
        </w:rPr>
        <w:t>(12)</w:t>
      </w:r>
      <w:r w:rsidRPr="00216716">
        <w:rPr>
          <w:szCs w:val="24"/>
          <w:lang w:eastAsia="en-US"/>
        </w:rPr>
        <w:tab/>
      </w:r>
      <w:r w:rsidR="005B60F7">
        <w:rPr>
          <w:b/>
          <w:i/>
          <w:szCs w:val="24"/>
          <w:lang w:eastAsia="en-US"/>
        </w:rPr>
        <w:t xml:space="preserve">Som det </w:t>
      </w:r>
      <w:r w:rsidRPr="00216716">
        <w:rPr>
          <w:b/>
          <w:i/>
          <w:szCs w:val="24"/>
          <w:lang w:eastAsia="en-US"/>
        </w:rPr>
        <w:t xml:space="preserve">agentur </w:t>
      </w:r>
      <w:r w:rsidR="005B60F7">
        <w:rPr>
          <w:b/>
          <w:i/>
          <w:szCs w:val="24"/>
          <w:lang w:eastAsia="en-US"/>
        </w:rPr>
        <w:t xml:space="preserve">i Unionen, der har </w:t>
      </w:r>
      <w:r w:rsidRPr="00216716">
        <w:rPr>
          <w:b/>
          <w:i/>
          <w:szCs w:val="24"/>
          <w:lang w:eastAsia="en-US"/>
        </w:rPr>
        <w:t>ansvar for intellektuelle ejendomsrettigheder</w:t>
      </w:r>
      <w:r w:rsidR="005B60F7">
        <w:rPr>
          <w:b/>
          <w:i/>
          <w:szCs w:val="24"/>
          <w:lang w:eastAsia="en-US"/>
        </w:rPr>
        <w:t>,</w:t>
      </w:r>
      <w:r w:rsidRPr="00216716">
        <w:rPr>
          <w:b/>
          <w:i/>
          <w:szCs w:val="24"/>
          <w:lang w:eastAsia="en-US"/>
        </w:rPr>
        <w:t xml:space="preserve"> og </w:t>
      </w:r>
      <w:r w:rsidRPr="00216716">
        <w:rPr>
          <w:szCs w:val="24"/>
          <w:lang w:eastAsia="en-US"/>
        </w:rPr>
        <w:t xml:space="preserve">for at lette gennemførelsen af denne forordning bør Den Europæiske Unions Kontor for Intellektuel Ejendomsret (EUIPO) udføre de relevante opgaver ved hjælp af et kompetencecenter. EUIPO har omfattende erfaring med forvaltning af databaser, elektroniske registre og alternative tvistbilæggelsesmekanismer, som er centrale aspekter af de funktioner, der er tildelt i henhold til denne forordning. Det er </w:t>
      </w:r>
      <w:r w:rsidRPr="00216716">
        <w:rPr>
          <w:strike/>
          <w:szCs w:val="24"/>
          <w:lang w:eastAsia="en-US"/>
        </w:rPr>
        <w:t>nødvendigt at udstyre</w:t>
      </w:r>
      <w:r w:rsidRPr="00216716">
        <w:rPr>
          <w:b/>
          <w:i/>
          <w:szCs w:val="24"/>
          <w:lang w:eastAsia="en-US"/>
        </w:rPr>
        <w:t>afgørende at sikre, at</w:t>
      </w:r>
      <w:r w:rsidRPr="00216716">
        <w:rPr>
          <w:szCs w:val="24"/>
          <w:lang w:eastAsia="en-US"/>
        </w:rPr>
        <w:t xml:space="preserve"> kompetencecentret </w:t>
      </w:r>
      <w:proofErr w:type="spellStart"/>
      <w:r w:rsidRPr="00216716">
        <w:rPr>
          <w:strike/>
          <w:szCs w:val="24"/>
          <w:lang w:eastAsia="en-US"/>
        </w:rPr>
        <w:t>med</w:t>
      </w:r>
      <w:r w:rsidRPr="00216716">
        <w:rPr>
          <w:b/>
          <w:i/>
          <w:szCs w:val="24"/>
          <w:lang w:eastAsia="en-US"/>
        </w:rPr>
        <w:t>har</w:t>
      </w:r>
      <w:proofErr w:type="spellEnd"/>
      <w:r w:rsidRPr="00216716">
        <w:rPr>
          <w:szCs w:val="24"/>
          <w:lang w:eastAsia="en-US"/>
        </w:rPr>
        <w:t xml:space="preserve"> de nødvendige</w:t>
      </w:r>
      <w:r w:rsidRPr="00216716">
        <w:rPr>
          <w:b/>
          <w:i/>
          <w:szCs w:val="24"/>
          <w:lang w:eastAsia="en-US"/>
        </w:rPr>
        <w:t xml:space="preserve"> midler, herunder</w:t>
      </w:r>
      <w:r w:rsidRPr="00216716">
        <w:rPr>
          <w:szCs w:val="24"/>
          <w:lang w:eastAsia="en-US"/>
        </w:rPr>
        <w:t xml:space="preserve"> menneskelige og finansielle ressourcer</w:t>
      </w:r>
      <w:r w:rsidRPr="00216716">
        <w:rPr>
          <w:b/>
          <w:i/>
          <w:szCs w:val="24"/>
          <w:lang w:eastAsia="en-US"/>
        </w:rPr>
        <w:t>, til effektivt</w:t>
      </w:r>
      <w:r w:rsidRPr="00216716">
        <w:rPr>
          <w:strike/>
          <w:szCs w:val="24"/>
          <w:lang w:eastAsia="en-US"/>
        </w:rPr>
        <w:t xml:space="preserve"> til</w:t>
      </w:r>
      <w:r w:rsidRPr="00216716">
        <w:rPr>
          <w:szCs w:val="24"/>
          <w:lang w:eastAsia="en-US"/>
        </w:rPr>
        <w:t xml:space="preserve"> at udføre dets opgaver.</w:t>
      </w:r>
      <w:r w:rsidR="00EC249E">
        <w:rPr>
          <w:b/>
          <w:szCs w:val="24"/>
          <w:lang w:eastAsia="en-US"/>
        </w:rPr>
        <w:t xml:space="preserve"> [Ændring 14]</w:t>
      </w:r>
    </w:p>
    <w:p w14:paraId="0107F76F" w14:textId="336E9683" w:rsidR="00216716" w:rsidRPr="00EC249E" w:rsidRDefault="00216716" w:rsidP="00216716">
      <w:pPr>
        <w:spacing w:before="120" w:after="120" w:line="360" w:lineRule="auto"/>
        <w:ind w:left="850" w:hanging="850"/>
        <w:rPr>
          <w:b/>
          <w:szCs w:val="24"/>
          <w:lang w:eastAsia="en-US"/>
        </w:rPr>
      </w:pPr>
      <w:r w:rsidRPr="00216716">
        <w:rPr>
          <w:b/>
          <w:i/>
          <w:szCs w:val="24"/>
          <w:lang w:eastAsia="en-US"/>
        </w:rPr>
        <w:t>(12a)</w:t>
      </w:r>
      <w:r w:rsidRPr="00216716">
        <w:rPr>
          <w:szCs w:val="24"/>
          <w:lang w:eastAsia="en-US"/>
        </w:rPr>
        <w:tab/>
      </w:r>
      <w:r w:rsidRPr="00216716">
        <w:rPr>
          <w:b/>
          <w:i/>
          <w:szCs w:val="24"/>
          <w:lang w:eastAsia="en-US"/>
        </w:rPr>
        <w:t xml:space="preserve">SEP-licenser kan forårsage gnidninger i de værdikæder, der hidtil ikke har været eksponeret for </w:t>
      </w:r>
      <w:proofErr w:type="spellStart"/>
      <w:r w:rsidRPr="00216716">
        <w:rPr>
          <w:b/>
          <w:i/>
          <w:szCs w:val="24"/>
          <w:lang w:eastAsia="en-US"/>
        </w:rPr>
        <w:t>SEP'er</w:t>
      </w:r>
      <w:proofErr w:type="spellEnd"/>
      <w:r w:rsidRPr="00216716">
        <w:rPr>
          <w:b/>
          <w:i/>
          <w:szCs w:val="24"/>
          <w:lang w:eastAsia="en-US"/>
        </w:rPr>
        <w:t xml:space="preserve">. Det er derfor vigtigt, at kompetencecentret øger bevidstheden om SEP-licenser i værdikæden gennem alle de værktøjer, det har til rådighed, herunder gennem meningsfuld inddragelse af interessenter. Andre faktorer omfatter </w:t>
      </w:r>
      <w:proofErr w:type="spellStart"/>
      <w:r w:rsidRPr="00216716">
        <w:rPr>
          <w:b/>
          <w:i/>
          <w:szCs w:val="24"/>
          <w:lang w:eastAsia="en-US"/>
        </w:rPr>
        <w:t>upstream</w:t>
      </w:r>
      <w:proofErr w:type="spellEnd"/>
      <w:r w:rsidRPr="00216716">
        <w:rPr>
          <w:b/>
          <w:i/>
          <w:szCs w:val="24"/>
          <w:lang w:eastAsia="en-US"/>
        </w:rPr>
        <w:t>-producenternes mulighed for at overføre omkostningerne forbundet med en SEP-licens og eventuelle virkninger af eksisterende erstatningsklausuler til efterfølgende led inden for en værdikæde. Den ramme, der er fastsat i denne forordning, bør fremme Unionens teknologiske førerposition inden for innovation.</w:t>
      </w:r>
      <w:r w:rsidR="00EC249E">
        <w:rPr>
          <w:b/>
          <w:szCs w:val="24"/>
          <w:lang w:eastAsia="en-US"/>
        </w:rPr>
        <w:t xml:space="preserve"> [Ændring 15]</w:t>
      </w:r>
    </w:p>
    <w:p w14:paraId="5DB99405" w14:textId="77777777" w:rsidR="007D5511" w:rsidRDefault="007D5511">
      <w:pPr>
        <w:widowControl/>
        <w:rPr>
          <w:szCs w:val="24"/>
          <w:lang w:eastAsia="en-US"/>
        </w:rPr>
      </w:pPr>
      <w:r>
        <w:rPr>
          <w:szCs w:val="24"/>
          <w:lang w:eastAsia="en-US"/>
        </w:rPr>
        <w:br w:type="page"/>
      </w:r>
    </w:p>
    <w:p w14:paraId="29AC10A7" w14:textId="1911CBCA" w:rsidR="00216716" w:rsidRPr="00EC249E" w:rsidRDefault="00216716" w:rsidP="00216716">
      <w:pPr>
        <w:spacing w:before="120" w:after="120" w:line="360" w:lineRule="auto"/>
        <w:ind w:left="850" w:hanging="850"/>
        <w:rPr>
          <w:b/>
          <w:szCs w:val="24"/>
          <w:lang w:eastAsia="en-US"/>
        </w:rPr>
      </w:pPr>
      <w:r w:rsidRPr="00216716">
        <w:rPr>
          <w:szCs w:val="24"/>
          <w:lang w:eastAsia="en-US"/>
        </w:rPr>
        <w:lastRenderedPageBreak/>
        <w:t>(13)</w:t>
      </w:r>
      <w:r w:rsidRPr="00216716">
        <w:rPr>
          <w:szCs w:val="24"/>
          <w:lang w:eastAsia="en-US"/>
        </w:rPr>
        <w:tab/>
        <w:t>Kompetencecentret bør</w:t>
      </w:r>
      <w:r w:rsidRPr="00216716">
        <w:rPr>
          <w:b/>
          <w:i/>
          <w:szCs w:val="24"/>
          <w:lang w:eastAsia="en-US"/>
        </w:rPr>
        <w:t xml:space="preserve"> på den ene side</w:t>
      </w:r>
      <w:r w:rsidRPr="00216716">
        <w:rPr>
          <w:szCs w:val="24"/>
          <w:lang w:eastAsia="en-US"/>
        </w:rPr>
        <w:t xml:space="preserve"> oprette og administrere et elektronisk register </w:t>
      </w:r>
      <w:r w:rsidRPr="00216716">
        <w:rPr>
          <w:strike/>
          <w:szCs w:val="24"/>
          <w:lang w:eastAsia="en-US"/>
        </w:rPr>
        <w:t xml:space="preserve">og en elektronisk database med </w:t>
      </w:r>
      <w:proofErr w:type="spellStart"/>
      <w:r w:rsidRPr="00216716">
        <w:rPr>
          <w:strike/>
          <w:szCs w:val="24"/>
          <w:lang w:eastAsia="en-US"/>
        </w:rPr>
        <w:t>detaljerede</w:t>
      </w:r>
      <w:r w:rsidRPr="00216716">
        <w:rPr>
          <w:b/>
          <w:i/>
          <w:szCs w:val="24"/>
          <w:lang w:eastAsia="en-US"/>
        </w:rPr>
        <w:t>med</w:t>
      </w:r>
      <w:proofErr w:type="spellEnd"/>
      <w:r w:rsidRPr="00216716">
        <w:rPr>
          <w:szCs w:val="24"/>
          <w:lang w:eastAsia="en-US"/>
        </w:rPr>
        <w:t xml:space="preserve"> oplysninger om </w:t>
      </w:r>
      <w:proofErr w:type="spellStart"/>
      <w:r w:rsidRPr="00216716">
        <w:rPr>
          <w:szCs w:val="24"/>
          <w:lang w:eastAsia="en-US"/>
        </w:rPr>
        <w:t>SEP'er</w:t>
      </w:r>
      <w:proofErr w:type="spellEnd"/>
      <w:r w:rsidRPr="00216716">
        <w:rPr>
          <w:szCs w:val="24"/>
          <w:lang w:eastAsia="en-US"/>
        </w:rPr>
        <w:t>, der er gældende i en eller flere medlemsstater</w:t>
      </w:r>
      <w:r w:rsidRPr="00216716">
        <w:rPr>
          <w:strike/>
          <w:szCs w:val="24"/>
          <w:lang w:eastAsia="en-US"/>
        </w:rPr>
        <w:t>, herunder resultater af væsentlighedskontroller, udtalelser, rapporter, tilgængelig retspraksis fra jurisdiktioner over hele verden, regler vedrørende</w:t>
      </w:r>
      <w:r w:rsidRPr="00216716">
        <w:rPr>
          <w:b/>
          <w:i/>
          <w:szCs w:val="24"/>
          <w:lang w:eastAsia="en-US"/>
        </w:rPr>
        <w:t>. Det elektroniske register bør tjene som et grundlæggende register, der er designet til at være det primære referencepunkt for brugerne, og som giver grundlæggende oplysninger om</w:t>
      </w:r>
      <w:r w:rsidRPr="00216716">
        <w:rPr>
          <w:szCs w:val="24"/>
          <w:lang w:eastAsia="en-US"/>
        </w:rPr>
        <w:t xml:space="preserve"> </w:t>
      </w:r>
      <w:proofErr w:type="spellStart"/>
      <w:r w:rsidRPr="00216716">
        <w:rPr>
          <w:szCs w:val="24"/>
          <w:lang w:eastAsia="en-US"/>
        </w:rPr>
        <w:t>SEP'er</w:t>
      </w:r>
      <w:proofErr w:type="spellEnd"/>
      <w:r w:rsidRPr="00216716">
        <w:rPr>
          <w:szCs w:val="24"/>
          <w:lang w:eastAsia="en-US"/>
        </w:rPr>
        <w:t xml:space="preserve"> </w:t>
      </w:r>
      <w:r w:rsidRPr="00216716">
        <w:rPr>
          <w:strike/>
          <w:szCs w:val="24"/>
          <w:lang w:eastAsia="en-US"/>
        </w:rPr>
        <w:t xml:space="preserve">i tredjelande og resultater af undersøgelser, der er specifikke for </w:t>
      </w:r>
      <w:proofErr w:type="spellStart"/>
      <w:r w:rsidRPr="00216716">
        <w:rPr>
          <w:strike/>
          <w:szCs w:val="24"/>
          <w:lang w:eastAsia="en-US"/>
        </w:rPr>
        <w:t>SEP'er</w:t>
      </w:r>
      <w:proofErr w:type="spellEnd"/>
      <w:r w:rsidRPr="00216716">
        <w:rPr>
          <w:strike/>
          <w:szCs w:val="24"/>
          <w:lang w:eastAsia="en-US"/>
        </w:rPr>
        <w:t xml:space="preserve">. For at øge bevidstheden og lette udstedelsen af SEP-licenser til </w:t>
      </w:r>
      <w:proofErr w:type="spellStart"/>
      <w:r w:rsidRPr="00216716">
        <w:rPr>
          <w:strike/>
          <w:szCs w:val="24"/>
          <w:lang w:eastAsia="en-US"/>
        </w:rPr>
        <w:t>SMV'er</w:t>
      </w:r>
      <w:r w:rsidRPr="00216716">
        <w:rPr>
          <w:b/>
          <w:i/>
          <w:szCs w:val="24"/>
          <w:lang w:eastAsia="en-US"/>
        </w:rPr>
        <w:t>gratis</w:t>
      </w:r>
      <w:proofErr w:type="spellEnd"/>
      <w:r w:rsidRPr="00216716">
        <w:rPr>
          <w:b/>
          <w:i/>
          <w:szCs w:val="24"/>
          <w:lang w:eastAsia="en-US"/>
        </w:rPr>
        <w:t>. På den anden side</w:t>
      </w:r>
      <w:r w:rsidRPr="00216716">
        <w:rPr>
          <w:szCs w:val="24"/>
          <w:lang w:eastAsia="en-US"/>
        </w:rPr>
        <w:t xml:space="preserve"> bør kompetencecentret </w:t>
      </w:r>
      <w:r w:rsidRPr="00216716">
        <w:rPr>
          <w:strike/>
          <w:szCs w:val="24"/>
          <w:lang w:eastAsia="en-US"/>
        </w:rPr>
        <w:t xml:space="preserve">tilbyde støtte til </w:t>
      </w:r>
      <w:proofErr w:type="spellStart"/>
      <w:r w:rsidRPr="00216716">
        <w:rPr>
          <w:strike/>
          <w:szCs w:val="24"/>
          <w:lang w:eastAsia="en-US"/>
        </w:rPr>
        <w:t>SMV'er</w:t>
      </w:r>
      <w:proofErr w:type="spellEnd"/>
      <w:r w:rsidRPr="00216716">
        <w:rPr>
          <w:strike/>
          <w:szCs w:val="24"/>
          <w:lang w:eastAsia="en-US"/>
        </w:rPr>
        <w:t xml:space="preserve">. Kompetencecentrets oprettelse og </w:t>
      </w:r>
      <w:proofErr w:type="spellStart"/>
      <w:r w:rsidRPr="00216716">
        <w:rPr>
          <w:strike/>
          <w:szCs w:val="24"/>
          <w:lang w:eastAsia="en-US"/>
        </w:rPr>
        <w:t>administration</w:t>
      </w:r>
      <w:r w:rsidRPr="00216716">
        <w:rPr>
          <w:b/>
          <w:i/>
          <w:szCs w:val="24"/>
          <w:lang w:eastAsia="en-US"/>
        </w:rPr>
        <w:t>også</w:t>
      </w:r>
      <w:proofErr w:type="spellEnd"/>
      <w:r w:rsidRPr="00216716">
        <w:rPr>
          <w:b/>
          <w:i/>
          <w:szCs w:val="24"/>
          <w:lang w:eastAsia="en-US"/>
        </w:rPr>
        <w:t xml:space="preserve"> oprette og administrere en elektronisk database, der giver let tilgængelige oplysninger i et mere omfattende datasæt, hvortil adgang kan være underlagt betaling</w:t>
      </w:r>
      <w:r w:rsidRPr="00216716">
        <w:rPr>
          <w:szCs w:val="24"/>
          <w:lang w:eastAsia="en-US"/>
        </w:rPr>
        <w:t xml:space="preserve"> af et </w:t>
      </w:r>
      <w:r w:rsidRPr="00216716">
        <w:rPr>
          <w:strike/>
          <w:szCs w:val="24"/>
          <w:lang w:eastAsia="en-US"/>
        </w:rPr>
        <w:t xml:space="preserve">system til væsentlighedskontrol og processer for fastlæggelse af den samlede royalty og FRAND-fastlæggelse bør omfatte foranstaltninger, der løbende forbedrer systemet og </w:t>
      </w:r>
      <w:proofErr w:type="spellStart"/>
      <w:r w:rsidRPr="00216716">
        <w:rPr>
          <w:strike/>
          <w:szCs w:val="24"/>
          <w:lang w:eastAsia="en-US"/>
        </w:rPr>
        <w:t>processerne</w:t>
      </w:r>
      <w:r w:rsidRPr="00216716">
        <w:rPr>
          <w:b/>
          <w:i/>
          <w:szCs w:val="24"/>
          <w:lang w:eastAsia="en-US"/>
        </w:rPr>
        <w:t>rimeligt</w:t>
      </w:r>
      <w:proofErr w:type="spellEnd"/>
      <w:r w:rsidRPr="00216716">
        <w:rPr>
          <w:b/>
          <w:i/>
          <w:szCs w:val="24"/>
          <w:lang w:eastAsia="en-US"/>
        </w:rPr>
        <w:t xml:space="preserve"> og forholdsmæssigt gebyr. Offentlige myndigheder</w:t>
      </w:r>
      <w:r w:rsidRPr="00216716">
        <w:rPr>
          <w:szCs w:val="24"/>
          <w:lang w:eastAsia="en-US"/>
        </w:rPr>
        <w:t xml:space="preserve">, herunder </w:t>
      </w:r>
      <w:r w:rsidRPr="00216716">
        <w:rPr>
          <w:strike/>
          <w:szCs w:val="24"/>
          <w:lang w:eastAsia="en-US"/>
        </w:rPr>
        <w:t>gennem anvendelse af nye teknologier. I overensstemmelse med dette mål bør kompetencecentret fastlægge uddannelsesprocedurer for evalueringseksperter vedrørende væsentlighed og for forligsmænd med henblik på deres afgivelse af udtalelser om den samlede royalty samt om FRAND-fastlæggelser, og centret bør tilskynde til, at de er konsekvente i deres praksis</w:t>
      </w:r>
      <w:r w:rsidRPr="00216716">
        <w:rPr>
          <w:b/>
          <w:i/>
          <w:szCs w:val="24"/>
          <w:lang w:eastAsia="en-US"/>
        </w:rPr>
        <w:t>domstole, bør have gratis adgang til oplysningerne i databasen. Akademiske institutioner bør også kunne anmode om gratis adgang til oplysningerne på visse betingelser. Det elektroniske register og den elektroniske database bør give en høj grad af retssikkerhed</w:t>
      </w:r>
      <w:r w:rsidRPr="00216716">
        <w:rPr>
          <w:szCs w:val="24"/>
          <w:lang w:eastAsia="en-US"/>
        </w:rPr>
        <w:t>.</w:t>
      </w:r>
      <w:r w:rsidR="00EC249E">
        <w:rPr>
          <w:b/>
          <w:szCs w:val="24"/>
          <w:lang w:eastAsia="en-US"/>
        </w:rPr>
        <w:t xml:space="preserve"> [Ændring 16]</w:t>
      </w:r>
    </w:p>
    <w:p w14:paraId="78360E2B" w14:textId="77777777" w:rsidR="007D5511" w:rsidRDefault="007D5511">
      <w:pPr>
        <w:widowControl/>
        <w:rPr>
          <w:b/>
          <w:i/>
          <w:szCs w:val="24"/>
          <w:lang w:eastAsia="en-US"/>
        </w:rPr>
      </w:pPr>
      <w:r>
        <w:rPr>
          <w:b/>
          <w:i/>
          <w:szCs w:val="24"/>
          <w:lang w:eastAsia="en-US"/>
        </w:rPr>
        <w:br w:type="page"/>
      </w:r>
    </w:p>
    <w:p w14:paraId="49079A67" w14:textId="4E1A59CA" w:rsidR="00216716" w:rsidRPr="00EC249E" w:rsidRDefault="00216716" w:rsidP="00216716">
      <w:pPr>
        <w:spacing w:before="120" w:after="120" w:line="360" w:lineRule="auto"/>
        <w:ind w:left="850" w:hanging="850"/>
        <w:rPr>
          <w:b/>
          <w:szCs w:val="24"/>
          <w:lang w:eastAsia="en-US"/>
        </w:rPr>
      </w:pPr>
      <w:r w:rsidRPr="00216716">
        <w:rPr>
          <w:b/>
          <w:i/>
          <w:szCs w:val="24"/>
          <w:lang w:eastAsia="en-US"/>
        </w:rPr>
        <w:lastRenderedPageBreak/>
        <w:t>(13a)</w:t>
      </w:r>
      <w:r w:rsidRPr="00216716">
        <w:rPr>
          <w:szCs w:val="24"/>
          <w:lang w:eastAsia="en-US"/>
        </w:rPr>
        <w:tab/>
      </w:r>
      <w:r w:rsidRPr="00216716">
        <w:rPr>
          <w:b/>
          <w:i/>
          <w:szCs w:val="24"/>
          <w:lang w:eastAsia="en-US"/>
        </w:rPr>
        <w:t xml:space="preserve">For at øge bevidstheden og lette udstedelsen af SEP-licenser til </w:t>
      </w:r>
      <w:proofErr w:type="spellStart"/>
      <w:r w:rsidRPr="00216716">
        <w:rPr>
          <w:b/>
          <w:i/>
          <w:szCs w:val="24"/>
          <w:lang w:eastAsia="en-US"/>
        </w:rPr>
        <w:t>SMV'er</w:t>
      </w:r>
      <w:proofErr w:type="spellEnd"/>
      <w:r w:rsidRPr="00216716">
        <w:rPr>
          <w:b/>
          <w:i/>
          <w:szCs w:val="24"/>
          <w:lang w:eastAsia="en-US"/>
        </w:rPr>
        <w:t xml:space="preserve"> bør kompetencecentret tilbyde støtte til </w:t>
      </w:r>
      <w:proofErr w:type="spellStart"/>
      <w:r w:rsidRPr="00216716">
        <w:rPr>
          <w:b/>
          <w:i/>
          <w:szCs w:val="24"/>
          <w:lang w:eastAsia="en-US"/>
        </w:rPr>
        <w:t>SMV'er</w:t>
      </w:r>
      <w:proofErr w:type="spellEnd"/>
      <w:r w:rsidRPr="00216716">
        <w:rPr>
          <w:b/>
          <w:i/>
          <w:szCs w:val="24"/>
          <w:lang w:eastAsia="en-US"/>
        </w:rPr>
        <w:t xml:space="preserve"> og nystartede virksomheder. Kompetencecentrets oprettelse og administration af et system til væsentlighedskontrol og processer for fastlæggelse af den samlede royalty og FRAND-fastlæggelse bør omfatte foranstaltninger, der løbende forbedrer systemet og processerne, herunder gennem anvendelse af nye teknologier. I overensstemmelse med dette mål bør kompetencecentret fastlægge uddannelsesprocedurer for evalueringseksperter vedrørende væsentlighed og for forligsmænd med henblik på deres afgivelse af udtalelser om den samlede royalty samt om FRAND-fastlæggelser, og det bør tilskynde til, at de er konsekvente i deres praksis.</w:t>
      </w:r>
      <w:r w:rsidR="00EC249E">
        <w:rPr>
          <w:b/>
          <w:szCs w:val="24"/>
          <w:lang w:eastAsia="en-US"/>
        </w:rPr>
        <w:t xml:space="preserve"> [Ændring 17]</w:t>
      </w:r>
    </w:p>
    <w:p w14:paraId="0D1AA5D2" w14:textId="77777777" w:rsidR="007D5511" w:rsidRDefault="007D5511">
      <w:pPr>
        <w:widowControl/>
        <w:rPr>
          <w:szCs w:val="24"/>
          <w:lang w:eastAsia="en-US"/>
        </w:rPr>
      </w:pPr>
      <w:r>
        <w:rPr>
          <w:szCs w:val="24"/>
          <w:lang w:eastAsia="en-US"/>
        </w:rPr>
        <w:br w:type="page"/>
      </w:r>
    </w:p>
    <w:p w14:paraId="43BB4E8D" w14:textId="3D5146EF" w:rsidR="00216716" w:rsidRPr="005F53CF" w:rsidRDefault="00216716" w:rsidP="00216716">
      <w:pPr>
        <w:spacing w:before="120" w:after="120" w:line="360" w:lineRule="auto"/>
        <w:ind w:left="850" w:hanging="850"/>
        <w:rPr>
          <w:b/>
          <w:szCs w:val="24"/>
          <w:lang w:eastAsia="en-US"/>
        </w:rPr>
      </w:pPr>
      <w:r w:rsidRPr="00216716">
        <w:rPr>
          <w:szCs w:val="24"/>
          <w:lang w:eastAsia="en-US"/>
        </w:rPr>
        <w:lastRenderedPageBreak/>
        <w:t>(14)</w:t>
      </w:r>
      <w:r w:rsidRPr="00216716">
        <w:rPr>
          <w:szCs w:val="24"/>
          <w:lang w:eastAsia="en-US"/>
        </w:rPr>
        <w:tab/>
        <w:t xml:space="preserve">Kompetencecentret bør være omfattet af EU-reglerne om aktindsigt og databeskyttelse. Dets opgaver bør udformes med henblik på at øge gennemsigtigheden ved at stille eksisterende oplysninger af relevans for </w:t>
      </w:r>
      <w:proofErr w:type="spellStart"/>
      <w:r w:rsidRPr="00216716">
        <w:rPr>
          <w:szCs w:val="24"/>
          <w:lang w:eastAsia="en-US"/>
        </w:rPr>
        <w:t>SEP'er</w:t>
      </w:r>
      <w:proofErr w:type="spellEnd"/>
      <w:r w:rsidRPr="00216716">
        <w:rPr>
          <w:szCs w:val="24"/>
          <w:lang w:eastAsia="en-US"/>
        </w:rPr>
        <w:t xml:space="preserve">, til rådighed for alle interessenter på en centraliseret og systematisk måde. Der </w:t>
      </w:r>
      <w:r w:rsidRPr="00216716">
        <w:rPr>
          <w:strike/>
          <w:szCs w:val="24"/>
          <w:lang w:eastAsia="en-US"/>
        </w:rPr>
        <w:t>skal</w:t>
      </w:r>
      <w:r w:rsidRPr="00216716">
        <w:rPr>
          <w:b/>
          <w:i/>
          <w:szCs w:val="24"/>
          <w:lang w:eastAsia="en-US"/>
        </w:rPr>
        <w:t>bør</w:t>
      </w:r>
      <w:r w:rsidRPr="00216716">
        <w:rPr>
          <w:szCs w:val="24"/>
          <w:lang w:eastAsia="en-US"/>
        </w:rPr>
        <w:t xml:space="preserve"> derfor skabes en balance mellem fri offentlig adgang til grundlæggende oplysninger og behovet for at finansiere kompetencecentrets funktion.</w:t>
      </w:r>
      <w:r w:rsidRPr="00216716">
        <w:rPr>
          <w:strike/>
          <w:szCs w:val="24"/>
          <w:lang w:eastAsia="en-US"/>
        </w:rPr>
        <w:t xml:space="preserve"> For at dække vedligeholdelsesomkostningerne bør der anmodes om et registreringsgebyr for at få adgang til detaljerede oplysninger i databasen, såsom resultater af eventuelle væsentlighedskontroller og ikkefortrolige FRAND-rapporter.</w:t>
      </w:r>
      <w:r w:rsidR="005F53CF">
        <w:rPr>
          <w:b/>
          <w:szCs w:val="24"/>
          <w:lang w:eastAsia="en-US"/>
        </w:rPr>
        <w:t xml:space="preserve"> [Ændring 18]</w:t>
      </w:r>
    </w:p>
    <w:p w14:paraId="1BA7621B" w14:textId="77777777" w:rsidR="007D5511" w:rsidRDefault="007D5511">
      <w:pPr>
        <w:widowControl/>
        <w:rPr>
          <w:szCs w:val="24"/>
          <w:lang w:eastAsia="en-US"/>
        </w:rPr>
      </w:pPr>
      <w:r>
        <w:rPr>
          <w:szCs w:val="24"/>
          <w:lang w:eastAsia="en-US"/>
        </w:rPr>
        <w:br w:type="page"/>
      </w:r>
    </w:p>
    <w:p w14:paraId="03C15363" w14:textId="1ADFE005" w:rsidR="00216716" w:rsidRPr="005F53CF" w:rsidRDefault="00216716" w:rsidP="00216716">
      <w:pPr>
        <w:spacing w:before="120" w:after="120" w:line="360" w:lineRule="auto"/>
        <w:ind w:left="850" w:hanging="850"/>
        <w:rPr>
          <w:b/>
          <w:szCs w:val="24"/>
          <w:lang w:eastAsia="en-US"/>
        </w:rPr>
      </w:pPr>
      <w:r w:rsidRPr="00216716">
        <w:rPr>
          <w:szCs w:val="24"/>
          <w:lang w:eastAsia="en-US"/>
        </w:rPr>
        <w:lastRenderedPageBreak/>
        <w:t>(15)</w:t>
      </w:r>
      <w:r w:rsidRPr="00216716">
        <w:rPr>
          <w:szCs w:val="24"/>
          <w:lang w:eastAsia="en-US"/>
        </w:rPr>
        <w:tab/>
        <w:t xml:space="preserve">Kendskab til den potentielle samlede royalty for alle </w:t>
      </w:r>
      <w:proofErr w:type="spellStart"/>
      <w:r w:rsidRPr="00216716">
        <w:rPr>
          <w:szCs w:val="24"/>
          <w:lang w:eastAsia="en-US"/>
        </w:rPr>
        <w:t>SEP'er</w:t>
      </w:r>
      <w:proofErr w:type="spellEnd"/>
      <w:r w:rsidRPr="00216716">
        <w:rPr>
          <w:szCs w:val="24"/>
          <w:lang w:eastAsia="en-US"/>
        </w:rPr>
        <w:t xml:space="preserve">, der dækker en standard, og som finder anvendelse på implementeringerne af denne standard, er vigtig for vurderingen af royaltybeløbet for et produkt, som spiller en væsentlig rolle for producentens omkostningsfastsættelse. Det hjælper også </w:t>
      </w:r>
      <w:r w:rsidRPr="00216716">
        <w:rPr>
          <w:strike/>
          <w:szCs w:val="24"/>
          <w:lang w:eastAsia="en-US"/>
        </w:rPr>
        <w:t>SEP-</w:t>
      </w:r>
      <w:proofErr w:type="spellStart"/>
      <w:r w:rsidRPr="00216716">
        <w:rPr>
          <w:strike/>
          <w:szCs w:val="24"/>
          <w:lang w:eastAsia="en-US"/>
        </w:rPr>
        <w:t>indehaveren</w:t>
      </w:r>
      <w:r w:rsidRPr="00216716">
        <w:rPr>
          <w:b/>
          <w:i/>
          <w:szCs w:val="24"/>
          <w:lang w:eastAsia="en-US"/>
        </w:rPr>
        <w:t>SEP</w:t>
      </w:r>
      <w:proofErr w:type="spellEnd"/>
      <w:r w:rsidRPr="00216716">
        <w:rPr>
          <w:b/>
          <w:i/>
          <w:szCs w:val="24"/>
          <w:lang w:eastAsia="en-US"/>
        </w:rPr>
        <w:t>-indehavere</w:t>
      </w:r>
      <w:r w:rsidRPr="00216716">
        <w:rPr>
          <w:szCs w:val="24"/>
          <w:lang w:eastAsia="en-US"/>
        </w:rPr>
        <w:t xml:space="preserve"> med at planlægge det forventede investeringsafkast</w:t>
      </w:r>
      <w:r w:rsidRPr="00216716">
        <w:rPr>
          <w:b/>
          <w:i/>
          <w:szCs w:val="24"/>
          <w:lang w:eastAsia="en-US"/>
        </w:rPr>
        <w:t xml:space="preserve"> og SEP-</w:t>
      </w:r>
      <w:proofErr w:type="spellStart"/>
      <w:r w:rsidRPr="00216716">
        <w:rPr>
          <w:b/>
          <w:i/>
          <w:szCs w:val="24"/>
          <w:lang w:eastAsia="en-US"/>
        </w:rPr>
        <w:t>ibrugtagere</w:t>
      </w:r>
      <w:proofErr w:type="spellEnd"/>
      <w:r w:rsidRPr="00216716">
        <w:rPr>
          <w:b/>
          <w:i/>
          <w:szCs w:val="24"/>
          <w:lang w:eastAsia="en-US"/>
        </w:rPr>
        <w:t xml:space="preserve"> med at vurdere omkostningerne til standardintegration i deres produkter</w:t>
      </w:r>
      <w:r w:rsidRPr="00216716">
        <w:rPr>
          <w:szCs w:val="24"/>
          <w:lang w:eastAsia="en-US"/>
        </w:rPr>
        <w:t xml:space="preserve">. Offentliggørelsen af den forventede samlede royalty og standardlicensvilkårene og -betingelserne for en bestemt standard vil lette SEP-licensudstedelsen og mindske omkostningerne ved SEP-licensudstedelse. </w:t>
      </w:r>
      <w:r w:rsidRPr="00216716">
        <w:rPr>
          <w:strike/>
          <w:szCs w:val="24"/>
          <w:lang w:eastAsia="en-US"/>
        </w:rPr>
        <w:t xml:space="preserve">Det er </w:t>
      </w:r>
      <w:r w:rsidRPr="00216716">
        <w:rPr>
          <w:szCs w:val="24"/>
          <w:lang w:eastAsia="en-US"/>
        </w:rPr>
        <w:t xml:space="preserve">Derfor </w:t>
      </w:r>
      <w:proofErr w:type="spellStart"/>
      <w:r w:rsidRPr="00216716">
        <w:rPr>
          <w:strike/>
          <w:szCs w:val="24"/>
          <w:lang w:eastAsia="en-US"/>
        </w:rPr>
        <w:t>nødvendigt</w:t>
      </w:r>
      <w:r w:rsidRPr="00216716">
        <w:rPr>
          <w:b/>
          <w:i/>
          <w:szCs w:val="24"/>
          <w:lang w:eastAsia="en-US"/>
        </w:rPr>
        <w:t>vil</w:t>
      </w:r>
      <w:proofErr w:type="spellEnd"/>
      <w:r w:rsidRPr="00216716">
        <w:rPr>
          <w:b/>
          <w:i/>
          <w:szCs w:val="24"/>
          <w:lang w:eastAsia="en-US"/>
        </w:rPr>
        <w:t xml:space="preserve"> SEP-</w:t>
      </w:r>
      <w:proofErr w:type="spellStart"/>
      <w:r w:rsidRPr="00216716">
        <w:rPr>
          <w:b/>
          <w:i/>
          <w:szCs w:val="24"/>
          <w:lang w:eastAsia="en-US"/>
        </w:rPr>
        <w:t>ibrugtagere</w:t>
      </w:r>
      <w:proofErr w:type="spellEnd"/>
      <w:r w:rsidRPr="00216716">
        <w:rPr>
          <w:b/>
          <w:i/>
          <w:szCs w:val="24"/>
          <w:lang w:eastAsia="en-US"/>
        </w:rPr>
        <w:t xml:space="preserve"> og SEP-indehavere drage fordel af</w:t>
      </w:r>
      <w:r w:rsidRPr="00216716">
        <w:rPr>
          <w:szCs w:val="24"/>
          <w:lang w:eastAsia="en-US"/>
        </w:rPr>
        <w:t xml:space="preserve"> at offentliggøre oplysningerne om de samlede royaltysatser (samlet royalty) og FRAND-standardvilkår og -betingelser for licensudstedelse.</w:t>
      </w:r>
      <w:r w:rsidR="005F53CF">
        <w:rPr>
          <w:b/>
          <w:szCs w:val="24"/>
          <w:lang w:eastAsia="en-US"/>
        </w:rPr>
        <w:t xml:space="preserve"> [Ændring 19]</w:t>
      </w:r>
    </w:p>
    <w:p w14:paraId="589FC566" w14:textId="77777777" w:rsidR="007D5511" w:rsidRDefault="007D5511">
      <w:pPr>
        <w:widowControl/>
        <w:rPr>
          <w:szCs w:val="24"/>
          <w:lang w:eastAsia="en-US"/>
        </w:rPr>
      </w:pPr>
      <w:r>
        <w:rPr>
          <w:szCs w:val="24"/>
          <w:lang w:eastAsia="en-US"/>
        </w:rPr>
        <w:br w:type="page"/>
      </w:r>
    </w:p>
    <w:p w14:paraId="2AA8C07A" w14:textId="26C046D5" w:rsidR="00216716" w:rsidRPr="005F53CF" w:rsidRDefault="00216716" w:rsidP="00216716">
      <w:pPr>
        <w:spacing w:before="120" w:after="120" w:line="360" w:lineRule="auto"/>
        <w:ind w:left="850" w:hanging="850"/>
        <w:rPr>
          <w:b/>
          <w:szCs w:val="24"/>
          <w:lang w:eastAsia="en-US"/>
        </w:rPr>
      </w:pPr>
      <w:r w:rsidRPr="00216716">
        <w:rPr>
          <w:szCs w:val="24"/>
          <w:lang w:eastAsia="en-US"/>
        </w:rPr>
        <w:lastRenderedPageBreak/>
        <w:t>(16)</w:t>
      </w:r>
      <w:r w:rsidRPr="00216716">
        <w:rPr>
          <w:szCs w:val="24"/>
          <w:lang w:eastAsia="en-US"/>
        </w:rPr>
        <w:tab/>
        <w:t>SEP-indehavere bør have mulighed for først at underrette kompetencecentret om offentliggørelsen af standarden</w:t>
      </w:r>
      <w:r w:rsidRPr="00216716">
        <w:rPr>
          <w:b/>
          <w:i/>
          <w:szCs w:val="24"/>
          <w:lang w:eastAsia="en-US"/>
        </w:rPr>
        <w:t>, som de hævder er væsentlig,</w:t>
      </w:r>
      <w:r w:rsidRPr="00216716">
        <w:rPr>
          <w:szCs w:val="24"/>
          <w:lang w:eastAsia="en-US"/>
        </w:rPr>
        <w:t xml:space="preserve"> eller den samlede royalty, som de har aftalt indbyrdes. Bortset fra de </w:t>
      </w:r>
      <w:proofErr w:type="spellStart"/>
      <w:r w:rsidRPr="00216716">
        <w:rPr>
          <w:strike/>
          <w:szCs w:val="24"/>
          <w:lang w:eastAsia="en-US"/>
        </w:rPr>
        <w:t>use</w:t>
      </w:r>
      <w:proofErr w:type="spellEnd"/>
      <w:r w:rsidRPr="00216716">
        <w:rPr>
          <w:strike/>
          <w:szCs w:val="24"/>
          <w:lang w:eastAsia="en-US"/>
        </w:rPr>
        <w:t xml:space="preserve"> cases </w:t>
      </w:r>
      <w:proofErr w:type="spellStart"/>
      <w:r w:rsidRPr="00216716">
        <w:rPr>
          <w:strike/>
          <w:szCs w:val="24"/>
          <w:lang w:eastAsia="en-US"/>
        </w:rPr>
        <w:t>for</w:t>
      </w:r>
      <w:r w:rsidRPr="00216716">
        <w:rPr>
          <w:b/>
          <w:i/>
          <w:szCs w:val="24"/>
          <w:lang w:eastAsia="en-US"/>
        </w:rPr>
        <w:t>implementeringer</w:t>
      </w:r>
      <w:proofErr w:type="spellEnd"/>
      <w:r w:rsidRPr="00216716">
        <w:rPr>
          <w:b/>
          <w:i/>
          <w:szCs w:val="24"/>
          <w:lang w:eastAsia="en-US"/>
        </w:rPr>
        <w:t xml:space="preserve"> af</w:t>
      </w:r>
      <w:r w:rsidRPr="00216716">
        <w:rPr>
          <w:szCs w:val="24"/>
          <w:lang w:eastAsia="en-US"/>
        </w:rPr>
        <w:t xml:space="preserve"> standarder, for hvilke Kommissionen fastslår, at der findes veletablerede og generelt velfungerende licenspraksisser for </w:t>
      </w:r>
      <w:proofErr w:type="spellStart"/>
      <w:r w:rsidRPr="00216716">
        <w:rPr>
          <w:szCs w:val="24"/>
          <w:lang w:eastAsia="en-US"/>
        </w:rPr>
        <w:t>SEP'er</w:t>
      </w:r>
      <w:proofErr w:type="spellEnd"/>
      <w:r w:rsidRPr="00216716">
        <w:rPr>
          <w:szCs w:val="24"/>
          <w:lang w:eastAsia="en-US"/>
        </w:rPr>
        <w:t xml:space="preserve">, kan kompetencecentret bistå parterne i fastsættelsen af den relevante samlede royalty. I denne forbindelse kan visse SEP-indehavere, hvis der ikke er enighed om en samlet royalty mellem SEP-indehavere, anmode kompetencecentret om at udpege en forligsmand til at bistå de SEP-indehavere, der er villige til at deltage i processen, med at fastsætte en samlet royalty for de </w:t>
      </w:r>
      <w:proofErr w:type="spellStart"/>
      <w:r w:rsidRPr="00216716">
        <w:rPr>
          <w:szCs w:val="24"/>
          <w:lang w:eastAsia="en-US"/>
        </w:rPr>
        <w:t>SEP'er</w:t>
      </w:r>
      <w:proofErr w:type="spellEnd"/>
      <w:r w:rsidRPr="00216716">
        <w:rPr>
          <w:szCs w:val="24"/>
          <w:lang w:eastAsia="en-US"/>
        </w:rPr>
        <w:t>, der dækker den relevante standard. I dette tilfælde vil forligsmandens rolle være at lette de deltagende SEP-indehaveres beslutningstagning uden at fremsætte nogen anbefaling om en samlet royalty.</w:t>
      </w:r>
      <w:r w:rsidRPr="00216716">
        <w:rPr>
          <w:strike/>
          <w:szCs w:val="24"/>
          <w:lang w:eastAsia="en-US"/>
        </w:rPr>
        <w:t xml:space="preserve"> Endelig er det vigtigt at sikre, at der er en uafhængig tredjepart, en ekspert, som kan anbefale en samlet royalty. SEP-indehavere og/eller </w:t>
      </w:r>
      <w:proofErr w:type="spellStart"/>
      <w:r w:rsidRPr="00216716">
        <w:rPr>
          <w:strike/>
          <w:szCs w:val="24"/>
          <w:lang w:eastAsia="en-US"/>
        </w:rPr>
        <w:t>ibrugtagere</w:t>
      </w:r>
      <w:proofErr w:type="spellEnd"/>
      <w:r w:rsidRPr="00216716">
        <w:rPr>
          <w:strike/>
          <w:szCs w:val="24"/>
          <w:lang w:eastAsia="en-US"/>
        </w:rPr>
        <w:t xml:space="preserve"> bør derfor kunne anmode kompetencecentret om en ekspertudtalelse om en samlet royalty. Når en sådan anmodning fremsættes, bør kompetencecentret udpege et panel af forligsmænd og administrere en proces, hvor alle interesserede parter opfordres til at deltage. Efter at have modtaget oplysninger fra alle deltagerne bør panelet afgive en ikkebindende ekspertudtalelse med henblik på en samlet royalty. Ekspertudtalelsen om den samlede royalty bør indeholde en ikkefortrolig analyse af den samlede royaltys forventede indvirkning på SEP-indehaverne og interessenterne i værdikæden. Det er i den forbindelse vigtigt at overveje faktorer som f.eks. effektiviteten af SEP-licenser, herunder indsigt i sædvaneregler eller praksis for licensudstedelse for intellektuelle ejendomsrettigheder i værdikæden og for krydslicenser, og indvirkning på incitamenterne til at innovere for SEP-indehavere og forskellige interessenter i værdikæden.</w:t>
      </w:r>
      <w:r w:rsidR="005F53CF">
        <w:rPr>
          <w:b/>
          <w:szCs w:val="24"/>
          <w:lang w:eastAsia="en-US"/>
        </w:rPr>
        <w:t xml:space="preserve"> [Ændring 20]</w:t>
      </w:r>
    </w:p>
    <w:p w14:paraId="29F97FF7" w14:textId="77777777" w:rsidR="007D5511" w:rsidRDefault="007D5511">
      <w:pPr>
        <w:widowControl/>
        <w:rPr>
          <w:b/>
          <w:i/>
          <w:szCs w:val="24"/>
          <w:lang w:eastAsia="en-US"/>
        </w:rPr>
      </w:pPr>
      <w:r>
        <w:rPr>
          <w:b/>
          <w:i/>
          <w:szCs w:val="24"/>
          <w:lang w:eastAsia="en-US"/>
        </w:rPr>
        <w:br w:type="page"/>
      </w:r>
    </w:p>
    <w:p w14:paraId="26ECD50C" w14:textId="7195A444" w:rsidR="00216716" w:rsidRPr="005F53CF" w:rsidRDefault="00216716" w:rsidP="00216716">
      <w:pPr>
        <w:spacing w:before="120" w:after="120" w:line="360" w:lineRule="auto"/>
        <w:ind w:left="850" w:hanging="850"/>
        <w:rPr>
          <w:b/>
          <w:szCs w:val="24"/>
          <w:lang w:eastAsia="en-US"/>
        </w:rPr>
      </w:pPr>
      <w:r w:rsidRPr="00216716">
        <w:rPr>
          <w:b/>
          <w:i/>
          <w:szCs w:val="24"/>
          <w:lang w:eastAsia="en-US"/>
        </w:rPr>
        <w:lastRenderedPageBreak/>
        <w:t>(16a)</w:t>
      </w:r>
      <w:r w:rsidRPr="00216716">
        <w:rPr>
          <w:szCs w:val="24"/>
          <w:lang w:eastAsia="en-US"/>
        </w:rPr>
        <w:tab/>
      </w:r>
      <w:r w:rsidRPr="00216716">
        <w:rPr>
          <w:b/>
          <w:i/>
          <w:szCs w:val="24"/>
          <w:lang w:eastAsia="en-US"/>
        </w:rPr>
        <w:t>SEP-indehavere og SEP-</w:t>
      </w:r>
      <w:proofErr w:type="spellStart"/>
      <w:r w:rsidRPr="00216716">
        <w:rPr>
          <w:b/>
          <w:i/>
          <w:szCs w:val="24"/>
          <w:lang w:eastAsia="en-US"/>
        </w:rPr>
        <w:t>ibrugtagere</w:t>
      </w:r>
      <w:proofErr w:type="spellEnd"/>
      <w:r w:rsidRPr="00216716">
        <w:rPr>
          <w:b/>
          <w:i/>
          <w:szCs w:val="24"/>
          <w:lang w:eastAsia="en-US"/>
        </w:rPr>
        <w:t xml:space="preserve"> bør kunne anmode kompetencecentret om en ikkebindende ekspertudtalelse fra en uafhængig tredjepart om en samlet royalty. Når en sådan anmodning fremsættes, bør kompetencecentret udpege et panel af forligsmænd og administrere en proces, hvor alle interesserede parter opfordres til at deltage. Efter at have modtaget oplysninger fra alle deltagerne bør panelet afgive en ekspertudtalelse om den samlede royalty. Ekspertudtalelsen om den samlede royalty bør indeholde en ikkefortrolig analyse af den samlede royaltys forventede indvirkning på SEP-indehaverne og interessenterne i værdikæden. I den forbindelse er det vigtigt at overveje faktorer </w:t>
      </w:r>
      <w:r w:rsidR="005B60F7">
        <w:rPr>
          <w:b/>
          <w:i/>
          <w:szCs w:val="24"/>
          <w:lang w:eastAsia="en-US"/>
        </w:rPr>
        <w:t>så</w:t>
      </w:r>
      <w:r w:rsidRPr="00216716">
        <w:rPr>
          <w:b/>
          <w:i/>
          <w:szCs w:val="24"/>
          <w:lang w:eastAsia="en-US"/>
        </w:rPr>
        <w:t xml:space="preserve">som effektiviteten af SEP-licenser, herunder indsigt </w:t>
      </w:r>
      <w:r w:rsidR="005B60F7">
        <w:rPr>
          <w:b/>
          <w:i/>
          <w:szCs w:val="24"/>
          <w:lang w:eastAsia="en-US"/>
        </w:rPr>
        <w:t xml:space="preserve">fra </w:t>
      </w:r>
      <w:r w:rsidRPr="00216716">
        <w:rPr>
          <w:b/>
          <w:i/>
          <w:szCs w:val="24"/>
          <w:lang w:eastAsia="en-US"/>
        </w:rPr>
        <w:t>sædvaneregler eller praksis for licensudstedelse for intellektuelle ejendomsrettigheder i værdikæden og for krydslicenser, og indvirkning på incitamenterne til at innovere for SEP-indehavere og forskellige interessenter i værdikæden.</w:t>
      </w:r>
      <w:r w:rsidR="005F53CF">
        <w:rPr>
          <w:b/>
          <w:szCs w:val="24"/>
          <w:lang w:eastAsia="en-US"/>
        </w:rPr>
        <w:t xml:space="preserve"> [Ændring 21]</w:t>
      </w:r>
    </w:p>
    <w:p w14:paraId="470428C5" w14:textId="77777777" w:rsidR="007D5511" w:rsidRDefault="007D5511">
      <w:pPr>
        <w:widowControl/>
        <w:rPr>
          <w:szCs w:val="24"/>
          <w:lang w:eastAsia="en-US"/>
        </w:rPr>
      </w:pPr>
      <w:r>
        <w:rPr>
          <w:szCs w:val="24"/>
          <w:lang w:eastAsia="en-US"/>
        </w:rPr>
        <w:br w:type="page"/>
      </w:r>
    </w:p>
    <w:p w14:paraId="66B60732" w14:textId="2E3B0D4F" w:rsidR="00216716" w:rsidRPr="005F53CF" w:rsidRDefault="00216716" w:rsidP="00216716">
      <w:pPr>
        <w:spacing w:before="120" w:after="120" w:line="360" w:lineRule="auto"/>
        <w:ind w:left="850" w:hanging="850"/>
        <w:rPr>
          <w:b/>
          <w:szCs w:val="24"/>
          <w:lang w:eastAsia="en-US"/>
        </w:rPr>
      </w:pPr>
      <w:r w:rsidRPr="00216716">
        <w:rPr>
          <w:szCs w:val="24"/>
          <w:lang w:eastAsia="en-US"/>
        </w:rPr>
        <w:lastRenderedPageBreak/>
        <w:t>(17)</w:t>
      </w:r>
      <w:r w:rsidRPr="00216716">
        <w:rPr>
          <w:szCs w:val="24"/>
          <w:lang w:eastAsia="en-US"/>
        </w:rPr>
        <w:tab/>
        <w:t xml:space="preserve">I overensstemmelse med de generelle principper og mål for gennemsigtighed, deltagelse og adgang til europæisk standardisering bør det </w:t>
      </w:r>
      <w:proofErr w:type="spellStart"/>
      <w:r w:rsidRPr="00216716">
        <w:rPr>
          <w:strike/>
          <w:szCs w:val="24"/>
          <w:lang w:eastAsia="en-US"/>
        </w:rPr>
        <w:t>centrale</w:t>
      </w:r>
      <w:r w:rsidRPr="00216716">
        <w:rPr>
          <w:b/>
          <w:i/>
          <w:szCs w:val="24"/>
          <w:lang w:eastAsia="en-US"/>
        </w:rPr>
        <w:t>elektroniske</w:t>
      </w:r>
      <w:proofErr w:type="spellEnd"/>
      <w:r w:rsidRPr="00216716">
        <w:rPr>
          <w:szCs w:val="24"/>
          <w:lang w:eastAsia="en-US"/>
        </w:rPr>
        <w:t xml:space="preserve"> register gøre oplysninger om antallet af </w:t>
      </w:r>
      <w:proofErr w:type="spellStart"/>
      <w:r w:rsidRPr="00216716">
        <w:rPr>
          <w:szCs w:val="24"/>
          <w:lang w:eastAsia="en-US"/>
        </w:rPr>
        <w:t>SEP'er</w:t>
      </w:r>
      <w:proofErr w:type="spellEnd"/>
      <w:r w:rsidRPr="00216716">
        <w:rPr>
          <w:szCs w:val="24"/>
          <w:lang w:eastAsia="en-US"/>
        </w:rPr>
        <w:t xml:space="preserve"> gældende for en standard, ejerskabet af relevante </w:t>
      </w:r>
      <w:proofErr w:type="spellStart"/>
      <w:r w:rsidRPr="00216716">
        <w:rPr>
          <w:szCs w:val="24"/>
          <w:lang w:eastAsia="en-US"/>
        </w:rPr>
        <w:t>SEP'er</w:t>
      </w:r>
      <w:proofErr w:type="spellEnd"/>
      <w:r w:rsidRPr="00216716">
        <w:rPr>
          <w:szCs w:val="24"/>
          <w:lang w:eastAsia="en-US"/>
        </w:rPr>
        <w:t xml:space="preserve"> og de dele af standarden, der er omfattet af </w:t>
      </w:r>
      <w:proofErr w:type="spellStart"/>
      <w:r w:rsidRPr="00216716">
        <w:rPr>
          <w:szCs w:val="24"/>
          <w:lang w:eastAsia="en-US"/>
        </w:rPr>
        <w:t>SEP'erne</w:t>
      </w:r>
      <w:proofErr w:type="spellEnd"/>
      <w:r w:rsidRPr="00216716">
        <w:rPr>
          <w:szCs w:val="24"/>
          <w:lang w:eastAsia="en-US"/>
        </w:rPr>
        <w:t xml:space="preserve">, offentligt tilgængelige. Registret og databasen vil indeholde oplysninger om relevante standarder, produkter, processer, tjenester og systemer, som implementerer de gældende standarder, </w:t>
      </w:r>
      <w:proofErr w:type="spellStart"/>
      <w:r w:rsidRPr="00216716">
        <w:rPr>
          <w:szCs w:val="24"/>
          <w:lang w:eastAsia="en-US"/>
        </w:rPr>
        <w:t>SEP'er</w:t>
      </w:r>
      <w:proofErr w:type="spellEnd"/>
      <w:r w:rsidRPr="00216716">
        <w:rPr>
          <w:szCs w:val="24"/>
          <w:lang w:eastAsia="en-US"/>
        </w:rPr>
        <w:t xml:space="preserve"> i </w:t>
      </w:r>
      <w:proofErr w:type="spellStart"/>
      <w:r w:rsidRPr="00216716">
        <w:rPr>
          <w:strike/>
          <w:szCs w:val="24"/>
          <w:lang w:eastAsia="en-US"/>
        </w:rPr>
        <w:t>EU</w:t>
      </w:r>
      <w:r w:rsidRPr="00216716">
        <w:rPr>
          <w:b/>
          <w:i/>
          <w:szCs w:val="24"/>
          <w:lang w:eastAsia="en-US"/>
        </w:rPr>
        <w:t>Unionen</w:t>
      </w:r>
      <w:proofErr w:type="spellEnd"/>
      <w:r w:rsidRPr="00216716">
        <w:rPr>
          <w:szCs w:val="24"/>
          <w:lang w:eastAsia="en-US"/>
        </w:rPr>
        <w:t xml:space="preserve">, FRAND-standardvilkår og -betingelser for SEP-licenser eller eventuelle licensprogrammer, kollektive licensprogrammer og væsentlighed. For SEP-indehavere vil registret skabe gennemsigtighed med hensyn til de relevante </w:t>
      </w:r>
      <w:proofErr w:type="spellStart"/>
      <w:r w:rsidRPr="00216716">
        <w:rPr>
          <w:szCs w:val="24"/>
          <w:lang w:eastAsia="en-US"/>
        </w:rPr>
        <w:t>SEP'er</w:t>
      </w:r>
      <w:proofErr w:type="spellEnd"/>
      <w:r w:rsidRPr="00216716">
        <w:rPr>
          <w:szCs w:val="24"/>
          <w:lang w:eastAsia="en-US"/>
        </w:rPr>
        <w:t xml:space="preserve">, deres andel af alle </w:t>
      </w:r>
      <w:proofErr w:type="spellStart"/>
      <w:r w:rsidRPr="00216716">
        <w:rPr>
          <w:szCs w:val="24"/>
          <w:lang w:eastAsia="en-US"/>
        </w:rPr>
        <w:t>SEP'er</w:t>
      </w:r>
      <w:proofErr w:type="spellEnd"/>
      <w:r w:rsidRPr="00216716">
        <w:rPr>
          <w:szCs w:val="24"/>
          <w:lang w:eastAsia="en-US"/>
        </w:rPr>
        <w:t xml:space="preserve">, der er anmeldt vedrørende standarden, og egenskaberne ved den standard, der er omfattet af patenterne. SEP-indehavere vil være bedre i stand til at forstå, hvordan deres porteføljer står i forhold til andre SEP-indehaveres porteføljer. Dette er vigtigt, ikke kun i forbindelse med forhandlinger med </w:t>
      </w:r>
      <w:proofErr w:type="spellStart"/>
      <w:r w:rsidRPr="00216716">
        <w:rPr>
          <w:szCs w:val="24"/>
          <w:lang w:eastAsia="en-US"/>
        </w:rPr>
        <w:t>ibrugtagere</w:t>
      </w:r>
      <w:proofErr w:type="spellEnd"/>
      <w:r w:rsidRPr="00216716">
        <w:rPr>
          <w:szCs w:val="24"/>
          <w:lang w:eastAsia="en-US"/>
        </w:rPr>
        <w:t xml:space="preserve">, men også med henblik på krydslicensudstedelse med andre SEP-indehavere. For </w:t>
      </w:r>
      <w:proofErr w:type="spellStart"/>
      <w:r w:rsidRPr="00216716">
        <w:rPr>
          <w:szCs w:val="24"/>
          <w:lang w:eastAsia="en-US"/>
        </w:rPr>
        <w:t>ibrugtagerne</w:t>
      </w:r>
      <w:proofErr w:type="spellEnd"/>
      <w:r w:rsidRPr="00216716">
        <w:rPr>
          <w:szCs w:val="24"/>
          <w:lang w:eastAsia="en-US"/>
        </w:rPr>
        <w:t xml:space="preserve"> vil registret udgøre en pålidelig kilde til oplysninger om </w:t>
      </w:r>
      <w:proofErr w:type="spellStart"/>
      <w:r w:rsidRPr="00216716">
        <w:rPr>
          <w:szCs w:val="24"/>
          <w:lang w:eastAsia="en-US"/>
        </w:rPr>
        <w:t>SEP'erne</w:t>
      </w:r>
      <w:proofErr w:type="spellEnd"/>
      <w:r w:rsidRPr="00216716">
        <w:rPr>
          <w:szCs w:val="24"/>
          <w:lang w:eastAsia="en-US"/>
        </w:rPr>
        <w:t>, herunder med hensyn til de SEP-indehavere, som ibrugtageren kan have brug for at få udstedt en licens fra. Hvis sådanne oplysninger gøres tilgængelige i registret, vil det også bidrage til at afkorte varigheden af de tekniske drøftelser i første fase af SEP-licensforhandlingerne.</w:t>
      </w:r>
      <w:r w:rsidR="005F53CF">
        <w:rPr>
          <w:b/>
          <w:szCs w:val="24"/>
          <w:lang w:eastAsia="en-US"/>
        </w:rPr>
        <w:t xml:space="preserve"> [Ændring 22]</w:t>
      </w:r>
    </w:p>
    <w:p w14:paraId="6EC559B1" w14:textId="77777777" w:rsidR="007D5511" w:rsidRDefault="007D5511">
      <w:pPr>
        <w:widowControl/>
        <w:rPr>
          <w:szCs w:val="24"/>
          <w:lang w:eastAsia="en-US"/>
        </w:rPr>
      </w:pPr>
      <w:r>
        <w:rPr>
          <w:szCs w:val="24"/>
          <w:lang w:eastAsia="en-US"/>
        </w:rPr>
        <w:br w:type="page"/>
      </w:r>
    </w:p>
    <w:p w14:paraId="703F0132" w14:textId="059CE337"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(18)</w:t>
      </w:r>
      <w:r w:rsidRPr="00216716">
        <w:rPr>
          <w:szCs w:val="24"/>
          <w:lang w:eastAsia="en-US"/>
        </w:rPr>
        <w:tab/>
        <w:t xml:space="preserve">Når en standard er blevet meddelt, eller der er fastsat en samlet royalty, alt efter hvad der sker først, åbner kompetencecentret registreringen af </w:t>
      </w:r>
      <w:proofErr w:type="spellStart"/>
      <w:r w:rsidRPr="00216716">
        <w:rPr>
          <w:szCs w:val="24"/>
          <w:lang w:eastAsia="en-US"/>
        </w:rPr>
        <w:t>SEP'er</w:t>
      </w:r>
      <w:proofErr w:type="spellEnd"/>
      <w:r w:rsidRPr="00216716">
        <w:rPr>
          <w:szCs w:val="24"/>
          <w:lang w:eastAsia="en-US"/>
        </w:rPr>
        <w:t xml:space="preserve"> for indehavere af </w:t>
      </w:r>
      <w:proofErr w:type="spellStart"/>
      <w:r w:rsidRPr="00216716">
        <w:rPr>
          <w:szCs w:val="24"/>
          <w:lang w:eastAsia="en-US"/>
        </w:rPr>
        <w:t>SEP'er</w:t>
      </w:r>
      <w:proofErr w:type="spellEnd"/>
      <w:r w:rsidRPr="00216716">
        <w:rPr>
          <w:szCs w:val="24"/>
          <w:lang w:eastAsia="en-US"/>
        </w:rPr>
        <w:t>, der er i kraft i en eller flere medlemsstater.</w:t>
      </w:r>
    </w:p>
    <w:p w14:paraId="3C1DDAEB" w14:textId="6FA5B78D" w:rsidR="00216716" w:rsidRPr="005F53CF" w:rsidRDefault="00216716" w:rsidP="00216716">
      <w:pPr>
        <w:spacing w:before="120" w:after="120" w:line="360" w:lineRule="auto"/>
        <w:ind w:left="850" w:hanging="850"/>
        <w:rPr>
          <w:b/>
          <w:szCs w:val="24"/>
          <w:lang w:eastAsia="en-US"/>
        </w:rPr>
      </w:pPr>
      <w:r w:rsidRPr="00216716">
        <w:rPr>
          <w:szCs w:val="24"/>
          <w:lang w:eastAsia="en-US"/>
        </w:rPr>
        <w:t>(19)</w:t>
      </w:r>
      <w:r w:rsidRPr="00216716">
        <w:rPr>
          <w:szCs w:val="24"/>
          <w:lang w:eastAsia="en-US"/>
        </w:rPr>
        <w:tab/>
        <w:t xml:space="preserve">For at sikre gennemsigtighed om </w:t>
      </w:r>
      <w:proofErr w:type="spellStart"/>
      <w:r w:rsidRPr="00216716">
        <w:rPr>
          <w:szCs w:val="24"/>
          <w:lang w:eastAsia="en-US"/>
        </w:rPr>
        <w:t>SEP'er</w:t>
      </w:r>
      <w:proofErr w:type="spellEnd"/>
      <w:r w:rsidRPr="00216716">
        <w:rPr>
          <w:szCs w:val="24"/>
          <w:lang w:eastAsia="en-US"/>
        </w:rPr>
        <w:t xml:space="preserve"> er det hensigtsmæssigt at kræve, at SEP-indehavere registrerer deres patenter, som er væsentlige for den standard, som registreringen er åben for. SEP-indehavere bør registrere deres </w:t>
      </w:r>
      <w:proofErr w:type="spellStart"/>
      <w:r w:rsidRPr="00216716">
        <w:rPr>
          <w:szCs w:val="24"/>
          <w:lang w:eastAsia="en-US"/>
        </w:rPr>
        <w:t>SEP'er</w:t>
      </w:r>
      <w:proofErr w:type="spellEnd"/>
      <w:r w:rsidRPr="00216716">
        <w:rPr>
          <w:szCs w:val="24"/>
          <w:lang w:eastAsia="en-US"/>
        </w:rPr>
        <w:t xml:space="preserve"> senest seks måneder efter kompetencecentrets åbning af registreringen eller tildelingen af de relevante </w:t>
      </w:r>
      <w:proofErr w:type="spellStart"/>
      <w:r w:rsidRPr="00216716">
        <w:rPr>
          <w:szCs w:val="24"/>
          <w:lang w:eastAsia="en-US"/>
        </w:rPr>
        <w:t>SEP'er</w:t>
      </w:r>
      <w:proofErr w:type="spellEnd"/>
      <w:r w:rsidRPr="00216716">
        <w:rPr>
          <w:szCs w:val="24"/>
          <w:lang w:eastAsia="en-US"/>
        </w:rPr>
        <w:t xml:space="preserve">, alt efter hvad der indtræffer først. </w:t>
      </w:r>
      <w:r w:rsidRPr="00216716">
        <w:rPr>
          <w:strike/>
          <w:szCs w:val="24"/>
          <w:lang w:eastAsia="en-US"/>
        </w:rPr>
        <w:t xml:space="preserve">I tilfælde af rettidig registrering bør indehavere af </w:t>
      </w:r>
      <w:proofErr w:type="spellStart"/>
      <w:r w:rsidRPr="00216716">
        <w:rPr>
          <w:strike/>
          <w:szCs w:val="24"/>
          <w:lang w:eastAsia="en-US"/>
        </w:rPr>
        <w:t>SEP'er</w:t>
      </w:r>
      <w:r w:rsidRPr="00216716">
        <w:rPr>
          <w:b/>
          <w:i/>
          <w:szCs w:val="24"/>
          <w:lang w:eastAsia="en-US"/>
        </w:rPr>
        <w:t>SEP</w:t>
      </w:r>
      <w:proofErr w:type="spellEnd"/>
      <w:r w:rsidRPr="00216716">
        <w:rPr>
          <w:b/>
          <w:i/>
          <w:szCs w:val="24"/>
          <w:lang w:eastAsia="en-US"/>
        </w:rPr>
        <w:t>-indehavere bør</w:t>
      </w:r>
      <w:r w:rsidRPr="00216716">
        <w:rPr>
          <w:szCs w:val="24"/>
          <w:lang w:eastAsia="en-US"/>
        </w:rPr>
        <w:t xml:space="preserve"> kunne opkræve royalties</w:t>
      </w:r>
      <w:r w:rsidRPr="00216716">
        <w:rPr>
          <w:b/>
          <w:i/>
          <w:szCs w:val="24"/>
          <w:lang w:eastAsia="en-US"/>
        </w:rPr>
        <w:t>, selv om deres SEP ikke er registreret, men de bør kun kunne</w:t>
      </w:r>
      <w:r w:rsidRPr="00216716">
        <w:rPr>
          <w:strike/>
          <w:szCs w:val="24"/>
          <w:lang w:eastAsia="en-US"/>
        </w:rPr>
        <w:t xml:space="preserve"> og</w:t>
      </w:r>
      <w:r w:rsidRPr="00216716">
        <w:rPr>
          <w:szCs w:val="24"/>
          <w:lang w:eastAsia="en-US"/>
        </w:rPr>
        <w:t xml:space="preserve"> kræve erstatning for anvendelser og overtrædelser, der fandt sted inden registreringen</w:t>
      </w:r>
      <w:r w:rsidRPr="00216716">
        <w:rPr>
          <w:b/>
          <w:i/>
          <w:szCs w:val="24"/>
          <w:lang w:eastAsia="en-US"/>
        </w:rPr>
        <w:t>, hvis den har været rettidig, forudsat at beløbet deri er fastsat i overensstemmelse med de regler for fastsættelse af FRAND, der fremgår af denne forordning</w:t>
      </w:r>
      <w:r w:rsidRPr="00216716">
        <w:rPr>
          <w:szCs w:val="24"/>
          <w:lang w:eastAsia="en-US"/>
        </w:rPr>
        <w:t>.</w:t>
      </w:r>
      <w:r w:rsidR="005F53CF">
        <w:rPr>
          <w:b/>
          <w:szCs w:val="24"/>
          <w:lang w:eastAsia="en-US"/>
        </w:rPr>
        <w:t xml:space="preserve"> [Ændring 23]</w:t>
      </w:r>
    </w:p>
    <w:p w14:paraId="690D7559" w14:textId="77777777" w:rsidR="007D5511" w:rsidRDefault="007D5511">
      <w:pPr>
        <w:widowControl/>
        <w:rPr>
          <w:szCs w:val="24"/>
          <w:lang w:eastAsia="en-US"/>
        </w:rPr>
      </w:pPr>
      <w:r>
        <w:rPr>
          <w:szCs w:val="24"/>
          <w:lang w:eastAsia="en-US"/>
        </w:rPr>
        <w:br w:type="page"/>
      </w:r>
    </w:p>
    <w:p w14:paraId="606437AB" w14:textId="3FCF4644" w:rsidR="00216716" w:rsidRPr="005F53CF" w:rsidRDefault="00216716" w:rsidP="00216716">
      <w:pPr>
        <w:spacing w:before="120" w:after="120" w:line="360" w:lineRule="auto"/>
        <w:ind w:left="850" w:hanging="850"/>
        <w:rPr>
          <w:b/>
          <w:szCs w:val="24"/>
          <w:lang w:eastAsia="en-US"/>
        </w:rPr>
      </w:pPr>
      <w:r w:rsidRPr="00216716">
        <w:rPr>
          <w:szCs w:val="24"/>
          <w:lang w:eastAsia="en-US"/>
        </w:rPr>
        <w:lastRenderedPageBreak/>
        <w:t>(20)</w:t>
      </w:r>
      <w:r w:rsidRPr="00216716">
        <w:rPr>
          <w:szCs w:val="24"/>
          <w:lang w:eastAsia="en-US"/>
        </w:rPr>
        <w:tab/>
      </w:r>
      <w:r w:rsidRPr="00216716">
        <w:rPr>
          <w:strike/>
          <w:szCs w:val="24"/>
          <w:lang w:eastAsia="en-US"/>
        </w:rPr>
        <w:t xml:space="preserve">SEP-indehavere kan </w:t>
      </w:r>
      <w:proofErr w:type="spellStart"/>
      <w:r w:rsidRPr="00216716">
        <w:rPr>
          <w:strike/>
          <w:szCs w:val="24"/>
          <w:lang w:eastAsia="en-US"/>
        </w:rPr>
        <w:t>foretage</w:t>
      </w:r>
      <w:r w:rsidRPr="00216716">
        <w:rPr>
          <w:b/>
          <w:i/>
          <w:szCs w:val="24"/>
          <w:lang w:eastAsia="en-US"/>
        </w:rPr>
        <w:t>I</w:t>
      </w:r>
      <w:proofErr w:type="spellEnd"/>
      <w:r w:rsidRPr="00216716">
        <w:rPr>
          <w:b/>
          <w:i/>
          <w:szCs w:val="24"/>
          <w:lang w:eastAsia="en-US"/>
        </w:rPr>
        <w:t xml:space="preserve"> tilfælde af SEP-indehaveres manglende</w:t>
      </w:r>
      <w:r w:rsidRPr="00216716">
        <w:rPr>
          <w:szCs w:val="24"/>
          <w:lang w:eastAsia="en-US"/>
        </w:rPr>
        <w:t xml:space="preserve"> registrering </w:t>
      </w:r>
      <w:proofErr w:type="spellStart"/>
      <w:r w:rsidRPr="00216716">
        <w:rPr>
          <w:strike/>
          <w:szCs w:val="24"/>
          <w:lang w:eastAsia="en-US"/>
        </w:rPr>
        <w:t>efter</w:t>
      </w:r>
      <w:r w:rsidRPr="00216716">
        <w:rPr>
          <w:b/>
          <w:i/>
          <w:szCs w:val="24"/>
          <w:lang w:eastAsia="en-US"/>
        </w:rPr>
        <w:t>inden</w:t>
      </w:r>
      <w:proofErr w:type="spellEnd"/>
      <w:r w:rsidRPr="00216716">
        <w:rPr>
          <w:b/>
          <w:i/>
          <w:szCs w:val="24"/>
          <w:lang w:eastAsia="en-US"/>
        </w:rPr>
        <w:t xml:space="preserve"> for</w:t>
      </w:r>
      <w:r w:rsidRPr="00216716">
        <w:rPr>
          <w:szCs w:val="24"/>
          <w:lang w:eastAsia="en-US"/>
        </w:rPr>
        <w:t xml:space="preserve"> den angivne frist</w:t>
      </w:r>
      <w:r w:rsidRPr="00216716">
        <w:rPr>
          <w:strike/>
          <w:szCs w:val="24"/>
          <w:lang w:eastAsia="en-US"/>
        </w:rPr>
        <w:t>. I så fald bør SEP-indehaverne imidlertid ikke</w:t>
      </w:r>
      <w:r w:rsidRPr="00216716">
        <w:rPr>
          <w:b/>
          <w:i/>
          <w:szCs w:val="24"/>
          <w:lang w:eastAsia="en-US"/>
        </w:rPr>
        <w:t xml:space="preserve"> bør kompetencecentret underrette SEP-indehaveren om, at SEP-indehaveren i tilfælde af yderligere forsinkelser i registreringen af dens patenter efter en henstandsperiode på en måned ikke bør</w:t>
      </w:r>
      <w:r w:rsidRPr="00216716">
        <w:rPr>
          <w:szCs w:val="24"/>
          <w:lang w:eastAsia="en-US"/>
        </w:rPr>
        <w:t xml:space="preserve"> kunne </w:t>
      </w:r>
      <w:r w:rsidRPr="00216716">
        <w:rPr>
          <w:strike/>
          <w:szCs w:val="24"/>
          <w:lang w:eastAsia="en-US"/>
        </w:rPr>
        <w:t xml:space="preserve">opkræve royalties og kræve erstatning for </w:t>
      </w:r>
      <w:proofErr w:type="spellStart"/>
      <w:r w:rsidRPr="00216716">
        <w:rPr>
          <w:strike/>
          <w:szCs w:val="24"/>
          <w:lang w:eastAsia="en-US"/>
        </w:rPr>
        <w:t>forsinkelsesperioden</w:t>
      </w:r>
      <w:r w:rsidRPr="00216716">
        <w:rPr>
          <w:b/>
          <w:i/>
          <w:szCs w:val="24"/>
          <w:lang w:eastAsia="en-US"/>
        </w:rPr>
        <w:t>rejse</w:t>
      </w:r>
      <w:proofErr w:type="spellEnd"/>
      <w:r w:rsidRPr="00216716">
        <w:rPr>
          <w:b/>
          <w:i/>
          <w:szCs w:val="24"/>
          <w:lang w:eastAsia="en-US"/>
        </w:rPr>
        <w:t xml:space="preserve"> erstatningskrav i forbindelse med patentet, før registreringen er afsluttet</w:t>
      </w:r>
      <w:r w:rsidRPr="00216716">
        <w:rPr>
          <w:szCs w:val="24"/>
          <w:lang w:eastAsia="en-US"/>
        </w:rPr>
        <w:t>.</w:t>
      </w:r>
      <w:r w:rsidR="005F53CF">
        <w:rPr>
          <w:b/>
          <w:szCs w:val="24"/>
          <w:lang w:eastAsia="en-US"/>
        </w:rPr>
        <w:t xml:space="preserve"> [Ændring 24]</w:t>
      </w:r>
    </w:p>
    <w:p w14:paraId="7FB89434"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(21)</w:t>
      </w:r>
      <w:r w:rsidRPr="00216716">
        <w:rPr>
          <w:szCs w:val="24"/>
          <w:lang w:eastAsia="en-US"/>
        </w:rPr>
        <w:tab/>
        <w:t>Klausuler i licensaftaler, der fastsætter en royalty for et stort antal patenter — nuværende eller fremtidige — bør ikke påvirkes af, at et lille antal af disse patenter er ugyldige, ikkevæsentlige eller ikke kan håndhæves, når dette ikke påvirker det samlede beløb for og muligheden for at håndhæve den pågældende royalty eller andre klausuler i sådanne aftaler.</w:t>
      </w:r>
    </w:p>
    <w:p w14:paraId="671A7D1C" w14:textId="14CBCBF4" w:rsidR="00216716" w:rsidRPr="005F53CF" w:rsidRDefault="00216716" w:rsidP="00216716">
      <w:pPr>
        <w:spacing w:before="120" w:after="120" w:line="360" w:lineRule="auto"/>
        <w:ind w:left="850" w:hanging="850"/>
        <w:rPr>
          <w:b/>
          <w:szCs w:val="24"/>
          <w:lang w:eastAsia="en-US"/>
        </w:rPr>
      </w:pPr>
      <w:r w:rsidRPr="00216716">
        <w:rPr>
          <w:szCs w:val="24"/>
          <w:lang w:eastAsia="en-US"/>
        </w:rPr>
        <w:t>(22)</w:t>
      </w:r>
      <w:r w:rsidRPr="00216716">
        <w:rPr>
          <w:szCs w:val="24"/>
          <w:lang w:eastAsia="en-US"/>
        </w:rPr>
        <w:tab/>
        <w:t xml:space="preserve">SEP-indehavere bør sikre, at deres SEP-registrering(er) ajourføres. Ajourføringer bør registreres inden for seks måneder for relevante statusændringer, herunder ejerskab, konklusioner om </w:t>
      </w:r>
      <w:proofErr w:type="spellStart"/>
      <w:r w:rsidRPr="00216716">
        <w:rPr>
          <w:szCs w:val="24"/>
          <w:lang w:eastAsia="en-US"/>
        </w:rPr>
        <w:t>ugyldiggørelse</w:t>
      </w:r>
      <w:proofErr w:type="spellEnd"/>
      <w:r w:rsidRPr="00216716">
        <w:rPr>
          <w:szCs w:val="24"/>
          <w:lang w:eastAsia="en-US"/>
        </w:rPr>
        <w:t xml:space="preserve"> eller andre relevante ændringer som følge af kontraktlige forpligtelser eller offentlige myndigheders afgørelser. Hvis registreringen ikke ajourføres, </w:t>
      </w:r>
      <w:r w:rsidRPr="00216716">
        <w:rPr>
          <w:b/>
          <w:i/>
          <w:szCs w:val="24"/>
          <w:lang w:eastAsia="en-US"/>
        </w:rPr>
        <w:t xml:space="preserve">bør kompetencecentret underrette SEP-indehaveren om, at </w:t>
      </w:r>
      <w:proofErr w:type="spellStart"/>
      <w:r w:rsidRPr="00216716">
        <w:rPr>
          <w:b/>
          <w:i/>
          <w:szCs w:val="24"/>
          <w:lang w:eastAsia="en-US"/>
        </w:rPr>
        <w:t>SEP'et</w:t>
      </w:r>
      <w:proofErr w:type="spellEnd"/>
      <w:r w:rsidRPr="00216716">
        <w:rPr>
          <w:b/>
          <w:i/>
          <w:szCs w:val="24"/>
          <w:lang w:eastAsia="en-US"/>
        </w:rPr>
        <w:t xml:space="preserve"> kan suspenderes i tilfælde af yderligere forsinkelser i </w:t>
      </w:r>
      <w:proofErr w:type="spellStart"/>
      <w:r w:rsidRPr="00216716">
        <w:rPr>
          <w:b/>
          <w:i/>
          <w:szCs w:val="24"/>
          <w:lang w:eastAsia="en-US"/>
        </w:rPr>
        <w:t>ajourføringen</w:t>
      </w:r>
      <w:r w:rsidRPr="00216716">
        <w:rPr>
          <w:strike/>
          <w:szCs w:val="24"/>
          <w:lang w:eastAsia="en-US"/>
        </w:rPr>
        <w:t>kan</w:t>
      </w:r>
      <w:proofErr w:type="spellEnd"/>
      <w:r w:rsidRPr="00216716">
        <w:rPr>
          <w:strike/>
          <w:szCs w:val="24"/>
          <w:lang w:eastAsia="en-US"/>
        </w:rPr>
        <w:t xml:space="preserve"> det føre til suspension</w:t>
      </w:r>
      <w:r w:rsidRPr="00216716">
        <w:rPr>
          <w:szCs w:val="24"/>
          <w:lang w:eastAsia="en-US"/>
        </w:rPr>
        <w:t xml:space="preserve"> af registreringen </w:t>
      </w:r>
      <w:r w:rsidRPr="00216716">
        <w:rPr>
          <w:strike/>
          <w:szCs w:val="24"/>
          <w:lang w:eastAsia="en-US"/>
        </w:rPr>
        <w:t xml:space="preserve">af </w:t>
      </w:r>
      <w:proofErr w:type="spellStart"/>
      <w:r w:rsidRPr="00216716">
        <w:rPr>
          <w:strike/>
          <w:szCs w:val="24"/>
          <w:lang w:eastAsia="en-US"/>
        </w:rPr>
        <w:t>SEP'et</w:t>
      </w:r>
      <w:proofErr w:type="spellEnd"/>
      <w:r w:rsidRPr="00216716">
        <w:rPr>
          <w:strike/>
          <w:szCs w:val="24"/>
          <w:lang w:eastAsia="en-US"/>
        </w:rPr>
        <w:t xml:space="preserve"> fra </w:t>
      </w:r>
      <w:proofErr w:type="spellStart"/>
      <w:r w:rsidRPr="00216716">
        <w:rPr>
          <w:strike/>
          <w:szCs w:val="24"/>
          <w:lang w:eastAsia="en-US"/>
        </w:rPr>
        <w:t>registret</w:t>
      </w:r>
      <w:r w:rsidRPr="00216716">
        <w:rPr>
          <w:b/>
          <w:i/>
          <w:szCs w:val="24"/>
          <w:lang w:eastAsia="en-US"/>
        </w:rPr>
        <w:t>efter</w:t>
      </w:r>
      <w:proofErr w:type="spellEnd"/>
      <w:r w:rsidRPr="00216716">
        <w:rPr>
          <w:b/>
          <w:i/>
          <w:szCs w:val="24"/>
          <w:lang w:eastAsia="en-US"/>
        </w:rPr>
        <w:t xml:space="preserve"> en henstandsperiode på </w:t>
      </w:r>
      <w:r w:rsidR="005B60F7">
        <w:rPr>
          <w:b/>
          <w:i/>
          <w:szCs w:val="24"/>
          <w:lang w:eastAsia="en-US"/>
        </w:rPr>
        <w:t>é</w:t>
      </w:r>
      <w:r w:rsidRPr="00216716">
        <w:rPr>
          <w:b/>
          <w:i/>
          <w:szCs w:val="24"/>
          <w:lang w:eastAsia="en-US"/>
        </w:rPr>
        <w:t>n måned</w:t>
      </w:r>
      <w:r w:rsidRPr="00216716">
        <w:rPr>
          <w:szCs w:val="24"/>
          <w:lang w:eastAsia="en-US"/>
        </w:rPr>
        <w:t>.</w:t>
      </w:r>
      <w:r w:rsidR="005F53CF">
        <w:rPr>
          <w:b/>
          <w:szCs w:val="24"/>
          <w:lang w:eastAsia="en-US"/>
        </w:rPr>
        <w:t xml:space="preserve"> [Ændring 25]</w:t>
      </w:r>
    </w:p>
    <w:p w14:paraId="1226576B" w14:textId="77777777" w:rsidR="007D5511" w:rsidRDefault="007D5511">
      <w:pPr>
        <w:widowControl/>
        <w:rPr>
          <w:szCs w:val="24"/>
          <w:lang w:eastAsia="en-US"/>
        </w:rPr>
      </w:pPr>
      <w:r>
        <w:rPr>
          <w:szCs w:val="24"/>
          <w:lang w:eastAsia="en-US"/>
        </w:rPr>
        <w:br w:type="page"/>
      </w:r>
    </w:p>
    <w:p w14:paraId="7E3E7C80" w14:textId="3A492532" w:rsidR="00216716" w:rsidRPr="005F53CF" w:rsidRDefault="00216716" w:rsidP="00216716">
      <w:pPr>
        <w:spacing w:before="120" w:after="120" w:line="360" w:lineRule="auto"/>
        <w:ind w:left="850" w:hanging="850"/>
        <w:rPr>
          <w:b/>
          <w:szCs w:val="24"/>
          <w:lang w:eastAsia="en-US"/>
        </w:rPr>
      </w:pPr>
      <w:r w:rsidRPr="00216716">
        <w:rPr>
          <w:szCs w:val="24"/>
          <w:lang w:eastAsia="en-US"/>
        </w:rPr>
        <w:lastRenderedPageBreak/>
        <w:t>(23)</w:t>
      </w:r>
      <w:r w:rsidRPr="00216716">
        <w:rPr>
          <w:szCs w:val="24"/>
          <w:lang w:eastAsia="en-US"/>
        </w:rPr>
        <w:tab/>
        <w:t>En SEP-indehaver kan også anmode om ændring af en SEP-registrering. Interesserede parter kan også anmode om ændring af en SEP-registrering, hvis de kan påvise, at registreringen er ukorrekt på grundlag af en endelig afgørelse truffet af en offentlig myndighed. Et SEP kan kun slettes fra registret efter anmodning fra SEP-indehaveren, hvis patentet er udløbet, er blevet erklæret ugyldigt eller fundet ikkevæsentligt ved en endelig afgørelse fra en kompetent domstol i en medlemsstat eller er fundet ikkevæsentligt i henhold til denne forordning.</w:t>
      </w:r>
      <w:r w:rsidRPr="00216716">
        <w:rPr>
          <w:b/>
          <w:i/>
          <w:szCs w:val="24"/>
          <w:lang w:eastAsia="en-US"/>
        </w:rPr>
        <w:t xml:space="preserve"> For at sikre gennemsigtighed bør en fortegnelse over eventuelle ændringer af SEP-registreringen gøres offentligt tilgængelig.</w:t>
      </w:r>
      <w:r w:rsidR="005F53CF">
        <w:rPr>
          <w:b/>
          <w:szCs w:val="24"/>
          <w:lang w:eastAsia="en-US"/>
        </w:rPr>
        <w:t xml:space="preserve"> [Ændring 26]</w:t>
      </w:r>
    </w:p>
    <w:p w14:paraId="3E3B38D4" w14:textId="248BCC1B" w:rsidR="00216716" w:rsidRPr="005F53CF" w:rsidRDefault="00216716" w:rsidP="00216716">
      <w:pPr>
        <w:spacing w:before="120" w:after="120" w:line="360" w:lineRule="auto"/>
        <w:ind w:left="850" w:hanging="850"/>
        <w:rPr>
          <w:b/>
          <w:szCs w:val="24"/>
          <w:lang w:eastAsia="en-US"/>
        </w:rPr>
      </w:pPr>
      <w:r w:rsidRPr="00216716">
        <w:rPr>
          <w:b/>
          <w:i/>
          <w:szCs w:val="24"/>
          <w:lang w:eastAsia="en-US"/>
        </w:rPr>
        <w:t>(23a)</w:t>
      </w:r>
      <w:r w:rsidRPr="00216716">
        <w:rPr>
          <w:szCs w:val="24"/>
          <w:lang w:eastAsia="en-US"/>
        </w:rPr>
        <w:tab/>
      </w:r>
      <w:r w:rsidRPr="00216716">
        <w:rPr>
          <w:b/>
          <w:i/>
          <w:szCs w:val="24"/>
          <w:lang w:eastAsia="en-US"/>
        </w:rPr>
        <w:t xml:space="preserve">Det er nødvendigt at sikre, at registreringen og forpligtelserne i henhold til denne forordning ikke omgås ved at slette et SEP fra registret. Når en evalueringsekspert finder et anmeldt SEP ikkevæsentligt, kan kun SEP-indehaveren anmode om, at det slettes fra registret, og først efter at den årlige stikprøveproces er afsluttet, og andelen af reelle </w:t>
      </w:r>
      <w:proofErr w:type="spellStart"/>
      <w:r w:rsidRPr="00216716">
        <w:rPr>
          <w:b/>
          <w:i/>
          <w:szCs w:val="24"/>
          <w:lang w:eastAsia="en-US"/>
        </w:rPr>
        <w:t>SEP'er</w:t>
      </w:r>
      <w:proofErr w:type="spellEnd"/>
      <w:r w:rsidRPr="00216716">
        <w:rPr>
          <w:b/>
          <w:i/>
          <w:szCs w:val="24"/>
          <w:lang w:eastAsia="en-US"/>
        </w:rPr>
        <w:t xml:space="preserve"> fra stikprøven er blevet fastlagt og offentliggjort.</w:t>
      </w:r>
      <w:r w:rsidR="005F53CF">
        <w:rPr>
          <w:b/>
          <w:szCs w:val="24"/>
          <w:lang w:eastAsia="en-US"/>
        </w:rPr>
        <w:t xml:space="preserve"> [Ændring 27]</w:t>
      </w:r>
    </w:p>
    <w:p w14:paraId="326B449D" w14:textId="77777777" w:rsidR="007D5511" w:rsidRDefault="007D5511">
      <w:pPr>
        <w:widowControl/>
        <w:rPr>
          <w:szCs w:val="24"/>
          <w:lang w:eastAsia="en-US"/>
        </w:rPr>
      </w:pPr>
      <w:r>
        <w:rPr>
          <w:szCs w:val="24"/>
          <w:lang w:eastAsia="en-US"/>
        </w:rPr>
        <w:br w:type="page"/>
      </w:r>
    </w:p>
    <w:p w14:paraId="01000073" w14:textId="6DD8849E" w:rsidR="00216716" w:rsidRPr="005F53CF" w:rsidRDefault="00216716" w:rsidP="00216716">
      <w:pPr>
        <w:spacing w:before="120" w:after="120" w:line="360" w:lineRule="auto"/>
        <w:ind w:left="850" w:hanging="850"/>
        <w:rPr>
          <w:b/>
          <w:szCs w:val="24"/>
          <w:lang w:eastAsia="en-US"/>
        </w:rPr>
      </w:pPr>
      <w:r w:rsidRPr="00216716">
        <w:rPr>
          <w:szCs w:val="24"/>
          <w:lang w:eastAsia="en-US"/>
        </w:rPr>
        <w:lastRenderedPageBreak/>
        <w:t>(24)</w:t>
      </w:r>
      <w:r w:rsidRPr="00216716">
        <w:rPr>
          <w:szCs w:val="24"/>
          <w:lang w:eastAsia="en-US"/>
        </w:rPr>
        <w:tab/>
        <w:t xml:space="preserve">For yderligere at sikre registrets kvalitet og undgå overregistrering bør væsentlighedskontrollen også foretages på grundlag af et tilfældigt udvalg og af uafhængige </w:t>
      </w:r>
      <w:r w:rsidRPr="00216716">
        <w:rPr>
          <w:b/>
          <w:i/>
          <w:szCs w:val="24"/>
          <w:lang w:eastAsia="en-US"/>
        </w:rPr>
        <w:t xml:space="preserve">og upartiske </w:t>
      </w:r>
      <w:r w:rsidRPr="00216716">
        <w:rPr>
          <w:szCs w:val="24"/>
          <w:lang w:eastAsia="en-US"/>
        </w:rPr>
        <w:t>evalueringseksperter, der udvælges efter objektive kriterier, som fastlægges af Kommissionen. Kun ét SEP fra samme patentfamilie bør kontrolleres for væsentlighed.</w:t>
      </w:r>
      <w:r w:rsidR="005F53CF">
        <w:rPr>
          <w:b/>
          <w:szCs w:val="24"/>
          <w:lang w:eastAsia="en-US"/>
        </w:rPr>
        <w:t xml:space="preserve"> [Ændring 28]</w:t>
      </w:r>
    </w:p>
    <w:p w14:paraId="781DF0AC"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(25)</w:t>
      </w:r>
      <w:r w:rsidRPr="00216716">
        <w:rPr>
          <w:szCs w:val="24"/>
          <w:lang w:eastAsia="en-US"/>
        </w:rPr>
        <w:tab/>
        <w:t xml:space="preserve">Disse væsentlighedskontroller bør udføres på grundlag af stikprøver fra SEP-porteføljer for at sikre, at stikprøven kan give statistisk valide resultater. Resultaterne af de stikprøveudvalgte væsentlighedskontroller bør fastlægge andelen af positivt kontrollerede </w:t>
      </w:r>
      <w:proofErr w:type="spellStart"/>
      <w:r w:rsidRPr="00216716">
        <w:rPr>
          <w:szCs w:val="24"/>
          <w:lang w:eastAsia="en-US"/>
        </w:rPr>
        <w:t>SEP'er</w:t>
      </w:r>
      <w:proofErr w:type="spellEnd"/>
      <w:r w:rsidRPr="00216716">
        <w:rPr>
          <w:szCs w:val="24"/>
          <w:lang w:eastAsia="en-US"/>
        </w:rPr>
        <w:t xml:space="preserve"> ud af alle de </w:t>
      </w:r>
      <w:proofErr w:type="spellStart"/>
      <w:r w:rsidRPr="00216716">
        <w:rPr>
          <w:szCs w:val="24"/>
          <w:lang w:eastAsia="en-US"/>
        </w:rPr>
        <w:t>SEP'er</w:t>
      </w:r>
      <w:proofErr w:type="spellEnd"/>
      <w:r w:rsidRPr="00216716">
        <w:rPr>
          <w:szCs w:val="24"/>
          <w:lang w:eastAsia="en-US"/>
        </w:rPr>
        <w:t>, der er registreret af hver SEP-indehaver. Denne væsentlighedsgrad bør ajourføres årligt.</w:t>
      </w:r>
    </w:p>
    <w:p w14:paraId="5F9917FD" w14:textId="77777777" w:rsidR="007D5511" w:rsidRDefault="007D5511">
      <w:pPr>
        <w:widowControl/>
        <w:rPr>
          <w:szCs w:val="24"/>
          <w:lang w:eastAsia="en-US"/>
        </w:rPr>
      </w:pPr>
      <w:r>
        <w:rPr>
          <w:szCs w:val="24"/>
          <w:lang w:eastAsia="en-US"/>
        </w:rPr>
        <w:br w:type="page"/>
      </w:r>
    </w:p>
    <w:p w14:paraId="2FA6FFD5" w14:textId="3AC34AFA" w:rsidR="00216716" w:rsidRPr="005F53CF" w:rsidRDefault="00216716" w:rsidP="00216716">
      <w:pPr>
        <w:spacing w:before="120" w:after="120" w:line="360" w:lineRule="auto"/>
        <w:ind w:left="850" w:hanging="850"/>
        <w:rPr>
          <w:b/>
          <w:szCs w:val="24"/>
          <w:lang w:eastAsia="en-US"/>
        </w:rPr>
      </w:pPr>
      <w:r w:rsidRPr="00216716">
        <w:rPr>
          <w:szCs w:val="24"/>
          <w:lang w:eastAsia="en-US"/>
        </w:rPr>
        <w:lastRenderedPageBreak/>
        <w:t>(26)</w:t>
      </w:r>
      <w:r w:rsidRPr="00216716">
        <w:rPr>
          <w:szCs w:val="24"/>
          <w:lang w:eastAsia="en-US"/>
        </w:rPr>
        <w:tab/>
      </w:r>
      <w:r w:rsidRPr="00216716">
        <w:rPr>
          <w:b/>
          <w:i/>
          <w:szCs w:val="24"/>
          <w:lang w:eastAsia="en-US"/>
        </w:rPr>
        <w:t xml:space="preserve">SEP-indehavere kan frivilligt indsende deres </w:t>
      </w:r>
      <w:proofErr w:type="spellStart"/>
      <w:r w:rsidRPr="00216716">
        <w:rPr>
          <w:b/>
          <w:i/>
          <w:szCs w:val="24"/>
          <w:lang w:eastAsia="en-US"/>
        </w:rPr>
        <w:t>SEP'er</w:t>
      </w:r>
      <w:proofErr w:type="spellEnd"/>
      <w:r w:rsidRPr="00216716">
        <w:rPr>
          <w:b/>
          <w:i/>
          <w:szCs w:val="24"/>
          <w:lang w:eastAsia="en-US"/>
        </w:rPr>
        <w:t xml:space="preserve"> til væsentlighedskontrol til kompetencecentret forud for registreringen af deres patenter. Efter registreringen kan </w:t>
      </w:r>
      <w:r w:rsidRPr="00216716">
        <w:rPr>
          <w:szCs w:val="24"/>
          <w:lang w:eastAsia="en-US"/>
        </w:rPr>
        <w:t xml:space="preserve">SEP-indehavere eller </w:t>
      </w:r>
      <w:proofErr w:type="spellStart"/>
      <w:r w:rsidRPr="00216716">
        <w:rPr>
          <w:szCs w:val="24"/>
          <w:lang w:eastAsia="en-US"/>
        </w:rPr>
        <w:t>ibrugtagere</w:t>
      </w:r>
      <w:proofErr w:type="spellEnd"/>
      <w:r w:rsidRPr="00216716">
        <w:rPr>
          <w:strike/>
          <w:szCs w:val="24"/>
          <w:lang w:eastAsia="en-US"/>
        </w:rPr>
        <w:t xml:space="preserve"> kan</w:t>
      </w:r>
      <w:r w:rsidRPr="00216716">
        <w:rPr>
          <w:szCs w:val="24"/>
          <w:lang w:eastAsia="en-US"/>
        </w:rPr>
        <w:t xml:space="preserve"> også hvert år udpege op til 100 registrerede </w:t>
      </w:r>
      <w:proofErr w:type="spellStart"/>
      <w:r w:rsidRPr="00216716">
        <w:rPr>
          <w:szCs w:val="24"/>
          <w:lang w:eastAsia="en-US"/>
        </w:rPr>
        <w:t>SEP'er</w:t>
      </w:r>
      <w:proofErr w:type="spellEnd"/>
      <w:r w:rsidRPr="00216716">
        <w:rPr>
          <w:szCs w:val="24"/>
          <w:lang w:eastAsia="en-US"/>
        </w:rPr>
        <w:t xml:space="preserve"> til væsentlighedskontrol. Hvis de forhåndsudvalgte </w:t>
      </w:r>
      <w:proofErr w:type="spellStart"/>
      <w:r w:rsidRPr="00216716">
        <w:rPr>
          <w:szCs w:val="24"/>
          <w:lang w:eastAsia="en-US"/>
        </w:rPr>
        <w:t>SEP'er</w:t>
      </w:r>
      <w:proofErr w:type="spellEnd"/>
      <w:r w:rsidRPr="00216716">
        <w:rPr>
          <w:szCs w:val="24"/>
          <w:lang w:eastAsia="en-US"/>
        </w:rPr>
        <w:t xml:space="preserve"> bekræftes som væsentlige, kan SEP-indehaverne anvende disse oplysninger under forhandlinger og som bevismateriale ved domstolene, uden at dette berører en </w:t>
      </w:r>
      <w:proofErr w:type="spellStart"/>
      <w:r w:rsidRPr="00216716">
        <w:rPr>
          <w:szCs w:val="24"/>
          <w:lang w:eastAsia="en-US"/>
        </w:rPr>
        <w:t>ibrugtagers</w:t>
      </w:r>
      <w:proofErr w:type="spellEnd"/>
      <w:r w:rsidRPr="00216716">
        <w:rPr>
          <w:szCs w:val="24"/>
          <w:lang w:eastAsia="en-US"/>
        </w:rPr>
        <w:t xml:space="preserve"> ret til at anfægte væsentligheden af et registreret SEP i retten. De udvalgte </w:t>
      </w:r>
      <w:proofErr w:type="spellStart"/>
      <w:r w:rsidRPr="00216716">
        <w:rPr>
          <w:szCs w:val="24"/>
          <w:lang w:eastAsia="en-US"/>
        </w:rPr>
        <w:t>SEP'er</w:t>
      </w:r>
      <w:proofErr w:type="spellEnd"/>
      <w:r w:rsidRPr="00216716">
        <w:rPr>
          <w:szCs w:val="24"/>
          <w:lang w:eastAsia="en-US"/>
        </w:rPr>
        <w:t xml:space="preserve"> vil ikke have nogen indflydelse på stikprøveudtagningsprocessen, da stikprøven bør udvælges fra alle registrerede </w:t>
      </w:r>
      <w:proofErr w:type="spellStart"/>
      <w:r w:rsidRPr="00216716">
        <w:rPr>
          <w:szCs w:val="24"/>
          <w:lang w:eastAsia="en-US"/>
        </w:rPr>
        <w:t>SEP'er</w:t>
      </w:r>
      <w:proofErr w:type="spellEnd"/>
      <w:r w:rsidRPr="00216716">
        <w:rPr>
          <w:szCs w:val="24"/>
          <w:lang w:eastAsia="en-US"/>
        </w:rPr>
        <w:t xml:space="preserve"> for hver SEP-indehaver. Hvis et forhåndsudvalgt SEP og et SEP udvalgt til stikprøvesættet er det samme, bør der kun foretages én væsentlighedskontrol. Væsentlighedskontroller bør ikke gentages på </w:t>
      </w:r>
      <w:proofErr w:type="spellStart"/>
      <w:r w:rsidRPr="00216716">
        <w:rPr>
          <w:szCs w:val="24"/>
          <w:lang w:eastAsia="en-US"/>
        </w:rPr>
        <w:t>SEP'er</w:t>
      </w:r>
      <w:proofErr w:type="spellEnd"/>
      <w:r w:rsidRPr="00216716">
        <w:rPr>
          <w:szCs w:val="24"/>
          <w:lang w:eastAsia="en-US"/>
        </w:rPr>
        <w:t xml:space="preserve"> fra samme patentfamilie.</w:t>
      </w:r>
      <w:r w:rsidR="005F53CF">
        <w:rPr>
          <w:b/>
          <w:szCs w:val="24"/>
          <w:lang w:eastAsia="en-US"/>
        </w:rPr>
        <w:t xml:space="preserve"> [Ændring 29]</w:t>
      </w:r>
    </w:p>
    <w:p w14:paraId="4413996A" w14:textId="77777777" w:rsidR="007D5511" w:rsidRDefault="007D5511">
      <w:pPr>
        <w:widowControl/>
        <w:rPr>
          <w:szCs w:val="24"/>
          <w:lang w:eastAsia="en-US"/>
        </w:rPr>
      </w:pPr>
      <w:r>
        <w:rPr>
          <w:szCs w:val="24"/>
          <w:lang w:eastAsia="en-US"/>
        </w:rPr>
        <w:br w:type="page"/>
      </w:r>
    </w:p>
    <w:p w14:paraId="34B14B72" w14:textId="5A864AD1" w:rsidR="00216716" w:rsidRPr="005F53CF" w:rsidRDefault="00216716" w:rsidP="00216716">
      <w:pPr>
        <w:spacing w:before="120" w:after="120" w:line="360" w:lineRule="auto"/>
        <w:ind w:left="850" w:hanging="850"/>
        <w:rPr>
          <w:b/>
          <w:szCs w:val="24"/>
          <w:lang w:eastAsia="en-US"/>
        </w:rPr>
      </w:pPr>
      <w:r w:rsidRPr="00216716">
        <w:rPr>
          <w:szCs w:val="24"/>
          <w:lang w:eastAsia="en-US"/>
        </w:rPr>
        <w:lastRenderedPageBreak/>
        <w:t>(27)</w:t>
      </w:r>
      <w:r w:rsidRPr="00216716">
        <w:rPr>
          <w:szCs w:val="24"/>
          <w:lang w:eastAsia="en-US"/>
        </w:rPr>
        <w:tab/>
      </w:r>
      <w:r w:rsidRPr="00216716">
        <w:rPr>
          <w:strike/>
          <w:szCs w:val="24"/>
          <w:lang w:eastAsia="en-US"/>
        </w:rPr>
        <w:t xml:space="preserve">Enhver </w:t>
      </w:r>
      <w:proofErr w:type="spellStart"/>
      <w:r w:rsidRPr="00216716">
        <w:rPr>
          <w:strike/>
          <w:szCs w:val="24"/>
          <w:lang w:eastAsia="en-US"/>
        </w:rPr>
        <w:t>vurdering</w:t>
      </w:r>
      <w:r w:rsidRPr="00216716">
        <w:rPr>
          <w:b/>
          <w:i/>
          <w:szCs w:val="24"/>
          <w:lang w:eastAsia="en-US"/>
        </w:rPr>
        <w:t>Vurderinger</w:t>
      </w:r>
      <w:proofErr w:type="spellEnd"/>
      <w:r w:rsidRPr="00216716">
        <w:rPr>
          <w:szCs w:val="24"/>
          <w:lang w:eastAsia="en-US"/>
        </w:rPr>
        <w:t xml:space="preserve"> af </w:t>
      </w:r>
      <w:proofErr w:type="spellStart"/>
      <w:r w:rsidRPr="00216716">
        <w:rPr>
          <w:szCs w:val="24"/>
          <w:lang w:eastAsia="en-US"/>
        </w:rPr>
        <w:t>SEP'ers</w:t>
      </w:r>
      <w:proofErr w:type="spellEnd"/>
      <w:r w:rsidRPr="00216716">
        <w:rPr>
          <w:szCs w:val="24"/>
          <w:lang w:eastAsia="en-US"/>
        </w:rPr>
        <w:t xml:space="preserve"> væsentlighed, der foretages af en uafhængig enhed forud for forordningens ikrafttræden, f.eks. gennem patentpuljer, samt retlige myndigheders afgørelser om væsentlighed bør angives i registret. Disse </w:t>
      </w:r>
      <w:proofErr w:type="spellStart"/>
      <w:r w:rsidRPr="00216716">
        <w:rPr>
          <w:szCs w:val="24"/>
          <w:lang w:eastAsia="en-US"/>
        </w:rPr>
        <w:t>SEP'er</w:t>
      </w:r>
      <w:proofErr w:type="spellEnd"/>
      <w:r w:rsidRPr="00216716">
        <w:rPr>
          <w:szCs w:val="24"/>
          <w:lang w:eastAsia="en-US"/>
        </w:rPr>
        <w:t xml:space="preserve"> bør ikke på ny kontrolleres for væsentlighed, efter at kompetencecentret har modtaget den relevante dokumentation til støtte for oplysningerne i registret</w:t>
      </w:r>
      <w:r w:rsidRPr="00216716">
        <w:rPr>
          <w:b/>
          <w:i/>
          <w:szCs w:val="24"/>
          <w:lang w:eastAsia="en-US"/>
        </w:rPr>
        <w:t>, medmindre evalueringseksperten har objektive grund på baggrund af tilstrækkelige beviser til at antage, at den forudgående væsentlighedskontrol var unøjagtig</w:t>
      </w:r>
      <w:r w:rsidRPr="00216716">
        <w:rPr>
          <w:szCs w:val="24"/>
          <w:lang w:eastAsia="en-US"/>
        </w:rPr>
        <w:t>.</w:t>
      </w:r>
      <w:r w:rsidRPr="00216716">
        <w:rPr>
          <w:b/>
          <w:i/>
          <w:szCs w:val="24"/>
          <w:lang w:eastAsia="en-US"/>
        </w:rPr>
        <w:t xml:space="preserve"> SEP-indehavere eller patentpuljer bør også kunne foretage en vurdering af </w:t>
      </w:r>
      <w:proofErr w:type="spellStart"/>
      <w:r w:rsidRPr="00216716">
        <w:rPr>
          <w:b/>
          <w:i/>
          <w:szCs w:val="24"/>
          <w:lang w:eastAsia="en-US"/>
        </w:rPr>
        <w:t>SEP'ers</w:t>
      </w:r>
      <w:proofErr w:type="spellEnd"/>
      <w:r w:rsidRPr="00216716">
        <w:rPr>
          <w:b/>
          <w:i/>
          <w:szCs w:val="24"/>
          <w:lang w:eastAsia="en-US"/>
        </w:rPr>
        <w:t xml:space="preserve"> væsentlighed efter denne forordnings ikrafttræden.</w:t>
      </w:r>
      <w:r w:rsidR="005F53CF">
        <w:rPr>
          <w:b/>
          <w:szCs w:val="24"/>
          <w:lang w:eastAsia="en-US"/>
        </w:rPr>
        <w:t xml:space="preserve"> [Ændring 30]</w:t>
      </w:r>
    </w:p>
    <w:p w14:paraId="10A82FAE"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(28)</w:t>
      </w:r>
      <w:r w:rsidRPr="00216716">
        <w:rPr>
          <w:szCs w:val="24"/>
          <w:lang w:eastAsia="en-US"/>
        </w:rPr>
        <w:tab/>
        <w:t>Evalueringseksperterne bør arbejde uafhængigt i overensstemmelse med den forretningsorden og adfærdskodeks, som Kommissionen fastsætter. SEP-indehaveren vil kunne anmode om en peerevaluering, inden der afgives en begrundet udtalelse. Medmindre et SEP er genstand for en peerevaluering, vil resultaterne af væsentlighedskontrollen ikke blive gennemgået yderligere. Resultaterne af peerevalueringen bør bidrage til at forbedre processen for væsentlighedskontroller, afdække og afhjælpe mangler og sikre bedre konsekvens.</w:t>
      </w:r>
    </w:p>
    <w:p w14:paraId="48D38BA3" w14:textId="77777777" w:rsidR="007D5511" w:rsidRDefault="007D5511">
      <w:pPr>
        <w:widowControl/>
        <w:rPr>
          <w:szCs w:val="24"/>
          <w:lang w:eastAsia="en-US"/>
        </w:rPr>
      </w:pPr>
      <w:r>
        <w:rPr>
          <w:szCs w:val="24"/>
          <w:lang w:eastAsia="en-US"/>
        </w:rPr>
        <w:br w:type="page"/>
      </w:r>
    </w:p>
    <w:p w14:paraId="1F39E2D5" w14:textId="01DE0914"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(29)</w:t>
      </w:r>
      <w:r w:rsidRPr="00216716">
        <w:rPr>
          <w:szCs w:val="24"/>
          <w:lang w:eastAsia="en-US"/>
        </w:rPr>
        <w:tab/>
        <w:t xml:space="preserve">Kompetencecentret offentliggør resultaterne af væsentlighedskontrollen, hvad enten de er positive eller negative, i registret og databasen. Resultaterne af væsentlighedskontrollen vil ikke være juridisk bindende. Eventuelle efterfølgende tvister om væsentlighed </w:t>
      </w:r>
      <w:r w:rsidRPr="00216716">
        <w:rPr>
          <w:strike/>
          <w:szCs w:val="24"/>
          <w:lang w:eastAsia="en-US"/>
        </w:rPr>
        <w:t>skal</w:t>
      </w:r>
      <w:r w:rsidRPr="00216716">
        <w:rPr>
          <w:b/>
          <w:i/>
          <w:szCs w:val="24"/>
          <w:lang w:eastAsia="en-US"/>
        </w:rPr>
        <w:t>bør</w:t>
      </w:r>
      <w:r w:rsidRPr="00216716">
        <w:rPr>
          <w:szCs w:val="24"/>
          <w:lang w:eastAsia="en-US"/>
        </w:rPr>
        <w:t xml:space="preserve"> derfor </w:t>
      </w:r>
      <w:r w:rsidRPr="00216716">
        <w:rPr>
          <w:strike/>
          <w:szCs w:val="24"/>
          <w:lang w:eastAsia="en-US"/>
        </w:rPr>
        <w:t xml:space="preserve">behandles ved den </w:t>
      </w:r>
      <w:proofErr w:type="spellStart"/>
      <w:r w:rsidRPr="00216716">
        <w:rPr>
          <w:strike/>
          <w:szCs w:val="24"/>
          <w:lang w:eastAsia="en-US"/>
        </w:rPr>
        <w:t>relevante</w:t>
      </w:r>
      <w:r w:rsidRPr="00216716">
        <w:rPr>
          <w:b/>
          <w:i/>
          <w:szCs w:val="24"/>
          <w:lang w:eastAsia="en-US"/>
        </w:rPr>
        <w:t>kunne</w:t>
      </w:r>
      <w:proofErr w:type="spellEnd"/>
      <w:r w:rsidRPr="00216716">
        <w:rPr>
          <w:b/>
          <w:i/>
          <w:szCs w:val="24"/>
          <w:lang w:eastAsia="en-US"/>
        </w:rPr>
        <w:t xml:space="preserve"> prøves af den kompetente</w:t>
      </w:r>
      <w:r w:rsidRPr="00216716">
        <w:rPr>
          <w:szCs w:val="24"/>
          <w:lang w:eastAsia="en-US"/>
        </w:rPr>
        <w:t xml:space="preserve"> domstol. Resultaterne af væsentlighedskontrollerne, uanset om grundlaget er en SEP-indehavers anmodning eller en stikprøve, kan imidlertid anvendes til at påvise, at disse </w:t>
      </w:r>
      <w:proofErr w:type="spellStart"/>
      <w:r w:rsidRPr="00216716">
        <w:rPr>
          <w:szCs w:val="24"/>
          <w:lang w:eastAsia="en-US"/>
        </w:rPr>
        <w:t>SEP'er</w:t>
      </w:r>
      <w:proofErr w:type="spellEnd"/>
      <w:r w:rsidRPr="00216716">
        <w:rPr>
          <w:szCs w:val="24"/>
          <w:lang w:eastAsia="en-US"/>
        </w:rPr>
        <w:t xml:space="preserve"> </w:t>
      </w:r>
      <w:r w:rsidRPr="00216716">
        <w:rPr>
          <w:b/>
          <w:i/>
          <w:szCs w:val="24"/>
          <w:lang w:eastAsia="en-US"/>
        </w:rPr>
        <w:t xml:space="preserve">eller andre relevante kriterier </w:t>
      </w:r>
      <w:r w:rsidRPr="00216716">
        <w:rPr>
          <w:szCs w:val="24"/>
          <w:lang w:eastAsia="en-US"/>
        </w:rPr>
        <w:t>er væsentlige i forbindelse med forhandlinger, i patentpuljer og ved domstole.</w:t>
      </w:r>
      <w:r w:rsidR="005473A1">
        <w:rPr>
          <w:b/>
          <w:szCs w:val="24"/>
          <w:lang w:eastAsia="en-US"/>
        </w:rPr>
        <w:t xml:space="preserve"> [Ændring 31]</w:t>
      </w:r>
    </w:p>
    <w:p w14:paraId="0ABFB6D6" w14:textId="556B9AAD" w:rsidR="00216716" w:rsidRPr="005473A1" w:rsidRDefault="00216716" w:rsidP="00216716">
      <w:pPr>
        <w:spacing w:before="120" w:after="120" w:line="360" w:lineRule="auto"/>
        <w:ind w:left="850" w:hanging="850"/>
        <w:rPr>
          <w:b/>
          <w:szCs w:val="24"/>
          <w:lang w:eastAsia="en-US"/>
        </w:rPr>
      </w:pPr>
      <w:r w:rsidRPr="00216716">
        <w:rPr>
          <w:strike/>
          <w:szCs w:val="24"/>
          <w:lang w:eastAsia="en-US"/>
        </w:rPr>
        <w:t>(30)</w:t>
      </w:r>
      <w:r w:rsidRPr="00216716">
        <w:rPr>
          <w:szCs w:val="24"/>
          <w:lang w:eastAsia="en-US"/>
        </w:rPr>
        <w:tab/>
      </w:r>
      <w:r w:rsidRPr="00216716">
        <w:rPr>
          <w:strike/>
          <w:szCs w:val="24"/>
          <w:lang w:eastAsia="en-US"/>
        </w:rPr>
        <w:t xml:space="preserve">Det er nødvendigt at sikre, at registreringen og de deraf følgende forpligtelser i henhold til denne forordning ikke omgås ved at slette et SEP fra registret. Når en evalueringsekspert finder et anmeldt SEP ikkevæsentligt, kan kun SEP-indehaveren anmode om, at det slettes fra registret, og først efter at den årlige stikprøveproces er afsluttet, og andelen af reelle </w:t>
      </w:r>
      <w:proofErr w:type="spellStart"/>
      <w:r w:rsidRPr="00216716">
        <w:rPr>
          <w:strike/>
          <w:szCs w:val="24"/>
          <w:lang w:eastAsia="en-US"/>
        </w:rPr>
        <w:t>SEP'er</w:t>
      </w:r>
      <w:proofErr w:type="spellEnd"/>
      <w:r w:rsidRPr="00216716">
        <w:rPr>
          <w:strike/>
          <w:szCs w:val="24"/>
          <w:lang w:eastAsia="en-US"/>
        </w:rPr>
        <w:t xml:space="preserve"> fra stikprøven er blevet fastlagt og offentliggjort.</w:t>
      </w:r>
      <w:r w:rsidR="005473A1">
        <w:rPr>
          <w:b/>
          <w:szCs w:val="24"/>
          <w:lang w:eastAsia="en-US"/>
        </w:rPr>
        <w:t xml:space="preserve"> [Ændring 32 + 289]</w:t>
      </w:r>
    </w:p>
    <w:p w14:paraId="0FA186DC" w14:textId="77777777" w:rsidR="007D5511" w:rsidRDefault="007D5511">
      <w:pPr>
        <w:widowControl/>
        <w:rPr>
          <w:szCs w:val="24"/>
          <w:lang w:eastAsia="en-US"/>
        </w:rPr>
      </w:pPr>
      <w:r>
        <w:rPr>
          <w:szCs w:val="24"/>
          <w:lang w:eastAsia="en-US"/>
        </w:rPr>
        <w:br w:type="page"/>
      </w:r>
    </w:p>
    <w:p w14:paraId="77D5DEB8" w14:textId="2348F108"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(31)</w:t>
      </w:r>
      <w:r w:rsidRPr="00216716">
        <w:rPr>
          <w:szCs w:val="24"/>
          <w:lang w:eastAsia="en-US"/>
        </w:rPr>
        <w:tab/>
        <w:t xml:space="preserve">Formålet med FRAND-tilsagnet er at lette vedtagelsen og anvendelsen af standarden ved at stille </w:t>
      </w:r>
      <w:proofErr w:type="spellStart"/>
      <w:r w:rsidRPr="00216716">
        <w:rPr>
          <w:szCs w:val="24"/>
          <w:lang w:eastAsia="en-US"/>
        </w:rPr>
        <w:t>SEP'er</w:t>
      </w:r>
      <w:proofErr w:type="spellEnd"/>
      <w:r w:rsidRPr="00216716">
        <w:rPr>
          <w:szCs w:val="24"/>
          <w:lang w:eastAsia="en-US"/>
        </w:rPr>
        <w:t xml:space="preserve"> til rådighed for </w:t>
      </w:r>
      <w:proofErr w:type="spellStart"/>
      <w:r w:rsidRPr="00216716">
        <w:rPr>
          <w:szCs w:val="24"/>
          <w:lang w:eastAsia="en-US"/>
        </w:rPr>
        <w:t>ibrugtagerne</w:t>
      </w:r>
      <w:proofErr w:type="spellEnd"/>
      <w:r w:rsidRPr="00216716">
        <w:rPr>
          <w:szCs w:val="24"/>
          <w:lang w:eastAsia="en-US"/>
        </w:rPr>
        <w:t xml:space="preserve"> på fair</w:t>
      </w:r>
      <w:r w:rsidRPr="00216716">
        <w:rPr>
          <w:strike/>
          <w:szCs w:val="24"/>
          <w:lang w:eastAsia="en-US"/>
        </w:rPr>
        <w:t xml:space="preserve"> og</w:t>
      </w:r>
      <w:r w:rsidRPr="00216716">
        <w:rPr>
          <w:b/>
          <w:i/>
          <w:szCs w:val="24"/>
          <w:lang w:eastAsia="en-US"/>
        </w:rPr>
        <w:t>,</w:t>
      </w:r>
      <w:r w:rsidRPr="00216716">
        <w:rPr>
          <w:szCs w:val="24"/>
          <w:lang w:eastAsia="en-US"/>
        </w:rPr>
        <w:t xml:space="preserve"> rimelige</w:t>
      </w:r>
      <w:r w:rsidRPr="00216716">
        <w:rPr>
          <w:b/>
          <w:i/>
          <w:szCs w:val="24"/>
          <w:lang w:eastAsia="en-US"/>
        </w:rPr>
        <w:t xml:space="preserve"> og ikkediskriminerende</w:t>
      </w:r>
      <w:r w:rsidRPr="00216716">
        <w:rPr>
          <w:szCs w:val="24"/>
          <w:lang w:eastAsia="en-US"/>
        </w:rPr>
        <w:t xml:space="preserve"> vilkår og give SEP-indehaveren et fair og rimeligt afkast for sin innovation. Det endelige mål for SEP-indehavernes håndhævelsesforanstaltninger eller søgsmål anlagt af </w:t>
      </w:r>
      <w:proofErr w:type="spellStart"/>
      <w:r w:rsidRPr="00216716">
        <w:rPr>
          <w:szCs w:val="24"/>
          <w:lang w:eastAsia="en-US"/>
        </w:rPr>
        <w:t>ibrugtagere</w:t>
      </w:r>
      <w:proofErr w:type="spellEnd"/>
      <w:r w:rsidRPr="00216716">
        <w:rPr>
          <w:szCs w:val="24"/>
          <w:lang w:eastAsia="en-US"/>
        </w:rPr>
        <w:t xml:space="preserve"> på grundlag af en SEP-indehavers afslag på licens bør derfor være indgåelsen af en FRAND-licensaftale. Hovedformålet med forordningen i denne henseende er at lette forhandlingerne og udenretslig bilæggelse af tvister, som kan være til gavn for begge parter. Sikring af adgang til hurtige, fair og omkostningseffektive metoder til bilæggelse af tvister om FRAND-vilkår og -betingelser bør gavne både SEP-indehavere og </w:t>
      </w:r>
      <w:proofErr w:type="spellStart"/>
      <w:r w:rsidRPr="00216716">
        <w:rPr>
          <w:szCs w:val="24"/>
          <w:lang w:eastAsia="en-US"/>
        </w:rPr>
        <w:t>ibrugtagere</w:t>
      </w:r>
      <w:proofErr w:type="spellEnd"/>
      <w:r w:rsidRPr="00216716">
        <w:rPr>
          <w:szCs w:val="24"/>
          <w:lang w:eastAsia="en-US"/>
        </w:rPr>
        <w:t>. Som sådan kan en velfungerende udenretslig tvistbilæggelsesmekanisme til fastlæggelse af FRAND-vilkår (FRAND-fastlæggelse) være til betydelig fordel for alle parter. En part kan anmode om en FRAND-fastlæggelse for at påvise, at dens tilbud er FRAND, eller for at stille sikkerhed, når denne handler i god tro.</w:t>
      </w:r>
      <w:r w:rsidR="005473A1">
        <w:rPr>
          <w:b/>
          <w:szCs w:val="24"/>
          <w:lang w:eastAsia="en-US"/>
        </w:rPr>
        <w:t xml:space="preserve"> [Ændring 33]</w:t>
      </w:r>
    </w:p>
    <w:p w14:paraId="401AC3A5" w14:textId="77777777" w:rsidR="007D5511" w:rsidRDefault="007D5511">
      <w:pPr>
        <w:widowControl/>
        <w:rPr>
          <w:szCs w:val="24"/>
          <w:lang w:eastAsia="en-US"/>
        </w:rPr>
      </w:pPr>
      <w:r>
        <w:rPr>
          <w:szCs w:val="24"/>
          <w:lang w:eastAsia="en-US"/>
        </w:rPr>
        <w:br w:type="page"/>
      </w:r>
    </w:p>
    <w:p w14:paraId="62CE34C6" w14:textId="092730A0"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(32)</w:t>
      </w:r>
      <w:r w:rsidRPr="00216716">
        <w:rPr>
          <w:szCs w:val="24"/>
          <w:lang w:eastAsia="en-US"/>
        </w:rPr>
        <w:tab/>
        <w:t xml:space="preserve">FRAND-fastlæggelsen bør forenkle og fremskynde forhandlingerne om FRAND-vilkår og </w:t>
      </w:r>
      <w:r w:rsidRPr="00216716">
        <w:rPr>
          <w:b/>
          <w:i/>
          <w:szCs w:val="24"/>
          <w:lang w:eastAsia="en-US"/>
        </w:rPr>
        <w:t xml:space="preserve">-betingelser og </w:t>
      </w:r>
      <w:r w:rsidRPr="00216716">
        <w:rPr>
          <w:szCs w:val="24"/>
          <w:lang w:eastAsia="en-US"/>
        </w:rPr>
        <w:t xml:space="preserve">reducere </w:t>
      </w:r>
      <w:proofErr w:type="spellStart"/>
      <w:r w:rsidRPr="00216716">
        <w:rPr>
          <w:strike/>
          <w:szCs w:val="24"/>
          <w:lang w:eastAsia="en-US"/>
        </w:rPr>
        <w:t>omkostningerne</w:t>
      </w:r>
      <w:r w:rsidRPr="00216716">
        <w:rPr>
          <w:b/>
          <w:i/>
          <w:szCs w:val="24"/>
          <w:lang w:eastAsia="en-US"/>
        </w:rPr>
        <w:t>transaktionsomkostningerne</w:t>
      </w:r>
      <w:proofErr w:type="spellEnd"/>
      <w:r w:rsidRPr="00216716">
        <w:rPr>
          <w:b/>
          <w:i/>
          <w:szCs w:val="24"/>
          <w:lang w:eastAsia="en-US"/>
        </w:rPr>
        <w:t xml:space="preserve"> for alle interessenter</w:t>
      </w:r>
      <w:r w:rsidRPr="00216716">
        <w:rPr>
          <w:szCs w:val="24"/>
          <w:lang w:eastAsia="en-US"/>
        </w:rPr>
        <w:t xml:space="preserve">. EUIPO bør administrere proceduren. Kompetencecentret bør oprette et register over forligsmænd, der opfylder fastlagte kompetence- og uafhængighedskriterier, samt et register over ikkefortrolige rapporter (den fortrolige udgave af rapporterne vil kun være tilgængelig for parterne og forligsmændene). Forligsmændene bør være neutrale </w:t>
      </w:r>
      <w:r w:rsidRPr="00216716">
        <w:rPr>
          <w:b/>
          <w:i/>
          <w:szCs w:val="24"/>
          <w:lang w:eastAsia="en-US"/>
        </w:rPr>
        <w:t xml:space="preserve">og upartiske </w:t>
      </w:r>
      <w:r w:rsidRPr="00216716">
        <w:rPr>
          <w:szCs w:val="24"/>
          <w:lang w:eastAsia="en-US"/>
        </w:rPr>
        <w:t>personer med omfattende erfaring inden for tvistbilæggelse og omfattende forståelse af økonomien i forbindelse med udstedelse af licenser på FRAND-vilkår og -betingelser.</w:t>
      </w:r>
      <w:r w:rsidRPr="00216716">
        <w:rPr>
          <w:b/>
          <w:i/>
          <w:szCs w:val="24"/>
          <w:lang w:eastAsia="en-US"/>
        </w:rPr>
        <w:t xml:space="preserve"> Der bør være regler og procedurer, som definerer interessekonflikter og mekanismer for håndtering af sådanne eventuelle konflikter, de</w:t>
      </w:r>
      <w:r w:rsidR="005B60F7">
        <w:rPr>
          <w:b/>
          <w:i/>
          <w:szCs w:val="24"/>
          <w:lang w:eastAsia="en-US"/>
        </w:rPr>
        <w:t>r kan</w:t>
      </w:r>
      <w:r w:rsidRPr="00216716">
        <w:rPr>
          <w:b/>
          <w:i/>
          <w:szCs w:val="24"/>
          <w:lang w:eastAsia="en-US"/>
        </w:rPr>
        <w:t xml:space="preserve"> opstå.</w:t>
      </w:r>
      <w:r w:rsidR="005473A1">
        <w:rPr>
          <w:b/>
          <w:szCs w:val="24"/>
          <w:lang w:eastAsia="en-US"/>
        </w:rPr>
        <w:t xml:space="preserve"> [Ændring 34]</w:t>
      </w:r>
    </w:p>
    <w:p w14:paraId="1CEB6B5E" w14:textId="77777777" w:rsidR="007D5511" w:rsidRDefault="007D5511">
      <w:pPr>
        <w:widowControl/>
        <w:rPr>
          <w:szCs w:val="24"/>
          <w:lang w:eastAsia="en-US"/>
        </w:rPr>
      </w:pPr>
      <w:r>
        <w:rPr>
          <w:szCs w:val="24"/>
          <w:lang w:eastAsia="en-US"/>
        </w:rPr>
        <w:br w:type="page"/>
      </w:r>
    </w:p>
    <w:p w14:paraId="1BCB7A8E" w14:textId="148B576C"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(33)</w:t>
      </w:r>
      <w:r w:rsidRPr="00216716">
        <w:rPr>
          <w:szCs w:val="24"/>
          <w:lang w:eastAsia="en-US"/>
        </w:rPr>
        <w:tab/>
      </w:r>
      <w:r w:rsidRPr="00216716">
        <w:rPr>
          <w:strike/>
          <w:szCs w:val="24"/>
          <w:lang w:eastAsia="en-US"/>
        </w:rPr>
        <w:t xml:space="preserve">FRAND-fastlæggelsen </w:t>
      </w:r>
      <w:proofErr w:type="spellStart"/>
      <w:r w:rsidRPr="00216716">
        <w:rPr>
          <w:strike/>
          <w:szCs w:val="24"/>
          <w:lang w:eastAsia="en-US"/>
        </w:rPr>
        <w:t>vil</w:t>
      </w:r>
      <w:r w:rsidRPr="00216716">
        <w:rPr>
          <w:b/>
          <w:i/>
          <w:szCs w:val="24"/>
          <w:lang w:eastAsia="en-US"/>
        </w:rPr>
        <w:t>Hvis</w:t>
      </w:r>
      <w:proofErr w:type="spellEnd"/>
      <w:r w:rsidRPr="00216716">
        <w:rPr>
          <w:b/>
          <w:i/>
          <w:szCs w:val="24"/>
          <w:lang w:eastAsia="en-US"/>
        </w:rPr>
        <w:t xml:space="preserve"> én eller flere parter indleder en FRAND-fastlæggelse, bør det</w:t>
      </w:r>
      <w:r w:rsidRPr="00216716">
        <w:rPr>
          <w:szCs w:val="24"/>
          <w:lang w:eastAsia="en-US"/>
        </w:rPr>
        <w:t xml:space="preserve"> være et obligatorisk skridt, før en SEP-indehaver kan indlede en patentkrænkelsessag, eller en ibrugtager kan anmode om en fastlæggelse eller vurdering af FRAND-vilkår og -betingelser vedrørende et SEP ved en kompetent domstol i en medlemsstat. Forpligtelsen til at indlede FRAND-fastlæggelsen inden den relevante retssag bør dog ikke være påkrævet for </w:t>
      </w:r>
      <w:proofErr w:type="spellStart"/>
      <w:r w:rsidRPr="00216716">
        <w:rPr>
          <w:szCs w:val="24"/>
          <w:lang w:eastAsia="en-US"/>
        </w:rPr>
        <w:t>SEP'er</w:t>
      </w:r>
      <w:proofErr w:type="spellEnd"/>
      <w:r w:rsidRPr="00216716">
        <w:rPr>
          <w:szCs w:val="24"/>
          <w:lang w:eastAsia="en-US"/>
        </w:rPr>
        <w:t xml:space="preserve">, der vedrører de </w:t>
      </w:r>
      <w:proofErr w:type="spellStart"/>
      <w:r w:rsidRPr="00216716">
        <w:rPr>
          <w:strike/>
          <w:szCs w:val="24"/>
          <w:lang w:eastAsia="en-US"/>
        </w:rPr>
        <w:t>use</w:t>
      </w:r>
      <w:proofErr w:type="spellEnd"/>
      <w:r w:rsidRPr="00216716">
        <w:rPr>
          <w:strike/>
          <w:szCs w:val="24"/>
          <w:lang w:eastAsia="en-US"/>
        </w:rPr>
        <w:t xml:space="preserve"> cases </w:t>
      </w:r>
      <w:proofErr w:type="spellStart"/>
      <w:r w:rsidRPr="00216716">
        <w:rPr>
          <w:strike/>
          <w:szCs w:val="24"/>
          <w:lang w:eastAsia="en-US"/>
        </w:rPr>
        <w:t>for</w:t>
      </w:r>
      <w:r w:rsidRPr="00216716">
        <w:rPr>
          <w:b/>
          <w:i/>
          <w:szCs w:val="24"/>
          <w:lang w:eastAsia="en-US"/>
        </w:rPr>
        <w:t>implementeringer</w:t>
      </w:r>
      <w:proofErr w:type="spellEnd"/>
      <w:r w:rsidRPr="00216716">
        <w:rPr>
          <w:b/>
          <w:i/>
          <w:szCs w:val="24"/>
          <w:lang w:eastAsia="en-US"/>
        </w:rPr>
        <w:t xml:space="preserve"> af</w:t>
      </w:r>
      <w:r w:rsidRPr="00216716">
        <w:rPr>
          <w:szCs w:val="24"/>
          <w:lang w:eastAsia="en-US"/>
        </w:rPr>
        <w:t xml:space="preserve"> standarder, for hvilke Kommissionen fastslår, at der ikke er væsentlige vanskeligheder eller ineffektivitet i forbindelse med licensudstedelse på FRAND-vilkår.</w:t>
      </w:r>
      <w:r w:rsidR="005473A1">
        <w:rPr>
          <w:b/>
          <w:szCs w:val="24"/>
          <w:lang w:eastAsia="en-US"/>
        </w:rPr>
        <w:t xml:space="preserve"> [Ændring 35]</w:t>
      </w:r>
    </w:p>
    <w:p w14:paraId="49F860D8" w14:textId="77777777" w:rsidR="007D5511" w:rsidRDefault="007D5511">
      <w:pPr>
        <w:widowControl/>
        <w:rPr>
          <w:szCs w:val="24"/>
          <w:lang w:eastAsia="en-US"/>
        </w:rPr>
      </w:pPr>
      <w:r>
        <w:rPr>
          <w:szCs w:val="24"/>
          <w:lang w:eastAsia="en-US"/>
        </w:rPr>
        <w:br w:type="page"/>
      </w:r>
    </w:p>
    <w:p w14:paraId="68295F44" w14:textId="67058638"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(34)</w:t>
      </w:r>
      <w:r w:rsidRPr="00216716">
        <w:rPr>
          <w:szCs w:val="24"/>
          <w:lang w:eastAsia="en-US"/>
        </w:rPr>
        <w:tab/>
      </w:r>
      <w:r w:rsidRPr="00216716">
        <w:rPr>
          <w:strike/>
          <w:szCs w:val="24"/>
          <w:lang w:eastAsia="en-US"/>
        </w:rPr>
        <w:t xml:space="preserve">Hver part kan vælge, om den ønsker at deltage i proceduren, og forpligte sig til at følge dens resultat. </w:t>
      </w:r>
      <w:r w:rsidRPr="00216716">
        <w:rPr>
          <w:szCs w:val="24"/>
          <w:lang w:eastAsia="en-US"/>
        </w:rPr>
        <w:t>Hvis en part ikke besvarer anmodningen om FRAND-fastlæggelse</w:t>
      </w:r>
      <w:r w:rsidRPr="00216716">
        <w:rPr>
          <w:strike/>
          <w:szCs w:val="24"/>
          <w:lang w:eastAsia="en-US"/>
        </w:rPr>
        <w:t xml:space="preserve"> eller ikke forpligter sig til at efterkomme resultatet af FRAND-fastlæggelsen</w:t>
      </w:r>
      <w:r w:rsidRPr="00216716">
        <w:rPr>
          <w:szCs w:val="24"/>
          <w:lang w:eastAsia="en-US"/>
        </w:rPr>
        <w:t>, bør den anden part kunne anmode om enten ophævelse eller ensidig fortsættelse af FRAND-fastlæggelsen. En sådan part bør ikke udsættes for retssager, mens FRAND-fastlæggelsen finder sted. Samtidig bør FRAND-fastlæggelsen være en effektiv procedure for parterne</w:t>
      </w:r>
      <w:r w:rsidRPr="00216716">
        <w:rPr>
          <w:strike/>
          <w:szCs w:val="24"/>
          <w:lang w:eastAsia="en-US"/>
        </w:rPr>
        <w:t xml:space="preserve"> til at</w:t>
      </w:r>
      <w:r w:rsidRPr="00216716">
        <w:rPr>
          <w:b/>
          <w:i/>
          <w:szCs w:val="24"/>
          <w:lang w:eastAsia="en-US"/>
        </w:rPr>
        <w:t>, hvor de kan mødes på neutral grund såsom ved et panel af forligsmænd og</w:t>
      </w:r>
      <w:r w:rsidRPr="00216716">
        <w:rPr>
          <w:szCs w:val="24"/>
          <w:lang w:eastAsia="en-US"/>
        </w:rPr>
        <w:t xml:space="preserve"> nå til enighed før en retssag eller til at få en sådan fastlæggelse med henblik på anvendelse i yderligere procedurer. Derfor bør den eller de parter, der </w:t>
      </w:r>
      <w:r w:rsidRPr="00216716">
        <w:rPr>
          <w:strike/>
          <w:szCs w:val="24"/>
          <w:lang w:eastAsia="en-US"/>
        </w:rPr>
        <w:t xml:space="preserve">forpligter sig til at overholde resultatet af FRAND-fastlæggelsen og deltage </w:t>
      </w:r>
      <w:r w:rsidRPr="00216716">
        <w:rPr>
          <w:szCs w:val="24"/>
          <w:lang w:eastAsia="en-US"/>
        </w:rPr>
        <w:t>behørigt</w:t>
      </w:r>
      <w:r w:rsidRPr="00216716">
        <w:rPr>
          <w:b/>
          <w:i/>
          <w:szCs w:val="24"/>
          <w:lang w:eastAsia="en-US"/>
        </w:rPr>
        <w:t xml:space="preserve"> deltager</w:t>
      </w:r>
      <w:r w:rsidRPr="00216716">
        <w:rPr>
          <w:szCs w:val="24"/>
          <w:lang w:eastAsia="en-US"/>
        </w:rPr>
        <w:t xml:space="preserve"> i proceduren, kunne drage fordel af dens afslutning.</w:t>
      </w:r>
      <w:r w:rsidR="005473A1">
        <w:rPr>
          <w:b/>
          <w:szCs w:val="24"/>
          <w:lang w:eastAsia="en-US"/>
        </w:rPr>
        <w:t xml:space="preserve"> [Ændring 36]</w:t>
      </w:r>
    </w:p>
    <w:p w14:paraId="41CAF69E" w14:textId="77777777" w:rsidR="007D5511" w:rsidRDefault="007D5511">
      <w:pPr>
        <w:widowControl/>
        <w:rPr>
          <w:szCs w:val="24"/>
          <w:lang w:eastAsia="en-US"/>
        </w:rPr>
      </w:pPr>
      <w:r>
        <w:rPr>
          <w:szCs w:val="24"/>
          <w:lang w:eastAsia="en-US"/>
        </w:rPr>
        <w:br w:type="page"/>
      </w:r>
    </w:p>
    <w:p w14:paraId="1638B110" w14:textId="3B01B315"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(35)</w:t>
      </w:r>
      <w:r w:rsidRPr="00216716">
        <w:rPr>
          <w:szCs w:val="24"/>
          <w:lang w:eastAsia="en-US"/>
        </w:rPr>
        <w:tab/>
        <w:t xml:space="preserve">Forpligtelsen til at indlede FRAND-fastlæggelse bør ikke være til skade for den effektive beskyttelse af parternes rettigheder. </w:t>
      </w:r>
      <w:r w:rsidRPr="00216716">
        <w:rPr>
          <w:strike/>
          <w:szCs w:val="24"/>
          <w:lang w:eastAsia="en-US"/>
        </w:rPr>
        <w:t xml:space="preserve">I den forbindelse bør den part, der forpligter sig til at overholde resultatet af FRAND-fastlæggelsen, mens den anden part undlader at gøre det, have ret til at anlægge sag ved den kompetente nationale domstol, indtil FRAND-fastlæggelsen foreligger. Desuden bør begge </w:t>
      </w:r>
      <w:proofErr w:type="spellStart"/>
      <w:r w:rsidRPr="00216716">
        <w:rPr>
          <w:strike/>
          <w:szCs w:val="24"/>
          <w:lang w:eastAsia="en-US"/>
        </w:rPr>
        <w:t>parter</w:t>
      </w:r>
      <w:r w:rsidRPr="00216716">
        <w:rPr>
          <w:b/>
          <w:i/>
          <w:szCs w:val="24"/>
          <w:lang w:eastAsia="en-US"/>
        </w:rPr>
        <w:t>Parterne</w:t>
      </w:r>
      <w:proofErr w:type="spellEnd"/>
      <w:r w:rsidRPr="00216716">
        <w:rPr>
          <w:b/>
          <w:i/>
          <w:szCs w:val="24"/>
          <w:lang w:eastAsia="en-US"/>
        </w:rPr>
        <w:t xml:space="preserve"> bør</w:t>
      </w:r>
      <w:r w:rsidRPr="00216716">
        <w:rPr>
          <w:szCs w:val="24"/>
          <w:lang w:eastAsia="en-US"/>
        </w:rPr>
        <w:t xml:space="preserve"> kunne anmode den kompetente ret om et foreløbigt påbud af finansiel karakter. I en situation, hvor den relevante SEP-indehaver har afgivet et FRAND-tilsagn, bør foreløbige påbud af passende og forholdsmæssig finansiel karakter give den nødvendige retsbeskyttelse til den SEP-indehaver, der har indvilliget i at give licens til sit SEP på FRAND-vilkår, mens ibrugtageren bør kunne anfægte niveauet for FRAND-royalties eller påberåbe sig manglende væsentlighed eller ugyldighed af </w:t>
      </w:r>
      <w:proofErr w:type="spellStart"/>
      <w:r w:rsidRPr="00216716">
        <w:rPr>
          <w:szCs w:val="24"/>
          <w:lang w:eastAsia="en-US"/>
        </w:rPr>
        <w:t>SEP'et</w:t>
      </w:r>
      <w:proofErr w:type="spellEnd"/>
      <w:r w:rsidRPr="00216716">
        <w:rPr>
          <w:szCs w:val="24"/>
          <w:lang w:eastAsia="en-US"/>
        </w:rPr>
        <w:t xml:space="preserve">. I de nationale systemer, der kræver indledning af en procedure om sagens realitet som en betingelse for at anmode om foreløbige foranstaltninger af finansiel karakter, bør det være muligt at indlede en sådan procedure, men parterne bør anmode om, at sagen suspenderes under FRAND-fastlæggelsen. Ved bestemmelsen af, hvilket niveau af det foreløbige påbud af finansiel karakter der skal anses for tilstrækkeligt i et givet tilfælde, bør der bl.a. tages hensyn til ansøgerens økonomiske kapacitet og de potentielle virkninger for effektiviteten af de foranstaltninger, der anmodes om, navnlig for </w:t>
      </w:r>
      <w:proofErr w:type="spellStart"/>
      <w:r w:rsidRPr="00216716">
        <w:rPr>
          <w:szCs w:val="24"/>
          <w:lang w:eastAsia="en-US"/>
        </w:rPr>
        <w:t>SMV'er</w:t>
      </w:r>
      <w:proofErr w:type="spellEnd"/>
      <w:r w:rsidRPr="00216716">
        <w:rPr>
          <w:szCs w:val="24"/>
          <w:lang w:eastAsia="en-US"/>
        </w:rPr>
        <w:t xml:space="preserve">, også for at forhindre misbrug af sådanne foranstaltninger. Det bør også præciseres, at når FRAND-fastlæggelsen er afsluttet, bør alle foranstaltninger, herunder foreløbige, </w:t>
      </w:r>
      <w:proofErr w:type="spellStart"/>
      <w:r w:rsidRPr="00216716">
        <w:rPr>
          <w:szCs w:val="24"/>
          <w:lang w:eastAsia="en-US"/>
        </w:rPr>
        <w:t>retsbevarende</w:t>
      </w:r>
      <w:proofErr w:type="spellEnd"/>
      <w:r w:rsidRPr="00216716">
        <w:rPr>
          <w:szCs w:val="24"/>
          <w:lang w:eastAsia="en-US"/>
        </w:rPr>
        <w:t xml:space="preserve"> og korrigerende foranstaltninger, være tilgængelige for parterne.</w:t>
      </w:r>
      <w:r w:rsidR="005473A1">
        <w:rPr>
          <w:b/>
          <w:szCs w:val="24"/>
          <w:lang w:eastAsia="en-US"/>
        </w:rPr>
        <w:t xml:space="preserve"> [Ændring 3</w:t>
      </w:r>
      <w:r w:rsidR="00B03E12">
        <w:rPr>
          <w:b/>
          <w:szCs w:val="24"/>
          <w:lang w:eastAsia="en-US"/>
        </w:rPr>
        <w:t>7</w:t>
      </w:r>
      <w:r w:rsidR="005473A1">
        <w:rPr>
          <w:b/>
          <w:szCs w:val="24"/>
          <w:lang w:eastAsia="en-US"/>
        </w:rPr>
        <w:t>]</w:t>
      </w:r>
    </w:p>
    <w:p w14:paraId="6A4A8A44" w14:textId="77777777" w:rsidR="007D5511" w:rsidRDefault="007D5511">
      <w:pPr>
        <w:widowControl/>
        <w:rPr>
          <w:szCs w:val="24"/>
          <w:lang w:eastAsia="en-US"/>
        </w:rPr>
      </w:pPr>
      <w:r>
        <w:rPr>
          <w:szCs w:val="24"/>
          <w:lang w:eastAsia="en-US"/>
        </w:rPr>
        <w:br w:type="page"/>
      </w:r>
    </w:p>
    <w:p w14:paraId="17ED61DF" w14:textId="2AE69CD6"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(36)</w:t>
      </w:r>
      <w:r w:rsidRPr="00216716">
        <w:rPr>
          <w:szCs w:val="24"/>
          <w:lang w:eastAsia="en-US"/>
        </w:rPr>
        <w:tab/>
        <w:t xml:space="preserve">Når parterne indleder en FRAND-fastlæggelse, bør de vælge </w:t>
      </w:r>
      <w:r w:rsidRPr="00216716">
        <w:rPr>
          <w:strike/>
          <w:szCs w:val="24"/>
          <w:lang w:eastAsia="en-US"/>
        </w:rPr>
        <w:t>en forligsmand</w:t>
      </w:r>
      <w:r w:rsidRPr="00216716">
        <w:rPr>
          <w:b/>
          <w:i/>
          <w:szCs w:val="24"/>
          <w:lang w:eastAsia="en-US"/>
        </w:rPr>
        <w:t>et panel af forligsmænd</w:t>
      </w:r>
      <w:r w:rsidRPr="00216716">
        <w:rPr>
          <w:szCs w:val="24"/>
          <w:lang w:eastAsia="en-US"/>
        </w:rPr>
        <w:t xml:space="preserve"> til FRAND-fastlæggelsen fra listen. I tilfælde af uenighed vælger kompetencecentret </w:t>
      </w:r>
      <w:proofErr w:type="spellStart"/>
      <w:r w:rsidRPr="00216716">
        <w:rPr>
          <w:strike/>
          <w:szCs w:val="24"/>
          <w:lang w:eastAsia="en-US"/>
        </w:rPr>
        <w:t>forligsmanden</w:t>
      </w:r>
      <w:r w:rsidRPr="00216716">
        <w:rPr>
          <w:b/>
          <w:i/>
          <w:szCs w:val="24"/>
          <w:lang w:eastAsia="en-US"/>
        </w:rPr>
        <w:t>medlemmerne</w:t>
      </w:r>
      <w:proofErr w:type="spellEnd"/>
      <w:r w:rsidRPr="00216716">
        <w:rPr>
          <w:b/>
          <w:i/>
          <w:szCs w:val="24"/>
          <w:lang w:eastAsia="en-US"/>
        </w:rPr>
        <w:t xml:space="preserve"> af panelet af forligsmænd</w:t>
      </w:r>
      <w:r w:rsidRPr="00216716">
        <w:rPr>
          <w:szCs w:val="24"/>
          <w:lang w:eastAsia="en-US"/>
        </w:rPr>
        <w:t>. FRAND-fastlæggelsen bør afsluttes inden for ni måneder. Denne tid vil være nødvendig for en procedure, der sikrer, at parternes rettigheder respekteres, og samtidig er tilstrækkelig hurtig til at undgå forsinkelser i indgåelsen af licensaftaler. Parterne kan indgå forlig på et hvilket som helst tidspunkt i løbet af processen, hvilket resulterer i, at FRAND-fastlæggelsen afsluttes.</w:t>
      </w:r>
      <w:r w:rsidR="005473A1">
        <w:rPr>
          <w:b/>
          <w:szCs w:val="24"/>
          <w:lang w:eastAsia="en-US"/>
        </w:rPr>
        <w:t xml:space="preserve"> [Ændring 38]</w:t>
      </w:r>
    </w:p>
    <w:p w14:paraId="08D05E30" w14:textId="1D58F559" w:rsidR="00216716" w:rsidRPr="005473A1" w:rsidRDefault="00216716" w:rsidP="00216716">
      <w:pPr>
        <w:spacing w:before="120" w:after="120" w:line="360" w:lineRule="auto"/>
        <w:ind w:left="850" w:hanging="850"/>
        <w:rPr>
          <w:b/>
          <w:szCs w:val="24"/>
          <w:lang w:eastAsia="en-US"/>
        </w:rPr>
      </w:pPr>
      <w:r w:rsidRPr="00216716">
        <w:rPr>
          <w:szCs w:val="24"/>
          <w:lang w:eastAsia="en-US"/>
        </w:rPr>
        <w:t>(37)</w:t>
      </w:r>
      <w:r w:rsidRPr="00216716">
        <w:rPr>
          <w:szCs w:val="24"/>
          <w:lang w:eastAsia="en-US"/>
        </w:rPr>
        <w:tab/>
        <w:t xml:space="preserve">Efter udpegelsen bør forligscentret henvise FRAND-fastlæggelsen til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som bør undersøge, om anmodningen indeholder de nødvendige oplysninger, og meddele procedureplanen til den eller de parter, der anmoder om fortsættelse af FRAND-fastlæggelsen.</w:t>
      </w:r>
      <w:r w:rsidR="005473A1">
        <w:rPr>
          <w:b/>
          <w:szCs w:val="24"/>
          <w:lang w:eastAsia="en-US"/>
        </w:rPr>
        <w:t xml:space="preserve"> [Ændring 39]</w:t>
      </w:r>
    </w:p>
    <w:p w14:paraId="52D1863C" w14:textId="77777777" w:rsidR="007D5511" w:rsidRDefault="007D5511">
      <w:pPr>
        <w:widowControl/>
        <w:rPr>
          <w:szCs w:val="24"/>
          <w:lang w:eastAsia="en-US"/>
        </w:rPr>
      </w:pPr>
      <w:r>
        <w:rPr>
          <w:szCs w:val="24"/>
          <w:lang w:eastAsia="en-US"/>
        </w:rPr>
        <w:br w:type="page"/>
      </w:r>
    </w:p>
    <w:p w14:paraId="3CBA176D" w14:textId="57C7F889"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(38)</w:t>
      </w:r>
      <w:r w:rsidRPr="00216716">
        <w:rPr>
          <w:szCs w:val="24"/>
          <w:lang w:eastAsia="en-US"/>
        </w:rPr>
        <w:tab/>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bør undersøge parternes indlæg og forslag til fastlæggelse af FRAND-vilkår og -betingelser og bl.a. overveje de relevante forhandlingstrin.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bør på eget initiativ eller efter anmodning fra en part kunne kræve, at parterne fremlægger beviser, som denne anser for nødvendige for udførelsen af sin opgave. Denne bør også kunne gennemgå offentligt tilgængelige oplysninger og kompetencecentrets register og rapporter om andre FRAND-fastlæggelser samt ikkefortrolige dokumenter og oplysninger, der er udarbejdet af eller indgivet til kompetencecentret.</w:t>
      </w:r>
      <w:r w:rsidR="005473A1">
        <w:rPr>
          <w:b/>
          <w:szCs w:val="24"/>
          <w:lang w:eastAsia="en-US"/>
        </w:rPr>
        <w:t xml:space="preserve"> [Ændring 40]</w:t>
      </w:r>
    </w:p>
    <w:p w14:paraId="4A218F15" w14:textId="00088D88" w:rsidR="00216716" w:rsidRPr="005473A1" w:rsidRDefault="00216716" w:rsidP="00216716">
      <w:pPr>
        <w:spacing w:before="120" w:after="120" w:line="360" w:lineRule="auto"/>
        <w:ind w:left="850" w:hanging="850"/>
        <w:rPr>
          <w:b/>
          <w:szCs w:val="24"/>
          <w:lang w:eastAsia="en-US"/>
        </w:rPr>
      </w:pPr>
      <w:r w:rsidRPr="00216716">
        <w:rPr>
          <w:szCs w:val="24"/>
          <w:lang w:eastAsia="en-US"/>
        </w:rPr>
        <w:t>(39)</w:t>
      </w:r>
      <w:r w:rsidRPr="00216716">
        <w:rPr>
          <w:szCs w:val="24"/>
          <w:lang w:eastAsia="en-US"/>
        </w:rPr>
        <w:tab/>
        <w:t xml:space="preserve">Hvis en part ikke deltager i FRAND-fastlæggelsen, efter at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er udpeget, kan den anden part anmode om afslutning eller anmode om, at </w:t>
      </w:r>
      <w:proofErr w:type="spellStart"/>
      <w:r w:rsidRPr="00216716">
        <w:rPr>
          <w:strike/>
          <w:szCs w:val="24"/>
          <w:lang w:eastAsia="en-US"/>
        </w:rPr>
        <w:t>forligsmanden</w:t>
      </w:r>
      <w:r w:rsidRPr="00216716">
        <w:rPr>
          <w:b/>
          <w:i/>
          <w:szCs w:val="24"/>
          <w:lang w:eastAsia="en-US"/>
        </w:rPr>
        <w:t>panelet</w:t>
      </w:r>
      <w:proofErr w:type="spellEnd"/>
      <w:r w:rsidRPr="00216716">
        <w:rPr>
          <w:szCs w:val="24"/>
          <w:lang w:eastAsia="en-US"/>
        </w:rPr>
        <w:t xml:space="preserve"> udsteder en anbefaling om en FRAND-fastlæggelse på grundlag af de oplysninger, den var i stand til at vurdere.</w:t>
      </w:r>
      <w:r w:rsidR="005473A1">
        <w:rPr>
          <w:b/>
          <w:szCs w:val="24"/>
          <w:lang w:eastAsia="en-US"/>
        </w:rPr>
        <w:t xml:space="preserve"> [Ændring 41]</w:t>
      </w:r>
    </w:p>
    <w:p w14:paraId="5F325E1C" w14:textId="77777777" w:rsidR="007D5511" w:rsidRDefault="007D5511">
      <w:pPr>
        <w:widowControl/>
        <w:rPr>
          <w:szCs w:val="24"/>
          <w:lang w:eastAsia="en-US"/>
        </w:rPr>
      </w:pPr>
      <w:r>
        <w:rPr>
          <w:szCs w:val="24"/>
          <w:lang w:eastAsia="en-US"/>
        </w:rPr>
        <w:br w:type="page"/>
      </w:r>
    </w:p>
    <w:p w14:paraId="047AF458" w14:textId="7A833F27"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(40)</w:t>
      </w:r>
      <w:r w:rsidRPr="00216716">
        <w:rPr>
          <w:szCs w:val="24"/>
          <w:lang w:eastAsia="en-US"/>
        </w:rPr>
        <w:tab/>
        <w:t xml:space="preserve">Hvis en part indleder en procedure i en jurisdiktion uden for Unionen, der resulterer i juridisk bindende og eksigible afgørelser vedrørende den samme standard, der er underlagt FRAND-fastlæggelse og dens implementering, eller omfatter </w:t>
      </w:r>
      <w:proofErr w:type="spellStart"/>
      <w:r w:rsidRPr="00216716">
        <w:rPr>
          <w:szCs w:val="24"/>
          <w:lang w:eastAsia="en-US"/>
        </w:rPr>
        <w:t>SEP'er</w:t>
      </w:r>
      <w:proofErr w:type="spellEnd"/>
      <w:r w:rsidRPr="00216716">
        <w:rPr>
          <w:szCs w:val="24"/>
          <w:lang w:eastAsia="en-US"/>
        </w:rPr>
        <w:t xml:space="preserve"> fra samme patentfamilie som </w:t>
      </w:r>
      <w:proofErr w:type="spellStart"/>
      <w:r w:rsidRPr="00216716">
        <w:rPr>
          <w:szCs w:val="24"/>
          <w:lang w:eastAsia="en-US"/>
        </w:rPr>
        <w:t>SEP'er</w:t>
      </w:r>
      <w:proofErr w:type="spellEnd"/>
      <w:r w:rsidRPr="00216716">
        <w:rPr>
          <w:szCs w:val="24"/>
          <w:lang w:eastAsia="en-US"/>
        </w:rPr>
        <w:t>, der er omfattet af FRAND-fastlæggelse, og som involverer en eller flere af parterne i FRAND-fastlæggelsen</w:t>
      </w:r>
      <w:r w:rsidRPr="00216716">
        <w:rPr>
          <w:strike/>
          <w:szCs w:val="24"/>
          <w:lang w:eastAsia="en-US"/>
        </w:rPr>
        <w:t xml:space="preserve"> som part</w:t>
      </w:r>
      <w:r w:rsidRPr="00216716">
        <w:rPr>
          <w:szCs w:val="24"/>
          <w:lang w:eastAsia="en-US"/>
        </w:rPr>
        <w:t xml:space="preserve">, før eller under en FRAND-fastlæggelse, bør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eller, hvis </w:t>
      </w:r>
      <w:proofErr w:type="spellStart"/>
      <w:r w:rsidRPr="00216716">
        <w:rPr>
          <w:strike/>
          <w:szCs w:val="24"/>
          <w:lang w:eastAsia="en-US"/>
        </w:rPr>
        <w:t>denne</w:t>
      </w:r>
      <w:r w:rsidRPr="00216716">
        <w:rPr>
          <w:b/>
          <w:i/>
          <w:szCs w:val="24"/>
          <w:lang w:eastAsia="en-US"/>
        </w:rPr>
        <w:t>dette</w:t>
      </w:r>
      <w:proofErr w:type="spellEnd"/>
      <w:r w:rsidRPr="00216716">
        <w:rPr>
          <w:szCs w:val="24"/>
          <w:lang w:eastAsia="en-US"/>
        </w:rPr>
        <w:t xml:space="preserve"> ikke er blevet udpeget, kompetencecentret kunne afslutte proceduren efter anmodning fra den anden part.</w:t>
      </w:r>
      <w:r w:rsidR="005473A1">
        <w:rPr>
          <w:b/>
          <w:szCs w:val="24"/>
          <w:lang w:eastAsia="en-US"/>
        </w:rPr>
        <w:t xml:space="preserve"> [Ændring 42]</w:t>
      </w:r>
    </w:p>
    <w:p w14:paraId="0C98B97C" w14:textId="77777777" w:rsidR="007D5511" w:rsidRDefault="007D5511">
      <w:pPr>
        <w:widowControl/>
        <w:rPr>
          <w:szCs w:val="24"/>
          <w:lang w:eastAsia="en-US"/>
        </w:rPr>
      </w:pPr>
      <w:r>
        <w:rPr>
          <w:szCs w:val="24"/>
          <w:lang w:eastAsia="en-US"/>
        </w:rPr>
        <w:br w:type="page"/>
      </w:r>
    </w:p>
    <w:p w14:paraId="7BFC9407" w14:textId="1A4CC633"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(41)</w:t>
      </w:r>
      <w:r w:rsidRPr="00216716">
        <w:rPr>
          <w:szCs w:val="24"/>
          <w:lang w:eastAsia="en-US"/>
        </w:rPr>
        <w:tab/>
        <w:t xml:space="preserve">Når proceduren er afsluttet, bør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fremsætte et forslag om FRAND-vilkår og -betingelser. Begge parter bør have mulighed for at acceptere eller forkaste forslaget. Hvis parterne ikke indgår forlig og/eller ikke accepterer forslaget, bør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udarbejde en rapport om FRAND-fastlæggelsen. Rapporten vil have en fortrolig og en ikkefortrolig udgave. Den ikkefortrolige udgave af rapporten bør indeholde forslaget til FRAND-vilkår og -betingelser og den anvendte metode og bør stilles til rådighed for kompetencecentret med henblik på offentliggørelse og for at informere om eventuelle efterfølgende FRAND-fastlæggelser foretaget mellem parterne og andre interessenter, der er involveret i lignende forhandlinger. Rapporten vil således have et dobbelt formål, nemlig at tilskynde parterne til at indgå forlig og skabe gennemsigtighed med hensyn til processen og de anbefalede FRAND-vilkår i tilfælde af uenighed.</w:t>
      </w:r>
      <w:r w:rsidR="005473A1">
        <w:rPr>
          <w:b/>
          <w:szCs w:val="24"/>
          <w:lang w:eastAsia="en-US"/>
        </w:rPr>
        <w:t xml:space="preserve"> [Ændring 43]</w:t>
      </w:r>
    </w:p>
    <w:p w14:paraId="441FA133" w14:textId="77777777" w:rsidR="007D5511" w:rsidRDefault="007D5511">
      <w:pPr>
        <w:widowControl/>
        <w:rPr>
          <w:szCs w:val="24"/>
          <w:lang w:eastAsia="en-US"/>
        </w:rPr>
      </w:pPr>
      <w:r>
        <w:rPr>
          <w:szCs w:val="24"/>
          <w:lang w:eastAsia="en-US"/>
        </w:rPr>
        <w:br w:type="page"/>
      </w:r>
    </w:p>
    <w:p w14:paraId="23C7DC5C" w14:textId="4CCE2E44"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(42)</w:t>
      </w:r>
      <w:r w:rsidRPr="00216716">
        <w:rPr>
          <w:szCs w:val="24"/>
          <w:lang w:eastAsia="en-US"/>
        </w:rPr>
        <w:tab/>
        <w:t>Forordningen respekterer patentejeres intellektuelle ejendomsrettigheder</w:t>
      </w:r>
      <w:r w:rsidRPr="00216716">
        <w:rPr>
          <w:b/>
          <w:i/>
          <w:szCs w:val="24"/>
          <w:lang w:eastAsia="en-US"/>
        </w:rPr>
        <w:t xml:space="preserve">, i overensstemmelse med </w:t>
      </w:r>
      <w:r w:rsidRPr="00216716">
        <w:rPr>
          <w:strike/>
          <w:szCs w:val="24"/>
          <w:lang w:eastAsia="en-US"/>
        </w:rPr>
        <w:t>(</w:t>
      </w:r>
      <w:r w:rsidRPr="00216716">
        <w:rPr>
          <w:szCs w:val="24"/>
          <w:lang w:eastAsia="en-US"/>
        </w:rPr>
        <w:t>artikel 17, stk. 2, i EU's charter om grundlæggende rettigheder</w:t>
      </w:r>
      <w:r w:rsidRPr="00216716">
        <w:rPr>
          <w:strike/>
          <w:szCs w:val="24"/>
          <w:lang w:eastAsia="en-US"/>
        </w:rPr>
        <w:t>)</w:t>
      </w:r>
      <w:r w:rsidRPr="00216716">
        <w:rPr>
          <w:szCs w:val="24"/>
          <w:lang w:eastAsia="en-US"/>
        </w:rPr>
        <w:t xml:space="preserve">, selv om den indeholder en begrænsning af muligheden for at håndhæve et SEP, der ikke er blevet registreret inden for en vis frist, og indfører et krav om at gennemføre en FRAND-fastlæggelse, inden individuelle </w:t>
      </w:r>
      <w:proofErr w:type="spellStart"/>
      <w:r w:rsidRPr="00216716">
        <w:rPr>
          <w:szCs w:val="24"/>
          <w:lang w:eastAsia="en-US"/>
        </w:rPr>
        <w:t>SEP'er</w:t>
      </w:r>
      <w:proofErr w:type="spellEnd"/>
      <w:r w:rsidRPr="00216716">
        <w:rPr>
          <w:szCs w:val="24"/>
          <w:lang w:eastAsia="en-US"/>
        </w:rPr>
        <w:t xml:space="preserve"> håndhæves. Begrænsninger i udøvelsen af intellektuelle ejendomsrettigheder er tilladt i henhold til EU's charter, forudsat at proportionalitetsprincippet overholdes. Det følger af fast retspraksis, at de grundlæggende rettigheder kan begrænses, forudsat at disse er i overensstemmelse med de formål af almen interesse, som Unionen forfølger, og ikke i lyset af det tilsigtede formål udgør et uforholdsmæssigt og urimeligt indgreb, som berører de sikrede rettigheders egentlige indhold</w:t>
      </w:r>
      <w:r w:rsidRPr="00216716">
        <w:rPr>
          <w:szCs w:val="24"/>
          <w:vertAlign w:val="superscript"/>
          <w:lang w:val="en-GB" w:eastAsia="en-US"/>
        </w:rPr>
        <w:footnoteReference w:id="12"/>
      </w:r>
      <w:r w:rsidRPr="00216716">
        <w:rPr>
          <w:szCs w:val="24"/>
          <w:lang w:eastAsia="en-US"/>
        </w:rPr>
        <w:t xml:space="preserve">. I den forbindelse er denne forordning i offentlighedens interesse, idet den sikrer ensartede, åbne og forudsigelige oplysninger og resultater om </w:t>
      </w:r>
      <w:proofErr w:type="spellStart"/>
      <w:r w:rsidRPr="00216716">
        <w:rPr>
          <w:szCs w:val="24"/>
          <w:lang w:eastAsia="en-US"/>
        </w:rPr>
        <w:t>SEP'er</w:t>
      </w:r>
      <w:proofErr w:type="spellEnd"/>
      <w:r w:rsidRPr="00216716">
        <w:rPr>
          <w:szCs w:val="24"/>
          <w:lang w:eastAsia="en-US"/>
        </w:rPr>
        <w:t xml:space="preserve"> til gavn for SEP-indehaver, </w:t>
      </w:r>
      <w:proofErr w:type="spellStart"/>
      <w:r w:rsidRPr="00216716">
        <w:rPr>
          <w:szCs w:val="24"/>
          <w:lang w:eastAsia="en-US"/>
        </w:rPr>
        <w:t>ibrugtagere</w:t>
      </w:r>
      <w:proofErr w:type="spellEnd"/>
      <w:r w:rsidRPr="00216716">
        <w:rPr>
          <w:szCs w:val="24"/>
          <w:lang w:eastAsia="en-US"/>
        </w:rPr>
        <w:t xml:space="preserve"> og slutbrugere på EU-plan. Formålet er at udbrede teknologi til gensidig fordel for SEP-indehavere og </w:t>
      </w:r>
      <w:proofErr w:type="spellStart"/>
      <w:r w:rsidRPr="00216716">
        <w:rPr>
          <w:szCs w:val="24"/>
          <w:lang w:eastAsia="en-US"/>
        </w:rPr>
        <w:t>ibrugtagere</w:t>
      </w:r>
      <w:proofErr w:type="spellEnd"/>
      <w:r w:rsidRPr="00216716">
        <w:rPr>
          <w:szCs w:val="24"/>
          <w:lang w:eastAsia="en-US"/>
        </w:rPr>
        <w:t>. Desuden er reglerne vedrørende FRAND-fastlæggelsen midlertidige og dermed begrænsede, og de har til formål at forbedre og strømline processen, men er i sidste ende ikke bindende</w:t>
      </w:r>
      <w:r w:rsidRPr="00216716">
        <w:rPr>
          <w:szCs w:val="24"/>
          <w:vertAlign w:val="superscript"/>
          <w:lang w:val="en-GB" w:eastAsia="en-US"/>
        </w:rPr>
        <w:footnoteReference w:id="13"/>
      </w:r>
      <w:r w:rsidRPr="00216716">
        <w:rPr>
          <w:szCs w:val="24"/>
          <w:lang w:eastAsia="en-US"/>
        </w:rPr>
        <w:t>.</w:t>
      </w:r>
      <w:r w:rsidR="005473A1">
        <w:rPr>
          <w:b/>
          <w:szCs w:val="24"/>
          <w:lang w:eastAsia="en-US"/>
        </w:rPr>
        <w:t xml:space="preserve"> [Ændring 44]</w:t>
      </w:r>
    </w:p>
    <w:p w14:paraId="70DF233C" w14:textId="77777777" w:rsidR="007D5511" w:rsidRDefault="007D5511">
      <w:pPr>
        <w:widowControl/>
        <w:rPr>
          <w:szCs w:val="24"/>
          <w:lang w:eastAsia="en-US"/>
        </w:rPr>
      </w:pPr>
      <w:r>
        <w:rPr>
          <w:szCs w:val="24"/>
          <w:lang w:eastAsia="en-US"/>
        </w:rPr>
        <w:br w:type="page"/>
      </w:r>
    </w:p>
    <w:p w14:paraId="455D8D2A" w14:textId="0ADB8594"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(43)</w:t>
      </w:r>
      <w:r w:rsidRPr="00216716">
        <w:rPr>
          <w:szCs w:val="24"/>
          <w:lang w:eastAsia="en-US"/>
        </w:rPr>
        <w:tab/>
        <w:t xml:space="preserve">FRAND-fastlæggelsen er også i overensstemmelse med retten til effektive </w:t>
      </w:r>
      <w:proofErr w:type="spellStart"/>
      <w:r w:rsidRPr="00216716">
        <w:rPr>
          <w:szCs w:val="24"/>
          <w:lang w:eastAsia="en-US"/>
        </w:rPr>
        <w:t>retsmidler</w:t>
      </w:r>
      <w:proofErr w:type="spellEnd"/>
      <w:r w:rsidRPr="00216716">
        <w:rPr>
          <w:szCs w:val="24"/>
          <w:lang w:eastAsia="en-US"/>
        </w:rPr>
        <w:t xml:space="preserve"> og til adgang til domstolsprøvelse som fastlagt i artikel 47 i Den Europæiske Unions charter om grundlæggende rettigheder, idet ibrugtageren og SEP-indehaveren bevarer denne ret fuldt ud. I tilfælde af manglende registrering inden for den fastsatte frist er udelukkelsen af retten til effektiv fuldbyrdelse begrænset og nødvendig og opfylder mål af almen interesse. Som bekræftet af EU-Domstolen</w:t>
      </w:r>
      <w:r w:rsidRPr="00216716">
        <w:rPr>
          <w:szCs w:val="24"/>
          <w:vertAlign w:val="superscript"/>
          <w:lang w:val="en-GB" w:eastAsia="en-US"/>
        </w:rPr>
        <w:footnoteReference w:id="14"/>
      </w:r>
      <w:r w:rsidRPr="00216716">
        <w:rPr>
          <w:szCs w:val="24"/>
          <w:lang w:eastAsia="en-US"/>
        </w:rPr>
        <w:t xml:space="preserve"> vil en obligatorisk tvistbilæggelse som en forudsætning for adgang til medlemsstaternes kompetente domstole blive anset for at være forenelig med princippet om effektiv retsbeskyttelse. FRAND-fastlæggelsen følger de betingelser for obligatorisk tvistbilæggelse, der er beskrevet i EU-Domstolens domme, under hensyntagen til de særlige karakteristika ved SEP-licenser.</w:t>
      </w:r>
      <w:r w:rsidRPr="00216716">
        <w:rPr>
          <w:b/>
          <w:i/>
          <w:szCs w:val="24"/>
          <w:lang w:eastAsia="en-US"/>
        </w:rPr>
        <w:t xml:space="preserve"> FRAND-fastlæggelsesproceduren giver også den påståede krænkende part mulighed for efter anmodning at deponere et beløb som et foreløbigt forbud af finansiel karakter med henblik på at undgå alvorlig begrænsning af den påståede krænkende parts aktivitet og sikre, at den anden part modtager den tilsvarende sum, såfremt denne får medhold i sit erstatningskrav. Desuden svækker FRAND-fastlæggelsen på ingen måde SEP-indehaverens mulighed for at modtage erstatning for en overtrædelse, der fandt sted under FRAND-fastlæggelsen i en efterfølgende retssag.</w:t>
      </w:r>
      <w:r w:rsidR="005473A1">
        <w:rPr>
          <w:b/>
          <w:szCs w:val="24"/>
          <w:lang w:eastAsia="en-US"/>
        </w:rPr>
        <w:t xml:space="preserve"> [Ændring 45]</w:t>
      </w:r>
    </w:p>
    <w:p w14:paraId="2AC2810C" w14:textId="77777777" w:rsidR="007D5511" w:rsidRDefault="007D5511">
      <w:pPr>
        <w:widowControl/>
        <w:rPr>
          <w:szCs w:val="24"/>
          <w:lang w:eastAsia="en-US"/>
        </w:rPr>
      </w:pPr>
      <w:r>
        <w:rPr>
          <w:szCs w:val="24"/>
          <w:lang w:eastAsia="en-US"/>
        </w:rPr>
        <w:br w:type="page"/>
      </w:r>
    </w:p>
    <w:p w14:paraId="30FD52A2" w14:textId="5AD8BD85"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(44)</w:t>
      </w:r>
      <w:r w:rsidRPr="00216716">
        <w:rPr>
          <w:szCs w:val="24"/>
          <w:lang w:eastAsia="en-US"/>
        </w:rPr>
        <w:tab/>
        <w:t xml:space="preserve">Når forligsmændene fastsætter de samlede royalties og foretager FRAND-fastlæggelser, bør de navnlig tage hensyn til gældende EU-ret og Domstolens domme vedrørende </w:t>
      </w:r>
      <w:proofErr w:type="spellStart"/>
      <w:r w:rsidRPr="00216716">
        <w:rPr>
          <w:szCs w:val="24"/>
          <w:lang w:eastAsia="en-US"/>
        </w:rPr>
        <w:t>SEP'er</w:t>
      </w:r>
      <w:proofErr w:type="spellEnd"/>
      <w:r w:rsidRPr="00216716">
        <w:rPr>
          <w:szCs w:val="24"/>
          <w:lang w:eastAsia="en-US"/>
        </w:rPr>
        <w:t xml:space="preserve"> samt de retningslinjer, der er udstedt i henhold til denne forordning, de horisontale retningslinjer</w:t>
      </w:r>
      <w:r w:rsidRPr="00216716">
        <w:rPr>
          <w:szCs w:val="24"/>
          <w:vertAlign w:val="superscript"/>
          <w:lang w:val="en-GB" w:eastAsia="en-US"/>
        </w:rPr>
        <w:footnoteReference w:id="15"/>
      </w:r>
      <w:r w:rsidRPr="00216716">
        <w:rPr>
          <w:szCs w:val="24"/>
          <w:lang w:eastAsia="en-US"/>
        </w:rPr>
        <w:t xml:space="preserve"> og Kommissionens meddelelse fra 2017 om fastlæggelse af EU's tilgang til standardessentielle patenter</w:t>
      </w:r>
      <w:r w:rsidRPr="00216716">
        <w:rPr>
          <w:szCs w:val="24"/>
          <w:vertAlign w:val="superscript"/>
          <w:lang w:val="en-GB" w:eastAsia="en-US"/>
        </w:rPr>
        <w:footnoteReference w:id="16"/>
      </w:r>
      <w:r w:rsidRPr="00216716">
        <w:rPr>
          <w:szCs w:val="24"/>
          <w:lang w:eastAsia="en-US"/>
        </w:rPr>
        <w:t xml:space="preserve">. Endvidere bør </w:t>
      </w:r>
      <w:proofErr w:type="spellStart"/>
      <w:r w:rsidRPr="00216716">
        <w:rPr>
          <w:strike/>
          <w:szCs w:val="24"/>
          <w:lang w:eastAsia="en-US"/>
        </w:rPr>
        <w:t>forligsmændene</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overveje enhver ekspertudtalelse om den samlede royalty eller i mangel heraf anmode om oplysninger fra parterne, inden de fremsætter deres endelige forslag.</w:t>
      </w:r>
      <w:r w:rsidR="005473A1">
        <w:rPr>
          <w:b/>
          <w:szCs w:val="24"/>
          <w:lang w:eastAsia="en-US"/>
        </w:rPr>
        <w:t xml:space="preserve"> [Ændring 46]</w:t>
      </w:r>
    </w:p>
    <w:p w14:paraId="0157EA8B" w14:textId="63B8798C" w:rsidR="00216716" w:rsidRPr="005473A1" w:rsidRDefault="00216716" w:rsidP="00216716">
      <w:pPr>
        <w:spacing w:before="120" w:after="120" w:line="360" w:lineRule="auto"/>
        <w:ind w:left="850" w:hanging="850"/>
        <w:rPr>
          <w:b/>
          <w:szCs w:val="24"/>
          <w:lang w:eastAsia="en-US"/>
        </w:rPr>
      </w:pPr>
      <w:r w:rsidRPr="00216716">
        <w:rPr>
          <w:strike/>
          <w:szCs w:val="24"/>
          <w:lang w:eastAsia="en-US"/>
        </w:rPr>
        <w:t>(45)</w:t>
      </w:r>
      <w:r w:rsidRPr="00216716">
        <w:rPr>
          <w:szCs w:val="24"/>
          <w:lang w:eastAsia="en-US"/>
        </w:rPr>
        <w:tab/>
      </w:r>
      <w:r w:rsidRPr="00216716">
        <w:rPr>
          <w:strike/>
          <w:szCs w:val="24"/>
          <w:lang w:eastAsia="en-US"/>
        </w:rPr>
        <w:t xml:space="preserve">SEP-licenser kan forårsage gnidninger i de værdikæder, der hidtil ikke har været eksponeret for </w:t>
      </w:r>
      <w:proofErr w:type="spellStart"/>
      <w:r w:rsidRPr="00216716">
        <w:rPr>
          <w:strike/>
          <w:szCs w:val="24"/>
          <w:lang w:eastAsia="en-US"/>
        </w:rPr>
        <w:t>SEP'er</w:t>
      </w:r>
      <w:proofErr w:type="spellEnd"/>
      <w:r w:rsidRPr="00216716">
        <w:rPr>
          <w:strike/>
          <w:szCs w:val="24"/>
          <w:lang w:eastAsia="en-US"/>
        </w:rPr>
        <w:t xml:space="preserve">. Det er derfor vigtigt, at kompetencecentret øger bevidstheden om SEP-licenser i værdikæden gennem alle de værktøjer, det har til rådighed. Andre faktorer omfatter </w:t>
      </w:r>
      <w:proofErr w:type="spellStart"/>
      <w:r w:rsidRPr="00216716">
        <w:rPr>
          <w:strike/>
          <w:szCs w:val="24"/>
          <w:lang w:eastAsia="en-US"/>
        </w:rPr>
        <w:t>upstream</w:t>
      </w:r>
      <w:proofErr w:type="spellEnd"/>
      <w:r w:rsidRPr="00216716">
        <w:rPr>
          <w:strike/>
          <w:szCs w:val="24"/>
          <w:lang w:eastAsia="en-US"/>
        </w:rPr>
        <w:t>-producenternes mulighed for at overvælte omkostningerne forbundet med en SEP-licens til efterfølgende led og eventuelle virkninger af eksisterende erstatningsklausuler inden for en værdikæde.</w:t>
      </w:r>
      <w:r w:rsidR="005473A1">
        <w:rPr>
          <w:b/>
          <w:szCs w:val="24"/>
          <w:lang w:eastAsia="en-US"/>
        </w:rPr>
        <w:t xml:space="preserve"> [Ændring 47]</w:t>
      </w:r>
    </w:p>
    <w:p w14:paraId="04DA05E8" w14:textId="77777777" w:rsidR="007D5511" w:rsidRDefault="007D5511">
      <w:pPr>
        <w:widowControl/>
        <w:rPr>
          <w:b/>
          <w:i/>
          <w:szCs w:val="24"/>
          <w:lang w:eastAsia="en-US"/>
        </w:rPr>
      </w:pPr>
      <w:r>
        <w:rPr>
          <w:b/>
          <w:i/>
          <w:szCs w:val="24"/>
          <w:lang w:eastAsia="en-US"/>
        </w:rPr>
        <w:br w:type="page"/>
      </w:r>
    </w:p>
    <w:p w14:paraId="24CD9A3C" w14:textId="17412B5E" w:rsidR="00216716" w:rsidRPr="005473A1" w:rsidRDefault="00216716" w:rsidP="00216716">
      <w:pPr>
        <w:spacing w:before="120" w:after="120" w:line="360" w:lineRule="auto"/>
        <w:ind w:left="850" w:hanging="850"/>
        <w:rPr>
          <w:b/>
          <w:szCs w:val="24"/>
          <w:lang w:eastAsia="en-US"/>
        </w:rPr>
      </w:pPr>
      <w:r w:rsidRPr="00216716">
        <w:rPr>
          <w:b/>
          <w:i/>
          <w:szCs w:val="24"/>
          <w:lang w:eastAsia="en-US"/>
        </w:rPr>
        <w:lastRenderedPageBreak/>
        <w:t>(45a)</w:t>
      </w:r>
      <w:r w:rsidRPr="00216716">
        <w:rPr>
          <w:szCs w:val="24"/>
          <w:lang w:eastAsia="en-US"/>
        </w:rPr>
        <w:tab/>
      </w:r>
      <w:r w:rsidRPr="00216716">
        <w:rPr>
          <w:b/>
          <w:i/>
          <w:szCs w:val="24"/>
          <w:lang w:eastAsia="en-US"/>
        </w:rPr>
        <w:t>Kommissionen bør med henblik på at undgå en potentiel negativ indvirkning for virksomheder, der er etableret i Unionen, samt engagere</w:t>
      </w:r>
      <w:r w:rsidR="00F93FE4">
        <w:rPr>
          <w:b/>
          <w:i/>
          <w:szCs w:val="24"/>
          <w:lang w:eastAsia="en-US"/>
        </w:rPr>
        <w:t xml:space="preserve"> sig</w:t>
      </w:r>
      <w:r w:rsidRPr="00216716">
        <w:rPr>
          <w:b/>
          <w:i/>
          <w:szCs w:val="24"/>
          <w:lang w:eastAsia="en-US"/>
        </w:rPr>
        <w:t xml:space="preserve"> i og konkurrere om udviklingen af globale teknologier via standardisering, evaluere den indvirkning, som systemet til væsentlighedskontrol, fastsættelsen af de aggregerede royaltybetalinger og FRAND-fastlæggelsessystemet har på den globale konkurrenceevne for SEP-indehaverne i Unionen. Kommissionen bør på grundlag af resultatet af denne vurdering, såfremt det er </w:t>
      </w:r>
      <w:r w:rsidR="00F93FE4">
        <w:rPr>
          <w:b/>
          <w:i/>
          <w:szCs w:val="24"/>
          <w:lang w:eastAsia="en-US"/>
        </w:rPr>
        <w:t>nødvendigt</w:t>
      </w:r>
      <w:r w:rsidRPr="00216716">
        <w:rPr>
          <w:b/>
          <w:i/>
          <w:szCs w:val="24"/>
          <w:lang w:eastAsia="en-US"/>
        </w:rPr>
        <w:t>, fremsætte et lovgivnings</w:t>
      </w:r>
      <w:r w:rsidR="00F93FE4">
        <w:rPr>
          <w:b/>
          <w:i/>
          <w:szCs w:val="24"/>
          <w:lang w:eastAsia="en-US"/>
        </w:rPr>
        <w:t xml:space="preserve">mæssigt </w:t>
      </w:r>
      <w:r w:rsidRPr="00216716">
        <w:rPr>
          <w:b/>
          <w:i/>
          <w:szCs w:val="24"/>
          <w:lang w:eastAsia="en-US"/>
        </w:rPr>
        <w:t>forslag med henblik på at tilpasse systemerne. Den rolle, som patentpuljer, herunder dem, der er oprettet af SEP-</w:t>
      </w:r>
      <w:proofErr w:type="spellStart"/>
      <w:r w:rsidRPr="00216716">
        <w:rPr>
          <w:b/>
          <w:i/>
          <w:szCs w:val="24"/>
          <w:lang w:eastAsia="en-US"/>
        </w:rPr>
        <w:t>ibrugtagere</w:t>
      </w:r>
      <w:proofErr w:type="spellEnd"/>
      <w:r w:rsidRPr="00216716">
        <w:rPr>
          <w:b/>
          <w:i/>
          <w:szCs w:val="24"/>
          <w:lang w:eastAsia="en-US"/>
        </w:rPr>
        <w:t>, spiller, bør evalueres af Kommissionen for at vurdere deres indvirkning, når denne forordning er trådt i kraft, navnlig med hensyn til deres indvirkning på konkurrenceevnen på markedet.</w:t>
      </w:r>
      <w:r w:rsidR="005473A1">
        <w:rPr>
          <w:b/>
          <w:szCs w:val="24"/>
          <w:lang w:eastAsia="en-US"/>
        </w:rPr>
        <w:t xml:space="preserve"> [Ændring 48]</w:t>
      </w:r>
    </w:p>
    <w:p w14:paraId="0419E3DE" w14:textId="77777777" w:rsidR="007D5511" w:rsidRDefault="007D5511">
      <w:pPr>
        <w:widowControl/>
        <w:rPr>
          <w:szCs w:val="24"/>
          <w:lang w:eastAsia="en-US"/>
        </w:rPr>
      </w:pPr>
      <w:r>
        <w:rPr>
          <w:szCs w:val="24"/>
          <w:lang w:eastAsia="en-US"/>
        </w:rPr>
        <w:br w:type="page"/>
      </w:r>
    </w:p>
    <w:p w14:paraId="7EA2AB10" w14:textId="3A296840"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(46)</w:t>
      </w:r>
      <w:r w:rsidRPr="00216716">
        <w:rPr>
          <w:szCs w:val="24"/>
          <w:lang w:eastAsia="en-US"/>
        </w:rPr>
        <w:tab/>
      </w:r>
      <w:proofErr w:type="spellStart"/>
      <w:r w:rsidRPr="00216716">
        <w:rPr>
          <w:szCs w:val="24"/>
          <w:lang w:eastAsia="en-US"/>
        </w:rPr>
        <w:t>SMV'er</w:t>
      </w:r>
      <w:proofErr w:type="spellEnd"/>
      <w:r w:rsidRPr="00216716">
        <w:rPr>
          <w:szCs w:val="24"/>
          <w:lang w:eastAsia="en-US"/>
        </w:rPr>
        <w:t xml:space="preserve"> kan være involveret i udstedelsen af SEP-licenser både som SEP-indehavere og </w:t>
      </w:r>
      <w:r w:rsidRPr="00216716">
        <w:rPr>
          <w:b/>
          <w:i/>
          <w:szCs w:val="24"/>
          <w:lang w:eastAsia="en-US"/>
        </w:rPr>
        <w:t>-</w:t>
      </w:r>
      <w:proofErr w:type="spellStart"/>
      <w:r w:rsidRPr="00216716">
        <w:rPr>
          <w:szCs w:val="24"/>
          <w:lang w:eastAsia="en-US"/>
        </w:rPr>
        <w:t>ibrugtagere</w:t>
      </w:r>
      <w:proofErr w:type="spellEnd"/>
      <w:r w:rsidRPr="00216716">
        <w:rPr>
          <w:szCs w:val="24"/>
          <w:lang w:eastAsia="en-US"/>
        </w:rPr>
        <w:t xml:space="preserve">. Selv om der i øjeblikket er få SMV-SEP-indehavere, </w:t>
      </w:r>
      <w:proofErr w:type="spellStart"/>
      <w:r w:rsidRPr="00216716">
        <w:rPr>
          <w:strike/>
          <w:szCs w:val="24"/>
          <w:lang w:eastAsia="en-US"/>
        </w:rPr>
        <w:t>vil</w:t>
      </w:r>
      <w:r w:rsidRPr="00216716">
        <w:rPr>
          <w:b/>
          <w:i/>
          <w:szCs w:val="24"/>
          <w:lang w:eastAsia="en-US"/>
        </w:rPr>
        <w:t>bør</w:t>
      </w:r>
      <w:proofErr w:type="spellEnd"/>
      <w:r w:rsidRPr="00216716">
        <w:rPr>
          <w:szCs w:val="24"/>
          <w:lang w:eastAsia="en-US"/>
        </w:rPr>
        <w:t xml:space="preserve"> de effektivitetsgevinster, der opnås med denne forordning, </w:t>
      </w:r>
      <w:proofErr w:type="spellStart"/>
      <w:r w:rsidRPr="00216716">
        <w:rPr>
          <w:strike/>
          <w:szCs w:val="24"/>
          <w:lang w:eastAsia="en-US"/>
        </w:rPr>
        <w:t>sandsynligvis</w:t>
      </w:r>
      <w:r w:rsidRPr="00216716">
        <w:rPr>
          <w:b/>
          <w:i/>
          <w:szCs w:val="24"/>
          <w:lang w:eastAsia="en-US"/>
        </w:rPr>
        <w:t>også</w:t>
      </w:r>
      <w:proofErr w:type="spellEnd"/>
      <w:r w:rsidRPr="00216716">
        <w:rPr>
          <w:szCs w:val="24"/>
          <w:lang w:eastAsia="en-US"/>
        </w:rPr>
        <w:t xml:space="preserve"> lette udstedelsen af licenser til deres SEP. Der er behov for yderligere betingelser for at lette omkostningsbyrden for sådanne </w:t>
      </w:r>
      <w:proofErr w:type="spellStart"/>
      <w:r w:rsidRPr="00216716">
        <w:rPr>
          <w:szCs w:val="24"/>
          <w:lang w:eastAsia="en-US"/>
        </w:rPr>
        <w:t>SMV'er</w:t>
      </w:r>
      <w:proofErr w:type="spellEnd"/>
      <w:r w:rsidRPr="00216716">
        <w:rPr>
          <w:szCs w:val="24"/>
          <w:lang w:eastAsia="en-US"/>
        </w:rPr>
        <w:t xml:space="preserve"> såsom reducerede </w:t>
      </w:r>
      <w:r w:rsidRPr="00216716">
        <w:rPr>
          <w:b/>
          <w:i/>
          <w:szCs w:val="24"/>
          <w:lang w:eastAsia="en-US"/>
        </w:rPr>
        <w:t xml:space="preserve">administrative byrder, </w:t>
      </w:r>
      <w:r w:rsidRPr="00216716">
        <w:rPr>
          <w:szCs w:val="24"/>
          <w:lang w:eastAsia="en-US"/>
        </w:rPr>
        <w:t>administrationsgebyrer og potentielt nedsatte gebyrer for væsentlighedskontrol og forlig ud over gratis støtte og uddannelse</w:t>
      </w:r>
      <w:r w:rsidRPr="00216716">
        <w:rPr>
          <w:b/>
          <w:i/>
          <w:szCs w:val="24"/>
          <w:lang w:eastAsia="en-US"/>
        </w:rPr>
        <w:t>, således at de er bedre rustet til at beskæftige sig med SEP-relaterede spørgsmål og også standardudvikling</w:t>
      </w:r>
      <w:r w:rsidRPr="00216716">
        <w:rPr>
          <w:szCs w:val="24"/>
          <w:lang w:eastAsia="en-US"/>
        </w:rPr>
        <w:t xml:space="preserve">. </w:t>
      </w:r>
      <w:proofErr w:type="spellStart"/>
      <w:r w:rsidRPr="00216716">
        <w:rPr>
          <w:szCs w:val="24"/>
          <w:lang w:eastAsia="en-US"/>
        </w:rPr>
        <w:t>SEP'er</w:t>
      </w:r>
      <w:proofErr w:type="spellEnd"/>
      <w:r w:rsidRPr="00216716">
        <w:rPr>
          <w:szCs w:val="24"/>
          <w:lang w:eastAsia="en-US"/>
        </w:rPr>
        <w:t xml:space="preserve"> tilhørende </w:t>
      </w:r>
      <w:proofErr w:type="spellStart"/>
      <w:r w:rsidRPr="00216716">
        <w:rPr>
          <w:szCs w:val="24"/>
          <w:lang w:eastAsia="en-US"/>
        </w:rPr>
        <w:t>mikrovirksomheder</w:t>
      </w:r>
      <w:proofErr w:type="spellEnd"/>
      <w:r w:rsidRPr="00216716">
        <w:rPr>
          <w:strike/>
          <w:szCs w:val="24"/>
          <w:lang w:eastAsia="en-US"/>
        </w:rPr>
        <w:t xml:space="preserve"> og små</w:t>
      </w:r>
      <w:r w:rsidRPr="00216716">
        <w:rPr>
          <w:b/>
          <w:i/>
          <w:szCs w:val="24"/>
          <w:lang w:eastAsia="en-US"/>
        </w:rPr>
        <w:t>, små virksomheder og nystartede</w:t>
      </w:r>
      <w:r w:rsidRPr="00216716">
        <w:rPr>
          <w:szCs w:val="24"/>
          <w:lang w:eastAsia="en-US"/>
        </w:rPr>
        <w:t xml:space="preserve"> virksomheder bør ikke gøres til genstand for stikprøver med henblik på væsentlighedskontrol, men de bør kunne foreslå </w:t>
      </w:r>
      <w:proofErr w:type="spellStart"/>
      <w:r w:rsidRPr="00216716">
        <w:rPr>
          <w:szCs w:val="24"/>
          <w:lang w:eastAsia="en-US"/>
        </w:rPr>
        <w:t>SEP'er</w:t>
      </w:r>
      <w:proofErr w:type="spellEnd"/>
      <w:r w:rsidRPr="00216716">
        <w:rPr>
          <w:szCs w:val="24"/>
          <w:lang w:eastAsia="en-US"/>
        </w:rPr>
        <w:t xml:space="preserve"> til væsentlighedskontroller, hvis de ønsker det. SMV-</w:t>
      </w:r>
      <w:proofErr w:type="spellStart"/>
      <w:r w:rsidRPr="00216716">
        <w:rPr>
          <w:szCs w:val="24"/>
          <w:lang w:eastAsia="en-US"/>
        </w:rPr>
        <w:t>ibrugtagere</w:t>
      </w:r>
      <w:proofErr w:type="spellEnd"/>
      <w:r w:rsidRPr="00216716">
        <w:rPr>
          <w:b/>
          <w:i/>
          <w:szCs w:val="24"/>
          <w:lang w:eastAsia="en-US"/>
        </w:rPr>
        <w:t xml:space="preserve"> og </w:t>
      </w:r>
      <w:proofErr w:type="spellStart"/>
      <w:r w:rsidRPr="00216716">
        <w:rPr>
          <w:b/>
          <w:i/>
          <w:szCs w:val="24"/>
          <w:lang w:eastAsia="en-US"/>
        </w:rPr>
        <w:t>ibrugtagere</w:t>
      </w:r>
      <w:proofErr w:type="spellEnd"/>
      <w:r w:rsidRPr="00216716">
        <w:rPr>
          <w:b/>
          <w:i/>
          <w:szCs w:val="24"/>
          <w:lang w:eastAsia="en-US"/>
        </w:rPr>
        <w:t xml:space="preserve"> i nystartede virksomheder</w:t>
      </w:r>
      <w:r w:rsidRPr="00216716">
        <w:rPr>
          <w:szCs w:val="24"/>
          <w:lang w:eastAsia="en-US"/>
        </w:rPr>
        <w:t xml:space="preserve"> bør ligeledes drage fordel af reducerede adgangsgebyrer og gratis støtte og uddannelse. Endelig bør SEP-indehavere opmuntres til at skabe incitamenter for udstedelse af licenser til </w:t>
      </w:r>
      <w:proofErr w:type="spellStart"/>
      <w:r w:rsidRPr="00216716">
        <w:rPr>
          <w:szCs w:val="24"/>
          <w:lang w:eastAsia="en-US"/>
        </w:rPr>
        <w:t>SMV'er</w:t>
      </w:r>
      <w:proofErr w:type="spellEnd"/>
      <w:r w:rsidRPr="00216716">
        <w:rPr>
          <w:szCs w:val="24"/>
          <w:lang w:eastAsia="en-US"/>
        </w:rPr>
        <w:t xml:space="preserve"> gennem rabatter i forbindelse med lave mængder eller fritagelser for FRAND-royalties.</w:t>
      </w:r>
      <w:r w:rsidRPr="00216716">
        <w:rPr>
          <w:b/>
          <w:i/>
          <w:szCs w:val="24"/>
          <w:lang w:eastAsia="en-US"/>
        </w:rPr>
        <w:t xml:space="preserve"> I denne forbindelse er det vigtigt at sikre, at </w:t>
      </w:r>
      <w:proofErr w:type="spellStart"/>
      <w:r w:rsidRPr="00216716">
        <w:rPr>
          <w:b/>
          <w:i/>
          <w:szCs w:val="24"/>
          <w:lang w:eastAsia="en-US"/>
        </w:rPr>
        <w:t>SMV'er</w:t>
      </w:r>
      <w:proofErr w:type="spellEnd"/>
      <w:r w:rsidRPr="00216716">
        <w:rPr>
          <w:b/>
          <w:i/>
          <w:szCs w:val="24"/>
          <w:lang w:eastAsia="en-US"/>
        </w:rPr>
        <w:t xml:space="preserve"> og nystartede virksomheder drager fordel af et centralt kontaktpunkt, der oprettes af kompetencecentrene, og som udpeger relevante </w:t>
      </w:r>
      <w:proofErr w:type="spellStart"/>
      <w:r w:rsidRPr="00216716">
        <w:rPr>
          <w:b/>
          <w:i/>
          <w:szCs w:val="24"/>
          <w:lang w:eastAsia="en-US"/>
        </w:rPr>
        <w:t>licenstagere</w:t>
      </w:r>
      <w:proofErr w:type="spellEnd"/>
      <w:r w:rsidRPr="00216716">
        <w:rPr>
          <w:b/>
          <w:i/>
          <w:szCs w:val="24"/>
          <w:lang w:eastAsia="en-US"/>
        </w:rPr>
        <w:t xml:space="preserve"> og licensgivere for </w:t>
      </w:r>
      <w:proofErr w:type="spellStart"/>
      <w:r w:rsidRPr="00216716">
        <w:rPr>
          <w:b/>
          <w:i/>
          <w:szCs w:val="24"/>
          <w:lang w:eastAsia="en-US"/>
        </w:rPr>
        <w:t>SMV'erne</w:t>
      </w:r>
      <w:proofErr w:type="spellEnd"/>
      <w:r w:rsidRPr="00216716">
        <w:rPr>
          <w:b/>
          <w:i/>
          <w:szCs w:val="24"/>
          <w:lang w:eastAsia="en-US"/>
        </w:rPr>
        <w:t xml:space="preserve"> og rådgiver dem gratis om </w:t>
      </w:r>
      <w:proofErr w:type="spellStart"/>
      <w:r w:rsidRPr="00216716">
        <w:rPr>
          <w:b/>
          <w:i/>
          <w:szCs w:val="24"/>
          <w:lang w:eastAsia="en-US"/>
        </w:rPr>
        <w:t>SEP'er</w:t>
      </w:r>
      <w:proofErr w:type="spellEnd"/>
      <w:r w:rsidRPr="00216716">
        <w:rPr>
          <w:b/>
          <w:i/>
          <w:szCs w:val="24"/>
          <w:lang w:eastAsia="en-US"/>
        </w:rPr>
        <w:t xml:space="preserve">. Med henblik herpå bør kompetencecentret oprette et SEP licensbistandsknudepunkt for </w:t>
      </w:r>
      <w:proofErr w:type="spellStart"/>
      <w:r w:rsidRPr="00216716">
        <w:rPr>
          <w:b/>
          <w:i/>
          <w:szCs w:val="24"/>
          <w:lang w:eastAsia="en-US"/>
        </w:rPr>
        <w:t>SMV'er</w:t>
      </w:r>
      <w:proofErr w:type="spellEnd"/>
      <w:r w:rsidRPr="00216716">
        <w:rPr>
          <w:b/>
          <w:i/>
          <w:szCs w:val="24"/>
          <w:lang w:eastAsia="en-US"/>
        </w:rPr>
        <w:t xml:space="preserve"> og nystartede virksomheder, som også på visse betingelser kan yde bistand med hensyn til retlig støtte såsom en pro </w:t>
      </w:r>
      <w:proofErr w:type="spellStart"/>
      <w:r w:rsidRPr="00216716">
        <w:rPr>
          <w:b/>
          <w:i/>
          <w:szCs w:val="24"/>
          <w:lang w:eastAsia="en-US"/>
        </w:rPr>
        <w:t>bono</w:t>
      </w:r>
      <w:proofErr w:type="spellEnd"/>
      <w:r w:rsidRPr="00216716">
        <w:rPr>
          <w:b/>
          <w:i/>
          <w:szCs w:val="24"/>
          <w:lang w:eastAsia="en-US"/>
        </w:rPr>
        <w:t xml:space="preserve"> juridisk repræsentant under retssager.</w:t>
      </w:r>
      <w:r w:rsidR="005473A1">
        <w:rPr>
          <w:b/>
          <w:szCs w:val="24"/>
          <w:lang w:eastAsia="en-US"/>
        </w:rPr>
        <w:t xml:space="preserve"> [Ændring 49]</w:t>
      </w:r>
    </w:p>
    <w:p w14:paraId="7CCD0F55" w14:textId="77777777" w:rsidR="007D5511" w:rsidRDefault="007D5511">
      <w:pPr>
        <w:widowControl/>
        <w:rPr>
          <w:b/>
          <w:i/>
          <w:szCs w:val="24"/>
          <w:lang w:eastAsia="en-US"/>
        </w:rPr>
      </w:pPr>
      <w:r>
        <w:rPr>
          <w:b/>
          <w:i/>
          <w:szCs w:val="24"/>
          <w:lang w:eastAsia="en-US"/>
        </w:rPr>
        <w:br w:type="page"/>
      </w:r>
    </w:p>
    <w:p w14:paraId="41898427" w14:textId="7132AD88" w:rsidR="00216716" w:rsidRPr="005473A1" w:rsidRDefault="00216716" w:rsidP="00216716">
      <w:pPr>
        <w:spacing w:before="120" w:after="120" w:line="360" w:lineRule="auto"/>
        <w:ind w:left="850" w:hanging="850"/>
        <w:rPr>
          <w:b/>
          <w:szCs w:val="24"/>
          <w:lang w:eastAsia="en-US"/>
        </w:rPr>
      </w:pPr>
      <w:r w:rsidRPr="00216716">
        <w:rPr>
          <w:b/>
          <w:i/>
          <w:szCs w:val="24"/>
          <w:lang w:eastAsia="en-US"/>
        </w:rPr>
        <w:lastRenderedPageBreak/>
        <w:t>(46a)</w:t>
      </w:r>
      <w:r w:rsidRPr="00216716">
        <w:rPr>
          <w:szCs w:val="24"/>
          <w:lang w:eastAsia="en-US"/>
        </w:rPr>
        <w:tab/>
      </w:r>
      <w:r w:rsidRPr="00216716">
        <w:rPr>
          <w:b/>
          <w:i/>
          <w:szCs w:val="24"/>
          <w:lang w:eastAsia="en-US"/>
        </w:rPr>
        <w:t xml:space="preserve">Selv om der bør gives fordele til </w:t>
      </w:r>
      <w:proofErr w:type="spellStart"/>
      <w:r w:rsidRPr="00216716">
        <w:rPr>
          <w:b/>
          <w:i/>
          <w:szCs w:val="24"/>
          <w:lang w:eastAsia="en-US"/>
        </w:rPr>
        <w:t>SMV'er</w:t>
      </w:r>
      <w:proofErr w:type="spellEnd"/>
      <w:r w:rsidRPr="00216716">
        <w:rPr>
          <w:b/>
          <w:i/>
          <w:szCs w:val="24"/>
          <w:lang w:eastAsia="en-US"/>
        </w:rPr>
        <w:t>, bør de ikke kunne misbruges. I den forbindelse bør patenthåndhævelsesvirksomheder, som kan være kendetegnet ved en forretningsmodel, der opnår og håndhæver patenter og har til formål at generere indtægter gennem licensgebyrer, royalties og skadeserstatning, ikke være omfattet af fritagelser og hjælp fra kompetencecentret i henhold til denne forordning.</w:t>
      </w:r>
      <w:r w:rsidR="005473A1">
        <w:rPr>
          <w:b/>
          <w:szCs w:val="24"/>
          <w:lang w:eastAsia="en-US"/>
        </w:rPr>
        <w:t xml:space="preserve"> [Ændring 50]</w:t>
      </w:r>
    </w:p>
    <w:p w14:paraId="539FADA6" w14:textId="61913471" w:rsidR="00216716" w:rsidRPr="005473A1" w:rsidRDefault="00216716" w:rsidP="00216716">
      <w:pPr>
        <w:spacing w:before="120" w:after="120" w:line="360" w:lineRule="auto"/>
        <w:ind w:left="850" w:hanging="850"/>
        <w:rPr>
          <w:b/>
          <w:szCs w:val="24"/>
          <w:lang w:eastAsia="en-US"/>
        </w:rPr>
      </w:pPr>
      <w:r w:rsidRPr="00216716">
        <w:rPr>
          <w:b/>
          <w:i/>
          <w:szCs w:val="24"/>
          <w:lang w:eastAsia="en-US"/>
        </w:rPr>
        <w:t>(46b)</w:t>
      </w:r>
      <w:r w:rsidRPr="00216716">
        <w:rPr>
          <w:szCs w:val="24"/>
          <w:lang w:eastAsia="en-US"/>
        </w:rPr>
        <w:tab/>
      </w:r>
      <w:r w:rsidRPr="00216716">
        <w:rPr>
          <w:b/>
          <w:i/>
          <w:szCs w:val="24"/>
          <w:lang w:eastAsia="en-US"/>
        </w:rPr>
        <w:t xml:space="preserve">Støttemekanismerne såsom IP-voucherne for </w:t>
      </w:r>
      <w:proofErr w:type="spellStart"/>
      <w:r w:rsidRPr="00216716">
        <w:rPr>
          <w:b/>
          <w:i/>
          <w:szCs w:val="24"/>
          <w:lang w:eastAsia="en-US"/>
        </w:rPr>
        <w:t>SMV'er</w:t>
      </w:r>
      <w:proofErr w:type="spellEnd"/>
      <w:r w:rsidRPr="00216716">
        <w:rPr>
          <w:b/>
          <w:i/>
          <w:szCs w:val="24"/>
          <w:lang w:eastAsia="en-US"/>
        </w:rPr>
        <w:t xml:space="preserve"> har været effektive </w:t>
      </w:r>
      <w:r w:rsidR="00FE3343">
        <w:rPr>
          <w:b/>
          <w:i/>
          <w:szCs w:val="24"/>
          <w:lang w:eastAsia="en-US"/>
        </w:rPr>
        <w:t xml:space="preserve">for så vidt angår </w:t>
      </w:r>
      <w:r w:rsidRPr="00216716">
        <w:rPr>
          <w:b/>
          <w:i/>
          <w:szCs w:val="24"/>
          <w:lang w:eastAsia="en-US"/>
        </w:rPr>
        <w:t xml:space="preserve">at bistå </w:t>
      </w:r>
      <w:proofErr w:type="spellStart"/>
      <w:r w:rsidRPr="00216716">
        <w:rPr>
          <w:b/>
          <w:i/>
          <w:szCs w:val="24"/>
          <w:lang w:eastAsia="en-US"/>
        </w:rPr>
        <w:t>SMV'er</w:t>
      </w:r>
      <w:proofErr w:type="spellEnd"/>
      <w:r w:rsidRPr="00216716">
        <w:rPr>
          <w:b/>
          <w:i/>
          <w:szCs w:val="24"/>
          <w:lang w:eastAsia="en-US"/>
        </w:rPr>
        <w:t xml:space="preserve"> med at beskytte deres IP-rettigheder. Anvendelsesperioden for disse mekanismer bør forlænges til efter 2024.</w:t>
      </w:r>
      <w:r w:rsidR="005473A1">
        <w:rPr>
          <w:b/>
          <w:szCs w:val="24"/>
          <w:lang w:eastAsia="en-US"/>
        </w:rPr>
        <w:t xml:space="preserve"> [Ændring 51]</w:t>
      </w:r>
    </w:p>
    <w:p w14:paraId="563DF660" w14:textId="77777777" w:rsidR="007D5511" w:rsidRDefault="007D5511">
      <w:pPr>
        <w:widowControl/>
        <w:rPr>
          <w:szCs w:val="24"/>
          <w:lang w:eastAsia="en-US"/>
        </w:rPr>
      </w:pPr>
      <w:r>
        <w:rPr>
          <w:szCs w:val="24"/>
          <w:lang w:eastAsia="en-US"/>
        </w:rPr>
        <w:br w:type="page"/>
      </w:r>
    </w:p>
    <w:p w14:paraId="2FD59F35" w14:textId="57FBE36D"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(47)</w:t>
      </w:r>
      <w:r w:rsidRPr="00216716">
        <w:rPr>
          <w:szCs w:val="24"/>
          <w:lang w:eastAsia="en-US"/>
        </w:rPr>
        <w:tab/>
        <w:t xml:space="preserve">For at supplere visse ikkevæsentlige bestemmelser i denne forordning bør beføjelsen til at vedtage retsakter delegeres til Kommissionen i overensstemmelse med artikel 290 i traktaten om Den Europæiske Unions funktionsmåde for så vidt angår de elementer, der skal indføres i registret, eller for så vidt angår fastlæggelsen af de relevante eksisterende standarder eller med henblik på at identificere </w:t>
      </w:r>
      <w:proofErr w:type="spellStart"/>
      <w:r w:rsidRPr="00216716">
        <w:rPr>
          <w:strike/>
          <w:szCs w:val="24"/>
          <w:lang w:eastAsia="en-US"/>
        </w:rPr>
        <w:t>use</w:t>
      </w:r>
      <w:proofErr w:type="spellEnd"/>
      <w:r w:rsidRPr="00216716">
        <w:rPr>
          <w:strike/>
          <w:szCs w:val="24"/>
          <w:lang w:eastAsia="en-US"/>
        </w:rPr>
        <w:t xml:space="preserve"> </w:t>
      </w:r>
      <w:proofErr w:type="spellStart"/>
      <w:r w:rsidRPr="00216716">
        <w:rPr>
          <w:strike/>
          <w:szCs w:val="24"/>
          <w:lang w:eastAsia="en-US"/>
        </w:rPr>
        <w:t>cases</w:t>
      </w:r>
      <w:r w:rsidRPr="00216716">
        <w:rPr>
          <w:b/>
          <w:i/>
          <w:szCs w:val="24"/>
          <w:lang w:eastAsia="en-US"/>
        </w:rPr>
        <w:t>implementeringer</w:t>
      </w:r>
      <w:proofErr w:type="spellEnd"/>
      <w:r w:rsidRPr="00216716">
        <w:rPr>
          <w:szCs w:val="24"/>
          <w:lang w:eastAsia="en-US"/>
        </w:rPr>
        <w:t xml:space="preserve"> for standarder eller dele heraf, for hvilke Kommissionen fastslår, at der ikke er væsentlige vanskeligheder eller ineffektivitet i forbindelse med udstedelse af licenser på FRAND-vilkår. Det er især vigtigt, at Kommissionen gennemfører relevante høringer under sit forberedende arbejde, herunder på ekspertniveau, og at disse høringer gennemføres i overensstemmelse med principperne i den </w:t>
      </w:r>
      <w:proofErr w:type="spellStart"/>
      <w:r w:rsidRPr="00216716">
        <w:rPr>
          <w:szCs w:val="24"/>
          <w:lang w:eastAsia="en-US"/>
        </w:rPr>
        <w:t>interinstitutionelle</w:t>
      </w:r>
      <w:proofErr w:type="spellEnd"/>
      <w:r w:rsidRPr="00216716">
        <w:rPr>
          <w:szCs w:val="24"/>
          <w:lang w:eastAsia="en-US"/>
        </w:rPr>
        <w:t xml:space="preserve"> aftale af 13. april 2016 om bedre lovgivning</w:t>
      </w:r>
      <w:r w:rsidRPr="00216716">
        <w:rPr>
          <w:szCs w:val="24"/>
          <w:vertAlign w:val="superscript"/>
          <w:lang w:val="en-GB" w:eastAsia="en-US"/>
        </w:rPr>
        <w:footnoteReference w:id="17"/>
      </w:r>
      <w:r w:rsidRPr="00216716">
        <w:rPr>
          <w:szCs w:val="24"/>
          <w:lang w:eastAsia="en-US"/>
        </w:rPr>
        <w:t>. For at sikre lige deltagelse i forberedelsen af delegerede retsakter modtager Europa-Parlamentet og Rådet navnlig alle dokumenter på samme tid som medlemsstaternes eksperter, og deres eksperter har systematisk adgang til møder i Kommissionens ekspertgrupper, der beskæftiger sig med forberedelsen af delegerede retsakter.</w:t>
      </w:r>
      <w:r w:rsidR="005473A1">
        <w:rPr>
          <w:b/>
          <w:szCs w:val="24"/>
          <w:lang w:eastAsia="en-US"/>
        </w:rPr>
        <w:t xml:space="preserve"> [Ændring 52]</w:t>
      </w:r>
    </w:p>
    <w:p w14:paraId="01D9A662" w14:textId="77777777" w:rsidR="007D5511" w:rsidRDefault="007D5511">
      <w:pPr>
        <w:widowControl/>
        <w:rPr>
          <w:szCs w:val="24"/>
          <w:lang w:eastAsia="en-US"/>
        </w:rPr>
      </w:pPr>
      <w:r>
        <w:rPr>
          <w:szCs w:val="24"/>
          <w:lang w:eastAsia="en-US"/>
        </w:rPr>
        <w:br w:type="page"/>
      </w:r>
    </w:p>
    <w:p w14:paraId="31498F4B" w14:textId="1A95C10C"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(48)</w:t>
      </w:r>
      <w:r w:rsidRPr="00216716">
        <w:rPr>
          <w:szCs w:val="24"/>
          <w:lang w:eastAsia="en-US"/>
        </w:rPr>
        <w:tab/>
        <w:t>For at sikre ensartede betingelser for gennemførelsen af de relevante bestemmelser i denne forordning bør Kommissionen tillægges gennemførelsesbeføjelser til at vedtage de nærmere krav til udvælgelsen af evalueringseksperter og forligsmænd samt vedtage forretningsordenen og adfærdskodeksen for evalueringseksperter og forligsmænd</w:t>
      </w:r>
      <w:r w:rsidRPr="00216716">
        <w:rPr>
          <w:b/>
          <w:i/>
          <w:szCs w:val="24"/>
          <w:lang w:eastAsia="en-US"/>
        </w:rPr>
        <w:t xml:space="preserve">. Evalueringseksperter og forligsmænd </w:t>
      </w:r>
      <w:r w:rsidR="00FE3343">
        <w:rPr>
          <w:b/>
          <w:i/>
          <w:szCs w:val="24"/>
          <w:lang w:eastAsia="en-US"/>
        </w:rPr>
        <w:t>bør</w:t>
      </w:r>
      <w:r w:rsidR="00FE3343" w:rsidRPr="00216716">
        <w:rPr>
          <w:b/>
          <w:i/>
          <w:szCs w:val="24"/>
          <w:lang w:eastAsia="en-US"/>
        </w:rPr>
        <w:t xml:space="preserve"> </w:t>
      </w:r>
      <w:r w:rsidRPr="00216716">
        <w:rPr>
          <w:b/>
          <w:i/>
          <w:szCs w:val="24"/>
          <w:lang w:eastAsia="en-US"/>
        </w:rPr>
        <w:t>have et godt omdømme og tilstrækkelig viden, færdigheder og erfaring til at udføre deres opgaver</w:t>
      </w:r>
      <w:r w:rsidRPr="00216716">
        <w:rPr>
          <w:szCs w:val="24"/>
          <w:lang w:eastAsia="en-US"/>
        </w:rPr>
        <w:t xml:space="preserve">. Kommissionen bør også vedtage de tekniske regler for udvælgelse af en stikprøve af </w:t>
      </w:r>
      <w:proofErr w:type="spellStart"/>
      <w:r w:rsidRPr="00216716">
        <w:rPr>
          <w:szCs w:val="24"/>
          <w:lang w:eastAsia="en-US"/>
        </w:rPr>
        <w:t>SEP'er</w:t>
      </w:r>
      <w:proofErr w:type="spellEnd"/>
      <w:r w:rsidRPr="00216716">
        <w:rPr>
          <w:szCs w:val="24"/>
          <w:lang w:eastAsia="en-US"/>
        </w:rPr>
        <w:t xml:space="preserve"> til væsentlighedskontrol og metoden for evalueringseksperters og </w:t>
      </w:r>
      <w:proofErr w:type="spellStart"/>
      <w:r w:rsidRPr="00216716">
        <w:rPr>
          <w:szCs w:val="24"/>
          <w:lang w:eastAsia="en-US"/>
        </w:rPr>
        <w:t>peerevalueringseksperters</w:t>
      </w:r>
      <w:proofErr w:type="spellEnd"/>
      <w:r w:rsidRPr="00216716">
        <w:rPr>
          <w:szCs w:val="24"/>
          <w:lang w:eastAsia="en-US"/>
        </w:rPr>
        <w:t xml:space="preserve"> udførelse af sådanne væsentlighedskontroller. Kommissionen bør også fastsætte eventuelle administrative gebyrer for sine tjenester i forbindelse med opgaverne i henhold til denne forordning og gebyrer til evalueringseksperter, eksperter og forligsmænd, undtagelser herfra og betalingsmetoder og tilpasse dem efter behov. Kommissionen bør også fastlægge de standarder eller dele heraf, der er offentliggjort inden denne forordnings ikrafttræden, og for hvilke </w:t>
      </w:r>
      <w:proofErr w:type="spellStart"/>
      <w:r w:rsidRPr="00216716">
        <w:rPr>
          <w:szCs w:val="24"/>
          <w:lang w:eastAsia="en-US"/>
        </w:rPr>
        <w:t>SEP'er</w:t>
      </w:r>
      <w:proofErr w:type="spellEnd"/>
      <w:r w:rsidRPr="00216716">
        <w:rPr>
          <w:szCs w:val="24"/>
          <w:lang w:eastAsia="en-US"/>
        </w:rPr>
        <w:t xml:space="preserve"> kan registreres. Disse beføjelser bør udøves i overensstemmelse med Europa-Parlamentets og Rådets forordning (EU) nr. 182/2011</w:t>
      </w:r>
      <w:r w:rsidRPr="00216716">
        <w:rPr>
          <w:szCs w:val="24"/>
          <w:vertAlign w:val="superscript"/>
          <w:lang w:val="en-GB" w:eastAsia="en-US"/>
        </w:rPr>
        <w:footnoteReference w:id="18"/>
      </w:r>
      <w:r w:rsidRPr="00216716">
        <w:rPr>
          <w:szCs w:val="24"/>
          <w:lang w:eastAsia="en-US"/>
        </w:rPr>
        <w:t>.</w:t>
      </w:r>
      <w:r w:rsidR="005473A1">
        <w:rPr>
          <w:b/>
          <w:szCs w:val="24"/>
          <w:lang w:eastAsia="en-US"/>
        </w:rPr>
        <w:t xml:space="preserve"> [Ændring 53]</w:t>
      </w:r>
    </w:p>
    <w:p w14:paraId="03D26AAD" w14:textId="77777777" w:rsidR="007D5511" w:rsidRDefault="007D5511">
      <w:pPr>
        <w:widowControl/>
        <w:rPr>
          <w:szCs w:val="24"/>
          <w:lang w:eastAsia="en-US"/>
        </w:rPr>
      </w:pPr>
      <w:r>
        <w:rPr>
          <w:szCs w:val="24"/>
          <w:lang w:eastAsia="en-US"/>
        </w:rPr>
        <w:br w:type="page"/>
      </w:r>
    </w:p>
    <w:p w14:paraId="6E0AFE52" w14:textId="15D0BC3F"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(49)</w:t>
      </w:r>
      <w:r w:rsidRPr="00216716">
        <w:rPr>
          <w:szCs w:val="24"/>
          <w:lang w:eastAsia="en-US"/>
        </w:rPr>
        <w:tab/>
        <w:t>Europa-Parlamentets og Rådets forordning (EU) 2017/1001</w:t>
      </w:r>
      <w:r w:rsidRPr="00216716">
        <w:rPr>
          <w:szCs w:val="24"/>
          <w:vertAlign w:val="superscript"/>
          <w:lang w:val="en-GB" w:eastAsia="en-US"/>
        </w:rPr>
        <w:footnoteReference w:id="19"/>
      </w:r>
      <w:r w:rsidRPr="00216716">
        <w:rPr>
          <w:szCs w:val="24"/>
          <w:lang w:eastAsia="en-US"/>
        </w:rPr>
        <w:t xml:space="preserve"> bør ændres for at give EUIPO beføjelser til at påtage sig opgaver i medfør af nærværende forordning. Den administrerende direktørs funktioner bør også udvides til at omfatte de beføjelser, der tillægges ham i henhold til denne forordning. Desuden bør </w:t>
      </w:r>
      <w:proofErr w:type="spellStart"/>
      <w:r w:rsidRPr="00216716">
        <w:rPr>
          <w:szCs w:val="24"/>
          <w:lang w:eastAsia="en-US"/>
        </w:rPr>
        <w:t>EUIPO's</w:t>
      </w:r>
      <w:proofErr w:type="spellEnd"/>
      <w:r w:rsidRPr="00216716">
        <w:rPr>
          <w:szCs w:val="24"/>
          <w:lang w:eastAsia="en-US"/>
        </w:rPr>
        <w:t xml:space="preserve"> voldgifts- og mæglingscenter have beføjelse til at etablere processer såsom fastsættelsen af den samlede royalty og FRAND-fastlæggelsen.</w:t>
      </w:r>
    </w:p>
    <w:p w14:paraId="36CB73F8"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(50)</w:t>
      </w:r>
      <w:r w:rsidRPr="00216716">
        <w:rPr>
          <w:szCs w:val="24"/>
          <w:lang w:eastAsia="en-US"/>
        </w:rPr>
        <w:tab/>
        <w:t>Den Europæiske Tilsynsførende for Databeskyttelse er blevet hørt i overensstemmelse med artikel 42, stk. 1, i Europa-Parlamentets og Rådets forordning (EU) 2018/1725</w:t>
      </w:r>
      <w:r w:rsidRPr="00216716">
        <w:rPr>
          <w:szCs w:val="24"/>
          <w:vertAlign w:val="superscript"/>
          <w:lang w:val="en-GB" w:eastAsia="en-US"/>
        </w:rPr>
        <w:footnoteReference w:id="20"/>
      </w:r>
      <w:r w:rsidRPr="00216716">
        <w:rPr>
          <w:szCs w:val="24"/>
          <w:lang w:eastAsia="en-US"/>
        </w:rPr>
        <w:t>.</w:t>
      </w:r>
    </w:p>
    <w:p w14:paraId="362CC564"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(51)</w:t>
      </w:r>
      <w:r w:rsidRPr="00216716">
        <w:rPr>
          <w:szCs w:val="24"/>
          <w:lang w:eastAsia="en-US"/>
        </w:rPr>
        <w:tab/>
        <w:t>Da EUIPO, Kommissionen og interessenterne bør have tid til at forberede gennemførelsen og anvendelsen af denne forordning, bør dens anvendelse udskydes.</w:t>
      </w:r>
    </w:p>
    <w:p w14:paraId="1FF17781" w14:textId="77777777" w:rsidR="007D5511" w:rsidRDefault="007D5511">
      <w:pPr>
        <w:widowControl/>
        <w:rPr>
          <w:szCs w:val="24"/>
          <w:lang w:eastAsia="en-US"/>
        </w:rPr>
      </w:pPr>
      <w:r>
        <w:rPr>
          <w:szCs w:val="24"/>
          <w:lang w:eastAsia="en-US"/>
        </w:rPr>
        <w:br w:type="page"/>
      </w:r>
    </w:p>
    <w:p w14:paraId="6E9D4E10" w14:textId="3A53124A"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(52)</w:t>
      </w:r>
      <w:r w:rsidRPr="00216716">
        <w:rPr>
          <w:szCs w:val="24"/>
          <w:lang w:eastAsia="en-US"/>
        </w:rPr>
        <w:tab/>
        <w:t>Målene for denne forordning, nemlig at øge gennemsigtigheden med hensyn til SEP-licenser og tilvejebringe en effektiv mekanisme til at bilægge tvister om FRAND-vilkår og -betingelser, kan ikke i tilstrækkelig grad opfyldes af medlemsstaterne på grund af mangedobling af omkostninger, men kan på grund af effektivitets- og stordriftsfordele bedre nås på EU-plan; Unionen kan derfor vedtage foranstaltninger i overensstemmelse med nærhedsprincippet, jf. artikel 5 i traktaten om Den Europæiske Union. I overensstemmelse med proportionalitetsprincippet, jf. nævnte artikel, går denne forordning ikke videre, end hvad der er nødvendigt for at nå disse mål —</w:t>
      </w:r>
    </w:p>
    <w:p w14:paraId="23C8B99F" w14:textId="77777777" w:rsidR="00216716" w:rsidRPr="00216716" w:rsidRDefault="00216716" w:rsidP="00216716">
      <w:pPr>
        <w:keepNext/>
        <w:widowControl/>
        <w:spacing w:before="120" w:after="120" w:line="360" w:lineRule="auto"/>
        <w:rPr>
          <w:szCs w:val="24"/>
          <w:lang w:eastAsia="en-US"/>
        </w:rPr>
      </w:pPr>
      <w:r w:rsidRPr="00216716">
        <w:rPr>
          <w:szCs w:val="24"/>
          <w:lang w:eastAsia="en-US"/>
        </w:rPr>
        <w:t>VEDTAGET DENNE FORORDNING:</w:t>
      </w:r>
    </w:p>
    <w:p w14:paraId="593BB3D4" w14:textId="77777777" w:rsidR="007D5511" w:rsidRDefault="007D5511">
      <w:pPr>
        <w:widowControl/>
        <w:rPr>
          <w:szCs w:val="24"/>
          <w:lang w:eastAsia="en-US"/>
        </w:rPr>
      </w:pPr>
      <w:r>
        <w:rPr>
          <w:szCs w:val="24"/>
          <w:lang w:eastAsia="en-US"/>
        </w:rPr>
        <w:br w:type="page"/>
      </w:r>
    </w:p>
    <w:p w14:paraId="6685BB56" w14:textId="0D824271" w:rsidR="00216716" w:rsidRPr="00216716" w:rsidRDefault="00216716" w:rsidP="00216716">
      <w:pPr>
        <w:spacing w:before="120" w:after="120" w:line="360" w:lineRule="auto"/>
        <w:jc w:val="center"/>
        <w:rPr>
          <w:szCs w:val="24"/>
          <w:lang w:eastAsia="en-US"/>
        </w:rPr>
      </w:pPr>
      <w:r w:rsidRPr="00216716">
        <w:rPr>
          <w:szCs w:val="24"/>
          <w:lang w:eastAsia="en-US"/>
        </w:rPr>
        <w:lastRenderedPageBreak/>
        <w:t xml:space="preserve">Afsnit I </w:t>
      </w:r>
      <w:r w:rsidRPr="00216716">
        <w:rPr>
          <w:szCs w:val="24"/>
          <w:lang w:eastAsia="en-US"/>
        </w:rPr>
        <w:br/>
        <w:t>Almindelige bestemmelser</w:t>
      </w:r>
    </w:p>
    <w:p w14:paraId="3370C363"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1</w:t>
      </w:r>
      <w:r w:rsidRPr="00216716">
        <w:rPr>
          <w:szCs w:val="24"/>
          <w:lang w:eastAsia="en-US"/>
        </w:rPr>
        <w:br/>
        <w:t>Genstand og anvendelsesområde</w:t>
      </w:r>
    </w:p>
    <w:p w14:paraId="08046B16"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Denne forordning fastsætter følgende regler for patenter, der er væsentlige for en standard ("</w:t>
      </w:r>
      <w:proofErr w:type="spellStart"/>
      <w:r w:rsidRPr="00216716">
        <w:rPr>
          <w:szCs w:val="24"/>
          <w:lang w:eastAsia="en-US"/>
        </w:rPr>
        <w:t>SEP'er</w:t>
      </w:r>
      <w:proofErr w:type="spellEnd"/>
      <w:r w:rsidRPr="00216716">
        <w:rPr>
          <w:szCs w:val="24"/>
          <w:lang w:eastAsia="en-US"/>
        </w:rPr>
        <w:t>"):</w:t>
      </w:r>
    </w:p>
    <w:p w14:paraId="2C8CCE5C"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regler, der sikrer øget gennemsigtighed med hensyn til de oplysninger, der er nødvendige for udstedelse af SEP-licenser</w:t>
      </w:r>
    </w:p>
    <w:p w14:paraId="30D56F12"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 xml:space="preserve">regler om registrering af </w:t>
      </w:r>
      <w:proofErr w:type="spellStart"/>
      <w:r w:rsidRPr="00216716">
        <w:rPr>
          <w:szCs w:val="24"/>
          <w:lang w:eastAsia="en-US"/>
        </w:rPr>
        <w:t>SEP'er</w:t>
      </w:r>
      <w:proofErr w:type="spellEnd"/>
    </w:p>
    <w:p w14:paraId="0712E29B"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 xml:space="preserve">en procedure til evaluering af, om registrerede </w:t>
      </w:r>
      <w:proofErr w:type="spellStart"/>
      <w:r w:rsidRPr="00216716">
        <w:rPr>
          <w:szCs w:val="24"/>
          <w:lang w:eastAsia="en-US"/>
        </w:rPr>
        <w:t>SEP'er</w:t>
      </w:r>
      <w:proofErr w:type="spellEnd"/>
      <w:r w:rsidRPr="00216716">
        <w:rPr>
          <w:szCs w:val="24"/>
          <w:lang w:eastAsia="en-US"/>
        </w:rPr>
        <w:t xml:space="preserve"> er væsentlige</w:t>
      </w:r>
    </w:p>
    <w:p w14:paraId="7A8BF859"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d)</w:t>
      </w:r>
      <w:r w:rsidRPr="00216716">
        <w:rPr>
          <w:szCs w:val="24"/>
          <w:lang w:eastAsia="en-US"/>
        </w:rPr>
        <w:tab/>
        <w:t>en procedure for mindelig bilæggelse af tvister vedrørende den fair, rimelige og ikkediskriminerende karakter af vilkår og betingelser ("FRAND-fastlæggelse")</w:t>
      </w:r>
    </w:p>
    <w:p w14:paraId="66C35655"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e)</w:t>
      </w:r>
      <w:r w:rsidRPr="00216716">
        <w:rPr>
          <w:szCs w:val="24"/>
          <w:lang w:eastAsia="en-US"/>
        </w:rPr>
        <w:tab/>
      </w:r>
      <w:proofErr w:type="spellStart"/>
      <w:r w:rsidRPr="00216716">
        <w:rPr>
          <w:szCs w:val="24"/>
          <w:lang w:eastAsia="en-US"/>
        </w:rPr>
        <w:t>EUIPO's</w:t>
      </w:r>
      <w:proofErr w:type="spellEnd"/>
      <w:r w:rsidRPr="00216716">
        <w:rPr>
          <w:szCs w:val="24"/>
          <w:lang w:eastAsia="en-US"/>
        </w:rPr>
        <w:t xml:space="preserve"> beføjelser til at udføre de opgaver, der er fastsat i denne forordning.</w:t>
      </w:r>
    </w:p>
    <w:p w14:paraId="4B75C1DE" w14:textId="77777777" w:rsidR="007D5511" w:rsidRDefault="007D5511">
      <w:pPr>
        <w:widowControl/>
        <w:rPr>
          <w:szCs w:val="24"/>
          <w:lang w:eastAsia="en-US"/>
        </w:rPr>
      </w:pPr>
      <w:r>
        <w:rPr>
          <w:szCs w:val="24"/>
          <w:lang w:eastAsia="en-US"/>
        </w:rPr>
        <w:br w:type="page"/>
      </w:r>
    </w:p>
    <w:p w14:paraId="6ED3D936" w14:textId="626EB07E"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 xml:space="preserve">Denne forordning finder anvendelse på patenter, der er </w:t>
      </w:r>
      <w:proofErr w:type="spellStart"/>
      <w:r w:rsidRPr="00216716">
        <w:rPr>
          <w:strike/>
          <w:szCs w:val="24"/>
          <w:lang w:eastAsia="en-US"/>
        </w:rPr>
        <w:t>væsentlige</w:t>
      </w:r>
      <w:r w:rsidRPr="00216716">
        <w:rPr>
          <w:b/>
          <w:i/>
          <w:szCs w:val="24"/>
          <w:lang w:eastAsia="en-US"/>
        </w:rPr>
        <w:t>i</w:t>
      </w:r>
      <w:proofErr w:type="spellEnd"/>
      <w:r w:rsidRPr="00216716">
        <w:rPr>
          <w:b/>
          <w:i/>
          <w:szCs w:val="24"/>
          <w:lang w:eastAsia="en-US"/>
        </w:rPr>
        <w:t xml:space="preserve"> kraft i en eller flere medlemsstater, og som en SEP-indehaver vurderer som væsentlig</w:t>
      </w:r>
      <w:r w:rsidRPr="00216716">
        <w:rPr>
          <w:szCs w:val="24"/>
          <w:lang w:eastAsia="en-US"/>
        </w:rPr>
        <w:t xml:space="preserve"> for en standard, der er offentliggjort af en standardudviklingsorganisation, </w:t>
      </w:r>
      <w:r w:rsidRPr="00216716">
        <w:rPr>
          <w:strike/>
          <w:szCs w:val="24"/>
          <w:lang w:eastAsia="en-US"/>
        </w:rPr>
        <w:t xml:space="preserve">over for </w:t>
      </w:r>
      <w:proofErr w:type="spellStart"/>
      <w:r w:rsidRPr="00216716">
        <w:rPr>
          <w:strike/>
          <w:szCs w:val="24"/>
          <w:lang w:eastAsia="en-US"/>
        </w:rPr>
        <w:t>hvilken</w:t>
      </w:r>
      <w:r w:rsidRPr="00216716">
        <w:rPr>
          <w:b/>
          <w:i/>
          <w:szCs w:val="24"/>
          <w:lang w:eastAsia="en-US"/>
        </w:rPr>
        <w:t>efter</w:t>
      </w:r>
      <w:proofErr w:type="spellEnd"/>
      <w:r w:rsidRPr="00216716">
        <w:rPr>
          <w:b/>
          <w:i/>
          <w:szCs w:val="24"/>
          <w:lang w:eastAsia="en-US"/>
        </w:rPr>
        <w:t xml:space="preserve"> ikrafttrædelsen af denne forordning, uanset om</w:t>
      </w:r>
      <w:r w:rsidRPr="00216716">
        <w:rPr>
          <w:szCs w:val="24"/>
          <w:lang w:eastAsia="en-US"/>
        </w:rPr>
        <w:t xml:space="preserve"> SEP-indehaveren har forpligtet sig til at meddele licens</w:t>
      </w:r>
      <w:r w:rsidRPr="00216716">
        <w:rPr>
          <w:b/>
          <w:i/>
          <w:szCs w:val="24"/>
          <w:lang w:eastAsia="en-US"/>
        </w:rPr>
        <w:t xml:space="preserve"> eller ej</w:t>
      </w:r>
      <w:r w:rsidRPr="00216716">
        <w:rPr>
          <w:szCs w:val="24"/>
          <w:lang w:eastAsia="en-US"/>
        </w:rPr>
        <w:t xml:space="preserve"> på sine </w:t>
      </w:r>
      <w:proofErr w:type="spellStart"/>
      <w:r w:rsidRPr="00216716">
        <w:rPr>
          <w:szCs w:val="24"/>
          <w:lang w:eastAsia="en-US"/>
        </w:rPr>
        <w:t>SEP'er</w:t>
      </w:r>
      <w:proofErr w:type="spellEnd"/>
      <w:r w:rsidRPr="00216716">
        <w:rPr>
          <w:szCs w:val="24"/>
          <w:lang w:eastAsia="en-US"/>
        </w:rPr>
        <w:t xml:space="preserve"> på fair, rimelige og ikkediskriminerende vilkår og betingelser</w:t>
      </w:r>
      <w:r w:rsidRPr="00216716">
        <w:rPr>
          <w:strike/>
          <w:szCs w:val="24"/>
          <w:lang w:eastAsia="en-US"/>
        </w:rPr>
        <w:t>, og som ikke er underlagt en royaltyfri politik for intellektuel ejendomsret</w:t>
      </w:r>
    </w:p>
    <w:p w14:paraId="5040E0C1" w14:textId="77777777" w:rsidR="00216716" w:rsidRPr="00216716" w:rsidRDefault="00216716" w:rsidP="00216716">
      <w:pPr>
        <w:spacing w:before="120" w:after="120" w:line="360" w:lineRule="auto"/>
        <w:ind w:left="1416" w:hanging="566"/>
        <w:rPr>
          <w:szCs w:val="24"/>
          <w:lang w:eastAsia="en-US"/>
        </w:rPr>
      </w:pPr>
      <w:r w:rsidRPr="00216716">
        <w:rPr>
          <w:strike/>
          <w:szCs w:val="24"/>
          <w:lang w:eastAsia="en-US"/>
        </w:rPr>
        <w:t>a)</w:t>
      </w:r>
      <w:r w:rsidRPr="00216716">
        <w:rPr>
          <w:szCs w:val="24"/>
          <w:lang w:eastAsia="en-US"/>
        </w:rPr>
        <w:tab/>
      </w:r>
      <w:r w:rsidRPr="00216716">
        <w:rPr>
          <w:strike/>
          <w:szCs w:val="24"/>
          <w:lang w:eastAsia="en-US"/>
        </w:rPr>
        <w:t>efter denne forordnings ikrafttræden med de undtagelser, der er fastsat i stk. 3</w:t>
      </w:r>
    </w:p>
    <w:p w14:paraId="63FB3AEE" w14:textId="7247842C" w:rsidR="00216716" w:rsidRPr="005473A1" w:rsidRDefault="00216716" w:rsidP="00216716">
      <w:pPr>
        <w:spacing w:before="120" w:after="120" w:line="360" w:lineRule="auto"/>
        <w:ind w:left="1416" w:hanging="566"/>
        <w:rPr>
          <w:b/>
          <w:szCs w:val="24"/>
          <w:lang w:eastAsia="en-US"/>
        </w:rPr>
      </w:pPr>
      <w:r w:rsidRPr="00216716">
        <w:rPr>
          <w:strike/>
          <w:szCs w:val="24"/>
          <w:lang w:eastAsia="en-US"/>
        </w:rPr>
        <w:t>b)</w:t>
      </w:r>
      <w:r w:rsidRPr="00216716">
        <w:rPr>
          <w:szCs w:val="24"/>
          <w:lang w:eastAsia="en-US"/>
        </w:rPr>
        <w:tab/>
      </w:r>
      <w:r w:rsidRPr="00216716">
        <w:rPr>
          <w:strike/>
          <w:szCs w:val="24"/>
          <w:lang w:eastAsia="en-US"/>
        </w:rPr>
        <w:t>inden denne forordnings ikrafttræden i overensstemmelse med artikel 66.</w:t>
      </w:r>
      <w:r w:rsidR="005473A1">
        <w:rPr>
          <w:b/>
          <w:szCs w:val="24"/>
          <w:lang w:eastAsia="en-US"/>
        </w:rPr>
        <w:t xml:space="preserve"> [Ændring 54]</w:t>
      </w:r>
    </w:p>
    <w:p w14:paraId="7FBF0DAB" w14:textId="77777777" w:rsidR="007D5511" w:rsidRDefault="007D5511">
      <w:pPr>
        <w:widowControl/>
        <w:rPr>
          <w:szCs w:val="24"/>
          <w:lang w:eastAsia="en-US"/>
        </w:rPr>
      </w:pPr>
      <w:r>
        <w:rPr>
          <w:szCs w:val="24"/>
          <w:lang w:eastAsia="en-US"/>
        </w:rPr>
        <w:br w:type="page"/>
      </w:r>
    </w:p>
    <w:p w14:paraId="3810AF1A" w14:textId="7E1BB5B5"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3.</w:t>
      </w:r>
      <w:r w:rsidRPr="00216716">
        <w:rPr>
          <w:szCs w:val="24"/>
          <w:lang w:eastAsia="en-US"/>
        </w:rPr>
        <w:tab/>
        <w:t>Artikel 17 og 18 og artikel 34, stk. 1, finder ikke anvendelse</w:t>
      </w:r>
      <w:r w:rsidRPr="00216716">
        <w:rPr>
          <w:strike/>
          <w:szCs w:val="24"/>
          <w:lang w:eastAsia="en-US"/>
        </w:rPr>
        <w:t xml:space="preserve"> på </w:t>
      </w:r>
      <w:proofErr w:type="spellStart"/>
      <w:r w:rsidRPr="00216716">
        <w:rPr>
          <w:strike/>
          <w:szCs w:val="24"/>
          <w:lang w:eastAsia="en-US"/>
        </w:rPr>
        <w:t>SEP'er</w:t>
      </w:r>
      <w:proofErr w:type="spellEnd"/>
      <w:r w:rsidRPr="00216716">
        <w:rPr>
          <w:strike/>
          <w:szCs w:val="24"/>
          <w:lang w:eastAsia="en-US"/>
        </w:rPr>
        <w:t xml:space="preserve">, i det omfang de implementeres med henblik på </w:t>
      </w:r>
      <w:proofErr w:type="spellStart"/>
      <w:r w:rsidRPr="00216716">
        <w:rPr>
          <w:strike/>
          <w:szCs w:val="24"/>
          <w:lang w:eastAsia="en-US"/>
        </w:rPr>
        <w:t>use</w:t>
      </w:r>
      <w:proofErr w:type="spellEnd"/>
      <w:r w:rsidRPr="00216716">
        <w:rPr>
          <w:strike/>
          <w:szCs w:val="24"/>
          <w:lang w:eastAsia="en-US"/>
        </w:rPr>
        <w:t xml:space="preserve"> cases, som Kommissionen har identificeret i overensstemmelse med stk. 4</w:t>
      </w:r>
      <w:r w:rsidRPr="00216716">
        <w:rPr>
          <w:b/>
          <w:i/>
          <w:szCs w:val="24"/>
          <w:lang w:eastAsia="en-US"/>
        </w:rPr>
        <w:t>, hv</w:t>
      </w:r>
      <w:r w:rsidR="00FE3343">
        <w:rPr>
          <w:b/>
          <w:i/>
          <w:szCs w:val="24"/>
          <w:lang w:eastAsia="en-US"/>
        </w:rPr>
        <w:t>or</w:t>
      </w:r>
      <w:r w:rsidRPr="00216716">
        <w:rPr>
          <w:b/>
          <w:i/>
          <w:szCs w:val="24"/>
          <w:lang w:eastAsia="en-US"/>
        </w:rPr>
        <w:t xml:space="preserve"> der er tilstrækkelig dokumentation for, at SEP-licensforhandlinger om FRAND-vilkår og -betingelser ikke giver anledning til væsentlige vanskeligheder eller ineffektivitet, der påvirker det indre markeds funktion med hensyn til identificerede implementeringer af visse standarder eller dele heraf. Sådanne implementeringer, standarder og dele heraf identificeres efter proceduren i artikel 65b</w:t>
      </w:r>
      <w:r w:rsidRPr="00216716">
        <w:rPr>
          <w:szCs w:val="24"/>
          <w:lang w:eastAsia="en-US"/>
        </w:rPr>
        <w:t>.</w:t>
      </w:r>
      <w:r w:rsidR="005473A1">
        <w:rPr>
          <w:b/>
          <w:szCs w:val="24"/>
          <w:lang w:eastAsia="en-US"/>
        </w:rPr>
        <w:t xml:space="preserve"> [Ændring 55]</w:t>
      </w:r>
    </w:p>
    <w:p w14:paraId="3E313148" w14:textId="77777777" w:rsidR="007D5511" w:rsidRDefault="007D5511">
      <w:pPr>
        <w:widowControl/>
        <w:rPr>
          <w:szCs w:val="24"/>
          <w:lang w:eastAsia="en-US"/>
        </w:rPr>
      </w:pPr>
      <w:r>
        <w:rPr>
          <w:szCs w:val="24"/>
          <w:lang w:eastAsia="en-US"/>
        </w:rPr>
        <w:br w:type="page"/>
      </w:r>
    </w:p>
    <w:p w14:paraId="731A4ED6" w14:textId="0816E47B" w:rsidR="00216716" w:rsidRPr="005473A1" w:rsidRDefault="00216716" w:rsidP="00216716">
      <w:pPr>
        <w:spacing w:before="120" w:after="120" w:line="360" w:lineRule="auto"/>
        <w:ind w:left="850" w:hanging="850"/>
        <w:rPr>
          <w:b/>
          <w:szCs w:val="24"/>
          <w:lang w:eastAsia="en-US"/>
        </w:rPr>
      </w:pPr>
      <w:r w:rsidRPr="00216716">
        <w:rPr>
          <w:szCs w:val="24"/>
          <w:lang w:eastAsia="en-US"/>
        </w:rPr>
        <w:lastRenderedPageBreak/>
        <w:t>4.</w:t>
      </w:r>
      <w:r w:rsidRPr="00216716">
        <w:rPr>
          <w:szCs w:val="24"/>
          <w:lang w:eastAsia="en-US"/>
        </w:rPr>
        <w:tab/>
      </w:r>
      <w:r w:rsidRPr="00216716">
        <w:rPr>
          <w:strike/>
          <w:szCs w:val="24"/>
          <w:lang w:eastAsia="en-US"/>
        </w:rPr>
        <w:t xml:space="preserve">Hvis der for så vidt angår identificerede </w:t>
      </w:r>
      <w:proofErr w:type="spellStart"/>
      <w:r w:rsidRPr="00216716">
        <w:rPr>
          <w:strike/>
          <w:szCs w:val="24"/>
          <w:lang w:eastAsia="en-US"/>
        </w:rPr>
        <w:t>use</w:t>
      </w:r>
      <w:proofErr w:type="spellEnd"/>
      <w:r w:rsidRPr="00216716">
        <w:rPr>
          <w:strike/>
          <w:szCs w:val="24"/>
          <w:lang w:eastAsia="en-US"/>
        </w:rPr>
        <w:t xml:space="preserve"> cases for visse </w:t>
      </w:r>
      <w:proofErr w:type="spellStart"/>
      <w:r w:rsidRPr="00216716">
        <w:rPr>
          <w:strike/>
          <w:szCs w:val="24"/>
          <w:lang w:eastAsia="en-US"/>
        </w:rPr>
        <w:t>standarder</w:t>
      </w:r>
      <w:r w:rsidRPr="00216716">
        <w:rPr>
          <w:b/>
          <w:i/>
          <w:szCs w:val="24"/>
          <w:lang w:eastAsia="en-US"/>
        </w:rPr>
        <w:t>Uden</w:t>
      </w:r>
      <w:proofErr w:type="spellEnd"/>
      <w:r w:rsidRPr="00216716">
        <w:rPr>
          <w:b/>
          <w:i/>
          <w:szCs w:val="24"/>
          <w:lang w:eastAsia="en-US"/>
        </w:rPr>
        <w:t xml:space="preserve"> at dette berører denne artikel</w:t>
      </w:r>
      <w:r w:rsidR="00FE3343">
        <w:rPr>
          <w:b/>
          <w:i/>
          <w:szCs w:val="24"/>
          <w:lang w:eastAsia="en-US"/>
        </w:rPr>
        <w:t>s stk. 2</w:t>
      </w:r>
      <w:r w:rsidRPr="00216716">
        <w:rPr>
          <w:b/>
          <w:i/>
          <w:szCs w:val="24"/>
          <w:lang w:eastAsia="en-US"/>
        </w:rPr>
        <w:t xml:space="preserve"> finder denne forordning også anvendelse på patenter, der er i kraft i en</w:t>
      </w:r>
      <w:r w:rsidRPr="00216716">
        <w:rPr>
          <w:szCs w:val="24"/>
          <w:lang w:eastAsia="en-US"/>
        </w:rPr>
        <w:t xml:space="preserve"> eller </w:t>
      </w:r>
      <w:r w:rsidRPr="00216716">
        <w:rPr>
          <w:strike/>
          <w:szCs w:val="24"/>
          <w:lang w:eastAsia="en-US"/>
        </w:rPr>
        <w:t xml:space="preserve">dele heraf er tilstrækkelig dokumentation for, at SEP-licensforhandlingerne om FRAND-vilkår ikke giver anledning </w:t>
      </w:r>
      <w:proofErr w:type="spellStart"/>
      <w:r w:rsidRPr="00216716">
        <w:rPr>
          <w:strike/>
          <w:szCs w:val="24"/>
          <w:lang w:eastAsia="en-US"/>
        </w:rPr>
        <w:t>til</w:t>
      </w:r>
      <w:r w:rsidRPr="00216716">
        <w:rPr>
          <w:b/>
          <w:i/>
          <w:szCs w:val="24"/>
          <w:lang w:eastAsia="en-US"/>
        </w:rPr>
        <w:t>flere</w:t>
      </w:r>
      <w:proofErr w:type="spellEnd"/>
      <w:r w:rsidRPr="00216716">
        <w:rPr>
          <w:b/>
          <w:i/>
          <w:szCs w:val="24"/>
          <w:lang w:eastAsia="en-US"/>
        </w:rPr>
        <w:t xml:space="preserve"> medlemsstater, og som en SEP-indehaver vurderer som væsentlige for en standard, der er offentliggjort af en standardudviklingsorganisation inden denne forordnings ikrafttræden, hvis det indre markeds funktion er stærkt fordrejet på grund af</w:t>
      </w:r>
      <w:r w:rsidRPr="00216716">
        <w:rPr>
          <w:szCs w:val="24"/>
          <w:lang w:eastAsia="en-US"/>
        </w:rPr>
        <w:t xml:space="preserve"> betydelige vanskeligheder eller ineffektivitet</w:t>
      </w:r>
      <w:r w:rsidRPr="00216716">
        <w:rPr>
          <w:strike/>
          <w:szCs w:val="24"/>
          <w:lang w:eastAsia="en-US"/>
        </w:rPr>
        <w:t>, der påvirker det indre markeds funktion, udarbejder Kommissionen efter en passende høringsproces ved hjælp af en delegeret retsakt i henhold til artikel 67 en liste over</w:t>
      </w:r>
      <w:r w:rsidRPr="00216716">
        <w:rPr>
          <w:b/>
          <w:i/>
          <w:szCs w:val="24"/>
          <w:lang w:eastAsia="en-US"/>
        </w:rPr>
        <w:t xml:space="preserve"> i licensudstedelsen til </w:t>
      </w:r>
      <w:proofErr w:type="spellStart"/>
      <w:r w:rsidRPr="00216716">
        <w:rPr>
          <w:b/>
          <w:i/>
          <w:szCs w:val="24"/>
          <w:lang w:eastAsia="en-US"/>
        </w:rPr>
        <w:t>SEP'er</w:t>
      </w:r>
      <w:proofErr w:type="spellEnd"/>
      <w:r w:rsidRPr="00216716">
        <w:rPr>
          <w:b/>
          <w:i/>
          <w:szCs w:val="24"/>
          <w:lang w:eastAsia="en-US"/>
        </w:rPr>
        <w:t xml:space="preserve"> for visse gennemførelser, standarder og dele heraf.</w:t>
      </w:r>
      <w:r w:rsidRPr="00216716">
        <w:rPr>
          <w:szCs w:val="24"/>
          <w:lang w:eastAsia="en-US"/>
        </w:rPr>
        <w:t xml:space="preserve"> Sådanne </w:t>
      </w:r>
      <w:proofErr w:type="spellStart"/>
      <w:r w:rsidRPr="00216716">
        <w:rPr>
          <w:strike/>
          <w:szCs w:val="24"/>
          <w:lang w:eastAsia="en-US"/>
        </w:rPr>
        <w:t>use</w:t>
      </w:r>
      <w:proofErr w:type="spellEnd"/>
      <w:r w:rsidRPr="00216716">
        <w:rPr>
          <w:strike/>
          <w:szCs w:val="24"/>
          <w:lang w:eastAsia="en-US"/>
        </w:rPr>
        <w:t xml:space="preserve"> </w:t>
      </w:r>
      <w:proofErr w:type="spellStart"/>
      <w:r w:rsidRPr="00216716">
        <w:rPr>
          <w:strike/>
          <w:szCs w:val="24"/>
          <w:lang w:eastAsia="en-US"/>
        </w:rPr>
        <w:t>cases</w:t>
      </w:r>
      <w:r w:rsidRPr="00216716">
        <w:rPr>
          <w:b/>
          <w:i/>
          <w:szCs w:val="24"/>
          <w:lang w:eastAsia="en-US"/>
        </w:rPr>
        <w:t>implementeringer</w:t>
      </w:r>
      <w:proofErr w:type="spellEnd"/>
      <w:r w:rsidRPr="00216716">
        <w:rPr>
          <w:szCs w:val="24"/>
          <w:lang w:eastAsia="en-US"/>
        </w:rPr>
        <w:t xml:space="preserve">, standarder </w:t>
      </w:r>
      <w:proofErr w:type="spellStart"/>
      <w:r w:rsidRPr="00216716">
        <w:rPr>
          <w:strike/>
          <w:szCs w:val="24"/>
          <w:lang w:eastAsia="en-US"/>
        </w:rPr>
        <w:t>eller</w:t>
      </w:r>
      <w:r w:rsidRPr="00216716">
        <w:rPr>
          <w:b/>
          <w:i/>
          <w:szCs w:val="24"/>
          <w:lang w:eastAsia="en-US"/>
        </w:rPr>
        <w:t>og</w:t>
      </w:r>
      <w:proofErr w:type="spellEnd"/>
      <w:r w:rsidRPr="00216716">
        <w:rPr>
          <w:szCs w:val="24"/>
          <w:lang w:eastAsia="en-US"/>
        </w:rPr>
        <w:t xml:space="preserve"> dele heraf </w:t>
      </w:r>
      <w:r w:rsidRPr="00216716">
        <w:rPr>
          <w:strike/>
          <w:szCs w:val="24"/>
          <w:lang w:eastAsia="en-US"/>
        </w:rPr>
        <w:t>med henblik på stk. 3</w:t>
      </w:r>
      <w:r w:rsidRPr="00216716">
        <w:rPr>
          <w:b/>
          <w:i/>
          <w:szCs w:val="24"/>
          <w:lang w:eastAsia="en-US"/>
        </w:rPr>
        <w:t>identificeres efter proceduren i artikel 65c</w:t>
      </w:r>
      <w:r w:rsidRPr="00216716">
        <w:rPr>
          <w:szCs w:val="24"/>
          <w:lang w:eastAsia="en-US"/>
        </w:rPr>
        <w:t>.</w:t>
      </w:r>
      <w:r w:rsidR="005473A1">
        <w:rPr>
          <w:b/>
          <w:szCs w:val="24"/>
          <w:lang w:eastAsia="en-US"/>
        </w:rPr>
        <w:t xml:space="preserve"> [Ændring 56]</w:t>
      </w:r>
    </w:p>
    <w:p w14:paraId="2A4352C0" w14:textId="77777777" w:rsidR="007D5511" w:rsidRDefault="007D5511">
      <w:pPr>
        <w:widowControl/>
        <w:rPr>
          <w:szCs w:val="24"/>
          <w:lang w:eastAsia="en-US"/>
        </w:rPr>
      </w:pPr>
      <w:r>
        <w:rPr>
          <w:szCs w:val="24"/>
          <w:lang w:eastAsia="en-US"/>
        </w:rPr>
        <w:br w:type="page"/>
      </w:r>
    </w:p>
    <w:p w14:paraId="534F5224" w14:textId="08F23F4D" w:rsidR="00216716" w:rsidRPr="006A1BF4" w:rsidRDefault="00216716" w:rsidP="00216716">
      <w:pPr>
        <w:spacing w:before="120" w:after="120" w:line="360" w:lineRule="auto"/>
        <w:ind w:left="850" w:hanging="850"/>
        <w:rPr>
          <w:b/>
          <w:szCs w:val="24"/>
          <w:lang w:eastAsia="en-US"/>
        </w:rPr>
      </w:pPr>
      <w:r w:rsidRPr="00216716">
        <w:rPr>
          <w:szCs w:val="24"/>
          <w:lang w:eastAsia="en-US"/>
        </w:rPr>
        <w:lastRenderedPageBreak/>
        <w:t>5.</w:t>
      </w:r>
      <w:r w:rsidRPr="00216716">
        <w:rPr>
          <w:szCs w:val="24"/>
          <w:lang w:eastAsia="en-US"/>
        </w:rPr>
        <w:tab/>
        <w:t xml:space="preserve">Forordningen finder </w:t>
      </w:r>
      <w:r w:rsidRPr="00216716">
        <w:rPr>
          <w:b/>
          <w:i/>
          <w:szCs w:val="24"/>
          <w:lang w:eastAsia="en-US"/>
        </w:rPr>
        <w:t xml:space="preserve">ikke </w:t>
      </w:r>
      <w:r w:rsidRPr="00216716">
        <w:rPr>
          <w:szCs w:val="24"/>
          <w:lang w:eastAsia="en-US"/>
        </w:rPr>
        <w:t>anvendelse på</w:t>
      </w:r>
      <w:r w:rsidRPr="00216716">
        <w:rPr>
          <w:strike/>
          <w:szCs w:val="24"/>
          <w:lang w:eastAsia="en-US"/>
        </w:rPr>
        <w:t xml:space="preserve"> indehavere af</w:t>
      </w:r>
      <w:r w:rsidRPr="00216716">
        <w:rPr>
          <w:szCs w:val="24"/>
          <w:lang w:eastAsia="en-US"/>
        </w:rPr>
        <w:t xml:space="preserve"> </w:t>
      </w:r>
      <w:proofErr w:type="spellStart"/>
      <w:r w:rsidRPr="00216716">
        <w:rPr>
          <w:szCs w:val="24"/>
          <w:lang w:eastAsia="en-US"/>
        </w:rPr>
        <w:t>SEP'er</w:t>
      </w:r>
      <w:proofErr w:type="spellEnd"/>
      <w:r w:rsidRPr="00216716">
        <w:rPr>
          <w:szCs w:val="24"/>
          <w:lang w:eastAsia="en-US"/>
        </w:rPr>
        <w:t xml:space="preserve">, der er </w:t>
      </w:r>
      <w:r w:rsidRPr="00216716">
        <w:rPr>
          <w:strike/>
          <w:szCs w:val="24"/>
          <w:lang w:eastAsia="en-US"/>
        </w:rPr>
        <w:t xml:space="preserve">i kraft i en eller flere </w:t>
      </w:r>
      <w:proofErr w:type="spellStart"/>
      <w:r w:rsidRPr="00216716">
        <w:rPr>
          <w:strike/>
          <w:szCs w:val="24"/>
          <w:lang w:eastAsia="en-US"/>
        </w:rPr>
        <w:t>medlemsstater</w:t>
      </w:r>
      <w:r w:rsidRPr="00216716">
        <w:rPr>
          <w:b/>
          <w:i/>
          <w:szCs w:val="24"/>
          <w:lang w:eastAsia="en-US"/>
        </w:rPr>
        <w:t>omfattet</w:t>
      </w:r>
      <w:proofErr w:type="spellEnd"/>
      <w:r w:rsidRPr="00216716">
        <w:rPr>
          <w:b/>
          <w:i/>
          <w:szCs w:val="24"/>
          <w:lang w:eastAsia="en-US"/>
        </w:rPr>
        <w:t xml:space="preserve"> af en royaltyfri politik for intellektuel ejendomsret, medmindre sådanne </w:t>
      </w:r>
      <w:proofErr w:type="spellStart"/>
      <w:r w:rsidRPr="00216716">
        <w:rPr>
          <w:b/>
          <w:i/>
          <w:szCs w:val="24"/>
          <w:lang w:eastAsia="en-US"/>
        </w:rPr>
        <w:t>SEP'er</w:t>
      </w:r>
      <w:proofErr w:type="spellEnd"/>
      <w:r w:rsidRPr="00216716">
        <w:rPr>
          <w:b/>
          <w:i/>
          <w:szCs w:val="24"/>
          <w:lang w:eastAsia="en-US"/>
        </w:rPr>
        <w:t xml:space="preserve"> indgår i en portefølje af patenter, for hvilke der er givet licens til royalties</w:t>
      </w:r>
      <w:r w:rsidRPr="00216716">
        <w:rPr>
          <w:szCs w:val="24"/>
          <w:lang w:eastAsia="en-US"/>
        </w:rPr>
        <w:t>.</w:t>
      </w:r>
      <w:r w:rsidR="006A1BF4">
        <w:rPr>
          <w:b/>
          <w:szCs w:val="24"/>
          <w:lang w:eastAsia="en-US"/>
        </w:rPr>
        <w:t xml:space="preserve"> [Ændring 57]</w:t>
      </w:r>
    </w:p>
    <w:p w14:paraId="250F0639"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6.</w:t>
      </w:r>
      <w:r w:rsidRPr="00216716">
        <w:rPr>
          <w:szCs w:val="24"/>
          <w:lang w:eastAsia="en-US"/>
        </w:rPr>
        <w:tab/>
        <w:t>Denne forordning finder ikke anvendelse på påstande om ugyldighed eller påstande om krænkelse, som ikke vedrører implementeringen af en standard, der er meddelt i henhold til denne forordning.</w:t>
      </w:r>
    </w:p>
    <w:p w14:paraId="4C6E75B3"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7.</w:t>
      </w:r>
      <w:r w:rsidRPr="00216716">
        <w:rPr>
          <w:szCs w:val="24"/>
          <w:lang w:eastAsia="en-US"/>
        </w:rPr>
        <w:tab/>
        <w:t>Denne forordning berører ikke anvendelsen af artikel 101 og 102 i TEUF eller anvendelsen af tilsvarende nationale konkurrenceregler.</w:t>
      </w:r>
    </w:p>
    <w:p w14:paraId="44A62852"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2</w:t>
      </w:r>
      <w:r w:rsidRPr="00216716">
        <w:rPr>
          <w:szCs w:val="24"/>
          <w:lang w:eastAsia="en-US"/>
        </w:rPr>
        <w:br/>
        <w:t>Definitioner</w:t>
      </w:r>
    </w:p>
    <w:p w14:paraId="3565B8E4" w14:textId="77777777" w:rsidR="00216716" w:rsidRPr="00216716" w:rsidRDefault="00216716" w:rsidP="00216716">
      <w:pPr>
        <w:spacing w:before="120" w:after="120" w:line="360" w:lineRule="auto"/>
        <w:rPr>
          <w:szCs w:val="24"/>
          <w:lang w:eastAsia="en-US"/>
        </w:rPr>
      </w:pPr>
      <w:r w:rsidRPr="00216716">
        <w:rPr>
          <w:szCs w:val="24"/>
          <w:lang w:eastAsia="en-US"/>
        </w:rPr>
        <w:t>I denne forordning forstås ved:</w:t>
      </w:r>
    </w:p>
    <w:p w14:paraId="1A72DA46" w14:textId="199E4FD7" w:rsidR="00216716" w:rsidRPr="006A1BF4"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"standardessentielt patent" eller "SEP": ethvert patent, </w:t>
      </w:r>
      <w:r w:rsidRPr="00216716">
        <w:rPr>
          <w:strike/>
          <w:szCs w:val="24"/>
          <w:lang w:eastAsia="en-US"/>
        </w:rPr>
        <w:t xml:space="preserve">der </w:t>
      </w:r>
      <w:proofErr w:type="spellStart"/>
      <w:r w:rsidRPr="00216716">
        <w:rPr>
          <w:strike/>
          <w:szCs w:val="24"/>
          <w:lang w:eastAsia="en-US"/>
        </w:rPr>
        <w:t>er</w:t>
      </w:r>
      <w:r w:rsidRPr="00216716">
        <w:rPr>
          <w:b/>
          <w:i/>
          <w:szCs w:val="24"/>
          <w:lang w:eastAsia="en-US"/>
        </w:rPr>
        <w:t>som</w:t>
      </w:r>
      <w:proofErr w:type="spellEnd"/>
      <w:r w:rsidRPr="00216716">
        <w:rPr>
          <w:b/>
          <w:i/>
          <w:szCs w:val="24"/>
          <w:lang w:eastAsia="en-US"/>
        </w:rPr>
        <w:t xml:space="preserve"> en SEP-indehaver vurderer som</w:t>
      </w:r>
      <w:r w:rsidRPr="00216716">
        <w:rPr>
          <w:szCs w:val="24"/>
          <w:lang w:eastAsia="en-US"/>
        </w:rPr>
        <w:t xml:space="preserve"> væsentligt</w:t>
      </w:r>
      <w:r w:rsidRPr="00216716">
        <w:rPr>
          <w:strike/>
          <w:szCs w:val="24"/>
          <w:lang w:eastAsia="en-US"/>
        </w:rPr>
        <w:t xml:space="preserve"> for en standard</w:t>
      </w:r>
      <w:r w:rsidR="006A1BF4">
        <w:rPr>
          <w:b/>
          <w:szCs w:val="24"/>
          <w:lang w:eastAsia="en-US"/>
        </w:rPr>
        <w:t xml:space="preserve"> [Ændring 58]</w:t>
      </w:r>
    </w:p>
    <w:p w14:paraId="432C61EE"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"væsentligt for en standard": patentet indeholder mindst ét patentkrav, for hvilket det af tekniske grunde ikke er muligt at anvende en implementering eller fremgangsmåde, der er i overensstemmelse med en standard, herunder muligheder heri, uden at krænke patentet i henhold til den nyeste og normale tekniske praksis</w:t>
      </w:r>
    </w:p>
    <w:p w14:paraId="33A12FB0" w14:textId="77777777" w:rsidR="007D5511" w:rsidRDefault="007D5511">
      <w:pPr>
        <w:widowControl/>
        <w:rPr>
          <w:szCs w:val="24"/>
          <w:lang w:eastAsia="en-US"/>
        </w:rPr>
      </w:pPr>
      <w:r>
        <w:rPr>
          <w:szCs w:val="24"/>
          <w:lang w:eastAsia="en-US"/>
        </w:rPr>
        <w:br w:type="page"/>
      </w:r>
    </w:p>
    <w:p w14:paraId="18B5D1A3" w14:textId="59AFE784" w:rsidR="00216716" w:rsidRPr="006A1BF4" w:rsidRDefault="00216716" w:rsidP="00216716">
      <w:pPr>
        <w:spacing w:before="120" w:after="120" w:line="360" w:lineRule="auto"/>
        <w:ind w:left="850" w:hanging="850"/>
        <w:rPr>
          <w:b/>
          <w:szCs w:val="24"/>
          <w:lang w:eastAsia="en-US"/>
        </w:rPr>
      </w:pPr>
      <w:r w:rsidRPr="00216716">
        <w:rPr>
          <w:szCs w:val="24"/>
          <w:lang w:eastAsia="en-US"/>
        </w:rPr>
        <w:lastRenderedPageBreak/>
        <w:t>3)</w:t>
      </w:r>
      <w:r w:rsidRPr="00216716">
        <w:rPr>
          <w:szCs w:val="24"/>
          <w:lang w:eastAsia="en-US"/>
        </w:rPr>
        <w:tab/>
        <w:t>"standard": en teknisk specifikation, der er vedtaget af en standardudviklingsorganisation, til gentagen eller konstant anvendelse</w:t>
      </w:r>
      <w:r w:rsidRPr="00216716">
        <w:rPr>
          <w:strike/>
          <w:szCs w:val="24"/>
          <w:lang w:eastAsia="en-US"/>
        </w:rPr>
        <w:t>, men hvis overholdelse ikke er obligatorisk</w:t>
      </w:r>
      <w:r w:rsidR="006A1BF4">
        <w:rPr>
          <w:b/>
          <w:szCs w:val="24"/>
          <w:lang w:eastAsia="en-US"/>
        </w:rPr>
        <w:t xml:space="preserve"> [Ændring 59]</w:t>
      </w:r>
    </w:p>
    <w:p w14:paraId="12381C74"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"teknisk specifikation": et dokument, der foreskriver tekniske krav, der skal opfyldes af et produkt, en proces, en tjenesteydelse eller et system som defineret i artikel 2 i Europa-Parlamentets og Rådets forordning (EU) nr. 1025/2012</w:t>
      </w:r>
      <w:r w:rsidRPr="00216716">
        <w:rPr>
          <w:szCs w:val="24"/>
          <w:vertAlign w:val="superscript"/>
          <w:lang w:val="en-GB" w:eastAsia="en-US"/>
        </w:rPr>
        <w:footnoteReference w:id="21"/>
      </w:r>
    </w:p>
    <w:p w14:paraId="0DA85780"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w:t>
      </w:r>
      <w:r w:rsidRPr="00216716">
        <w:rPr>
          <w:szCs w:val="24"/>
          <w:lang w:eastAsia="en-US"/>
        </w:rPr>
        <w:tab/>
        <w:t>"standardudviklingsorganisation": ethvert standardiseringsorgan — som ikke er en privat industrisammenslutning, der udvikler tekniske specifikationer omfattet af ejendomsrettigheder — som udvikler tekniske eller kvalitetsmæssige krav eller anbefalinger til produkter, produktionsprocesser, tjenesteydelser eller metoder</w:t>
      </w:r>
    </w:p>
    <w:p w14:paraId="0E31764F" w14:textId="11DBBB41" w:rsidR="00216716" w:rsidRPr="006A1BF4" w:rsidRDefault="00216716" w:rsidP="00216716">
      <w:pPr>
        <w:spacing w:before="120" w:after="120" w:line="360" w:lineRule="auto"/>
        <w:ind w:left="850" w:hanging="850"/>
        <w:rPr>
          <w:b/>
          <w:szCs w:val="24"/>
          <w:lang w:eastAsia="en-US"/>
        </w:rPr>
      </w:pPr>
      <w:r w:rsidRPr="00216716">
        <w:rPr>
          <w:b/>
          <w:i/>
          <w:szCs w:val="24"/>
          <w:lang w:eastAsia="en-US"/>
        </w:rPr>
        <w:t>5a)</w:t>
      </w:r>
      <w:r w:rsidRPr="00216716">
        <w:rPr>
          <w:szCs w:val="24"/>
          <w:lang w:eastAsia="en-US"/>
        </w:rPr>
        <w:tab/>
      </w:r>
      <w:r w:rsidRPr="00216716">
        <w:rPr>
          <w:b/>
          <w:i/>
          <w:szCs w:val="24"/>
          <w:lang w:eastAsia="en-US"/>
        </w:rPr>
        <w:t>"implementering": et specifikt scenarie, hvor en bestemt standardiseret teknologi eller metode anvendes for at opfylde et givent formål eller en given funktion for et produkt, en proces, en tjeneste eller et system, uanset niveauet i værdikæden</w:t>
      </w:r>
      <w:r w:rsidR="006A1BF4">
        <w:rPr>
          <w:b/>
          <w:szCs w:val="24"/>
          <w:lang w:eastAsia="en-US"/>
        </w:rPr>
        <w:t xml:space="preserve"> [Ændring 60]</w:t>
      </w:r>
    </w:p>
    <w:p w14:paraId="774DDC4D" w14:textId="649C3D69" w:rsidR="006A1BF4" w:rsidRDefault="00216716" w:rsidP="006A1BF4">
      <w:pPr>
        <w:spacing w:before="120" w:after="120" w:line="360" w:lineRule="auto"/>
        <w:ind w:left="850" w:hanging="850"/>
        <w:rPr>
          <w:szCs w:val="24"/>
        </w:rPr>
      </w:pPr>
      <w:r w:rsidRPr="00216716">
        <w:rPr>
          <w:szCs w:val="24"/>
          <w:lang w:eastAsia="en-US"/>
        </w:rPr>
        <w:t>6)</w:t>
      </w:r>
      <w:r w:rsidRPr="00216716">
        <w:rPr>
          <w:szCs w:val="24"/>
          <w:lang w:eastAsia="en-US"/>
        </w:rPr>
        <w:tab/>
        <w:t>"SEP-indehaver": en ejer af et SEP eller en person, der er indehaver af en eksklusiv licens til et SEP i en eller flere medlemsstater</w:t>
      </w:r>
      <w:r w:rsidR="006A1BF4">
        <w:rPr>
          <w:szCs w:val="24"/>
          <w:lang w:eastAsia="en-US"/>
        </w:rPr>
        <w:t xml:space="preserve"> </w:t>
      </w:r>
      <w:r w:rsidR="00925071">
        <w:rPr>
          <w:b/>
          <w:szCs w:val="24"/>
          <w:lang w:eastAsia="en-US"/>
        </w:rPr>
        <w:t>[</w:t>
      </w:r>
      <w:r w:rsidR="007357C9">
        <w:rPr>
          <w:b/>
          <w:szCs w:val="24"/>
        </w:rPr>
        <w:t>Ændring 61 - v</w:t>
      </w:r>
      <w:r w:rsidR="006A1BF4">
        <w:rPr>
          <w:b/>
          <w:i/>
          <w:szCs w:val="24"/>
        </w:rPr>
        <w:t>edrører ikke den danske tekst</w:t>
      </w:r>
      <w:r w:rsidR="00925071">
        <w:rPr>
          <w:b/>
          <w:szCs w:val="24"/>
          <w:lang w:eastAsia="en-US"/>
        </w:rPr>
        <w:t>]</w:t>
      </w:r>
    </w:p>
    <w:p w14:paraId="629D5CEF" w14:textId="77777777" w:rsidR="007D5511" w:rsidRDefault="007D5511">
      <w:pPr>
        <w:widowControl/>
        <w:rPr>
          <w:szCs w:val="24"/>
          <w:lang w:eastAsia="en-US"/>
        </w:rPr>
      </w:pPr>
      <w:r>
        <w:rPr>
          <w:szCs w:val="24"/>
          <w:lang w:eastAsia="en-US"/>
        </w:rPr>
        <w:br w:type="page"/>
      </w:r>
    </w:p>
    <w:p w14:paraId="4DFF6EE5" w14:textId="7E4C461A" w:rsidR="00216716" w:rsidRPr="000E779D" w:rsidRDefault="00216716" w:rsidP="00216716">
      <w:pPr>
        <w:spacing w:before="120" w:after="120" w:line="360" w:lineRule="auto"/>
        <w:ind w:left="850" w:hanging="850"/>
        <w:rPr>
          <w:b/>
          <w:szCs w:val="24"/>
          <w:lang w:eastAsia="en-US"/>
        </w:rPr>
      </w:pPr>
      <w:r w:rsidRPr="00216716">
        <w:rPr>
          <w:szCs w:val="24"/>
          <w:lang w:eastAsia="en-US"/>
        </w:rPr>
        <w:lastRenderedPageBreak/>
        <w:t>7)</w:t>
      </w:r>
      <w:r w:rsidRPr="00216716">
        <w:rPr>
          <w:szCs w:val="24"/>
          <w:lang w:eastAsia="en-US"/>
        </w:rPr>
        <w:tab/>
        <w:t>"ibrugtager": en fysisk eller juridisk person, der implementerer eller har til hensigt at implementere en standard i et produkt, en proces, en tjeneste eller et system</w:t>
      </w:r>
      <w:r w:rsidRPr="00216716">
        <w:rPr>
          <w:b/>
          <w:i/>
          <w:szCs w:val="24"/>
          <w:lang w:eastAsia="en-US"/>
        </w:rPr>
        <w:t xml:space="preserve"> på EU-markedet</w:t>
      </w:r>
      <w:r w:rsidR="000E779D">
        <w:rPr>
          <w:b/>
          <w:szCs w:val="24"/>
          <w:lang w:eastAsia="en-US"/>
        </w:rPr>
        <w:t xml:space="preserve"> [Ændring 62]</w:t>
      </w:r>
    </w:p>
    <w:p w14:paraId="5B4E1A6F"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8)</w:t>
      </w:r>
      <w:r w:rsidRPr="00216716">
        <w:rPr>
          <w:szCs w:val="24"/>
          <w:lang w:eastAsia="en-US"/>
        </w:rPr>
        <w:tab/>
        <w:t xml:space="preserve">"FRAND-vilkår og -betingelser": fair, rimelige og ikkediskriminerende vilkår og betingelser for udstedelse af </w:t>
      </w:r>
      <w:proofErr w:type="spellStart"/>
      <w:r w:rsidRPr="00216716">
        <w:rPr>
          <w:szCs w:val="24"/>
          <w:lang w:eastAsia="en-US"/>
        </w:rPr>
        <w:t>SEP'er</w:t>
      </w:r>
      <w:proofErr w:type="spellEnd"/>
    </w:p>
    <w:p w14:paraId="5E590CF5"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9)</w:t>
      </w:r>
      <w:r w:rsidRPr="00216716">
        <w:rPr>
          <w:szCs w:val="24"/>
          <w:lang w:eastAsia="en-US"/>
        </w:rPr>
        <w:tab/>
        <w:t>"FRAND-fastlæggelse": en struktureret procedure til fastlæggelse af FRAND-vilkår og -betingelser for en SEP-licens</w:t>
      </w:r>
    </w:p>
    <w:p w14:paraId="1952FDC8" w14:textId="22326615" w:rsidR="00216716" w:rsidRPr="000E779D" w:rsidRDefault="00216716" w:rsidP="00216716">
      <w:pPr>
        <w:spacing w:before="120" w:after="120" w:line="360" w:lineRule="auto"/>
        <w:ind w:left="850" w:hanging="850"/>
        <w:rPr>
          <w:b/>
          <w:szCs w:val="24"/>
          <w:lang w:eastAsia="en-US"/>
        </w:rPr>
      </w:pPr>
      <w:r w:rsidRPr="00216716">
        <w:rPr>
          <w:szCs w:val="24"/>
          <w:lang w:eastAsia="en-US"/>
        </w:rPr>
        <w:t>10)</w:t>
      </w:r>
      <w:r w:rsidRPr="00216716">
        <w:rPr>
          <w:szCs w:val="24"/>
          <w:lang w:eastAsia="en-US"/>
        </w:rPr>
        <w:tab/>
        <w:t xml:space="preserve">"samlet royalty": det </w:t>
      </w:r>
      <w:r w:rsidRPr="00216716">
        <w:rPr>
          <w:strike/>
          <w:szCs w:val="24"/>
          <w:lang w:eastAsia="en-US"/>
        </w:rPr>
        <w:t>maksimale royaltybeløb for</w:t>
      </w:r>
      <w:r w:rsidRPr="00216716">
        <w:rPr>
          <w:b/>
          <w:i/>
          <w:szCs w:val="24"/>
          <w:lang w:eastAsia="en-US"/>
        </w:rPr>
        <w:t xml:space="preserve">samlede beløb, der er betalt eller skal betales for </w:t>
      </w:r>
      <w:proofErr w:type="spellStart"/>
      <w:r w:rsidRPr="00216716">
        <w:rPr>
          <w:b/>
          <w:i/>
          <w:szCs w:val="24"/>
          <w:lang w:eastAsia="en-US"/>
        </w:rPr>
        <w:t>licensering</w:t>
      </w:r>
      <w:proofErr w:type="spellEnd"/>
      <w:r w:rsidRPr="00216716">
        <w:rPr>
          <w:b/>
          <w:i/>
          <w:szCs w:val="24"/>
          <w:lang w:eastAsia="en-US"/>
        </w:rPr>
        <w:t xml:space="preserve"> af</w:t>
      </w:r>
      <w:r w:rsidRPr="00216716">
        <w:rPr>
          <w:szCs w:val="24"/>
          <w:lang w:eastAsia="en-US"/>
        </w:rPr>
        <w:t xml:space="preserve"> alle patenter, der er væsentlige for en standard</w:t>
      </w:r>
      <w:r w:rsidR="000E779D">
        <w:rPr>
          <w:b/>
          <w:szCs w:val="24"/>
          <w:lang w:eastAsia="en-US"/>
        </w:rPr>
        <w:t xml:space="preserve"> [Ændring 63]</w:t>
      </w:r>
    </w:p>
    <w:p w14:paraId="1FDE8EEA" w14:textId="32AEE960" w:rsidR="00216716" w:rsidRPr="000E779D" w:rsidRDefault="00216716" w:rsidP="00216716">
      <w:pPr>
        <w:spacing w:before="120" w:after="120" w:line="360" w:lineRule="auto"/>
        <w:ind w:left="850" w:hanging="850"/>
        <w:rPr>
          <w:b/>
          <w:szCs w:val="24"/>
          <w:lang w:eastAsia="en-US"/>
        </w:rPr>
      </w:pPr>
      <w:r w:rsidRPr="00216716">
        <w:rPr>
          <w:b/>
          <w:i/>
          <w:szCs w:val="24"/>
          <w:lang w:eastAsia="en-US"/>
        </w:rPr>
        <w:t>10a)</w:t>
      </w:r>
      <w:r w:rsidRPr="00216716">
        <w:rPr>
          <w:szCs w:val="24"/>
          <w:lang w:eastAsia="en-US"/>
        </w:rPr>
        <w:tab/>
      </w:r>
      <w:r w:rsidRPr="00216716">
        <w:rPr>
          <w:b/>
          <w:i/>
          <w:szCs w:val="24"/>
          <w:lang w:eastAsia="en-US"/>
        </w:rPr>
        <w:t>"royaltyfri": tilgængelig uden betaling af royalty eller uden en aftale om andet vederlag, uanset om der er tale om penge eller andet</w:t>
      </w:r>
      <w:r w:rsidR="000E779D">
        <w:rPr>
          <w:b/>
          <w:szCs w:val="24"/>
          <w:lang w:eastAsia="en-US"/>
        </w:rPr>
        <w:t xml:space="preserve"> [Ændring 64]</w:t>
      </w:r>
    </w:p>
    <w:p w14:paraId="381D75C2" w14:textId="38F1952C" w:rsidR="00216716" w:rsidRPr="000E779D" w:rsidRDefault="00216716" w:rsidP="00216716">
      <w:pPr>
        <w:spacing w:before="120" w:after="120" w:line="360" w:lineRule="auto"/>
        <w:ind w:left="850" w:hanging="850"/>
        <w:rPr>
          <w:b/>
          <w:szCs w:val="24"/>
          <w:lang w:eastAsia="en-US"/>
        </w:rPr>
      </w:pPr>
      <w:r w:rsidRPr="00216716">
        <w:rPr>
          <w:szCs w:val="24"/>
          <w:lang w:eastAsia="en-US"/>
        </w:rPr>
        <w:t>11)</w:t>
      </w:r>
      <w:r w:rsidRPr="00216716">
        <w:rPr>
          <w:szCs w:val="24"/>
          <w:lang w:eastAsia="en-US"/>
        </w:rPr>
        <w:tab/>
        <w:t xml:space="preserve">"patentpulje": en enhed oprettet ved en aftale mellem to eller flere SEP-indehavere </w:t>
      </w:r>
      <w:r w:rsidRPr="00216716">
        <w:rPr>
          <w:b/>
          <w:i/>
          <w:szCs w:val="24"/>
          <w:lang w:eastAsia="en-US"/>
        </w:rPr>
        <w:t xml:space="preserve">eller et konsortium, hvori flere SEP-indehavere bliver enige </w:t>
      </w:r>
      <w:r w:rsidRPr="00216716">
        <w:rPr>
          <w:szCs w:val="24"/>
          <w:lang w:eastAsia="en-US"/>
        </w:rPr>
        <w:t xml:space="preserve">om at meddele hinanden eller tredjeparter licens på et eller flere af deres </w:t>
      </w:r>
      <w:proofErr w:type="spellStart"/>
      <w:r w:rsidRPr="00216716">
        <w:rPr>
          <w:strike/>
          <w:szCs w:val="24"/>
          <w:lang w:eastAsia="en-US"/>
        </w:rPr>
        <w:t>patenter</w:t>
      </w:r>
      <w:r w:rsidRPr="00216716">
        <w:rPr>
          <w:b/>
          <w:i/>
          <w:szCs w:val="24"/>
          <w:lang w:eastAsia="en-US"/>
        </w:rPr>
        <w:t>SEP'er</w:t>
      </w:r>
      <w:proofErr w:type="spellEnd"/>
      <w:r w:rsidR="000E779D">
        <w:rPr>
          <w:b/>
          <w:szCs w:val="24"/>
          <w:lang w:eastAsia="en-US"/>
        </w:rPr>
        <w:t xml:space="preserve"> [Ændring 65]</w:t>
      </w:r>
    </w:p>
    <w:p w14:paraId="73D40610" w14:textId="77777777" w:rsidR="007D5511" w:rsidRDefault="007D5511">
      <w:pPr>
        <w:widowControl/>
        <w:rPr>
          <w:szCs w:val="24"/>
          <w:lang w:eastAsia="en-US"/>
        </w:rPr>
      </w:pPr>
      <w:r>
        <w:rPr>
          <w:szCs w:val="24"/>
          <w:lang w:eastAsia="en-US"/>
        </w:rPr>
        <w:br w:type="page"/>
      </w:r>
    </w:p>
    <w:p w14:paraId="5D3B69A5" w14:textId="4A03189C"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12)</w:t>
      </w:r>
      <w:r w:rsidRPr="00216716">
        <w:rPr>
          <w:szCs w:val="24"/>
          <w:lang w:eastAsia="en-US"/>
        </w:rPr>
        <w:tab/>
        <w:t>"peerevaluering": en proces, hvor der foretages en fornyet vurdering af de foreløbige resultater af væsentlighedskontroller, og som udføres af andre evalueringseksperter end dem, der foretog den oprindelige væsentlighedskontrol</w:t>
      </w:r>
    </w:p>
    <w:p w14:paraId="4B50B46F" w14:textId="1528D2DE" w:rsidR="00216716" w:rsidRPr="000E779D" w:rsidRDefault="00216716" w:rsidP="00216716">
      <w:pPr>
        <w:spacing w:before="120" w:after="120" w:line="360" w:lineRule="auto"/>
        <w:ind w:left="850" w:hanging="850"/>
        <w:rPr>
          <w:b/>
          <w:szCs w:val="24"/>
          <w:lang w:eastAsia="en-US"/>
        </w:rPr>
      </w:pPr>
      <w:r w:rsidRPr="00216716">
        <w:rPr>
          <w:szCs w:val="24"/>
          <w:lang w:eastAsia="en-US"/>
        </w:rPr>
        <w:t>13)</w:t>
      </w:r>
      <w:r w:rsidRPr="00216716">
        <w:rPr>
          <w:szCs w:val="24"/>
          <w:lang w:eastAsia="en-US"/>
        </w:rPr>
        <w:tab/>
        <w:t>"</w:t>
      </w:r>
      <w:proofErr w:type="spellStart"/>
      <w:r w:rsidRPr="00216716">
        <w:rPr>
          <w:szCs w:val="24"/>
          <w:lang w:eastAsia="en-US"/>
        </w:rPr>
        <w:t>kravsoversigt</w:t>
      </w:r>
      <w:proofErr w:type="spellEnd"/>
      <w:r w:rsidRPr="00216716">
        <w:rPr>
          <w:szCs w:val="24"/>
          <w:lang w:eastAsia="en-US"/>
        </w:rPr>
        <w:t xml:space="preserve">": </w:t>
      </w:r>
      <w:r w:rsidRPr="00216716">
        <w:rPr>
          <w:strike/>
          <w:szCs w:val="24"/>
          <w:lang w:eastAsia="en-US"/>
        </w:rPr>
        <w:t xml:space="preserve">en præsentation </w:t>
      </w:r>
      <w:proofErr w:type="spellStart"/>
      <w:r w:rsidRPr="00216716">
        <w:rPr>
          <w:strike/>
          <w:szCs w:val="24"/>
          <w:lang w:eastAsia="en-US"/>
        </w:rPr>
        <w:t>af</w:t>
      </w:r>
      <w:r w:rsidRPr="00216716">
        <w:rPr>
          <w:b/>
          <w:i/>
          <w:szCs w:val="24"/>
          <w:lang w:eastAsia="en-US"/>
        </w:rPr>
        <w:t>et</w:t>
      </w:r>
      <w:proofErr w:type="spellEnd"/>
      <w:r w:rsidRPr="00216716">
        <w:rPr>
          <w:b/>
          <w:i/>
          <w:szCs w:val="24"/>
          <w:lang w:eastAsia="en-US"/>
        </w:rPr>
        <w:t xml:space="preserve"> dokument, der identificerer</w:t>
      </w:r>
      <w:r w:rsidRPr="00216716">
        <w:rPr>
          <w:szCs w:val="24"/>
          <w:lang w:eastAsia="en-US"/>
        </w:rPr>
        <w:t xml:space="preserve"> overensstemmelsen mellem elementerne (egenskaberne) i et patentkrav og mindst ét krav i en standard eller en anbefaling i en standard</w:t>
      </w:r>
      <w:r w:rsidR="000E779D">
        <w:rPr>
          <w:b/>
          <w:szCs w:val="24"/>
          <w:lang w:eastAsia="en-US"/>
        </w:rPr>
        <w:t xml:space="preserve"> [Ændring 66]</w:t>
      </w:r>
    </w:p>
    <w:p w14:paraId="7226E9D4"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14)</w:t>
      </w:r>
      <w:r w:rsidRPr="00216716">
        <w:rPr>
          <w:szCs w:val="24"/>
          <w:lang w:eastAsia="en-US"/>
        </w:rPr>
        <w:tab/>
        <w:t>"krav i en standard": udtryk i et dokuments indhold, der angiver objektivt kontrollerbare kriterier, der skal opfyldes, og som der ikke må afviges fra, hvis der kræves overensstemmelse med dokumentet</w:t>
      </w:r>
    </w:p>
    <w:p w14:paraId="59E54C3F"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15)</w:t>
      </w:r>
      <w:r w:rsidRPr="00216716">
        <w:rPr>
          <w:szCs w:val="24"/>
          <w:lang w:eastAsia="en-US"/>
        </w:rPr>
        <w:tab/>
        <w:t>"anbefaling i en standard": udtryk i et dokuments indhold, der angiver et forslag til et muligt valg eller en mulig fremgangsmåde, der anses for at være særlig egnet, uden nødvendigvis at nævne eller udelukke andre</w:t>
      </w:r>
    </w:p>
    <w:p w14:paraId="4CAAEBD2" w14:textId="54D3EF8D" w:rsidR="00216716" w:rsidRPr="000E779D" w:rsidRDefault="00216716" w:rsidP="00216716">
      <w:pPr>
        <w:spacing w:before="120" w:after="120" w:line="360" w:lineRule="auto"/>
        <w:ind w:left="850" w:hanging="850"/>
        <w:rPr>
          <w:b/>
          <w:szCs w:val="24"/>
          <w:lang w:eastAsia="en-US"/>
        </w:rPr>
      </w:pPr>
      <w:r w:rsidRPr="00216716">
        <w:rPr>
          <w:szCs w:val="24"/>
          <w:lang w:eastAsia="en-US"/>
        </w:rPr>
        <w:t>16)</w:t>
      </w:r>
      <w:r w:rsidRPr="00216716">
        <w:rPr>
          <w:szCs w:val="24"/>
          <w:lang w:eastAsia="en-US"/>
        </w:rPr>
        <w:tab/>
        <w:t xml:space="preserve">"patentfamilie": en samling af </w:t>
      </w:r>
      <w:r w:rsidRPr="00216716">
        <w:rPr>
          <w:strike/>
          <w:szCs w:val="24"/>
          <w:lang w:eastAsia="en-US"/>
        </w:rPr>
        <w:t xml:space="preserve">patentdokumenter, der dækker den samme opfindelse, og hvis medlemmer har samme </w:t>
      </w:r>
      <w:proofErr w:type="spellStart"/>
      <w:r w:rsidRPr="00216716">
        <w:rPr>
          <w:strike/>
          <w:szCs w:val="24"/>
          <w:lang w:eastAsia="en-US"/>
        </w:rPr>
        <w:t>prioriteter</w:t>
      </w:r>
      <w:r w:rsidRPr="00216716">
        <w:rPr>
          <w:b/>
          <w:i/>
          <w:szCs w:val="24"/>
          <w:lang w:eastAsia="en-US"/>
        </w:rPr>
        <w:t>patentansøgninger</w:t>
      </w:r>
      <w:proofErr w:type="spellEnd"/>
      <w:r w:rsidRPr="00216716">
        <w:rPr>
          <w:b/>
          <w:i/>
          <w:szCs w:val="24"/>
          <w:lang w:eastAsia="en-US"/>
        </w:rPr>
        <w:t>, der har mindst én prioritet til fælles, herunder selve prioritetsdokumenterne</w:t>
      </w:r>
      <w:r w:rsidR="000E779D">
        <w:rPr>
          <w:b/>
          <w:szCs w:val="24"/>
          <w:lang w:eastAsia="en-US"/>
        </w:rPr>
        <w:t xml:space="preserve"> [Ændring 67]</w:t>
      </w:r>
    </w:p>
    <w:p w14:paraId="2DCFA245" w14:textId="77777777" w:rsidR="007D5511" w:rsidRDefault="007D5511">
      <w:pPr>
        <w:widowControl/>
        <w:rPr>
          <w:szCs w:val="24"/>
          <w:lang w:eastAsia="en-US"/>
        </w:rPr>
      </w:pPr>
      <w:r>
        <w:rPr>
          <w:szCs w:val="24"/>
          <w:lang w:eastAsia="en-US"/>
        </w:rPr>
        <w:br w:type="page"/>
      </w:r>
    </w:p>
    <w:p w14:paraId="5425B672" w14:textId="27F99B82"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17)</w:t>
      </w:r>
      <w:r w:rsidRPr="00216716">
        <w:rPr>
          <w:szCs w:val="24"/>
          <w:lang w:eastAsia="en-US"/>
        </w:rPr>
        <w:tab/>
        <w:t xml:space="preserve">"interessent": enhver person, der kan påvise en legitim interesse i </w:t>
      </w:r>
      <w:proofErr w:type="spellStart"/>
      <w:r w:rsidRPr="00216716">
        <w:rPr>
          <w:szCs w:val="24"/>
          <w:lang w:eastAsia="en-US"/>
        </w:rPr>
        <w:t>SEP'er</w:t>
      </w:r>
      <w:proofErr w:type="spellEnd"/>
      <w:r w:rsidRPr="00216716">
        <w:rPr>
          <w:szCs w:val="24"/>
          <w:lang w:eastAsia="en-US"/>
        </w:rPr>
        <w:t>, herunder en SEP-indehaver, en ibrugtager, en agent for en SEP-indehaver eller en ibrugtager eller en sammenslutning, der repræsenterer SEP-indehaveres og ibrugtageres interesser</w:t>
      </w:r>
    </w:p>
    <w:p w14:paraId="45D5277A" w14:textId="38E4CFFC" w:rsidR="00216716" w:rsidRPr="000E779D" w:rsidRDefault="00216716" w:rsidP="00216716">
      <w:pPr>
        <w:spacing w:before="120" w:after="120" w:line="360" w:lineRule="auto"/>
        <w:ind w:left="850" w:hanging="850"/>
        <w:rPr>
          <w:b/>
          <w:szCs w:val="24"/>
          <w:lang w:eastAsia="en-US"/>
        </w:rPr>
      </w:pPr>
      <w:r w:rsidRPr="00216716">
        <w:rPr>
          <w:b/>
          <w:i/>
          <w:szCs w:val="24"/>
          <w:lang w:eastAsia="en-US"/>
        </w:rPr>
        <w:t>17a)</w:t>
      </w:r>
      <w:r w:rsidRPr="00216716">
        <w:rPr>
          <w:szCs w:val="24"/>
          <w:lang w:eastAsia="en-US"/>
        </w:rPr>
        <w:tab/>
      </w:r>
      <w:r w:rsidRPr="00216716">
        <w:rPr>
          <w:b/>
          <w:i/>
          <w:szCs w:val="24"/>
          <w:lang w:eastAsia="en-US"/>
        </w:rPr>
        <w:t>"forligsmand": enhver person, der er udpeget til at mægle mellem parterne i forbindelse med fastsættelsen af en samlet royalty i overensstemmelse med artikel 17</w:t>
      </w:r>
      <w:r w:rsidR="00FE3343">
        <w:rPr>
          <w:b/>
          <w:i/>
          <w:szCs w:val="24"/>
          <w:lang w:eastAsia="en-US"/>
        </w:rPr>
        <w:t>,</w:t>
      </w:r>
      <w:r w:rsidRPr="00216716">
        <w:rPr>
          <w:b/>
          <w:i/>
          <w:szCs w:val="24"/>
          <w:lang w:eastAsia="en-US"/>
        </w:rPr>
        <w:t xml:space="preserve"> til at optræde i et panel, der afgiver en udtalelse om en samlet royalty i overensstemmelse med artikel 18 og til at bidrage til FRAND-afgørelsen i overensstemmelse med afsnit VI, </w:t>
      </w:r>
      <w:r w:rsidR="00FE3343">
        <w:rPr>
          <w:b/>
          <w:i/>
          <w:szCs w:val="24"/>
          <w:lang w:eastAsia="en-US"/>
        </w:rPr>
        <w:t xml:space="preserve">og </w:t>
      </w:r>
      <w:r w:rsidRPr="00216716">
        <w:rPr>
          <w:b/>
          <w:i/>
          <w:szCs w:val="24"/>
          <w:lang w:eastAsia="en-US"/>
        </w:rPr>
        <w:t>som er uafhængig og upartisk og ikke har nogen direkte eller indirekte interessekonflikt</w:t>
      </w:r>
      <w:r w:rsidR="000E779D">
        <w:rPr>
          <w:b/>
          <w:szCs w:val="24"/>
          <w:lang w:eastAsia="en-US"/>
        </w:rPr>
        <w:t xml:space="preserve"> [Ændring 68]</w:t>
      </w:r>
    </w:p>
    <w:p w14:paraId="1D585B06" w14:textId="7D00DE91" w:rsidR="00216716" w:rsidRPr="000E779D" w:rsidRDefault="00216716" w:rsidP="00216716">
      <w:pPr>
        <w:spacing w:before="120" w:after="120" w:line="360" w:lineRule="auto"/>
        <w:ind w:left="850" w:hanging="850"/>
        <w:rPr>
          <w:b/>
          <w:szCs w:val="24"/>
          <w:lang w:eastAsia="en-US"/>
        </w:rPr>
      </w:pPr>
      <w:r w:rsidRPr="00216716">
        <w:rPr>
          <w:b/>
          <w:i/>
          <w:szCs w:val="24"/>
          <w:lang w:eastAsia="en-US"/>
        </w:rPr>
        <w:t>17b)</w:t>
      </w:r>
      <w:r w:rsidRPr="00216716">
        <w:rPr>
          <w:szCs w:val="24"/>
          <w:lang w:eastAsia="en-US"/>
        </w:rPr>
        <w:tab/>
      </w:r>
      <w:r w:rsidRPr="00216716">
        <w:rPr>
          <w:b/>
          <w:i/>
          <w:szCs w:val="24"/>
          <w:lang w:eastAsia="en-US"/>
        </w:rPr>
        <w:t>"evalueringsekspert": enhver person, der er udpeget til at foretage væsentlighedskontrol i overensstemmelse med afsnit V, og som er uafhængig og upartisk og ikke har nogen direkte eller indirekte interessekonflikt</w:t>
      </w:r>
      <w:r w:rsidR="000E779D">
        <w:rPr>
          <w:b/>
          <w:szCs w:val="24"/>
          <w:lang w:eastAsia="en-US"/>
        </w:rPr>
        <w:t xml:space="preserve"> [Ændring 69]</w:t>
      </w:r>
    </w:p>
    <w:p w14:paraId="61A8B7A4" w14:textId="31E00A96" w:rsidR="00216716" w:rsidRPr="000E779D" w:rsidRDefault="00216716" w:rsidP="00216716">
      <w:pPr>
        <w:spacing w:before="120" w:after="120" w:line="360" w:lineRule="auto"/>
        <w:ind w:left="850" w:hanging="850"/>
        <w:rPr>
          <w:b/>
          <w:szCs w:val="24"/>
          <w:lang w:eastAsia="en-US"/>
        </w:rPr>
      </w:pPr>
      <w:r w:rsidRPr="00216716">
        <w:rPr>
          <w:b/>
          <w:i/>
          <w:szCs w:val="24"/>
          <w:lang w:eastAsia="en-US"/>
        </w:rPr>
        <w:t>17c)</w:t>
      </w:r>
      <w:r w:rsidRPr="00216716">
        <w:rPr>
          <w:szCs w:val="24"/>
          <w:lang w:eastAsia="en-US"/>
        </w:rPr>
        <w:tab/>
      </w:r>
      <w:r w:rsidRPr="00216716">
        <w:rPr>
          <w:b/>
          <w:i/>
          <w:szCs w:val="24"/>
          <w:lang w:eastAsia="en-US"/>
        </w:rPr>
        <w:t>"</w:t>
      </w:r>
      <w:proofErr w:type="spellStart"/>
      <w:r w:rsidRPr="00216716">
        <w:rPr>
          <w:b/>
          <w:i/>
          <w:szCs w:val="24"/>
          <w:lang w:eastAsia="en-US"/>
        </w:rPr>
        <w:t>peerevalueringsekspert</w:t>
      </w:r>
      <w:proofErr w:type="spellEnd"/>
      <w:r w:rsidRPr="00216716">
        <w:rPr>
          <w:b/>
          <w:i/>
          <w:szCs w:val="24"/>
          <w:lang w:eastAsia="en-US"/>
        </w:rPr>
        <w:t>": enhver person, der er udpeget til at foretage en peerevaluering, og som er uafhængig og upartisk og ikke har nogen direkte eller indirekte interessekonflikt</w:t>
      </w:r>
      <w:r w:rsidR="000E779D">
        <w:rPr>
          <w:b/>
          <w:szCs w:val="24"/>
          <w:lang w:eastAsia="en-US"/>
        </w:rPr>
        <w:t xml:space="preserve"> [Ændring 70]</w:t>
      </w:r>
    </w:p>
    <w:p w14:paraId="0111FDDA" w14:textId="77777777" w:rsidR="007D5511" w:rsidRDefault="007D5511">
      <w:pPr>
        <w:widowControl/>
        <w:rPr>
          <w:szCs w:val="24"/>
          <w:lang w:eastAsia="en-US"/>
        </w:rPr>
      </w:pPr>
      <w:r>
        <w:rPr>
          <w:szCs w:val="24"/>
          <w:lang w:eastAsia="en-US"/>
        </w:rPr>
        <w:br w:type="page"/>
      </w:r>
    </w:p>
    <w:p w14:paraId="2099ECD7" w14:textId="1190F4F4"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18)</w:t>
      </w:r>
      <w:r w:rsidRPr="00216716">
        <w:rPr>
          <w:szCs w:val="24"/>
          <w:lang w:eastAsia="en-US"/>
        </w:rPr>
        <w:tab/>
        <w:t xml:space="preserve">"kompetencecenter": </w:t>
      </w:r>
      <w:proofErr w:type="spellStart"/>
      <w:r w:rsidRPr="00216716">
        <w:rPr>
          <w:szCs w:val="24"/>
          <w:lang w:eastAsia="en-US"/>
        </w:rPr>
        <w:t>EUIPO's</w:t>
      </w:r>
      <w:proofErr w:type="spellEnd"/>
      <w:r w:rsidRPr="00216716">
        <w:rPr>
          <w:szCs w:val="24"/>
          <w:lang w:eastAsia="en-US"/>
        </w:rPr>
        <w:t xml:space="preserve"> administrative enheder, der udfører de opgaver, som er overdraget til EUIPO i henhold til denne forordning.</w:t>
      </w:r>
    </w:p>
    <w:p w14:paraId="4C1FBAEA" w14:textId="38B3DDA8" w:rsidR="00216716" w:rsidRPr="000E779D" w:rsidRDefault="00216716" w:rsidP="00216716">
      <w:pPr>
        <w:spacing w:before="120" w:after="120" w:line="360" w:lineRule="auto"/>
        <w:ind w:left="850" w:hanging="850"/>
        <w:rPr>
          <w:b/>
          <w:szCs w:val="24"/>
          <w:lang w:eastAsia="en-US"/>
        </w:rPr>
      </w:pPr>
      <w:r w:rsidRPr="00216716">
        <w:rPr>
          <w:b/>
          <w:i/>
          <w:szCs w:val="24"/>
          <w:lang w:eastAsia="en-US"/>
        </w:rPr>
        <w:t>18a)</w:t>
      </w:r>
      <w:r w:rsidRPr="00216716">
        <w:rPr>
          <w:szCs w:val="24"/>
          <w:lang w:eastAsia="en-US"/>
        </w:rPr>
        <w:tab/>
      </w:r>
      <w:r w:rsidRPr="00216716">
        <w:rPr>
          <w:b/>
          <w:i/>
          <w:szCs w:val="24"/>
          <w:lang w:eastAsia="en-US"/>
        </w:rPr>
        <w:t xml:space="preserve">"patenthåndhævelsesvirksomhed": en enhed, der primært oppebærer sine indtægter fra håndhævelse eller </w:t>
      </w:r>
      <w:proofErr w:type="spellStart"/>
      <w:r w:rsidRPr="00216716">
        <w:rPr>
          <w:b/>
          <w:i/>
          <w:szCs w:val="24"/>
          <w:lang w:eastAsia="en-US"/>
        </w:rPr>
        <w:t>licensering</w:t>
      </w:r>
      <w:proofErr w:type="spellEnd"/>
      <w:r w:rsidRPr="00216716">
        <w:rPr>
          <w:b/>
          <w:i/>
          <w:szCs w:val="24"/>
          <w:lang w:eastAsia="en-US"/>
        </w:rPr>
        <w:t xml:space="preserve"> af patenter, herunder eventuelle erstatninger eller pengepræmier fra håndhævelse af sådanne patenter, og som ikke beskæftiger sig med produktion, fremstilling, salg eller distribution af varer eller tjenesteydelser, der anvender de patenterede opfindelser, eller i forskning og udvikling af sådanne opfindelser, som ikke er en uddannelses- eller forskningsinstitution, eller en teknologioverførselsorganisation, der letter markedsføringen af teknologiske innovationer, der genereres af disse, og som ikke er en individuel opfinder, der håndhæver patenter, som oprindeligt er meddelt den pågældende opfinder, eller patenter, der dækker teknologier, der oprindeligt er udviklet af denne opfinder.</w:t>
      </w:r>
      <w:r w:rsidR="000E779D">
        <w:rPr>
          <w:b/>
          <w:szCs w:val="24"/>
          <w:lang w:eastAsia="en-US"/>
        </w:rPr>
        <w:t xml:space="preserve"> [Ændring 71]</w:t>
      </w:r>
    </w:p>
    <w:p w14:paraId="78526F6E" w14:textId="77777777" w:rsidR="00216716" w:rsidRPr="00216716" w:rsidRDefault="00216716" w:rsidP="00216716">
      <w:pPr>
        <w:spacing w:before="120" w:after="120" w:line="360" w:lineRule="auto"/>
        <w:jc w:val="center"/>
        <w:rPr>
          <w:szCs w:val="24"/>
          <w:lang w:eastAsia="en-US"/>
        </w:rPr>
      </w:pPr>
      <w:r w:rsidRPr="00216716">
        <w:rPr>
          <w:szCs w:val="24"/>
          <w:lang w:eastAsia="en-US"/>
        </w:rPr>
        <w:t xml:space="preserve">Afsnit II </w:t>
      </w:r>
      <w:r w:rsidRPr="00216716">
        <w:rPr>
          <w:szCs w:val="24"/>
          <w:lang w:eastAsia="en-US"/>
        </w:rPr>
        <w:br/>
        <w:t>Kompetencecenter</w:t>
      </w:r>
    </w:p>
    <w:p w14:paraId="0D89D9A8"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3</w:t>
      </w:r>
      <w:r w:rsidRPr="00216716">
        <w:rPr>
          <w:szCs w:val="24"/>
          <w:lang w:eastAsia="en-US"/>
        </w:rPr>
        <w:br/>
        <w:t>Kompetencecentrets opgaver</w:t>
      </w:r>
    </w:p>
    <w:p w14:paraId="7C6FBDE5"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Opgaverne i henhold til denne forordning udføres af et kompetencecenter, der er oprettet under EUIPO, med de nødvendige menneskelige og finansielle ressourcer.</w:t>
      </w:r>
    </w:p>
    <w:p w14:paraId="1567E6BA" w14:textId="77777777" w:rsidR="007D5511" w:rsidRDefault="007D5511">
      <w:pPr>
        <w:widowControl/>
        <w:rPr>
          <w:szCs w:val="24"/>
          <w:lang w:eastAsia="en-US"/>
        </w:rPr>
      </w:pPr>
      <w:r>
        <w:rPr>
          <w:szCs w:val="24"/>
          <w:lang w:eastAsia="en-US"/>
        </w:rPr>
        <w:br w:type="page"/>
      </w:r>
    </w:p>
    <w:p w14:paraId="65D4FF69" w14:textId="2A443311"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 xml:space="preserve">Kompetencecentret skal understøtte gennemsigtighed og FRAND-fastlæggelse i forbindelse med </w:t>
      </w:r>
      <w:proofErr w:type="spellStart"/>
      <w:r w:rsidRPr="00216716">
        <w:rPr>
          <w:szCs w:val="24"/>
          <w:lang w:eastAsia="en-US"/>
        </w:rPr>
        <w:t>SEP'er</w:t>
      </w:r>
      <w:proofErr w:type="spellEnd"/>
      <w:r w:rsidRPr="00216716">
        <w:rPr>
          <w:szCs w:val="24"/>
          <w:lang w:eastAsia="en-US"/>
        </w:rPr>
        <w:t xml:space="preserve"> og udføre følgende opgaver:</w:t>
      </w:r>
    </w:p>
    <w:p w14:paraId="37575DD9" w14:textId="63823F64" w:rsidR="00216716" w:rsidRPr="0068070A" w:rsidRDefault="00216716" w:rsidP="00216716">
      <w:pPr>
        <w:spacing w:before="120" w:after="120" w:line="360" w:lineRule="auto"/>
        <w:ind w:left="1416" w:hanging="566"/>
        <w:rPr>
          <w:b/>
          <w:szCs w:val="24"/>
          <w:lang w:eastAsia="en-US"/>
        </w:rPr>
      </w:pPr>
      <w:r w:rsidRPr="00216716">
        <w:rPr>
          <w:szCs w:val="24"/>
          <w:lang w:eastAsia="en-US"/>
        </w:rPr>
        <w:t>a)</w:t>
      </w:r>
      <w:r w:rsidRPr="00216716">
        <w:rPr>
          <w:szCs w:val="24"/>
          <w:lang w:eastAsia="en-US"/>
        </w:rPr>
        <w:tab/>
        <w:t xml:space="preserve">oprette og vedligeholde et elektronisk register og en elektronisk database for </w:t>
      </w:r>
      <w:proofErr w:type="spellStart"/>
      <w:r w:rsidRPr="00216716">
        <w:rPr>
          <w:szCs w:val="24"/>
          <w:lang w:eastAsia="en-US"/>
        </w:rPr>
        <w:t>SEP'er</w:t>
      </w:r>
      <w:proofErr w:type="spellEnd"/>
      <w:r w:rsidRPr="00216716">
        <w:rPr>
          <w:b/>
          <w:i/>
          <w:szCs w:val="24"/>
          <w:lang w:eastAsia="en-US"/>
        </w:rPr>
        <w:t xml:space="preserve"> i overensstemmelse med artikel 4 og 5</w:t>
      </w:r>
      <w:r w:rsidR="0068070A">
        <w:rPr>
          <w:b/>
          <w:szCs w:val="24"/>
          <w:lang w:eastAsia="en-US"/>
        </w:rPr>
        <w:t xml:space="preserve"> [Ændring 72]</w:t>
      </w:r>
    </w:p>
    <w:p w14:paraId="2DB82D98" w14:textId="1CD1D05B" w:rsidR="00216716" w:rsidRPr="0068070A" w:rsidRDefault="00216716" w:rsidP="00216716">
      <w:pPr>
        <w:spacing w:before="120" w:after="120" w:line="360" w:lineRule="auto"/>
        <w:ind w:left="1416" w:hanging="566"/>
        <w:rPr>
          <w:b/>
          <w:szCs w:val="24"/>
          <w:lang w:eastAsia="en-US"/>
        </w:rPr>
      </w:pPr>
      <w:r w:rsidRPr="00216716">
        <w:rPr>
          <w:szCs w:val="24"/>
          <w:lang w:eastAsia="en-US"/>
        </w:rPr>
        <w:t>b)</w:t>
      </w:r>
      <w:r w:rsidRPr="00216716">
        <w:rPr>
          <w:szCs w:val="24"/>
          <w:lang w:eastAsia="en-US"/>
        </w:rPr>
        <w:tab/>
        <w:t>oprette og administrere lister over evalueringseksperter og forligsmænd</w:t>
      </w:r>
      <w:r w:rsidRPr="00216716">
        <w:rPr>
          <w:b/>
          <w:i/>
          <w:szCs w:val="24"/>
          <w:lang w:eastAsia="en-US"/>
        </w:rPr>
        <w:t xml:space="preserve"> i overensstemmelse med artikel 27</w:t>
      </w:r>
      <w:r w:rsidR="0068070A">
        <w:rPr>
          <w:b/>
          <w:szCs w:val="24"/>
          <w:lang w:eastAsia="en-US"/>
        </w:rPr>
        <w:t xml:space="preserve"> [Ændring 73]</w:t>
      </w:r>
    </w:p>
    <w:p w14:paraId="0DB9D8F1" w14:textId="714802BF" w:rsidR="00216716" w:rsidRPr="0068070A" w:rsidRDefault="00216716" w:rsidP="00216716">
      <w:pPr>
        <w:spacing w:before="120" w:after="120" w:line="360" w:lineRule="auto"/>
        <w:ind w:left="1416" w:hanging="566"/>
        <w:rPr>
          <w:b/>
          <w:szCs w:val="24"/>
          <w:lang w:eastAsia="en-US"/>
        </w:rPr>
      </w:pPr>
      <w:r w:rsidRPr="00216716">
        <w:rPr>
          <w:szCs w:val="24"/>
          <w:lang w:eastAsia="en-US"/>
        </w:rPr>
        <w:t>c)</w:t>
      </w:r>
      <w:r w:rsidRPr="00216716">
        <w:rPr>
          <w:szCs w:val="24"/>
          <w:lang w:eastAsia="en-US"/>
        </w:rPr>
        <w:tab/>
        <w:t xml:space="preserve">oprette og administrere et system til vurdering af </w:t>
      </w:r>
      <w:proofErr w:type="spellStart"/>
      <w:r w:rsidRPr="00216716">
        <w:rPr>
          <w:szCs w:val="24"/>
          <w:lang w:eastAsia="en-US"/>
        </w:rPr>
        <w:t>SEP'ers</w:t>
      </w:r>
      <w:proofErr w:type="spellEnd"/>
      <w:r w:rsidRPr="00216716">
        <w:rPr>
          <w:szCs w:val="24"/>
          <w:lang w:eastAsia="en-US"/>
        </w:rPr>
        <w:t xml:space="preserve"> væsentlighed</w:t>
      </w:r>
      <w:r w:rsidRPr="00216716">
        <w:rPr>
          <w:b/>
          <w:i/>
          <w:szCs w:val="24"/>
          <w:lang w:eastAsia="en-US"/>
        </w:rPr>
        <w:t xml:space="preserve"> i overensstemmelse med artikel 28</w:t>
      </w:r>
      <w:r w:rsidR="00FE3343">
        <w:rPr>
          <w:b/>
          <w:i/>
          <w:szCs w:val="24"/>
          <w:lang w:eastAsia="en-US"/>
        </w:rPr>
        <w:t>-</w:t>
      </w:r>
      <w:r w:rsidRPr="00216716">
        <w:rPr>
          <w:b/>
          <w:i/>
          <w:szCs w:val="24"/>
          <w:lang w:eastAsia="en-US"/>
        </w:rPr>
        <w:t>33</w:t>
      </w:r>
      <w:r w:rsidR="0068070A">
        <w:rPr>
          <w:b/>
          <w:szCs w:val="24"/>
          <w:lang w:eastAsia="en-US"/>
        </w:rPr>
        <w:t xml:space="preserve"> [Ændring 74]</w:t>
      </w:r>
    </w:p>
    <w:p w14:paraId="2DC45C49" w14:textId="729E3ED6" w:rsidR="00216716" w:rsidRPr="0068070A" w:rsidRDefault="00216716" w:rsidP="00216716">
      <w:pPr>
        <w:spacing w:before="120" w:after="120" w:line="360" w:lineRule="auto"/>
        <w:ind w:left="1416" w:hanging="566"/>
        <w:rPr>
          <w:b/>
          <w:szCs w:val="24"/>
          <w:lang w:eastAsia="en-US"/>
        </w:rPr>
      </w:pPr>
      <w:r w:rsidRPr="00216716">
        <w:rPr>
          <w:szCs w:val="24"/>
          <w:lang w:eastAsia="en-US"/>
        </w:rPr>
        <w:t>d)</w:t>
      </w:r>
      <w:r w:rsidRPr="00216716">
        <w:rPr>
          <w:szCs w:val="24"/>
          <w:lang w:eastAsia="en-US"/>
        </w:rPr>
        <w:tab/>
        <w:t>oprette og administrere processen for FRAND-fastlæggelse</w:t>
      </w:r>
      <w:r w:rsidRPr="00216716">
        <w:rPr>
          <w:b/>
          <w:i/>
          <w:szCs w:val="24"/>
          <w:lang w:eastAsia="en-US"/>
        </w:rPr>
        <w:t xml:space="preserve"> i overensstemmelse med artikel 34</w:t>
      </w:r>
      <w:r w:rsidR="00FE3343">
        <w:rPr>
          <w:b/>
          <w:i/>
          <w:szCs w:val="24"/>
          <w:lang w:eastAsia="en-US"/>
        </w:rPr>
        <w:t>-</w:t>
      </w:r>
      <w:r w:rsidRPr="00216716">
        <w:rPr>
          <w:b/>
          <w:i/>
          <w:szCs w:val="24"/>
          <w:lang w:eastAsia="en-US"/>
        </w:rPr>
        <w:t>58</w:t>
      </w:r>
      <w:r w:rsidR="0068070A">
        <w:rPr>
          <w:b/>
          <w:szCs w:val="24"/>
          <w:lang w:eastAsia="en-US"/>
        </w:rPr>
        <w:t xml:space="preserve"> [Ændring 75]</w:t>
      </w:r>
    </w:p>
    <w:p w14:paraId="611521FA"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e)</w:t>
      </w:r>
      <w:r w:rsidRPr="00216716">
        <w:rPr>
          <w:szCs w:val="24"/>
          <w:lang w:eastAsia="en-US"/>
        </w:rPr>
        <w:tab/>
        <w:t>tilbyde uddannelse til evalueringseksperter og forligsmænd</w:t>
      </w:r>
    </w:p>
    <w:p w14:paraId="02C55C46" w14:textId="5A1E62E5" w:rsidR="00216716" w:rsidRPr="0068070A" w:rsidRDefault="00216716" w:rsidP="00216716">
      <w:pPr>
        <w:spacing w:before="120" w:after="120" w:line="360" w:lineRule="auto"/>
        <w:ind w:left="1416" w:hanging="566"/>
        <w:rPr>
          <w:b/>
          <w:szCs w:val="24"/>
          <w:lang w:eastAsia="en-US"/>
        </w:rPr>
      </w:pPr>
      <w:r w:rsidRPr="00216716">
        <w:rPr>
          <w:szCs w:val="24"/>
          <w:lang w:eastAsia="en-US"/>
        </w:rPr>
        <w:t>f)</w:t>
      </w:r>
      <w:r w:rsidRPr="00216716">
        <w:rPr>
          <w:szCs w:val="24"/>
          <w:lang w:eastAsia="en-US"/>
        </w:rPr>
        <w:tab/>
        <w:t xml:space="preserve">administrere en proces til </w:t>
      </w:r>
      <w:r w:rsidRPr="00216716">
        <w:rPr>
          <w:b/>
          <w:i/>
          <w:szCs w:val="24"/>
          <w:lang w:eastAsia="en-US"/>
        </w:rPr>
        <w:t xml:space="preserve">at gennemføre aftaler om og </w:t>
      </w:r>
      <w:r w:rsidR="002B4503">
        <w:rPr>
          <w:b/>
          <w:i/>
          <w:szCs w:val="24"/>
          <w:lang w:eastAsia="en-US"/>
        </w:rPr>
        <w:t>fastsætte</w:t>
      </w:r>
      <w:r w:rsidRPr="00F248A3">
        <w:rPr>
          <w:strike/>
          <w:szCs w:val="24"/>
          <w:lang w:eastAsia="en-US"/>
        </w:rPr>
        <w:t xml:space="preserve">fastsættelse af </w:t>
      </w:r>
      <w:r w:rsidRPr="00216716">
        <w:rPr>
          <w:strike/>
          <w:szCs w:val="24"/>
          <w:lang w:eastAsia="en-US"/>
        </w:rPr>
        <w:t xml:space="preserve">den </w:t>
      </w:r>
      <w:proofErr w:type="spellStart"/>
      <w:r w:rsidRPr="00216716">
        <w:rPr>
          <w:strike/>
          <w:szCs w:val="24"/>
          <w:lang w:eastAsia="en-US"/>
        </w:rPr>
        <w:t>samlede</w:t>
      </w:r>
      <w:r w:rsidRPr="00216716">
        <w:rPr>
          <w:b/>
          <w:i/>
          <w:szCs w:val="24"/>
          <w:lang w:eastAsia="en-US"/>
        </w:rPr>
        <w:t>en</w:t>
      </w:r>
      <w:proofErr w:type="spellEnd"/>
      <w:r w:rsidRPr="00216716">
        <w:rPr>
          <w:b/>
          <w:i/>
          <w:szCs w:val="24"/>
          <w:lang w:eastAsia="en-US"/>
        </w:rPr>
        <w:t xml:space="preserve"> samlet</w:t>
      </w:r>
      <w:r w:rsidRPr="00216716">
        <w:rPr>
          <w:szCs w:val="24"/>
          <w:lang w:eastAsia="en-US"/>
        </w:rPr>
        <w:t xml:space="preserve"> royalty</w:t>
      </w:r>
      <w:r w:rsidRPr="00216716">
        <w:rPr>
          <w:b/>
          <w:i/>
          <w:szCs w:val="24"/>
          <w:lang w:eastAsia="en-US"/>
        </w:rPr>
        <w:t xml:space="preserve"> i overensstemmelse med artikel 17 og 18</w:t>
      </w:r>
      <w:r w:rsidR="0068070A">
        <w:rPr>
          <w:b/>
          <w:szCs w:val="24"/>
          <w:lang w:eastAsia="en-US"/>
        </w:rPr>
        <w:t xml:space="preserve"> [Ændring 76]</w:t>
      </w:r>
    </w:p>
    <w:p w14:paraId="1B04165A" w14:textId="77777777" w:rsidR="007D5511" w:rsidRDefault="007D5511">
      <w:pPr>
        <w:widowControl/>
        <w:rPr>
          <w:szCs w:val="24"/>
          <w:lang w:eastAsia="en-US"/>
        </w:rPr>
      </w:pPr>
      <w:r>
        <w:rPr>
          <w:szCs w:val="24"/>
          <w:lang w:eastAsia="en-US"/>
        </w:rPr>
        <w:br w:type="page"/>
      </w:r>
    </w:p>
    <w:p w14:paraId="6871A4D8" w14:textId="4E0B1A7D"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g)</w:t>
      </w:r>
      <w:r w:rsidRPr="00216716">
        <w:rPr>
          <w:szCs w:val="24"/>
          <w:lang w:eastAsia="en-US"/>
        </w:rPr>
        <w:tab/>
        <w:t>øge gennemsigtigheden og informationsudvekslingen ved at:</w:t>
      </w:r>
    </w:p>
    <w:p w14:paraId="6ACDF43F" w14:textId="727D445D" w:rsidR="00216716" w:rsidRPr="0068070A" w:rsidRDefault="00216716" w:rsidP="00216716">
      <w:pPr>
        <w:spacing w:before="120" w:after="120" w:line="360" w:lineRule="auto"/>
        <w:ind w:left="1982" w:hanging="566"/>
        <w:rPr>
          <w:b/>
          <w:szCs w:val="24"/>
          <w:lang w:eastAsia="en-US"/>
        </w:rPr>
      </w:pPr>
      <w:r w:rsidRPr="00216716">
        <w:rPr>
          <w:szCs w:val="24"/>
          <w:lang w:eastAsia="en-US"/>
        </w:rPr>
        <w:t>i)</w:t>
      </w:r>
      <w:r w:rsidRPr="00216716">
        <w:rPr>
          <w:szCs w:val="24"/>
          <w:lang w:eastAsia="en-US"/>
        </w:rPr>
        <w:tab/>
        <w:t xml:space="preserve">offentliggøre resultaterne af og de begrundede udtalelser om væsentlighedskontroller og ikkefortrolige </w:t>
      </w:r>
      <w:proofErr w:type="spellStart"/>
      <w:r w:rsidRPr="00216716">
        <w:rPr>
          <w:strike/>
          <w:szCs w:val="24"/>
          <w:lang w:eastAsia="en-US"/>
        </w:rPr>
        <w:t>rapporter</w:t>
      </w:r>
      <w:r w:rsidRPr="00216716">
        <w:rPr>
          <w:b/>
          <w:i/>
          <w:szCs w:val="24"/>
          <w:lang w:eastAsia="en-US"/>
        </w:rPr>
        <w:t>udtalelser</w:t>
      </w:r>
      <w:proofErr w:type="spellEnd"/>
      <w:r w:rsidRPr="00216716">
        <w:rPr>
          <w:szCs w:val="24"/>
          <w:lang w:eastAsia="en-US"/>
        </w:rPr>
        <w:t xml:space="preserve"> om FRAND-fastlæggelser</w:t>
      </w:r>
      <w:r w:rsidRPr="00216716">
        <w:rPr>
          <w:b/>
          <w:i/>
          <w:szCs w:val="24"/>
          <w:lang w:eastAsia="en-US"/>
        </w:rPr>
        <w:t xml:space="preserve"> i overensstemmelse med artikel 33, stk. 1, og artikel 57, stk. 3</w:t>
      </w:r>
      <w:r w:rsidR="0068070A">
        <w:rPr>
          <w:b/>
          <w:szCs w:val="24"/>
          <w:lang w:eastAsia="en-US"/>
        </w:rPr>
        <w:t xml:space="preserve"> [Ændring 77]</w:t>
      </w:r>
    </w:p>
    <w:p w14:paraId="7A1FF671" w14:textId="5A9DC22B" w:rsidR="00216716" w:rsidRPr="0068070A" w:rsidRDefault="00216716" w:rsidP="00216716">
      <w:pPr>
        <w:spacing w:before="120" w:after="120" w:line="360" w:lineRule="auto"/>
        <w:ind w:left="1982" w:hanging="566"/>
        <w:rPr>
          <w:b/>
          <w:szCs w:val="24"/>
          <w:lang w:eastAsia="en-US"/>
        </w:rPr>
      </w:pPr>
      <w:r w:rsidRPr="00216716">
        <w:rPr>
          <w:szCs w:val="24"/>
          <w:lang w:eastAsia="en-US"/>
        </w:rPr>
        <w:t>ii)</w:t>
      </w:r>
      <w:r w:rsidRPr="00216716">
        <w:rPr>
          <w:szCs w:val="24"/>
          <w:lang w:eastAsia="en-US"/>
        </w:rPr>
        <w:tab/>
        <w:t xml:space="preserve">give adgang til retspraksis (herunder alternativ tvistbilæggelse) om </w:t>
      </w:r>
      <w:proofErr w:type="spellStart"/>
      <w:r w:rsidRPr="00216716">
        <w:rPr>
          <w:szCs w:val="24"/>
          <w:lang w:eastAsia="en-US"/>
        </w:rPr>
        <w:t>SEP'er</w:t>
      </w:r>
      <w:proofErr w:type="spellEnd"/>
      <w:r w:rsidRPr="00216716">
        <w:rPr>
          <w:szCs w:val="24"/>
          <w:lang w:eastAsia="en-US"/>
        </w:rPr>
        <w:t>, herunder fra tredjelandes jurisdiktioner</w:t>
      </w:r>
      <w:r w:rsidRPr="00216716">
        <w:rPr>
          <w:b/>
          <w:i/>
          <w:szCs w:val="24"/>
          <w:lang w:eastAsia="en-US"/>
        </w:rPr>
        <w:t xml:space="preserve"> i overensstemmelse med artikel 13, stk. 3</w:t>
      </w:r>
      <w:r w:rsidR="0068070A">
        <w:rPr>
          <w:b/>
          <w:szCs w:val="24"/>
          <w:lang w:eastAsia="en-US"/>
        </w:rPr>
        <w:t xml:space="preserve"> [Ændring 78]</w:t>
      </w:r>
    </w:p>
    <w:p w14:paraId="373E3A13" w14:textId="67C6BB1E" w:rsidR="00216716" w:rsidRPr="0068070A" w:rsidRDefault="00216716" w:rsidP="00216716">
      <w:pPr>
        <w:spacing w:before="120" w:after="120" w:line="360" w:lineRule="auto"/>
        <w:ind w:left="1982" w:hanging="566"/>
        <w:rPr>
          <w:b/>
          <w:szCs w:val="24"/>
          <w:lang w:eastAsia="en-US"/>
        </w:rPr>
      </w:pPr>
      <w:r w:rsidRPr="00216716">
        <w:rPr>
          <w:szCs w:val="24"/>
          <w:lang w:eastAsia="en-US"/>
        </w:rPr>
        <w:t>iii)</w:t>
      </w:r>
      <w:r w:rsidRPr="00216716">
        <w:rPr>
          <w:szCs w:val="24"/>
          <w:lang w:eastAsia="en-US"/>
        </w:rPr>
        <w:tab/>
        <w:t>indsamle ikkefortrolige oplysninger om FRAND-fastlæggelsesmetoder og FRAND-royalties</w:t>
      </w:r>
      <w:r w:rsidRPr="00216716">
        <w:rPr>
          <w:b/>
          <w:i/>
          <w:szCs w:val="24"/>
          <w:lang w:eastAsia="en-US"/>
        </w:rPr>
        <w:t xml:space="preserve"> i overensstemmelse med artikel 13, stk. 4 og 5</w:t>
      </w:r>
      <w:r w:rsidR="0068070A">
        <w:rPr>
          <w:b/>
          <w:szCs w:val="24"/>
          <w:lang w:eastAsia="en-US"/>
        </w:rPr>
        <w:t xml:space="preserve"> [Ændring 79]</w:t>
      </w:r>
    </w:p>
    <w:p w14:paraId="6946A977" w14:textId="67D7212A" w:rsidR="00216716" w:rsidRPr="0068070A" w:rsidRDefault="00216716" w:rsidP="00216716">
      <w:pPr>
        <w:spacing w:before="120" w:after="120" w:line="360" w:lineRule="auto"/>
        <w:ind w:left="1982" w:hanging="566"/>
        <w:rPr>
          <w:b/>
          <w:szCs w:val="24"/>
          <w:lang w:eastAsia="en-US"/>
        </w:rPr>
      </w:pPr>
      <w:r w:rsidRPr="00216716">
        <w:rPr>
          <w:szCs w:val="24"/>
          <w:lang w:eastAsia="en-US"/>
        </w:rPr>
        <w:t>iv)</w:t>
      </w:r>
      <w:r w:rsidRPr="00216716">
        <w:rPr>
          <w:szCs w:val="24"/>
          <w:lang w:eastAsia="en-US"/>
        </w:rPr>
        <w:tab/>
        <w:t>give adgang til tredjelandes SEP-relaterede regler</w:t>
      </w:r>
      <w:r w:rsidRPr="00216716">
        <w:rPr>
          <w:b/>
          <w:i/>
          <w:szCs w:val="24"/>
          <w:lang w:eastAsia="en-US"/>
        </w:rPr>
        <w:t xml:space="preserve"> i overensstemmelse med artikel 12</w:t>
      </w:r>
      <w:r w:rsidR="0068070A">
        <w:rPr>
          <w:b/>
          <w:szCs w:val="24"/>
          <w:lang w:eastAsia="en-US"/>
        </w:rPr>
        <w:t xml:space="preserve"> [Ændring 80]</w:t>
      </w:r>
    </w:p>
    <w:p w14:paraId="56E02DC5" w14:textId="7EFD15D7" w:rsidR="00216716" w:rsidRPr="0068070A" w:rsidRDefault="00216716" w:rsidP="00216716">
      <w:pPr>
        <w:spacing w:before="120" w:after="120" w:line="360" w:lineRule="auto"/>
        <w:ind w:left="1416" w:hanging="566"/>
        <w:rPr>
          <w:b/>
          <w:szCs w:val="24"/>
          <w:lang w:eastAsia="en-US"/>
        </w:rPr>
      </w:pPr>
      <w:r w:rsidRPr="00216716">
        <w:rPr>
          <w:szCs w:val="24"/>
          <w:lang w:eastAsia="en-US"/>
        </w:rPr>
        <w:t>h)</w:t>
      </w:r>
      <w:r w:rsidRPr="00216716">
        <w:rPr>
          <w:szCs w:val="24"/>
          <w:lang w:eastAsia="en-US"/>
        </w:rPr>
        <w:tab/>
      </w:r>
      <w:r w:rsidRPr="00216716">
        <w:rPr>
          <w:b/>
          <w:i/>
          <w:szCs w:val="24"/>
          <w:lang w:eastAsia="en-US"/>
        </w:rPr>
        <w:t xml:space="preserve">etablere og drive et SEP-licensbistandsknudepunkt for </w:t>
      </w:r>
      <w:proofErr w:type="spellStart"/>
      <w:r w:rsidRPr="00216716">
        <w:rPr>
          <w:b/>
          <w:i/>
          <w:szCs w:val="24"/>
          <w:lang w:eastAsia="en-US"/>
        </w:rPr>
        <w:t>SMV'er</w:t>
      </w:r>
      <w:proofErr w:type="spellEnd"/>
      <w:r w:rsidRPr="00216716">
        <w:rPr>
          <w:b/>
          <w:i/>
          <w:szCs w:val="24"/>
          <w:lang w:eastAsia="en-US"/>
        </w:rPr>
        <w:t xml:space="preserve"> og nystartede virksomheder og </w:t>
      </w:r>
      <w:r w:rsidRPr="00216716">
        <w:rPr>
          <w:szCs w:val="24"/>
          <w:lang w:eastAsia="en-US"/>
        </w:rPr>
        <w:t xml:space="preserve">tilbyde uddannelse, støtte og generel rådgivning om </w:t>
      </w:r>
      <w:proofErr w:type="spellStart"/>
      <w:r w:rsidRPr="00216716">
        <w:rPr>
          <w:szCs w:val="24"/>
          <w:lang w:eastAsia="en-US"/>
        </w:rPr>
        <w:t>SEP'er</w:t>
      </w:r>
      <w:proofErr w:type="spellEnd"/>
      <w:r w:rsidRPr="00216716">
        <w:rPr>
          <w:szCs w:val="24"/>
          <w:lang w:eastAsia="en-US"/>
        </w:rPr>
        <w:t xml:space="preserve"> til </w:t>
      </w:r>
      <w:proofErr w:type="spellStart"/>
      <w:r w:rsidRPr="00216716">
        <w:rPr>
          <w:szCs w:val="24"/>
          <w:lang w:eastAsia="en-US"/>
        </w:rPr>
        <w:t>SMV'er</w:t>
      </w:r>
      <w:proofErr w:type="spellEnd"/>
      <w:r w:rsidRPr="00216716">
        <w:rPr>
          <w:b/>
          <w:i/>
          <w:szCs w:val="24"/>
          <w:lang w:eastAsia="en-US"/>
        </w:rPr>
        <w:t xml:space="preserve"> og nystartede virksomheder i overensstemmelse med artikel 61</w:t>
      </w:r>
      <w:r w:rsidR="0068070A">
        <w:rPr>
          <w:b/>
          <w:szCs w:val="24"/>
          <w:lang w:eastAsia="en-US"/>
        </w:rPr>
        <w:t xml:space="preserve"> [Ændring 81]</w:t>
      </w:r>
    </w:p>
    <w:p w14:paraId="7A864706" w14:textId="77777777" w:rsidR="007D5511" w:rsidRDefault="007D5511">
      <w:pPr>
        <w:widowControl/>
        <w:rPr>
          <w:szCs w:val="24"/>
          <w:lang w:eastAsia="en-US"/>
        </w:rPr>
      </w:pPr>
      <w:r>
        <w:rPr>
          <w:szCs w:val="24"/>
          <w:lang w:eastAsia="en-US"/>
        </w:rPr>
        <w:br w:type="page"/>
      </w:r>
    </w:p>
    <w:p w14:paraId="7148BBD9" w14:textId="06DA29E7"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i)</w:t>
      </w:r>
      <w:r w:rsidRPr="00216716">
        <w:rPr>
          <w:szCs w:val="24"/>
          <w:lang w:eastAsia="en-US"/>
        </w:rPr>
        <w:tab/>
        <w:t>gennemføre undersøgelser og andre nødvendige aktiviteter til støtte for denne forordnings mål</w:t>
      </w:r>
    </w:p>
    <w:p w14:paraId="0E5B7982" w14:textId="15070250" w:rsidR="00216716" w:rsidRPr="0068070A" w:rsidRDefault="00216716" w:rsidP="00216716">
      <w:pPr>
        <w:spacing w:before="120" w:after="120" w:line="360" w:lineRule="auto"/>
        <w:ind w:left="1416" w:hanging="566"/>
        <w:rPr>
          <w:b/>
          <w:szCs w:val="24"/>
          <w:lang w:eastAsia="en-US"/>
        </w:rPr>
      </w:pPr>
      <w:r w:rsidRPr="00216716">
        <w:rPr>
          <w:szCs w:val="24"/>
          <w:lang w:eastAsia="en-US"/>
        </w:rPr>
        <w:t>j)</w:t>
      </w:r>
      <w:r w:rsidRPr="00216716">
        <w:rPr>
          <w:szCs w:val="24"/>
          <w:lang w:eastAsia="en-US"/>
        </w:rPr>
        <w:tab/>
      </w:r>
      <w:r w:rsidRPr="00216716">
        <w:rPr>
          <w:b/>
          <w:i/>
          <w:szCs w:val="24"/>
          <w:lang w:eastAsia="en-US"/>
        </w:rPr>
        <w:t xml:space="preserve">iværksætte en arbejdsgruppe om SEP-licensvilkår i værdikæden og </w:t>
      </w:r>
      <w:r w:rsidRPr="00216716">
        <w:rPr>
          <w:szCs w:val="24"/>
          <w:lang w:eastAsia="en-US"/>
        </w:rPr>
        <w:t>øge bevidstheden om SEP-licenser</w:t>
      </w:r>
      <w:r w:rsidRPr="00216716">
        <w:rPr>
          <w:strike/>
          <w:szCs w:val="24"/>
          <w:lang w:eastAsia="en-US"/>
        </w:rPr>
        <w:t>, herunder SEP-licenser i værdikæden</w:t>
      </w:r>
      <w:r w:rsidRPr="00216716">
        <w:rPr>
          <w:szCs w:val="24"/>
          <w:lang w:eastAsia="en-US"/>
        </w:rPr>
        <w:t>.</w:t>
      </w:r>
      <w:r w:rsidR="0068070A">
        <w:rPr>
          <w:b/>
          <w:strike/>
          <w:szCs w:val="24"/>
          <w:lang w:eastAsia="en-US"/>
        </w:rPr>
        <w:t xml:space="preserve"> </w:t>
      </w:r>
      <w:r w:rsidR="0068070A" w:rsidRPr="0068070A">
        <w:rPr>
          <w:b/>
          <w:szCs w:val="24"/>
          <w:lang w:eastAsia="en-US"/>
        </w:rPr>
        <w:t>[Ændring 82]</w:t>
      </w:r>
    </w:p>
    <w:p w14:paraId="66512580"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I medfør af beføjelserne i henhold til artikel 157 i forordning (EU) 2017/1001 vedtager den administrerende direktør for EUIPO de interne administrative instrukser og bekendtgør de meddelelser, der er nødvendige for at gennemføre de opgaver, der er blevet tillagt kompetencecentret i henhold til denne forordning.</w:t>
      </w:r>
    </w:p>
    <w:p w14:paraId="52187EF5" w14:textId="77777777" w:rsidR="00216716" w:rsidRPr="00216716" w:rsidRDefault="00216716" w:rsidP="00216716">
      <w:pPr>
        <w:spacing w:before="120" w:after="120" w:line="360" w:lineRule="auto"/>
        <w:jc w:val="center"/>
        <w:rPr>
          <w:szCs w:val="24"/>
          <w:lang w:eastAsia="en-US"/>
        </w:rPr>
      </w:pPr>
      <w:r w:rsidRPr="00216716">
        <w:rPr>
          <w:szCs w:val="24"/>
          <w:lang w:eastAsia="en-US"/>
        </w:rPr>
        <w:t xml:space="preserve">Afsnit III </w:t>
      </w:r>
      <w:r w:rsidRPr="00216716">
        <w:rPr>
          <w:szCs w:val="24"/>
          <w:lang w:eastAsia="en-US"/>
        </w:rPr>
        <w:br/>
        <w:t>Oplysninger om SEP, der stilles til rådighed gennem kompetencecentret</w:t>
      </w:r>
    </w:p>
    <w:p w14:paraId="10CB6695" w14:textId="77777777" w:rsidR="00216716" w:rsidRPr="00216716" w:rsidRDefault="00216716" w:rsidP="00216716">
      <w:pPr>
        <w:spacing w:before="120" w:after="120" w:line="360" w:lineRule="auto"/>
        <w:jc w:val="center"/>
        <w:rPr>
          <w:szCs w:val="24"/>
          <w:lang w:eastAsia="en-US"/>
        </w:rPr>
      </w:pPr>
      <w:r w:rsidRPr="00216716">
        <w:rPr>
          <w:szCs w:val="24"/>
          <w:lang w:eastAsia="en-US"/>
        </w:rPr>
        <w:t xml:space="preserve">Kapitel 1 </w:t>
      </w:r>
      <w:r w:rsidRPr="00216716">
        <w:rPr>
          <w:szCs w:val="24"/>
          <w:lang w:eastAsia="en-US"/>
        </w:rPr>
        <w:br/>
        <w:t>Almindelige bestemmelser</w:t>
      </w:r>
    </w:p>
    <w:p w14:paraId="662B12FB"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4</w:t>
      </w:r>
      <w:r w:rsidRPr="00216716">
        <w:rPr>
          <w:szCs w:val="24"/>
          <w:lang w:eastAsia="en-US"/>
        </w:rPr>
        <w:br/>
        <w:t>Register over standardessentielle patenter</w:t>
      </w:r>
    </w:p>
    <w:p w14:paraId="1D841182" w14:textId="6F6BE876" w:rsidR="00216716" w:rsidRPr="0068070A"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Der oprettes</w:t>
      </w:r>
      <w:r w:rsidRPr="00216716">
        <w:rPr>
          <w:b/>
          <w:i/>
          <w:szCs w:val="24"/>
          <w:lang w:eastAsia="en-US"/>
        </w:rPr>
        <w:t xml:space="preserve"> og drives</w:t>
      </w:r>
      <w:r w:rsidRPr="00216716">
        <w:rPr>
          <w:szCs w:val="24"/>
          <w:lang w:eastAsia="en-US"/>
        </w:rPr>
        <w:t xml:space="preserve"> et EU-register over </w:t>
      </w:r>
      <w:proofErr w:type="spellStart"/>
      <w:r w:rsidRPr="00216716">
        <w:rPr>
          <w:szCs w:val="24"/>
          <w:lang w:eastAsia="en-US"/>
        </w:rPr>
        <w:t>SEP'er</w:t>
      </w:r>
      <w:proofErr w:type="spellEnd"/>
      <w:r w:rsidRPr="00216716">
        <w:rPr>
          <w:szCs w:val="24"/>
          <w:lang w:eastAsia="en-US"/>
        </w:rPr>
        <w:t xml:space="preserve"> ("registret")</w:t>
      </w:r>
      <w:r w:rsidRPr="00216716">
        <w:rPr>
          <w:b/>
          <w:i/>
          <w:szCs w:val="24"/>
          <w:lang w:eastAsia="en-US"/>
        </w:rPr>
        <w:t xml:space="preserve"> i elektronisk format af kompetencecentret</w:t>
      </w:r>
      <w:r w:rsidRPr="00216716">
        <w:rPr>
          <w:szCs w:val="24"/>
          <w:lang w:eastAsia="en-US"/>
        </w:rPr>
        <w:t>.</w:t>
      </w:r>
      <w:r w:rsidR="0068070A">
        <w:rPr>
          <w:b/>
          <w:szCs w:val="24"/>
          <w:lang w:eastAsia="en-US"/>
        </w:rPr>
        <w:t xml:space="preserve"> [Ændring 83]</w:t>
      </w:r>
    </w:p>
    <w:p w14:paraId="4EC8A6E7" w14:textId="77777777" w:rsidR="007D5511" w:rsidRDefault="007D5511">
      <w:pPr>
        <w:widowControl/>
        <w:rPr>
          <w:strike/>
          <w:szCs w:val="24"/>
          <w:lang w:eastAsia="en-US"/>
        </w:rPr>
      </w:pPr>
      <w:r>
        <w:rPr>
          <w:strike/>
          <w:szCs w:val="24"/>
          <w:lang w:eastAsia="en-US"/>
        </w:rPr>
        <w:br w:type="page"/>
      </w:r>
    </w:p>
    <w:p w14:paraId="6EA07866" w14:textId="672C142D" w:rsidR="00216716" w:rsidRPr="00031D7F" w:rsidRDefault="00216716" w:rsidP="00216716">
      <w:pPr>
        <w:spacing w:before="120" w:after="120" w:line="360" w:lineRule="auto"/>
        <w:ind w:left="850" w:hanging="850"/>
        <w:rPr>
          <w:b/>
          <w:szCs w:val="24"/>
          <w:lang w:eastAsia="en-US"/>
        </w:rPr>
      </w:pPr>
      <w:r w:rsidRPr="00216716">
        <w:rPr>
          <w:strike/>
          <w:szCs w:val="24"/>
          <w:lang w:eastAsia="en-US"/>
        </w:rPr>
        <w:lastRenderedPageBreak/>
        <w:t>2.</w:t>
      </w:r>
      <w:r w:rsidRPr="00216716">
        <w:rPr>
          <w:szCs w:val="24"/>
          <w:lang w:eastAsia="en-US"/>
        </w:rPr>
        <w:tab/>
      </w:r>
      <w:r w:rsidRPr="00216716">
        <w:rPr>
          <w:strike/>
          <w:szCs w:val="24"/>
          <w:lang w:eastAsia="en-US"/>
        </w:rPr>
        <w:t>Kompetencecentret fører registret i elektronisk format.</w:t>
      </w:r>
      <w:r w:rsidR="00031D7F">
        <w:rPr>
          <w:b/>
          <w:szCs w:val="24"/>
          <w:lang w:eastAsia="en-US"/>
        </w:rPr>
        <w:t xml:space="preserve"> [Ændring 84]</w:t>
      </w:r>
    </w:p>
    <w:p w14:paraId="1D37C888"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I registeret indføres:</w:t>
      </w:r>
    </w:p>
    <w:p w14:paraId="0014DD68"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oplysninger om relevante standarder</w:t>
      </w:r>
    </w:p>
    <w:p w14:paraId="3B7E83A6" w14:textId="50AAB6D3" w:rsidR="00216716" w:rsidRPr="00031D7F" w:rsidRDefault="00216716" w:rsidP="00216716">
      <w:pPr>
        <w:spacing w:before="120" w:after="120" w:line="360" w:lineRule="auto"/>
        <w:ind w:left="1416" w:hanging="566"/>
        <w:rPr>
          <w:b/>
          <w:szCs w:val="24"/>
          <w:lang w:eastAsia="en-US"/>
        </w:rPr>
      </w:pPr>
      <w:r w:rsidRPr="00216716">
        <w:rPr>
          <w:szCs w:val="24"/>
          <w:lang w:eastAsia="en-US"/>
        </w:rPr>
        <w:t>b)</w:t>
      </w:r>
      <w:r w:rsidRPr="00216716">
        <w:rPr>
          <w:szCs w:val="24"/>
          <w:lang w:eastAsia="en-US"/>
        </w:rPr>
        <w:tab/>
      </w:r>
      <w:r w:rsidRPr="00216716">
        <w:rPr>
          <w:b/>
          <w:i/>
          <w:szCs w:val="24"/>
          <w:lang w:eastAsia="en-US"/>
        </w:rPr>
        <w:t xml:space="preserve">identifikation af </w:t>
      </w:r>
      <w:r w:rsidRPr="00216716">
        <w:rPr>
          <w:szCs w:val="24"/>
          <w:lang w:eastAsia="en-US"/>
        </w:rPr>
        <w:t xml:space="preserve">registrerede </w:t>
      </w:r>
      <w:proofErr w:type="spellStart"/>
      <w:r w:rsidRPr="00216716">
        <w:rPr>
          <w:szCs w:val="24"/>
          <w:lang w:eastAsia="en-US"/>
        </w:rPr>
        <w:t>SEP'er</w:t>
      </w:r>
      <w:proofErr w:type="spellEnd"/>
      <w:r w:rsidRPr="00216716">
        <w:rPr>
          <w:szCs w:val="24"/>
          <w:lang w:eastAsia="en-US"/>
        </w:rPr>
        <w:t>, herunder registreringsland og patentnummer</w:t>
      </w:r>
      <w:r w:rsidR="00031D7F">
        <w:rPr>
          <w:b/>
          <w:szCs w:val="24"/>
          <w:lang w:eastAsia="en-US"/>
        </w:rPr>
        <w:t xml:space="preserve"> [Ændring 85]</w:t>
      </w:r>
    </w:p>
    <w:p w14:paraId="7F8D38DD" w14:textId="45942696" w:rsidR="00216716" w:rsidRPr="00031D7F" w:rsidRDefault="00216716" w:rsidP="00216716">
      <w:pPr>
        <w:spacing w:before="120" w:after="120" w:line="360" w:lineRule="auto"/>
        <w:ind w:left="1416" w:hanging="566"/>
        <w:rPr>
          <w:b/>
          <w:szCs w:val="24"/>
          <w:lang w:eastAsia="en-US"/>
        </w:rPr>
      </w:pPr>
      <w:r w:rsidRPr="00216716">
        <w:rPr>
          <w:szCs w:val="24"/>
          <w:lang w:eastAsia="en-US"/>
        </w:rPr>
        <w:t>c)</w:t>
      </w:r>
      <w:r w:rsidRPr="00216716">
        <w:rPr>
          <w:szCs w:val="24"/>
          <w:lang w:eastAsia="en-US"/>
        </w:rPr>
        <w:tab/>
        <w:t>standardversionen, den tekniske specifikation og de</w:t>
      </w:r>
      <w:r w:rsidRPr="00216716">
        <w:rPr>
          <w:strike/>
          <w:szCs w:val="24"/>
          <w:lang w:eastAsia="en-US"/>
        </w:rPr>
        <w:t xml:space="preserve"> specifikke</w:t>
      </w:r>
      <w:r w:rsidRPr="00216716">
        <w:rPr>
          <w:szCs w:val="24"/>
          <w:lang w:eastAsia="en-US"/>
        </w:rPr>
        <w:t xml:space="preserve"> afsnit i den tekniske specifikation, for hvilke patentet anses for at være væsentligt</w:t>
      </w:r>
      <w:r w:rsidR="00031D7F">
        <w:rPr>
          <w:b/>
          <w:szCs w:val="24"/>
          <w:lang w:eastAsia="en-US"/>
        </w:rPr>
        <w:t xml:space="preserve"> [Ændring 86]</w:t>
      </w:r>
    </w:p>
    <w:p w14:paraId="67CB81A6"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d)</w:t>
      </w:r>
      <w:r w:rsidRPr="00216716">
        <w:rPr>
          <w:szCs w:val="24"/>
          <w:lang w:eastAsia="en-US"/>
        </w:rPr>
        <w:tab/>
        <w:t>henvisning til vilkårene for SEP-indehaverens FRAND-licenstilsagn til standardudviklingsorganisationen</w:t>
      </w:r>
    </w:p>
    <w:p w14:paraId="0539B7D1"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e)</w:t>
      </w:r>
      <w:r w:rsidRPr="00216716">
        <w:rPr>
          <w:szCs w:val="24"/>
          <w:lang w:eastAsia="en-US"/>
        </w:rPr>
        <w:tab/>
        <w:t>SEP-indehaverens navn, adresse og kontaktoplysninger</w:t>
      </w:r>
    </w:p>
    <w:p w14:paraId="124D7FBB" w14:textId="3BDD95D9" w:rsidR="00216716" w:rsidRPr="00031D7F" w:rsidRDefault="00216716" w:rsidP="00216716">
      <w:pPr>
        <w:spacing w:before="120" w:after="120" w:line="360" w:lineRule="auto"/>
        <w:ind w:left="1416" w:hanging="566"/>
        <w:rPr>
          <w:b/>
          <w:szCs w:val="24"/>
          <w:lang w:eastAsia="en-US"/>
        </w:rPr>
      </w:pPr>
      <w:r w:rsidRPr="00216716">
        <w:rPr>
          <w:szCs w:val="24"/>
          <w:lang w:eastAsia="en-US"/>
        </w:rPr>
        <w:t>f)</w:t>
      </w:r>
      <w:r w:rsidRPr="00216716">
        <w:rPr>
          <w:szCs w:val="24"/>
          <w:lang w:eastAsia="en-US"/>
        </w:rPr>
        <w:tab/>
        <w:t xml:space="preserve">navn, adresse og kontaktoplysninger på moderselskabet, hvis SEP-indehaveren er </w:t>
      </w:r>
      <w:r w:rsidRPr="00216716">
        <w:rPr>
          <w:b/>
          <w:i/>
          <w:szCs w:val="24"/>
          <w:lang w:eastAsia="en-US"/>
        </w:rPr>
        <w:t xml:space="preserve">et forbundet selskab, et datterselskab eller </w:t>
      </w:r>
      <w:r w:rsidRPr="00216716">
        <w:rPr>
          <w:szCs w:val="24"/>
          <w:lang w:eastAsia="en-US"/>
        </w:rPr>
        <w:t xml:space="preserve">en del af en </w:t>
      </w:r>
      <w:proofErr w:type="spellStart"/>
      <w:r w:rsidRPr="00216716">
        <w:rPr>
          <w:strike/>
          <w:szCs w:val="24"/>
          <w:lang w:eastAsia="en-US"/>
        </w:rPr>
        <w:t>koncern</w:t>
      </w:r>
      <w:r w:rsidRPr="00216716">
        <w:rPr>
          <w:b/>
          <w:i/>
          <w:szCs w:val="24"/>
          <w:lang w:eastAsia="en-US"/>
        </w:rPr>
        <w:t>eller</w:t>
      </w:r>
      <w:proofErr w:type="spellEnd"/>
      <w:r w:rsidRPr="00216716">
        <w:rPr>
          <w:b/>
          <w:i/>
          <w:szCs w:val="24"/>
          <w:lang w:eastAsia="en-US"/>
        </w:rPr>
        <w:t xml:space="preserve"> flere </w:t>
      </w:r>
      <w:r w:rsidR="002B4503">
        <w:rPr>
          <w:b/>
          <w:i/>
          <w:szCs w:val="24"/>
          <w:lang w:eastAsia="en-US"/>
        </w:rPr>
        <w:t>selskaber</w:t>
      </w:r>
      <w:r w:rsidR="00031D7F">
        <w:rPr>
          <w:b/>
          <w:szCs w:val="24"/>
          <w:lang w:eastAsia="en-US"/>
        </w:rPr>
        <w:t xml:space="preserve"> [Ændring 87]</w:t>
      </w:r>
    </w:p>
    <w:p w14:paraId="5E641E12" w14:textId="77777777" w:rsidR="007D5511" w:rsidRDefault="007D5511">
      <w:pPr>
        <w:widowControl/>
        <w:rPr>
          <w:szCs w:val="24"/>
          <w:lang w:eastAsia="en-US"/>
        </w:rPr>
      </w:pPr>
      <w:r>
        <w:rPr>
          <w:szCs w:val="24"/>
          <w:lang w:eastAsia="en-US"/>
        </w:rPr>
        <w:br w:type="page"/>
      </w:r>
    </w:p>
    <w:p w14:paraId="4229E241" w14:textId="02B7C097"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g)</w:t>
      </w:r>
      <w:r w:rsidRPr="00216716">
        <w:rPr>
          <w:szCs w:val="24"/>
          <w:lang w:eastAsia="en-US"/>
        </w:rPr>
        <w:tab/>
        <w:t>navn, adresse og kontaktoplysninger på SEP-indehaverens retlige repræsentanter i Unionen, hvis det er relevant</w:t>
      </w:r>
    </w:p>
    <w:p w14:paraId="5BD9AFBA" w14:textId="7115B9FE" w:rsidR="00216716" w:rsidRPr="00031D7F" w:rsidRDefault="00216716" w:rsidP="00216716">
      <w:pPr>
        <w:spacing w:before="120" w:after="120" w:line="360" w:lineRule="auto"/>
        <w:ind w:left="1416" w:hanging="566"/>
        <w:rPr>
          <w:b/>
          <w:szCs w:val="24"/>
          <w:lang w:eastAsia="en-US"/>
        </w:rPr>
      </w:pPr>
      <w:r w:rsidRPr="00216716">
        <w:rPr>
          <w:szCs w:val="24"/>
          <w:lang w:eastAsia="en-US"/>
        </w:rPr>
        <w:t>h)</w:t>
      </w:r>
      <w:r w:rsidRPr="00216716">
        <w:rPr>
          <w:szCs w:val="24"/>
          <w:lang w:eastAsia="en-US"/>
        </w:rPr>
        <w:tab/>
        <w:t xml:space="preserve">eventuelle </w:t>
      </w:r>
      <w:proofErr w:type="spellStart"/>
      <w:r w:rsidRPr="00216716">
        <w:rPr>
          <w:strike/>
          <w:szCs w:val="24"/>
          <w:lang w:eastAsia="en-US"/>
        </w:rPr>
        <w:t>offentlige</w:t>
      </w:r>
      <w:r w:rsidRPr="00216716">
        <w:rPr>
          <w:b/>
          <w:i/>
          <w:szCs w:val="24"/>
          <w:lang w:eastAsia="en-US"/>
        </w:rPr>
        <w:t>offentligt</w:t>
      </w:r>
      <w:proofErr w:type="spellEnd"/>
      <w:r w:rsidRPr="00216716">
        <w:rPr>
          <w:b/>
          <w:i/>
          <w:szCs w:val="24"/>
          <w:lang w:eastAsia="en-US"/>
        </w:rPr>
        <w:t xml:space="preserve"> tilgængelige</w:t>
      </w:r>
      <w:r w:rsidRPr="00216716">
        <w:rPr>
          <w:szCs w:val="24"/>
          <w:lang w:eastAsia="en-US"/>
        </w:rPr>
        <w:t xml:space="preserve"> standardvilkår og -betingelser, herunder SEP-indehaverens </w:t>
      </w:r>
      <w:r w:rsidRPr="00216716">
        <w:rPr>
          <w:strike/>
          <w:szCs w:val="24"/>
          <w:lang w:eastAsia="en-US"/>
        </w:rPr>
        <w:t>royalty-</w:t>
      </w:r>
      <w:r w:rsidRPr="00216716">
        <w:rPr>
          <w:b/>
          <w:i/>
          <w:szCs w:val="24"/>
          <w:lang w:eastAsia="en-US"/>
        </w:rPr>
        <w:t>royaltypolitik, royaltyfri politik</w:t>
      </w:r>
      <w:r w:rsidRPr="00216716">
        <w:rPr>
          <w:szCs w:val="24"/>
          <w:lang w:eastAsia="en-US"/>
        </w:rPr>
        <w:t xml:space="preserve"> og rabatpolitik</w:t>
      </w:r>
      <w:r w:rsidR="00031D7F">
        <w:rPr>
          <w:b/>
          <w:szCs w:val="24"/>
          <w:lang w:eastAsia="en-US"/>
        </w:rPr>
        <w:t xml:space="preserve"> [Ændring 88]</w:t>
      </w:r>
    </w:p>
    <w:p w14:paraId="493763C9" w14:textId="067323B9" w:rsidR="00216716" w:rsidRPr="00031D7F" w:rsidRDefault="00216716" w:rsidP="00216716">
      <w:pPr>
        <w:spacing w:before="120" w:after="120" w:line="360" w:lineRule="auto"/>
        <w:ind w:left="1416" w:hanging="566"/>
        <w:rPr>
          <w:b/>
          <w:szCs w:val="24"/>
          <w:lang w:eastAsia="en-US"/>
        </w:rPr>
      </w:pPr>
      <w:r w:rsidRPr="00216716">
        <w:rPr>
          <w:szCs w:val="24"/>
          <w:lang w:eastAsia="en-US"/>
        </w:rPr>
        <w:t>i)</w:t>
      </w:r>
      <w:r w:rsidRPr="00216716">
        <w:rPr>
          <w:szCs w:val="24"/>
          <w:lang w:eastAsia="en-US"/>
        </w:rPr>
        <w:tab/>
        <w:t xml:space="preserve">eksistensen af </w:t>
      </w:r>
      <w:proofErr w:type="spellStart"/>
      <w:r w:rsidRPr="00216716">
        <w:rPr>
          <w:strike/>
          <w:szCs w:val="24"/>
          <w:lang w:eastAsia="en-US"/>
        </w:rPr>
        <w:t>offentlige</w:t>
      </w:r>
      <w:r w:rsidRPr="00216716">
        <w:rPr>
          <w:b/>
          <w:i/>
          <w:szCs w:val="24"/>
          <w:lang w:eastAsia="en-US"/>
        </w:rPr>
        <w:t>offentligt</w:t>
      </w:r>
      <w:proofErr w:type="spellEnd"/>
      <w:r w:rsidRPr="00216716">
        <w:rPr>
          <w:b/>
          <w:i/>
          <w:szCs w:val="24"/>
          <w:lang w:eastAsia="en-US"/>
        </w:rPr>
        <w:t xml:space="preserve"> tilgængelige</w:t>
      </w:r>
      <w:r w:rsidRPr="00216716">
        <w:rPr>
          <w:szCs w:val="24"/>
          <w:lang w:eastAsia="en-US"/>
        </w:rPr>
        <w:t xml:space="preserve"> standardvilkår og -betingelser for SEP-licenser til </w:t>
      </w:r>
      <w:proofErr w:type="spellStart"/>
      <w:r w:rsidRPr="00216716">
        <w:rPr>
          <w:szCs w:val="24"/>
          <w:lang w:eastAsia="en-US"/>
        </w:rPr>
        <w:t>SMV'er</w:t>
      </w:r>
      <w:proofErr w:type="spellEnd"/>
      <w:r w:rsidRPr="00216716">
        <w:rPr>
          <w:b/>
          <w:i/>
          <w:szCs w:val="24"/>
          <w:lang w:eastAsia="en-US"/>
        </w:rPr>
        <w:t xml:space="preserve"> og nystartede virksomheder</w:t>
      </w:r>
      <w:r w:rsidR="00031D7F">
        <w:rPr>
          <w:b/>
          <w:szCs w:val="24"/>
          <w:lang w:eastAsia="en-US"/>
        </w:rPr>
        <w:t xml:space="preserve"> [Ændring 89]</w:t>
      </w:r>
    </w:p>
    <w:p w14:paraId="6CFC0177" w14:textId="07265AB9" w:rsidR="00216716" w:rsidRPr="00031D7F" w:rsidRDefault="00216716" w:rsidP="00216716">
      <w:pPr>
        <w:spacing w:before="120" w:after="120" w:line="360" w:lineRule="auto"/>
        <w:ind w:left="1416" w:hanging="566"/>
        <w:rPr>
          <w:b/>
          <w:szCs w:val="24"/>
          <w:lang w:eastAsia="en-US"/>
        </w:rPr>
      </w:pPr>
      <w:r w:rsidRPr="00216716">
        <w:rPr>
          <w:szCs w:val="24"/>
          <w:lang w:eastAsia="en-US"/>
        </w:rPr>
        <w:t>j)</w:t>
      </w:r>
      <w:r w:rsidRPr="00216716">
        <w:rPr>
          <w:szCs w:val="24"/>
          <w:lang w:eastAsia="en-US"/>
        </w:rPr>
        <w:tab/>
        <w:t xml:space="preserve">mulighed for </w:t>
      </w:r>
      <w:proofErr w:type="spellStart"/>
      <w:r w:rsidRPr="00216716">
        <w:rPr>
          <w:szCs w:val="24"/>
          <w:lang w:eastAsia="en-US"/>
        </w:rPr>
        <w:t>licensering</w:t>
      </w:r>
      <w:proofErr w:type="spellEnd"/>
      <w:r w:rsidRPr="00216716">
        <w:rPr>
          <w:szCs w:val="24"/>
          <w:lang w:eastAsia="en-US"/>
        </w:rPr>
        <w:t xml:space="preserve"> gennem patentpuljer</w:t>
      </w:r>
      <w:r w:rsidRPr="00216716">
        <w:rPr>
          <w:b/>
          <w:i/>
          <w:szCs w:val="24"/>
          <w:lang w:eastAsia="en-US"/>
        </w:rPr>
        <w:t xml:space="preserve"> og navnet på den pågældende patentpulje</w:t>
      </w:r>
      <w:r w:rsidRPr="00216716">
        <w:rPr>
          <w:szCs w:val="24"/>
          <w:lang w:eastAsia="en-US"/>
        </w:rPr>
        <w:t>, hvor det er relevant</w:t>
      </w:r>
      <w:r w:rsidR="00031D7F">
        <w:rPr>
          <w:b/>
          <w:szCs w:val="24"/>
          <w:lang w:eastAsia="en-US"/>
        </w:rPr>
        <w:t xml:space="preserve"> [Ændring 90]</w:t>
      </w:r>
    </w:p>
    <w:p w14:paraId="1AD11E34"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k)</w:t>
      </w:r>
      <w:r w:rsidRPr="00216716">
        <w:rPr>
          <w:szCs w:val="24"/>
          <w:lang w:eastAsia="en-US"/>
        </w:rPr>
        <w:tab/>
        <w:t>kontaktoplysninger med henblik på licensudstedelse, herunder licensudstedende enhed</w:t>
      </w:r>
    </w:p>
    <w:p w14:paraId="638080FD"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l)</w:t>
      </w:r>
      <w:r w:rsidRPr="00216716">
        <w:rPr>
          <w:szCs w:val="24"/>
          <w:lang w:eastAsia="en-US"/>
        </w:rPr>
        <w:tab/>
        <w:t xml:space="preserve">datoen for </w:t>
      </w:r>
      <w:proofErr w:type="spellStart"/>
      <w:r w:rsidRPr="00216716">
        <w:rPr>
          <w:szCs w:val="24"/>
          <w:lang w:eastAsia="en-US"/>
        </w:rPr>
        <w:t>SEP'ets</w:t>
      </w:r>
      <w:proofErr w:type="spellEnd"/>
      <w:r w:rsidRPr="00216716">
        <w:rPr>
          <w:szCs w:val="24"/>
          <w:lang w:eastAsia="en-US"/>
        </w:rPr>
        <w:t xml:space="preserve"> indførelse i registret og registreringsnummeret.</w:t>
      </w:r>
    </w:p>
    <w:p w14:paraId="53E14A6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I registret indføres desuden følgende, hver med angivelse af registreringsdatoen:</w:t>
      </w:r>
    </w:p>
    <w:p w14:paraId="04F0C2EA"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ændringer i kontaktoplysningerne for de oplysninger, der er omhandlet i stk. 3, litra e), f), g) og k)</w:t>
      </w:r>
    </w:p>
    <w:p w14:paraId="29982167" w14:textId="77777777" w:rsidR="007D5511" w:rsidRDefault="007D5511">
      <w:pPr>
        <w:widowControl/>
        <w:rPr>
          <w:szCs w:val="24"/>
          <w:lang w:eastAsia="en-US"/>
        </w:rPr>
      </w:pPr>
      <w:r>
        <w:rPr>
          <w:szCs w:val="24"/>
          <w:lang w:eastAsia="en-US"/>
        </w:rPr>
        <w:br w:type="page"/>
      </w:r>
    </w:p>
    <w:p w14:paraId="23724EE5" w14:textId="41E281BE"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b)</w:t>
      </w:r>
      <w:r w:rsidRPr="00216716">
        <w:rPr>
          <w:szCs w:val="24"/>
          <w:lang w:eastAsia="en-US"/>
        </w:rPr>
        <w:tab/>
        <w:t>meddelelse eller overdragelse af en licens gennem patentpuljer, hvor det er relevant i henhold til artikel 9</w:t>
      </w:r>
    </w:p>
    <w:p w14:paraId="73497065" w14:textId="5D515ED7" w:rsidR="00216716" w:rsidRPr="00031D7F" w:rsidRDefault="00216716" w:rsidP="00216716">
      <w:pPr>
        <w:spacing w:before="120" w:after="120" w:line="360" w:lineRule="auto"/>
        <w:ind w:left="1416" w:hanging="566"/>
        <w:rPr>
          <w:b/>
          <w:szCs w:val="24"/>
          <w:lang w:eastAsia="en-US"/>
        </w:rPr>
      </w:pPr>
      <w:r w:rsidRPr="00216716">
        <w:rPr>
          <w:szCs w:val="24"/>
          <w:lang w:eastAsia="en-US"/>
        </w:rPr>
        <w:t>c)</w:t>
      </w:r>
      <w:r w:rsidRPr="00216716">
        <w:rPr>
          <w:szCs w:val="24"/>
          <w:lang w:eastAsia="en-US"/>
        </w:rPr>
        <w:tab/>
      </w:r>
      <w:proofErr w:type="spellStart"/>
      <w:r w:rsidRPr="00216716">
        <w:rPr>
          <w:strike/>
          <w:szCs w:val="24"/>
          <w:lang w:eastAsia="en-US"/>
        </w:rPr>
        <w:t>oplysninger</w:t>
      </w:r>
      <w:r w:rsidRPr="00216716">
        <w:rPr>
          <w:b/>
          <w:i/>
          <w:szCs w:val="24"/>
          <w:lang w:eastAsia="en-US"/>
        </w:rPr>
        <w:t>enhver</w:t>
      </w:r>
      <w:proofErr w:type="spellEnd"/>
      <w:r w:rsidRPr="00216716">
        <w:rPr>
          <w:b/>
          <w:i/>
          <w:szCs w:val="24"/>
          <w:lang w:eastAsia="en-US"/>
        </w:rPr>
        <w:t xml:space="preserve"> oplysning</w:t>
      </w:r>
      <w:r w:rsidRPr="00216716">
        <w:rPr>
          <w:szCs w:val="24"/>
          <w:lang w:eastAsia="en-US"/>
        </w:rPr>
        <w:t xml:space="preserve"> om, hvorvidt der er foretaget en væsentlighedskontrol eller peerevaluering, og</w:t>
      </w:r>
      <w:r w:rsidRPr="00216716">
        <w:rPr>
          <w:b/>
          <w:i/>
          <w:szCs w:val="24"/>
          <w:lang w:eastAsia="en-US"/>
        </w:rPr>
        <w:t>, medmindre det på grund af kontraktlige begrænsninger aftalt mellem parterne ikke er muligt, også en</w:t>
      </w:r>
      <w:r w:rsidRPr="00216716">
        <w:rPr>
          <w:szCs w:val="24"/>
          <w:lang w:eastAsia="en-US"/>
        </w:rPr>
        <w:t xml:space="preserve"> henvisning til resultatet</w:t>
      </w:r>
      <w:r w:rsidRPr="00216716">
        <w:rPr>
          <w:b/>
          <w:i/>
          <w:szCs w:val="24"/>
          <w:lang w:eastAsia="en-US"/>
        </w:rPr>
        <w:t xml:space="preserve"> af væsentlighedskontrollen</w:t>
      </w:r>
      <w:r w:rsidR="00031D7F">
        <w:rPr>
          <w:b/>
          <w:szCs w:val="24"/>
          <w:lang w:eastAsia="en-US"/>
        </w:rPr>
        <w:t xml:space="preserve"> [Ændring 91]</w:t>
      </w:r>
    </w:p>
    <w:p w14:paraId="6369BE49" w14:textId="34E6C712" w:rsidR="00216716" w:rsidRPr="00031D7F" w:rsidRDefault="00216716" w:rsidP="00216716">
      <w:pPr>
        <w:spacing w:before="120" w:after="120" w:line="360" w:lineRule="auto"/>
        <w:ind w:left="1416" w:hanging="566"/>
        <w:rPr>
          <w:b/>
          <w:szCs w:val="24"/>
          <w:lang w:eastAsia="en-US"/>
        </w:rPr>
      </w:pPr>
      <w:r w:rsidRPr="00216716">
        <w:rPr>
          <w:szCs w:val="24"/>
          <w:lang w:eastAsia="en-US"/>
        </w:rPr>
        <w:t>d)</w:t>
      </w:r>
      <w:r w:rsidRPr="00216716">
        <w:rPr>
          <w:szCs w:val="24"/>
          <w:lang w:eastAsia="en-US"/>
        </w:rPr>
        <w:tab/>
        <w:t>oplysninger om, hvorvidt SEP er udløbet</w:t>
      </w:r>
      <w:r w:rsidRPr="00216716">
        <w:rPr>
          <w:strike/>
          <w:szCs w:val="24"/>
          <w:lang w:eastAsia="en-US"/>
        </w:rPr>
        <w:t xml:space="preserve"> eller</w:t>
      </w:r>
      <w:r w:rsidRPr="00216716">
        <w:rPr>
          <w:b/>
          <w:i/>
          <w:szCs w:val="24"/>
          <w:lang w:eastAsia="en-US"/>
        </w:rPr>
        <w:t>,</w:t>
      </w:r>
      <w:r w:rsidRPr="00216716">
        <w:rPr>
          <w:szCs w:val="24"/>
          <w:lang w:eastAsia="en-US"/>
        </w:rPr>
        <w:t xml:space="preserve"> ugyldiggjort</w:t>
      </w:r>
      <w:r w:rsidRPr="00216716">
        <w:rPr>
          <w:b/>
          <w:i/>
          <w:szCs w:val="24"/>
          <w:lang w:eastAsia="en-US"/>
        </w:rPr>
        <w:t xml:space="preserve"> eller anses for ikke at kunne håndhæves</w:t>
      </w:r>
      <w:r w:rsidRPr="00216716">
        <w:rPr>
          <w:szCs w:val="24"/>
          <w:lang w:eastAsia="en-US"/>
        </w:rPr>
        <w:t xml:space="preserve"> ved en endelig dom afsagt af en kompetent ret i en medlemsstat</w:t>
      </w:r>
      <w:r w:rsidR="00031D7F">
        <w:rPr>
          <w:b/>
          <w:szCs w:val="24"/>
          <w:lang w:eastAsia="en-US"/>
        </w:rPr>
        <w:t xml:space="preserve"> [Ændring 92]</w:t>
      </w:r>
    </w:p>
    <w:p w14:paraId="6AB5F06D"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e)</w:t>
      </w:r>
      <w:r w:rsidRPr="00216716">
        <w:rPr>
          <w:szCs w:val="24"/>
          <w:lang w:eastAsia="en-US"/>
        </w:rPr>
        <w:tab/>
        <w:t xml:space="preserve">oplysninger om procedurer og afgørelser vedrørende </w:t>
      </w:r>
      <w:proofErr w:type="spellStart"/>
      <w:r w:rsidRPr="00216716">
        <w:rPr>
          <w:szCs w:val="24"/>
          <w:lang w:eastAsia="en-US"/>
        </w:rPr>
        <w:t>SEP'er</w:t>
      </w:r>
      <w:proofErr w:type="spellEnd"/>
      <w:r w:rsidRPr="00216716">
        <w:rPr>
          <w:szCs w:val="24"/>
          <w:lang w:eastAsia="en-US"/>
        </w:rPr>
        <w:t xml:space="preserve"> i henhold til artikel 10</w:t>
      </w:r>
    </w:p>
    <w:p w14:paraId="60D573BE" w14:textId="55F26B80" w:rsidR="00216716" w:rsidRPr="00031D7F" w:rsidRDefault="00216716" w:rsidP="00216716">
      <w:pPr>
        <w:spacing w:before="120" w:after="120" w:line="360" w:lineRule="auto"/>
        <w:ind w:left="1416" w:hanging="566"/>
        <w:rPr>
          <w:b/>
          <w:szCs w:val="24"/>
          <w:lang w:eastAsia="en-US"/>
        </w:rPr>
      </w:pPr>
      <w:r w:rsidRPr="00216716">
        <w:rPr>
          <w:szCs w:val="24"/>
          <w:lang w:eastAsia="en-US"/>
        </w:rPr>
        <w:t>f)</w:t>
      </w:r>
      <w:r w:rsidRPr="00216716">
        <w:rPr>
          <w:szCs w:val="24"/>
          <w:lang w:eastAsia="en-US"/>
        </w:rPr>
        <w:tab/>
        <w:t>dato for offentliggørelse af oplysninger i henhold til artikel 19, stk. 1</w:t>
      </w:r>
      <w:r w:rsidRPr="00216716">
        <w:rPr>
          <w:strike/>
          <w:szCs w:val="24"/>
          <w:lang w:eastAsia="en-US"/>
        </w:rPr>
        <w:t>, sammenholdt med artikel 14, stk. 7, artikel 15, stk. 4, og artikel 18, stk. 11</w:t>
      </w:r>
      <w:r w:rsidR="00031D7F">
        <w:rPr>
          <w:b/>
          <w:szCs w:val="24"/>
          <w:lang w:eastAsia="en-US"/>
        </w:rPr>
        <w:t xml:space="preserve"> [Ændring 93]</w:t>
      </w:r>
    </w:p>
    <w:p w14:paraId="77C61A4F"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g)</w:t>
      </w:r>
      <w:r w:rsidRPr="00216716">
        <w:rPr>
          <w:szCs w:val="24"/>
          <w:lang w:eastAsia="en-US"/>
        </w:rPr>
        <w:tab/>
        <w:t xml:space="preserve">datoen for suspension af </w:t>
      </w:r>
      <w:proofErr w:type="spellStart"/>
      <w:r w:rsidRPr="00216716">
        <w:rPr>
          <w:szCs w:val="24"/>
          <w:lang w:eastAsia="en-US"/>
        </w:rPr>
        <w:t>SEP'et</w:t>
      </w:r>
      <w:proofErr w:type="spellEnd"/>
      <w:r w:rsidRPr="00216716">
        <w:rPr>
          <w:szCs w:val="24"/>
          <w:lang w:eastAsia="en-US"/>
        </w:rPr>
        <w:t xml:space="preserve"> fra registret i henhold til artikel 22</w:t>
      </w:r>
    </w:p>
    <w:p w14:paraId="3D75757F" w14:textId="77777777" w:rsidR="007D5511" w:rsidRDefault="007D5511">
      <w:pPr>
        <w:widowControl/>
        <w:rPr>
          <w:szCs w:val="24"/>
          <w:lang w:eastAsia="en-US"/>
        </w:rPr>
      </w:pPr>
      <w:r>
        <w:rPr>
          <w:szCs w:val="24"/>
          <w:lang w:eastAsia="en-US"/>
        </w:rPr>
        <w:br w:type="page"/>
      </w:r>
    </w:p>
    <w:p w14:paraId="05EC442F" w14:textId="4C463BEB"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h)</w:t>
      </w:r>
      <w:r w:rsidRPr="00216716">
        <w:rPr>
          <w:szCs w:val="24"/>
          <w:lang w:eastAsia="en-US"/>
        </w:rPr>
        <w:tab/>
        <w:t xml:space="preserve">berigtigelser af </w:t>
      </w:r>
      <w:proofErr w:type="spellStart"/>
      <w:r w:rsidRPr="00216716">
        <w:rPr>
          <w:szCs w:val="24"/>
          <w:lang w:eastAsia="en-US"/>
        </w:rPr>
        <w:t>SEP'et</w:t>
      </w:r>
      <w:proofErr w:type="spellEnd"/>
      <w:r w:rsidRPr="00216716">
        <w:rPr>
          <w:szCs w:val="24"/>
          <w:lang w:eastAsia="en-US"/>
        </w:rPr>
        <w:t xml:space="preserve"> i henhold til artikel 23</w:t>
      </w:r>
    </w:p>
    <w:p w14:paraId="54007FBD"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i)</w:t>
      </w:r>
      <w:r w:rsidRPr="00216716">
        <w:rPr>
          <w:szCs w:val="24"/>
          <w:lang w:eastAsia="en-US"/>
        </w:rPr>
        <w:tab/>
        <w:t xml:space="preserve">datoen for sletningen af </w:t>
      </w:r>
      <w:proofErr w:type="spellStart"/>
      <w:r w:rsidRPr="00216716">
        <w:rPr>
          <w:szCs w:val="24"/>
          <w:lang w:eastAsia="en-US"/>
        </w:rPr>
        <w:t>SEP'et</w:t>
      </w:r>
      <w:proofErr w:type="spellEnd"/>
      <w:r w:rsidRPr="00216716">
        <w:rPr>
          <w:szCs w:val="24"/>
          <w:lang w:eastAsia="en-US"/>
        </w:rPr>
        <w:t xml:space="preserve"> fra registret, jf. artikel 25, og grundene til sletningen</w:t>
      </w:r>
    </w:p>
    <w:p w14:paraId="32314622"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j)</w:t>
      </w:r>
      <w:r w:rsidRPr="00216716">
        <w:rPr>
          <w:szCs w:val="24"/>
          <w:lang w:eastAsia="en-US"/>
        </w:rPr>
        <w:tab/>
        <w:t>berigtigelse af eller fjernelse fra registret af det i litra b), e) og f) nævnte element.</w:t>
      </w:r>
    </w:p>
    <w:p w14:paraId="275C6357" w14:textId="599E7FA3" w:rsidR="00216716" w:rsidRPr="00031D7F" w:rsidRDefault="00216716" w:rsidP="00216716">
      <w:pPr>
        <w:spacing w:before="120" w:after="120" w:line="360" w:lineRule="auto"/>
        <w:ind w:left="850" w:hanging="850"/>
        <w:rPr>
          <w:b/>
          <w:szCs w:val="24"/>
          <w:lang w:eastAsia="en-US"/>
        </w:rPr>
      </w:pPr>
      <w:r w:rsidRPr="00216716">
        <w:rPr>
          <w:b/>
          <w:i/>
          <w:szCs w:val="24"/>
          <w:lang w:eastAsia="en-US"/>
        </w:rPr>
        <w:t>4a.</w:t>
      </w:r>
      <w:r w:rsidRPr="00216716">
        <w:rPr>
          <w:szCs w:val="24"/>
          <w:lang w:eastAsia="en-US"/>
        </w:rPr>
        <w:tab/>
      </w:r>
      <w:r w:rsidRPr="00216716">
        <w:rPr>
          <w:b/>
          <w:i/>
          <w:szCs w:val="24"/>
          <w:lang w:eastAsia="en-US"/>
        </w:rPr>
        <w:t xml:space="preserve">Inden registreringen af deres patenter kan SEP-indehavere frivilligt indsende deres </w:t>
      </w:r>
      <w:proofErr w:type="spellStart"/>
      <w:r w:rsidRPr="00216716">
        <w:rPr>
          <w:b/>
          <w:i/>
          <w:szCs w:val="24"/>
          <w:lang w:eastAsia="en-US"/>
        </w:rPr>
        <w:t>SEP'er</w:t>
      </w:r>
      <w:proofErr w:type="spellEnd"/>
      <w:r w:rsidRPr="00216716">
        <w:rPr>
          <w:b/>
          <w:i/>
          <w:szCs w:val="24"/>
          <w:lang w:eastAsia="en-US"/>
        </w:rPr>
        <w:t xml:space="preserve"> til væsentlighedskontrol til kompetencecentret.</w:t>
      </w:r>
      <w:r w:rsidR="00031D7F">
        <w:rPr>
          <w:b/>
          <w:szCs w:val="24"/>
          <w:lang w:eastAsia="en-US"/>
        </w:rPr>
        <w:t xml:space="preserve"> [Ændring 94]</w:t>
      </w:r>
    </w:p>
    <w:p w14:paraId="1E5BC40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w:t>
      </w:r>
      <w:r w:rsidRPr="00216716">
        <w:rPr>
          <w:szCs w:val="24"/>
          <w:lang w:eastAsia="en-US"/>
        </w:rPr>
        <w:tab/>
        <w:t>Kommissionen tillægges beføjelser til at vedtage delegerede retsakter i overensstemmelse med artikel 67 vedrørende ændring af stk. 3 og 4 for at fastlægge andre end de i stk. 3 og 4 nævnte elementer til indførelse i registret med henblik på denne forordning.</w:t>
      </w:r>
    </w:p>
    <w:p w14:paraId="417C9FC1"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6.</w:t>
      </w:r>
      <w:r w:rsidRPr="00216716">
        <w:rPr>
          <w:szCs w:val="24"/>
          <w:lang w:eastAsia="en-US"/>
        </w:rPr>
        <w:tab/>
        <w:t>Kompetencecentret indsamler, systematiserer, offentliggør og opbevarer de i stk. 3 og 4 omhandlede elementer, herunder personoplysninger, med henblik på denne forordnings formål.</w:t>
      </w:r>
    </w:p>
    <w:p w14:paraId="73B2EEE8" w14:textId="77777777" w:rsidR="007D5511" w:rsidRDefault="007D5511">
      <w:pPr>
        <w:widowControl/>
        <w:rPr>
          <w:szCs w:val="24"/>
          <w:lang w:eastAsia="en-US"/>
        </w:rPr>
      </w:pPr>
      <w:r>
        <w:rPr>
          <w:szCs w:val="24"/>
          <w:lang w:eastAsia="en-US"/>
        </w:rPr>
        <w:br w:type="page"/>
      </w:r>
    </w:p>
    <w:p w14:paraId="65098D12" w14:textId="5E295BC8"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7.</w:t>
      </w:r>
      <w:r w:rsidRPr="00216716">
        <w:rPr>
          <w:szCs w:val="24"/>
          <w:lang w:eastAsia="en-US"/>
        </w:rPr>
        <w:tab/>
        <w:t>Kompetencecentret sørger for, at registret er offentligt tilgængeligt. Oplysningerne anses for at være af offentlig interesse og kan tilgås gratis af enhver tredjepart.</w:t>
      </w:r>
    </w:p>
    <w:p w14:paraId="3A75E333"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5</w:t>
      </w:r>
      <w:r w:rsidRPr="00216716">
        <w:rPr>
          <w:szCs w:val="24"/>
          <w:lang w:eastAsia="en-US"/>
        </w:rPr>
        <w:br/>
        <w:t>Elektronisk database</w:t>
      </w:r>
    </w:p>
    <w:p w14:paraId="5799F870" w14:textId="1C896F4C" w:rsidR="00216716" w:rsidRPr="00031D7F"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Kompetencecentret </w:t>
      </w:r>
      <w:r w:rsidRPr="00216716">
        <w:rPr>
          <w:strike/>
          <w:szCs w:val="24"/>
          <w:lang w:eastAsia="en-US"/>
        </w:rPr>
        <w:t>opretter</w:t>
      </w:r>
      <w:r w:rsidRPr="00216716">
        <w:rPr>
          <w:b/>
          <w:i/>
          <w:szCs w:val="24"/>
          <w:lang w:eastAsia="en-US"/>
        </w:rPr>
        <w:t>udarbejder</w:t>
      </w:r>
      <w:r w:rsidRPr="00216716">
        <w:rPr>
          <w:szCs w:val="24"/>
          <w:lang w:eastAsia="en-US"/>
        </w:rPr>
        <w:t xml:space="preserve"> og vedligeholder en elektronisk database for </w:t>
      </w:r>
      <w:proofErr w:type="spellStart"/>
      <w:r w:rsidRPr="00216716">
        <w:rPr>
          <w:szCs w:val="24"/>
          <w:lang w:eastAsia="en-US"/>
        </w:rPr>
        <w:t>SEP'er</w:t>
      </w:r>
      <w:proofErr w:type="spellEnd"/>
      <w:r w:rsidRPr="00216716">
        <w:rPr>
          <w:szCs w:val="24"/>
          <w:lang w:eastAsia="en-US"/>
        </w:rPr>
        <w:t>.</w:t>
      </w:r>
      <w:r w:rsidR="00031D7F">
        <w:rPr>
          <w:b/>
          <w:szCs w:val="24"/>
          <w:lang w:eastAsia="en-US"/>
        </w:rPr>
        <w:t xml:space="preserve"> [Ændring 95]</w:t>
      </w:r>
    </w:p>
    <w:p w14:paraId="48DCC385"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Følgende oplysninger i databasen skal være tilgængelige for enhver tredjepart, der er omfattet af registreringen i kompetencecentret:</w:t>
      </w:r>
    </w:p>
    <w:p w14:paraId="58458F32"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 xml:space="preserve">bibliografiske patentoplysninger om det anmeldte SEP eller </w:t>
      </w:r>
      <w:proofErr w:type="spellStart"/>
      <w:r w:rsidRPr="00216716">
        <w:rPr>
          <w:szCs w:val="24"/>
          <w:lang w:eastAsia="en-US"/>
        </w:rPr>
        <w:t>SEP'et</w:t>
      </w:r>
      <w:proofErr w:type="spellEnd"/>
      <w:r w:rsidRPr="00216716">
        <w:rPr>
          <w:szCs w:val="24"/>
          <w:lang w:eastAsia="en-US"/>
        </w:rPr>
        <w:t>, herunder prioritetsdato, familiemedlemmer, tildelingsdato og udløbsdato</w:t>
      </w:r>
    </w:p>
    <w:p w14:paraId="7F934EBF" w14:textId="262FED05" w:rsidR="00216716" w:rsidRPr="00031D7F" w:rsidRDefault="00216716" w:rsidP="00216716">
      <w:pPr>
        <w:spacing w:before="120" w:after="120" w:line="360" w:lineRule="auto"/>
        <w:ind w:left="1416" w:hanging="566"/>
        <w:rPr>
          <w:b/>
          <w:szCs w:val="24"/>
          <w:lang w:eastAsia="en-US"/>
        </w:rPr>
      </w:pPr>
      <w:r w:rsidRPr="00216716">
        <w:rPr>
          <w:szCs w:val="24"/>
          <w:lang w:eastAsia="en-US"/>
        </w:rPr>
        <w:t>b)</w:t>
      </w:r>
      <w:r w:rsidRPr="00216716">
        <w:rPr>
          <w:szCs w:val="24"/>
          <w:lang w:eastAsia="en-US"/>
        </w:rPr>
        <w:tab/>
      </w:r>
      <w:proofErr w:type="spellStart"/>
      <w:r w:rsidRPr="00216716">
        <w:rPr>
          <w:strike/>
          <w:szCs w:val="24"/>
          <w:lang w:eastAsia="en-US"/>
        </w:rPr>
        <w:t>offentlige</w:t>
      </w:r>
      <w:r w:rsidRPr="00216716">
        <w:rPr>
          <w:b/>
          <w:i/>
          <w:szCs w:val="24"/>
          <w:lang w:eastAsia="en-US"/>
        </w:rPr>
        <w:t>offentligt</w:t>
      </w:r>
      <w:proofErr w:type="spellEnd"/>
      <w:r w:rsidRPr="00216716">
        <w:rPr>
          <w:b/>
          <w:i/>
          <w:szCs w:val="24"/>
          <w:lang w:eastAsia="en-US"/>
        </w:rPr>
        <w:t xml:space="preserve"> tilgængelige</w:t>
      </w:r>
      <w:r w:rsidRPr="00216716">
        <w:rPr>
          <w:szCs w:val="24"/>
          <w:lang w:eastAsia="en-US"/>
        </w:rPr>
        <w:t xml:space="preserve"> standardvilkår og -betingelser, herunder SEP-indehaverens </w:t>
      </w:r>
      <w:r w:rsidRPr="00216716">
        <w:rPr>
          <w:strike/>
          <w:szCs w:val="24"/>
          <w:lang w:eastAsia="en-US"/>
        </w:rPr>
        <w:t>royalty-</w:t>
      </w:r>
      <w:r w:rsidRPr="00216716">
        <w:rPr>
          <w:b/>
          <w:i/>
          <w:szCs w:val="24"/>
          <w:lang w:eastAsia="en-US"/>
        </w:rPr>
        <w:t>royaltyordninger, royaltyfri ordninger</w:t>
      </w:r>
      <w:r w:rsidRPr="00216716">
        <w:rPr>
          <w:szCs w:val="24"/>
          <w:lang w:eastAsia="en-US"/>
        </w:rPr>
        <w:t xml:space="preserve"> og rabatordninger i henhold til artikel 7, stk. 1, litra b), hvis sådanne foreligger</w:t>
      </w:r>
      <w:r w:rsidR="00031D7F">
        <w:rPr>
          <w:b/>
          <w:szCs w:val="24"/>
          <w:lang w:eastAsia="en-US"/>
        </w:rPr>
        <w:t xml:space="preserve"> [Ændring 96]</w:t>
      </w:r>
    </w:p>
    <w:p w14:paraId="11BF6718" w14:textId="77777777" w:rsidR="007D5511" w:rsidRDefault="007D5511">
      <w:pPr>
        <w:widowControl/>
        <w:rPr>
          <w:szCs w:val="24"/>
          <w:lang w:eastAsia="en-US"/>
        </w:rPr>
      </w:pPr>
      <w:r>
        <w:rPr>
          <w:szCs w:val="24"/>
          <w:lang w:eastAsia="en-US"/>
        </w:rPr>
        <w:br w:type="page"/>
      </w:r>
    </w:p>
    <w:p w14:paraId="5140F091" w14:textId="1AD24A99" w:rsidR="00216716" w:rsidRPr="00031D7F" w:rsidRDefault="00216716" w:rsidP="00216716">
      <w:pPr>
        <w:spacing w:before="120" w:after="120" w:line="360" w:lineRule="auto"/>
        <w:ind w:left="1416" w:hanging="566"/>
        <w:rPr>
          <w:b/>
          <w:szCs w:val="24"/>
          <w:lang w:eastAsia="en-US"/>
        </w:rPr>
      </w:pPr>
      <w:r w:rsidRPr="00216716">
        <w:rPr>
          <w:szCs w:val="24"/>
          <w:lang w:eastAsia="en-US"/>
        </w:rPr>
        <w:lastRenderedPageBreak/>
        <w:t>c)</w:t>
      </w:r>
      <w:r w:rsidRPr="00216716">
        <w:rPr>
          <w:szCs w:val="24"/>
          <w:lang w:eastAsia="en-US"/>
        </w:rPr>
        <w:tab/>
      </w:r>
      <w:proofErr w:type="spellStart"/>
      <w:r w:rsidRPr="00216716">
        <w:rPr>
          <w:strike/>
          <w:szCs w:val="24"/>
          <w:lang w:eastAsia="en-US"/>
        </w:rPr>
        <w:t>offentlige</w:t>
      </w:r>
      <w:r w:rsidRPr="00216716">
        <w:rPr>
          <w:b/>
          <w:i/>
          <w:szCs w:val="24"/>
          <w:lang w:eastAsia="en-US"/>
        </w:rPr>
        <w:t>offentligt</w:t>
      </w:r>
      <w:proofErr w:type="spellEnd"/>
      <w:r w:rsidRPr="00216716">
        <w:rPr>
          <w:b/>
          <w:i/>
          <w:szCs w:val="24"/>
          <w:lang w:eastAsia="en-US"/>
        </w:rPr>
        <w:t xml:space="preserve"> tilgængelige</w:t>
      </w:r>
      <w:r w:rsidRPr="00216716">
        <w:rPr>
          <w:szCs w:val="24"/>
          <w:lang w:eastAsia="en-US"/>
        </w:rPr>
        <w:t xml:space="preserve"> standardvilkår og -betingelser for SEP-licenser til </w:t>
      </w:r>
      <w:proofErr w:type="spellStart"/>
      <w:r w:rsidRPr="00216716">
        <w:rPr>
          <w:szCs w:val="24"/>
          <w:lang w:eastAsia="en-US"/>
        </w:rPr>
        <w:t>SMV'er</w:t>
      </w:r>
      <w:proofErr w:type="spellEnd"/>
      <w:r w:rsidRPr="00216716">
        <w:rPr>
          <w:szCs w:val="24"/>
          <w:lang w:eastAsia="en-US"/>
        </w:rPr>
        <w:t xml:space="preserve"> </w:t>
      </w:r>
      <w:r w:rsidRPr="00216716">
        <w:rPr>
          <w:b/>
          <w:i/>
          <w:szCs w:val="24"/>
          <w:lang w:eastAsia="en-US"/>
        </w:rPr>
        <w:t xml:space="preserve">og nystartede virksomheder </w:t>
      </w:r>
      <w:r w:rsidRPr="00216716">
        <w:rPr>
          <w:szCs w:val="24"/>
          <w:lang w:eastAsia="en-US"/>
        </w:rPr>
        <w:t xml:space="preserve">i henhold til artikel 62, stk. 1, </w:t>
      </w:r>
      <w:r w:rsidRPr="00216716">
        <w:rPr>
          <w:b/>
          <w:i/>
          <w:szCs w:val="24"/>
          <w:lang w:eastAsia="en-US"/>
        </w:rPr>
        <w:t xml:space="preserve">herunder royaltyfri adgang, </w:t>
      </w:r>
      <w:r w:rsidRPr="00216716">
        <w:rPr>
          <w:szCs w:val="24"/>
          <w:lang w:eastAsia="en-US"/>
        </w:rPr>
        <w:t>hvis sådanne foreligger</w:t>
      </w:r>
      <w:r w:rsidR="00031D7F">
        <w:rPr>
          <w:b/>
          <w:szCs w:val="24"/>
          <w:lang w:eastAsia="en-US"/>
        </w:rPr>
        <w:t xml:space="preserve"> [Ændring 97]</w:t>
      </w:r>
    </w:p>
    <w:p w14:paraId="4359DC31" w14:textId="021B93F3" w:rsidR="00216716" w:rsidRPr="00031D7F" w:rsidRDefault="00216716" w:rsidP="00216716">
      <w:pPr>
        <w:spacing w:before="120" w:after="120" w:line="360" w:lineRule="auto"/>
        <w:ind w:left="1416" w:hanging="566"/>
        <w:rPr>
          <w:b/>
          <w:szCs w:val="24"/>
          <w:lang w:eastAsia="en-US"/>
        </w:rPr>
      </w:pPr>
      <w:r w:rsidRPr="00216716">
        <w:rPr>
          <w:szCs w:val="24"/>
          <w:lang w:eastAsia="en-US"/>
        </w:rPr>
        <w:t>d)</w:t>
      </w:r>
      <w:r w:rsidRPr="00216716">
        <w:rPr>
          <w:szCs w:val="24"/>
          <w:lang w:eastAsia="en-US"/>
        </w:rPr>
        <w:tab/>
        <w:t xml:space="preserve">oplysninger om kendte produkter, processer, tjenester eller systemer og implementeringer </w:t>
      </w:r>
      <w:r w:rsidRPr="00216716">
        <w:rPr>
          <w:b/>
          <w:i/>
          <w:szCs w:val="24"/>
          <w:lang w:eastAsia="en-US"/>
        </w:rPr>
        <w:t xml:space="preserve">og, hvor disse findes, kendte markedsdata </w:t>
      </w:r>
      <w:r w:rsidRPr="00216716">
        <w:rPr>
          <w:szCs w:val="24"/>
          <w:lang w:eastAsia="en-US"/>
        </w:rPr>
        <w:t>i henhold til artikel 7, stk. 1, litra</w:t>
      </w:r>
      <w:r w:rsidRPr="00216716">
        <w:rPr>
          <w:strike/>
          <w:szCs w:val="24"/>
          <w:lang w:eastAsia="en-US"/>
        </w:rPr>
        <w:t xml:space="preserve"> b)</w:t>
      </w:r>
      <w:r w:rsidRPr="00216716">
        <w:rPr>
          <w:b/>
          <w:i/>
          <w:szCs w:val="24"/>
          <w:lang w:eastAsia="en-US"/>
        </w:rPr>
        <w:t xml:space="preserve"> a)</w:t>
      </w:r>
      <w:r w:rsidR="00031D7F">
        <w:rPr>
          <w:b/>
          <w:szCs w:val="24"/>
          <w:lang w:eastAsia="en-US"/>
        </w:rPr>
        <w:t xml:space="preserve"> [Ændring 98]</w:t>
      </w:r>
    </w:p>
    <w:p w14:paraId="696124C1"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e)</w:t>
      </w:r>
      <w:r w:rsidRPr="00216716">
        <w:rPr>
          <w:szCs w:val="24"/>
          <w:lang w:eastAsia="en-US"/>
        </w:rPr>
        <w:tab/>
        <w:t>oplysninger om væsentlighed i henhold til artikel 8</w:t>
      </w:r>
    </w:p>
    <w:p w14:paraId="4ECC01F7"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f)</w:t>
      </w:r>
      <w:r w:rsidRPr="00216716">
        <w:rPr>
          <w:szCs w:val="24"/>
          <w:lang w:eastAsia="en-US"/>
        </w:rPr>
        <w:tab/>
        <w:t>ikkefortrolige oplysninger om FRAND-fastlæggelser i henhold til artikel 11</w:t>
      </w:r>
    </w:p>
    <w:p w14:paraId="03743242"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g)</w:t>
      </w:r>
      <w:r w:rsidRPr="00216716">
        <w:rPr>
          <w:szCs w:val="24"/>
          <w:lang w:eastAsia="en-US"/>
        </w:rPr>
        <w:tab/>
        <w:t>oplysninger om samlede royalties i henhold til artikel 15, 16 og 17</w:t>
      </w:r>
    </w:p>
    <w:p w14:paraId="1BB8B312"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h)</w:t>
      </w:r>
      <w:r w:rsidRPr="00216716">
        <w:rPr>
          <w:szCs w:val="24"/>
          <w:lang w:eastAsia="en-US"/>
        </w:rPr>
        <w:tab/>
        <w:t>de ekspertudtalelser, der er omhandlet i artikel 18</w:t>
      </w:r>
    </w:p>
    <w:p w14:paraId="17BA69A5"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i)</w:t>
      </w:r>
      <w:r w:rsidRPr="00216716">
        <w:rPr>
          <w:szCs w:val="24"/>
          <w:lang w:eastAsia="en-US"/>
        </w:rPr>
        <w:tab/>
        <w:t>ikkefortrolige rapporter fra forligsmændene i henhold til artikel 57</w:t>
      </w:r>
    </w:p>
    <w:p w14:paraId="6573A9F1"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j)</w:t>
      </w:r>
      <w:r w:rsidRPr="00216716">
        <w:rPr>
          <w:szCs w:val="24"/>
          <w:lang w:eastAsia="en-US"/>
        </w:rPr>
        <w:tab/>
      </w:r>
      <w:proofErr w:type="spellStart"/>
      <w:r w:rsidRPr="00216716">
        <w:rPr>
          <w:szCs w:val="24"/>
          <w:lang w:eastAsia="en-US"/>
        </w:rPr>
        <w:t>SEP'er</w:t>
      </w:r>
      <w:proofErr w:type="spellEnd"/>
      <w:r w:rsidRPr="00216716">
        <w:rPr>
          <w:szCs w:val="24"/>
          <w:lang w:eastAsia="en-US"/>
        </w:rPr>
        <w:t>, der er udvalgt til væsentlighedskontrol i henhold til artikel 29, de begrundede udtalelser eller de endelige begrundede udtalelser i henhold til artikel 33</w:t>
      </w:r>
    </w:p>
    <w:p w14:paraId="76358152" w14:textId="77777777" w:rsidR="007D5511" w:rsidRDefault="007D5511">
      <w:pPr>
        <w:widowControl/>
        <w:rPr>
          <w:szCs w:val="24"/>
          <w:lang w:eastAsia="en-US"/>
        </w:rPr>
      </w:pPr>
      <w:r>
        <w:rPr>
          <w:szCs w:val="24"/>
          <w:lang w:eastAsia="en-US"/>
        </w:rPr>
        <w:br w:type="page"/>
      </w:r>
    </w:p>
    <w:p w14:paraId="214B7BF0" w14:textId="76E2CF3E"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k)</w:t>
      </w:r>
      <w:r w:rsidRPr="00216716">
        <w:rPr>
          <w:szCs w:val="24"/>
          <w:lang w:eastAsia="en-US"/>
        </w:rPr>
        <w:tab/>
        <w:t xml:space="preserve">datoen for og årsagen til fjernelse af </w:t>
      </w:r>
      <w:proofErr w:type="spellStart"/>
      <w:r w:rsidRPr="00216716">
        <w:rPr>
          <w:szCs w:val="24"/>
          <w:lang w:eastAsia="en-US"/>
        </w:rPr>
        <w:t>SEP'et</w:t>
      </w:r>
      <w:proofErr w:type="spellEnd"/>
      <w:r w:rsidRPr="00216716">
        <w:rPr>
          <w:szCs w:val="24"/>
          <w:lang w:eastAsia="en-US"/>
        </w:rPr>
        <w:t xml:space="preserve"> fra databasen i henhold til artikel 25</w:t>
      </w:r>
    </w:p>
    <w:p w14:paraId="67DE638D"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l)</w:t>
      </w:r>
      <w:r w:rsidRPr="00216716">
        <w:rPr>
          <w:szCs w:val="24"/>
          <w:lang w:eastAsia="en-US"/>
        </w:rPr>
        <w:tab/>
        <w:t>oplysninger om SEP-relaterede regler i tredjelande i henhold til artikel 12</w:t>
      </w:r>
    </w:p>
    <w:p w14:paraId="599E0F5B"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m)</w:t>
      </w:r>
      <w:r w:rsidRPr="00216716">
        <w:rPr>
          <w:szCs w:val="24"/>
          <w:lang w:eastAsia="en-US"/>
        </w:rPr>
        <w:tab/>
        <w:t>retspraksis og rapporter i henhold til artikel 13, stk. 3 og 5</w:t>
      </w:r>
    </w:p>
    <w:p w14:paraId="1FC00EEC"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n)</w:t>
      </w:r>
      <w:r w:rsidRPr="00216716">
        <w:rPr>
          <w:szCs w:val="24"/>
          <w:lang w:eastAsia="en-US"/>
        </w:rPr>
        <w:tab/>
        <w:t>oplysnings- og undervisningsmateriale.</w:t>
      </w:r>
    </w:p>
    <w:p w14:paraId="260926B0" w14:textId="3ECA7448" w:rsidR="00216716" w:rsidRPr="0087597C"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 xml:space="preserve">Adgang til oplysningerne i henhold til </w:t>
      </w:r>
      <w:r w:rsidR="002B4503">
        <w:rPr>
          <w:b/>
          <w:i/>
          <w:szCs w:val="24"/>
          <w:lang w:eastAsia="en-US"/>
        </w:rPr>
        <w:t xml:space="preserve">denne artikels </w:t>
      </w:r>
      <w:r w:rsidRPr="00216716">
        <w:rPr>
          <w:szCs w:val="24"/>
          <w:lang w:eastAsia="en-US"/>
        </w:rPr>
        <w:t xml:space="preserve">stk. 2, litra f), h), i), j) og k), </w:t>
      </w:r>
      <w:r w:rsidRPr="00216716">
        <w:rPr>
          <w:b/>
          <w:i/>
          <w:szCs w:val="24"/>
          <w:lang w:eastAsia="en-US"/>
        </w:rPr>
        <w:t xml:space="preserve">skal være tilgængelige for enhver tredjepart, der er underlagt krav om registrering hos kompetencecentret, og </w:t>
      </w:r>
      <w:r w:rsidRPr="00216716">
        <w:rPr>
          <w:szCs w:val="24"/>
          <w:lang w:eastAsia="en-US"/>
        </w:rPr>
        <w:t xml:space="preserve">kan være betinget af betaling af et </w:t>
      </w:r>
      <w:r w:rsidRPr="00216716">
        <w:rPr>
          <w:b/>
          <w:i/>
          <w:szCs w:val="24"/>
          <w:lang w:eastAsia="en-US"/>
        </w:rPr>
        <w:t xml:space="preserve">rimeligt </w:t>
      </w:r>
      <w:r w:rsidRPr="00216716">
        <w:rPr>
          <w:szCs w:val="24"/>
          <w:lang w:eastAsia="en-US"/>
        </w:rPr>
        <w:t>gebyr</w:t>
      </w:r>
      <w:r w:rsidRPr="00216716">
        <w:rPr>
          <w:b/>
          <w:i/>
          <w:szCs w:val="24"/>
          <w:lang w:eastAsia="en-US"/>
        </w:rPr>
        <w:t xml:space="preserve"> som fastsat i artikel 63</w:t>
      </w:r>
      <w:r w:rsidRPr="00216716">
        <w:rPr>
          <w:szCs w:val="24"/>
          <w:lang w:eastAsia="en-US"/>
        </w:rPr>
        <w:t>.</w:t>
      </w:r>
      <w:r w:rsidR="0087597C">
        <w:rPr>
          <w:b/>
          <w:szCs w:val="24"/>
          <w:lang w:eastAsia="en-US"/>
        </w:rPr>
        <w:t xml:space="preserve"> [Ændring 99]</w:t>
      </w:r>
    </w:p>
    <w:p w14:paraId="481DF532" w14:textId="523D3C81" w:rsidR="00216716" w:rsidRPr="0087597C" w:rsidRDefault="00216716" w:rsidP="00216716">
      <w:pPr>
        <w:spacing w:before="120" w:after="120" w:line="360" w:lineRule="auto"/>
        <w:ind w:left="850" w:hanging="850"/>
        <w:rPr>
          <w:b/>
          <w:szCs w:val="24"/>
          <w:lang w:eastAsia="en-US"/>
        </w:rPr>
      </w:pPr>
      <w:r w:rsidRPr="00216716">
        <w:rPr>
          <w:szCs w:val="24"/>
          <w:lang w:eastAsia="en-US"/>
        </w:rPr>
        <w:t>4.</w:t>
      </w:r>
      <w:r w:rsidRPr="00216716">
        <w:rPr>
          <w:szCs w:val="24"/>
          <w:lang w:eastAsia="en-US"/>
        </w:rPr>
        <w:tab/>
        <w:t>Offentlige myndigheder, herunder domstole, skal dog have fuld gratis adgang til oplysningerne i den database, der er omhandlet i stk. 2, med forbehold af registrering hos kompetencecentret.</w:t>
      </w:r>
      <w:r w:rsidRPr="00216716">
        <w:rPr>
          <w:b/>
          <w:i/>
          <w:szCs w:val="24"/>
          <w:lang w:eastAsia="en-US"/>
        </w:rPr>
        <w:t xml:space="preserve"> Akademiske institutioner kan også anmode om gratis adgang til oplysningerne udelukkende med henblik på at udføre akademiske opgaver.</w:t>
      </w:r>
      <w:r w:rsidR="0087597C">
        <w:rPr>
          <w:b/>
          <w:szCs w:val="24"/>
          <w:lang w:eastAsia="en-US"/>
        </w:rPr>
        <w:t xml:space="preserve"> [Ændring 100]</w:t>
      </w:r>
    </w:p>
    <w:p w14:paraId="40A3509C" w14:textId="77777777" w:rsidR="007D5511" w:rsidRDefault="007D5511">
      <w:pPr>
        <w:widowControl/>
        <w:rPr>
          <w:szCs w:val="24"/>
          <w:lang w:eastAsia="en-US"/>
        </w:rPr>
      </w:pPr>
      <w:r>
        <w:rPr>
          <w:szCs w:val="24"/>
          <w:lang w:eastAsia="en-US"/>
        </w:rPr>
        <w:br w:type="page"/>
      </w:r>
    </w:p>
    <w:p w14:paraId="40544F0A" w14:textId="7DAF141B"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6</w:t>
      </w:r>
      <w:r w:rsidRPr="00216716">
        <w:rPr>
          <w:szCs w:val="24"/>
          <w:lang w:eastAsia="en-US"/>
        </w:rPr>
        <w:br/>
        <w:t>Fælles bestemmelser om registret og databasen</w:t>
      </w:r>
    </w:p>
    <w:p w14:paraId="7D68FE3B" w14:textId="1145FF33" w:rsidR="00216716" w:rsidRPr="0087597C"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Når en part anmoder om, at data og dokumenter i databasen behandles fortroligt, skal den pågældende part fremlægge en</w:t>
      </w:r>
      <w:r w:rsidRPr="00216716">
        <w:rPr>
          <w:b/>
          <w:i/>
          <w:szCs w:val="24"/>
          <w:lang w:eastAsia="en-US"/>
        </w:rPr>
        <w:t xml:space="preserve"> begrundet udtalelse om denne fortrolighed og, hvor det er rimeligt muligt,</w:t>
      </w:r>
      <w:r w:rsidRPr="00216716">
        <w:rPr>
          <w:szCs w:val="24"/>
          <w:lang w:eastAsia="en-US"/>
        </w:rPr>
        <w:t xml:space="preserve"> ikkefortrolig udgave af de oplysninger, der er afgivet fortroligt, og som er tilstrækkelig detaljeret til at give en rimelig forståelse af indholdet af de fortrolige oplysninger. Kompetencecentret kan offentliggøre denne ikkefortrolige udgave.</w:t>
      </w:r>
      <w:r w:rsidR="0087597C">
        <w:rPr>
          <w:b/>
          <w:szCs w:val="24"/>
          <w:lang w:eastAsia="en-US"/>
        </w:rPr>
        <w:t xml:space="preserve"> [Ændring 101]</w:t>
      </w:r>
    </w:p>
    <w:p w14:paraId="3FEE2833"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 xml:space="preserve">Kompetencecentret opbevarer dossiererne for enhver procedure vedrørende registreringen af </w:t>
      </w:r>
      <w:proofErr w:type="spellStart"/>
      <w:r w:rsidRPr="00216716">
        <w:rPr>
          <w:szCs w:val="24"/>
          <w:lang w:eastAsia="en-US"/>
        </w:rPr>
        <w:t>SEP'et</w:t>
      </w:r>
      <w:proofErr w:type="spellEnd"/>
      <w:r w:rsidRPr="00216716">
        <w:rPr>
          <w:szCs w:val="24"/>
          <w:lang w:eastAsia="en-US"/>
        </w:rPr>
        <w:t xml:space="preserve">. Den administrerende direktør for EUIPO fastsætter, i hvilken form disse dossierer skal opbevares og stilles til rådighed. Kompetencecentret opbevarer dossiererne i 10 år efter sletningen af registreringen af </w:t>
      </w:r>
      <w:proofErr w:type="spellStart"/>
      <w:r w:rsidRPr="00216716">
        <w:rPr>
          <w:szCs w:val="24"/>
          <w:lang w:eastAsia="en-US"/>
        </w:rPr>
        <w:t>SEP'et</w:t>
      </w:r>
      <w:proofErr w:type="spellEnd"/>
      <w:r w:rsidRPr="00216716">
        <w:rPr>
          <w:szCs w:val="24"/>
          <w:lang w:eastAsia="en-US"/>
        </w:rPr>
        <w:t xml:space="preserve">. Personoplysninger kan efter anmodning slettes fra registret eller databasen efter 18 måneder fra udløbet af </w:t>
      </w:r>
      <w:proofErr w:type="spellStart"/>
      <w:r w:rsidRPr="00216716">
        <w:rPr>
          <w:szCs w:val="24"/>
          <w:lang w:eastAsia="en-US"/>
        </w:rPr>
        <w:t>SEP'et</w:t>
      </w:r>
      <w:proofErr w:type="spellEnd"/>
      <w:r w:rsidRPr="00216716">
        <w:rPr>
          <w:szCs w:val="24"/>
          <w:lang w:eastAsia="en-US"/>
        </w:rPr>
        <w:t xml:space="preserve"> eller sletningen af </w:t>
      </w:r>
      <w:proofErr w:type="spellStart"/>
      <w:r w:rsidRPr="00216716">
        <w:rPr>
          <w:szCs w:val="24"/>
          <w:lang w:eastAsia="en-US"/>
        </w:rPr>
        <w:t>SEP'et</w:t>
      </w:r>
      <w:proofErr w:type="spellEnd"/>
      <w:r w:rsidRPr="00216716">
        <w:rPr>
          <w:szCs w:val="24"/>
          <w:lang w:eastAsia="en-US"/>
        </w:rPr>
        <w:t xml:space="preserve"> fra registret.</w:t>
      </w:r>
    </w:p>
    <w:p w14:paraId="2E8915A7"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Kompetencecentret kan rette alle oplysninger i registret eller databasen i henhold til artikel 23.</w:t>
      </w:r>
    </w:p>
    <w:p w14:paraId="5B93C539" w14:textId="77777777" w:rsidR="007D5511" w:rsidRDefault="007D5511">
      <w:pPr>
        <w:widowControl/>
        <w:rPr>
          <w:szCs w:val="24"/>
          <w:lang w:eastAsia="en-US"/>
        </w:rPr>
      </w:pPr>
      <w:r>
        <w:rPr>
          <w:szCs w:val="24"/>
          <w:lang w:eastAsia="en-US"/>
        </w:rPr>
        <w:br w:type="page"/>
      </w:r>
    </w:p>
    <w:p w14:paraId="5C107B70" w14:textId="545853CD"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4.</w:t>
      </w:r>
      <w:r w:rsidRPr="00216716">
        <w:rPr>
          <w:szCs w:val="24"/>
          <w:lang w:eastAsia="en-US"/>
        </w:rPr>
        <w:tab/>
        <w:t>SEP-indehaveren og dennes retlige repræsentant i Unionen underrettes om enhver ændring i registret eller databasen, når ændringen vedrører et bestemt SEP.</w:t>
      </w:r>
    </w:p>
    <w:p w14:paraId="7F5C545F" w14:textId="77DBCED0" w:rsidR="00216716" w:rsidRPr="0087597C" w:rsidRDefault="00216716" w:rsidP="00216716">
      <w:pPr>
        <w:spacing w:before="120" w:after="120" w:line="360" w:lineRule="auto"/>
        <w:ind w:left="850" w:hanging="850"/>
        <w:rPr>
          <w:b/>
          <w:szCs w:val="24"/>
          <w:lang w:eastAsia="en-US"/>
        </w:rPr>
      </w:pPr>
      <w:r w:rsidRPr="00216716">
        <w:rPr>
          <w:szCs w:val="24"/>
          <w:lang w:eastAsia="en-US"/>
        </w:rPr>
        <w:t>5.</w:t>
      </w:r>
      <w:r w:rsidRPr="00216716">
        <w:rPr>
          <w:szCs w:val="24"/>
          <w:lang w:eastAsia="en-US"/>
        </w:rPr>
        <w:tab/>
        <w:t xml:space="preserve">Kompetencecentret udsteder efter anmodning registreringsattester eller bekræftede kopier af dataene og dokumenterne i registret eller databasen. </w:t>
      </w:r>
      <w:r w:rsidRPr="00216716">
        <w:rPr>
          <w:strike/>
          <w:szCs w:val="24"/>
          <w:lang w:eastAsia="en-US"/>
        </w:rPr>
        <w:t xml:space="preserve">Der kan betales gebyr </w:t>
      </w:r>
      <w:r w:rsidRPr="00216716">
        <w:rPr>
          <w:szCs w:val="24"/>
          <w:lang w:eastAsia="en-US"/>
        </w:rPr>
        <w:t>For registreringsattester og bekræftede kopier</w:t>
      </w:r>
      <w:r w:rsidRPr="00216716">
        <w:rPr>
          <w:b/>
          <w:i/>
          <w:szCs w:val="24"/>
          <w:lang w:eastAsia="en-US"/>
        </w:rPr>
        <w:t xml:space="preserve"> kan der opkræves et </w:t>
      </w:r>
      <w:r w:rsidR="002B4503">
        <w:rPr>
          <w:b/>
          <w:i/>
          <w:szCs w:val="24"/>
          <w:lang w:eastAsia="en-US"/>
        </w:rPr>
        <w:t xml:space="preserve">rimeligt </w:t>
      </w:r>
      <w:r w:rsidRPr="00216716">
        <w:rPr>
          <w:b/>
          <w:i/>
          <w:szCs w:val="24"/>
          <w:lang w:eastAsia="en-US"/>
        </w:rPr>
        <w:t>gebyr</w:t>
      </w:r>
      <w:r w:rsidRPr="00216716">
        <w:rPr>
          <w:szCs w:val="24"/>
          <w:lang w:eastAsia="en-US"/>
        </w:rPr>
        <w:t>.</w:t>
      </w:r>
      <w:r w:rsidR="0087597C">
        <w:rPr>
          <w:b/>
          <w:szCs w:val="24"/>
          <w:lang w:eastAsia="en-US"/>
        </w:rPr>
        <w:t xml:space="preserve"> [Ændring 102]</w:t>
      </w:r>
    </w:p>
    <w:p w14:paraId="141DB4CE"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6.</w:t>
      </w:r>
      <w:r w:rsidRPr="00216716">
        <w:rPr>
          <w:szCs w:val="24"/>
          <w:lang w:eastAsia="en-US"/>
        </w:rPr>
        <w:tab/>
        <w:t>Kommissionen fastsætter betingelserne for adgang til databasen, herunder gebyrerne for en sådan adgang eller for registreringsattester og bekræftede kopier fra databasen eller registret, ved hjælp af en gennemførelsesretsakt. Gennemførelsesretsakten vedtages efter den i artikel 68, stk. 2, omhandlede undersøgelsesprocedure.</w:t>
      </w:r>
    </w:p>
    <w:p w14:paraId="52ADF2B7"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7</w:t>
      </w:r>
      <w:r w:rsidRPr="00216716">
        <w:rPr>
          <w:szCs w:val="24"/>
          <w:lang w:eastAsia="en-US"/>
        </w:rPr>
        <w:br/>
        <w:t>Identifikation af implementeringer af en standard og tilhørende SEP-licensvilkår og -betingelser</w:t>
      </w:r>
    </w:p>
    <w:p w14:paraId="764532F0" w14:textId="77777777" w:rsidR="00216716" w:rsidRPr="00216716" w:rsidRDefault="00216716" w:rsidP="00216716">
      <w:pPr>
        <w:spacing w:before="120" w:after="120" w:line="360" w:lineRule="auto"/>
        <w:rPr>
          <w:szCs w:val="24"/>
          <w:lang w:eastAsia="en-US"/>
        </w:rPr>
      </w:pPr>
      <w:r w:rsidRPr="00216716">
        <w:rPr>
          <w:szCs w:val="24"/>
          <w:lang w:eastAsia="en-US"/>
        </w:rPr>
        <w:t>En SEP-indehaver skal give kompetencecentret følgende oplysninger:</w:t>
      </w:r>
    </w:p>
    <w:p w14:paraId="1D0CE14E" w14:textId="77777777" w:rsidR="007D5511" w:rsidRDefault="007D5511">
      <w:pPr>
        <w:widowControl/>
        <w:rPr>
          <w:szCs w:val="24"/>
          <w:lang w:eastAsia="en-US"/>
        </w:rPr>
      </w:pPr>
      <w:r>
        <w:rPr>
          <w:szCs w:val="24"/>
          <w:lang w:eastAsia="en-US"/>
        </w:rPr>
        <w:br w:type="page"/>
      </w:r>
    </w:p>
    <w:p w14:paraId="57C026EF" w14:textId="4699E78A" w:rsidR="00216716" w:rsidRPr="0087597C" w:rsidRDefault="00216716" w:rsidP="00216716">
      <w:pPr>
        <w:spacing w:before="120" w:after="120" w:line="360" w:lineRule="auto"/>
        <w:ind w:left="850" w:hanging="850"/>
        <w:rPr>
          <w:b/>
          <w:szCs w:val="24"/>
          <w:lang w:eastAsia="en-US"/>
        </w:rPr>
      </w:pPr>
      <w:r w:rsidRPr="00216716">
        <w:rPr>
          <w:szCs w:val="24"/>
          <w:lang w:eastAsia="en-US"/>
        </w:rPr>
        <w:lastRenderedPageBreak/>
        <w:t>a)</w:t>
      </w:r>
      <w:r w:rsidRPr="00216716">
        <w:rPr>
          <w:szCs w:val="24"/>
          <w:lang w:eastAsia="en-US"/>
        </w:rPr>
        <w:tab/>
        <w:t xml:space="preserve">oplysninger om de produkter, processer, tjenester eller systemer, hvori genstanden for </w:t>
      </w:r>
      <w:proofErr w:type="spellStart"/>
      <w:r w:rsidRPr="00216716">
        <w:rPr>
          <w:szCs w:val="24"/>
          <w:lang w:eastAsia="en-US"/>
        </w:rPr>
        <w:t>SEP'et</w:t>
      </w:r>
      <w:proofErr w:type="spellEnd"/>
      <w:r w:rsidRPr="00216716">
        <w:rPr>
          <w:szCs w:val="24"/>
          <w:lang w:eastAsia="en-US"/>
        </w:rPr>
        <w:t xml:space="preserve"> kan inkorporeres, eller som den skal anvendes på, for alle eksisterende eller potentielle implementeringer af en standard</w:t>
      </w:r>
      <w:r w:rsidRPr="00216716">
        <w:rPr>
          <w:b/>
          <w:i/>
          <w:szCs w:val="24"/>
          <w:lang w:eastAsia="en-US"/>
        </w:rPr>
        <w:t xml:space="preserve"> og, hvor disse findes, markedsdata</w:t>
      </w:r>
      <w:r w:rsidRPr="00216716">
        <w:rPr>
          <w:szCs w:val="24"/>
          <w:lang w:eastAsia="en-US"/>
        </w:rPr>
        <w:t>, i det omfang SEP-indehaveren har kendskab til sådanne oplysninger</w:t>
      </w:r>
      <w:r w:rsidR="0087597C">
        <w:rPr>
          <w:b/>
          <w:szCs w:val="24"/>
          <w:lang w:eastAsia="en-US"/>
        </w:rPr>
        <w:t xml:space="preserve"> [Ændring 103]</w:t>
      </w:r>
    </w:p>
    <w:p w14:paraId="01A28182" w14:textId="119C8E49" w:rsidR="00216716" w:rsidRPr="0087597C" w:rsidRDefault="00216716" w:rsidP="00216716">
      <w:pPr>
        <w:spacing w:before="120" w:after="120" w:line="360" w:lineRule="auto"/>
        <w:ind w:left="850" w:hanging="850"/>
        <w:rPr>
          <w:b/>
          <w:szCs w:val="24"/>
          <w:lang w:eastAsia="en-US"/>
        </w:rPr>
      </w:pPr>
      <w:r w:rsidRPr="00216716">
        <w:rPr>
          <w:szCs w:val="24"/>
          <w:lang w:eastAsia="en-US"/>
        </w:rPr>
        <w:t>b)</w:t>
      </w:r>
      <w:r w:rsidRPr="00216716">
        <w:rPr>
          <w:szCs w:val="24"/>
          <w:lang w:eastAsia="en-US"/>
        </w:rPr>
        <w:tab/>
        <w:t>hvis de foreligger, standardvilkår og -betingelser for SEP-licenser, herunder royalty</w:t>
      </w:r>
      <w:r w:rsidRPr="00216716">
        <w:rPr>
          <w:b/>
          <w:i/>
          <w:szCs w:val="24"/>
          <w:lang w:eastAsia="en-US"/>
        </w:rPr>
        <w:t>-, royaltyfri</w:t>
      </w:r>
      <w:r w:rsidRPr="00216716">
        <w:rPr>
          <w:szCs w:val="24"/>
          <w:lang w:eastAsia="en-US"/>
        </w:rPr>
        <w:t>- og rabatpolitikker, senest syv måneder efter kompetencecentret har åbnet registreringen for den relevante standard og implementering.</w:t>
      </w:r>
      <w:r w:rsidR="0087597C">
        <w:rPr>
          <w:b/>
          <w:szCs w:val="24"/>
          <w:lang w:eastAsia="en-US"/>
        </w:rPr>
        <w:t xml:space="preserve"> [Ændring 104]</w:t>
      </w:r>
    </w:p>
    <w:p w14:paraId="524F142B" w14:textId="6B64FC53" w:rsidR="00216716" w:rsidRPr="0087597C" w:rsidRDefault="00216716" w:rsidP="00216716">
      <w:pPr>
        <w:spacing w:before="120" w:after="120" w:line="360" w:lineRule="auto"/>
        <w:jc w:val="center"/>
        <w:rPr>
          <w:b/>
          <w:szCs w:val="24"/>
          <w:lang w:eastAsia="en-US"/>
        </w:rPr>
      </w:pPr>
      <w:r w:rsidRPr="00216716">
        <w:rPr>
          <w:szCs w:val="24"/>
          <w:lang w:eastAsia="en-US"/>
        </w:rPr>
        <w:t>Artikel 8</w:t>
      </w:r>
      <w:r w:rsidRPr="00216716">
        <w:rPr>
          <w:szCs w:val="24"/>
          <w:lang w:eastAsia="en-US"/>
        </w:rPr>
        <w:br/>
        <w:t xml:space="preserve">Oplysninger </w:t>
      </w:r>
      <w:proofErr w:type="spellStart"/>
      <w:r w:rsidRPr="00216716">
        <w:rPr>
          <w:strike/>
          <w:szCs w:val="24"/>
          <w:lang w:eastAsia="en-US"/>
        </w:rPr>
        <w:t>om</w:t>
      </w:r>
      <w:r w:rsidRPr="00216716">
        <w:rPr>
          <w:b/>
          <w:i/>
          <w:szCs w:val="24"/>
          <w:lang w:eastAsia="en-US"/>
        </w:rPr>
        <w:t>vedrørende</w:t>
      </w:r>
      <w:proofErr w:type="spellEnd"/>
      <w:r w:rsidRPr="00216716">
        <w:rPr>
          <w:szCs w:val="24"/>
          <w:lang w:eastAsia="en-US"/>
        </w:rPr>
        <w:t xml:space="preserve"> væsentlighed</w:t>
      </w:r>
      <w:r w:rsidR="0087597C">
        <w:rPr>
          <w:b/>
          <w:szCs w:val="24"/>
          <w:lang w:eastAsia="en-US"/>
        </w:rPr>
        <w:t xml:space="preserve"> [Ændring 105]</w:t>
      </w:r>
    </w:p>
    <w:p w14:paraId="3EC59B73" w14:textId="77777777" w:rsidR="00216716" w:rsidRPr="00216716" w:rsidRDefault="00216716" w:rsidP="00216716">
      <w:pPr>
        <w:spacing w:before="120" w:after="120" w:line="360" w:lineRule="auto"/>
        <w:rPr>
          <w:szCs w:val="24"/>
          <w:lang w:eastAsia="en-US"/>
        </w:rPr>
      </w:pPr>
      <w:r w:rsidRPr="00216716">
        <w:rPr>
          <w:szCs w:val="24"/>
          <w:lang w:eastAsia="en-US"/>
        </w:rPr>
        <w:t>En SEP-indehaver skal give kompetencecentret følgende oplysninger, der skal indgå i databasen og gives henvisning til i registret:</w:t>
      </w:r>
    </w:p>
    <w:p w14:paraId="3DE96A50" w14:textId="2D4B15E5" w:rsidR="00216716" w:rsidRPr="0087597C" w:rsidRDefault="00216716" w:rsidP="00216716">
      <w:pPr>
        <w:spacing w:before="120" w:after="120" w:line="360" w:lineRule="auto"/>
        <w:ind w:left="850" w:hanging="850"/>
        <w:rPr>
          <w:b/>
          <w:szCs w:val="24"/>
          <w:lang w:eastAsia="en-US"/>
        </w:rPr>
      </w:pPr>
      <w:r w:rsidRPr="00216716">
        <w:rPr>
          <w:szCs w:val="24"/>
          <w:lang w:eastAsia="en-US"/>
        </w:rPr>
        <w:t>a)</w:t>
      </w:r>
      <w:r w:rsidRPr="00216716">
        <w:rPr>
          <w:szCs w:val="24"/>
          <w:lang w:eastAsia="en-US"/>
        </w:rPr>
        <w:tab/>
        <w:t xml:space="preserve">en endelig afgørelse om, hvorvidt et registreret SEP er væsentligt, truffet af en kompetent domstol i en medlemsstat, senest </w:t>
      </w:r>
      <w:proofErr w:type="spellStart"/>
      <w:r w:rsidRPr="00216716">
        <w:rPr>
          <w:strike/>
          <w:szCs w:val="24"/>
          <w:lang w:eastAsia="en-US"/>
        </w:rPr>
        <w:t>seks</w:t>
      </w:r>
      <w:r w:rsidRPr="00216716">
        <w:rPr>
          <w:b/>
          <w:i/>
          <w:szCs w:val="24"/>
          <w:lang w:eastAsia="en-US"/>
        </w:rPr>
        <w:t>to</w:t>
      </w:r>
      <w:proofErr w:type="spellEnd"/>
      <w:r w:rsidRPr="00216716">
        <w:rPr>
          <w:szCs w:val="24"/>
          <w:lang w:eastAsia="en-US"/>
        </w:rPr>
        <w:t xml:space="preserve"> måneder efter </w:t>
      </w:r>
      <w:r w:rsidRPr="00216716">
        <w:rPr>
          <w:strike/>
          <w:szCs w:val="24"/>
          <w:lang w:eastAsia="en-US"/>
        </w:rPr>
        <w:t xml:space="preserve">offentliggørelsen af en sådan </w:t>
      </w:r>
      <w:proofErr w:type="spellStart"/>
      <w:r w:rsidRPr="00216716">
        <w:rPr>
          <w:strike/>
          <w:szCs w:val="24"/>
          <w:lang w:eastAsia="en-US"/>
        </w:rPr>
        <w:t>afgørelse</w:t>
      </w:r>
      <w:r w:rsidRPr="00216716">
        <w:rPr>
          <w:b/>
          <w:i/>
          <w:szCs w:val="24"/>
          <w:lang w:eastAsia="en-US"/>
        </w:rPr>
        <w:t>afgørelsen</w:t>
      </w:r>
      <w:proofErr w:type="spellEnd"/>
      <w:r w:rsidRPr="00216716">
        <w:rPr>
          <w:b/>
          <w:i/>
          <w:szCs w:val="24"/>
          <w:lang w:eastAsia="en-US"/>
        </w:rPr>
        <w:t xml:space="preserve"> er blevet endelig</w:t>
      </w:r>
      <w:r w:rsidR="0087597C">
        <w:rPr>
          <w:b/>
          <w:szCs w:val="24"/>
          <w:lang w:eastAsia="en-US"/>
        </w:rPr>
        <w:t xml:space="preserve"> [Ændring 106]</w:t>
      </w:r>
    </w:p>
    <w:p w14:paraId="43638CAE" w14:textId="77777777" w:rsidR="007D5511" w:rsidRDefault="007D5511">
      <w:pPr>
        <w:widowControl/>
        <w:rPr>
          <w:szCs w:val="24"/>
          <w:lang w:eastAsia="en-US"/>
        </w:rPr>
      </w:pPr>
      <w:r>
        <w:rPr>
          <w:szCs w:val="24"/>
          <w:lang w:eastAsia="en-US"/>
        </w:rPr>
        <w:br w:type="page"/>
      </w:r>
    </w:p>
    <w:p w14:paraId="3EA0493E" w14:textId="76C0E2C5" w:rsidR="00216716" w:rsidRPr="0087597C" w:rsidRDefault="00216716" w:rsidP="00216716">
      <w:pPr>
        <w:spacing w:before="120" w:after="120" w:line="360" w:lineRule="auto"/>
        <w:ind w:left="850" w:hanging="850"/>
        <w:rPr>
          <w:b/>
          <w:szCs w:val="24"/>
          <w:lang w:eastAsia="en-US"/>
        </w:rPr>
      </w:pPr>
      <w:r w:rsidRPr="00216716">
        <w:rPr>
          <w:szCs w:val="24"/>
          <w:lang w:eastAsia="en-US"/>
        </w:rPr>
        <w:lastRenderedPageBreak/>
        <w:t>b)</w:t>
      </w:r>
      <w:r w:rsidRPr="00216716">
        <w:rPr>
          <w:szCs w:val="24"/>
          <w:lang w:eastAsia="en-US"/>
        </w:rPr>
        <w:tab/>
        <w:t>enhver</w:t>
      </w:r>
      <w:r w:rsidRPr="00216716">
        <w:rPr>
          <w:b/>
          <w:i/>
          <w:szCs w:val="24"/>
          <w:lang w:eastAsia="en-US"/>
        </w:rPr>
        <w:t xml:space="preserve"> anden</w:t>
      </w:r>
      <w:r w:rsidRPr="00216716">
        <w:rPr>
          <w:szCs w:val="24"/>
          <w:lang w:eastAsia="en-US"/>
        </w:rPr>
        <w:t xml:space="preserve"> væsentlighedskontrol</w:t>
      </w:r>
      <w:r w:rsidRPr="00216716">
        <w:rPr>
          <w:strike/>
          <w:szCs w:val="24"/>
          <w:lang w:eastAsia="en-US"/>
        </w:rPr>
        <w:t xml:space="preserve"> forud for [EUT: indsæt datoen = 24 måneder efter ikrafttrædelsen af denne forordning]</w:t>
      </w:r>
      <w:r w:rsidRPr="00216716">
        <w:rPr>
          <w:szCs w:val="24"/>
          <w:lang w:eastAsia="en-US"/>
        </w:rPr>
        <w:t xml:space="preserve"> udført af en uafhængig evalueringsekspert i forbindelse med </w:t>
      </w:r>
      <w:r w:rsidRPr="00216716">
        <w:rPr>
          <w:b/>
          <w:i/>
          <w:szCs w:val="24"/>
          <w:lang w:eastAsia="en-US"/>
        </w:rPr>
        <w:t xml:space="preserve">f.eks. en </w:t>
      </w:r>
      <w:proofErr w:type="spellStart"/>
      <w:r w:rsidRPr="00216716">
        <w:rPr>
          <w:b/>
          <w:i/>
          <w:szCs w:val="24"/>
          <w:lang w:eastAsia="en-US"/>
        </w:rPr>
        <w:t>patentpulje</w:t>
      </w:r>
      <w:r w:rsidRPr="00216716">
        <w:rPr>
          <w:strike/>
          <w:szCs w:val="24"/>
          <w:lang w:eastAsia="en-US"/>
        </w:rPr>
        <w:t>en</w:t>
      </w:r>
      <w:proofErr w:type="spellEnd"/>
      <w:r w:rsidRPr="00216716">
        <w:rPr>
          <w:strike/>
          <w:szCs w:val="24"/>
          <w:lang w:eastAsia="en-US"/>
        </w:rPr>
        <w:t xml:space="preserve"> pulje</w:t>
      </w:r>
      <w:r w:rsidRPr="00216716">
        <w:rPr>
          <w:szCs w:val="24"/>
          <w:lang w:eastAsia="en-US"/>
        </w:rPr>
        <w:t xml:space="preserve"> med angivelse af SEP-registreringsnummeret, patentpuljens identitet og dens administrator samt evalueringsekspert.</w:t>
      </w:r>
      <w:r w:rsidR="0087597C">
        <w:rPr>
          <w:b/>
          <w:szCs w:val="24"/>
          <w:lang w:eastAsia="en-US"/>
        </w:rPr>
        <w:t xml:space="preserve"> [Ændring 107]</w:t>
      </w:r>
    </w:p>
    <w:p w14:paraId="2626A29F"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9</w:t>
      </w:r>
      <w:r w:rsidRPr="00216716">
        <w:rPr>
          <w:szCs w:val="24"/>
          <w:lang w:eastAsia="en-US"/>
        </w:rPr>
        <w:br/>
        <w:t>Oplysninger, der skal gives af patentpuljer</w:t>
      </w:r>
    </w:p>
    <w:p w14:paraId="33397219" w14:textId="73FF7526" w:rsidR="00216716" w:rsidRPr="0087597C" w:rsidRDefault="003B4226" w:rsidP="00F248A3">
      <w:pPr>
        <w:spacing w:before="120" w:after="120" w:line="360" w:lineRule="auto"/>
        <w:ind w:left="851" w:hanging="851"/>
        <w:rPr>
          <w:b/>
          <w:szCs w:val="24"/>
          <w:lang w:eastAsia="en-US"/>
        </w:rPr>
      </w:pPr>
      <w:r>
        <w:rPr>
          <w:szCs w:val="24"/>
          <w:lang w:eastAsia="en-US"/>
        </w:rPr>
        <w:t>1.</w:t>
      </w:r>
      <w:r>
        <w:rPr>
          <w:szCs w:val="24"/>
          <w:lang w:eastAsia="en-US"/>
        </w:rPr>
        <w:tab/>
      </w:r>
      <w:r w:rsidR="00216716" w:rsidRPr="00216716">
        <w:rPr>
          <w:szCs w:val="24"/>
          <w:lang w:eastAsia="en-US"/>
        </w:rPr>
        <w:t xml:space="preserve">Patentpuljer skal på deres websteder som minimum offentliggøre følgende </w:t>
      </w:r>
      <w:r w:rsidR="00216716" w:rsidRPr="00216716">
        <w:rPr>
          <w:b/>
          <w:i/>
          <w:szCs w:val="24"/>
          <w:lang w:eastAsia="en-US"/>
        </w:rPr>
        <w:t xml:space="preserve">nøjagtige og ajourførte </w:t>
      </w:r>
      <w:r w:rsidR="00216716" w:rsidRPr="00216716">
        <w:rPr>
          <w:szCs w:val="24"/>
          <w:lang w:eastAsia="en-US"/>
        </w:rPr>
        <w:t>oplysninger og underrette kompetencecentret herom:</w:t>
      </w:r>
      <w:r w:rsidR="0087597C">
        <w:rPr>
          <w:b/>
          <w:szCs w:val="24"/>
          <w:lang w:eastAsia="en-US"/>
        </w:rPr>
        <w:t xml:space="preserve"> [Ændring 108]</w:t>
      </w:r>
    </w:p>
    <w:p w14:paraId="3DDAF5BC" w14:textId="77777777" w:rsidR="00216716" w:rsidRPr="00216716" w:rsidRDefault="00216716" w:rsidP="00F248A3">
      <w:pPr>
        <w:spacing w:before="120" w:after="120" w:line="360" w:lineRule="auto"/>
        <w:ind w:left="1418" w:hanging="566"/>
        <w:rPr>
          <w:szCs w:val="24"/>
          <w:lang w:eastAsia="en-US"/>
        </w:rPr>
      </w:pPr>
      <w:r w:rsidRPr="00216716">
        <w:rPr>
          <w:szCs w:val="24"/>
          <w:lang w:eastAsia="en-US"/>
        </w:rPr>
        <w:t>a)</w:t>
      </w:r>
      <w:r w:rsidRPr="00216716">
        <w:rPr>
          <w:szCs w:val="24"/>
          <w:lang w:eastAsia="en-US"/>
        </w:rPr>
        <w:tab/>
        <w:t>standarder, der er omfattet af kollektive licenser</w:t>
      </w:r>
    </w:p>
    <w:p w14:paraId="1412002C" w14:textId="77777777" w:rsidR="00216716" w:rsidRPr="00216716" w:rsidRDefault="00216716" w:rsidP="00F248A3">
      <w:pPr>
        <w:spacing w:before="120" w:after="120" w:line="360" w:lineRule="auto"/>
        <w:ind w:left="1418" w:hanging="566"/>
        <w:rPr>
          <w:szCs w:val="24"/>
          <w:lang w:eastAsia="en-US"/>
        </w:rPr>
      </w:pPr>
      <w:r w:rsidRPr="00216716">
        <w:rPr>
          <w:szCs w:val="24"/>
          <w:lang w:eastAsia="en-US"/>
        </w:rPr>
        <w:t>b)</w:t>
      </w:r>
      <w:r w:rsidRPr="00216716">
        <w:rPr>
          <w:szCs w:val="24"/>
          <w:lang w:eastAsia="en-US"/>
        </w:rPr>
        <w:tab/>
        <w:t xml:space="preserve">den administrative enheds aktionærer eller </w:t>
      </w:r>
      <w:proofErr w:type="spellStart"/>
      <w:r w:rsidRPr="00216716">
        <w:rPr>
          <w:szCs w:val="24"/>
          <w:lang w:eastAsia="en-US"/>
        </w:rPr>
        <w:t>ejerstruktur</w:t>
      </w:r>
      <w:proofErr w:type="spellEnd"/>
    </w:p>
    <w:p w14:paraId="119D476B" w14:textId="77777777" w:rsidR="00216716" w:rsidRPr="00216716" w:rsidRDefault="00216716" w:rsidP="00F248A3">
      <w:pPr>
        <w:spacing w:before="120" w:after="120" w:line="360" w:lineRule="auto"/>
        <w:ind w:left="1418" w:hanging="566"/>
        <w:rPr>
          <w:szCs w:val="24"/>
          <w:lang w:eastAsia="en-US"/>
        </w:rPr>
      </w:pPr>
      <w:r w:rsidRPr="00216716">
        <w:rPr>
          <w:szCs w:val="24"/>
          <w:lang w:eastAsia="en-US"/>
        </w:rPr>
        <w:t>c)</w:t>
      </w:r>
      <w:r w:rsidRPr="00216716">
        <w:rPr>
          <w:szCs w:val="24"/>
          <w:lang w:eastAsia="en-US"/>
        </w:rPr>
        <w:tab/>
        <w:t xml:space="preserve">proceduren for evaluering af </w:t>
      </w:r>
      <w:proofErr w:type="spellStart"/>
      <w:r w:rsidRPr="00216716">
        <w:rPr>
          <w:szCs w:val="24"/>
          <w:lang w:eastAsia="en-US"/>
        </w:rPr>
        <w:t>SEP'er</w:t>
      </w:r>
      <w:proofErr w:type="spellEnd"/>
    </w:p>
    <w:p w14:paraId="59C98685" w14:textId="77777777" w:rsidR="00216716" w:rsidRPr="00216716" w:rsidRDefault="00216716" w:rsidP="00F248A3">
      <w:pPr>
        <w:spacing w:before="120" w:after="120" w:line="360" w:lineRule="auto"/>
        <w:ind w:left="1418" w:hanging="566"/>
        <w:rPr>
          <w:szCs w:val="24"/>
          <w:lang w:eastAsia="en-US"/>
        </w:rPr>
      </w:pPr>
      <w:r w:rsidRPr="00216716">
        <w:rPr>
          <w:szCs w:val="24"/>
          <w:lang w:eastAsia="en-US"/>
        </w:rPr>
        <w:t>d)</w:t>
      </w:r>
      <w:r w:rsidRPr="00216716">
        <w:rPr>
          <w:szCs w:val="24"/>
          <w:lang w:eastAsia="en-US"/>
        </w:rPr>
        <w:tab/>
        <w:t>liste over evalueringseksperter, der har bopæl i Unionen</w:t>
      </w:r>
    </w:p>
    <w:p w14:paraId="233A946E" w14:textId="77777777" w:rsidR="00216716" w:rsidRPr="00216716" w:rsidRDefault="00216716" w:rsidP="00F248A3">
      <w:pPr>
        <w:spacing w:before="120" w:after="120" w:line="360" w:lineRule="auto"/>
        <w:ind w:left="1418" w:hanging="566"/>
        <w:rPr>
          <w:szCs w:val="24"/>
          <w:lang w:eastAsia="en-US"/>
        </w:rPr>
      </w:pPr>
      <w:r w:rsidRPr="00216716">
        <w:rPr>
          <w:szCs w:val="24"/>
          <w:lang w:eastAsia="en-US"/>
        </w:rPr>
        <w:t>e)</w:t>
      </w:r>
      <w:r w:rsidRPr="00216716">
        <w:rPr>
          <w:szCs w:val="24"/>
          <w:lang w:eastAsia="en-US"/>
        </w:rPr>
        <w:tab/>
        <w:t xml:space="preserve">liste over evaluerede </w:t>
      </w:r>
      <w:proofErr w:type="spellStart"/>
      <w:r w:rsidRPr="00216716">
        <w:rPr>
          <w:szCs w:val="24"/>
          <w:lang w:eastAsia="en-US"/>
        </w:rPr>
        <w:t>SEP'er</w:t>
      </w:r>
      <w:proofErr w:type="spellEnd"/>
      <w:r w:rsidRPr="00216716">
        <w:rPr>
          <w:szCs w:val="24"/>
          <w:lang w:eastAsia="en-US"/>
        </w:rPr>
        <w:t xml:space="preserve"> og liste over </w:t>
      </w:r>
      <w:proofErr w:type="spellStart"/>
      <w:r w:rsidRPr="00216716">
        <w:rPr>
          <w:szCs w:val="24"/>
          <w:lang w:eastAsia="en-US"/>
        </w:rPr>
        <w:t>SEP'er</w:t>
      </w:r>
      <w:proofErr w:type="spellEnd"/>
      <w:r w:rsidRPr="00216716">
        <w:rPr>
          <w:szCs w:val="24"/>
          <w:lang w:eastAsia="en-US"/>
        </w:rPr>
        <w:t>, for hvilke der er udstedt licens</w:t>
      </w:r>
    </w:p>
    <w:p w14:paraId="195CF9F5" w14:textId="77777777" w:rsidR="00216716" w:rsidRPr="00216716" w:rsidRDefault="00216716" w:rsidP="00F248A3">
      <w:pPr>
        <w:spacing w:before="120" w:after="120" w:line="360" w:lineRule="auto"/>
        <w:ind w:left="1418" w:hanging="566"/>
        <w:rPr>
          <w:szCs w:val="24"/>
          <w:lang w:eastAsia="en-US"/>
        </w:rPr>
      </w:pPr>
      <w:r w:rsidRPr="00216716">
        <w:rPr>
          <w:szCs w:val="24"/>
          <w:lang w:eastAsia="en-US"/>
        </w:rPr>
        <w:t>f)</w:t>
      </w:r>
      <w:r w:rsidRPr="00216716">
        <w:rPr>
          <w:szCs w:val="24"/>
          <w:lang w:eastAsia="en-US"/>
        </w:rPr>
        <w:tab/>
        <w:t>illustrative krydshenvisninger til standarden</w:t>
      </w:r>
    </w:p>
    <w:p w14:paraId="1C44799F" w14:textId="77777777" w:rsidR="007D5511" w:rsidRDefault="007D5511">
      <w:pPr>
        <w:widowControl/>
        <w:rPr>
          <w:szCs w:val="24"/>
          <w:lang w:eastAsia="en-US"/>
        </w:rPr>
      </w:pPr>
      <w:r>
        <w:rPr>
          <w:szCs w:val="24"/>
          <w:lang w:eastAsia="en-US"/>
        </w:rPr>
        <w:br w:type="page"/>
      </w:r>
    </w:p>
    <w:p w14:paraId="1EEDF61C" w14:textId="713D2121" w:rsidR="00216716" w:rsidRPr="0087597C" w:rsidRDefault="00216716" w:rsidP="00F248A3">
      <w:pPr>
        <w:spacing w:before="120" w:after="120" w:line="360" w:lineRule="auto"/>
        <w:ind w:left="1418" w:hanging="567"/>
        <w:rPr>
          <w:b/>
          <w:szCs w:val="24"/>
          <w:lang w:eastAsia="en-US"/>
        </w:rPr>
      </w:pPr>
      <w:r w:rsidRPr="00216716">
        <w:rPr>
          <w:szCs w:val="24"/>
          <w:lang w:eastAsia="en-US"/>
        </w:rPr>
        <w:lastRenderedPageBreak/>
        <w:t>g)</w:t>
      </w:r>
      <w:r w:rsidRPr="00216716">
        <w:rPr>
          <w:szCs w:val="24"/>
          <w:lang w:eastAsia="en-US"/>
        </w:rPr>
        <w:tab/>
        <w:t>liste over produkter, tjenesteydelser og processer, for hvilke der kan udstedes licens gennem patentpuljen</w:t>
      </w:r>
      <w:r w:rsidRPr="00216716">
        <w:rPr>
          <w:strike/>
          <w:szCs w:val="24"/>
          <w:lang w:eastAsia="en-US"/>
        </w:rPr>
        <w:t xml:space="preserve"> eller enheden</w:t>
      </w:r>
      <w:r w:rsidR="0087597C">
        <w:rPr>
          <w:b/>
          <w:szCs w:val="24"/>
          <w:lang w:eastAsia="en-US"/>
        </w:rPr>
        <w:t xml:space="preserve"> [Ændring 109]</w:t>
      </w:r>
    </w:p>
    <w:p w14:paraId="2A075C4D" w14:textId="6FA601DD" w:rsidR="00216716" w:rsidRPr="0087597C" w:rsidRDefault="00216716" w:rsidP="00F248A3">
      <w:pPr>
        <w:spacing w:before="120" w:after="120" w:line="360" w:lineRule="auto"/>
        <w:ind w:left="1418" w:hanging="567"/>
        <w:rPr>
          <w:b/>
          <w:szCs w:val="24"/>
          <w:lang w:eastAsia="en-US"/>
        </w:rPr>
      </w:pPr>
      <w:r w:rsidRPr="00216716">
        <w:rPr>
          <w:szCs w:val="24"/>
          <w:lang w:eastAsia="en-US"/>
        </w:rPr>
        <w:t>h)</w:t>
      </w:r>
      <w:r w:rsidRPr="00216716">
        <w:rPr>
          <w:szCs w:val="24"/>
          <w:lang w:eastAsia="en-US"/>
        </w:rPr>
        <w:tab/>
        <w:t>royalties</w:t>
      </w:r>
      <w:r w:rsidRPr="00216716">
        <w:rPr>
          <w:b/>
          <w:i/>
          <w:szCs w:val="24"/>
          <w:lang w:eastAsia="en-US"/>
        </w:rPr>
        <w:t>, royaltyfrie politikker og rabatpolitikker pr. implementering, herunder oplysninger om royaltyberegning pr. SEP-indehaver i puljen og den samlede royaltysats, hvis det er relevant</w:t>
      </w:r>
      <w:r w:rsidRPr="00216716">
        <w:rPr>
          <w:strike/>
          <w:szCs w:val="24"/>
          <w:lang w:eastAsia="en-US"/>
        </w:rPr>
        <w:t xml:space="preserve"> og rabatpolitik pr. produktkategori</w:t>
      </w:r>
      <w:r w:rsidR="0087597C">
        <w:rPr>
          <w:b/>
          <w:szCs w:val="24"/>
          <w:lang w:eastAsia="en-US"/>
        </w:rPr>
        <w:t xml:space="preserve"> [Ændring 110]</w:t>
      </w:r>
    </w:p>
    <w:p w14:paraId="776CBE6D" w14:textId="4638A189" w:rsidR="00216716" w:rsidRPr="0087597C" w:rsidRDefault="00216716" w:rsidP="00F248A3">
      <w:pPr>
        <w:spacing w:before="120" w:after="120" w:line="360" w:lineRule="auto"/>
        <w:ind w:left="1418" w:hanging="567"/>
        <w:rPr>
          <w:b/>
          <w:szCs w:val="24"/>
          <w:lang w:eastAsia="en-US"/>
        </w:rPr>
      </w:pPr>
      <w:r w:rsidRPr="00216716">
        <w:rPr>
          <w:szCs w:val="24"/>
          <w:lang w:eastAsia="en-US"/>
        </w:rPr>
        <w:t>i)</w:t>
      </w:r>
      <w:r w:rsidRPr="00216716">
        <w:rPr>
          <w:szCs w:val="24"/>
          <w:lang w:eastAsia="en-US"/>
        </w:rPr>
        <w:tab/>
        <w:t xml:space="preserve">standardlicensaftale pr. </w:t>
      </w:r>
      <w:r w:rsidRPr="00216716">
        <w:rPr>
          <w:strike/>
          <w:szCs w:val="24"/>
          <w:lang w:eastAsia="en-US"/>
        </w:rPr>
        <w:t>produktkategori</w:t>
      </w:r>
      <w:r w:rsidRPr="00216716">
        <w:rPr>
          <w:b/>
          <w:i/>
          <w:szCs w:val="24"/>
          <w:lang w:eastAsia="en-US"/>
        </w:rPr>
        <w:t>implementering</w:t>
      </w:r>
      <w:r w:rsidR="0087597C">
        <w:rPr>
          <w:b/>
          <w:szCs w:val="24"/>
          <w:lang w:eastAsia="en-US"/>
        </w:rPr>
        <w:t xml:space="preserve"> [Ændring 111]</w:t>
      </w:r>
    </w:p>
    <w:p w14:paraId="21D24E3D" w14:textId="6B9AC0DE" w:rsidR="00216716" w:rsidRPr="0087597C" w:rsidRDefault="00216716" w:rsidP="00F248A3">
      <w:pPr>
        <w:spacing w:before="120" w:after="120" w:line="360" w:lineRule="auto"/>
        <w:ind w:left="1418" w:hanging="567"/>
        <w:rPr>
          <w:b/>
          <w:szCs w:val="24"/>
          <w:lang w:eastAsia="en-US"/>
        </w:rPr>
      </w:pPr>
      <w:r w:rsidRPr="00216716">
        <w:rPr>
          <w:szCs w:val="24"/>
          <w:lang w:eastAsia="en-US"/>
        </w:rPr>
        <w:t>j)</w:t>
      </w:r>
      <w:r w:rsidRPr="00216716">
        <w:rPr>
          <w:szCs w:val="24"/>
          <w:lang w:eastAsia="en-US"/>
        </w:rPr>
        <w:tab/>
        <w:t xml:space="preserve">liste over licensgivere i hver </w:t>
      </w:r>
      <w:r w:rsidRPr="00216716">
        <w:rPr>
          <w:strike/>
          <w:szCs w:val="24"/>
          <w:lang w:eastAsia="en-US"/>
        </w:rPr>
        <w:t>produktkategori</w:t>
      </w:r>
      <w:r w:rsidRPr="00216716">
        <w:rPr>
          <w:b/>
          <w:i/>
          <w:szCs w:val="24"/>
          <w:lang w:eastAsia="en-US"/>
        </w:rPr>
        <w:t>implementering</w:t>
      </w:r>
      <w:r w:rsidR="0087597C">
        <w:rPr>
          <w:b/>
          <w:szCs w:val="24"/>
          <w:lang w:eastAsia="en-US"/>
        </w:rPr>
        <w:t xml:space="preserve"> [Ændring 112]</w:t>
      </w:r>
    </w:p>
    <w:p w14:paraId="1C1050B4" w14:textId="2D9E4AE1" w:rsidR="00216716" w:rsidRPr="0087597C" w:rsidRDefault="00216716" w:rsidP="00F248A3">
      <w:pPr>
        <w:spacing w:before="120" w:after="120" w:line="360" w:lineRule="auto"/>
        <w:ind w:left="1418" w:hanging="567"/>
        <w:rPr>
          <w:b/>
          <w:szCs w:val="24"/>
          <w:lang w:eastAsia="en-US"/>
        </w:rPr>
      </w:pPr>
      <w:r w:rsidRPr="00216716">
        <w:rPr>
          <w:szCs w:val="24"/>
          <w:lang w:eastAsia="en-US"/>
        </w:rPr>
        <w:t>k)</w:t>
      </w:r>
      <w:r w:rsidRPr="00216716">
        <w:rPr>
          <w:szCs w:val="24"/>
          <w:lang w:eastAsia="en-US"/>
        </w:rPr>
        <w:tab/>
        <w:t xml:space="preserve">liste over </w:t>
      </w:r>
      <w:proofErr w:type="spellStart"/>
      <w:r w:rsidRPr="00216716">
        <w:rPr>
          <w:szCs w:val="24"/>
          <w:lang w:eastAsia="en-US"/>
        </w:rPr>
        <w:t>licenstagere</w:t>
      </w:r>
      <w:proofErr w:type="spellEnd"/>
      <w:r w:rsidRPr="00216716">
        <w:rPr>
          <w:szCs w:val="24"/>
          <w:lang w:eastAsia="en-US"/>
        </w:rPr>
        <w:t xml:space="preserve"> for hver </w:t>
      </w:r>
      <w:r w:rsidRPr="00216716">
        <w:rPr>
          <w:strike/>
          <w:szCs w:val="24"/>
          <w:lang w:eastAsia="en-US"/>
        </w:rPr>
        <w:t>produktkategori</w:t>
      </w:r>
      <w:r w:rsidRPr="00216716">
        <w:rPr>
          <w:b/>
          <w:i/>
          <w:szCs w:val="24"/>
          <w:lang w:eastAsia="en-US"/>
        </w:rPr>
        <w:t>implementering</w:t>
      </w:r>
      <w:r w:rsidRPr="00216716">
        <w:rPr>
          <w:szCs w:val="24"/>
          <w:lang w:eastAsia="en-US"/>
        </w:rPr>
        <w:t>.</w:t>
      </w:r>
      <w:r w:rsidR="0087597C">
        <w:rPr>
          <w:b/>
          <w:szCs w:val="24"/>
          <w:lang w:eastAsia="en-US"/>
        </w:rPr>
        <w:t xml:space="preserve"> [Ændring 113]</w:t>
      </w:r>
    </w:p>
    <w:p w14:paraId="38F4DB5D" w14:textId="45BC00E9" w:rsidR="00216716" w:rsidRPr="0087597C" w:rsidRDefault="003B4226" w:rsidP="00F248A3">
      <w:pPr>
        <w:spacing w:before="120" w:after="120" w:line="360" w:lineRule="auto"/>
        <w:ind w:left="851" w:hanging="851"/>
        <w:rPr>
          <w:b/>
          <w:szCs w:val="24"/>
          <w:lang w:eastAsia="en-US"/>
        </w:rPr>
      </w:pPr>
      <w:r>
        <w:rPr>
          <w:b/>
          <w:i/>
          <w:szCs w:val="24"/>
          <w:lang w:eastAsia="en-US"/>
        </w:rPr>
        <w:t>1a.</w:t>
      </w:r>
      <w:r>
        <w:rPr>
          <w:b/>
          <w:i/>
          <w:szCs w:val="24"/>
          <w:lang w:eastAsia="en-US"/>
        </w:rPr>
        <w:tab/>
      </w:r>
      <w:r w:rsidR="00216716" w:rsidRPr="00216716">
        <w:rPr>
          <w:b/>
          <w:i/>
          <w:szCs w:val="24"/>
          <w:lang w:eastAsia="en-US"/>
        </w:rPr>
        <w:t>Kompetencecentret verificerer regelmæssigt og mindst en gang om året på grundlag af en metode, som det udvikler til dette formål, de oplysninger, der indgives af patentpuljer i overensstemmelse med stk. 1, og sikrer, at verifikationsprocessen er grundig, gennemsigtig og konsekvent. Denne metode stilles til rådighed for patentpuljer og andre interessenter af hensyn til gennemsigtigheden.</w:t>
      </w:r>
      <w:r w:rsidR="0087597C">
        <w:rPr>
          <w:b/>
          <w:szCs w:val="24"/>
          <w:lang w:eastAsia="en-US"/>
        </w:rPr>
        <w:t xml:space="preserve"> [Ændring 114]</w:t>
      </w:r>
    </w:p>
    <w:p w14:paraId="68D08997" w14:textId="77777777" w:rsidR="007D5511" w:rsidRDefault="007D5511">
      <w:pPr>
        <w:widowControl/>
        <w:rPr>
          <w:b/>
          <w:i/>
          <w:szCs w:val="24"/>
          <w:lang w:eastAsia="en-US"/>
        </w:rPr>
      </w:pPr>
      <w:r>
        <w:rPr>
          <w:b/>
          <w:i/>
          <w:szCs w:val="24"/>
          <w:lang w:eastAsia="en-US"/>
        </w:rPr>
        <w:br w:type="page"/>
      </w:r>
    </w:p>
    <w:p w14:paraId="24904DB0" w14:textId="7D93DE96" w:rsidR="00216716" w:rsidRPr="0087597C" w:rsidRDefault="003B4226" w:rsidP="00F248A3">
      <w:pPr>
        <w:spacing w:before="120" w:after="120" w:line="360" w:lineRule="auto"/>
        <w:ind w:left="851" w:hanging="862"/>
        <w:rPr>
          <w:b/>
          <w:szCs w:val="24"/>
          <w:lang w:eastAsia="en-US"/>
        </w:rPr>
      </w:pPr>
      <w:r>
        <w:rPr>
          <w:b/>
          <w:i/>
          <w:szCs w:val="24"/>
          <w:lang w:eastAsia="en-US"/>
        </w:rPr>
        <w:lastRenderedPageBreak/>
        <w:t>1b.</w:t>
      </w:r>
      <w:r>
        <w:rPr>
          <w:b/>
          <w:i/>
          <w:szCs w:val="24"/>
          <w:lang w:eastAsia="en-US"/>
        </w:rPr>
        <w:tab/>
      </w:r>
      <w:r w:rsidR="00216716" w:rsidRPr="00216716">
        <w:rPr>
          <w:b/>
          <w:i/>
          <w:szCs w:val="24"/>
          <w:lang w:eastAsia="en-US"/>
        </w:rPr>
        <w:t>Kompetencecentret udarbejder en rapport med nærmere oplysninger om resultaterne af sin verificering, herunder med hensyn til patentpuljernes overholdelse af stk. 1, eventuelle konstaterede uoverensstemmelser eller manglende oplysninger og de korrigerende foranstaltninger, der er truffet eller anbefalet. Rapporten forelægges for Kommissionen senest en måned efter afslutningen af hver verificeringscyklus.</w:t>
      </w:r>
      <w:r w:rsidR="0087597C">
        <w:rPr>
          <w:b/>
          <w:szCs w:val="24"/>
          <w:lang w:eastAsia="en-US"/>
        </w:rPr>
        <w:t xml:space="preserve"> [Ændring 115]</w:t>
      </w:r>
    </w:p>
    <w:p w14:paraId="4F0116AE"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10</w:t>
      </w:r>
      <w:r w:rsidRPr="00216716">
        <w:rPr>
          <w:szCs w:val="24"/>
          <w:lang w:eastAsia="en-US"/>
        </w:rPr>
        <w:br/>
        <w:t xml:space="preserve">Oplysninger om afgørelser om </w:t>
      </w:r>
      <w:proofErr w:type="spellStart"/>
      <w:r w:rsidRPr="00216716">
        <w:rPr>
          <w:szCs w:val="24"/>
          <w:lang w:eastAsia="en-US"/>
        </w:rPr>
        <w:t>SEP'er</w:t>
      </w:r>
      <w:proofErr w:type="spellEnd"/>
    </w:p>
    <w:p w14:paraId="77CFDE75" w14:textId="4449846C" w:rsidR="00216716" w:rsidRPr="0087597C"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Medlemsstaternes kompetente domstole underretter kompetencecentret senest </w:t>
      </w:r>
      <w:proofErr w:type="spellStart"/>
      <w:r w:rsidRPr="00216716">
        <w:rPr>
          <w:strike/>
          <w:szCs w:val="24"/>
          <w:lang w:eastAsia="en-US"/>
        </w:rPr>
        <w:t>seks</w:t>
      </w:r>
      <w:r w:rsidRPr="00216716">
        <w:rPr>
          <w:b/>
          <w:i/>
          <w:szCs w:val="24"/>
          <w:lang w:eastAsia="en-US"/>
        </w:rPr>
        <w:t>to</w:t>
      </w:r>
      <w:proofErr w:type="spellEnd"/>
      <w:r w:rsidRPr="00216716">
        <w:rPr>
          <w:szCs w:val="24"/>
          <w:lang w:eastAsia="en-US"/>
        </w:rPr>
        <w:t xml:space="preserve"> måneder efter</w:t>
      </w:r>
      <w:r w:rsidRPr="00216716">
        <w:rPr>
          <w:strike/>
          <w:szCs w:val="24"/>
          <w:lang w:eastAsia="en-US"/>
        </w:rPr>
        <w:t xml:space="preserve"> vedtagelsen af en dom</w:t>
      </w:r>
      <w:r w:rsidRPr="00216716">
        <w:rPr>
          <w:b/>
          <w:i/>
          <w:szCs w:val="24"/>
          <w:lang w:eastAsia="en-US"/>
        </w:rPr>
        <w:t>, at afgørelsen</w:t>
      </w:r>
      <w:r w:rsidRPr="00216716">
        <w:rPr>
          <w:szCs w:val="24"/>
          <w:lang w:eastAsia="en-US"/>
        </w:rPr>
        <w:t xml:space="preserve"> vedrørende </w:t>
      </w:r>
      <w:proofErr w:type="spellStart"/>
      <w:r w:rsidRPr="00216716">
        <w:rPr>
          <w:szCs w:val="24"/>
          <w:lang w:eastAsia="en-US"/>
        </w:rPr>
        <w:t>SEP'er</w:t>
      </w:r>
      <w:proofErr w:type="spellEnd"/>
      <w:r w:rsidRPr="00216716">
        <w:rPr>
          <w:szCs w:val="24"/>
          <w:lang w:eastAsia="en-US"/>
        </w:rPr>
        <w:t xml:space="preserve"> </w:t>
      </w:r>
      <w:r w:rsidRPr="00216716">
        <w:rPr>
          <w:b/>
          <w:i/>
          <w:szCs w:val="24"/>
          <w:lang w:eastAsia="en-US"/>
        </w:rPr>
        <w:t xml:space="preserve">er blevet endelig, </w:t>
      </w:r>
      <w:r w:rsidRPr="00216716">
        <w:rPr>
          <w:szCs w:val="24"/>
          <w:lang w:eastAsia="en-US"/>
        </w:rPr>
        <w:t>om:</w:t>
      </w:r>
      <w:r w:rsidR="0087597C">
        <w:rPr>
          <w:b/>
          <w:szCs w:val="24"/>
          <w:lang w:eastAsia="en-US"/>
        </w:rPr>
        <w:t xml:space="preserve"> [Ændring 116]</w:t>
      </w:r>
    </w:p>
    <w:p w14:paraId="7C96391E"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søgsmål med påstand om forbud</w:t>
      </w:r>
    </w:p>
    <w:p w14:paraId="2A1A359A" w14:textId="576C39F8" w:rsidR="00216716" w:rsidRPr="0087597C" w:rsidRDefault="00216716" w:rsidP="00216716">
      <w:pPr>
        <w:spacing w:before="120" w:after="120" w:line="360" w:lineRule="auto"/>
        <w:ind w:left="1416" w:hanging="566"/>
        <w:rPr>
          <w:b/>
          <w:szCs w:val="24"/>
          <w:lang w:eastAsia="en-US"/>
        </w:rPr>
      </w:pPr>
      <w:r w:rsidRPr="00216716">
        <w:rPr>
          <w:szCs w:val="24"/>
          <w:lang w:eastAsia="en-US"/>
        </w:rPr>
        <w:t>b)</w:t>
      </w:r>
      <w:r w:rsidRPr="00216716">
        <w:rPr>
          <w:szCs w:val="24"/>
          <w:lang w:eastAsia="en-US"/>
        </w:rPr>
        <w:tab/>
      </w:r>
      <w:proofErr w:type="spellStart"/>
      <w:r w:rsidRPr="00216716">
        <w:rPr>
          <w:strike/>
          <w:szCs w:val="24"/>
          <w:lang w:eastAsia="en-US"/>
        </w:rPr>
        <w:t>overtrædelsesprocedurer</w:t>
      </w:r>
      <w:r w:rsidRPr="00216716">
        <w:rPr>
          <w:b/>
          <w:i/>
          <w:szCs w:val="24"/>
          <w:lang w:eastAsia="en-US"/>
        </w:rPr>
        <w:t>overtrædelser</w:t>
      </w:r>
      <w:proofErr w:type="spellEnd"/>
      <w:r w:rsidR="0087597C">
        <w:rPr>
          <w:b/>
          <w:szCs w:val="24"/>
          <w:lang w:eastAsia="en-US"/>
        </w:rPr>
        <w:t xml:space="preserve"> [Ændring 117]</w:t>
      </w:r>
    </w:p>
    <w:p w14:paraId="4A87189B"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væsentlighed og gyldighed</w:t>
      </w:r>
    </w:p>
    <w:p w14:paraId="3BC7CCF9"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d)</w:t>
      </w:r>
      <w:r w:rsidRPr="00216716">
        <w:rPr>
          <w:szCs w:val="24"/>
          <w:lang w:eastAsia="en-US"/>
        </w:rPr>
        <w:tab/>
        <w:t>misbrug af dominerende stilling</w:t>
      </w:r>
    </w:p>
    <w:p w14:paraId="7B0F3E0D"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e)</w:t>
      </w:r>
      <w:r w:rsidRPr="00216716">
        <w:rPr>
          <w:szCs w:val="24"/>
          <w:lang w:eastAsia="en-US"/>
        </w:rPr>
        <w:tab/>
        <w:t>fastlæggelse af FRAND-vilkår og -betingelser.</w:t>
      </w:r>
    </w:p>
    <w:p w14:paraId="358584A0" w14:textId="77777777" w:rsidR="007D5511" w:rsidRDefault="007D5511">
      <w:pPr>
        <w:widowControl/>
        <w:rPr>
          <w:szCs w:val="24"/>
          <w:lang w:eastAsia="en-US"/>
        </w:rPr>
      </w:pPr>
      <w:r>
        <w:rPr>
          <w:szCs w:val="24"/>
          <w:lang w:eastAsia="en-US"/>
        </w:rPr>
        <w:br w:type="page"/>
      </w:r>
    </w:p>
    <w:p w14:paraId="12CC7183" w14:textId="233B5055"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Enhver person kan underrette kompetencecentret om enhver retssag eller alternativ tvistbilæggelsesprocedure vedrørende et SEP.</w:t>
      </w:r>
    </w:p>
    <w:p w14:paraId="482B5A93"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11</w:t>
      </w:r>
      <w:r w:rsidRPr="00216716">
        <w:rPr>
          <w:szCs w:val="24"/>
          <w:lang w:eastAsia="en-US"/>
        </w:rPr>
        <w:br/>
        <w:t>Oplysninger om FRAND-fastlæggelser</w:t>
      </w:r>
    </w:p>
    <w:p w14:paraId="423E84C8" w14:textId="416D60C9" w:rsidR="00216716" w:rsidRPr="0087597C"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Personer, der er involveret i alternative tvistbilæggelsesprocedurer vedrørende gældende </w:t>
      </w:r>
      <w:proofErr w:type="spellStart"/>
      <w:r w:rsidRPr="00216716">
        <w:rPr>
          <w:szCs w:val="24"/>
          <w:lang w:eastAsia="en-US"/>
        </w:rPr>
        <w:t>SEP'er</w:t>
      </w:r>
      <w:proofErr w:type="spellEnd"/>
      <w:r w:rsidRPr="00216716">
        <w:rPr>
          <w:szCs w:val="24"/>
          <w:lang w:eastAsia="en-US"/>
        </w:rPr>
        <w:t xml:space="preserve"> i en medlemsstat, skal senest </w:t>
      </w:r>
      <w:r w:rsidRPr="00216716">
        <w:rPr>
          <w:strike/>
          <w:szCs w:val="24"/>
          <w:lang w:eastAsia="en-US"/>
        </w:rPr>
        <w:t>seks</w:t>
      </w:r>
      <w:r w:rsidRPr="00216716">
        <w:rPr>
          <w:b/>
          <w:i/>
          <w:szCs w:val="24"/>
          <w:lang w:eastAsia="en-US"/>
        </w:rPr>
        <w:t>fire</w:t>
      </w:r>
      <w:r w:rsidRPr="00216716">
        <w:rPr>
          <w:szCs w:val="24"/>
          <w:lang w:eastAsia="en-US"/>
        </w:rPr>
        <w:t xml:space="preserve"> måneder efter afslutningen af proceduren give kompetencecentret meddelelse om de pågældende standarder og implementeringer, den metode, der er anvendt til beregning af FRAND-vilkår og -betingelser, og oplysninger om parternes navne og om specifikke fastlagte licenssatser.</w:t>
      </w:r>
      <w:r w:rsidR="0087597C">
        <w:rPr>
          <w:b/>
          <w:szCs w:val="24"/>
          <w:lang w:eastAsia="en-US"/>
        </w:rPr>
        <w:t xml:space="preserve"> [Ændring 118]</w:t>
      </w:r>
    </w:p>
    <w:p w14:paraId="7378BC27"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Kompetencecentret må ikke videregive fortrolige oplysninger uden forudgående samtykke fra den berørte part.</w:t>
      </w:r>
    </w:p>
    <w:p w14:paraId="03FC1718" w14:textId="77777777" w:rsidR="007D5511" w:rsidRDefault="007D5511">
      <w:pPr>
        <w:widowControl/>
        <w:rPr>
          <w:szCs w:val="24"/>
          <w:lang w:eastAsia="en-US"/>
        </w:rPr>
      </w:pPr>
      <w:r>
        <w:rPr>
          <w:szCs w:val="24"/>
          <w:lang w:eastAsia="en-US"/>
        </w:rPr>
        <w:br w:type="page"/>
      </w:r>
    </w:p>
    <w:p w14:paraId="79D719A7" w14:textId="5E3DCD5B"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12</w:t>
      </w:r>
      <w:r w:rsidRPr="00216716">
        <w:rPr>
          <w:szCs w:val="24"/>
          <w:lang w:eastAsia="en-US"/>
        </w:rPr>
        <w:br/>
        <w:t>Oplysninger om SEP-relaterede regler i tredjelande</w:t>
      </w:r>
    </w:p>
    <w:p w14:paraId="4C0014AD" w14:textId="789E606C" w:rsidR="00216716" w:rsidRPr="0087597C"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Kompetencecentret indsamler</w:t>
      </w:r>
      <w:r w:rsidRPr="00216716">
        <w:rPr>
          <w:b/>
          <w:i/>
          <w:szCs w:val="24"/>
          <w:lang w:eastAsia="en-US"/>
        </w:rPr>
        <w:t>, verificerer behørigt</w:t>
      </w:r>
      <w:r w:rsidRPr="00216716">
        <w:rPr>
          <w:szCs w:val="24"/>
          <w:lang w:eastAsia="en-US"/>
        </w:rPr>
        <w:t xml:space="preserve"> og offentliggør </w:t>
      </w:r>
      <w:r w:rsidRPr="00216716">
        <w:rPr>
          <w:strike/>
          <w:szCs w:val="24"/>
          <w:lang w:eastAsia="en-US"/>
        </w:rPr>
        <w:t xml:space="preserve">i </w:t>
      </w:r>
      <w:proofErr w:type="spellStart"/>
      <w:r w:rsidRPr="00216716">
        <w:rPr>
          <w:strike/>
          <w:szCs w:val="24"/>
          <w:lang w:eastAsia="en-US"/>
        </w:rPr>
        <w:t>databasen</w:t>
      </w:r>
      <w:r w:rsidRPr="00216716">
        <w:rPr>
          <w:b/>
          <w:i/>
          <w:szCs w:val="24"/>
          <w:lang w:eastAsia="en-US"/>
        </w:rPr>
        <w:t>straks</w:t>
      </w:r>
      <w:proofErr w:type="spellEnd"/>
      <w:r w:rsidRPr="00216716">
        <w:rPr>
          <w:szCs w:val="24"/>
          <w:lang w:eastAsia="en-US"/>
        </w:rPr>
        <w:t xml:space="preserve"> oplysninger om eventuelle SEP-relaterede regler i et tredjeland</w:t>
      </w:r>
      <w:r w:rsidRPr="00216716">
        <w:rPr>
          <w:b/>
          <w:i/>
          <w:szCs w:val="24"/>
          <w:lang w:eastAsia="en-US"/>
        </w:rPr>
        <w:t xml:space="preserve"> i databasen</w:t>
      </w:r>
      <w:r w:rsidRPr="00216716">
        <w:rPr>
          <w:szCs w:val="24"/>
          <w:lang w:eastAsia="en-US"/>
        </w:rPr>
        <w:t>.</w:t>
      </w:r>
      <w:r w:rsidRPr="00216716">
        <w:rPr>
          <w:b/>
          <w:i/>
          <w:szCs w:val="24"/>
          <w:lang w:eastAsia="en-US"/>
        </w:rPr>
        <w:t xml:space="preserve"> Kompetencecentret kan også indsamle oplysninger om overholdelse af denne forordning i tredjelande samt overvåge indvirkningen på </w:t>
      </w:r>
      <w:proofErr w:type="spellStart"/>
      <w:r w:rsidRPr="00216716">
        <w:rPr>
          <w:b/>
          <w:i/>
          <w:szCs w:val="24"/>
          <w:lang w:eastAsia="en-US"/>
        </w:rPr>
        <w:t>ibrugtagere</w:t>
      </w:r>
      <w:proofErr w:type="spellEnd"/>
      <w:r w:rsidRPr="00216716">
        <w:rPr>
          <w:b/>
          <w:i/>
          <w:szCs w:val="24"/>
          <w:lang w:eastAsia="en-US"/>
        </w:rPr>
        <w:t>.</w:t>
      </w:r>
      <w:r w:rsidR="0087597C">
        <w:rPr>
          <w:b/>
          <w:szCs w:val="24"/>
          <w:lang w:eastAsia="en-US"/>
        </w:rPr>
        <w:t xml:space="preserve"> [Ændring 119]</w:t>
      </w:r>
    </w:p>
    <w:p w14:paraId="3A26182D" w14:textId="7376D472" w:rsidR="00216716" w:rsidRPr="0087597C"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t>Enhver person kan give kompetencecentret sådanne oplysninger samt oplysninger om opdateringer, berigtigelser og offentlige høringer. Kompetencecentret offentliggør disse oplysninger i databasen</w:t>
      </w:r>
      <w:r w:rsidRPr="00216716">
        <w:rPr>
          <w:b/>
          <w:i/>
          <w:szCs w:val="24"/>
          <w:lang w:eastAsia="en-US"/>
        </w:rPr>
        <w:t xml:space="preserve"> efter at have verificeret nøjagtigheden heraf</w:t>
      </w:r>
      <w:r w:rsidRPr="00216716">
        <w:rPr>
          <w:szCs w:val="24"/>
          <w:lang w:eastAsia="en-US"/>
        </w:rPr>
        <w:t>.</w:t>
      </w:r>
      <w:r w:rsidR="0087597C">
        <w:rPr>
          <w:b/>
          <w:szCs w:val="24"/>
          <w:lang w:eastAsia="en-US"/>
        </w:rPr>
        <w:t xml:space="preserve"> [Ændring 120]</w:t>
      </w:r>
    </w:p>
    <w:p w14:paraId="627A3C54" w14:textId="27621BC4" w:rsidR="00216716" w:rsidRPr="0087597C" w:rsidRDefault="00216716" w:rsidP="00216716">
      <w:pPr>
        <w:spacing w:before="120" w:after="120" w:line="360" w:lineRule="auto"/>
        <w:ind w:left="850" w:hanging="850"/>
        <w:rPr>
          <w:b/>
          <w:szCs w:val="24"/>
          <w:lang w:eastAsia="en-US"/>
        </w:rPr>
      </w:pPr>
      <w:r w:rsidRPr="00216716">
        <w:rPr>
          <w:b/>
          <w:i/>
          <w:szCs w:val="24"/>
          <w:lang w:eastAsia="en-US"/>
        </w:rPr>
        <w:t>2a.</w:t>
      </w:r>
      <w:r w:rsidRPr="00216716">
        <w:rPr>
          <w:szCs w:val="24"/>
          <w:lang w:eastAsia="en-US"/>
        </w:rPr>
        <w:tab/>
      </w:r>
      <w:r w:rsidRPr="00216716">
        <w:rPr>
          <w:b/>
          <w:i/>
          <w:szCs w:val="24"/>
          <w:lang w:eastAsia="en-US"/>
        </w:rPr>
        <w:t xml:space="preserve">For at lette en effektiv gennemførelse af denne forordning kan kompetencecentret samarbejde, inddrage og udveksle oplysninger med bl.a. myndigheder i tredjelande og internationale organisationer, der beskæftiger sig med </w:t>
      </w:r>
      <w:proofErr w:type="spellStart"/>
      <w:r w:rsidRPr="00216716">
        <w:rPr>
          <w:b/>
          <w:i/>
          <w:szCs w:val="24"/>
          <w:lang w:eastAsia="en-US"/>
        </w:rPr>
        <w:t>SEP'er</w:t>
      </w:r>
      <w:proofErr w:type="spellEnd"/>
      <w:r w:rsidRPr="00216716">
        <w:rPr>
          <w:b/>
          <w:i/>
          <w:szCs w:val="24"/>
          <w:lang w:eastAsia="en-US"/>
        </w:rPr>
        <w:t>, navnlig med hensyn til oplysninger om SEP-relaterede regler i tredjelande eller forebyggelse af parallelle procedurer.</w:t>
      </w:r>
      <w:r w:rsidR="0087597C">
        <w:rPr>
          <w:b/>
          <w:szCs w:val="24"/>
          <w:lang w:eastAsia="en-US"/>
        </w:rPr>
        <w:t xml:space="preserve"> [Ændring 121]</w:t>
      </w:r>
    </w:p>
    <w:p w14:paraId="43A6AA06" w14:textId="77777777" w:rsidR="007D5511" w:rsidRDefault="007D5511">
      <w:pPr>
        <w:widowControl/>
        <w:rPr>
          <w:szCs w:val="24"/>
          <w:lang w:eastAsia="en-US"/>
        </w:rPr>
      </w:pPr>
      <w:r>
        <w:rPr>
          <w:szCs w:val="24"/>
          <w:lang w:eastAsia="en-US"/>
        </w:rPr>
        <w:br w:type="page"/>
      </w:r>
    </w:p>
    <w:p w14:paraId="06695562" w14:textId="790EB0EF"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13</w:t>
      </w:r>
      <w:r w:rsidRPr="00216716">
        <w:rPr>
          <w:szCs w:val="24"/>
          <w:lang w:eastAsia="en-US"/>
        </w:rPr>
        <w:br/>
        <w:t>Forøgelse af gennemsigtigheden og informationsudvekslingen</w:t>
      </w:r>
    </w:p>
    <w:p w14:paraId="11FD558A" w14:textId="0E6E0F9D" w:rsidR="00216716" w:rsidRPr="0087597C"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Kompetencecentret lagrer alle data fra interessenter samt evalueringseksperters og forligsmænds </w:t>
      </w:r>
      <w:r w:rsidRPr="00216716">
        <w:rPr>
          <w:b/>
          <w:i/>
          <w:szCs w:val="24"/>
          <w:lang w:eastAsia="en-US"/>
        </w:rPr>
        <w:t xml:space="preserve">begrundede </w:t>
      </w:r>
      <w:r w:rsidRPr="00216716">
        <w:rPr>
          <w:szCs w:val="24"/>
          <w:lang w:eastAsia="en-US"/>
        </w:rPr>
        <w:t>udtalelser og rapporter i databasen.</w:t>
      </w:r>
      <w:r w:rsidR="0087597C">
        <w:rPr>
          <w:b/>
          <w:szCs w:val="24"/>
          <w:lang w:eastAsia="en-US"/>
        </w:rPr>
        <w:t xml:space="preserve"> [Ændring 122]</w:t>
      </w:r>
    </w:p>
    <w:p w14:paraId="3EC746CE"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Indsamlingen, opbevaringen og behandlingen af sådanne oplysninger tjener følgende formål:</w:t>
      </w:r>
    </w:p>
    <w:p w14:paraId="7DF42519"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 xml:space="preserve">administration af registreringer af </w:t>
      </w:r>
      <w:proofErr w:type="spellStart"/>
      <w:r w:rsidRPr="00216716">
        <w:rPr>
          <w:szCs w:val="24"/>
          <w:lang w:eastAsia="en-US"/>
        </w:rPr>
        <w:t>SEP'er</w:t>
      </w:r>
      <w:proofErr w:type="spellEnd"/>
      <w:r w:rsidRPr="00216716">
        <w:rPr>
          <w:szCs w:val="24"/>
          <w:lang w:eastAsia="en-US"/>
        </w:rPr>
        <w:t>, væsentlighedskontroller og forligsprocedurer i henhold til denne forordning</w:t>
      </w:r>
    </w:p>
    <w:p w14:paraId="1A402F3D"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adgang til de oplysninger, som er nødvendige for lettere og mere effektivt at gennemføre disse procedurer</w:t>
      </w:r>
    </w:p>
    <w:p w14:paraId="2B60F414"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kommunikation med parterne i proceduren</w:t>
      </w:r>
    </w:p>
    <w:p w14:paraId="41807098" w14:textId="5410AB4D" w:rsidR="00216716" w:rsidRPr="0087597C" w:rsidRDefault="00216716" w:rsidP="00216716">
      <w:pPr>
        <w:spacing w:before="120" w:after="120" w:line="360" w:lineRule="auto"/>
        <w:ind w:left="1416" w:hanging="566"/>
        <w:rPr>
          <w:b/>
          <w:szCs w:val="24"/>
          <w:lang w:eastAsia="en-US"/>
        </w:rPr>
      </w:pPr>
      <w:proofErr w:type="spellStart"/>
      <w:r w:rsidRPr="00216716">
        <w:rPr>
          <w:b/>
          <w:i/>
          <w:szCs w:val="24"/>
          <w:lang w:eastAsia="en-US"/>
        </w:rPr>
        <w:t>ca</w:t>
      </w:r>
      <w:proofErr w:type="spellEnd"/>
      <w:r w:rsidRPr="00216716">
        <w:rPr>
          <w:b/>
          <w:i/>
          <w:szCs w:val="24"/>
          <w:lang w:eastAsia="en-US"/>
        </w:rPr>
        <w:t>)</w:t>
      </w:r>
      <w:r w:rsidRPr="00216716">
        <w:rPr>
          <w:szCs w:val="24"/>
          <w:lang w:eastAsia="en-US"/>
        </w:rPr>
        <w:tab/>
      </w:r>
      <w:r w:rsidRPr="00216716">
        <w:rPr>
          <w:b/>
          <w:i/>
          <w:szCs w:val="24"/>
          <w:lang w:eastAsia="en-US"/>
        </w:rPr>
        <w:t xml:space="preserve">tilvejebringelse af </w:t>
      </w:r>
      <w:proofErr w:type="spellStart"/>
      <w:r w:rsidRPr="00216716">
        <w:rPr>
          <w:b/>
          <w:i/>
          <w:szCs w:val="24"/>
          <w:lang w:eastAsia="en-US"/>
        </w:rPr>
        <w:t>SEP'er</w:t>
      </w:r>
      <w:proofErr w:type="spellEnd"/>
      <w:r w:rsidRPr="00216716">
        <w:rPr>
          <w:b/>
          <w:i/>
          <w:szCs w:val="24"/>
          <w:lang w:eastAsia="en-US"/>
        </w:rPr>
        <w:t>, standarder og implementeringer for interesserede personer ved hjælp af lettilgængelige forskningsværktøjer og rimeligt forståelige søgeresultater</w:t>
      </w:r>
      <w:r w:rsidR="0087597C">
        <w:rPr>
          <w:b/>
          <w:szCs w:val="24"/>
          <w:lang w:eastAsia="en-US"/>
        </w:rPr>
        <w:t xml:space="preserve"> [Ændring 123]</w:t>
      </w:r>
    </w:p>
    <w:p w14:paraId="790C49EF" w14:textId="77777777" w:rsidR="007D5511" w:rsidRDefault="007D5511">
      <w:pPr>
        <w:widowControl/>
        <w:rPr>
          <w:szCs w:val="24"/>
          <w:lang w:eastAsia="en-US"/>
        </w:rPr>
      </w:pPr>
      <w:r>
        <w:rPr>
          <w:szCs w:val="24"/>
          <w:lang w:eastAsia="en-US"/>
        </w:rPr>
        <w:br w:type="page"/>
      </w:r>
    </w:p>
    <w:p w14:paraId="776C3C13" w14:textId="6BD582EA"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d)</w:t>
      </w:r>
      <w:r w:rsidRPr="00216716">
        <w:rPr>
          <w:szCs w:val="24"/>
          <w:lang w:eastAsia="en-US"/>
        </w:rPr>
        <w:tab/>
        <w:t xml:space="preserve">udarbejdelse af rapporter og statistikker, der gør det muligt for kompetencecentret at forbedre sin drift og den måde, hvorpå registreringen af </w:t>
      </w:r>
      <w:proofErr w:type="spellStart"/>
      <w:r w:rsidRPr="00216716">
        <w:rPr>
          <w:szCs w:val="24"/>
          <w:lang w:eastAsia="en-US"/>
        </w:rPr>
        <w:t>SEP'er</w:t>
      </w:r>
      <w:proofErr w:type="spellEnd"/>
      <w:r w:rsidRPr="00216716">
        <w:rPr>
          <w:szCs w:val="24"/>
          <w:lang w:eastAsia="en-US"/>
        </w:rPr>
        <w:t xml:space="preserve"> og procedurerne i henhold til denne forordning fungerer.</w:t>
      </w:r>
    </w:p>
    <w:p w14:paraId="0E49A256" w14:textId="386CB78D" w:rsidR="00216716" w:rsidRPr="0087597C" w:rsidRDefault="00216716" w:rsidP="00216716">
      <w:pPr>
        <w:spacing w:before="120" w:after="120" w:line="360" w:lineRule="auto"/>
        <w:ind w:left="1416" w:hanging="566"/>
        <w:rPr>
          <w:b/>
          <w:szCs w:val="24"/>
          <w:lang w:eastAsia="en-US"/>
        </w:rPr>
      </w:pPr>
      <w:r w:rsidRPr="00216716">
        <w:rPr>
          <w:b/>
          <w:i/>
          <w:szCs w:val="24"/>
          <w:lang w:eastAsia="en-US"/>
        </w:rPr>
        <w:t>da)</w:t>
      </w:r>
      <w:r w:rsidRPr="00216716">
        <w:rPr>
          <w:szCs w:val="24"/>
          <w:lang w:eastAsia="en-US"/>
        </w:rPr>
        <w:tab/>
      </w:r>
      <w:r w:rsidRPr="00216716">
        <w:rPr>
          <w:b/>
          <w:i/>
          <w:szCs w:val="24"/>
          <w:lang w:eastAsia="en-US"/>
        </w:rPr>
        <w:t>fremme af vurderinger af SEP-licenspraksis og deres indvirkning på det indre marked, innovation og adgangen til standardiseret teknologi.</w:t>
      </w:r>
      <w:r w:rsidR="0087597C">
        <w:rPr>
          <w:b/>
          <w:szCs w:val="24"/>
          <w:lang w:eastAsia="en-US"/>
        </w:rPr>
        <w:t xml:space="preserve"> [Ændring 124]</w:t>
      </w:r>
    </w:p>
    <w:p w14:paraId="39E5736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Kompetencecentret skal i databasen medtage retspraksis fra kompetente domstole i medlemsstaterne, fra tredjelandsjurisdiktioner og fra alternative tvistbilæggelsesorganer.</w:t>
      </w:r>
    </w:p>
    <w:p w14:paraId="32898FDC"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Kompetencecentret indsamler alle oplysninger om FRAND-vilkår og -betingelser, herunder eventuelle rabatter, som er blevet offentliggjort af SEP-indehavere, som er videregivet til det i henhold til artikel 11 og medtaget i FRAND-undersøgelsesrapporterne, og gør disse oplysninger tilgængelige for offentlige myndigheder i Unionen, herunder kompetente domstole i medlemsstaterne, efter skriftlig anmodning. Fortrolige dokumenter i databasen ledsages af en ikkefortrolig udgave af de oplysninger, der er afgivet fortroligt, som er tilstrækkelig detaljeret til at give en rimelig forståelse af indholdet af de fortrolige oplysninger.</w:t>
      </w:r>
    </w:p>
    <w:p w14:paraId="4CA52FF2" w14:textId="77777777" w:rsidR="007D5511" w:rsidRDefault="007D5511">
      <w:pPr>
        <w:widowControl/>
        <w:rPr>
          <w:szCs w:val="24"/>
          <w:lang w:eastAsia="en-US"/>
        </w:rPr>
      </w:pPr>
      <w:r>
        <w:rPr>
          <w:szCs w:val="24"/>
          <w:lang w:eastAsia="en-US"/>
        </w:rPr>
        <w:br w:type="page"/>
      </w:r>
    </w:p>
    <w:p w14:paraId="6260C968" w14:textId="677D4AA3"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5.</w:t>
      </w:r>
      <w:r w:rsidRPr="00216716">
        <w:rPr>
          <w:szCs w:val="24"/>
          <w:lang w:eastAsia="en-US"/>
        </w:rPr>
        <w:tab/>
        <w:t>Kompetencecentret offentliggør i databasen en årlig rapport om metoder til FRAND-fastlæggelser baseret på oplysninger fra domstolsafgørelser og voldgiftskendelser og med statistiske oplysninger om licenser og licensprodukter fra FRAND-fastlæggelser.</w:t>
      </w:r>
    </w:p>
    <w:p w14:paraId="361B767F"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6.</w:t>
      </w:r>
      <w:r w:rsidRPr="00216716">
        <w:rPr>
          <w:szCs w:val="24"/>
          <w:lang w:eastAsia="en-US"/>
        </w:rPr>
        <w:tab/>
        <w:t>Efter begrundet anmodning fra en interessent skal alle fortrolige oplysninger redigeres i et ikkefortroligt format, inden kompetencecentret offentliggør eller videregiver sådanne oplysninger.</w:t>
      </w:r>
    </w:p>
    <w:p w14:paraId="569DA633" w14:textId="77777777" w:rsidR="00216716" w:rsidRPr="00216716" w:rsidRDefault="00216716" w:rsidP="00216716">
      <w:pPr>
        <w:spacing w:before="120" w:after="120" w:line="360" w:lineRule="auto"/>
        <w:jc w:val="center"/>
        <w:rPr>
          <w:szCs w:val="24"/>
          <w:lang w:eastAsia="en-US"/>
        </w:rPr>
      </w:pPr>
      <w:r w:rsidRPr="00216716">
        <w:rPr>
          <w:szCs w:val="24"/>
          <w:lang w:eastAsia="en-US"/>
        </w:rPr>
        <w:t xml:space="preserve">Kapitel 2 </w:t>
      </w:r>
      <w:r w:rsidRPr="00216716">
        <w:rPr>
          <w:szCs w:val="24"/>
          <w:lang w:eastAsia="en-US"/>
        </w:rPr>
        <w:br/>
        <w:t>Meddelelse om en standard og en samlet royalty</w:t>
      </w:r>
    </w:p>
    <w:p w14:paraId="78FDD7FA"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14</w:t>
      </w:r>
      <w:r w:rsidRPr="00216716">
        <w:rPr>
          <w:szCs w:val="24"/>
          <w:lang w:eastAsia="en-US"/>
        </w:rPr>
        <w:br/>
        <w:t>Meddelelse om en standard til kompetencecentret</w:t>
      </w:r>
    </w:p>
    <w:p w14:paraId="3D538FC6" w14:textId="4A4FDD5B" w:rsidR="00216716" w:rsidRPr="0087597C"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Indehavere af </w:t>
      </w:r>
      <w:r w:rsidRPr="00216716">
        <w:rPr>
          <w:strike/>
          <w:szCs w:val="24"/>
          <w:lang w:eastAsia="en-US"/>
        </w:rPr>
        <w:t>et patent</w:t>
      </w:r>
      <w:r w:rsidRPr="00216716">
        <w:rPr>
          <w:b/>
          <w:i/>
          <w:szCs w:val="24"/>
          <w:lang w:eastAsia="en-US"/>
        </w:rPr>
        <w:t>patenter</w:t>
      </w:r>
      <w:r w:rsidRPr="00216716">
        <w:rPr>
          <w:szCs w:val="24"/>
          <w:lang w:eastAsia="en-US"/>
        </w:rPr>
        <w:t xml:space="preserve">, der er i kraft i en eller flere medlemsstater, og som </w:t>
      </w:r>
      <w:r w:rsidRPr="00216716">
        <w:rPr>
          <w:strike/>
          <w:szCs w:val="24"/>
          <w:lang w:eastAsia="en-US"/>
        </w:rPr>
        <w:t xml:space="preserve">er </w:t>
      </w:r>
      <w:proofErr w:type="spellStart"/>
      <w:r w:rsidRPr="00216716">
        <w:rPr>
          <w:strike/>
          <w:szCs w:val="24"/>
          <w:lang w:eastAsia="en-US"/>
        </w:rPr>
        <w:t>væsentligt</w:t>
      </w:r>
      <w:r w:rsidRPr="00216716">
        <w:rPr>
          <w:b/>
          <w:i/>
          <w:szCs w:val="24"/>
          <w:lang w:eastAsia="en-US"/>
        </w:rPr>
        <w:t>hævdes</w:t>
      </w:r>
      <w:proofErr w:type="spellEnd"/>
      <w:r w:rsidRPr="00216716">
        <w:rPr>
          <w:b/>
          <w:i/>
          <w:szCs w:val="24"/>
          <w:lang w:eastAsia="en-US"/>
        </w:rPr>
        <w:t xml:space="preserve"> at være væsentlige</w:t>
      </w:r>
      <w:r w:rsidRPr="00216716">
        <w:rPr>
          <w:szCs w:val="24"/>
          <w:lang w:eastAsia="en-US"/>
        </w:rPr>
        <w:t xml:space="preserve"> for en standard, for hvilken der</w:t>
      </w:r>
      <w:r w:rsidRPr="00216716">
        <w:rPr>
          <w:b/>
          <w:i/>
          <w:szCs w:val="24"/>
          <w:lang w:eastAsia="en-US"/>
        </w:rPr>
        <w:t xml:space="preserve"> er eller ikke</w:t>
      </w:r>
      <w:r w:rsidRPr="00216716">
        <w:rPr>
          <w:szCs w:val="24"/>
          <w:lang w:eastAsia="en-US"/>
        </w:rPr>
        <w:t xml:space="preserve"> er afgivet FRAND-tilsagn, meddeler kompetencecentret følgende oplysninger, om muligt via standardudviklingsorganisationen eller ved en fælles meddelelse:</w:t>
      </w:r>
      <w:r w:rsidR="0087597C">
        <w:rPr>
          <w:b/>
          <w:szCs w:val="24"/>
          <w:lang w:eastAsia="en-US"/>
        </w:rPr>
        <w:t xml:space="preserve"> [Ændring 125]</w:t>
      </w:r>
    </w:p>
    <w:p w14:paraId="7B912CCE" w14:textId="77777777" w:rsidR="007D5511" w:rsidRDefault="007D5511">
      <w:pPr>
        <w:widowControl/>
        <w:rPr>
          <w:szCs w:val="24"/>
          <w:lang w:eastAsia="en-US"/>
        </w:rPr>
      </w:pPr>
      <w:r>
        <w:rPr>
          <w:szCs w:val="24"/>
          <w:lang w:eastAsia="en-US"/>
        </w:rPr>
        <w:br w:type="page"/>
      </w:r>
    </w:p>
    <w:p w14:paraId="49BF85CE" w14:textId="782D43DB"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a)</w:t>
      </w:r>
      <w:r w:rsidRPr="00216716">
        <w:rPr>
          <w:szCs w:val="24"/>
          <w:lang w:eastAsia="en-US"/>
        </w:rPr>
        <w:tab/>
        <w:t>standardens handelsbetegnelse</w:t>
      </w:r>
    </w:p>
    <w:p w14:paraId="537D18BC"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listen over relevante tekniske specifikationer, der definerer standarden</w:t>
      </w:r>
    </w:p>
    <w:p w14:paraId="012AC987"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datoen for offentliggørelsen af den seneste tekniske specifikation</w:t>
      </w:r>
    </w:p>
    <w:p w14:paraId="618202BA"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d)</w:t>
      </w:r>
      <w:r w:rsidRPr="00216716">
        <w:rPr>
          <w:szCs w:val="24"/>
          <w:lang w:eastAsia="en-US"/>
        </w:rPr>
        <w:tab/>
        <w:t>implementeringer af standarden, som de SEP-indehavere, der foretager meddelelsen, er bekendt med.</w:t>
      </w:r>
    </w:p>
    <w:p w14:paraId="53AF8CBC"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En sådan meddelelse skal ske senest 30 dage efter offentliggørelsen af den seneste tekniske specifikation.</w:t>
      </w:r>
    </w:p>
    <w:p w14:paraId="10B6F492" w14:textId="01519045" w:rsidR="00216716" w:rsidRPr="007F4F88"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Hvis der ikke gives meddelelse i henhold til stk. 1, skal enhver indehaver af et SEP, der er i kraft i en eller flere medlemsstater, senest 90 dage efter offentliggørelsen af den seneste tekniske specifikation give kompetencecentret meddelelse om de oplysninger, der er omhandlet i stk. 1.</w:t>
      </w:r>
      <w:r w:rsidR="007F4F88">
        <w:rPr>
          <w:b/>
          <w:szCs w:val="24"/>
          <w:lang w:eastAsia="en-US"/>
        </w:rPr>
        <w:t xml:space="preserve"> [Ændring 126</w:t>
      </w:r>
      <w:r w:rsidR="00D92065">
        <w:rPr>
          <w:b/>
          <w:szCs w:val="24"/>
          <w:lang w:eastAsia="en-US"/>
        </w:rPr>
        <w:t xml:space="preserve"> - </w:t>
      </w:r>
      <w:r w:rsidR="00D92065" w:rsidRPr="00D92065">
        <w:rPr>
          <w:b/>
          <w:i/>
          <w:szCs w:val="24"/>
          <w:lang w:eastAsia="en-US"/>
        </w:rPr>
        <w:t>vedrører ikke den danske tekst</w:t>
      </w:r>
      <w:r w:rsidR="007F4F88">
        <w:rPr>
          <w:b/>
          <w:szCs w:val="24"/>
          <w:lang w:eastAsia="en-US"/>
        </w:rPr>
        <w:t>]</w:t>
      </w:r>
    </w:p>
    <w:p w14:paraId="55D14A92"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Hvis der ikke er givet meddelelse i henhold til stk. 1 eller stk. 3, kan enhver ibrugtager meddele kompetencecentret de oplysninger, der er omhandlet i stk. 1.</w:t>
      </w:r>
    </w:p>
    <w:p w14:paraId="013FBB06" w14:textId="77777777" w:rsidR="007D5511" w:rsidRDefault="007D5511">
      <w:pPr>
        <w:widowControl/>
        <w:rPr>
          <w:szCs w:val="24"/>
          <w:lang w:eastAsia="en-US"/>
        </w:rPr>
      </w:pPr>
      <w:r>
        <w:rPr>
          <w:szCs w:val="24"/>
          <w:lang w:eastAsia="en-US"/>
        </w:rPr>
        <w:br w:type="page"/>
      </w:r>
    </w:p>
    <w:p w14:paraId="5926B275" w14:textId="20C2FE37" w:rsidR="00216716" w:rsidRPr="007F4F88" w:rsidRDefault="00216716" w:rsidP="00216716">
      <w:pPr>
        <w:spacing w:before="120" w:after="120" w:line="360" w:lineRule="auto"/>
        <w:ind w:left="850" w:hanging="850"/>
        <w:rPr>
          <w:b/>
          <w:szCs w:val="24"/>
          <w:lang w:eastAsia="en-US"/>
        </w:rPr>
      </w:pPr>
      <w:r w:rsidRPr="00216716">
        <w:rPr>
          <w:szCs w:val="24"/>
          <w:lang w:eastAsia="en-US"/>
        </w:rPr>
        <w:lastRenderedPageBreak/>
        <w:t>5.</w:t>
      </w:r>
      <w:r w:rsidRPr="00216716">
        <w:rPr>
          <w:szCs w:val="24"/>
          <w:lang w:eastAsia="en-US"/>
        </w:rPr>
        <w:tab/>
        <w:t xml:space="preserve">Kompetencecentret underretter også den relevante standardudviklingsorganisation om </w:t>
      </w:r>
      <w:proofErr w:type="spellStart"/>
      <w:r w:rsidRPr="00216716">
        <w:rPr>
          <w:strike/>
          <w:szCs w:val="24"/>
          <w:lang w:eastAsia="en-US"/>
        </w:rPr>
        <w:t>offentliggørelsen</w:t>
      </w:r>
      <w:r w:rsidRPr="00216716">
        <w:rPr>
          <w:b/>
          <w:i/>
          <w:szCs w:val="24"/>
          <w:lang w:eastAsia="en-US"/>
        </w:rPr>
        <w:t>meddelelsen</w:t>
      </w:r>
      <w:proofErr w:type="spellEnd"/>
      <w:r w:rsidRPr="00216716">
        <w:rPr>
          <w:szCs w:val="24"/>
          <w:lang w:eastAsia="en-US"/>
        </w:rPr>
        <w:t>. I tilfælde af meddelelse i henhold til stk. 3 og 4 underretter den også, hvis det er muligt, kendte SEP-indehavere individuelt eller anmoder om en bekræftelse fra standardudviklingsorganisationen om, at den har underrettet SEP-indehaverne behørigt.</w:t>
      </w:r>
      <w:r w:rsidR="007F4F88">
        <w:rPr>
          <w:b/>
          <w:szCs w:val="24"/>
          <w:lang w:eastAsia="en-US"/>
        </w:rPr>
        <w:t xml:space="preserve"> [Ændring 127]</w:t>
      </w:r>
    </w:p>
    <w:p w14:paraId="3C99102A" w14:textId="15D3D737" w:rsidR="00216716" w:rsidRPr="007F4F88" w:rsidRDefault="00216716" w:rsidP="00216716">
      <w:pPr>
        <w:spacing w:before="120" w:after="120" w:line="360" w:lineRule="auto"/>
        <w:ind w:left="850" w:hanging="850"/>
        <w:rPr>
          <w:b/>
          <w:szCs w:val="24"/>
          <w:lang w:eastAsia="en-US"/>
        </w:rPr>
      </w:pPr>
      <w:r w:rsidRPr="00216716">
        <w:rPr>
          <w:szCs w:val="24"/>
          <w:lang w:eastAsia="en-US"/>
        </w:rPr>
        <w:t>6.</w:t>
      </w:r>
      <w:r w:rsidRPr="00216716">
        <w:rPr>
          <w:szCs w:val="24"/>
          <w:lang w:eastAsia="en-US"/>
        </w:rPr>
        <w:tab/>
        <w:t xml:space="preserve">Kompetencecentret offentliggør på </w:t>
      </w:r>
      <w:proofErr w:type="spellStart"/>
      <w:r w:rsidRPr="00216716">
        <w:rPr>
          <w:szCs w:val="24"/>
          <w:lang w:eastAsia="en-US"/>
        </w:rPr>
        <w:t>EUIPO's</w:t>
      </w:r>
      <w:proofErr w:type="spellEnd"/>
      <w:r w:rsidRPr="00216716">
        <w:rPr>
          <w:szCs w:val="24"/>
          <w:lang w:eastAsia="en-US"/>
        </w:rPr>
        <w:t xml:space="preserve"> websted meddelelserne i henhold til stk. 1, 3</w:t>
      </w:r>
      <w:r w:rsidRPr="00216716">
        <w:rPr>
          <w:b/>
          <w:i/>
          <w:szCs w:val="24"/>
          <w:lang w:eastAsia="en-US"/>
        </w:rPr>
        <w:t>, 4 og 4a</w:t>
      </w:r>
      <w:r w:rsidRPr="00216716">
        <w:rPr>
          <w:strike/>
          <w:szCs w:val="24"/>
          <w:lang w:eastAsia="en-US"/>
        </w:rPr>
        <w:t xml:space="preserve"> og 4</w:t>
      </w:r>
      <w:r w:rsidRPr="00216716">
        <w:rPr>
          <w:szCs w:val="24"/>
          <w:lang w:eastAsia="en-US"/>
        </w:rPr>
        <w:t xml:space="preserve"> med henblik på bemærkninger fra interessenter. Interessenter kan indsende deres bemærkninger til kompetencecentret senest 30 dage efter offentliggørelsen af listen.</w:t>
      </w:r>
      <w:r w:rsidR="007F4F88">
        <w:rPr>
          <w:b/>
          <w:szCs w:val="24"/>
          <w:lang w:eastAsia="en-US"/>
        </w:rPr>
        <w:t xml:space="preserve"> [Ændring 128]</w:t>
      </w:r>
    </w:p>
    <w:p w14:paraId="570DF70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7.</w:t>
      </w:r>
      <w:r w:rsidRPr="00216716">
        <w:rPr>
          <w:szCs w:val="24"/>
          <w:lang w:eastAsia="en-US"/>
        </w:rPr>
        <w:tab/>
        <w:t>Efter udløbet af den frist, der er omhandlet i stk. 6, tager kompetencecentret alle modtagne bemærkninger i betragtning, herunder alle relevante tekniske specifikationer og implementeringer, og offentliggør oplysningerne i henhold til stk. 1.</w:t>
      </w:r>
    </w:p>
    <w:p w14:paraId="029D32EC" w14:textId="77777777" w:rsidR="007D5511" w:rsidRDefault="007D5511">
      <w:pPr>
        <w:widowControl/>
        <w:rPr>
          <w:szCs w:val="24"/>
          <w:lang w:eastAsia="en-US"/>
        </w:rPr>
      </w:pPr>
      <w:r>
        <w:rPr>
          <w:szCs w:val="24"/>
          <w:lang w:eastAsia="en-US"/>
        </w:rPr>
        <w:br w:type="page"/>
      </w:r>
    </w:p>
    <w:p w14:paraId="4DCB4E64" w14:textId="04F69420"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15</w:t>
      </w:r>
      <w:r w:rsidRPr="00216716">
        <w:rPr>
          <w:szCs w:val="24"/>
          <w:lang w:eastAsia="en-US"/>
        </w:rPr>
        <w:br/>
        <w:t>Meddelelse om en samlet royalty til kompetencecentret</w:t>
      </w:r>
    </w:p>
    <w:p w14:paraId="0B8B33AA" w14:textId="35595820" w:rsidR="00216716" w:rsidRPr="007F4F88"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Indehavere af </w:t>
      </w:r>
      <w:proofErr w:type="spellStart"/>
      <w:r w:rsidRPr="00216716">
        <w:rPr>
          <w:szCs w:val="24"/>
          <w:lang w:eastAsia="en-US"/>
        </w:rPr>
        <w:t>SEP'er</w:t>
      </w:r>
      <w:proofErr w:type="spellEnd"/>
      <w:r w:rsidRPr="00216716">
        <w:rPr>
          <w:szCs w:val="24"/>
          <w:lang w:eastAsia="en-US"/>
        </w:rPr>
        <w:t>, der er i kraft i en eller flere medlemsstater, for hvilke der</w:t>
      </w:r>
      <w:r w:rsidRPr="00216716">
        <w:rPr>
          <w:b/>
          <w:i/>
          <w:szCs w:val="24"/>
          <w:lang w:eastAsia="en-US"/>
        </w:rPr>
        <w:t xml:space="preserve"> er eller ikke</w:t>
      </w:r>
      <w:r w:rsidRPr="00216716">
        <w:rPr>
          <w:szCs w:val="24"/>
          <w:lang w:eastAsia="en-US"/>
        </w:rPr>
        <w:t xml:space="preserve"> er afgivet FRAND-tilsagn, kan i fællesskab meddele kompetencecentret om den samlede royalty for </w:t>
      </w:r>
      <w:r w:rsidRPr="00216716">
        <w:rPr>
          <w:b/>
          <w:i/>
          <w:szCs w:val="24"/>
          <w:lang w:eastAsia="en-US"/>
        </w:rPr>
        <w:t xml:space="preserve">alle </w:t>
      </w:r>
      <w:proofErr w:type="spellStart"/>
      <w:r w:rsidRPr="00216716">
        <w:rPr>
          <w:szCs w:val="24"/>
          <w:lang w:eastAsia="en-US"/>
        </w:rPr>
        <w:t>SEP'er</w:t>
      </w:r>
      <w:proofErr w:type="spellEnd"/>
      <w:r w:rsidRPr="00216716">
        <w:rPr>
          <w:szCs w:val="24"/>
          <w:lang w:eastAsia="en-US"/>
        </w:rPr>
        <w:t>, der vedrører en standard.</w:t>
      </w:r>
      <w:r w:rsidR="007F4F88">
        <w:rPr>
          <w:b/>
          <w:szCs w:val="24"/>
          <w:lang w:eastAsia="en-US"/>
        </w:rPr>
        <w:t xml:space="preserve"> [Ændring 129]</w:t>
      </w:r>
    </w:p>
    <w:p w14:paraId="7649B25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Meddelelsen i henhold til stk. 1 skal indeholde oplysninger om følgende:</w:t>
      </w:r>
    </w:p>
    <w:p w14:paraId="044C56B5"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standardens handelsbetegnelse</w:t>
      </w:r>
    </w:p>
    <w:p w14:paraId="7FA704CA"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listen over tekniske specifikationer, der definerer standarden</w:t>
      </w:r>
    </w:p>
    <w:p w14:paraId="456FAB93"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navnene på de SEP-indehavere, der foretager den i stk. 1 omhandlede meddelelse</w:t>
      </w:r>
    </w:p>
    <w:p w14:paraId="6815F959"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d)</w:t>
      </w:r>
      <w:r w:rsidRPr="00216716">
        <w:rPr>
          <w:szCs w:val="24"/>
          <w:lang w:eastAsia="en-US"/>
        </w:rPr>
        <w:tab/>
        <w:t>den anslåede procentdel, som SEP-indehaverne, jf. stk. 1, repræsenterer ud af alle SEP-indehavere</w:t>
      </w:r>
    </w:p>
    <w:p w14:paraId="2E0BA818"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e)</w:t>
      </w:r>
      <w:r w:rsidRPr="00216716">
        <w:rPr>
          <w:szCs w:val="24"/>
          <w:lang w:eastAsia="en-US"/>
        </w:rPr>
        <w:tab/>
        <w:t xml:space="preserve">den anslåede procentdel af </w:t>
      </w:r>
      <w:proofErr w:type="spellStart"/>
      <w:r w:rsidRPr="00216716">
        <w:rPr>
          <w:szCs w:val="24"/>
          <w:lang w:eastAsia="en-US"/>
        </w:rPr>
        <w:t>SEP'er</w:t>
      </w:r>
      <w:proofErr w:type="spellEnd"/>
      <w:r w:rsidRPr="00216716">
        <w:rPr>
          <w:szCs w:val="24"/>
          <w:lang w:eastAsia="en-US"/>
        </w:rPr>
        <w:t xml:space="preserve">, som de tilsammen ejer af alle </w:t>
      </w:r>
      <w:proofErr w:type="spellStart"/>
      <w:r w:rsidRPr="00216716">
        <w:rPr>
          <w:szCs w:val="24"/>
          <w:lang w:eastAsia="en-US"/>
        </w:rPr>
        <w:t>SEP'er</w:t>
      </w:r>
      <w:proofErr w:type="spellEnd"/>
      <w:r w:rsidRPr="00216716">
        <w:rPr>
          <w:szCs w:val="24"/>
          <w:lang w:eastAsia="en-US"/>
        </w:rPr>
        <w:t xml:space="preserve"> for standarden</w:t>
      </w:r>
    </w:p>
    <w:p w14:paraId="068E2411" w14:textId="77777777" w:rsidR="007D5511" w:rsidRDefault="007D5511">
      <w:pPr>
        <w:widowControl/>
        <w:rPr>
          <w:szCs w:val="24"/>
          <w:lang w:eastAsia="en-US"/>
        </w:rPr>
      </w:pPr>
      <w:r>
        <w:rPr>
          <w:szCs w:val="24"/>
          <w:lang w:eastAsia="en-US"/>
        </w:rPr>
        <w:br w:type="page"/>
      </w:r>
    </w:p>
    <w:p w14:paraId="103C759E" w14:textId="63B7358C"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f)</w:t>
      </w:r>
      <w:r w:rsidRPr="00216716">
        <w:rPr>
          <w:szCs w:val="24"/>
          <w:lang w:eastAsia="en-US"/>
        </w:rPr>
        <w:tab/>
        <w:t>de implementeringer, som SEP-indehaverne er bekendt med, jf. litra c)</w:t>
      </w:r>
    </w:p>
    <w:p w14:paraId="7A78DA27"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g)</w:t>
      </w:r>
      <w:r w:rsidRPr="00216716">
        <w:rPr>
          <w:szCs w:val="24"/>
          <w:lang w:eastAsia="en-US"/>
        </w:rPr>
        <w:tab/>
        <w:t>den globale samlede royalty, medmindre de anmeldende parter angiver, at den samlede royalty ikke er global</w:t>
      </w:r>
    </w:p>
    <w:p w14:paraId="09560D5F"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h)</w:t>
      </w:r>
      <w:r w:rsidRPr="00216716">
        <w:rPr>
          <w:szCs w:val="24"/>
          <w:lang w:eastAsia="en-US"/>
        </w:rPr>
        <w:tab/>
        <w:t>enhver periode, for hvilken den samlede royalty, der er omhandlet i stk. 1, er gyldig.</w:t>
      </w:r>
    </w:p>
    <w:p w14:paraId="454BAB16"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Den meddelelse, der er omhandlet i stk. 1, gives senest 120 dage efter:</w:t>
      </w:r>
    </w:p>
    <w:p w14:paraId="02EF3FF7"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offentliggørelsen af en standard fra standardudviklingsorganisationen for implementeringer, som SEP-indehaverne er bekendt med, jf. stk. 2, litra c) eller</w:t>
      </w:r>
    </w:p>
    <w:p w14:paraId="2F759975"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de får kendskab til en ny implementering af standarden.</w:t>
      </w:r>
    </w:p>
    <w:p w14:paraId="4D8CF639"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Kompetencecentret offentliggør oplysningerne i henhold til stk. 2 i databasen.</w:t>
      </w:r>
    </w:p>
    <w:p w14:paraId="26C1CDA0" w14:textId="77777777" w:rsidR="007D5511" w:rsidRDefault="007D5511">
      <w:pPr>
        <w:widowControl/>
        <w:rPr>
          <w:szCs w:val="24"/>
          <w:lang w:eastAsia="en-US"/>
        </w:rPr>
      </w:pPr>
      <w:r>
        <w:rPr>
          <w:szCs w:val="24"/>
          <w:lang w:eastAsia="en-US"/>
        </w:rPr>
        <w:br w:type="page"/>
      </w:r>
    </w:p>
    <w:p w14:paraId="33CEB596" w14:textId="160A5DEB"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16</w:t>
      </w:r>
      <w:r w:rsidRPr="00216716">
        <w:rPr>
          <w:szCs w:val="24"/>
          <w:lang w:eastAsia="en-US"/>
        </w:rPr>
        <w:br/>
        <w:t>Revision af den samlede royalty</w:t>
      </w:r>
    </w:p>
    <w:p w14:paraId="1C18FCE8"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I tilfælde af revision af den samlede royalty underretter SEP-indehaverne kompetencecentret om den reviderede samlede royalty og årsagerne til revisionen.</w:t>
      </w:r>
    </w:p>
    <w:p w14:paraId="05AB19B7"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Kompetencecentret offentliggør den indledende samlede royalty og den reviderede samlede royalty i databasen og årsagerne til revisionen i registret.</w:t>
      </w:r>
    </w:p>
    <w:p w14:paraId="10063542" w14:textId="55B243A2" w:rsidR="00216716" w:rsidRPr="007F4F88" w:rsidRDefault="00216716" w:rsidP="00216716">
      <w:pPr>
        <w:spacing w:before="120" w:after="120" w:line="360" w:lineRule="auto"/>
        <w:jc w:val="center"/>
        <w:rPr>
          <w:b/>
          <w:szCs w:val="24"/>
          <w:lang w:eastAsia="en-US"/>
        </w:rPr>
      </w:pPr>
      <w:r w:rsidRPr="00216716">
        <w:rPr>
          <w:szCs w:val="24"/>
          <w:lang w:eastAsia="en-US"/>
        </w:rPr>
        <w:t>Artikel 17</w:t>
      </w:r>
      <w:r w:rsidRPr="00216716">
        <w:rPr>
          <w:szCs w:val="24"/>
          <w:lang w:eastAsia="en-US"/>
        </w:rPr>
        <w:br/>
        <w:t xml:space="preserve">Procedure til fremme af aftaler </w:t>
      </w:r>
      <w:r w:rsidRPr="00216716">
        <w:rPr>
          <w:b/>
          <w:i/>
          <w:szCs w:val="24"/>
          <w:lang w:eastAsia="en-US"/>
        </w:rPr>
        <w:t xml:space="preserve">mellem SEP-indehavere </w:t>
      </w:r>
      <w:r w:rsidRPr="00216716">
        <w:rPr>
          <w:szCs w:val="24"/>
          <w:lang w:eastAsia="en-US"/>
        </w:rPr>
        <w:t>om</w:t>
      </w:r>
      <w:r w:rsidRPr="00216716">
        <w:rPr>
          <w:strike/>
          <w:szCs w:val="24"/>
          <w:lang w:eastAsia="en-US"/>
        </w:rPr>
        <w:t xml:space="preserve"> fastlæggelse af</w:t>
      </w:r>
      <w:r w:rsidRPr="00216716">
        <w:rPr>
          <w:szCs w:val="24"/>
          <w:lang w:eastAsia="en-US"/>
        </w:rPr>
        <w:t xml:space="preserve"> samlede royalties</w:t>
      </w:r>
      <w:r w:rsidR="007F4F88">
        <w:rPr>
          <w:b/>
          <w:szCs w:val="24"/>
          <w:lang w:eastAsia="en-US"/>
        </w:rPr>
        <w:t xml:space="preserve"> [Ændring 130]</w:t>
      </w:r>
    </w:p>
    <w:p w14:paraId="5935EC28"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 xml:space="preserve">Indehavere af </w:t>
      </w:r>
      <w:proofErr w:type="spellStart"/>
      <w:r w:rsidRPr="00216716">
        <w:rPr>
          <w:szCs w:val="24"/>
          <w:lang w:eastAsia="en-US"/>
        </w:rPr>
        <w:t>SEP'er</w:t>
      </w:r>
      <w:proofErr w:type="spellEnd"/>
      <w:r w:rsidRPr="00216716">
        <w:rPr>
          <w:szCs w:val="24"/>
          <w:lang w:eastAsia="en-US"/>
        </w:rPr>
        <w:t xml:space="preserve">, der er i kraft i en eller flere medlemsstater, og som repræsenterer mindst 20 % af alle </w:t>
      </w:r>
      <w:proofErr w:type="spellStart"/>
      <w:r w:rsidRPr="00216716">
        <w:rPr>
          <w:szCs w:val="24"/>
          <w:lang w:eastAsia="en-US"/>
        </w:rPr>
        <w:t>SEP'er</w:t>
      </w:r>
      <w:proofErr w:type="spellEnd"/>
      <w:r w:rsidRPr="00216716">
        <w:rPr>
          <w:szCs w:val="24"/>
          <w:lang w:eastAsia="en-US"/>
        </w:rPr>
        <w:t xml:space="preserve"> for en standard, kan anmode kompetencecentret om at udpege en forligsmand fra listen over forligsmænd til at mægle i drøftelserne med henblik på en fælles indgivelse af en samlet royalty.</w:t>
      </w:r>
    </w:p>
    <w:p w14:paraId="603741A4" w14:textId="77777777" w:rsidR="007D5511" w:rsidRDefault="007D5511">
      <w:pPr>
        <w:widowControl/>
        <w:rPr>
          <w:szCs w:val="24"/>
          <w:lang w:eastAsia="en-US"/>
        </w:rPr>
      </w:pPr>
      <w:r>
        <w:rPr>
          <w:szCs w:val="24"/>
          <w:lang w:eastAsia="en-US"/>
        </w:rPr>
        <w:br w:type="page"/>
      </w:r>
    </w:p>
    <w:p w14:paraId="04B1A9CE" w14:textId="73FA3103"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En sådan anmodning skal fremsættes senest 90 dage efter offentliggørelsen af standarden eller senest 120 dage efter det første salg af en ny implementering på EU-markedet for implementeringer, der ikke er kendt på tidspunktet for offentliggørelsen af standarden.</w:t>
      </w:r>
    </w:p>
    <w:p w14:paraId="2ECBED33"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Anmodningen skal indeholde følgende oplysninger:</w:t>
      </w:r>
    </w:p>
    <w:p w14:paraId="60577B31"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standardens handelsbetegnelse</w:t>
      </w:r>
    </w:p>
    <w:p w14:paraId="171DF373"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datoen for offentliggørelsen af den seneste tekniske specifikation eller datoen for første salg af den nye implementering på EU-markedet</w:t>
      </w:r>
    </w:p>
    <w:p w14:paraId="731144C9"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de implementeringer, som SEP-indehaverne er bekendt med, jf. stk. 1</w:t>
      </w:r>
    </w:p>
    <w:p w14:paraId="7888D431"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d)</w:t>
      </w:r>
      <w:r w:rsidRPr="00216716">
        <w:rPr>
          <w:szCs w:val="24"/>
          <w:lang w:eastAsia="en-US"/>
        </w:rPr>
        <w:tab/>
        <w:t>navne og kontaktoplysninger på de SEP-indehavere, der støtter anmodningen</w:t>
      </w:r>
    </w:p>
    <w:p w14:paraId="344161B3" w14:textId="611E3B88" w:rsidR="00216716" w:rsidRPr="007F4F88" w:rsidRDefault="00216716" w:rsidP="00216716">
      <w:pPr>
        <w:spacing w:before="120" w:after="120" w:line="360" w:lineRule="auto"/>
        <w:ind w:left="1416" w:hanging="566"/>
        <w:rPr>
          <w:b/>
          <w:szCs w:val="24"/>
          <w:lang w:eastAsia="en-US"/>
        </w:rPr>
      </w:pPr>
      <w:r w:rsidRPr="00216716">
        <w:rPr>
          <w:szCs w:val="24"/>
          <w:lang w:eastAsia="en-US"/>
        </w:rPr>
        <w:t>e)</w:t>
      </w:r>
      <w:r w:rsidRPr="00216716">
        <w:rPr>
          <w:szCs w:val="24"/>
          <w:lang w:eastAsia="en-US"/>
        </w:rPr>
        <w:tab/>
        <w:t xml:space="preserve">den anslåede procentdel af </w:t>
      </w:r>
      <w:proofErr w:type="spellStart"/>
      <w:r w:rsidRPr="00216716">
        <w:rPr>
          <w:szCs w:val="24"/>
          <w:lang w:eastAsia="en-US"/>
        </w:rPr>
        <w:t>SEP'er</w:t>
      </w:r>
      <w:proofErr w:type="spellEnd"/>
      <w:r w:rsidRPr="00216716">
        <w:rPr>
          <w:szCs w:val="24"/>
          <w:lang w:eastAsia="en-US"/>
        </w:rPr>
        <w:t xml:space="preserve">, som de individuelt og tilsammen ejer af alle anmodninger vedrørende </w:t>
      </w:r>
      <w:proofErr w:type="spellStart"/>
      <w:r w:rsidRPr="00216716">
        <w:rPr>
          <w:szCs w:val="24"/>
          <w:lang w:eastAsia="en-US"/>
        </w:rPr>
        <w:t>SEP'er</w:t>
      </w:r>
      <w:proofErr w:type="spellEnd"/>
      <w:r w:rsidRPr="00216716">
        <w:rPr>
          <w:szCs w:val="24"/>
          <w:lang w:eastAsia="en-US"/>
        </w:rPr>
        <w:t xml:space="preserve"> for standarden.</w:t>
      </w:r>
      <w:r w:rsidR="007F4F88">
        <w:rPr>
          <w:b/>
          <w:szCs w:val="24"/>
          <w:lang w:eastAsia="en-US"/>
        </w:rPr>
        <w:t xml:space="preserve"> [Ændring 131</w:t>
      </w:r>
      <w:r w:rsidR="009F314B">
        <w:rPr>
          <w:b/>
          <w:szCs w:val="24"/>
          <w:lang w:eastAsia="en-US"/>
        </w:rPr>
        <w:t xml:space="preserve">- </w:t>
      </w:r>
      <w:r w:rsidR="009F314B" w:rsidRPr="00D92065">
        <w:rPr>
          <w:b/>
          <w:i/>
          <w:szCs w:val="24"/>
          <w:lang w:eastAsia="en-US"/>
        </w:rPr>
        <w:t>vedrører ikke den danske tekst</w:t>
      </w:r>
      <w:r w:rsidR="007F4F88">
        <w:rPr>
          <w:b/>
          <w:szCs w:val="24"/>
          <w:lang w:eastAsia="en-US"/>
        </w:rPr>
        <w:t>]</w:t>
      </w:r>
    </w:p>
    <w:p w14:paraId="5B98B8A9" w14:textId="77777777" w:rsidR="007D5511" w:rsidRDefault="007D5511">
      <w:pPr>
        <w:widowControl/>
        <w:rPr>
          <w:szCs w:val="24"/>
          <w:lang w:eastAsia="en-US"/>
        </w:rPr>
      </w:pPr>
      <w:r>
        <w:rPr>
          <w:szCs w:val="24"/>
          <w:lang w:eastAsia="en-US"/>
        </w:rPr>
        <w:br w:type="page"/>
      </w:r>
    </w:p>
    <w:p w14:paraId="4B4DDA48" w14:textId="0C552FB9" w:rsidR="00216716" w:rsidRPr="007F4F88" w:rsidRDefault="00216716" w:rsidP="00216716">
      <w:pPr>
        <w:spacing w:before="120" w:after="120" w:line="360" w:lineRule="auto"/>
        <w:ind w:left="850" w:hanging="850"/>
        <w:rPr>
          <w:b/>
          <w:szCs w:val="24"/>
          <w:lang w:eastAsia="en-US"/>
        </w:rPr>
      </w:pPr>
      <w:r w:rsidRPr="00216716">
        <w:rPr>
          <w:szCs w:val="24"/>
          <w:lang w:eastAsia="en-US"/>
        </w:rPr>
        <w:lastRenderedPageBreak/>
        <w:t>4.</w:t>
      </w:r>
      <w:r w:rsidRPr="00216716">
        <w:rPr>
          <w:szCs w:val="24"/>
          <w:lang w:eastAsia="en-US"/>
        </w:rPr>
        <w:tab/>
        <w:t xml:space="preserve">Kompetencecentret </w:t>
      </w:r>
      <w:r w:rsidRPr="00216716">
        <w:rPr>
          <w:strike/>
          <w:szCs w:val="24"/>
          <w:lang w:eastAsia="en-US"/>
        </w:rPr>
        <w:t xml:space="preserve">underretter </w:t>
      </w:r>
      <w:proofErr w:type="spellStart"/>
      <w:r w:rsidRPr="00216716">
        <w:rPr>
          <w:strike/>
          <w:szCs w:val="24"/>
          <w:lang w:eastAsia="en-US"/>
        </w:rPr>
        <w:t>de</w:t>
      </w:r>
      <w:r w:rsidRPr="00216716">
        <w:rPr>
          <w:b/>
          <w:i/>
          <w:szCs w:val="24"/>
          <w:lang w:eastAsia="en-US"/>
        </w:rPr>
        <w:t>offentliggør</w:t>
      </w:r>
      <w:proofErr w:type="spellEnd"/>
      <w:r w:rsidRPr="00216716">
        <w:rPr>
          <w:b/>
          <w:i/>
          <w:szCs w:val="24"/>
          <w:lang w:eastAsia="en-US"/>
        </w:rPr>
        <w:t xml:space="preserve"> anmodningen og opfordrer andre</w:t>
      </w:r>
      <w:r w:rsidRPr="00216716">
        <w:rPr>
          <w:szCs w:val="24"/>
          <w:lang w:eastAsia="en-US"/>
        </w:rPr>
        <w:t xml:space="preserve"> SEP-indehavere</w:t>
      </w:r>
      <w:r w:rsidRPr="00216716">
        <w:rPr>
          <w:strike/>
          <w:szCs w:val="24"/>
          <w:lang w:eastAsia="en-US"/>
        </w:rPr>
        <w:t>, der er omhandlet i stk. 3, litra d), og anmoder dem om</w:t>
      </w:r>
      <w:r w:rsidRPr="00216716">
        <w:rPr>
          <w:b/>
          <w:i/>
          <w:szCs w:val="24"/>
          <w:lang w:eastAsia="en-US"/>
        </w:rPr>
        <w:t xml:space="preserve"> til</w:t>
      </w:r>
      <w:r w:rsidRPr="00216716">
        <w:rPr>
          <w:szCs w:val="24"/>
          <w:lang w:eastAsia="en-US"/>
        </w:rPr>
        <w:t xml:space="preserve"> at tilkendegive deres interesse i at deltage i processen og </w:t>
      </w:r>
      <w:proofErr w:type="spellStart"/>
      <w:r w:rsidRPr="00216716">
        <w:rPr>
          <w:strike/>
          <w:szCs w:val="24"/>
          <w:lang w:eastAsia="en-US"/>
        </w:rPr>
        <w:t>om</w:t>
      </w:r>
      <w:r w:rsidRPr="00216716">
        <w:rPr>
          <w:b/>
          <w:i/>
          <w:szCs w:val="24"/>
          <w:lang w:eastAsia="en-US"/>
        </w:rPr>
        <w:t>til</w:t>
      </w:r>
      <w:proofErr w:type="spellEnd"/>
      <w:r w:rsidRPr="00216716">
        <w:rPr>
          <w:szCs w:val="24"/>
          <w:lang w:eastAsia="en-US"/>
        </w:rPr>
        <w:t xml:space="preserve"> at fremlægge deres anslåede procentdel af </w:t>
      </w:r>
      <w:proofErr w:type="spellStart"/>
      <w:r w:rsidRPr="00216716">
        <w:rPr>
          <w:szCs w:val="24"/>
          <w:lang w:eastAsia="en-US"/>
        </w:rPr>
        <w:t>SEP'er</w:t>
      </w:r>
      <w:proofErr w:type="spellEnd"/>
      <w:r w:rsidRPr="00216716">
        <w:rPr>
          <w:szCs w:val="24"/>
          <w:lang w:eastAsia="en-US"/>
        </w:rPr>
        <w:t xml:space="preserve"> ud af alle </w:t>
      </w:r>
      <w:proofErr w:type="spellStart"/>
      <w:r w:rsidRPr="00216716">
        <w:rPr>
          <w:szCs w:val="24"/>
          <w:lang w:eastAsia="en-US"/>
        </w:rPr>
        <w:t>SEP'er</w:t>
      </w:r>
      <w:proofErr w:type="spellEnd"/>
      <w:r w:rsidRPr="00216716">
        <w:rPr>
          <w:szCs w:val="24"/>
          <w:lang w:eastAsia="en-US"/>
        </w:rPr>
        <w:t xml:space="preserve"> for standarden.</w:t>
      </w:r>
      <w:r w:rsidR="007F4F88">
        <w:rPr>
          <w:b/>
          <w:szCs w:val="24"/>
          <w:lang w:eastAsia="en-US"/>
        </w:rPr>
        <w:t xml:space="preserve"> [Ændring 132]</w:t>
      </w:r>
    </w:p>
    <w:p w14:paraId="04BBD639"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w:t>
      </w:r>
      <w:r w:rsidRPr="00216716">
        <w:rPr>
          <w:szCs w:val="24"/>
          <w:lang w:eastAsia="en-US"/>
        </w:rPr>
        <w:tab/>
        <w:t>Kompetencecentret udpeger en forligsmand fra listen over forligsmænd og underretter alle SEP-indehavere, der har udtrykt interesse for at deltage i processen.</w:t>
      </w:r>
    </w:p>
    <w:p w14:paraId="351608EC"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6.</w:t>
      </w:r>
      <w:r w:rsidRPr="00216716">
        <w:rPr>
          <w:szCs w:val="24"/>
          <w:lang w:eastAsia="en-US"/>
        </w:rPr>
        <w:tab/>
        <w:t>SEP-indehavere, der sender forligsmanden fortrolige oplysninger, skal forelægge en ikkefortrolig udgave af de oplysninger, der er afgivet fortroligt, som er tilstrækkelig detaljeret til at give en rimelig forståelse af indholdet af de fortrolige oplysninger.</w:t>
      </w:r>
    </w:p>
    <w:p w14:paraId="296112C3" w14:textId="02744A55" w:rsidR="00216716" w:rsidRPr="007F4F88" w:rsidRDefault="00216716" w:rsidP="00216716">
      <w:pPr>
        <w:spacing w:before="120" w:after="120" w:line="360" w:lineRule="auto"/>
        <w:ind w:left="850" w:hanging="850"/>
        <w:rPr>
          <w:b/>
          <w:szCs w:val="24"/>
          <w:lang w:eastAsia="en-US"/>
        </w:rPr>
      </w:pPr>
      <w:r w:rsidRPr="00216716">
        <w:rPr>
          <w:szCs w:val="24"/>
          <w:lang w:eastAsia="en-US"/>
        </w:rPr>
        <w:t>7.</w:t>
      </w:r>
      <w:r w:rsidRPr="00216716">
        <w:rPr>
          <w:szCs w:val="24"/>
          <w:lang w:eastAsia="en-US"/>
        </w:rPr>
        <w:tab/>
        <w:t xml:space="preserve">Hvis SEP-indehaverne ikke </w:t>
      </w:r>
      <w:r w:rsidRPr="00216716">
        <w:rPr>
          <w:strike/>
          <w:szCs w:val="24"/>
          <w:lang w:eastAsia="en-US"/>
        </w:rPr>
        <w:t xml:space="preserve">foretager </w:t>
      </w:r>
      <w:proofErr w:type="spellStart"/>
      <w:r w:rsidRPr="00216716">
        <w:rPr>
          <w:strike/>
          <w:szCs w:val="24"/>
          <w:lang w:eastAsia="en-US"/>
        </w:rPr>
        <w:t>en</w:t>
      </w:r>
      <w:r w:rsidRPr="00216716">
        <w:rPr>
          <w:b/>
          <w:i/>
          <w:szCs w:val="24"/>
          <w:lang w:eastAsia="en-US"/>
        </w:rPr>
        <w:t>indgår</w:t>
      </w:r>
      <w:proofErr w:type="spellEnd"/>
      <w:r w:rsidRPr="00216716">
        <w:rPr>
          <w:b/>
          <w:i/>
          <w:szCs w:val="24"/>
          <w:lang w:eastAsia="en-US"/>
        </w:rPr>
        <w:t xml:space="preserve"> en aftale vedrørende den</w:t>
      </w:r>
      <w:r w:rsidRPr="00216716">
        <w:rPr>
          <w:szCs w:val="24"/>
          <w:lang w:eastAsia="en-US"/>
        </w:rPr>
        <w:t xml:space="preserve"> fælles meddelelse</w:t>
      </w:r>
      <w:r w:rsidRPr="00216716">
        <w:rPr>
          <w:b/>
          <w:i/>
          <w:szCs w:val="24"/>
          <w:lang w:eastAsia="en-US"/>
        </w:rPr>
        <w:t xml:space="preserve"> om indgivelse af en samlet royalty</w:t>
      </w:r>
      <w:r w:rsidRPr="00216716">
        <w:rPr>
          <w:szCs w:val="24"/>
          <w:lang w:eastAsia="en-US"/>
        </w:rPr>
        <w:t xml:space="preserve"> inden for seks måneder efter udpegelsen af forligsmanden, afslutter forligsmanden proceduren.</w:t>
      </w:r>
      <w:r w:rsidR="007F4F88">
        <w:rPr>
          <w:b/>
          <w:szCs w:val="24"/>
          <w:lang w:eastAsia="en-US"/>
        </w:rPr>
        <w:t xml:space="preserve"> [Ændring 133]</w:t>
      </w:r>
    </w:p>
    <w:p w14:paraId="0C199231" w14:textId="10F027AD" w:rsidR="00216716" w:rsidRPr="007F4F88" w:rsidRDefault="00216716" w:rsidP="00216716">
      <w:pPr>
        <w:spacing w:before="120" w:after="120" w:line="360" w:lineRule="auto"/>
        <w:ind w:left="850" w:hanging="850"/>
        <w:rPr>
          <w:b/>
          <w:szCs w:val="24"/>
          <w:lang w:eastAsia="en-US"/>
        </w:rPr>
      </w:pPr>
      <w:r w:rsidRPr="00216716">
        <w:rPr>
          <w:szCs w:val="24"/>
          <w:lang w:eastAsia="en-US"/>
        </w:rPr>
        <w:t>8.</w:t>
      </w:r>
      <w:r w:rsidRPr="00216716">
        <w:rPr>
          <w:szCs w:val="24"/>
          <w:lang w:eastAsia="en-US"/>
        </w:rPr>
        <w:tab/>
        <w:t xml:space="preserve">Hvis </w:t>
      </w:r>
      <w:proofErr w:type="spellStart"/>
      <w:r w:rsidRPr="00216716">
        <w:rPr>
          <w:strike/>
          <w:szCs w:val="24"/>
          <w:lang w:eastAsia="en-US"/>
        </w:rPr>
        <w:t>bidragyderne</w:t>
      </w:r>
      <w:r w:rsidRPr="00216716">
        <w:rPr>
          <w:b/>
          <w:i/>
          <w:szCs w:val="24"/>
          <w:lang w:eastAsia="en-US"/>
        </w:rPr>
        <w:t>SEP</w:t>
      </w:r>
      <w:proofErr w:type="spellEnd"/>
      <w:r w:rsidRPr="00216716">
        <w:rPr>
          <w:b/>
          <w:i/>
          <w:szCs w:val="24"/>
          <w:lang w:eastAsia="en-US"/>
        </w:rPr>
        <w:t>-indehaverne</w:t>
      </w:r>
      <w:r w:rsidRPr="00216716">
        <w:rPr>
          <w:szCs w:val="24"/>
          <w:lang w:eastAsia="en-US"/>
        </w:rPr>
        <w:t xml:space="preserve"> aftaler en fælles meddelelse, finder procedurerne i artikel 15, stk. 1, 2 og 4 anvendelse.</w:t>
      </w:r>
      <w:r w:rsidR="007F4F88">
        <w:rPr>
          <w:b/>
          <w:szCs w:val="24"/>
          <w:lang w:eastAsia="en-US"/>
        </w:rPr>
        <w:t xml:space="preserve"> [Ændring 134]</w:t>
      </w:r>
    </w:p>
    <w:p w14:paraId="19C96DC7" w14:textId="77777777" w:rsidR="007D5511" w:rsidRDefault="007D5511">
      <w:pPr>
        <w:widowControl/>
        <w:rPr>
          <w:szCs w:val="24"/>
          <w:lang w:eastAsia="en-US"/>
        </w:rPr>
      </w:pPr>
      <w:r>
        <w:rPr>
          <w:szCs w:val="24"/>
          <w:lang w:eastAsia="en-US"/>
        </w:rPr>
        <w:br w:type="page"/>
      </w:r>
    </w:p>
    <w:p w14:paraId="4C0A22FD" w14:textId="0CF1229C"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18</w:t>
      </w:r>
      <w:r w:rsidRPr="00216716">
        <w:rPr>
          <w:szCs w:val="24"/>
          <w:lang w:eastAsia="en-US"/>
        </w:rPr>
        <w:br/>
        <w:t>Ikkebindende ekspertudtalelse om den samlede royalty</w:t>
      </w:r>
    </w:p>
    <w:p w14:paraId="3BED1ECC" w14:textId="21D17E5B" w:rsidR="00216716" w:rsidRPr="007F4F88"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En SEP-indehaver eller en ibrugtager kan anmode kompetencecentret om en ikkebindende ekspertudtalelse om en </w:t>
      </w:r>
      <w:r w:rsidRPr="00216716">
        <w:rPr>
          <w:strike/>
          <w:szCs w:val="24"/>
          <w:lang w:eastAsia="en-US"/>
        </w:rPr>
        <w:t xml:space="preserve">global </w:t>
      </w:r>
      <w:r w:rsidRPr="00216716">
        <w:rPr>
          <w:szCs w:val="24"/>
          <w:lang w:eastAsia="en-US"/>
        </w:rPr>
        <w:t>samlet royalty.</w:t>
      </w:r>
      <w:r w:rsidRPr="00216716">
        <w:rPr>
          <w:b/>
          <w:i/>
          <w:szCs w:val="24"/>
          <w:lang w:eastAsia="en-US"/>
        </w:rPr>
        <w:t xml:space="preserve"> En ibrugtager kan fremsætte denne anmodning, selv om SEP-indehaverne allerede har indgået en aftale, herunder gennem den procedure, der er fastsat i artikel 15-17</w:t>
      </w:r>
      <w:r w:rsidR="007F4F88">
        <w:rPr>
          <w:b/>
          <w:szCs w:val="24"/>
          <w:lang w:eastAsia="en-US"/>
        </w:rPr>
        <w:t xml:space="preserve"> [Ændring 135]</w:t>
      </w:r>
    </w:p>
    <w:p w14:paraId="12C35E9D"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Den anmodning, der er omhandlet i stk. 1, gives senest 150 dage efter:</w:t>
      </w:r>
    </w:p>
    <w:p w14:paraId="6C117317"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offentliggørelsen af den relevante standard for kendte implementeringer eller</w:t>
      </w:r>
    </w:p>
    <w:p w14:paraId="74793330"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nye implementeringer første gang sælges på EU-markedet.</w:t>
      </w:r>
    </w:p>
    <w:p w14:paraId="68AD9FC3"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Anmodningen skal indeholde følgende:</w:t>
      </w:r>
    </w:p>
    <w:p w14:paraId="67D6E842"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standardens handelsbetegnelse</w:t>
      </w:r>
    </w:p>
    <w:p w14:paraId="3A9925D0"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liste over relevante tekniske specifikationer, der definerer standarden</w:t>
      </w:r>
    </w:p>
    <w:p w14:paraId="204C5D61"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liste over relevante produkter, processer, tjenester eller systemer eller implementeringer</w:t>
      </w:r>
    </w:p>
    <w:p w14:paraId="2CA70A49"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d)</w:t>
      </w:r>
      <w:r w:rsidRPr="00216716">
        <w:rPr>
          <w:szCs w:val="24"/>
          <w:lang w:eastAsia="en-US"/>
        </w:rPr>
        <w:tab/>
        <w:t>liste over kendte interessenter og kontaktoplysninger.</w:t>
      </w:r>
    </w:p>
    <w:p w14:paraId="10480542" w14:textId="77777777" w:rsidR="007D5511" w:rsidRDefault="007D5511">
      <w:pPr>
        <w:widowControl/>
        <w:rPr>
          <w:szCs w:val="24"/>
          <w:lang w:eastAsia="en-US"/>
        </w:rPr>
      </w:pPr>
      <w:r>
        <w:rPr>
          <w:szCs w:val="24"/>
          <w:lang w:eastAsia="en-US"/>
        </w:rPr>
        <w:br w:type="page"/>
      </w:r>
    </w:p>
    <w:p w14:paraId="1F426744" w14:textId="3FC34592" w:rsidR="00216716" w:rsidRPr="007F4F88" w:rsidRDefault="00216716" w:rsidP="00216716">
      <w:pPr>
        <w:spacing w:before="120" w:after="120" w:line="360" w:lineRule="auto"/>
        <w:ind w:left="850" w:hanging="850"/>
        <w:rPr>
          <w:b/>
          <w:szCs w:val="24"/>
          <w:lang w:eastAsia="en-US"/>
        </w:rPr>
      </w:pPr>
      <w:r w:rsidRPr="00216716">
        <w:rPr>
          <w:szCs w:val="24"/>
          <w:lang w:eastAsia="en-US"/>
        </w:rPr>
        <w:lastRenderedPageBreak/>
        <w:t>4.</w:t>
      </w:r>
      <w:r w:rsidRPr="00216716">
        <w:rPr>
          <w:szCs w:val="24"/>
          <w:lang w:eastAsia="en-US"/>
        </w:rPr>
        <w:tab/>
        <w:t xml:space="preserve">Kompetencecentret underretter den relevante standardudviklingsorganisation og alle </w:t>
      </w:r>
      <w:proofErr w:type="spellStart"/>
      <w:r w:rsidRPr="00216716">
        <w:rPr>
          <w:strike/>
          <w:szCs w:val="24"/>
          <w:lang w:eastAsia="en-US"/>
        </w:rPr>
        <w:t>kendte</w:t>
      </w:r>
      <w:r w:rsidRPr="00216716">
        <w:rPr>
          <w:b/>
          <w:i/>
          <w:szCs w:val="24"/>
          <w:lang w:eastAsia="en-US"/>
        </w:rPr>
        <w:t>relevante</w:t>
      </w:r>
      <w:proofErr w:type="spellEnd"/>
      <w:r w:rsidRPr="00216716">
        <w:rPr>
          <w:szCs w:val="24"/>
          <w:lang w:eastAsia="en-US"/>
        </w:rPr>
        <w:t xml:space="preserve"> interessenter om anmodningen. Det offentliggør anmodningen på </w:t>
      </w:r>
      <w:proofErr w:type="spellStart"/>
      <w:r w:rsidRPr="00216716">
        <w:rPr>
          <w:szCs w:val="24"/>
          <w:lang w:eastAsia="en-US"/>
        </w:rPr>
        <w:t>EUIPO's</w:t>
      </w:r>
      <w:proofErr w:type="spellEnd"/>
      <w:r w:rsidRPr="00216716">
        <w:rPr>
          <w:szCs w:val="24"/>
          <w:lang w:eastAsia="en-US"/>
        </w:rPr>
        <w:t xml:space="preserve"> websted og opfordrer interessenter til at tilkendegive interesse for at deltage i processen senest 30 dage efter den dag, hvor anmodningen blev offentliggjort.</w:t>
      </w:r>
      <w:r w:rsidR="007F4F88">
        <w:rPr>
          <w:b/>
          <w:szCs w:val="24"/>
          <w:lang w:eastAsia="en-US"/>
        </w:rPr>
        <w:t xml:space="preserve"> [Ændring 136]</w:t>
      </w:r>
    </w:p>
    <w:p w14:paraId="51805FE3" w14:textId="22E5C1CA" w:rsidR="00216716" w:rsidRPr="007F4F88" w:rsidRDefault="00216716" w:rsidP="00216716">
      <w:pPr>
        <w:spacing w:before="120" w:after="120" w:line="360" w:lineRule="auto"/>
        <w:ind w:left="850" w:hanging="850"/>
        <w:rPr>
          <w:b/>
          <w:szCs w:val="24"/>
          <w:lang w:eastAsia="en-US"/>
        </w:rPr>
      </w:pPr>
      <w:r w:rsidRPr="00216716">
        <w:rPr>
          <w:szCs w:val="24"/>
          <w:lang w:eastAsia="en-US"/>
        </w:rPr>
        <w:t>5.</w:t>
      </w:r>
      <w:r w:rsidRPr="00216716">
        <w:rPr>
          <w:szCs w:val="24"/>
          <w:lang w:eastAsia="en-US"/>
        </w:rPr>
        <w:tab/>
        <w:t xml:space="preserve">Enhver interessent kan anmode om at deltage i processen efter at have redegjort for grundlaget for sin interesse. SEP-indehavere skal angive deres anslåede procentdel af disse </w:t>
      </w:r>
      <w:proofErr w:type="spellStart"/>
      <w:r w:rsidRPr="00216716">
        <w:rPr>
          <w:szCs w:val="24"/>
          <w:lang w:eastAsia="en-US"/>
        </w:rPr>
        <w:t>SEP'er</w:t>
      </w:r>
      <w:proofErr w:type="spellEnd"/>
      <w:r w:rsidRPr="00216716">
        <w:rPr>
          <w:szCs w:val="24"/>
          <w:lang w:eastAsia="en-US"/>
        </w:rPr>
        <w:t xml:space="preserve"> ud af alle </w:t>
      </w:r>
      <w:proofErr w:type="spellStart"/>
      <w:r w:rsidRPr="00216716">
        <w:rPr>
          <w:szCs w:val="24"/>
          <w:lang w:eastAsia="en-US"/>
        </w:rPr>
        <w:t>SEP'er</w:t>
      </w:r>
      <w:proofErr w:type="spellEnd"/>
      <w:r w:rsidRPr="00216716">
        <w:rPr>
          <w:szCs w:val="24"/>
          <w:lang w:eastAsia="en-US"/>
        </w:rPr>
        <w:t xml:space="preserve"> for en standard. </w:t>
      </w:r>
      <w:proofErr w:type="spellStart"/>
      <w:r w:rsidRPr="00216716">
        <w:rPr>
          <w:szCs w:val="24"/>
          <w:lang w:eastAsia="en-US"/>
        </w:rPr>
        <w:t>Ibrugtagerne</w:t>
      </w:r>
      <w:proofErr w:type="spellEnd"/>
      <w:r w:rsidRPr="00216716">
        <w:rPr>
          <w:szCs w:val="24"/>
          <w:lang w:eastAsia="en-US"/>
        </w:rPr>
        <w:t xml:space="preserve"> </w:t>
      </w:r>
      <w:r w:rsidRPr="00216716">
        <w:rPr>
          <w:b/>
          <w:i/>
          <w:szCs w:val="24"/>
          <w:lang w:eastAsia="en-US"/>
        </w:rPr>
        <w:t xml:space="preserve">og andre interessenter </w:t>
      </w:r>
      <w:r w:rsidRPr="00216716">
        <w:rPr>
          <w:szCs w:val="24"/>
          <w:lang w:eastAsia="en-US"/>
        </w:rPr>
        <w:t>skal give oplysninger om enhver relevant</w:t>
      </w:r>
      <w:r w:rsidRPr="00216716">
        <w:rPr>
          <w:b/>
          <w:i/>
          <w:szCs w:val="24"/>
          <w:lang w:eastAsia="en-US"/>
        </w:rPr>
        <w:t xml:space="preserve"> eksisterende eller potentiel</w:t>
      </w:r>
      <w:r w:rsidRPr="00216716">
        <w:rPr>
          <w:szCs w:val="24"/>
          <w:lang w:eastAsia="en-US"/>
        </w:rPr>
        <w:t xml:space="preserve"> implementering af standarden, herunder eventuelle relevante markedsandele i Unionen.</w:t>
      </w:r>
      <w:r w:rsidR="007F4F88">
        <w:rPr>
          <w:b/>
          <w:szCs w:val="24"/>
          <w:lang w:eastAsia="en-US"/>
        </w:rPr>
        <w:t xml:space="preserve"> [Ændring 137]</w:t>
      </w:r>
    </w:p>
    <w:p w14:paraId="44EB6C8B" w14:textId="47399D13" w:rsidR="00216716" w:rsidRPr="007F4F88" w:rsidRDefault="00216716" w:rsidP="00216716">
      <w:pPr>
        <w:spacing w:before="120" w:after="120" w:line="360" w:lineRule="auto"/>
        <w:ind w:left="850" w:hanging="850"/>
        <w:rPr>
          <w:b/>
          <w:szCs w:val="24"/>
          <w:lang w:eastAsia="en-US"/>
        </w:rPr>
      </w:pPr>
      <w:r w:rsidRPr="00216716">
        <w:rPr>
          <w:szCs w:val="24"/>
          <w:lang w:eastAsia="en-US"/>
        </w:rPr>
        <w:t>6.</w:t>
      </w:r>
      <w:r w:rsidRPr="00216716">
        <w:rPr>
          <w:szCs w:val="24"/>
          <w:lang w:eastAsia="en-US"/>
        </w:rPr>
        <w:tab/>
        <w:t xml:space="preserve">Hvis anmodningerne om deltagelse omfatter SEP-indehavere, der tilsammen repræsenterer skønsmæssigt mindst 20 % af alle </w:t>
      </w:r>
      <w:proofErr w:type="spellStart"/>
      <w:r w:rsidRPr="00216716">
        <w:rPr>
          <w:szCs w:val="24"/>
          <w:lang w:eastAsia="en-US"/>
        </w:rPr>
        <w:t>SEP'er</w:t>
      </w:r>
      <w:proofErr w:type="spellEnd"/>
      <w:r w:rsidRPr="00216716">
        <w:rPr>
          <w:szCs w:val="24"/>
          <w:lang w:eastAsia="en-US"/>
        </w:rPr>
        <w:t xml:space="preserve"> for standarden, </w:t>
      </w:r>
      <w:proofErr w:type="spellStart"/>
      <w:r w:rsidRPr="00216716">
        <w:rPr>
          <w:strike/>
          <w:szCs w:val="24"/>
          <w:lang w:eastAsia="en-US"/>
        </w:rPr>
        <w:t>og</w:t>
      </w:r>
      <w:r w:rsidRPr="00216716">
        <w:rPr>
          <w:b/>
          <w:i/>
          <w:szCs w:val="24"/>
          <w:lang w:eastAsia="en-US"/>
        </w:rPr>
        <w:t>eller</w:t>
      </w:r>
      <w:proofErr w:type="spellEnd"/>
      <w:r w:rsidRPr="00216716">
        <w:rPr>
          <w:szCs w:val="24"/>
          <w:lang w:eastAsia="en-US"/>
        </w:rPr>
        <w:t xml:space="preserve"> </w:t>
      </w:r>
      <w:proofErr w:type="spellStart"/>
      <w:r w:rsidRPr="00216716">
        <w:rPr>
          <w:szCs w:val="24"/>
          <w:lang w:eastAsia="en-US"/>
        </w:rPr>
        <w:t>ibrugtagere</w:t>
      </w:r>
      <w:proofErr w:type="spellEnd"/>
      <w:r w:rsidRPr="00216716">
        <w:rPr>
          <w:szCs w:val="24"/>
          <w:lang w:eastAsia="en-US"/>
        </w:rPr>
        <w:t xml:space="preserve">, der tilsammen har en relevant markedsandel på mindst 10 % i Unionen eller mindst 10 </w:t>
      </w:r>
      <w:proofErr w:type="spellStart"/>
      <w:r w:rsidRPr="00216716">
        <w:rPr>
          <w:szCs w:val="24"/>
          <w:lang w:eastAsia="en-US"/>
        </w:rPr>
        <w:t>SMV'er</w:t>
      </w:r>
      <w:proofErr w:type="spellEnd"/>
      <w:r w:rsidRPr="00216716">
        <w:rPr>
          <w:b/>
          <w:i/>
          <w:szCs w:val="24"/>
          <w:lang w:eastAsia="en-US"/>
        </w:rPr>
        <w:t xml:space="preserve"> eller nystartede virksomheder</w:t>
      </w:r>
      <w:r w:rsidRPr="00216716">
        <w:rPr>
          <w:szCs w:val="24"/>
          <w:lang w:eastAsia="en-US"/>
        </w:rPr>
        <w:t xml:space="preserve">, udpeger kompetencecentret et panel bestående af tre forligsmænd, der er udvalgt fra listen over forligsmænd, </w:t>
      </w:r>
      <w:proofErr w:type="spellStart"/>
      <w:r w:rsidRPr="00216716">
        <w:rPr>
          <w:strike/>
          <w:szCs w:val="24"/>
          <w:lang w:eastAsia="en-US"/>
        </w:rPr>
        <w:t>med</w:t>
      </w:r>
      <w:r w:rsidRPr="00216716">
        <w:rPr>
          <w:b/>
          <w:i/>
          <w:szCs w:val="24"/>
          <w:lang w:eastAsia="en-US"/>
        </w:rPr>
        <w:t>og</w:t>
      </w:r>
      <w:proofErr w:type="spellEnd"/>
      <w:r w:rsidRPr="00216716">
        <w:rPr>
          <w:b/>
          <w:i/>
          <w:szCs w:val="24"/>
          <w:lang w:eastAsia="en-US"/>
        </w:rPr>
        <w:t xml:space="preserve"> som har</w:t>
      </w:r>
      <w:r w:rsidRPr="00216716">
        <w:rPr>
          <w:szCs w:val="24"/>
          <w:lang w:eastAsia="en-US"/>
        </w:rPr>
        <w:t xml:space="preserve"> den relevante </w:t>
      </w:r>
      <w:r w:rsidRPr="00216716">
        <w:rPr>
          <w:strike/>
          <w:szCs w:val="24"/>
          <w:lang w:eastAsia="en-US"/>
        </w:rPr>
        <w:t>baggrund fra</w:t>
      </w:r>
      <w:r w:rsidRPr="00216716">
        <w:rPr>
          <w:b/>
          <w:i/>
          <w:szCs w:val="24"/>
          <w:lang w:eastAsia="en-US"/>
        </w:rPr>
        <w:t>erfaring på</w:t>
      </w:r>
      <w:r w:rsidRPr="00216716">
        <w:rPr>
          <w:szCs w:val="24"/>
          <w:lang w:eastAsia="en-US"/>
        </w:rPr>
        <w:t xml:space="preserve"> det relevante teknologiområde.</w:t>
      </w:r>
      <w:r w:rsidR="007F4F88">
        <w:rPr>
          <w:b/>
          <w:szCs w:val="24"/>
          <w:lang w:eastAsia="en-US"/>
        </w:rPr>
        <w:t xml:space="preserve"> [Ændring 138]</w:t>
      </w:r>
    </w:p>
    <w:p w14:paraId="7FB450DF" w14:textId="77777777" w:rsidR="007D5511" w:rsidRDefault="007D5511">
      <w:pPr>
        <w:widowControl/>
        <w:rPr>
          <w:szCs w:val="24"/>
          <w:lang w:eastAsia="en-US"/>
        </w:rPr>
      </w:pPr>
      <w:r>
        <w:rPr>
          <w:szCs w:val="24"/>
          <w:lang w:eastAsia="en-US"/>
        </w:rPr>
        <w:br w:type="page"/>
      </w:r>
    </w:p>
    <w:p w14:paraId="16AFEB9D" w14:textId="35FE8154"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7.</w:t>
      </w:r>
      <w:r w:rsidRPr="00216716">
        <w:rPr>
          <w:szCs w:val="24"/>
          <w:lang w:eastAsia="en-US"/>
        </w:rPr>
        <w:tab/>
        <w:t>Interessenter, der sender panelet fortrolige oplysninger, skal forelægge en ikkefortrolig udgave af de oplysninger, der er afgivet fortroligt, som er tilstrækkelig detaljeret til at give en rimelig forståelse af indholdet af de fortrolige oplysninger.</w:t>
      </w:r>
    </w:p>
    <w:p w14:paraId="75EE94B6" w14:textId="4B1CD6B3" w:rsidR="00216716" w:rsidRPr="007F4F88" w:rsidRDefault="00216716" w:rsidP="00216716">
      <w:pPr>
        <w:spacing w:before="120" w:after="120" w:line="360" w:lineRule="auto"/>
        <w:ind w:left="850" w:hanging="850"/>
        <w:rPr>
          <w:b/>
          <w:szCs w:val="24"/>
          <w:lang w:eastAsia="en-US"/>
        </w:rPr>
      </w:pPr>
      <w:r w:rsidRPr="00216716">
        <w:rPr>
          <w:szCs w:val="24"/>
          <w:lang w:eastAsia="en-US"/>
        </w:rPr>
        <w:t>8.</w:t>
      </w:r>
      <w:r w:rsidRPr="00216716">
        <w:rPr>
          <w:szCs w:val="24"/>
          <w:lang w:eastAsia="en-US"/>
        </w:rPr>
        <w:tab/>
      </w:r>
      <w:r w:rsidRPr="00216716">
        <w:rPr>
          <w:b/>
          <w:i/>
          <w:szCs w:val="24"/>
          <w:lang w:eastAsia="en-US"/>
        </w:rPr>
        <w:t xml:space="preserve">Inden for en måned </w:t>
      </w:r>
      <w:r w:rsidRPr="00216716">
        <w:rPr>
          <w:szCs w:val="24"/>
          <w:lang w:eastAsia="en-US"/>
        </w:rPr>
        <w:t xml:space="preserve">efter udpegelsen anmoder panelet de deltagende SEP-indehavere om </w:t>
      </w:r>
      <w:r w:rsidRPr="00216716">
        <w:rPr>
          <w:strike/>
          <w:szCs w:val="24"/>
          <w:lang w:eastAsia="en-US"/>
        </w:rPr>
        <w:t xml:space="preserve">inden for en måned </w:t>
      </w:r>
      <w:r w:rsidRPr="00216716">
        <w:rPr>
          <w:szCs w:val="24"/>
          <w:lang w:eastAsia="en-US"/>
        </w:rPr>
        <w:t>at:</w:t>
      </w:r>
      <w:r w:rsidR="007F4F88">
        <w:rPr>
          <w:b/>
          <w:szCs w:val="24"/>
          <w:lang w:eastAsia="en-US"/>
        </w:rPr>
        <w:t xml:space="preserve"> [Ændring 139]</w:t>
      </w:r>
    </w:p>
    <w:p w14:paraId="5CCC108A"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foreslå en samlet royalty, herunder de oplysninger, der er omhandlet i artikel 15, stk. 2, eller</w:t>
      </w:r>
    </w:p>
    <w:p w14:paraId="1BA352E1" w14:textId="0FD63901" w:rsidR="00216716" w:rsidRPr="007F4F88" w:rsidRDefault="00216716" w:rsidP="00216716">
      <w:pPr>
        <w:spacing w:before="120" w:after="120" w:line="360" w:lineRule="auto"/>
        <w:ind w:left="1416" w:hanging="566"/>
        <w:rPr>
          <w:b/>
          <w:szCs w:val="24"/>
          <w:lang w:eastAsia="en-US"/>
        </w:rPr>
      </w:pPr>
      <w:r w:rsidRPr="00216716">
        <w:rPr>
          <w:szCs w:val="24"/>
          <w:lang w:eastAsia="en-US"/>
        </w:rPr>
        <w:t>b)</w:t>
      </w:r>
      <w:r w:rsidRPr="00216716">
        <w:rPr>
          <w:szCs w:val="24"/>
          <w:lang w:eastAsia="en-US"/>
        </w:rPr>
        <w:tab/>
        <w:t>fremlægge en begrundelse for, at det ikke er muligt at foreslå en samlet royalty på grund af teknologiske, økonomiske eller andre hensyn</w:t>
      </w:r>
      <w:r w:rsidRPr="00216716">
        <w:rPr>
          <w:strike/>
          <w:szCs w:val="24"/>
          <w:lang w:eastAsia="en-US"/>
        </w:rPr>
        <w:t>.</w:t>
      </w:r>
      <w:r w:rsidRPr="00216716">
        <w:rPr>
          <w:b/>
          <w:i/>
          <w:szCs w:val="24"/>
          <w:lang w:eastAsia="en-US"/>
        </w:rPr>
        <w:t>, og</w:t>
      </w:r>
      <w:r w:rsidR="007F4F88">
        <w:rPr>
          <w:b/>
          <w:szCs w:val="24"/>
          <w:lang w:eastAsia="en-US"/>
        </w:rPr>
        <w:t xml:space="preserve"> [Ændring 140]</w:t>
      </w:r>
    </w:p>
    <w:p w14:paraId="63AF45EC" w14:textId="64985748" w:rsidR="00216716" w:rsidRPr="007F4F88" w:rsidRDefault="00216716" w:rsidP="00216716">
      <w:pPr>
        <w:spacing w:before="120" w:after="120" w:line="360" w:lineRule="auto"/>
        <w:ind w:left="1416" w:hanging="566"/>
        <w:rPr>
          <w:b/>
          <w:szCs w:val="24"/>
          <w:lang w:eastAsia="en-US"/>
        </w:rPr>
      </w:pPr>
      <w:proofErr w:type="spellStart"/>
      <w:r w:rsidRPr="00216716">
        <w:rPr>
          <w:b/>
          <w:i/>
          <w:szCs w:val="24"/>
          <w:lang w:eastAsia="en-US"/>
        </w:rPr>
        <w:t>ba</w:t>
      </w:r>
      <w:proofErr w:type="spellEnd"/>
      <w:r w:rsidRPr="00216716">
        <w:rPr>
          <w:b/>
          <w:i/>
          <w:szCs w:val="24"/>
          <w:lang w:eastAsia="en-US"/>
        </w:rPr>
        <w:t>)</w:t>
      </w:r>
      <w:r w:rsidRPr="00216716">
        <w:rPr>
          <w:szCs w:val="24"/>
          <w:lang w:eastAsia="en-US"/>
        </w:rPr>
        <w:tab/>
      </w:r>
      <w:r w:rsidRPr="00216716">
        <w:rPr>
          <w:b/>
          <w:i/>
          <w:szCs w:val="24"/>
          <w:lang w:eastAsia="en-US"/>
        </w:rPr>
        <w:t xml:space="preserve">fremlægge beviser eller fremsætte bemærkninger, der kan hjælpe panelet med at træffe afgørelse om den samlede royalty. </w:t>
      </w:r>
      <w:r w:rsidR="007F4F88">
        <w:rPr>
          <w:b/>
          <w:szCs w:val="24"/>
          <w:lang w:eastAsia="en-US"/>
        </w:rPr>
        <w:t xml:space="preserve"> [Ændring 141]</w:t>
      </w:r>
    </w:p>
    <w:p w14:paraId="561A53D0" w14:textId="682FE0F6" w:rsidR="00216716" w:rsidRPr="007F4F88" w:rsidRDefault="00216716" w:rsidP="00216716">
      <w:pPr>
        <w:spacing w:before="120" w:after="120" w:line="360" w:lineRule="auto"/>
        <w:ind w:left="850" w:hanging="850"/>
        <w:rPr>
          <w:b/>
          <w:szCs w:val="24"/>
          <w:lang w:eastAsia="en-US"/>
        </w:rPr>
      </w:pPr>
      <w:r w:rsidRPr="00216716">
        <w:rPr>
          <w:b/>
          <w:i/>
          <w:szCs w:val="24"/>
          <w:lang w:eastAsia="en-US"/>
        </w:rPr>
        <w:t>8a.</w:t>
      </w:r>
      <w:r w:rsidRPr="00216716">
        <w:rPr>
          <w:szCs w:val="24"/>
          <w:lang w:eastAsia="en-US"/>
        </w:rPr>
        <w:tab/>
      </w:r>
      <w:r w:rsidRPr="00216716">
        <w:rPr>
          <w:b/>
          <w:i/>
          <w:szCs w:val="24"/>
          <w:lang w:eastAsia="en-US"/>
        </w:rPr>
        <w:t>Panelet giver deltagerne mulighed for at indsende svar på de i stk. 8 omhandlede indlæg og reagere på disse svar.</w:t>
      </w:r>
      <w:r w:rsidR="007F4F88">
        <w:rPr>
          <w:b/>
          <w:szCs w:val="24"/>
          <w:lang w:eastAsia="en-US"/>
        </w:rPr>
        <w:t xml:space="preserve"> [Ændring 142]</w:t>
      </w:r>
    </w:p>
    <w:p w14:paraId="7453E942" w14:textId="77777777" w:rsidR="007D5511" w:rsidRDefault="007D5511">
      <w:pPr>
        <w:widowControl/>
        <w:rPr>
          <w:szCs w:val="24"/>
          <w:lang w:eastAsia="en-US"/>
        </w:rPr>
      </w:pPr>
      <w:r>
        <w:rPr>
          <w:szCs w:val="24"/>
          <w:lang w:eastAsia="en-US"/>
        </w:rPr>
        <w:br w:type="page"/>
      </w:r>
    </w:p>
    <w:p w14:paraId="4B0E2DAD" w14:textId="71F83BC3" w:rsidR="00216716" w:rsidRPr="007F4F88" w:rsidRDefault="00216716" w:rsidP="00216716">
      <w:pPr>
        <w:spacing w:before="120" w:after="120" w:line="360" w:lineRule="auto"/>
        <w:ind w:left="850" w:hanging="850"/>
        <w:rPr>
          <w:b/>
          <w:szCs w:val="24"/>
          <w:lang w:eastAsia="en-US"/>
        </w:rPr>
      </w:pPr>
      <w:r w:rsidRPr="00216716">
        <w:rPr>
          <w:szCs w:val="24"/>
          <w:lang w:eastAsia="en-US"/>
        </w:rPr>
        <w:lastRenderedPageBreak/>
        <w:t>9.</w:t>
      </w:r>
      <w:r w:rsidRPr="00216716">
        <w:rPr>
          <w:szCs w:val="24"/>
          <w:lang w:eastAsia="en-US"/>
        </w:rPr>
        <w:tab/>
        <w:t xml:space="preserve">Panelet tager behørigt hensyn til de i stk. 8 </w:t>
      </w:r>
      <w:r w:rsidRPr="00216716">
        <w:rPr>
          <w:b/>
          <w:i/>
          <w:szCs w:val="24"/>
          <w:lang w:eastAsia="en-US"/>
        </w:rPr>
        <w:t xml:space="preserve">og 8a </w:t>
      </w:r>
      <w:r w:rsidRPr="00216716">
        <w:rPr>
          <w:szCs w:val="24"/>
          <w:lang w:eastAsia="en-US"/>
        </w:rPr>
        <w:t>omhandlede indlæg</w:t>
      </w:r>
      <w:r w:rsidRPr="00216716">
        <w:rPr>
          <w:b/>
          <w:i/>
          <w:szCs w:val="24"/>
          <w:lang w:eastAsia="en-US"/>
        </w:rPr>
        <w:t xml:space="preserve"> og svar</w:t>
      </w:r>
      <w:r w:rsidRPr="00216716">
        <w:rPr>
          <w:szCs w:val="24"/>
          <w:lang w:eastAsia="en-US"/>
        </w:rPr>
        <w:t xml:space="preserve"> og træffer afgørelse om:</w:t>
      </w:r>
      <w:r w:rsidR="007F4F88">
        <w:rPr>
          <w:b/>
          <w:szCs w:val="24"/>
          <w:lang w:eastAsia="en-US"/>
        </w:rPr>
        <w:t xml:space="preserve"> [Ændring 143]</w:t>
      </w:r>
    </w:p>
    <w:p w14:paraId="79FB1AE3" w14:textId="2D425153" w:rsidR="00216716" w:rsidRPr="007F4F88" w:rsidRDefault="00216716" w:rsidP="00216716">
      <w:pPr>
        <w:spacing w:before="120" w:after="120" w:line="360" w:lineRule="auto"/>
        <w:ind w:left="1416" w:hanging="566"/>
        <w:rPr>
          <w:b/>
          <w:szCs w:val="24"/>
          <w:lang w:eastAsia="en-US"/>
        </w:rPr>
      </w:pPr>
      <w:r w:rsidRPr="00216716">
        <w:rPr>
          <w:szCs w:val="24"/>
          <w:lang w:eastAsia="en-US"/>
        </w:rPr>
        <w:t>a)</w:t>
      </w:r>
      <w:r w:rsidRPr="00216716">
        <w:rPr>
          <w:szCs w:val="24"/>
          <w:lang w:eastAsia="en-US"/>
        </w:rPr>
        <w:tab/>
        <w:t xml:space="preserve">at </w:t>
      </w:r>
      <w:proofErr w:type="spellStart"/>
      <w:r w:rsidRPr="00216716">
        <w:rPr>
          <w:strike/>
          <w:szCs w:val="24"/>
          <w:lang w:eastAsia="en-US"/>
        </w:rPr>
        <w:t>suspendere</w:t>
      </w:r>
      <w:r w:rsidRPr="00216716">
        <w:rPr>
          <w:b/>
          <w:i/>
          <w:szCs w:val="24"/>
          <w:lang w:eastAsia="en-US"/>
        </w:rPr>
        <w:t>indrømme</w:t>
      </w:r>
      <w:proofErr w:type="spellEnd"/>
      <w:r w:rsidRPr="00216716">
        <w:rPr>
          <w:b/>
          <w:i/>
          <w:szCs w:val="24"/>
          <w:lang w:eastAsia="en-US"/>
        </w:rPr>
        <w:t xml:space="preserve"> en suspension af</w:t>
      </w:r>
      <w:r w:rsidRPr="00216716">
        <w:rPr>
          <w:szCs w:val="24"/>
          <w:lang w:eastAsia="en-US"/>
        </w:rPr>
        <w:t xml:space="preserve"> proceduren for</w:t>
      </w:r>
      <w:r w:rsidRPr="00216716">
        <w:rPr>
          <w:strike/>
          <w:szCs w:val="24"/>
          <w:lang w:eastAsia="en-US"/>
        </w:rPr>
        <w:t xml:space="preserve"> ekspertudtalelser om den samlede royalty i</w:t>
      </w:r>
      <w:r w:rsidRPr="00216716">
        <w:rPr>
          <w:szCs w:val="24"/>
          <w:lang w:eastAsia="en-US"/>
        </w:rPr>
        <w:t xml:space="preserve"> en indledende periode på højst seks måneder, som kan forlænges yderligere</w:t>
      </w:r>
      <w:r w:rsidRPr="00216716">
        <w:rPr>
          <w:b/>
          <w:i/>
          <w:szCs w:val="24"/>
          <w:lang w:eastAsia="en-US"/>
        </w:rPr>
        <w:t xml:space="preserve"> med en periode på endnu tre måneder</w:t>
      </w:r>
      <w:r w:rsidRPr="00216716">
        <w:rPr>
          <w:szCs w:val="24"/>
          <w:lang w:eastAsia="en-US"/>
        </w:rPr>
        <w:t xml:space="preserve"> på grundlag af en behørigt begrundet anmodning fra en af de deltagende SEP-indehavere, eller</w:t>
      </w:r>
      <w:r w:rsidR="007F4F88">
        <w:rPr>
          <w:b/>
          <w:szCs w:val="24"/>
          <w:lang w:eastAsia="en-US"/>
        </w:rPr>
        <w:t xml:space="preserve"> [Ændring 144]</w:t>
      </w:r>
    </w:p>
    <w:p w14:paraId="31437CE3"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at afgive en ekspertudtalelse.</w:t>
      </w:r>
    </w:p>
    <w:p w14:paraId="051AE536" w14:textId="1308A785" w:rsidR="00216716" w:rsidRPr="007F4F88" w:rsidRDefault="00216716" w:rsidP="00216716">
      <w:pPr>
        <w:spacing w:before="120" w:after="120" w:line="360" w:lineRule="auto"/>
        <w:ind w:left="850" w:hanging="850"/>
        <w:rPr>
          <w:b/>
          <w:szCs w:val="24"/>
          <w:lang w:eastAsia="en-US"/>
        </w:rPr>
      </w:pPr>
      <w:r w:rsidRPr="00216716">
        <w:rPr>
          <w:szCs w:val="24"/>
          <w:lang w:eastAsia="en-US"/>
        </w:rPr>
        <w:t>10.</w:t>
      </w:r>
      <w:r w:rsidRPr="00216716">
        <w:rPr>
          <w:szCs w:val="24"/>
          <w:lang w:eastAsia="en-US"/>
        </w:rPr>
        <w:tab/>
        <w:t xml:space="preserve">Panelet afgiver ekspertudtalelsen senest otte måneder efter udløbet af suspensionsperioden i henhold til stk. </w:t>
      </w:r>
      <w:r w:rsidRPr="00216716">
        <w:rPr>
          <w:strike/>
          <w:szCs w:val="24"/>
          <w:lang w:eastAsia="en-US"/>
        </w:rPr>
        <w:t>8</w:t>
      </w:r>
      <w:r w:rsidRPr="00216716">
        <w:rPr>
          <w:b/>
          <w:i/>
          <w:szCs w:val="24"/>
          <w:lang w:eastAsia="en-US"/>
        </w:rPr>
        <w:t>9</w:t>
      </w:r>
      <w:r w:rsidRPr="00216716">
        <w:rPr>
          <w:szCs w:val="24"/>
          <w:lang w:eastAsia="en-US"/>
        </w:rPr>
        <w:t xml:space="preserve">, litra a), eller efter udløbet af den afgørelse, der er omhandlet i stk. </w:t>
      </w:r>
      <w:r w:rsidRPr="00216716">
        <w:rPr>
          <w:strike/>
          <w:szCs w:val="24"/>
          <w:lang w:eastAsia="en-US"/>
        </w:rPr>
        <w:t>8</w:t>
      </w:r>
      <w:r w:rsidRPr="00216716">
        <w:rPr>
          <w:b/>
          <w:i/>
          <w:szCs w:val="24"/>
          <w:lang w:eastAsia="en-US"/>
        </w:rPr>
        <w:t>9</w:t>
      </w:r>
      <w:r w:rsidRPr="00216716">
        <w:rPr>
          <w:szCs w:val="24"/>
          <w:lang w:eastAsia="en-US"/>
        </w:rPr>
        <w:t>, litra b). Udtalelsen skal støttes af mindst to af de tre forligsmænd.</w:t>
      </w:r>
      <w:r w:rsidR="007F4F88">
        <w:rPr>
          <w:b/>
          <w:szCs w:val="24"/>
          <w:lang w:eastAsia="en-US"/>
        </w:rPr>
        <w:t xml:space="preserve"> [Ændring 145]</w:t>
      </w:r>
    </w:p>
    <w:p w14:paraId="73D80CCD" w14:textId="1C989CBC" w:rsidR="00216716" w:rsidRPr="007F4F88" w:rsidRDefault="00216716" w:rsidP="00216716">
      <w:pPr>
        <w:spacing w:before="120" w:after="120" w:line="360" w:lineRule="auto"/>
        <w:ind w:left="850" w:hanging="850"/>
        <w:rPr>
          <w:b/>
          <w:szCs w:val="24"/>
          <w:lang w:eastAsia="en-US"/>
        </w:rPr>
      </w:pPr>
      <w:r w:rsidRPr="00216716">
        <w:rPr>
          <w:szCs w:val="24"/>
          <w:lang w:eastAsia="en-US"/>
        </w:rPr>
        <w:t>11.</w:t>
      </w:r>
      <w:r w:rsidRPr="00216716">
        <w:rPr>
          <w:szCs w:val="24"/>
          <w:lang w:eastAsia="en-US"/>
        </w:rPr>
        <w:tab/>
        <w:t xml:space="preserve">Ekspertudtalelsen skal indeholde et resumé af oplysningerne i anmodningen, de oplysninger, der er omhandlet i artikel 15, stk. 2, navnene på forligsmændene, proceduren, </w:t>
      </w:r>
      <w:r w:rsidRPr="00216716">
        <w:rPr>
          <w:b/>
          <w:i/>
          <w:szCs w:val="24"/>
          <w:lang w:eastAsia="en-US"/>
        </w:rPr>
        <w:t xml:space="preserve">den anbefalede samlede royaltysats, </w:t>
      </w:r>
      <w:r w:rsidRPr="00216716">
        <w:rPr>
          <w:szCs w:val="24"/>
          <w:lang w:eastAsia="en-US"/>
        </w:rPr>
        <w:t xml:space="preserve">begrundelsen for udtalelsen om den samlede royalty og den underliggende metode. </w:t>
      </w:r>
      <w:r w:rsidRPr="00216716">
        <w:rPr>
          <w:strike/>
          <w:szCs w:val="24"/>
          <w:lang w:eastAsia="en-US"/>
        </w:rPr>
        <w:t xml:space="preserve">Årsagerne til </w:t>
      </w:r>
      <w:r w:rsidRPr="00216716">
        <w:rPr>
          <w:szCs w:val="24"/>
          <w:lang w:eastAsia="en-US"/>
        </w:rPr>
        <w:t>Eventuelle divergerende synspunkter</w:t>
      </w:r>
      <w:r w:rsidRPr="00216716">
        <w:rPr>
          <w:b/>
          <w:i/>
          <w:szCs w:val="24"/>
          <w:lang w:eastAsia="en-US"/>
        </w:rPr>
        <w:t xml:space="preserve"> og de bagvedliggende årsager hertil</w:t>
      </w:r>
      <w:r w:rsidRPr="00216716">
        <w:rPr>
          <w:szCs w:val="24"/>
          <w:lang w:eastAsia="en-US"/>
        </w:rPr>
        <w:t xml:space="preserve"> skal angives i et bilag til ekspertudtalelsen.</w:t>
      </w:r>
      <w:r w:rsidR="007F4F88">
        <w:rPr>
          <w:b/>
          <w:szCs w:val="24"/>
          <w:lang w:eastAsia="en-US"/>
        </w:rPr>
        <w:t xml:space="preserve"> [Ændring 146]</w:t>
      </w:r>
    </w:p>
    <w:p w14:paraId="74550739" w14:textId="77777777" w:rsidR="007D5511" w:rsidRDefault="007D5511">
      <w:pPr>
        <w:widowControl/>
        <w:rPr>
          <w:szCs w:val="24"/>
          <w:lang w:eastAsia="en-US"/>
        </w:rPr>
      </w:pPr>
      <w:r>
        <w:rPr>
          <w:szCs w:val="24"/>
          <w:lang w:eastAsia="en-US"/>
        </w:rPr>
        <w:br w:type="page"/>
      </w:r>
    </w:p>
    <w:p w14:paraId="426FF98D" w14:textId="52286FC7"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12.</w:t>
      </w:r>
      <w:r w:rsidRPr="00216716">
        <w:rPr>
          <w:szCs w:val="24"/>
          <w:lang w:eastAsia="en-US"/>
        </w:rPr>
        <w:tab/>
        <w:t>Ekspertudtalelsen skal omfatte en analyse af den pågældende værdikæde og den samlede royaltys potentielle indvirkning på innovationsincitamenterne hos både SEP-indehavere og interessenter i den værdikæde, hvor licensudstedelsen skal finde sted.</w:t>
      </w:r>
    </w:p>
    <w:p w14:paraId="5CC57169"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13.</w:t>
      </w:r>
      <w:r w:rsidRPr="00216716">
        <w:rPr>
          <w:szCs w:val="24"/>
          <w:lang w:eastAsia="en-US"/>
        </w:rPr>
        <w:tab/>
        <w:t>Kompetencecentret offentliggør ekspertudtalelsen og underretter deltagerne om offentliggørelsen.</w:t>
      </w:r>
    </w:p>
    <w:p w14:paraId="1D9CA529" w14:textId="77777777" w:rsidR="00216716" w:rsidRPr="00216716" w:rsidRDefault="00216716" w:rsidP="00216716">
      <w:pPr>
        <w:spacing w:before="120" w:after="120" w:line="360" w:lineRule="auto"/>
        <w:jc w:val="center"/>
        <w:rPr>
          <w:szCs w:val="24"/>
          <w:lang w:eastAsia="en-US"/>
        </w:rPr>
      </w:pPr>
      <w:r w:rsidRPr="00216716">
        <w:rPr>
          <w:szCs w:val="24"/>
          <w:lang w:eastAsia="en-US"/>
        </w:rPr>
        <w:t xml:space="preserve">Kapitel 3 </w:t>
      </w:r>
      <w:r w:rsidRPr="00216716">
        <w:rPr>
          <w:szCs w:val="24"/>
          <w:lang w:eastAsia="en-US"/>
        </w:rPr>
        <w:br/>
        <w:t xml:space="preserve">Registrering af </w:t>
      </w:r>
      <w:proofErr w:type="spellStart"/>
      <w:r w:rsidRPr="00216716">
        <w:rPr>
          <w:szCs w:val="24"/>
          <w:lang w:eastAsia="en-US"/>
        </w:rPr>
        <w:t>SEP'er</w:t>
      </w:r>
      <w:proofErr w:type="spellEnd"/>
    </w:p>
    <w:p w14:paraId="1D78CB78"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19</w:t>
      </w:r>
      <w:r w:rsidRPr="00216716">
        <w:rPr>
          <w:szCs w:val="24"/>
          <w:lang w:eastAsia="en-US"/>
        </w:rPr>
        <w:br/>
        <w:t>Administration af registret over standardessentielle patenter</w:t>
      </w:r>
    </w:p>
    <w:p w14:paraId="3E228F90" w14:textId="529CB3DC" w:rsidR="00216716" w:rsidRPr="00B02F48"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Kompetencecentret opretter en registrering i registret for en standard</w:t>
      </w:r>
      <w:r w:rsidRPr="00216716">
        <w:rPr>
          <w:b/>
          <w:i/>
          <w:szCs w:val="24"/>
          <w:lang w:eastAsia="en-US"/>
        </w:rPr>
        <w:t xml:space="preserve"> eller en del heraf</w:t>
      </w:r>
      <w:r w:rsidRPr="00216716">
        <w:rPr>
          <w:szCs w:val="24"/>
          <w:lang w:eastAsia="en-US"/>
        </w:rPr>
        <w:t>, for hvilken der er afgivet FRAND-tilsagn, senest 60 dage efter den tidligste af følgende begivenheder:</w:t>
      </w:r>
      <w:r w:rsidR="00B02F48">
        <w:rPr>
          <w:b/>
          <w:szCs w:val="24"/>
          <w:lang w:eastAsia="en-US"/>
        </w:rPr>
        <w:t xml:space="preserve"> [Ændring 147]</w:t>
      </w:r>
    </w:p>
    <w:p w14:paraId="4EEA6067"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kompetencecentrets offentliggørelse af standarden og relaterede oplysninger i henhold til artikel 14, stk. 7</w:t>
      </w:r>
    </w:p>
    <w:p w14:paraId="10812823"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kompetencecentrets offentliggørelse af en samlet royalty og relaterede oplysninger i henhold til artikel 15, stk. 4, og artikel 18, stk. 11.</w:t>
      </w:r>
    </w:p>
    <w:p w14:paraId="76FFA4E8" w14:textId="77777777" w:rsidR="007D5511" w:rsidRDefault="007D5511">
      <w:pPr>
        <w:widowControl/>
        <w:rPr>
          <w:szCs w:val="24"/>
          <w:lang w:eastAsia="en-US"/>
        </w:rPr>
      </w:pPr>
      <w:r>
        <w:rPr>
          <w:szCs w:val="24"/>
          <w:lang w:eastAsia="en-US"/>
        </w:rPr>
        <w:br w:type="page"/>
      </w:r>
    </w:p>
    <w:p w14:paraId="45ED7C97" w14:textId="7D02FF0E"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 xml:space="preserve">Kompetencecentret offentliggør en meddelelse på </w:t>
      </w:r>
      <w:proofErr w:type="spellStart"/>
      <w:r w:rsidRPr="00216716">
        <w:rPr>
          <w:szCs w:val="24"/>
          <w:lang w:eastAsia="en-US"/>
        </w:rPr>
        <w:t>EUIPO's</w:t>
      </w:r>
      <w:proofErr w:type="spellEnd"/>
      <w:r w:rsidRPr="00216716">
        <w:rPr>
          <w:szCs w:val="24"/>
          <w:lang w:eastAsia="en-US"/>
        </w:rPr>
        <w:t xml:space="preserve"> websted, der informerer interessenterne om, at der er foretaget en registrering i registret, og henviser til de publikationer, der er omhandlet i stk. 1. Kompetencecentret underretter individuelt kendte SEP-indehavere ad elektronisk vej og den relevante standardudviklingsorganisation om meddelelsen i dette stykke.</w:t>
      </w:r>
    </w:p>
    <w:p w14:paraId="42D17756"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20</w:t>
      </w:r>
      <w:r w:rsidRPr="00216716">
        <w:rPr>
          <w:szCs w:val="24"/>
          <w:lang w:eastAsia="en-US"/>
        </w:rPr>
        <w:br/>
        <w:t>Registrering af standardessentielle patenter</w:t>
      </w:r>
    </w:p>
    <w:p w14:paraId="78DBE6D8"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Efter anmodning fra en SEP-indehaver registrerer kompetencecentret ethvert patent, der er i kraft i en eller flere medlemsstater og falder ind under denne forordnings anvendelsesområde, og som er væsentlig for en standard, for hvilket kompetencecentret har offentliggjort en meddelelse i henhold til artikel 19, stk. 2.</w:t>
      </w:r>
    </w:p>
    <w:p w14:paraId="2733ED0C"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For at et SEP kan optages i registret, skal mindst ét patentkrav opfylde mindst ét krav eller én anbefaling til standarden, der er identificeret ved standardnavn, version (og/eller frigivelse) og underklausul.</w:t>
      </w:r>
    </w:p>
    <w:p w14:paraId="1A09D709" w14:textId="77777777" w:rsidR="007D5511" w:rsidRDefault="007D5511">
      <w:pPr>
        <w:widowControl/>
        <w:rPr>
          <w:szCs w:val="24"/>
          <w:lang w:eastAsia="en-US"/>
        </w:rPr>
      </w:pPr>
      <w:r>
        <w:rPr>
          <w:szCs w:val="24"/>
          <w:lang w:eastAsia="en-US"/>
        </w:rPr>
        <w:br w:type="page"/>
      </w:r>
    </w:p>
    <w:p w14:paraId="0E19B383" w14:textId="48665CFB"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3.</w:t>
      </w:r>
      <w:r w:rsidRPr="00216716">
        <w:rPr>
          <w:szCs w:val="24"/>
          <w:lang w:eastAsia="en-US"/>
        </w:rPr>
        <w:tab/>
        <w:t xml:space="preserve">Anmodningen om registrering skal indgives senest seks måneder efter offentliggørelsen af meddelelsen i henhold til artikel 19, stk. 2. Hvis </w:t>
      </w:r>
      <w:proofErr w:type="spellStart"/>
      <w:r w:rsidRPr="00216716">
        <w:rPr>
          <w:szCs w:val="24"/>
          <w:lang w:eastAsia="en-US"/>
        </w:rPr>
        <w:t>SEP'et</w:t>
      </w:r>
      <w:proofErr w:type="spellEnd"/>
      <w:r w:rsidRPr="00216716">
        <w:rPr>
          <w:szCs w:val="24"/>
          <w:lang w:eastAsia="en-US"/>
        </w:rPr>
        <w:t xml:space="preserve"> først udstedes af en national eller europæisk patentmyndighed efter offentliggørelsen af meddelelsen i henhold til artikel 19, stk. 2, skal anmodningen om registrering indgives senest seks måneder efter det relevante patentkontors meddelelse af </w:t>
      </w:r>
      <w:proofErr w:type="spellStart"/>
      <w:r w:rsidRPr="00216716">
        <w:rPr>
          <w:szCs w:val="24"/>
          <w:lang w:eastAsia="en-US"/>
        </w:rPr>
        <w:t>SEP'et</w:t>
      </w:r>
      <w:proofErr w:type="spellEnd"/>
      <w:r w:rsidRPr="00216716">
        <w:rPr>
          <w:szCs w:val="24"/>
          <w:lang w:eastAsia="en-US"/>
        </w:rPr>
        <w:t>.</w:t>
      </w:r>
    </w:p>
    <w:p w14:paraId="0B086D61"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Anmodningen skal indeholde de oplysninger, der er fastsat i artikel 4, stk. 3, og artikel 5, stk. 2, litra a), b), d) og e).</w:t>
      </w:r>
    </w:p>
    <w:p w14:paraId="5D58CBF9" w14:textId="2B643588" w:rsidR="00216716" w:rsidRPr="00B02F48" w:rsidRDefault="00216716" w:rsidP="00216716">
      <w:pPr>
        <w:spacing w:before="120" w:after="120" w:line="360" w:lineRule="auto"/>
        <w:ind w:left="850" w:hanging="850"/>
        <w:rPr>
          <w:b/>
          <w:szCs w:val="24"/>
          <w:lang w:eastAsia="en-US"/>
        </w:rPr>
      </w:pPr>
      <w:r w:rsidRPr="00216716">
        <w:rPr>
          <w:szCs w:val="24"/>
          <w:lang w:eastAsia="en-US"/>
        </w:rPr>
        <w:t>5.</w:t>
      </w:r>
      <w:r w:rsidRPr="00216716">
        <w:rPr>
          <w:szCs w:val="24"/>
          <w:lang w:eastAsia="en-US"/>
        </w:rPr>
        <w:tab/>
        <w:t>En SEP-indehaver skal ajourføre oplysningerne i registret</w:t>
      </w:r>
      <w:r w:rsidRPr="00216716">
        <w:rPr>
          <w:b/>
          <w:i/>
          <w:szCs w:val="24"/>
          <w:lang w:eastAsia="en-US"/>
        </w:rPr>
        <w:t>, med undtagelse af oplysningerne angivet i overensstemmelse med artikel 4, stk. 3, litra c),</w:t>
      </w:r>
      <w:r w:rsidRPr="00216716">
        <w:rPr>
          <w:szCs w:val="24"/>
          <w:lang w:eastAsia="en-US"/>
        </w:rPr>
        <w:t xml:space="preserve"> og databasen for at afspejle relevante ændringer i forbindelse med det registrerede SEP ved at underrette kompetencecentret senest seks måneder efter ændringen.</w:t>
      </w:r>
      <w:r w:rsidR="00B02F48">
        <w:rPr>
          <w:b/>
          <w:szCs w:val="24"/>
          <w:lang w:eastAsia="en-US"/>
        </w:rPr>
        <w:t xml:space="preserve"> [Ændring 148]</w:t>
      </w:r>
    </w:p>
    <w:p w14:paraId="3295EFF7" w14:textId="61F0CA61" w:rsidR="00216716" w:rsidRPr="00B02F48" w:rsidRDefault="00216716" w:rsidP="00216716">
      <w:pPr>
        <w:spacing w:before="120" w:after="120" w:line="360" w:lineRule="auto"/>
        <w:ind w:left="850" w:hanging="850"/>
        <w:rPr>
          <w:b/>
          <w:szCs w:val="24"/>
          <w:lang w:eastAsia="en-US"/>
        </w:rPr>
      </w:pPr>
      <w:r w:rsidRPr="00216716">
        <w:rPr>
          <w:szCs w:val="24"/>
          <w:lang w:eastAsia="en-US"/>
        </w:rPr>
        <w:t>6.</w:t>
      </w:r>
      <w:r w:rsidRPr="00216716">
        <w:rPr>
          <w:szCs w:val="24"/>
          <w:lang w:eastAsia="en-US"/>
        </w:rPr>
        <w:tab/>
        <w:t xml:space="preserve">Anmodningen om registrering accepteres først, når SEP-indehaveren har betalt registreringsgebyret. Kommissionen fastsætter registreringsgebyret i den gennemførelsesretsakt, der vedtages på grundlag af artikel 63, stk. 5. Registreringsgebyret omfatter for mellemstore og store virksomheder de forventede omkostninger </w:t>
      </w:r>
      <w:r w:rsidRPr="00216716">
        <w:rPr>
          <w:strike/>
          <w:szCs w:val="24"/>
          <w:lang w:eastAsia="en-US"/>
        </w:rPr>
        <w:t xml:space="preserve">og gebyrer i forbindelse med væsentlighedskontrollen for </w:t>
      </w:r>
      <w:proofErr w:type="spellStart"/>
      <w:r w:rsidRPr="00216716">
        <w:rPr>
          <w:strike/>
          <w:szCs w:val="24"/>
          <w:lang w:eastAsia="en-US"/>
        </w:rPr>
        <w:t>SEP'er</w:t>
      </w:r>
      <w:proofErr w:type="spellEnd"/>
      <w:r w:rsidRPr="00216716">
        <w:rPr>
          <w:strike/>
          <w:szCs w:val="24"/>
          <w:lang w:eastAsia="en-US"/>
        </w:rPr>
        <w:t xml:space="preserve">, der er udvalgt </w:t>
      </w:r>
      <w:r w:rsidRPr="00216716">
        <w:rPr>
          <w:szCs w:val="24"/>
          <w:lang w:eastAsia="en-US"/>
        </w:rPr>
        <w:t>i henhold til artikel 29, stk. 1.</w:t>
      </w:r>
      <w:r w:rsidR="00B02F48">
        <w:rPr>
          <w:b/>
          <w:szCs w:val="24"/>
          <w:lang w:eastAsia="en-US"/>
        </w:rPr>
        <w:t xml:space="preserve"> [Ændring 149]</w:t>
      </w:r>
    </w:p>
    <w:p w14:paraId="27AB0C15" w14:textId="77777777" w:rsidR="007D5511" w:rsidRDefault="007D5511">
      <w:pPr>
        <w:widowControl/>
        <w:rPr>
          <w:szCs w:val="24"/>
          <w:lang w:eastAsia="en-US"/>
        </w:rPr>
      </w:pPr>
      <w:r>
        <w:rPr>
          <w:szCs w:val="24"/>
          <w:lang w:eastAsia="en-US"/>
        </w:rPr>
        <w:br w:type="page"/>
      </w:r>
    </w:p>
    <w:p w14:paraId="3D23AEC6" w14:textId="068B438C"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21</w:t>
      </w:r>
      <w:r w:rsidRPr="00216716">
        <w:rPr>
          <w:szCs w:val="24"/>
          <w:lang w:eastAsia="en-US"/>
        </w:rPr>
        <w:br/>
        <w:t>Registreringsdato</w:t>
      </w:r>
    </w:p>
    <w:p w14:paraId="1CF4A5D1"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Registreringsdatoen er den dato, hvor kompetencecentret har modtaget en registreringsanmodning i henhold til artikel 20, stk. 2, 4 og 5.</w:t>
      </w:r>
    </w:p>
    <w:p w14:paraId="708A0C21"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 xml:space="preserve">Kompetencecentret offentliggør de registrerede </w:t>
      </w:r>
      <w:proofErr w:type="spellStart"/>
      <w:r w:rsidRPr="00216716">
        <w:rPr>
          <w:szCs w:val="24"/>
          <w:lang w:eastAsia="en-US"/>
        </w:rPr>
        <w:t>SEP'er</w:t>
      </w:r>
      <w:proofErr w:type="spellEnd"/>
      <w:r w:rsidRPr="00216716">
        <w:rPr>
          <w:szCs w:val="24"/>
          <w:lang w:eastAsia="en-US"/>
        </w:rPr>
        <w:t xml:space="preserve"> i registret senest syv arbejdsdage efter registreringsdatoen.</w:t>
      </w:r>
    </w:p>
    <w:p w14:paraId="7B003995"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22</w:t>
      </w:r>
      <w:r w:rsidRPr="00216716">
        <w:rPr>
          <w:szCs w:val="24"/>
          <w:lang w:eastAsia="en-US"/>
        </w:rPr>
        <w:br/>
        <w:t>Undersøgelse af registreringskravene</w:t>
      </w:r>
    </w:p>
    <w:p w14:paraId="52AE0309" w14:textId="31B0F4E2" w:rsidR="00216716" w:rsidRPr="00B02F48"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r>
      <w:r w:rsidRPr="00216716">
        <w:rPr>
          <w:b/>
          <w:i/>
          <w:szCs w:val="24"/>
          <w:lang w:eastAsia="en-US"/>
        </w:rPr>
        <w:t xml:space="preserve">EUIPO kontrollerer årligt </w:t>
      </w:r>
      <w:r w:rsidRPr="00216716">
        <w:rPr>
          <w:szCs w:val="24"/>
          <w:lang w:eastAsia="en-US"/>
        </w:rPr>
        <w:t xml:space="preserve">en stikprøve af SEP-registreringer </w:t>
      </w:r>
      <w:r w:rsidRPr="00216716">
        <w:rPr>
          <w:strike/>
          <w:szCs w:val="24"/>
          <w:lang w:eastAsia="en-US"/>
        </w:rPr>
        <w:t xml:space="preserve">kontrolleres årligt </w:t>
      </w:r>
      <w:r w:rsidRPr="00216716">
        <w:rPr>
          <w:szCs w:val="24"/>
          <w:lang w:eastAsia="en-US"/>
        </w:rPr>
        <w:t>for</w:t>
      </w:r>
      <w:r w:rsidRPr="00216716">
        <w:rPr>
          <w:b/>
          <w:i/>
          <w:szCs w:val="24"/>
          <w:lang w:eastAsia="en-US"/>
        </w:rPr>
        <w:t xml:space="preserve"> at verificere deres</w:t>
      </w:r>
      <w:r w:rsidRPr="00216716">
        <w:rPr>
          <w:szCs w:val="24"/>
          <w:lang w:eastAsia="en-US"/>
        </w:rPr>
        <w:t xml:space="preserve"> fuldstændighed og korrekthed.</w:t>
      </w:r>
      <w:r w:rsidR="00B02F48">
        <w:rPr>
          <w:b/>
          <w:szCs w:val="24"/>
          <w:lang w:eastAsia="en-US"/>
        </w:rPr>
        <w:t xml:space="preserve"> [Ændring 150]</w:t>
      </w:r>
    </w:p>
    <w:p w14:paraId="78B75E7C"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EUIPO vedtager en metode til udvælgelse af en stikprøve af SEP-registreringer til kontrol.</w:t>
      </w:r>
    </w:p>
    <w:p w14:paraId="2DB0C2AB" w14:textId="78F2E33E" w:rsidR="00216716" w:rsidRPr="00B02F48"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 xml:space="preserve">Hvis registreringen ikke indeholder de oplysninger, der er omhandlet i artikel 4 og 5, eller indeholder ufuldstændige eller unøjagtige oplysninger, anmoder kompetencecentret SEP-indehaveren om at fremlægge de fuldstændige og nøjagtige oplysninger inden for den fastsatte frist på mindst </w:t>
      </w:r>
      <w:proofErr w:type="spellStart"/>
      <w:r w:rsidRPr="00216716">
        <w:rPr>
          <w:strike/>
          <w:szCs w:val="24"/>
          <w:lang w:eastAsia="en-US"/>
        </w:rPr>
        <w:t>to</w:t>
      </w:r>
      <w:r w:rsidRPr="00216716">
        <w:rPr>
          <w:b/>
          <w:i/>
          <w:szCs w:val="24"/>
          <w:lang w:eastAsia="en-US"/>
        </w:rPr>
        <w:t>tre</w:t>
      </w:r>
      <w:proofErr w:type="spellEnd"/>
      <w:r w:rsidRPr="00216716">
        <w:rPr>
          <w:szCs w:val="24"/>
          <w:lang w:eastAsia="en-US"/>
        </w:rPr>
        <w:t xml:space="preserve"> måneder.</w:t>
      </w:r>
      <w:r w:rsidR="00B02F48">
        <w:rPr>
          <w:b/>
          <w:szCs w:val="24"/>
          <w:lang w:eastAsia="en-US"/>
        </w:rPr>
        <w:t xml:space="preserve"> [Ændring 151]</w:t>
      </w:r>
    </w:p>
    <w:p w14:paraId="2BF7758F" w14:textId="77777777" w:rsidR="007D5511" w:rsidRDefault="007D5511">
      <w:pPr>
        <w:widowControl/>
        <w:rPr>
          <w:szCs w:val="24"/>
          <w:lang w:eastAsia="en-US"/>
        </w:rPr>
      </w:pPr>
      <w:r>
        <w:rPr>
          <w:szCs w:val="24"/>
          <w:lang w:eastAsia="en-US"/>
        </w:rPr>
        <w:br w:type="page"/>
      </w:r>
    </w:p>
    <w:p w14:paraId="7128EB44" w14:textId="46AE68FB" w:rsidR="00216716" w:rsidRPr="00B02F48" w:rsidRDefault="00216716" w:rsidP="00216716">
      <w:pPr>
        <w:spacing w:before="120" w:after="120" w:line="360" w:lineRule="auto"/>
        <w:ind w:left="850" w:hanging="850"/>
        <w:rPr>
          <w:b/>
          <w:szCs w:val="24"/>
          <w:lang w:eastAsia="en-US"/>
        </w:rPr>
      </w:pPr>
      <w:r w:rsidRPr="00216716">
        <w:rPr>
          <w:szCs w:val="24"/>
          <w:lang w:eastAsia="en-US"/>
        </w:rPr>
        <w:lastRenderedPageBreak/>
        <w:t>4.</w:t>
      </w:r>
      <w:r w:rsidRPr="00216716">
        <w:rPr>
          <w:szCs w:val="24"/>
          <w:lang w:eastAsia="en-US"/>
        </w:rPr>
        <w:tab/>
        <w:t xml:space="preserve">Hvis SEP-indehaveren ikke giver de korrekte og fuldstændige oplysninger, </w:t>
      </w:r>
      <w:r w:rsidRPr="00216716">
        <w:rPr>
          <w:b/>
          <w:i/>
          <w:szCs w:val="24"/>
          <w:lang w:eastAsia="en-US"/>
        </w:rPr>
        <w:t xml:space="preserve">underretter kompetencecentret SEP-indehaveren om dennes manglende tilvejebringelse af korrekte og fuldstændige oplysninger og om, at SEP-indehaverens registrering efter en henstandsperiode på en måned, hvor SEP-indehaveren stadig har mulighed for at give de nødvendige oplysninger, </w:t>
      </w:r>
      <w:r w:rsidRPr="00216716">
        <w:rPr>
          <w:szCs w:val="24"/>
          <w:lang w:eastAsia="en-US"/>
        </w:rPr>
        <w:t>suspenderes</w:t>
      </w:r>
      <w:r w:rsidRPr="00216716">
        <w:rPr>
          <w:strike/>
          <w:szCs w:val="24"/>
          <w:lang w:eastAsia="en-US"/>
        </w:rPr>
        <w:t xml:space="preserve"> registreringen</w:t>
      </w:r>
      <w:r w:rsidRPr="00216716">
        <w:rPr>
          <w:szCs w:val="24"/>
          <w:lang w:eastAsia="en-US"/>
        </w:rPr>
        <w:t xml:space="preserve"> fra registret, indtil ufuldstændigheden eller unøjagtigheden er afhjulpet.</w:t>
      </w:r>
      <w:r w:rsidR="00B02F48">
        <w:rPr>
          <w:b/>
          <w:szCs w:val="24"/>
          <w:lang w:eastAsia="en-US"/>
        </w:rPr>
        <w:t xml:space="preserve"> [Ændring 152]</w:t>
      </w:r>
    </w:p>
    <w:p w14:paraId="49D6850A"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w:t>
      </w:r>
      <w:r w:rsidRPr="00216716">
        <w:rPr>
          <w:szCs w:val="24"/>
          <w:lang w:eastAsia="en-US"/>
        </w:rPr>
        <w:tab/>
        <w:t xml:space="preserve">En SEP-indehaver, hvis SEP er blevet suspenderet fra registret i henhold til stk. 4, og som er af den opfattelse, at kompetencecentrets konklusion ikke er korrekt, kan anmode </w:t>
      </w:r>
      <w:proofErr w:type="spellStart"/>
      <w:r w:rsidRPr="00216716">
        <w:rPr>
          <w:szCs w:val="24"/>
          <w:lang w:eastAsia="en-US"/>
        </w:rPr>
        <w:t>EUIPO's</w:t>
      </w:r>
      <w:proofErr w:type="spellEnd"/>
      <w:r w:rsidRPr="00216716">
        <w:rPr>
          <w:szCs w:val="24"/>
          <w:lang w:eastAsia="en-US"/>
        </w:rPr>
        <w:t xml:space="preserve"> appelkamre om at træffe afgørelse i sagen. Anmodningen skal indgives senest to måneder efter suspensionen. Senest to måneder efter indgivelsen af anmodningen afviser </w:t>
      </w:r>
      <w:proofErr w:type="spellStart"/>
      <w:r w:rsidRPr="00216716">
        <w:rPr>
          <w:szCs w:val="24"/>
          <w:lang w:eastAsia="en-US"/>
        </w:rPr>
        <w:t>EUIPO's</w:t>
      </w:r>
      <w:proofErr w:type="spellEnd"/>
      <w:r w:rsidRPr="00216716">
        <w:rPr>
          <w:szCs w:val="24"/>
          <w:lang w:eastAsia="en-US"/>
        </w:rPr>
        <w:t xml:space="preserve"> appelkamre anmodningen eller anmoder kompetencecentret om at korrigere sin konklusion og underrette den anmodende person herom.</w:t>
      </w:r>
    </w:p>
    <w:p w14:paraId="45BABBD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6.</w:t>
      </w:r>
      <w:r w:rsidRPr="00216716">
        <w:rPr>
          <w:szCs w:val="24"/>
          <w:lang w:eastAsia="en-US"/>
        </w:rPr>
        <w:tab/>
        <w:t>Udfyldelse eller berigtigelse af oplysninger om et SEP i henhold til denne artikel skal ske gratis.</w:t>
      </w:r>
    </w:p>
    <w:p w14:paraId="0C64FB1F" w14:textId="77777777" w:rsidR="007D5511" w:rsidRDefault="007D5511">
      <w:pPr>
        <w:widowControl/>
        <w:rPr>
          <w:szCs w:val="24"/>
          <w:lang w:eastAsia="en-US"/>
        </w:rPr>
      </w:pPr>
      <w:r>
        <w:rPr>
          <w:szCs w:val="24"/>
          <w:lang w:eastAsia="en-US"/>
        </w:rPr>
        <w:br w:type="page"/>
      </w:r>
    </w:p>
    <w:p w14:paraId="27C597A1" w14:textId="4F65B887"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23</w:t>
      </w:r>
      <w:r w:rsidRPr="00216716">
        <w:rPr>
          <w:szCs w:val="24"/>
          <w:lang w:eastAsia="en-US"/>
        </w:rPr>
        <w:br/>
        <w:t>Berigtigelse af en indførelse i registret eller oplysninger i databasen</w:t>
      </w:r>
    </w:p>
    <w:p w14:paraId="6256B183"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En SEP-indehaver kan anmode om en berigtigelse af sin SEP-registrering eller af oplysningerne i databasen ved at indgive en passende anmodning til kompetencecentret, jf. dog stk. 2.</w:t>
      </w:r>
    </w:p>
    <w:p w14:paraId="32E4C702"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Enhver tredjepart kan anmode kompetencecentret om at berigtige en SEP-registrering eller oplysningerne i databasen. Anmodningen skal indeholde følgende oplysninger:</w:t>
      </w:r>
    </w:p>
    <w:p w14:paraId="0DB35818"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den anmodende persons navn og kontaktoplysninger</w:t>
      </w:r>
    </w:p>
    <w:p w14:paraId="34474552"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 xml:space="preserve">det registrerede </w:t>
      </w:r>
      <w:proofErr w:type="spellStart"/>
      <w:r w:rsidRPr="00216716">
        <w:rPr>
          <w:szCs w:val="24"/>
          <w:lang w:eastAsia="en-US"/>
        </w:rPr>
        <w:t>SEP's</w:t>
      </w:r>
      <w:proofErr w:type="spellEnd"/>
      <w:r w:rsidRPr="00216716">
        <w:rPr>
          <w:szCs w:val="24"/>
          <w:lang w:eastAsia="en-US"/>
        </w:rPr>
        <w:t xml:space="preserve"> registreringsnummer</w:t>
      </w:r>
    </w:p>
    <w:p w14:paraId="2D3B21E6"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begrundelserne for anmodningen</w:t>
      </w:r>
    </w:p>
    <w:p w14:paraId="5090367E"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d)</w:t>
      </w:r>
      <w:r w:rsidRPr="00216716">
        <w:rPr>
          <w:szCs w:val="24"/>
          <w:lang w:eastAsia="en-US"/>
        </w:rPr>
        <w:tab/>
        <w:t>dokumentation fra en uafhængig kilde til støtte for anmodningen.</w:t>
      </w:r>
    </w:p>
    <w:p w14:paraId="4787539E" w14:textId="79957D5D" w:rsidR="00216716" w:rsidRPr="00B02F48"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Kompetencecentret underretter SEP-indehaveren om anmodningen</w:t>
      </w:r>
      <w:r w:rsidRPr="00216716">
        <w:rPr>
          <w:b/>
          <w:i/>
          <w:szCs w:val="24"/>
          <w:lang w:eastAsia="en-US"/>
        </w:rPr>
        <w:t>, der er fremsat i overensstemmelse med stk. 2,</w:t>
      </w:r>
      <w:r w:rsidRPr="00216716">
        <w:rPr>
          <w:szCs w:val="24"/>
          <w:lang w:eastAsia="en-US"/>
        </w:rPr>
        <w:t xml:space="preserve"> og opfordrer SEP-indehaveren til at </w:t>
      </w:r>
      <w:proofErr w:type="spellStart"/>
      <w:r w:rsidRPr="00216716">
        <w:rPr>
          <w:strike/>
          <w:szCs w:val="24"/>
          <w:lang w:eastAsia="en-US"/>
        </w:rPr>
        <w:t>berigtige</w:t>
      </w:r>
      <w:r w:rsidRPr="00216716">
        <w:rPr>
          <w:b/>
          <w:i/>
          <w:szCs w:val="24"/>
          <w:lang w:eastAsia="en-US"/>
        </w:rPr>
        <w:t>anmode</w:t>
      </w:r>
      <w:proofErr w:type="spellEnd"/>
      <w:r w:rsidRPr="00216716">
        <w:rPr>
          <w:b/>
          <w:i/>
          <w:szCs w:val="24"/>
          <w:lang w:eastAsia="en-US"/>
        </w:rPr>
        <w:t xml:space="preserve"> om en berigtigelse af</w:t>
      </w:r>
      <w:r w:rsidRPr="00216716">
        <w:rPr>
          <w:szCs w:val="24"/>
          <w:lang w:eastAsia="en-US"/>
        </w:rPr>
        <w:t xml:space="preserve"> registreringen i registret eller de oplysninger, der er indgivet til databasen, hvis det er relevant, inden for en frist på mindst </w:t>
      </w:r>
      <w:proofErr w:type="spellStart"/>
      <w:r w:rsidRPr="00216716">
        <w:rPr>
          <w:strike/>
          <w:szCs w:val="24"/>
          <w:lang w:eastAsia="en-US"/>
        </w:rPr>
        <w:t>to</w:t>
      </w:r>
      <w:r w:rsidRPr="00216716">
        <w:rPr>
          <w:b/>
          <w:i/>
          <w:szCs w:val="24"/>
          <w:lang w:eastAsia="en-US"/>
        </w:rPr>
        <w:t>tre</w:t>
      </w:r>
      <w:proofErr w:type="spellEnd"/>
      <w:r w:rsidRPr="00216716">
        <w:rPr>
          <w:szCs w:val="24"/>
          <w:lang w:eastAsia="en-US"/>
        </w:rPr>
        <w:t xml:space="preserve"> måneder.</w:t>
      </w:r>
      <w:r w:rsidR="00B02F48">
        <w:rPr>
          <w:b/>
          <w:szCs w:val="24"/>
          <w:lang w:eastAsia="en-US"/>
        </w:rPr>
        <w:t xml:space="preserve"> [Ændring 153]</w:t>
      </w:r>
    </w:p>
    <w:p w14:paraId="12D5FB8C" w14:textId="77777777" w:rsidR="007D5511" w:rsidRDefault="007D5511">
      <w:pPr>
        <w:widowControl/>
        <w:rPr>
          <w:szCs w:val="24"/>
          <w:lang w:eastAsia="en-US"/>
        </w:rPr>
      </w:pPr>
      <w:r>
        <w:rPr>
          <w:szCs w:val="24"/>
          <w:lang w:eastAsia="en-US"/>
        </w:rPr>
        <w:br w:type="page"/>
      </w:r>
    </w:p>
    <w:p w14:paraId="2D9FB80E" w14:textId="7569780C" w:rsidR="00216716" w:rsidRPr="00B02F48" w:rsidRDefault="00216716" w:rsidP="00216716">
      <w:pPr>
        <w:spacing w:before="120" w:after="120" w:line="360" w:lineRule="auto"/>
        <w:ind w:left="850" w:hanging="850"/>
        <w:rPr>
          <w:b/>
          <w:szCs w:val="24"/>
          <w:lang w:eastAsia="en-US"/>
        </w:rPr>
      </w:pPr>
      <w:r w:rsidRPr="00216716">
        <w:rPr>
          <w:szCs w:val="24"/>
          <w:lang w:eastAsia="en-US"/>
        </w:rPr>
        <w:lastRenderedPageBreak/>
        <w:t>4.</w:t>
      </w:r>
      <w:r w:rsidRPr="00216716">
        <w:rPr>
          <w:szCs w:val="24"/>
          <w:lang w:eastAsia="en-US"/>
        </w:rPr>
        <w:tab/>
        <w:t xml:space="preserve">Kompetencecentret underretter SEP-indehaveren og opfordrer SEP-indehaveren til at </w:t>
      </w:r>
      <w:proofErr w:type="spellStart"/>
      <w:r w:rsidRPr="00216716">
        <w:rPr>
          <w:strike/>
          <w:szCs w:val="24"/>
          <w:lang w:eastAsia="en-US"/>
        </w:rPr>
        <w:t>berigtige</w:t>
      </w:r>
      <w:r w:rsidRPr="00216716">
        <w:rPr>
          <w:b/>
          <w:i/>
          <w:szCs w:val="24"/>
          <w:lang w:eastAsia="en-US"/>
        </w:rPr>
        <w:t>anmode</w:t>
      </w:r>
      <w:proofErr w:type="spellEnd"/>
      <w:r w:rsidRPr="00216716">
        <w:rPr>
          <w:b/>
          <w:i/>
          <w:szCs w:val="24"/>
          <w:lang w:eastAsia="en-US"/>
        </w:rPr>
        <w:t xml:space="preserve"> om en berigtigelse af</w:t>
      </w:r>
      <w:r w:rsidRPr="00216716">
        <w:rPr>
          <w:szCs w:val="24"/>
          <w:lang w:eastAsia="en-US"/>
        </w:rPr>
        <w:t xml:space="preserve"> indførelsen i registret eller de oplysninger, der er indgivet til databasen, hvis det er relevant, inden for en frist på mindst </w:t>
      </w:r>
      <w:proofErr w:type="spellStart"/>
      <w:r w:rsidRPr="00216716">
        <w:rPr>
          <w:strike/>
          <w:szCs w:val="24"/>
          <w:lang w:eastAsia="en-US"/>
        </w:rPr>
        <w:t>to</w:t>
      </w:r>
      <w:r w:rsidRPr="00216716">
        <w:rPr>
          <w:b/>
          <w:i/>
          <w:szCs w:val="24"/>
          <w:lang w:eastAsia="en-US"/>
        </w:rPr>
        <w:t>tre</w:t>
      </w:r>
      <w:proofErr w:type="spellEnd"/>
      <w:r w:rsidRPr="00216716">
        <w:rPr>
          <w:szCs w:val="24"/>
          <w:lang w:eastAsia="en-US"/>
        </w:rPr>
        <w:t xml:space="preserve"> måneder, når kompetencecentret underrettes af en kompetent domstol i en medlemsstat i henhold til artikel 10, stk. 1, eller af et patentkontor eller en tredjepart om:</w:t>
      </w:r>
      <w:r w:rsidR="00B02F48">
        <w:rPr>
          <w:b/>
          <w:szCs w:val="24"/>
          <w:lang w:eastAsia="en-US"/>
        </w:rPr>
        <w:t xml:space="preserve"> [Ændring 154]</w:t>
      </w:r>
    </w:p>
    <w:p w14:paraId="6364BAE3"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udløbet af et registreret SEP</w:t>
      </w:r>
    </w:p>
    <w:p w14:paraId="2A629372"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 xml:space="preserve">en kompetent myndigheds </w:t>
      </w:r>
      <w:proofErr w:type="spellStart"/>
      <w:r w:rsidRPr="00216716">
        <w:rPr>
          <w:szCs w:val="24"/>
          <w:lang w:eastAsia="en-US"/>
        </w:rPr>
        <w:t>ugyldiggørelse</w:t>
      </w:r>
      <w:proofErr w:type="spellEnd"/>
      <w:r w:rsidRPr="00216716">
        <w:rPr>
          <w:szCs w:val="24"/>
          <w:lang w:eastAsia="en-US"/>
        </w:rPr>
        <w:t xml:space="preserve"> af et registreret SEP eller</w:t>
      </w:r>
    </w:p>
    <w:p w14:paraId="22BF555B"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en endelig dom om, at det registrerede SEP ikke er væsentligt for den relevante standard.</w:t>
      </w:r>
    </w:p>
    <w:p w14:paraId="213A4ED7" w14:textId="35539F80" w:rsidR="00216716" w:rsidRPr="00B02F48" w:rsidRDefault="00216716" w:rsidP="00216716">
      <w:pPr>
        <w:spacing w:before="120" w:after="120" w:line="360" w:lineRule="auto"/>
        <w:ind w:left="850" w:hanging="850"/>
        <w:rPr>
          <w:b/>
          <w:szCs w:val="24"/>
          <w:lang w:eastAsia="en-US"/>
        </w:rPr>
      </w:pPr>
      <w:r w:rsidRPr="00216716">
        <w:rPr>
          <w:szCs w:val="24"/>
          <w:lang w:eastAsia="en-US"/>
        </w:rPr>
        <w:t>5.</w:t>
      </w:r>
      <w:r w:rsidRPr="00216716">
        <w:rPr>
          <w:szCs w:val="24"/>
          <w:lang w:eastAsia="en-US"/>
        </w:rPr>
        <w:tab/>
        <w:t xml:space="preserve">Hvis SEP-indehaveren ikke berigtiger indførelsen i registret eller de oplysninger, der er indgivet til databasen, inden for den fastsatte frist, </w:t>
      </w:r>
      <w:r w:rsidRPr="00216716">
        <w:rPr>
          <w:b/>
          <w:i/>
          <w:szCs w:val="24"/>
          <w:lang w:eastAsia="en-US"/>
        </w:rPr>
        <w:t xml:space="preserve">underretter kompetencecentret SEP-indehaveren om dennes manglende tilvejebringelse af korrekte og fuldstændige oplysninger og om, at SEP-indehaverens registrering efter en henstandsperiode på en måned, hvor SEP-indehaveren stadig har mulighed for at give de nødvendige oplysninger, </w:t>
      </w:r>
      <w:r w:rsidRPr="00216716">
        <w:rPr>
          <w:szCs w:val="24"/>
          <w:lang w:eastAsia="en-US"/>
        </w:rPr>
        <w:t>suspenderes</w:t>
      </w:r>
      <w:r w:rsidRPr="00216716">
        <w:rPr>
          <w:strike/>
          <w:szCs w:val="24"/>
          <w:lang w:eastAsia="en-US"/>
        </w:rPr>
        <w:t xml:space="preserve"> registreringen</w:t>
      </w:r>
      <w:r w:rsidRPr="00216716">
        <w:rPr>
          <w:szCs w:val="24"/>
          <w:lang w:eastAsia="en-US"/>
        </w:rPr>
        <w:t xml:space="preserve"> fra registret, indtil ufuldstændigheden eller unøjagtigheden er afhjulpet.</w:t>
      </w:r>
      <w:r w:rsidR="00B02F48">
        <w:rPr>
          <w:b/>
          <w:szCs w:val="24"/>
          <w:lang w:eastAsia="en-US"/>
        </w:rPr>
        <w:t xml:space="preserve"> [Ændring 155]</w:t>
      </w:r>
    </w:p>
    <w:p w14:paraId="02A87952" w14:textId="77777777" w:rsidR="007D5511" w:rsidRDefault="007D5511">
      <w:pPr>
        <w:widowControl/>
        <w:rPr>
          <w:szCs w:val="24"/>
          <w:lang w:eastAsia="en-US"/>
        </w:rPr>
      </w:pPr>
      <w:r>
        <w:rPr>
          <w:szCs w:val="24"/>
          <w:lang w:eastAsia="en-US"/>
        </w:rPr>
        <w:br w:type="page"/>
      </w:r>
    </w:p>
    <w:p w14:paraId="54EF4C38" w14:textId="361FF28A"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6.</w:t>
      </w:r>
      <w:r w:rsidRPr="00216716">
        <w:rPr>
          <w:szCs w:val="24"/>
          <w:lang w:eastAsia="en-US"/>
        </w:rPr>
        <w:tab/>
        <w:t xml:space="preserve">En SEP-indehaver, hvis SEP er blevet suspenderet fra registret i henhold til stk. 5, og som er af den opfattelse, at kompetencecentrets konklusion ikke er korrekt, kan anmode </w:t>
      </w:r>
      <w:proofErr w:type="spellStart"/>
      <w:r w:rsidRPr="00216716">
        <w:rPr>
          <w:szCs w:val="24"/>
          <w:lang w:eastAsia="en-US"/>
        </w:rPr>
        <w:t>EUIPO's</w:t>
      </w:r>
      <w:proofErr w:type="spellEnd"/>
      <w:r w:rsidRPr="00216716">
        <w:rPr>
          <w:szCs w:val="24"/>
          <w:lang w:eastAsia="en-US"/>
        </w:rPr>
        <w:t xml:space="preserve"> appelkamre om at træffe afgørelse i sagen. Anmodningen skal indgives senest to måneder efter suspensionen. Senest to måneder efter indgivelsen af anmodningen afviser </w:t>
      </w:r>
      <w:proofErr w:type="spellStart"/>
      <w:r w:rsidRPr="00216716">
        <w:rPr>
          <w:szCs w:val="24"/>
          <w:lang w:eastAsia="en-US"/>
        </w:rPr>
        <w:t>EUIPO's</w:t>
      </w:r>
      <w:proofErr w:type="spellEnd"/>
      <w:r w:rsidRPr="00216716">
        <w:rPr>
          <w:szCs w:val="24"/>
          <w:lang w:eastAsia="en-US"/>
        </w:rPr>
        <w:t xml:space="preserve"> appelkamre anmodningen eller anmoder kompetencecentret om at korrigere sin konklusion og underrette den anmodende person herom.</w:t>
      </w:r>
    </w:p>
    <w:p w14:paraId="7B4BF06F"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7.</w:t>
      </w:r>
      <w:r w:rsidRPr="00216716">
        <w:rPr>
          <w:szCs w:val="24"/>
          <w:lang w:eastAsia="en-US"/>
        </w:rPr>
        <w:tab/>
        <w:t xml:space="preserve">Kompetencecentrets behandling af anmodninger om berigtigelse i henhold til denne artikel suspenderes fra udvælgelsen af </w:t>
      </w:r>
      <w:proofErr w:type="spellStart"/>
      <w:r w:rsidRPr="00216716">
        <w:rPr>
          <w:szCs w:val="24"/>
          <w:lang w:eastAsia="en-US"/>
        </w:rPr>
        <w:t>SEP'et</w:t>
      </w:r>
      <w:proofErr w:type="spellEnd"/>
      <w:r w:rsidRPr="00216716">
        <w:rPr>
          <w:szCs w:val="24"/>
          <w:lang w:eastAsia="en-US"/>
        </w:rPr>
        <w:t xml:space="preserve"> til væsentlighedskontrol i henhold til artikel 29 indtil offentliggørelsen af resultatet af væsentlighedskontrollen i registret og databasen, jf. artikel 33, stk. 1.</w:t>
      </w:r>
    </w:p>
    <w:p w14:paraId="2B53C856" w14:textId="19547B37" w:rsidR="00216716" w:rsidRPr="00B02F48" w:rsidRDefault="00216716" w:rsidP="00216716">
      <w:pPr>
        <w:spacing w:before="120" w:after="120" w:line="360" w:lineRule="auto"/>
        <w:ind w:left="850" w:hanging="850"/>
        <w:rPr>
          <w:b/>
          <w:szCs w:val="24"/>
          <w:lang w:eastAsia="en-US"/>
        </w:rPr>
      </w:pPr>
      <w:r w:rsidRPr="00216716">
        <w:rPr>
          <w:szCs w:val="24"/>
          <w:lang w:eastAsia="en-US"/>
        </w:rPr>
        <w:t>8.</w:t>
      </w:r>
      <w:r w:rsidRPr="00216716">
        <w:rPr>
          <w:szCs w:val="24"/>
          <w:lang w:eastAsia="en-US"/>
        </w:rPr>
        <w:tab/>
        <w:t xml:space="preserve">Kompetencecentret </w:t>
      </w:r>
      <w:proofErr w:type="spellStart"/>
      <w:r w:rsidRPr="00216716">
        <w:rPr>
          <w:strike/>
          <w:szCs w:val="24"/>
          <w:lang w:eastAsia="en-US"/>
        </w:rPr>
        <w:t>kan</w:t>
      </w:r>
      <w:r w:rsidR="009F314B">
        <w:rPr>
          <w:b/>
          <w:i/>
          <w:szCs w:val="24"/>
          <w:lang w:eastAsia="en-US"/>
        </w:rPr>
        <w:t>berigtiger</w:t>
      </w:r>
      <w:proofErr w:type="spellEnd"/>
      <w:r w:rsidRPr="00216716">
        <w:rPr>
          <w:szCs w:val="24"/>
          <w:lang w:eastAsia="en-US"/>
        </w:rPr>
        <w:t xml:space="preserve"> af egen drift </w:t>
      </w:r>
      <w:r w:rsidRPr="00F248A3">
        <w:rPr>
          <w:strike/>
          <w:szCs w:val="24"/>
          <w:lang w:eastAsia="en-US"/>
        </w:rPr>
        <w:t>berigtige</w:t>
      </w:r>
      <w:r w:rsidRPr="00216716">
        <w:rPr>
          <w:szCs w:val="24"/>
          <w:lang w:eastAsia="en-US"/>
        </w:rPr>
        <w:t xml:space="preserve"> eventuelle sproglige fejl eller skrivefejl og åbenbare forsømmelser eller tekniske fejl, der kan tilskrives centret, i registret og i databasen.</w:t>
      </w:r>
      <w:r w:rsidR="00B02F48">
        <w:rPr>
          <w:b/>
          <w:szCs w:val="24"/>
          <w:lang w:eastAsia="en-US"/>
        </w:rPr>
        <w:t xml:space="preserve"> [Ændring 156]</w:t>
      </w:r>
    </w:p>
    <w:p w14:paraId="48396861"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9.</w:t>
      </w:r>
      <w:r w:rsidRPr="00216716">
        <w:rPr>
          <w:szCs w:val="24"/>
          <w:lang w:eastAsia="en-US"/>
        </w:rPr>
        <w:tab/>
        <w:t>Eventuelle berigtigelser i henhold til denne artikel er omkostningsfri.</w:t>
      </w:r>
    </w:p>
    <w:p w14:paraId="64F667AA" w14:textId="77777777" w:rsidR="007D5511" w:rsidRDefault="007D5511">
      <w:pPr>
        <w:widowControl/>
        <w:rPr>
          <w:szCs w:val="24"/>
          <w:lang w:eastAsia="en-US"/>
        </w:rPr>
      </w:pPr>
      <w:r>
        <w:rPr>
          <w:szCs w:val="24"/>
          <w:lang w:eastAsia="en-US"/>
        </w:rPr>
        <w:br w:type="page"/>
      </w:r>
    </w:p>
    <w:p w14:paraId="5D66229C" w14:textId="1442E275"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24</w:t>
      </w:r>
      <w:r w:rsidRPr="00216716">
        <w:rPr>
          <w:szCs w:val="24"/>
          <w:lang w:eastAsia="en-US"/>
        </w:rPr>
        <w:br/>
        <w:t xml:space="preserve">Virkninger af manglende registrering eller suspension af registreringen af </w:t>
      </w:r>
      <w:proofErr w:type="spellStart"/>
      <w:r w:rsidRPr="00216716">
        <w:rPr>
          <w:szCs w:val="24"/>
          <w:lang w:eastAsia="en-US"/>
        </w:rPr>
        <w:t>SEP'er</w:t>
      </w:r>
      <w:proofErr w:type="spellEnd"/>
    </w:p>
    <w:p w14:paraId="324A9E8D" w14:textId="5D0DC1C0" w:rsidR="00216716" w:rsidRPr="00B02F48" w:rsidRDefault="00216716" w:rsidP="00216716">
      <w:pPr>
        <w:spacing w:before="120" w:after="120" w:line="360" w:lineRule="auto"/>
        <w:ind w:left="850" w:hanging="850"/>
        <w:rPr>
          <w:b/>
          <w:szCs w:val="24"/>
          <w:lang w:eastAsia="en-US"/>
        </w:rPr>
      </w:pPr>
      <w:r w:rsidRPr="00216716">
        <w:rPr>
          <w:strike/>
          <w:szCs w:val="24"/>
          <w:lang w:eastAsia="en-US"/>
        </w:rPr>
        <w:t>1.</w:t>
      </w:r>
      <w:r w:rsidRPr="00216716">
        <w:rPr>
          <w:szCs w:val="24"/>
          <w:lang w:eastAsia="en-US"/>
        </w:rPr>
        <w:tab/>
      </w:r>
      <w:r w:rsidRPr="00216716">
        <w:rPr>
          <w:strike/>
          <w:szCs w:val="24"/>
          <w:lang w:eastAsia="en-US"/>
        </w:rPr>
        <w:t>Et SEP, der ikke er registreret inden for den frist, der er fastsat i artikel 20, stk. 3, kan ikke håndhæves i forbindelse med implementeringen af den standard, for hvilken der kræves registrering ved en kompetent ret i en medlemsstat, fra den frist, der er fastsat i artikel 20, stk. 3, til dets registrering i registret.</w:t>
      </w:r>
      <w:r w:rsidR="00B02F48">
        <w:rPr>
          <w:b/>
          <w:szCs w:val="24"/>
          <w:lang w:eastAsia="en-US"/>
        </w:rPr>
        <w:t xml:space="preserve"> [Ændring 157]</w:t>
      </w:r>
    </w:p>
    <w:p w14:paraId="73B165EE" w14:textId="1AA241BD" w:rsidR="00216716" w:rsidRPr="00B02F48"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t xml:space="preserve">En SEP-indehaver, der ikke har registreret sine </w:t>
      </w:r>
      <w:proofErr w:type="spellStart"/>
      <w:r w:rsidRPr="00216716">
        <w:rPr>
          <w:szCs w:val="24"/>
          <w:lang w:eastAsia="en-US"/>
        </w:rPr>
        <w:t>SEP'er</w:t>
      </w:r>
      <w:proofErr w:type="spellEnd"/>
      <w:r w:rsidRPr="00216716">
        <w:rPr>
          <w:szCs w:val="24"/>
          <w:lang w:eastAsia="en-US"/>
        </w:rPr>
        <w:t xml:space="preserve"> inden for den frist, der er fastsat i artikel 20, stk. 3, har ikke ret til at </w:t>
      </w:r>
      <w:r w:rsidRPr="00216716">
        <w:rPr>
          <w:strike/>
          <w:szCs w:val="24"/>
          <w:lang w:eastAsia="en-US"/>
        </w:rPr>
        <w:t>modtage royalties eller kræve erstatning for</w:t>
      </w:r>
      <w:r w:rsidRPr="00216716">
        <w:rPr>
          <w:b/>
          <w:i/>
          <w:szCs w:val="24"/>
          <w:lang w:eastAsia="en-US"/>
        </w:rPr>
        <w:t>gøre krav gældende vedrørende</w:t>
      </w:r>
      <w:r w:rsidRPr="00216716">
        <w:rPr>
          <w:szCs w:val="24"/>
          <w:lang w:eastAsia="en-US"/>
        </w:rPr>
        <w:t xml:space="preserve"> overtrædelse af sådanne </w:t>
      </w:r>
      <w:proofErr w:type="spellStart"/>
      <w:r w:rsidRPr="00216716">
        <w:rPr>
          <w:szCs w:val="24"/>
          <w:lang w:eastAsia="en-US"/>
        </w:rPr>
        <w:t>SEP'er</w:t>
      </w:r>
      <w:proofErr w:type="spellEnd"/>
      <w:r w:rsidRPr="00216716">
        <w:rPr>
          <w:szCs w:val="24"/>
          <w:lang w:eastAsia="en-US"/>
        </w:rPr>
        <w:t xml:space="preserve"> i forbindelse med implementeringen af den standard, for hvilken der kræves registrering, fra den frist, der er fastsat i artikel 20, stk. 3, til dens registrering i registret.</w:t>
      </w:r>
      <w:r w:rsidR="00B02F48">
        <w:rPr>
          <w:b/>
          <w:szCs w:val="24"/>
          <w:lang w:eastAsia="en-US"/>
        </w:rPr>
        <w:t xml:space="preserve"> [Ændring 158]</w:t>
      </w:r>
    </w:p>
    <w:p w14:paraId="77A04C13" w14:textId="4CD97EEE" w:rsidR="00216716" w:rsidRPr="00B02F48"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Stk. 1</w:t>
      </w:r>
      <w:r w:rsidRPr="00216716">
        <w:rPr>
          <w:strike/>
          <w:szCs w:val="24"/>
          <w:lang w:eastAsia="en-US"/>
        </w:rPr>
        <w:t xml:space="preserve"> og 2</w:t>
      </w:r>
      <w:r w:rsidRPr="00216716">
        <w:rPr>
          <w:szCs w:val="24"/>
          <w:lang w:eastAsia="en-US"/>
        </w:rPr>
        <w:t xml:space="preserve"> berører ikke bestemmelser i kontrakter, der </w:t>
      </w:r>
      <w:r w:rsidRPr="00216716">
        <w:rPr>
          <w:b/>
          <w:i/>
          <w:szCs w:val="24"/>
          <w:lang w:eastAsia="en-US"/>
        </w:rPr>
        <w:t xml:space="preserve">er indgået og har fundet anvendelse før denne forordnings ikrafttræden, og som </w:t>
      </w:r>
      <w:r w:rsidRPr="00216716">
        <w:rPr>
          <w:szCs w:val="24"/>
          <w:lang w:eastAsia="en-US"/>
        </w:rPr>
        <w:t xml:space="preserve">fastsætter en royalty for </w:t>
      </w:r>
      <w:r w:rsidRPr="00216716">
        <w:rPr>
          <w:strike/>
          <w:szCs w:val="24"/>
          <w:lang w:eastAsia="en-US"/>
        </w:rPr>
        <w:t xml:space="preserve">en bred portefølje af nuværende eller fremtidige </w:t>
      </w:r>
      <w:r w:rsidRPr="00216716">
        <w:rPr>
          <w:szCs w:val="24"/>
          <w:lang w:eastAsia="en-US"/>
        </w:rPr>
        <w:t xml:space="preserve">patenter, </w:t>
      </w:r>
      <w:r w:rsidRPr="00216716">
        <w:rPr>
          <w:strike/>
          <w:szCs w:val="24"/>
          <w:lang w:eastAsia="en-US"/>
        </w:rPr>
        <w:t xml:space="preserve">hvori det fastsættes, at ugyldigheden, den manglende </w:t>
      </w:r>
      <w:proofErr w:type="spellStart"/>
      <w:r w:rsidRPr="00216716">
        <w:rPr>
          <w:strike/>
          <w:szCs w:val="24"/>
          <w:lang w:eastAsia="en-US"/>
        </w:rPr>
        <w:t>væsentlighed</w:t>
      </w:r>
      <w:r w:rsidRPr="00216716">
        <w:rPr>
          <w:b/>
          <w:i/>
          <w:szCs w:val="24"/>
          <w:lang w:eastAsia="en-US"/>
        </w:rPr>
        <w:t>der</w:t>
      </w:r>
      <w:proofErr w:type="spellEnd"/>
      <w:r w:rsidRPr="00216716">
        <w:rPr>
          <w:b/>
          <w:i/>
          <w:szCs w:val="24"/>
          <w:lang w:eastAsia="en-US"/>
        </w:rPr>
        <w:t xml:space="preserve"> er</w:t>
      </w:r>
      <w:r w:rsidRPr="00216716">
        <w:rPr>
          <w:szCs w:val="24"/>
          <w:lang w:eastAsia="en-US"/>
        </w:rPr>
        <w:t xml:space="preserve"> eller </w:t>
      </w:r>
      <w:r w:rsidRPr="00216716">
        <w:rPr>
          <w:strike/>
          <w:szCs w:val="24"/>
          <w:lang w:eastAsia="en-US"/>
        </w:rPr>
        <w:t xml:space="preserve">manglende </w:t>
      </w:r>
      <w:proofErr w:type="spellStart"/>
      <w:r w:rsidRPr="00216716">
        <w:rPr>
          <w:strike/>
          <w:szCs w:val="24"/>
          <w:lang w:eastAsia="en-US"/>
        </w:rPr>
        <w:t>eksigibilitet</w:t>
      </w:r>
      <w:proofErr w:type="spellEnd"/>
      <w:r w:rsidRPr="00216716">
        <w:rPr>
          <w:strike/>
          <w:szCs w:val="24"/>
          <w:lang w:eastAsia="en-US"/>
        </w:rPr>
        <w:t xml:space="preserve"> af et begrænset antal patenter ikke påvirker det samlede beløb for og muligheden for at håndhæve den pågældende royalty eller andre vilkår og betingelser i </w:t>
      </w:r>
      <w:proofErr w:type="spellStart"/>
      <w:r w:rsidRPr="00216716">
        <w:rPr>
          <w:strike/>
          <w:szCs w:val="24"/>
          <w:lang w:eastAsia="en-US"/>
        </w:rPr>
        <w:t>kontrakten</w:t>
      </w:r>
      <w:r w:rsidRPr="00216716">
        <w:rPr>
          <w:b/>
          <w:i/>
          <w:szCs w:val="24"/>
          <w:lang w:eastAsia="en-US"/>
        </w:rPr>
        <w:t>hævdes</w:t>
      </w:r>
      <w:proofErr w:type="spellEnd"/>
      <w:r w:rsidRPr="00216716">
        <w:rPr>
          <w:b/>
          <w:i/>
          <w:szCs w:val="24"/>
          <w:lang w:eastAsia="en-US"/>
        </w:rPr>
        <w:t xml:space="preserve"> at være væsentlige for en standard</w:t>
      </w:r>
      <w:r w:rsidRPr="00216716">
        <w:rPr>
          <w:szCs w:val="24"/>
          <w:lang w:eastAsia="en-US"/>
        </w:rPr>
        <w:t>.</w:t>
      </w:r>
      <w:r w:rsidR="00B02F48">
        <w:rPr>
          <w:b/>
          <w:szCs w:val="24"/>
          <w:lang w:eastAsia="en-US"/>
        </w:rPr>
        <w:t xml:space="preserve"> [Ændring 159]</w:t>
      </w:r>
    </w:p>
    <w:p w14:paraId="32597471" w14:textId="77777777" w:rsidR="007D5511" w:rsidRDefault="007D5511">
      <w:pPr>
        <w:widowControl/>
        <w:rPr>
          <w:szCs w:val="24"/>
          <w:lang w:eastAsia="en-US"/>
        </w:rPr>
      </w:pPr>
      <w:r>
        <w:rPr>
          <w:szCs w:val="24"/>
          <w:lang w:eastAsia="en-US"/>
        </w:rPr>
        <w:br w:type="page"/>
      </w:r>
    </w:p>
    <w:p w14:paraId="5B937567" w14:textId="190D275A" w:rsidR="00216716" w:rsidRPr="00B02F48" w:rsidRDefault="00216716" w:rsidP="00216716">
      <w:pPr>
        <w:spacing w:before="120" w:after="120" w:line="360" w:lineRule="auto"/>
        <w:ind w:left="850" w:hanging="850"/>
        <w:rPr>
          <w:b/>
          <w:szCs w:val="24"/>
          <w:lang w:eastAsia="en-US"/>
        </w:rPr>
      </w:pPr>
      <w:r w:rsidRPr="00216716">
        <w:rPr>
          <w:szCs w:val="24"/>
          <w:lang w:eastAsia="en-US"/>
        </w:rPr>
        <w:lastRenderedPageBreak/>
        <w:t>4.</w:t>
      </w:r>
      <w:r w:rsidRPr="00216716">
        <w:rPr>
          <w:szCs w:val="24"/>
          <w:lang w:eastAsia="en-US"/>
        </w:rPr>
        <w:tab/>
      </w:r>
      <w:r w:rsidR="009F314B">
        <w:rPr>
          <w:b/>
          <w:i/>
          <w:szCs w:val="24"/>
          <w:lang w:eastAsia="en-US"/>
        </w:rPr>
        <w:t xml:space="preserve">Denne artikels </w:t>
      </w:r>
      <w:r w:rsidR="009F314B" w:rsidRPr="00F248A3">
        <w:rPr>
          <w:szCs w:val="24"/>
          <w:lang w:eastAsia="en-US"/>
        </w:rPr>
        <w:t>s</w:t>
      </w:r>
      <w:r w:rsidRPr="009F314B">
        <w:rPr>
          <w:szCs w:val="24"/>
          <w:lang w:eastAsia="en-US"/>
        </w:rPr>
        <w:t>tk</w:t>
      </w:r>
      <w:r w:rsidRPr="00216716">
        <w:rPr>
          <w:szCs w:val="24"/>
          <w:lang w:eastAsia="en-US"/>
        </w:rPr>
        <w:t xml:space="preserve">. 1 </w:t>
      </w:r>
      <w:r w:rsidRPr="00216716">
        <w:rPr>
          <w:strike/>
          <w:szCs w:val="24"/>
          <w:lang w:eastAsia="en-US"/>
        </w:rPr>
        <w:t>og 2</w:t>
      </w:r>
      <w:r w:rsidRPr="00216716">
        <w:rPr>
          <w:szCs w:val="24"/>
          <w:lang w:eastAsia="en-US"/>
        </w:rPr>
        <w:t xml:space="preserve"> finder også anvendelse, hvis registreringen af et SEP suspenderes, i suspensionsperioden i henhold til artikel 22, stk. 4, eller artikel 23, stk. 5, medmindre appelkamrene anmoder kompetencecentret om at korrigere sine konklusioner i overensstemmelse med artikel 22, stk. 5, og artikel 23, stk. 6.</w:t>
      </w:r>
      <w:r w:rsidR="00B02F48">
        <w:rPr>
          <w:b/>
          <w:szCs w:val="24"/>
          <w:lang w:eastAsia="en-US"/>
        </w:rPr>
        <w:t xml:space="preserve"> [Ændring 160]</w:t>
      </w:r>
    </w:p>
    <w:p w14:paraId="430BDE0A"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w:t>
      </w:r>
      <w:r w:rsidRPr="00216716">
        <w:rPr>
          <w:szCs w:val="24"/>
          <w:lang w:eastAsia="en-US"/>
        </w:rPr>
        <w:tab/>
        <w:t xml:space="preserve">En kompetent ret i en medlemsstat, der anmodes om at træffe afgørelse om ethvert spørgsmål vedrørende et SEP, der er i kraft i en eller flere medlemsstater, kontrollerer, om </w:t>
      </w:r>
      <w:proofErr w:type="spellStart"/>
      <w:r w:rsidRPr="00216716">
        <w:rPr>
          <w:szCs w:val="24"/>
          <w:lang w:eastAsia="en-US"/>
        </w:rPr>
        <w:t>SEP'et</w:t>
      </w:r>
      <w:proofErr w:type="spellEnd"/>
      <w:r w:rsidRPr="00216716">
        <w:rPr>
          <w:szCs w:val="24"/>
          <w:lang w:eastAsia="en-US"/>
        </w:rPr>
        <w:t xml:space="preserve"> er registreret som en del af afgørelsen om sagens antagelse til realitetsbehandling.</w:t>
      </w:r>
    </w:p>
    <w:p w14:paraId="3951F582"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25</w:t>
      </w:r>
      <w:r w:rsidRPr="00216716">
        <w:rPr>
          <w:szCs w:val="24"/>
          <w:lang w:eastAsia="en-US"/>
        </w:rPr>
        <w:br/>
        <w:t>Sletning af et SEP fra registret og databasen</w:t>
      </w:r>
    </w:p>
    <w:p w14:paraId="184447D5"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En SEP-indehaver kan anmode om sletning af sit registrerede SEP fra registret og databasen af følgende grunde:</w:t>
      </w:r>
    </w:p>
    <w:p w14:paraId="0E84746C"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patentets udløb</w:t>
      </w:r>
    </w:p>
    <w:p w14:paraId="0A731600"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 xml:space="preserve">en kompetent myndigheds </w:t>
      </w:r>
      <w:proofErr w:type="spellStart"/>
      <w:r w:rsidRPr="00216716">
        <w:rPr>
          <w:szCs w:val="24"/>
          <w:lang w:eastAsia="en-US"/>
        </w:rPr>
        <w:t>ugyldiggørelse</w:t>
      </w:r>
      <w:proofErr w:type="spellEnd"/>
      <w:r w:rsidRPr="00216716">
        <w:rPr>
          <w:szCs w:val="24"/>
          <w:lang w:eastAsia="en-US"/>
        </w:rPr>
        <w:t xml:space="preserve"> af patentet</w:t>
      </w:r>
    </w:p>
    <w:p w14:paraId="7C1FAB67"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endelig afgørelse fra en kompetent domstol i en medlemsstat om, at det registrerede patent ikke er væsentligt for den relevante standard</w:t>
      </w:r>
    </w:p>
    <w:p w14:paraId="7FB336F2" w14:textId="77777777" w:rsidR="007D5511" w:rsidRDefault="007D5511">
      <w:pPr>
        <w:widowControl/>
        <w:rPr>
          <w:szCs w:val="24"/>
          <w:lang w:eastAsia="en-US"/>
        </w:rPr>
      </w:pPr>
      <w:r>
        <w:rPr>
          <w:szCs w:val="24"/>
          <w:lang w:eastAsia="en-US"/>
        </w:rPr>
        <w:br w:type="page"/>
      </w:r>
    </w:p>
    <w:p w14:paraId="65FF9177" w14:textId="2CD4EDCA"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d)</w:t>
      </w:r>
      <w:r w:rsidRPr="00216716">
        <w:rPr>
          <w:szCs w:val="24"/>
          <w:lang w:eastAsia="en-US"/>
        </w:rPr>
        <w:tab/>
        <w:t>som følge af et negativt resultat af væsentlighedskontrollen i henhold til artikel 31, stk. 5, og artikel 33, stk. 1.</w:t>
      </w:r>
    </w:p>
    <w:p w14:paraId="187C7699"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 xml:space="preserve">En sådan anmodning kan foretages på et hvilket som helst tidspunkt med undtagelse af udvælgelsen af </w:t>
      </w:r>
      <w:proofErr w:type="spellStart"/>
      <w:r w:rsidRPr="00216716">
        <w:rPr>
          <w:szCs w:val="24"/>
          <w:lang w:eastAsia="en-US"/>
        </w:rPr>
        <w:t>SEP'et</w:t>
      </w:r>
      <w:proofErr w:type="spellEnd"/>
      <w:r w:rsidRPr="00216716">
        <w:rPr>
          <w:szCs w:val="24"/>
          <w:lang w:eastAsia="en-US"/>
        </w:rPr>
        <w:t xml:space="preserve"> til væsentlighedskontrol i henhold til artikel 29 indtil offentliggørelsen af resultatet af væsentlighedskontrollen i registret og databasen, jf. artikel 33, stk. 1.</w:t>
      </w:r>
    </w:p>
    <w:p w14:paraId="79DE826D"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 xml:space="preserve">Kompetencecentret fjerner </w:t>
      </w:r>
      <w:proofErr w:type="spellStart"/>
      <w:r w:rsidRPr="00216716">
        <w:rPr>
          <w:szCs w:val="24"/>
          <w:lang w:eastAsia="en-US"/>
        </w:rPr>
        <w:t>SEP'et</w:t>
      </w:r>
      <w:proofErr w:type="spellEnd"/>
      <w:r w:rsidRPr="00216716">
        <w:rPr>
          <w:szCs w:val="24"/>
          <w:lang w:eastAsia="en-US"/>
        </w:rPr>
        <w:t xml:space="preserve"> fra registret og databasen.</w:t>
      </w:r>
    </w:p>
    <w:p w14:paraId="683E8E4D" w14:textId="77777777" w:rsidR="00216716" w:rsidRPr="00216716" w:rsidRDefault="00216716" w:rsidP="00216716">
      <w:pPr>
        <w:spacing w:before="120" w:after="120" w:line="360" w:lineRule="auto"/>
        <w:jc w:val="center"/>
        <w:rPr>
          <w:szCs w:val="24"/>
          <w:lang w:eastAsia="en-US"/>
        </w:rPr>
      </w:pPr>
      <w:r w:rsidRPr="00216716">
        <w:rPr>
          <w:szCs w:val="24"/>
          <w:lang w:eastAsia="en-US"/>
        </w:rPr>
        <w:t xml:space="preserve">Afsnit IV </w:t>
      </w:r>
      <w:r w:rsidRPr="00216716">
        <w:rPr>
          <w:szCs w:val="24"/>
          <w:lang w:eastAsia="en-US"/>
        </w:rPr>
        <w:br/>
        <w:t>Evalueringseksperter og forligsmænd</w:t>
      </w:r>
    </w:p>
    <w:p w14:paraId="42E5FFCE"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26</w:t>
      </w:r>
      <w:r w:rsidRPr="00216716">
        <w:rPr>
          <w:szCs w:val="24"/>
          <w:lang w:eastAsia="en-US"/>
        </w:rPr>
        <w:br/>
        <w:t xml:space="preserve">Evalueringseksperter og forligsmænd </w:t>
      </w:r>
    </w:p>
    <w:p w14:paraId="0C9367E4"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En evalueringsekspert skal foretage væsentlighedskontroller.</w:t>
      </w:r>
    </w:p>
    <w:p w14:paraId="0E055871"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En forligsmand har følgende opgaver:</w:t>
      </w:r>
    </w:p>
    <w:p w14:paraId="7E1EACE1"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mægle mellem parterne i fastsættelsen af en samlet royalty</w:t>
      </w:r>
    </w:p>
    <w:p w14:paraId="79DB3F07"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afgive en ikkebindende udtalelse om en samlet royalty</w:t>
      </w:r>
    </w:p>
    <w:p w14:paraId="6B0DE328"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deltage i en FRAND-fastlæggelse.</w:t>
      </w:r>
    </w:p>
    <w:p w14:paraId="26E7BE90" w14:textId="77777777" w:rsidR="007D5511" w:rsidRDefault="007D5511">
      <w:pPr>
        <w:widowControl/>
        <w:rPr>
          <w:szCs w:val="24"/>
          <w:lang w:eastAsia="en-US"/>
        </w:rPr>
      </w:pPr>
      <w:r>
        <w:rPr>
          <w:szCs w:val="24"/>
          <w:lang w:eastAsia="en-US"/>
        </w:rPr>
        <w:br w:type="page"/>
      </w:r>
    </w:p>
    <w:p w14:paraId="0ED059DD" w14:textId="194FD695"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3.</w:t>
      </w:r>
      <w:r w:rsidRPr="00216716">
        <w:rPr>
          <w:szCs w:val="24"/>
          <w:lang w:eastAsia="en-US"/>
        </w:rPr>
        <w:tab/>
        <w:t>Evalueringseksperterne og forligsmændene skal overholde en adfærdskodeks.</w:t>
      </w:r>
    </w:p>
    <w:p w14:paraId="6A142F27"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 xml:space="preserve">Kompetencecentret udpeger [10] evalueringseksperter fra listen over evalueringseksperter som </w:t>
      </w:r>
      <w:proofErr w:type="spellStart"/>
      <w:r w:rsidRPr="00216716">
        <w:rPr>
          <w:szCs w:val="24"/>
          <w:lang w:eastAsia="en-US"/>
        </w:rPr>
        <w:t>peerevalueringseksperter</w:t>
      </w:r>
      <w:proofErr w:type="spellEnd"/>
      <w:r w:rsidRPr="00216716">
        <w:rPr>
          <w:szCs w:val="24"/>
          <w:lang w:eastAsia="en-US"/>
        </w:rPr>
        <w:t xml:space="preserve"> for en periode på [tre] år.</w:t>
      </w:r>
    </w:p>
    <w:p w14:paraId="2361CA07" w14:textId="234DC259" w:rsidR="00216716" w:rsidRPr="00B02F48" w:rsidRDefault="00216716" w:rsidP="00216716">
      <w:pPr>
        <w:spacing w:before="120" w:after="120" w:line="360" w:lineRule="auto"/>
        <w:ind w:left="850" w:hanging="850"/>
        <w:rPr>
          <w:b/>
          <w:szCs w:val="24"/>
          <w:lang w:eastAsia="en-US"/>
        </w:rPr>
      </w:pPr>
      <w:r w:rsidRPr="00216716">
        <w:rPr>
          <w:szCs w:val="24"/>
          <w:lang w:eastAsia="en-US"/>
        </w:rPr>
        <w:t>5.</w:t>
      </w:r>
      <w:r w:rsidRPr="00216716">
        <w:rPr>
          <w:szCs w:val="24"/>
          <w:lang w:eastAsia="en-US"/>
        </w:rPr>
        <w:tab/>
        <w:t>Senest den</w:t>
      </w:r>
      <w:r w:rsidRPr="00216716">
        <w:rPr>
          <w:b/>
          <w:i/>
          <w:szCs w:val="24"/>
          <w:lang w:eastAsia="en-US"/>
        </w:rPr>
        <w:t xml:space="preserve"> ...</w:t>
      </w:r>
      <w:r w:rsidRPr="00216716">
        <w:rPr>
          <w:szCs w:val="24"/>
          <w:lang w:eastAsia="en-US"/>
        </w:rPr>
        <w:t xml:space="preserve"> [EUT: indsæt venligst datoen = 18 måneder efter denne forordnings ikrafttræden] fastsætter Kommissionen ved hjælp af en gennemførelsesretsakt vedtaget efter undersøgelsesproceduren i artikel 68, stk. 2, de praktiske og operationelle ordninger vedrørende:</w:t>
      </w:r>
      <w:r w:rsidR="00B02F48">
        <w:rPr>
          <w:b/>
          <w:szCs w:val="24"/>
          <w:lang w:eastAsia="en-US"/>
        </w:rPr>
        <w:t xml:space="preserve"> [Ændring 161</w:t>
      </w:r>
      <w:r w:rsidR="00264F3E">
        <w:rPr>
          <w:b/>
          <w:szCs w:val="24"/>
          <w:lang w:eastAsia="en-US"/>
        </w:rPr>
        <w:t xml:space="preserve"> - </w:t>
      </w:r>
      <w:r w:rsidR="00264F3E" w:rsidRPr="00264F3E">
        <w:rPr>
          <w:b/>
          <w:i/>
          <w:szCs w:val="24"/>
          <w:lang w:eastAsia="en-US"/>
        </w:rPr>
        <w:t>vedrører ikke den danske tekst</w:t>
      </w:r>
      <w:r w:rsidR="00B02F48">
        <w:rPr>
          <w:b/>
          <w:szCs w:val="24"/>
          <w:lang w:eastAsia="en-US"/>
        </w:rPr>
        <w:t>]</w:t>
      </w:r>
    </w:p>
    <w:p w14:paraId="799046BB" w14:textId="4F28013B" w:rsidR="00216716" w:rsidRPr="00B02F48" w:rsidRDefault="00216716" w:rsidP="00216716">
      <w:pPr>
        <w:spacing w:before="120" w:after="120" w:line="360" w:lineRule="auto"/>
        <w:ind w:left="1416" w:hanging="566"/>
        <w:rPr>
          <w:b/>
          <w:szCs w:val="24"/>
          <w:lang w:eastAsia="en-US"/>
        </w:rPr>
      </w:pPr>
      <w:r w:rsidRPr="00216716">
        <w:rPr>
          <w:szCs w:val="24"/>
          <w:lang w:eastAsia="en-US"/>
        </w:rPr>
        <w:t>a)</w:t>
      </w:r>
      <w:r w:rsidRPr="00216716">
        <w:rPr>
          <w:szCs w:val="24"/>
          <w:lang w:eastAsia="en-US"/>
        </w:rPr>
        <w:tab/>
        <w:t>kravene til evalueringseksperter eller forligsmænd, herunder en adfærdskodeks</w:t>
      </w:r>
      <w:r w:rsidRPr="00216716">
        <w:rPr>
          <w:b/>
          <w:i/>
          <w:szCs w:val="24"/>
          <w:lang w:eastAsia="en-US"/>
        </w:rPr>
        <w:t xml:space="preserve">, der som minimum omfatter kriterierne i </w:t>
      </w:r>
      <w:r w:rsidR="009F314B" w:rsidRPr="00216716">
        <w:rPr>
          <w:b/>
          <w:i/>
          <w:szCs w:val="24"/>
          <w:lang w:eastAsia="en-US"/>
        </w:rPr>
        <w:t>denne forordning</w:t>
      </w:r>
      <w:r w:rsidR="009F314B">
        <w:rPr>
          <w:b/>
          <w:i/>
          <w:szCs w:val="24"/>
          <w:lang w:eastAsia="en-US"/>
        </w:rPr>
        <w:t>s</w:t>
      </w:r>
      <w:r w:rsidR="009F314B">
        <w:rPr>
          <w:b/>
          <w:szCs w:val="24"/>
          <w:lang w:eastAsia="en-US"/>
        </w:rPr>
        <w:t xml:space="preserve"> </w:t>
      </w:r>
      <w:r w:rsidRPr="00216716">
        <w:rPr>
          <w:b/>
          <w:i/>
          <w:szCs w:val="24"/>
          <w:lang w:eastAsia="en-US"/>
        </w:rPr>
        <w:t xml:space="preserve">artikel 27, stk. 2, litra </w:t>
      </w:r>
      <w:proofErr w:type="gramStart"/>
      <w:r w:rsidRPr="00216716">
        <w:rPr>
          <w:b/>
          <w:i/>
          <w:szCs w:val="24"/>
          <w:lang w:eastAsia="en-US"/>
        </w:rPr>
        <w:t>a)</w:t>
      </w:r>
      <w:r w:rsidR="00B02F48">
        <w:rPr>
          <w:b/>
          <w:szCs w:val="24"/>
          <w:lang w:eastAsia="en-US"/>
        </w:rPr>
        <w:t>[</w:t>
      </w:r>
      <w:proofErr w:type="gramEnd"/>
      <w:r w:rsidR="00B02F48">
        <w:rPr>
          <w:b/>
          <w:szCs w:val="24"/>
          <w:lang w:eastAsia="en-US"/>
        </w:rPr>
        <w:t>Ændring 162]</w:t>
      </w:r>
    </w:p>
    <w:p w14:paraId="2EF66C1F"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procedurerne i henhold til artikel 17, 18, 31 og 32 og afsnit VI.</w:t>
      </w:r>
    </w:p>
    <w:p w14:paraId="3E9EA23A"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27</w:t>
      </w:r>
      <w:r w:rsidRPr="00216716">
        <w:rPr>
          <w:szCs w:val="24"/>
          <w:lang w:eastAsia="en-US"/>
        </w:rPr>
        <w:br/>
        <w:t xml:space="preserve">Udvælgelsesproceduren </w:t>
      </w:r>
    </w:p>
    <w:p w14:paraId="66C2510D"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Kompetencecentret gennemfører en procedure for udvælgelse af kandidater på grundlag af de krav, der er fastsat i den gennemførelsesretsakt, der er omhandlet i artikel 26, stk. 5.</w:t>
      </w:r>
    </w:p>
    <w:p w14:paraId="767C40D9" w14:textId="77777777" w:rsidR="007D5511" w:rsidRDefault="007D5511">
      <w:pPr>
        <w:widowControl/>
        <w:rPr>
          <w:szCs w:val="24"/>
          <w:lang w:eastAsia="en-US"/>
        </w:rPr>
      </w:pPr>
      <w:r>
        <w:rPr>
          <w:szCs w:val="24"/>
          <w:lang w:eastAsia="en-US"/>
        </w:rPr>
        <w:br w:type="page"/>
      </w:r>
    </w:p>
    <w:p w14:paraId="47AC5296" w14:textId="346D0894" w:rsidR="00216716" w:rsidRPr="00B02F48" w:rsidRDefault="00216716" w:rsidP="00216716">
      <w:pPr>
        <w:spacing w:before="120" w:after="120" w:line="360" w:lineRule="auto"/>
        <w:ind w:left="850" w:hanging="850"/>
        <w:rPr>
          <w:b/>
          <w:szCs w:val="24"/>
          <w:lang w:eastAsia="en-US"/>
        </w:rPr>
      </w:pPr>
      <w:r w:rsidRPr="00216716">
        <w:rPr>
          <w:szCs w:val="24"/>
          <w:lang w:eastAsia="en-US"/>
        </w:rPr>
        <w:lastRenderedPageBreak/>
        <w:t>2.</w:t>
      </w:r>
      <w:r w:rsidRPr="00216716">
        <w:rPr>
          <w:szCs w:val="24"/>
          <w:lang w:eastAsia="en-US"/>
        </w:rPr>
        <w:tab/>
        <w:t>Kompetencecentret opstiller en liste over egnede kandidater til hvervene som evalueringseksperter eller forligsmænd</w:t>
      </w:r>
      <w:r w:rsidRPr="00216716">
        <w:rPr>
          <w:strike/>
          <w:szCs w:val="24"/>
          <w:lang w:eastAsia="en-US"/>
        </w:rPr>
        <w:t>. Der kan være forskellige lister over evalueringseksperter og forligsmænd afhængigt af det tekniske område for deres specialisering eller ekspertise.</w:t>
      </w:r>
      <w:r w:rsidRPr="00216716">
        <w:rPr>
          <w:b/>
          <w:i/>
          <w:szCs w:val="24"/>
          <w:lang w:eastAsia="en-US"/>
        </w:rPr>
        <w:t xml:space="preserve"> og sikrer, at:</w:t>
      </w:r>
      <w:r w:rsidR="00B02F48">
        <w:rPr>
          <w:b/>
          <w:szCs w:val="24"/>
          <w:lang w:eastAsia="en-US"/>
        </w:rPr>
        <w:t xml:space="preserve"> [Ændring 163]</w:t>
      </w:r>
    </w:p>
    <w:p w14:paraId="38E92FCA" w14:textId="1084D0B2" w:rsidR="00216716" w:rsidRPr="00B02F48" w:rsidRDefault="00216716" w:rsidP="00216716">
      <w:pPr>
        <w:spacing w:before="120" w:after="120" w:line="360" w:lineRule="auto"/>
        <w:ind w:left="1416" w:hanging="566"/>
        <w:rPr>
          <w:b/>
          <w:szCs w:val="24"/>
          <w:lang w:eastAsia="en-US"/>
        </w:rPr>
      </w:pPr>
      <w:r w:rsidRPr="00216716">
        <w:rPr>
          <w:b/>
          <w:i/>
          <w:szCs w:val="24"/>
          <w:lang w:eastAsia="en-US"/>
        </w:rPr>
        <w:t>a)</w:t>
      </w:r>
      <w:r w:rsidRPr="00216716">
        <w:rPr>
          <w:szCs w:val="24"/>
          <w:lang w:eastAsia="en-US"/>
        </w:rPr>
        <w:tab/>
      </w:r>
      <w:r w:rsidRPr="00216716">
        <w:rPr>
          <w:b/>
          <w:i/>
          <w:szCs w:val="24"/>
          <w:lang w:eastAsia="en-US"/>
        </w:rPr>
        <w:t>der ikke er nogen potentielle interessekonflikter, således at de valgte evalueringseksperter og forligsmænd er upartiske og objektive</w:t>
      </w:r>
      <w:r w:rsidR="00B02F48">
        <w:rPr>
          <w:b/>
          <w:szCs w:val="24"/>
          <w:lang w:eastAsia="en-US"/>
        </w:rPr>
        <w:t xml:space="preserve"> [Ændring 164]</w:t>
      </w:r>
    </w:p>
    <w:p w14:paraId="64DB366A" w14:textId="79A4EFA7" w:rsidR="00216716" w:rsidRPr="00B02F48" w:rsidRDefault="00216716" w:rsidP="00216716">
      <w:pPr>
        <w:spacing w:before="120" w:after="120" w:line="360" w:lineRule="auto"/>
        <w:ind w:left="1416" w:hanging="566"/>
        <w:rPr>
          <w:b/>
          <w:szCs w:val="24"/>
          <w:lang w:eastAsia="en-US"/>
        </w:rPr>
      </w:pPr>
      <w:r w:rsidRPr="00216716">
        <w:rPr>
          <w:b/>
          <w:i/>
          <w:szCs w:val="24"/>
          <w:lang w:eastAsia="en-US"/>
        </w:rPr>
        <w:t>b)</w:t>
      </w:r>
      <w:r w:rsidRPr="00216716">
        <w:rPr>
          <w:szCs w:val="24"/>
          <w:lang w:eastAsia="en-US"/>
        </w:rPr>
        <w:tab/>
      </w:r>
      <w:r w:rsidRPr="00216716">
        <w:rPr>
          <w:b/>
          <w:i/>
          <w:szCs w:val="24"/>
          <w:lang w:eastAsia="en-US"/>
        </w:rPr>
        <w:t>samtlige evalueringseksperter og forligsmænd, der er udpeget til listen, har de nødvendige kvalifikationer, erfaringer og færdigheder til at udføre de krævede opgaver på effektiv vis. De skal navnlig have de nødvendige kvalifikationer, betydelig erfaring inden for patentbranchen og tvistbilæggelse, en dokumenteret forståelse af FRAND-vilkår og -betingelser eller en solid teknisk baggrund på det relevante teknologiområde.</w:t>
      </w:r>
      <w:r w:rsidR="00B02F48">
        <w:rPr>
          <w:b/>
          <w:szCs w:val="24"/>
          <w:lang w:eastAsia="en-US"/>
        </w:rPr>
        <w:t xml:space="preserve"> [Ændring 165]</w:t>
      </w:r>
    </w:p>
    <w:p w14:paraId="3DDEEAB5" w14:textId="77777777" w:rsidR="007D5511" w:rsidRDefault="007D5511">
      <w:pPr>
        <w:widowControl/>
        <w:rPr>
          <w:szCs w:val="24"/>
          <w:lang w:eastAsia="en-US"/>
        </w:rPr>
      </w:pPr>
      <w:r>
        <w:rPr>
          <w:szCs w:val="24"/>
          <w:lang w:eastAsia="en-US"/>
        </w:rPr>
        <w:br w:type="page"/>
      </w:r>
    </w:p>
    <w:p w14:paraId="48C37F23" w14:textId="5E858116" w:rsidR="00216716" w:rsidRPr="00B02F48" w:rsidRDefault="00216716" w:rsidP="00216716">
      <w:pPr>
        <w:spacing w:before="120" w:after="120" w:line="360" w:lineRule="auto"/>
        <w:ind w:left="850" w:hanging="850"/>
        <w:rPr>
          <w:b/>
          <w:szCs w:val="24"/>
          <w:lang w:eastAsia="en-US"/>
        </w:rPr>
      </w:pPr>
      <w:r w:rsidRPr="00216716">
        <w:rPr>
          <w:szCs w:val="24"/>
          <w:lang w:eastAsia="en-US"/>
        </w:rPr>
        <w:lastRenderedPageBreak/>
        <w:t>3.</w:t>
      </w:r>
      <w:r w:rsidRPr="00216716">
        <w:rPr>
          <w:szCs w:val="24"/>
          <w:lang w:eastAsia="en-US"/>
        </w:rPr>
        <w:tab/>
      </w:r>
      <w:r w:rsidRPr="00216716">
        <w:rPr>
          <w:strike/>
          <w:szCs w:val="24"/>
          <w:lang w:eastAsia="en-US"/>
        </w:rPr>
        <w:t xml:space="preserve">Hvis kompetencecentret endnu ikke har opstillet en liste over kandidater til hvervene </w:t>
      </w:r>
      <w:proofErr w:type="spellStart"/>
      <w:r w:rsidRPr="00216716">
        <w:rPr>
          <w:strike/>
          <w:szCs w:val="24"/>
          <w:lang w:eastAsia="en-US"/>
        </w:rPr>
        <w:t>som</w:t>
      </w:r>
      <w:r w:rsidRPr="00216716">
        <w:rPr>
          <w:b/>
          <w:i/>
          <w:szCs w:val="24"/>
          <w:lang w:eastAsia="en-US"/>
        </w:rPr>
        <w:t>Der</w:t>
      </w:r>
      <w:proofErr w:type="spellEnd"/>
      <w:r w:rsidRPr="00216716">
        <w:rPr>
          <w:b/>
          <w:i/>
          <w:szCs w:val="24"/>
          <w:lang w:eastAsia="en-US"/>
        </w:rPr>
        <w:t xml:space="preserve"> skal opstilles forskellige lister over</w:t>
      </w:r>
      <w:r w:rsidRPr="00216716">
        <w:rPr>
          <w:szCs w:val="24"/>
          <w:lang w:eastAsia="en-US"/>
        </w:rPr>
        <w:t xml:space="preserve"> evalueringseksperter </w:t>
      </w:r>
      <w:proofErr w:type="spellStart"/>
      <w:r w:rsidRPr="00216716">
        <w:rPr>
          <w:strike/>
          <w:szCs w:val="24"/>
          <w:lang w:eastAsia="en-US"/>
        </w:rPr>
        <w:t>eller</w:t>
      </w:r>
      <w:r w:rsidRPr="00216716">
        <w:rPr>
          <w:b/>
          <w:i/>
          <w:szCs w:val="24"/>
          <w:lang w:eastAsia="en-US"/>
        </w:rPr>
        <w:t>og</w:t>
      </w:r>
      <w:proofErr w:type="spellEnd"/>
      <w:r w:rsidRPr="00216716">
        <w:rPr>
          <w:szCs w:val="24"/>
          <w:lang w:eastAsia="en-US"/>
        </w:rPr>
        <w:t xml:space="preserve"> forligsmænd </w:t>
      </w:r>
      <w:r w:rsidRPr="00216716">
        <w:rPr>
          <w:strike/>
          <w:szCs w:val="24"/>
          <w:lang w:eastAsia="en-US"/>
        </w:rPr>
        <w:t xml:space="preserve">på tidspunktet for de første </w:t>
      </w:r>
      <w:proofErr w:type="spellStart"/>
      <w:r w:rsidRPr="00216716">
        <w:rPr>
          <w:strike/>
          <w:szCs w:val="24"/>
          <w:lang w:eastAsia="en-US"/>
        </w:rPr>
        <w:t>registreringer</w:t>
      </w:r>
      <w:r w:rsidRPr="00216716">
        <w:rPr>
          <w:b/>
          <w:i/>
          <w:szCs w:val="24"/>
          <w:lang w:eastAsia="en-US"/>
        </w:rPr>
        <w:t>afhængigt</w:t>
      </w:r>
      <w:proofErr w:type="spellEnd"/>
      <w:r w:rsidRPr="00216716">
        <w:rPr>
          <w:b/>
          <w:i/>
          <w:szCs w:val="24"/>
          <w:lang w:eastAsia="en-US"/>
        </w:rPr>
        <w:t xml:space="preserve"> af det tekniske område for deres specialisering</w:t>
      </w:r>
      <w:r w:rsidRPr="00216716">
        <w:rPr>
          <w:szCs w:val="24"/>
          <w:lang w:eastAsia="en-US"/>
        </w:rPr>
        <w:t xml:space="preserve"> eller </w:t>
      </w:r>
      <w:r w:rsidRPr="00216716">
        <w:rPr>
          <w:strike/>
          <w:szCs w:val="24"/>
          <w:lang w:eastAsia="en-US"/>
        </w:rPr>
        <w:t xml:space="preserve">FRAND-fastlæggelsen, indbyder kompetencecentret ad hoc-anerkendte eksperter, som opfylder kravene i den gennemførelsesretsakt, der er omhandlet i artikel 26, </w:t>
      </w:r>
      <w:proofErr w:type="spellStart"/>
      <w:r w:rsidRPr="00216716">
        <w:rPr>
          <w:strike/>
          <w:szCs w:val="24"/>
          <w:lang w:eastAsia="en-US"/>
        </w:rPr>
        <w:t>stk</w:t>
      </w:r>
      <w:proofErr w:type="spellEnd"/>
      <w:r w:rsidR="00863221" w:rsidRPr="00216716">
        <w:rPr>
          <w:strike/>
          <w:szCs w:val="24"/>
          <w:lang w:eastAsia="en-US"/>
        </w:rPr>
        <w:t xml:space="preserve"> 5</w:t>
      </w:r>
      <w:r w:rsidRPr="00216716">
        <w:rPr>
          <w:b/>
          <w:i/>
          <w:szCs w:val="24"/>
          <w:lang w:eastAsia="en-US"/>
        </w:rPr>
        <w:t>ekspertise</w:t>
      </w:r>
      <w:r w:rsidRPr="00216716">
        <w:rPr>
          <w:szCs w:val="24"/>
          <w:lang w:eastAsia="en-US"/>
        </w:rPr>
        <w:t>.</w:t>
      </w:r>
      <w:r w:rsidR="00B02F48">
        <w:rPr>
          <w:b/>
          <w:szCs w:val="24"/>
          <w:lang w:eastAsia="en-US"/>
        </w:rPr>
        <w:t xml:space="preserve"> [Ændring 166]</w:t>
      </w:r>
    </w:p>
    <w:p w14:paraId="0EF13A82"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Kompetencecentret gennemgår regelmæssigt listerne for at sikre et tilstrækkeligt antal kvalificerede kandidater.</w:t>
      </w:r>
    </w:p>
    <w:p w14:paraId="575E4A11" w14:textId="77777777" w:rsidR="00216716" w:rsidRPr="00216716" w:rsidRDefault="00216716" w:rsidP="00216716">
      <w:pPr>
        <w:spacing w:before="120" w:after="120" w:line="360" w:lineRule="auto"/>
        <w:jc w:val="center"/>
        <w:rPr>
          <w:szCs w:val="24"/>
          <w:lang w:eastAsia="en-US"/>
        </w:rPr>
      </w:pPr>
      <w:r w:rsidRPr="00216716">
        <w:rPr>
          <w:szCs w:val="24"/>
          <w:lang w:eastAsia="en-US"/>
        </w:rPr>
        <w:t xml:space="preserve">Afsnit V </w:t>
      </w:r>
      <w:r w:rsidRPr="00216716">
        <w:rPr>
          <w:szCs w:val="24"/>
          <w:lang w:eastAsia="en-US"/>
        </w:rPr>
        <w:br/>
        <w:t>Væsentlighedskontroller af standardessentielle patenter</w:t>
      </w:r>
    </w:p>
    <w:p w14:paraId="574C5AE5"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28</w:t>
      </w:r>
      <w:r w:rsidRPr="00216716">
        <w:rPr>
          <w:szCs w:val="24"/>
          <w:lang w:eastAsia="en-US"/>
        </w:rPr>
        <w:br/>
        <w:t>Generelt krav om væsentlighedskontroller</w:t>
      </w:r>
    </w:p>
    <w:p w14:paraId="2747F289" w14:textId="613ECB91" w:rsidR="00216716" w:rsidRPr="00570290"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Kompetencecentret administrerer et system for væsentlighedskontroller, der sikrer, at de gennemføres på en </w:t>
      </w:r>
      <w:r w:rsidRPr="00216716">
        <w:rPr>
          <w:b/>
          <w:i/>
          <w:szCs w:val="24"/>
          <w:lang w:eastAsia="en-US"/>
        </w:rPr>
        <w:t xml:space="preserve">gennemsigtig, </w:t>
      </w:r>
      <w:r w:rsidRPr="00216716">
        <w:rPr>
          <w:szCs w:val="24"/>
          <w:lang w:eastAsia="en-US"/>
        </w:rPr>
        <w:t>objektiv og upartisk måde, og at de indhentede oplysninger behandles fortroligt.</w:t>
      </w:r>
      <w:r w:rsidR="00570290">
        <w:rPr>
          <w:b/>
          <w:szCs w:val="24"/>
          <w:lang w:eastAsia="en-US"/>
        </w:rPr>
        <w:t xml:space="preserve"> [Ændring 167]</w:t>
      </w:r>
    </w:p>
    <w:p w14:paraId="217889A6" w14:textId="77777777" w:rsidR="007D5511" w:rsidRDefault="007D5511">
      <w:pPr>
        <w:widowControl/>
        <w:rPr>
          <w:szCs w:val="24"/>
          <w:lang w:eastAsia="en-US"/>
        </w:rPr>
      </w:pPr>
      <w:r>
        <w:rPr>
          <w:szCs w:val="24"/>
          <w:lang w:eastAsia="en-US"/>
        </w:rPr>
        <w:br w:type="page"/>
      </w:r>
    </w:p>
    <w:p w14:paraId="0E304877" w14:textId="2BDEE80A"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 xml:space="preserve">Væsentlighedskontrollen foretages af en evalueringsekspert, der er udvalgt i henhold til artikel 27. Evalueringseksperterne skal foretage væsentlighedskontroller af registrerede </w:t>
      </w:r>
      <w:proofErr w:type="spellStart"/>
      <w:r w:rsidRPr="00216716">
        <w:rPr>
          <w:szCs w:val="24"/>
          <w:lang w:eastAsia="en-US"/>
        </w:rPr>
        <w:t>SEP'er</w:t>
      </w:r>
      <w:proofErr w:type="spellEnd"/>
      <w:r w:rsidRPr="00216716">
        <w:rPr>
          <w:szCs w:val="24"/>
          <w:lang w:eastAsia="en-US"/>
        </w:rPr>
        <w:t xml:space="preserve"> for den standard, de er registreret for.</w:t>
      </w:r>
    </w:p>
    <w:p w14:paraId="6D58B6C6"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Væsentlighedskontroller skal ikke foretages på mere end ét SEP fra den respektive patentfamilie.</w:t>
      </w:r>
    </w:p>
    <w:p w14:paraId="7F68B6F2"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Manglen på en væsentlighedskontrol eller en løbende væsentlighedskontrol udelukker ikke licensforhandlinger eller retslige eller administrative procedurer i forbindelse med et registreret SEP.</w:t>
      </w:r>
    </w:p>
    <w:p w14:paraId="6F3F6D34"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w:t>
      </w:r>
      <w:r w:rsidRPr="00216716">
        <w:rPr>
          <w:szCs w:val="24"/>
          <w:lang w:eastAsia="en-US"/>
        </w:rPr>
        <w:tab/>
        <w:t>Evalueringseksperten sammenfatter resultatet af væsentlighedskontrollen og begrundelsen herfor i en begrundet udtalelse eller, i tilfælde af peerevaluering, i en endelig begrundet udtalelse, som ikke er juridisk bindende.</w:t>
      </w:r>
    </w:p>
    <w:p w14:paraId="6F4D5781"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6.</w:t>
      </w:r>
      <w:r w:rsidRPr="00216716">
        <w:rPr>
          <w:szCs w:val="24"/>
          <w:lang w:eastAsia="en-US"/>
        </w:rPr>
        <w:tab/>
        <w:t xml:space="preserve">Resultatet af den udførte væsentlighedskontrol og den begrundede udtalelse fra evalueringseksperten eller den endelige begrundede udtalelse fra </w:t>
      </w:r>
      <w:proofErr w:type="spellStart"/>
      <w:r w:rsidRPr="00216716">
        <w:rPr>
          <w:szCs w:val="24"/>
          <w:lang w:eastAsia="en-US"/>
        </w:rPr>
        <w:t>peerevalueringseksperten</w:t>
      </w:r>
      <w:proofErr w:type="spellEnd"/>
      <w:r w:rsidRPr="00216716">
        <w:rPr>
          <w:szCs w:val="24"/>
          <w:lang w:eastAsia="en-US"/>
        </w:rPr>
        <w:t xml:space="preserve"> kan anvendes som dokumentation for interessenter, patentpuljer, offentlige myndigheder, domstole eller voldgiftsmænd.</w:t>
      </w:r>
    </w:p>
    <w:p w14:paraId="079120A7" w14:textId="77777777" w:rsidR="007D5511" w:rsidRDefault="007D5511">
      <w:pPr>
        <w:widowControl/>
        <w:rPr>
          <w:szCs w:val="24"/>
          <w:lang w:eastAsia="en-US"/>
        </w:rPr>
      </w:pPr>
      <w:r>
        <w:rPr>
          <w:szCs w:val="24"/>
          <w:lang w:eastAsia="en-US"/>
        </w:rPr>
        <w:br w:type="page"/>
      </w:r>
    </w:p>
    <w:p w14:paraId="0522D432" w14:textId="284559C2"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29</w:t>
      </w:r>
      <w:r w:rsidRPr="00216716">
        <w:rPr>
          <w:szCs w:val="24"/>
          <w:lang w:eastAsia="en-US"/>
        </w:rPr>
        <w:br/>
        <w:t xml:space="preserve">Administration af væsentlighedskontroller </w:t>
      </w:r>
    </w:p>
    <w:p w14:paraId="24333E09" w14:textId="4CC4238D" w:rsidR="00216716" w:rsidRPr="00570290"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Kompetencecentret udvælger årligt en stikprøve af registrerede </w:t>
      </w:r>
      <w:proofErr w:type="spellStart"/>
      <w:r w:rsidRPr="00216716">
        <w:rPr>
          <w:szCs w:val="24"/>
          <w:lang w:eastAsia="en-US"/>
        </w:rPr>
        <w:t>SEP'er</w:t>
      </w:r>
      <w:proofErr w:type="spellEnd"/>
      <w:r w:rsidRPr="00216716">
        <w:rPr>
          <w:szCs w:val="24"/>
          <w:lang w:eastAsia="en-US"/>
        </w:rPr>
        <w:t xml:space="preserve"> fra forskellige patentfamilier fra hver SEP-indehaver og med hensyn til hver specifik standard i registret med henblik på væsentlighedskontrol. Registrerede </w:t>
      </w:r>
      <w:proofErr w:type="spellStart"/>
      <w:r w:rsidRPr="00216716">
        <w:rPr>
          <w:szCs w:val="24"/>
          <w:lang w:eastAsia="en-US"/>
        </w:rPr>
        <w:t>SEP'er</w:t>
      </w:r>
      <w:proofErr w:type="spellEnd"/>
      <w:r w:rsidRPr="00216716">
        <w:rPr>
          <w:szCs w:val="24"/>
          <w:lang w:eastAsia="en-US"/>
        </w:rPr>
        <w:t xml:space="preserve"> for </w:t>
      </w:r>
      <w:proofErr w:type="spellStart"/>
      <w:r w:rsidRPr="00216716">
        <w:rPr>
          <w:szCs w:val="24"/>
          <w:lang w:eastAsia="en-US"/>
        </w:rPr>
        <w:t>mikrovirksomheder</w:t>
      </w:r>
      <w:proofErr w:type="spellEnd"/>
      <w:r w:rsidRPr="00216716">
        <w:rPr>
          <w:szCs w:val="24"/>
          <w:lang w:eastAsia="en-US"/>
        </w:rPr>
        <w:t xml:space="preserve"> og små virksomheder udelukkes fra den årlige stikprøveproces</w:t>
      </w:r>
      <w:r w:rsidRPr="00216716">
        <w:rPr>
          <w:b/>
          <w:i/>
          <w:szCs w:val="24"/>
          <w:lang w:eastAsia="en-US"/>
        </w:rPr>
        <w:t>, medmindre de er en patenthåndhævelsesvirksomhed eller et datterselskab</w:t>
      </w:r>
      <w:r w:rsidR="009F314B">
        <w:rPr>
          <w:b/>
          <w:i/>
          <w:szCs w:val="24"/>
          <w:lang w:eastAsia="en-US"/>
        </w:rPr>
        <w:t xml:space="preserve"> eller</w:t>
      </w:r>
      <w:r w:rsidRPr="00216716">
        <w:rPr>
          <w:b/>
          <w:i/>
          <w:szCs w:val="24"/>
          <w:lang w:eastAsia="en-US"/>
        </w:rPr>
        <w:t xml:space="preserve"> associeret selskab eller er ejet eller direkte eller indirekte kontrolleret af en anden fysisk eller juridisk person, der ikke selv er en SMV</w:t>
      </w:r>
      <w:r w:rsidRPr="00216716">
        <w:rPr>
          <w:szCs w:val="24"/>
          <w:lang w:eastAsia="en-US"/>
        </w:rPr>
        <w:t xml:space="preserve">. Kontrollerne skal udføres på grundlag af en metode, der sikrer, at der etableres et rimeligt og statistisk validt udvalg, som kan give tilstrækkeligt nøjagtige resultater vedrørende væsentlighedsraten i alle registrerede </w:t>
      </w:r>
      <w:proofErr w:type="spellStart"/>
      <w:r w:rsidRPr="00216716">
        <w:rPr>
          <w:szCs w:val="24"/>
          <w:lang w:eastAsia="en-US"/>
        </w:rPr>
        <w:t>SEP'er</w:t>
      </w:r>
      <w:proofErr w:type="spellEnd"/>
      <w:r w:rsidRPr="00216716">
        <w:rPr>
          <w:szCs w:val="24"/>
          <w:lang w:eastAsia="en-US"/>
        </w:rPr>
        <w:t xml:space="preserve"> for en SEP-indehaver med hensyn til hver specifik standard i registret. Senest den </w:t>
      </w:r>
      <w:r w:rsidRPr="00216716">
        <w:rPr>
          <w:b/>
          <w:i/>
          <w:szCs w:val="24"/>
          <w:lang w:eastAsia="en-US"/>
        </w:rPr>
        <w:t xml:space="preserve">... </w:t>
      </w:r>
      <w:r w:rsidRPr="00216716">
        <w:rPr>
          <w:szCs w:val="24"/>
          <w:lang w:eastAsia="en-US"/>
        </w:rPr>
        <w:t>[EUT: indsæt venligst datoen = 18 måneder efter denne forordnings ikrafttræden] fastlægger Kommissionen ved hjælp af en gennemførelsesretsakt den detaljerede metode. Denne gennemførelsesretsakt vedtages efter undersøgelsesproceduren i artikel 68, stk. 2.</w:t>
      </w:r>
      <w:r w:rsidR="00570290">
        <w:rPr>
          <w:b/>
          <w:szCs w:val="24"/>
          <w:lang w:eastAsia="en-US"/>
        </w:rPr>
        <w:t xml:space="preserve"> [Ændring 168]</w:t>
      </w:r>
    </w:p>
    <w:p w14:paraId="049C4A25" w14:textId="77777777" w:rsidR="007D5511" w:rsidRDefault="007D5511">
      <w:pPr>
        <w:widowControl/>
        <w:rPr>
          <w:szCs w:val="24"/>
          <w:lang w:eastAsia="en-US"/>
        </w:rPr>
      </w:pPr>
      <w:r>
        <w:rPr>
          <w:szCs w:val="24"/>
          <w:lang w:eastAsia="en-US"/>
        </w:rPr>
        <w:br w:type="page"/>
      </w:r>
    </w:p>
    <w:p w14:paraId="5CDF97C4" w14:textId="659E4A7B"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 xml:space="preserve">Kompetencecentret underretter SEP-indehaverne om de </w:t>
      </w:r>
      <w:proofErr w:type="spellStart"/>
      <w:r w:rsidRPr="00216716">
        <w:rPr>
          <w:szCs w:val="24"/>
          <w:lang w:eastAsia="en-US"/>
        </w:rPr>
        <w:t>SEP'er</w:t>
      </w:r>
      <w:proofErr w:type="spellEnd"/>
      <w:r w:rsidRPr="00216716">
        <w:rPr>
          <w:szCs w:val="24"/>
          <w:lang w:eastAsia="en-US"/>
        </w:rPr>
        <w:t xml:space="preserve">, der er udvalgt til væsentlighedskontrol. Inden for den frist, der er fastsat af kompetencecentret, kan SEP-indehaverne indsende en </w:t>
      </w:r>
      <w:proofErr w:type="spellStart"/>
      <w:r w:rsidRPr="00216716">
        <w:rPr>
          <w:szCs w:val="24"/>
          <w:lang w:eastAsia="en-US"/>
        </w:rPr>
        <w:t>kravsoversigt</w:t>
      </w:r>
      <w:proofErr w:type="spellEnd"/>
      <w:r w:rsidRPr="00216716">
        <w:rPr>
          <w:szCs w:val="24"/>
          <w:lang w:eastAsia="en-US"/>
        </w:rPr>
        <w:t xml:space="preserve"> med højst fem korrespondenser mellem </w:t>
      </w:r>
      <w:proofErr w:type="spellStart"/>
      <w:r w:rsidRPr="00216716">
        <w:rPr>
          <w:szCs w:val="24"/>
          <w:lang w:eastAsia="en-US"/>
        </w:rPr>
        <w:t>SEP'et</w:t>
      </w:r>
      <w:proofErr w:type="spellEnd"/>
      <w:r w:rsidRPr="00216716">
        <w:rPr>
          <w:szCs w:val="24"/>
          <w:lang w:eastAsia="en-US"/>
        </w:rPr>
        <w:t xml:space="preserve"> og den relevante standard, eventuelle yderligere tekniske oplysninger, der kan lette den væsentlighedskontrol og de oversættelser af patentet, som kompetencecentret har anmodet om.</w:t>
      </w:r>
    </w:p>
    <w:p w14:paraId="08CE1266"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 xml:space="preserve">Kompetencecentret offentliggør listen over </w:t>
      </w:r>
      <w:proofErr w:type="spellStart"/>
      <w:r w:rsidRPr="00216716">
        <w:rPr>
          <w:szCs w:val="24"/>
          <w:lang w:eastAsia="en-US"/>
        </w:rPr>
        <w:t>SEP'er</w:t>
      </w:r>
      <w:proofErr w:type="spellEnd"/>
      <w:r w:rsidRPr="00216716">
        <w:rPr>
          <w:szCs w:val="24"/>
          <w:lang w:eastAsia="en-US"/>
        </w:rPr>
        <w:t>, der er udvalgt til væsentlighedskontrol.</w:t>
      </w:r>
    </w:p>
    <w:p w14:paraId="64A47E83" w14:textId="1B94C060" w:rsidR="00216716" w:rsidRPr="00570290" w:rsidRDefault="00216716" w:rsidP="00216716">
      <w:pPr>
        <w:spacing w:before="120" w:after="120" w:line="360" w:lineRule="auto"/>
        <w:ind w:left="850" w:hanging="850"/>
        <w:rPr>
          <w:b/>
          <w:szCs w:val="24"/>
          <w:lang w:eastAsia="en-US"/>
        </w:rPr>
      </w:pPr>
      <w:r w:rsidRPr="00216716">
        <w:rPr>
          <w:szCs w:val="24"/>
          <w:lang w:eastAsia="en-US"/>
        </w:rPr>
        <w:t>4.</w:t>
      </w:r>
      <w:r w:rsidRPr="00216716">
        <w:rPr>
          <w:szCs w:val="24"/>
          <w:lang w:eastAsia="en-US"/>
        </w:rPr>
        <w:tab/>
        <w:t>Hvis et SEP, der er udvalgt til væsentlighedskontrol, allerede har været genstand for en tidligere eller løbende væsentlighedskontrol i henhold til dette afsnit eller for en afgørelse om væsentlighed eller væsentlighedskontrol som omhandlet i artikel 8, foretages der ingen yderligere væsentlighedskontrol</w:t>
      </w:r>
      <w:r w:rsidRPr="00216716">
        <w:rPr>
          <w:b/>
          <w:i/>
          <w:szCs w:val="24"/>
          <w:lang w:eastAsia="en-US"/>
        </w:rPr>
        <w:t xml:space="preserve">, medmindre </w:t>
      </w:r>
      <w:r w:rsidR="009F314B">
        <w:rPr>
          <w:b/>
          <w:i/>
          <w:szCs w:val="24"/>
          <w:lang w:eastAsia="en-US"/>
        </w:rPr>
        <w:t>nærværende</w:t>
      </w:r>
      <w:r w:rsidR="003B4226">
        <w:rPr>
          <w:b/>
          <w:i/>
          <w:szCs w:val="24"/>
          <w:lang w:eastAsia="en-US"/>
        </w:rPr>
        <w:t xml:space="preserve"> artikels </w:t>
      </w:r>
      <w:r w:rsidRPr="00216716">
        <w:rPr>
          <w:b/>
          <w:i/>
          <w:szCs w:val="24"/>
          <w:lang w:eastAsia="en-US"/>
        </w:rPr>
        <w:t>stk. 4a finder anvendelse</w:t>
      </w:r>
      <w:r w:rsidRPr="00216716">
        <w:rPr>
          <w:szCs w:val="24"/>
          <w:lang w:eastAsia="en-US"/>
        </w:rPr>
        <w:t>. Resultatet af den tidligere væsentlighedskontrol eller -afgørelse anvendes til bestemmelse af procentdelen af SEP-stikprøver pr. SEP-indehaver og pr. specifik registreret standard, der har bestået væsentlighedskontrollen.</w:t>
      </w:r>
      <w:r w:rsidR="00570290">
        <w:rPr>
          <w:b/>
          <w:szCs w:val="24"/>
          <w:lang w:eastAsia="en-US"/>
        </w:rPr>
        <w:t xml:space="preserve"> [Ændring 169]</w:t>
      </w:r>
    </w:p>
    <w:p w14:paraId="5FE36BF1" w14:textId="77777777" w:rsidR="007D5511" w:rsidRDefault="007D5511">
      <w:pPr>
        <w:widowControl/>
        <w:rPr>
          <w:b/>
          <w:i/>
          <w:szCs w:val="24"/>
          <w:lang w:eastAsia="en-US"/>
        </w:rPr>
      </w:pPr>
      <w:r>
        <w:rPr>
          <w:b/>
          <w:i/>
          <w:szCs w:val="24"/>
          <w:lang w:eastAsia="en-US"/>
        </w:rPr>
        <w:br w:type="page"/>
      </w:r>
    </w:p>
    <w:p w14:paraId="15964EEB" w14:textId="4830166D" w:rsidR="00216716" w:rsidRPr="00570290" w:rsidRDefault="00216716" w:rsidP="00216716">
      <w:pPr>
        <w:spacing w:before="120" w:after="120" w:line="360" w:lineRule="auto"/>
        <w:ind w:left="850" w:hanging="850"/>
        <w:rPr>
          <w:b/>
          <w:szCs w:val="24"/>
          <w:lang w:eastAsia="en-US"/>
        </w:rPr>
      </w:pPr>
      <w:r w:rsidRPr="00216716">
        <w:rPr>
          <w:b/>
          <w:i/>
          <w:szCs w:val="24"/>
          <w:lang w:eastAsia="en-US"/>
        </w:rPr>
        <w:lastRenderedPageBreak/>
        <w:t>4a.</w:t>
      </w:r>
      <w:r w:rsidRPr="00216716">
        <w:rPr>
          <w:szCs w:val="24"/>
          <w:lang w:eastAsia="en-US"/>
        </w:rPr>
        <w:tab/>
      </w:r>
      <w:r w:rsidRPr="00216716">
        <w:rPr>
          <w:b/>
          <w:i/>
          <w:szCs w:val="24"/>
          <w:lang w:eastAsia="en-US"/>
        </w:rPr>
        <w:t>Hvis en evalueringsekspert har tilstrækkelig grund til at tro, at en forudgående væsentlighedskontrol, der er foretaget i henhold til artikel 8, litra b), kan være unøjagtig, har evalueringseksperten beføjelse til at gennemgå resultatet af denne kontrol. Hvis evalueringseksperten efter gennemgangen konkluderer, at resultatet af den forudgående væsentlighedskontrol var ukorrekt, skal denne evalueringsekspert foretage en ny væsentlighedskontrol for det pågældende specifikke SEP.</w:t>
      </w:r>
      <w:r w:rsidR="00570290">
        <w:rPr>
          <w:b/>
          <w:szCs w:val="24"/>
          <w:lang w:eastAsia="en-US"/>
        </w:rPr>
        <w:t xml:space="preserve"> [Ændring 170]</w:t>
      </w:r>
    </w:p>
    <w:p w14:paraId="425E535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w:t>
      </w:r>
      <w:r w:rsidRPr="00216716">
        <w:rPr>
          <w:szCs w:val="24"/>
          <w:lang w:eastAsia="en-US"/>
        </w:rPr>
        <w:tab/>
        <w:t xml:space="preserve">Hver SEP-indehaver kan hvert år frivilligt foreslå op til 100 registrerede </w:t>
      </w:r>
      <w:proofErr w:type="spellStart"/>
      <w:r w:rsidRPr="00216716">
        <w:rPr>
          <w:szCs w:val="24"/>
          <w:lang w:eastAsia="en-US"/>
        </w:rPr>
        <w:t>SEP'er</w:t>
      </w:r>
      <w:proofErr w:type="spellEnd"/>
      <w:r w:rsidRPr="00216716">
        <w:rPr>
          <w:szCs w:val="24"/>
          <w:lang w:eastAsia="en-US"/>
        </w:rPr>
        <w:t xml:space="preserve"> fra forskellige patentfamilier til kontrol for væsentlighed med hensyn til hver specifik standard, som der er foretaget SEP-registreringen for.</w:t>
      </w:r>
    </w:p>
    <w:p w14:paraId="37B09690"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6.</w:t>
      </w:r>
      <w:r w:rsidRPr="00216716">
        <w:rPr>
          <w:szCs w:val="24"/>
          <w:lang w:eastAsia="en-US"/>
        </w:rPr>
        <w:tab/>
        <w:t xml:space="preserve">Enhver ibrugtager kan hvert år frivilligt foreslå op til 100 registrerede </w:t>
      </w:r>
      <w:proofErr w:type="spellStart"/>
      <w:r w:rsidRPr="00216716">
        <w:rPr>
          <w:szCs w:val="24"/>
          <w:lang w:eastAsia="en-US"/>
        </w:rPr>
        <w:t>SEP'er</w:t>
      </w:r>
      <w:proofErr w:type="spellEnd"/>
      <w:r w:rsidRPr="00216716">
        <w:rPr>
          <w:szCs w:val="24"/>
          <w:lang w:eastAsia="en-US"/>
        </w:rPr>
        <w:t xml:space="preserve"> fra forskellige patentfamilier til kontrol for væsentlighed med hensyn til hver specifik standard, for hvilken der er foretaget SEP-registreringer.</w:t>
      </w:r>
    </w:p>
    <w:p w14:paraId="0C8CD740"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7.</w:t>
      </w:r>
      <w:r w:rsidRPr="00216716">
        <w:rPr>
          <w:szCs w:val="24"/>
          <w:lang w:eastAsia="en-US"/>
        </w:rPr>
        <w:tab/>
        <w:t xml:space="preserve">Kompetencecentret tildeler evalueringseksperterne </w:t>
      </w:r>
      <w:proofErr w:type="spellStart"/>
      <w:r w:rsidRPr="00216716">
        <w:rPr>
          <w:szCs w:val="24"/>
          <w:lang w:eastAsia="en-US"/>
        </w:rPr>
        <w:t>SEP'er</w:t>
      </w:r>
      <w:proofErr w:type="spellEnd"/>
      <w:r w:rsidRPr="00216716">
        <w:rPr>
          <w:szCs w:val="24"/>
          <w:lang w:eastAsia="en-US"/>
        </w:rPr>
        <w:t xml:space="preserve"> til væsentlighedskontrol på grundlag af den liste over evalueringseksperter, der er oprettet i henhold til artikel 27, og giver evalueringseksperten adgang til den fuldstændige dokumentation, som SEP-indehaveren har fremlagt.</w:t>
      </w:r>
    </w:p>
    <w:p w14:paraId="49D4D5AF" w14:textId="77777777" w:rsidR="007D5511" w:rsidRDefault="007D5511">
      <w:pPr>
        <w:widowControl/>
        <w:rPr>
          <w:szCs w:val="24"/>
          <w:lang w:eastAsia="en-US"/>
        </w:rPr>
      </w:pPr>
      <w:r>
        <w:rPr>
          <w:szCs w:val="24"/>
          <w:lang w:eastAsia="en-US"/>
        </w:rPr>
        <w:br w:type="page"/>
      </w:r>
    </w:p>
    <w:p w14:paraId="122A69ED" w14:textId="32B0F5DC"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8.</w:t>
      </w:r>
      <w:r w:rsidRPr="00216716">
        <w:rPr>
          <w:szCs w:val="24"/>
          <w:lang w:eastAsia="en-US"/>
        </w:rPr>
        <w:tab/>
        <w:t>Kompetencecentret sikrer, at evalueringsekspertens identitet ikke afsløres over for SEP-indehaverne under undersøgelsen af væsentligheden i henhold til artikel 31 eller under peerevalueringen i henhold til artikel 32. Al kommunikation mellem SEP-indehaveren og evalueringseksperten skal gå gennem kompetencecentret.</w:t>
      </w:r>
    </w:p>
    <w:p w14:paraId="002E5B01"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9.</w:t>
      </w:r>
      <w:r w:rsidRPr="00216716">
        <w:rPr>
          <w:szCs w:val="24"/>
          <w:lang w:eastAsia="en-US"/>
        </w:rPr>
        <w:tab/>
        <w:t>I tilfælde af manglende overholdelse af formelle krav i henhold til artikel 28, andre proceduremæssige krav eller adfærdskodeksen kan kompetencecentret efter anmodning fra en interessent, der er indgivet senest en måned efter offentliggørelsen af den begrundede udtalelse eller den endelige begrundede udtalelse, eller på eget initiativ foretage en revision af undersøgelsen og beslutte at:</w:t>
      </w:r>
    </w:p>
    <w:p w14:paraId="0D65E7CB"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opretholde eller</w:t>
      </w:r>
    </w:p>
    <w:p w14:paraId="197A1398"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tilbagekalde</w:t>
      </w:r>
    </w:p>
    <w:p w14:paraId="7B4E5C94" w14:textId="77777777" w:rsidR="00216716" w:rsidRPr="00216716" w:rsidRDefault="00216716" w:rsidP="00216716">
      <w:pPr>
        <w:spacing w:before="120" w:after="120" w:line="360" w:lineRule="auto"/>
        <w:ind w:left="850"/>
        <w:rPr>
          <w:szCs w:val="24"/>
          <w:lang w:eastAsia="en-US"/>
        </w:rPr>
      </w:pPr>
      <w:r w:rsidRPr="00216716">
        <w:rPr>
          <w:szCs w:val="24"/>
          <w:lang w:eastAsia="en-US"/>
        </w:rPr>
        <w:t>resultaterne af undersøgelsen af væsentligheden af et registreret SEP eller af peerevalueringen.</w:t>
      </w:r>
    </w:p>
    <w:p w14:paraId="48BF20B7" w14:textId="77777777" w:rsidR="007D5511" w:rsidRDefault="007D5511">
      <w:pPr>
        <w:widowControl/>
        <w:rPr>
          <w:szCs w:val="24"/>
          <w:lang w:eastAsia="en-US"/>
        </w:rPr>
      </w:pPr>
      <w:r>
        <w:rPr>
          <w:szCs w:val="24"/>
          <w:lang w:eastAsia="en-US"/>
        </w:rPr>
        <w:br w:type="page"/>
      </w:r>
    </w:p>
    <w:p w14:paraId="08428C2B" w14:textId="05166F79"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10.</w:t>
      </w:r>
      <w:r w:rsidRPr="00216716">
        <w:rPr>
          <w:szCs w:val="24"/>
          <w:lang w:eastAsia="en-US"/>
        </w:rPr>
        <w:tab/>
        <w:t xml:space="preserve">Hvis kompetencecentret tilbagekalder resultaterne i henhold til stk. 9, litra b), udpeger kompetencecentret en ny evalueringsekspert eller </w:t>
      </w:r>
      <w:proofErr w:type="spellStart"/>
      <w:r w:rsidRPr="00216716">
        <w:rPr>
          <w:szCs w:val="24"/>
          <w:lang w:eastAsia="en-US"/>
        </w:rPr>
        <w:t>peerevalueringsekspert</w:t>
      </w:r>
      <w:proofErr w:type="spellEnd"/>
      <w:r w:rsidRPr="00216716">
        <w:rPr>
          <w:szCs w:val="24"/>
          <w:lang w:eastAsia="en-US"/>
        </w:rPr>
        <w:t xml:space="preserve"> til at gennemføre en ny undersøgelse af væsentlighedskontrollen i henhold til artikel 31 eller en ny peerevaluering i henhold til artikel 32.</w:t>
      </w:r>
    </w:p>
    <w:p w14:paraId="7C07F09C"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11.</w:t>
      </w:r>
      <w:r w:rsidRPr="00216716">
        <w:rPr>
          <w:szCs w:val="24"/>
          <w:lang w:eastAsia="en-US"/>
        </w:rPr>
        <w:tab/>
        <w:t>Den part, der anmoder om revision af undersøgelsen af væsentlighedskontrollen eller peerevalueringen og fornyet udpegelse af evalueringseksperten, og som er af den opfattelse, at kompetencecentrets konklusion ikke er korrekt, kan anmode appelkamrene ved EUIPO om at træffe afgørelse i sagen. Anmodningen skal indgives senest to måneder efter kompetencecentrets konstatering. Appelkamrene ved EUIPO afviser enten ansøgningen eller anmoder kompetencecentret om at udpege en ny evalueringsekspert og underrette den anmodende person og, hvis det er relevant, SEP-indehaveren.</w:t>
      </w:r>
    </w:p>
    <w:p w14:paraId="57A68A34"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30</w:t>
      </w:r>
      <w:r w:rsidRPr="00216716">
        <w:rPr>
          <w:szCs w:val="24"/>
          <w:lang w:eastAsia="en-US"/>
        </w:rPr>
        <w:br/>
        <w:t xml:space="preserve">Bemærkninger fra interessenter </w:t>
      </w:r>
    </w:p>
    <w:p w14:paraId="2B10DEB5" w14:textId="78DD4FB0" w:rsidR="00216716" w:rsidRPr="00570290"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Senest 90 dage efter offentliggørelsen af listen over registrerede </w:t>
      </w:r>
      <w:proofErr w:type="spellStart"/>
      <w:r w:rsidRPr="00216716">
        <w:rPr>
          <w:szCs w:val="24"/>
          <w:lang w:eastAsia="en-US"/>
        </w:rPr>
        <w:t>SEP'er</w:t>
      </w:r>
      <w:proofErr w:type="spellEnd"/>
      <w:r w:rsidRPr="00216716">
        <w:rPr>
          <w:szCs w:val="24"/>
          <w:lang w:eastAsia="en-US"/>
        </w:rPr>
        <w:t xml:space="preserve">, der er udvalgt til stikprøveudtagning, kan enhver interessent indgive skriftlige bemærkninger </w:t>
      </w:r>
      <w:r w:rsidRPr="00216716">
        <w:rPr>
          <w:b/>
          <w:i/>
          <w:szCs w:val="24"/>
          <w:lang w:eastAsia="en-US"/>
        </w:rPr>
        <w:t xml:space="preserve">og beviser </w:t>
      </w:r>
      <w:r w:rsidRPr="00216716">
        <w:rPr>
          <w:szCs w:val="24"/>
          <w:lang w:eastAsia="en-US"/>
        </w:rPr>
        <w:t xml:space="preserve">til kompetencecentret vedrørende de udvalgte </w:t>
      </w:r>
      <w:proofErr w:type="spellStart"/>
      <w:r w:rsidRPr="00216716">
        <w:rPr>
          <w:szCs w:val="24"/>
          <w:lang w:eastAsia="en-US"/>
        </w:rPr>
        <w:t>SEP'ers</w:t>
      </w:r>
      <w:proofErr w:type="spellEnd"/>
      <w:r w:rsidRPr="00216716">
        <w:rPr>
          <w:szCs w:val="24"/>
          <w:lang w:eastAsia="en-US"/>
        </w:rPr>
        <w:t xml:space="preserve"> væsentlighed.</w:t>
      </w:r>
      <w:r w:rsidR="00570290">
        <w:rPr>
          <w:b/>
          <w:szCs w:val="24"/>
          <w:lang w:eastAsia="en-US"/>
        </w:rPr>
        <w:t xml:space="preserve"> [Ændring 171]</w:t>
      </w:r>
    </w:p>
    <w:p w14:paraId="0C41A44B" w14:textId="77777777" w:rsidR="007D5511" w:rsidRDefault="007D5511">
      <w:pPr>
        <w:widowControl/>
        <w:rPr>
          <w:szCs w:val="24"/>
          <w:lang w:eastAsia="en-US"/>
        </w:rPr>
      </w:pPr>
      <w:r>
        <w:rPr>
          <w:szCs w:val="24"/>
          <w:lang w:eastAsia="en-US"/>
        </w:rPr>
        <w:br w:type="page"/>
      </w:r>
    </w:p>
    <w:p w14:paraId="413C9C39" w14:textId="6756E951"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De bemærkninger, der er omhandlet i stk. 1, meddeles SEP-indehaveren, som kan fremsætte bemærkninger hertil inden for den frist, der er fastsat af kompetencecentret.</w:t>
      </w:r>
    </w:p>
    <w:p w14:paraId="4D4201B6" w14:textId="793F6937" w:rsidR="00216716" w:rsidRPr="00570290"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Kompetencecentret forelægger evalueringseksperten bemærkninger</w:t>
      </w:r>
      <w:r w:rsidRPr="00216716">
        <w:rPr>
          <w:b/>
          <w:i/>
          <w:szCs w:val="24"/>
          <w:lang w:eastAsia="en-US"/>
        </w:rPr>
        <w:t>, beviser</w:t>
      </w:r>
      <w:r w:rsidRPr="00216716">
        <w:rPr>
          <w:szCs w:val="24"/>
          <w:lang w:eastAsia="en-US"/>
        </w:rPr>
        <w:t xml:space="preserve"> og svar fra SEP-indehaveren efter udløbet af de fastsatte frister.</w:t>
      </w:r>
      <w:r w:rsidR="00570290">
        <w:rPr>
          <w:b/>
          <w:szCs w:val="24"/>
          <w:lang w:eastAsia="en-US"/>
        </w:rPr>
        <w:t xml:space="preserve"> [Ændring 172]</w:t>
      </w:r>
    </w:p>
    <w:p w14:paraId="78487622"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31</w:t>
      </w:r>
      <w:r w:rsidRPr="00216716">
        <w:rPr>
          <w:szCs w:val="24"/>
          <w:lang w:eastAsia="en-US"/>
        </w:rPr>
        <w:br/>
        <w:t>Undersøgelse af væsentligheden af et registreret SEP</w:t>
      </w:r>
    </w:p>
    <w:p w14:paraId="0EE90073"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Undersøgelsen af væsentligheden foretages efter en procedure, der sikrer tilstrækkelig tid, strenghed og høj kvalitet.</w:t>
      </w:r>
    </w:p>
    <w:p w14:paraId="1BC2E644"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Evalueringseksperten kan opfordre den pågældende SEP-indehaver til at fremsætte bemærkninger inden for en frist, der fastsættes af evalueringseksperten.</w:t>
      </w:r>
    </w:p>
    <w:p w14:paraId="1F0871CE"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 xml:space="preserve">Hvis en evalueringsekspert har grund til at tro, at </w:t>
      </w:r>
      <w:proofErr w:type="spellStart"/>
      <w:r w:rsidRPr="00216716">
        <w:rPr>
          <w:szCs w:val="24"/>
          <w:lang w:eastAsia="en-US"/>
        </w:rPr>
        <w:t>SEP'et</w:t>
      </w:r>
      <w:proofErr w:type="spellEnd"/>
      <w:r w:rsidRPr="00216716">
        <w:rPr>
          <w:szCs w:val="24"/>
          <w:lang w:eastAsia="en-US"/>
        </w:rPr>
        <w:t xml:space="preserve"> ikke er væsentligt for standarden, underretter kompetencecentret SEP-indehaveren om sådanne årsager og angiver en frist, inden for hvilken SEP-indehaveren kan fremsætte sine bemærkninger eller indsende en ændret </w:t>
      </w:r>
      <w:proofErr w:type="spellStart"/>
      <w:r w:rsidRPr="00216716">
        <w:rPr>
          <w:szCs w:val="24"/>
          <w:lang w:eastAsia="en-US"/>
        </w:rPr>
        <w:t>kravsoversigt</w:t>
      </w:r>
      <w:proofErr w:type="spellEnd"/>
      <w:r w:rsidRPr="00216716">
        <w:rPr>
          <w:szCs w:val="24"/>
          <w:lang w:eastAsia="en-US"/>
        </w:rPr>
        <w:t>.</w:t>
      </w:r>
    </w:p>
    <w:p w14:paraId="7052534F" w14:textId="77777777" w:rsidR="007D5511" w:rsidRDefault="007D5511">
      <w:pPr>
        <w:widowControl/>
        <w:rPr>
          <w:szCs w:val="24"/>
          <w:lang w:eastAsia="en-US"/>
        </w:rPr>
      </w:pPr>
      <w:r>
        <w:rPr>
          <w:szCs w:val="24"/>
          <w:lang w:eastAsia="en-US"/>
        </w:rPr>
        <w:br w:type="page"/>
      </w:r>
    </w:p>
    <w:p w14:paraId="2202C108" w14:textId="354E6CA6" w:rsidR="00216716" w:rsidRPr="00570290" w:rsidRDefault="00216716" w:rsidP="00216716">
      <w:pPr>
        <w:spacing w:before="120" w:after="120" w:line="360" w:lineRule="auto"/>
        <w:ind w:left="850" w:hanging="850"/>
        <w:rPr>
          <w:b/>
          <w:szCs w:val="24"/>
          <w:lang w:eastAsia="en-US"/>
        </w:rPr>
      </w:pPr>
      <w:r w:rsidRPr="00216716">
        <w:rPr>
          <w:szCs w:val="24"/>
          <w:lang w:eastAsia="en-US"/>
        </w:rPr>
        <w:lastRenderedPageBreak/>
        <w:t>4.</w:t>
      </w:r>
      <w:r w:rsidRPr="00216716">
        <w:rPr>
          <w:szCs w:val="24"/>
          <w:lang w:eastAsia="en-US"/>
        </w:rPr>
        <w:tab/>
        <w:t>Evalueringseksperten tager behørigt hensyn til alle oplysninger fra SEP-indehaveren</w:t>
      </w:r>
      <w:r w:rsidRPr="00216716">
        <w:rPr>
          <w:b/>
          <w:i/>
          <w:szCs w:val="24"/>
          <w:lang w:eastAsia="en-US"/>
        </w:rPr>
        <w:t xml:space="preserve"> eller fra interessenter i overensstemmelse med proceduren i artikel 30</w:t>
      </w:r>
      <w:r w:rsidRPr="00216716">
        <w:rPr>
          <w:szCs w:val="24"/>
          <w:lang w:eastAsia="en-US"/>
        </w:rPr>
        <w:t>.</w:t>
      </w:r>
      <w:r w:rsidR="00570290">
        <w:rPr>
          <w:b/>
          <w:szCs w:val="24"/>
          <w:lang w:eastAsia="en-US"/>
        </w:rPr>
        <w:t xml:space="preserve"> [Ændring 173]</w:t>
      </w:r>
    </w:p>
    <w:p w14:paraId="5EB41789"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w:t>
      </w:r>
      <w:r w:rsidRPr="00216716">
        <w:rPr>
          <w:szCs w:val="24"/>
          <w:lang w:eastAsia="en-US"/>
        </w:rPr>
        <w:tab/>
        <w:t>Evalueringseksperten afgiver sin begrundede udtalelse til kompetencecentret senest seks måneder efter udpegelsen. Den begrundede udtalelse skal indeholde navnet på SEP-indehaveren og evalueringseksperten, det SEP, der er omfattet af væsentlighedskontrollen, den relevante standard, et resumé af undersøgelsesproceduren, resultatet af væsentlighedskontrollen og begrundelserne for dette resultat.</w:t>
      </w:r>
    </w:p>
    <w:p w14:paraId="3DF7D57C"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6.</w:t>
      </w:r>
      <w:r w:rsidRPr="00216716">
        <w:rPr>
          <w:szCs w:val="24"/>
          <w:lang w:eastAsia="en-US"/>
        </w:rPr>
        <w:tab/>
        <w:t>Kompetencecentret underretter SEP-indehaveren om den begrundede udtalelse.</w:t>
      </w:r>
    </w:p>
    <w:p w14:paraId="67C5D368"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32</w:t>
      </w:r>
      <w:r w:rsidRPr="00216716">
        <w:rPr>
          <w:szCs w:val="24"/>
          <w:lang w:eastAsia="en-US"/>
        </w:rPr>
        <w:br/>
        <w:t xml:space="preserve">Peerevaluering </w:t>
      </w:r>
    </w:p>
    <w:p w14:paraId="2B4C230F"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Hvis kompetencecentret har underrettet SEP-indehaveren i henhold til artikel 31, stk. 3, kan SEP-indehaveren anmode om peerevaluering inden udløbet af fristen til at fremsætte sine bemærkninger i henhold til artikel 31, stk. 3.</w:t>
      </w:r>
    </w:p>
    <w:p w14:paraId="22E9CDF8"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 xml:space="preserve">Hvis SEP-indehaveren anmoder om en peerevaluering, udpeger kompetencecentret en </w:t>
      </w:r>
      <w:proofErr w:type="spellStart"/>
      <w:r w:rsidRPr="00216716">
        <w:rPr>
          <w:szCs w:val="24"/>
          <w:lang w:eastAsia="en-US"/>
        </w:rPr>
        <w:t>peerevalueringsekspert</w:t>
      </w:r>
      <w:proofErr w:type="spellEnd"/>
      <w:r w:rsidRPr="00216716">
        <w:rPr>
          <w:szCs w:val="24"/>
          <w:lang w:eastAsia="en-US"/>
        </w:rPr>
        <w:t>.</w:t>
      </w:r>
    </w:p>
    <w:p w14:paraId="07A9DB41" w14:textId="77777777" w:rsidR="007D5511" w:rsidRDefault="007D5511">
      <w:pPr>
        <w:widowControl/>
        <w:rPr>
          <w:szCs w:val="24"/>
          <w:lang w:eastAsia="en-US"/>
        </w:rPr>
      </w:pPr>
      <w:r>
        <w:rPr>
          <w:szCs w:val="24"/>
          <w:lang w:eastAsia="en-US"/>
        </w:rPr>
        <w:br w:type="page"/>
      </w:r>
    </w:p>
    <w:p w14:paraId="7E8F5C8F" w14:textId="109A7E29" w:rsidR="00216716" w:rsidRPr="00570290" w:rsidRDefault="00216716" w:rsidP="00216716">
      <w:pPr>
        <w:spacing w:before="120" w:after="120" w:line="360" w:lineRule="auto"/>
        <w:ind w:left="850" w:hanging="850"/>
        <w:rPr>
          <w:b/>
          <w:szCs w:val="24"/>
          <w:lang w:eastAsia="en-US"/>
        </w:rPr>
      </w:pPr>
      <w:r w:rsidRPr="00216716">
        <w:rPr>
          <w:szCs w:val="24"/>
          <w:lang w:eastAsia="en-US"/>
        </w:rPr>
        <w:lastRenderedPageBreak/>
        <w:t>3.</w:t>
      </w:r>
      <w:r w:rsidRPr="00216716">
        <w:rPr>
          <w:szCs w:val="24"/>
          <w:lang w:eastAsia="en-US"/>
        </w:rPr>
        <w:tab/>
      </w:r>
      <w:proofErr w:type="spellStart"/>
      <w:r w:rsidRPr="00216716">
        <w:rPr>
          <w:szCs w:val="24"/>
          <w:lang w:eastAsia="en-US"/>
        </w:rPr>
        <w:t>Peerevalueringseksperten</w:t>
      </w:r>
      <w:proofErr w:type="spellEnd"/>
      <w:r w:rsidRPr="00216716">
        <w:rPr>
          <w:szCs w:val="24"/>
          <w:lang w:eastAsia="en-US"/>
        </w:rPr>
        <w:t xml:space="preserve"> skal tage behørigt hensyn til alle de oplysninger, som </w:t>
      </w:r>
      <w:r w:rsidRPr="00216716">
        <w:rPr>
          <w:b/>
          <w:i/>
          <w:szCs w:val="24"/>
          <w:lang w:eastAsia="en-US"/>
        </w:rPr>
        <w:t xml:space="preserve">er indsendt af </w:t>
      </w:r>
      <w:r w:rsidRPr="00216716">
        <w:rPr>
          <w:szCs w:val="24"/>
          <w:lang w:eastAsia="en-US"/>
        </w:rPr>
        <w:t xml:space="preserve">SEP-indehaveren </w:t>
      </w:r>
      <w:r w:rsidRPr="00216716">
        <w:rPr>
          <w:b/>
          <w:i/>
          <w:szCs w:val="24"/>
          <w:lang w:eastAsia="en-US"/>
        </w:rPr>
        <w:t>eller interessenter, som har fremlagt bemærkninger eller beviser i overensstemmelse med proceduren i artikel 30</w:t>
      </w:r>
      <w:r w:rsidRPr="00216716">
        <w:rPr>
          <w:strike/>
          <w:szCs w:val="24"/>
          <w:lang w:eastAsia="en-US"/>
        </w:rPr>
        <w:t>har indsendt</w:t>
      </w:r>
      <w:r w:rsidRPr="00216716">
        <w:rPr>
          <w:szCs w:val="24"/>
          <w:lang w:eastAsia="en-US"/>
        </w:rPr>
        <w:t xml:space="preserve">, den oprindelige evalueringseksperts begrundelse for, at </w:t>
      </w:r>
      <w:proofErr w:type="spellStart"/>
      <w:r w:rsidRPr="00216716">
        <w:rPr>
          <w:szCs w:val="24"/>
          <w:lang w:eastAsia="en-US"/>
        </w:rPr>
        <w:t>SEP'et</w:t>
      </w:r>
      <w:proofErr w:type="spellEnd"/>
      <w:r w:rsidRPr="00216716">
        <w:rPr>
          <w:szCs w:val="24"/>
          <w:lang w:eastAsia="en-US"/>
        </w:rPr>
        <w:t xml:space="preserve"> ikke er væsentligt for standarden, og eventuelle ændrede </w:t>
      </w:r>
      <w:proofErr w:type="spellStart"/>
      <w:r w:rsidRPr="00216716">
        <w:rPr>
          <w:szCs w:val="24"/>
          <w:lang w:eastAsia="en-US"/>
        </w:rPr>
        <w:t>kravsoversigter</w:t>
      </w:r>
      <w:proofErr w:type="spellEnd"/>
      <w:r w:rsidRPr="00216716">
        <w:rPr>
          <w:szCs w:val="24"/>
          <w:lang w:eastAsia="en-US"/>
        </w:rPr>
        <w:t xml:space="preserve"> eller yderligere bemærkninger fra SEP-indehaveren.</w:t>
      </w:r>
      <w:r w:rsidR="00570290">
        <w:rPr>
          <w:b/>
          <w:szCs w:val="24"/>
          <w:lang w:eastAsia="en-US"/>
        </w:rPr>
        <w:t xml:space="preserve"> [Ændring 174]</w:t>
      </w:r>
    </w:p>
    <w:p w14:paraId="5CDEE65D"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 xml:space="preserve">Hvis peerevalueringen bekræftede evalueringsekspertens foreløbige konklusioner om, at det evaluerede SEP muligvis ikke er væsentligt for den standard, som det blev registreret for, underretter </w:t>
      </w:r>
      <w:proofErr w:type="spellStart"/>
      <w:r w:rsidRPr="00216716">
        <w:rPr>
          <w:szCs w:val="24"/>
          <w:lang w:eastAsia="en-US"/>
        </w:rPr>
        <w:t>peerevalueringseksperten</w:t>
      </w:r>
      <w:proofErr w:type="spellEnd"/>
      <w:r w:rsidRPr="00216716">
        <w:rPr>
          <w:szCs w:val="24"/>
          <w:lang w:eastAsia="en-US"/>
        </w:rPr>
        <w:t xml:space="preserve"> kompetencecentret og begrunder denne udtalelse. Kompetencecentret underretter SEP-indehaveren og opfordrer SEP-indehaveren til at fremsætte sine bemærkninger.</w:t>
      </w:r>
    </w:p>
    <w:p w14:paraId="18DDCEF3" w14:textId="77777777" w:rsidR="007D5511" w:rsidRDefault="007D5511">
      <w:pPr>
        <w:widowControl/>
        <w:rPr>
          <w:szCs w:val="24"/>
          <w:lang w:eastAsia="en-US"/>
        </w:rPr>
      </w:pPr>
      <w:r>
        <w:rPr>
          <w:szCs w:val="24"/>
          <w:lang w:eastAsia="en-US"/>
        </w:rPr>
        <w:br w:type="page"/>
      </w:r>
    </w:p>
    <w:p w14:paraId="6E3866E8" w14:textId="3DA93B90" w:rsidR="00216716" w:rsidRPr="00570290" w:rsidRDefault="00216716" w:rsidP="00216716">
      <w:pPr>
        <w:spacing w:before="120" w:after="120" w:line="360" w:lineRule="auto"/>
        <w:ind w:left="850" w:hanging="850"/>
        <w:rPr>
          <w:b/>
          <w:szCs w:val="24"/>
          <w:lang w:eastAsia="en-US"/>
        </w:rPr>
      </w:pPr>
      <w:r w:rsidRPr="00216716">
        <w:rPr>
          <w:szCs w:val="24"/>
          <w:lang w:eastAsia="en-US"/>
        </w:rPr>
        <w:lastRenderedPageBreak/>
        <w:t>5.</w:t>
      </w:r>
      <w:r w:rsidRPr="00216716">
        <w:rPr>
          <w:szCs w:val="24"/>
          <w:lang w:eastAsia="en-US"/>
        </w:rPr>
        <w:tab/>
      </w:r>
      <w:proofErr w:type="spellStart"/>
      <w:r w:rsidRPr="00216716">
        <w:rPr>
          <w:szCs w:val="24"/>
          <w:lang w:eastAsia="en-US"/>
        </w:rPr>
        <w:t>Peerevalueringseksperten</w:t>
      </w:r>
      <w:proofErr w:type="spellEnd"/>
      <w:r w:rsidRPr="00216716">
        <w:rPr>
          <w:szCs w:val="24"/>
          <w:lang w:eastAsia="en-US"/>
        </w:rPr>
        <w:t xml:space="preserve"> tager behørigt hensyn til SEP-indehaverens bemærkninger</w:t>
      </w:r>
      <w:r w:rsidRPr="00216716">
        <w:rPr>
          <w:b/>
          <w:i/>
          <w:szCs w:val="24"/>
          <w:lang w:eastAsia="en-US"/>
        </w:rPr>
        <w:t xml:space="preserve"> eller </w:t>
      </w:r>
      <w:r w:rsidR="009F314B">
        <w:rPr>
          <w:b/>
          <w:i/>
          <w:szCs w:val="24"/>
          <w:lang w:eastAsia="en-US"/>
        </w:rPr>
        <w:t xml:space="preserve">de </w:t>
      </w:r>
      <w:r w:rsidRPr="00216716">
        <w:rPr>
          <w:b/>
          <w:i/>
          <w:szCs w:val="24"/>
          <w:lang w:eastAsia="en-US"/>
        </w:rPr>
        <w:t>bemærkninger eller beviser, som er fremlagt af andre interessenter i overensstemmelse med artikel 30,</w:t>
      </w:r>
      <w:r w:rsidRPr="00216716">
        <w:rPr>
          <w:szCs w:val="24"/>
          <w:lang w:eastAsia="en-US"/>
        </w:rPr>
        <w:t xml:space="preserve"> og afgiver en endelig begrundet udtalelse til kompetencecentret senest tre måneder efter sin udpegelse. Den endelige begrundede udtalelse skal indeholde navnet på SEP-indehaveren, evalueringseksperten og </w:t>
      </w:r>
      <w:proofErr w:type="spellStart"/>
      <w:r w:rsidRPr="00216716">
        <w:rPr>
          <w:szCs w:val="24"/>
          <w:lang w:eastAsia="en-US"/>
        </w:rPr>
        <w:t>peerevalueringseksperten</w:t>
      </w:r>
      <w:proofErr w:type="spellEnd"/>
      <w:r w:rsidRPr="00216716">
        <w:rPr>
          <w:szCs w:val="24"/>
          <w:lang w:eastAsia="en-US"/>
        </w:rPr>
        <w:t xml:space="preserve">, det SEP, der er omfattet af væsentlighedskontrollen, den relevante standard, et resumé af undersøgelsen og </w:t>
      </w:r>
      <w:proofErr w:type="spellStart"/>
      <w:r w:rsidRPr="00216716">
        <w:rPr>
          <w:szCs w:val="24"/>
          <w:lang w:eastAsia="en-US"/>
        </w:rPr>
        <w:t>peerevalueringsproceduren</w:t>
      </w:r>
      <w:proofErr w:type="spellEnd"/>
      <w:r w:rsidRPr="00216716">
        <w:rPr>
          <w:szCs w:val="24"/>
          <w:lang w:eastAsia="en-US"/>
        </w:rPr>
        <w:t>, evalueringsekspertens foreløbige konklusion, resultatet af peerevalueringen og begrundelserne for dette resultat.</w:t>
      </w:r>
      <w:r w:rsidR="00570290">
        <w:rPr>
          <w:b/>
          <w:szCs w:val="24"/>
          <w:lang w:eastAsia="en-US"/>
        </w:rPr>
        <w:t xml:space="preserve"> [Ændring 175]</w:t>
      </w:r>
    </w:p>
    <w:p w14:paraId="04D0CC6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6.</w:t>
      </w:r>
      <w:r w:rsidRPr="00216716">
        <w:rPr>
          <w:szCs w:val="24"/>
          <w:lang w:eastAsia="en-US"/>
        </w:rPr>
        <w:tab/>
        <w:t>Kompetencecentret underretter SEP-indehaveren om den endelige begrundede udtalelse.</w:t>
      </w:r>
    </w:p>
    <w:p w14:paraId="593EDB58"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7.</w:t>
      </w:r>
      <w:r w:rsidRPr="00216716">
        <w:rPr>
          <w:szCs w:val="24"/>
          <w:lang w:eastAsia="en-US"/>
        </w:rPr>
        <w:tab/>
        <w:t>Resultaterne af peerevalueringen bidrager til at forbedre processen for væsentlighedskontroller og sikre konsekvens.</w:t>
      </w:r>
    </w:p>
    <w:p w14:paraId="5B719AD4"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33</w:t>
      </w:r>
      <w:r w:rsidRPr="00216716">
        <w:rPr>
          <w:szCs w:val="24"/>
          <w:lang w:eastAsia="en-US"/>
        </w:rPr>
        <w:br/>
        <w:t>Offentliggørelse af resultaterne af væsentlighedskontrollen</w:t>
      </w:r>
    </w:p>
    <w:p w14:paraId="304DAB61"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 xml:space="preserve">Kompetencecentret indfører resultatet af væsentlighedskontrollen eller peerevalueringen i registret og den begrundede udtalelse og endelige begrundede udtalelse i databasen. Resultatet af væsentlighedskontrollen i henhold til denne forordning er gyldigt for alle </w:t>
      </w:r>
      <w:proofErr w:type="spellStart"/>
      <w:r w:rsidRPr="00216716">
        <w:rPr>
          <w:szCs w:val="24"/>
          <w:lang w:eastAsia="en-US"/>
        </w:rPr>
        <w:t>SEP'er</w:t>
      </w:r>
      <w:proofErr w:type="spellEnd"/>
      <w:r w:rsidRPr="00216716">
        <w:rPr>
          <w:szCs w:val="24"/>
          <w:lang w:eastAsia="en-US"/>
        </w:rPr>
        <w:t xml:space="preserve"> fra samme patentfamilie.</w:t>
      </w:r>
    </w:p>
    <w:p w14:paraId="424C451A" w14:textId="77777777" w:rsidR="007D5511" w:rsidRDefault="007D5511">
      <w:pPr>
        <w:widowControl/>
        <w:rPr>
          <w:szCs w:val="24"/>
          <w:lang w:eastAsia="en-US"/>
        </w:rPr>
      </w:pPr>
      <w:r>
        <w:rPr>
          <w:szCs w:val="24"/>
          <w:lang w:eastAsia="en-US"/>
        </w:rPr>
        <w:br w:type="page"/>
      </w:r>
    </w:p>
    <w:p w14:paraId="2EB48573" w14:textId="1059061D"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 xml:space="preserve">Kompetencecentret offentliggør i registret procentdelen af udvalgte </w:t>
      </w:r>
      <w:proofErr w:type="spellStart"/>
      <w:r w:rsidRPr="00216716">
        <w:rPr>
          <w:szCs w:val="24"/>
          <w:lang w:eastAsia="en-US"/>
        </w:rPr>
        <w:t>SEP'er</w:t>
      </w:r>
      <w:proofErr w:type="spellEnd"/>
      <w:r w:rsidRPr="00216716">
        <w:rPr>
          <w:szCs w:val="24"/>
          <w:lang w:eastAsia="en-US"/>
        </w:rPr>
        <w:t xml:space="preserve"> pr. SEP-indehaver og pr. specifik registreret standard, der har bestået væsentlighedstesten.</w:t>
      </w:r>
    </w:p>
    <w:p w14:paraId="5E70651E"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Hvis offentliggørelsen af resultaterne indeholder en fejl, der kan tilskrives kompetencecentret, berigtiger kompetencecentret ex officio eller på den registrerende SEP-indehaverens anmodning fejlen og offentliggør berigtigelsen.</w:t>
      </w:r>
    </w:p>
    <w:p w14:paraId="18E40FA9" w14:textId="77777777" w:rsidR="00216716" w:rsidRPr="00216716" w:rsidRDefault="00216716" w:rsidP="00216716">
      <w:pPr>
        <w:spacing w:before="120" w:after="120" w:line="360" w:lineRule="auto"/>
        <w:jc w:val="center"/>
        <w:rPr>
          <w:szCs w:val="24"/>
          <w:lang w:eastAsia="en-US"/>
        </w:rPr>
      </w:pPr>
      <w:r w:rsidRPr="00216716">
        <w:rPr>
          <w:szCs w:val="24"/>
          <w:lang w:eastAsia="en-US"/>
        </w:rPr>
        <w:t xml:space="preserve">Afsnit VI </w:t>
      </w:r>
      <w:r w:rsidRPr="00216716">
        <w:rPr>
          <w:szCs w:val="24"/>
          <w:lang w:eastAsia="en-US"/>
        </w:rPr>
        <w:br/>
        <w:t>FRAND-fastlæggelse</w:t>
      </w:r>
    </w:p>
    <w:p w14:paraId="00397F1F"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34</w:t>
      </w:r>
      <w:r w:rsidRPr="00216716">
        <w:rPr>
          <w:szCs w:val="24"/>
          <w:lang w:eastAsia="en-US"/>
        </w:rPr>
        <w:br/>
        <w:t>Indledning af FRAND-fastlæggelsen</w:t>
      </w:r>
    </w:p>
    <w:p w14:paraId="38CE68A2"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FRAND-fastlæggelsen vedrørende en standard og implementering, for hvilken der er indført en registrering i registret, skal indledes af en af følgende personer:</w:t>
      </w:r>
    </w:p>
    <w:p w14:paraId="6190D44F"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en SEP-indehaver, inden en sag om krænkelse af et SEP anlægges ved en kompetent domstol i en medlemsstat</w:t>
      </w:r>
    </w:p>
    <w:p w14:paraId="4274880C" w14:textId="77777777" w:rsidR="007D5511" w:rsidRDefault="007D5511">
      <w:pPr>
        <w:widowControl/>
        <w:rPr>
          <w:szCs w:val="24"/>
          <w:lang w:eastAsia="en-US"/>
        </w:rPr>
      </w:pPr>
      <w:r>
        <w:rPr>
          <w:szCs w:val="24"/>
          <w:lang w:eastAsia="en-US"/>
        </w:rPr>
        <w:br w:type="page"/>
      </w:r>
    </w:p>
    <w:p w14:paraId="0C2DD18A" w14:textId="0303C3A0"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b)</w:t>
      </w:r>
      <w:r w:rsidRPr="00216716">
        <w:rPr>
          <w:szCs w:val="24"/>
          <w:lang w:eastAsia="en-US"/>
        </w:rPr>
        <w:tab/>
        <w:t>en ibrugtager af et SEP forud for enhver anmodning om fastlæggelse eller vurdering af FRAND-vilkår og -betingelser for en SEP-licens ved en kompetent domstol i en medlemsstat.</w:t>
      </w:r>
    </w:p>
    <w:p w14:paraId="54CC51C1" w14:textId="34A4E8C9" w:rsidR="00216716" w:rsidRPr="00570290" w:rsidRDefault="00216716" w:rsidP="00216716">
      <w:pPr>
        <w:spacing w:before="120" w:after="120" w:line="360" w:lineRule="auto"/>
        <w:ind w:left="850"/>
        <w:rPr>
          <w:b/>
          <w:szCs w:val="24"/>
          <w:lang w:eastAsia="en-US"/>
        </w:rPr>
      </w:pPr>
      <w:r w:rsidRPr="00216716">
        <w:rPr>
          <w:b/>
          <w:i/>
          <w:szCs w:val="24"/>
          <w:lang w:eastAsia="en-US"/>
        </w:rPr>
        <w:t xml:space="preserve">FRAND-fastlæggelsen gælder ikke for eksisterende licensaftaler </w:t>
      </w:r>
      <w:r w:rsidR="009F314B">
        <w:rPr>
          <w:b/>
          <w:i/>
          <w:szCs w:val="24"/>
          <w:lang w:eastAsia="en-US"/>
        </w:rPr>
        <w:t>under</w:t>
      </w:r>
      <w:r w:rsidRPr="00216716">
        <w:rPr>
          <w:b/>
          <w:i/>
          <w:szCs w:val="24"/>
          <w:lang w:eastAsia="en-US"/>
        </w:rPr>
        <w:t xml:space="preserve"> deres løbetid.</w:t>
      </w:r>
      <w:r w:rsidR="00570290">
        <w:rPr>
          <w:b/>
          <w:szCs w:val="24"/>
          <w:lang w:eastAsia="en-US"/>
        </w:rPr>
        <w:t xml:space="preserve"> [Ændring 176]</w:t>
      </w:r>
    </w:p>
    <w:p w14:paraId="3D6942EA"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Den part, der anmoder om FRAND-fastlæggelsen, benævnes "den anmodende part", enhver part, der besvarer anmodningen, benævnes "den besvarende part", og begge benævnes "parterne" med henblik på FRAND-fastlæggelsen.</w:t>
      </w:r>
    </w:p>
    <w:p w14:paraId="0A38D0C5"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FRAND-fastlæggelsen kan indledes af én part, eller parterne kan gå ind i den for frivilligt at bilægge tvister vedrørende FRAND-vilkår og -betingelser.</w:t>
      </w:r>
    </w:p>
    <w:p w14:paraId="4AC379C3" w14:textId="77777777" w:rsidR="007D5511" w:rsidRDefault="007D5511">
      <w:pPr>
        <w:widowControl/>
        <w:rPr>
          <w:szCs w:val="24"/>
          <w:lang w:eastAsia="en-US"/>
        </w:rPr>
      </w:pPr>
      <w:r>
        <w:rPr>
          <w:szCs w:val="24"/>
          <w:lang w:eastAsia="en-US"/>
        </w:rPr>
        <w:br w:type="page"/>
      </w:r>
    </w:p>
    <w:p w14:paraId="40ADCD2A" w14:textId="39FB5E40" w:rsidR="00216716" w:rsidRPr="00570290" w:rsidRDefault="00216716" w:rsidP="00216716">
      <w:pPr>
        <w:spacing w:before="120" w:after="120" w:line="360" w:lineRule="auto"/>
        <w:ind w:left="850" w:hanging="850"/>
        <w:rPr>
          <w:b/>
          <w:szCs w:val="24"/>
          <w:lang w:eastAsia="en-US"/>
        </w:rPr>
      </w:pPr>
      <w:r w:rsidRPr="00216716">
        <w:rPr>
          <w:szCs w:val="24"/>
          <w:lang w:eastAsia="en-US"/>
        </w:rPr>
        <w:lastRenderedPageBreak/>
        <w:t>4.</w:t>
      </w:r>
      <w:r w:rsidRPr="00216716">
        <w:rPr>
          <w:szCs w:val="24"/>
          <w:lang w:eastAsia="en-US"/>
        </w:rPr>
        <w:tab/>
        <w:t>Kravet om, at FRAND-fastlæggelsen indledes</w:t>
      </w:r>
      <w:r w:rsidRPr="00216716">
        <w:rPr>
          <w:strike/>
          <w:szCs w:val="24"/>
          <w:lang w:eastAsia="en-US"/>
        </w:rPr>
        <w:t xml:space="preserve"> før retssager</w:t>
      </w:r>
      <w:r w:rsidRPr="00216716">
        <w:rPr>
          <w:szCs w:val="24"/>
          <w:lang w:eastAsia="en-US"/>
        </w:rPr>
        <w:t xml:space="preserve"> efter stk. 1, berører ikke en parts mulighed for i afventning af FRAND-fastlæggelsen at anmode den kompetente ret i en medlemsstat om at udstede et foreløbigt påbud af finansiel karakter over for den påståede krænkende part. Det foreløbige forbud udelukker beslaglæggelse af den påståede krænkende parts ejendom og beslaglæggelse eller udlevering af produkter, der mistænkes for at krænke et SEP. Hvis national lovgivning fastsætter, at der kun kan anmodes om et foreløbigt påbud af finansiel karakter, hvis der verserer en sag om realiteten, kan begge parter indbringe en sag om realiteten for den kompetente domstol i en medlemsstat med henblik herpå. Parterne skal dog anmode den kompetente ret i en medlemsstat om at udsætte behandlingen af sagens realitet, så længe FRAND-fastlæggelsen pågår. Når den kompetente ret i en medlemsstat træffer afgørelse om, hvorvidt der skal udstedes et foreløbigt påbud, skal den tage hensyn til, at en FRAND-fastlæggelsesprocedure er i gang.</w:t>
      </w:r>
      <w:r w:rsidR="00570290">
        <w:rPr>
          <w:b/>
          <w:szCs w:val="24"/>
          <w:lang w:eastAsia="en-US"/>
        </w:rPr>
        <w:t xml:space="preserve"> [Ændring 177]</w:t>
      </w:r>
    </w:p>
    <w:p w14:paraId="66A4958E" w14:textId="057BD279" w:rsidR="00216716" w:rsidRPr="00570290" w:rsidRDefault="00216716" w:rsidP="00216716">
      <w:pPr>
        <w:spacing w:before="120" w:after="120" w:line="360" w:lineRule="auto"/>
        <w:ind w:left="850" w:hanging="850"/>
        <w:rPr>
          <w:b/>
          <w:szCs w:val="24"/>
          <w:lang w:eastAsia="en-US"/>
        </w:rPr>
      </w:pPr>
      <w:r w:rsidRPr="00216716">
        <w:rPr>
          <w:szCs w:val="24"/>
          <w:lang w:eastAsia="en-US"/>
        </w:rPr>
        <w:t>5.</w:t>
      </w:r>
      <w:r w:rsidRPr="00216716">
        <w:rPr>
          <w:szCs w:val="24"/>
          <w:lang w:eastAsia="en-US"/>
        </w:rPr>
        <w:tab/>
        <w:t xml:space="preserve">Når FRAND-fastlæggelsen er afsluttet, er alle foranstaltninger, herunder foreløbige, </w:t>
      </w:r>
      <w:proofErr w:type="spellStart"/>
      <w:r w:rsidRPr="00216716">
        <w:rPr>
          <w:szCs w:val="24"/>
          <w:lang w:eastAsia="en-US"/>
        </w:rPr>
        <w:t>retsbevarende</w:t>
      </w:r>
      <w:proofErr w:type="spellEnd"/>
      <w:r w:rsidRPr="00216716">
        <w:rPr>
          <w:szCs w:val="24"/>
          <w:lang w:eastAsia="en-US"/>
        </w:rPr>
        <w:t xml:space="preserve"> og korrigerende foranstaltninger, tilgængelige for parterne.</w:t>
      </w:r>
      <w:r w:rsidR="00570290">
        <w:rPr>
          <w:b/>
          <w:szCs w:val="24"/>
          <w:lang w:eastAsia="en-US"/>
        </w:rPr>
        <w:t xml:space="preserve"> [Ændring 178</w:t>
      </w:r>
      <w:r w:rsidR="003C54D7">
        <w:rPr>
          <w:b/>
          <w:szCs w:val="24"/>
          <w:lang w:eastAsia="en-US"/>
        </w:rPr>
        <w:t xml:space="preserve"> - </w:t>
      </w:r>
      <w:r w:rsidR="003C54D7" w:rsidRPr="003C54D7">
        <w:rPr>
          <w:b/>
          <w:i/>
          <w:szCs w:val="24"/>
          <w:lang w:eastAsia="en-US"/>
        </w:rPr>
        <w:t>vedrører ikke den danske tekst</w:t>
      </w:r>
      <w:r w:rsidR="00570290">
        <w:rPr>
          <w:b/>
          <w:szCs w:val="24"/>
          <w:lang w:eastAsia="en-US"/>
        </w:rPr>
        <w:t>]</w:t>
      </w:r>
    </w:p>
    <w:p w14:paraId="026635D6" w14:textId="77777777" w:rsidR="007D5511" w:rsidRDefault="007D5511">
      <w:pPr>
        <w:widowControl/>
        <w:rPr>
          <w:szCs w:val="24"/>
          <w:lang w:eastAsia="en-US"/>
        </w:rPr>
      </w:pPr>
      <w:r>
        <w:rPr>
          <w:szCs w:val="24"/>
          <w:lang w:eastAsia="en-US"/>
        </w:rPr>
        <w:br w:type="page"/>
      </w:r>
    </w:p>
    <w:p w14:paraId="530A457F" w14:textId="4823043B"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35</w:t>
      </w:r>
      <w:r w:rsidRPr="00216716">
        <w:rPr>
          <w:szCs w:val="24"/>
          <w:lang w:eastAsia="en-US"/>
        </w:rPr>
        <w:br/>
        <w:t>Forretningsorden</w:t>
      </w:r>
    </w:p>
    <w:p w14:paraId="4C18FBF7" w14:textId="77777777" w:rsidR="00216716" w:rsidRPr="00216716" w:rsidRDefault="00216716" w:rsidP="00216716">
      <w:pPr>
        <w:spacing w:before="120" w:after="120" w:line="360" w:lineRule="auto"/>
        <w:rPr>
          <w:szCs w:val="24"/>
          <w:lang w:eastAsia="en-US"/>
        </w:rPr>
      </w:pPr>
      <w:r w:rsidRPr="00216716">
        <w:rPr>
          <w:szCs w:val="24"/>
          <w:lang w:eastAsia="en-US"/>
        </w:rPr>
        <w:t>FRAND-fastlæggelsen er omfattet af artikel 34 til artikel 58, som yderligere gennemføres i henhold til artikel 26, stk. 5.</w:t>
      </w:r>
    </w:p>
    <w:p w14:paraId="758722F8"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36</w:t>
      </w:r>
      <w:r w:rsidRPr="00216716">
        <w:rPr>
          <w:szCs w:val="24"/>
          <w:lang w:eastAsia="en-US"/>
        </w:rPr>
        <w:br/>
        <w:t>Indholdet af anmodningen om at indlede en FRAND-fastlæggelse</w:t>
      </w:r>
    </w:p>
    <w:p w14:paraId="5C55880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FRAND-fastlæggelsen indledes ved en skriftlig anmodning til kompetencecentret, som skal indeholde følgende oplysninger:</w:t>
      </w:r>
    </w:p>
    <w:p w14:paraId="5850E2E4"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den anmodende parts navn og adresse</w:t>
      </w:r>
    </w:p>
    <w:p w14:paraId="321D16F3"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den besvarende parts navn og adresse</w:t>
      </w:r>
    </w:p>
    <w:p w14:paraId="2106451E"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 xml:space="preserve">registreringsnumrene for de relevante </w:t>
      </w:r>
      <w:proofErr w:type="spellStart"/>
      <w:r w:rsidRPr="00216716">
        <w:rPr>
          <w:szCs w:val="24"/>
          <w:lang w:eastAsia="en-US"/>
        </w:rPr>
        <w:t>SEP'er</w:t>
      </w:r>
      <w:proofErr w:type="spellEnd"/>
      <w:r w:rsidRPr="00216716">
        <w:rPr>
          <w:szCs w:val="24"/>
          <w:lang w:eastAsia="en-US"/>
        </w:rPr>
        <w:t xml:space="preserve"> i registret</w:t>
      </w:r>
    </w:p>
    <w:p w14:paraId="08964567" w14:textId="4BEBC023" w:rsidR="00216716" w:rsidRPr="00570290" w:rsidRDefault="00216716" w:rsidP="00216716">
      <w:pPr>
        <w:spacing w:before="120" w:after="120" w:line="360" w:lineRule="auto"/>
        <w:ind w:left="1416" w:hanging="566"/>
        <w:rPr>
          <w:b/>
          <w:szCs w:val="24"/>
          <w:lang w:eastAsia="en-US"/>
        </w:rPr>
      </w:pPr>
      <w:r w:rsidRPr="00216716">
        <w:rPr>
          <w:szCs w:val="24"/>
          <w:lang w:eastAsia="en-US"/>
        </w:rPr>
        <w:t>d)</w:t>
      </w:r>
      <w:r w:rsidRPr="00216716">
        <w:rPr>
          <w:szCs w:val="24"/>
          <w:lang w:eastAsia="en-US"/>
        </w:rPr>
        <w:tab/>
        <w:t xml:space="preserve">standardens handelsnavn og navnet på den </w:t>
      </w:r>
      <w:r w:rsidRPr="00216716">
        <w:rPr>
          <w:b/>
          <w:i/>
          <w:szCs w:val="24"/>
          <w:lang w:eastAsia="en-US"/>
        </w:rPr>
        <w:t xml:space="preserve">relevante </w:t>
      </w:r>
      <w:r w:rsidRPr="00216716">
        <w:rPr>
          <w:szCs w:val="24"/>
          <w:lang w:eastAsia="en-US"/>
        </w:rPr>
        <w:t>organisation, der udvikler standarden.</w:t>
      </w:r>
      <w:r w:rsidR="00570290">
        <w:rPr>
          <w:b/>
          <w:szCs w:val="24"/>
          <w:lang w:eastAsia="en-US"/>
        </w:rPr>
        <w:t xml:space="preserve"> [Ændring 179]</w:t>
      </w:r>
    </w:p>
    <w:p w14:paraId="07F1280F"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e)</w:t>
      </w:r>
      <w:r w:rsidRPr="00216716">
        <w:rPr>
          <w:szCs w:val="24"/>
          <w:lang w:eastAsia="en-US"/>
        </w:rPr>
        <w:tab/>
        <w:t>et resumé af de hidtidige licensforhandlinger, hvis det er relevant</w:t>
      </w:r>
    </w:p>
    <w:p w14:paraId="018FE8AE" w14:textId="77777777" w:rsidR="007D5511" w:rsidRDefault="007D5511">
      <w:pPr>
        <w:widowControl/>
        <w:rPr>
          <w:szCs w:val="24"/>
          <w:lang w:eastAsia="en-US"/>
        </w:rPr>
      </w:pPr>
      <w:r>
        <w:rPr>
          <w:szCs w:val="24"/>
          <w:lang w:eastAsia="en-US"/>
        </w:rPr>
        <w:br w:type="page"/>
      </w:r>
    </w:p>
    <w:p w14:paraId="499A7E4C" w14:textId="0D09030F" w:rsidR="00216716" w:rsidRPr="00570290" w:rsidRDefault="00216716" w:rsidP="00216716">
      <w:pPr>
        <w:spacing w:before="120" w:after="120" w:line="360" w:lineRule="auto"/>
        <w:ind w:left="1416" w:hanging="566"/>
        <w:rPr>
          <w:b/>
          <w:szCs w:val="24"/>
          <w:lang w:eastAsia="en-US"/>
        </w:rPr>
      </w:pPr>
      <w:r w:rsidRPr="00216716">
        <w:rPr>
          <w:szCs w:val="24"/>
          <w:lang w:eastAsia="en-US"/>
        </w:rPr>
        <w:lastRenderedPageBreak/>
        <w:t>f)</w:t>
      </w:r>
      <w:r w:rsidRPr="00216716">
        <w:rPr>
          <w:szCs w:val="24"/>
          <w:lang w:eastAsia="en-US"/>
        </w:rPr>
        <w:tab/>
        <w:t>henvisninger til enhver anden</w:t>
      </w:r>
      <w:r w:rsidRPr="00216716">
        <w:rPr>
          <w:b/>
          <w:i/>
          <w:szCs w:val="24"/>
          <w:lang w:eastAsia="en-US"/>
        </w:rPr>
        <w:t xml:space="preserve"> relateret</w:t>
      </w:r>
      <w:r w:rsidRPr="00216716">
        <w:rPr>
          <w:szCs w:val="24"/>
          <w:lang w:eastAsia="en-US"/>
        </w:rPr>
        <w:t xml:space="preserve"> FRAND-fastlæggelse, hvis det er relevant.</w:t>
      </w:r>
      <w:r w:rsidR="00570290">
        <w:rPr>
          <w:b/>
          <w:szCs w:val="24"/>
          <w:lang w:eastAsia="en-US"/>
        </w:rPr>
        <w:t xml:space="preserve"> [Ændring 180]</w:t>
      </w:r>
    </w:p>
    <w:p w14:paraId="46EC01F3" w14:textId="2DD187CE" w:rsidR="00216716" w:rsidRPr="00570290"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t>Hvis anmodningen om at indlede en FRAND-fastlæggelse fremsættes af en SEP-indehaver, skal den ud over de oplysninger, der er anført i stk. 1, indeholde følgende oplysninger:</w:t>
      </w:r>
      <w:r w:rsidR="00570290">
        <w:rPr>
          <w:b/>
          <w:szCs w:val="24"/>
          <w:lang w:eastAsia="en-US"/>
        </w:rPr>
        <w:t xml:space="preserve"> [Ændring 181</w:t>
      </w:r>
      <w:r w:rsidR="009F07AF">
        <w:rPr>
          <w:b/>
          <w:szCs w:val="24"/>
          <w:lang w:eastAsia="en-US"/>
        </w:rPr>
        <w:t xml:space="preserve"> - </w:t>
      </w:r>
      <w:r w:rsidR="009F07AF" w:rsidRPr="003C54D7">
        <w:rPr>
          <w:b/>
          <w:i/>
          <w:szCs w:val="24"/>
          <w:lang w:eastAsia="en-US"/>
        </w:rPr>
        <w:t>vedrører ikke den danske tekst</w:t>
      </w:r>
      <w:r w:rsidR="00570290">
        <w:rPr>
          <w:b/>
          <w:szCs w:val="24"/>
          <w:lang w:eastAsia="en-US"/>
        </w:rPr>
        <w:t>]</w:t>
      </w:r>
    </w:p>
    <w:p w14:paraId="6713A709"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r>
      <w:proofErr w:type="spellStart"/>
      <w:r w:rsidRPr="00216716">
        <w:rPr>
          <w:szCs w:val="24"/>
          <w:lang w:eastAsia="en-US"/>
        </w:rPr>
        <w:t>kravsoversigter</w:t>
      </w:r>
      <w:proofErr w:type="spellEnd"/>
      <w:r w:rsidRPr="00216716">
        <w:rPr>
          <w:szCs w:val="24"/>
          <w:lang w:eastAsia="en-US"/>
        </w:rPr>
        <w:t xml:space="preserve">, der kortlægger patentkrav efter standarden for udvalgte registrerede </w:t>
      </w:r>
      <w:proofErr w:type="spellStart"/>
      <w:r w:rsidRPr="00216716">
        <w:rPr>
          <w:szCs w:val="24"/>
          <w:lang w:eastAsia="en-US"/>
        </w:rPr>
        <w:t>SEP'er</w:t>
      </w:r>
      <w:proofErr w:type="spellEnd"/>
    </w:p>
    <w:p w14:paraId="77FBE35A"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dokumentation for væsentlighedskontrol, hvis en sådan findes.</w:t>
      </w:r>
    </w:p>
    <w:p w14:paraId="154DE0C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Anmodningen om at indlede en FRAND-fastlæggelse kan omfatte et forslag til en FRAND-fastlæggelse.</w:t>
      </w:r>
    </w:p>
    <w:p w14:paraId="67B59134"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37</w:t>
      </w:r>
      <w:r w:rsidRPr="00216716">
        <w:rPr>
          <w:szCs w:val="24"/>
          <w:lang w:eastAsia="en-US"/>
        </w:rPr>
        <w:br/>
        <w:t xml:space="preserve">Varigheden af FRAND-fastlæggelsen </w:t>
      </w:r>
    </w:p>
    <w:p w14:paraId="3B906057" w14:textId="04B7BC06" w:rsidR="00216716" w:rsidRPr="00570290"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Medmindre andet er aftalt mellem parterne, må perioden fra datoen for indgivelse af anmodningen til at fortsætte FRAND-fastlæggelsen i overensstemmelse med artikel 38, stk. </w:t>
      </w:r>
      <w:r w:rsidRPr="00216716">
        <w:rPr>
          <w:strike/>
          <w:szCs w:val="24"/>
          <w:lang w:eastAsia="en-US"/>
        </w:rPr>
        <w:t>5</w:t>
      </w:r>
      <w:r w:rsidRPr="00216716">
        <w:rPr>
          <w:b/>
          <w:i/>
          <w:szCs w:val="24"/>
          <w:lang w:eastAsia="en-US"/>
        </w:rPr>
        <w:t>3</w:t>
      </w:r>
      <w:r w:rsidRPr="00216716">
        <w:rPr>
          <w:szCs w:val="24"/>
          <w:lang w:eastAsia="en-US"/>
        </w:rPr>
        <w:t>, litra b), artikel 38, stk. 3, litra c), artikel 38, stk. 4, litra a), andet punktum, eller artikel 38, stk. 4, litra c), alt efter hvad der er relevant, til datoen for procedurens afslutning ikke overstige ni måneder.</w:t>
      </w:r>
      <w:r w:rsidR="00570290">
        <w:rPr>
          <w:b/>
          <w:szCs w:val="24"/>
          <w:lang w:eastAsia="en-US"/>
        </w:rPr>
        <w:t xml:space="preserve"> [Ændring 182]</w:t>
      </w:r>
    </w:p>
    <w:p w14:paraId="429AD894" w14:textId="77777777" w:rsidR="00DD46C3" w:rsidRDefault="00DD46C3">
      <w:pPr>
        <w:widowControl/>
        <w:rPr>
          <w:szCs w:val="24"/>
          <w:lang w:eastAsia="en-US"/>
        </w:rPr>
      </w:pPr>
      <w:r>
        <w:rPr>
          <w:szCs w:val="24"/>
          <w:lang w:eastAsia="en-US"/>
        </w:rPr>
        <w:br w:type="page"/>
      </w:r>
    </w:p>
    <w:p w14:paraId="2CCCCB63" w14:textId="7398A911"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Forældelsesfristen for krav rejst ved en kompetent ret i en medlemsstat suspenderes, så længe FRAND-fastlæggelsen varer.</w:t>
      </w:r>
    </w:p>
    <w:p w14:paraId="47A37061"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38</w:t>
      </w:r>
      <w:r w:rsidRPr="00216716">
        <w:rPr>
          <w:szCs w:val="24"/>
          <w:lang w:eastAsia="en-US"/>
        </w:rPr>
        <w:br/>
        <w:t>Meddelelse om anmodningen om og svaret på FRAND-fastlæggelsen</w:t>
      </w:r>
    </w:p>
    <w:p w14:paraId="641B03CA" w14:textId="0D30F48A" w:rsidR="00216716" w:rsidRPr="00044028"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Kompetencecentret underretter den besvarende part om anmodningen inden for syv dage</w:t>
      </w:r>
      <w:r w:rsidRPr="00216716">
        <w:rPr>
          <w:b/>
          <w:i/>
          <w:szCs w:val="24"/>
          <w:lang w:eastAsia="en-US"/>
        </w:rPr>
        <w:t>, herunder de oplysninger, som er fremsendt i henhold til artikel 36,</w:t>
      </w:r>
      <w:r w:rsidRPr="00216716">
        <w:rPr>
          <w:szCs w:val="24"/>
          <w:lang w:eastAsia="en-US"/>
        </w:rPr>
        <w:t xml:space="preserve"> og underretter den anmodende part herom.</w:t>
      </w:r>
      <w:r w:rsidR="00044028">
        <w:rPr>
          <w:b/>
          <w:szCs w:val="24"/>
          <w:lang w:eastAsia="en-US"/>
        </w:rPr>
        <w:t xml:space="preserve"> [Ændring 183]</w:t>
      </w:r>
    </w:p>
    <w:p w14:paraId="7B6D5251" w14:textId="65920111" w:rsidR="00216716" w:rsidRPr="00044028"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t>Den besvarende part underretter kompetencecentret senest 15 dage efter modtagelsen af meddelelsen om anmodningen om FRAND-fastlæggelse fra kompetencecentret i overensstemmelse med stk. 1. Svaret skal angive, om den besvarende part er indforstået med FRAND-fastlæggelsen, og</w:t>
      </w:r>
      <w:r w:rsidRPr="00216716">
        <w:rPr>
          <w:strike/>
          <w:szCs w:val="24"/>
          <w:lang w:eastAsia="en-US"/>
        </w:rPr>
        <w:t xml:space="preserve"> om den forpligter sig</w:t>
      </w:r>
      <w:r w:rsidRPr="00216716">
        <w:rPr>
          <w:b/>
          <w:i/>
          <w:szCs w:val="24"/>
          <w:lang w:eastAsia="en-US"/>
        </w:rPr>
        <w:t>, hvis ikke, omfatte årsagerne</w:t>
      </w:r>
      <w:r w:rsidRPr="00216716">
        <w:rPr>
          <w:szCs w:val="24"/>
          <w:lang w:eastAsia="en-US"/>
        </w:rPr>
        <w:t xml:space="preserve"> til at </w:t>
      </w:r>
      <w:r w:rsidRPr="00216716">
        <w:rPr>
          <w:strike/>
          <w:szCs w:val="24"/>
          <w:lang w:eastAsia="en-US"/>
        </w:rPr>
        <w:t xml:space="preserve">overholde resultatet </w:t>
      </w:r>
      <w:proofErr w:type="spellStart"/>
      <w:r w:rsidRPr="00216716">
        <w:rPr>
          <w:strike/>
          <w:szCs w:val="24"/>
          <w:lang w:eastAsia="en-US"/>
        </w:rPr>
        <w:t>heraf</w:t>
      </w:r>
      <w:r w:rsidRPr="00216716">
        <w:rPr>
          <w:b/>
          <w:i/>
          <w:szCs w:val="24"/>
          <w:lang w:eastAsia="en-US"/>
        </w:rPr>
        <w:t>afvise</w:t>
      </w:r>
      <w:proofErr w:type="spellEnd"/>
      <w:r w:rsidRPr="00216716">
        <w:rPr>
          <w:b/>
          <w:i/>
          <w:szCs w:val="24"/>
          <w:lang w:eastAsia="en-US"/>
        </w:rPr>
        <w:t xml:space="preserve"> deltagelse</w:t>
      </w:r>
      <w:r w:rsidRPr="00216716">
        <w:rPr>
          <w:szCs w:val="24"/>
          <w:lang w:eastAsia="en-US"/>
        </w:rPr>
        <w:t>.</w:t>
      </w:r>
      <w:r w:rsidR="00044028">
        <w:rPr>
          <w:b/>
          <w:szCs w:val="24"/>
          <w:lang w:eastAsia="en-US"/>
        </w:rPr>
        <w:t xml:space="preserve"> [Ændring 184]</w:t>
      </w:r>
    </w:p>
    <w:p w14:paraId="0EED415C" w14:textId="77777777" w:rsidR="000E3A9A" w:rsidRDefault="000E3A9A">
      <w:pPr>
        <w:widowControl/>
        <w:rPr>
          <w:szCs w:val="24"/>
          <w:lang w:eastAsia="en-US"/>
        </w:rPr>
      </w:pPr>
      <w:r>
        <w:rPr>
          <w:szCs w:val="24"/>
          <w:lang w:eastAsia="en-US"/>
        </w:rPr>
        <w:br w:type="page"/>
      </w:r>
    </w:p>
    <w:p w14:paraId="2BFBE9E2" w14:textId="055C5E88" w:rsidR="00216716" w:rsidRPr="00044028" w:rsidRDefault="00216716" w:rsidP="00216716">
      <w:pPr>
        <w:spacing w:before="120" w:after="120" w:line="360" w:lineRule="auto"/>
        <w:ind w:left="850" w:hanging="850"/>
        <w:rPr>
          <w:b/>
          <w:szCs w:val="24"/>
          <w:lang w:eastAsia="en-US"/>
        </w:rPr>
      </w:pPr>
      <w:r w:rsidRPr="00216716">
        <w:rPr>
          <w:szCs w:val="24"/>
          <w:lang w:eastAsia="en-US"/>
        </w:rPr>
        <w:lastRenderedPageBreak/>
        <w:t>3.</w:t>
      </w:r>
      <w:r w:rsidRPr="00216716">
        <w:rPr>
          <w:szCs w:val="24"/>
          <w:lang w:eastAsia="en-US"/>
        </w:rPr>
        <w:tab/>
        <w:t>Hvis den besvarende part ikke svarer inden for den frist, der er fastsat i stk. 2, eller underretter kompetencecentret om sin beslutning om ikke at deltage i FRAND-fastlæggelsen</w:t>
      </w:r>
      <w:r w:rsidRPr="00216716">
        <w:rPr>
          <w:strike/>
          <w:szCs w:val="24"/>
          <w:lang w:eastAsia="en-US"/>
        </w:rPr>
        <w:t xml:space="preserve"> eller om ikke at forpligte sig til at overholde resultatet</w:t>
      </w:r>
      <w:r w:rsidRPr="00216716">
        <w:rPr>
          <w:szCs w:val="24"/>
          <w:lang w:eastAsia="en-US"/>
        </w:rPr>
        <w:t>, gælder følgende:</w:t>
      </w:r>
      <w:r w:rsidR="00044028">
        <w:rPr>
          <w:b/>
          <w:szCs w:val="24"/>
          <w:lang w:eastAsia="en-US"/>
        </w:rPr>
        <w:t xml:space="preserve"> [Ændring 185]</w:t>
      </w:r>
    </w:p>
    <w:p w14:paraId="7A4851B3" w14:textId="0AC85F2A" w:rsidR="00216716" w:rsidRPr="00044028" w:rsidRDefault="00216716" w:rsidP="00216716">
      <w:pPr>
        <w:spacing w:before="120" w:after="120" w:line="360" w:lineRule="auto"/>
        <w:ind w:left="1416" w:hanging="566"/>
        <w:rPr>
          <w:b/>
          <w:szCs w:val="24"/>
          <w:lang w:eastAsia="en-US"/>
        </w:rPr>
      </w:pPr>
      <w:r w:rsidRPr="00216716">
        <w:rPr>
          <w:szCs w:val="24"/>
          <w:lang w:eastAsia="en-US"/>
        </w:rPr>
        <w:t>a)</w:t>
      </w:r>
      <w:r w:rsidRPr="00216716">
        <w:rPr>
          <w:szCs w:val="24"/>
          <w:lang w:eastAsia="en-US"/>
        </w:rPr>
        <w:tab/>
        <w:t>kompetencecentret underretter den anmodende part herom og opfordrer parten til inden for syv dage at angive, om den anmoder om en fortsættelse af FRAND-fastlæggelsen</w:t>
      </w:r>
      <w:r w:rsidRPr="00216716">
        <w:rPr>
          <w:strike/>
          <w:szCs w:val="24"/>
          <w:lang w:eastAsia="en-US"/>
        </w:rPr>
        <w:t>, og om den forpligter sig til at efterleve resultatet af FRAND-fastlæggelsen</w:t>
      </w:r>
      <w:r w:rsidR="00044028">
        <w:rPr>
          <w:b/>
          <w:szCs w:val="24"/>
          <w:lang w:eastAsia="en-US"/>
        </w:rPr>
        <w:t xml:space="preserve"> [Ændring 186]</w:t>
      </w:r>
    </w:p>
    <w:p w14:paraId="43732E9F" w14:textId="7DBD90E5" w:rsidR="00216716" w:rsidRPr="00044028" w:rsidRDefault="00216716" w:rsidP="00216716">
      <w:pPr>
        <w:spacing w:before="120" w:after="120" w:line="360" w:lineRule="auto"/>
        <w:ind w:left="1416" w:hanging="566"/>
        <w:rPr>
          <w:b/>
          <w:szCs w:val="24"/>
          <w:lang w:eastAsia="en-US"/>
        </w:rPr>
      </w:pPr>
      <w:r w:rsidRPr="00216716">
        <w:rPr>
          <w:szCs w:val="24"/>
          <w:lang w:eastAsia="en-US"/>
        </w:rPr>
        <w:t>b)</w:t>
      </w:r>
      <w:r w:rsidRPr="00216716">
        <w:rPr>
          <w:szCs w:val="24"/>
          <w:lang w:eastAsia="en-US"/>
        </w:rPr>
        <w:tab/>
        <w:t>hvis den anmodende part anmoder om, at FRAND-fastlæggelsen fortsættes</w:t>
      </w:r>
      <w:r w:rsidRPr="00216716">
        <w:rPr>
          <w:strike/>
          <w:szCs w:val="24"/>
          <w:lang w:eastAsia="en-US"/>
        </w:rPr>
        <w:t>, og giver tilsagn om at efterleve resultatet heraf</w:t>
      </w:r>
      <w:r w:rsidRPr="00216716">
        <w:rPr>
          <w:szCs w:val="24"/>
          <w:lang w:eastAsia="en-US"/>
        </w:rPr>
        <w:t>, fortsætter FRAND-fastlæggelsen, men artikel 34, stk. 1, finder ikke anvendelse på retssagen for den anmodende part vedrørende samme genstand</w:t>
      </w:r>
      <w:r w:rsidR="00044028">
        <w:rPr>
          <w:b/>
          <w:szCs w:val="24"/>
          <w:lang w:eastAsia="en-US"/>
        </w:rPr>
        <w:t xml:space="preserve"> [Ændring 187]</w:t>
      </w:r>
    </w:p>
    <w:p w14:paraId="34D0677F"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hvis den anmodende part ikke inden for den frist, der er omhandlet i litra a), anmoder om en fortsættelse af FRAND-fastlæggelsen, afslutter kompetencecentret FRAND-fastlæggelsen.</w:t>
      </w:r>
    </w:p>
    <w:p w14:paraId="40AF72EB" w14:textId="77777777" w:rsidR="000E3A9A" w:rsidRDefault="000E3A9A">
      <w:pPr>
        <w:widowControl/>
        <w:rPr>
          <w:szCs w:val="24"/>
          <w:lang w:eastAsia="en-US"/>
        </w:rPr>
      </w:pPr>
      <w:r>
        <w:rPr>
          <w:szCs w:val="24"/>
          <w:lang w:eastAsia="en-US"/>
        </w:rPr>
        <w:br w:type="page"/>
      </w:r>
    </w:p>
    <w:p w14:paraId="3A1F55E5" w14:textId="6B6BBB49" w:rsidR="00216716" w:rsidRPr="00044028" w:rsidRDefault="00216716" w:rsidP="00216716">
      <w:pPr>
        <w:spacing w:before="120" w:after="120" w:line="360" w:lineRule="auto"/>
        <w:ind w:left="850" w:hanging="850"/>
        <w:rPr>
          <w:b/>
          <w:szCs w:val="24"/>
          <w:lang w:eastAsia="en-US"/>
        </w:rPr>
      </w:pPr>
      <w:r w:rsidRPr="00216716">
        <w:rPr>
          <w:szCs w:val="24"/>
          <w:lang w:eastAsia="en-US"/>
        </w:rPr>
        <w:lastRenderedPageBreak/>
        <w:t>4.</w:t>
      </w:r>
      <w:r w:rsidRPr="00216716">
        <w:rPr>
          <w:szCs w:val="24"/>
          <w:lang w:eastAsia="en-US"/>
        </w:rPr>
        <w:tab/>
        <w:t>Hvis den besvarende part accepterer FRAND-fastlæggelsen</w:t>
      </w:r>
      <w:r w:rsidRPr="00216716">
        <w:rPr>
          <w:strike/>
          <w:szCs w:val="24"/>
          <w:lang w:eastAsia="en-US"/>
        </w:rPr>
        <w:t xml:space="preserve"> og forpligter sig til at overholde resultatet heraf i henhold til stk. 2, herunder hvis et sådant tilsagn er betinget af</w:t>
      </w:r>
      <w:r w:rsidRPr="00216716">
        <w:rPr>
          <w:b/>
          <w:i/>
          <w:szCs w:val="24"/>
          <w:lang w:eastAsia="en-US"/>
        </w:rPr>
        <w:t>, underretter kompetencecentret</w:t>
      </w:r>
      <w:r w:rsidRPr="00216716">
        <w:rPr>
          <w:szCs w:val="24"/>
          <w:lang w:eastAsia="en-US"/>
        </w:rPr>
        <w:t xml:space="preserve"> den anmodende </w:t>
      </w:r>
      <w:r w:rsidRPr="00216716">
        <w:rPr>
          <w:strike/>
          <w:szCs w:val="24"/>
          <w:lang w:eastAsia="en-US"/>
        </w:rPr>
        <w:t xml:space="preserve">parts tilsagn om at efterleve resultatet af FRAND-fastlæggelsen, gælder </w:t>
      </w:r>
      <w:proofErr w:type="spellStart"/>
      <w:r w:rsidRPr="00216716">
        <w:rPr>
          <w:strike/>
          <w:szCs w:val="24"/>
          <w:lang w:eastAsia="en-US"/>
        </w:rPr>
        <w:t>følgende</w:t>
      </w:r>
      <w:r w:rsidRPr="00216716">
        <w:rPr>
          <w:b/>
          <w:i/>
          <w:szCs w:val="24"/>
          <w:lang w:eastAsia="en-US"/>
        </w:rPr>
        <w:t>part</w:t>
      </w:r>
      <w:proofErr w:type="spellEnd"/>
      <w:r w:rsidRPr="00216716">
        <w:rPr>
          <w:b/>
          <w:i/>
          <w:szCs w:val="24"/>
          <w:lang w:eastAsia="en-US"/>
        </w:rPr>
        <w:t xml:space="preserve"> herom</w:t>
      </w:r>
      <w:r w:rsidRPr="00216716">
        <w:rPr>
          <w:szCs w:val="24"/>
          <w:lang w:eastAsia="en-US"/>
        </w:rPr>
        <w:t>:</w:t>
      </w:r>
      <w:r w:rsidR="00044028">
        <w:rPr>
          <w:b/>
          <w:szCs w:val="24"/>
          <w:lang w:eastAsia="en-US"/>
        </w:rPr>
        <w:t xml:space="preserve"> [Ændring 188]</w:t>
      </w:r>
    </w:p>
    <w:p w14:paraId="5F2EF51A" w14:textId="1E520D0B" w:rsidR="00216716" w:rsidRPr="00044028" w:rsidRDefault="00216716" w:rsidP="00216716">
      <w:pPr>
        <w:spacing w:before="120" w:after="120" w:line="360" w:lineRule="auto"/>
        <w:ind w:left="1416" w:hanging="566"/>
        <w:rPr>
          <w:b/>
          <w:szCs w:val="24"/>
          <w:lang w:eastAsia="en-US"/>
        </w:rPr>
      </w:pPr>
      <w:r w:rsidRPr="00216716">
        <w:rPr>
          <w:strike/>
          <w:szCs w:val="24"/>
          <w:lang w:eastAsia="en-US"/>
        </w:rPr>
        <w:t>a)</w:t>
      </w:r>
      <w:r w:rsidRPr="00216716">
        <w:rPr>
          <w:szCs w:val="24"/>
          <w:lang w:eastAsia="en-US"/>
        </w:rPr>
        <w:tab/>
      </w:r>
      <w:r w:rsidRPr="00216716">
        <w:rPr>
          <w:strike/>
          <w:szCs w:val="24"/>
          <w:lang w:eastAsia="en-US"/>
        </w:rPr>
        <w:t>kompetencecentret underretter den anmodende part herom og anmoder parten om inden syv dage at underrette kompetencecentret om, hvorvidt den også forpligter sig til at efterleve resultatet af FRAND-fastlæggelsen. Hvis den anmodende part accepterer tilsagnet, fortsætter FRAND-fastlæggelsen, og resultatet er bindende for begge parter</w:t>
      </w:r>
      <w:r w:rsidR="00044028">
        <w:rPr>
          <w:b/>
          <w:szCs w:val="24"/>
          <w:lang w:eastAsia="en-US"/>
        </w:rPr>
        <w:t xml:space="preserve"> [Ændring 189]</w:t>
      </w:r>
    </w:p>
    <w:p w14:paraId="277DC827" w14:textId="40580248" w:rsidR="00216716" w:rsidRPr="00044028" w:rsidRDefault="00216716" w:rsidP="00216716">
      <w:pPr>
        <w:spacing w:before="120" w:after="120" w:line="360" w:lineRule="auto"/>
        <w:ind w:left="1416" w:hanging="566"/>
        <w:rPr>
          <w:b/>
          <w:szCs w:val="24"/>
          <w:lang w:eastAsia="en-US"/>
        </w:rPr>
      </w:pPr>
      <w:r w:rsidRPr="00216716">
        <w:rPr>
          <w:strike/>
          <w:szCs w:val="24"/>
          <w:lang w:eastAsia="en-US"/>
        </w:rPr>
        <w:t>b)</w:t>
      </w:r>
      <w:r w:rsidRPr="00216716">
        <w:rPr>
          <w:szCs w:val="24"/>
          <w:lang w:eastAsia="en-US"/>
        </w:rPr>
        <w:tab/>
      </w:r>
      <w:r w:rsidRPr="00216716">
        <w:rPr>
          <w:strike/>
          <w:szCs w:val="24"/>
          <w:lang w:eastAsia="en-US"/>
        </w:rPr>
        <w:t>hvis den anmodende part ikke svarer inden for den frist, der er omhandlet i litra a), eller underretter kompetencecentret om sin beslutning om ikke at forpligte sig til at efterleve resultatet af FRAND-fastlæggelsen, underretter kompetencecentret den besvarende part herom og opfordrer denne til inden for syv dage at oplyse, om den anmoder om, at FRAND-fastlæggelsen fortsættes</w:t>
      </w:r>
      <w:r w:rsidR="00044028">
        <w:rPr>
          <w:b/>
          <w:szCs w:val="24"/>
          <w:lang w:eastAsia="en-US"/>
        </w:rPr>
        <w:t xml:space="preserve"> [Ændring 190]</w:t>
      </w:r>
    </w:p>
    <w:p w14:paraId="7DFE4CA5" w14:textId="77777777" w:rsidR="000E3A9A" w:rsidRDefault="000E3A9A">
      <w:pPr>
        <w:widowControl/>
        <w:rPr>
          <w:strike/>
          <w:szCs w:val="24"/>
          <w:lang w:eastAsia="en-US"/>
        </w:rPr>
      </w:pPr>
      <w:r>
        <w:rPr>
          <w:strike/>
          <w:szCs w:val="24"/>
          <w:lang w:eastAsia="en-US"/>
        </w:rPr>
        <w:br w:type="page"/>
      </w:r>
    </w:p>
    <w:p w14:paraId="1F74549D" w14:textId="295D73D0" w:rsidR="00216716" w:rsidRPr="00044028" w:rsidRDefault="00216716" w:rsidP="00216716">
      <w:pPr>
        <w:spacing w:before="120" w:after="120" w:line="360" w:lineRule="auto"/>
        <w:ind w:left="1416" w:hanging="566"/>
        <w:rPr>
          <w:b/>
          <w:szCs w:val="24"/>
          <w:lang w:eastAsia="en-US"/>
        </w:rPr>
      </w:pPr>
      <w:r w:rsidRPr="00216716">
        <w:rPr>
          <w:strike/>
          <w:szCs w:val="24"/>
          <w:lang w:eastAsia="en-US"/>
        </w:rPr>
        <w:lastRenderedPageBreak/>
        <w:t>c)</w:t>
      </w:r>
      <w:r w:rsidRPr="00216716">
        <w:rPr>
          <w:szCs w:val="24"/>
          <w:lang w:eastAsia="en-US"/>
        </w:rPr>
        <w:tab/>
      </w:r>
      <w:r w:rsidRPr="00216716">
        <w:rPr>
          <w:strike/>
          <w:szCs w:val="24"/>
          <w:lang w:eastAsia="en-US"/>
        </w:rPr>
        <w:t>Hvis den besvarende part anmoder om, at FRAND-fastlæggelsen fortsættes, fortsætter FRAND-fastlæggelsen, men artikel 34, stk. 1, finder ikke anvendelse på retssagen for den besvarende part vedrørende samme genstand</w:t>
      </w:r>
      <w:r w:rsidR="00044028">
        <w:rPr>
          <w:b/>
          <w:szCs w:val="24"/>
          <w:lang w:eastAsia="en-US"/>
        </w:rPr>
        <w:t xml:space="preserve"> [Ændring 191]</w:t>
      </w:r>
    </w:p>
    <w:p w14:paraId="4CDED9B6" w14:textId="37EC9AE2" w:rsidR="00216716" w:rsidRPr="00044028" w:rsidRDefault="00216716" w:rsidP="00216716">
      <w:pPr>
        <w:spacing w:before="120" w:after="120" w:line="360" w:lineRule="auto"/>
        <w:ind w:left="1416" w:hanging="566"/>
        <w:rPr>
          <w:b/>
          <w:szCs w:val="24"/>
          <w:lang w:eastAsia="en-US"/>
        </w:rPr>
      </w:pPr>
      <w:r w:rsidRPr="00216716">
        <w:rPr>
          <w:strike/>
          <w:szCs w:val="24"/>
          <w:lang w:eastAsia="en-US"/>
        </w:rPr>
        <w:t>d)</w:t>
      </w:r>
      <w:r w:rsidRPr="00216716">
        <w:rPr>
          <w:szCs w:val="24"/>
          <w:lang w:eastAsia="en-US"/>
        </w:rPr>
        <w:tab/>
      </w:r>
      <w:r w:rsidRPr="00216716">
        <w:rPr>
          <w:strike/>
          <w:szCs w:val="24"/>
          <w:lang w:eastAsia="en-US"/>
        </w:rPr>
        <w:t>Hvis den besvarende part ikke inden for den frist, der er omhandlet i litra b), anmoder om en fortsættelse af FRAND-fastlæggelsen, afslutter kompetencecentret FRAND-fastlæggelsen.</w:t>
      </w:r>
      <w:r w:rsidR="00044028">
        <w:rPr>
          <w:b/>
          <w:szCs w:val="24"/>
          <w:lang w:eastAsia="en-US"/>
        </w:rPr>
        <w:t xml:space="preserve"> [Ændring 192]</w:t>
      </w:r>
    </w:p>
    <w:p w14:paraId="1C52EA52" w14:textId="1443BE68" w:rsidR="00216716" w:rsidRPr="00044028" w:rsidRDefault="00216716" w:rsidP="00216716">
      <w:pPr>
        <w:spacing w:before="120" w:after="120" w:line="360" w:lineRule="auto"/>
        <w:ind w:left="850" w:hanging="850"/>
        <w:rPr>
          <w:b/>
          <w:szCs w:val="24"/>
          <w:lang w:eastAsia="en-US"/>
        </w:rPr>
      </w:pPr>
      <w:r w:rsidRPr="00216716">
        <w:rPr>
          <w:b/>
          <w:i/>
          <w:szCs w:val="24"/>
          <w:lang w:eastAsia="en-US"/>
        </w:rPr>
        <w:t>4a.</w:t>
      </w:r>
      <w:r w:rsidRPr="00216716">
        <w:rPr>
          <w:szCs w:val="24"/>
          <w:lang w:eastAsia="en-US"/>
        </w:rPr>
        <w:tab/>
      </w:r>
      <w:r w:rsidRPr="00216716">
        <w:rPr>
          <w:b/>
          <w:i/>
          <w:szCs w:val="24"/>
          <w:lang w:eastAsia="en-US"/>
        </w:rPr>
        <w:t>Hver part kan på et hvilket som helst tidspunkt under FRAND-fastlæggelsesprocessen erklære, at den forpligter sig til at overholde resultatet. Den part, der fremsætter erklæringen, kan gøre sit tilsagn om overholdelse til genstand for den anden parts tilsagn for så vidt angår resultatet. Dette afslutter ikke FRAND-fastlæggelsesprocessen.</w:t>
      </w:r>
      <w:r w:rsidR="00044028">
        <w:rPr>
          <w:b/>
          <w:szCs w:val="24"/>
          <w:lang w:eastAsia="en-US"/>
        </w:rPr>
        <w:t xml:space="preserve"> [Ændring 193]</w:t>
      </w:r>
    </w:p>
    <w:p w14:paraId="720005FA" w14:textId="77777777" w:rsidR="000E3A9A" w:rsidRDefault="000E3A9A">
      <w:pPr>
        <w:widowControl/>
        <w:rPr>
          <w:strike/>
          <w:szCs w:val="24"/>
          <w:lang w:eastAsia="en-US"/>
        </w:rPr>
      </w:pPr>
      <w:r>
        <w:rPr>
          <w:strike/>
          <w:szCs w:val="24"/>
          <w:lang w:eastAsia="en-US"/>
        </w:rPr>
        <w:br w:type="page"/>
      </w:r>
    </w:p>
    <w:p w14:paraId="33F3FF0B" w14:textId="51F8A286" w:rsidR="00216716" w:rsidRPr="00044028" w:rsidRDefault="00216716" w:rsidP="00216716">
      <w:pPr>
        <w:spacing w:before="120" w:after="120" w:line="360" w:lineRule="auto"/>
        <w:ind w:left="850" w:hanging="850"/>
        <w:rPr>
          <w:b/>
          <w:szCs w:val="24"/>
          <w:lang w:eastAsia="en-US"/>
        </w:rPr>
      </w:pPr>
      <w:r w:rsidRPr="00216716">
        <w:rPr>
          <w:strike/>
          <w:szCs w:val="24"/>
          <w:lang w:eastAsia="en-US"/>
        </w:rPr>
        <w:lastRenderedPageBreak/>
        <w:t>5.</w:t>
      </w:r>
      <w:r w:rsidRPr="00216716">
        <w:rPr>
          <w:szCs w:val="24"/>
          <w:lang w:eastAsia="en-US"/>
        </w:rPr>
        <w:tab/>
      </w:r>
      <w:r w:rsidRPr="00216716">
        <w:rPr>
          <w:strike/>
          <w:szCs w:val="24"/>
          <w:lang w:eastAsia="en-US"/>
        </w:rPr>
        <w:t>Hvis en af parterne forpligter sig til at efterleve resultatet af FRAND-fastlæggelsen, og den anden part ikke gør dette inden for de gældende frister, vedtager kompetencecentret en tilsagnsmeddelelse til FRAND-fastlæggelsen og underretter parterne herom senest fem dage efter udløbet af fristen for afgivelse af tilsagnet. Tilsagnsmeddelelsen skal indeholde parternes navne, genstanden for FRAND-fastlæggelsen, et resumé af proceduren og oplysninger om det tilsagn, der er afgivet, eller om den manglende afgivelse af tilsagn for hver part.</w:t>
      </w:r>
      <w:r w:rsidR="00044028">
        <w:rPr>
          <w:b/>
          <w:szCs w:val="24"/>
          <w:lang w:eastAsia="en-US"/>
        </w:rPr>
        <w:t xml:space="preserve"> [Ændring 194]</w:t>
      </w:r>
    </w:p>
    <w:p w14:paraId="328C05C4" w14:textId="1402CB94" w:rsidR="00216716" w:rsidRPr="00044028" w:rsidRDefault="00216716" w:rsidP="00216716">
      <w:pPr>
        <w:spacing w:before="120" w:after="120" w:line="360" w:lineRule="auto"/>
        <w:ind w:left="850" w:hanging="850"/>
        <w:rPr>
          <w:b/>
          <w:szCs w:val="24"/>
          <w:lang w:eastAsia="en-US"/>
        </w:rPr>
      </w:pPr>
      <w:r w:rsidRPr="00216716">
        <w:rPr>
          <w:szCs w:val="24"/>
          <w:lang w:eastAsia="en-US"/>
        </w:rPr>
        <w:t>6.</w:t>
      </w:r>
      <w:r w:rsidRPr="00216716">
        <w:rPr>
          <w:szCs w:val="24"/>
          <w:lang w:eastAsia="en-US"/>
        </w:rPr>
        <w:tab/>
        <w:t xml:space="preserve">FRAND-fastlæggelsen vedrører en global SEP-licens, medmindre andet bestemmes af parterne, hvis begge parter bliver enige om FRAND-fastlæggelsen, eller af den part, der har anmodet om, at FRAND-fastlæggelsen fortsættes. </w:t>
      </w:r>
      <w:proofErr w:type="spellStart"/>
      <w:r w:rsidRPr="00216716">
        <w:rPr>
          <w:szCs w:val="24"/>
          <w:lang w:eastAsia="en-US"/>
        </w:rPr>
        <w:t>SMV'er</w:t>
      </w:r>
      <w:proofErr w:type="spellEnd"/>
      <w:r w:rsidRPr="00216716">
        <w:rPr>
          <w:b/>
          <w:i/>
          <w:szCs w:val="24"/>
          <w:lang w:eastAsia="en-US"/>
        </w:rPr>
        <w:t xml:space="preserve"> og nystartede virksomheder</w:t>
      </w:r>
      <w:r w:rsidRPr="00216716">
        <w:rPr>
          <w:szCs w:val="24"/>
          <w:lang w:eastAsia="en-US"/>
        </w:rPr>
        <w:t>, der er parter i FRAND-fastlæggelsen, kan anmode om at begrænse det territoriale anvendelsesområde for FRAND-fastlæggelsen.</w:t>
      </w:r>
      <w:r w:rsidR="00044028">
        <w:rPr>
          <w:b/>
          <w:szCs w:val="24"/>
          <w:lang w:eastAsia="en-US"/>
        </w:rPr>
        <w:t xml:space="preserve"> [Ændring 195]</w:t>
      </w:r>
    </w:p>
    <w:p w14:paraId="382F9D9E" w14:textId="77777777" w:rsidR="000E3A9A" w:rsidRDefault="000E3A9A">
      <w:pPr>
        <w:widowControl/>
        <w:rPr>
          <w:szCs w:val="24"/>
          <w:lang w:eastAsia="en-US"/>
        </w:rPr>
      </w:pPr>
      <w:r>
        <w:rPr>
          <w:szCs w:val="24"/>
          <w:lang w:eastAsia="en-US"/>
        </w:rPr>
        <w:br w:type="page"/>
      </w:r>
    </w:p>
    <w:p w14:paraId="40C5EF98" w14:textId="404223C4" w:rsidR="00216716" w:rsidRPr="00044028" w:rsidRDefault="00216716" w:rsidP="00216716">
      <w:pPr>
        <w:spacing w:before="120" w:after="120" w:line="360" w:lineRule="auto"/>
        <w:jc w:val="center"/>
        <w:rPr>
          <w:b/>
          <w:szCs w:val="24"/>
          <w:lang w:eastAsia="en-US"/>
        </w:rPr>
      </w:pPr>
      <w:r w:rsidRPr="00216716">
        <w:rPr>
          <w:szCs w:val="24"/>
          <w:lang w:eastAsia="en-US"/>
        </w:rPr>
        <w:lastRenderedPageBreak/>
        <w:t>Artikel 39</w:t>
      </w:r>
      <w:r w:rsidRPr="00216716">
        <w:rPr>
          <w:szCs w:val="24"/>
          <w:lang w:eastAsia="en-US"/>
        </w:rPr>
        <w:br/>
        <w:t>Udvælgelse</w:t>
      </w:r>
      <w:r w:rsidRPr="00216716">
        <w:rPr>
          <w:b/>
          <w:i/>
          <w:szCs w:val="24"/>
          <w:lang w:eastAsia="en-US"/>
        </w:rPr>
        <w:t xml:space="preserve"> af panelet</w:t>
      </w:r>
      <w:r w:rsidRPr="00216716">
        <w:rPr>
          <w:szCs w:val="24"/>
          <w:lang w:eastAsia="en-US"/>
        </w:rPr>
        <w:t xml:space="preserve"> af forligsmænd</w:t>
      </w:r>
      <w:r w:rsidR="00044028">
        <w:rPr>
          <w:b/>
          <w:szCs w:val="24"/>
          <w:lang w:eastAsia="en-US"/>
        </w:rPr>
        <w:t xml:space="preserve"> [Ændring 196]</w:t>
      </w:r>
    </w:p>
    <w:p w14:paraId="04856753" w14:textId="3F8C5CD3" w:rsidR="00216716" w:rsidRPr="00044028"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Efter den besvarende parts svar på FRAND-fastlæggelsen i overensstemmelse med artikel 38, </w:t>
      </w:r>
      <w:r w:rsidRPr="00216716">
        <w:rPr>
          <w:strike/>
          <w:szCs w:val="24"/>
          <w:lang w:eastAsia="en-US"/>
        </w:rPr>
        <w:t>stk. 2, eller anmodningen om at fortsætte i overensstemmelse med</w:t>
      </w:r>
      <w:r w:rsidRPr="00216716">
        <w:rPr>
          <w:b/>
          <w:i/>
          <w:szCs w:val="24"/>
          <w:lang w:eastAsia="en-US"/>
        </w:rPr>
        <w:t>udpeger den anmodende og den besvarende part hver især en forligsmand fra listen over forligsmænd, jf.</w:t>
      </w:r>
      <w:r w:rsidRPr="00216716">
        <w:rPr>
          <w:szCs w:val="24"/>
          <w:lang w:eastAsia="en-US"/>
        </w:rPr>
        <w:t xml:space="preserve"> artikel </w:t>
      </w:r>
      <w:r w:rsidRPr="00216716">
        <w:rPr>
          <w:strike/>
          <w:szCs w:val="24"/>
          <w:lang w:eastAsia="en-US"/>
        </w:rPr>
        <w:t>38, stk. 5, foreslår</w:t>
      </w:r>
      <w:r w:rsidRPr="00216716">
        <w:rPr>
          <w:b/>
          <w:i/>
          <w:szCs w:val="24"/>
          <w:lang w:eastAsia="en-US"/>
        </w:rPr>
        <w:t>27, stk. 2, til panelet af forligsmænd. Den tredje forligsmand udpeges af</w:t>
      </w:r>
      <w:r w:rsidRPr="00216716">
        <w:rPr>
          <w:szCs w:val="24"/>
          <w:lang w:eastAsia="en-US"/>
        </w:rPr>
        <w:t xml:space="preserve"> kompetencecentret</w:t>
      </w:r>
      <w:r w:rsidRPr="00216716">
        <w:rPr>
          <w:strike/>
          <w:szCs w:val="24"/>
          <w:lang w:eastAsia="en-US"/>
        </w:rPr>
        <w:t xml:space="preserve"> mindst tre kandidater til FRAND-fastlæggelsen</w:t>
      </w:r>
      <w:r w:rsidRPr="00216716">
        <w:rPr>
          <w:szCs w:val="24"/>
          <w:lang w:eastAsia="en-US"/>
        </w:rPr>
        <w:t xml:space="preserve"> fra listen over forligsmænd, jf. artikel 27, stk. 2.</w:t>
      </w:r>
      <w:r w:rsidRPr="00216716">
        <w:rPr>
          <w:strike/>
          <w:szCs w:val="24"/>
          <w:lang w:eastAsia="en-US"/>
        </w:rPr>
        <w:t xml:space="preserve"> Parterne eller parten udvælger en af de foreslåede kandidater som forligsmand for FRAND-fastlæggelsen.</w:t>
      </w:r>
      <w:r w:rsidR="00044028">
        <w:rPr>
          <w:b/>
          <w:szCs w:val="24"/>
          <w:lang w:eastAsia="en-US"/>
        </w:rPr>
        <w:t xml:space="preserve"> [Ændring 197]</w:t>
      </w:r>
    </w:p>
    <w:p w14:paraId="0CD98B1C" w14:textId="13ABB97B" w:rsidR="00216716" w:rsidRPr="00044028" w:rsidRDefault="00216716" w:rsidP="00216716">
      <w:pPr>
        <w:spacing w:before="120" w:after="120" w:line="360" w:lineRule="auto"/>
        <w:ind w:left="850" w:hanging="850"/>
        <w:rPr>
          <w:b/>
          <w:szCs w:val="24"/>
          <w:lang w:eastAsia="en-US"/>
        </w:rPr>
      </w:pPr>
      <w:r w:rsidRPr="00216716">
        <w:rPr>
          <w:strike/>
          <w:szCs w:val="24"/>
          <w:lang w:eastAsia="en-US"/>
        </w:rPr>
        <w:t>2.</w:t>
      </w:r>
      <w:r w:rsidRPr="00216716">
        <w:rPr>
          <w:szCs w:val="24"/>
          <w:lang w:eastAsia="en-US"/>
        </w:rPr>
        <w:tab/>
      </w:r>
      <w:r w:rsidRPr="00216716">
        <w:rPr>
          <w:strike/>
          <w:szCs w:val="24"/>
          <w:lang w:eastAsia="en-US"/>
        </w:rPr>
        <w:t>Hvis parterne ikke når til enighed om en forligsmand, vælger kompetencecentret en kandidat fra listen over forligsmænd, jf. artikel 27, stk. 2.</w:t>
      </w:r>
      <w:r w:rsidR="00044028">
        <w:rPr>
          <w:b/>
          <w:szCs w:val="24"/>
          <w:lang w:eastAsia="en-US"/>
        </w:rPr>
        <w:t xml:space="preserve"> [Ændring 198]</w:t>
      </w:r>
    </w:p>
    <w:p w14:paraId="4A686911" w14:textId="77777777" w:rsidR="000E3A9A" w:rsidRDefault="000E3A9A">
      <w:pPr>
        <w:widowControl/>
        <w:rPr>
          <w:szCs w:val="24"/>
          <w:lang w:eastAsia="en-US"/>
        </w:rPr>
      </w:pPr>
      <w:r>
        <w:rPr>
          <w:szCs w:val="24"/>
          <w:lang w:eastAsia="en-US"/>
        </w:rPr>
        <w:br w:type="page"/>
      </w:r>
    </w:p>
    <w:p w14:paraId="10BA6E3E" w14:textId="258B44AE" w:rsidR="00216716" w:rsidRPr="00044028" w:rsidRDefault="00216716" w:rsidP="00216716">
      <w:pPr>
        <w:spacing w:before="120" w:after="120" w:line="360" w:lineRule="auto"/>
        <w:jc w:val="center"/>
        <w:rPr>
          <w:b/>
          <w:szCs w:val="24"/>
          <w:lang w:eastAsia="en-US"/>
        </w:rPr>
      </w:pPr>
      <w:r w:rsidRPr="00216716">
        <w:rPr>
          <w:szCs w:val="24"/>
          <w:lang w:eastAsia="en-US"/>
        </w:rPr>
        <w:lastRenderedPageBreak/>
        <w:t>Artikel 40</w:t>
      </w:r>
      <w:r w:rsidRPr="00216716">
        <w:rPr>
          <w:szCs w:val="24"/>
          <w:lang w:eastAsia="en-US"/>
        </w:rPr>
        <w:br/>
      </w:r>
      <w:r w:rsidRPr="00216716">
        <w:rPr>
          <w:b/>
          <w:i/>
          <w:szCs w:val="24"/>
          <w:lang w:eastAsia="en-US"/>
        </w:rPr>
        <w:t>Udpegelse af forligsmænd</w:t>
      </w:r>
      <w:r w:rsidR="00044028">
        <w:rPr>
          <w:b/>
          <w:szCs w:val="24"/>
          <w:lang w:eastAsia="en-US"/>
        </w:rPr>
        <w:t xml:space="preserve"> [Ændring 199]</w:t>
      </w:r>
    </w:p>
    <w:p w14:paraId="5B23F56C" w14:textId="797AD36B" w:rsidR="00216716" w:rsidRPr="00044028"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r>
      <w:proofErr w:type="spellStart"/>
      <w:r w:rsidRPr="00216716">
        <w:rPr>
          <w:strike/>
          <w:szCs w:val="24"/>
          <w:lang w:eastAsia="en-US"/>
        </w:rPr>
        <w:t>Den</w:t>
      </w:r>
      <w:r w:rsidRPr="00216716">
        <w:rPr>
          <w:b/>
          <w:i/>
          <w:szCs w:val="24"/>
          <w:lang w:eastAsia="en-US"/>
        </w:rPr>
        <w:t>De</w:t>
      </w:r>
      <w:proofErr w:type="spellEnd"/>
      <w:r w:rsidRPr="00216716">
        <w:rPr>
          <w:szCs w:val="24"/>
          <w:lang w:eastAsia="en-US"/>
        </w:rPr>
        <w:t xml:space="preserve"> udvalgte </w:t>
      </w:r>
      <w:r w:rsidRPr="00216716">
        <w:rPr>
          <w:strike/>
          <w:szCs w:val="24"/>
          <w:lang w:eastAsia="en-US"/>
        </w:rPr>
        <w:t>kandidat</w:t>
      </w:r>
      <w:r w:rsidRPr="00216716">
        <w:rPr>
          <w:b/>
          <w:i/>
          <w:szCs w:val="24"/>
          <w:lang w:eastAsia="en-US"/>
        </w:rPr>
        <w:t>kandidater</w:t>
      </w:r>
      <w:r w:rsidRPr="00216716">
        <w:rPr>
          <w:szCs w:val="24"/>
          <w:lang w:eastAsia="en-US"/>
        </w:rPr>
        <w:t xml:space="preserve"> meddeler kompetencecentret, at vedkommende accepterer at påtage sig hvervet som forligsmand for FRAND-fastlæggelsen, og kompetencecentret underretter parterne om accepten.</w:t>
      </w:r>
      <w:r w:rsidR="00044028">
        <w:rPr>
          <w:b/>
          <w:szCs w:val="24"/>
          <w:lang w:eastAsia="en-US"/>
        </w:rPr>
        <w:t xml:space="preserve"> [Ændring 200]</w:t>
      </w:r>
    </w:p>
    <w:p w14:paraId="0D8B1338" w14:textId="43772C7E" w:rsidR="00216716" w:rsidRPr="00044028"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t xml:space="preserve">Dagen efter, at parterne er blevet underrettet om accepten, udpeges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og kompetencecentret henviser sagen til </w:t>
      </w:r>
      <w:r w:rsidRPr="00216716">
        <w:rPr>
          <w:strike/>
          <w:szCs w:val="24"/>
          <w:lang w:eastAsia="en-US"/>
        </w:rPr>
        <w:t>vedkommende</w:t>
      </w:r>
      <w:r w:rsidRPr="00216716">
        <w:rPr>
          <w:b/>
          <w:i/>
          <w:szCs w:val="24"/>
          <w:lang w:eastAsia="en-US"/>
        </w:rPr>
        <w:t>panelet af forligsmænd</w:t>
      </w:r>
      <w:r w:rsidRPr="00216716">
        <w:rPr>
          <w:szCs w:val="24"/>
          <w:lang w:eastAsia="en-US"/>
        </w:rPr>
        <w:t>.</w:t>
      </w:r>
      <w:r w:rsidR="00044028">
        <w:rPr>
          <w:b/>
          <w:szCs w:val="24"/>
          <w:lang w:eastAsia="en-US"/>
        </w:rPr>
        <w:t xml:space="preserve"> [Ændring 201]</w:t>
      </w:r>
    </w:p>
    <w:p w14:paraId="2B6CFCCC"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41</w:t>
      </w:r>
      <w:r w:rsidRPr="00216716">
        <w:rPr>
          <w:szCs w:val="24"/>
          <w:lang w:eastAsia="en-US"/>
        </w:rPr>
        <w:br/>
        <w:t xml:space="preserve">Forberedelse af sagen </w:t>
      </w:r>
    </w:p>
    <w:p w14:paraId="0F2AF375" w14:textId="77777777" w:rsidR="00216716" w:rsidRPr="00216716" w:rsidRDefault="00216716" w:rsidP="00216716">
      <w:pPr>
        <w:spacing w:before="120" w:after="120" w:line="360" w:lineRule="auto"/>
        <w:rPr>
          <w:szCs w:val="24"/>
          <w:lang w:eastAsia="en-US"/>
        </w:rPr>
      </w:pPr>
      <w:r w:rsidRPr="00216716">
        <w:rPr>
          <w:szCs w:val="24"/>
          <w:lang w:eastAsia="en-US"/>
        </w:rPr>
        <w:t>Hvis en forligsmand under FRAND-fastlæggelsen ikke er i stand til at deltage, trækker sig eller skal udskiftes, fordi vedkommende ikke opfylder kravene i artikel 26, finder proceduren i artikel 39 anvendelse. Den periode, der er omhandlet i artikel 37, forlænges med det tidsrum, der er nødvendigt for at udpege den nye forligsmand til FRAND-fastlæggelsen.</w:t>
      </w:r>
    </w:p>
    <w:p w14:paraId="0F68DFBA" w14:textId="77777777" w:rsidR="000E3A9A" w:rsidRDefault="000E3A9A">
      <w:pPr>
        <w:widowControl/>
        <w:rPr>
          <w:szCs w:val="24"/>
          <w:lang w:eastAsia="en-US"/>
        </w:rPr>
      </w:pPr>
      <w:r>
        <w:rPr>
          <w:szCs w:val="24"/>
          <w:lang w:eastAsia="en-US"/>
        </w:rPr>
        <w:br w:type="page"/>
      </w:r>
    </w:p>
    <w:p w14:paraId="7DCA7EB5" w14:textId="22937E81"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42</w:t>
      </w:r>
      <w:r w:rsidRPr="00216716">
        <w:rPr>
          <w:szCs w:val="24"/>
          <w:lang w:eastAsia="en-US"/>
        </w:rPr>
        <w:br/>
        <w:t xml:space="preserve">Forberedelse af sagen </w:t>
      </w:r>
    </w:p>
    <w:p w14:paraId="5C6BD03A" w14:textId="7A1F68B5" w:rsidR="00216716" w:rsidRPr="00044028"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Efter at sagen er indbragt for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i overensstemmelse med artikel 40, stk. 2, undersøger </w:t>
      </w:r>
      <w:proofErr w:type="spellStart"/>
      <w:r w:rsidRPr="00216716">
        <w:rPr>
          <w:strike/>
          <w:szCs w:val="24"/>
          <w:lang w:eastAsia="en-US"/>
        </w:rPr>
        <w:t>denne</w:t>
      </w:r>
      <w:r w:rsidRPr="00216716">
        <w:rPr>
          <w:b/>
          <w:i/>
          <w:szCs w:val="24"/>
          <w:lang w:eastAsia="en-US"/>
        </w:rPr>
        <w:t>dette</w:t>
      </w:r>
      <w:proofErr w:type="spellEnd"/>
      <w:r w:rsidRPr="00216716">
        <w:rPr>
          <w:szCs w:val="24"/>
          <w:lang w:eastAsia="en-US"/>
        </w:rPr>
        <w:t>, om anmodningen indeholder de oplysninger, der kræves i henhold til artikel 36, i overensstemmelse med forretningsordenen.</w:t>
      </w:r>
      <w:r w:rsidR="00044028">
        <w:rPr>
          <w:b/>
          <w:szCs w:val="24"/>
          <w:lang w:eastAsia="en-US"/>
        </w:rPr>
        <w:t xml:space="preserve"> [Ændring 202]</w:t>
      </w:r>
    </w:p>
    <w:p w14:paraId="2F201F42" w14:textId="1618158D" w:rsidR="00216716" w:rsidRPr="00044028"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r>
      <w:proofErr w:type="spellStart"/>
      <w:r w:rsidRPr="00216716">
        <w:rPr>
          <w:strike/>
          <w:szCs w:val="24"/>
          <w:lang w:eastAsia="en-US"/>
        </w:rPr>
        <w:t>Vedkommende</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underretter parterne eller den part, der anmoder om fortsættelse af FRAND-fastlæggelsen, om forløbet og tidsplanen for proceduren.</w:t>
      </w:r>
      <w:r w:rsidR="00044028">
        <w:rPr>
          <w:b/>
          <w:szCs w:val="24"/>
          <w:lang w:eastAsia="en-US"/>
        </w:rPr>
        <w:t xml:space="preserve"> [Ændring 203]</w:t>
      </w:r>
    </w:p>
    <w:p w14:paraId="7E5BE6D0"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43</w:t>
      </w:r>
      <w:r w:rsidRPr="00216716">
        <w:rPr>
          <w:szCs w:val="24"/>
          <w:lang w:eastAsia="en-US"/>
        </w:rPr>
        <w:br/>
        <w:t xml:space="preserve">Skriftlig procedure </w:t>
      </w:r>
    </w:p>
    <w:p w14:paraId="26B2B07A" w14:textId="54CC7848" w:rsidR="00216716" w:rsidRPr="00044028" w:rsidRDefault="00216716" w:rsidP="00216716">
      <w:pPr>
        <w:spacing w:before="120" w:after="120" w:line="360" w:lineRule="auto"/>
        <w:rPr>
          <w:b/>
          <w:szCs w:val="24"/>
          <w:lang w:eastAsia="en-US"/>
        </w:rPr>
      </w:pP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opfordrer hver part til at indgive skriftlige indlæg med angivelse af deres argumenter vedrørende fastlæggelsen af de gældende FRAND-vilkår og -betingelser, herunder dokumentation og beviser, og fastsætter passende tidsfrister.</w:t>
      </w:r>
      <w:r w:rsidR="00044028">
        <w:rPr>
          <w:b/>
          <w:szCs w:val="24"/>
          <w:lang w:eastAsia="en-US"/>
        </w:rPr>
        <w:t xml:space="preserve"> [Ændring 204]</w:t>
      </w:r>
    </w:p>
    <w:p w14:paraId="652DC0D0" w14:textId="77777777" w:rsidR="000E3A9A" w:rsidRDefault="000E3A9A">
      <w:pPr>
        <w:widowControl/>
        <w:rPr>
          <w:szCs w:val="24"/>
          <w:lang w:eastAsia="en-US"/>
        </w:rPr>
      </w:pPr>
      <w:r>
        <w:rPr>
          <w:szCs w:val="24"/>
          <w:lang w:eastAsia="en-US"/>
        </w:rPr>
        <w:br w:type="page"/>
      </w:r>
    </w:p>
    <w:p w14:paraId="3028F5FD" w14:textId="455B9346"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44</w:t>
      </w:r>
      <w:r w:rsidRPr="00216716">
        <w:rPr>
          <w:szCs w:val="24"/>
          <w:lang w:eastAsia="en-US"/>
        </w:rPr>
        <w:br/>
        <w:t xml:space="preserve">Indsigelse mod FRAND-fastlæggelsen </w:t>
      </w:r>
    </w:p>
    <w:p w14:paraId="2E71B132" w14:textId="634979AF" w:rsidR="00216716" w:rsidRPr="00044028"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En part kan</w:t>
      </w:r>
      <w:r w:rsidRPr="00216716">
        <w:rPr>
          <w:b/>
          <w:i/>
          <w:szCs w:val="24"/>
          <w:lang w:eastAsia="en-US"/>
        </w:rPr>
        <w:t xml:space="preserve"> til enhver tid</w:t>
      </w:r>
      <w:r w:rsidRPr="00216716">
        <w:rPr>
          <w:szCs w:val="24"/>
          <w:lang w:eastAsia="en-US"/>
        </w:rPr>
        <w:t xml:space="preserve"> gøre indsigelse mod </w:t>
      </w:r>
      <w:proofErr w:type="spellStart"/>
      <w:r w:rsidRPr="00216716">
        <w:rPr>
          <w:strike/>
          <w:szCs w:val="24"/>
          <w:lang w:eastAsia="en-US"/>
        </w:rPr>
        <w:t>forligsmandens</w:t>
      </w:r>
      <w:r w:rsidRPr="00216716">
        <w:rPr>
          <w:b/>
          <w:i/>
          <w:szCs w:val="24"/>
          <w:lang w:eastAsia="en-US"/>
        </w:rPr>
        <w:t>panelet</w:t>
      </w:r>
      <w:proofErr w:type="spellEnd"/>
      <w:r w:rsidRPr="00216716">
        <w:rPr>
          <w:b/>
          <w:i/>
          <w:szCs w:val="24"/>
          <w:lang w:eastAsia="en-US"/>
        </w:rPr>
        <w:t xml:space="preserve"> af forligsmænds</w:t>
      </w:r>
      <w:r w:rsidRPr="00216716">
        <w:rPr>
          <w:szCs w:val="24"/>
          <w:lang w:eastAsia="en-US"/>
        </w:rPr>
        <w:t xml:space="preserve"> mulighed for at foretage en FRAND-fastlæggelse på retligt grundlag, såsom en tidligere bindende FRAND-fastlæggelse eller -aftale mellem parterne</w:t>
      </w:r>
      <w:r w:rsidRPr="00216716">
        <w:rPr>
          <w:strike/>
          <w:szCs w:val="24"/>
          <w:lang w:eastAsia="en-US"/>
        </w:rPr>
        <w:t>, hvilket senest skal ske i det første skriftlige indlæg</w:t>
      </w:r>
      <w:r w:rsidRPr="00216716">
        <w:rPr>
          <w:szCs w:val="24"/>
          <w:lang w:eastAsia="en-US"/>
        </w:rPr>
        <w:t>. Den anden part skal have lejlighed til at fremsætte sine bemærkninger.</w:t>
      </w:r>
      <w:r w:rsidR="00044028">
        <w:rPr>
          <w:b/>
          <w:szCs w:val="24"/>
          <w:lang w:eastAsia="en-US"/>
        </w:rPr>
        <w:t xml:space="preserve"> [Ændring 205]</w:t>
      </w:r>
    </w:p>
    <w:p w14:paraId="5AA78D2D" w14:textId="1DEC99A1" w:rsidR="00216716" w:rsidRPr="00044028"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træffer afgørelse om indsigelsen og forkaster den enten som ubegrundet, inden der tages stilling til sagens realitet, eller lader den indgå i undersøgelsen af FRAND-fastlæggelsens berettigelse. Hvis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forkaster indsigelsen eller lader den indgå i undersøgelsen af berettigelsen af fastlæggelsen af FRAND-vilkår og -betingelser, genoptager </w:t>
      </w:r>
      <w:r w:rsidR="001E16C3" w:rsidRPr="00F248A3">
        <w:rPr>
          <w:b/>
          <w:i/>
          <w:szCs w:val="24"/>
          <w:lang w:eastAsia="en-US"/>
        </w:rPr>
        <w:t xml:space="preserve">det </w:t>
      </w:r>
      <w:r w:rsidRPr="00F248A3">
        <w:rPr>
          <w:strike/>
          <w:szCs w:val="24"/>
          <w:lang w:eastAsia="en-US"/>
        </w:rPr>
        <w:t xml:space="preserve">forligsmanden </w:t>
      </w:r>
      <w:r w:rsidRPr="00216716">
        <w:rPr>
          <w:szCs w:val="24"/>
          <w:lang w:eastAsia="en-US"/>
        </w:rPr>
        <w:t>vurderingen af fastlæggelsen af FRAND-vilkårene og -betingelserne.</w:t>
      </w:r>
      <w:r w:rsidR="00044028">
        <w:rPr>
          <w:b/>
          <w:szCs w:val="24"/>
          <w:lang w:eastAsia="en-US"/>
        </w:rPr>
        <w:t xml:space="preserve"> [Ændring 206]</w:t>
      </w:r>
    </w:p>
    <w:p w14:paraId="68DFD229" w14:textId="0972C235" w:rsidR="00216716" w:rsidRPr="00044028"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 xml:space="preserve">Hvis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beslutter, at indsigelsen er begrundet, afslutter </w:t>
      </w:r>
      <w:proofErr w:type="spellStart"/>
      <w:r w:rsidRPr="00216716">
        <w:rPr>
          <w:strike/>
          <w:szCs w:val="24"/>
          <w:lang w:eastAsia="en-US"/>
        </w:rPr>
        <w:t>denne</w:t>
      </w:r>
      <w:r w:rsidRPr="00216716">
        <w:rPr>
          <w:b/>
          <w:i/>
          <w:szCs w:val="24"/>
          <w:lang w:eastAsia="en-US"/>
        </w:rPr>
        <w:t>det</w:t>
      </w:r>
      <w:proofErr w:type="spellEnd"/>
      <w:r w:rsidRPr="00216716">
        <w:rPr>
          <w:szCs w:val="24"/>
          <w:lang w:eastAsia="en-US"/>
        </w:rPr>
        <w:t xml:space="preserve"> FRAND-fastlæggelsen og udarbejder en rapport med begrundelsen for afgørelsen.</w:t>
      </w:r>
      <w:r w:rsidR="00044028">
        <w:rPr>
          <w:b/>
          <w:szCs w:val="24"/>
          <w:lang w:eastAsia="en-US"/>
        </w:rPr>
        <w:t xml:space="preserve"> [Ændring 207]</w:t>
      </w:r>
    </w:p>
    <w:p w14:paraId="000CF256" w14:textId="77777777" w:rsidR="000E3A9A" w:rsidRDefault="000E3A9A">
      <w:pPr>
        <w:widowControl/>
        <w:rPr>
          <w:szCs w:val="24"/>
          <w:lang w:eastAsia="en-US"/>
        </w:rPr>
      </w:pPr>
      <w:r>
        <w:rPr>
          <w:szCs w:val="24"/>
          <w:lang w:eastAsia="en-US"/>
        </w:rPr>
        <w:br w:type="page"/>
      </w:r>
    </w:p>
    <w:p w14:paraId="6D8E4E6D" w14:textId="274AEA58"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45</w:t>
      </w:r>
      <w:r w:rsidRPr="00216716">
        <w:rPr>
          <w:szCs w:val="24"/>
          <w:lang w:eastAsia="en-US"/>
        </w:rPr>
        <w:br/>
        <w:t>Gennemførelse af FRAND-fastlæggelsen</w:t>
      </w:r>
    </w:p>
    <w:p w14:paraId="07639C25" w14:textId="2384C781" w:rsidR="00216716" w:rsidRPr="00044028"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bistår parterne på en uafhængig og upartisk måde i deres bestræbelser på at nå frem til en fastlæggelse af FRAND-vilkår- og betingelser.</w:t>
      </w:r>
      <w:r w:rsidR="00044028">
        <w:rPr>
          <w:b/>
          <w:szCs w:val="24"/>
          <w:lang w:eastAsia="en-US"/>
        </w:rPr>
        <w:t xml:space="preserve"> [Ændring 208]</w:t>
      </w:r>
    </w:p>
    <w:p w14:paraId="1369E454" w14:textId="16256272" w:rsidR="00216716" w:rsidRPr="00044028"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kan opfordre parterne eller den part, der anmoder om fortsættelse af FRAND-fastlæggelsen, til at mødes med </w:t>
      </w:r>
      <w:proofErr w:type="spellStart"/>
      <w:r w:rsidRPr="00216716">
        <w:rPr>
          <w:strike/>
          <w:szCs w:val="24"/>
          <w:lang w:eastAsia="en-US"/>
        </w:rPr>
        <w:t>forligsmanden</w:t>
      </w:r>
      <w:r w:rsidRPr="00216716">
        <w:rPr>
          <w:b/>
          <w:i/>
          <w:szCs w:val="24"/>
          <w:lang w:eastAsia="en-US"/>
        </w:rPr>
        <w:t>det</w:t>
      </w:r>
      <w:proofErr w:type="spellEnd"/>
      <w:r w:rsidRPr="00216716">
        <w:rPr>
          <w:szCs w:val="24"/>
          <w:lang w:eastAsia="en-US"/>
        </w:rPr>
        <w:t xml:space="preserve"> eller kommunikere mundtligt eller skriftligt med </w:t>
      </w:r>
      <w:proofErr w:type="spellStart"/>
      <w:r w:rsidRPr="00216716">
        <w:rPr>
          <w:strike/>
          <w:szCs w:val="24"/>
          <w:lang w:eastAsia="en-US"/>
        </w:rPr>
        <w:t>vedkommende</w:t>
      </w:r>
      <w:r w:rsidRPr="00216716">
        <w:rPr>
          <w:b/>
          <w:i/>
          <w:szCs w:val="24"/>
          <w:lang w:eastAsia="en-US"/>
        </w:rPr>
        <w:t>det</w:t>
      </w:r>
      <w:proofErr w:type="spellEnd"/>
      <w:r w:rsidRPr="00216716">
        <w:rPr>
          <w:szCs w:val="24"/>
          <w:lang w:eastAsia="en-US"/>
        </w:rPr>
        <w:t>.</w:t>
      </w:r>
      <w:r w:rsidR="00044028">
        <w:rPr>
          <w:b/>
          <w:szCs w:val="24"/>
          <w:lang w:eastAsia="en-US"/>
        </w:rPr>
        <w:t xml:space="preserve"> [Ændring 209]</w:t>
      </w:r>
    </w:p>
    <w:p w14:paraId="6069166C" w14:textId="56B629D0" w:rsidR="00216716" w:rsidRPr="00044028"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 xml:space="preserve">Parterne eller den part, der anmoder om fortsættelse af FRAND-fastlæggelsen, skal samarbejde loyalt med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og navnlig deltage i møderne, efterkomme </w:t>
      </w:r>
      <w:r w:rsidRPr="00216716">
        <w:rPr>
          <w:strike/>
          <w:szCs w:val="24"/>
          <w:lang w:eastAsia="en-US"/>
        </w:rPr>
        <w:t>hans/</w:t>
      </w:r>
      <w:proofErr w:type="spellStart"/>
      <w:r w:rsidRPr="00216716">
        <w:rPr>
          <w:strike/>
          <w:szCs w:val="24"/>
          <w:lang w:eastAsia="en-US"/>
        </w:rPr>
        <w:t>hendes</w:t>
      </w:r>
      <w:r w:rsidRPr="00216716">
        <w:rPr>
          <w:b/>
          <w:i/>
          <w:szCs w:val="24"/>
          <w:lang w:eastAsia="en-US"/>
        </w:rPr>
        <w:t>dets</w:t>
      </w:r>
      <w:proofErr w:type="spellEnd"/>
      <w:r w:rsidRPr="00216716">
        <w:rPr>
          <w:szCs w:val="24"/>
          <w:lang w:eastAsia="en-US"/>
        </w:rPr>
        <w:t xml:space="preserve"> anmodninger om at fremlægge alle relevante dokumenter, oplysninger og forklaringer samt anvende de midler, vedkommende har til rådighed, for at sætte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i stand til at høre vidner og eksperter, som forligsmanden kan indkalde.</w:t>
      </w:r>
      <w:r w:rsidR="00044028">
        <w:rPr>
          <w:b/>
          <w:szCs w:val="24"/>
          <w:lang w:eastAsia="en-US"/>
        </w:rPr>
        <w:t xml:space="preserve"> [Ændring 210]</w:t>
      </w:r>
    </w:p>
    <w:p w14:paraId="66B70293" w14:textId="77777777" w:rsidR="000E3A9A" w:rsidRDefault="000E3A9A">
      <w:pPr>
        <w:widowControl/>
        <w:rPr>
          <w:szCs w:val="24"/>
          <w:lang w:eastAsia="en-US"/>
        </w:rPr>
      </w:pPr>
      <w:r>
        <w:rPr>
          <w:szCs w:val="24"/>
          <w:lang w:eastAsia="en-US"/>
        </w:rPr>
        <w:br w:type="page"/>
      </w:r>
    </w:p>
    <w:p w14:paraId="3A8E1802" w14:textId="0BB981D8"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4.</w:t>
      </w:r>
      <w:r w:rsidRPr="00216716">
        <w:rPr>
          <w:szCs w:val="24"/>
          <w:lang w:eastAsia="en-US"/>
        </w:rPr>
        <w:tab/>
        <w:t>Den besvarende part kan indtræde i FRAND-fastlæggelsen på et hvilket som helst tidspunkt inden dens afslutning.</w:t>
      </w:r>
    </w:p>
    <w:p w14:paraId="783BD858" w14:textId="38E10D99" w:rsidR="00216716" w:rsidRPr="00FA24CF" w:rsidRDefault="00216716" w:rsidP="00216716">
      <w:pPr>
        <w:spacing w:before="120" w:after="120" w:line="360" w:lineRule="auto"/>
        <w:ind w:left="850" w:hanging="850"/>
        <w:rPr>
          <w:b/>
          <w:szCs w:val="24"/>
          <w:lang w:eastAsia="en-US"/>
        </w:rPr>
      </w:pPr>
      <w:r w:rsidRPr="00216716">
        <w:rPr>
          <w:szCs w:val="24"/>
          <w:lang w:eastAsia="en-US"/>
        </w:rPr>
        <w:t>5.</w:t>
      </w:r>
      <w:r w:rsidRPr="00216716">
        <w:rPr>
          <w:szCs w:val="24"/>
          <w:lang w:eastAsia="en-US"/>
        </w:rPr>
        <w:tab/>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afslutter FRAND-fastlæggelsen på et hvilket som helst tidspunkt i proceduren efter anmodning fra begge parter eller den part, der anmoder om en fortsættelse af FRAND-fastlæggelsen, alt efter hvad der er relevant.</w:t>
      </w:r>
      <w:r w:rsidR="00FA24CF">
        <w:rPr>
          <w:b/>
          <w:szCs w:val="24"/>
          <w:lang w:eastAsia="en-US"/>
        </w:rPr>
        <w:t xml:space="preserve"> [Ændring 211]</w:t>
      </w:r>
    </w:p>
    <w:p w14:paraId="2AE79D15"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46</w:t>
      </w:r>
      <w:r w:rsidRPr="00216716">
        <w:rPr>
          <w:szCs w:val="24"/>
          <w:lang w:eastAsia="en-US"/>
        </w:rPr>
        <w:br/>
        <w:t xml:space="preserve">En parts manglende deltagelse </w:t>
      </w:r>
    </w:p>
    <w:p w14:paraId="128204E0"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Hvis en part:</w:t>
      </w:r>
    </w:p>
    <w:p w14:paraId="2101BB7A" w14:textId="0B568AAC" w:rsidR="00216716" w:rsidRPr="00FA24CF" w:rsidRDefault="00216716" w:rsidP="00216716">
      <w:pPr>
        <w:spacing w:before="120" w:after="120" w:line="360" w:lineRule="auto"/>
        <w:ind w:left="1416" w:hanging="566"/>
        <w:rPr>
          <w:b/>
          <w:szCs w:val="24"/>
          <w:lang w:eastAsia="en-US"/>
        </w:rPr>
      </w:pPr>
      <w:r w:rsidRPr="00216716">
        <w:rPr>
          <w:szCs w:val="24"/>
          <w:lang w:eastAsia="en-US"/>
        </w:rPr>
        <w:t>a)</w:t>
      </w:r>
      <w:r w:rsidRPr="00216716">
        <w:rPr>
          <w:szCs w:val="24"/>
          <w:lang w:eastAsia="en-US"/>
        </w:rPr>
        <w:tab/>
        <w:t xml:space="preserve">undlader at efterkomme </w:t>
      </w:r>
      <w:r w:rsidRPr="00216716">
        <w:rPr>
          <w:b/>
          <w:i/>
          <w:szCs w:val="24"/>
          <w:lang w:eastAsia="en-US"/>
        </w:rPr>
        <w:t xml:space="preserve">artikel 45, stk. 3, eller </w:t>
      </w:r>
      <w:r w:rsidRPr="00216716">
        <w:rPr>
          <w:szCs w:val="24"/>
          <w:lang w:eastAsia="en-US"/>
        </w:rPr>
        <w:t xml:space="preserve">en anmodning fra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forretningsordenen eller procedureplanen som omhandlet i artikel 42, stk. 2</w:t>
      </w:r>
      <w:r w:rsidR="00FA24CF">
        <w:rPr>
          <w:b/>
          <w:szCs w:val="24"/>
          <w:lang w:eastAsia="en-US"/>
        </w:rPr>
        <w:t xml:space="preserve"> [Ændring 212]</w:t>
      </w:r>
    </w:p>
    <w:p w14:paraId="5A81F057" w14:textId="59746B76" w:rsidR="00216716" w:rsidRPr="00FA24CF" w:rsidRDefault="00216716" w:rsidP="00216716">
      <w:pPr>
        <w:spacing w:before="120" w:after="120" w:line="360" w:lineRule="auto"/>
        <w:ind w:left="1416" w:hanging="566"/>
        <w:rPr>
          <w:b/>
          <w:szCs w:val="24"/>
          <w:lang w:eastAsia="en-US"/>
        </w:rPr>
      </w:pPr>
      <w:r w:rsidRPr="00216716">
        <w:rPr>
          <w:strike/>
          <w:szCs w:val="24"/>
          <w:lang w:eastAsia="en-US"/>
        </w:rPr>
        <w:t>b)</w:t>
      </w:r>
      <w:r w:rsidRPr="00216716">
        <w:rPr>
          <w:szCs w:val="24"/>
          <w:lang w:eastAsia="en-US"/>
        </w:rPr>
        <w:tab/>
      </w:r>
      <w:r w:rsidRPr="00216716">
        <w:rPr>
          <w:strike/>
          <w:szCs w:val="24"/>
          <w:lang w:eastAsia="en-US"/>
        </w:rPr>
        <w:t>trækker sit tilsagn om at overholde resultatet af FRAND-fastlæggelsen tilbage, jf. artikel 38, eller</w:t>
      </w:r>
      <w:r w:rsidR="00FA24CF">
        <w:rPr>
          <w:b/>
          <w:szCs w:val="24"/>
          <w:lang w:eastAsia="en-US"/>
        </w:rPr>
        <w:t xml:space="preserve"> [Ændring 213]</w:t>
      </w:r>
    </w:p>
    <w:p w14:paraId="688912A5" w14:textId="77777777" w:rsidR="000E3A9A" w:rsidRDefault="000E3A9A">
      <w:pPr>
        <w:widowControl/>
        <w:rPr>
          <w:szCs w:val="24"/>
          <w:lang w:eastAsia="en-US"/>
        </w:rPr>
      </w:pPr>
      <w:r>
        <w:rPr>
          <w:szCs w:val="24"/>
          <w:lang w:eastAsia="en-US"/>
        </w:rPr>
        <w:br w:type="page"/>
      </w:r>
    </w:p>
    <w:p w14:paraId="45EE1C36" w14:textId="15EAB75C"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c)</w:t>
      </w:r>
      <w:r w:rsidRPr="00216716">
        <w:rPr>
          <w:szCs w:val="24"/>
          <w:lang w:eastAsia="en-US"/>
        </w:rPr>
        <w:tab/>
        <w:t>på anden måde ikke opfylder et krav vedrørende FRAND-fastlæggelsen,</w:t>
      </w:r>
    </w:p>
    <w:p w14:paraId="5ABD1EF4" w14:textId="53D8CF47" w:rsidR="00216716" w:rsidRPr="00FA24CF" w:rsidRDefault="00216716" w:rsidP="00216716">
      <w:pPr>
        <w:spacing w:before="120" w:after="120" w:line="360" w:lineRule="auto"/>
        <w:ind w:left="850"/>
        <w:rPr>
          <w:b/>
          <w:szCs w:val="24"/>
          <w:lang w:eastAsia="en-US"/>
        </w:rPr>
      </w:pPr>
      <w:r w:rsidRPr="00216716">
        <w:rPr>
          <w:szCs w:val="24"/>
          <w:lang w:eastAsia="en-US"/>
        </w:rPr>
        <w:t xml:space="preserve">underretter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begge parter herom.</w:t>
      </w:r>
      <w:r w:rsidR="00FA24CF">
        <w:rPr>
          <w:b/>
          <w:szCs w:val="24"/>
          <w:lang w:eastAsia="en-US"/>
        </w:rPr>
        <w:t xml:space="preserve"> [Ændring 214]</w:t>
      </w:r>
    </w:p>
    <w:p w14:paraId="24596097" w14:textId="4A263B8B" w:rsidR="00216716" w:rsidRPr="00FA24CF"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t xml:space="preserve">Efter at have modtaget </w:t>
      </w:r>
      <w:proofErr w:type="spellStart"/>
      <w:r w:rsidRPr="00216716">
        <w:rPr>
          <w:strike/>
          <w:szCs w:val="24"/>
          <w:lang w:eastAsia="en-US"/>
        </w:rPr>
        <w:t>forligsmandens</w:t>
      </w:r>
      <w:r w:rsidRPr="00216716">
        <w:rPr>
          <w:b/>
          <w:i/>
          <w:szCs w:val="24"/>
          <w:lang w:eastAsia="en-US"/>
        </w:rPr>
        <w:t>panelet</w:t>
      </w:r>
      <w:proofErr w:type="spellEnd"/>
      <w:r w:rsidRPr="00216716">
        <w:rPr>
          <w:b/>
          <w:i/>
          <w:szCs w:val="24"/>
          <w:lang w:eastAsia="en-US"/>
        </w:rPr>
        <w:t xml:space="preserve"> af forligsmænds</w:t>
      </w:r>
      <w:r w:rsidRPr="00216716">
        <w:rPr>
          <w:szCs w:val="24"/>
          <w:lang w:eastAsia="en-US"/>
        </w:rPr>
        <w:t xml:space="preserve"> meddelelse kan den part, der overholder kravene, anmode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om at træffe en af følgende foranstaltninger:</w:t>
      </w:r>
      <w:r w:rsidR="00FA24CF">
        <w:rPr>
          <w:b/>
          <w:szCs w:val="24"/>
          <w:lang w:eastAsia="en-US"/>
        </w:rPr>
        <w:t xml:space="preserve"> [Ændring 215]</w:t>
      </w:r>
    </w:p>
    <w:p w14:paraId="13DB548E"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fremsætte et forslag til en FRAND-fastlæggelse i overensstemmelse med artikel 55 på grundlag af de oplysninger, forligsmanden har til rådighed, idet der lægges den vægt, som vedkommende finder passende, på den dokumentation, denne får forelagt</w:t>
      </w:r>
    </w:p>
    <w:p w14:paraId="60477AF0"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afslutte proceduren.</w:t>
      </w:r>
    </w:p>
    <w:p w14:paraId="31444199" w14:textId="0D865FE4" w:rsidR="00216716" w:rsidRPr="00FA24CF"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 xml:space="preserve">Hvis den part, der anmoder om en fortsættelse af FRAND-fastlæggelsen, ikke efterkommer en anmodning fra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eller på anden måde ikke opfylder et krav vedrørende FRAND-fastlæggelsen, afslutter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proceduren.</w:t>
      </w:r>
      <w:r w:rsidR="00FA24CF">
        <w:rPr>
          <w:b/>
          <w:szCs w:val="24"/>
          <w:lang w:eastAsia="en-US"/>
        </w:rPr>
        <w:t xml:space="preserve"> [Ændring 216]</w:t>
      </w:r>
    </w:p>
    <w:p w14:paraId="432FA96D" w14:textId="77777777" w:rsidR="000E3A9A" w:rsidRDefault="000E3A9A">
      <w:pPr>
        <w:widowControl/>
        <w:rPr>
          <w:szCs w:val="24"/>
          <w:lang w:eastAsia="en-US"/>
        </w:rPr>
      </w:pPr>
      <w:r>
        <w:rPr>
          <w:szCs w:val="24"/>
          <w:lang w:eastAsia="en-US"/>
        </w:rPr>
        <w:br w:type="page"/>
      </w:r>
    </w:p>
    <w:p w14:paraId="22956074" w14:textId="6D9D360E"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47</w:t>
      </w:r>
      <w:r w:rsidRPr="00216716">
        <w:rPr>
          <w:szCs w:val="24"/>
          <w:lang w:eastAsia="en-US"/>
        </w:rPr>
        <w:br/>
        <w:t>Parallelle procedurer i et tredjeland</w:t>
      </w:r>
    </w:p>
    <w:p w14:paraId="57A1FBC2"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I denne artikel forstås ved en parallel procedure en procedure, der opfylder følgende betingelser:</w:t>
      </w:r>
    </w:p>
    <w:p w14:paraId="7C443576"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enhver procedure ved en domstol eller en administrativ eller statslig myndighed i et tredjeland, hvori der træffes juridisk bindende og eksigible afgørelser om patentkrav, påbud, krænkelse, misbrug af en dominerende stilling på markedet eller en fastlæggelse af FRAND-vilkår og -betingelser</w:t>
      </w:r>
    </w:p>
    <w:p w14:paraId="5FC3F6F6"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 xml:space="preserve">procedurer omhandlende en licenstvist vedrørende den samme standard og implementering og et patent, der i det væsentlige omfatter de samme krav som de </w:t>
      </w:r>
      <w:proofErr w:type="spellStart"/>
      <w:r w:rsidRPr="00216716">
        <w:rPr>
          <w:szCs w:val="24"/>
          <w:lang w:eastAsia="en-US"/>
        </w:rPr>
        <w:t>SEP'er</w:t>
      </w:r>
      <w:proofErr w:type="spellEnd"/>
      <w:r w:rsidRPr="00216716">
        <w:rPr>
          <w:szCs w:val="24"/>
          <w:lang w:eastAsia="en-US"/>
        </w:rPr>
        <w:t>, der er omfattet af FRAND-fastlæggelsen</w:t>
      </w:r>
    </w:p>
    <w:p w14:paraId="7BE62862"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procedurer, der inddrager af en eller flere af parterne i FRAND-fastlæggelsen som part.</w:t>
      </w:r>
    </w:p>
    <w:p w14:paraId="47A842D1" w14:textId="257D8845" w:rsidR="00216716" w:rsidRPr="00FA24CF"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t xml:space="preserve">Hvis en part har indledt en parallel procedure før eller under FRAND-fastlæggelsen, afslutter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eller, hvis </w:t>
      </w:r>
      <w:r w:rsidRPr="00216716">
        <w:rPr>
          <w:strike/>
          <w:szCs w:val="24"/>
          <w:lang w:eastAsia="en-US"/>
        </w:rPr>
        <w:t xml:space="preserve">en </w:t>
      </w:r>
      <w:proofErr w:type="spellStart"/>
      <w:r w:rsidRPr="00216716">
        <w:rPr>
          <w:strike/>
          <w:szCs w:val="24"/>
          <w:lang w:eastAsia="en-US"/>
        </w:rPr>
        <w:t>sådan</w:t>
      </w:r>
      <w:r w:rsidRPr="00216716">
        <w:rPr>
          <w:b/>
          <w:i/>
          <w:szCs w:val="24"/>
          <w:lang w:eastAsia="en-US"/>
        </w:rPr>
        <w:t>et</w:t>
      </w:r>
      <w:proofErr w:type="spellEnd"/>
      <w:r w:rsidRPr="00216716">
        <w:rPr>
          <w:b/>
          <w:i/>
          <w:szCs w:val="24"/>
          <w:lang w:eastAsia="en-US"/>
        </w:rPr>
        <w:t xml:space="preserve"> sådant</w:t>
      </w:r>
      <w:r w:rsidRPr="00216716">
        <w:rPr>
          <w:szCs w:val="24"/>
          <w:lang w:eastAsia="en-US"/>
        </w:rPr>
        <w:t xml:space="preserve"> ikke er udpeget, kompetencecentret FRAND-fastlæggelsen efter anmodning fra </w:t>
      </w:r>
      <w:r w:rsidRPr="00216716">
        <w:rPr>
          <w:strike/>
          <w:szCs w:val="24"/>
          <w:lang w:eastAsia="en-US"/>
        </w:rPr>
        <w:t>en</w:t>
      </w:r>
      <w:r w:rsidRPr="00216716">
        <w:rPr>
          <w:b/>
          <w:i/>
          <w:szCs w:val="24"/>
          <w:lang w:eastAsia="en-US"/>
        </w:rPr>
        <w:t>den</w:t>
      </w:r>
      <w:r w:rsidRPr="00216716">
        <w:rPr>
          <w:szCs w:val="24"/>
          <w:lang w:eastAsia="en-US"/>
        </w:rPr>
        <w:t xml:space="preserve"> anden part.</w:t>
      </w:r>
      <w:r w:rsidR="00FA24CF">
        <w:rPr>
          <w:b/>
          <w:szCs w:val="24"/>
          <w:lang w:eastAsia="en-US"/>
        </w:rPr>
        <w:t xml:space="preserve"> [Ændring 217]</w:t>
      </w:r>
    </w:p>
    <w:p w14:paraId="51F651F1" w14:textId="77777777" w:rsidR="000E3A9A" w:rsidRDefault="000E3A9A">
      <w:pPr>
        <w:widowControl/>
        <w:rPr>
          <w:szCs w:val="24"/>
          <w:lang w:eastAsia="en-US"/>
        </w:rPr>
      </w:pPr>
      <w:r>
        <w:rPr>
          <w:szCs w:val="24"/>
          <w:lang w:eastAsia="en-US"/>
        </w:rPr>
        <w:br w:type="page"/>
      </w:r>
    </w:p>
    <w:p w14:paraId="1D1838A6" w14:textId="16839BA2"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48</w:t>
      </w:r>
      <w:r w:rsidRPr="00216716">
        <w:rPr>
          <w:szCs w:val="24"/>
          <w:lang w:eastAsia="en-US"/>
        </w:rPr>
        <w:br/>
        <w:t>Bevismateriale</w:t>
      </w:r>
    </w:p>
    <w:p w14:paraId="45420149" w14:textId="2EE04986" w:rsidR="00216716" w:rsidRPr="00FA24CF"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Uden at dette berører beskyttelsen af fortroligheden i henhold til artikel 54, stk. 3, kan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på et hvilket som helst tidspunkt under FRAND-fastlæggelsen efter anmodning fra en part eller på eget initiativ anmode om fremlæggelse af dokumenter eller andre beviser.</w:t>
      </w:r>
      <w:r w:rsidR="00FA24CF">
        <w:rPr>
          <w:b/>
          <w:szCs w:val="24"/>
          <w:lang w:eastAsia="en-US"/>
        </w:rPr>
        <w:t xml:space="preserve"> [Ændring 218]</w:t>
      </w:r>
    </w:p>
    <w:p w14:paraId="10382437" w14:textId="43C954E4" w:rsidR="00216716" w:rsidRPr="00FA24CF"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kan gennemgå offentligt tilgængelige oplysninger og kompetencecentrets register</w:t>
      </w:r>
      <w:r w:rsidRPr="00216716">
        <w:rPr>
          <w:b/>
          <w:i/>
          <w:szCs w:val="24"/>
          <w:lang w:eastAsia="en-US"/>
        </w:rPr>
        <w:t>, database</w:t>
      </w:r>
      <w:r w:rsidRPr="00216716">
        <w:rPr>
          <w:szCs w:val="24"/>
          <w:lang w:eastAsia="en-US"/>
        </w:rPr>
        <w:t xml:space="preserve"> og fortrolige og ikkefortrolige rapporter om andre FRAND-fastlæggelser</w:t>
      </w:r>
      <w:r w:rsidRPr="00216716">
        <w:rPr>
          <w:b/>
          <w:i/>
          <w:szCs w:val="24"/>
          <w:lang w:eastAsia="en-US"/>
        </w:rPr>
        <w:t>, fastlæggelse af samlede royalties og resultater af væsentlighedskontroller samt andre</w:t>
      </w:r>
      <w:r w:rsidRPr="00216716">
        <w:rPr>
          <w:strike/>
          <w:szCs w:val="24"/>
          <w:lang w:eastAsia="en-US"/>
        </w:rPr>
        <w:t xml:space="preserve"> samt</w:t>
      </w:r>
      <w:r w:rsidRPr="00216716">
        <w:rPr>
          <w:szCs w:val="24"/>
          <w:lang w:eastAsia="en-US"/>
        </w:rPr>
        <w:t xml:space="preserve"> ikkefortrolige dokumenter og oplysninger, der er udarbejdet af eller indgivet til kompetencecentret.</w:t>
      </w:r>
      <w:r w:rsidR="00FA24CF">
        <w:rPr>
          <w:b/>
          <w:szCs w:val="24"/>
          <w:lang w:eastAsia="en-US"/>
        </w:rPr>
        <w:t xml:space="preserve"> [Ændring 219]</w:t>
      </w:r>
    </w:p>
    <w:p w14:paraId="54D20B86"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49</w:t>
      </w:r>
      <w:r w:rsidRPr="00216716">
        <w:rPr>
          <w:szCs w:val="24"/>
          <w:lang w:eastAsia="en-US"/>
        </w:rPr>
        <w:br/>
        <w:t>Vidner og sagkyndige</w:t>
      </w:r>
    </w:p>
    <w:p w14:paraId="191100B4" w14:textId="466DD8FB" w:rsidR="00216716" w:rsidRPr="00FA24CF" w:rsidRDefault="00216716" w:rsidP="00216716">
      <w:pPr>
        <w:spacing w:before="120" w:after="120" w:line="360" w:lineRule="auto"/>
        <w:rPr>
          <w:b/>
          <w:szCs w:val="24"/>
          <w:lang w:eastAsia="en-US"/>
        </w:rPr>
      </w:pP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kan afhøre vidner og sagkyndige, som begge parter anmoder om, forudsat at beviserne er nødvendige for FRAND-fastlæggelsen, og at der er tid til at inddrage sådanne beviser.</w:t>
      </w:r>
      <w:r w:rsidR="00FA24CF">
        <w:rPr>
          <w:b/>
          <w:szCs w:val="24"/>
          <w:lang w:eastAsia="en-US"/>
        </w:rPr>
        <w:t xml:space="preserve"> [Ændring 220]</w:t>
      </w:r>
    </w:p>
    <w:p w14:paraId="67A4B540" w14:textId="77777777" w:rsidR="000E3A9A" w:rsidRDefault="000E3A9A">
      <w:pPr>
        <w:widowControl/>
        <w:rPr>
          <w:szCs w:val="24"/>
          <w:lang w:eastAsia="en-US"/>
        </w:rPr>
      </w:pPr>
      <w:r>
        <w:rPr>
          <w:szCs w:val="24"/>
          <w:lang w:eastAsia="en-US"/>
        </w:rPr>
        <w:br w:type="page"/>
      </w:r>
    </w:p>
    <w:p w14:paraId="3C54B7E2" w14:textId="71B27E50"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50</w:t>
      </w:r>
      <w:r w:rsidRPr="00216716">
        <w:rPr>
          <w:szCs w:val="24"/>
          <w:lang w:eastAsia="en-US"/>
        </w:rPr>
        <w:br/>
        <w:t xml:space="preserve">Forslag til fastlæggelse af FRAND-vilkår og -betingelser </w:t>
      </w:r>
    </w:p>
    <w:p w14:paraId="191F1F50" w14:textId="01FF8889" w:rsidR="00216716" w:rsidRPr="00FA24CF"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Når som helst under FRAND-fastlæggelsen kan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eller en part af egen drift eller på opfordring fra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fremsætte forslag til fastlæggelse af FRAND-vilkår og -betingelser.</w:t>
      </w:r>
      <w:r w:rsidR="00FA24CF">
        <w:rPr>
          <w:b/>
          <w:szCs w:val="24"/>
          <w:lang w:eastAsia="en-US"/>
        </w:rPr>
        <w:t xml:space="preserve"> [Ændring 221]</w:t>
      </w:r>
    </w:p>
    <w:p w14:paraId="5A00FB1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Hvis den anmodende part har fremsat et skriftligt forslag til FRAND-vilkår og -betingelser i sit skriftlige indlæg, skal den besvarende part have mulighed for at fremsætte bemærkninger hertil og/eller fremsætte et skriftligt modforslag i sit svar.</w:t>
      </w:r>
    </w:p>
    <w:p w14:paraId="72AE19BD" w14:textId="6B9554FE" w:rsidR="00216716" w:rsidRPr="00FA24CF"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 xml:space="preserve">Når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fremsætter forslag til FRAND-vilkår og -betingelser, tager </w:t>
      </w:r>
      <w:proofErr w:type="spellStart"/>
      <w:r w:rsidRPr="00216716">
        <w:rPr>
          <w:strike/>
          <w:szCs w:val="24"/>
          <w:lang w:eastAsia="en-US"/>
        </w:rPr>
        <w:t>denne</w:t>
      </w:r>
      <w:r w:rsidRPr="00216716">
        <w:rPr>
          <w:b/>
          <w:i/>
          <w:szCs w:val="24"/>
          <w:lang w:eastAsia="en-US"/>
        </w:rPr>
        <w:t>det</w:t>
      </w:r>
      <w:proofErr w:type="spellEnd"/>
      <w:r w:rsidRPr="00216716">
        <w:rPr>
          <w:szCs w:val="24"/>
          <w:lang w:eastAsia="en-US"/>
        </w:rPr>
        <w:t xml:space="preserve"> hensyn til indvirkningen af FRAND-vilkår og -betingelser på værdikæden og på incitamenterne til innovation hos både SEP-indehaveren og interessenterne i den relevante værdikæde. Med henblik herpå kan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basere sig på den ekspertudtalelse, der er omhandlet i artikel 18, eller, hvis en sådan udtalelse ikke foreligger, anmode om yderligere oplysninger og høre eksperter eller interessenter.</w:t>
      </w:r>
      <w:r w:rsidR="00FA24CF">
        <w:rPr>
          <w:b/>
          <w:szCs w:val="24"/>
          <w:lang w:eastAsia="en-US"/>
        </w:rPr>
        <w:t xml:space="preserve"> [Ændring 222]</w:t>
      </w:r>
    </w:p>
    <w:p w14:paraId="50A7B7B6" w14:textId="77777777" w:rsidR="000E3A9A" w:rsidRDefault="000E3A9A">
      <w:pPr>
        <w:widowControl/>
        <w:rPr>
          <w:szCs w:val="24"/>
          <w:lang w:eastAsia="en-US"/>
        </w:rPr>
      </w:pPr>
      <w:r>
        <w:rPr>
          <w:szCs w:val="24"/>
          <w:lang w:eastAsia="en-US"/>
        </w:rPr>
        <w:br w:type="page"/>
      </w:r>
    </w:p>
    <w:p w14:paraId="1C1E6D2F" w14:textId="2E0F842E" w:rsidR="00216716" w:rsidRPr="00FA24CF" w:rsidRDefault="00216716" w:rsidP="00216716">
      <w:pPr>
        <w:spacing w:before="120" w:after="120" w:line="360" w:lineRule="auto"/>
        <w:jc w:val="center"/>
        <w:rPr>
          <w:b/>
          <w:szCs w:val="24"/>
          <w:lang w:eastAsia="en-US"/>
        </w:rPr>
      </w:pPr>
      <w:r w:rsidRPr="00216716">
        <w:rPr>
          <w:szCs w:val="24"/>
          <w:lang w:eastAsia="en-US"/>
        </w:rPr>
        <w:lastRenderedPageBreak/>
        <w:t>Artikel 51</w:t>
      </w:r>
      <w:r w:rsidRPr="00216716">
        <w:rPr>
          <w:szCs w:val="24"/>
          <w:lang w:eastAsia="en-US"/>
        </w:rPr>
        <w:br/>
      </w:r>
      <w:proofErr w:type="spellStart"/>
      <w:r w:rsidRPr="00216716">
        <w:rPr>
          <w:strike/>
          <w:szCs w:val="24"/>
          <w:lang w:eastAsia="en-US"/>
        </w:rPr>
        <w:t>Forligsmandens</w:t>
      </w:r>
      <w:r w:rsidRPr="00216716">
        <w:rPr>
          <w:b/>
          <w:i/>
          <w:szCs w:val="24"/>
          <w:lang w:eastAsia="en-US"/>
        </w:rPr>
        <w:t>Panelet</w:t>
      </w:r>
      <w:proofErr w:type="spellEnd"/>
      <w:r w:rsidRPr="00216716">
        <w:rPr>
          <w:b/>
          <w:i/>
          <w:szCs w:val="24"/>
          <w:lang w:eastAsia="en-US"/>
        </w:rPr>
        <w:t xml:space="preserve"> af forligsmænds</w:t>
      </w:r>
      <w:r w:rsidRPr="00216716">
        <w:rPr>
          <w:szCs w:val="24"/>
          <w:lang w:eastAsia="en-US"/>
        </w:rPr>
        <w:t xml:space="preserve"> anbefaling til fastlæggelse af FRAND-vilkår og -betingelser</w:t>
      </w:r>
      <w:r w:rsidR="00FA24CF">
        <w:rPr>
          <w:b/>
          <w:szCs w:val="24"/>
          <w:lang w:eastAsia="en-US"/>
        </w:rPr>
        <w:t xml:space="preserve"> [Ændring 223]</w:t>
      </w:r>
    </w:p>
    <w:p w14:paraId="564F71EC" w14:textId="6DB1340C" w:rsidR="00216716" w:rsidRPr="00FA24CF" w:rsidRDefault="00216716" w:rsidP="00216716">
      <w:pPr>
        <w:spacing w:before="120" w:after="120" w:line="360" w:lineRule="auto"/>
        <w:rPr>
          <w:b/>
          <w:szCs w:val="24"/>
          <w:lang w:eastAsia="en-US"/>
        </w:rPr>
      </w:pP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sender parterne en skriftlig anbefaling til fastlæggelse af FRAND-vilkår og -betingelser senest fem måneder før den frist, der er omhandlet i artikel 37.</w:t>
      </w:r>
      <w:r w:rsidR="00FA24CF">
        <w:rPr>
          <w:b/>
          <w:szCs w:val="24"/>
          <w:lang w:eastAsia="en-US"/>
        </w:rPr>
        <w:t xml:space="preserve"> [Ændring 224]</w:t>
      </w:r>
    </w:p>
    <w:p w14:paraId="40D2605F"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52</w:t>
      </w:r>
      <w:r w:rsidRPr="00216716">
        <w:rPr>
          <w:szCs w:val="24"/>
          <w:lang w:eastAsia="en-US"/>
        </w:rPr>
        <w:br/>
        <w:t>Parternes indgivelse af begrundede forslag til fastlæggelse af FRAND-vilkår og -betingelser</w:t>
      </w:r>
    </w:p>
    <w:p w14:paraId="61C7FD18" w14:textId="35832C8E" w:rsidR="00216716" w:rsidRPr="00FA24CF" w:rsidRDefault="00216716" w:rsidP="00216716">
      <w:pPr>
        <w:spacing w:before="120" w:after="120" w:line="360" w:lineRule="auto"/>
        <w:rPr>
          <w:b/>
          <w:szCs w:val="24"/>
          <w:lang w:eastAsia="en-US"/>
        </w:rPr>
      </w:pPr>
      <w:r w:rsidRPr="00216716">
        <w:rPr>
          <w:szCs w:val="24"/>
          <w:lang w:eastAsia="en-US"/>
        </w:rPr>
        <w:t xml:space="preserve">Efter at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har givet meddelelse med den skriftlige anbefaling til FRAND-vilkår og -betingelser, forelægger hver af parterne et detaljeret og begrundet forslag til fastlæggelse af FRAND-vilkår og -betingelser. Hvis en part allerede har forelagt et forslag til fastlæggelse af FRAND-vilkår og -betingelser, skal der om nødvendigt forelægges reviderede udgaver under hensyntagen til </w:t>
      </w:r>
      <w:r w:rsidRPr="00216716">
        <w:rPr>
          <w:strike/>
          <w:szCs w:val="24"/>
          <w:lang w:eastAsia="en-US"/>
        </w:rPr>
        <w:t>forligsmandens</w:t>
      </w:r>
      <w:r w:rsidRPr="00216716">
        <w:rPr>
          <w:szCs w:val="24"/>
          <w:lang w:eastAsia="en-US"/>
        </w:rPr>
        <w:t xml:space="preserve"> </w:t>
      </w:r>
      <w:proofErr w:type="spellStart"/>
      <w:r w:rsidRPr="00F248A3">
        <w:rPr>
          <w:strike/>
          <w:szCs w:val="24"/>
          <w:lang w:eastAsia="en-US"/>
        </w:rPr>
        <w:t>anbefaling</w:t>
      </w:r>
      <w:r w:rsidR="001E16C3">
        <w:rPr>
          <w:b/>
          <w:i/>
          <w:szCs w:val="24"/>
          <w:lang w:eastAsia="en-US"/>
        </w:rPr>
        <w:t>anbefalingen</w:t>
      </w:r>
      <w:proofErr w:type="spellEnd"/>
      <w:r w:rsidR="001E16C3">
        <w:rPr>
          <w:b/>
          <w:i/>
          <w:szCs w:val="24"/>
          <w:lang w:eastAsia="en-US"/>
        </w:rPr>
        <w:t xml:space="preserve"> fra </w:t>
      </w:r>
      <w:r w:rsidR="001E16C3" w:rsidRPr="00216716">
        <w:rPr>
          <w:b/>
          <w:i/>
          <w:szCs w:val="24"/>
          <w:lang w:eastAsia="en-US"/>
        </w:rPr>
        <w:t>panelet af forligsmænd</w:t>
      </w:r>
      <w:r w:rsidRPr="00216716">
        <w:rPr>
          <w:szCs w:val="24"/>
          <w:lang w:eastAsia="en-US"/>
        </w:rPr>
        <w:t>.</w:t>
      </w:r>
      <w:r w:rsidR="00FA24CF">
        <w:rPr>
          <w:b/>
          <w:szCs w:val="24"/>
          <w:lang w:eastAsia="en-US"/>
        </w:rPr>
        <w:t xml:space="preserve"> [Ændring 225]</w:t>
      </w:r>
    </w:p>
    <w:p w14:paraId="1B6AC337" w14:textId="77777777" w:rsidR="000E3A9A" w:rsidRDefault="000E3A9A">
      <w:pPr>
        <w:widowControl/>
        <w:rPr>
          <w:szCs w:val="24"/>
          <w:lang w:eastAsia="en-US"/>
        </w:rPr>
      </w:pPr>
      <w:r>
        <w:rPr>
          <w:szCs w:val="24"/>
          <w:lang w:eastAsia="en-US"/>
        </w:rPr>
        <w:br w:type="page"/>
      </w:r>
    </w:p>
    <w:p w14:paraId="504560BA" w14:textId="4D3F9603"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53</w:t>
      </w:r>
      <w:r w:rsidRPr="00216716">
        <w:rPr>
          <w:szCs w:val="24"/>
          <w:lang w:eastAsia="en-US"/>
        </w:rPr>
        <w:br/>
        <w:t xml:space="preserve">Mundtlig procedure </w:t>
      </w:r>
    </w:p>
    <w:p w14:paraId="109CA5B3" w14:textId="47CD91D3" w:rsidR="00216716" w:rsidRPr="00FA24CF" w:rsidRDefault="00216716" w:rsidP="00216716">
      <w:pPr>
        <w:spacing w:before="120" w:after="120" w:line="360" w:lineRule="auto"/>
        <w:rPr>
          <w:b/>
          <w:szCs w:val="24"/>
          <w:lang w:eastAsia="en-US"/>
        </w:rPr>
      </w:pPr>
      <w:r w:rsidRPr="00216716">
        <w:rPr>
          <w:szCs w:val="24"/>
          <w:lang w:eastAsia="en-US"/>
        </w:rPr>
        <w:t xml:space="preserve">Hvis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finder det nødvendigt, eller hvis en part anmoder herom, afholdes der en mundtlig høring senest 20 dage efter indgivelsen af begrundede forslag til fastlæggelse af FRAND-vilkår og -betingelser.</w:t>
      </w:r>
      <w:r w:rsidR="00FA24CF">
        <w:rPr>
          <w:b/>
          <w:szCs w:val="24"/>
          <w:lang w:eastAsia="en-US"/>
        </w:rPr>
        <w:t xml:space="preserve"> [Ændring 226]</w:t>
      </w:r>
    </w:p>
    <w:p w14:paraId="648D8D9B"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54</w:t>
      </w:r>
      <w:r w:rsidRPr="00216716">
        <w:rPr>
          <w:szCs w:val="24"/>
          <w:lang w:eastAsia="en-US"/>
        </w:rPr>
        <w:br/>
        <w:t xml:space="preserve">Videregivelse af oplysninger </w:t>
      </w:r>
    </w:p>
    <w:p w14:paraId="257E5B63" w14:textId="70DD00D5" w:rsidR="00216716" w:rsidRPr="00FA24CF"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Når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modtager oplysninger med henblik på FRAND-fastlæggelse fra en part, skal </w:t>
      </w:r>
      <w:proofErr w:type="spellStart"/>
      <w:r w:rsidR="001E16C3" w:rsidRPr="00F248A3">
        <w:rPr>
          <w:b/>
          <w:i/>
          <w:szCs w:val="24"/>
          <w:lang w:eastAsia="en-US"/>
        </w:rPr>
        <w:t>det</w:t>
      </w:r>
      <w:r w:rsidRPr="00F248A3">
        <w:rPr>
          <w:strike/>
          <w:szCs w:val="24"/>
          <w:lang w:eastAsia="en-US"/>
        </w:rPr>
        <w:t>vedkommende</w:t>
      </w:r>
      <w:proofErr w:type="spellEnd"/>
      <w:r w:rsidRPr="00216716">
        <w:rPr>
          <w:szCs w:val="24"/>
          <w:lang w:eastAsia="en-US"/>
        </w:rPr>
        <w:t xml:space="preserve"> videregive dem til den anden part, således at den anden part har mulighed for at fremlægge eventuelle forklaringer.</w:t>
      </w:r>
      <w:r w:rsidR="00FA24CF">
        <w:rPr>
          <w:b/>
          <w:szCs w:val="24"/>
          <w:lang w:eastAsia="en-US"/>
        </w:rPr>
        <w:t xml:space="preserve"> [Ændring 227]</w:t>
      </w:r>
    </w:p>
    <w:p w14:paraId="7B84A3E7" w14:textId="733DFA4D" w:rsidR="00216716" w:rsidRPr="00FA24CF"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t xml:space="preserve">En part kan anmode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om, at specifikke oplysninger i et indgivet dokument behandles fortroligt.</w:t>
      </w:r>
      <w:r w:rsidR="00FA24CF">
        <w:rPr>
          <w:b/>
          <w:szCs w:val="24"/>
          <w:lang w:eastAsia="en-US"/>
        </w:rPr>
        <w:t xml:space="preserve"> [Ændring 228]</w:t>
      </w:r>
    </w:p>
    <w:p w14:paraId="2A90C4F0" w14:textId="726EB1AC" w:rsidR="00216716" w:rsidRPr="00FA24CF"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 xml:space="preserve">Når en part anmoder om, at oplysningerne i et dokument, vedkommende har indgivet, behandles fortroligt, må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ikke videregive disse oplysninger til den anden part. Den part, der påberåber sig fortrolighed, skal også indgive en ikkefortrolig udgave af de oplysninger, der er afgivet fortroligt, som er tilstrækkelig detaljeret til at give en rimelig forståelse af indholdet af de fortrolige oplysninger. Denne ikkefortrolige udgave skal videregives til den anden part.</w:t>
      </w:r>
      <w:r w:rsidR="00FA24CF">
        <w:rPr>
          <w:b/>
          <w:szCs w:val="24"/>
          <w:lang w:eastAsia="en-US"/>
        </w:rPr>
        <w:t xml:space="preserve"> [Ændring 229]</w:t>
      </w:r>
    </w:p>
    <w:p w14:paraId="63BCFD00" w14:textId="77777777" w:rsidR="000E3A9A" w:rsidRDefault="000E3A9A">
      <w:pPr>
        <w:widowControl/>
        <w:rPr>
          <w:szCs w:val="24"/>
          <w:lang w:eastAsia="en-US"/>
        </w:rPr>
      </w:pPr>
      <w:r>
        <w:rPr>
          <w:szCs w:val="24"/>
          <w:lang w:eastAsia="en-US"/>
        </w:rPr>
        <w:br w:type="page"/>
      </w:r>
    </w:p>
    <w:p w14:paraId="0EDFF3F2" w14:textId="69CFCB73"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55</w:t>
      </w:r>
      <w:r w:rsidRPr="00216716">
        <w:rPr>
          <w:szCs w:val="24"/>
          <w:lang w:eastAsia="en-US"/>
        </w:rPr>
        <w:br/>
        <w:t>Begrundet forslag fra forligsmanden til fastlæggelse af FRAND-vilkår og -betingelser</w:t>
      </w:r>
    </w:p>
    <w:p w14:paraId="409E4CB4" w14:textId="51F30EEF" w:rsidR="00216716" w:rsidRPr="00FA24CF"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Senest 45 dage før udløbet af den frist, der er omhandlet i artikel 37, fremlægger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et begrundet forslag til fastlæggelse af FRAND-vilkår og -betingelser for parterne eller i givet fald for den part, der anmoder om en fortsættelse af FRAND-fastlæggelsen.</w:t>
      </w:r>
      <w:r w:rsidR="00FA24CF">
        <w:rPr>
          <w:b/>
          <w:szCs w:val="24"/>
          <w:lang w:eastAsia="en-US"/>
        </w:rPr>
        <w:t xml:space="preserve"> [Ændring 230]</w:t>
      </w:r>
    </w:p>
    <w:p w14:paraId="13F15B4D" w14:textId="61992092" w:rsidR="00216716" w:rsidRPr="00FA24CF"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t xml:space="preserve">Hver af parterne kan fremsætte bemærkninger og foreslå ændringer </w:t>
      </w:r>
      <w:r w:rsidRPr="00216716">
        <w:rPr>
          <w:strike/>
          <w:szCs w:val="24"/>
          <w:lang w:eastAsia="en-US"/>
        </w:rPr>
        <w:t xml:space="preserve">til forslaget fra </w:t>
      </w:r>
      <w:proofErr w:type="spellStart"/>
      <w:r w:rsidRPr="00216716">
        <w:rPr>
          <w:strike/>
          <w:szCs w:val="24"/>
          <w:lang w:eastAsia="en-US"/>
        </w:rPr>
        <w:t>forligsmanden</w:t>
      </w:r>
      <w:r w:rsidRPr="00216716">
        <w:rPr>
          <w:b/>
          <w:i/>
          <w:szCs w:val="24"/>
          <w:lang w:eastAsia="en-US"/>
        </w:rPr>
        <w:t>inden</w:t>
      </w:r>
      <w:proofErr w:type="spellEnd"/>
      <w:r w:rsidRPr="00216716">
        <w:rPr>
          <w:b/>
          <w:i/>
          <w:szCs w:val="24"/>
          <w:lang w:eastAsia="en-US"/>
        </w:rPr>
        <w:t xml:space="preserve"> for en frist fastsat af panelet af forligsmænd</w:t>
      </w:r>
      <w:r w:rsidRPr="00216716">
        <w:rPr>
          <w:szCs w:val="24"/>
          <w:lang w:eastAsia="en-US"/>
        </w:rPr>
        <w:t>, som kan omformulere sit forslag for at tage hensyn til parternes bemærkninger og</w:t>
      </w:r>
      <w:r w:rsidRPr="00216716">
        <w:rPr>
          <w:b/>
          <w:i/>
          <w:szCs w:val="24"/>
          <w:lang w:eastAsia="en-US"/>
        </w:rPr>
        <w:t xml:space="preserve"> straks skal</w:t>
      </w:r>
      <w:r w:rsidRPr="00216716">
        <w:rPr>
          <w:szCs w:val="24"/>
          <w:lang w:eastAsia="en-US"/>
        </w:rPr>
        <w:t xml:space="preserve"> underrette parterne eller den part, der anmoder om fortsættelse af FRAND-fastlæggelsen, om en sådan </w:t>
      </w:r>
      <w:proofErr w:type="spellStart"/>
      <w:r w:rsidRPr="00216716">
        <w:rPr>
          <w:szCs w:val="24"/>
          <w:lang w:eastAsia="en-US"/>
        </w:rPr>
        <w:t>omformulering</w:t>
      </w:r>
      <w:proofErr w:type="spellEnd"/>
      <w:r w:rsidRPr="00216716">
        <w:rPr>
          <w:szCs w:val="24"/>
          <w:lang w:eastAsia="en-US"/>
        </w:rPr>
        <w:t>, alt efter hvad der er relevant.</w:t>
      </w:r>
      <w:r w:rsidR="00FA24CF">
        <w:rPr>
          <w:b/>
          <w:szCs w:val="24"/>
          <w:lang w:eastAsia="en-US"/>
        </w:rPr>
        <w:t xml:space="preserve"> [Ændring 231]</w:t>
      </w:r>
    </w:p>
    <w:p w14:paraId="2D485E82"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56</w:t>
      </w:r>
      <w:r w:rsidRPr="00216716">
        <w:rPr>
          <w:szCs w:val="24"/>
          <w:lang w:eastAsia="en-US"/>
        </w:rPr>
        <w:br/>
        <w:t>Afslutning af FRAND-fastlæggelsen og meddelelse om afslutning</w:t>
      </w:r>
    </w:p>
    <w:p w14:paraId="4C5E6A48"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Ud over afslutningen af FRAND-fastlæggelsen af de årsager, der er omhandlet i artikel 38, stk. 4, artikel 44, stk. 3, artikel 45, stk. 5, artikel 46, stk. 2, litra b), artikel 46, stk. 3, og artikel 47, stk. 2, afsluttes FRAND-fastlæggelsen på en af følgende måder:</w:t>
      </w:r>
    </w:p>
    <w:p w14:paraId="743315FE" w14:textId="77777777" w:rsidR="000E3A9A" w:rsidRDefault="000E3A9A">
      <w:pPr>
        <w:widowControl/>
        <w:rPr>
          <w:szCs w:val="24"/>
          <w:lang w:eastAsia="en-US"/>
        </w:rPr>
      </w:pPr>
      <w:r>
        <w:rPr>
          <w:szCs w:val="24"/>
          <w:lang w:eastAsia="en-US"/>
        </w:rPr>
        <w:br w:type="page"/>
      </w:r>
    </w:p>
    <w:p w14:paraId="5D2029D1" w14:textId="6442DD5D"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a)</w:t>
      </w:r>
      <w:r w:rsidRPr="00216716">
        <w:rPr>
          <w:szCs w:val="24"/>
          <w:lang w:eastAsia="en-US"/>
        </w:rPr>
        <w:tab/>
        <w:t>en forligsaftale undertegnes af parterne</w:t>
      </w:r>
    </w:p>
    <w:p w14:paraId="35F112B7" w14:textId="2761EF75" w:rsidR="00216716" w:rsidRPr="00FA24CF" w:rsidRDefault="00216716" w:rsidP="00216716">
      <w:pPr>
        <w:spacing w:before="120" w:after="120" w:line="360" w:lineRule="auto"/>
        <w:ind w:left="1416" w:hanging="566"/>
        <w:rPr>
          <w:b/>
          <w:szCs w:val="24"/>
          <w:lang w:eastAsia="en-US"/>
        </w:rPr>
      </w:pPr>
      <w:r w:rsidRPr="00216716">
        <w:rPr>
          <w:szCs w:val="24"/>
          <w:lang w:eastAsia="en-US"/>
        </w:rPr>
        <w:t>b)</w:t>
      </w:r>
      <w:r w:rsidRPr="00216716">
        <w:rPr>
          <w:szCs w:val="24"/>
          <w:lang w:eastAsia="en-US"/>
        </w:rPr>
        <w:tab/>
        <w:t xml:space="preserve">parterne underskriver en skriftlig erklæring, hvori de accepterer det i artikel 55 omhandlede begrundede forslag fra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om fastsættelse FRAND-vilkår og -betingelser</w:t>
      </w:r>
      <w:r w:rsidR="00FA24CF">
        <w:rPr>
          <w:b/>
          <w:szCs w:val="24"/>
          <w:lang w:eastAsia="en-US"/>
        </w:rPr>
        <w:t xml:space="preserve"> [Ændring 232]</w:t>
      </w:r>
    </w:p>
    <w:p w14:paraId="7C67BD82" w14:textId="1DCCA480" w:rsidR="00216716" w:rsidRPr="00FA24CF" w:rsidRDefault="00216716" w:rsidP="00216716">
      <w:pPr>
        <w:spacing w:before="120" w:after="120" w:line="360" w:lineRule="auto"/>
        <w:ind w:left="1416" w:hanging="566"/>
        <w:rPr>
          <w:b/>
          <w:szCs w:val="24"/>
          <w:lang w:eastAsia="en-US"/>
        </w:rPr>
      </w:pPr>
      <w:r w:rsidRPr="00216716">
        <w:rPr>
          <w:szCs w:val="24"/>
          <w:lang w:eastAsia="en-US"/>
        </w:rPr>
        <w:t>c)</w:t>
      </w:r>
      <w:r w:rsidRPr="00216716">
        <w:rPr>
          <w:szCs w:val="24"/>
          <w:lang w:eastAsia="en-US"/>
        </w:rPr>
        <w:tab/>
        <w:t xml:space="preserve">en part afgiver en skriftlig erklæring om ikke at acceptere det i artikel 55 omhandlede begrundede forslag fra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om fastlæggelse af FRAND-vilkår og -betingelser.</w:t>
      </w:r>
      <w:r w:rsidR="00FA24CF">
        <w:rPr>
          <w:b/>
          <w:szCs w:val="24"/>
          <w:lang w:eastAsia="en-US"/>
        </w:rPr>
        <w:t xml:space="preserve"> [Ændring 233]</w:t>
      </w:r>
    </w:p>
    <w:p w14:paraId="32DE2BEC" w14:textId="642609AC" w:rsidR="00216716" w:rsidRPr="00FA24CF" w:rsidRDefault="00216716" w:rsidP="00216716">
      <w:pPr>
        <w:spacing w:before="120" w:after="120" w:line="360" w:lineRule="auto"/>
        <w:ind w:left="1416" w:hanging="566"/>
        <w:rPr>
          <w:b/>
          <w:szCs w:val="24"/>
          <w:lang w:eastAsia="en-US"/>
        </w:rPr>
      </w:pPr>
      <w:r w:rsidRPr="00216716">
        <w:rPr>
          <w:szCs w:val="24"/>
          <w:lang w:eastAsia="en-US"/>
        </w:rPr>
        <w:t>d)</w:t>
      </w:r>
      <w:r w:rsidRPr="00216716">
        <w:rPr>
          <w:szCs w:val="24"/>
          <w:lang w:eastAsia="en-US"/>
        </w:rPr>
        <w:tab/>
        <w:t xml:space="preserve">en part har ikke besvaret det i artikel 55 omhandlede begrundede forslag fra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om fastlæggelse af FRAND-vilkår og -betingelser.</w:t>
      </w:r>
      <w:r w:rsidR="00FA24CF">
        <w:rPr>
          <w:b/>
          <w:szCs w:val="24"/>
          <w:lang w:eastAsia="en-US"/>
        </w:rPr>
        <w:t xml:space="preserve"> [Ændring 234]</w:t>
      </w:r>
    </w:p>
    <w:p w14:paraId="1047D4C7"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Hvis FRAND-fastlæggelsen afsluttes, vedtager kompetencecentret en meddelelse om afslutning af FRAND-fastlæggelsen og underretter parterne herom senest fem dage efter afslutningen. Afslutningsmeddelelsen skal indeholde parternes og forligsmandens navne, genstanden for FRAND-fastlæggelsen, et resumé af proceduren og begrundelserne for afslutningen.</w:t>
      </w:r>
    </w:p>
    <w:p w14:paraId="2E6EE9A8" w14:textId="77777777" w:rsidR="000E3A9A" w:rsidRDefault="000E3A9A">
      <w:pPr>
        <w:widowControl/>
        <w:rPr>
          <w:szCs w:val="24"/>
          <w:lang w:eastAsia="en-US"/>
        </w:rPr>
      </w:pPr>
      <w:r>
        <w:rPr>
          <w:szCs w:val="24"/>
          <w:lang w:eastAsia="en-US"/>
        </w:rPr>
        <w:br w:type="page"/>
      </w:r>
    </w:p>
    <w:p w14:paraId="2EBA9A2E" w14:textId="66DFAFFA"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3.</w:t>
      </w:r>
      <w:r w:rsidRPr="00216716">
        <w:rPr>
          <w:szCs w:val="24"/>
          <w:lang w:eastAsia="en-US"/>
        </w:rPr>
        <w:tab/>
        <w:t>Den afslutningsmeddelelse, der meddeles SEP-ejeren, anses for at være et dokument som omhandlet i artikel 6, stk. 3, litra c), i forordning (EU) nr. 608/2013 for så vidt angår enhver anmodning om toldmyndighedernes indgriben over for varer, der mistænkes for at krænke dens SEP.</w:t>
      </w:r>
    </w:p>
    <w:p w14:paraId="47B99FEA" w14:textId="020FFD29" w:rsidR="00216716" w:rsidRPr="00FA24CF" w:rsidRDefault="00216716" w:rsidP="00216716">
      <w:pPr>
        <w:spacing w:before="120" w:after="120" w:line="360" w:lineRule="auto"/>
        <w:ind w:left="850" w:hanging="850"/>
        <w:rPr>
          <w:b/>
          <w:szCs w:val="24"/>
          <w:lang w:eastAsia="en-US"/>
        </w:rPr>
      </w:pPr>
      <w:r w:rsidRPr="00216716">
        <w:rPr>
          <w:szCs w:val="24"/>
          <w:lang w:eastAsia="en-US"/>
        </w:rPr>
        <w:t>4.</w:t>
      </w:r>
      <w:r w:rsidRPr="00216716">
        <w:rPr>
          <w:szCs w:val="24"/>
          <w:lang w:eastAsia="en-US"/>
        </w:rPr>
        <w:tab/>
        <w:t>En kompetent ret i en medlemsstat, der anmodes om at træffe afgørelse om fastlæggelse af FRAND-vilkår og -betingelser, herunder i sager om misbrug af dominerende stilling blandt private parter, eller SEP-krænkelsessøgsmål vedrørende et SEP, der er i kraft i en eller flere medlemsstater, som er omfattet af FRAND-fastlæggelsen, må ikke foretage en realitetsprøvelse af dette krav, medmindre den har fået meddelelse om, at FRAND-fastlæggelsen er afsluttet</w:t>
      </w:r>
      <w:r w:rsidRPr="00216716">
        <w:rPr>
          <w:strike/>
          <w:szCs w:val="24"/>
          <w:lang w:eastAsia="en-US"/>
        </w:rPr>
        <w:t>, eller, i de tilfælde, der er omhandlet i artikel 38, stk</w:t>
      </w:r>
      <w:r w:rsidRPr="00216716">
        <w:rPr>
          <w:szCs w:val="24"/>
          <w:lang w:eastAsia="en-US"/>
        </w:rPr>
        <w:t>.</w:t>
      </w:r>
      <w:r w:rsidRPr="00216716">
        <w:rPr>
          <w:strike/>
          <w:szCs w:val="24"/>
          <w:lang w:eastAsia="en-US"/>
        </w:rPr>
        <w:t xml:space="preserve"> 3, litra b), og artikel 38, stk. 4, litra c), har fået forelagt en tilsagnsmeddelelse i henhold til artikel 38, stk. 5</w:t>
      </w:r>
      <w:r w:rsidRPr="00110A3F">
        <w:rPr>
          <w:szCs w:val="24"/>
          <w:lang w:eastAsia="en-US"/>
        </w:rPr>
        <w:t>.</w:t>
      </w:r>
      <w:r w:rsidR="00FA24CF">
        <w:rPr>
          <w:b/>
          <w:szCs w:val="24"/>
          <w:lang w:eastAsia="en-US"/>
        </w:rPr>
        <w:t xml:space="preserve"> [Ændring 235]</w:t>
      </w:r>
    </w:p>
    <w:p w14:paraId="3738BF9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w:t>
      </w:r>
      <w:r w:rsidRPr="00216716">
        <w:rPr>
          <w:szCs w:val="24"/>
          <w:lang w:eastAsia="en-US"/>
        </w:rPr>
        <w:tab/>
        <w:t>I de tilfælde, der er omhandlet i artikel 38, stk. 3, litra b), og i artikel 38, stk. 4, litra c), finder artikel 34, stk. 5, tilsvarende anvendelse i sager ved en kompetent ret i en medlemsstat.</w:t>
      </w:r>
    </w:p>
    <w:p w14:paraId="471128D1" w14:textId="77777777" w:rsidR="000E3A9A" w:rsidRDefault="000E3A9A">
      <w:pPr>
        <w:widowControl/>
        <w:rPr>
          <w:szCs w:val="24"/>
          <w:lang w:eastAsia="en-US"/>
        </w:rPr>
      </w:pPr>
      <w:r>
        <w:rPr>
          <w:szCs w:val="24"/>
          <w:lang w:eastAsia="en-US"/>
        </w:rPr>
        <w:br w:type="page"/>
      </w:r>
    </w:p>
    <w:p w14:paraId="171B70DB" w14:textId="700691B8"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57</w:t>
      </w:r>
      <w:r w:rsidRPr="00216716">
        <w:rPr>
          <w:szCs w:val="24"/>
          <w:lang w:eastAsia="en-US"/>
        </w:rPr>
        <w:br/>
        <w:t xml:space="preserve">Rapport </w:t>
      </w:r>
    </w:p>
    <w:p w14:paraId="12C54958" w14:textId="1497D45C" w:rsidR="00216716" w:rsidRPr="00FA24CF"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xml:space="preserve"> forelægger parterne en skriftlig rapport efter afslutningen af FRAND-fastlæggelsen i de tilfælde, der er anført i artikel 56, stk. 1, litra c), og artikel 56, stk. 1, litra d).</w:t>
      </w:r>
      <w:r w:rsidR="00FA24CF">
        <w:rPr>
          <w:b/>
          <w:szCs w:val="24"/>
          <w:lang w:eastAsia="en-US"/>
        </w:rPr>
        <w:t xml:space="preserve"> [Ændring 236]</w:t>
      </w:r>
    </w:p>
    <w:p w14:paraId="359B68E5"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Rapporten skal omfatte følgende:</w:t>
      </w:r>
    </w:p>
    <w:p w14:paraId="2613EE50"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parternes navne</w:t>
      </w:r>
    </w:p>
    <w:p w14:paraId="65AA33B9"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en fortrolig vurdering af FRAND-fastlæggelsen</w:t>
      </w:r>
    </w:p>
    <w:p w14:paraId="4D8F370B"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et fortroligt sammendrag af de vigtigste spørgsmål, der har givet anledning til uenighed</w:t>
      </w:r>
    </w:p>
    <w:p w14:paraId="0A3F7DFC" w14:textId="26972A25" w:rsidR="00216716" w:rsidRPr="00FA24CF" w:rsidRDefault="00216716" w:rsidP="00216716">
      <w:pPr>
        <w:spacing w:before="120" w:after="120" w:line="360" w:lineRule="auto"/>
        <w:ind w:left="1416" w:hanging="566"/>
        <w:rPr>
          <w:b/>
          <w:szCs w:val="24"/>
          <w:lang w:eastAsia="en-US"/>
        </w:rPr>
      </w:pPr>
      <w:r w:rsidRPr="00216716">
        <w:rPr>
          <w:szCs w:val="24"/>
          <w:lang w:eastAsia="en-US"/>
        </w:rPr>
        <w:t>d)</w:t>
      </w:r>
      <w:r w:rsidRPr="00216716">
        <w:rPr>
          <w:szCs w:val="24"/>
          <w:lang w:eastAsia="en-US"/>
        </w:rPr>
        <w:tab/>
        <w:t xml:space="preserve">en ikkefortrolig metode og </w:t>
      </w:r>
      <w:proofErr w:type="spellStart"/>
      <w:r w:rsidRPr="00216716">
        <w:rPr>
          <w:strike/>
          <w:szCs w:val="24"/>
          <w:lang w:eastAsia="en-US"/>
        </w:rPr>
        <w:t>forligsmandens</w:t>
      </w:r>
      <w:r w:rsidRPr="00216716">
        <w:rPr>
          <w:b/>
          <w:i/>
          <w:szCs w:val="24"/>
          <w:lang w:eastAsia="en-US"/>
        </w:rPr>
        <w:t>panelet</w:t>
      </w:r>
      <w:proofErr w:type="spellEnd"/>
      <w:r w:rsidRPr="00216716">
        <w:rPr>
          <w:b/>
          <w:i/>
          <w:szCs w:val="24"/>
          <w:lang w:eastAsia="en-US"/>
        </w:rPr>
        <w:t xml:space="preserve"> af forligsmænds</w:t>
      </w:r>
      <w:r w:rsidRPr="00216716">
        <w:rPr>
          <w:szCs w:val="24"/>
          <w:lang w:eastAsia="en-US"/>
        </w:rPr>
        <w:t xml:space="preserve"> vurdering af fastlæggelsen af FRAND-vilkår og -betingelser.</w:t>
      </w:r>
      <w:r w:rsidR="00FA24CF">
        <w:rPr>
          <w:b/>
          <w:szCs w:val="24"/>
          <w:lang w:eastAsia="en-US"/>
        </w:rPr>
        <w:t xml:space="preserve"> [Ændring 237]</w:t>
      </w:r>
    </w:p>
    <w:p w14:paraId="5A5B580F" w14:textId="77777777" w:rsidR="000E3A9A" w:rsidRDefault="000E3A9A">
      <w:pPr>
        <w:widowControl/>
        <w:rPr>
          <w:szCs w:val="24"/>
          <w:lang w:eastAsia="en-US"/>
        </w:rPr>
      </w:pPr>
      <w:r>
        <w:rPr>
          <w:szCs w:val="24"/>
          <w:lang w:eastAsia="en-US"/>
        </w:rPr>
        <w:br w:type="page"/>
      </w:r>
    </w:p>
    <w:p w14:paraId="40D0EFFC" w14:textId="7857C632"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3.</w:t>
      </w:r>
      <w:r w:rsidRPr="00216716">
        <w:rPr>
          <w:szCs w:val="24"/>
          <w:lang w:eastAsia="en-US"/>
        </w:rPr>
        <w:tab/>
        <w:t>Den fortrolige rapport er kun tilgængelig for parterne og kompetencecentret. Kompetencecentret offentliggør denne ikkefortrolige rapport i databasen.</w:t>
      </w:r>
    </w:p>
    <w:p w14:paraId="2A935C4F"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Hver part i FRAND-fastlæggelsen kan indgive rapporten i enhver sag ved en kompetent domstol i en medlemsstat mod den anden part i FRAND-fastlæggelsen, uanset eventuelle processuelle hindringer.</w:t>
      </w:r>
    </w:p>
    <w:p w14:paraId="7248FA4B"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58</w:t>
      </w:r>
      <w:r w:rsidRPr="00216716">
        <w:rPr>
          <w:szCs w:val="24"/>
          <w:lang w:eastAsia="en-US"/>
        </w:rPr>
        <w:br/>
        <w:t xml:space="preserve">Fortrolighed </w:t>
      </w:r>
    </w:p>
    <w:p w14:paraId="74B706E7" w14:textId="0C548E5F" w:rsidR="00216716" w:rsidRPr="0038674D"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Bortset fra den metode og den vurdering af FRAND-fastlæggelsen, der foretages af </w:t>
      </w:r>
      <w:proofErr w:type="spellStart"/>
      <w:r w:rsidRPr="00216716">
        <w:rPr>
          <w:strike/>
          <w:szCs w:val="24"/>
          <w:lang w:eastAsia="en-US"/>
        </w:rPr>
        <w:t>forligsmanden</w:t>
      </w:r>
      <w:r w:rsidRPr="00216716">
        <w:rPr>
          <w:b/>
          <w:i/>
          <w:szCs w:val="24"/>
          <w:lang w:eastAsia="en-US"/>
        </w:rPr>
        <w:t>panelet</w:t>
      </w:r>
      <w:proofErr w:type="spellEnd"/>
      <w:r w:rsidRPr="00216716">
        <w:rPr>
          <w:b/>
          <w:i/>
          <w:szCs w:val="24"/>
          <w:lang w:eastAsia="en-US"/>
        </w:rPr>
        <w:t xml:space="preserve"> af forligsmænd</w:t>
      </w:r>
      <w:r w:rsidRPr="00216716">
        <w:rPr>
          <w:szCs w:val="24"/>
          <w:lang w:eastAsia="en-US"/>
        </w:rPr>
        <w:t>, jf. artikel 57, stk. 2, litra d), behandler kompetencecentret fastlæggelsen af FRAND-vilkår og -betingelser, eventuelle forslag til fastlæggelse af FRAND-vilkår og -betingelser, der forelægges under proceduren, og al dokumentation eller anden dokumentation, der er fremlagt i forbindelse med FRAND-fastlæggelsen, som ikke er offentligt tilgængelig, fortroligt, medmindre andet er fastsat af parterne.</w:t>
      </w:r>
      <w:r w:rsidR="0038674D">
        <w:rPr>
          <w:b/>
          <w:szCs w:val="24"/>
          <w:lang w:eastAsia="en-US"/>
        </w:rPr>
        <w:t xml:space="preserve"> [Ændring 238]</w:t>
      </w:r>
    </w:p>
    <w:p w14:paraId="3A35F04F" w14:textId="77777777" w:rsidR="000E3A9A" w:rsidRDefault="000E3A9A">
      <w:pPr>
        <w:widowControl/>
        <w:rPr>
          <w:szCs w:val="24"/>
          <w:lang w:eastAsia="en-US"/>
        </w:rPr>
      </w:pPr>
      <w:r>
        <w:rPr>
          <w:szCs w:val="24"/>
          <w:lang w:eastAsia="en-US"/>
        </w:rPr>
        <w:br w:type="page"/>
      </w:r>
    </w:p>
    <w:p w14:paraId="2C90CF45" w14:textId="7D4E26DD"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Uanset stk. 1 kan kompetencecentret medtage oplysninger om FRAND-fastlæggelsen i de aggregerede statistiske data, som det offentliggør vedrørende sine aktiviteter, forudsat at sådanne oplysninger ikke gør det muligt at identificere parterne eller tvistens særlige omstændigheder.</w:t>
      </w:r>
    </w:p>
    <w:p w14:paraId="4A6C4D94" w14:textId="77777777" w:rsidR="00216716" w:rsidRPr="00216716" w:rsidRDefault="00216716" w:rsidP="00216716">
      <w:pPr>
        <w:spacing w:before="120" w:after="120" w:line="360" w:lineRule="auto"/>
        <w:jc w:val="center"/>
        <w:rPr>
          <w:szCs w:val="24"/>
          <w:lang w:eastAsia="en-US"/>
        </w:rPr>
      </w:pPr>
      <w:r w:rsidRPr="00216716">
        <w:rPr>
          <w:szCs w:val="24"/>
          <w:lang w:eastAsia="en-US"/>
        </w:rPr>
        <w:t xml:space="preserve">Afsnit VII </w:t>
      </w:r>
      <w:r w:rsidRPr="00216716">
        <w:rPr>
          <w:szCs w:val="24"/>
          <w:lang w:eastAsia="en-US"/>
        </w:rPr>
        <w:br/>
        <w:t>Procedureregler</w:t>
      </w:r>
    </w:p>
    <w:p w14:paraId="37E8F37E"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59</w:t>
      </w:r>
      <w:r w:rsidRPr="00216716">
        <w:rPr>
          <w:szCs w:val="24"/>
          <w:lang w:eastAsia="en-US"/>
        </w:rPr>
        <w:br/>
        <w:t>Kommunikation til og meddelelser fra kompetencecentret</w:t>
      </w:r>
    </w:p>
    <w:p w14:paraId="7ED2029C"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Kommunikation til og meddelelser fra kompetencecentret skal i princippet foregå elektronisk.</w:t>
      </w:r>
    </w:p>
    <w:p w14:paraId="59BB12B5"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r>
      <w:proofErr w:type="spellStart"/>
      <w:r w:rsidRPr="00216716">
        <w:rPr>
          <w:szCs w:val="24"/>
          <w:lang w:eastAsia="en-US"/>
        </w:rPr>
        <w:t>EUIPO's</w:t>
      </w:r>
      <w:proofErr w:type="spellEnd"/>
      <w:r w:rsidRPr="00216716">
        <w:rPr>
          <w:szCs w:val="24"/>
          <w:lang w:eastAsia="en-US"/>
        </w:rPr>
        <w:t xml:space="preserve"> administrerende direktør fastsætter, i hvilket omfang og under hvilke tekniske betingelser de i stk. 1 omhandlede kommunikationer og meddelelser skal fremsendes elektronisk.</w:t>
      </w:r>
    </w:p>
    <w:p w14:paraId="34135C2F" w14:textId="77777777" w:rsidR="000E3A9A" w:rsidRDefault="000E3A9A">
      <w:pPr>
        <w:widowControl/>
        <w:rPr>
          <w:szCs w:val="24"/>
          <w:lang w:eastAsia="en-US"/>
        </w:rPr>
      </w:pPr>
      <w:r>
        <w:rPr>
          <w:szCs w:val="24"/>
          <w:lang w:eastAsia="en-US"/>
        </w:rPr>
        <w:br w:type="page"/>
      </w:r>
    </w:p>
    <w:p w14:paraId="78C9834A" w14:textId="4250E2A3"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60</w:t>
      </w:r>
      <w:r w:rsidRPr="00216716">
        <w:rPr>
          <w:szCs w:val="24"/>
          <w:lang w:eastAsia="en-US"/>
        </w:rPr>
        <w:br/>
        <w:t>Frister</w:t>
      </w:r>
    </w:p>
    <w:p w14:paraId="65BEB068"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Frister udtrykkes i hele dage, uger, måneder eller år. Beregningen løber fra dagen efter den dag, på hvilken den relevante begivenhed indtraf.</w:t>
      </w:r>
    </w:p>
    <w:p w14:paraId="5F826FCE" w14:textId="248B6C9F" w:rsidR="00216716" w:rsidRPr="0038674D" w:rsidRDefault="00216716" w:rsidP="00216716">
      <w:pPr>
        <w:spacing w:before="120" w:after="120" w:line="360" w:lineRule="auto"/>
        <w:ind w:left="850" w:hanging="850"/>
        <w:rPr>
          <w:b/>
          <w:szCs w:val="24"/>
          <w:lang w:eastAsia="en-US"/>
        </w:rPr>
      </w:pPr>
      <w:r w:rsidRPr="00216716">
        <w:rPr>
          <w:b/>
          <w:i/>
          <w:szCs w:val="24"/>
          <w:lang w:eastAsia="en-US"/>
        </w:rPr>
        <w:t>1a.</w:t>
      </w:r>
      <w:r w:rsidRPr="00216716">
        <w:rPr>
          <w:szCs w:val="24"/>
          <w:lang w:eastAsia="en-US"/>
        </w:rPr>
        <w:tab/>
      </w:r>
      <w:r w:rsidRPr="00216716">
        <w:rPr>
          <w:b/>
          <w:i/>
          <w:szCs w:val="24"/>
          <w:lang w:eastAsia="en-US"/>
        </w:rPr>
        <w:t>Den periode, der er angivet i dage, slutter på den sidste dag, en periode, der er angivet i uger, slutter ved udgangen af dagen i den sidste uge, en periode fastsat i måneder slutter ved udløbet af den dag, der svarer til den første dag i perioden, og hvis der ikke var en sådan dag i den sidste måned, så på den sidste dag i denne måned, en periode, der er angivet i år, slutter ved udløbet af den dag, der svarer til den første dag i en given periode, og hvis der ikke var en sådan dag, vil slutdatoen være den sidste dag i den pågældende måned.</w:t>
      </w:r>
      <w:r w:rsidR="0038674D">
        <w:rPr>
          <w:b/>
          <w:szCs w:val="24"/>
          <w:lang w:eastAsia="en-US"/>
        </w:rPr>
        <w:t xml:space="preserve"> [Ændring 239]</w:t>
      </w:r>
    </w:p>
    <w:p w14:paraId="2A080C80"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Den administrerende direktør for EUIPO skal inden hvert kalenderårs begyndelse fastsætte de dage, hvor EUIPO ikke er åbent for modtagelse af dokumenter, eller hvor almindelig post ikke leveres i det postdistrikt, hvor EUIPO er beliggende.</w:t>
      </w:r>
    </w:p>
    <w:p w14:paraId="374433F9" w14:textId="77777777" w:rsidR="000E3A9A" w:rsidRDefault="000E3A9A">
      <w:pPr>
        <w:widowControl/>
        <w:rPr>
          <w:szCs w:val="24"/>
          <w:lang w:eastAsia="en-US"/>
        </w:rPr>
      </w:pPr>
      <w:r>
        <w:rPr>
          <w:szCs w:val="24"/>
          <w:lang w:eastAsia="en-US"/>
        </w:rPr>
        <w:br w:type="page"/>
      </w:r>
    </w:p>
    <w:p w14:paraId="11D45C1A" w14:textId="65C45029"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3.</w:t>
      </w:r>
      <w:r w:rsidRPr="00216716">
        <w:rPr>
          <w:szCs w:val="24"/>
          <w:lang w:eastAsia="en-US"/>
        </w:rPr>
        <w:tab/>
        <w:t xml:space="preserve">Den administrerende direktør for EUIPO fastsætter varigheden af afbrydelsen i tilfælde af en generel afbrydelse i leveringen af post i den medlemsstat, hvor EUIPO er beliggende, eller i tilfælde af en faktisk afbrydelse af </w:t>
      </w:r>
      <w:proofErr w:type="spellStart"/>
      <w:r w:rsidRPr="00216716">
        <w:rPr>
          <w:szCs w:val="24"/>
          <w:lang w:eastAsia="en-US"/>
        </w:rPr>
        <w:t>EUIPO's</w:t>
      </w:r>
      <w:proofErr w:type="spellEnd"/>
      <w:r w:rsidRPr="00216716">
        <w:rPr>
          <w:szCs w:val="24"/>
          <w:lang w:eastAsia="en-US"/>
        </w:rPr>
        <w:t xml:space="preserve"> tilslutning til tilladte elektroniske kommunikationsmidler.</w:t>
      </w:r>
    </w:p>
    <w:p w14:paraId="1ADDFD81"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 xml:space="preserve">I tilfælde af usædvanlige begivenheder, der gør kommunikationen mellem sagens parter og kompetencecentret meget besværlig, kan </w:t>
      </w:r>
      <w:proofErr w:type="spellStart"/>
      <w:r w:rsidRPr="00216716">
        <w:rPr>
          <w:szCs w:val="24"/>
          <w:lang w:eastAsia="en-US"/>
        </w:rPr>
        <w:t>EUIPO's</w:t>
      </w:r>
      <w:proofErr w:type="spellEnd"/>
      <w:r w:rsidRPr="00216716">
        <w:rPr>
          <w:szCs w:val="24"/>
          <w:lang w:eastAsia="en-US"/>
        </w:rPr>
        <w:t xml:space="preserve"> administrerende direktør forlænge alle frister, der ellers ville udløbe på eller efter datoen for begyndelsen af en sådan begivenhed, hvilket fastlægges af den administrerende direktør i relation til følgende personer:</w:t>
      </w:r>
    </w:p>
    <w:p w14:paraId="51531035"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parter i sagen, der har bopæl eller hjemsted i den pågældende region</w:t>
      </w:r>
    </w:p>
    <w:p w14:paraId="7AA1B2FE"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repræsentanter eller assistenter med forretningssted i den pågældende region, der er udpeget af parterne.</w:t>
      </w:r>
    </w:p>
    <w:p w14:paraId="3A1C7E25" w14:textId="77777777" w:rsidR="000E3A9A" w:rsidRDefault="000E3A9A">
      <w:pPr>
        <w:widowControl/>
        <w:rPr>
          <w:szCs w:val="24"/>
          <w:lang w:eastAsia="en-US"/>
        </w:rPr>
      </w:pPr>
      <w:r>
        <w:rPr>
          <w:szCs w:val="24"/>
          <w:lang w:eastAsia="en-US"/>
        </w:rPr>
        <w:br w:type="page"/>
      </w:r>
    </w:p>
    <w:p w14:paraId="285CB023" w14:textId="4E8AB3B1"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5.</w:t>
      </w:r>
      <w:r w:rsidRPr="00216716">
        <w:rPr>
          <w:szCs w:val="24"/>
          <w:lang w:eastAsia="en-US"/>
        </w:rPr>
        <w:tab/>
        <w:t xml:space="preserve">Ved fastsættelsen af varigheden af den forlængelse, der er omhandlet i stk. 4 tager </w:t>
      </w:r>
      <w:proofErr w:type="spellStart"/>
      <w:r w:rsidRPr="00216716">
        <w:rPr>
          <w:szCs w:val="24"/>
          <w:lang w:eastAsia="en-US"/>
        </w:rPr>
        <w:t>EUIPO's</w:t>
      </w:r>
      <w:proofErr w:type="spellEnd"/>
      <w:r w:rsidRPr="00216716">
        <w:rPr>
          <w:szCs w:val="24"/>
          <w:lang w:eastAsia="en-US"/>
        </w:rPr>
        <w:t xml:space="preserve"> administrerende direktør hensyn til slutdatoen for den usædvanlige begivenhed. Hvis den i stk. 4 omhandlede begivenhed påvirker </w:t>
      </w:r>
      <w:proofErr w:type="spellStart"/>
      <w:r w:rsidRPr="00216716">
        <w:rPr>
          <w:szCs w:val="24"/>
          <w:lang w:eastAsia="en-US"/>
        </w:rPr>
        <w:t>EUIPO's</w:t>
      </w:r>
      <w:proofErr w:type="spellEnd"/>
      <w:r w:rsidRPr="00216716">
        <w:rPr>
          <w:szCs w:val="24"/>
          <w:lang w:eastAsia="en-US"/>
        </w:rPr>
        <w:t xml:space="preserve"> hjemsted, skal det fremgå af </w:t>
      </w:r>
      <w:proofErr w:type="spellStart"/>
      <w:r w:rsidRPr="00216716">
        <w:rPr>
          <w:szCs w:val="24"/>
          <w:lang w:eastAsia="en-US"/>
        </w:rPr>
        <w:t>EUIPO's</w:t>
      </w:r>
      <w:proofErr w:type="spellEnd"/>
      <w:r w:rsidRPr="00216716">
        <w:rPr>
          <w:szCs w:val="24"/>
          <w:lang w:eastAsia="en-US"/>
        </w:rPr>
        <w:t xml:space="preserve"> administrerende direktørs afgørelse, at den gælder for alle parter i sagen.</w:t>
      </w:r>
    </w:p>
    <w:p w14:paraId="06DDFDEB" w14:textId="77777777" w:rsidR="00216716" w:rsidRPr="00216716" w:rsidRDefault="00216716" w:rsidP="00216716">
      <w:pPr>
        <w:spacing w:before="120" w:after="120" w:line="360" w:lineRule="auto"/>
        <w:jc w:val="center"/>
        <w:rPr>
          <w:szCs w:val="24"/>
          <w:lang w:eastAsia="en-US"/>
        </w:rPr>
      </w:pPr>
      <w:r w:rsidRPr="00216716">
        <w:rPr>
          <w:szCs w:val="24"/>
          <w:lang w:eastAsia="en-US"/>
        </w:rPr>
        <w:t xml:space="preserve">Afsnit VIII </w:t>
      </w:r>
      <w:r w:rsidRPr="00216716">
        <w:rPr>
          <w:szCs w:val="24"/>
          <w:lang w:eastAsia="en-US"/>
        </w:rPr>
        <w:br/>
      </w:r>
      <w:proofErr w:type="spellStart"/>
      <w:r w:rsidRPr="00216716">
        <w:rPr>
          <w:szCs w:val="24"/>
          <w:lang w:eastAsia="en-US"/>
        </w:rPr>
        <w:t>Mikrovirksomheder</w:t>
      </w:r>
      <w:proofErr w:type="spellEnd"/>
      <w:r w:rsidRPr="00216716">
        <w:rPr>
          <w:szCs w:val="24"/>
          <w:lang w:eastAsia="en-US"/>
        </w:rPr>
        <w:t>, små og mellemstore virksomheder</w:t>
      </w:r>
    </w:p>
    <w:p w14:paraId="0D62D3A0" w14:textId="424BEA49" w:rsidR="00216716" w:rsidRPr="0038674D" w:rsidRDefault="00216716" w:rsidP="00216716">
      <w:pPr>
        <w:spacing w:before="120" w:after="120" w:line="360" w:lineRule="auto"/>
        <w:jc w:val="center"/>
        <w:rPr>
          <w:b/>
          <w:szCs w:val="24"/>
          <w:lang w:eastAsia="en-US"/>
        </w:rPr>
      </w:pPr>
      <w:r w:rsidRPr="00216716">
        <w:rPr>
          <w:szCs w:val="24"/>
          <w:lang w:eastAsia="en-US"/>
        </w:rPr>
        <w:t>Artikel 61</w:t>
      </w:r>
      <w:r w:rsidRPr="00216716">
        <w:rPr>
          <w:szCs w:val="24"/>
          <w:lang w:eastAsia="en-US"/>
        </w:rPr>
        <w:br/>
      </w:r>
      <w:r w:rsidRPr="00216716">
        <w:rPr>
          <w:strike/>
          <w:szCs w:val="24"/>
          <w:lang w:eastAsia="en-US"/>
        </w:rPr>
        <w:t xml:space="preserve">Uddannelse, rådgivning og støtte </w:t>
      </w:r>
      <w:r w:rsidRPr="00216716">
        <w:rPr>
          <w:b/>
          <w:i/>
          <w:szCs w:val="24"/>
          <w:lang w:eastAsia="en-US"/>
        </w:rPr>
        <w:t xml:space="preserve">SEP-licensbistandsknudepunkt for </w:t>
      </w:r>
      <w:proofErr w:type="spellStart"/>
      <w:r w:rsidRPr="00216716">
        <w:rPr>
          <w:b/>
          <w:i/>
          <w:szCs w:val="24"/>
          <w:lang w:eastAsia="en-US"/>
        </w:rPr>
        <w:t>SMV'er</w:t>
      </w:r>
      <w:proofErr w:type="spellEnd"/>
      <w:r w:rsidRPr="00216716">
        <w:rPr>
          <w:b/>
          <w:i/>
          <w:szCs w:val="24"/>
          <w:lang w:eastAsia="en-US"/>
        </w:rPr>
        <w:t xml:space="preserve"> og nystartede virksomheder </w:t>
      </w:r>
      <w:r w:rsidR="0038674D">
        <w:rPr>
          <w:b/>
          <w:szCs w:val="24"/>
          <w:lang w:eastAsia="en-US"/>
        </w:rPr>
        <w:t xml:space="preserve"> [Ændring 240]</w:t>
      </w:r>
    </w:p>
    <w:p w14:paraId="235D5DE5" w14:textId="4A408F2B" w:rsidR="00216716" w:rsidRPr="0038674D"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 xml:space="preserve">Kompetencecentret </w:t>
      </w:r>
      <w:r w:rsidRPr="00216716">
        <w:rPr>
          <w:strike/>
          <w:szCs w:val="24"/>
          <w:lang w:eastAsia="en-US"/>
        </w:rPr>
        <w:t xml:space="preserve">tilbyder gratis uddannelse og støtte i SEP-relaterede spørgsmål til </w:t>
      </w:r>
      <w:proofErr w:type="spellStart"/>
      <w:r w:rsidRPr="00216716">
        <w:rPr>
          <w:strike/>
          <w:szCs w:val="24"/>
          <w:lang w:eastAsia="en-US"/>
        </w:rPr>
        <w:t>mikrovirksomheder</w:t>
      </w:r>
      <w:proofErr w:type="spellEnd"/>
      <w:r w:rsidRPr="00216716">
        <w:rPr>
          <w:strike/>
          <w:szCs w:val="24"/>
          <w:lang w:eastAsia="en-US"/>
        </w:rPr>
        <w:t xml:space="preserve"> og små og </w:t>
      </w:r>
      <w:proofErr w:type="spellStart"/>
      <w:r w:rsidRPr="00216716">
        <w:rPr>
          <w:strike/>
          <w:szCs w:val="24"/>
          <w:lang w:eastAsia="en-US"/>
        </w:rPr>
        <w:t>mellemstore</w:t>
      </w:r>
      <w:r w:rsidRPr="00216716">
        <w:rPr>
          <w:b/>
          <w:i/>
          <w:szCs w:val="24"/>
          <w:lang w:eastAsia="en-US"/>
        </w:rPr>
        <w:t>opretter</w:t>
      </w:r>
      <w:proofErr w:type="spellEnd"/>
      <w:r w:rsidRPr="00216716">
        <w:rPr>
          <w:b/>
          <w:i/>
          <w:szCs w:val="24"/>
          <w:lang w:eastAsia="en-US"/>
        </w:rPr>
        <w:t xml:space="preserve"> og forvalter et SEP-licensbistandsknudepunkt for </w:t>
      </w:r>
      <w:proofErr w:type="spellStart"/>
      <w:r w:rsidRPr="00216716">
        <w:rPr>
          <w:b/>
          <w:i/>
          <w:szCs w:val="24"/>
          <w:lang w:eastAsia="en-US"/>
        </w:rPr>
        <w:t>SMV'er</w:t>
      </w:r>
      <w:proofErr w:type="spellEnd"/>
      <w:r w:rsidRPr="00216716">
        <w:rPr>
          <w:b/>
          <w:i/>
          <w:szCs w:val="24"/>
          <w:lang w:eastAsia="en-US"/>
        </w:rPr>
        <w:t xml:space="preserve"> og nystartede</w:t>
      </w:r>
      <w:r w:rsidRPr="00216716">
        <w:rPr>
          <w:szCs w:val="24"/>
          <w:lang w:eastAsia="en-US"/>
        </w:rPr>
        <w:t xml:space="preserve"> virksomheder</w:t>
      </w:r>
      <w:r w:rsidRPr="00216716">
        <w:rPr>
          <w:strike/>
          <w:szCs w:val="24"/>
          <w:lang w:eastAsia="en-US"/>
        </w:rPr>
        <w:t>.</w:t>
      </w:r>
      <w:r w:rsidRPr="00216716">
        <w:rPr>
          <w:b/>
          <w:i/>
          <w:szCs w:val="24"/>
          <w:lang w:eastAsia="en-US"/>
        </w:rPr>
        <w:t xml:space="preserve">, som gratis hjælper </w:t>
      </w:r>
      <w:proofErr w:type="spellStart"/>
      <w:r w:rsidRPr="00216716">
        <w:rPr>
          <w:b/>
          <w:i/>
          <w:szCs w:val="24"/>
          <w:lang w:eastAsia="en-US"/>
        </w:rPr>
        <w:t>SMV'er</w:t>
      </w:r>
      <w:proofErr w:type="spellEnd"/>
      <w:r w:rsidRPr="00216716">
        <w:rPr>
          <w:b/>
          <w:i/>
          <w:szCs w:val="24"/>
          <w:lang w:eastAsia="en-US"/>
        </w:rPr>
        <w:t xml:space="preserve"> og nystartede virksomheder med at udføre følgende opgaver:</w:t>
      </w:r>
      <w:r w:rsidR="0038674D">
        <w:rPr>
          <w:b/>
          <w:szCs w:val="24"/>
          <w:lang w:eastAsia="en-US"/>
        </w:rPr>
        <w:t xml:space="preserve"> [Ændring 241]</w:t>
      </w:r>
    </w:p>
    <w:p w14:paraId="54941892" w14:textId="77777777" w:rsidR="000E3A9A" w:rsidRDefault="000E3A9A">
      <w:pPr>
        <w:widowControl/>
        <w:rPr>
          <w:b/>
          <w:i/>
          <w:szCs w:val="24"/>
          <w:lang w:eastAsia="en-US"/>
        </w:rPr>
      </w:pPr>
      <w:r>
        <w:rPr>
          <w:b/>
          <w:i/>
          <w:szCs w:val="24"/>
          <w:lang w:eastAsia="en-US"/>
        </w:rPr>
        <w:br w:type="page"/>
      </w:r>
    </w:p>
    <w:p w14:paraId="4FE7D995" w14:textId="0BB1119D" w:rsidR="00216716" w:rsidRPr="0038674D" w:rsidRDefault="00216716" w:rsidP="00216716">
      <w:pPr>
        <w:spacing w:before="120" w:after="120" w:line="360" w:lineRule="auto"/>
        <w:ind w:left="1416" w:hanging="566"/>
        <w:rPr>
          <w:b/>
          <w:szCs w:val="24"/>
          <w:lang w:eastAsia="en-US"/>
        </w:rPr>
      </w:pPr>
      <w:r w:rsidRPr="00216716">
        <w:rPr>
          <w:b/>
          <w:i/>
          <w:szCs w:val="24"/>
          <w:lang w:eastAsia="en-US"/>
        </w:rPr>
        <w:lastRenderedPageBreak/>
        <w:t>a)</w:t>
      </w:r>
      <w:r w:rsidRPr="00216716">
        <w:rPr>
          <w:szCs w:val="24"/>
          <w:lang w:eastAsia="en-US"/>
        </w:rPr>
        <w:tab/>
      </w:r>
      <w:r w:rsidRPr="00216716">
        <w:rPr>
          <w:b/>
          <w:i/>
          <w:szCs w:val="24"/>
          <w:lang w:eastAsia="en-US"/>
        </w:rPr>
        <w:t xml:space="preserve">identifikation af, hvilke </w:t>
      </w:r>
      <w:proofErr w:type="spellStart"/>
      <w:r w:rsidRPr="00216716">
        <w:rPr>
          <w:b/>
          <w:i/>
          <w:szCs w:val="24"/>
          <w:lang w:eastAsia="en-US"/>
        </w:rPr>
        <w:t>SEP'er</w:t>
      </w:r>
      <w:proofErr w:type="spellEnd"/>
      <w:r w:rsidRPr="00216716">
        <w:rPr>
          <w:b/>
          <w:i/>
          <w:szCs w:val="24"/>
          <w:lang w:eastAsia="en-US"/>
        </w:rPr>
        <w:t xml:space="preserve"> der kan være relevante for deres produkt eller tjeneste, mulige licensgivere og patentpuljer, hvis </w:t>
      </w:r>
      <w:proofErr w:type="spellStart"/>
      <w:r w:rsidRPr="00216716">
        <w:rPr>
          <w:b/>
          <w:i/>
          <w:szCs w:val="24"/>
          <w:lang w:eastAsia="en-US"/>
        </w:rPr>
        <w:t>SMV'en</w:t>
      </w:r>
      <w:proofErr w:type="spellEnd"/>
      <w:r w:rsidRPr="00216716">
        <w:rPr>
          <w:b/>
          <w:i/>
          <w:szCs w:val="24"/>
          <w:lang w:eastAsia="en-US"/>
        </w:rPr>
        <w:t xml:space="preserve"> eller den nystartede virksomhed er en SEP-ibrugtager</w:t>
      </w:r>
      <w:r w:rsidR="0038674D">
        <w:rPr>
          <w:b/>
          <w:szCs w:val="24"/>
          <w:lang w:eastAsia="en-US"/>
        </w:rPr>
        <w:t xml:space="preserve"> [Ændring 242]</w:t>
      </w:r>
    </w:p>
    <w:p w14:paraId="0C92F63C" w14:textId="5D58D508" w:rsidR="00216716" w:rsidRPr="0038674D" w:rsidRDefault="00216716" w:rsidP="00216716">
      <w:pPr>
        <w:spacing w:before="120" w:after="120" w:line="360" w:lineRule="auto"/>
        <w:ind w:left="1416" w:hanging="566"/>
        <w:rPr>
          <w:b/>
          <w:szCs w:val="24"/>
          <w:lang w:eastAsia="en-US"/>
        </w:rPr>
      </w:pPr>
      <w:r w:rsidRPr="00216716">
        <w:rPr>
          <w:b/>
          <w:i/>
          <w:szCs w:val="24"/>
          <w:lang w:eastAsia="en-US"/>
        </w:rPr>
        <w:t>b)</w:t>
      </w:r>
      <w:r w:rsidRPr="00216716">
        <w:rPr>
          <w:szCs w:val="24"/>
          <w:lang w:eastAsia="en-US"/>
        </w:rPr>
        <w:tab/>
      </w:r>
      <w:r w:rsidRPr="00216716">
        <w:rPr>
          <w:b/>
          <w:i/>
          <w:szCs w:val="24"/>
          <w:lang w:eastAsia="en-US"/>
        </w:rPr>
        <w:t xml:space="preserve">identifikation af mulige </w:t>
      </w:r>
      <w:proofErr w:type="spellStart"/>
      <w:r w:rsidRPr="00216716">
        <w:rPr>
          <w:b/>
          <w:i/>
          <w:szCs w:val="24"/>
          <w:lang w:eastAsia="en-US"/>
        </w:rPr>
        <w:t>licenstagere</w:t>
      </w:r>
      <w:proofErr w:type="spellEnd"/>
      <w:r w:rsidRPr="00216716">
        <w:rPr>
          <w:b/>
          <w:i/>
          <w:szCs w:val="24"/>
          <w:lang w:eastAsia="en-US"/>
        </w:rPr>
        <w:t xml:space="preserve"> og med hjælp fra Det Europæiske Observationscenter for Krænkelser af Intellektuelle Ejendomsrettigheder rådgivning af dem om, hvordan de bedst kan håndhæve deres SEP-rettigheder på europæisk og globalt plan, hvis </w:t>
      </w:r>
      <w:proofErr w:type="spellStart"/>
      <w:r w:rsidRPr="00216716">
        <w:rPr>
          <w:b/>
          <w:i/>
          <w:szCs w:val="24"/>
          <w:lang w:eastAsia="en-US"/>
        </w:rPr>
        <w:t>SMV'en</w:t>
      </w:r>
      <w:proofErr w:type="spellEnd"/>
      <w:r w:rsidRPr="00216716">
        <w:rPr>
          <w:b/>
          <w:i/>
          <w:szCs w:val="24"/>
          <w:lang w:eastAsia="en-US"/>
        </w:rPr>
        <w:t xml:space="preserve"> eller den nystartede virksomhed er SEP-indehaver</w:t>
      </w:r>
      <w:r w:rsidR="0038674D">
        <w:rPr>
          <w:b/>
          <w:szCs w:val="24"/>
          <w:lang w:eastAsia="en-US"/>
        </w:rPr>
        <w:t xml:space="preserve"> [Ændring 243]</w:t>
      </w:r>
    </w:p>
    <w:p w14:paraId="7CFD0BBF" w14:textId="276B7927" w:rsidR="00216716" w:rsidRPr="0038674D" w:rsidRDefault="00216716" w:rsidP="00216716">
      <w:pPr>
        <w:spacing w:before="120" w:after="120" w:line="360" w:lineRule="auto"/>
        <w:ind w:left="1416" w:hanging="566"/>
        <w:rPr>
          <w:b/>
          <w:szCs w:val="24"/>
          <w:lang w:eastAsia="en-US"/>
        </w:rPr>
      </w:pPr>
      <w:r w:rsidRPr="00216716">
        <w:rPr>
          <w:b/>
          <w:i/>
          <w:szCs w:val="24"/>
          <w:lang w:eastAsia="en-US"/>
        </w:rPr>
        <w:t>c)</w:t>
      </w:r>
      <w:r w:rsidRPr="00216716">
        <w:rPr>
          <w:szCs w:val="24"/>
          <w:lang w:eastAsia="en-US"/>
        </w:rPr>
        <w:tab/>
      </w:r>
      <w:r w:rsidRPr="00216716">
        <w:rPr>
          <w:b/>
          <w:i/>
          <w:szCs w:val="24"/>
          <w:lang w:eastAsia="en-US"/>
        </w:rPr>
        <w:t>tilvejebringelse af uddannelse og støtte i SEP-relaterede spørgsmål.</w:t>
      </w:r>
      <w:r w:rsidR="0038674D">
        <w:rPr>
          <w:b/>
          <w:szCs w:val="24"/>
          <w:lang w:eastAsia="en-US"/>
        </w:rPr>
        <w:t xml:space="preserve"> [Ændring 244]</w:t>
      </w:r>
    </w:p>
    <w:p w14:paraId="12B8A82F" w14:textId="74C01262" w:rsidR="00216716" w:rsidRPr="0038674D" w:rsidRDefault="00216716" w:rsidP="00216716">
      <w:pPr>
        <w:spacing w:before="120" w:after="120" w:line="360" w:lineRule="auto"/>
        <w:ind w:left="850"/>
        <w:rPr>
          <w:b/>
          <w:szCs w:val="24"/>
          <w:lang w:eastAsia="en-US"/>
        </w:rPr>
      </w:pPr>
      <w:r w:rsidRPr="00216716">
        <w:rPr>
          <w:b/>
          <w:i/>
          <w:szCs w:val="24"/>
          <w:lang w:eastAsia="en-US"/>
        </w:rPr>
        <w:t xml:space="preserve">Kompetencecentret kan ikke drages til ansvar for nogen form for hjælp til </w:t>
      </w:r>
      <w:proofErr w:type="spellStart"/>
      <w:r w:rsidRPr="00216716">
        <w:rPr>
          <w:b/>
          <w:i/>
          <w:szCs w:val="24"/>
          <w:lang w:eastAsia="en-US"/>
        </w:rPr>
        <w:t>SMV'er</w:t>
      </w:r>
      <w:proofErr w:type="spellEnd"/>
      <w:r w:rsidRPr="00216716">
        <w:rPr>
          <w:b/>
          <w:i/>
          <w:szCs w:val="24"/>
          <w:lang w:eastAsia="en-US"/>
        </w:rPr>
        <w:t xml:space="preserve"> og nystartede virksomheder i henhold til dette stykke. Ved udførelsen af de opgaver, der er omhandlet i dette stykke, kan kompetencecentret arbejde tæt sammen med nationale patentkontorer og statslige ordninger, der støtter </w:t>
      </w:r>
      <w:proofErr w:type="spellStart"/>
      <w:r w:rsidRPr="00216716">
        <w:rPr>
          <w:b/>
          <w:i/>
          <w:szCs w:val="24"/>
          <w:lang w:eastAsia="en-US"/>
        </w:rPr>
        <w:t>SMV'er</w:t>
      </w:r>
      <w:proofErr w:type="spellEnd"/>
      <w:r w:rsidRPr="00216716">
        <w:rPr>
          <w:b/>
          <w:i/>
          <w:szCs w:val="24"/>
          <w:lang w:eastAsia="en-US"/>
        </w:rPr>
        <w:t xml:space="preserve">. </w:t>
      </w:r>
      <w:r w:rsidR="0038674D">
        <w:rPr>
          <w:b/>
          <w:szCs w:val="24"/>
          <w:lang w:eastAsia="en-US"/>
        </w:rPr>
        <w:t xml:space="preserve"> [Ændring 245]</w:t>
      </w:r>
    </w:p>
    <w:p w14:paraId="5118C80C" w14:textId="04510CA5" w:rsidR="00216716" w:rsidRPr="0038674D" w:rsidRDefault="00216716" w:rsidP="00216716">
      <w:pPr>
        <w:spacing w:before="120" w:after="120" w:line="360" w:lineRule="auto"/>
        <w:ind w:left="850" w:hanging="850"/>
        <w:rPr>
          <w:b/>
          <w:szCs w:val="24"/>
          <w:lang w:eastAsia="en-US"/>
        </w:rPr>
      </w:pPr>
      <w:r w:rsidRPr="00216716">
        <w:rPr>
          <w:b/>
          <w:i/>
          <w:szCs w:val="24"/>
          <w:lang w:eastAsia="en-US"/>
        </w:rPr>
        <w:t>1a.</w:t>
      </w:r>
      <w:r w:rsidRPr="00216716">
        <w:rPr>
          <w:szCs w:val="24"/>
          <w:lang w:eastAsia="en-US"/>
        </w:rPr>
        <w:tab/>
      </w:r>
      <w:r w:rsidRPr="00216716">
        <w:rPr>
          <w:b/>
          <w:i/>
          <w:szCs w:val="24"/>
          <w:lang w:eastAsia="en-US"/>
        </w:rPr>
        <w:t xml:space="preserve">Kompetencecentret anmoder regelmæssigt og proaktivt om input fra </w:t>
      </w:r>
      <w:proofErr w:type="spellStart"/>
      <w:r w:rsidRPr="00216716">
        <w:rPr>
          <w:b/>
          <w:i/>
          <w:szCs w:val="24"/>
          <w:lang w:eastAsia="en-US"/>
        </w:rPr>
        <w:t>SMV'er</w:t>
      </w:r>
      <w:proofErr w:type="spellEnd"/>
      <w:r w:rsidRPr="00216716">
        <w:rPr>
          <w:b/>
          <w:i/>
          <w:szCs w:val="24"/>
          <w:lang w:eastAsia="en-US"/>
        </w:rPr>
        <w:t xml:space="preserve"> og nystartede virksomheder om, hvilken form for uddannelse og støtte der vil være mest nyttig.</w:t>
      </w:r>
      <w:r w:rsidR="0038674D">
        <w:rPr>
          <w:b/>
          <w:szCs w:val="24"/>
          <w:lang w:eastAsia="en-US"/>
        </w:rPr>
        <w:t xml:space="preserve"> [Ændring 246]</w:t>
      </w:r>
    </w:p>
    <w:p w14:paraId="4866455F" w14:textId="77777777" w:rsidR="000E3A9A" w:rsidRDefault="000E3A9A">
      <w:pPr>
        <w:widowControl/>
        <w:rPr>
          <w:szCs w:val="24"/>
          <w:lang w:eastAsia="en-US"/>
        </w:rPr>
      </w:pPr>
      <w:r>
        <w:rPr>
          <w:szCs w:val="24"/>
          <w:lang w:eastAsia="en-US"/>
        </w:rPr>
        <w:br w:type="page"/>
      </w:r>
    </w:p>
    <w:p w14:paraId="3EBF5E4F" w14:textId="2505276D" w:rsidR="00216716" w:rsidRPr="0038674D" w:rsidRDefault="00216716" w:rsidP="00216716">
      <w:pPr>
        <w:spacing w:before="120" w:after="120" w:line="360" w:lineRule="auto"/>
        <w:ind w:left="850" w:hanging="850"/>
        <w:rPr>
          <w:b/>
          <w:szCs w:val="24"/>
          <w:lang w:eastAsia="en-US"/>
        </w:rPr>
      </w:pPr>
      <w:r w:rsidRPr="00216716">
        <w:rPr>
          <w:szCs w:val="24"/>
          <w:lang w:eastAsia="en-US"/>
        </w:rPr>
        <w:lastRenderedPageBreak/>
        <w:t>2.</w:t>
      </w:r>
      <w:r w:rsidRPr="00216716">
        <w:rPr>
          <w:szCs w:val="24"/>
          <w:lang w:eastAsia="en-US"/>
        </w:rPr>
        <w:tab/>
        <w:t xml:space="preserve">Kompetencecentret kan, hvis det finder det nødvendigt, bestille undersøgelser med henblik på at bistå </w:t>
      </w:r>
      <w:proofErr w:type="spellStart"/>
      <w:r w:rsidRPr="00216716">
        <w:rPr>
          <w:strike/>
          <w:szCs w:val="24"/>
          <w:lang w:eastAsia="en-US"/>
        </w:rPr>
        <w:t>mikrovirksomheder</w:t>
      </w:r>
      <w:proofErr w:type="spellEnd"/>
      <w:r w:rsidRPr="00216716">
        <w:rPr>
          <w:strike/>
          <w:szCs w:val="24"/>
          <w:lang w:eastAsia="en-US"/>
        </w:rPr>
        <w:t xml:space="preserve"> og små og mellemstore </w:t>
      </w:r>
      <w:proofErr w:type="spellStart"/>
      <w:r w:rsidRPr="00216716">
        <w:rPr>
          <w:strike/>
          <w:szCs w:val="24"/>
          <w:lang w:eastAsia="en-US"/>
        </w:rPr>
        <w:t>virksomheder</w:t>
      </w:r>
      <w:r w:rsidRPr="00216716">
        <w:rPr>
          <w:b/>
          <w:i/>
          <w:szCs w:val="24"/>
          <w:lang w:eastAsia="en-US"/>
        </w:rPr>
        <w:t>SMV'er</w:t>
      </w:r>
      <w:proofErr w:type="spellEnd"/>
      <w:r w:rsidRPr="00216716">
        <w:rPr>
          <w:szCs w:val="24"/>
          <w:lang w:eastAsia="en-US"/>
        </w:rPr>
        <w:t xml:space="preserve"> i SEP-relaterede spørgsmål.</w:t>
      </w:r>
      <w:r w:rsidRPr="00216716">
        <w:rPr>
          <w:b/>
          <w:i/>
          <w:szCs w:val="24"/>
          <w:lang w:eastAsia="en-US"/>
        </w:rPr>
        <w:t xml:space="preserve"> Sådanne undersøgelser kan omfatte analyser, der er baseret på oplysninger fremlagt af SEP-indehavere og </w:t>
      </w:r>
      <w:proofErr w:type="spellStart"/>
      <w:r w:rsidRPr="00216716">
        <w:rPr>
          <w:b/>
          <w:i/>
          <w:szCs w:val="24"/>
          <w:lang w:eastAsia="en-US"/>
        </w:rPr>
        <w:t>ibrugtagere</w:t>
      </w:r>
      <w:proofErr w:type="spellEnd"/>
      <w:r w:rsidRPr="00216716">
        <w:rPr>
          <w:b/>
          <w:i/>
          <w:szCs w:val="24"/>
          <w:lang w:eastAsia="en-US"/>
        </w:rPr>
        <w:t xml:space="preserve">, vedrørende indgåede licenser, betalte eller opkrævede royalties og produkter, der er solgt til </w:t>
      </w:r>
      <w:proofErr w:type="spellStart"/>
      <w:r w:rsidRPr="00216716">
        <w:rPr>
          <w:b/>
          <w:i/>
          <w:szCs w:val="24"/>
          <w:lang w:eastAsia="en-US"/>
        </w:rPr>
        <w:t>IoT</w:t>
      </w:r>
      <w:proofErr w:type="spellEnd"/>
      <w:r w:rsidRPr="00216716">
        <w:rPr>
          <w:b/>
          <w:i/>
          <w:szCs w:val="24"/>
          <w:lang w:eastAsia="en-US"/>
        </w:rPr>
        <w:t xml:space="preserve">-applikationer, og kompetencecentret kan give </w:t>
      </w:r>
      <w:proofErr w:type="spellStart"/>
      <w:r w:rsidRPr="00216716">
        <w:rPr>
          <w:b/>
          <w:i/>
          <w:szCs w:val="24"/>
          <w:lang w:eastAsia="en-US"/>
        </w:rPr>
        <w:t>SMV'er</w:t>
      </w:r>
      <w:proofErr w:type="spellEnd"/>
      <w:r w:rsidRPr="00216716">
        <w:rPr>
          <w:b/>
          <w:i/>
          <w:szCs w:val="24"/>
          <w:lang w:eastAsia="en-US"/>
        </w:rPr>
        <w:t xml:space="preserve"> skøn over licensomkostninger til sådanne applikationer.</w:t>
      </w:r>
      <w:r w:rsidR="0038674D">
        <w:rPr>
          <w:b/>
          <w:szCs w:val="24"/>
          <w:lang w:eastAsia="en-US"/>
        </w:rPr>
        <w:t xml:space="preserve"> [Ændring 247]</w:t>
      </w:r>
    </w:p>
    <w:p w14:paraId="4E91D065" w14:textId="6005ED1D" w:rsidR="00216716" w:rsidRPr="0038674D"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Omkostningerne i forbindelse med de tjenesteydelser, der er omhandlet i stk. 1 og stk. 2, afholdes af EUIPO</w:t>
      </w:r>
      <w:r w:rsidRPr="00216716">
        <w:rPr>
          <w:strike/>
          <w:szCs w:val="24"/>
          <w:lang w:eastAsia="en-US"/>
        </w:rPr>
        <w:t>.</w:t>
      </w:r>
      <w:r w:rsidRPr="00216716">
        <w:rPr>
          <w:b/>
          <w:i/>
          <w:szCs w:val="24"/>
          <w:lang w:eastAsia="en-US"/>
        </w:rPr>
        <w:t>, og EUIPO sikrer, at tjenesteydelserne er tilstrækkeligt finansieret og har tilstrækkelige ressourcer</w:t>
      </w:r>
      <w:r w:rsidR="0038674D">
        <w:rPr>
          <w:b/>
          <w:szCs w:val="24"/>
          <w:lang w:eastAsia="en-US"/>
        </w:rPr>
        <w:t xml:space="preserve"> [Ændring 248]</w:t>
      </w:r>
    </w:p>
    <w:p w14:paraId="4AF48869" w14:textId="0E9ED1A3" w:rsidR="00216716" w:rsidRPr="0038674D" w:rsidRDefault="00216716" w:rsidP="00216716">
      <w:pPr>
        <w:spacing w:before="120" w:after="120" w:line="360" w:lineRule="auto"/>
        <w:ind w:left="850" w:hanging="850"/>
        <w:rPr>
          <w:b/>
          <w:szCs w:val="24"/>
          <w:lang w:eastAsia="en-US"/>
        </w:rPr>
      </w:pPr>
      <w:r w:rsidRPr="00216716">
        <w:rPr>
          <w:b/>
          <w:i/>
          <w:szCs w:val="24"/>
          <w:lang w:eastAsia="en-US"/>
        </w:rPr>
        <w:t>3a.</w:t>
      </w:r>
      <w:r w:rsidRPr="00216716">
        <w:rPr>
          <w:szCs w:val="24"/>
          <w:lang w:eastAsia="en-US"/>
        </w:rPr>
        <w:tab/>
      </w:r>
      <w:r w:rsidRPr="00216716">
        <w:rPr>
          <w:b/>
          <w:i/>
          <w:szCs w:val="24"/>
          <w:lang w:eastAsia="en-US"/>
        </w:rPr>
        <w:t xml:space="preserve">Stk. 1 og 2 finder ikke anvendelse på patenthåndhævelsesvirksomheder eller på </w:t>
      </w:r>
      <w:proofErr w:type="spellStart"/>
      <w:r w:rsidRPr="00216716">
        <w:rPr>
          <w:b/>
          <w:i/>
          <w:szCs w:val="24"/>
          <w:lang w:eastAsia="en-US"/>
        </w:rPr>
        <w:t>SMV'er</w:t>
      </w:r>
      <w:proofErr w:type="spellEnd"/>
      <w:r w:rsidRPr="00216716">
        <w:rPr>
          <w:b/>
          <w:i/>
          <w:szCs w:val="24"/>
          <w:lang w:eastAsia="en-US"/>
        </w:rPr>
        <w:t>, som er et datterselskab, et associeret selskab eller er ejet eller direkte eller indirekte kontrolleret af en anden fysisk eller juridisk person, som ikke selv er en SMV.</w:t>
      </w:r>
      <w:r w:rsidR="0038674D">
        <w:rPr>
          <w:b/>
          <w:szCs w:val="24"/>
          <w:lang w:eastAsia="en-US"/>
        </w:rPr>
        <w:t xml:space="preserve"> [Ændring 249]</w:t>
      </w:r>
    </w:p>
    <w:p w14:paraId="4BFCCA2E" w14:textId="77777777" w:rsidR="000E3A9A" w:rsidRDefault="000E3A9A">
      <w:pPr>
        <w:widowControl/>
        <w:rPr>
          <w:szCs w:val="24"/>
          <w:lang w:eastAsia="en-US"/>
        </w:rPr>
      </w:pPr>
      <w:r>
        <w:rPr>
          <w:szCs w:val="24"/>
          <w:lang w:eastAsia="en-US"/>
        </w:rPr>
        <w:br w:type="page"/>
      </w:r>
    </w:p>
    <w:p w14:paraId="2221F631" w14:textId="16801D9D"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62</w:t>
      </w:r>
      <w:r w:rsidRPr="00216716">
        <w:rPr>
          <w:szCs w:val="24"/>
          <w:lang w:eastAsia="en-US"/>
        </w:rPr>
        <w:br/>
        <w:t xml:space="preserve">FRAND-vilkår for </w:t>
      </w:r>
      <w:proofErr w:type="spellStart"/>
      <w:r w:rsidRPr="00216716">
        <w:rPr>
          <w:szCs w:val="24"/>
          <w:lang w:eastAsia="en-US"/>
        </w:rPr>
        <w:t>mikrovirksomheder</w:t>
      </w:r>
      <w:proofErr w:type="spellEnd"/>
      <w:r w:rsidRPr="00216716">
        <w:rPr>
          <w:szCs w:val="24"/>
          <w:lang w:eastAsia="en-US"/>
        </w:rPr>
        <w:t xml:space="preserve"> og små og mellemstore virksomheder </w:t>
      </w:r>
    </w:p>
    <w:p w14:paraId="0BEE8BAC"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 xml:space="preserve">Når SEP-indehavere forhandler om en SEP-licens med </w:t>
      </w:r>
      <w:proofErr w:type="spellStart"/>
      <w:r w:rsidRPr="00216716">
        <w:rPr>
          <w:szCs w:val="24"/>
          <w:lang w:eastAsia="en-US"/>
        </w:rPr>
        <w:t>mikrovirksomheder</w:t>
      </w:r>
      <w:proofErr w:type="spellEnd"/>
      <w:r w:rsidRPr="00216716">
        <w:rPr>
          <w:szCs w:val="24"/>
          <w:lang w:eastAsia="en-US"/>
        </w:rPr>
        <w:t xml:space="preserve"> og små og mellemstore virksomheder, skal de overveje at tilbyde dem FRAND-vilkår og -betingelser, der er gunstigere end de FRAND-vilkår og -betingelser, de tilbyder virksomheder, der ikke er </w:t>
      </w:r>
      <w:proofErr w:type="spellStart"/>
      <w:r w:rsidRPr="00216716">
        <w:rPr>
          <w:szCs w:val="24"/>
          <w:lang w:eastAsia="en-US"/>
        </w:rPr>
        <w:t>mikrovirksomheder</w:t>
      </w:r>
      <w:proofErr w:type="spellEnd"/>
      <w:r w:rsidRPr="00216716">
        <w:rPr>
          <w:szCs w:val="24"/>
          <w:lang w:eastAsia="en-US"/>
        </w:rPr>
        <w:t xml:space="preserve"> eller små og mellemstore virksomheder, for samme standard og implementeringer.</w:t>
      </w:r>
    </w:p>
    <w:p w14:paraId="5970FF1A" w14:textId="04F60295" w:rsidR="00216716" w:rsidRPr="004A2755" w:rsidRDefault="00216716" w:rsidP="00216716">
      <w:pPr>
        <w:spacing w:before="120" w:after="120" w:line="360" w:lineRule="auto"/>
        <w:ind w:left="850" w:hanging="850"/>
        <w:rPr>
          <w:b/>
          <w:szCs w:val="24"/>
          <w:lang w:eastAsia="en-US"/>
        </w:rPr>
      </w:pPr>
      <w:r w:rsidRPr="00216716">
        <w:rPr>
          <w:szCs w:val="24"/>
          <w:lang w:eastAsia="en-US"/>
        </w:rPr>
        <w:t>2.</w:t>
      </w:r>
      <w:r w:rsidRPr="00216716">
        <w:rPr>
          <w:szCs w:val="24"/>
          <w:lang w:eastAsia="en-US"/>
        </w:rPr>
        <w:tab/>
      </w:r>
      <w:proofErr w:type="spellStart"/>
      <w:r w:rsidRPr="00216716">
        <w:rPr>
          <w:strike/>
          <w:szCs w:val="24"/>
          <w:lang w:eastAsia="en-US"/>
        </w:rPr>
        <w:t>Hvis</w:t>
      </w:r>
      <w:r w:rsidRPr="00216716">
        <w:rPr>
          <w:b/>
          <w:i/>
          <w:szCs w:val="24"/>
          <w:lang w:eastAsia="en-US"/>
        </w:rPr>
        <w:t>Når</w:t>
      </w:r>
      <w:proofErr w:type="spellEnd"/>
      <w:r w:rsidRPr="00216716">
        <w:rPr>
          <w:szCs w:val="24"/>
          <w:lang w:eastAsia="en-US"/>
        </w:rPr>
        <w:t xml:space="preserve"> en SEP-indehaver</w:t>
      </w:r>
      <w:r w:rsidRPr="00216716">
        <w:rPr>
          <w:strike/>
          <w:szCs w:val="24"/>
          <w:lang w:eastAsia="en-US"/>
        </w:rPr>
        <w:t xml:space="preserve"> tilbyder mere favorable FRAND-vilkår og -betingelser til </w:t>
      </w:r>
      <w:proofErr w:type="spellStart"/>
      <w:r w:rsidRPr="00216716">
        <w:rPr>
          <w:strike/>
          <w:szCs w:val="24"/>
          <w:lang w:eastAsia="en-US"/>
        </w:rPr>
        <w:t>mikrovirksomheder</w:t>
      </w:r>
      <w:proofErr w:type="spellEnd"/>
      <w:r w:rsidRPr="00216716">
        <w:rPr>
          <w:strike/>
          <w:szCs w:val="24"/>
          <w:lang w:eastAsia="en-US"/>
        </w:rPr>
        <w:t xml:space="preserve"> og små og mellemstore virksomheder eller</w:t>
      </w:r>
      <w:r w:rsidRPr="00216716">
        <w:rPr>
          <w:szCs w:val="24"/>
          <w:lang w:eastAsia="en-US"/>
        </w:rPr>
        <w:t xml:space="preserve"> indgår en SEP-licens, der indeholder gunstigere vilkår og betingelser</w:t>
      </w:r>
      <w:r w:rsidRPr="00216716">
        <w:rPr>
          <w:b/>
          <w:i/>
          <w:szCs w:val="24"/>
          <w:lang w:eastAsia="en-US"/>
        </w:rPr>
        <w:t xml:space="preserve"> end dem, der tilbydes virksomheder, der ikke er </w:t>
      </w:r>
      <w:proofErr w:type="spellStart"/>
      <w:r w:rsidRPr="00216716">
        <w:rPr>
          <w:b/>
          <w:i/>
          <w:szCs w:val="24"/>
          <w:lang w:eastAsia="en-US"/>
        </w:rPr>
        <w:t>SMV'er</w:t>
      </w:r>
      <w:proofErr w:type="spellEnd"/>
      <w:r w:rsidRPr="00216716">
        <w:rPr>
          <w:szCs w:val="24"/>
          <w:lang w:eastAsia="en-US"/>
        </w:rPr>
        <w:t xml:space="preserve"> i henhold til stk. 1, tages sådanne FRAND-vilkår og -betingelser ikke i betragtning ved en FRAND-fastlæggelse, medmindre FRAND-fastlæggelsen udelukkende foretages med hensyn til FRAND-vilkår og -betingelser for en anden </w:t>
      </w:r>
      <w:proofErr w:type="spellStart"/>
      <w:r w:rsidRPr="00216716">
        <w:rPr>
          <w:szCs w:val="24"/>
          <w:lang w:eastAsia="en-US"/>
        </w:rPr>
        <w:t>mikrovirksomhed</w:t>
      </w:r>
      <w:proofErr w:type="spellEnd"/>
      <w:r w:rsidRPr="00216716">
        <w:rPr>
          <w:szCs w:val="24"/>
          <w:lang w:eastAsia="en-US"/>
        </w:rPr>
        <w:t xml:space="preserve"> eller lille eller mellemstor virksomhed.</w:t>
      </w:r>
      <w:r w:rsidR="004A2755">
        <w:rPr>
          <w:b/>
          <w:szCs w:val="24"/>
          <w:lang w:eastAsia="en-US"/>
        </w:rPr>
        <w:t xml:space="preserve"> [Ændring 250]</w:t>
      </w:r>
    </w:p>
    <w:p w14:paraId="5FD995FF" w14:textId="77777777" w:rsidR="000E3A9A" w:rsidRDefault="000E3A9A">
      <w:pPr>
        <w:widowControl/>
        <w:rPr>
          <w:szCs w:val="24"/>
          <w:lang w:eastAsia="en-US"/>
        </w:rPr>
      </w:pPr>
      <w:r>
        <w:rPr>
          <w:szCs w:val="24"/>
          <w:lang w:eastAsia="en-US"/>
        </w:rPr>
        <w:br w:type="page"/>
      </w:r>
    </w:p>
    <w:p w14:paraId="5EF77C6F" w14:textId="1C4D8E0A" w:rsidR="00216716" w:rsidRPr="004A2755" w:rsidRDefault="00216716" w:rsidP="00216716">
      <w:pPr>
        <w:spacing w:before="120" w:after="120" w:line="360" w:lineRule="auto"/>
        <w:ind w:left="850" w:hanging="850"/>
        <w:rPr>
          <w:b/>
          <w:szCs w:val="24"/>
          <w:lang w:eastAsia="en-US"/>
        </w:rPr>
      </w:pPr>
      <w:r w:rsidRPr="00216716">
        <w:rPr>
          <w:szCs w:val="24"/>
          <w:lang w:eastAsia="en-US"/>
        </w:rPr>
        <w:lastRenderedPageBreak/>
        <w:t>3.</w:t>
      </w:r>
      <w:r w:rsidRPr="00216716">
        <w:rPr>
          <w:szCs w:val="24"/>
          <w:lang w:eastAsia="en-US"/>
        </w:rPr>
        <w:tab/>
        <w:t>SEP-indehavere skal også overveje rabatter</w:t>
      </w:r>
      <w:r w:rsidRPr="00216716">
        <w:rPr>
          <w:b/>
          <w:i/>
          <w:szCs w:val="24"/>
          <w:lang w:eastAsia="en-US"/>
        </w:rPr>
        <w:t>, fordeling af betalinger i rentefri afdrag</w:t>
      </w:r>
      <w:r w:rsidRPr="00216716">
        <w:rPr>
          <w:szCs w:val="24"/>
          <w:lang w:eastAsia="en-US"/>
        </w:rPr>
        <w:t xml:space="preserve"> eller royaltyfri licensudstedelse til små salgsmængder uanset størrelsen af ibrugtageren af licensen. Sådanne rabatter eller royaltyfri licensudstedelser skal være fair, rimelige og ikkediskriminerende og være tilgængelige i den elektroniske database, jf. artikel 5, stk. 2, litra b).</w:t>
      </w:r>
      <w:r w:rsidR="004A2755">
        <w:rPr>
          <w:b/>
          <w:szCs w:val="24"/>
          <w:lang w:eastAsia="en-US"/>
        </w:rPr>
        <w:t xml:space="preserve"> [Ændring 251]</w:t>
      </w:r>
    </w:p>
    <w:p w14:paraId="576D8F0E" w14:textId="4C3AB725" w:rsidR="00216716" w:rsidRPr="004A2755" w:rsidRDefault="00216716" w:rsidP="00216716">
      <w:pPr>
        <w:spacing w:before="120" w:after="120" w:line="360" w:lineRule="auto"/>
        <w:ind w:left="850" w:hanging="850"/>
        <w:rPr>
          <w:b/>
          <w:szCs w:val="24"/>
          <w:lang w:eastAsia="en-US"/>
        </w:rPr>
      </w:pPr>
      <w:r w:rsidRPr="00216716">
        <w:rPr>
          <w:b/>
          <w:i/>
          <w:szCs w:val="24"/>
          <w:lang w:eastAsia="en-US"/>
        </w:rPr>
        <w:t>3a.</w:t>
      </w:r>
      <w:r w:rsidRPr="00216716">
        <w:rPr>
          <w:szCs w:val="24"/>
          <w:lang w:eastAsia="en-US"/>
        </w:rPr>
        <w:tab/>
      </w:r>
      <w:r w:rsidRPr="00216716">
        <w:rPr>
          <w:b/>
          <w:i/>
          <w:szCs w:val="24"/>
          <w:lang w:eastAsia="en-US"/>
        </w:rPr>
        <w:t xml:space="preserve">Alle fordele, der indrømmes </w:t>
      </w:r>
      <w:proofErr w:type="spellStart"/>
      <w:r w:rsidRPr="00216716">
        <w:rPr>
          <w:b/>
          <w:i/>
          <w:szCs w:val="24"/>
          <w:lang w:eastAsia="en-US"/>
        </w:rPr>
        <w:t>SMV'er</w:t>
      </w:r>
      <w:proofErr w:type="spellEnd"/>
      <w:r w:rsidRPr="00216716">
        <w:rPr>
          <w:b/>
          <w:i/>
          <w:szCs w:val="24"/>
          <w:lang w:eastAsia="en-US"/>
        </w:rPr>
        <w:t xml:space="preserve"> i henhold til denne forordning, kan kun afslås eller inddrages i tilfælde af omgåelse eller misbrug.</w:t>
      </w:r>
      <w:r w:rsidR="004A2755">
        <w:rPr>
          <w:b/>
          <w:szCs w:val="24"/>
          <w:lang w:eastAsia="en-US"/>
        </w:rPr>
        <w:t xml:space="preserve"> [Ændring 252]</w:t>
      </w:r>
    </w:p>
    <w:p w14:paraId="2115F909" w14:textId="77777777" w:rsidR="00216716" w:rsidRPr="00216716" w:rsidRDefault="00216716" w:rsidP="00216716">
      <w:pPr>
        <w:spacing w:before="120" w:after="120" w:line="360" w:lineRule="auto"/>
        <w:jc w:val="center"/>
        <w:rPr>
          <w:szCs w:val="24"/>
          <w:lang w:eastAsia="en-US"/>
        </w:rPr>
      </w:pPr>
      <w:r w:rsidRPr="00216716">
        <w:rPr>
          <w:szCs w:val="24"/>
          <w:lang w:eastAsia="en-US"/>
        </w:rPr>
        <w:t xml:space="preserve">Afsnit IX </w:t>
      </w:r>
      <w:r w:rsidRPr="00216716">
        <w:rPr>
          <w:szCs w:val="24"/>
          <w:lang w:eastAsia="en-US"/>
        </w:rPr>
        <w:br/>
        <w:t>Gebyrer og afgifter</w:t>
      </w:r>
    </w:p>
    <w:p w14:paraId="62FF85CA"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63</w:t>
      </w:r>
      <w:r w:rsidRPr="00216716">
        <w:rPr>
          <w:szCs w:val="24"/>
          <w:lang w:eastAsia="en-US"/>
        </w:rPr>
        <w:br/>
        <w:t xml:space="preserve">Gebyrer og afgifter </w:t>
      </w:r>
    </w:p>
    <w:p w14:paraId="7FBC8712"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Kompetencecentret kan opkræve administrationsgebyrer for de tjenester, det leverer i henhold til denne forordning.</w:t>
      </w:r>
    </w:p>
    <w:p w14:paraId="2424817D" w14:textId="77777777" w:rsidR="000E3A9A" w:rsidRDefault="000E3A9A">
      <w:pPr>
        <w:widowControl/>
        <w:rPr>
          <w:szCs w:val="24"/>
          <w:lang w:eastAsia="en-US"/>
        </w:rPr>
      </w:pPr>
      <w:r>
        <w:rPr>
          <w:szCs w:val="24"/>
          <w:lang w:eastAsia="en-US"/>
        </w:rPr>
        <w:br w:type="page"/>
      </w:r>
    </w:p>
    <w:p w14:paraId="7E96C4EE" w14:textId="395C4735"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Der kan som minimum opkræves gebyrer for følgende:</w:t>
      </w:r>
    </w:p>
    <w:p w14:paraId="790DE75A"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forligsmænd, der fremmer aftaler om fastsættelse af samlede royalties i overensstemmelse med artikel 17</w:t>
      </w:r>
    </w:p>
    <w:p w14:paraId="25716281"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ekspertudtalelser om den samlede royalty i overensstemmelse med artikel 18</w:t>
      </w:r>
    </w:p>
    <w:p w14:paraId="09DCBD9E"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 xml:space="preserve">den væsentlighedskontrol, der foretages af evalueringseksperten i overensstemmelse med artikel 31 og af </w:t>
      </w:r>
      <w:proofErr w:type="spellStart"/>
      <w:r w:rsidRPr="00216716">
        <w:rPr>
          <w:szCs w:val="24"/>
          <w:lang w:eastAsia="en-US"/>
        </w:rPr>
        <w:t>peerevalueringseksperten</w:t>
      </w:r>
      <w:proofErr w:type="spellEnd"/>
      <w:r w:rsidRPr="00216716">
        <w:rPr>
          <w:szCs w:val="24"/>
          <w:lang w:eastAsia="en-US"/>
        </w:rPr>
        <w:t xml:space="preserve"> i overensstemmelse med artikel 32</w:t>
      </w:r>
    </w:p>
    <w:p w14:paraId="74630633"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d)</w:t>
      </w:r>
      <w:r w:rsidRPr="00216716">
        <w:rPr>
          <w:szCs w:val="24"/>
          <w:lang w:eastAsia="en-US"/>
        </w:rPr>
        <w:tab/>
        <w:t>forligsmændene til FRAND-fastlæggelsen i overensstemmelse med afsnit VI.</w:t>
      </w:r>
    </w:p>
    <w:p w14:paraId="15F1CE63"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Hvis kompetencecentret opkræver gebyrer i henhold til stk. 2, betales gebyrerne som følger:</w:t>
      </w:r>
    </w:p>
    <w:p w14:paraId="7887692E"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 xml:space="preserve">de gebyrer, der er omhandlet i stk. 2, litra a), af de SEP-indehavere, der deltog i processen, baseret på deres anslåede procentdel af </w:t>
      </w:r>
      <w:proofErr w:type="spellStart"/>
      <w:r w:rsidRPr="00216716">
        <w:rPr>
          <w:szCs w:val="24"/>
          <w:lang w:eastAsia="en-US"/>
        </w:rPr>
        <w:t>SEP'er</w:t>
      </w:r>
      <w:proofErr w:type="spellEnd"/>
      <w:r w:rsidRPr="00216716">
        <w:rPr>
          <w:szCs w:val="24"/>
          <w:lang w:eastAsia="en-US"/>
        </w:rPr>
        <w:t xml:space="preserve"> fra alle </w:t>
      </w:r>
      <w:proofErr w:type="spellStart"/>
      <w:r w:rsidRPr="00216716">
        <w:rPr>
          <w:szCs w:val="24"/>
          <w:lang w:eastAsia="en-US"/>
        </w:rPr>
        <w:t>SEP'er</w:t>
      </w:r>
      <w:proofErr w:type="spellEnd"/>
      <w:r w:rsidRPr="00216716">
        <w:rPr>
          <w:szCs w:val="24"/>
          <w:lang w:eastAsia="en-US"/>
        </w:rPr>
        <w:t xml:space="preserve"> for standarden</w:t>
      </w:r>
    </w:p>
    <w:p w14:paraId="37A25DC9" w14:textId="77777777" w:rsidR="000E3A9A" w:rsidRDefault="000E3A9A">
      <w:pPr>
        <w:widowControl/>
        <w:rPr>
          <w:szCs w:val="24"/>
          <w:lang w:eastAsia="en-US"/>
        </w:rPr>
      </w:pPr>
      <w:r>
        <w:rPr>
          <w:szCs w:val="24"/>
          <w:lang w:eastAsia="en-US"/>
        </w:rPr>
        <w:br w:type="page"/>
      </w:r>
    </w:p>
    <w:p w14:paraId="7DDAF2E8" w14:textId="27886BF5"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b)</w:t>
      </w:r>
      <w:r w:rsidRPr="00216716">
        <w:rPr>
          <w:szCs w:val="24"/>
          <w:lang w:eastAsia="en-US"/>
        </w:rPr>
        <w:tab/>
        <w:t>de gebyrer, der er omhandlet i stk. 2, litra b), ligeligt af de parter, der har deltaget i proceduren for ekspertudtalelser om den samlede royalty, medmindre de aftaler andet, eller panelet foreslår en anden fordeling på grundlag af parternes størrelse fastsat på grundlag af deres omsætning</w:t>
      </w:r>
    </w:p>
    <w:p w14:paraId="53A5AF62"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de gebyrer, der er omhandlet i stk. 2, litra c), af den SEP-indehaver, der anmodede om en væsentlighedskontrol i henhold til artikel 29, stk. 5, eller peerevaluering i henhold til artikel 32, stk. 1, og den ibrugtager, der anmodede om en væsentlighedskontrol i henhold til artikel 29, stk. 6</w:t>
      </w:r>
    </w:p>
    <w:p w14:paraId="16461B3F"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d)</w:t>
      </w:r>
      <w:r w:rsidRPr="00216716">
        <w:rPr>
          <w:szCs w:val="24"/>
          <w:lang w:eastAsia="en-US"/>
        </w:rPr>
        <w:tab/>
        <w:t>de gebyrer, der er omhandlet i stk. 2, litra d), ligeligt af parterne, medmindre de aftaler andet, eller forligsmanden foreslår en anden fordeling på grundlag af omfanget af parternes deltagelse i FRAND-fastlæggelsen.</w:t>
      </w:r>
    </w:p>
    <w:p w14:paraId="1A8FEECB" w14:textId="48A7A609" w:rsidR="00216716" w:rsidRPr="004A2755" w:rsidRDefault="00216716" w:rsidP="00216716">
      <w:pPr>
        <w:spacing w:before="120" w:after="120" w:line="360" w:lineRule="auto"/>
        <w:ind w:left="850" w:hanging="850"/>
        <w:rPr>
          <w:b/>
          <w:szCs w:val="24"/>
          <w:lang w:eastAsia="en-US"/>
        </w:rPr>
      </w:pPr>
      <w:r w:rsidRPr="00216716">
        <w:rPr>
          <w:szCs w:val="24"/>
          <w:lang w:eastAsia="en-US"/>
        </w:rPr>
        <w:t>4.</w:t>
      </w:r>
      <w:r w:rsidRPr="00216716">
        <w:rPr>
          <w:szCs w:val="24"/>
          <w:lang w:eastAsia="en-US"/>
        </w:rPr>
        <w:tab/>
        <w:t xml:space="preserve">Gebyrernes størrelse skal være rimelig og </w:t>
      </w:r>
      <w:r w:rsidRPr="00216716">
        <w:rPr>
          <w:strike/>
          <w:szCs w:val="24"/>
          <w:lang w:eastAsia="en-US"/>
        </w:rPr>
        <w:t>svare</w:t>
      </w:r>
      <w:r w:rsidRPr="00216716">
        <w:rPr>
          <w:b/>
          <w:i/>
          <w:szCs w:val="24"/>
          <w:lang w:eastAsia="en-US"/>
        </w:rPr>
        <w:t>begrænset</w:t>
      </w:r>
      <w:r w:rsidRPr="00216716">
        <w:rPr>
          <w:szCs w:val="24"/>
          <w:lang w:eastAsia="en-US"/>
        </w:rPr>
        <w:t xml:space="preserve"> til omkostningerne ved tjenesterne. Der tages hensyn til situationen for </w:t>
      </w:r>
      <w:proofErr w:type="spellStart"/>
      <w:r w:rsidRPr="00216716">
        <w:rPr>
          <w:szCs w:val="24"/>
          <w:lang w:eastAsia="en-US"/>
        </w:rPr>
        <w:t>mikrovirksomheder</w:t>
      </w:r>
      <w:proofErr w:type="spellEnd"/>
      <w:r w:rsidRPr="00216716">
        <w:rPr>
          <w:szCs w:val="24"/>
          <w:lang w:eastAsia="en-US"/>
        </w:rPr>
        <w:t xml:space="preserve"> og små og mellemstore virksomheder.</w:t>
      </w:r>
      <w:r w:rsidR="004A2755">
        <w:rPr>
          <w:b/>
          <w:szCs w:val="24"/>
          <w:lang w:eastAsia="en-US"/>
        </w:rPr>
        <w:t xml:space="preserve"> [Ændring 253]</w:t>
      </w:r>
    </w:p>
    <w:p w14:paraId="4ACF25D1" w14:textId="77777777" w:rsidR="000E3A9A" w:rsidRDefault="000E3A9A">
      <w:pPr>
        <w:widowControl/>
        <w:rPr>
          <w:szCs w:val="24"/>
          <w:lang w:eastAsia="en-US"/>
        </w:rPr>
      </w:pPr>
      <w:r>
        <w:rPr>
          <w:szCs w:val="24"/>
          <w:lang w:eastAsia="en-US"/>
        </w:rPr>
        <w:br w:type="page"/>
      </w:r>
    </w:p>
    <w:p w14:paraId="1EC8B059" w14:textId="6AF4C24E"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5.</w:t>
      </w:r>
      <w:r w:rsidRPr="00216716">
        <w:rPr>
          <w:szCs w:val="24"/>
          <w:lang w:eastAsia="en-US"/>
        </w:rPr>
        <w:tab/>
        <w:t>Senest den</w:t>
      </w:r>
      <w:r w:rsidRPr="00216716">
        <w:rPr>
          <w:b/>
          <w:i/>
          <w:szCs w:val="24"/>
          <w:lang w:eastAsia="en-US"/>
        </w:rPr>
        <w:t xml:space="preserve"> ...</w:t>
      </w:r>
      <w:r w:rsidRPr="00216716">
        <w:rPr>
          <w:szCs w:val="24"/>
          <w:lang w:eastAsia="en-US"/>
        </w:rPr>
        <w:t xml:space="preserve"> [EUT: indsæt venligst datoen = 18 måneder efter denne forordnings ikrafttræden] vedtager Kommissionen en gennemførelsesretsakt, der fastsætter størrelsen af de gebyrer, der er omhandlet i artikel 63, og ordningen vedrørende betalingsmetoderne i forbindelse med reglerne i stk. 3 og stk. 4 i denne artikel. Denne gennemførelsesretsakt vedtages efter undersøgelsesproceduren i artikel 68, stk. 2.</w:t>
      </w:r>
    </w:p>
    <w:p w14:paraId="14220E91"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64</w:t>
      </w:r>
      <w:r w:rsidRPr="00216716">
        <w:rPr>
          <w:szCs w:val="24"/>
          <w:lang w:eastAsia="en-US"/>
        </w:rPr>
        <w:br/>
        <w:t>Betaling af gebyrer</w:t>
      </w:r>
    </w:p>
    <w:p w14:paraId="7995880B"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 xml:space="preserve">Der betales gebyrer til EUIPO. Alle betalinger sker i euro. </w:t>
      </w:r>
      <w:proofErr w:type="spellStart"/>
      <w:r w:rsidRPr="00216716">
        <w:rPr>
          <w:szCs w:val="24"/>
          <w:lang w:eastAsia="en-US"/>
        </w:rPr>
        <w:t>EUIPO's</w:t>
      </w:r>
      <w:proofErr w:type="spellEnd"/>
      <w:r w:rsidRPr="00216716">
        <w:rPr>
          <w:szCs w:val="24"/>
          <w:lang w:eastAsia="en-US"/>
        </w:rPr>
        <w:t xml:space="preserve"> administrerende direktør kan fastlægge, hvilke specifikke betalingsmetoder der kan anvendes.</w:t>
      </w:r>
    </w:p>
    <w:p w14:paraId="7891171D"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Hvis de beløb, der anmodes om, ikke betales fuldt ud inden for 10 dage efter datoen for anmodningen, kan kompetencecentret underrette den misligholdende part herom og give denne mulighed for at foretage den krævede betaling inden for [fem] dage. Kompetencecentret fremsender en kopi af anmodningen til den anden part i tilfælde af en samlet royalty eller FRAND-fastlæggelse.</w:t>
      </w:r>
    </w:p>
    <w:p w14:paraId="5086C61D" w14:textId="77777777" w:rsidR="000E3A9A" w:rsidRDefault="000E3A9A">
      <w:pPr>
        <w:widowControl/>
        <w:rPr>
          <w:szCs w:val="24"/>
          <w:lang w:eastAsia="en-US"/>
        </w:rPr>
      </w:pPr>
      <w:r>
        <w:rPr>
          <w:szCs w:val="24"/>
          <w:lang w:eastAsia="en-US"/>
        </w:rPr>
        <w:br w:type="page"/>
      </w:r>
    </w:p>
    <w:p w14:paraId="71309CF5" w14:textId="07EAA9F5"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3.</w:t>
      </w:r>
      <w:r w:rsidRPr="00216716">
        <w:rPr>
          <w:szCs w:val="24"/>
          <w:lang w:eastAsia="en-US"/>
        </w:rPr>
        <w:tab/>
        <w:t xml:space="preserve">Ved indbetaling til EUIPO gælder den dato, hvor betalingsbeløbet eller overførslen krediteres </w:t>
      </w:r>
      <w:proofErr w:type="spellStart"/>
      <w:r w:rsidRPr="00216716">
        <w:rPr>
          <w:szCs w:val="24"/>
          <w:lang w:eastAsia="en-US"/>
        </w:rPr>
        <w:t>EUIPO's</w:t>
      </w:r>
      <w:proofErr w:type="spellEnd"/>
      <w:r w:rsidRPr="00216716">
        <w:rPr>
          <w:szCs w:val="24"/>
          <w:lang w:eastAsia="en-US"/>
        </w:rPr>
        <w:t xml:space="preserve"> bankkonto, som betalingsdato.</w:t>
      </w:r>
    </w:p>
    <w:p w14:paraId="710252B8"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Hvis en del af den krævede betaling fortsat er udestående efter fristen i stk. 2, kan kompetencecentret suspendere adgangen til den misligholdende parts database, indtil betalingen er foretaget.</w:t>
      </w:r>
    </w:p>
    <w:p w14:paraId="012C5675"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65</w:t>
      </w:r>
      <w:r w:rsidRPr="00216716">
        <w:rPr>
          <w:szCs w:val="24"/>
          <w:lang w:eastAsia="en-US"/>
        </w:rPr>
        <w:br/>
        <w:t>Finansielle bestemmelser</w:t>
      </w:r>
    </w:p>
    <w:p w14:paraId="1CFD727D"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De udgifter, der afholdes af EUIPO eller af de evalueringseksperter eller forligsmænd, som EUIPO har udvalgt i henhold til artikel 26 og 27 i forbindelse med udførelsen af de opgaver, det er blevet overdraget i henhold til denne forordning, dækkes af de administrationsgebyrer, som brugerne af kompetencecentrets tjenester skal betale EUIPO.</w:t>
      </w:r>
    </w:p>
    <w:p w14:paraId="421DF0CA"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For så vidt angår omkostninger afholdt af EUIPO for aktiviteter, der overdrages til det i henhold til denne forordning, og som ikke er dækket af gebyrerne i henhold til denne forordning, finansierer EUIPO disse aktiviteter via sine egne budgetmidler.</w:t>
      </w:r>
    </w:p>
    <w:p w14:paraId="723E8F1D" w14:textId="77777777" w:rsidR="000E3A9A" w:rsidRDefault="000E3A9A">
      <w:pPr>
        <w:widowControl/>
        <w:rPr>
          <w:b/>
          <w:i/>
          <w:szCs w:val="24"/>
          <w:lang w:eastAsia="en-US"/>
        </w:rPr>
      </w:pPr>
      <w:r>
        <w:rPr>
          <w:b/>
          <w:i/>
          <w:szCs w:val="24"/>
          <w:lang w:eastAsia="en-US"/>
        </w:rPr>
        <w:br w:type="page"/>
      </w:r>
    </w:p>
    <w:p w14:paraId="11AB5063" w14:textId="5D6B2385" w:rsidR="00216716" w:rsidRPr="00216716" w:rsidRDefault="00216716" w:rsidP="00216716">
      <w:pPr>
        <w:spacing w:before="120" w:after="120" w:line="360" w:lineRule="auto"/>
        <w:jc w:val="center"/>
        <w:rPr>
          <w:szCs w:val="24"/>
          <w:lang w:eastAsia="en-US"/>
        </w:rPr>
      </w:pPr>
      <w:r w:rsidRPr="00216716">
        <w:rPr>
          <w:b/>
          <w:i/>
          <w:szCs w:val="24"/>
          <w:lang w:eastAsia="en-US"/>
        </w:rPr>
        <w:lastRenderedPageBreak/>
        <w:t>Artikel 65a</w:t>
      </w:r>
      <w:r w:rsidRPr="00216716">
        <w:rPr>
          <w:szCs w:val="24"/>
          <w:lang w:eastAsia="en-US"/>
        </w:rPr>
        <w:br/>
      </w:r>
      <w:r w:rsidRPr="00216716">
        <w:rPr>
          <w:b/>
          <w:i/>
          <w:szCs w:val="24"/>
          <w:lang w:eastAsia="en-US"/>
        </w:rPr>
        <w:t>Begrundet anmodning til Kommissionen</w:t>
      </w:r>
    </w:p>
    <w:p w14:paraId="74379D69" w14:textId="77777777" w:rsidR="00216716" w:rsidRPr="00216716" w:rsidRDefault="00216716" w:rsidP="00216716">
      <w:pPr>
        <w:spacing w:before="120" w:after="120" w:line="360" w:lineRule="auto"/>
        <w:rPr>
          <w:szCs w:val="24"/>
          <w:lang w:eastAsia="en-US"/>
        </w:rPr>
      </w:pPr>
      <w:r w:rsidRPr="00216716">
        <w:rPr>
          <w:b/>
          <w:i/>
          <w:szCs w:val="24"/>
          <w:lang w:eastAsia="en-US"/>
        </w:rPr>
        <w:t>En SEP-indehaver eller en SEP-ibrugtager kan indgive en begrundet anmodning til Kommissionen for at fastslå, om:</w:t>
      </w:r>
    </w:p>
    <w:p w14:paraId="149EAEDF" w14:textId="77777777" w:rsidR="00216716" w:rsidRPr="00216716" w:rsidRDefault="00216716" w:rsidP="00216716">
      <w:pPr>
        <w:spacing w:before="120" w:after="120" w:line="360" w:lineRule="auto"/>
        <w:ind w:left="850" w:hanging="850"/>
        <w:rPr>
          <w:szCs w:val="24"/>
          <w:lang w:eastAsia="en-US"/>
        </w:rPr>
      </w:pPr>
      <w:r w:rsidRPr="00216716">
        <w:rPr>
          <w:b/>
          <w:i/>
          <w:szCs w:val="24"/>
          <w:lang w:eastAsia="en-US"/>
        </w:rPr>
        <w:t>a)</w:t>
      </w:r>
      <w:r w:rsidRPr="00216716">
        <w:rPr>
          <w:szCs w:val="24"/>
          <w:lang w:eastAsia="en-US"/>
        </w:rPr>
        <w:tab/>
      </w:r>
      <w:r w:rsidRPr="00216716">
        <w:rPr>
          <w:b/>
          <w:i/>
          <w:szCs w:val="24"/>
          <w:lang w:eastAsia="en-US"/>
        </w:rPr>
        <w:t>SEP-licensforhandlingerne om FRAND-vilkår og -betingelser ikke giver anledning til væsentlige vanskeligheder eller ineffektivitet, der påvirker det indre markeds funktion med hensyn til identificerede implementeringer af visse standarder eller dele heraf senest en måned efter, at standarden offentliggøres af standardiseringsorganisationen</w:t>
      </w:r>
    </w:p>
    <w:p w14:paraId="26A75FE1" w14:textId="0D119021" w:rsidR="00216716" w:rsidRPr="004A2755" w:rsidRDefault="00216716" w:rsidP="00216716">
      <w:pPr>
        <w:spacing w:before="120" w:after="120" w:line="360" w:lineRule="auto"/>
        <w:ind w:left="850" w:hanging="850"/>
        <w:rPr>
          <w:b/>
          <w:szCs w:val="24"/>
          <w:lang w:eastAsia="en-US"/>
        </w:rPr>
      </w:pPr>
      <w:r w:rsidRPr="00216716">
        <w:rPr>
          <w:b/>
          <w:i/>
          <w:szCs w:val="24"/>
          <w:lang w:eastAsia="en-US"/>
        </w:rPr>
        <w:t>b)</w:t>
      </w:r>
      <w:r w:rsidRPr="00216716">
        <w:rPr>
          <w:szCs w:val="24"/>
          <w:lang w:eastAsia="en-US"/>
        </w:rPr>
        <w:tab/>
      </w:r>
      <w:r w:rsidRPr="00216716">
        <w:rPr>
          <w:b/>
          <w:i/>
          <w:szCs w:val="24"/>
          <w:lang w:eastAsia="en-US"/>
        </w:rPr>
        <w:t xml:space="preserve">det indre markeds funktion er stærkt fordrejet på grund af betydelige vanskeligheder eller ineffektivitet i udstedelsen af licenser til </w:t>
      </w:r>
      <w:proofErr w:type="spellStart"/>
      <w:r w:rsidRPr="00216716">
        <w:rPr>
          <w:b/>
          <w:i/>
          <w:szCs w:val="24"/>
          <w:lang w:eastAsia="en-US"/>
        </w:rPr>
        <w:t>SEP'er</w:t>
      </w:r>
      <w:proofErr w:type="spellEnd"/>
      <w:r w:rsidRPr="00216716">
        <w:rPr>
          <w:b/>
          <w:i/>
          <w:szCs w:val="24"/>
          <w:lang w:eastAsia="en-US"/>
        </w:rPr>
        <w:t xml:space="preserve"> til særlige eksisterende implementeringer af standarder eller dele heraf senest 12 måneder efter denne forordnings ikrafttræden.</w:t>
      </w:r>
      <w:r w:rsidR="004A2755">
        <w:rPr>
          <w:b/>
          <w:szCs w:val="24"/>
          <w:lang w:eastAsia="en-US"/>
        </w:rPr>
        <w:t xml:space="preserve"> [Ændring 254]</w:t>
      </w:r>
    </w:p>
    <w:p w14:paraId="14350612" w14:textId="77777777" w:rsidR="000E3A9A" w:rsidRDefault="000E3A9A">
      <w:pPr>
        <w:widowControl/>
        <w:rPr>
          <w:b/>
          <w:i/>
          <w:szCs w:val="24"/>
          <w:lang w:eastAsia="en-US"/>
        </w:rPr>
      </w:pPr>
      <w:r>
        <w:rPr>
          <w:b/>
          <w:i/>
          <w:szCs w:val="24"/>
          <w:lang w:eastAsia="en-US"/>
        </w:rPr>
        <w:br w:type="page"/>
      </w:r>
    </w:p>
    <w:p w14:paraId="7E15FD6C" w14:textId="650537A8" w:rsidR="00216716" w:rsidRPr="00216716" w:rsidRDefault="00216716" w:rsidP="00216716">
      <w:pPr>
        <w:spacing w:before="120" w:after="120" w:line="360" w:lineRule="auto"/>
        <w:jc w:val="center"/>
        <w:rPr>
          <w:szCs w:val="24"/>
          <w:lang w:eastAsia="en-US"/>
        </w:rPr>
      </w:pPr>
      <w:r w:rsidRPr="00216716">
        <w:rPr>
          <w:b/>
          <w:i/>
          <w:szCs w:val="24"/>
          <w:lang w:eastAsia="en-US"/>
        </w:rPr>
        <w:lastRenderedPageBreak/>
        <w:t>Artikel 65b</w:t>
      </w:r>
      <w:r w:rsidRPr="00216716">
        <w:rPr>
          <w:szCs w:val="24"/>
          <w:lang w:eastAsia="en-US"/>
        </w:rPr>
        <w:br/>
      </w:r>
      <w:r w:rsidRPr="00216716">
        <w:rPr>
          <w:b/>
          <w:i/>
          <w:szCs w:val="24"/>
          <w:lang w:eastAsia="en-US"/>
        </w:rPr>
        <w:t>Delegerede retsakter vedrørende nye standarder</w:t>
      </w:r>
    </w:p>
    <w:p w14:paraId="2CA80B67" w14:textId="345ECD3D" w:rsidR="00216716" w:rsidRPr="00216716" w:rsidRDefault="00216716" w:rsidP="00216716">
      <w:pPr>
        <w:spacing w:before="120" w:after="120" w:line="360" w:lineRule="auto"/>
        <w:ind w:left="850" w:hanging="850"/>
        <w:rPr>
          <w:szCs w:val="24"/>
          <w:lang w:eastAsia="en-US"/>
        </w:rPr>
      </w:pPr>
      <w:r w:rsidRPr="00216716">
        <w:rPr>
          <w:b/>
          <w:i/>
          <w:szCs w:val="24"/>
          <w:lang w:eastAsia="en-US"/>
        </w:rPr>
        <w:t>1.</w:t>
      </w:r>
      <w:r w:rsidRPr="00216716">
        <w:rPr>
          <w:szCs w:val="24"/>
          <w:lang w:eastAsia="en-US"/>
        </w:rPr>
        <w:tab/>
      </w:r>
      <w:r w:rsidRPr="00216716">
        <w:rPr>
          <w:b/>
          <w:i/>
          <w:szCs w:val="24"/>
          <w:lang w:eastAsia="en-US"/>
        </w:rPr>
        <w:t xml:space="preserve">Senest fire måneder efter modtagelsen af den i </w:t>
      </w:r>
      <w:r w:rsidR="003B4226">
        <w:rPr>
          <w:b/>
          <w:i/>
          <w:szCs w:val="24"/>
          <w:lang w:eastAsia="en-US"/>
        </w:rPr>
        <w:t>artikel 65a</w:t>
      </w:r>
      <w:r w:rsidRPr="00216716">
        <w:rPr>
          <w:b/>
          <w:i/>
          <w:szCs w:val="24"/>
          <w:lang w:eastAsia="en-US"/>
        </w:rPr>
        <w:t xml:space="preserve"> omhandlede anmodning tillægges Kommissionen beføjelser til at vedtage delegerede retsakter i overensstemmelse med artikel 67 og efter en passende høringsproces, der omfatter alle relevante interessenter, og til at opstille en liste over implementeringer, standarder eller dele heraf, hvis SEP-licensforhandlinger om FRAND-vilkår ikke giver anledning til væsentlige vanskeligheder eller ineffektivitet, der påvirker det indre markeds funktion.</w:t>
      </w:r>
    </w:p>
    <w:p w14:paraId="45CA28F0" w14:textId="77777777" w:rsidR="00216716" w:rsidRPr="00216716" w:rsidRDefault="00216716" w:rsidP="00216716">
      <w:pPr>
        <w:spacing w:before="120" w:after="120" w:line="360" w:lineRule="auto"/>
        <w:ind w:left="850" w:hanging="850"/>
        <w:rPr>
          <w:szCs w:val="24"/>
          <w:lang w:eastAsia="en-US"/>
        </w:rPr>
      </w:pPr>
      <w:r w:rsidRPr="00216716">
        <w:rPr>
          <w:b/>
          <w:i/>
          <w:szCs w:val="24"/>
          <w:lang w:eastAsia="en-US"/>
        </w:rPr>
        <w:t>2.</w:t>
      </w:r>
      <w:r w:rsidRPr="00216716">
        <w:rPr>
          <w:szCs w:val="24"/>
          <w:lang w:eastAsia="en-US"/>
        </w:rPr>
        <w:tab/>
      </w:r>
      <w:r w:rsidRPr="00216716">
        <w:rPr>
          <w:b/>
          <w:i/>
          <w:szCs w:val="24"/>
          <w:lang w:eastAsia="en-US"/>
        </w:rPr>
        <w:t>Kommissionen gennemgår en gang om året den i stk. 1 omhandlede liste for at afgøre, om den skal ajourføres.</w:t>
      </w:r>
    </w:p>
    <w:p w14:paraId="779153B4" w14:textId="119FE087" w:rsidR="00216716" w:rsidRPr="004A2755" w:rsidRDefault="00216716" w:rsidP="00216716">
      <w:pPr>
        <w:spacing w:before="120" w:after="120" w:line="360" w:lineRule="auto"/>
        <w:ind w:left="850" w:hanging="850"/>
        <w:rPr>
          <w:b/>
          <w:szCs w:val="24"/>
          <w:lang w:eastAsia="en-US"/>
        </w:rPr>
      </w:pPr>
      <w:r w:rsidRPr="00216716">
        <w:rPr>
          <w:b/>
          <w:i/>
          <w:szCs w:val="24"/>
          <w:lang w:eastAsia="en-US"/>
        </w:rPr>
        <w:t>3.</w:t>
      </w:r>
      <w:r w:rsidRPr="00216716">
        <w:rPr>
          <w:szCs w:val="24"/>
          <w:lang w:eastAsia="en-US"/>
        </w:rPr>
        <w:tab/>
      </w:r>
      <w:r w:rsidRPr="00216716">
        <w:rPr>
          <w:b/>
          <w:i/>
          <w:szCs w:val="24"/>
          <w:lang w:eastAsia="en-US"/>
        </w:rPr>
        <w:t>Proceduren i denne artikel berører ikke de frister, der er fastsat i artikel 17 og 18.</w:t>
      </w:r>
      <w:r w:rsidR="004A2755">
        <w:rPr>
          <w:b/>
          <w:szCs w:val="24"/>
          <w:lang w:eastAsia="en-US"/>
        </w:rPr>
        <w:t xml:space="preserve"> [Ændring 255]</w:t>
      </w:r>
    </w:p>
    <w:p w14:paraId="359CD1D7" w14:textId="77777777" w:rsidR="000E3A9A" w:rsidRDefault="000E3A9A">
      <w:pPr>
        <w:widowControl/>
        <w:rPr>
          <w:b/>
          <w:i/>
          <w:szCs w:val="24"/>
          <w:lang w:eastAsia="en-US"/>
        </w:rPr>
      </w:pPr>
      <w:r>
        <w:rPr>
          <w:b/>
          <w:i/>
          <w:szCs w:val="24"/>
          <w:lang w:eastAsia="en-US"/>
        </w:rPr>
        <w:br w:type="page"/>
      </w:r>
    </w:p>
    <w:p w14:paraId="1D451C66" w14:textId="51369271" w:rsidR="00216716" w:rsidRPr="00216716" w:rsidRDefault="00216716" w:rsidP="00216716">
      <w:pPr>
        <w:spacing w:before="120" w:after="120" w:line="360" w:lineRule="auto"/>
        <w:jc w:val="center"/>
        <w:rPr>
          <w:szCs w:val="24"/>
          <w:lang w:eastAsia="en-US"/>
        </w:rPr>
      </w:pPr>
      <w:r w:rsidRPr="00216716">
        <w:rPr>
          <w:b/>
          <w:i/>
          <w:szCs w:val="24"/>
          <w:lang w:eastAsia="en-US"/>
        </w:rPr>
        <w:lastRenderedPageBreak/>
        <w:t>Artikel 65c</w:t>
      </w:r>
      <w:r w:rsidRPr="00216716">
        <w:rPr>
          <w:szCs w:val="24"/>
          <w:lang w:eastAsia="en-US"/>
        </w:rPr>
        <w:br/>
      </w:r>
      <w:r w:rsidRPr="00216716">
        <w:rPr>
          <w:b/>
          <w:i/>
          <w:szCs w:val="24"/>
          <w:lang w:eastAsia="en-US"/>
        </w:rPr>
        <w:t>Delegerede retsakter vedrørende eksisterende standarder</w:t>
      </w:r>
    </w:p>
    <w:p w14:paraId="7F5F4034" w14:textId="77777777" w:rsidR="00216716" w:rsidRPr="00216716" w:rsidRDefault="00216716" w:rsidP="00216716">
      <w:pPr>
        <w:spacing w:before="120" w:after="120" w:line="360" w:lineRule="auto"/>
        <w:ind w:left="850" w:hanging="850"/>
        <w:rPr>
          <w:szCs w:val="24"/>
          <w:lang w:eastAsia="en-US"/>
        </w:rPr>
      </w:pPr>
      <w:r w:rsidRPr="00216716">
        <w:rPr>
          <w:b/>
          <w:i/>
          <w:szCs w:val="24"/>
          <w:lang w:eastAsia="en-US"/>
        </w:rPr>
        <w:t>1.</w:t>
      </w:r>
      <w:r w:rsidRPr="00216716">
        <w:rPr>
          <w:szCs w:val="24"/>
          <w:lang w:eastAsia="en-US"/>
        </w:rPr>
        <w:tab/>
      </w:r>
      <w:r w:rsidRPr="00216716">
        <w:rPr>
          <w:b/>
          <w:i/>
          <w:szCs w:val="24"/>
          <w:lang w:eastAsia="en-US"/>
        </w:rPr>
        <w:t>Kommissionen gennemfører relevante høringer, herunder med relevante interessenter.</w:t>
      </w:r>
    </w:p>
    <w:p w14:paraId="042F1237" w14:textId="3516C7E3" w:rsidR="00216716" w:rsidRPr="004A2755" w:rsidRDefault="00216716" w:rsidP="00216716">
      <w:pPr>
        <w:spacing w:before="120" w:after="120" w:line="360" w:lineRule="auto"/>
        <w:ind w:left="850" w:hanging="850"/>
        <w:rPr>
          <w:b/>
          <w:szCs w:val="24"/>
          <w:lang w:eastAsia="en-US"/>
        </w:rPr>
      </w:pPr>
      <w:r w:rsidRPr="00216716">
        <w:rPr>
          <w:b/>
          <w:i/>
          <w:szCs w:val="24"/>
          <w:lang w:eastAsia="en-US"/>
        </w:rPr>
        <w:t>2.</w:t>
      </w:r>
      <w:r w:rsidRPr="00216716">
        <w:rPr>
          <w:szCs w:val="24"/>
          <w:lang w:eastAsia="en-US"/>
        </w:rPr>
        <w:tab/>
      </w:r>
      <w:r w:rsidRPr="00216716">
        <w:rPr>
          <w:b/>
          <w:i/>
          <w:szCs w:val="24"/>
          <w:lang w:eastAsia="en-US"/>
        </w:rPr>
        <w:t>Efter at have gennemgået al dokumentation og alle ekspertudtalelser tillægges Kommissionen beføjelser til at vedtage en delegeret retsakt i overensstemmelse med artikel 67 med henblik på at opstille en liste over, hvilke af de eksisterende implementeringer af standarder eller dele heraf der kan meddeles i overensstemmelse med artikel 66, stk. 1 eller 2. Ved denne delegerede retsakt fastsætter Kommissionen også, hvilke procedurer, meddelelses- og offentliggørelseskrav, der er fastsat i denne forordning, som finder anvendelse på disse eksisterende standarder, dele heraf eller relevante implementeringer. Den delegerede retsakt vedtages senest den ... [EUT: indsæt venligst datoen 18 måneder efter denne forordnings ikrafttræden]. Kommissionen kontrollerer en gang om året, om listen skal ajourføres.</w:t>
      </w:r>
      <w:r w:rsidR="004A2755">
        <w:rPr>
          <w:b/>
          <w:szCs w:val="24"/>
          <w:lang w:eastAsia="en-US"/>
        </w:rPr>
        <w:t xml:space="preserve"> [Ændring 256]</w:t>
      </w:r>
    </w:p>
    <w:p w14:paraId="79EAAB6B" w14:textId="77777777" w:rsidR="000E3A9A" w:rsidRDefault="000E3A9A">
      <w:pPr>
        <w:widowControl/>
        <w:rPr>
          <w:szCs w:val="24"/>
          <w:lang w:eastAsia="en-US"/>
        </w:rPr>
      </w:pPr>
      <w:r>
        <w:rPr>
          <w:szCs w:val="24"/>
          <w:lang w:eastAsia="en-US"/>
        </w:rPr>
        <w:br w:type="page"/>
      </w:r>
    </w:p>
    <w:p w14:paraId="1CDA7D42" w14:textId="5C2B084F" w:rsidR="00216716" w:rsidRPr="00216716" w:rsidRDefault="00216716" w:rsidP="00216716">
      <w:pPr>
        <w:spacing w:before="120" w:after="120" w:line="360" w:lineRule="auto"/>
        <w:jc w:val="center"/>
        <w:rPr>
          <w:szCs w:val="24"/>
          <w:lang w:eastAsia="en-US"/>
        </w:rPr>
      </w:pPr>
      <w:r w:rsidRPr="00216716">
        <w:rPr>
          <w:szCs w:val="24"/>
          <w:lang w:eastAsia="en-US"/>
        </w:rPr>
        <w:lastRenderedPageBreak/>
        <w:t xml:space="preserve">Afsnit X </w:t>
      </w:r>
      <w:r w:rsidRPr="00216716">
        <w:rPr>
          <w:szCs w:val="24"/>
          <w:lang w:eastAsia="en-US"/>
        </w:rPr>
        <w:br/>
        <w:t>Afsluttende bestemmelser</w:t>
      </w:r>
    </w:p>
    <w:p w14:paraId="05040613"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66</w:t>
      </w:r>
      <w:r w:rsidRPr="00216716">
        <w:rPr>
          <w:szCs w:val="24"/>
          <w:lang w:eastAsia="en-US"/>
        </w:rPr>
        <w:br/>
        <w:t>Åbning af registrering for en eksisterende standard</w:t>
      </w:r>
    </w:p>
    <w:p w14:paraId="0669CA1E" w14:textId="051E9504" w:rsidR="00216716" w:rsidRPr="004A2755"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Frem til den</w:t>
      </w:r>
      <w:r w:rsidRPr="00216716">
        <w:rPr>
          <w:b/>
          <w:i/>
          <w:szCs w:val="24"/>
          <w:lang w:eastAsia="en-US"/>
        </w:rPr>
        <w:t xml:space="preserve"> ...</w:t>
      </w:r>
      <w:r w:rsidRPr="00216716">
        <w:rPr>
          <w:szCs w:val="24"/>
          <w:lang w:eastAsia="en-US"/>
        </w:rPr>
        <w:t xml:space="preserve"> [EUT: indsæt venligst datoen = 28 måneder efter denne forordnings ikrafttræden] kan indehavere af </w:t>
      </w:r>
      <w:proofErr w:type="spellStart"/>
      <w:r w:rsidRPr="00216716">
        <w:rPr>
          <w:szCs w:val="24"/>
          <w:lang w:eastAsia="en-US"/>
        </w:rPr>
        <w:t>SEP'er</w:t>
      </w:r>
      <w:proofErr w:type="spellEnd"/>
      <w:r w:rsidRPr="00216716">
        <w:rPr>
          <w:szCs w:val="24"/>
          <w:lang w:eastAsia="en-US"/>
        </w:rPr>
        <w:t xml:space="preserve">, der er væsentlige for en standard, som er offentliggjort inden denne forordnings ikrafttræden ("eksisterende standarder"), og for hvilken der er </w:t>
      </w:r>
      <w:r w:rsidRPr="00216716">
        <w:rPr>
          <w:b/>
          <w:i/>
          <w:szCs w:val="24"/>
          <w:lang w:eastAsia="en-US"/>
        </w:rPr>
        <w:t xml:space="preserve">eller ikke er </w:t>
      </w:r>
      <w:r w:rsidRPr="00216716">
        <w:rPr>
          <w:szCs w:val="24"/>
          <w:lang w:eastAsia="en-US"/>
        </w:rPr>
        <w:t xml:space="preserve">afgivet FRAND-tilsagn, underrette kompetencecentret i henhold til artikel 14, 15 og 17 om en hvilken som helst af de eksisterende standarder eller dele heraf, der vil blive fastlagt i den delegerede retsakt i overensstemmelse med </w:t>
      </w:r>
      <w:r w:rsidRPr="00216716">
        <w:rPr>
          <w:strike/>
          <w:szCs w:val="24"/>
          <w:lang w:eastAsia="en-US"/>
        </w:rPr>
        <w:t>stk. 4</w:t>
      </w:r>
      <w:r w:rsidRPr="00216716">
        <w:rPr>
          <w:b/>
          <w:i/>
          <w:szCs w:val="24"/>
          <w:lang w:eastAsia="en-US"/>
        </w:rPr>
        <w:t>artikel 65c</w:t>
      </w:r>
      <w:r w:rsidRPr="00216716">
        <w:rPr>
          <w:szCs w:val="24"/>
          <w:lang w:eastAsia="en-US"/>
        </w:rPr>
        <w:t>. De procedurer og meddelelses- og offentliggørelseskrav, der er fastsat i denne forordning, finder tilsvarende anvendelse.</w:t>
      </w:r>
      <w:r w:rsidR="004A2755">
        <w:rPr>
          <w:b/>
          <w:szCs w:val="24"/>
          <w:lang w:eastAsia="en-US"/>
        </w:rPr>
        <w:t xml:space="preserve"> [Ændring 257]</w:t>
      </w:r>
    </w:p>
    <w:p w14:paraId="4FEA6FD2" w14:textId="77777777" w:rsidR="000E3A9A" w:rsidRDefault="000E3A9A">
      <w:pPr>
        <w:widowControl/>
        <w:rPr>
          <w:szCs w:val="24"/>
          <w:lang w:eastAsia="en-US"/>
        </w:rPr>
      </w:pPr>
      <w:r>
        <w:rPr>
          <w:szCs w:val="24"/>
          <w:lang w:eastAsia="en-US"/>
        </w:rPr>
        <w:br w:type="page"/>
      </w:r>
    </w:p>
    <w:p w14:paraId="237B91C1" w14:textId="29C770F9"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 xml:space="preserve">Frem til den </w:t>
      </w:r>
      <w:r w:rsidR="004A2755">
        <w:rPr>
          <w:b/>
          <w:i/>
          <w:szCs w:val="24"/>
          <w:lang w:eastAsia="en-US"/>
        </w:rPr>
        <w:t xml:space="preserve">... </w:t>
      </w:r>
      <w:r w:rsidRPr="00216716">
        <w:rPr>
          <w:szCs w:val="24"/>
          <w:lang w:eastAsia="en-US"/>
        </w:rPr>
        <w:t xml:space="preserve">[EUT: indsæt venligst datoen = 28 måneder efter denne forordnings ikrafttræden] kan </w:t>
      </w:r>
      <w:proofErr w:type="spellStart"/>
      <w:r w:rsidRPr="00216716">
        <w:rPr>
          <w:szCs w:val="24"/>
          <w:lang w:eastAsia="en-US"/>
        </w:rPr>
        <w:t>ibrugtagere</w:t>
      </w:r>
      <w:proofErr w:type="spellEnd"/>
      <w:r w:rsidRPr="00216716">
        <w:rPr>
          <w:szCs w:val="24"/>
          <w:lang w:eastAsia="en-US"/>
        </w:rPr>
        <w:t xml:space="preserve"> af en standard, der er offentliggjort inden denne forordnings ikrafttræden, og for hvilken der er afgivet FRAND-tilsagn, underrette kompetencecentret i henhold til artikel 14, stk. 4, om en hvilken som helst af de eksisterende standarder eller dele heraf, der vil blive fastlagt i den delegerede retsakt i overensstemmelse med stk. 4. De procedurer og meddelelses- og offentliggørelseskrav, der er fastsat i denne forordning, finder tilsvarende anvendelse.</w:t>
      </w:r>
    </w:p>
    <w:p w14:paraId="56935D12" w14:textId="246C64B5"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 xml:space="preserve">Frem til den </w:t>
      </w:r>
      <w:r w:rsidR="004A2755">
        <w:rPr>
          <w:b/>
          <w:i/>
          <w:szCs w:val="24"/>
          <w:lang w:eastAsia="en-US"/>
        </w:rPr>
        <w:t xml:space="preserve">... </w:t>
      </w:r>
      <w:r w:rsidRPr="00216716">
        <w:rPr>
          <w:szCs w:val="24"/>
          <w:lang w:eastAsia="en-US"/>
        </w:rPr>
        <w:t xml:space="preserve">[EUT: indsæt venligst datoen = 30 måneder efter denne forordnings ikrafttræden] kan en SEP-indehaver eller en ibrugtager anmode om en ekspertudtalelse i henhold til artikel 18 vedrørende </w:t>
      </w:r>
      <w:proofErr w:type="spellStart"/>
      <w:r w:rsidRPr="00216716">
        <w:rPr>
          <w:szCs w:val="24"/>
          <w:lang w:eastAsia="en-US"/>
        </w:rPr>
        <w:t>SEP'er</w:t>
      </w:r>
      <w:proofErr w:type="spellEnd"/>
      <w:r w:rsidRPr="00216716">
        <w:rPr>
          <w:szCs w:val="24"/>
          <w:lang w:eastAsia="en-US"/>
        </w:rPr>
        <w:t>, der er væsentlige for en eksisterende standard eller dele heraf, som vil blive fastlagt i den delegerede retsakt i overensstemmelse med stk. 4. Kravene og procedurerne i artikel 18 finder tilsvarende anvendelse.</w:t>
      </w:r>
    </w:p>
    <w:p w14:paraId="355B3222" w14:textId="77777777" w:rsidR="000E3A9A" w:rsidRDefault="000E3A9A">
      <w:pPr>
        <w:widowControl/>
        <w:rPr>
          <w:strike/>
          <w:szCs w:val="24"/>
          <w:lang w:eastAsia="en-US"/>
        </w:rPr>
      </w:pPr>
      <w:r>
        <w:rPr>
          <w:strike/>
          <w:szCs w:val="24"/>
          <w:lang w:eastAsia="en-US"/>
        </w:rPr>
        <w:br w:type="page"/>
      </w:r>
    </w:p>
    <w:p w14:paraId="6E667213" w14:textId="7003FC5D" w:rsidR="00216716" w:rsidRPr="004A2755" w:rsidRDefault="00216716" w:rsidP="00216716">
      <w:pPr>
        <w:spacing w:before="120" w:after="120" w:line="360" w:lineRule="auto"/>
        <w:ind w:left="850" w:hanging="850"/>
        <w:rPr>
          <w:b/>
          <w:szCs w:val="24"/>
          <w:lang w:eastAsia="en-US"/>
        </w:rPr>
      </w:pPr>
      <w:r w:rsidRPr="00216716">
        <w:rPr>
          <w:strike/>
          <w:szCs w:val="24"/>
          <w:lang w:eastAsia="en-US"/>
        </w:rPr>
        <w:lastRenderedPageBreak/>
        <w:t>4.</w:t>
      </w:r>
      <w:r w:rsidRPr="00216716">
        <w:rPr>
          <w:szCs w:val="24"/>
          <w:lang w:eastAsia="en-US"/>
        </w:rPr>
        <w:tab/>
      </w:r>
      <w:r w:rsidRPr="00216716">
        <w:rPr>
          <w:strike/>
          <w:szCs w:val="24"/>
          <w:lang w:eastAsia="en-US"/>
        </w:rPr>
        <w:t xml:space="preserve">Hvis det indre markeds funktion er alvorligt fordrejet på grund af ineffektivitet i udstedelsen af licenser til </w:t>
      </w:r>
      <w:proofErr w:type="spellStart"/>
      <w:r w:rsidRPr="00216716">
        <w:rPr>
          <w:strike/>
          <w:szCs w:val="24"/>
          <w:lang w:eastAsia="en-US"/>
        </w:rPr>
        <w:t>SEP'er</w:t>
      </w:r>
      <w:proofErr w:type="spellEnd"/>
      <w:r w:rsidRPr="00216716">
        <w:rPr>
          <w:strike/>
          <w:szCs w:val="24"/>
          <w:lang w:eastAsia="en-US"/>
        </w:rPr>
        <w:t xml:space="preserve">, fastlægger Kommissionen efter en passende høringsproces ved hjælp af en delegeret retsakt i henhold til artikel 67, hvilke af de eksisterende standarder, dele heraf eller relevante </w:t>
      </w:r>
      <w:proofErr w:type="spellStart"/>
      <w:r w:rsidRPr="00216716">
        <w:rPr>
          <w:strike/>
          <w:szCs w:val="24"/>
          <w:lang w:eastAsia="en-US"/>
        </w:rPr>
        <w:t>use</w:t>
      </w:r>
      <w:proofErr w:type="spellEnd"/>
      <w:r w:rsidRPr="00216716">
        <w:rPr>
          <w:strike/>
          <w:szCs w:val="24"/>
          <w:lang w:eastAsia="en-US"/>
        </w:rPr>
        <w:t xml:space="preserve"> cases der kan meddeles i overensstemmelse med stk. 1 eller stk. 2, eller for hvilke der kan anmodes om en ekspertudtalelse i overensstemmelse med stk. 3. Den delegerede retsakt fastsætter også, hvilke procedurer, meddelelses- og offentliggørelseskrav, der er fastsat i denne forordning, der finder anvendelse på disse eksisterende standarder. Den delegerede retsakt vedtages senest [EUT: indsæt venligst datoen = 18 måneder efter denne forordnings ikrafttræden].</w:t>
      </w:r>
      <w:r w:rsidR="004A2755">
        <w:rPr>
          <w:b/>
          <w:szCs w:val="24"/>
          <w:lang w:eastAsia="en-US"/>
        </w:rPr>
        <w:t xml:space="preserve"> [Ændring 258]</w:t>
      </w:r>
    </w:p>
    <w:p w14:paraId="6B332A60" w14:textId="58CDE9C1" w:rsidR="00216716" w:rsidRPr="00216716" w:rsidRDefault="00216716" w:rsidP="00216716">
      <w:pPr>
        <w:spacing w:before="120" w:after="120" w:line="360" w:lineRule="auto"/>
        <w:ind w:left="850" w:hanging="850"/>
        <w:rPr>
          <w:szCs w:val="24"/>
          <w:lang w:eastAsia="en-US"/>
        </w:rPr>
      </w:pPr>
      <w:r w:rsidRPr="00216716">
        <w:rPr>
          <w:szCs w:val="24"/>
          <w:lang w:eastAsia="en-US"/>
        </w:rPr>
        <w:t>5.</w:t>
      </w:r>
      <w:r w:rsidRPr="00216716">
        <w:rPr>
          <w:szCs w:val="24"/>
          <w:lang w:eastAsia="en-US"/>
        </w:rPr>
        <w:tab/>
        <w:t xml:space="preserve">Denne artikel berører ikke handlinger foretaget og rettigheder erhvervet inden den </w:t>
      </w:r>
      <w:r w:rsidR="004A2755" w:rsidRPr="004A2755">
        <w:rPr>
          <w:b/>
          <w:i/>
          <w:szCs w:val="24"/>
          <w:lang w:eastAsia="en-US"/>
        </w:rPr>
        <w:t>...</w:t>
      </w:r>
      <w:r w:rsidR="004A2755">
        <w:rPr>
          <w:szCs w:val="24"/>
          <w:lang w:eastAsia="en-US"/>
        </w:rPr>
        <w:t xml:space="preserve"> </w:t>
      </w:r>
      <w:r w:rsidRPr="00216716">
        <w:rPr>
          <w:szCs w:val="24"/>
          <w:lang w:eastAsia="en-US"/>
        </w:rPr>
        <w:t>[EUT: indsæt venligst datoen = 28 måneder efter denne forordnings ikrafttræden].</w:t>
      </w:r>
    </w:p>
    <w:p w14:paraId="24ED9F3C"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67</w:t>
      </w:r>
      <w:r w:rsidRPr="00216716">
        <w:rPr>
          <w:szCs w:val="24"/>
          <w:lang w:eastAsia="en-US"/>
        </w:rPr>
        <w:br/>
        <w:t>Udøvelse af delegerede beføjelser</w:t>
      </w:r>
    </w:p>
    <w:p w14:paraId="4B028C19"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Beføjelsen til at vedtage de delegerede retsakter tillægges Kommissionen på de i denne artikel fastlagte betingelser.</w:t>
      </w:r>
    </w:p>
    <w:p w14:paraId="1D0FC342" w14:textId="77777777" w:rsidR="000E3A9A" w:rsidRDefault="000E3A9A">
      <w:pPr>
        <w:widowControl/>
        <w:rPr>
          <w:szCs w:val="24"/>
          <w:lang w:eastAsia="en-US"/>
        </w:rPr>
      </w:pPr>
      <w:r>
        <w:rPr>
          <w:szCs w:val="24"/>
          <w:lang w:eastAsia="en-US"/>
        </w:rPr>
        <w:br w:type="page"/>
      </w:r>
    </w:p>
    <w:p w14:paraId="3BC589FA" w14:textId="2C01F5DF" w:rsidR="00216716" w:rsidRPr="004A2755" w:rsidRDefault="00216716" w:rsidP="00216716">
      <w:pPr>
        <w:spacing w:before="120" w:after="120" w:line="360" w:lineRule="auto"/>
        <w:ind w:left="850" w:hanging="850"/>
        <w:rPr>
          <w:b/>
          <w:szCs w:val="24"/>
          <w:lang w:eastAsia="en-US"/>
        </w:rPr>
      </w:pPr>
      <w:r w:rsidRPr="00216716">
        <w:rPr>
          <w:szCs w:val="24"/>
          <w:lang w:eastAsia="en-US"/>
        </w:rPr>
        <w:lastRenderedPageBreak/>
        <w:t>2.</w:t>
      </w:r>
      <w:r w:rsidRPr="00216716">
        <w:rPr>
          <w:szCs w:val="24"/>
          <w:lang w:eastAsia="en-US"/>
        </w:rPr>
        <w:tab/>
        <w:t xml:space="preserve">Beføjelsen til at vedtage en delegeret retsakt, jf. artikel </w:t>
      </w:r>
      <w:r w:rsidRPr="00216716">
        <w:rPr>
          <w:strike/>
          <w:szCs w:val="24"/>
          <w:lang w:eastAsia="en-US"/>
        </w:rPr>
        <w:t xml:space="preserve">1, stk. 4, artikel </w:t>
      </w:r>
      <w:r w:rsidRPr="00216716">
        <w:rPr>
          <w:szCs w:val="24"/>
          <w:lang w:eastAsia="en-US"/>
        </w:rPr>
        <w:t xml:space="preserve">4, stk. 5, og artikel </w:t>
      </w:r>
      <w:r w:rsidRPr="00216716">
        <w:rPr>
          <w:strike/>
          <w:szCs w:val="24"/>
          <w:lang w:eastAsia="en-US"/>
        </w:rPr>
        <w:t>66, stk. 4</w:t>
      </w:r>
      <w:r w:rsidRPr="00216716">
        <w:rPr>
          <w:b/>
          <w:i/>
          <w:szCs w:val="24"/>
          <w:lang w:eastAsia="en-US"/>
        </w:rPr>
        <w:t>65b og 65c</w:t>
      </w:r>
      <w:r w:rsidRPr="00216716">
        <w:rPr>
          <w:szCs w:val="24"/>
          <w:lang w:eastAsia="en-US"/>
        </w:rPr>
        <w:t>, tillægges Kommissionen for en ubegrænset periode fra datoen for denne forordnings ikrafttræden.</w:t>
      </w:r>
      <w:r w:rsidR="004A2755">
        <w:rPr>
          <w:b/>
          <w:szCs w:val="24"/>
          <w:lang w:eastAsia="en-US"/>
        </w:rPr>
        <w:t xml:space="preserve"> [Ændring 259]</w:t>
      </w:r>
    </w:p>
    <w:p w14:paraId="244B0F11" w14:textId="61F01F20" w:rsidR="00216716" w:rsidRPr="004A2755"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Den i</w:t>
      </w:r>
      <w:r w:rsidRPr="00216716">
        <w:rPr>
          <w:strike/>
          <w:szCs w:val="24"/>
          <w:lang w:eastAsia="en-US"/>
        </w:rPr>
        <w:t xml:space="preserve"> artikel 1, stk. 4,</w:t>
      </w:r>
      <w:r w:rsidRPr="00216716">
        <w:rPr>
          <w:szCs w:val="24"/>
          <w:lang w:eastAsia="en-US"/>
        </w:rPr>
        <w:t xml:space="preserve"> artikel 4, stk. 5, og artikel </w:t>
      </w:r>
      <w:r w:rsidRPr="00216716">
        <w:rPr>
          <w:strike/>
          <w:szCs w:val="24"/>
          <w:lang w:eastAsia="en-US"/>
        </w:rPr>
        <w:t>66, stk. 4,</w:t>
      </w:r>
      <w:r w:rsidRPr="00216716">
        <w:rPr>
          <w:b/>
          <w:i/>
          <w:szCs w:val="24"/>
          <w:lang w:eastAsia="en-US"/>
        </w:rPr>
        <w:t>65b og 65c</w:t>
      </w:r>
      <w:r w:rsidRPr="00216716">
        <w:rPr>
          <w:szCs w:val="24"/>
          <w:lang w:eastAsia="en-US"/>
        </w:rPr>
        <w:t xml:space="preserve"> omhandlede delegation af beføjelser kan til enhver tid tilbagekaldes af Europa-Parlamentet eller Rådet. En afgørelse om tilbagekaldelse bringer delegationen af de beføjelser, der er angivet i den pågældende afgørelse, til ophør. Den får virkning dagen efter offentliggørelsen af afgørelsen i </w:t>
      </w:r>
      <w:r w:rsidRPr="004A2755">
        <w:rPr>
          <w:i/>
          <w:szCs w:val="24"/>
          <w:lang w:eastAsia="en-US"/>
        </w:rPr>
        <w:t>Den Europæiske Unions Tidende</w:t>
      </w:r>
      <w:r w:rsidRPr="00216716">
        <w:rPr>
          <w:szCs w:val="24"/>
          <w:lang w:eastAsia="en-US"/>
        </w:rPr>
        <w:t xml:space="preserve"> eller på et senere tidspunkt, der angives i afgørelsen. Den berører ikke gyldigheden af delegerede retsakter, der allerede er i kraft.</w:t>
      </w:r>
      <w:r w:rsidR="004A2755">
        <w:rPr>
          <w:b/>
          <w:szCs w:val="24"/>
          <w:lang w:eastAsia="en-US"/>
        </w:rPr>
        <w:t xml:space="preserve"> [Ændring 260]</w:t>
      </w:r>
    </w:p>
    <w:p w14:paraId="6E8DD172"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4.</w:t>
      </w:r>
      <w:r w:rsidRPr="00216716">
        <w:rPr>
          <w:szCs w:val="24"/>
          <w:lang w:eastAsia="en-US"/>
        </w:rPr>
        <w:tab/>
        <w:t xml:space="preserve">Inden vedtagelsen af en delegeret retsakt hører Kommissionen eksperter, som er udpeget af hver enkelt medlemsstat, i overensstemmelse med principperne i den </w:t>
      </w:r>
      <w:proofErr w:type="spellStart"/>
      <w:r w:rsidRPr="00216716">
        <w:rPr>
          <w:szCs w:val="24"/>
          <w:lang w:eastAsia="en-US"/>
        </w:rPr>
        <w:t>interinstitutionelle</w:t>
      </w:r>
      <w:proofErr w:type="spellEnd"/>
      <w:r w:rsidRPr="00216716">
        <w:rPr>
          <w:szCs w:val="24"/>
          <w:lang w:eastAsia="en-US"/>
        </w:rPr>
        <w:t xml:space="preserve"> aftale af 13. april 2016 om bedre lovgivning.</w:t>
      </w:r>
    </w:p>
    <w:p w14:paraId="51A8ED30"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5.</w:t>
      </w:r>
      <w:r w:rsidRPr="00216716">
        <w:rPr>
          <w:szCs w:val="24"/>
          <w:lang w:eastAsia="en-US"/>
        </w:rPr>
        <w:tab/>
        <w:t>Så snart Kommissionen vedtager en delegeret retsakt, giver den samtidigt Europa-Parlamentet og Rådet meddelelse herom</w:t>
      </w:r>
    </w:p>
    <w:p w14:paraId="3E2B28C7" w14:textId="77777777" w:rsidR="000E3A9A" w:rsidRDefault="000E3A9A">
      <w:pPr>
        <w:widowControl/>
        <w:rPr>
          <w:szCs w:val="24"/>
          <w:lang w:eastAsia="en-US"/>
        </w:rPr>
      </w:pPr>
      <w:r>
        <w:rPr>
          <w:szCs w:val="24"/>
          <w:lang w:eastAsia="en-US"/>
        </w:rPr>
        <w:br w:type="page"/>
      </w:r>
    </w:p>
    <w:p w14:paraId="58A01E22" w14:textId="085409CC" w:rsidR="00216716" w:rsidRPr="004A2755" w:rsidRDefault="00216716" w:rsidP="00216716">
      <w:pPr>
        <w:spacing w:before="120" w:after="120" w:line="360" w:lineRule="auto"/>
        <w:ind w:left="850" w:hanging="850"/>
        <w:rPr>
          <w:b/>
          <w:szCs w:val="24"/>
          <w:lang w:eastAsia="en-US"/>
        </w:rPr>
      </w:pPr>
      <w:r w:rsidRPr="00216716">
        <w:rPr>
          <w:szCs w:val="24"/>
          <w:lang w:eastAsia="en-US"/>
        </w:rPr>
        <w:lastRenderedPageBreak/>
        <w:t>6.</w:t>
      </w:r>
      <w:r w:rsidRPr="00216716">
        <w:rPr>
          <w:szCs w:val="24"/>
          <w:lang w:eastAsia="en-US"/>
        </w:rPr>
        <w:tab/>
        <w:t xml:space="preserve">En delegeret retsakt vedtaget i henhold til artikel </w:t>
      </w:r>
      <w:r w:rsidRPr="00216716">
        <w:rPr>
          <w:strike/>
          <w:szCs w:val="24"/>
          <w:lang w:eastAsia="en-US"/>
        </w:rPr>
        <w:t xml:space="preserve">1, stk. 4, artikel </w:t>
      </w:r>
      <w:r w:rsidRPr="00216716">
        <w:rPr>
          <w:szCs w:val="24"/>
          <w:lang w:eastAsia="en-US"/>
        </w:rPr>
        <w:t xml:space="preserve">4, stk. 5, og artikel </w:t>
      </w:r>
      <w:r w:rsidRPr="00216716">
        <w:rPr>
          <w:strike/>
          <w:szCs w:val="24"/>
          <w:lang w:eastAsia="en-US"/>
        </w:rPr>
        <w:t>66, stk. 4,</w:t>
      </w:r>
      <w:r w:rsidRPr="00216716">
        <w:rPr>
          <w:b/>
          <w:i/>
          <w:szCs w:val="24"/>
          <w:lang w:eastAsia="en-US"/>
        </w:rPr>
        <w:t>65b og 65c</w:t>
      </w:r>
      <w:r w:rsidRPr="00216716">
        <w:rPr>
          <w:szCs w:val="24"/>
          <w:lang w:eastAsia="en-US"/>
        </w:rPr>
        <w:t xml:space="preserve"> træder kun i kraft, hvis hverken Europa-Parlamentet eller Rådet har gjort indsigelse inden for en frist på to måneder fra meddelelsen af den pågældende retsakt til Europa-Parlamentet og Rådet, eller hvis Europa-Parlamentet og Rådet inden udløbet af denne frist begge har underrettet Kommissionen om, at de ikke agter at gøre indsigelse. Fristen forlænges med to måneder på Europa-Parlamentets eller Rådets initiativ.</w:t>
      </w:r>
      <w:r w:rsidR="004A2755">
        <w:rPr>
          <w:b/>
          <w:szCs w:val="24"/>
          <w:lang w:eastAsia="en-US"/>
        </w:rPr>
        <w:t xml:space="preserve"> [Ændring 261]</w:t>
      </w:r>
    </w:p>
    <w:p w14:paraId="11B0D413"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68</w:t>
      </w:r>
      <w:r w:rsidRPr="00216716">
        <w:rPr>
          <w:szCs w:val="24"/>
          <w:lang w:eastAsia="en-US"/>
        </w:rPr>
        <w:br/>
        <w:t xml:space="preserve">Udvalgsprocedure </w:t>
      </w:r>
    </w:p>
    <w:p w14:paraId="47C48896"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Kommissionen bistås af et udvalg. Dette udvalg er et udvalg som omhandlet i forordning (EU) nr. 182/2011.</w:t>
      </w:r>
    </w:p>
    <w:p w14:paraId="59B8B85C"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Når der henvises til dette stykke, anvendes artikel 5 i forordning (EU) nr. 182/2011.</w:t>
      </w:r>
    </w:p>
    <w:p w14:paraId="544290F3" w14:textId="77777777" w:rsidR="000E3A9A" w:rsidRDefault="000E3A9A">
      <w:pPr>
        <w:widowControl/>
        <w:rPr>
          <w:szCs w:val="24"/>
          <w:lang w:eastAsia="en-US"/>
        </w:rPr>
      </w:pPr>
      <w:r>
        <w:rPr>
          <w:szCs w:val="24"/>
          <w:lang w:eastAsia="en-US"/>
        </w:rPr>
        <w:br w:type="page"/>
      </w:r>
    </w:p>
    <w:p w14:paraId="1E858168" w14:textId="18C83915"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69</w:t>
      </w:r>
      <w:r w:rsidRPr="00216716">
        <w:rPr>
          <w:szCs w:val="24"/>
          <w:lang w:eastAsia="en-US"/>
        </w:rPr>
        <w:br/>
        <w:t>Kommissionens vejledning</w:t>
      </w:r>
    </w:p>
    <w:p w14:paraId="02C24069" w14:textId="77777777" w:rsidR="00216716" w:rsidRPr="00216716" w:rsidRDefault="00216716" w:rsidP="00216716">
      <w:pPr>
        <w:spacing w:before="120" w:after="120" w:line="360" w:lineRule="auto"/>
        <w:rPr>
          <w:szCs w:val="24"/>
          <w:lang w:eastAsia="en-US"/>
        </w:rPr>
      </w:pPr>
      <w:r w:rsidRPr="00216716">
        <w:rPr>
          <w:szCs w:val="24"/>
          <w:lang w:eastAsia="en-US"/>
        </w:rPr>
        <w:t>Kommissionen kan udstede vejledning i henhold til denne forordning om spørgsmål, der er omfattet af dens anvendelsesområde, med undtagelse af spørgsmål vedrørende fortolkningen af artikel 101 og artikel 102 i TEUF.</w:t>
      </w:r>
    </w:p>
    <w:p w14:paraId="712DB683"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70</w:t>
      </w:r>
      <w:r w:rsidRPr="00216716">
        <w:rPr>
          <w:szCs w:val="24"/>
          <w:lang w:eastAsia="en-US"/>
        </w:rPr>
        <w:br/>
        <w:t>Evaluering</w:t>
      </w:r>
    </w:p>
    <w:p w14:paraId="01BFAC8B" w14:textId="3C5E1274" w:rsidR="00216716" w:rsidRPr="004A2755" w:rsidRDefault="00216716" w:rsidP="00216716">
      <w:pPr>
        <w:spacing w:before="120" w:after="120" w:line="360" w:lineRule="auto"/>
        <w:ind w:left="850" w:hanging="850"/>
        <w:rPr>
          <w:b/>
          <w:szCs w:val="24"/>
          <w:lang w:eastAsia="en-US"/>
        </w:rPr>
      </w:pPr>
      <w:r w:rsidRPr="00216716">
        <w:rPr>
          <w:szCs w:val="24"/>
          <w:lang w:eastAsia="en-US"/>
        </w:rPr>
        <w:t>1.</w:t>
      </w:r>
      <w:r w:rsidRPr="00216716">
        <w:rPr>
          <w:szCs w:val="24"/>
          <w:lang w:eastAsia="en-US"/>
        </w:rPr>
        <w:tab/>
        <w:t>Senest den</w:t>
      </w:r>
      <w:r w:rsidRPr="00216716">
        <w:rPr>
          <w:b/>
          <w:i/>
          <w:szCs w:val="24"/>
          <w:lang w:eastAsia="en-US"/>
        </w:rPr>
        <w:t xml:space="preserve"> ...</w:t>
      </w:r>
      <w:r w:rsidRPr="00216716">
        <w:rPr>
          <w:szCs w:val="24"/>
          <w:lang w:eastAsia="en-US"/>
        </w:rPr>
        <w:t xml:space="preserve"> [EUT: indsæt venligst datoen = 5 år efter denne forordnings ikrafttræden] </w:t>
      </w:r>
      <w:r w:rsidRPr="00216716">
        <w:rPr>
          <w:b/>
          <w:i/>
          <w:szCs w:val="24"/>
          <w:lang w:eastAsia="en-US"/>
        </w:rPr>
        <w:t xml:space="preserve">og derefter hvert tredje år </w:t>
      </w:r>
      <w:r w:rsidRPr="00216716">
        <w:rPr>
          <w:szCs w:val="24"/>
          <w:lang w:eastAsia="en-US"/>
        </w:rPr>
        <w:t xml:space="preserve">evaluerer Kommissionen </w:t>
      </w:r>
      <w:r w:rsidRPr="00216716">
        <w:rPr>
          <w:strike/>
          <w:szCs w:val="24"/>
          <w:lang w:eastAsia="en-US"/>
        </w:rPr>
        <w:t xml:space="preserve">effektiviteten af SEP-registreringen og systemet til </w:t>
      </w:r>
      <w:proofErr w:type="spellStart"/>
      <w:proofErr w:type="gramStart"/>
      <w:r w:rsidRPr="00216716">
        <w:rPr>
          <w:strike/>
          <w:szCs w:val="24"/>
          <w:lang w:eastAsia="en-US"/>
        </w:rPr>
        <w:t>væsentlighedskontrol.</w:t>
      </w:r>
      <w:r w:rsidRPr="00216716">
        <w:rPr>
          <w:b/>
          <w:i/>
          <w:szCs w:val="24"/>
          <w:lang w:eastAsia="en-US"/>
        </w:rPr>
        <w:t>gennemførelsen</w:t>
      </w:r>
      <w:proofErr w:type="spellEnd"/>
      <w:proofErr w:type="gramEnd"/>
      <w:r w:rsidRPr="00216716">
        <w:rPr>
          <w:b/>
          <w:i/>
          <w:szCs w:val="24"/>
          <w:lang w:eastAsia="en-US"/>
        </w:rPr>
        <w:t xml:space="preserve"> af denne forordning. Evalueringen skal vurdere anvendelsen af denne forordning, navnlig:</w:t>
      </w:r>
      <w:r w:rsidR="004A2755">
        <w:rPr>
          <w:b/>
          <w:szCs w:val="24"/>
          <w:lang w:eastAsia="en-US"/>
        </w:rPr>
        <w:t xml:space="preserve"> [Ændring 262]</w:t>
      </w:r>
    </w:p>
    <w:p w14:paraId="314AF8BC" w14:textId="59A056FA" w:rsidR="00216716" w:rsidRPr="004A2755" w:rsidRDefault="00216716" w:rsidP="00216716">
      <w:pPr>
        <w:spacing w:before="120" w:after="120" w:line="360" w:lineRule="auto"/>
        <w:ind w:left="1416" w:hanging="566"/>
        <w:rPr>
          <w:b/>
          <w:szCs w:val="24"/>
          <w:lang w:eastAsia="en-US"/>
        </w:rPr>
      </w:pPr>
      <w:r w:rsidRPr="00216716">
        <w:rPr>
          <w:b/>
          <w:i/>
          <w:szCs w:val="24"/>
          <w:lang w:eastAsia="en-US"/>
        </w:rPr>
        <w:t>a)</w:t>
      </w:r>
      <w:r w:rsidRPr="00216716">
        <w:rPr>
          <w:szCs w:val="24"/>
          <w:lang w:eastAsia="en-US"/>
        </w:rPr>
        <w:tab/>
      </w:r>
      <w:r w:rsidRPr="00216716">
        <w:rPr>
          <w:b/>
          <w:i/>
          <w:szCs w:val="24"/>
          <w:lang w:eastAsia="en-US"/>
        </w:rPr>
        <w:t>kompetencecentrets virkning, effektivitet og produktivitet og dets arbejdsmetoder</w:t>
      </w:r>
      <w:r w:rsidR="004A2755">
        <w:rPr>
          <w:b/>
          <w:szCs w:val="24"/>
          <w:lang w:eastAsia="en-US"/>
        </w:rPr>
        <w:t xml:space="preserve"> [Ændring 263]</w:t>
      </w:r>
    </w:p>
    <w:p w14:paraId="24350C88" w14:textId="59FC65E3" w:rsidR="00216716" w:rsidRPr="004A2755" w:rsidRDefault="00216716" w:rsidP="00216716">
      <w:pPr>
        <w:spacing w:before="120" w:after="120" w:line="360" w:lineRule="auto"/>
        <w:ind w:left="1416" w:hanging="566"/>
        <w:rPr>
          <w:b/>
          <w:szCs w:val="24"/>
          <w:lang w:eastAsia="en-US"/>
        </w:rPr>
      </w:pPr>
      <w:r w:rsidRPr="00216716">
        <w:rPr>
          <w:b/>
          <w:i/>
          <w:szCs w:val="24"/>
          <w:lang w:eastAsia="en-US"/>
        </w:rPr>
        <w:t>b)</w:t>
      </w:r>
      <w:r w:rsidRPr="00216716">
        <w:rPr>
          <w:szCs w:val="24"/>
          <w:lang w:eastAsia="en-US"/>
        </w:rPr>
        <w:tab/>
      </w:r>
      <w:r w:rsidRPr="00216716">
        <w:rPr>
          <w:b/>
          <w:i/>
          <w:szCs w:val="24"/>
          <w:lang w:eastAsia="en-US"/>
        </w:rPr>
        <w:t>effektiviteten og produktiviteten af SEP-registreringen og systemet til væsentlighedskontrol og</w:t>
      </w:r>
      <w:r w:rsidR="004A2755">
        <w:rPr>
          <w:b/>
          <w:szCs w:val="24"/>
          <w:lang w:eastAsia="en-US"/>
        </w:rPr>
        <w:t xml:space="preserve"> [Ændring 264]</w:t>
      </w:r>
    </w:p>
    <w:p w14:paraId="0C98C6EC" w14:textId="77777777" w:rsidR="000E3A9A" w:rsidRDefault="000E3A9A">
      <w:pPr>
        <w:widowControl/>
        <w:rPr>
          <w:b/>
          <w:i/>
          <w:szCs w:val="24"/>
          <w:lang w:eastAsia="en-US"/>
        </w:rPr>
      </w:pPr>
      <w:r>
        <w:rPr>
          <w:b/>
          <w:i/>
          <w:szCs w:val="24"/>
          <w:lang w:eastAsia="en-US"/>
        </w:rPr>
        <w:br w:type="page"/>
      </w:r>
    </w:p>
    <w:p w14:paraId="222E8BC9" w14:textId="6883C391" w:rsidR="00216716" w:rsidRPr="004A2755" w:rsidRDefault="00216716" w:rsidP="00216716">
      <w:pPr>
        <w:spacing w:before="120" w:after="120" w:line="360" w:lineRule="auto"/>
        <w:ind w:left="1416" w:hanging="566"/>
        <w:rPr>
          <w:b/>
          <w:szCs w:val="24"/>
          <w:lang w:eastAsia="en-US"/>
        </w:rPr>
      </w:pPr>
      <w:r w:rsidRPr="00216716">
        <w:rPr>
          <w:b/>
          <w:i/>
          <w:szCs w:val="24"/>
          <w:lang w:eastAsia="en-US"/>
        </w:rPr>
        <w:lastRenderedPageBreak/>
        <w:t>c)</w:t>
      </w:r>
      <w:r w:rsidRPr="00216716">
        <w:rPr>
          <w:szCs w:val="24"/>
          <w:lang w:eastAsia="en-US"/>
        </w:rPr>
        <w:tab/>
      </w:r>
      <w:r w:rsidRPr="00216716">
        <w:rPr>
          <w:b/>
          <w:i/>
          <w:szCs w:val="24"/>
          <w:lang w:eastAsia="en-US"/>
        </w:rPr>
        <w:t>den indvirkning, som systemet til væsentlighedskontrol, fastsættelsen af de samlede royalties og FRAND-fastlæggelsessystemet har navnlig på den globale konkurrenceevne for SEP-indehaverne i Unionen og på innovationen i Unionen.</w:t>
      </w:r>
      <w:r w:rsidR="004A2755">
        <w:rPr>
          <w:b/>
          <w:szCs w:val="24"/>
          <w:lang w:eastAsia="en-US"/>
        </w:rPr>
        <w:t xml:space="preserve"> [Ændring 265]</w:t>
      </w:r>
    </w:p>
    <w:p w14:paraId="6EB55158" w14:textId="66C40E9F" w:rsidR="00216716" w:rsidRPr="004A2755" w:rsidRDefault="00216716" w:rsidP="00216716">
      <w:pPr>
        <w:spacing w:before="120" w:after="120" w:line="360" w:lineRule="auto"/>
        <w:ind w:left="850" w:hanging="850"/>
        <w:rPr>
          <w:b/>
          <w:szCs w:val="24"/>
          <w:lang w:eastAsia="en-US"/>
        </w:rPr>
      </w:pPr>
      <w:r w:rsidRPr="00216716">
        <w:rPr>
          <w:strike/>
          <w:szCs w:val="24"/>
          <w:lang w:eastAsia="en-US"/>
        </w:rPr>
        <w:t>2.</w:t>
      </w:r>
      <w:r w:rsidRPr="00216716">
        <w:rPr>
          <w:szCs w:val="24"/>
          <w:lang w:eastAsia="en-US"/>
        </w:rPr>
        <w:tab/>
      </w:r>
      <w:r w:rsidRPr="00216716">
        <w:rPr>
          <w:strike/>
          <w:szCs w:val="24"/>
          <w:lang w:eastAsia="en-US"/>
        </w:rPr>
        <w:t>Senest den [EUT: indsæt venligst datoen = 8 år efter denne forordnings ikrafttræden] og derefter hvert femte år evaluerer Kommissionen gennemførelsen af denne forordning. Ved evalueringen vurderes anvendelsen af denne forordning, navnlig kompetencecentrets virkning, effektivitet og produktivitet og dets arbejdsmetoder.</w:t>
      </w:r>
      <w:r w:rsidR="004A2755">
        <w:rPr>
          <w:b/>
          <w:szCs w:val="24"/>
          <w:lang w:eastAsia="en-US"/>
        </w:rPr>
        <w:t xml:space="preserve"> [Ændring 266]</w:t>
      </w:r>
    </w:p>
    <w:p w14:paraId="3CFE8711" w14:textId="5F945422" w:rsidR="00216716" w:rsidRPr="004A2755" w:rsidRDefault="00216716" w:rsidP="00216716">
      <w:pPr>
        <w:spacing w:before="120" w:after="120" w:line="360" w:lineRule="auto"/>
        <w:ind w:left="850" w:hanging="850"/>
        <w:rPr>
          <w:b/>
          <w:szCs w:val="24"/>
          <w:lang w:eastAsia="en-US"/>
        </w:rPr>
      </w:pPr>
      <w:r w:rsidRPr="00216716">
        <w:rPr>
          <w:szCs w:val="24"/>
          <w:lang w:eastAsia="en-US"/>
        </w:rPr>
        <w:t>3.</w:t>
      </w:r>
      <w:r w:rsidRPr="00216716">
        <w:rPr>
          <w:szCs w:val="24"/>
          <w:lang w:eastAsia="en-US"/>
        </w:rPr>
        <w:tab/>
        <w:t>Ved udarbejdelsen af de evalueringsrapporter, der er omhandlet i stk. 1</w:t>
      </w:r>
      <w:r w:rsidRPr="00216716">
        <w:rPr>
          <w:strike/>
          <w:szCs w:val="24"/>
          <w:lang w:eastAsia="en-US"/>
        </w:rPr>
        <w:t xml:space="preserve"> og 2</w:t>
      </w:r>
      <w:r w:rsidRPr="00216716">
        <w:rPr>
          <w:szCs w:val="24"/>
          <w:lang w:eastAsia="en-US"/>
        </w:rPr>
        <w:t>, hører Kommissionen EUIPO og interessenter.</w:t>
      </w:r>
      <w:r w:rsidR="004A2755">
        <w:rPr>
          <w:b/>
          <w:szCs w:val="24"/>
          <w:lang w:eastAsia="en-US"/>
        </w:rPr>
        <w:t xml:space="preserve"> [Ændring 267]</w:t>
      </w:r>
    </w:p>
    <w:p w14:paraId="0B9078D0" w14:textId="76EBC30C" w:rsidR="00216716" w:rsidRPr="004A2755" w:rsidRDefault="00216716" w:rsidP="00216716">
      <w:pPr>
        <w:spacing w:before="120" w:after="120" w:line="360" w:lineRule="auto"/>
        <w:ind w:left="850" w:hanging="850"/>
        <w:rPr>
          <w:b/>
          <w:szCs w:val="24"/>
          <w:lang w:eastAsia="en-US"/>
        </w:rPr>
      </w:pPr>
      <w:r w:rsidRPr="00216716">
        <w:rPr>
          <w:szCs w:val="24"/>
          <w:lang w:eastAsia="en-US"/>
        </w:rPr>
        <w:t>4.</w:t>
      </w:r>
      <w:r w:rsidRPr="00216716">
        <w:rPr>
          <w:szCs w:val="24"/>
          <w:lang w:eastAsia="en-US"/>
        </w:rPr>
        <w:tab/>
        <w:t>Kommissionen forelægger de i stk. 1</w:t>
      </w:r>
      <w:r w:rsidRPr="00216716">
        <w:rPr>
          <w:strike/>
          <w:szCs w:val="24"/>
          <w:lang w:eastAsia="en-US"/>
        </w:rPr>
        <w:t xml:space="preserve"> og 2</w:t>
      </w:r>
      <w:r w:rsidRPr="00216716">
        <w:rPr>
          <w:szCs w:val="24"/>
          <w:lang w:eastAsia="en-US"/>
        </w:rPr>
        <w:t xml:space="preserve"> omhandlede evalueringsrapporter sammen med sine konklusioner, der er draget på grundlag af disse rapporter, for Europa-Parlamentet, Rådet, Det Europæiske Økonomiske og Sociale Udvalg og </w:t>
      </w:r>
      <w:proofErr w:type="spellStart"/>
      <w:r w:rsidRPr="00216716">
        <w:rPr>
          <w:szCs w:val="24"/>
          <w:lang w:eastAsia="en-US"/>
        </w:rPr>
        <w:t>EUIPO's</w:t>
      </w:r>
      <w:proofErr w:type="spellEnd"/>
      <w:r w:rsidRPr="00216716">
        <w:rPr>
          <w:szCs w:val="24"/>
          <w:lang w:eastAsia="en-US"/>
        </w:rPr>
        <w:t xml:space="preserve"> bestyrelse.</w:t>
      </w:r>
      <w:r w:rsidRPr="00216716">
        <w:rPr>
          <w:b/>
          <w:i/>
          <w:szCs w:val="24"/>
          <w:lang w:eastAsia="en-US"/>
        </w:rPr>
        <w:t xml:space="preserve"> Den evalueringsrapport, der er omhandlet i stk. 1, ledsages, hvis det er relevant, af et lovgivnings</w:t>
      </w:r>
      <w:r w:rsidR="008F2CED">
        <w:rPr>
          <w:b/>
          <w:i/>
          <w:szCs w:val="24"/>
          <w:lang w:eastAsia="en-US"/>
        </w:rPr>
        <w:t xml:space="preserve">mæssigt </w:t>
      </w:r>
      <w:r w:rsidRPr="00216716">
        <w:rPr>
          <w:b/>
          <w:i/>
          <w:szCs w:val="24"/>
          <w:lang w:eastAsia="en-US"/>
        </w:rPr>
        <w:t>forslag.</w:t>
      </w:r>
      <w:r w:rsidR="004A2755">
        <w:rPr>
          <w:b/>
          <w:szCs w:val="24"/>
          <w:lang w:eastAsia="en-US"/>
        </w:rPr>
        <w:t xml:space="preserve"> [Ændring 268]</w:t>
      </w:r>
    </w:p>
    <w:p w14:paraId="069727C4" w14:textId="77777777" w:rsidR="000E3A9A" w:rsidRDefault="000E3A9A">
      <w:pPr>
        <w:widowControl/>
        <w:rPr>
          <w:szCs w:val="24"/>
          <w:lang w:eastAsia="en-US"/>
        </w:rPr>
      </w:pPr>
      <w:r>
        <w:rPr>
          <w:szCs w:val="24"/>
          <w:lang w:eastAsia="en-US"/>
        </w:rPr>
        <w:br w:type="page"/>
      </w:r>
    </w:p>
    <w:p w14:paraId="40776AAD" w14:textId="5C1401D5" w:rsidR="00216716" w:rsidRPr="00216716" w:rsidRDefault="00216716" w:rsidP="00216716">
      <w:pPr>
        <w:spacing w:before="120" w:after="120" w:line="360" w:lineRule="auto"/>
        <w:jc w:val="center"/>
        <w:rPr>
          <w:szCs w:val="24"/>
          <w:lang w:eastAsia="en-US"/>
        </w:rPr>
      </w:pPr>
      <w:r w:rsidRPr="00216716">
        <w:rPr>
          <w:szCs w:val="24"/>
          <w:lang w:eastAsia="en-US"/>
        </w:rPr>
        <w:lastRenderedPageBreak/>
        <w:t>Artikel 71</w:t>
      </w:r>
      <w:r w:rsidRPr="00216716">
        <w:rPr>
          <w:szCs w:val="24"/>
          <w:lang w:eastAsia="en-US"/>
        </w:rPr>
        <w:br/>
        <w:t>Ændringer af forordning (EU) 2017/1001</w:t>
      </w:r>
    </w:p>
    <w:p w14:paraId="404441A5" w14:textId="77777777" w:rsidR="00216716" w:rsidRPr="00216716" w:rsidRDefault="00216716" w:rsidP="00216716">
      <w:pPr>
        <w:spacing w:before="120" w:after="120" w:line="360" w:lineRule="auto"/>
        <w:rPr>
          <w:szCs w:val="24"/>
          <w:lang w:eastAsia="en-US"/>
        </w:rPr>
      </w:pPr>
      <w:r w:rsidRPr="00216716">
        <w:rPr>
          <w:szCs w:val="24"/>
          <w:lang w:eastAsia="en-US"/>
        </w:rPr>
        <w:t>I forordning (EU) 2017/1001 foretages følgende ændringer:</w:t>
      </w:r>
    </w:p>
    <w:p w14:paraId="159725C5"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I artikel 151, stk. 1, foretages følgende ændringer:</w:t>
      </w:r>
    </w:p>
    <w:p w14:paraId="6290AD56"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Følgende litra indsættes:</w:t>
      </w:r>
    </w:p>
    <w:p w14:paraId="6356B3FA" w14:textId="77777777" w:rsidR="00216716" w:rsidRPr="00216716" w:rsidRDefault="00216716" w:rsidP="00216716">
      <w:pPr>
        <w:spacing w:before="120" w:after="120" w:line="360" w:lineRule="auto"/>
        <w:ind w:left="1982" w:hanging="566"/>
        <w:rPr>
          <w:szCs w:val="24"/>
          <w:lang w:eastAsia="en-US"/>
        </w:rPr>
      </w:pPr>
      <w:r w:rsidRPr="00216716">
        <w:rPr>
          <w:szCs w:val="24"/>
          <w:lang w:eastAsia="en-US"/>
        </w:rPr>
        <w:t>"</w:t>
      </w:r>
      <w:proofErr w:type="spellStart"/>
      <w:r w:rsidRPr="00216716">
        <w:rPr>
          <w:szCs w:val="24"/>
          <w:lang w:eastAsia="en-US"/>
        </w:rPr>
        <w:t>ba</w:t>
      </w:r>
      <w:proofErr w:type="spellEnd"/>
      <w:r w:rsidRPr="00216716">
        <w:rPr>
          <w:szCs w:val="24"/>
          <w:lang w:eastAsia="en-US"/>
        </w:rPr>
        <w:t>)</w:t>
      </w:r>
      <w:r w:rsidRPr="00216716">
        <w:rPr>
          <w:szCs w:val="24"/>
          <w:lang w:eastAsia="en-US"/>
        </w:rPr>
        <w:tab/>
        <w:t>administration, fremme af og støtte til de opgaver, det er blevet pålagt, udført af et kompetencecenter i henhold til Europa-Parlamentets og Rådets forordning (EU) ... +*</w:t>
      </w:r>
    </w:p>
    <w:p w14:paraId="104361B4" w14:textId="77777777" w:rsidR="00216716" w:rsidRPr="00216716" w:rsidRDefault="00216716" w:rsidP="00216716">
      <w:pPr>
        <w:spacing w:before="120" w:after="120" w:line="360" w:lineRule="auto"/>
        <w:ind w:left="1982"/>
        <w:rPr>
          <w:szCs w:val="24"/>
          <w:lang w:eastAsia="en-US"/>
        </w:rPr>
      </w:pPr>
      <w:r w:rsidRPr="00216716">
        <w:rPr>
          <w:szCs w:val="24"/>
          <w:lang w:eastAsia="en-US"/>
        </w:rPr>
        <w:t>* Europa-Parlamentets og Rådets forordning (EU</w:t>
      </w:r>
      <w:proofErr w:type="gramStart"/>
      <w:r w:rsidRPr="00216716">
        <w:rPr>
          <w:szCs w:val="24"/>
          <w:lang w:eastAsia="en-US"/>
        </w:rPr>
        <w:t>) .../</w:t>
      </w:r>
      <w:proofErr w:type="gramEnd"/>
      <w:r w:rsidRPr="00216716">
        <w:rPr>
          <w:szCs w:val="24"/>
          <w:lang w:eastAsia="en-US"/>
        </w:rPr>
        <w:t>... af ... om standardessentielle patenter (EUT ...)"</w:t>
      </w:r>
    </w:p>
    <w:p w14:paraId="0407EEBE"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Stk. 3 affattes således:</w:t>
      </w:r>
    </w:p>
    <w:p w14:paraId="3F5E92EA" w14:textId="77777777" w:rsidR="00216716" w:rsidRPr="00216716" w:rsidRDefault="00216716" w:rsidP="00216716">
      <w:pPr>
        <w:spacing w:before="120" w:after="120" w:line="360" w:lineRule="auto"/>
        <w:ind w:left="1982" w:hanging="566"/>
        <w:rPr>
          <w:szCs w:val="24"/>
          <w:lang w:eastAsia="en-US"/>
        </w:rPr>
      </w:pPr>
      <w:r w:rsidRPr="00216716">
        <w:rPr>
          <w:szCs w:val="24"/>
          <w:lang w:eastAsia="en-US"/>
        </w:rPr>
        <w:t>"3.</w:t>
      </w:r>
      <w:r w:rsidRPr="00216716">
        <w:rPr>
          <w:szCs w:val="24"/>
          <w:lang w:eastAsia="en-US"/>
        </w:rPr>
        <w:tab/>
        <w:t>Kontoret kan yde alternativ tvistbilæggelse, herunder mægling, forlig, voldgift, fastsættelse af royalties og FRAND-fastlæggelse."</w:t>
      </w:r>
    </w:p>
    <w:p w14:paraId="16E45EC1" w14:textId="77777777" w:rsidR="000E3A9A" w:rsidRDefault="000E3A9A">
      <w:pPr>
        <w:widowControl/>
        <w:rPr>
          <w:szCs w:val="24"/>
          <w:lang w:eastAsia="en-US"/>
        </w:rPr>
      </w:pPr>
      <w:r>
        <w:rPr>
          <w:szCs w:val="24"/>
          <w:lang w:eastAsia="en-US"/>
        </w:rPr>
        <w:br w:type="page"/>
      </w:r>
    </w:p>
    <w:p w14:paraId="2A36F513" w14:textId="6FDD4671" w:rsidR="00216716" w:rsidRPr="00216716" w:rsidRDefault="00216716" w:rsidP="00216716">
      <w:pPr>
        <w:spacing w:before="120" w:after="120" w:line="360" w:lineRule="auto"/>
        <w:ind w:left="850" w:hanging="850"/>
        <w:rPr>
          <w:szCs w:val="24"/>
          <w:lang w:eastAsia="en-US"/>
        </w:rPr>
      </w:pPr>
      <w:r w:rsidRPr="00216716">
        <w:rPr>
          <w:szCs w:val="24"/>
          <w:lang w:eastAsia="en-US"/>
        </w:rPr>
        <w:lastRenderedPageBreak/>
        <w:t>2.</w:t>
      </w:r>
      <w:r w:rsidRPr="00216716">
        <w:rPr>
          <w:szCs w:val="24"/>
          <w:lang w:eastAsia="en-US"/>
        </w:rPr>
        <w:tab/>
        <w:t>I artikel 157, stk. 4, tilføjes følgende litra:</w:t>
      </w:r>
    </w:p>
    <w:p w14:paraId="19649A1E"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"p)</w:t>
      </w:r>
      <w:r w:rsidRPr="00216716">
        <w:rPr>
          <w:szCs w:val="24"/>
          <w:lang w:eastAsia="en-US"/>
        </w:rPr>
        <w:tab/>
        <w:t>at udøve de beføjelser, der er tillagt vedkommende i henhold til forordning (EU)... ++."</w:t>
      </w:r>
    </w:p>
    <w:p w14:paraId="43793DED"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3.</w:t>
      </w:r>
      <w:r w:rsidRPr="00216716">
        <w:rPr>
          <w:szCs w:val="24"/>
          <w:lang w:eastAsia="en-US"/>
        </w:rPr>
        <w:tab/>
        <w:t>Artikel 170 ændres således:</w:t>
      </w:r>
    </w:p>
    <w:p w14:paraId="1D497C73"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a)</w:t>
      </w:r>
      <w:r w:rsidRPr="00216716">
        <w:rPr>
          <w:szCs w:val="24"/>
          <w:lang w:eastAsia="en-US"/>
        </w:rPr>
        <w:tab/>
        <w:t>Overskriften affattes således:</w:t>
      </w:r>
    </w:p>
    <w:p w14:paraId="273808F8" w14:textId="77777777" w:rsidR="00216716" w:rsidRPr="00216716" w:rsidRDefault="00216716" w:rsidP="00216716">
      <w:pPr>
        <w:spacing w:before="120" w:after="120" w:line="360" w:lineRule="auto"/>
        <w:ind w:left="1416"/>
        <w:rPr>
          <w:szCs w:val="24"/>
          <w:lang w:eastAsia="en-US"/>
        </w:rPr>
      </w:pPr>
      <w:r w:rsidRPr="00216716">
        <w:rPr>
          <w:szCs w:val="24"/>
          <w:lang w:eastAsia="en-US"/>
        </w:rPr>
        <w:t>"Center for alternativ tvistbilæggelse"</w:t>
      </w:r>
    </w:p>
    <w:p w14:paraId="2BBCC69F"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b)</w:t>
      </w:r>
      <w:r w:rsidRPr="00216716">
        <w:rPr>
          <w:szCs w:val="24"/>
          <w:lang w:eastAsia="en-US"/>
        </w:rPr>
        <w:tab/>
        <w:t>Stk. 1 og 2 affattes således:</w:t>
      </w:r>
    </w:p>
    <w:p w14:paraId="041C81E8" w14:textId="77777777" w:rsidR="00216716" w:rsidRPr="00216716" w:rsidRDefault="00216716" w:rsidP="00216716">
      <w:pPr>
        <w:spacing w:before="120" w:after="120" w:line="360" w:lineRule="auto"/>
        <w:ind w:left="1982" w:hanging="566"/>
        <w:rPr>
          <w:szCs w:val="24"/>
          <w:lang w:eastAsia="en-US"/>
        </w:rPr>
      </w:pPr>
      <w:r w:rsidRPr="00216716">
        <w:rPr>
          <w:szCs w:val="24"/>
          <w:lang w:eastAsia="en-US"/>
        </w:rPr>
        <w:t>"1.</w:t>
      </w:r>
      <w:r w:rsidRPr="00216716">
        <w:rPr>
          <w:szCs w:val="24"/>
          <w:lang w:eastAsia="en-US"/>
        </w:rPr>
        <w:tab/>
        <w:t>Med henblik på artikel 151, stk. 3, kan kontoret oprette et center for alternativ tvistbilæggelse ("centret").</w:t>
      </w:r>
    </w:p>
    <w:p w14:paraId="54B040FA" w14:textId="77777777" w:rsidR="00216716" w:rsidRPr="00216716" w:rsidRDefault="00216716" w:rsidP="00216716">
      <w:pPr>
        <w:spacing w:before="120" w:after="120" w:line="360" w:lineRule="auto"/>
        <w:ind w:left="1982" w:hanging="566"/>
        <w:rPr>
          <w:szCs w:val="24"/>
          <w:lang w:eastAsia="en-US"/>
        </w:rPr>
      </w:pPr>
      <w:r w:rsidRPr="00216716">
        <w:rPr>
          <w:szCs w:val="24"/>
          <w:lang w:eastAsia="en-US"/>
        </w:rPr>
        <w:t>2.</w:t>
      </w:r>
      <w:r w:rsidRPr="00216716">
        <w:rPr>
          <w:szCs w:val="24"/>
          <w:lang w:eastAsia="en-US"/>
        </w:rPr>
        <w:tab/>
        <w:t>Enhver fysisk eller juridisk person kan benytte centrets tjenester til bilæggelse af tvister vedrørende intellektuelle ejendomsrettigheder."</w:t>
      </w:r>
    </w:p>
    <w:p w14:paraId="08B98A4B" w14:textId="77777777" w:rsidR="00216716" w:rsidRPr="00216716" w:rsidRDefault="00216716" w:rsidP="00216716">
      <w:pPr>
        <w:spacing w:before="120" w:after="120" w:line="360" w:lineRule="auto"/>
        <w:ind w:left="1416" w:hanging="566"/>
        <w:rPr>
          <w:szCs w:val="24"/>
          <w:lang w:eastAsia="en-US"/>
        </w:rPr>
      </w:pPr>
      <w:r w:rsidRPr="00216716">
        <w:rPr>
          <w:szCs w:val="24"/>
          <w:lang w:eastAsia="en-US"/>
        </w:rPr>
        <w:t>c)</w:t>
      </w:r>
      <w:r w:rsidRPr="00216716">
        <w:rPr>
          <w:szCs w:val="24"/>
          <w:lang w:eastAsia="en-US"/>
        </w:rPr>
        <w:tab/>
        <w:t>Stk. 15 affattes således:</w:t>
      </w:r>
    </w:p>
    <w:p w14:paraId="50FB200F" w14:textId="77777777" w:rsidR="00216716" w:rsidRPr="00216716" w:rsidRDefault="00216716" w:rsidP="00216716">
      <w:pPr>
        <w:spacing w:before="120" w:after="120" w:line="360" w:lineRule="auto"/>
        <w:ind w:left="1982" w:hanging="566"/>
        <w:rPr>
          <w:szCs w:val="24"/>
          <w:lang w:eastAsia="en-US"/>
        </w:rPr>
      </w:pPr>
      <w:r w:rsidRPr="00216716">
        <w:rPr>
          <w:szCs w:val="24"/>
          <w:lang w:eastAsia="en-US"/>
        </w:rPr>
        <w:t>"15.</w:t>
      </w:r>
      <w:r w:rsidRPr="00216716">
        <w:rPr>
          <w:szCs w:val="24"/>
          <w:lang w:eastAsia="en-US"/>
        </w:rPr>
        <w:tab/>
        <w:t>Kontoret kan samarbejde med andre anerkendte nationale eller internationale organer, der yder alternative tvistbilæggelsestjenester."</w:t>
      </w:r>
    </w:p>
    <w:p w14:paraId="5DFCE797" w14:textId="77777777" w:rsidR="000E3A9A" w:rsidRDefault="000E3A9A">
      <w:pPr>
        <w:widowControl/>
        <w:rPr>
          <w:szCs w:val="24"/>
          <w:lang w:eastAsia="en-US"/>
        </w:rPr>
      </w:pPr>
      <w:r>
        <w:rPr>
          <w:szCs w:val="24"/>
          <w:lang w:eastAsia="en-US"/>
        </w:rPr>
        <w:br w:type="page"/>
      </w:r>
    </w:p>
    <w:p w14:paraId="4D09BDDC" w14:textId="5213D5C6" w:rsidR="00216716" w:rsidRPr="00216716" w:rsidRDefault="00216716" w:rsidP="00216716">
      <w:pPr>
        <w:spacing w:before="120" w:after="120" w:line="360" w:lineRule="auto"/>
        <w:ind w:left="1416" w:hanging="566"/>
        <w:rPr>
          <w:szCs w:val="24"/>
          <w:lang w:eastAsia="en-US"/>
        </w:rPr>
      </w:pPr>
      <w:r w:rsidRPr="00216716">
        <w:rPr>
          <w:szCs w:val="24"/>
          <w:lang w:eastAsia="en-US"/>
        </w:rPr>
        <w:lastRenderedPageBreak/>
        <w:t>d)</w:t>
      </w:r>
      <w:r w:rsidRPr="00216716">
        <w:rPr>
          <w:szCs w:val="24"/>
          <w:lang w:eastAsia="en-US"/>
        </w:rPr>
        <w:tab/>
        <w:t>Følgende stykke tilføjes:</w:t>
      </w:r>
    </w:p>
    <w:p w14:paraId="09C575AB" w14:textId="77777777" w:rsidR="00216716" w:rsidRPr="00216716" w:rsidRDefault="00216716" w:rsidP="00216716">
      <w:pPr>
        <w:spacing w:before="120" w:after="120" w:line="360" w:lineRule="auto"/>
        <w:ind w:left="1982" w:hanging="566"/>
        <w:rPr>
          <w:szCs w:val="24"/>
          <w:lang w:eastAsia="en-US"/>
        </w:rPr>
      </w:pPr>
      <w:r w:rsidRPr="00216716">
        <w:rPr>
          <w:szCs w:val="24"/>
          <w:lang w:eastAsia="en-US"/>
        </w:rPr>
        <w:t>»16.</w:t>
      </w:r>
      <w:r w:rsidRPr="00216716">
        <w:rPr>
          <w:szCs w:val="24"/>
          <w:lang w:eastAsia="en-US"/>
        </w:rPr>
        <w:tab/>
        <w:t>Artikel 18 og 19 samt artikel 34-58 i forordning [...] ++ finder anvendelse på centret i alle sager vedrørende standardessentielle patenter."</w:t>
      </w:r>
    </w:p>
    <w:p w14:paraId="773FE54E" w14:textId="77777777" w:rsidR="00216716" w:rsidRPr="00216716" w:rsidRDefault="00216716" w:rsidP="00216716">
      <w:pPr>
        <w:spacing w:before="120" w:after="120" w:line="360" w:lineRule="auto"/>
        <w:ind w:left="1982"/>
        <w:rPr>
          <w:szCs w:val="24"/>
          <w:lang w:eastAsia="en-US"/>
        </w:rPr>
      </w:pPr>
      <w:r w:rsidRPr="00216716">
        <w:rPr>
          <w:szCs w:val="24"/>
          <w:lang w:eastAsia="en-US"/>
        </w:rPr>
        <w:t>[+ EUT: Indsæt venligst nummeret på denne forordning i teksten og indsæt denne forordnings nummer, dato og EUT-reference i fodnoten.]</w:t>
      </w:r>
    </w:p>
    <w:p w14:paraId="694CC669" w14:textId="77777777" w:rsidR="00216716" w:rsidRPr="00216716" w:rsidRDefault="00216716" w:rsidP="00216716">
      <w:pPr>
        <w:spacing w:before="120" w:after="120" w:line="360" w:lineRule="auto"/>
        <w:ind w:left="1982"/>
        <w:rPr>
          <w:szCs w:val="24"/>
          <w:lang w:eastAsia="en-US"/>
        </w:rPr>
      </w:pPr>
      <w:r w:rsidRPr="00216716">
        <w:rPr>
          <w:szCs w:val="24"/>
          <w:lang w:eastAsia="en-US"/>
        </w:rPr>
        <w:t>[++ EUT: Indsæt venligst nummeret på denne forordning i teksten.]«</w:t>
      </w:r>
    </w:p>
    <w:p w14:paraId="4164ABB2" w14:textId="77777777" w:rsidR="00216716" w:rsidRPr="00216716" w:rsidRDefault="00216716" w:rsidP="00216716">
      <w:pPr>
        <w:spacing w:before="120" w:after="120" w:line="360" w:lineRule="auto"/>
        <w:jc w:val="center"/>
        <w:rPr>
          <w:szCs w:val="24"/>
          <w:lang w:eastAsia="en-US"/>
        </w:rPr>
      </w:pPr>
      <w:r w:rsidRPr="00216716">
        <w:rPr>
          <w:szCs w:val="24"/>
          <w:lang w:eastAsia="en-US"/>
        </w:rPr>
        <w:t>Artikel 72</w:t>
      </w:r>
      <w:r w:rsidRPr="00216716">
        <w:rPr>
          <w:szCs w:val="24"/>
          <w:lang w:eastAsia="en-US"/>
        </w:rPr>
        <w:br/>
        <w:t>Ikrafttræden og anvendelsesdato</w:t>
      </w:r>
    </w:p>
    <w:p w14:paraId="4E1BA7AD" w14:textId="77777777" w:rsidR="00216716" w:rsidRPr="00216716" w:rsidRDefault="00216716" w:rsidP="00216716">
      <w:pPr>
        <w:spacing w:before="120" w:after="120" w:line="360" w:lineRule="auto"/>
        <w:ind w:left="850" w:hanging="850"/>
        <w:rPr>
          <w:szCs w:val="24"/>
          <w:lang w:eastAsia="en-US"/>
        </w:rPr>
      </w:pPr>
      <w:r w:rsidRPr="00216716">
        <w:rPr>
          <w:szCs w:val="24"/>
          <w:lang w:eastAsia="en-US"/>
        </w:rPr>
        <w:t>1.</w:t>
      </w:r>
      <w:r w:rsidRPr="00216716">
        <w:rPr>
          <w:szCs w:val="24"/>
          <w:lang w:eastAsia="en-US"/>
        </w:rPr>
        <w:tab/>
        <w:t xml:space="preserve">Denne forordning træder i kraft på tyvendedagen efter offentliggørelsen i </w:t>
      </w:r>
      <w:r w:rsidRPr="004A2755">
        <w:rPr>
          <w:i/>
          <w:szCs w:val="24"/>
          <w:lang w:eastAsia="en-US"/>
        </w:rPr>
        <w:t>Den Europæiske Unions Tidende</w:t>
      </w:r>
      <w:r w:rsidRPr="00216716">
        <w:rPr>
          <w:szCs w:val="24"/>
          <w:lang w:eastAsia="en-US"/>
        </w:rPr>
        <w:t>.</w:t>
      </w:r>
    </w:p>
    <w:p w14:paraId="15FC73CA" w14:textId="453021C6" w:rsidR="00216716" w:rsidRPr="00216716" w:rsidRDefault="00216716" w:rsidP="00216716">
      <w:pPr>
        <w:spacing w:before="120" w:after="120" w:line="360" w:lineRule="auto"/>
        <w:ind w:left="850" w:hanging="850"/>
        <w:rPr>
          <w:szCs w:val="24"/>
          <w:lang w:eastAsia="en-US"/>
        </w:rPr>
      </w:pPr>
      <w:r w:rsidRPr="00216716">
        <w:rPr>
          <w:szCs w:val="24"/>
          <w:lang w:eastAsia="en-US"/>
        </w:rPr>
        <w:t>2.</w:t>
      </w:r>
      <w:r w:rsidRPr="00216716">
        <w:rPr>
          <w:szCs w:val="24"/>
          <w:lang w:eastAsia="en-US"/>
        </w:rPr>
        <w:tab/>
        <w:t>Den anvendes fra den …</w:t>
      </w:r>
      <w:r w:rsidR="004A2755">
        <w:rPr>
          <w:szCs w:val="24"/>
          <w:lang w:eastAsia="en-US"/>
        </w:rPr>
        <w:t xml:space="preserve"> </w:t>
      </w:r>
      <w:r w:rsidRPr="00216716">
        <w:rPr>
          <w:szCs w:val="24"/>
          <w:lang w:eastAsia="en-US"/>
        </w:rPr>
        <w:t>[Publikationskontoret: indsæt venligst datoen = 24 måneder efter denne forordnings ikrafttræden].</w:t>
      </w:r>
    </w:p>
    <w:p w14:paraId="10F2BAFE" w14:textId="77777777" w:rsidR="00216716" w:rsidRPr="00216716" w:rsidRDefault="00216716" w:rsidP="00216716">
      <w:pPr>
        <w:spacing w:before="120" w:after="120" w:line="360" w:lineRule="auto"/>
        <w:rPr>
          <w:szCs w:val="24"/>
          <w:lang w:eastAsia="en-US"/>
        </w:rPr>
      </w:pPr>
      <w:r w:rsidRPr="00216716">
        <w:rPr>
          <w:szCs w:val="24"/>
          <w:lang w:eastAsia="en-US"/>
        </w:rPr>
        <w:t>Denne forordning er bindende i alle enkeltheder og gælder umiddelbart i enhver medlemsstat.</w:t>
      </w:r>
    </w:p>
    <w:p w14:paraId="4AFC5500" w14:textId="33F478F3" w:rsidR="00216716" w:rsidRPr="00216716" w:rsidRDefault="00216716" w:rsidP="00216716">
      <w:pPr>
        <w:keepNext/>
        <w:widowControl/>
        <w:spacing w:before="120" w:line="360" w:lineRule="auto"/>
        <w:rPr>
          <w:szCs w:val="24"/>
          <w:lang w:eastAsia="en-US"/>
        </w:rPr>
      </w:pPr>
      <w:r w:rsidRPr="00216716">
        <w:rPr>
          <w:szCs w:val="24"/>
          <w:lang w:eastAsia="en-US"/>
        </w:rPr>
        <w:t xml:space="preserve">Udfærdiget i </w:t>
      </w:r>
      <w:r w:rsidR="00F7251F">
        <w:rPr>
          <w:szCs w:val="24"/>
          <w:lang w:eastAsia="en-US"/>
        </w:rPr>
        <w:t>...</w:t>
      </w:r>
      <w:r w:rsidRPr="00216716">
        <w:rPr>
          <w:szCs w:val="24"/>
          <w:lang w:eastAsia="en-US"/>
        </w:rPr>
        <w:t>, den […].</w:t>
      </w:r>
    </w:p>
    <w:p w14:paraId="4D55B9B7" w14:textId="77777777" w:rsidR="00216716" w:rsidRPr="00216716" w:rsidRDefault="00216716" w:rsidP="00216716">
      <w:pPr>
        <w:keepNext/>
        <w:widowControl/>
        <w:tabs>
          <w:tab w:val="left" w:pos="4252"/>
        </w:tabs>
        <w:spacing w:before="720" w:after="100" w:line="360" w:lineRule="auto"/>
        <w:jc w:val="both"/>
        <w:rPr>
          <w:i/>
          <w:szCs w:val="24"/>
          <w:lang w:eastAsia="en-US"/>
        </w:rPr>
      </w:pPr>
      <w:r w:rsidRPr="00216716">
        <w:rPr>
          <w:i/>
          <w:szCs w:val="24"/>
          <w:lang w:eastAsia="en-US"/>
        </w:rPr>
        <w:t>På Europa-Parlamentets vegne</w:t>
      </w:r>
      <w:r w:rsidRPr="00216716">
        <w:rPr>
          <w:i/>
          <w:szCs w:val="24"/>
          <w:lang w:eastAsia="en-US"/>
        </w:rPr>
        <w:tab/>
        <w:t>På Rådets vegne</w:t>
      </w:r>
    </w:p>
    <w:p w14:paraId="6CC27DB7" w14:textId="77777777" w:rsidR="00216716" w:rsidRPr="00F248A3" w:rsidRDefault="00216716" w:rsidP="00216716">
      <w:pPr>
        <w:widowControl/>
        <w:tabs>
          <w:tab w:val="left" w:pos="4252"/>
        </w:tabs>
        <w:spacing w:line="360" w:lineRule="auto"/>
        <w:rPr>
          <w:i/>
          <w:szCs w:val="24"/>
          <w:lang w:eastAsia="en-US"/>
        </w:rPr>
      </w:pPr>
      <w:r w:rsidRPr="00F248A3">
        <w:rPr>
          <w:i/>
          <w:szCs w:val="24"/>
          <w:lang w:eastAsia="en-US"/>
        </w:rPr>
        <w:t>Formand</w:t>
      </w:r>
      <w:r w:rsidRPr="00F248A3">
        <w:rPr>
          <w:i/>
          <w:szCs w:val="24"/>
          <w:lang w:eastAsia="en-US"/>
        </w:rPr>
        <w:tab/>
      </w:r>
      <w:proofErr w:type="spellStart"/>
      <w:r w:rsidRPr="00F248A3">
        <w:rPr>
          <w:i/>
          <w:szCs w:val="24"/>
          <w:lang w:eastAsia="en-US"/>
        </w:rPr>
        <w:t>Formand</w:t>
      </w:r>
      <w:proofErr w:type="spellEnd"/>
    </w:p>
    <w:sectPr w:rsidR="00216716" w:rsidRPr="00F248A3" w:rsidSect="00287F0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87330" w14:textId="77777777" w:rsidR="00E36C17" w:rsidRPr="00287F0C" w:rsidRDefault="00E36C17">
      <w:r w:rsidRPr="00287F0C">
        <w:separator/>
      </w:r>
    </w:p>
  </w:endnote>
  <w:endnote w:type="continuationSeparator" w:id="0">
    <w:p w14:paraId="5229D743" w14:textId="77777777" w:rsidR="00E36C17" w:rsidRPr="00287F0C" w:rsidRDefault="00E36C17">
      <w:r w:rsidRPr="00287F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E0A96" w14:textId="77777777" w:rsidR="00E36C17" w:rsidRPr="00287F0C" w:rsidRDefault="00E36C17">
      <w:r w:rsidRPr="00287F0C">
        <w:separator/>
      </w:r>
    </w:p>
  </w:footnote>
  <w:footnote w:type="continuationSeparator" w:id="0">
    <w:p w14:paraId="4562956B" w14:textId="77777777" w:rsidR="00E36C17" w:rsidRPr="00287F0C" w:rsidRDefault="00E36C17">
      <w:r w:rsidRPr="00287F0C">
        <w:continuationSeparator/>
      </w:r>
    </w:p>
  </w:footnote>
  <w:footnote w:id="1">
    <w:p w14:paraId="7B492CC4" w14:textId="2872CD5E" w:rsidR="00E36C17" w:rsidRPr="00E4350E" w:rsidRDefault="00E36C17" w:rsidP="00287F0C">
      <w:pPr>
        <w:pStyle w:val="FootnoteText"/>
        <w:ind w:left="567" w:hanging="567"/>
        <w:rPr>
          <w:sz w:val="24"/>
          <w:lang w:val="fi-FI"/>
        </w:rPr>
      </w:pPr>
      <w:r w:rsidRPr="00287F0C">
        <w:rPr>
          <w:rStyle w:val="FootnoteReference"/>
          <w:sz w:val="24"/>
          <w:lang w:val="da-DK"/>
        </w:rPr>
        <w:footnoteRef/>
      </w:r>
      <w:r w:rsidRPr="00E4350E">
        <w:rPr>
          <w:sz w:val="24"/>
          <w:lang w:val="fi-FI"/>
        </w:rPr>
        <w:t xml:space="preserve"> </w:t>
      </w:r>
      <w:r w:rsidRPr="00E4350E">
        <w:rPr>
          <w:sz w:val="24"/>
          <w:lang w:val="fi-FI"/>
        </w:rPr>
        <w:tab/>
      </w:r>
      <w:r w:rsidRPr="00C862A0">
        <w:rPr>
          <w:sz w:val="24"/>
          <w:lang w:val="fi-FI"/>
        </w:rPr>
        <w:t>EUT C, C/2023/865, 08.12.2023, ELI: http://data.europa.eu/eli/C/2023/865/oj</w:t>
      </w:r>
      <w:r w:rsidRPr="00E4350E">
        <w:rPr>
          <w:sz w:val="24"/>
          <w:lang w:val="fi-FI"/>
        </w:rPr>
        <w:t xml:space="preserve">. </w:t>
      </w:r>
    </w:p>
  </w:footnote>
  <w:footnote w:id="2">
    <w:p w14:paraId="7C5DC652" w14:textId="77777777" w:rsidR="00E36C17" w:rsidRPr="00216716" w:rsidRDefault="00E36C17" w:rsidP="00216716">
      <w:pPr>
        <w:pStyle w:val="FootnoteTextForceStyle"/>
        <w:rPr>
          <w:lang w:val="da-DK"/>
        </w:rPr>
      </w:pPr>
      <w:r>
        <w:rPr>
          <w:vertAlign w:val="superscript"/>
        </w:rPr>
        <w:footnoteRef/>
      </w:r>
      <w:r w:rsidRPr="00216716">
        <w:rPr>
          <w:lang w:val="da-DK"/>
        </w:rPr>
        <w:tab/>
        <w:t xml:space="preserve">EUT C </w:t>
      </w:r>
      <w:proofErr w:type="gramStart"/>
      <w:r w:rsidRPr="00216716">
        <w:rPr>
          <w:lang w:val="da-DK"/>
        </w:rPr>
        <w:t>af ,</w:t>
      </w:r>
      <w:proofErr w:type="gramEnd"/>
      <w:r w:rsidRPr="00216716">
        <w:rPr>
          <w:lang w:val="da-DK"/>
        </w:rPr>
        <w:t xml:space="preserve"> s. .</w:t>
      </w:r>
    </w:p>
  </w:footnote>
  <w:footnote w:id="3">
    <w:p w14:paraId="348E26E9" w14:textId="77777777" w:rsidR="00E36C17" w:rsidRPr="00216716" w:rsidRDefault="00E36C17" w:rsidP="00216716">
      <w:pPr>
        <w:pStyle w:val="FootnoteTextForceStyle"/>
        <w:rPr>
          <w:lang w:val="da-DK"/>
        </w:rPr>
      </w:pPr>
      <w:r>
        <w:rPr>
          <w:vertAlign w:val="superscript"/>
        </w:rPr>
        <w:footnoteRef/>
      </w:r>
      <w:r w:rsidRPr="00216716">
        <w:rPr>
          <w:lang w:val="da-DK"/>
        </w:rPr>
        <w:tab/>
        <w:t xml:space="preserve">EUT C </w:t>
      </w:r>
      <w:proofErr w:type="gramStart"/>
      <w:r w:rsidRPr="00216716">
        <w:rPr>
          <w:lang w:val="da-DK"/>
        </w:rPr>
        <w:t>af ,</w:t>
      </w:r>
      <w:proofErr w:type="gramEnd"/>
      <w:r w:rsidRPr="00216716">
        <w:rPr>
          <w:lang w:val="da-DK"/>
        </w:rPr>
        <w:t xml:space="preserve"> s. .</w:t>
      </w:r>
    </w:p>
  </w:footnote>
  <w:footnote w:id="4">
    <w:p w14:paraId="4C777A82" w14:textId="41ABB3DF" w:rsidR="00E36C17" w:rsidRPr="00216716" w:rsidRDefault="00E36C17" w:rsidP="00216716">
      <w:pPr>
        <w:pStyle w:val="FootnoteTextForceStyle"/>
        <w:rPr>
          <w:lang w:val="da-DK"/>
        </w:rPr>
      </w:pPr>
      <w:r>
        <w:rPr>
          <w:vertAlign w:val="superscript"/>
        </w:rPr>
        <w:footnoteRef/>
      </w:r>
      <w:r w:rsidRPr="00216716">
        <w:rPr>
          <w:lang w:val="da-DK"/>
        </w:rPr>
        <w:tab/>
        <w:t>Meddelelse fra Kommissionen til Europa-Parlamentet, Rådet, Det Europæiske Økonomiske og Sociale Udvalg og Regionsudvalget: Optimering af EU's innovative potentiale — En handlingsplan for intellektuel ejendomsret til støtte for EU's genopretning og modstandsdygtighed af 25. november 2020 (</w:t>
      </w:r>
      <w:proofErr w:type="gramStart"/>
      <w:r w:rsidRPr="00216716">
        <w:rPr>
          <w:lang w:val="da-DK"/>
        </w:rPr>
        <w:t>COM(</w:t>
      </w:r>
      <w:proofErr w:type="gramEnd"/>
      <w:r w:rsidRPr="00216716">
        <w:rPr>
          <w:lang w:val="da-DK"/>
        </w:rPr>
        <w:t>2020)</w:t>
      </w:r>
      <w:r>
        <w:rPr>
          <w:lang w:val="da-DK"/>
        </w:rPr>
        <w:t>0</w:t>
      </w:r>
      <w:r w:rsidRPr="00216716">
        <w:rPr>
          <w:lang w:val="da-DK"/>
        </w:rPr>
        <w:t>760).</w:t>
      </w:r>
    </w:p>
  </w:footnote>
  <w:footnote w:id="5">
    <w:p w14:paraId="1EA39A1B" w14:textId="77777777" w:rsidR="00E36C17" w:rsidRPr="00216716" w:rsidRDefault="00E36C17" w:rsidP="00216716">
      <w:pPr>
        <w:pStyle w:val="FootnoteTextForceStyle"/>
        <w:rPr>
          <w:lang w:val="da-DK"/>
        </w:rPr>
      </w:pPr>
      <w:r>
        <w:rPr>
          <w:vertAlign w:val="superscript"/>
        </w:rPr>
        <w:footnoteRef/>
      </w:r>
      <w:r w:rsidRPr="00216716">
        <w:rPr>
          <w:lang w:val="da-DK"/>
        </w:rPr>
        <w:tab/>
        <w:t>EUT L 124 af 20.5.2003, s. 36.</w:t>
      </w:r>
    </w:p>
  </w:footnote>
  <w:footnote w:id="6">
    <w:p w14:paraId="055BBF3A" w14:textId="77777777" w:rsidR="00E36C17" w:rsidRPr="00216716" w:rsidRDefault="00E36C17" w:rsidP="00216716">
      <w:pPr>
        <w:pStyle w:val="FootnoteTextForceStyle"/>
        <w:rPr>
          <w:lang w:val="da-DK"/>
        </w:rPr>
      </w:pPr>
      <w:r>
        <w:rPr>
          <w:vertAlign w:val="superscript"/>
        </w:rPr>
        <w:footnoteRef/>
      </w:r>
      <w:r w:rsidRPr="00216716">
        <w:rPr>
          <w:lang w:val="da-DK"/>
        </w:rPr>
        <w:tab/>
        <w:t xml:space="preserve">Rådets konklusioner om politik for intellektuel ejendomsret som godkendt af Rådet (økonomi og </w:t>
      </w:r>
      <w:proofErr w:type="spellStart"/>
      <w:r w:rsidRPr="00216716">
        <w:rPr>
          <w:lang w:val="da-DK"/>
        </w:rPr>
        <w:t>finans</w:t>
      </w:r>
      <w:proofErr w:type="spellEnd"/>
      <w:r w:rsidRPr="00216716">
        <w:rPr>
          <w:lang w:val="da-DK"/>
        </w:rPr>
        <w:t>) på samlingen den 18. juni 2021.</w:t>
      </w:r>
    </w:p>
  </w:footnote>
  <w:footnote w:id="7">
    <w:p w14:paraId="2BC3B723" w14:textId="7320554A" w:rsidR="00E36C17" w:rsidRPr="00216716" w:rsidRDefault="00E36C17" w:rsidP="00216716">
      <w:pPr>
        <w:pStyle w:val="FootnoteTextForceStyle"/>
        <w:rPr>
          <w:lang w:val="da-DK"/>
        </w:rPr>
      </w:pPr>
      <w:r>
        <w:rPr>
          <w:vertAlign w:val="superscript"/>
        </w:rPr>
        <w:footnoteRef/>
      </w:r>
      <w:r w:rsidRPr="00216716">
        <w:rPr>
          <w:lang w:val="da-DK"/>
        </w:rPr>
        <w:tab/>
        <w:t>Europa-Parlamentets beslutning af 11. november 2021 om en handlingsplan for intellektuel ejendom til støtte for EU's genopretning og modstandsdygtighed (2021/2007(INI)).</w:t>
      </w:r>
    </w:p>
  </w:footnote>
  <w:footnote w:id="8">
    <w:p w14:paraId="0E5593DB" w14:textId="77777777" w:rsidR="00E36C17" w:rsidRPr="00216716" w:rsidRDefault="00E36C17" w:rsidP="00216716">
      <w:pPr>
        <w:pStyle w:val="FootnoteTextForceStyle"/>
        <w:rPr>
          <w:lang w:val="da-DK"/>
        </w:rPr>
      </w:pPr>
      <w:r>
        <w:rPr>
          <w:vertAlign w:val="superscript"/>
        </w:rPr>
        <w:footnoteRef/>
      </w:r>
      <w:r w:rsidRPr="00216716">
        <w:rPr>
          <w:lang w:val="da-DK"/>
        </w:rPr>
        <w:tab/>
        <w:t>Europa-Parlamentets og Rådets forordning (EU) nr. 1025/2012 af 25. oktober 2012 om europæisk standardisering, om ændring af Rådets direktiv 89/686/EØF og 93/15/EØF og Europa-Parlamentets og Rådets direktiv 94/9/EF, 94/25/EF, 95/16/EF, 97/23/EF, 98/34/EF, 2004/22/EF, 2007/23/EF, 2009/23/EF og 2009/105/EF og om ophævelse af Rådets beslutning 87/95/EØF og Europa-Parlamentets og Rådets afgørelse nr. 1673/2006/EF (EUT L 316 af 14.11.2012, s. 12).</w:t>
      </w:r>
    </w:p>
  </w:footnote>
  <w:footnote w:id="9">
    <w:p w14:paraId="0415FFBF" w14:textId="77777777" w:rsidR="00E36C17" w:rsidRPr="00216716" w:rsidRDefault="00E36C17" w:rsidP="00216716">
      <w:pPr>
        <w:pStyle w:val="FootnoteTextForceStyle"/>
        <w:rPr>
          <w:lang w:val="da-DK"/>
        </w:rPr>
      </w:pPr>
      <w:r>
        <w:rPr>
          <w:vertAlign w:val="superscript"/>
        </w:rPr>
        <w:footnoteRef/>
      </w:r>
      <w:r w:rsidRPr="00216716">
        <w:rPr>
          <w:lang w:val="da-DK"/>
        </w:rPr>
        <w:tab/>
        <w:t>Kommissionens meddelelse — Retningslinjer for anvendelsen af artikel 101 i traktaten om Den Europæiske Unions funktionsmåde på horisontale samarbejdsaftaler (EUT C 11 af 14.1.2011, s. 1) (i øjeblikket under revision).</w:t>
      </w:r>
    </w:p>
  </w:footnote>
  <w:footnote w:id="10">
    <w:p w14:paraId="5B00E4ED" w14:textId="77777777" w:rsidR="00E36C17" w:rsidRPr="00216716" w:rsidRDefault="00E36C17" w:rsidP="00216716">
      <w:pPr>
        <w:pStyle w:val="FootnoteTextForceStyle"/>
        <w:rPr>
          <w:lang w:val="da-DK"/>
        </w:rPr>
      </w:pPr>
      <w:r>
        <w:rPr>
          <w:vertAlign w:val="superscript"/>
        </w:rPr>
        <w:footnoteRef/>
      </w:r>
      <w:r w:rsidRPr="00216716">
        <w:rPr>
          <w:lang w:val="da-DK"/>
        </w:rPr>
        <w:tab/>
        <w:t xml:space="preserve">Domstolens dom af 16. juli 2015, </w:t>
      </w:r>
      <w:proofErr w:type="spellStart"/>
      <w:r w:rsidRPr="00216716">
        <w:rPr>
          <w:lang w:val="da-DK"/>
        </w:rPr>
        <w:t>Huawei</w:t>
      </w:r>
      <w:proofErr w:type="spellEnd"/>
      <w:r w:rsidRPr="00216716">
        <w:rPr>
          <w:lang w:val="da-DK"/>
        </w:rPr>
        <w:t xml:space="preserve"> Technologies Co. Ltd mod ZTE Corp. og ZTE </w:t>
      </w:r>
      <w:proofErr w:type="spellStart"/>
      <w:r w:rsidRPr="00216716">
        <w:rPr>
          <w:lang w:val="da-DK"/>
        </w:rPr>
        <w:t>Deutschland</w:t>
      </w:r>
      <w:proofErr w:type="spellEnd"/>
      <w:r w:rsidRPr="00216716">
        <w:rPr>
          <w:lang w:val="da-DK"/>
        </w:rPr>
        <w:t xml:space="preserve"> GmbH, C-170/13, ECLI:EU:C:2015:477.</w:t>
      </w:r>
    </w:p>
  </w:footnote>
  <w:footnote w:id="11">
    <w:p w14:paraId="4C5B4E2F" w14:textId="77777777" w:rsidR="00E36C17" w:rsidRPr="00216716" w:rsidRDefault="00E36C17" w:rsidP="00216716">
      <w:pPr>
        <w:pStyle w:val="FootnoteTextForceStyle"/>
        <w:rPr>
          <w:lang w:val="da-DK"/>
        </w:rPr>
      </w:pPr>
      <w:r>
        <w:rPr>
          <w:vertAlign w:val="superscript"/>
        </w:rPr>
        <w:footnoteRef/>
      </w:r>
      <w:r w:rsidRPr="00216716">
        <w:rPr>
          <w:lang w:val="da-DK"/>
        </w:rPr>
        <w:tab/>
        <w:t>Europa-Parlamentets og Rådets direktiv 2004/48/EF af 29. april 2004 om håndhævelsen af intellektuelle ejendomsrettigheder (EUT L 157 af 30.4.2004, s. 45).</w:t>
      </w:r>
    </w:p>
  </w:footnote>
  <w:footnote w:id="12">
    <w:p w14:paraId="65D3451A" w14:textId="77777777" w:rsidR="00E36C17" w:rsidRPr="00216716" w:rsidRDefault="00E36C17" w:rsidP="00216716">
      <w:pPr>
        <w:pStyle w:val="FootnoteTextForceStyle"/>
        <w:rPr>
          <w:lang w:val="da-DK"/>
        </w:rPr>
      </w:pPr>
      <w:r>
        <w:rPr>
          <w:vertAlign w:val="superscript"/>
        </w:rPr>
        <w:footnoteRef/>
      </w:r>
      <w:r w:rsidRPr="00216716">
        <w:rPr>
          <w:lang w:val="da-DK"/>
        </w:rPr>
        <w:tab/>
        <w:t xml:space="preserve">Domstolens dom af 13. december 1979, </w:t>
      </w:r>
      <w:proofErr w:type="spellStart"/>
      <w:r w:rsidRPr="00216716">
        <w:rPr>
          <w:lang w:val="da-DK"/>
        </w:rPr>
        <w:t>Hauer</w:t>
      </w:r>
      <w:proofErr w:type="spellEnd"/>
      <w:r w:rsidRPr="00216716">
        <w:rPr>
          <w:lang w:val="da-DK"/>
        </w:rPr>
        <w:t xml:space="preserve"> mod Land Rheinland-</w:t>
      </w:r>
      <w:proofErr w:type="spellStart"/>
      <w:r w:rsidRPr="00216716">
        <w:rPr>
          <w:lang w:val="da-DK"/>
        </w:rPr>
        <w:t>Pfalz</w:t>
      </w:r>
      <w:proofErr w:type="spellEnd"/>
      <w:r w:rsidRPr="00216716">
        <w:rPr>
          <w:lang w:val="da-DK"/>
        </w:rPr>
        <w:t xml:space="preserve">, C-44/79, EU:C:1979:290, præmis 32, Domstolens dom af 11. juli 1989, Hermann </w:t>
      </w:r>
      <w:proofErr w:type="spellStart"/>
      <w:r w:rsidRPr="00216716">
        <w:rPr>
          <w:lang w:val="da-DK"/>
        </w:rPr>
        <w:t>Schräder</w:t>
      </w:r>
      <w:proofErr w:type="spellEnd"/>
      <w:r w:rsidRPr="00216716">
        <w:rPr>
          <w:lang w:val="da-DK"/>
        </w:rPr>
        <w:t xml:space="preserve"> HS Kraftfutter GmbH &amp; Co. KG mod </w:t>
      </w:r>
      <w:proofErr w:type="spellStart"/>
      <w:r w:rsidRPr="00216716">
        <w:rPr>
          <w:lang w:val="da-DK"/>
        </w:rPr>
        <w:t>Hauptzollamt</w:t>
      </w:r>
      <w:proofErr w:type="spellEnd"/>
      <w:r w:rsidRPr="00216716">
        <w:rPr>
          <w:lang w:val="da-DK"/>
        </w:rPr>
        <w:t xml:space="preserve"> </w:t>
      </w:r>
      <w:proofErr w:type="spellStart"/>
      <w:r w:rsidRPr="00216716">
        <w:rPr>
          <w:lang w:val="da-DK"/>
        </w:rPr>
        <w:t>Gronau</w:t>
      </w:r>
      <w:proofErr w:type="spellEnd"/>
      <w:r w:rsidRPr="00216716">
        <w:rPr>
          <w:lang w:val="da-DK"/>
        </w:rPr>
        <w:t xml:space="preserve">, C-256/87, EU:C:1999:332, præmis 15, og Domstolens dom af 13. juli 1989, Hubert </w:t>
      </w:r>
      <w:proofErr w:type="spellStart"/>
      <w:r w:rsidRPr="00216716">
        <w:rPr>
          <w:lang w:val="da-DK"/>
        </w:rPr>
        <w:t>Wachauf</w:t>
      </w:r>
      <w:proofErr w:type="spellEnd"/>
      <w:r w:rsidRPr="00216716">
        <w:rPr>
          <w:lang w:val="da-DK"/>
        </w:rPr>
        <w:t xml:space="preserve"> mod </w:t>
      </w:r>
      <w:proofErr w:type="spellStart"/>
      <w:r w:rsidRPr="00216716">
        <w:rPr>
          <w:lang w:val="da-DK"/>
        </w:rPr>
        <w:t>Bundesamt</w:t>
      </w:r>
      <w:proofErr w:type="spellEnd"/>
      <w:r w:rsidRPr="00216716">
        <w:rPr>
          <w:lang w:val="da-DK"/>
        </w:rPr>
        <w:t xml:space="preserve"> </w:t>
      </w:r>
      <w:proofErr w:type="spellStart"/>
      <w:r w:rsidRPr="00216716">
        <w:rPr>
          <w:lang w:val="da-DK"/>
        </w:rPr>
        <w:t>für</w:t>
      </w:r>
      <w:proofErr w:type="spellEnd"/>
      <w:r w:rsidRPr="00216716">
        <w:rPr>
          <w:lang w:val="da-DK"/>
        </w:rPr>
        <w:t xml:space="preserve"> </w:t>
      </w:r>
      <w:proofErr w:type="spellStart"/>
      <w:r w:rsidRPr="00216716">
        <w:rPr>
          <w:lang w:val="da-DK"/>
        </w:rPr>
        <w:t>Ernährung</w:t>
      </w:r>
      <w:proofErr w:type="spellEnd"/>
      <w:r w:rsidRPr="00216716">
        <w:rPr>
          <w:lang w:val="da-DK"/>
        </w:rPr>
        <w:t xml:space="preserve"> und </w:t>
      </w:r>
      <w:proofErr w:type="spellStart"/>
      <w:r w:rsidRPr="00216716">
        <w:rPr>
          <w:lang w:val="da-DK"/>
        </w:rPr>
        <w:t>Forstwirtschaft</w:t>
      </w:r>
      <w:proofErr w:type="spellEnd"/>
      <w:r w:rsidRPr="00216716">
        <w:rPr>
          <w:lang w:val="da-DK"/>
        </w:rPr>
        <w:t>, C-5/88, EU:C:1989:321, præmis 17 og 18.</w:t>
      </w:r>
    </w:p>
  </w:footnote>
  <w:footnote w:id="13">
    <w:p w14:paraId="750EE317" w14:textId="77777777" w:rsidR="00E36C17" w:rsidRPr="00216716" w:rsidRDefault="00E36C17" w:rsidP="00216716">
      <w:pPr>
        <w:pStyle w:val="FootnoteTextForceStyle"/>
        <w:rPr>
          <w:lang w:val="da-DK"/>
        </w:rPr>
      </w:pPr>
      <w:r>
        <w:rPr>
          <w:vertAlign w:val="superscript"/>
        </w:rPr>
        <w:footnoteRef/>
      </w:r>
      <w:r w:rsidRPr="00216716">
        <w:rPr>
          <w:lang w:val="da-DK"/>
        </w:rPr>
        <w:tab/>
        <w:t xml:space="preserve">Forligsproceduren følger betingelserne for obligatorisk anvendelse af alternative tvistbilæggelsesprocedurer som en betingelse for, at en sag kan antages til realitetsbehandling ved domstolene, som beskrevet i Domstolens domme: Forenede sager C-317/08 til C-320/08, </w:t>
      </w:r>
      <w:proofErr w:type="spellStart"/>
      <w:r w:rsidRPr="00216716">
        <w:rPr>
          <w:lang w:val="da-DK"/>
        </w:rPr>
        <w:t>Alassini</w:t>
      </w:r>
      <w:proofErr w:type="spellEnd"/>
      <w:r w:rsidRPr="00216716">
        <w:rPr>
          <w:lang w:val="da-DK"/>
        </w:rPr>
        <w:t xml:space="preserve"> m.fl. af 18. marts 2010, og sag C-75/16, </w:t>
      </w:r>
      <w:proofErr w:type="spellStart"/>
      <w:r w:rsidRPr="00216716">
        <w:rPr>
          <w:lang w:val="da-DK"/>
        </w:rPr>
        <w:t>Menini</w:t>
      </w:r>
      <w:proofErr w:type="spellEnd"/>
      <w:r w:rsidRPr="00216716">
        <w:rPr>
          <w:lang w:val="da-DK"/>
        </w:rPr>
        <w:t xml:space="preserve"> og </w:t>
      </w:r>
      <w:proofErr w:type="spellStart"/>
      <w:r w:rsidRPr="00216716">
        <w:rPr>
          <w:lang w:val="da-DK"/>
        </w:rPr>
        <w:t>Rampanelli</w:t>
      </w:r>
      <w:proofErr w:type="spellEnd"/>
      <w:r w:rsidRPr="00216716">
        <w:rPr>
          <w:lang w:val="da-DK"/>
        </w:rPr>
        <w:t xml:space="preserve"> mod Banco </w:t>
      </w:r>
      <w:proofErr w:type="spellStart"/>
      <w:r w:rsidRPr="00216716">
        <w:rPr>
          <w:lang w:val="da-DK"/>
        </w:rPr>
        <w:t>Popolare</w:t>
      </w:r>
      <w:proofErr w:type="spellEnd"/>
      <w:r w:rsidRPr="00216716">
        <w:rPr>
          <w:lang w:val="da-DK"/>
        </w:rPr>
        <w:t xml:space="preserve"> </w:t>
      </w:r>
      <w:proofErr w:type="spellStart"/>
      <w:r w:rsidRPr="00216716">
        <w:rPr>
          <w:lang w:val="da-DK"/>
        </w:rPr>
        <w:t>Società</w:t>
      </w:r>
      <w:proofErr w:type="spellEnd"/>
      <w:r w:rsidRPr="00216716">
        <w:rPr>
          <w:lang w:val="da-DK"/>
        </w:rPr>
        <w:t xml:space="preserve"> </w:t>
      </w:r>
      <w:proofErr w:type="spellStart"/>
      <w:r w:rsidRPr="00216716">
        <w:rPr>
          <w:lang w:val="da-DK"/>
        </w:rPr>
        <w:t>Cooperativa</w:t>
      </w:r>
      <w:proofErr w:type="spellEnd"/>
      <w:r w:rsidRPr="00216716">
        <w:rPr>
          <w:lang w:val="da-DK"/>
        </w:rPr>
        <w:t>, af 14. juni 2017, under hensyntagen til de særlige forhold, der gør sig gældende for SEP-licenser.</w:t>
      </w:r>
    </w:p>
  </w:footnote>
  <w:footnote w:id="14">
    <w:p w14:paraId="572AD1BB" w14:textId="77777777" w:rsidR="00E36C17" w:rsidRPr="00216716" w:rsidRDefault="00E36C17" w:rsidP="00216716">
      <w:pPr>
        <w:pStyle w:val="FootnoteTextForceStyle"/>
        <w:rPr>
          <w:lang w:val="da-DK"/>
        </w:rPr>
      </w:pPr>
      <w:r>
        <w:rPr>
          <w:vertAlign w:val="superscript"/>
        </w:rPr>
        <w:footnoteRef/>
      </w:r>
      <w:r w:rsidRPr="00216716">
        <w:rPr>
          <w:lang w:val="da-DK"/>
        </w:rPr>
        <w:tab/>
        <w:t xml:space="preserve">Domstolens dom af 18. marts 2010, Rosalba </w:t>
      </w:r>
      <w:proofErr w:type="spellStart"/>
      <w:r w:rsidRPr="00216716">
        <w:rPr>
          <w:lang w:val="da-DK"/>
        </w:rPr>
        <w:t>Alassini</w:t>
      </w:r>
      <w:proofErr w:type="spellEnd"/>
      <w:r w:rsidRPr="00216716">
        <w:rPr>
          <w:lang w:val="da-DK"/>
        </w:rPr>
        <w:t xml:space="preserve"> mod Telecom Italia </w:t>
      </w:r>
      <w:proofErr w:type="spellStart"/>
      <w:r w:rsidRPr="00216716">
        <w:rPr>
          <w:lang w:val="da-DK"/>
        </w:rPr>
        <w:t>SpA</w:t>
      </w:r>
      <w:proofErr w:type="spellEnd"/>
      <w:r w:rsidRPr="00216716">
        <w:rPr>
          <w:lang w:val="da-DK"/>
        </w:rPr>
        <w:t xml:space="preserve"> (C-317/08), </w:t>
      </w:r>
      <w:proofErr w:type="spellStart"/>
      <w:r w:rsidRPr="00216716">
        <w:rPr>
          <w:lang w:val="da-DK"/>
        </w:rPr>
        <w:t>Filomena</w:t>
      </w:r>
      <w:proofErr w:type="spellEnd"/>
      <w:r w:rsidRPr="00216716">
        <w:rPr>
          <w:lang w:val="da-DK"/>
        </w:rPr>
        <w:t xml:space="preserve"> </w:t>
      </w:r>
      <w:proofErr w:type="spellStart"/>
      <w:r w:rsidRPr="00216716">
        <w:rPr>
          <w:lang w:val="da-DK"/>
        </w:rPr>
        <w:t>Califano</w:t>
      </w:r>
      <w:proofErr w:type="spellEnd"/>
      <w:r w:rsidRPr="00216716">
        <w:rPr>
          <w:lang w:val="da-DK"/>
        </w:rPr>
        <w:t xml:space="preserve"> mod Wind </w:t>
      </w:r>
      <w:proofErr w:type="spellStart"/>
      <w:r w:rsidRPr="00216716">
        <w:rPr>
          <w:lang w:val="da-DK"/>
        </w:rPr>
        <w:t>SpA</w:t>
      </w:r>
      <w:proofErr w:type="spellEnd"/>
      <w:r w:rsidRPr="00216716">
        <w:rPr>
          <w:lang w:val="da-DK"/>
        </w:rPr>
        <w:t xml:space="preserve"> (C-318/08), Lucia Anna Giorgia </w:t>
      </w:r>
      <w:proofErr w:type="spellStart"/>
      <w:r w:rsidRPr="00216716">
        <w:rPr>
          <w:lang w:val="da-DK"/>
        </w:rPr>
        <w:t>Iacono</w:t>
      </w:r>
      <w:proofErr w:type="spellEnd"/>
      <w:r w:rsidRPr="00216716">
        <w:rPr>
          <w:lang w:val="da-DK"/>
        </w:rPr>
        <w:t xml:space="preserve"> mod Telecom Italia </w:t>
      </w:r>
      <w:proofErr w:type="spellStart"/>
      <w:r w:rsidRPr="00216716">
        <w:rPr>
          <w:lang w:val="da-DK"/>
        </w:rPr>
        <w:t>SpA</w:t>
      </w:r>
      <w:proofErr w:type="spellEnd"/>
      <w:r w:rsidRPr="00216716">
        <w:rPr>
          <w:lang w:val="da-DK"/>
        </w:rPr>
        <w:t xml:space="preserve"> (C-319/08) og Multiservice </w:t>
      </w:r>
      <w:proofErr w:type="spellStart"/>
      <w:r w:rsidRPr="00216716">
        <w:rPr>
          <w:lang w:val="da-DK"/>
        </w:rPr>
        <w:t>Srl</w:t>
      </w:r>
      <w:proofErr w:type="spellEnd"/>
      <w:r w:rsidRPr="00216716">
        <w:rPr>
          <w:lang w:val="da-DK"/>
        </w:rPr>
        <w:t xml:space="preserve"> mod Telecom Italia </w:t>
      </w:r>
      <w:proofErr w:type="spellStart"/>
      <w:r w:rsidRPr="00216716">
        <w:rPr>
          <w:lang w:val="da-DK"/>
        </w:rPr>
        <w:t>SpA</w:t>
      </w:r>
      <w:proofErr w:type="spellEnd"/>
      <w:r w:rsidRPr="00216716">
        <w:rPr>
          <w:lang w:val="da-DK"/>
        </w:rPr>
        <w:t xml:space="preserve"> (C-320/08), forenede sager C-317/08, C-318/08, C-319/08 og C-320/08, EU:C:2010:146, og Domstolens dom af 14. juni 2017, </w:t>
      </w:r>
      <w:proofErr w:type="spellStart"/>
      <w:r w:rsidRPr="00216716">
        <w:rPr>
          <w:lang w:val="da-DK"/>
        </w:rPr>
        <w:t>Livio</w:t>
      </w:r>
      <w:proofErr w:type="spellEnd"/>
      <w:r w:rsidRPr="00216716">
        <w:rPr>
          <w:lang w:val="da-DK"/>
        </w:rPr>
        <w:t xml:space="preserve"> </w:t>
      </w:r>
      <w:proofErr w:type="spellStart"/>
      <w:r w:rsidRPr="00216716">
        <w:rPr>
          <w:lang w:val="da-DK"/>
        </w:rPr>
        <w:t>Menini</w:t>
      </w:r>
      <w:proofErr w:type="spellEnd"/>
      <w:r w:rsidRPr="00216716">
        <w:rPr>
          <w:lang w:val="da-DK"/>
        </w:rPr>
        <w:t xml:space="preserve"> og Maria Antonia </w:t>
      </w:r>
      <w:proofErr w:type="spellStart"/>
      <w:r w:rsidRPr="00216716">
        <w:rPr>
          <w:lang w:val="da-DK"/>
        </w:rPr>
        <w:t>Rampanelli</w:t>
      </w:r>
      <w:proofErr w:type="spellEnd"/>
      <w:r w:rsidRPr="00216716">
        <w:rPr>
          <w:lang w:val="da-DK"/>
        </w:rPr>
        <w:t xml:space="preserve"> mod Banco </w:t>
      </w:r>
      <w:proofErr w:type="spellStart"/>
      <w:r w:rsidRPr="00216716">
        <w:rPr>
          <w:lang w:val="da-DK"/>
        </w:rPr>
        <w:t>Popolare</w:t>
      </w:r>
      <w:proofErr w:type="spellEnd"/>
      <w:r w:rsidRPr="00216716">
        <w:rPr>
          <w:lang w:val="da-DK"/>
        </w:rPr>
        <w:t xml:space="preserve"> — </w:t>
      </w:r>
      <w:proofErr w:type="spellStart"/>
      <w:r w:rsidRPr="00216716">
        <w:rPr>
          <w:lang w:val="da-DK"/>
        </w:rPr>
        <w:t>Società</w:t>
      </w:r>
      <w:proofErr w:type="spellEnd"/>
      <w:r w:rsidRPr="00216716">
        <w:rPr>
          <w:lang w:val="da-DK"/>
        </w:rPr>
        <w:t xml:space="preserve"> </w:t>
      </w:r>
      <w:proofErr w:type="spellStart"/>
      <w:r w:rsidRPr="00216716">
        <w:rPr>
          <w:lang w:val="da-DK"/>
        </w:rPr>
        <w:t>Cooperativa</w:t>
      </w:r>
      <w:proofErr w:type="spellEnd"/>
      <w:r w:rsidRPr="00216716">
        <w:rPr>
          <w:lang w:val="da-DK"/>
        </w:rPr>
        <w:t>, C-75/16, EU:C:2017:457.</w:t>
      </w:r>
    </w:p>
  </w:footnote>
  <w:footnote w:id="15">
    <w:p w14:paraId="20BCCDD3" w14:textId="77777777" w:rsidR="00E36C17" w:rsidRPr="00216716" w:rsidRDefault="00E36C17" w:rsidP="00216716">
      <w:pPr>
        <w:pStyle w:val="FootnoteTextForceStyle"/>
        <w:rPr>
          <w:lang w:val="da-DK"/>
        </w:rPr>
      </w:pPr>
      <w:r>
        <w:rPr>
          <w:vertAlign w:val="superscript"/>
        </w:rPr>
        <w:footnoteRef/>
      </w:r>
      <w:r w:rsidRPr="00216716">
        <w:rPr>
          <w:lang w:val="da-DK"/>
        </w:rPr>
        <w:tab/>
        <w:t>Kommissionens meddelelse — Retningslinjer for anvendelsen af artikel 101 i traktaten om Den Europæiske Unions funktionsmåde på horisontale samarbejdsaftaler (EUT C 11 af 14.1.2011, s. 1) (i øjeblikket under revision).</w:t>
      </w:r>
    </w:p>
  </w:footnote>
  <w:footnote w:id="16">
    <w:p w14:paraId="0630D7CB" w14:textId="0E6B8305" w:rsidR="00E36C17" w:rsidRPr="00216716" w:rsidRDefault="00E36C17" w:rsidP="00216716">
      <w:pPr>
        <w:pStyle w:val="FootnoteTextForceStyle"/>
        <w:rPr>
          <w:lang w:val="da-DK"/>
        </w:rPr>
      </w:pPr>
      <w:r>
        <w:rPr>
          <w:vertAlign w:val="superscript"/>
        </w:rPr>
        <w:footnoteRef/>
      </w:r>
      <w:r w:rsidRPr="00216716">
        <w:rPr>
          <w:lang w:val="da-DK"/>
        </w:rPr>
        <w:tab/>
        <w:t>Meddelelse om fastlæggelse af EU's tilgang til standardessentielle patenter (COM(2017)</w:t>
      </w:r>
      <w:r w:rsidRPr="00216716">
        <w:rPr>
          <w:strike/>
          <w:lang w:val="da-DK"/>
        </w:rPr>
        <w:t xml:space="preserve"> </w:t>
      </w:r>
      <w:r w:rsidRPr="00F248A3">
        <w:rPr>
          <w:lang w:val="da-DK"/>
        </w:rPr>
        <w:t>0712</w:t>
      </w:r>
      <w:r w:rsidRPr="00216716">
        <w:rPr>
          <w:lang w:val="da-DK"/>
        </w:rPr>
        <w:t>)</w:t>
      </w:r>
      <w:r w:rsidR="003B34C9">
        <w:rPr>
          <w:lang w:val="da-DK"/>
        </w:rPr>
        <w:t xml:space="preserve">, </w:t>
      </w:r>
      <w:r w:rsidR="003B34C9" w:rsidRPr="00366964">
        <w:t>29.11.2017</w:t>
      </w:r>
      <w:bookmarkStart w:id="7" w:name="_GoBack"/>
      <w:bookmarkEnd w:id="7"/>
      <w:r w:rsidRPr="00216716">
        <w:rPr>
          <w:lang w:val="da-DK"/>
        </w:rPr>
        <w:t>.</w:t>
      </w:r>
    </w:p>
  </w:footnote>
  <w:footnote w:id="17">
    <w:p w14:paraId="1AD34CCF" w14:textId="77777777" w:rsidR="00E36C17" w:rsidRPr="00216716" w:rsidRDefault="00E36C17" w:rsidP="00216716">
      <w:pPr>
        <w:pStyle w:val="FootnoteTextForceStyle"/>
        <w:rPr>
          <w:lang w:val="da-DK"/>
        </w:rPr>
      </w:pPr>
      <w:r>
        <w:rPr>
          <w:vertAlign w:val="superscript"/>
        </w:rPr>
        <w:footnoteRef/>
      </w:r>
      <w:r w:rsidRPr="00216716">
        <w:rPr>
          <w:lang w:val="da-DK"/>
        </w:rPr>
        <w:tab/>
        <w:t>EUT L 123 af 12.5.2016, s. 1.</w:t>
      </w:r>
    </w:p>
  </w:footnote>
  <w:footnote w:id="18">
    <w:p w14:paraId="37364E4F" w14:textId="77777777" w:rsidR="00E36C17" w:rsidRPr="00216716" w:rsidRDefault="00E36C17" w:rsidP="00216716">
      <w:pPr>
        <w:pStyle w:val="FootnoteTextForceStyle"/>
        <w:rPr>
          <w:lang w:val="da-DK"/>
        </w:rPr>
      </w:pPr>
      <w:r>
        <w:rPr>
          <w:vertAlign w:val="superscript"/>
        </w:rPr>
        <w:footnoteRef/>
      </w:r>
      <w:r w:rsidRPr="00216716">
        <w:rPr>
          <w:lang w:val="da-DK"/>
        </w:rPr>
        <w:tab/>
        <w:t>Europa-Parlamentets og Rådets forordning (EU) nr. 182/2011 om de generelle regler og principper for, hvordan medlemsstaterne skal kontrollere Kommissionens udøvelse af gennemførelsesbeføjelser (EUT L 55 af 28.2.2011, s. 13).</w:t>
      </w:r>
    </w:p>
  </w:footnote>
  <w:footnote w:id="19">
    <w:p w14:paraId="3966ED83" w14:textId="77777777" w:rsidR="00E36C17" w:rsidRPr="00216716" w:rsidRDefault="00E36C17" w:rsidP="00216716">
      <w:pPr>
        <w:pStyle w:val="FootnoteTextForceStyle"/>
        <w:rPr>
          <w:lang w:val="da-DK"/>
        </w:rPr>
      </w:pPr>
      <w:r>
        <w:rPr>
          <w:vertAlign w:val="superscript"/>
        </w:rPr>
        <w:footnoteRef/>
      </w:r>
      <w:r w:rsidRPr="00216716">
        <w:rPr>
          <w:lang w:val="da-DK"/>
        </w:rPr>
        <w:tab/>
        <w:t>Europa-Parlamentets og Rådets forordning (EU) 2017/1001 af 14. juni 2017 om EU-varemærker (EUT L 154 af 16.6.2017, s. 1).</w:t>
      </w:r>
    </w:p>
  </w:footnote>
  <w:footnote w:id="20">
    <w:p w14:paraId="3CB29900" w14:textId="77777777" w:rsidR="00E36C17" w:rsidRPr="00216716" w:rsidRDefault="00E36C17" w:rsidP="00216716">
      <w:pPr>
        <w:pStyle w:val="FootnoteTextForceStyle"/>
        <w:rPr>
          <w:lang w:val="da-DK"/>
        </w:rPr>
      </w:pPr>
      <w:r>
        <w:rPr>
          <w:vertAlign w:val="superscript"/>
        </w:rPr>
        <w:footnoteRef/>
      </w:r>
      <w:r w:rsidRPr="00216716">
        <w:rPr>
          <w:lang w:val="da-DK"/>
        </w:rPr>
        <w:tab/>
        <w:t>Europa-Parlamentets og Rådets forordning (EU) 2018/1725 af 23. oktober 2018 om beskyttelse af fysiske personer i forbindelse med behandling af personoplysninger i Unionens institutioner, organer, kontorer og agenturer og om fri udveksling af sådanne oplysninger og om ophævelse af forordning (EF) nr. 45/2001 og afgørelse nr. 1247/2002/EF (EUT L 295 af 21.11.2018, s. 39).</w:t>
      </w:r>
    </w:p>
  </w:footnote>
  <w:footnote w:id="21">
    <w:p w14:paraId="2AA469BF" w14:textId="77777777" w:rsidR="00E36C17" w:rsidRPr="00216716" w:rsidRDefault="00E36C17" w:rsidP="00216716">
      <w:pPr>
        <w:pStyle w:val="FootnoteTextForceStyle"/>
        <w:rPr>
          <w:lang w:val="da-DK"/>
        </w:rPr>
      </w:pPr>
      <w:r>
        <w:rPr>
          <w:vertAlign w:val="superscript"/>
        </w:rPr>
        <w:footnoteRef/>
      </w:r>
      <w:r w:rsidRPr="00216716">
        <w:rPr>
          <w:lang w:val="da-DK"/>
        </w:rPr>
        <w:tab/>
        <w:t>Europa-Parlamentets og Rådets forordning (EU) nr. 1025/2012 af 25. oktober 2012 om europæisk standardisering, om ændring af Rådets direktiv 89/686/EØF og 93/15/EØF og Europa-Parlamentets og Rådets direktiv 94/9/EF, 94/25/EF, 95/16/EF, 97/23/EF, 98/34/EF, 2004/22/EF, 2007/23/EF, 2009/23/EF og 2009/105/EF og om ophævelse af Rådets beslutning 87/95/EØF og Europa-Parlamentets og Rådets afgørelse nr. 1673/2006/EF (EUT L 316 af 14.11.2012, s.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341EED3E">
      <w:start w:val="1"/>
      <w:numFmt w:val="decimal"/>
      <w:lvlText w:val="%1."/>
      <w:lvlJc w:val="left"/>
      <w:pPr>
        <w:ind w:left="720" w:hanging="360"/>
      </w:pPr>
      <w:rPr>
        <w:rFonts w:hint="default"/>
      </w:rPr>
    </w:lvl>
    <w:lvl w:ilvl="1" w:tplc="F286A470" w:tentative="1">
      <w:start w:val="1"/>
      <w:numFmt w:val="lowerLetter"/>
      <w:lvlText w:val="%2."/>
      <w:lvlJc w:val="left"/>
      <w:pPr>
        <w:ind w:left="1440" w:hanging="360"/>
      </w:pPr>
    </w:lvl>
    <w:lvl w:ilvl="2" w:tplc="D5F0E89E" w:tentative="1">
      <w:start w:val="1"/>
      <w:numFmt w:val="lowerRoman"/>
      <w:lvlText w:val="%3."/>
      <w:lvlJc w:val="right"/>
      <w:pPr>
        <w:ind w:left="2160" w:hanging="180"/>
      </w:pPr>
    </w:lvl>
    <w:lvl w:ilvl="3" w:tplc="83CEE8DA" w:tentative="1">
      <w:start w:val="1"/>
      <w:numFmt w:val="decimal"/>
      <w:lvlText w:val="%4."/>
      <w:lvlJc w:val="left"/>
      <w:pPr>
        <w:ind w:left="2880" w:hanging="360"/>
      </w:pPr>
    </w:lvl>
    <w:lvl w:ilvl="4" w:tplc="8E62DBDA" w:tentative="1">
      <w:start w:val="1"/>
      <w:numFmt w:val="lowerLetter"/>
      <w:lvlText w:val="%5."/>
      <w:lvlJc w:val="left"/>
      <w:pPr>
        <w:ind w:left="3600" w:hanging="360"/>
      </w:pPr>
    </w:lvl>
    <w:lvl w:ilvl="5" w:tplc="B7083FDA" w:tentative="1">
      <w:start w:val="1"/>
      <w:numFmt w:val="lowerRoman"/>
      <w:lvlText w:val="%6."/>
      <w:lvlJc w:val="right"/>
      <w:pPr>
        <w:ind w:left="4320" w:hanging="180"/>
      </w:pPr>
    </w:lvl>
    <w:lvl w:ilvl="6" w:tplc="11D6A062" w:tentative="1">
      <w:start w:val="1"/>
      <w:numFmt w:val="decimal"/>
      <w:lvlText w:val="%7."/>
      <w:lvlJc w:val="left"/>
      <w:pPr>
        <w:ind w:left="5040" w:hanging="360"/>
      </w:pPr>
    </w:lvl>
    <w:lvl w:ilvl="7" w:tplc="65F848D8" w:tentative="1">
      <w:start w:val="1"/>
      <w:numFmt w:val="lowerLetter"/>
      <w:lvlText w:val="%8."/>
      <w:lvlJc w:val="left"/>
      <w:pPr>
        <w:ind w:left="5760" w:hanging="360"/>
      </w:pPr>
    </w:lvl>
    <w:lvl w:ilvl="8" w:tplc="E496F3AC"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E224200A">
      <w:start w:val="1"/>
      <w:numFmt w:val="decimal"/>
      <w:lvlText w:val="%1."/>
      <w:lvlJc w:val="left"/>
      <w:pPr>
        <w:ind w:left="720" w:hanging="360"/>
      </w:pPr>
    </w:lvl>
    <w:lvl w:ilvl="1" w:tplc="781C5A7A" w:tentative="1">
      <w:start w:val="1"/>
      <w:numFmt w:val="lowerLetter"/>
      <w:lvlText w:val="%2."/>
      <w:lvlJc w:val="left"/>
      <w:pPr>
        <w:ind w:left="1440" w:hanging="360"/>
      </w:pPr>
    </w:lvl>
    <w:lvl w:ilvl="2" w:tplc="8CCE2FAA" w:tentative="1">
      <w:start w:val="1"/>
      <w:numFmt w:val="lowerRoman"/>
      <w:lvlText w:val="%3."/>
      <w:lvlJc w:val="right"/>
      <w:pPr>
        <w:ind w:left="2160" w:hanging="180"/>
      </w:pPr>
    </w:lvl>
    <w:lvl w:ilvl="3" w:tplc="13F605C0" w:tentative="1">
      <w:start w:val="1"/>
      <w:numFmt w:val="decimal"/>
      <w:lvlText w:val="%4."/>
      <w:lvlJc w:val="left"/>
      <w:pPr>
        <w:ind w:left="2880" w:hanging="360"/>
      </w:pPr>
    </w:lvl>
    <w:lvl w:ilvl="4" w:tplc="E3FC00E2" w:tentative="1">
      <w:start w:val="1"/>
      <w:numFmt w:val="lowerLetter"/>
      <w:lvlText w:val="%5."/>
      <w:lvlJc w:val="left"/>
      <w:pPr>
        <w:ind w:left="3600" w:hanging="360"/>
      </w:pPr>
    </w:lvl>
    <w:lvl w:ilvl="5" w:tplc="5CC8CA4C" w:tentative="1">
      <w:start w:val="1"/>
      <w:numFmt w:val="lowerRoman"/>
      <w:lvlText w:val="%6."/>
      <w:lvlJc w:val="right"/>
      <w:pPr>
        <w:ind w:left="4320" w:hanging="180"/>
      </w:pPr>
    </w:lvl>
    <w:lvl w:ilvl="6" w:tplc="726070D2" w:tentative="1">
      <w:start w:val="1"/>
      <w:numFmt w:val="decimal"/>
      <w:lvlText w:val="%7."/>
      <w:lvlJc w:val="left"/>
      <w:pPr>
        <w:ind w:left="5040" w:hanging="360"/>
      </w:pPr>
    </w:lvl>
    <w:lvl w:ilvl="7" w:tplc="89786BA6" w:tentative="1">
      <w:start w:val="1"/>
      <w:numFmt w:val="lowerLetter"/>
      <w:lvlText w:val="%8."/>
      <w:lvlJc w:val="left"/>
      <w:pPr>
        <w:ind w:left="5760" w:hanging="360"/>
      </w:pPr>
    </w:lvl>
    <w:lvl w:ilvl="8" w:tplc="5C7C9882"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DA"/>
    <w:docVar w:name="dvnumam" w:val="530"/>
    <w:docVar w:name="dvpe" w:val="753.697"/>
    <w:docVar w:name="dvrapporteur" w:val="Ordfører: "/>
    <w:docVar w:name="dvstar" w:val="***I"/>
    <w:docVar w:name="dvtitre" w:val="Europa-Parlamentets lovgivningsmæssige beslutning af xx.xx 2024 om forslag til Europa-Parlamentets og Rådets forordning om standardessentielle patenter og om ændring af forordning (EU) 2017/1001(COM(2023)0232 – C9-0147/2023 – 2023/0133(COD))"/>
  </w:docVars>
  <w:rsids>
    <w:rsidRoot w:val="007145C9"/>
    <w:rsid w:val="00002272"/>
    <w:rsid w:val="00031D7F"/>
    <w:rsid w:val="00044028"/>
    <w:rsid w:val="00064002"/>
    <w:rsid w:val="000677B9"/>
    <w:rsid w:val="000831BA"/>
    <w:rsid w:val="000A42CC"/>
    <w:rsid w:val="000C4FD3"/>
    <w:rsid w:val="000E3A9A"/>
    <w:rsid w:val="000E779D"/>
    <w:rsid w:val="000E7DD9"/>
    <w:rsid w:val="000F2D8D"/>
    <w:rsid w:val="0010095E"/>
    <w:rsid w:val="00110A3F"/>
    <w:rsid w:val="00125B37"/>
    <w:rsid w:val="001812DA"/>
    <w:rsid w:val="00187494"/>
    <w:rsid w:val="001E16C3"/>
    <w:rsid w:val="001F32AE"/>
    <w:rsid w:val="001F345E"/>
    <w:rsid w:val="00216716"/>
    <w:rsid w:val="00251157"/>
    <w:rsid w:val="00264F3E"/>
    <w:rsid w:val="002767FF"/>
    <w:rsid w:val="00287F0C"/>
    <w:rsid w:val="00293CF3"/>
    <w:rsid w:val="002B18FE"/>
    <w:rsid w:val="002B4503"/>
    <w:rsid w:val="002B5493"/>
    <w:rsid w:val="00343214"/>
    <w:rsid w:val="00357BF0"/>
    <w:rsid w:val="00361C00"/>
    <w:rsid w:val="0038674D"/>
    <w:rsid w:val="00395FA1"/>
    <w:rsid w:val="003B34C9"/>
    <w:rsid w:val="003B4226"/>
    <w:rsid w:val="003C54D7"/>
    <w:rsid w:val="003E15D4"/>
    <w:rsid w:val="0040375A"/>
    <w:rsid w:val="00410322"/>
    <w:rsid w:val="00411CCE"/>
    <w:rsid w:val="0041666E"/>
    <w:rsid w:val="00421060"/>
    <w:rsid w:val="00427FD9"/>
    <w:rsid w:val="004506FB"/>
    <w:rsid w:val="00471C19"/>
    <w:rsid w:val="00476312"/>
    <w:rsid w:val="004867E3"/>
    <w:rsid w:val="00494A28"/>
    <w:rsid w:val="004A2755"/>
    <w:rsid w:val="004C0004"/>
    <w:rsid w:val="004C5D52"/>
    <w:rsid w:val="0050519A"/>
    <w:rsid w:val="005072A1"/>
    <w:rsid w:val="00514517"/>
    <w:rsid w:val="00545827"/>
    <w:rsid w:val="005473A1"/>
    <w:rsid w:val="00560270"/>
    <w:rsid w:val="00570290"/>
    <w:rsid w:val="0058212D"/>
    <w:rsid w:val="005A2FCC"/>
    <w:rsid w:val="005B60F7"/>
    <w:rsid w:val="005C2568"/>
    <w:rsid w:val="005F53CF"/>
    <w:rsid w:val="006037C0"/>
    <w:rsid w:val="00631B33"/>
    <w:rsid w:val="00632E3B"/>
    <w:rsid w:val="006631B6"/>
    <w:rsid w:val="00680577"/>
    <w:rsid w:val="0068070A"/>
    <w:rsid w:val="006A1BF4"/>
    <w:rsid w:val="006F74FA"/>
    <w:rsid w:val="007145C9"/>
    <w:rsid w:val="00731ADD"/>
    <w:rsid w:val="00734777"/>
    <w:rsid w:val="007357C9"/>
    <w:rsid w:val="00747932"/>
    <w:rsid w:val="00751A4A"/>
    <w:rsid w:val="00756632"/>
    <w:rsid w:val="00762C74"/>
    <w:rsid w:val="00786EC0"/>
    <w:rsid w:val="007B0E09"/>
    <w:rsid w:val="007B4485"/>
    <w:rsid w:val="007D1690"/>
    <w:rsid w:val="007D5511"/>
    <w:rsid w:val="007E22AD"/>
    <w:rsid w:val="007F08AC"/>
    <w:rsid w:val="007F4F88"/>
    <w:rsid w:val="00817416"/>
    <w:rsid w:val="00842779"/>
    <w:rsid w:val="0085762E"/>
    <w:rsid w:val="00863221"/>
    <w:rsid w:val="00865F67"/>
    <w:rsid w:val="0087597C"/>
    <w:rsid w:val="00881A7B"/>
    <w:rsid w:val="008840E5"/>
    <w:rsid w:val="00887B3E"/>
    <w:rsid w:val="008C2AC6"/>
    <w:rsid w:val="008E047C"/>
    <w:rsid w:val="008F1FFB"/>
    <w:rsid w:val="008F2CED"/>
    <w:rsid w:val="00925071"/>
    <w:rsid w:val="00930C23"/>
    <w:rsid w:val="0093193B"/>
    <w:rsid w:val="009509D8"/>
    <w:rsid w:val="00950B64"/>
    <w:rsid w:val="00981893"/>
    <w:rsid w:val="009F07AF"/>
    <w:rsid w:val="009F314B"/>
    <w:rsid w:val="00A157DA"/>
    <w:rsid w:val="00A1687D"/>
    <w:rsid w:val="00A2078D"/>
    <w:rsid w:val="00A43E52"/>
    <w:rsid w:val="00A4678D"/>
    <w:rsid w:val="00A73F66"/>
    <w:rsid w:val="00A778C7"/>
    <w:rsid w:val="00AB441E"/>
    <w:rsid w:val="00AB6293"/>
    <w:rsid w:val="00AD455A"/>
    <w:rsid w:val="00AE0928"/>
    <w:rsid w:val="00AE487B"/>
    <w:rsid w:val="00AF3B82"/>
    <w:rsid w:val="00B02F48"/>
    <w:rsid w:val="00B03E12"/>
    <w:rsid w:val="00B12E95"/>
    <w:rsid w:val="00B22876"/>
    <w:rsid w:val="00B558F0"/>
    <w:rsid w:val="00BD48FE"/>
    <w:rsid w:val="00BD7BD8"/>
    <w:rsid w:val="00BE6ADC"/>
    <w:rsid w:val="00C05BFE"/>
    <w:rsid w:val="00C23CD4"/>
    <w:rsid w:val="00C600E0"/>
    <w:rsid w:val="00C61C0C"/>
    <w:rsid w:val="00C70C2C"/>
    <w:rsid w:val="00C862A0"/>
    <w:rsid w:val="00C941CB"/>
    <w:rsid w:val="00CC2357"/>
    <w:rsid w:val="00CF071A"/>
    <w:rsid w:val="00D044BF"/>
    <w:rsid w:val="00D058B8"/>
    <w:rsid w:val="00D52135"/>
    <w:rsid w:val="00D56C11"/>
    <w:rsid w:val="00D834A0"/>
    <w:rsid w:val="00D872DF"/>
    <w:rsid w:val="00D91E21"/>
    <w:rsid w:val="00D92065"/>
    <w:rsid w:val="00DA7FCD"/>
    <w:rsid w:val="00DD46C3"/>
    <w:rsid w:val="00E058AF"/>
    <w:rsid w:val="00E077C8"/>
    <w:rsid w:val="00E179E5"/>
    <w:rsid w:val="00E206E2"/>
    <w:rsid w:val="00E365E1"/>
    <w:rsid w:val="00E36C17"/>
    <w:rsid w:val="00E4350E"/>
    <w:rsid w:val="00E5473F"/>
    <w:rsid w:val="00E820A4"/>
    <w:rsid w:val="00E8740E"/>
    <w:rsid w:val="00EB006A"/>
    <w:rsid w:val="00EB4772"/>
    <w:rsid w:val="00EC249E"/>
    <w:rsid w:val="00ED169E"/>
    <w:rsid w:val="00ED4235"/>
    <w:rsid w:val="00F04346"/>
    <w:rsid w:val="00F075DC"/>
    <w:rsid w:val="00F149E9"/>
    <w:rsid w:val="00F248A3"/>
    <w:rsid w:val="00F5134D"/>
    <w:rsid w:val="00F7251F"/>
    <w:rsid w:val="00F74202"/>
    <w:rsid w:val="00F87713"/>
    <w:rsid w:val="00F90F10"/>
    <w:rsid w:val="00F93FE4"/>
    <w:rsid w:val="00FA24CF"/>
    <w:rsid w:val="00FB4360"/>
    <w:rsid w:val="00FD0C70"/>
    <w:rsid w:val="00FE334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1A3CD"/>
  <w15:chartTrackingRefBased/>
  <w15:docId w15:val="{B7A59BC9-7315-4514-B831-B23943DB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A2FCC"/>
    <w:rPr>
      <w:b/>
      <w:kern w:val="28"/>
      <w:sz w:val="28"/>
      <w:lang w:val="fr-FR" w:eastAsia="fr-FR"/>
    </w:rPr>
  </w:style>
  <w:style w:type="character" w:customStyle="1" w:styleId="Heading2Char">
    <w:name w:val="Heading 2 Char"/>
    <w:basedOn w:val="DefaultParagraphFont"/>
    <w:link w:val="Heading2"/>
    <w:rsid w:val="005A2FCC"/>
    <w:rPr>
      <w:sz w:val="24"/>
      <w:lang w:val="fr-FR" w:eastAsia="fr-FR"/>
    </w:rPr>
  </w:style>
  <w:style w:type="character" w:customStyle="1" w:styleId="Heading3Char">
    <w:name w:val="Heading 3 Char"/>
    <w:basedOn w:val="DefaultParagraphFont"/>
    <w:link w:val="Heading3"/>
    <w:rsid w:val="005A2FCC"/>
    <w:rPr>
      <w:rFonts w:ascii="Arial" w:hAnsi="Arial"/>
      <w:sz w:val="24"/>
      <w:lang w:val="fr-FR" w:eastAsia="fr-FR"/>
    </w:rPr>
  </w:style>
  <w:style w:type="character" w:customStyle="1" w:styleId="Heading4Char">
    <w:name w:val="Heading 4 Char"/>
    <w:basedOn w:val="DefaultParagraphFont"/>
    <w:link w:val="Heading4"/>
    <w:rsid w:val="005A2FCC"/>
    <w:rPr>
      <w:sz w:val="24"/>
      <w:lang w:val="en-US" w:eastAsia="fr-FR"/>
    </w:rPr>
  </w:style>
  <w:style w:type="character" w:customStyle="1" w:styleId="Heading5Char">
    <w:name w:val="Heading 5 Char"/>
    <w:basedOn w:val="DefaultParagraphFont"/>
    <w:link w:val="Heading5"/>
    <w:uiPriority w:val="9"/>
    <w:semiHidden/>
    <w:rsid w:val="005A2FCC"/>
    <w:rPr>
      <w:sz w:val="24"/>
      <w:lang w:val="en-US" w:eastAsia="fr-FR"/>
    </w:rPr>
  </w:style>
  <w:style w:type="character" w:customStyle="1" w:styleId="Heading6Char">
    <w:name w:val="Heading 6 Char"/>
    <w:basedOn w:val="DefaultParagraphFont"/>
    <w:link w:val="Heading6"/>
    <w:uiPriority w:val="9"/>
    <w:semiHidden/>
    <w:rsid w:val="005A2FCC"/>
    <w:rPr>
      <w:i/>
      <w:sz w:val="22"/>
      <w:lang w:val="da-DK"/>
    </w:rPr>
  </w:style>
  <w:style w:type="character" w:customStyle="1" w:styleId="Heading7Char">
    <w:name w:val="Heading 7 Char"/>
    <w:basedOn w:val="DefaultParagraphFont"/>
    <w:link w:val="Heading7"/>
    <w:uiPriority w:val="9"/>
    <w:semiHidden/>
    <w:rsid w:val="005A2FCC"/>
    <w:rPr>
      <w:rFonts w:ascii="Arial" w:hAnsi="Arial"/>
      <w:sz w:val="24"/>
      <w:lang w:val="da-DK"/>
    </w:rPr>
  </w:style>
  <w:style w:type="character" w:customStyle="1" w:styleId="Heading8Char">
    <w:name w:val="Heading 8 Char"/>
    <w:basedOn w:val="DefaultParagraphFont"/>
    <w:link w:val="Heading8"/>
    <w:uiPriority w:val="9"/>
    <w:semiHidden/>
    <w:rsid w:val="005A2FCC"/>
    <w:rPr>
      <w:rFonts w:ascii="Arial" w:hAnsi="Arial"/>
      <w:i/>
      <w:sz w:val="24"/>
      <w:lang w:val="da-DK"/>
    </w:rPr>
  </w:style>
  <w:style w:type="character" w:customStyle="1" w:styleId="Heading9Char">
    <w:name w:val="Heading 9 Char"/>
    <w:basedOn w:val="DefaultParagraphFont"/>
    <w:link w:val="Heading9"/>
    <w:uiPriority w:val="9"/>
    <w:semiHidden/>
    <w:rsid w:val="005A2FCC"/>
    <w:rPr>
      <w:rFonts w:ascii="Arial" w:hAnsi="Arial"/>
      <w:b/>
      <w:i/>
      <w:sz w:val="18"/>
      <w:lang w:val="da-DK"/>
    </w:rPr>
  </w:style>
  <w:style w:type="paragraph" w:styleId="TOCHeading">
    <w:name w:val="TOC Heading"/>
    <w:basedOn w:val="Normal"/>
    <w:next w:val="Normal"/>
    <w:uiPriority w:val="39"/>
    <w:unhideWhenUsed/>
    <w:qFormat/>
    <w:rsid w:val="005A2FCC"/>
    <w:pPr>
      <w:widowControl/>
      <w:spacing w:after="240"/>
    </w:pPr>
    <w:rPr>
      <w:lang w:val="en-GB"/>
    </w:rPr>
  </w:style>
  <w:style w:type="paragraph" w:styleId="Title">
    <w:name w:val="Title"/>
    <w:basedOn w:val="Normal"/>
    <w:next w:val="Normal"/>
    <w:link w:val="TitleChar"/>
    <w:uiPriority w:val="10"/>
    <w:qFormat/>
    <w:rsid w:val="005A2FCC"/>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5A2FCC"/>
    <w:rPr>
      <w:rFonts w:ascii="Arial" w:eastAsiaTheme="majorEastAsia" w:hAnsi="Arial" w:cs="Arial"/>
      <w:b/>
      <w:bCs/>
      <w:kern w:val="28"/>
      <w:sz w:val="32"/>
      <w:szCs w:val="32"/>
      <w:lang w:val="da-DK" w:eastAsia="en-US"/>
    </w:rPr>
  </w:style>
  <w:style w:type="paragraph" w:styleId="Subtitle">
    <w:name w:val="Subtitle"/>
    <w:basedOn w:val="Normal"/>
    <w:next w:val="Normal"/>
    <w:link w:val="SubtitleChar"/>
    <w:uiPriority w:val="11"/>
    <w:qFormat/>
    <w:rsid w:val="005A2FCC"/>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5A2FCC"/>
    <w:rPr>
      <w:rFonts w:ascii="Arial" w:eastAsiaTheme="majorEastAsia" w:hAnsi="Arial" w:cs="Arial"/>
      <w:sz w:val="24"/>
      <w:szCs w:val="24"/>
      <w:lang w:val="da-DK" w:eastAsia="en-US"/>
    </w:rPr>
  </w:style>
  <w:style w:type="character" w:styleId="Strong">
    <w:name w:val="Strong"/>
    <w:basedOn w:val="DefaultParagraphFont"/>
    <w:uiPriority w:val="22"/>
    <w:qFormat/>
    <w:rsid w:val="005A2FCC"/>
    <w:rPr>
      <w:b/>
      <w:bCs/>
    </w:rPr>
  </w:style>
  <w:style w:type="character" w:styleId="Emphasis">
    <w:name w:val="Emphasis"/>
    <w:basedOn w:val="DefaultParagraphFont"/>
    <w:uiPriority w:val="20"/>
    <w:qFormat/>
    <w:rsid w:val="005A2FCC"/>
    <w:rPr>
      <w:rFonts w:asciiTheme="minorHAnsi" w:hAnsiTheme="minorHAnsi"/>
      <w:b/>
      <w:i/>
      <w:iCs/>
    </w:rPr>
  </w:style>
  <w:style w:type="paragraph" w:styleId="NoSpacing">
    <w:name w:val="No Spacing"/>
    <w:basedOn w:val="Normal"/>
    <w:uiPriority w:val="1"/>
    <w:qFormat/>
    <w:rsid w:val="005A2FCC"/>
    <w:pPr>
      <w:widowControl/>
      <w:jc w:val="both"/>
    </w:pPr>
    <w:rPr>
      <w:rFonts w:eastAsiaTheme="minorHAnsi"/>
      <w:szCs w:val="32"/>
      <w:lang w:eastAsia="en-US"/>
    </w:rPr>
  </w:style>
  <w:style w:type="paragraph" w:styleId="ListParagraph">
    <w:name w:val="List Paragraph"/>
    <w:basedOn w:val="Normal"/>
    <w:uiPriority w:val="34"/>
    <w:qFormat/>
    <w:rsid w:val="005A2FCC"/>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5A2FCC"/>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5A2FCC"/>
    <w:rPr>
      <w:rFonts w:eastAsiaTheme="minorHAnsi"/>
      <w:i/>
      <w:sz w:val="24"/>
      <w:szCs w:val="24"/>
      <w:lang w:val="da-DK" w:eastAsia="en-US"/>
    </w:rPr>
  </w:style>
  <w:style w:type="paragraph" w:styleId="IntenseQuote">
    <w:name w:val="Intense Quote"/>
    <w:basedOn w:val="Normal"/>
    <w:next w:val="Normal"/>
    <w:link w:val="IntenseQuoteChar"/>
    <w:uiPriority w:val="30"/>
    <w:qFormat/>
    <w:rsid w:val="005A2FCC"/>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5A2FCC"/>
    <w:rPr>
      <w:rFonts w:eastAsiaTheme="minorHAnsi"/>
      <w:b/>
      <w:i/>
      <w:sz w:val="24"/>
      <w:szCs w:val="22"/>
      <w:lang w:val="da-DK" w:eastAsia="en-US"/>
    </w:rPr>
  </w:style>
  <w:style w:type="character" w:styleId="SubtleEmphasis">
    <w:name w:val="Subtle Emphasis"/>
    <w:uiPriority w:val="19"/>
    <w:qFormat/>
    <w:rsid w:val="005A2FCC"/>
    <w:rPr>
      <w:i/>
      <w:color w:val="5A5A5A" w:themeColor="text1" w:themeTint="A5"/>
    </w:rPr>
  </w:style>
  <w:style w:type="character" w:styleId="IntenseEmphasis">
    <w:name w:val="Intense Emphasis"/>
    <w:basedOn w:val="DefaultParagraphFont"/>
    <w:uiPriority w:val="21"/>
    <w:qFormat/>
    <w:rsid w:val="005A2FCC"/>
    <w:rPr>
      <w:b/>
      <w:i/>
      <w:sz w:val="24"/>
      <w:szCs w:val="24"/>
      <w:u w:val="single"/>
    </w:rPr>
  </w:style>
  <w:style w:type="character" w:styleId="SubtleReference">
    <w:name w:val="Subtle Reference"/>
    <w:basedOn w:val="DefaultParagraphFont"/>
    <w:uiPriority w:val="31"/>
    <w:qFormat/>
    <w:rsid w:val="005A2FCC"/>
    <w:rPr>
      <w:sz w:val="24"/>
      <w:szCs w:val="24"/>
      <w:u w:val="single"/>
    </w:rPr>
  </w:style>
  <w:style w:type="character" w:styleId="IntenseReference">
    <w:name w:val="Intense Reference"/>
    <w:basedOn w:val="DefaultParagraphFont"/>
    <w:uiPriority w:val="32"/>
    <w:qFormat/>
    <w:rsid w:val="005A2FCC"/>
    <w:rPr>
      <w:b/>
      <w:sz w:val="24"/>
      <w:u w:val="single"/>
    </w:rPr>
  </w:style>
  <w:style w:type="character" w:styleId="BookTitle">
    <w:name w:val="Book Title"/>
    <w:basedOn w:val="DefaultParagraphFont"/>
    <w:uiPriority w:val="33"/>
    <w:qFormat/>
    <w:rsid w:val="005A2FCC"/>
    <w:rPr>
      <w:rFonts w:asciiTheme="majorHAnsi" w:eastAsiaTheme="majorEastAsia" w:hAnsiTheme="majorHAnsi"/>
      <w:b/>
      <w:i/>
      <w:sz w:val="24"/>
      <w:szCs w:val="24"/>
    </w:rPr>
  </w:style>
  <w:style w:type="paragraph" w:customStyle="1" w:styleId="EPFooter2">
    <w:name w:val="EPFooter2"/>
    <w:basedOn w:val="Normal"/>
    <w:next w:val="Normal"/>
    <w:rsid w:val="005A2FC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A2FCC"/>
    <w:pPr>
      <w:keepNext/>
      <w:spacing w:after="240"/>
      <w:jc w:val="right"/>
    </w:pPr>
    <w:rPr>
      <w:rFonts w:ascii="Arial" w:hAnsi="Arial"/>
      <w:b/>
    </w:rPr>
  </w:style>
  <w:style w:type="paragraph" w:customStyle="1" w:styleId="Normal6a">
    <w:name w:val="Normal6a"/>
    <w:basedOn w:val="Normal"/>
    <w:rsid w:val="005A2FCC"/>
    <w:pPr>
      <w:spacing w:after="120"/>
    </w:pPr>
  </w:style>
  <w:style w:type="paragraph" w:customStyle="1" w:styleId="PageHeading">
    <w:name w:val="PageHeading"/>
    <w:basedOn w:val="Normal"/>
    <w:rsid w:val="005A2FCC"/>
    <w:pPr>
      <w:keepNext/>
      <w:spacing w:after="480"/>
      <w:jc w:val="center"/>
    </w:pPr>
    <w:rPr>
      <w:rFonts w:ascii="Arial" w:hAnsi="Arial" w:cs="Arial"/>
      <w:b/>
      <w:noProof/>
    </w:rPr>
  </w:style>
  <w:style w:type="paragraph" w:customStyle="1" w:styleId="NormalBold">
    <w:name w:val="NormalBold"/>
    <w:basedOn w:val="Normal"/>
    <w:link w:val="NormalBoldChar"/>
    <w:rsid w:val="005A2FCC"/>
    <w:rPr>
      <w:b/>
    </w:rPr>
  </w:style>
  <w:style w:type="character" w:customStyle="1" w:styleId="NormalBoldChar">
    <w:name w:val="NormalBold Char"/>
    <w:basedOn w:val="DefaultParagraphFont"/>
    <w:link w:val="NormalBold"/>
    <w:locked/>
    <w:rsid w:val="005A2FCC"/>
    <w:rPr>
      <w:b/>
      <w:sz w:val="24"/>
      <w:lang w:val="da-DK"/>
    </w:rPr>
  </w:style>
  <w:style w:type="paragraph" w:customStyle="1" w:styleId="NormalBold12a">
    <w:name w:val="NormalBold12a"/>
    <w:basedOn w:val="Normal"/>
    <w:rsid w:val="005A2FCC"/>
    <w:pPr>
      <w:spacing w:after="240"/>
    </w:pPr>
    <w:rPr>
      <w:b/>
    </w:rPr>
  </w:style>
  <w:style w:type="paragraph" w:customStyle="1" w:styleId="AmJustText">
    <w:name w:val="AmJustText"/>
    <w:basedOn w:val="Normal"/>
    <w:rsid w:val="005A2FCC"/>
    <w:pPr>
      <w:spacing w:after="240"/>
    </w:pPr>
    <w:rPr>
      <w:i/>
    </w:rPr>
  </w:style>
  <w:style w:type="paragraph" w:customStyle="1" w:styleId="NormalHanging12a">
    <w:name w:val="NormalHanging12a"/>
    <w:basedOn w:val="Normal"/>
    <w:rsid w:val="005A2FCC"/>
    <w:pPr>
      <w:spacing w:after="240"/>
      <w:ind w:left="567" w:hanging="567"/>
    </w:pPr>
  </w:style>
  <w:style w:type="paragraph" w:customStyle="1" w:styleId="CoverNormal24a">
    <w:name w:val="CoverNormal24a"/>
    <w:basedOn w:val="Normal"/>
    <w:rsid w:val="005A2FCC"/>
    <w:pPr>
      <w:spacing w:after="480"/>
      <w:ind w:left="1417"/>
    </w:pPr>
  </w:style>
  <w:style w:type="paragraph" w:customStyle="1" w:styleId="CoverNormal">
    <w:name w:val="CoverNormal"/>
    <w:basedOn w:val="Normal"/>
    <w:rsid w:val="005A2FCC"/>
    <w:pPr>
      <w:ind w:left="1418"/>
    </w:pPr>
  </w:style>
  <w:style w:type="paragraph" w:customStyle="1" w:styleId="AmCrossRef">
    <w:name w:val="AmCrossRef"/>
    <w:basedOn w:val="Normal"/>
    <w:rsid w:val="005A2FCC"/>
    <w:pPr>
      <w:spacing w:before="240" w:after="240"/>
      <w:jc w:val="center"/>
    </w:pPr>
    <w:rPr>
      <w:i/>
    </w:rPr>
  </w:style>
  <w:style w:type="paragraph" w:customStyle="1" w:styleId="AmJustTitle">
    <w:name w:val="AmJustTitle"/>
    <w:basedOn w:val="Normal"/>
    <w:next w:val="AmJustText"/>
    <w:rsid w:val="005A2FCC"/>
    <w:pPr>
      <w:keepNext/>
      <w:spacing w:before="240" w:after="240"/>
      <w:jc w:val="center"/>
    </w:pPr>
    <w:rPr>
      <w:i/>
    </w:rPr>
  </w:style>
  <w:style w:type="paragraph" w:customStyle="1" w:styleId="CoverReference">
    <w:name w:val="CoverReference"/>
    <w:basedOn w:val="Normal"/>
    <w:rsid w:val="005A2FCC"/>
    <w:pPr>
      <w:spacing w:before="1080"/>
      <w:jc w:val="right"/>
    </w:pPr>
    <w:rPr>
      <w:rFonts w:ascii="Arial" w:hAnsi="Arial" w:cs="Arial"/>
      <w:b/>
    </w:rPr>
  </w:style>
  <w:style w:type="paragraph" w:customStyle="1" w:styleId="CoverDocType">
    <w:name w:val="CoverDocType"/>
    <w:basedOn w:val="Normal"/>
    <w:rsid w:val="005A2FCC"/>
    <w:pPr>
      <w:ind w:left="1418"/>
    </w:pPr>
    <w:rPr>
      <w:rFonts w:ascii="Arial" w:hAnsi="Arial"/>
      <w:b/>
      <w:sz w:val="48"/>
    </w:rPr>
  </w:style>
  <w:style w:type="paragraph" w:customStyle="1" w:styleId="CoverDocType24a">
    <w:name w:val="CoverDocType24a"/>
    <w:basedOn w:val="Normal"/>
    <w:rsid w:val="005A2FCC"/>
    <w:pPr>
      <w:spacing w:after="480"/>
      <w:ind w:left="1418"/>
    </w:pPr>
    <w:rPr>
      <w:rFonts w:ascii="Arial" w:hAnsi="Arial"/>
      <w:b/>
      <w:sz w:val="48"/>
    </w:rPr>
  </w:style>
  <w:style w:type="paragraph" w:customStyle="1" w:styleId="CoverDate">
    <w:name w:val="CoverDate"/>
    <w:basedOn w:val="Normal"/>
    <w:rsid w:val="005A2FCC"/>
    <w:pPr>
      <w:spacing w:before="240" w:after="1200"/>
    </w:pPr>
  </w:style>
  <w:style w:type="paragraph" w:styleId="Header">
    <w:name w:val="header"/>
    <w:basedOn w:val="Normal"/>
    <w:link w:val="HeaderChar"/>
    <w:uiPriority w:val="99"/>
    <w:rsid w:val="005A2FCC"/>
    <w:pPr>
      <w:tabs>
        <w:tab w:val="center" w:pos="4513"/>
        <w:tab w:val="right" w:pos="9026"/>
      </w:tabs>
    </w:pPr>
  </w:style>
  <w:style w:type="character" w:customStyle="1" w:styleId="HeaderChar">
    <w:name w:val="Header Char"/>
    <w:basedOn w:val="DefaultParagraphFont"/>
    <w:link w:val="Header"/>
    <w:uiPriority w:val="99"/>
    <w:rsid w:val="005A2FCC"/>
    <w:rPr>
      <w:sz w:val="24"/>
      <w:lang w:val="da-DK"/>
    </w:rPr>
  </w:style>
  <w:style w:type="paragraph" w:customStyle="1" w:styleId="AmOrLang">
    <w:name w:val="AmOrLang"/>
    <w:basedOn w:val="Normal"/>
    <w:rsid w:val="005A2FCC"/>
    <w:pPr>
      <w:spacing w:before="240" w:after="240"/>
      <w:jc w:val="right"/>
    </w:pPr>
  </w:style>
  <w:style w:type="paragraph" w:customStyle="1" w:styleId="AmColumnHeading">
    <w:name w:val="AmColumnHeading"/>
    <w:basedOn w:val="Normal"/>
    <w:rsid w:val="005A2FCC"/>
    <w:pPr>
      <w:spacing w:after="240"/>
      <w:jc w:val="center"/>
    </w:pPr>
    <w:rPr>
      <w:i/>
    </w:rPr>
  </w:style>
  <w:style w:type="paragraph" w:customStyle="1" w:styleId="AmNumberTabs">
    <w:name w:val="AmNumberTabs"/>
    <w:basedOn w:val="Normal"/>
    <w:link w:val="AmNumberTabsChar"/>
    <w:rsid w:val="005A2FC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5A2FCC"/>
    <w:pPr>
      <w:spacing w:before="240"/>
    </w:pPr>
    <w:rPr>
      <w:b/>
    </w:rPr>
  </w:style>
  <w:style w:type="paragraph" w:customStyle="1" w:styleId="EPBody">
    <w:name w:val="EPBody"/>
    <w:basedOn w:val="Normal"/>
    <w:rsid w:val="005A2FCC"/>
    <w:pPr>
      <w:jc w:val="center"/>
    </w:pPr>
    <w:rPr>
      <w:rFonts w:ascii="Arial" w:hAnsi="Arial" w:cs="Arial"/>
      <w:i/>
      <w:sz w:val="22"/>
      <w:szCs w:val="22"/>
    </w:rPr>
  </w:style>
  <w:style w:type="paragraph" w:customStyle="1" w:styleId="EPFooter">
    <w:name w:val="EPFooter"/>
    <w:basedOn w:val="Normal"/>
    <w:rsid w:val="005A2FCC"/>
    <w:pPr>
      <w:tabs>
        <w:tab w:val="center" w:pos="4535"/>
        <w:tab w:val="right" w:pos="9071"/>
      </w:tabs>
      <w:spacing w:before="240" w:after="240"/>
    </w:pPr>
    <w:rPr>
      <w:color w:val="010000"/>
      <w:sz w:val="22"/>
    </w:rPr>
  </w:style>
  <w:style w:type="paragraph" w:customStyle="1" w:styleId="EPComma">
    <w:name w:val="EPComma"/>
    <w:basedOn w:val="Normal"/>
    <w:rsid w:val="005A2FCC"/>
    <w:pPr>
      <w:spacing w:before="480" w:after="240"/>
    </w:pPr>
  </w:style>
  <w:style w:type="paragraph" w:customStyle="1" w:styleId="Lgendesigne">
    <w:name w:val="Légende signe"/>
    <w:basedOn w:val="Normal"/>
    <w:rsid w:val="005A2FCC"/>
    <w:pPr>
      <w:tabs>
        <w:tab w:val="right" w:pos="454"/>
        <w:tab w:val="left" w:pos="737"/>
      </w:tabs>
      <w:ind w:left="737" w:hanging="737"/>
    </w:pPr>
    <w:rPr>
      <w:snapToGrid w:val="0"/>
      <w:sz w:val="18"/>
      <w:lang w:eastAsia="en-US"/>
    </w:rPr>
  </w:style>
  <w:style w:type="paragraph" w:customStyle="1" w:styleId="Lgendetitre">
    <w:name w:val="Légende titre"/>
    <w:basedOn w:val="Normal"/>
    <w:rsid w:val="005A2FCC"/>
    <w:pPr>
      <w:spacing w:before="240" w:after="240"/>
    </w:pPr>
    <w:rPr>
      <w:b/>
      <w:i/>
      <w:snapToGrid w:val="0"/>
      <w:lang w:eastAsia="en-US"/>
    </w:rPr>
  </w:style>
  <w:style w:type="paragraph" w:customStyle="1" w:styleId="Lgendestandard">
    <w:name w:val="Légende standard"/>
    <w:basedOn w:val="Normal"/>
    <w:rsid w:val="005A2FCC"/>
    <w:rPr>
      <w:sz w:val="18"/>
    </w:rPr>
  </w:style>
  <w:style w:type="character" w:customStyle="1" w:styleId="Normal12Char">
    <w:name w:val="Normal12 Char"/>
    <w:basedOn w:val="DefaultParagraphFont"/>
    <w:link w:val="Normal12"/>
    <w:locked/>
    <w:rsid w:val="005A2FCC"/>
    <w:rPr>
      <w:noProof/>
      <w:sz w:val="24"/>
    </w:rPr>
  </w:style>
  <w:style w:type="paragraph" w:customStyle="1" w:styleId="Normal12">
    <w:name w:val="Normal12"/>
    <w:basedOn w:val="Normal"/>
    <w:link w:val="Normal12Char"/>
    <w:rsid w:val="005A2FCC"/>
    <w:pPr>
      <w:spacing w:after="240"/>
    </w:pPr>
    <w:rPr>
      <w:noProof/>
      <w:lang w:val="en-GB"/>
    </w:rPr>
  </w:style>
  <w:style w:type="character" w:customStyle="1" w:styleId="Normal6Char">
    <w:name w:val="Normal6 Char"/>
    <w:basedOn w:val="DefaultParagraphFont"/>
    <w:link w:val="Normal6"/>
    <w:locked/>
    <w:rsid w:val="005A2FCC"/>
    <w:rPr>
      <w:sz w:val="24"/>
      <w:lang w:val="da-DK"/>
    </w:rPr>
  </w:style>
  <w:style w:type="paragraph" w:customStyle="1" w:styleId="Normal6">
    <w:name w:val="Normal6"/>
    <w:basedOn w:val="Normal"/>
    <w:link w:val="Normal6Char"/>
    <w:rsid w:val="005A2FCC"/>
    <w:pPr>
      <w:spacing w:after="120"/>
    </w:pPr>
  </w:style>
  <w:style w:type="paragraph" w:customStyle="1" w:styleId="Normal12Italic">
    <w:name w:val="Normal12Italic"/>
    <w:basedOn w:val="Normal12"/>
    <w:rsid w:val="005A2FCC"/>
    <w:rPr>
      <w:i/>
    </w:rPr>
  </w:style>
  <w:style w:type="paragraph" w:customStyle="1" w:styleId="EntPE">
    <w:name w:val="EntPE"/>
    <w:basedOn w:val="Normal12"/>
    <w:rsid w:val="005A2FCC"/>
    <w:pPr>
      <w:jc w:val="center"/>
    </w:pPr>
    <w:rPr>
      <w:noProof w:val="0"/>
      <w:sz w:val="56"/>
    </w:rPr>
  </w:style>
  <w:style w:type="paragraph" w:customStyle="1" w:styleId="AMNumberTabs0">
    <w:name w:val="AMNumberTabs"/>
    <w:basedOn w:val="Normal"/>
    <w:rsid w:val="005A2FC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5A2FCC"/>
    <w:pPr>
      <w:spacing w:after="240"/>
      <w:jc w:val="center"/>
    </w:pPr>
    <w:rPr>
      <w:i/>
    </w:rPr>
  </w:style>
  <w:style w:type="paragraph" w:customStyle="1" w:styleId="Olang">
    <w:name w:val="Olang"/>
    <w:basedOn w:val="Normal"/>
    <w:rsid w:val="005A2FCC"/>
    <w:pPr>
      <w:spacing w:before="240" w:after="240"/>
      <w:jc w:val="right"/>
    </w:pPr>
    <w:rPr>
      <w:noProof/>
      <w:szCs w:val="24"/>
    </w:rPr>
  </w:style>
  <w:style w:type="paragraph" w:customStyle="1" w:styleId="JustificationTitle">
    <w:name w:val="JustificationTitle"/>
    <w:basedOn w:val="Normal"/>
    <w:next w:val="Normal12"/>
    <w:rsid w:val="005A2FCC"/>
    <w:pPr>
      <w:keepNext/>
      <w:spacing w:before="240" w:after="240"/>
      <w:jc w:val="center"/>
    </w:pPr>
    <w:rPr>
      <w:i/>
      <w:noProof/>
    </w:rPr>
  </w:style>
  <w:style w:type="paragraph" w:styleId="BalloonText">
    <w:name w:val="Balloon Text"/>
    <w:basedOn w:val="Normal"/>
    <w:link w:val="BalloonTextChar"/>
    <w:uiPriority w:val="99"/>
    <w:unhideWhenUsed/>
    <w:rsid w:val="005A2FCC"/>
    <w:rPr>
      <w:rFonts w:ascii="Segoe UI" w:hAnsi="Segoe UI" w:cs="Segoe UI"/>
      <w:sz w:val="18"/>
      <w:szCs w:val="18"/>
    </w:rPr>
  </w:style>
  <w:style w:type="character" w:customStyle="1" w:styleId="BalloonTextChar">
    <w:name w:val="Balloon Text Char"/>
    <w:basedOn w:val="DefaultParagraphFont"/>
    <w:link w:val="BalloonText"/>
    <w:uiPriority w:val="99"/>
    <w:rsid w:val="005A2FCC"/>
    <w:rPr>
      <w:rFonts w:ascii="Segoe UI" w:hAnsi="Segoe UI" w:cs="Segoe UI"/>
      <w:sz w:val="18"/>
      <w:szCs w:val="18"/>
      <w:lang w:val="da-DK"/>
    </w:rPr>
  </w:style>
  <w:style w:type="character" w:styleId="CommentReference">
    <w:name w:val="annotation reference"/>
    <w:basedOn w:val="DefaultParagraphFont"/>
    <w:uiPriority w:val="99"/>
    <w:rsid w:val="005A2FCC"/>
    <w:rPr>
      <w:sz w:val="16"/>
      <w:szCs w:val="16"/>
    </w:rPr>
  </w:style>
  <w:style w:type="paragraph" w:styleId="CommentText">
    <w:name w:val="annotation text"/>
    <w:basedOn w:val="Normal"/>
    <w:link w:val="CommentTextChar"/>
    <w:uiPriority w:val="99"/>
    <w:rsid w:val="005A2FCC"/>
    <w:rPr>
      <w:sz w:val="20"/>
    </w:rPr>
  </w:style>
  <w:style w:type="character" w:customStyle="1" w:styleId="CommentTextChar">
    <w:name w:val="Comment Text Char"/>
    <w:basedOn w:val="DefaultParagraphFont"/>
    <w:link w:val="CommentText"/>
    <w:uiPriority w:val="99"/>
    <w:rsid w:val="005A2FCC"/>
    <w:rPr>
      <w:lang w:val="da-DK"/>
    </w:rPr>
  </w:style>
  <w:style w:type="paragraph" w:styleId="CommentSubject">
    <w:name w:val="annotation subject"/>
    <w:basedOn w:val="CommentText"/>
    <w:next w:val="CommentText"/>
    <w:link w:val="CommentSubjectChar"/>
    <w:uiPriority w:val="99"/>
    <w:unhideWhenUsed/>
    <w:rsid w:val="005A2FCC"/>
    <w:rPr>
      <w:b/>
      <w:bCs/>
    </w:rPr>
  </w:style>
  <w:style w:type="character" w:customStyle="1" w:styleId="CommentSubjectChar">
    <w:name w:val="Comment Subject Char"/>
    <w:basedOn w:val="CommentTextChar"/>
    <w:link w:val="CommentSubject"/>
    <w:uiPriority w:val="99"/>
    <w:rsid w:val="005A2FCC"/>
    <w:rPr>
      <w:b/>
      <w:bCs/>
      <w:lang w:val="da-DK"/>
    </w:rPr>
  </w:style>
  <w:style w:type="character" w:customStyle="1" w:styleId="AmNumberTabsChar">
    <w:name w:val="AmNumberTabs Char"/>
    <w:basedOn w:val="DefaultParagraphFont"/>
    <w:link w:val="AmNumberTabs"/>
    <w:rsid w:val="005A2FCC"/>
    <w:rPr>
      <w:b/>
      <w:sz w:val="24"/>
      <w:lang w:val="da-DK"/>
    </w:rPr>
  </w:style>
  <w:style w:type="character" w:customStyle="1" w:styleId="NormalBold12bChar">
    <w:name w:val="NormalBold12b Char"/>
    <w:basedOn w:val="AmNumberTabsChar"/>
    <w:link w:val="NormalBold12b"/>
    <w:rsid w:val="005A2FCC"/>
    <w:rPr>
      <w:b/>
      <w:sz w:val="24"/>
      <w:lang w:val="da-DK"/>
    </w:rPr>
  </w:style>
  <w:style w:type="paragraph" w:customStyle="1" w:styleId="Titrearticle">
    <w:name w:val="Titre article"/>
    <w:basedOn w:val="Normal"/>
    <w:next w:val="Normal"/>
    <w:rsid w:val="005A2FCC"/>
    <w:pPr>
      <w:keepNext/>
      <w:widowControl/>
      <w:spacing w:before="360" w:after="120"/>
      <w:jc w:val="center"/>
    </w:pPr>
    <w:rPr>
      <w:rFonts w:eastAsia="Calibri"/>
      <w:i/>
      <w:szCs w:val="22"/>
      <w:lang w:eastAsia="en-US"/>
    </w:rPr>
  </w:style>
  <w:style w:type="paragraph" w:customStyle="1" w:styleId="Normal12a">
    <w:name w:val="Normal12a"/>
    <w:basedOn w:val="Normal"/>
    <w:rsid w:val="005A2FCC"/>
    <w:pPr>
      <w:spacing w:after="240"/>
    </w:pPr>
  </w:style>
  <w:style w:type="paragraph" w:customStyle="1" w:styleId="PageHeadingNotTOC">
    <w:name w:val="PageHeadingNotTOC"/>
    <w:basedOn w:val="Normal"/>
    <w:rsid w:val="005A2FCC"/>
    <w:pPr>
      <w:keepNext/>
      <w:spacing w:after="480"/>
      <w:jc w:val="center"/>
    </w:pPr>
    <w:rPr>
      <w:rFonts w:ascii="Arial" w:hAnsi="Arial" w:cs="Arial"/>
      <w:b/>
    </w:rPr>
  </w:style>
  <w:style w:type="paragraph" w:customStyle="1" w:styleId="AmHeadingPA">
    <w:name w:val="AmHeadingPA"/>
    <w:basedOn w:val="Normal"/>
    <w:next w:val="Normal"/>
    <w:rsid w:val="005A2FCC"/>
    <w:pPr>
      <w:spacing w:before="480" w:after="240"/>
      <w:jc w:val="center"/>
    </w:pPr>
    <w:rPr>
      <w:rFonts w:ascii="Arial" w:hAnsi="Arial"/>
      <w:b/>
      <w:caps/>
      <w:snapToGrid w:val="0"/>
      <w:szCs w:val="24"/>
      <w:lang w:eastAsia="en-US"/>
    </w:rPr>
  </w:style>
  <w:style w:type="paragraph" w:customStyle="1" w:styleId="msonormal0">
    <w:name w:val="msonormal"/>
    <w:basedOn w:val="Normal"/>
    <w:rsid w:val="005A2FCC"/>
    <w:pPr>
      <w:widowControl/>
      <w:spacing w:before="100" w:beforeAutospacing="1" w:after="100" w:afterAutospacing="1"/>
    </w:pPr>
    <w:rPr>
      <w:szCs w:val="24"/>
    </w:rPr>
  </w:style>
  <w:style w:type="paragraph" w:customStyle="1" w:styleId="CommitteeAM">
    <w:name w:val="CommitteeAM"/>
    <w:basedOn w:val="Normal"/>
    <w:rsid w:val="005A2FCC"/>
    <w:pPr>
      <w:spacing w:before="240" w:after="600"/>
      <w:jc w:val="center"/>
    </w:pPr>
    <w:rPr>
      <w:i/>
    </w:rPr>
  </w:style>
  <w:style w:type="paragraph" w:customStyle="1" w:styleId="ZDateAM">
    <w:name w:val="ZDateAM"/>
    <w:basedOn w:val="Normal"/>
    <w:rsid w:val="005A2FCC"/>
    <w:pPr>
      <w:tabs>
        <w:tab w:val="right" w:pos="9356"/>
      </w:tabs>
      <w:spacing w:after="480"/>
    </w:pPr>
    <w:rPr>
      <w:noProof/>
    </w:rPr>
  </w:style>
  <w:style w:type="paragraph" w:customStyle="1" w:styleId="ProjRap">
    <w:name w:val="ProjRap"/>
    <w:basedOn w:val="Normal"/>
    <w:rsid w:val="005A2FCC"/>
    <w:pPr>
      <w:tabs>
        <w:tab w:val="right" w:pos="9356"/>
      </w:tabs>
    </w:pPr>
    <w:rPr>
      <w:b/>
      <w:noProof/>
    </w:rPr>
  </w:style>
  <w:style w:type="paragraph" w:customStyle="1" w:styleId="PELeft">
    <w:name w:val="PELeft"/>
    <w:basedOn w:val="Normal"/>
    <w:rsid w:val="005A2FCC"/>
    <w:pPr>
      <w:spacing w:before="40" w:after="40"/>
    </w:pPr>
    <w:rPr>
      <w:rFonts w:ascii="Arial" w:hAnsi="Arial" w:cs="Arial"/>
      <w:sz w:val="22"/>
      <w:szCs w:val="22"/>
    </w:rPr>
  </w:style>
  <w:style w:type="paragraph" w:customStyle="1" w:styleId="PERight">
    <w:name w:val="PERight"/>
    <w:basedOn w:val="Normal"/>
    <w:next w:val="Normal"/>
    <w:rsid w:val="005A2FCC"/>
    <w:pPr>
      <w:jc w:val="right"/>
    </w:pPr>
    <w:rPr>
      <w:rFonts w:ascii="Arial" w:hAnsi="Arial" w:cs="Arial"/>
      <w:sz w:val="22"/>
      <w:szCs w:val="22"/>
    </w:rPr>
  </w:style>
  <w:style w:type="paragraph" w:customStyle="1" w:styleId="CrossRef">
    <w:name w:val="CrossRef"/>
    <w:basedOn w:val="Normal"/>
    <w:rsid w:val="005A2FCC"/>
    <w:pPr>
      <w:spacing w:before="240"/>
      <w:jc w:val="center"/>
    </w:pPr>
    <w:rPr>
      <w:i/>
    </w:rPr>
  </w:style>
  <w:style w:type="paragraph" w:customStyle="1" w:styleId="RollCallSymbols14pt">
    <w:name w:val="RollCallSymbols14pt"/>
    <w:basedOn w:val="Normal"/>
    <w:rsid w:val="005A2FCC"/>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A2FCC"/>
    <w:pPr>
      <w:tabs>
        <w:tab w:val="center" w:pos="284"/>
        <w:tab w:val="left" w:pos="426"/>
      </w:tabs>
    </w:pPr>
    <w:rPr>
      <w:snapToGrid w:val="0"/>
      <w:lang w:eastAsia="en-US"/>
    </w:rPr>
  </w:style>
  <w:style w:type="paragraph" w:customStyle="1" w:styleId="RollCallVotes">
    <w:name w:val="RollCallVotes"/>
    <w:basedOn w:val="Normal"/>
    <w:rsid w:val="005A2FCC"/>
    <w:pPr>
      <w:spacing w:before="120" w:after="120"/>
      <w:jc w:val="center"/>
    </w:pPr>
    <w:rPr>
      <w:b/>
      <w:bCs/>
      <w:snapToGrid w:val="0"/>
      <w:sz w:val="16"/>
      <w:lang w:eastAsia="en-US"/>
    </w:rPr>
  </w:style>
  <w:style w:type="paragraph" w:customStyle="1" w:styleId="RollCallTable">
    <w:name w:val="RollCallTable"/>
    <w:basedOn w:val="Normal"/>
    <w:rsid w:val="005A2FCC"/>
    <w:pPr>
      <w:spacing w:before="120" w:after="120"/>
    </w:pPr>
    <w:rPr>
      <w:snapToGrid w:val="0"/>
      <w:sz w:val="16"/>
      <w:lang w:eastAsia="en-US"/>
    </w:rPr>
  </w:style>
  <w:style w:type="paragraph" w:customStyle="1" w:styleId="Normal24a">
    <w:name w:val="Normal24a"/>
    <w:basedOn w:val="Normal"/>
    <w:rsid w:val="005A2FCC"/>
    <w:pPr>
      <w:spacing w:after="480"/>
    </w:pPr>
  </w:style>
  <w:style w:type="paragraph" w:customStyle="1" w:styleId="NormalBoldCenter">
    <w:name w:val="NormalBoldCenter"/>
    <w:basedOn w:val="Normal"/>
    <w:rsid w:val="005A2FCC"/>
    <w:pPr>
      <w:jc w:val="center"/>
    </w:pPr>
    <w:rPr>
      <w:b/>
    </w:rPr>
  </w:style>
  <w:style w:type="paragraph" w:customStyle="1" w:styleId="NormalCentered">
    <w:name w:val="Normal Centered"/>
    <w:basedOn w:val="Normal"/>
    <w:rsid w:val="005A2FCC"/>
    <w:pPr>
      <w:widowControl/>
      <w:spacing w:before="120" w:after="120"/>
      <w:jc w:val="center"/>
    </w:pPr>
    <w:rPr>
      <w:rFonts w:eastAsiaTheme="minorHAnsi"/>
      <w:szCs w:val="22"/>
      <w:lang w:eastAsia="en-US"/>
    </w:rPr>
  </w:style>
  <w:style w:type="paragraph" w:customStyle="1" w:styleId="Text1">
    <w:name w:val="Text 1"/>
    <w:basedOn w:val="Normal"/>
    <w:rsid w:val="005A2FCC"/>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5A2FCC"/>
    <w:pPr>
      <w:widowControl/>
      <w:spacing w:before="120" w:after="120"/>
      <w:ind w:left="850" w:hanging="850"/>
      <w:jc w:val="both"/>
    </w:pPr>
    <w:rPr>
      <w:rFonts w:eastAsiaTheme="minorHAnsi"/>
      <w:szCs w:val="22"/>
      <w:lang w:eastAsia="en-US"/>
    </w:rPr>
  </w:style>
  <w:style w:type="character" w:styleId="Hyperlink">
    <w:name w:val="Hyperlink"/>
    <w:basedOn w:val="DefaultParagraphFont"/>
    <w:uiPriority w:val="99"/>
    <w:rsid w:val="005A2FCC"/>
    <w:rPr>
      <w:color w:val="0563C1" w:themeColor="hyperlink"/>
      <w:u w:val="single"/>
    </w:rPr>
  </w:style>
  <w:style w:type="character" w:customStyle="1" w:styleId="Footer2Middle">
    <w:name w:val="Footer2Middle"/>
    <w:rsid w:val="005A2FCC"/>
    <w:rPr>
      <w:rFonts w:ascii="Arial" w:hAnsi="Arial" w:cs="Arial" w:hint="default"/>
      <w:b w:val="0"/>
      <w:bCs w:val="0"/>
      <w:i/>
      <w:iCs w:val="0"/>
      <w:color w:val="C0C0C0"/>
      <w:sz w:val="22"/>
    </w:rPr>
  </w:style>
  <w:style w:type="paragraph" w:styleId="Footer">
    <w:name w:val="footer"/>
    <w:basedOn w:val="Normal"/>
    <w:link w:val="FooterChar"/>
    <w:uiPriority w:val="99"/>
    <w:rsid w:val="005A2FCC"/>
    <w:pPr>
      <w:tabs>
        <w:tab w:val="center" w:pos="4513"/>
        <w:tab w:val="right" w:pos="9026"/>
      </w:tabs>
    </w:pPr>
  </w:style>
  <w:style w:type="character" w:customStyle="1" w:styleId="FooterChar">
    <w:name w:val="Footer Char"/>
    <w:basedOn w:val="DefaultParagraphFont"/>
    <w:link w:val="Footer"/>
    <w:rsid w:val="005A2FCC"/>
    <w:rPr>
      <w:sz w:val="24"/>
      <w:lang w:val="da-DK"/>
    </w:rPr>
  </w:style>
  <w:style w:type="numbering" w:customStyle="1" w:styleId="NoList1">
    <w:name w:val="No List1"/>
    <w:next w:val="NoList"/>
    <w:uiPriority w:val="99"/>
    <w:semiHidden/>
    <w:unhideWhenUsed/>
    <w:rsid w:val="005A2FCC"/>
  </w:style>
  <w:style w:type="paragraph" w:customStyle="1" w:styleId="Typedudocument">
    <w:name w:val="Type du document"/>
    <w:basedOn w:val="Normal"/>
    <w:next w:val="Normal"/>
    <w:rsid w:val="00216716"/>
    <w:pPr>
      <w:widowControl/>
      <w:spacing w:before="360"/>
      <w:jc w:val="center"/>
    </w:pPr>
    <w:rPr>
      <w:rFonts w:eastAsiaTheme="minorHAnsi"/>
      <w:b/>
      <w:szCs w:val="22"/>
      <w:lang w:eastAsia="en-US"/>
    </w:rPr>
  </w:style>
  <w:style w:type="numbering" w:customStyle="1" w:styleId="NoList2">
    <w:name w:val="No List2"/>
    <w:next w:val="NoList"/>
    <w:uiPriority w:val="99"/>
    <w:semiHidden/>
    <w:unhideWhenUsed/>
    <w:rsid w:val="00216716"/>
  </w:style>
  <w:style w:type="paragraph" w:customStyle="1" w:styleId="SignaturePersonne">
    <w:name w:val="Signature Personne"/>
    <w:basedOn w:val="Normal"/>
    <w:rsid w:val="00216716"/>
    <w:pPr>
      <w:widowControl/>
      <w:tabs>
        <w:tab w:val="left" w:pos="4252"/>
      </w:tabs>
      <w:spacing w:line="360" w:lineRule="auto"/>
    </w:pPr>
    <w:rPr>
      <w:i/>
      <w:szCs w:val="24"/>
      <w:lang w:val="en-GB" w:eastAsia="en-US"/>
    </w:rPr>
  </w:style>
  <w:style w:type="paragraph" w:customStyle="1" w:styleId="Considrant">
    <w:name w:val="Considérant"/>
    <w:basedOn w:val="Normal"/>
    <w:rsid w:val="00216716"/>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216716"/>
    <w:pPr>
      <w:keepNext/>
      <w:spacing w:before="600" w:after="120" w:line="360" w:lineRule="auto"/>
    </w:pPr>
    <w:rPr>
      <w:szCs w:val="24"/>
      <w:lang w:val="en-GB" w:eastAsia="en-US"/>
    </w:rPr>
  </w:style>
  <w:style w:type="paragraph" w:customStyle="1" w:styleId="Institutionquisigne">
    <w:name w:val="Institution qui signe"/>
    <w:basedOn w:val="Normal"/>
    <w:next w:val="Normal"/>
    <w:rsid w:val="00216716"/>
    <w:pPr>
      <w:keepNext/>
      <w:tabs>
        <w:tab w:val="left" w:pos="4252"/>
      </w:tabs>
      <w:spacing w:before="720" w:line="360" w:lineRule="auto"/>
    </w:pPr>
    <w:rPr>
      <w:i/>
      <w:szCs w:val="24"/>
      <w:lang w:val="en-GB" w:eastAsia="en-US"/>
    </w:rPr>
  </w:style>
  <w:style w:type="paragraph" w:customStyle="1" w:styleId="Fait">
    <w:name w:val="Fait à"/>
    <w:basedOn w:val="Normal"/>
    <w:rsid w:val="00216716"/>
    <w:pPr>
      <w:keepNext/>
      <w:widowControl/>
      <w:spacing w:before="120" w:line="360" w:lineRule="auto"/>
    </w:pPr>
    <w:rPr>
      <w:szCs w:val="24"/>
      <w:lang w:val="en-GB" w:eastAsia="en-US"/>
    </w:rPr>
  </w:style>
  <w:style w:type="paragraph" w:customStyle="1" w:styleId="FootnoteTextForceStyle">
    <w:name w:val="Footnote Text ForceStyle"/>
    <w:rsid w:val="00216716"/>
    <w:pPr>
      <w:keepLines/>
      <w:widowControl w:val="0"/>
      <w:ind w:left="850" w:hanging="850"/>
    </w:pPr>
    <w:rPr>
      <w:sz w:val="24"/>
      <w:lang w:eastAsia="en-US"/>
    </w:rPr>
  </w:style>
  <w:style w:type="character" w:customStyle="1" w:styleId="Footer2">
    <w:name w:val="Footer2"/>
    <w:rsid w:val="00216716"/>
    <w:rPr>
      <w:rFonts w:ascii="Arial" w:hAnsi="Arial"/>
      <w:b/>
      <w:sz w:val="48"/>
    </w:rPr>
  </w:style>
  <w:style w:type="paragraph" w:customStyle="1" w:styleId="Applicationdirecte">
    <w:name w:val="Application directe"/>
    <w:basedOn w:val="Normal"/>
    <w:next w:val="Normal"/>
    <w:rsid w:val="00216716"/>
    <w:pPr>
      <w:spacing w:before="120" w:after="120" w:line="360" w:lineRule="auto"/>
    </w:pPr>
    <w:rPr>
      <w:szCs w:val="24"/>
      <w:lang w:val="en-GB" w:eastAsia="en-US"/>
    </w:rPr>
  </w:style>
  <w:style w:type="paragraph" w:customStyle="1" w:styleId="Normale">
    <w:name w:val="Normale"/>
    <w:rsid w:val="00216716"/>
    <w:pPr>
      <w:widowControl w:val="0"/>
      <w:spacing w:before="120" w:after="120" w:line="360" w:lineRule="auto"/>
    </w:pPr>
    <w:rPr>
      <w:sz w:val="24"/>
      <w:lang w:eastAsia="en-US"/>
    </w:rPr>
  </w:style>
  <w:style w:type="paragraph" w:customStyle="1" w:styleId="Formuledadoption">
    <w:name w:val="Formule d'adoption"/>
    <w:basedOn w:val="Normal"/>
    <w:next w:val="Normal"/>
    <w:rsid w:val="00216716"/>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216716"/>
    <w:pPr>
      <w:widowControl/>
      <w:spacing w:after="240" w:line="360" w:lineRule="auto"/>
      <w:ind w:left="5102"/>
    </w:pPr>
    <w:rPr>
      <w:szCs w:val="24"/>
      <w:lang w:val="en-GB" w:eastAsia="en-US"/>
    </w:rPr>
  </w:style>
  <w:style w:type="paragraph" w:customStyle="1" w:styleId="Footer1">
    <w:name w:val="Footer1"/>
    <w:basedOn w:val="Normal"/>
    <w:rsid w:val="00216716"/>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216716"/>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216716"/>
    <w:pPr>
      <w:widowControl/>
      <w:spacing w:before="840" w:line="360" w:lineRule="auto"/>
      <w:jc w:val="center"/>
    </w:pPr>
    <w:rPr>
      <w:szCs w:val="24"/>
      <w:lang w:val="en-GB" w:eastAsia="en-US"/>
    </w:rPr>
  </w:style>
  <w:style w:type="paragraph" w:customStyle="1" w:styleId="Titreobjet">
    <w:name w:val="Titre objet"/>
    <w:basedOn w:val="Normal"/>
    <w:next w:val="Normal"/>
    <w:rsid w:val="00216716"/>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216716"/>
    <w:pPr>
      <w:widowControl/>
      <w:spacing w:before="360" w:after="240" w:line="360" w:lineRule="auto"/>
      <w:jc w:val="center"/>
    </w:pPr>
    <w:rPr>
      <w:szCs w:val="24"/>
      <w:lang w:val="en-GB" w:eastAsia="en-US"/>
    </w:rPr>
  </w:style>
  <w:style w:type="character" w:customStyle="1" w:styleId="CMissingStyle">
    <w:name w:val="C_MissingStyle"/>
    <w:rsid w:val="00216716"/>
    <w:rPr>
      <w:color w:val="FFFFFF"/>
      <w:sz w:val="22"/>
      <w:shd w:val="clear" w:color="000000" w:fill="000000"/>
    </w:rPr>
  </w:style>
  <w:style w:type="paragraph" w:customStyle="1" w:styleId="PMissingStyle">
    <w:name w:val="P_MissingStyle"/>
    <w:basedOn w:val="Normal"/>
    <w:rsid w:val="00216716"/>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70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61FE0-D84B-489B-8DE4-B616BFBD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22378</Words>
  <Characters>142179</Characters>
  <Application>Microsoft Office Word</Application>
  <DocSecurity>4</DocSecurity>
  <Lines>1184</Lines>
  <Paragraphs>328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BENDIXEN Majbritt</dc:creator>
  <cp:keywords/>
  <cp:lastModifiedBy>SOLTYSOVA Zuzana</cp:lastModifiedBy>
  <cp:revision>2</cp:revision>
  <cp:lastPrinted>2004-11-19T15:42:00Z</cp:lastPrinted>
  <dcterms:created xsi:type="dcterms:W3CDTF">2024-12-18T16:04:00Z</dcterms:created>
  <dcterms:modified xsi:type="dcterms:W3CDTF">2024-12-18T16:04:00Z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P9_TA-PROV(2024)0100_A9-0016_2024_DA_net_</vt:lpwstr>
  </property>
  <property fmtid="{D5CDD505-2E9C-101B-9397-08002B2CF9AE}" pid="4" name="&lt;Type&gt;">
    <vt:lpwstr>RR</vt:lpwstr>
  </property>
</Properties>
</file>