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B58A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B58A6" w:rsidRDefault="00C5375A" w:rsidP="0010095E">
            <w:pPr>
              <w:pStyle w:val="EPName"/>
            </w:pPr>
            <w:r w:rsidRPr="00BB58A6">
              <w:t>Európsky parlament</w:t>
            </w:r>
          </w:p>
          <w:p w:rsidR="00751A4A" w:rsidRPr="00BB58A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D1802">
              <w:t>2019</w:t>
            </w:r>
            <w:r w:rsidRPr="00BB58A6">
              <w:t>-</w:t>
            </w:r>
            <w:r w:rsidRPr="00ED1802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B58A6" w:rsidRDefault="00187494" w:rsidP="0010095E">
            <w:pPr>
              <w:pStyle w:val="EPLogo"/>
            </w:pPr>
            <w:r w:rsidRPr="00BB58A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B58A6" w:rsidRDefault="00D058B8" w:rsidP="004C5D52">
      <w:pPr>
        <w:pStyle w:val="LineTop"/>
      </w:pPr>
    </w:p>
    <w:p w:rsidR="00680577" w:rsidRPr="00BB58A6" w:rsidRDefault="00C5375A" w:rsidP="00680577">
      <w:pPr>
        <w:pStyle w:val="EPBodyTA1"/>
      </w:pPr>
      <w:r w:rsidRPr="00BB58A6">
        <w:t>PRIJATÉ TEXTY</w:t>
      </w:r>
    </w:p>
    <w:p w:rsidR="00D058B8" w:rsidRPr="00BB58A6" w:rsidRDefault="00D058B8" w:rsidP="00D058B8">
      <w:pPr>
        <w:pStyle w:val="LineBottom"/>
      </w:pPr>
    </w:p>
    <w:p w:rsidR="00C5375A" w:rsidRPr="00BB58A6" w:rsidRDefault="00C5375A" w:rsidP="00C5375A">
      <w:pPr>
        <w:pStyle w:val="ATHeading1"/>
      </w:pPr>
      <w:bookmarkStart w:id="0" w:name="TANumber"/>
      <w:r w:rsidRPr="00BB58A6">
        <w:t>P</w:t>
      </w:r>
      <w:r w:rsidRPr="00ED1802">
        <w:t>9</w:t>
      </w:r>
      <w:r w:rsidRPr="00BB58A6">
        <w:t>_TA(</w:t>
      </w:r>
      <w:r w:rsidRPr="00ED1802">
        <w:t>2024</w:t>
      </w:r>
      <w:r w:rsidRPr="00BB58A6">
        <w:t>)</w:t>
      </w:r>
      <w:r w:rsidRPr="00ED1802">
        <w:t>0</w:t>
      </w:r>
      <w:r w:rsidR="00BB58A6" w:rsidRPr="00ED1802">
        <w:t>101</w:t>
      </w:r>
      <w:bookmarkEnd w:id="0"/>
    </w:p>
    <w:p w:rsidR="00C5375A" w:rsidRPr="00BB58A6" w:rsidRDefault="003F6E69" w:rsidP="00C5375A">
      <w:pPr>
        <w:pStyle w:val="ATHeading2"/>
      </w:pPr>
      <w:bookmarkStart w:id="1" w:name="title"/>
      <w:r w:rsidRPr="00BB58A6">
        <w:t>Zemepisné označenia pre víno, liehoviny a poľnohospodárske výrobky</w:t>
      </w:r>
      <w:bookmarkEnd w:id="1"/>
    </w:p>
    <w:p w:rsidR="00C5375A" w:rsidRPr="00BB58A6" w:rsidRDefault="00C5375A" w:rsidP="00C5375A">
      <w:pPr>
        <w:rPr>
          <w:i/>
          <w:vanish/>
        </w:rPr>
      </w:pPr>
      <w:r w:rsidRPr="00BB58A6">
        <w:rPr>
          <w:i/>
        </w:rPr>
        <w:fldChar w:fldCharType="begin"/>
      </w:r>
      <w:r w:rsidRPr="00BB58A6">
        <w:rPr>
          <w:i/>
        </w:rPr>
        <w:instrText xml:space="preserve"> TC"(</w:instrText>
      </w:r>
      <w:bookmarkStart w:id="2" w:name="DocNumber"/>
      <w:r w:rsidRPr="00BB58A6">
        <w:rPr>
          <w:i/>
        </w:rPr>
        <w:instrText>A</w:instrText>
      </w:r>
      <w:r w:rsidRPr="00ED1802">
        <w:rPr>
          <w:i/>
        </w:rPr>
        <w:instrText>9</w:instrText>
      </w:r>
      <w:r w:rsidRPr="00BB58A6">
        <w:rPr>
          <w:i/>
        </w:rPr>
        <w:instrText>-</w:instrText>
      </w:r>
      <w:r w:rsidRPr="00ED1802">
        <w:rPr>
          <w:i/>
        </w:rPr>
        <w:instrText>0173</w:instrText>
      </w:r>
      <w:r w:rsidRPr="00BB58A6">
        <w:rPr>
          <w:i/>
        </w:rPr>
        <w:instrText>/</w:instrText>
      </w:r>
      <w:r w:rsidRPr="00ED1802">
        <w:rPr>
          <w:i/>
        </w:rPr>
        <w:instrText>2023</w:instrText>
      </w:r>
      <w:bookmarkEnd w:id="2"/>
      <w:r w:rsidRPr="00BB58A6">
        <w:rPr>
          <w:i/>
        </w:rPr>
        <w:instrText xml:space="preserve"> - Spravodajca: </w:instrText>
      </w:r>
      <w:proofErr w:type="spellStart"/>
      <w:r w:rsidRPr="00BB58A6">
        <w:rPr>
          <w:i/>
        </w:rPr>
        <w:instrText>Paolo</w:instrText>
      </w:r>
      <w:proofErr w:type="spellEnd"/>
      <w:r w:rsidRPr="00BB58A6">
        <w:rPr>
          <w:i/>
        </w:rPr>
        <w:instrText xml:space="preserve"> De </w:instrText>
      </w:r>
      <w:proofErr w:type="spellStart"/>
      <w:r w:rsidRPr="00BB58A6">
        <w:rPr>
          <w:i/>
        </w:rPr>
        <w:instrText>Castro</w:instrText>
      </w:r>
      <w:proofErr w:type="spellEnd"/>
      <w:r w:rsidRPr="00BB58A6">
        <w:rPr>
          <w:i/>
        </w:rPr>
        <w:instrText>)"\l</w:instrText>
      </w:r>
      <w:r w:rsidRPr="00ED1802">
        <w:rPr>
          <w:i/>
        </w:rPr>
        <w:instrText>3</w:instrText>
      </w:r>
      <w:r w:rsidRPr="00BB58A6">
        <w:rPr>
          <w:i/>
        </w:rPr>
        <w:instrText xml:space="preserve"> \n&gt; \* MERGEFORMAT </w:instrText>
      </w:r>
      <w:r w:rsidRPr="00BB58A6">
        <w:rPr>
          <w:i/>
        </w:rPr>
        <w:fldChar w:fldCharType="end"/>
      </w:r>
    </w:p>
    <w:p w:rsidR="00C5375A" w:rsidRPr="00BB58A6" w:rsidRDefault="00C5375A" w:rsidP="00C5375A">
      <w:pPr>
        <w:rPr>
          <w:vanish/>
        </w:rPr>
      </w:pPr>
      <w:bookmarkStart w:id="3" w:name="Commission"/>
      <w:r w:rsidRPr="00BB58A6">
        <w:rPr>
          <w:vanish/>
        </w:rPr>
        <w:t>Výbor pre poľnohospodárstvo a rozvoj vidieka</w:t>
      </w:r>
      <w:bookmarkEnd w:id="3"/>
    </w:p>
    <w:p w:rsidR="00C5375A" w:rsidRPr="00BB58A6" w:rsidRDefault="00C5375A" w:rsidP="00C5375A">
      <w:pPr>
        <w:rPr>
          <w:vanish/>
        </w:rPr>
      </w:pPr>
      <w:bookmarkStart w:id="4" w:name="PE"/>
      <w:r w:rsidRPr="00BB58A6">
        <w:rPr>
          <w:vanish/>
        </w:rPr>
        <w:t>PE</w:t>
      </w:r>
      <w:r w:rsidRPr="00ED1802">
        <w:rPr>
          <w:vanish/>
        </w:rPr>
        <w:t>736</w:t>
      </w:r>
      <w:r w:rsidRPr="00BB58A6">
        <w:rPr>
          <w:vanish/>
        </w:rPr>
        <w:t>.</w:t>
      </w:r>
      <w:r w:rsidRPr="00ED1802">
        <w:rPr>
          <w:vanish/>
        </w:rPr>
        <w:t>493</w:t>
      </w:r>
      <w:bookmarkEnd w:id="4"/>
    </w:p>
    <w:p w:rsidR="00C5375A" w:rsidRPr="00BB58A6" w:rsidRDefault="00C5375A" w:rsidP="00C5375A">
      <w:pPr>
        <w:pStyle w:val="ATHeading3"/>
      </w:pPr>
      <w:bookmarkStart w:id="5" w:name="Sujet"/>
      <w:r w:rsidRPr="00BB58A6">
        <w:t>Legislatívne uznesenie Európskeho parlamentu z</w:t>
      </w:r>
      <w:r w:rsidR="00295F35" w:rsidRPr="00BB58A6">
        <w:t> </w:t>
      </w:r>
      <w:r w:rsidR="00295F35" w:rsidRPr="00ED1802">
        <w:t>28</w:t>
      </w:r>
      <w:r w:rsidRPr="00BB58A6">
        <w:t xml:space="preserve">. februára </w:t>
      </w:r>
      <w:r w:rsidRPr="00ED1802">
        <w:t>2024</w:t>
      </w:r>
      <w:r w:rsidRPr="00BB58A6">
        <w:t xml:space="preserve"> o návrhu nariadenia Európskeho parlamentu a Rady o zemepisných označeniach Európskej únie pre víno, liehoviny a poľnohospodárske výrobky a o systémoch kvality pre poľnohospodárske výrobky a o zmene nariaden</w:t>
      </w:r>
      <w:r w:rsidR="003C55BB" w:rsidRPr="00BB58A6">
        <w:t>í</w:t>
      </w:r>
      <w:r w:rsidRPr="00BB58A6">
        <w:t xml:space="preserve"> (EÚ) č. </w:t>
      </w:r>
      <w:r w:rsidRPr="00ED1802">
        <w:t>1308</w:t>
      </w:r>
      <w:r w:rsidRPr="00BB58A6">
        <w:t>/</w:t>
      </w:r>
      <w:r w:rsidRPr="00ED1802">
        <w:t>2013</w:t>
      </w:r>
      <w:r w:rsidRPr="00BB58A6">
        <w:t xml:space="preserve">, (EÚ) </w:t>
      </w:r>
      <w:r w:rsidRPr="00ED1802">
        <w:t>2017</w:t>
      </w:r>
      <w:r w:rsidRPr="00BB58A6">
        <w:t>/</w:t>
      </w:r>
      <w:r w:rsidRPr="00ED1802">
        <w:t>1001</w:t>
      </w:r>
      <w:r w:rsidRPr="00BB58A6">
        <w:t xml:space="preserve"> a (EÚ) </w:t>
      </w:r>
      <w:r w:rsidRPr="00ED1802">
        <w:t>2019</w:t>
      </w:r>
      <w:r w:rsidRPr="00BB58A6">
        <w:t>/</w:t>
      </w:r>
      <w:r w:rsidRPr="00ED1802">
        <w:t>787</w:t>
      </w:r>
      <w:r w:rsidRPr="00BB58A6">
        <w:t xml:space="preserve"> a zrušení nariadenia (EÚ) č. </w:t>
      </w:r>
      <w:r w:rsidRPr="00ED1802">
        <w:t>1151</w:t>
      </w:r>
      <w:r w:rsidRPr="00BB58A6">
        <w:t>/</w:t>
      </w:r>
      <w:r w:rsidRPr="00ED1802">
        <w:t>2012</w:t>
      </w:r>
      <w:bookmarkEnd w:id="5"/>
      <w:r w:rsidRPr="00BB58A6">
        <w:t xml:space="preserve"> </w:t>
      </w:r>
      <w:bookmarkStart w:id="6" w:name="References"/>
      <w:r w:rsidRPr="00BB58A6">
        <w:t>(COM(</w:t>
      </w:r>
      <w:r w:rsidRPr="00ED1802">
        <w:t>2022</w:t>
      </w:r>
      <w:r w:rsidRPr="00BB58A6">
        <w:t>)</w:t>
      </w:r>
      <w:r w:rsidRPr="00ED1802">
        <w:t>0134</w:t>
      </w:r>
      <w:r w:rsidRPr="00BB58A6">
        <w:t xml:space="preserve"> – C</w:t>
      </w:r>
      <w:r w:rsidRPr="00ED1802">
        <w:t>9</w:t>
      </w:r>
      <w:r w:rsidRPr="00BB58A6">
        <w:t>-</w:t>
      </w:r>
      <w:r w:rsidRPr="00ED1802">
        <w:t>0130</w:t>
      </w:r>
      <w:r w:rsidRPr="00BB58A6">
        <w:t>/</w:t>
      </w:r>
      <w:r w:rsidRPr="00ED1802">
        <w:t>2022</w:t>
      </w:r>
      <w:r w:rsidRPr="00BB58A6">
        <w:t xml:space="preserve"> – </w:t>
      </w:r>
      <w:r w:rsidRPr="00ED1802">
        <w:t>2022</w:t>
      </w:r>
      <w:r w:rsidRPr="00BB58A6">
        <w:t>/</w:t>
      </w:r>
      <w:r w:rsidRPr="00ED1802">
        <w:t>0089</w:t>
      </w:r>
      <w:r w:rsidRPr="00BB58A6">
        <w:t>(COD))</w:t>
      </w:r>
      <w:bookmarkEnd w:id="6"/>
    </w:p>
    <w:p w:rsidR="00622025" w:rsidRPr="00BB58A6" w:rsidRDefault="00622025" w:rsidP="00622025">
      <w:pPr>
        <w:pStyle w:val="NormalBold"/>
      </w:pPr>
      <w:bookmarkStart w:id="7" w:name="TextBodyBegin"/>
      <w:bookmarkEnd w:id="7"/>
      <w:r w:rsidRPr="00BB58A6">
        <w:t>(Riadny legislatívny postup: prvé čítanie)</w:t>
      </w:r>
    </w:p>
    <w:p w:rsidR="00622025" w:rsidRPr="00BB58A6" w:rsidRDefault="00622025" w:rsidP="00622025">
      <w:pPr>
        <w:pStyle w:val="EPComma"/>
      </w:pPr>
      <w:r w:rsidRPr="00BB58A6">
        <w:rPr>
          <w:i/>
          <w:iCs/>
        </w:rPr>
        <w:t>Európsky parlament</w:t>
      </w:r>
      <w:r w:rsidRPr="00BB58A6">
        <w:t>,</w:t>
      </w:r>
    </w:p>
    <w:p w:rsidR="00622025" w:rsidRPr="00BB58A6" w:rsidRDefault="00622025" w:rsidP="00622025">
      <w:pPr>
        <w:pStyle w:val="NormalHanging12a"/>
      </w:pPr>
      <w:r w:rsidRPr="00BB58A6">
        <w:t>–</w:t>
      </w:r>
      <w:r w:rsidRPr="00BB58A6">
        <w:tab/>
        <w:t>so zreteľom na návrh Komisie pre Európsky parlament a Radu (COM(</w:t>
      </w:r>
      <w:r w:rsidRPr="00ED1802">
        <w:t>2022</w:t>
      </w:r>
      <w:r w:rsidRPr="00BB58A6">
        <w:t>)</w:t>
      </w:r>
      <w:r w:rsidRPr="00ED1802">
        <w:t>0134</w:t>
      </w:r>
      <w:r w:rsidRPr="00BB58A6">
        <w:t>),</w:t>
      </w:r>
    </w:p>
    <w:p w:rsidR="00622025" w:rsidRPr="00BB58A6" w:rsidRDefault="00622025" w:rsidP="00622025">
      <w:pPr>
        <w:pStyle w:val="NormalHanging12a"/>
      </w:pPr>
      <w:r w:rsidRPr="00BB58A6">
        <w:t>–</w:t>
      </w:r>
      <w:r w:rsidRPr="00BB58A6">
        <w:tab/>
        <w:t xml:space="preserve">so zreteľom na článok </w:t>
      </w:r>
      <w:r w:rsidRPr="00ED1802">
        <w:t>294</w:t>
      </w:r>
      <w:r w:rsidRPr="00BB58A6">
        <w:t xml:space="preserve"> ods. </w:t>
      </w:r>
      <w:r w:rsidRPr="00ED1802">
        <w:t>2</w:t>
      </w:r>
      <w:r w:rsidRPr="00BB58A6">
        <w:t xml:space="preserve">, článok </w:t>
      </w:r>
      <w:r w:rsidRPr="00ED1802">
        <w:t>43</w:t>
      </w:r>
      <w:r w:rsidRPr="00BB58A6">
        <w:t xml:space="preserve"> ods. </w:t>
      </w:r>
      <w:r w:rsidRPr="00ED1802">
        <w:t>2</w:t>
      </w:r>
      <w:r w:rsidRPr="00BB58A6">
        <w:t xml:space="preserve"> a článok </w:t>
      </w:r>
      <w:r w:rsidRPr="00ED1802">
        <w:t>118</w:t>
      </w:r>
      <w:r w:rsidRPr="00BB58A6">
        <w:t xml:space="preserve"> ods. </w:t>
      </w:r>
      <w:r w:rsidRPr="00ED1802">
        <w:t>1</w:t>
      </w:r>
      <w:r w:rsidRPr="00BB58A6">
        <w:t xml:space="preserve"> Zmluvy o fungovaní Európskej únie, v súlade s ktorými Komisia predložila návrh Európskemu parlamentu (C</w:t>
      </w:r>
      <w:r w:rsidRPr="00ED1802">
        <w:t>9</w:t>
      </w:r>
      <w:r w:rsidRPr="00BB58A6">
        <w:noBreakHyphen/>
      </w:r>
      <w:r w:rsidRPr="00ED1802">
        <w:t>0130</w:t>
      </w:r>
      <w:r w:rsidRPr="00BB58A6">
        <w:t>/</w:t>
      </w:r>
      <w:r w:rsidRPr="00ED1802">
        <w:t>2022</w:t>
      </w:r>
      <w:r w:rsidRPr="00BB58A6">
        <w:t>),</w:t>
      </w:r>
    </w:p>
    <w:p w:rsidR="00622025" w:rsidRPr="00BB58A6" w:rsidRDefault="00622025" w:rsidP="00622025">
      <w:pPr>
        <w:pStyle w:val="NormalHanging12a"/>
      </w:pPr>
      <w:r w:rsidRPr="00BB58A6">
        <w:t>–</w:t>
      </w:r>
      <w:r w:rsidRPr="00BB58A6">
        <w:tab/>
        <w:t xml:space="preserve">so zreteľom na článok </w:t>
      </w:r>
      <w:r w:rsidRPr="00ED1802">
        <w:t>294</w:t>
      </w:r>
      <w:r w:rsidRPr="00BB58A6">
        <w:t xml:space="preserve"> ods. </w:t>
      </w:r>
      <w:r w:rsidRPr="00ED1802">
        <w:t>3</w:t>
      </w:r>
      <w:r w:rsidRPr="00BB58A6">
        <w:t xml:space="preserve"> Zmluvy o fungovaní Európskej únie,</w:t>
      </w:r>
    </w:p>
    <w:p w:rsidR="00622025" w:rsidRPr="00BB58A6" w:rsidRDefault="00622025" w:rsidP="00622025">
      <w:pPr>
        <w:pStyle w:val="NormalHanging12a"/>
      </w:pPr>
      <w:r w:rsidRPr="00BB58A6">
        <w:t>–</w:t>
      </w:r>
      <w:r w:rsidRPr="00BB58A6">
        <w:tab/>
        <w:t>so zreteľom na stanovisko Európskeho hospodárskeho a sociálneho výboru z </w:t>
      </w:r>
      <w:r w:rsidRPr="00ED1802">
        <w:t>13</w:t>
      </w:r>
      <w:r w:rsidRPr="00BB58A6">
        <w:t xml:space="preserve">. júla </w:t>
      </w:r>
      <w:r w:rsidRPr="00ED1802">
        <w:t>2022</w:t>
      </w:r>
      <w:r w:rsidRPr="00BB58A6">
        <w:rPr>
          <w:rStyle w:val="FootnoteReference"/>
        </w:rPr>
        <w:footnoteReference w:id="1"/>
      </w:r>
      <w:r w:rsidRPr="00BB58A6">
        <w:t>,</w:t>
      </w:r>
    </w:p>
    <w:p w:rsidR="00295F35" w:rsidRPr="00BB58A6" w:rsidRDefault="00E36373" w:rsidP="00622025">
      <w:pPr>
        <w:pStyle w:val="NormalHanging12a"/>
      </w:pPr>
      <w:r w:rsidRPr="00BB58A6">
        <w:t>–</w:t>
      </w:r>
      <w:r w:rsidR="00295F35" w:rsidRPr="00BB58A6">
        <w:tab/>
        <w:t>so zreteľom na stanovisko Výboru regiónov z </w:t>
      </w:r>
      <w:r w:rsidR="00295F35" w:rsidRPr="00ED1802">
        <w:t>30</w:t>
      </w:r>
      <w:r w:rsidR="00295F35" w:rsidRPr="00BB58A6">
        <w:t xml:space="preserve">. novembra </w:t>
      </w:r>
      <w:r w:rsidR="00295F35" w:rsidRPr="00ED1802">
        <w:t>2022</w:t>
      </w:r>
      <w:r w:rsidR="00295F35" w:rsidRPr="00BB58A6">
        <w:rPr>
          <w:rStyle w:val="FootnoteReference"/>
        </w:rPr>
        <w:footnoteReference w:id="2"/>
      </w:r>
      <w:r w:rsidR="00295F35" w:rsidRPr="00BB58A6">
        <w:t>,</w:t>
      </w:r>
    </w:p>
    <w:p w:rsidR="00DA3770" w:rsidRPr="00BB58A6" w:rsidRDefault="00DA3770" w:rsidP="00622025">
      <w:pPr>
        <w:pStyle w:val="NormalHanging12a"/>
      </w:pPr>
      <w:r w:rsidRPr="00BB58A6">
        <w:t>–</w:t>
      </w:r>
      <w:r w:rsidRPr="00BB58A6">
        <w:tab/>
        <w:t xml:space="preserve">so zreteľom na predbežnú dohodu schválenú gestorským výborom podľa článku </w:t>
      </w:r>
      <w:r w:rsidRPr="00ED1802">
        <w:t>74</w:t>
      </w:r>
      <w:r w:rsidRPr="00BB58A6">
        <w:t xml:space="preserve"> ods. </w:t>
      </w:r>
      <w:r w:rsidRPr="00ED1802">
        <w:t>4</w:t>
      </w:r>
      <w:r w:rsidRPr="00BB58A6">
        <w:t xml:space="preserve"> rokovacieho poriadku, a na záväzok zástupcu Rady, vyjadrený v liste z </w:t>
      </w:r>
      <w:r w:rsidRPr="00ED1802">
        <w:t>27</w:t>
      </w:r>
      <w:r w:rsidRPr="00BB58A6">
        <w:t xml:space="preserve">. novembra </w:t>
      </w:r>
      <w:r w:rsidRPr="00ED1802">
        <w:t>2023</w:t>
      </w:r>
      <w:r w:rsidRPr="00BB58A6">
        <w:t xml:space="preserve">, schváliť pozíciu Európskeho parlamentu v súlade s článkom </w:t>
      </w:r>
      <w:r w:rsidRPr="00ED1802">
        <w:t>294</w:t>
      </w:r>
      <w:r w:rsidRPr="00BB58A6">
        <w:t xml:space="preserve"> ods. </w:t>
      </w:r>
      <w:r w:rsidRPr="00ED1802">
        <w:t>4</w:t>
      </w:r>
      <w:r w:rsidRPr="00BB58A6">
        <w:t xml:space="preserve"> Zmluvy o fungovaní Európskej únie,</w:t>
      </w:r>
    </w:p>
    <w:p w:rsidR="00622025" w:rsidRPr="00BB58A6" w:rsidRDefault="00622025" w:rsidP="00622025">
      <w:pPr>
        <w:pStyle w:val="NormalHanging12a"/>
      </w:pPr>
      <w:r w:rsidRPr="00BB58A6">
        <w:t>–</w:t>
      </w:r>
      <w:r w:rsidRPr="00BB58A6">
        <w:tab/>
        <w:t xml:space="preserve">so zreteľom na článok </w:t>
      </w:r>
      <w:r w:rsidRPr="00ED1802">
        <w:t>59</w:t>
      </w:r>
      <w:r w:rsidRPr="00BB58A6">
        <w:t xml:space="preserve"> rokovacieho poriadku,</w:t>
      </w:r>
    </w:p>
    <w:p w:rsidR="00622025" w:rsidRPr="00BB58A6" w:rsidRDefault="00622025" w:rsidP="00622025">
      <w:pPr>
        <w:pStyle w:val="NormalHanging12a"/>
        <w:rPr>
          <w:szCs w:val="24"/>
        </w:rPr>
      </w:pPr>
      <w:r w:rsidRPr="00BB58A6">
        <w:lastRenderedPageBreak/>
        <w:t>–</w:t>
      </w:r>
      <w:r w:rsidRPr="00BB58A6">
        <w:tab/>
        <w:t>so zreteľom na stanoviská Výboru pre právne veci a Výboru pre medzinárodný obchod,</w:t>
      </w:r>
    </w:p>
    <w:p w:rsidR="00622025" w:rsidRPr="00BB58A6" w:rsidRDefault="00622025" w:rsidP="00622025">
      <w:pPr>
        <w:pStyle w:val="NormalHanging12a"/>
        <w:rPr>
          <w:szCs w:val="24"/>
        </w:rPr>
      </w:pPr>
      <w:r w:rsidRPr="00BB58A6">
        <w:t>–</w:t>
      </w:r>
      <w:r w:rsidRPr="00BB58A6">
        <w:tab/>
        <w:t>so zreteľom na správu Výboru pre poľnohospodárstvo a rozvoj vidieka (A</w:t>
      </w:r>
      <w:r w:rsidRPr="00ED1802">
        <w:t>9</w:t>
      </w:r>
      <w:r w:rsidRPr="00BB58A6">
        <w:t>-</w:t>
      </w:r>
      <w:r w:rsidRPr="00ED1802">
        <w:t>0173</w:t>
      </w:r>
      <w:r w:rsidRPr="00BB58A6">
        <w:t>/</w:t>
      </w:r>
      <w:r w:rsidRPr="00ED1802">
        <w:t>2023</w:t>
      </w:r>
      <w:r w:rsidRPr="00BB58A6">
        <w:t>),</w:t>
      </w:r>
    </w:p>
    <w:p w:rsidR="00622025" w:rsidRPr="00BB58A6" w:rsidRDefault="00622025" w:rsidP="00622025">
      <w:pPr>
        <w:pStyle w:val="NormalHanging12a"/>
      </w:pPr>
      <w:r w:rsidRPr="00ED1802">
        <w:t>1</w:t>
      </w:r>
      <w:r w:rsidRPr="00BB58A6">
        <w:t>.</w:t>
      </w:r>
      <w:r w:rsidRPr="00BB58A6">
        <w:tab/>
        <w:t>prijíma nasledujúcu pozíciu v prvom čítaní</w:t>
      </w:r>
      <w:r w:rsidR="0053317C">
        <w:rPr>
          <w:rStyle w:val="FootnoteReference"/>
        </w:rPr>
        <w:footnoteReference w:id="3"/>
      </w:r>
      <w:r w:rsidRPr="00BB58A6">
        <w:t>;</w:t>
      </w:r>
    </w:p>
    <w:p w:rsidR="00DA3770" w:rsidRPr="00BB58A6" w:rsidRDefault="00DA3770" w:rsidP="00622025">
      <w:pPr>
        <w:pStyle w:val="NormalHanging12a"/>
      </w:pPr>
      <w:r w:rsidRPr="00ED1802">
        <w:t>2</w:t>
      </w:r>
      <w:r w:rsidRPr="00BB58A6">
        <w:t>.</w:t>
      </w:r>
      <w:r w:rsidRPr="00BB58A6">
        <w:tab/>
      </w:r>
      <w:r w:rsidR="00532727" w:rsidRPr="00BB58A6">
        <w:t>schvaľuje spoločné vyhlásenie Európskeho parlamentu a Rady, ktoré je uvedené v prílohe k tomuto uzneseniu;</w:t>
      </w:r>
    </w:p>
    <w:p w:rsidR="00622025" w:rsidRPr="00BB58A6" w:rsidRDefault="00532727" w:rsidP="00622025">
      <w:pPr>
        <w:pStyle w:val="NormalHanging12a"/>
      </w:pPr>
      <w:r w:rsidRPr="00ED1802">
        <w:t>3</w:t>
      </w:r>
      <w:r w:rsidR="00622025" w:rsidRPr="00BB58A6">
        <w:t>.</w:t>
      </w:r>
      <w:r w:rsidR="00622025" w:rsidRPr="00BB58A6">
        <w:tab/>
        <w:t>žiada Komisiu, aby mu vec znovu predložila, ak nahr</w:t>
      </w:r>
      <w:r w:rsidR="004B6A7C" w:rsidRPr="00BB58A6">
        <w:t>ádza</w:t>
      </w:r>
      <w:r w:rsidR="00622025" w:rsidRPr="00BB58A6">
        <w:t>, podstatne mení alebo má v úmysle podstatne zmeniť svoj návrh;</w:t>
      </w:r>
    </w:p>
    <w:p w:rsidR="00622025" w:rsidRPr="00BB58A6" w:rsidRDefault="00532727" w:rsidP="00622025">
      <w:pPr>
        <w:pStyle w:val="NormalHanging12a"/>
      </w:pPr>
      <w:r w:rsidRPr="00ED1802">
        <w:t>4</w:t>
      </w:r>
      <w:r w:rsidR="00622025" w:rsidRPr="00BB58A6">
        <w:t>.</w:t>
      </w:r>
      <w:r w:rsidR="00622025" w:rsidRPr="00BB58A6">
        <w:tab/>
        <w:t>poveruje svoju predsedníčku, aby postúpila túto pozíciu Rade, Komisii a národným parlamentom.</w:t>
      </w:r>
    </w:p>
    <w:p w:rsidR="00D85646" w:rsidRPr="00BB58A6" w:rsidRDefault="00D85646" w:rsidP="00622025">
      <w:pPr>
        <w:pStyle w:val="NormalHanging12a"/>
        <w:sectPr w:rsidR="00D85646" w:rsidRPr="00BB58A6" w:rsidSect="001204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85646" w:rsidRPr="00BB58A6" w:rsidRDefault="00D85646" w:rsidP="00D85646">
      <w:pPr>
        <w:pStyle w:val="Institutionquiagit"/>
        <w:keepNext w:val="0"/>
        <w:spacing w:before="0" w:after="240"/>
        <w:jc w:val="left"/>
        <w:outlineLvl w:val="0"/>
        <w:rPr>
          <w:b/>
          <w:lang w:val="sk-SK"/>
        </w:rPr>
      </w:pPr>
      <w:r w:rsidRPr="00BB58A6">
        <w:rPr>
          <w:b/>
          <w:lang w:val="sk-SK"/>
        </w:rPr>
        <w:lastRenderedPageBreak/>
        <w:t>P</w:t>
      </w:r>
      <w:r w:rsidRPr="00ED1802">
        <w:rPr>
          <w:b/>
          <w:lang w:val="sk-SK"/>
        </w:rPr>
        <w:t>9</w:t>
      </w:r>
      <w:r w:rsidRPr="00BB58A6">
        <w:rPr>
          <w:b/>
          <w:lang w:val="sk-SK"/>
        </w:rPr>
        <w:t>_TC</w:t>
      </w:r>
      <w:r w:rsidRPr="00ED1802">
        <w:rPr>
          <w:b/>
          <w:lang w:val="sk-SK"/>
        </w:rPr>
        <w:t>1</w:t>
      </w:r>
      <w:r w:rsidRPr="00BB58A6">
        <w:rPr>
          <w:b/>
          <w:lang w:val="sk-SK"/>
        </w:rPr>
        <w:t>-COD(</w:t>
      </w:r>
      <w:r w:rsidRPr="00ED1802">
        <w:rPr>
          <w:b/>
          <w:lang w:val="sk-SK"/>
        </w:rPr>
        <w:t>202</w:t>
      </w:r>
      <w:r w:rsidR="00A258B3" w:rsidRPr="00ED1802">
        <w:rPr>
          <w:b/>
          <w:lang w:val="sk-SK"/>
        </w:rPr>
        <w:t>2</w:t>
      </w:r>
      <w:r w:rsidRPr="00BB58A6">
        <w:rPr>
          <w:b/>
          <w:lang w:val="sk-SK"/>
        </w:rPr>
        <w:t>)</w:t>
      </w:r>
      <w:r w:rsidR="00A258B3" w:rsidRPr="00ED1802">
        <w:rPr>
          <w:b/>
          <w:lang w:val="sk-SK"/>
        </w:rPr>
        <w:t>0089</w:t>
      </w:r>
    </w:p>
    <w:p w:rsidR="00D9028A" w:rsidRDefault="00D85646" w:rsidP="00D9028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BB58A6">
        <w:rPr>
          <w:b/>
        </w:rPr>
        <w:t xml:space="preserve">Pozícia Európskeho parlamentu prijatá v prvom čítaní </w:t>
      </w:r>
      <w:r w:rsidR="00A258B3" w:rsidRPr="00ED1802">
        <w:rPr>
          <w:b/>
        </w:rPr>
        <w:t>28</w:t>
      </w:r>
      <w:r w:rsidRPr="00BB58A6">
        <w:rPr>
          <w:b/>
        </w:rPr>
        <w:t xml:space="preserve">. februára </w:t>
      </w:r>
      <w:r w:rsidRPr="00ED1802">
        <w:rPr>
          <w:b/>
        </w:rPr>
        <w:t>2024</w:t>
      </w:r>
      <w:r w:rsidRPr="00BB58A6">
        <w:rPr>
          <w:b/>
        </w:rPr>
        <w:t xml:space="preserve"> na účely prijatia nariadenia Európskeho </w:t>
      </w:r>
      <w:r w:rsidRPr="00AF336B">
        <w:rPr>
          <w:b/>
        </w:rPr>
        <w:t xml:space="preserve">parlamentu a Rady (EÚ) 2024/... </w:t>
      </w:r>
      <w:r w:rsidR="00D9028A" w:rsidRPr="00AF336B">
        <w:rPr>
          <w:rFonts w:eastAsia="Calibri"/>
          <w:b/>
          <w:szCs w:val="22"/>
          <w:lang w:eastAsia="en-US"/>
        </w:rPr>
        <w:t>o zemepisných označeniach vína, liehovín a poľnohospodárskych výrobkov</w:t>
      </w:r>
      <w:r w:rsidR="00D9028A" w:rsidRPr="00AF336B">
        <w:rPr>
          <w:rFonts w:eastAsia="Calibri"/>
          <w:iCs/>
          <w:szCs w:val="22"/>
          <w:lang w:eastAsia="en-US"/>
        </w:rPr>
        <w:t xml:space="preserve">, </w:t>
      </w:r>
      <w:r w:rsidR="00D9028A" w:rsidRPr="00AF336B">
        <w:rPr>
          <w:rFonts w:eastAsia="Calibri"/>
          <w:b/>
          <w:bCs/>
          <w:iCs/>
          <w:szCs w:val="22"/>
          <w:lang w:eastAsia="en-US"/>
        </w:rPr>
        <w:t>ako aj o zaručených tradičných špecialitách</w:t>
      </w:r>
      <w:r w:rsidR="00D9028A" w:rsidRPr="00AF336B">
        <w:rPr>
          <w:rFonts w:eastAsia="Calibri"/>
          <w:b/>
          <w:bCs/>
          <w:szCs w:val="22"/>
          <w:lang w:eastAsia="en-US"/>
        </w:rPr>
        <w:t xml:space="preserve"> a </w:t>
      </w:r>
      <w:r w:rsidR="00D9028A" w:rsidRPr="00AF336B">
        <w:rPr>
          <w:rFonts w:eastAsia="Calibri"/>
          <w:b/>
          <w:bCs/>
          <w:iCs/>
          <w:szCs w:val="22"/>
          <w:lang w:eastAsia="en-US"/>
        </w:rPr>
        <w:t>nepovinných</w:t>
      </w:r>
      <w:r w:rsidR="00D9028A" w:rsidRPr="00AF336B">
        <w:rPr>
          <w:rFonts w:eastAsia="Calibri"/>
          <w:b/>
          <w:bCs/>
          <w:szCs w:val="22"/>
          <w:lang w:eastAsia="en-US"/>
        </w:rPr>
        <w:t xml:space="preserve"> </w:t>
      </w:r>
      <w:r w:rsidR="00D9028A" w:rsidRPr="00AF336B">
        <w:rPr>
          <w:rFonts w:eastAsia="Calibri"/>
          <w:b/>
          <w:bCs/>
          <w:iCs/>
          <w:szCs w:val="22"/>
          <w:lang w:eastAsia="en-US"/>
        </w:rPr>
        <w:t>výrazoch</w:t>
      </w:r>
      <w:r w:rsidR="00D9028A" w:rsidRPr="00AF336B">
        <w:rPr>
          <w:rFonts w:eastAsia="Calibri"/>
          <w:b/>
          <w:bCs/>
          <w:szCs w:val="22"/>
          <w:lang w:eastAsia="en-US"/>
        </w:rPr>
        <w:t xml:space="preserve"> </w:t>
      </w:r>
      <w:r w:rsidR="00D9028A" w:rsidRPr="00AF336B">
        <w:rPr>
          <w:rFonts w:eastAsia="Calibri"/>
          <w:b/>
          <w:szCs w:val="22"/>
          <w:lang w:eastAsia="en-US"/>
        </w:rPr>
        <w:t>kvality pre poľnohospodárske výrobky, ktorým sa menia nariadenia (EÚ) č. 1308/2013, (EÚ) 2019/787 a (EÚ) 2019/1753 a zrušuje nariadenie (EÚ) č. 1151/2012</w:t>
      </w:r>
    </w:p>
    <w:p w:rsidR="00AF336B" w:rsidRDefault="00AF336B" w:rsidP="00D9028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AF336B" w:rsidRPr="00731EF8" w:rsidRDefault="00AF336B" w:rsidP="00AF336B">
      <w:r w:rsidRPr="00731EF8">
        <w:rPr>
          <w:i/>
          <w:iCs/>
        </w:rPr>
        <w:t xml:space="preserve">(Keďže bola dosiahnutá dohoda medzi Európskym parlamentom a Radou, pozícia Európskeho </w:t>
      </w:r>
      <w:r w:rsidRPr="00AF336B">
        <w:rPr>
          <w:i/>
          <w:iCs/>
        </w:rPr>
        <w:t>parlamentu zodpovedá záverečnému legislatívnemu aktu, nariadeniu (EÚ) 202</w:t>
      </w:r>
      <w:r w:rsidRPr="00AF336B">
        <w:rPr>
          <w:i/>
          <w:iCs/>
        </w:rPr>
        <w:t>4</w:t>
      </w:r>
      <w:r w:rsidRPr="00AF336B">
        <w:rPr>
          <w:i/>
          <w:iCs/>
        </w:rPr>
        <w:t>/</w:t>
      </w:r>
      <w:r w:rsidRPr="00AF336B">
        <w:rPr>
          <w:i/>
          <w:iCs/>
        </w:rPr>
        <w:t>1143</w:t>
      </w:r>
      <w:r w:rsidRPr="00AF336B">
        <w:rPr>
          <w:i/>
          <w:iCs/>
        </w:rPr>
        <w:t>.)</w:t>
      </w:r>
      <w:bookmarkStart w:id="8" w:name="_GoBack"/>
      <w:bookmarkEnd w:id="8"/>
    </w:p>
    <w:p w:rsidR="00AF336B" w:rsidRDefault="00AF336B" w:rsidP="00D9028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AF336B" w:rsidRDefault="00AF336B" w:rsidP="00D9028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5F4490" w:rsidRPr="00BB58A6" w:rsidRDefault="005F4490" w:rsidP="00622025">
      <w:pPr>
        <w:pStyle w:val="NormalHanging12a"/>
        <w:sectPr w:rsidR="005F4490" w:rsidRPr="00BB58A6" w:rsidSect="001204A3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85646" w:rsidRPr="00BB58A6" w:rsidRDefault="005F4490" w:rsidP="005F4490">
      <w:pPr>
        <w:pStyle w:val="NormalHanging12a"/>
        <w:jc w:val="right"/>
      </w:pPr>
      <w:r w:rsidRPr="00BB58A6">
        <w:t>PRÍLOHA K LEGISLATÍVNEMU UZNESENIU</w:t>
      </w:r>
    </w:p>
    <w:p w:rsidR="005F4490" w:rsidRPr="00BB58A6" w:rsidRDefault="005F4490" w:rsidP="005F4490">
      <w:pPr>
        <w:spacing w:before="120" w:after="120" w:line="360" w:lineRule="auto"/>
        <w:jc w:val="center"/>
        <w:rPr>
          <w:b/>
          <w:bCs/>
        </w:rPr>
      </w:pPr>
      <w:r w:rsidRPr="00BB58A6">
        <w:rPr>
          <w:b/>
        </w:rPr>
        <w:t xml:space="preserve">Spoločné vyhlásenie Európskeho parlamentu a Rady pri príležitosti prijatia nariadenia (EÚ) </w:t>
      </w:r>
      <w:r w:rsidRPr="00ED1802">
        <w:rPr>
          <w:b/>
        </w:rPr>
        <w:t>2024</w:t>
      </w:r>
      <w:r w:rsidRPr="00BB58A6">
        <w:rPr>
          <w:b/>
        </w:rPr>
        <w:t>/</w:t>
      </w:r>
      <w:r w:rsidR="00AF336B">
        <w:rPr>
          <w:b/>
        </w:rPr>
        <w:t>1143</w:t>
      </w:r>
      <w:r w:rsidR="00AF336B">
        <w:rPr>
          <w:rStyle w:val="FootnoteReference"/>
          <w:b/>
        </w:rPr>
        <w:footnoteReference w:id="4"/>
      </w:r>
    </w:p>
    <w:p w:rsidR="005F4490" w:rsidRPr="00BB58A6" w:rsidRDefault="005F4490" w:rsidP="005F4490">
      <w:pPr>
        <w:spacing w:before="120" w:after="120" w:line="360" w:lineRule="auto"/>
      </w:pPr>
      <w:r w:rsidRPr="00BB58A6">
        <w:t>Európsky parlament a Rada zdôrazňujú, že všetky postupy týkajúce sa zemepisných označení upravené týmto nariadením zostávajú vo výlučnej zodpovednosti Komisie.</w:t>
      </w:r>
    </w:p>
    <w:p w:rsidR="005F4490" w:rsidRPr="00BB58A6" w:rsidRDefault="005F4490" w:rsidP="005F4490">
      <w:pPr>
        <w:spacing w:before="120" w:after="120" w:line="360" w:lineRule="auto"/>
      </w:pPr>
      <w:r w:rsidRPr="00BB58A6">
        <w:t>Európsky parlament a Rada poznamenávajú, že Komisii možno pomáhať len pri vykonávaní administratívnych úloh, ak to umožňuje existujúci právny rámec a v rozsahu, v akom to umožňuje.</w:t>
      </w:r>
    </w:p>
    <w:p w:rsidR="005F4490" w:rsidRPr="00BB58A6" w:rsidRDefault="005F4490" w:rsidP="005F4490">
      <w:pPr>
        <w:pStyle w:val="Normal12a"/>
        <w:spacing w:before="120" w:after="120" w:line="360" w:lineRule="auto"/>
      </w:pPr>
      <w:r w:rsidRPr="00BB58A6">
        <w:t>Komisia sa v záujme transparentnosti vyzýva, aby každý rok Európsky parlament a Radu informovala o pomoci, ktorá sa jej poskytla pri plnení týchto úloh.</w:t>
      </w:r>
    </w:p>
    <w:p w:rsidR="005F4490" w:rsidRPr="00BB58A6" w:rsidRDefault="005F4490" w:rsidP="00622025">
      <w:pPr>
        <w:pStyle w:val="NormalHanging12a"/>
      </w:pPr>
    </w:p>
    <w:sectPr w:rsidR="005F4490" w:rsidRPr="00BB58A6" w:rsidSect="001204A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5BB" w:rsidRPr="001204A3" w:rsidRDefault="003C55BB">
      <w:r w:rsidRPr="001204A3">
        <w:separator/>
      </w:r>
    </w:p>
  </w:endnote>
  <w:endnote w:type="continuationSeparator" w:id="0">
    <w:p w:rsidR="003C55BB" w:rsidRPr="001204A3" w:rsidRDefault="003C55BB">
      <w:r w:rsidRPr="001204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5BB" w:rsidRPr="001204A3" w:rsidRDefault="003C55BB">
      <w:r w:rsidRPr="001204A3">
        <w:separator/>
      </w:r>
    </w:p>
  </w:footnote>
  <w:footnote w:type="continuationSeparator" w:id="0">
    <w:p w:rsidR="003C55BB" w:rsidRPr="001204A3" w:rsidRDefault="003C55BB">
      <w:r w:rsidRPr="001204A3">
        <w:continuationSeparator/>
      </w:r>
    </w:p>
  </w:footnote>
  <w:footnote w:id="1">
    <w:p w:rsidR="003C55BB" w:rsidRPr="00D9028A" w:rsidRDefault="003C55BB" w:rsidP="001204A3">
      <w:pPr>
        <w:pStyle w:val="FootnoteText"/>
        <w:ind w:left="567" w:hanging="567"/>
        <w:rPr>
          <w:sz w:val="24"/>
          <w:lang w:val="sk-SK"/>
        </w:rPr>
      </w:pPr>
      <w:r w:rsidRPr="00D9028A">
        <w:rPr>
          <w:rStyle w:val="FootnoteReference"/>
          <w:sz w:val="24"/>
          <w:lang w:val="sk-SK"/>
        </w:rPr>
        <w:footnoteRef/>
      </w:r>
      <w:r w:rsidRPr="00D9028A">
        <w:rPr>
          <w:sz w:val="24"/>
          <w:lang w:val="sk-SK"/>
        </w:rPr>
        <w:t xml:space="preserve"> </w:t>
      </w:r>
      <w:r w:rsidRPr="00D9028A">
        <w:rPr>
          <w:sz w:val="24"/>
          <w:lang w:val="sk-SK"/>
        </w:rPr>
        <w:tab/>
        <w:t>Ú. v. EÚ C </w:t>
      </w:r>
      <w:r w:rsidRPr="00ED1802">
        <w:rPr>
          <w:sz w:val="24"/>
          <w:lang w:val="sk-SK"/>
        </w:rPr>
        <w:t>443</w:t>
      </w:r>
      <w:r w:rsidRPr="00D9028A">
        <w:rPr>
          <w:sz w:val="24"/>
          <w:lang w:val="sk-SK"/>
        </w:rPr>
        <w:t xml:space="preserve">, </w:t>
      </w:r>
      <w:r w:rsidRPr="00ED1802">
        <w:rPr>
          <w:sz w:val="24"/>
          <w:lang w:val="sk-SK"/>
        </w:rPr>
        <w:t>22</w:t>
      </w:r>
      <w:r w:rsidRPr="00D9028A">
        <w:rPr>
          <w:sz w:val="24"/>
          <w:lang w:val="sk-SK"/>
        </w:rPr>
        <w:t>.</w:t>
      </w:r>
      <w:r w:rsidRPr="00ED1802">
        <w:rPr>
          <w:sz w:val="24"/>
          <w:lang w:val="sk-SK"/>
        </w:rPr>
        <w:t>11</w:t>
      </w:r>
      <w:r w:rsidRPr="00D9028A">
        <w:rPr>
          <w:sz w:val="24"/>
          <w:lang w:val="sk-SK"/>
        </w:rPr>
        <w:t>.</w:t>
      </w:r>
      <w:r w:rsidRPr="00ED1802">
        <w:rPr>
          <w:sz w:val="24"/>
          <w:lang w:val="sk-SK"/>
        </w:rPr>
        <w:t>2022</w:t>
      </w:r>
      <w:r w:rsidRPr="00D9028A">
        <w:rPr>
          <w:sz w:val="24"/>
          <w:lang w:val="sk-SK"/>
        </w:rPr>
        <w:t>, s. </w:t>
      </w:r>
      <w:r w:rsidRPr="00ED1802">
        <w:rPr>
          <w:sz w:val="24"/>
          <w:lang w:val="sk-SK"/>
        </w:rPr>
        <w:t>116</w:t>
      </w:r>
      <w:r w:rsidRPr="00D9028A">
        <w:rPr>
          <w:sz w:val="24"/>
          <w:lang w:val="sk-SK"/>
        </w:rPr>
        <w:t>.</w:t>
      </w:r>
    </w:p>
  </w:footnote>
  <w:footnote w:id="2">
    <w:p w:rsidR="003C55BB" w:rsidRPr="00D9028A" w:rsidRDefault="003C55BB" w:rsidP="00295F35">
      <w:pPr>
        <w:pStyle w:val="FootnoteText"/>
        <w:ind w:left="567" w:hanging="567"/>
        <w:rPr>
          <w:sz w:val="24"/>
          <w:lang w:val="sk-SK"/>
        </w:rPr>
      </w:pPr>
      <w:r w:rsidRPr="00D9028A">
        <w:rPr>
          <w:rStyle w:val="FootnoteReference"/>
          <w:sz w:val="24"/>
          <w:lang w:val="sk-SK"/>
        </w:rPr>
        <w:footnoteRef/>
      </w:r>
      <w:r w:rsidRPr="00D9028A">
        <w:rPr>
          <w:sz w:val="24"/>
          <w:lang w:val="sk-SK"/>
        </w:rPr>
        <w:t xml:space="preserve"> </w:t>
      </w:r>
      <w:r w:rsidRPr="00D9028A">
        <w:rPr>
          <w:sz w:val="24"/>
          <w:lang w:val="sk-SK"/>
        </w:rPr>
        <w:tab/>
        <w:t>Ú. v. EÚ C </w:t>
      </w:r>
      <w:r w:rsidRPr="00ED1802">
        <w:rPr>
          <w:sz w:val="24"/>
          <w:lang w:val="sk-SK"/>
        </w:rPr>
        <w:t>79</w:t>
      </w:r>
      <w:r w:rsidRPr="00D9028A">
        <w:rPr>
          <w:sz w:val="24"/>
          <w:lang w:val="sk-SK"/>
        </w:rPr>
        <w:t xml:space="preserve">, </w:t>
      </w:r>
      <w:r w:rsidRPr="00ED1802">
        <w:rPr>
          <w:sz w:val="24"/>
          <w:lang w:val="sk-SK"/>
        </w:rPr>
        <w:t>2</w:t>
      </w:r>
      <w:r w:rsidRPr="00D9028A">
        <w:rPr>
          <w:sz w:val="24"/>
          <w:lang w:val="sk-SK"/>
        </w:rPr>
        <w:t>.</w:t>
      </w:r>
      <w:r w:rsidRPr="00ED1802">
        <w:rPr>
          <w:sz w:val="24"/>
          <w:lang w:val="sk-SK"/>
        </w:rPr>
        <w:t>3</w:t>
      </w:r>
      <w:r w:rsidRPr="00D9028A">
        <w:rPr>
          <w:sz w:val="24"/>
          <w:lang w:val="sk-SK"/>
        </w:rPr>
        <w:t>.</w:t>
      </w:r>
      <w:r w:rsidRPr="00ED1802">
        <w:rPr>
          <w:sz w:val="24"/>
          <w:lang w:val="sk-SK"/>
        </w:rPr>
        <w:t>2023</w:t>
      </w:r>
      <w:r w:rsidRPr="00D9028A">
        <w:rPr>
          <w:sz w:val="24"/>
          <w:lang w:val="sk-SK"/>
        </w:rPr>
        <w:t xml:space="preserve">, s. </w:t>
      </w:r>
      <w:r w:rsidRPr="00ED1802">
        <w:rPr>
          <w:sz w:val="24"/>
          <w:lang w:val="sk-SK"/>
        </w:rPr>
        <w:t>74</w:t>
      </w:r>
      <w:r w:rsidRPr="00D9028A">
        <w:rPr>
          <w:sz w:val="24"/>
          <w:lang w:val="sk-SK"/>
        </w:rPr>
        <w:t>.</w:t>
      </w:r>
    </w:p>
  </w:footnote>
  <w:footnote w:id="3">
    <w:p w:rsidR="0053317C" w:rsidRPr="0053317C" w:rsidRDefault="0053317C" w:rsidP="0053317C">
      <w:pPr>
        <w:pStyle w:val="FootnoteText"/>
        <w:ind w:left="567" w:hanging="567"/>
        <w:rPr>
          <w:sz w:val="24"/>
          <w:szCs w:val="24"/>
          <w:lang w:val="sk-SK"/>
        </w:rPr>
      </w:pPr>
      <w:r w:rsidRPr="0053317C">
        <w:rPr>
          <w:rStyle w:val="FootnoteReference"/>
          <w:sz w:val="24"/>
          <w:szCs w:val="24"/>
        </w:rPr>
        <w:footnoteRef/>
      </w:r>
      <w:r w:rsidRPr="0053317C">
        <w:rPr>
          <w:sz w:val="24"/>
          <w:szCs w:val="24"/>
          <w:lang w:val="sk-SK"/>
        </w:rPr>
        <w:t xml:space="preserve"> </w:t>
      </w:r>
      <w:r w:rsidRPr="0053317C">
        <w:rPr>
          <w:sz w:val="24"/>
          <w:szCs w:val="24"/>
          <w:lang w:val="sk-SK"/>
        </w:rPr>
        <w:tab/>
        <w:t xml:space="preserve">Táto pozícia nahrádza pozmeňujúce návrhy prijaté </w:t>
      </w:r>
      <w:r w:rsidRPr="00ED1802">
        <w:rPr>
          <w:sz w:val="24"/>
          <w:szCs w:val="24"/>
          <w:lang w:val="sk-SK"/>
        </w:rPr>
        <w:t>1</w:t>
      </w:r>
      <w:r w:rsidRPr="0053317C">
        <w:rPr>
          <w:sz w:val="24"/>
          <w:szCs w:val="24"/>
          <w:lang w:val="sk-SK"/>
        </w:rPr>
        <w:t xml:space="preserve">. júna </w:t>
      </w:r>
      <w:r w:rsidRPr="00ED1802">
        <w:rPr>
          <w:sz w:val="24"/>
          <w:szCs w:val="24"/>
          <w:lang w:val="sk-SK"/>
        </w:rPr>
        <w:t>2023</w:t>
      </w:r>
      <w:r w:rsidRPr="0053317C">
        <w:rPr>
          <w:sz w:val="24"/>
          <w:szCs w:val="24"/>
          <w:lang w:val="sk-SK"/>
        </w:rPr>
        <w:t xml:space="preserve"> (Prijaté texty, P</w:t>
      </w:r>
      <w:r w:rsidRPr="00ED1802">
        <w:rPr>
          <w:sz w:val="24"/>
          <w:szCs w:val="24"/>
          <w:lang w:val="sk-SK"/>
        </w:rPr>
        <w:t>9</w:t>
      </w:r>
      <w:r w:rsidRPr="0053317C">
        <w:rPr>
          <w:sz w:val="24"/>
          <w:szCs w:val="24"/>
          <w:lang w:val="sk-SK"/>
        </w:rPr>
        <w:t>_TA(</w:t>
      </w:r>
      <w:r w:rsidRPr="00ED1802">
        <w:rPr>
          <w:sz w:val="24"/>
          <w:szCs w:val="24"/>
          <w:lang w:val="sk-SK"/>
        </w:rPr>
        <w:t>2023</w:t>
      </w:r>
      <w:r w:rsidRPr="0053317C">
        <w:rPr>
          <w:sz w:val="24"/>
          <w:szCs w:val="24"/>
          <w:lang w:val="sk-SK"/>
        </w:rPr>
        <w:t>)</w:t>
      </w:r>
      <w:r w:rsidRPr="00ED1802">
        <w:rPr>
          <w:sz w:val="24"/>
          <w:szCs w:val="24"/>
          <w:lang w:val="sk-SK"/>
        </w:rPr>
        <w:t>0210</w:t>
      </w:r>
      <w:r w:rsidRPr="0053317C">
        <w:rPr>
          <w:sz w:val="24"/>
          <w:szCs w:val="24"/>
          <w:lang w:val="sk-SK"/>
        </w:rPr>
        <w:t>).</w:t>
      </w:r>
    </w:p>
  </w:footnote>
  <w:footnote w:id="4">
    <w:p w:rsidR="00AF336B" w:rsidRPr="00AF336B" w:rsidRDefault="00AF336B" w:rsidP="00AF336B">
      <w:pPr>
        <w:pStyle w:val="FootnoteText"/>
        <w:ind w:left="709" w:hanging="709"/>
        <w:rPr>
          <w:sz w:val="24"/>
          <w:szCs w:val="24"/>
          <w:lang w:val="sk-SK"/>
        </w:rPr>
      </w:pPr>
      <w:r w:rsidRPr="00AF336B">
        <w:rPr>
          <w:rStyle w:val="FootnoteReference"/>
          <w:sz w:val="24"/>
          <w:szCs w:val="24"/>
        </w:rPr>
        <w:footnoteRef/>
      </w:r>
      <w:r w:rsidRPr="00AF336B">
        <w:rPr>
          <w:sz w:val="24"/>
          <w:szCs w:val="24"/>
          <w:lang w:val="sk-SK"/>
        </w:rPr>
        <w:t xml:space="preserve"> </w:t>
      </w:r>
      <w:r w:rsidRPr="00AF336B">
        <w:rPr>
          <w:sz w:val="24"/>
          <w:szCs w:val="24"/>
          <w:lang w:val="sk-SK"/>
        </w:rPr>
        <w:tab/>
      </w:r>
      <w:r w:rsidRPr="00BB58A6">
        <w:rPr>
          <w:sz w:val="24"/>
          <w:szCs w:val="24"/>
          <w:lang w:val="sk-SK"/>
        </w:rPr>
        <w:t>Ú. v.</w:t>
      </w:r>
      <w:r>
        <w:rPr>
          <w:sz w:val="24"/>
          <w:szCs w:val="24"/>
          <w:lang w:val="sk-SK"/>
        </w:rPr>
        <w:t xml:space="preserve"> EÚ </w:t>
      </w:r>
      <w:r w:rsidRPr="00AF336B">
        <w:rPr>
          <w:sz w:val="24"/>
          <w:szCs w:val="24"/>
          <w:lang w:val="fi-FI"/>
        </w:rPr>
        <w:t xml:space="preserve">L, 2024/1143, 23.4.2024, ELI: </w:t>
      </w:r>
      <w:hyperlink r:id="rId1" w:history="1">
        <w:r w:rsidRPr="00AF336B">
          <w:rPr>
            <w:rStyle w:val="Hyperlink"/>
            <w:sz w:val="24"/>
            <w:szCs w:val="24"/>
            <w:lang w:val="fi-FI"/>
          </w:rPr>
          <w:t>http://data.europa.eu/eli/reg/2024/1143/oj</w:t>
        </w:r>
      </w:hyperlink>
      <w:r w:rsidRPr="00AF336B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55BB" w:rsidRPr="001204A3" w:rsidRDefault="003C55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1" w15:restartNumberingAfterBreak="0">
    <w:nsid w:val="502F560C"/>
    <w:multiLevelType w:val="multilevel"/>
    <w:tmpl w:val="7ED6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06206B5"/>
    <w:multiLevelType w:val="hybridMultilevel"/>
    <w:tmpl w:val="537ADCEE"/>
    <w:lvl w:ilvl="0" w:tplc="21CA8B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4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5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0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1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31"/>
  </w:num>
  <w:num w:numId="4">
    <w:abstractNumId w:val="1"/>
  </w:num>
  <w:num w:numId="5">
    <w:abstractNumId w:val="32"/>
  </w:num>
  <w:num w:numId="6">
    <w:abstractNumId w:val="28"/>
  </w:num>
  <w:num w:numId="7">
    <w:abstractNumId w:val="3"/>
  </w:num>
  <w:num w:numId="8">
    <w:abstractNumId w:val="34"/>
  </w:num>
  <w:num w:numId="9">
    <w:abstractNumId w:val="39"/>
  </w:num>
  <w:num w:numId="10">
    <w:abstractNumId w:val="25"/>
  </w:num>
  <w:num w:numId="11">
    <w:abstractNumId w:val="33"/>
  </w:num>
  <w:num w:numId="12">
    <w:abstractNumId w:val="29"/>
  </w:num>
  <w:num w:numId="13">
    <w:abstractNumId w:val="17"/>
  </w:num>
  <w:num w:numId="14">
    <w:abstractNumId w:val="9"/>
  </w:num>
  <w:num w:numId="15">
    <w:abstractNumId w:val="7"/>
  </w:num>
  <w:num w:numId="16">
    <w:abstractNumId w:val="30"/>
  </w:num>
  <w:num w:numId="17">
    <w:abstractNumId w:val="35"/>
  </w:num>
  <w:num w:numId="18">
    <w:abstractNumId w:val="0"/>
  </w:num>
  <w:num w:numId="19">
    <w:abstractNumId w:val="10"/>
  </w:num>
  <w:num w:numId="20">
    <w:abstractNumId w:val="6"/>
  </w:num>
  <w:num w:numId="21">
    <w:abstractNumId w:val="11"/>
  </w:num>
  <w:num w:numId="22">
    <w:abstractNumId w:val="26"/>
  </w:num>
  <w:num w:numId="23">
    <w:abstractNumId w:val="5"/>
  </w:num>
  <w:num w:numId="24">
    <w:abstractNumId w:val="18"/>
  </w:num>
  <w:num w:numId="25">
    <w:abstractNumId w:val="24"/>
  </w:num>
  <w:num w:numId="26">
    <w:abstractNumId w:val="23"/>
  </w:num>
  <w:num w:numId="27">
    <w:abstractNumId w:val="40"/>
  </w:num>
  <w:num w:numId="28">
    <w:abstractNumId w:val="14"/>
  </w:num>
  <w:num w:numId="29">
    <w:abstractNumId w:val="15"/>
  </w:num>
  <w:num w:numId="30">
    <w:abstractNumId w:val="16"/>
  </w:num>
  <w:num w:numId="31">
    <w:abstractNumId w:val="20"/>
  </w:num>
  <w:num w:numId="32">
    <w:abstractNumId w:val="8"/>
  </w:num>
  <w:num w:numId="33">
    <w:abstractNumId w:val="41"/>
  </w:num>
  <w:num w:numId="34">
    <w:abstractNumId w:val="12"/>
  </w:num>
  <w:num w:numId="35">
    <w:abstractNumId w:val="27"/>
  </w:num>
  <w:num w:numId="36">
    <w:abstractNumId w:val="37"/>
  </w:num>
  <w:num w:numId="37">
    <w:abstractNumId w:val="36"/>
  </w:num>
  <w:num w:numId="38">
    <w:abstractNumId w:val="38"/>
  </w:num>
  <w:num w:numId="39">
    <w:abstractNumId w:val="4"/>
  </w:num>
  <w:num w:numId="40">
    <w:abstractNumId w:val="19"/>
  </w:num>
  <w:num w:numId="41">
    <w:abstractNumId w:val="22"/>
  </w:num>
  <w:num w:numId="42">
    <w:abstractNumId w:val="21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SK"/>
    <w:docVar w:name="dvnumam" w:val="468"/>
    <w:docVar w:name="dvpe" w:val="736.493"/>
    <w:docVar w:name="dvrapporteur" w:val="Spravodajca: "/>
    <w:docVar w:name="dvstar" w:val="***I"/>
    <w:docVar w:name="dvtitre" w:val="Legislatívne uznesenie Európskeho parlamentu z xx. februára 2024 o návrhu nariadenia Európskeho parlamentu a Rady o zemepisných označeniach Európskej únie pre víno, liehoviny a poľnohospodárske výrobky a o systémoch kvality pre poľnohospodárske výrobky a o zmene nariadenia (EÚ) č. 1308/2013, (EÚ) 2017/1001 a (EÚ) 2019/787 a zrušení nariadenia (EÚ) č. 1151/2012(COM(2022)0134 – C9-0130/2022 – 2022/0089(COD))"/>
  </w:docVars>
  <w:rsids>
    <w:rsidRoot w:val="00C5375A"/>
    <w:rsid w:val="00002272"/>
    <w:rsid w:val="00027E01"/>
    <w:rsid w:val="00064002"/>
    <w:rsid w:val="000677B9"/>
    <w:rsid w:val="000831BA"/>
    <w:rsid w:val="00093CD5"/>
    <w:rsid w:val="000A42CC"/>
    <w:rsid w:val="000E7DD9"/>
    <w:rsid w:val="0010095E"/>
    <w:rsid w:val="001204A3"/>
    <w:rsid w:val="00125B37"/>
    <w:rsid w:val="00187494"/>
    <w:rsid w:val="001F32AE"/>
    <w:rsid w:val="002767FF"/>
    <w:rsid w:val="00295F35"/>
    <w:rsid w:val="002B18FE"/>
    <w:rsid w:val="002B5493"/>
    <w:rsid w:val="00343214"/>
    <w:rsid w:val="00361C00"/>
    <w:rsid w:val="00395FA1"/>
    <w:rsid w:val="003A22FD"/>
    <w:rsid w:val="003C55BB"/>
    <w:rsid w:val="003E15D4"/>
    <w:rsid w:val="003F6E69"/>
    <w:rsid w:val="00411CCE"/>
    <w:rsid w:val="0041666E"/>
    <w:rsid w:val="00421060"/>
    <w:rsid w:val="00471C19"/>
    <w:rsid w:val="004867E3"/>
    <w:rsid w:val="00494A28"/>
    <w:rsid w:val="004B6A7C"/>
    <w:rsid w:val="004C0004"/>
    <w:rsid w:val="004C5D52"/>
    <w:rsid w:val="0050519A"/>
    <w:rsid w:val="005072A1"/>
    <w:rsid w:val="00514517"/>
    <w:rsid w:val="00532727"/>
    <w:rsid w:val="0053317C"/>
    <w:rsid w:val="00545827"/>
    <w:rsid w:val="00560270"/>
    <w:rsid w:val="005C2568"/>
    <w:rsid w:val="005F4490"/>
    <w:rsid w:val="006037C0"/>
    <w:rsid w:val="00622025"/>
    <w:rsid w:val="00634512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1299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103E"/>
    <w:rsid w:val="00906F4D"/>
    <w:rsid w:val="00930C23"/>
    <w:rsid w:val="0093193B"/>
    <w:rsid w:val="009509D8"/>
    <w:rsid w:val="00950B64"/>
    <w:rsid w:val="00981893"/>
    <w:rsid w:val="00A1687D"/>
    <w:rsid w:val="00A258B3"/>
    <w:rsid w:val="00A43E52"/>
    <w:rsid w:val="00A4678D"/>
    <w:rsid w:val="00A778C7"/>
    <w:rsid w:val="00AB441E"/>
    <w:rsid w:val="00AB6293"/>
    <w:rsid w:val="00AE0928"/>
    <w:rsid w:val="00AF336B"/>
    <w:rsid w:val="00AF3B82"/>
    <w:rsid w:val="00B12E95"/>
    <w:rsid w:val="00B22876"/>
    <w:rsid w:val="00B32F9A"/>
    <w:rsid w:val="00B558F0"/>
    <w:rsid w:val="00BB58A6"/>
    <w:rsid w:val="00BD48FE"/>
    <w:rsid w:val="00BD7BD8"/>
    <w:rsid w:val="00BE6ADC"/>
    <w:rsid w:val="00C05BFE"/>
    <w:rsid w:val="00C23CD4"/>
    <w:rsid w:val="00C5375A"/>
    <w:rsid w:val="00C61C0C"/>
    <w:rsid w:val="00C67C6F"/>
    <w:rsid w:val="00C941CB"/>
    <w:rsid w:val="00CC2357"/>
    <w:rsid w:val="00CF071A"/>
    <w:rsid w:val="00D058B8"/>
    <w:rsid w:val="00D56C11"/>
    <w:rsid w:val="00D834A0"/>
    <w:rsid w:val="00D85646"/>
    <w:rsid w:val="00D872DF"/>
    <w:rsid w:val="00D9028A"/>
    <w:rsid w:val="00D91E21"/>
    <w:rsid w:val="00DA3770"/>
    <w:rsid w:val="00DA7FCD"/>
    <w:rsid w:val="00DF54EF"/>
    <w:rsid w:val="00E36373"/>
    <w:rsid w:val="00E365E1"/>
    <w:rsid w:val="00E820A4"/>
    <w:rsid w:val="00EB006A"/>
    <w:rsid w:val="00EB4772"/>
    <w:rsid w:val="00ED169E"/>
    <w:rsid w:val="00ED1802"/>
    <w:rsid w:val="00ED4235"/>
    <w:rsid w:val="00F04346"/>
    <w:rsid w:val="00F075DC"/>
    <w:rsid w:val="00F149E9"/>
    <w:rsid w:val="00F5134D"/>
    <w:rsid w:val="00F74202"/>
    <w:rsid w:val="00F87713"/>
    <w:rsid w:val="00FB4360"/>
    <w:rsid w:val="00FC1702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67C08"/>
  <w15:chartTrackingRefBased/>
  <w15:docId w15:val="{84962002-5A6A-4DDB-831A-1457A6F7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2202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02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02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02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025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025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semiHidden/>
    <w:rsid w:val="00622025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semiHidden/>
    <w:rsid w:val="00622025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62202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2202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2202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22025"/>
    <w:pPr>
      <w:spacing w:after="120"/>
    </w:pPr>
  </w:style>
  <w:style w:type="paragraph" w:customStyle="1" w:styleId="PageHeading">
    <w:name w:val="PageHeading"/>
    <w:basedOn w:val="Normal"/>
    <w:rsid w:val="0062202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22025"/>
    <w:rPr>
      <w:b/>
    </w:rPr>
  </w:style>
  <w:style w:type="character" w:customStyle="1" w:styleId="NormalBoldChar">
    <w:name w:val="NormalBold Char"/>
    <w:link w:val="NormalBold"/>
    <w:locked/>
    <w:rsid w:val="00622025"/>
    <w:rPr>
      <w:b/>
      <w:sz w:val="24"/>
      <w:lang w:val="sk-SK"/>
    </w:rPr>
  </w:style>
  <w:style w:type="paragraph" w:customStyle="1" w:styleId="NormalBold12a">
    <w:name w:val="NormalBold12a"/>
    <w:basedOn w:val="Normal"/>
    <w:rsid w:val="00622025"/>
    <w:pPr>
      <w:spacing w:after="240"/>
    </w:pPr>
    <w:rPr>
      <w:b/>
    </w:rPr>
  </w:style>
  <w:style w:type="paragraph" w:customStyle="1" w:styleId="AmJustText">
    <w:name w:val="AmJustText"/>
    <w:basedOn w:val="Normal"/>
    <w:rsid w:val="0062202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2202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22025"/>
    <w:pPr>
      <w:spacing w:after="480"/>
      <w:ind w:left="1417"/>
    </w:pPr>
  </w:style>
  <w:style w:type="paragraph" w:customStyle="1" w:styleId="CoverNormal">
    <w:name w:val="CoverNormal"/>
    <w:basedOn w:val="Normal"/>
    <w:rsid w:val="00622025"/>
    <w:pPr>
      <w:ind w:left="1418"/>
    </w:pPr>
  </w:style>
  <w:style w:type="paragraph" w:customStyle="1" w:styleId="AmCrossRef">
    <w:name w:val="AmCrossRef"/>
    <w:basedOn w:val="Normal"/>
    <w:rsid w:val="0062202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2202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2202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2202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2202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2202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22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025"/>
    <w:rPr>
      <w:sz w:val="24"/>
      <w:lang w:val="sk-SK"/>
    </w:rPr>
  </w:style>
  <w:style w:type="paragraph" w:customStyle="1" w:styleId="AmOrLang">
    <w:name w:val="AmOrLang"/>
    <w:basedOn w:val="Normal"/>
    <w:rsid w:val="0062202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2202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2202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622025"/>
    <w:rPr>
      <w:b/>
      <w:sz w:val="24"/>
      <w:lang w:val="sk-SK"/>
    </w:rPr>
  </w:style>
  <w:style w:type="paragraph" w:customStyle="1" w:styleId="NormalBold12b">
    <w:name w:val="NormalBold12b"/>
    <w:basedOn w:val="Normal"/>
    <w:link w:val="NormalBold12bChar"/>
    <w:rsid w:val="0062202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622025"/>
    <w:rPr>
      <w:b/>
      <w:sz w:val="24"/>
      <w:lang w:val="sk-SK"/>
    </w:rPr>
  </w:style>
  <w:style w:type="paragraph" w:customStyle="1" w:styleId="EPBody">
    <w:name w:val="EPBody"/>
    <w:basedOn w:val="Normal"/>
    <w:rsid w:val="0062202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2202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22025"/>
    <w:pPr>
      <w:spacing w:before="480" w:after="240"/>
    </w:pPr>
  </w:style>
  <w:style w:type="paragraph" w:customStyle="1" w:styleId="Lgendesigne">
    <w:name w:val="Légende signe"/>
    <w:basedOn w:val="Normal"/>
    <w:rsid w:val="0062202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2202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22025"/>
    <w:rPr>
      <w:sz w:val="18"/>
    </w:rPr>
  </w:style>
  <w:style w:type="paragraph" w:customStyle="1" w:styleId="msonormal0">
    <w:name w:val="msonormal"/>
    <w:basedOn w:val="Normal"/>
    <w:rsid w:val="00622025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link w:val="Normal12"/>
    <w:locked/>
    <w:rsid w:val="00622025"/>
    <w:rPr>
      <w:noProof/>
      <w:sz w:val="24"/>
    </w:rPr>
  </w:style>
  <w:style w:type="paragraph" w:customStyle="1" w:styleId="Normal12">
    <w:name w:val="Normal12"/>
    <w:basedOn w:val="Normal"/>
    <w:link w:val="Normal12Char"/>
    <w:rsid w:val="00622025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62202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2202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2202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2202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22025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622025"/>
    <w:rPr>
      <w:sz w:val="24"/>
      <w:lang w:val="sk-SK"/>
    </w:rPr>
  </w:style>
  <w:style w:type="paragraph" w:customStyle="1" w:styleId="Normal6">
    <w:name w:val="Normal6"/>
    <w:basedOn w:val="Normal"/>
    <w:link w:val="Normal6Char"/>
    <w:rsid w:val="00622025"/>
    <w:pPr>
      <w:spacing w:after="120"/>
    </w:pPr>
  </w:style>
  <w:style w:type="paragraph" w:customStyle="1" w:styleId="Normal12Italic">
    <w:name w:val="Normal12Italic"/>
    <w:basedOn w:val="Normal12"/>
    <w:rsid w:val="00622025"/>
    <w:rPr>
      <w:i/>
    </w:rPr>
  </w:style>
  <w:style w:type="paragraph" w:customStyle="1" w:styleId="JustificationTitle">
    <w:name w:val="JustificationTitle"/>
    <w:basedOn w:val="Normal"/>
    <w:next w:val="Normal12"/>
    <w:rsid w:val="0062202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622025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62202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2202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622025"/>
    <w:pPr>
      <w:spacing w:before="240"/>
      <w:jc w:val="center"/>
    </w:pPr>
    <w:rPr>
      <w:i/>
    </w:rPr>
  </w:style>
  <w:style w:type="paragraph" w:customStyle="1" w:styleId="NormalBoldItalicCenter6a">
    <w:name w:val="NormalBoldItalicCenter6a"/>
    <w:basedOn w:val="Normal6a"/>
    <w:qFormat/>
    <w:rsid w:val="00622025"/>
    <w:pPr>
      <w:jc w:val="center"/>
    </w:pPr>
    <w:rPr>
      <w:b/>
      <w:i/>
    </w:rPr>
  </w:style>
  <w:style w:type="character" w:customStyle="1" w:styleId="Footer2Middle">
    <w:name w:val="Footer2Middle"/>
    <w:rsid w:val="0062202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22025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62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2202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025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20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2025"/>
    <w:rPr>
      <w:b/>
      <w:bCs/>
      <w:lang w:val="sk-SK"/>
    </w:rPr>
  </w:style>
  <w:style w:type="paragraph" w:styleId="BalloonText">
    <w:name w:val="Balloon Text"/>
    <w:basedOn w:val="Normal"/>
    <w:link w:val="BalloonTextChar"/>
    <w:uiPriority w:val="99"/>
    <w:unhideWhenUsed/>
    <w:rsid w:val="006220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2025"/>
    <w:rPr>
      <w:rFonts w:ascii="Segoe UI" w:hAnsi="Segoe UI" w:cs="Segoe UI"/>
      <w:sz w:val="18"/>
      <w:szCs w:val="18"/>
      <w:lang w:val="sk-SK"/>
    </w:rPr>
  </w:style>
  <w:style w:type="character" w:customStyle="1" w:styleId="Sup">
    <w:name w:val="Sup"/>
    <w:uiPriority w:val="1"/>
    <w:qFormat/>
    <w:rsid w:val="00622025"/>
    <w:rPr>
      <w:vertAlign w:val="superscript"/>
    </w:rPr>
  </w:style>
  <w:style w:type="character" w:customStyle="1" w:styleId="SupBoldItalic">
    <w:name w:val="SupBoldItalic"/>
    <w:uiPriority w:val="1"/>
    <w:qFormat/>
    <w:rsid w:val="00622025"/>
    <w:rPr>
      <w:b/>
      <w:i/>
      <w:vertAlign w:val="superscript"/>
    </w:rPr>
  </w:style>
  <w:style w:type="paragraph" w:customStyle="1" w:styleId="Normal12a">
    <w:name w:val="Normal12a"/>
    <w:basedOn w:val="Normal"/>
    <w:rsid w:val="00622025"/>
    <w:pPr>
      <w:spacing w:after="240"/>
    </w:pPr>
  </w:style>
  <w:style w:type="paragraph" w:customStyle="1" w:styleId="RollCallVotes">
    <w:name w:val="RollCallVotes"/>
    <w:basedOn w:val="Normal"/>
    <w:rsid w:val="0062202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2202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2202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22025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622025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62202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2202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622025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62202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22025"/>
    <w:rPr>
      <w:sz w:val="24"/>
      <w:lang w:val="sk-SK"/>
    </w:rPr>
  </w:style>
  <w:style w:type="character" w:customStyle="1" w:styleId="num">
    <w:name w:val="num"/>
    <w:basedOn w:val="DefaultParagraphFont"/>
    <w:rsid w:val="00622025"/>
  </w:style>
  <w:style w:type="paragraph" w:customStyle="1" w:styleId="Institutionquiagit">
    <w:name w:val="Institution qui agit"/>
    <w:basedOn w:val="Normal"/>
    <w:next w:val="Normal"/>
    <w:rsid w:val="00D85646"/>
    <w:pPr>
      <w:keepNext/>
      <w:widowControl/>
      <w:spacing w:before="600" w:after="120"/>
      <w:jc w:val="both"/>
    </w:pPr>
    <w:rPr>
      <w:szCs w:val="24"/>
      <w:lang w:val="en-GB"/>
    </w:rPr>
  </w:style>
  <w:style w:type="paragraph" w:customStyle="1" w:styleId="AmDocTypeTab">
    <w:name w:val="AmDocTypeTab"/>
    <w:basedOn w:val="Normal"/>
    <w:rsid w:val="00D9028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9028A"/>
    <w:pPr>
      <w:spacing w:after="240"/>
      <w:jc w:val="center"/>
    </w:pPr>
  </w:style>
  <w:style w:type="paragraph" w:customStyle="1" w:styleId="AmDateTab">
    <w:name w:val="AmDateTab"/>
    <w:basedOn w:val="Normal"/>
    <w:rsid w:val="00D9028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9028A"/>
    <w:pPr>
      <w:spacing w:before="720" w:after="240"/>
      <w:jc w:val="center"/>
    </w:pPr>
  </w:style>
  <w:style w:type="paragraph" w:styleId="Footer">
    <w:name w:val="footer"/>
    <w:basedOn w:val="Normal"/>
    <w:link w:val="FooterChar"/>
    <w:uiPriority w:val="99"/>
    <w:rsid w:val="00D902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28A"/>
    <w:rPr>
      <w:sz w:val="24"/>
      <w:lang w:val="sk-SK"/>
    </w:rPr>
  </w:style>
  <w:style w:type="numbering" w:customStyle="1" w:styleId="NoList1">
    <w:name w:val="No List1"/>
    <w:next w:val="NoList"/>
    <w:uiPriority w:val="99"/>
    <w:semiHidden/>
    <w:unhideWhenUsed/>
    <w:rsid w:val="00D9028A"/>
  </w:style>
  <w:style w:type="paragraph" w:customStyle="1" w:styleId="NormalCentered">
    <w:name w:val="Normal Centered"/>
    <w:basedOn w:val="Normal"/>
    <w:rsid w:val="00D9028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9028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D9028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9028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9028A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D9028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9028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9028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D9028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D9028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D9028A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D9028A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9028A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9028A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9028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9028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D9028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D9028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D9028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D9028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D9028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D9028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D9028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D9028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D9028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D9028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D9028A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D9028A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D9028A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D9028A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D9028A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D9028A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D9028A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D9028A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D9028A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D9028A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D9028A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D9028A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D9028A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D9028A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D9028A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9028A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9028A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9028A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9028A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D9028A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D9028A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D9028A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D9028A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D9028A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D9028A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D9028A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D9028A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D9028A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D9028A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D9028A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9028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D9028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D9028A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D9028A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D9028A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D9028A"/>
    <w:pPr>
      <w:jc w:val="center"/>
    </w:pPr>
  </w:style>
  <w:style w:type="paragraph" w:customStyle="1" w:styleId="Jardin">
    <w:name w:val="Jardin"/>
    <w:basedOn w:val="Normal"/>
    <w:rsid w:val="00D9028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D9028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D9028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D9028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D9028A"/>
    <w:rPr>
      <w:b/>
    </w:rPr>
  </w:style>
  <w:style w:type="paragraph" w:customStyle="1" w:styleId="Annex">
    <w:name w:val="Annex"/>
    <w:basedOn w:val="Normal"/>
    <w:next w:val="Normal"/>
    <w:rsid w:val="00D9028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D9028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D9028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D9028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D9028A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9028A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028A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sid w:val="00D9028A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D9028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D9028A"/>
    <w:rPr>
      <w:rFonts w:eastAsia="Calibri"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D9028A"/>
    <w:rPr>
      <w:rFonts w:eastAsia="Calibri"/>
      <w:sz w:val="2"/>
      <w:szCs w:val="22"/>
      <w:lang w:val="sk-SK" w:eastAsia="en-US"/>
    </w:rPr>
  </w:style>
  <w:style w:type="paragraph" w:customStyle="1" w:styleId="FooterText">
    <w:name w:val="Footer Text"/>
    <w:basedOn w:val="Normal"/>
    <w:rsid w:val="00D9028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028A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D9028A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D9028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D9028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D9028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D9028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9028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9028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D9028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D9028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D9028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9028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9028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D9028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D9028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D9028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D9028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D9028A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9028A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9028A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9028A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9028A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9028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9028A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9028A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9028A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9028A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9028A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9028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D9028A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D9028A"/>
    <w:pPr>
      <w:widowControl/>
      <w:numPr>
        <w:numId w:val="2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D9028A"/>
    <w:pPr>
      <w:widowControl/>
      <w:numPr>
        <w:numId w:val="2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D9028A"/>
    <w:pPr>
      <w:widowControl/>
      <w:numPr>
        <w:numId w:val="2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D9028A"/>
    <w:pPr>
      <w:widowControl/>
      <w:numPr>
        <w:numId w:val="2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D9028A"/>
    <w:pPr>
      <w:widowControl/>
      <w:numPr>
        <w:numId w:val="28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D9028A"/>
    <w:pPr>
      <w:widowControl/>
      <w:numPr>
        <w:numId w:val="29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D9028A"/>
    <w:pPr>
      <w:widowControl/>
      <w:numPr>
        <w:numId w:val="30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D9028A"/>
    <w:pPr>
      <w:widowControl/>
      <w:numPr>
        <w:numId w:val="31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9028A"/>
    <w:pPr>
      <w:widowControl/>
      <w:numPr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9028A"/>
    <w:pPr>
      <w:widowControl/>
      <w:numPr>
        <w:ilvl w:val="1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9028A"/>
    <w:pPr>
      <w:widowControl/>
      <w:numPr>
        <w:ilvl w:val="2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9028A"/>
    <w:pPr>
      <w:widowControl/>
      <w:numPr>
        <w:ilvl w:val="3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D9028A"/>
    <w:pPr>
      <w:widowControl/>
      <w:numPr>
        <w:ilvl w:val="4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9028A"/>
    <w:pPr>
      <w:widowControl/>
      <w:numPr>
        <w:ilvl w:val="5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9028A"/>
    <w:pPr>
      <w:widowControl/>
      <w:numPr>
        <w:ilvl w:val="6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9028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9028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9028A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9028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9028A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9028A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9028A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9028A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9028A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9028A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D9028A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9028A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9028A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9028A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9028A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9028A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9028A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9028A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9028A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9028A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9028A"/>
    <w:pPr>
      <w:widowControl/>
      <w:numPr>
        <w:numId w:val="35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D9028A"/>
    <w:pPr>
      <w:widowControl/>
      <w:numPr>
        <w:numId w:val="3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D9028A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D9028A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9028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9028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9028A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D9028A"/>
    <w:pPr>
      <w:widowControl/>
      <w:numPr>
        <w:numId w:val="3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9028A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9028A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9028A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9028A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9028A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D9028A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9028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9028A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D9028A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D9028A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D9028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9028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9028A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9028A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9028A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9028A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9028A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D9028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9028A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9028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9028A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9028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9028A"/>
    <w:pPr>
      <w:spacing w:before="240"/>
    </w:pPr>
  </w:style>
  <w:style w:type="paragraph" w:customStyle="1" w:styleId="Accordtitre">
    <w:name w:val="Accord titre"/>
    <w:basedOn w:val="Normal"/>
    <w:rsid w:val="00D9028A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9028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9028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9028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9028A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9028A"/>
    <w:pPr>
      <w:spacing w:after="240"/>
    </w:pPr>
  </w:style>
  <w:style w:type="paragraph" w:customStyle="1" w:styleId="Annexetitre">
    <w:name w:val="Annexe titre"/>
    <w:basedOn w:val="Normal"/>
    <w:next w:val="Normal"/>
    <w:rsid w:val="00D9028A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9028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D9028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9028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9028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9028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9028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9028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9028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9028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9028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9028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9028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9028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9028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9028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9028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9028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9028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9028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9028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9028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9028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9028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9028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9028A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9028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9028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D9028A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D9028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9028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9028A"/>
    <w:rPr>
      <w:b/>
      <w:i/>
    </w:rPr>
  </w:style>
  <w:style w:type="character" w:customStyle="1" w:styleId="diff-tte-removed">
    <w:name w:val="diff-tte-removed"/>
    <w:basedOn w:val="DefaultParagraphFont"/>
    <w:rsid w:val="00D9028A"/>
    <w:rPr>
      <w:strike/>
    </w:rPr>
  </w:style>
  <w:style w:type="paragraph" w:styleId="Revision">
    <w:name w:val="Revision"/>
    <w:hidden/>
    <w:uiPriority w:val="99"/>
    <w:semiHidden/>
    <w:rsid w:val="00D9028A"/>
    <w:rPr>
      <w:rFonts w:eastAsia="Calibri"/>
      <w:sz w:val="24"/>
      <w:szCs w:val="22"/>
      <w:lang w:eastAsia="en-US"/>
    </w:rPr>
  </w:style>
  <w:style w:type="paragraph" w:customStyle="1" w:styleId="Norml">
    <w:name w:val="Norml"/>
    <w:basedOn w:val="ManualNumPar1"/>
    <w:rsid w:val="00D9028A"/>
  </w:style>
  <w:style w:type="paragraph" w:customStyle="1" w:styleId="Txt2">
    <w:name w:val="Txt 2"/>
    <w:basedOn w:val="Text4"/>
    <w:rsid w:val="00D9028A"/>
    <w:pPr>
      <w:ind w:left="1985"/>
    </w:pPr>
  </w:style>
  <w:style w:type="character" w:styleId="Emphasis">
    <w:name w:val="Emphasis"/>
    <w:basedOn w:val="DefaultParagraphFont"/>
    <w:uiPriority w:val="20"/>
    <w:qFormat/>
    <w:rsid w:val="00D9028A"/>
    <w:rPr>
      <w:i/>
      <w:iCs/>
    </w:rPr>
  </w:style>
  <w:style w:type="paragraph" w:customStyle="1" w:styleId="title-doc-first">
    <w:name w:val="title-doc-first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itle-doc-last">
    <w:name w:val="title-doc-last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styleId="FollowedHyperlink">
    <w:name w:val="FollowedHyperlink"/>
    <w:basedOn w:val="DefaultParagraphFont"/>
    <w:uiPriority w:val="99"/>
    <w:unhideWhenUsed/>
    <w:rsid w:val="00D9028A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hd-modifiers">
    <w:name w:val="hd-modifiers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norm">
    <w:name w:val="norm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hd-toc-1">
    <w:name w:val="hd-toc-1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hd-toc-2">
    <w:name w:val="hd-toc-2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hd-toc-3">
    <w:name w:val="hd-toc-3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arrow">
    <w:name w:val="arrow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itle-fam-member-star">
    <w:name w:val="title-fam-member-star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oc-1">
    <w:name w:val="toc-1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oc-2">
    <w:name w:val="toc-2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styleId="NormalWeb">
    <w:name w:val="Normal (Web)"/>
    <w:basedOn w:val="Normal"/>
    <w:uiPriority w:val="99"/>
    <w:unhideWhenUsed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itle-fam-member">
    <w:name w:val="title-fam-member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itle-division-1">
    <w:name w:val="title-division-1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itle-division-2">
    <w:name w:val="title-division-2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boldface">
    <w:name w:val="boldface"/>
    <w:basedOn w:val="DefaultParagraphFont"/>
    <w:rsid w:val="00D9028A"/>
  </w:style>
  <w:style w:type="paragraph" w:customStyle="1" w:styleId="title-article-norm">
    <w:name w:val="title-article-norm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stitle-article-norm">
    <w:name w:val="stitle-article-norm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no-parag">
    <w:name w:val="no-parag"/>
    <w:basedOn w:val="DefaultParagraphFont"/>
    <w:rsid w:val="00D9028A"/>
  </w:style>
  <w:style w:type="paragraph" w:customStyle="1" w:styleId="modref">
    <w:name w:val="modref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superscript">
    <w:name w:val="superscript"/>
    <w:basedOn w:val="DefaultParagraphFont"/>
    <w:rsid w:val="00D9028A"/>
  </w:style>
  <w:style w:type="character" w:customStyle="1" w:styleId="italics">
    <w:name w:val="italics"/>
    <w:basedOn w:val="DefaultParagraphFont"/>
    <w:rsid w:val="00D9028A"/>
  </w:style>
  <w:style w:type="character" w:customStyle="1" w:styleId="expanded">
    <w:name w:val="expanded"/>
    <w:basedOn w:val="DefaultParagraphFont"/>
    <w:rsid w:val="00D9028A"/>
  </w:style>
  <w:style w:type="paragraph" w:customStyle="1" w:styleId="Normal1">
    <w:name w:val="Normal1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List1">
    <w:name w:val="List1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paragraph" w:customStyle="1" w:styleId="tbl-norm">
    <w:name w:val="tbl-norm"/>
    <w:basedOn w:val="Normal"/>
    <w:rsid w:val="00D9028A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cf01">
    <w:name w:val="cf01"/>
    <w:basedOn w:val="DefaultParagraphFont"/>
    <w:rsid w:val="00D9028A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D9028A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D9028A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paragraph" w:styleId="ListParagraph">
    <w:name w:val="List Paragraph"/>
    <w:basedOn w:val="Normal"/>
    <w:uiPriority w:val="34"/>
    <w:qFormat/>
    <w:rsid w:val="00D9028A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9028A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55D1B-D220-45B0-9BD5-A2572F8B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2899</Characters>
  <Application>Microsoft Office Word</Application>
  <DocSecurity>0</DocSecurity>
  <Lines>55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2024-04-29T13:35:00Z</dcterms:created>
  <dcterms:modified xsi:type="dcterms:W3CDTF">2024-04-29T13:35:00Z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