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3F72DA" w14:paraId="41734D89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5B56876B" w14:textId="77777777" w:rsidR="00751A4A" w:rsidRPr="003F72DA" w:rsidRDefault="009C13AD" w:rsidP="0010095E">
            <w:pPr>
              <w:pStyle w:val="EPName"/>
            </w:pPr>
            <w:r w:rsidRPr="003F72DA">
              <w:t>Evropski parlament</w:t>
            </w:r>
          </w:p>
          <w:p w14:paraId="2196047E" w14:textId="77777777" w:rsidR="00751A4A" w:rsidRPr="003F72DA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6C63B2">
              <w:t>2019</w:t>
            </w:r>
            <w:r w:rsidRPr="003F72DA">
              <w:t>-</w:t>
            </w:r>
            <w:r w:rsidRPr="006C63B2">
              <w:t>2024</w:t>
            </w:r>
          </w:p>
        </w:tc>
        <w:tc>
          <w:tcPr>
            <w:tcW w:w="2268" w:type="dxa"/>
            <w:shd w:val="clear" w:color="auto" w:fill="auto"/>
          </w:tcPr>
          <w:p w14:paraId="1337097A" w14:textId="77777777" w:rsidR="00751A4A" w:rsidRPr="003F72DA" w:rsidRDefault="00187494" w:rsidP="0010095E">
            <w:pPr>
              <w:pStyle w:val="EPLogo"/>
            </w:pPr>
            <w:r w:rsidRPr="003F72DA">
              <w:rPr>
                <w:noProof/>
                <w:lang w:val="en-GB"/>
              </w:rPr>
              <w:drawing>
                <wp:inline distT="0" distB="0" distL="0" distR="0" wp14:anchorId="7E6C9243" wp14:editId="263408DB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724DCB" w14:textId="77777777" w:rsidR="00D058B8" w:rsidRPr="003F72DA" w:rsidRDefault="00D058B8" w:rsidP="004C5D52">
      <w:pPr>
        <w:pStyle w:val="LineTop"/>
      </w:pPr>
    </w:p>
    <w:p w14:paraId="5F1F5A75" w14:textId="77777777" w:rsidR="00680577" w:rsidRPr="003F72DA" w:rsidRDefault="009C13AD" w:rsidP="00680577">
      <w:pPr>
        <w:pStyle w:val="EPBodyTA1"/>
      </w:pPr>
      <w:r w:rsidRPr="003F72DA">
        <w:t>SPREJETA BESEDILA</w:t>
      </w:r>
    </w:p>
    <w:p w14:paraId="50DE2221" w14:textId="77777777" w:rsidR="00D058B8" w:rsidRPr="003F72DA" w:rsidRDefault="00D058B8" w:rsidP="00D058B8">
      <w:pPr>
        <w:pStyle w:val="LineBottom"/>
      </w:pPr>
    </w:p>
    <w:p w14:paraId="74D02DD7" w14:textId="04F2647F" w:rsidR="009C13AD" w:rsidRPr="003F72DA" w:rsidRDefault="009C13AD" w:rsidP="009C13AD">
      <w:pPr>
        <w:pStyle w:val="ATHeading1"/>
      </w:pPr>
      <w:bookmarkStart w:id="0" w:name="TANumber"/>
      <w:r w:rsidRPr="003F72DA">
        <w:t>P</w:t>
      </w:r>
      <w:r w:rsidRPr="006C63B2">
        <w:t>9</w:t>
      </w:r>
      <w:r w:rsidRPr="003F72DA">
        <w:t>_TA(</w:t>
      </w:r>
      <w:r w:rsidRPr="006C63B2">
        <w:t>2024</w:t>
      </w:r>
      <w:r w:rsidRPr="003F72DA">
        <w:t>)</w:t>
      </w:r>
      <w:bookmarkEnd w:id="0"/>
      <w:r w:rsidR="00677E03" w:rsidRPr="006C63B2">
        <w:t>0101</w:t>
      </w:r>
    </w:p>
    <w:p w14:paraId="717B99D9" w14:textId="663FFFCD" w:rsidR="009C13AD" w:rsidRPr="003F72DA" w:rsidRDefault="007A7C96" w:rsidP="009C13AD">
      <w:pPr>
        <w:pStyle w:val="ATHeading2"/>
      </w:pPr>
      <w:bookmarkStart w:id="1" w:name="title"/>
      <w:r w:rsidRPr="007A7C96">
        <w:t>Geografske označbe za vino, žgane pijače in kmetijske proizvode</w:t>
      </w:r>
      <w:bookmarkEnd w:id="1"/>
    </w:p>
    <w:p w14:paraId="2DCA06B4" w14:textId="77777777" w:rsidR="009C13AD" w:rsidRPr="003F72DA" w:rsidRDefault="009C13AD" w:rsidP="009C13AD">
      <w:pPr>
        <w:rPr>
          <w:i/>
          <w:vanish/>
        </w:rPr>
      </w:pPr>
      <w:r w:rsidRPr="003F72DA">
        <w:rPr>
          <w:i/>
        </w:rPr>
        <w:fldChar w:fldCharType="begin"/>
      </w:r>
      <w:r w:rsidRPr="003F72DA">
        <w:rPr>
          <w:i/>
        </w:rPr>
        <w:instrText xml:space="preserve"> TC"(</w:instrText>
      </w:r>
      <w:bookmarkStart w:id="2" w:name="DocNumber"/>
      <w:r w:rsidRPr="003F72DA">
        <w:rPr>
          <w:i/>
        </w:rPr>
        <w:instrText>A</w:instrText>
      </w:r>
      <w:r w:rsidRPr="006C63B2">
        <w:rPr>
          <w:i/>
        </w:rPr>
        <w:instrText>9</w:instrText>
      </w:r>
      <w:r w:rsidRPr="003F72DA">
        <w:rPr>
          <w:i/>
        </w:rPr>
        <w:instrText>-</w:instrText>
      </w:r>
      <w:r w:rsidRPr="006C63B2">
        <w:rPr>
          <w:i/>
        </w:rPr>
        <w:instrText>0173</w:instrText>
      </w:r>
      <w:r w:rsidRPr="003F72DA">
        <w:rPr>
          <w:i/>
        </w:rPr>
        <w:instrText>/</w:instrText>
      </w:r>
      <w:r w:rsidRPr="006C63B2">
        <w:rPr>
          <w:i/>
        </w:rPr>
        <w:instrText>2023</w:instrText>
      </w:r>
      <w:bookmarkEnd w:id="2"/>
      <w:r w:rsidRPr="003F72DA">
        <w:rPr>
          <w:i/>
        </w:rPr>
        <w:instrText xml:space="preserve"> - Poročevalec: Paolo De Castro)"\l</w:instrText>
      </w:r>
      <w:r w:rsidRPr="006C63B2">
        <w:rPr>
          <w:i/>
        </w:rPr>
        <w:instrText>3</w:instrText>
      </w:r>
      <w:r w:rsidRPr="003F72DA">
        <w:rPr>
          <w:i/>
        </w:rPr>
        <w:instrText xml:space="preserve"> \n&gt; \* MERGEFORMAT </w:instrText>
      </w:r>
      <w:r w:rsidRPr="003F72DA">
        <w:rPr>
          <w:i/>
        </w:rPr>
        <w:fldChar w:fldCharType="end"/>
      </w:r>
    </w:p>
    <w:p w14:paraId="3A6FFE62" w14:textId="77777777" w:rsidR="009C13AD" w:rsidRPr="003F72DA" w:rsidRDefault="009C13AD" w:rsidP="009C13AD">
      <w:pPr>
        <w:rPr>
          <w:vanish/>
        </w:rPr>
      </w:pPr>
      <w:bookmarkStart w:id="3" w:name="Commission"/>
      <w:r w:rsidRPr="003F72DA">
        <w:rPr>
          <w:vanish/>
        </w:rPr>
        <w:t>Odbor za kmetijstvo in razvoj podeželja</w:t>
      </w:r>
      <w:bookmarkEnd w:id="3"/>
    </w:p>
    <w:p w14:paraId="757ECB04" w14:textId="77777777" w:rsidR="009C13AD" w:rsidRPr="003F72DA" w:rsidRDefault="009C13AD" w:rsidP="009C13AD">
      <w:pPr>
        <w:rPr>
          <w:vanish/>
        </w:rPr>
      </w:pPr>
      <w:bookmarkStart w:id="4" w:name="PE"/>
      <w:r w:rsidRPr="003F72DA">
        <w:rPr>
          <w:vanish/>
        </w:rPr>
        <w:t>PE</w:t>
      </w:r>
      <w:r w:rsidRPr="006C63B2">
        <w:rPr>
          <w:vanish/>
        </w:rPr>
        <w:t>736</w:t>
      </w:r>
      <w:r w:rsidRPr="003F72DA">
        <w:rPr>
          <w:vanish/>
        </w:rPr>
        <w:t>.</w:t>
      </w:r>
      <w:r w:rsidRPr="006C63B2">
        <w:rPr>
          <w:vanish/>
        </w:rPr>
        <w:t>493</w:t>
      </w:r>
      <w:bookmarkEnd w:id="4"/>
    </w:p>
    <w:p w14:paraId="1C3F5B5B" w14:textId="46E9471D" w:rsidR="009C13AD" w:rsidRPr="003F72DA" w:rsidRDefault="009C13AD" w:rsidP="009C13AD">
      <w:pPr>
        <w:pStyle w:val="ATHeading3"/>
      </w:pPr>
      <w:bookmarkStart w:id="5" w:name="Sujet"/>
      <w:r w:rsidRPr="003F72DA">
        <w:t xml:space="preserve">Zakonodajna resolucija Evropskega parlamenta z dne </w:t>
      </w:r>
      <w:r w:rsidR="008167EB" w:rsidRPr="006C63B2">
        <w:t>28</w:t>
      </w:r>
      <w:r w:rsidR="008167EB">
        <w:t xml:space="preserve">. </w:t>
      </w:r>
      <w:r w:rsidR="00E43602">
        <w:t>februarja</w:t>
      </w:r>
      <w:r w:rsidRPr="003F72DA">
        <w:t xml:space="preserve"> </w:t>
      </w:r>
      <w:r w:rsidRPr="006C63B2">
        <w:t>2024</w:t>
      </w:r>
      <w:r w:rsidRPr="003F72DA">
        <w:t xml:space="preserve"> o predlogu uredbe Evropskega parlamenta in Sveta o geografskih označbah Evropske unije za vino, žgane pijače in kmetijske proizvode, shemah kakovosti za kmetijske proizvode, spremembi uredb (EU) št. </w:t>
      </w:r>
      <w:r w:rsidRPr="006C63B2">
        <w:t>1308</w:t>
      </w:r>
      <w:r w:rsidRPr="003F72DA">
        <w:t>/</w:t>
      </w:r>
      <w:r w:rsidRPr="006C63B2">
        <w:t>2013</w:t>
      </w:r>
      <w:r w:rsidRPr="003F72DA">
        <w:t xml:space="preserve">, (EU) </w:t>
      </w:r>
      <w:r w:rsidRPr="006C63B2">
        <w:t>2017</w:t>
      </w:r>
      <w:r w:rsidRPr="003F72DA">
        <w:t>/</w:t>
      </w:r>
      <w:r w:rsidRPr="006C63B2">
        <w:t>1001</w:t>
      </w:r>
      <w:r w:rsidRPr="003F72DA">
        <w:t xml:space="preserve"> in (EU) </w:t>
      </w:r>
      <w:r w:rsidRPr="006C63B2">
        <w:t>2019</w:t>
      </w:r>
      <w:r w:rsidRPr="003F72DA">
        <w:t>/</w:t>
      </w:r>
      <w:r w:rsidRPr="006C63B2">
        <w:t>787</w:t>
      </w:r>
      <w:r w:rsidRPr="003F72DA">
        <w:t xml:space="preserve"> ter razveljavitvi Uredbe (EU) št. </w:t>
      </w:r>
      <w:r w:rsidRPr="006C63B2">
        <w:t>1151</w:t>
      </w:r>
      <w:r w:rsidRPr="003F72DA">
        <w:t>/</w:t>
      </w:r>
      <w:r w:rsidRPr="006C63B2">
        <w:t>2012</w:t>
      </w:r>
      <w:bookmarkEnd w:id="5"/>
      <w:r w:rsidRPr="003F72DA">
        <w:t xml:space="preserve"> </w:t>
      </w:r>
      <w:bookmarkStart w:id="6" w:name="References"/>
      <w:r w:rsidRPr="003F72DA">
        <w:t>(COM(</w:t>
      </w:r>
      <w:r w:rsidRPr="006C63B2">
        <w:t>2022</w:t>
      </w:r>
      <w:r w:rsidRPr="003F72DA">
        <w:t>)</w:t>
      </w:r>
      <w:r w:rsidRPr="006C63B2">
        <w:t>0134</w:t>
      </w:r>
      <w:r w:rsidRPr="003F72DA">
        <w:t xml:space="preserve"> – C</w:t>
      </w:r>
      <w:r w:rsidRPr="006C63B2">
        <w:t>9</w:t>
      </w:r>
      <w:r w:rsidRPr="003F72DA">
        <w:t>-</w:t>
      </w:r>
      <w:r w:rsidRPr="006C63B2">
        <w:t>0130</w:t>
      </w:r>
      <w:r w:rsidRPr="003F72DA">
        <w:t>/</w:t>
      </w:r>
      <w:r w:rsidRPr="006C63B2">
        <w:t>2022</w:t>
      </w:r>
      <w:r w:rsidRPr="003F72DA">
        <w:t xml:space="preserve"> – </w:t>
      </w:r>
      <w:r w:rsidRPr="006C63B2">
        <w:t>2022</w:t>
      </w:r>
      <w:r w:rsidRPr="003F72DA">
        <w:t>/</w:t>
      </w:r>
      <w:r w:rsidRPr="006C63B2">
        <w:t>0089</w:t>
      </w:r>
      <w:r w:rsidRPr="003F72DA">
        <w:t>(COD))</w:t>
      </w:r>
      <w:bookmarkEnd w:id="6"/>
    </w:p>
    <w:p w14:paraId="3746F4B7" w14:textId="77777777" w:rsidR="00D64049" w:rsidRPr="003F72DA" w:rsidRDefault="00D64049" w:rsidP="00D64049">
      <w:pPr>
        <w:pStyle w:val="NormalBold"/>
      </w:pPr>
      <w:bookmarkStart w:id="7" w:name="TextBodyBegin"/>
      <w:bookmarkEnd w:id="7"/>
      <w:r w:rsidRPr="003F72DA">
        <w:t>(Redni zakonodajni postopek: prva obravnava)</w:t>
      </w:r>
    </w:p>
    <w:p w14:paraId="3826E813" w14:textId="77777777" w:rsidR="00D64049" w:rsidRPr="003F72DA" w:rsidRDefault="00D64049" w:rsidP="00D64049">
      <w:pPr>
        <w:pStyle w:val="EPComma"/>
      </w:pPr>
      <w:r w:rsidRPr="003F72DA">
        <w:rPr>
          <w:i/>
        </w:rPr>
        <w:t>Evropski parlament</w:t>
      </w:r>
      <w:r w:rsidRPr="003F72DA">
        <w:t>,</w:t>
      </w:r>
    </w:p>
    <w:p w14:paraId="47A1E157" w14:textId="77777777" w:rsidR="00D64049" w:rsidRPr="003F72DA" w:rsidRDefault="00D64049" w:rsidP="00D64049">
      <w:pPr>
        <w:pStyle w:val="NormalHanging12a"/>
      </w:pPr>
      <w:r w:rsidRPr="003F72DA">
        <w:t>–</w:t>
      </w:r>
      <w:r w:rsidRPr="003F72DA">
        <w:tab/>
        <w:t>ob upoštevanju predloga Komisije Evropskemu parlamentu in Svetu (COM(</w:t>
      </w:r>
      <w:r w:rsidRPr="006C63B2">
        <w:t>2022</w:t>
      </w:r>
      <w:r w:rsidRPr="003F72DA">
        <w:t>)</w:t>
      </w:r>
      <w:r w:rsidRPr="006C63B2">
        <w:t>0134</w:t>
      </w:r>
      <w:r w:rsidRPr="003F72DA">
        <w:t>),</w:t>
      </w:r>
    </w:p>
    <w:p w14:paraId="284EA88A" w14:textId="6AA1B212" w:rsidR="00D64049" w:rsidRPr="003F72DA" w:rsidRDefault="00D64049" w:rsidP="00D64049">
      <w:pPr>
        <w:pStyle w:val="NormalHanging12a"/>
      </w:pPr>
      <w:r w:rsidRPr="003F72DA">
        <w:t>–</w:t>
      </w:r>
      <w:r w:rsidRPr="003F72DA">
        <w:tab/>
        <w:t xml:space="preserve">ob upoštevanju člena </w:t>
      </w:r>
      <w:r w:rsidRPr="006C63B2">
        <w:t>294</w:t>
      </w:r>
      <w:r w:rsidRPr="003F72DA">
        <w:t>(</w:t>
      </w:r>
      <w:r w:rsidRPr="006C63B2">
        <w:t>2</w:t>
      </w:r>
      <w:r w:rsidRPr="003F72DA">
        <w:t>)</w:t>
      </w:r>
      <w:r w:rsidR="00230B40">
        <w:t xml:space="preserve"> ter</w:t>
      </w:r>
      <w:r w:rsidRPr="003F72DA">
        <w:t xml:space="preserve"> člen</w:t>
      </w:r>
      <w:r w:rsidR="00230B40">
        <w:t>ov</w:t>
      </w:r>
      <w:r w:rsidRPr="003F72DA">
        <w:t xml:space="preserve"> </w:t>
      </w:r>
      <w:r w:rsidRPr="006C63B2">
        <w:t>43</w:t>
      </w:r>
      <w:r w:rsidRPr="003F72DA">
        <w:t>(</w:t>
      </w:r>
      <w:r w:rsidRPr="006C63B2">
        <w:t>2</w:t>
      </w:r>
      <w:r w:rsidRPr="003F72DA">
        <w:t xml:space="preserve">) in </w:t>
      </w:r>
      <w:r w:rsidRPr="006C63B2">
        <w:t>118</w:t>
      </w:r>
      <w:r w:rsidR="0094576A">
        <w:t>(</w:t>
      </w:r>
      <w:r w:rsidR="0094576A" w:rsidRPr="006C63B2">
        <w:t>1</w:t>
      </w:r>
      <w:r w:rsidR="0094576A">
        <w:t>)</w:t>
      </w:r>
      <w:r w:rsidRPr="003F72DA">
        <w:t xml:space="preserve"> Pogodbe o delovanju Evropske unije, na podlagi katerih je Komisija podala predlog Parlamentu (</w:t>
      </w:r>
      <w:r w:rsidR="00E43602">
        <w:t>C</w:t>
      </w:r>
      <w:r w:rsidR="00E43602" w:rsidRPr="006C63B2">
        <w:t>9</w:t>
      </w:r>
      <w:r w:rsidR="00E43602">
        <w:t>-</w:t>
      </w:r>
      <w:r w:rsidRPr="006C63B2">
        <w:t>0130</w:t>
      </w:r>
      <w:r w:rsidRPr="003F72DA">
        <w:t>/</w:t>
      </w:r>
      <w:r w:rsidRPr="006C63B2">
        <w:t>2022</w:t>
      </w:r>
      <w:r w:rsidRPr="003F72DA">
        <w:t>),</w:t>
      </w:r>
    </w:p>
    <w:p w14:paraId="6CA4791E" w14:textId="77777777" w:rsidR="00D64049" w:rsidRPr="003F72DA" w:rsidRDefault="00D64049" w:rsidP="00D64049">
      <w:pPr>
        <w:pStyle w:val="NormalHanging12a"/>
      </w:pPr>
      <w:r w:rsidRPr="003F72DA">
        <w:t>–</w:t>
      </w:r>
      <w:r w:rsidRPr="003F72DA">
        <w:tab/>
        <w:t xml:space="preserve">ob upoštevanju člena </w:t>
      </w:r>
      <w:r w:rsidRPr="006C63B2">
        <w:t>294</w:t>
      </w:r>
      <w:r w:rsidRPr="003F72DA">
        <w:t>(</w:t>
      </w:r>
      <w:r w:rsidRPr="006C63B2">
        <w:t>3</w:t>
      </w:r>
      <w:r w:rsidRPr="003F72DA">
        <w:t>) Pogodbe o delovanju Evropske unije,</w:t>
      </w:r>
    </w:p>
    <w:p w14:paraId="7CC75C92" w14:textId="505B15B7" w:rsidR="00D64049" w:rsidRDefault="00D64049" w:rsidP="00D64049">
      <w:pPr>
        <w:pStyle w:val="NormalHanging12a"/>
      </w:pPr>
      <w:r w:rsidRPr="003F72DA">
        <w:t>–</w:t>
      </w:r>
      <w:r w:rsidRPr="003F72DA">
        <w:tab/>
        <w:t xml:space="preserve">ob upoštevanju mnenja Evropskega ekonomsko-socialnega odbora z dne </w:t>
      </w:r>
      <w:r w:rsidRPr="006C63B2">
        <w:t>13</w:t>
      </w:r>
      <w:r w:rsidRPr="003F72DA">
        <w:t xml:space="preserve">. julija </w:t>
      </w:r>
      <w:r w:rsidRPr="006C63B2">
        <w:t>2022</w:t>
      </w:r>
      <w:r w:rsidRPr="003F72DA">
        <w:rPr>
          <w:rStyle w:val="FootnoteReference"/>
        </w:rPr>
        <w:footnoteReference w:id="1"/>
      </w:r>
      <w:r w:rsidRPr="003F72DA">
        <w:t>,</w:t>
      </w:r>
    </w:p>
    <w:p w14:paraId="515CE48C" w14:textId="702E6AC0" w:rsidR="0094576A" w:rsidRPr="003F72DA" w:rsidRDefault="0094576A" w:rsidP="00D64049">
      <w:pPr>
        <w:pStyle w:val="NormalHanging12a"/>
      </w:pPr>
      <w:r w:rsidRPr="003F72DA">
        <w:t>–</w:t>
      </w:r>
      <w:r w:rsidRPr="003F72DA">
        <w:tab/>
        <w:t>ob upoštevanju mnenja</w:t>
      </w:r>
      <w:r>
        <w:t xml:space="preserve"> Odbora regij z dne </w:t>
      </w:r>
      <w:r w:rsidRPr="006C63B2">
        <w:t>30</w:t>
      </w:r>
      <w:r>
        <w:t xml:space="preserve">. novembra </w:t>
      </w:r>
      <w:r w:rsidRPr="006C63B2">
        <w:t>2022</w:t>
      </w:r>
      <w:r>
        <w:rPr>
          <w:rStyle w:val="FootnoteReference"/>
        </w:rPr>
        <w:footnoteReference w:id="2"/>
      </w:r>
      <w:r>
        <w:t>,</w:t>
      </w:r>
    </w:p>
    <w:p w14:paraId="5F30C1B7" w14:textId="05387FC2" w:rsidR="00F33FD7" w:rsidRDefault="00F33FD7" w:rsidP="00D64049">
      <w:pPr>
        <w:pStyle w:val="NormalHanging12a"/>
      </w:pPr>
      <w:r>
        <w:t>–</w:t>
      </w:r>
      <w:r>
        <w:tab/>
      </w:r>
      <w:r w:rsidRPr="00AA0394">
        <w:rPr>
          <w:noProof/>
          <w:szCs w:val="24"/>
        </w:rPr>
        <w:t xml:space="preserve">ob upoštevanju začasnega dogovora, ki ga je odobril pristojni odbor </w:t>
      </w:r>
      <w:r>
        <w:rPr>
          <w:noProof/>
          <w:szCs w:val="24"/>
        </w:rPr>
        <w:t>na podlagi</w:t>
      </w:r>
      <w:r w:rsidRPr="00AA0394">
        <w:rPr>
          <w:noProof/>
          <w:szCs w:val="24"/>
        </w:rPr>
        <w:t xml:space="preserve"> člen</w:t>
      </w:r>
      <w:r>
        <w:rPr>
          <w:noProof/>
          <w:szCs w:val="24"/>
        </w:rPr>
        <w:t>a</w:t>
      </w:r>
      <w:r w:rsidRPr="00AA0394">
        <w:rPr>
          <w:noProof/>
          <w:szCs w:val="24"/>
        </w:rPr>
        <w:t xml:space="preserve"> </w:t>
      </w:r>
      <w:r w:rsidRPr="006C63B2">
        <w:rPr>
          <w:noProof/>
          <w:szCs w:val="24"/>
        </w:rPr>
        <w:t>74</w:t>
      </w:r>
      <w:r w:rsidRPr="00AA0394">
        <w:rPr>
          <w:noProof/>
          <w:szCs w:val="24"/>
        </w:rPr>
        <w:t>(</w:t>
      </w:r>
      <w:r w:rsidRPr="006C63B2">
        <w:rPr>
          <w:noProof/>
          <w:szCs w:val="24"/>
        </w:rPr>
        <w:t>4</w:t>
      </w:r>
      <w:r w:rsidRPr="00AA0394">
        <w:rPr>
          <w:noProof/>
          <w:szCs w:val="24"/>
        </w:rPr>
        <w:t xml:space="preserve">) Poslovnika, in zaveze predstavnika Sveta v pismu z dne </w:t>
      </w:r>
      <w:r w:rsidR="008167EB" w:rsidRPr="006C63B2">
        <w:rPr>
          <w:noProof/>
          <w:szCs w:val="24"/>
        </w:rPr>
        <w:t>27</w:t>
      </w:r>
      <w:r w:rsidR="008167EB">
        <w:rPr>
          <w:noProof/>
          <w:szCs w:val="24"/>
        </w:rPr>
        <w:t xml:space="preserve">. novembra </w:t>
      </w:r>
      <w:r w:rsidR="008167EB" w:rsidRPr="006C63B2">
        <w:rPr>
          <w:noProof/>
          <w:szCs w:val="24"/>
        </w:rPr>
        <w:t>2023</w:t>
      </w:r>
      <w:r w:rsidRPr="00AA0394">
        <w:rPr>
          <w:noProof/>
          <w:szCs w:val="24"/>
        </w:rPr>
        <w:t xml:space="preserve">, da bo odobril stališče Evropskega parlamenta v skladu s členom </w:t>
      </w:r>
      <w:r w:rsidRPr="006C63B2">
        <w:rPr>
          <w:noProof/>
          <w:szCs w:val="24"/>
        </w:rPr>
        <w:t>294</w:t>
      </w:r>
      <w:r w:rsidRPr="00AA0394">
        <w:rPr>
          <w:noProof/>
          <w:szCs w:val="24"/>
        </w:rPr>
        <w:t>(</w:t>
      </w:r>
      <w:r w:rsidRPr="006C63B2">
        <w:rPr>
          <w:noProof/>
          <w:szCs w:val="24"/>
        </w:rPr>
        <w:t>4</w:t>
      </w:r>
      <w:r w:rsidRPr="00AA0394">
        <w:rPr>
          <w:noProof/>
          <w:szCs w:val="24"/>
        </w:rPr>
        <w:t>) Pogodbe o delovanju Evropske unije,</w:t>
      </w:r>
    </w:p>
    <w:p w14:paraId="073743CE" w14:textId="6B70BDDD" w:rsidR="00D64049" w:rsidRPr="003F72DA" w:rsidRDefault="00D64049" w:rsidP="00D64049">
      <w:pPr>
        <w:pStyle w:val="NormalHanging12a"/>
      </w:pPr>
      <w:r w:rsidRPr="003F72DA">
        <w:t>–</w:t>
      </w:r>
      <w:r w:rsidRPr="003F72DA">
        <w:tab/>
        <w:t xml:space="preserve">ob upoštevanju člena </w:t>
      </w:r>
      <w:r w:rsidRPr="006C63B2">
        <w:t>59</w:t>
      </w:r>
      <w:r w:rsidRPr="003F72DA">
        <w:t xml:space="preserve"> Poslovnika,</w:t>
      </w:r>
    </w:p>
    <w:p w14:paraId="6E30E590" w14:textId="77777777" w:rsidR="00D64049" w:rsidRPr="003F72DA" w:rsidRDefault="00D64049" w:rsidP="00D64049">
      <w:pPr>
        <w:pStyle w:val="NormalHanging12a"/>
      </w:pPr>
      <w:r w:rsidRPr="003F72DA">
        <w:t>–</w:t>
      </w:r>
      <w:r w:rsidRPr="003F72DA">
        <w:tab/>
        <w:t>ob upoštevanju mnenj Odbora za pravne zadeve in Odbora za mednarodno trgovino,</w:t>
      </w:r>
    </w:p>
    <w:p w14:paraId="64E3BA33" w14:textId="77777777" w:rsidR="00D64049" w:rsidRPr="003F72DA" w:rsidRDefault="00D64049" w:rsidP="00D64049">
      <w:pPr>
        <w:pStyle w:val="NormalHanging12a"/>
      </w:pPr>
      <w:r w:rsidRPr="003F72DA">
        <w:lastRenderedPageBreak/>
        <w:t>–</w:t>
      </w:r>
      <w:r w:rsidRPr="003F72DA">
        <w:tab/>
        <w:t>ob upoštevanju poročila Odbora za kmetijstvo in razvoj podeželja (</w:t>
      </w:r>
      <w:r w:rsidR="00E43602">
        <w:t>A</w:t>
      </w:r>
      <w:r w:rsidR="00E43602" w:rsidRPr="006C63B2">
        <w:t>9</w:t>
      </w:r>
      <w:r w:rsidR="00E43602">
        <w:t>-</w:t>
      </w:r>
      <w:r w:rsidRPr="006C63B2">
        <w:t>0173</w:t>
      </w:r>
      <w:r w:rsidRPr="003F72DA">
        <w:t>/</w:t>
      </w:r>
      <w:r w:rsidRPr="006C63B2">
        <w:t>2023</w:t>
      </w:r>
      <w:r w:rsidRPr="003F72DA">
        <w:t>),</w:t>
      </w:r>
    </w:p>
    <w:p w14:paraId="0F6B1E28" w14:textId="4478DE6A" w:rsidR="00D64049" w:rsidRDefault="00D64049" w:rsidP="00D64049">
      <w:pPr>
        <w:pStyle w:val="NormalHanging12a"/>
      </w:pPr>
      <w:r w:rsidRPr="006C63B2">
        <w:t>1</w:t>
      </w:r>
      <w:r w:rsidRPr="003F72DA">
        <w:t>.</w:t>
      </w:r>
      <w:r w:rsidRPr="003F72DA">
        <w:tab/>
        <w:t>sprejme stališče v prvi obravnavi, kakor je določeno v nadaljevanju</w:t>
      </w:r>
      <w:r w:rsidR="00D7105E">
        <w:rPr>
          <w:rStyle w:val="FootnoteReference"/>
        </w:rPr>
        <w:footnoteReference w:id="3"/>
      </w:r>
      <w:r w:rsidRPr="003F72DA">
        <w:t>;</w:t>
      </w:r>
    </w:p>
    <w:p w14:paraId="51CCB96A" w14:textId="57EA34BD" w:rsidR="00F269D7" w:rsidRPr="00F269D7" w:rsidRDefault="00F269D7" w:rsidP="00D64049">
      <w:pPr>
        <w:pStyle w:val="NormalHanging12a"/>
      </w:pPr>
      <w:r w:rsidRPr="006C63B2">
        <w:t>2</w:t>
      </w:r>
      <w:r w:rsidRPr="007A7C96">
        <w:t>.</w:t>
      </w:r>
      <w:r w:rsidRPr="00D7105E">
        <w:tab/>
      </w:r>
      <w:r w:rsidRPr="007A7C96">
        <w:t>odobri skupno izjavo Evropskega parlamenta in Sveta, priloženo tej resoluciji;</w:t>
      </w:r>
    </w:p>
    <w:p w14:paraId="1B70A007" w14:textId="60D8E572" w:rsidR="00D64049" w:rsidRPr="003F72DA" w:rsidRDefault="00F269D7" w:rsidP="00D64049">
      <w:pPr>
        <w:pStyle w:val="NormalHanging12a"/>
      </w:pPr>
      <w:r w:rsidRPr="006C63B2">
        <w:t>3</w:t>
      </w:r>
      <w:r w:rsidR="00D64049" w:rsidRPr="003F72DA">
        <w:t>.</w:t>
      </w:r>
      <w:r w:rsidR="00D64049" w:rsidRPr="003F72DA">
        <w:tab/>
        <w:t>poziva Komisijo, naj mu zadevo ponovno predloži, če svoj predlog nadomesti, ga bistveno spremeni ali ga namerava bistveno spremeniti;</w:t>
      </w:r>
    </w:p>
    <w:p w14:paraId="4AB7E88F" w14:textId="7BE738E7" w:rsidR="00D64049" w:rsidRPr="003F72DA" w:rsidRDefault="00F269D7" w:rsidP="00E43602">
      <w:pPr>
        <w:pStyle w:val="NormalHanging12a"/>
      </w:pPr>
      <w:r w:rsidRPr="006C63B2">
        <w:t>4</w:t>
      </w:r>
      <w:r w:rsidR="00D64049" w:rsidRPr="003F72DA">
        <w:t>.</w:t>
      </w:r>
      <w:r w:rsidR="00D64049" w:rsidRPr="003F72DA">
        <w:tab/>
        <w:t>naroči svoji predsednici, naj stališ</w:t>
      </w:r>
      <w:r w:rsidR="00E43602">
        <w:t>če Parlamenta posreduje Svetu,</w:t>
      </w:r>
      <w:r w:rsidR="00D64049" w:rsidRPr="003F72DA">
        <w:t xml:space="preserve"> Komisiji </w:t>
      </w:r>
      <w:r w:rsidR="00E43602">
        <w:t>in</w:t>
      </w:r>
      <w:r w:rsidR="00D64049" w:rsidRPr="003F72DA">
        <w:t xml:space="preserve"> nacionalnim parlamentom.</w:t>
      </w:r>
    </w:p>
    <w:p w14:paraId="6505D1F9" w14:textId="77777777" w:rsidR="001C52F8" w:rsidRDefault="001C52F8" w:rsidP="00F33FD7">
      <w:pPr>
        <w:rPr>
          <w:b/>
        </w:rPr>
        <w:sectPr w:rsidR="001C52F8" w:rsidSect="00F62253">
          <w:footnotePr>
            <w:numRestart w:val="eachSect"/>
          </w:footnotePr>
          <w:pgSz w:w="11907" w:h="16840" w:code="9"/>
          <w:pgMar w:top="1440" w:right="1440" w:bottom="1440" w:left="1440" w:header="567" w:footer="567" w:gutter="0"/>
          <w:cols w:space="720"/>
          <w:docGrid w:linePitch="360"/>
        </w:sectPr>
      </w:pPr>
    </w:p>
    <w:p w14:paraId="76280D48" w14:textId="03761B66" w:rsidR="00F33FD7" w:rsidRPr="00E703E6" w:rsidRDefault="00F33FD7" w:rsidP="00F33FD7">
      <w:pPr>
        <w:rPr>
          <w:b/>
        </w:rPr>
      </w:pPr>
      <w:r w:rsidRPr="00E703E6">
        <w:rPr>
          <w:b/>
        </w:rPr>
        <w:lastRenderedPageBreak/>
        <w:t>P</w:t>
      </w:r>
      <w:r w:rsidRPr="006C63B2">
        <w:rPr>
          <w:b/>
        </w:rPr>
        <w:t>9</w:t>
      </w:r>
      <w:r w:rsidRPr="00E703E6">
        <w:rPr>
          <w:b/>
        </w:rPr>
        <w:t>_TC</w:t>
      </w:r>
      <w:r w:rsidRPr="006C63B2">
        <w:rPr>
          <w:b/>
        </w:rPr>
        <w:t>1</w:t>
      </w:r>
      <w:r w:rsidRPr="00E703E6">
        <w:rPr>
          <w:b/>
        </w:rPr>
        <w:t>-COD(</w:t>
      </w:r>
      <w:r w:rsidRPr="006C63B2">
        <w:rPr>
          <w:b/>
        </w:rPr>
        <w:t>2022</w:t>
      </w:r>
      <w:r w:rsidRPr="00E703E6">
        <w:rPr>
          <w:b/>
        </w:rPr>
        <w:t>)</w:t>
      </w:r>
      <w:r w:rsidRPr="006C63B2">
        <w:rPr>
          <w:b/>
        </w:rPr>
        <w:t>0089</w:t>
      </w:r>
    </w:p>
    <w:p w14:paraId="799286E1" w14:textId="78A52321" w:rsidR="00F33FD7" w:rsidRDefault="00F33FD7" w:rsidP="00F33FD7">
      <w:pPr>
        <w:spacing w:before="240" w:after="200"/>
        <w:rPr>
          <w:rFonts w:eastAsia="Calibri"/>
          <w:b/>
          <w:szCs w:val="24"/>
          <w:lang w:eastAsia="en-US"/>
        </w:rPr>
      </w:pPr>
      <w:r w:rsidRPr="00E703E6">
        <w:rPr>
          <w:b/>
        </w:rPr>
        <w:t xml:space="preserve">Stališče Evropskega parlamenta, sprejeto v prvi obravnavi </w:t>
      </w:r>
      <w:r w:rsidR="008167EB" w:rsidRPr="006C63B2">
        <w:rPr>
          <w:b/>
        </w:rPr>
        <w:t>28</w:t>
      </w:r>
      <w:r w:rsidR="008167EB">
        <w:rPr>
          <w:b/>
        </w:rPr>
        <w:t>.</w:t>
      </w:r>
      <w:r>
        <w:rPr>
          <w:b/>
        </w:rPr>
        <w:t xml:space="preserve"> februarja </w:t>
      </w:r>
      <w:r w:rsidRPr="006C63B2">
        <w:rPr>
          <w:b/>
        </w:rPr>
        <w:t>2024</w:t>
      </w:r>
      <w:r w:rsidRPr="00E703E6">
        <w:rPr>
          <w:b/>
        </w:rPr>
        <w:t xml:space="preserve"> z namenom sprejetja </w:t>
      </w:r>
      <w:r>
        <w:rPr>
          <w:b/>
        </w:rPr>
        <w:t>Uredbe (</w:t>
      </w:r>
      <w:r w:rsidRPr="003A0C9F">
        <w:rPr>
          <w:b/>
        </w:rPr>
        <w:t xml:space="preserve">EU) </w:t>
      </w:r>
      <w:r w:rsidRPr="006C63B2">
        <w:rPr>
          <w:b/>
        </w:rPr>
        <w:t>2024</w:t>
      </w:r>
      <w:r w:rsidRPr="003A0C9F">
        <w:rPr>
          <w:b/>
        </w:rPr>
        <w:t>/... Evropskega</w:t>
      </w:r>
      <w:r w:rsidRPr="00E703E6">
        <w:rPr>
          <w:b/>
        </w:rPr>
        <w:t xml:space="preserve"> parlamenta in Sveta </w:t>
      </w:r>
      <w:r w:rsidR="00240DD1" w:rsidRPr="00240DD1">
        <w:rPr>
          <w:rFonts w:eastAsia="Calibri"/>
          <w:b/>
          <w:szCs w:val="22"/>
          <w:lang w:eastAsia="en-US"/>
        </w:rPr>
        <w:t>o geografskih označbah za vino, žgane pijače in kmetijske proizvode ter zajamčenih tradicionalnih posebnostih in neobveznih navedbah kakovosti za kmetijske proizvode, spremembi uredb (EU) št. 1308/2013, (EU) 2019/787 in (EU) 2019/1753 ter razveljavitvi Uredbe (EU) št. 1151/2012</w:t>
      </w:r>
    </w:p>
    <w:p w14:paraId="5F2119E4" w14:textId="48580B01" w:rsidR="008167EB" w:rsidRDefault="008167EB">
      <w:pPr>
        <w:widowControl/>
        <w:rPr>
          <w:b/>
        </w:rPr>
      </w:pPr>
    </w:p>
    <w:p w14:paraId="39A34C1A" w14:textId="555578B4" w:rsidR="00240DD1" w:rsidRPr="00B07478" w:rsidRDefault="00240DD1" w:rsidP="00240DD1">
      <w:pPr>
        <w:spacing w:before="120" w:after="120"/>
        <w:rPr>
          <w:i/>
        </w:rPr>
      </w:pPr>
      <w:r w:rsidRPr="00203CB0">
        <w:rPr>
          <w:i/>
        </w:rPr>
        <w:t xml:space="preserve">(Ker je bil </w:t>
      </w:r>
      <w:r w:rsidRPr="00EA4A6D">
        <w:rPr>
          <w:i/>
        </w:rPr>
        <w:t xml:space="preserve">dosežen sporazum med Parlamentom in Svetom, je stališče Parlamenta enako končnemu zakonodajnemu aktu, </w:t>
      </w:r>
      <w:r w:rsidRPr="007C3669">
        <w:rPr>
          <w:i/>
        </w:rPr>
        <w:t xml:space="preserve">Uredbi (EU) </w:t>
      </w:r>
      <w:r w:rsidRPr="00B07478">
        <w:rPr>
          <w:i/>
        </w:rPr>
        <w:t>202</w:t>
      </w:r>
      <w:r>
        <w:rPr>
          <w:i/>
        </w:rPr>
        <w:t>4</w:t>
      </w:r>
      <w:r w:rsidRPr="00B07478">
        <w:rPr>
          <w:i/>
        </w:rPr>
        <w:t>/</w:t>
      </w:r>
      <w:r>
        <w:rPr>
          <w:i/>
        </w:rPr>
        <w:t>1143</w:t>
      </w:r>
      <w:r w:rsidRPr="00B07478">
        <w:rPr>
          <w:i/>
        </w:rPr>
        <w:t>.)</w:t>
      </w:r>
    </w:p>
    <w:p w14:paraId="74AAF35C" w14:textId="77777777" w:rsidR="00240DD1" w:rsidRDefault="00240DD1">
      <w:pPr>
        <w:widowControl/>
        <w:rPr>
          <w:b/>
        </w:rPr>
        <w:sectPr w:rsidR="00240DD1" w:rsidSect="003F72D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681E87E7" w14:textId="3311AFF0" w:rsidR="00F269D7" w:rsidRPr="006C63B2" w:rsidRDefault="00F269D7" w:rsidP="007A7C96">
      <w:pPr>
        <w:spacing w:before="120" w:after="120" w:line="360" w:lineRule="auto"/>
        <w:jc w:val="right"/>
      </w:pPr>
      <w:r w:rsidRPr="006C63B2">
        <w:t>PRILOGA K ZAKONODAJNI RESOLUCIJI</w:t>
      </w:r>
    </w:p>
    <w:p w14:paraId="1D6DE868" w14:textId="4433AFB9" w:rsidR="00F269D7" w:rsidRPr="003D5E91" w:rsidRDefault="00F269D7" w:rsidP="00F269D7">
      <w:pPr>
        <w:spacing w:before="120" w:after="120" w:line="360" w:lineRule="auto"/>
        <w:jc w:val="center"/>
        <w:rPr>
          <w:b/>
          <w:bCs/>
        </w:rPr>
      </w:pPr>
      <w:r w:rsidRPr="003D5E91">
        <w:rPr>
          <w:b/>
        </w:rPr>
        <w:t>Skupna izjava Evropskega parlamenta in Sveta</w:t>
      </w:r>
      <w:r w:rsidR="008167EB">
        <w:rPr>
          <w:b/>
        </w:rPr>
        <w:t xml:space="preserve"> ob sprejetju Uredbe (EU) </w:t>
      </w:r>
      <w:r w:rsidR="008167EB" w:rsidRPr="006C63B2">
        <w:rPr>
          <w:b/>
        </w:rPr>
        <w:t>2024</w:t>
      </w:r>
      <w:r w:rsidR="008167EB">
        <w:rPr>
          <w:b/>
        </w:rPr>
        <w:t>/</w:t>
      </w:r>
      <w:r w:rsidR="00240DD1">
        <w:rPr>
          <w:b/>
        </w:rPr>
        <w:t>1143</w:t>
      </w:r>
      <w:r w:rsidR="00240DD1">
        <w:rPr>
          <w:rStyle w:val="FootnoteReference"/>
          <w:b/>
        </w:rPr>
        <w:footnoteReference w:id="4"/>
      </w:r>
    </w:p>
    <w:p w14:paraId="1C79AA49" w14:textId="77777777" w:rsidR="00F269D7" w:rsidRPr="003D5E91" w:rsidRDefault="00F269D7" w:rsidP="006C63B2">
      <w:pPr>
        <w:spacing w:before="120" w:after="120" w:line="360" w:lineRule="auto"/>
      </w:pPr>
      <w:r w:rsidRPr="003D5E91">
        <w:t>Evropski parlament in Svet poudarjata, da so vsi postopki v zvezi z geografskimi označbami, ki jih ureja ta uredba, še naprej v izključni pristojnosti Komisije.</w:t>
      </w:r>
    </w:p>
    <w:p w14:paraId="02867775" w14:textId="77777777" w:rsidR="00F269D7" w:rsidRPr="003D5E91" w:rsidRDefault="00F269D7" w:rsidP="006C63B2">
      <w:pPr>
        <w:spacing w:before="120" w:after="120" w:line="360" w:lineRule="auto"/>
      </w:pPr>
      <w:r w:rsidRPr="003D5E91">
        <w:t>Evropski parlament in Svet ugotavljata, da se Komisiji lahko pomaga le pri izvajanju upravnih nalog, če in kolikor je to mogoče na podlagi obstoječega pravnega okvira.</w:t>
      </w:r>
    </w:p>
    <w:p w14:paraId="70AB50E0" w14:textId="26891796" w:rsidR="00E365E1" w:rsidRPr="003F72DA" w:rsidRDefault="00F269D7" w:rsidP="006C63B2">
      <w:pPr>
        <w:spacing w:line="360" w:lineRule="auto"/>
      </w:pPr>
      <w:r w:rsidRPr="003D5E91">
        <w:t xml:space="preserve">Zaradi preglednosti se Komisijo poziva, naj vsako leto obvesti </w:t>
      </w:r>
      <w:r w:rsidR="007E17C3">
        <w:t>Evropski p</w:t>
      </w:r>
      <w:r w:rsidR="008167EB" w:rsidRPr="003D5E91">
        <w:t xml:space="preserve">arlament </w:t>
      </w:r>
      <w:r w:rsidR="008167EB">
        <w:t xml:space="preserve">in </w:t>
      </w:r>
      <w:r w:rsidRPr="003D5E91">
        <w:t>Svet</w:t>
      </w:r>
      <w:r w:rsidR="008167EB">
        <w:t xml:space="preserve"> </w:t>
      </w:r>
      <w:r w:rsidRPr="003D5E91">
        <w:t>o pomoči, ki jo je prejela pri izvajanju teh nalog.</w:t>
      </w:r>
    </w:p>
    <w:sectPr w:rsidR="00E365E1" w:rsidRPr="003F72DA" w:rsidSect="003F72DA"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67100D" w14:textId="77777777" w:rsidR="0094576A" w:rsidRPr="003F72DA" w:rsidRDefault="0094576A">
      <w:r w:rsidRPr="003F72DA">
        <w:separator/>
      </w:r>
    </w:p>
  </w:endnote>
  <w:endnote w:type="continuationSeparator" w:id="0">
    <w:p w14:paraId="5F608827" w14:textId="77777777" w:rsidR="0094576A" w:rsidRPr="003F72DA" w:rsidRDefault="0094576A">
      <w:r w:rsidRPr="003F72D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FCB72" w14:textId="77777777" w:rsidR="0094576A" w:rsidRPr="003F72DA" w:rsidRDefault="0094576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FA6504" w14:textId="77777777" w:rsidR="0094576A" w:rsidRPr="003F72DA" w:rsidRDefault="0094576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A6E7AF" w14:textId="77777777" w:rsidR="0094576A" w:rsidRPr="003F72DA" w:rsidRDefault="0094576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731FA8" w14:textId="77777777" w:rsidR="0094576A" w:rsidRPr="003F72DA" w:rsidRDefault="0094576A">
      <w:r w:rsidRPr="003F72DA">
        <w:separator/>
      </w:r>
    </w:p>
  </w:footnote>
  <w:footnote w:type="continuationSeparator" w:id="0">
    <w:p w14:paraId="549421F5" w14:textId="77777777" w:rsidR="0094576A" w:rsidRPr="003F72DA" w:rsidRDefault="0094576A">
      <w:r w:rsidRPr="003F72DA">
        <w:continuationSeparator/>
      </w:r>
    </w:p>
  </w:footnote>
  <w:footnote w:id="1">
    <w:p w14:paraId="5A5E6BD3" w14:textId="77777777" w:rsidR="0094576A" w:rsidRPr="00240DD1" w:rsidRDefault="0094576A" w:rsidP="00240DD1">
      <w:pPr>
        <w:pStyle w:val="FootnoteText"/>
        <w:ind w:left="851" w:hanging="851"/>
        <w:rPr>
          <w:sz w:val="24"/>
          <w:szCs w:val="24"/>
          <w:lang w:val="sl-SI"/>
        </w:rPr>
      </w:pPr>
      <w:r w:rsidRPr="00240DD1">
        <w:rPr>
          <w:rStyle w:val="FootnoteReference"/>
          <w:sz w:val="24"/>
          <w:szCs w:val="24"/>
          <w:lang w:val="sl-SI"/>
        </w:rPr>
        <w:footnoteRef/>
      </w:r>
      <w:r w:rsidRPr="00240DD1">
        <w:rPr>
          <w:sz w:val="24"/>
          <w:szCs w:val="24"/>
          <w:lang w:val="sl-SI"/>
        </w:rPr>
        <w:t xml:space="preserve"> </w:t>
      </w:r>
      <w:r w:rsidRPr="00240DD1">
        <w:rPr>
          <w:sz w:val="24"/>
          <w:szCs w:val="24"/>
          <w:lang w:val="sl-SI"/>
        </w:rPr>
        <w:tab/>
        <w:t>UL C 443, 22.11.2022, str. 116.</w:t>
      </w:r>
    </w:p>
  </w:footnote>
  <w:footnote w:id="2">
    <w:p w14:paraId="3FC229C2" w14:textId="1A827B3B" w:rsidR="0094576A" w:rsidRPr="00240DD1" w:rsidRDefault="0094576A" w:rsidP="00240DD1">
      <w:pPr>
        <w:pStyle w:val="FootnoteText"/>
        <w:ind w:left="851" w:hanging="851"/>
        <w:rPr>
          <w:sz w:val="24"/>
          <w:szCs w:val="24"/>
          <w:lang w:val="sl-SI"/>
        </w:rPr>
      </w:pPr>
      <w:r w:rsidRPr="00240DD1">
        <w:rPr>
          <w:rStyle w:val="FootnoteReference"/>
          <w:sz w:val="24"/>
          <w:szCs w:val="24"/>
        </w:rPr>
        <w:footnoteRef/>
      </w:r>
      <w:r w:rsidRPr="00240DD1">
        <w:rPr>
          <w:sz w:val="24"/>
          <w:szCs w:val="24"/>
          <w:lang w:val="pl-PL"/>
        </w:rPr>
        <w:t xml:space="preserve"> </w:t>
      </w:r>
      <w:r w:rsidRPr="00240DD1">
        <w:rPr>
          <w:sz w:val="24"/>
          <w:szCs w:val="24"/>
          <w:lang w:val="sl-SI"/>
        </w:rPr>
        <w:tab/>
        <w:t xml:space="preserve">UL C </w:t>
      </w:r>
      <w:r w:rsidR="00C65797">
        <w:rPr>
          <w:sz w:val="24"/>
          <w:szCs w:val="24"/>
          <w:lang w:val="sl-SI"/>
        </w:rPr>
        <w:t>79</w:t>
      </w:r>
      <w:r w:rsidRPr="00240DD1">
        <w:rPr>
          <w:sz w:val="24"/>
          <w:szCs w:val="24"/>
          <w:lang w:val="sl-SI"/>
        </w:rPr>
        <w:t>, 2.3.2023, str. 74.</w:t>
      </w:r>
    </w:p>
  </w:footnote>
  <w:footnote w:id="3">
    <w:p w14:paraId="6BF958AE" w14:textId="0B76B4D7" w:rsidR="00D7105E" w:rsidRPr="00240DD1" w:rsidRDefault="00D7105E" w:rsidP="00240DD1">
      <w:pPr>
        <w:pStyle w:val="FootnoteText"/>
        <w:ind w:left="851" w:hanging="851"/>
        <w:rPr>
          <w:sz w:val="24"/>
          <w:szCs w:val="24"/>
          <w:lang w:val="sl-SI"/>
        </w:rPr>
      </w:pPr>
      <w:r w:rsidRPr="00240DD1">
        <w:rPr>
          <w:rStyle w:val="FootnoteReference"/>
          <w:sz w:val="24"/>
          <w:szCs w:val="24"/>
        </w:rPr>
        <w:footnoteRef/>
      </w:r>
      <w:r w:rsidRPr="00240DD1">
        <w:rPr>
          <w:sz w:val="24"/>
          <w:szCs w:val="24"/>
          <w:lang w:val="sl-SI"/>
        </w:rPr>
        <w:t xml:space="preserve"> </w:t>
      </w:r>
      <w:r w:rsidRPr="00240DD1">
        <w:rPr>
          <w:sz w:val="24"/>
          <w:szCs w:val="24"/>
          <w:lang w:val="sl-SI"/>
        </w:rPr>
        <w:tab/>
        <w:t xml:space="preserve">To stališče nadomesti spremembe, sprejete 1. junija 2023 (Sprejeta besedila, </w:t>
      </w:r>
      <w:r w:rsidRPr="00240DD1">
        <w:rPr>
          <w:sz w:val="24"/>
          <w:szCs w:val="24"/>
          <w:lang w:val="sl-SI"/>
        </w:rPr>
        <w:t>P9</w:t>
      </w:r>
      <w:r w:rsidR="00C65797">
        <w:rPr>
          <w:sz w:val="24"/>
          <w:szCs w:val="24"/>
          <w:lang w:val="sl-SI"/>
        </w:rPr>
        <w:t>_</w:t>
      </w:r>
      <w:bookmarkStart w:id="8" w:name="_GoBack"/>
      <w:bookmarkEnd w:id="8"/>
      <w:r w:rsidRPr="00240DD1">
        <w:rPr>
          <w:sz w:val="24"/>
          <w:szCs w:val="24"/>
          <w:lang w:val="sl-SI"/>
        </w:rPr>
        <w:t>TA(2023)0210.</w:t>
      </w:r>
    </w:p>
  </w:footnote>
  <w:footnote w:id="4">
    <w:p w14:paraId="14FBB770" w14:textId="534B2B21" w:rsidR="00240DD1" w:rsidRPr="00240DD1" w:rsidRDefault="00240DD1" w:rsidP="00240DD1">
      <w:pPr>
        <w:pStyle w:val="FootnoteText"/>
        <w:ind w:left="851" w:hanging="851"/>
        <w:rPr>
          <w:sz w:val="24"/>
          <w:szCs w:val="24"/>
          <w:lang w:val="sl-SI"/>
        </w:rPr>
      </w:pPr>
      <w:r w:rsidRPr="00240DD1">
        <w:rPr>
          <w:rStyle w:val="FootnoteReference"/>
          <w:sz w:val="24"/>
          <w:szCs w:val="24"/>
        </w:rPr>
        <w:footnoteRef/>
      </w:r>
      <w:r w:rsidRPr="00240DD1">
        <w:rPr>
          <w:sz w:val="24"/>
          <w:szCs w:val="24"/>
          <w:lang w:val="sl-SI"/>
        </w:rPr>
        <w:t xml:space="preserve"> </w:t>
      </w:r>
      <w:r w:rsidRPr="00240DD1">
        <w:rPr>
          <w:sz w:val="24"/>
          <w:szCs w:val="24"/>
          <w:lang w:val="sl-SI"/>
        </w:rPr>
        <w:tab/>
        <w:t>UL</w:t>
      </w:r>
      <w:r w:rsidRPr="00240DD1">
        <w:rPr>
          <w:sz w:val="24"/>
          <w:szCs w:val="24"/>
          <w:lang w:val="sl-SI"/>
        </w:rPr>
        <w:t xml:space="preserve"> L, 2024/1143, 23.4.2024, ELI: </w:t>
      </w:r>
      <w:hyperlink r:id="rId1" w:history="1">
        <w:r w:rsidRPr="00240DD1">
          <w:rPr>
            <w:rStyle w:val="Hyperlink"/>
            <w:sz w:val="24"/>
            <w:szCs w:val="24"/>
            <w:lang w:val="sl-SI"/>
          </w:rPr>
          <w:t>http://data.europa.eu/eli/reg/2024/1143/oj</w:t>
        </w:r>
      </w:hyperlink>
      <w:r w:rsidRPr="00240DD1">
        <w:rPr>
          <w:sz w:val="24"/>
          <w:szCs w:val="24"/>
          <w:lang w:val="sl-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3399D2" w14:textId="77777777" w:rsidR="0094576A" w:rsidRPr="003F72DA" w:rsidRDefault="0094576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958334" w14:textId="77777777" w:rsidR="0094576A" w:rsidRPr="003F72DA" w:rsidRDefault="0094576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2A1FA5" w14:textId="77777777" w:rsidR="0094576A" w:rsidRPr="003F72DA" w:rsidRDefault="0094576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0CC176F9"/>
    <w:multiLevelType w:val="singleLevel"/>
    <w:tmpl w:val="4282F5D2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5" w15:restartNumberingAfterBreak="0">
    <w:nsid w:val="0EEA6825"/>
    <w:multiLevelType w:val="singleLevel"/>
    <w:tmpl w:val="F14A3676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</w:abstractNum>
  <w:abstractNum w:abstractNumId="6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8" w15:restartNumberingAfterBreak="0">
    <w:nsid w:val="1A777BB9"/>
    <w:multiLevelType w:val="multilevel"/>
    <w:tmpl w:val="0E762C96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  <w:rPr>
        <w:bdr w:val="none" w:sz="0" w:space="0" w:color="auto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bdr w:val="none" w:sz="0" w:space="0" w:color="auto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bdr w:val="none" w:sz="0" w:space="0" w:color="auto"/>
      </w:rPr>
    </w:lvl>
  </w:abstractNum>
  <w:abstractNum w:abstractNumId="9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10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3A56F26"/>
    <w:multiLevelType w:val="singleLevel"/>
    <w:tmpl w:val="FE964A34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  <w:bdr w:val="none" w:sz="0" w:space="0" w:color="auto"/>
      </w:rPr>
    </w:lvl>
  </w:abstractNum>
  <w:abstractNum w:abstractNumId="13" w15:restartNumberingAfterBreak="0">
    <w:nsid w:val="34030330"/>
    <w:multiLevelType w:val="hybridMultilevel"/>
    <w:tmpl w:val="C72ECE0E"/>
    <w:lvl w:ilvl="0" w:tplc="8F680CF8">
      <w:start w:val="1"/>
      <w:numFmt w:val="lowerLetter"/>
      <w:lvlText w:val="(%1)"/>
      <w:lvlJc w:val="left"/>
      <w:pPr>
        <w:ind w:left="720" w:hanging="360"/>
      </w:pPr>
      <w:rPr>
        <w:rFonts w:ascii="Times New Roman" w:eastAsiaTheme="minorHAnsi" w:hAnsi="Times New Roman" w:cs="Times New Roman"/>
        <w:b/>
        <w:i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5" w15:restartNumberingAfterBreak="0">
    <w:nsid w:val="408198C2"/>
    <w:multiLevelType w:val="singleLevel"/>
    <w:tmpl w:val="B172D000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  <w:rPr>
        <w:bdr w:val="none" w:sz="0" w:space="0" w:color="auto"/>
      </w:rPr>
    </w:lvl>
  </w:abstractNum>
  <w:abstractNum w:abstractNumId="16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7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8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9" w15:restartNumberingAfterBreak="0">
    <w:nsid w:val="4B013CF3"/>
    <w:multiLevelType w:val="singleLevel"/>
    <w:tmpl w:val="5D7CB33C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</w:abstractNum>
  <w:abstractNum w:abstractNumId="20" w15:restartNumberingAfterBreak="0">
    <w:nsid w:val="4B2048F3"/>
    <w:multiLevelType w:val="hybridMultilevel"/>
    <w:tmpl w:val="A3B25AA0"/>
    <w:lvl w:ilvl="0" w:tplc="B08EA58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2" w15:restartNumberingAfterBreak="0">
    <w:nsid w:val="523628EF"/>
    <w:multiLevelType w:val="singleLevel"/>
    <w:tmpl w:val="34FC1884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</w:abstractNum>
  <w:abstractNum w:abstractNumId="23" w15:restartNumberingAfterBreak="0">
    <w:nsid w:val="561226A2"/>
    <w:multiLevelType w:val="singleLevel"/>
    <w:tmpl w:val="E5081854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</w:abstractNum>
  <w:abstractNum w:abstractNumId="24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5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27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8" w15:restartNumberingAfterBreak="0">
    <w:nsid w:val="66BB6A54"/>
    <w:multiLevelType w:val="multilevel"/>
    <w:tmpl w:val="C6424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9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0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31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2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3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4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5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36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37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38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39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0" w15:restartNumberingAfterBreak="0">
    <w:nsid w:val="7C2B56E3"/>
    <w:multiLevelType w:val="singleLevel"/>
    <w:tmpl w:val="930CD47C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abstractNum w:abstractNumId="41" w15:restartNumberingAfterBreak="0">
    <w:nsid w:val="7D784AA0"/>
    <w:multiLevelType w:val="multilevel"/>
    <w:tmpl w:val="E7764E8A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  <w:rPr>
        <w:bdr w:val="none" w:sz="0" w:space="0" w:color="auto"/>
      </w:r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  <w:rPr>
        <w:bdr w:val="none" w:sz="0" w:space="0" w:color="auto"/>
      </w:r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  <w:rPr>
        <w:bdr w:val="none" w:sz="0" w:space="0" w:color="auto"/>
      </w:r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  <w:rPr>
        <w:bdr w:val="none" w:sz="0" w:space="0" w:color="auto"/>
      </w:r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  <w:rPr>
        <w:bdr w:val="none" w:sz="0" w:space="0" w:color="auto"/>
      </w:rPr>
    </w:lvl>
  </w:abstractNum>
  <w:num w:numId="1">
    <w:abstractNumId w:val="2"/>
  </w:num>
  <w:num w:numId="2">
    <w:abstractNumId w:val="14"/>
  </w:num>
  <w:num w:numId="3">
    <w:abstractNumId w:val="31"/>
  </w:num>
  <w:num w:numId="4">
    <w:abstractNumId w:val="1"/>
  </w:num>
  <w:num w:numId="5">
    <w:abstractNumId w:val="32"/>
  </w:num>
  <w:num w:numId="6">
    <w:abstractNumId w:val="27"/>
  </w:num>
  <w:num w:numId="7">
    <w:abstractNumId w:val="3"/>
  </w:num>
  <w:num w:numId="8">
    <w:abstractNumId w:val="34"/>
  </w:num>
  <w:num w:numId="9">
    <w:abstractNumId w:val="39"/>
  </w:num>
  <w:num w:numId="10">
    <w:abstractNumId w:val="24"/>
  </w:num>
  <w:num w:numId="11">
    <w:abstractNumId w:val="33"/>
  </w:num>
  <w:num w:numId="12">
    <w:abstractNumId w:val="29"/>
  </w:num>
  <w:num w:numId="13">
    <w:abstractNumId w:val="18"/>
  </w:num>
  <w:num w:numId="14">
    <w:abstractNumId w:val="9"/>
  </w:num>
  <w:num w:numId="15">
    <w:abstractNumId w:val="7"/>
  </w:num>
  <w:num w:numId="16">
    <w:abstractNumId w:val="30"/>
  </w:num>
  <w:num w:numId="17">
    <w:abstractNumId w:val="35"/>
  </w:num>
  <w:num w:numId="18">
    <w:abstractNumId w:val="0"/>
  </w:num>
  <w:num w:numId="19">
    <w:abstractNumId w:val="10"/>
  </w:num>
  <w:num w:numId="20">
    <w:abstractNumId w:val="6"/>
  </w:num>
  <w:num w:numId="21">
    <w:abstractNumId w:val="11"/>
  </w:num>
  <w:num w:numId="22">
    <w:abstractNumId w:val="25"/>
  </w:num>
  <w:num w:numId="23">
    <w:abstractNumId w:val="5"/>
  </w:num>
  <w:num w:numId="24">
    <w:abstractNumId w:val="19"/>
  </w:num>
  <w:num w:numId="25">
    <w:abstractNumId w:val="23"/>
  </w:num>
  <w:num w:numId="26">
    <w:abstractNumId w:val="22"/>
  </w:num>
  <w:num w:numId="27">
    <w:abstractNumId w:val="40"/>
  </w:num>
  <w:num w:numId="28">
    <w:abstractNumId w:val="15"/>
  </w:num>
  <w:num w:numId="29">
    <w:abstractNumId w:val="16"/>
  </w:num>
  <w:num w:numId="30">
    <w:abstractNumId w:val="17"/>
  </w:num>
  <w:num w:numId="31">
    <w:abstractNumId w:val="21"/>
  </w:num>
  <w:num w:numId="32">
    <w:abstractNumId w:val="8"/>
  </w:num>
  <w:num w:numId="33">
    <w:abstractNumId w:val="41"/>
  </w:num>
  <w:num w:numId="34">
    <w:abstractNumId w:val="12"/>
  </w:num>
  <w:num w:numId="35">
    <w:abstractNumId w:val="26"/>
  </w:num>
  <w:num w:numId="36">
    <w:abstractNumId w:val="37"/>
  </w:num>
  <w:num w:numId="37">
    <w:abstractNumId w:val="36"/>
  </w:num>
  <w:num w:numId="38">
    <w:abstractNumId w:val="38"/>
  </w:num>
  <w:num w:numId="39">
    <w:abstractNumId w:val="4"/>
  </w:num>
  <w:num w:numId="40">
    <w:abstractNumId w:val="20"/>
  </w:num>
  <w:num w:numId="41">
    <w:abstractNumId w:val="13"/>
  </w:num>
  <w:num w:numId="42">
    <w:abstractNumId w:val="28"/>
  </w:num>
  <w:num w:numId="4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hideGrammaticalErrors/>
  <w:activeWritingStyle w:appName="MSWord" w:lang="fr-FR" w:vendorID="64" w:dllVersion="131078" w:nlCheck="1" w:checkStyle="0"/>
  <w:activeWritingStyle w:appName="MSWord" w:lang="en-GB" w:vendorID="64" w:dllVersion="131078" w:nlCheck="1" w:checkStyle="1"/>
  <w:activeWritingStyle w:appName="MSWord" w:lang="fi-FI" w:vendorID="64" w:dllVersion="131078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173/2023"/>
    <w:docVar w:name="dvlangue" w:val="SL"/>
    <w:docVar w:name="dvnumam" w:val="468"/>
    <w:docVar w:name="dvpe" w:val="736.493"/>
    <w:docVar w:name="dvrapporteur" w:val="Poročevalec: "/>
    <w:docVar w:name="dvstar" w:val="***I"/>
    <w:docVar w:name="dvtitre" w:val="Zakonodajna resolucija Evropskega parlamenta z dne … 2024 o predlogu uredbe Evropskega parlamenta in Sveta o geografskih označbah Evropske unije za vino, žgane pijače in kmetijske proizvode, shemah kakovosti za kmetijske proizvode, spremembi uredb (EU) št. 1308/2013, (EU) 2017/1001 in (EU) 2019/787 ter razveljavitvi Uredbe (EU) št. 1151/2012(COM(2022)0134 – C9-0130/2022 – 2022/0089(COD))"/>
  </w:docVars>
  <w:rsids>
    <w:rsidRoot w:val="009C13AD"/>
    <w:rsid w:val="00002272"/>
    <w:rsid w:val="00064002"/>
    <w:rsid w:val="000677B9"/>
    <w:rsid w:val="000831BA"/>
    <w:rsid w:val="000A42CC"/>
    <w:rsid w:val="000D6884"/>
    <w:rsid w:val="000E7DD9"/>
    <w:rsid w:val="0010095E"/>
    <w:rsid w:val="00125B37"/>
    <w:rsid w:val="00187494"/>
    <w:rsid w:val="001C52F8"/>
    <w:rsid w:val="001F32AE"/>
    <w:rsid w:val="00230B40"/>
    <w:rsid w:val="0024049A"/>
    <w:rsid w:val="00240DD1"/>
    <w:rsid w:val="00272BF3"/>
    <w:rsid w:val="002767FF"/>
    <w:rsid w:val="002B18FE"/>
    <w:rsid w:val="002B5493"/>
    <w:rsid w:val="00343214"/>
    <w:rsid w:val="00361C00"/>
    <w:rsid w:val="00395FA1"/>
    <w:rsid w:val="003E15D4"/>
    <w:rsid w:val="003F72DA"/>
    <w:rsid w:val="00411CCE"/>
    <w:rsid w:val="0041666E"/>
    <w:rsid w:val="00421060"/>
    <w:rsid w:val="00471C19"/>
    <w:rsid w:val="0048429B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6037C0"/>
    <w:rsid w:val="006631B6"/>
    <w:rsid w:val="00677E03"/>
    <w:rsid w:val="00680577"/>
    <w:rsid w:val="006C63B2"/>
    <w:rsid w:val="006F74FA"/>
    <w:rsid w:val="00731ADD"/>
    <w:rsid w:val="00734777"/>
    <w:rsid w:val="00747932"/>
    <w:rsid w:val="00751A4A"/>
    <w:rsid w:val="00756632"/>
    <w:rsid w:val="00762C74"/>
    <w:rsid w:val="00786EC0"/>
    <w:rsid w:val="007A7C96"/>
    <w:rsid w:val="007B218C"/>
    <w:rsid w:val="007D1690"/>
    <w:rsid w:val="007E17C3"/>
    <w:rsid w:val="007E22AD"/>
    <w:rsid w:val="0081395B"/>
    <w:rsid w:val="008167EB"/>
    <w:rsid w:val="00817416"/>
    <w:rsid w:val="00842779"/>
    <w:rsid w:val="00865F67"/>
    <w:rsid w:val="00881A7B"/>
    <w:rsid w:val="008840E5"/>
    <w:rsid w:val="00887B3E"/>
    <w:rsid w:val="008C2AC6"/>
    <w:rsid w:val="00915C2B"/>
    <w:rsid w:val="00930C23"/>
    <w:rsid w:val="0093193B"/>
    <w:rsid w:val="0094576A"/>
    <w:rsid w:val="009509D8"/>
    <w:rsid w:val="00950B64"/>
    <w:rsid w:val="00981893"/>
    <w:rsid w:val="009C13AD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0DE0"/>
    <w:rsid w:val="00B558F0"/>
    <w:rsid w:val="00BD48FE"/>
    <w:rsid w:val="00BD7BD8"/>
    <w:rsid w:val="00BE6ADC"/>
    <w:rsid w:val="00C05BFE"/>
    <w:rsid w:val="00C23CD4"/>
    <w:rsid w:val="00C61C0C"/>
    <w:rsid w:val="00C65797"/>
    <w:rsid w:val="00C941CB"/>
    <w:rsid w:val="00CC2357"/>
    <w:rsid w:val="00CF071A"/>
    <w:rsid w:val="00D058B8"/>
    <w:rsid w:val="00D5353E"/>
    <w:rsid w:val="00D56C11"/>
    <w:rsid w:val="00D64049"/>
    <w:rsid w:val="00D7105E"/>
    <w:rsid w:val="00D834A0"/>
    <w:rsid w:val="00D836E3"/>
    <w:rsid w:val="00D872DF"/>
    <w:rsid w:val="00D91E21"/>
    <w:rsid w:val="00DA7FCD"/>
    <w:rsid w:val="00DF218C"/>
    <w:rsid w:val="00E365E1"/>
    <w:rsid w:val="00E43602"/>
    <w:rsid w:val="00E820A4"/>
    <w:rsid w:val="00EB006A"/>
    <w:rsid w:val="00EB4772"/>
    <w:rsid w:val="00ED169E"/>
    <w:rsid w:val="00ED4235"/>
    <w:rsid w:val="00F04346"/>
    <w:rsid w:val="00F075DC"/>
    <w:rsid w:val="00F149E9"/>
    <w:rsid w:val="00F269D7"/>
    <w:rsid w:val="00F33FD7"/>
    <w:rsid w:val="00F41EEE"/>
    <w:rsid w:val="00F5134D"/>
    <w:rsid w:val="00F62253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88B251"/>
  <w15:chartTrackingRefBased/>
  <w15:docId w15:val="{BA4C70F3-06E4-48E1-B568-A5F94C508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uiPriority="10" w:qFormat="1"/>
    <w:lsdException w:name="Subtitle" w:uiPriority="11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sl-SI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D64049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4049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4049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4049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4049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4049"/>
    <w:rPr>
      <w:i/>
      <w:sz w:val="22"/>
      <w:lang w:val="sl-S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4049"/>
    <w:rPr>
      <w:rFonts w:ascii="Arial" w:hAnsi="Arial"/>
      <w:sz w:val="24"/>
      <w:lang w:val="sl-SI"/>
    </w:rPr>
  </w:style>
  <w:style w:type="character" w:customStyle="1" w:styleId="Heading8Char">
    <w:name w:val="Heading 8 Char"/>
    <w:basedOn w:val="DefaultParagraphFont"/>
    <w:link w:val="Heading8"/>
    <w:semiHidden/>
    <w:rsid w:val="00D64049"/>
    <w:rPr>
      <w:rFonts w:ascii="Arial" w:hAnsi="Arial"/>
      <w:i/>
      <w:sz w:val="24"/>
      <w:lang w:val="sl-SI"/>
    </w:rPr>
  </w:style>
  <w:style w:type="character" w:customStyle="1" w:styleId="Heading9Char">
    <w:name w:val="Heading 9 Char"/>
    <w:basedOn w:val="DefaultParagraphFont"/>
    <w:link w:val="Heading9"/>
    <w:semiHidden/>
    <w:rsid w:val="00D64049"/>
    <w:rPr>
      <w:rFonts w:ascii="Arial" w:hAnsi="Arial"/>
      <w:b/>
      <w:i/>
      <w:sz w:val="18"/>
      <w:lang w:val="sl-SI"/>
    </w:rPr>
  </w:style>
  <w:style w:type="paragraph" w:styleId="TOCHeading">
    <w:name w:val="TOC Heading"/>
    <w:basedOn w:val="Normal"/>
    <w:next w:val="Normal"/>
    <w:uiPriority w:val="39"/>
    <w:unhideWhenUsed/>
    <w:qFormat/>
    <w:rsid w:val="00D64049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D64049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D64049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D64049"/>
    <w:pPr>
      <w:spacing w:after="120"/>
    </w:pPr>
  </w:style>
  <w:style w:type="paragraph" w:customStyle="1" w:styleId="PageHeading">
    <w:name w:val="PageHeading"/>
    <w:basedOn w:val="Normal"/>
    <w:rsid w:val="00D64049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D64049"/>
    <w:rPr>
      <w:b/>
    </w:rPr>
  </w:style>
  <w:style w:type="paragraph" w:customStyle="1" w:styleId="NormalBold12a">
    <w:name w:val="NormalBold12a"/>
    <w:basedOn w:val="Normal"/>
    <w:rsid w:val="00D64049"/>
    <w:pPr>
      <w:spacing w:after="240"/>
    </w:pPr>
    <w:rPr>
      <w:b/>
    </w:rPr>
  </w:style>
  <w:style w:type="paragraph" w:customStyle="1" w:styleId="AmJustText">
    <w:name w:val="AmJustText"/>
    <w:basedOn w:val="Normal"/>
    <w:rsid w:val="00D64049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D64049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D64049"/>
    <w:pPr>
      <w:spacing w:after="480"/>
      <w:ind w:left="1417"/>
    </w:pPr>
  </w:style>
  <w:style w:type="paragraph" w:customStyle="1" w:styleId="CoverNormal">
    <w:name w:val="CoverNormal"/>
    <w:basedOn w:val="Normal"/>
    <w:rsid w:val="00D64049"/>
    <w:pPr>
      <w:ind w:left="1418"/>
    </w:pPr>
  </w:style>
  <w:style w:type="paragraph" w:customStyle="1" w:styleId="AmCrossRef">
    <w:name w:val="AmCrossRef"/>
    <w:basedOn w:val="Normal"/>
    <w:rsid w:val="00D64049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D64049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D64049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D64049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D64049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D64049"/>
    <w:pPr>
      <w:spacing w:before="240" w:after="1200"/>
    </w:pPr>
  </w:style>
  <w:style w:type="paragraph" w:styleId="Header">
    <w:name w:val="header"/>
    <w:basedOn w:val="Normal"/>
    <w:link w:val="HeaderChar"/>
    <w:uiPriority w:val="99"/>
    <w:rsid w:val="00D6404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4049"/>
    <w:rPr>
      <w:sz w:val="24"/>
      <w:lang w:val="sl-SI"/>
    </w:rPr>
  </w:style>
  <w:style w:type="paragraph" w:customStyle="1" w:styleId="AmOrLang">
    <w:name w:val="AmOrLang"/>
    <w:basedOn w:val="Normal"/>
    <w:rsid w:val="00D64049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D64049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D6404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D64049"/>
    <w:pPr>
      <w:spacing w:before="240"/>
    </w:pPr>
    <w:rPr>
      <w:b/>
    </w:rPr>
  </w:style>
  <w:style w:type="paragraph" w:customStyle="1" w:styleId="EPBody">
    <w:name w:val="EPBody"/>
    <w:basedOn w:val="Normal"/>
    <w:rsid w:val="00D64049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D64049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D64049"/>
    <w:pPr>
      <w:spacing w:before="480" w:after="240"/>
    </w:pPr>
  </w:style>
  <w:style w:type="paragraph" w:customStyle="1" w:styleId="Lgendesigne">
    <w:name w:val="Légende signe"/>
    <w:basedOn w:val="Normal"/>
    <w:rsid w:val="00D64049"/>
    <w:pPr>
      <w:tabs>
        <w:tab w:val="right" w:pos="454"/>
        <w:tab w:val="left" w:pos="737"/>
      </w:tabs>
      <w:ind w:left="737" w:hanging="737"/>
    </w:pPr>
    <w:rPr>
      <w:snapToGrid w:val="0"/>
      <w:sz w:val="18"/>
      <w:lang w:val="en-GB" w:eastAsia="en-US"/>
    </w:rPr>
  </w:style>
  <w:style w:type="paragraph" w:customStyle="1" w:styleId="Lgendetitre">
    <w:name w:val="Légende titre"/>
    <w:basedOn w:val="Normal"/>
    <w:rsid w:val="00D64049"/>
    <w:pPr>
      <w:spacing w:before="240" w:after="240"/>
    </w:pPr>
    <w:rPr>
      <w:b/>
      <w:i/>
      <w:snapToGrid w:val="0"/>
      <w:lang w:val="en-GB" w:eastAsia="en-US"/>
    </w:rPr>
  </w:style>
  <w:style w:type="paragraph" w:customStyle="1" w:styleId="Lgendestandard">
    <w:name w:val="Légende standard"/>
    <w:basedOn w:val="Normal"/>
    <w:rsid w:val="00D64049"/>
    <w:rPr>
      <w:sz w:val="18"/>
      <w:lang w:val="en-GB"/>
    </w:rPr>
  </w:style>
  <w:style w:type="paragraph" w:customStyle="1" w:styleId="msonormal0">
    <w:name w:val="msonormal"/>
    <w:basedOn w:val="Normal"/>
    <w:rsid w:val="00D64049"/>
    <w:pPr>
      <w:widowControl/>
      <w:spacing w:before="100" w:beforeAutospacing="1" w:after="100" w:afterAutospacing="1"/>
    </w:pPr>
    <w:rPr>
      <w:szCs w:val="24"/>
      <w:lang w:val="en-GB"/>
    </w:rPr>
  </w:style>
  <w:style w:type="character" w:customStyle="1" w:styleId="Normal12Char">
    <w:name w:val="Normal12 Char"/>
    <w:link w:val="Normal12"/>
    <w:locked/>
    <w:rsid w:val="00D64049"/>
    <w:rPr>
      <w:noProof/>
      <w:sz w:val="24"/>
    </w:rPr>
  </w:style>
  <w:style w:type="paragraph" w:customStyle="1" w:styleId="Normal12">
    <w:name w:val="Normal12"/>
    <w:basedOn w:val="Normal"/>
    <w:link w:val="Normal12Char"/>
    <w:rsid w:val="00D64049"/>
    <w:pPr>
      <w:spacing w:after="240"/>
    </w:pPr>
    <w:rPr>
      <w:noProof/>
      <w:lang w:val="en-GB"/>
    </w:rPr>
  </w:style>
  <w:style w:type="paragraph" w:customStyle="1" w:styleId="CommitteeAM">
    <w:name w:val="CommitteeAM"/>
    <w:basedOn w:val="Normal"/>
    <w:rsid w:val="00D64049"/>
    <w:pPr>
      <w:spacing w:before="240" w:after="600"/>
      <w:jc w:val="center"/>
    </w:pPr>
    <w:rPr>
      <w:i/>
      <w:lang w:val="en-GB"/>
    </w:rPr>
  </w:style>
  <w:style w:type="paragraph" w:customStyle="1" w:styleId="ZDateAM">
    <w:name w:val="ZDateAM"/>
    <w:basedOn w:val="Normal"/>
    <w:rsid w:val="00D64049"/>
    <w:pPr>
      <w:tabs>
        <w:tab w:val="right" w:pos="9356"/>
      </w:tabs>
      <w:spacing w:after="480"/>
    </w:pPr>
    <w:rPr>
      <w:noProof/>
      <w:lang w:val="en-GB"/>
    </w:rPr>
  </w:style>
  <w:style w:type="paragraph" w:customStyle="1" w:styleId="ProjRap">
    <w:name w:val="ProjRap"/>
    <w:basedOn w:val="Normal"/>
    <w:rsid w:val="00D64049"/>
    <w:pPr>
      <w:tabs>
        <w:tab w:val="right" w:pos="9356"/>
      </w:tabs>
    </w:pPr>
    <w:rPr>
      <w:b/>
      <w:noProof/>
      <w:lang w:val="en-GB"/>
    </w:rPr>
  </w:style>
  <w:style w:type="paragraph" w:customStyle="1" w:styleId="PELeft">
    <w:name w:val="PELeft"/>
    <w:basedOn w:val="Normal"/>
    <w:rsid w:val="00D64049"/>
    <w:pPr>
      <w:spacing w:before="40" w:after="40"/>
    </w:pPr>
    <w:rPr>
      <w:rFonts w:ascii="Arial" w:hAnsi="Arial" w:cs="Arial"/>
      <w:sz w:val="22"/>
      <w:szCs w:val="22"/>
      <w:lang w:val="fr-FR"/>
    </w:rPr>
  </w:style>
  <w:style w:type="paragraph" w:customStyle="1" w:styleId="PERight">
    <w:name w:val="PERight"/>
    <w:basedOn w:val="Normal"/>
    <w:next w:val="Normal"/>
    <w:rsid w:val="00D64049"/>
    <w:pPr>
      <w:jc w:val="right"/>
    </w:pPr>
    <w:rPr>
      <w:rFonts w:ascii="Arial" w:hAnsi="Arial" w:cs="Arial"/>
      <w:sz w:val="22"/>
      <w:szCs w:val="22"/>
      <w:lang w:val="fr-FR"/>
    </w:rPr>
  </w:style>
  <w:style w:type="character" w:customStyle="1" w:styleId="Normal6Char">
    <w:name w:val="Normal6 Char"/>
    <w:link w:val="Normal6"/>
    <w:locked/>
    <w:rsid w:val="00D64049"/>
    <w:rPr>
      <w:sz w:val="24"/>
      <w:lang w:val="fr-FR"/>
    </w:rPr>
  </w:style>
  <w:style w:type="paragraph" w:customStyle="1" w:styleId="Normal6">
    <w:name w:val="Normal6"/>
    <w:basedOn w:val="Normal"/>
    <w:link w:val="Normal6Char"/>
    <w:rsid w:val="00D64049"/>
    <w:pPr>
      <w:spacing w:after="120"/>
    </w:pPr>
    <w:rPr>
      <w:lang w:val="fr-FR"/>
    </w:rPr>
  </w:style>
  <w:style w:type="character" w:customStyle="1" w:styleId="NormalBoldChar">
    <w:name w:val="NormalBold Char"/>
    <w:link w:val="NormalBold"/>
    <w:locked/>
    <w:rsid w:val="00D64049"/>
    <w:rPr>
      <w:b/>
      <w:sz w:val="24"/>
      <w:lang w:val="sl-SI"/>
    </w:rPr>
  </w:style>
  <w:style w:type="paragraph" w:customStyle="1" w:styleId="Normal12Italic">
    <w:name w:val="Normal12Italic"/>
    <w:basedOn w:val="Normal12"/>
    <w:rsid w:val="00D64049"/>
    <w:rPr>
      <w:i/>
      <w:lang w:val="fr-FR"/>
    </w:rPr>
  </w:style>
  <w:style w:type="paragraph" w:customStyle="1" w:styleId="JustificationTitle">
    <w:name w:val="JustificationTitle"/>
    <w:basedOn w:val="Normal"/>
    <w:next w:val="Normal12"/>
    <w:rsid w:val="00D64049"/>
    <w:pPr>
      <w:keepNext/>
      <w:spacing w:before="240" w:after="240"/>
      <w:jc w:val="center"/>
    </w:pPr>
    <w:rPr>
      <w:i/>
      <w:noProof/>
      <w:lang w:val="fr-FR"/>
    </w:rPr>
  </w:style>
  <w:style w:type="paragraph" w:customStyle="1" w:styleId="Olang">
    <w:name w:val="Olang"/>
    <w:basedOn w:val="Normal"/>
    <w:rsid w:val="00D64049"/>
    <w:pPr>
      <w:spacing w:before="240" w:after="240"/>
      <w:jc w:val="right"/>
    </w:pPr>
    <w:rPr>
      <w:noProof/>
      <w:szCs w:val="24"/>
      <w:lang w:val="fr-FR"/>
    </w:rPr>
  </w:style>
  <w:style w:type="paragraph" w:customStyle="1" w:styleId="ColumnHeading">
    <w:name w:val="ColumnHeading"/>
    <w:basedOn w:val="Normal"/>
    <w:rsid w:val="00D64049"/>
    <w:pPr>
      <w:spacing w:after="240"/>
      <w:jc w:val="center"/>
    </w:pPr>
    <w:rPr>
      <w:i/>
      <w:lang w:val="fr-FR"/>
    </w:rPr>
  </w:style>
  <w:style w:type="paragraph" w:customStyle="1" w:styleId="AMNumberTabs0">
    <w:name w:val="AMNumberTabs"/>
    <w:basedOn w:val="Normal"/>
    <w:rsid w:val="00D6404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fr-FR"/>
    </w:rPr>
  </w:style>
  <w:style w:type="paragraph" w:customStyle="1" w:styleId="CrossRef">
    <w:name w:val="CrossRef"/>
    <w:basedOn w:val="Normal"/>
    <w:rsid w:val="00D64049"/>
    <w:pPr>
      <w:spacing w:before="240"/>
      <w:jc w:val="center"/>
    </w:pPr>
    <w:rPr>
      <w:i/>
      <w:lang w:val="fr-FR"/>
    </w:rPr>
  </w:style>
  <w:style w:type="character" w:customStyle="1" w:styleId="Footer2Middle">
    <w:name w:val="Footer2Middle"/>
    <w:rsid w:val="00D64049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D64049"/>
    <w:pPr>
      <w:jc w:val="center"/>
    </w:pPr>
    <w:rPr>
      <w:noProof w:val="0"/>
      <w:sz w:val="56"/>
    </w:rPr>
  </w:style>
  <w:style w:type="character" w:styleId="CommentReference">
    <w:name w:val="annotation reference"/>
    <w:basedOn w:val="DefaultParagraphFont"/>
    <w:uiPriority w:val="99"/>
    <w:rsid w:val="00D640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64049"/>
    <w:rPr>
      <w:sz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64049"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640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D64049"/>
    <w:rPr>
      <w:b/>
      <w:bCs/>
    </w:rPr>
  </w:style>
  <w:style w:type="paragraph" w:styleId="BalloonText">
    <w:name w:val="Balloon Text"/>
    <w:basedOn w:val="Normal"/>
    <w:link w:val="BalloonTextChar"/>
    <w:uiPriority w:val="99"/>
    <w:unhideWhenUsed/>
    <w:rsid w:val="00D64049"/>
    <w:rPr>
      <w:rFonts w:ascii="Segoe UI" w:hAnsi="Segoe UI" w:cs="Segoe UI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64049"/>
    <w:rPr>
      <w:rFonts w:ascii="Segoe UI" w:hAnsi="Segoe UI" w:cs="Segoe UI"/>
      <w:sz w:val="18"/>
      <w:szCs w:val="18"/>
    </w:rPr>
  </w:style>
  <w:style w:type="character" w:customStyle="1" w:styleId="AmNumberTabsChar">
    <w:name w:val="AmNumberTabs Char"/>
    <w:basedOn w:val="DefaultParagraphFont"/>
    <w:link w:val="AmNumberTabs"/>
    <w:rsid w:val="00D64049"/>
    <w:rPr>
      <w:b/>
      <w:sz w:val="24"/>
      <w:lang w:val="sl-SI"/>
    </w:rPr>
  </w:style>
  <w:style w:type="character" w:customStyle="1" w:styleId="NormalBold12bChar">
    <w:name w:val="NormalBold12b Char"/>
    <w:basedOn w:val="AmNumberTabsChar"/>
    <w:link w:val="NormalBold12b"/>
    <w:rsid w:val="00D64049"/>
    <w:rPr>
      <w:b/>
      <w:sz w:val="24"/>
      <w:lang w:val="sl-SI"/>
    </w:rPr>
  </w:style>
  <w:style w:type="paragraph" w:customStyle="1" w:styleId="NormalBoldItalicCenter6a">
    <w:name w:val="NormalBoldItalicCenter6a"/>
    <w:basedOn w:val="Normal6a"/>
    <w:qFormat/>
    <w:rsid w:val="00D64049"/>
    <w:pPr>
      <w:jc w:val="center"/>
    </w:pPr>
    <w:rPr>
      <w:b/>
      <w:i/>
      <w:lang w:val="en-GB"/>
    </w:rPr>
  </w:style>
  <w:style w:type="character" w:customStyle="1" w:styleId="Sup">
    <w:name w:val="Sup"/>
    <w:uiPriority w:val="1"/>
    <w:qFormat/>
    <w:rsid w:val="00D64049"/>
    <w:rPr>
      <w:vertAlign w:val="superscript"/>
    </w:rPr>
  </w:style>
  <w:style w:type="character" w:customStyle="1" w:styleId="SupBoldItalic">
    <w:name w:val="SupBoldItalic"/>
    <w:uiPriority w:val="1"/>
    <w:qFormat/>
    <w:rsid w:val="00D64049"/>
    <w:rPr>
      <w:b/>
      <w:i/>
      <w:vertAlign w:val="superscript"/>
    </w:rPr>
  </w:style>
  <w:style w:type="paragraph" w:customStyle="1" w:styleId="Normal12a">
    <w:name w:val="Normal12a"/>
    <w:basedOn w:val="Normal"/>
    <w:rsid w:val="00D64049"/>
    <w:pPr>
      <w:spacing w:after="240"/>
    </w:pPr>
    <w:rPr>
      <w:lang w:val="en-GB"/>
    </w:rPr>
  </w:style>
  <w:style w:type="paragraph" w:customStyle="1" w:styleId="RollCallVotes">
    <w:name w:val="RollCallVotes"/>
    <w:basedOn w:val="Normal"/>
    <w:rsid w:val="00D64049"/>
    <w:pPr>
      <w:spacing w:before="120" w:after="120"/>
      <w:jc w:val="center"/>
    </w:pPr>
    <w:rPr>
      <w:b/>
      <w:bCs/>
      <w:snapToGrid w:val="0"/>
      <w:sz w:val="16"/>
      <w:lang w:val="en-GB" w:eastAsia="en-US"/>
    </w:rPr>
  </w:style>
  <w:style w:type="paragraph" w:customStyle="1" w:styleId="RollCallTabs">
    <w:name w:val="RollCallTabs"/>
    <w:basedOn w:val="Normal"/>
    <w:qFormat/>
    <w:rsid w:val="00D64049"/>
    <w:pPr>
      <w:tabs>
        <w:tab w:val="center" w:pos="284"/>
        <w:tab w:val="left" w:pos="426"/>
      </w:tabs>
    </w:pPr>
    <w:rPr>
      <w:snapToGrid w:val="0"/>
      <w:lang w:val="en-GB" w:eastAsia="en-US"/>
    </w:rPr>
  </w:style>
  <w:style w:type="paragraph" w:customStyle="1" w:styleId="RollCallSymbols14pt">
    <w:name w:val="RollCallSymbols14pt"/>
    <w:basedOn w:val="Normal"/>
    <w:rsid w:val="00D64049"/>
    <w:pPr>
      <w:spacing w:before="120" w:after="120"/>
      <w:jc w:val="center"/>
    </w:pPr>
    <w:rPr>
      <w:rFonts w:ascii="Arial" w:hAnsi="Arial"/>
      <w:b/>
      <w:bCs/>
      <w:snapToGrid w:val="0"/>
      <w:sz w:val="28"/>
      <w:lang w:val="en-GB" w:eastAsia="en-US"/>
    </w:rPr>
  </w:style>
  <w:style w:type="paragraph" w:customStyle="1" w:styleId="RollCallTable">
    <w:name w:val="RollCallTable"/>
    <w:basedOn w:val="Normal"/>
    <w:rsid w:val="00D64049"/>
    <w:pPr>
      <w:spacing w:before="120" w:after="120"/>
    </w:pPr>
    <w:rPr>
      <w:snapToGrid w:val="0"/>
      <w:sz w:val="16"/>
      <w:lang w:val="en-GB" w:eastAsia="en-US"/>
    </w:rPr>
  </w:style>
  <w:style w:type="character" w:styleId="Hyperlink">
    <w:name w:val="Hyperlink"/>
    <w:basedOn w:val="DefaultParagraphFont"/>
    <w:uiPriority w:val="99"/>
    <w:rsid w:val="00D64049"/>
    <w:rPr>
      <w:color w:val="0563C1" w:themeColor="hyperlink"/>
      <w:u w:val="single"/>
    </w:rPr>
  </w:style>
  <w:style w:type="paragraph" w:customStyle="1" w:styleId="PageHeadingNotTOC">
    <w:name w:val="PageHeadingNotTOC"/>
    <w:basedOn w:val="Normal"/>
    <w:rsid w:val="00D64049"/>
    <w:pPr>
      <w:keepNext/>
      <w:spacing w:after="480"/>
      <w:jc w:val="center"/>
    </w:pPr>
    <w:rPr>
      <w:rFonts w:ascii="Arial" w:hAnsi="Arial" w:cs="Arial"/>
      <w:b/>
      <w:lang w:val="en-GB"/>
    </w:rPr>
  </w:style>
  <w:style w:type="paragraph" w:customStyle="1" w:styleId="AmHeadingPA">
    <w:name w:val="AmHeadingPA"/>
    <w:basedOn w:val="Normal"/>
    <w:next w:val="Normal"/>
    <w:rsid w:val="00D64049"/>
    <w:pPr>
      <w:spacing w:before="480" w:after="240"/>
      <w:jc w:val="center"/>
    </w:pPr>
    <w:rPr>
      <w:rFonts w:ascii="Arial" w:hAnsi="Arial"/>
      <w:b/>
      <w:caps/>
      <w:snapToGrid w:val="0"/>
      <w:szCs w:val="24"/>
      <w:lang w:val="en-GB" w:eastAsia="en-US"/>
    </w:rPr>
  </w:style>
  <w:style w:type="paragraph" w:customStyle="1" w:styleId="li">
    <w:name w:val="li"/>
    <w:basedOn w:val="Normal"/>
    <w:rsid w:val="00D64049"/>
    <w:pPr>
      <w:widowControl/>
      <w:spacing w:before="100" w:beforeAutospacing="1" w:after="100" w:afterAutospacing="1"/>
    </w:pPr>
    <w:rPr>
      <w:szCs w:val="24"/>
      <w:lang w:val="en-GB"/>
    </w:rPr>
  </w:style>
  <w:style w:type="paragraph" w:customStyle="1" w:styleId="Normal24a">
    <w:name w:val="Normal24a"/>
    <w:basedOn w:val="Normal"/>
    <w:link w:val="Normal24aChar"/>
    <w:rsid w:val="00D64049"/>
    <w:pPr>
      <w:spacing w:after="480"/>
    </w:pPr>
    <w:rPr>
      <w:lang w:val="en-GB"/>
    </w:rPr>
  </w:style>
  <w:style w:type="character" w:customStyle="1" w:styleId="Normal24aChar">
    <w:name w:val="Normal24a Char"/>
    <w:basedOn w:val="DefaultParagraphFont"/>
    <w:link w:val="Normal24a"/>
    <w:rsid w:val="00D64049"/>
    <w:rPr>
      <w:sz w:val="24"/>
    </w:rPr>
  </w:style>
  <w:style w:type="character" w:customStyle="1" w:styleId="num">
    <w:name w:val="num"/>
    <w:basedOn w:val="DefaultParagraphFont"/>
    <w:rsid w:val="00D64049"/>
  </w:style>
  <w:style w:type="paragraph" w:styleId="Title">
    <w:name w:val="Title"/>
    <w:basedOn w:val="Normal"/>
    <w:next w:val="Normal"/>
    <w:link w:val="TitleChar"/>
    <w:uiPriority w:val="10"/>
    <w:qFormat/>
    <w:rsid w:val="00D64049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D64049"/>
    <w:rPr>
      <w:rFonts w:ascii="Arial" w:eastAsiaTheme="majorEastAsia" w:hAnsi="Arial" w:cs="Arial"/>
      <w:b/>
      <w:bCs/>
      <w:kern w:val="28"/>
      <w:sz w:val="32"/>
      <w:szCs w:val="32"/>
      <w:lang w:val="sl-SI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4049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D64049"/>
    <w:rPr>
      <w:rFonts w:ascii="Arial" w:eastAsiaTheme="majorEastAsia" w:hAnsi="Arial" w:cs="Arial"/>
      <w:sz w:val="24"/>
      <w:szCs w:val="24"/>
      <w:lang w:val="sl-SI" w:eastAsia="en-US"/>
    </w:rPr>
  </w:style>
  <w:style w:type="character" w:styleId="Strong">
    <w:name w:val="Strong"/>
    <w:basedOn w:val="DefaultParagraphFont"/>
    <w:uiPriority w:val="22"/>
    <w:qFormat/>
    <w:rsid w:val="00D64049"/>
    <w:rPr>
      <w:b/>
      <w:bCs/>
    </w:rPr>
  </w:style>
  <w:style w:type="character" w:styleId="Emphasis">
    <w:name w:val="Emphasis"/>
    <w:basedOn w:val="DefaultParagraphFont"/>
    <w:uiPriority w:val="20"/>
    <w:qFormat/>
    <w:rsid w:val="00D64049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D64049"/>
    <w:pPr>
      <w:widowControl/>
      <w:jc w:val="both"/>
    </w:pPr>
    <w:rPr>
      <w:rFonts w:eastAsiaTheme="minorHAnsi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D64049"/>
    <w:pPr>
      <w:widowControl/>
      <w:ind w:left="720"/>
      <w:contextualSpacing/>
      <w:jc w:val="both"/>
    </w:pPr>
    <w:rPr>
      <w:rFonts w:eastAsiaTheme="minorHAnsi"/>
      <w:szCs w:val="24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D64049"/>
    <w:pPr>
      <w:widowControl/>
      <w:jc w:val="both"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D64049"/>
    <w:rPr>
      <w:rFonts w:eastAsiaTheme="minorHAnsi"/>
      <w:i/>
      <w:sz w:val="24"/>
      <w:szCs w:val="24"/>
      <w:lang w:val="sl-SI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4049"/>
    <w:pPr>
      <w:widowControl/>
      <w:ind w:left="720" w:right="720"/>
      <w:jc w:val="both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4049"/>
    <w:rPr>
      <w:rFonts w:eastAsiaTheme="minorHAnsi"/>
      <w:b/>
      <w:i/>
      <w:sz w:val="24"/>
      <w:szCs w:val="22"/>
      <w:lang w:val="sl-SI" w:eastAsia="en-US"/>
    </w:rPr>
  </w:style>
  <w:style w:type="character" w:styleId="SubtleEmphasis">
    <w:name w:val="Subtle Emphasis"/>
    <w:uiPriority w:val="19"/>
    <w:qFormat/>
    <w:rsid w:val="00D6404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D6404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D6404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D6404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D64049"/>
    <w:rPr>
      <w:rFonts w:asciiTheme="majorHAnsi" w:eastAsiaTheme="majorEastAsia" w:hAnsiTheme="majorHAnsi"/>
      <w:b/>
      <w:i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D64049"/>
  </w:style>
  <w:style w:type="paragraph" w:styleId="Footer">
    <w:name w:val="footer"/>
    <w:basedOn w:val="Normal"/>
    <w:link w:val="FooterChar"/>
    <w:uiPriority w:val="99"/>
    <w:rsid w:val="00D640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4049"/>
    <w:rPr>
      <w:sz w:val="24"/>
      <w:lang w:val="sl-SI"/>
    </w:rPr>
  </w:style>
  <w:style w:type="character" w:customStyle="1" w:styleId="Hyperlink1">
    <w:name w:val="Hyperlink1"/>
    <w:basedOn w:val="DefaultParagraphFont"/>
    <w:rsid w:val="00D64049"/>
    <w:rPr>
      <w:color w:val="0563C1"/>
      <w:u w:val="single"/>
    </w:rPr>
  </w:style>
  <w:style w:type="numbering" w:customStyle="1" w:styleId="NoList2">
    <w:name w:val="No List2"/>
    <w:next w:val="NoList"/>
    <w:uiPriority w:val="99"/>
    <w:semiHidden/>
    <w:unhideWhenUsed/>
    <w:rsid w:val="00D64049"/>
  </w:style>
  <w:style w:type="paragraph" w:customStyle="1" w:styleId="AmDocTypeTab">
    <w:name w:val="AmDocTypeTab"/>
    <w:basedOn w:val="Normal"/>
    <w:rsid w:val="00F62253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F62253"/>
    <w:pPr>
      <w:spacing w:after="240"/>
      <w:jc w:val="center"/>
    </w:pPr>
  </w:style>
  <w:style w:type="paragraph" w:customStyle="1" w:styleId="AmDateTab">
    <w:name w:val="AmDateTab"/>
    <w:basedOn w:val="Normal"/>
    <w:rsid w:val="00F62253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F62253"/>
    <w:pPr>
      <w:spacing w:before="720" w:after="240"/>
      <w:jc w:val="center"/>
    </w:pPr>
  </w:style>
  <w:style w:type="paragraph" w:customStyle="1" w:styleId="NormalCentered">
    <w:name w:val="Normal Centered"/>
    <w:basedOn w:val="Normal"/>
    <w:rsid w:val="00F62253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F62253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F62253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F62253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F62253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F62253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F62253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F62253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F62253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F62253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1">
    <w:name w:val="Text 1"/>
    <w:basedOn w:val="Normal"/>
    <w:rsid w:val="00F62253"/>
    <w:pPr>
      <w:widowControl/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ext2">
    <w:name w:val="Text 2"/>
    <w:basedOn w:val="Normal"/>
    <w:rsid w:val="00F62253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F62253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F62253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F62253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F62253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F62253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F62253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F62253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F62253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F62253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F62253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F62253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F62253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F62253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F62253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F62253"/>
    <w:pPr>
      <w:widowControl/>
      <w:numPr>
        <w:ilvl w:val="1"/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F62253"/>
    <w:pPr>
      <w:widowControl/>
      <w:numPr>
        <w:ilvl w:val="3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F62253"/>
    <w:pPr>
      <w:widowControl/>
      <w:numPr>
        <w:ilvl w:val="5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F62253"/>
    <w:pPr>
      <w:widowControl/>
      <w:numPr>
        <w:ilvl w:val="7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F62253"/>
    <w:pPr>
      <w:widowControl/>
      <w:numPr>
        <w:ilvl w:val="8"/>
        <w:numId w:val="1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F62253"/>
    <w:pPr>
      <w:widowControl/>
      <w:numPr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F62253"/>
    <w:pPr>
      <w:widowControl/>
      <w:numPr>
        <w:ilvl w:val="2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F62253"/>
    <w:pPr>
      <w:widowControl/>
      <w:numPr>
        <w:ilvl w:val="4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F62253"/>
    <w:pPr>
      <w:widowControl/>
      <w:numPr>
        <w:ilvl w:val="6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F62253"/>
    <w:pPr>
      <w:widowControl/>
      <w:numPr>
        <w:numId w:val="1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F62253"/>
    <w:pPr>
      <w:widowControl/>
      <w:numPr>
        <w:ilvl w:val="1"/>
        <w:numId w:val="1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F62253"/>
    <w:pPr>
      <w:widowControl/>
      <w:numPr>
        <w:ilvl w:val="2"/>
        <w:numId w:val="1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F62253"/>
    <w:pPr>
      <w:widowControl/>
      <w:numPr>
        <w:ilvl w:val="3"/>
        <w:numId w:val="1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F62253"/>
    <w:pPr>
      <w:widowControl/>
      <w:numPr>
        <w:ilvl w:val="4"/>
        <w:numId w:val="1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F62253"/>
    <w:pPr>
      <w:widowControl/>
      <w:numPr>
        <w:numId w:val="13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F62253"/>
    <w:pPr>
      <w:widowControl/>
      <w:numPr>
        <w:numId w:val="14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F62253"/>
    <w:pPr>
      <w:widowControl/>
      <w:numPr>
        <w:numId w:val="15"/>
      </w:numPr>
      <w:tabs>
        <w:tab w:val="clear" w:pos="170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F62253"/>
    <w:pPr>
      <w:widowControl/>
      <w:numPr>
        <w:numId w:val="16"/>
      </w:numPr>
      <w:tabs>
        <w:tab w:val="clear" w:pos="2268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F62253"/>
    <w:pPr>
      <w:widowControl/>
      <w:numPr>
        <w:numId w:val="17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F62253"/>
    <w:pPr>
      <w:widowControl/>
      <w:numPr>
        <w:numId w:val="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F62253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F62253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F62253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F62253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F62253"/>
    <w:pPr>
      <w:numPr>
        <w:numId w:val="8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F62253"/>
    <w:pPr>
      <w:numPr>
        <w:numId w:val="9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F62253"/>
    <w:pPr>
      <w:numPr>
        <w:numId w:val="10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F62253"/>
    <w:pPr>
      <w:numPr>
        <w:numId w:val="11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F62253"/>
    <w:pPr>
      <w:numPr>
        <w:numId w:val="12"/>
      </w:numPr>
      <w:tabs>
        <w:tab w:val="clear" w:pos="2835"/>
        <w:tab w:val="num" w:pos="1800"/>
      </w:tabs>
      <w:ind w:left="1800" w:hanging="360"/>
    </w:pPr>
  </w:style>
  <w:style w:type="character" w:customStyle="1" w:styleId="Marker">
    <w:name w:val="Marker"/>
    <w:basedOn w:val="DefaultParagraphFont"/>
    <w:rsid w:val="00F62253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F62253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F62253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F62253"/>
    <w:pPr>
      <w:numPr>
        <w:numId w:val="2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F62253"/>
    <w:pPr>
      <w:numPr>
        <w:numId w:val="2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F62253"/>
    <w:pPr>
      <w:numPr>
        <w:numId w:val="2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F62253"/>
    <w:pPr>
      <w:jc w:val="center"/>
    </w:pPr>
  </w:style>
  <w:style w:type="paragraph" w:customStyle="1" w:styleId="Jardin">
    <w:name w:val="Jardin"/>
    <w:basedOn w:val="Normal"/>
    <w:rsid w:val="00F62253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F62253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F62253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F62253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F62253"/>
    <w:rPr>
      <w:b/>
    </w:rPr>
  </w:style>
  <w:style w:type="paragraph" w:customStyle="1" w:styleId="Annex">
    <w:name w:val="Annex"/>
    <w:basedOn w:val="Normal"/>
    <w:next w:val="Normal"/>
    <w:rsid w:val="00F62253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F62253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F62253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F62253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F62253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F62253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F62253"/>
    <w:rPr>
      <w:rFonts w:eastAsia="Calibri"/>
      <w:lang w:val="sl-SI" w:eastAsia="en-US"/>
    </w:rPr>
  </w:style>
  <w:style w:type="character" w:styleId="EndnoteReference">
    <w:name w:val="endnote reference"/>
    <w:basedOn w:val="DefaultParagraphFont"/>
    <w:uiPriority w:val="99"/>
    <w:unhideWhenUsed/>
    <w:rsid w:val="00F62253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F62253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F62253"/>
    <w:rPr>
      <w:rFonts w:eastAsia="Calibri"/>
      <w:sz w:val="24"/>
      <w:szCs w:val="22"/>
      <w:lang w:val="sl-SI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F62253"/>
    <w:rPr>
      <w:rFonts w:eastAsia="Calibri"/>
      <w:sz w:val="2"/>
      <w:szCs w:val="22"/>
      <w:lang w:val="sl-SI" w:eastAsia="en-US"/>
    </w:rPr>
  </w:style>
  <w:style w:type="paragraph" w:customStyle="1" w:styleId="FooterText">
    <w:name w:val="Footer Text"/>
    <w:basedOn w:val="Normal"/>
    <w:rsid w:val="00F62253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F62253"/>
    <w:rPr>
      <w:color w:val="808080"/>
    </w:rPr>
  </w:style>
  <w:style w:type="paragraph" w:styleId="TOC4">
    <w:name w:val="toc 4"/>
    <w:basedOn w:val="Normal"/>
    <w:next w:val="Normal"/>
    <w:uiPriority w:val="39"/>
    <w:unhideWhenUsed/>
    <w:rsid w:val="00F62253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F62253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F62253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F62253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F62253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F62253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Text7">
    <w:name w:val="Text 7"/>
    <w:basedOn w:val="Normal"/>
    <w:rsid w:val="00F62253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F62253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F62253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F62253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NormalLeft">
    <w:name w:val="Normal Left"/>
    <w:basedOn w:val="Normal"/>
    <w:rsid w:val="00F62253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F62253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F62253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1">
    <w:name w:val="Point 1"/>
    <w:basedOn w:val="Normal"/>
    <w:rsid w:val="00F62253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F62253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F62253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F62253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F62253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F62253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F62253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F62253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F62253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0">
    <w:name w:val="PointDouble 0"/>
    <w:basedOn w:val="Normal"/>
    <w:rsid w:val="00F62253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F62253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F62253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F62253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F62253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F62253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F62253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F62253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F62253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F62253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F62253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F62253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0">
    <w:name w:val="Tiret 0"/>
    <w:basedOn w:val="Normal"/>
    <w:rsid w:val="00F62253"/>
    <w:pPr>
      <w:widowControl/>
      <w:numPr>
        <w:numId w:val="23"/>
      </w:numPr>
      <w:tabs>
        <w:tab w:val="clear" w:pos="850"/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Tiret1">
    <w:name w:val="Tiret 1"/>
    <w:basedOn w:val="Normal"/>
    <w:rsid w:val="00F62253"/>
    <w:pPr>
      <w:widowControl/>
      <w:numPr>
        <w:numId w:val="24"/>
      </w:numPr>
      <w:tabs>
        <w:tab w:val="clear" w:pos="1417"/>
        <w:tab w:val="num" w:pos="1701"/>
      </w:tabs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iret2">
    <w:name w:val="Tiret 2"/>
    <w:basedOn w:val="Normal"/>
    <w:rsid w:val="00F62253"/>
    <w:pPr>
      <w:widowControl/>
      <w:numPr>
        <w:numId w:val="25"/>
      </w:numPr>
      <w:tabs>
        <w:tab w:val="clear" w:pos="1984"/>
        <w:tab w:val="num" w:pos="2268"/>
      </w:tabs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iret3">
    <w:name w:val="Tiret 3"/>
    <w:basedOn w:val="Normal"/>
    <w:rsid w:val="00F62253"/>
    <w:pPr>
      <w:widowControl/>
      <w:numPr>
        <w:numId w:val="26"/>
      </w:numPr>
      <w:tabs>
        <w:tab w:val="clear" w:pos="2551"/>
        <w:tab w:val="num" w:pos="2835"/>
      </w:tabs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iret4">
    <w:name w:val="Tiret 4"/>
    <w:basedOn w:val="Normal"/>
    <w:rsid w:val="00F62253"/>
    <w:pPr>
      <w:widowControl/>
      <w:numPr>
        <w:numId w:val="27"/>
      </w:numPr>
      <w:tabs>
        <w:tab w:val="clear" w:pos="3118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Tiret5">
    <w:name w:val="Tiret 5"/>
    <w:basedOn w:val="Normal"/>
    <w:rsid w:val="00F62253"/>
    <w:pPr>
      <w:widowControl/>
      <w:numPr>
        <w:numId w:val="28"/>
      </w:numPr>
      <w:tabs>
        <w:tab w:val="clear" w:pos="3685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F62253"/>
    <w:pPr>
      <w:widowControl/>
      <w:numPr>
        <w:numId w:val="29"/>
      </w:numPr>
      <w:tabs>
        <w:tab w:val="clear" w:pos="4252"/>
        <w:tab w:val="num" w:pos="1701"/>
      </w:tabs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F62253"/>
    <w:pPr>
      <w:widowControl/>
      <w:numPr>
        <w:numId w:val="30"/>
      </w:numPr>
      <w:tabs>
        <w:tab w:val="clear" w:pos="4819"/>
        <w:tab w:val="num" w:pos="2268"/>
      </w:tabs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F62253"/>
    <w:pPr>
      <w:widowControl/>
      <w:numPr>
        <w:numId w:val="31"/>
      </w:numPr>
      <w:tabs>
        <w:tab w:val="clear" w:pos="5386"/>
        <w:tab w:val="num" w:pos="2835"/>
      </w:tabs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F62253"/>
    <w:pPr>
      <w:widowControl/>
      <w:numPr>
        <w:numId w:val="32"/>
      </w:numPr>
      <w:tabs>
        <w:tab w:val="num" w:pos="567"/>
        <w:tab w:val="left" w:pos="850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F62253"/>
    <w:pPr>
      <w:widowControl/>
      <w:numPr>
        <w:ilvl w:val="1"/>
        <w:numId w:val="32"/>
      </w:numPr>
      <w:tabs>
        <w:tab w:val="num" w:pos="567"/>
        <w:tab w:val="left" w:pos="850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F62253"/>
    <w:pPr>
      <w:widowControl/>
      <w:numPr>
        <w:ilvl w:val="2"/>
        <w:numId w:val="32"/>
      </w:numPr>
      <w:tabs>
        <w:tab w:val="num" w:pos="567"/>
        <w:tab w:val="left" w:pos="850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F62253"/>
    <w:pPr>
      <w:widowControl/>
      <w:numPr>
        <w:ilvl w:val="3"/>
        <w:numId w:val="32"/>
      </w:numPr>
      <w:tabs>
        <w:tab w:val="num" w:pos="567"/>
        <w:tab w:val="left" w:pos="850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F62253"/>
    <w:pPr>
      <w:widowControl/>
      <w:numPr>
        <w:ilvl w:val="4"/>
        <w:numId w:val="32"/>
      </w:numPr>
      <w:tabs>
        <w:tab w:val="num" w:pos="567"/>
        <w:tab w:val="left" w:pos="141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F62253"/>
    <w:pPr>
      <w:widowControl/>
      <w:numPr>
        <w:ilvl w:val="5"/>
        <w:numId w:val="32"/>
      </w:numPr>
      <w:tabs>
        <w:tab w:val="num" w:pos="567"/>
        <w:tab w:val="left" w:pos="141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F62253"/>
    <w:pPr>
      <w:widowControl/>
      <w:numPr>
        <w:ilvl w:val="6"/>
        <w:numId w:val="32"/>
      </w:numPr>
      <w:tabs>
        <w:tab w:val="num" w:pos="567"/>
        <w:tab w:val="left" w:pos="141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ManualNumPar1">
    <w:name w:val="Manual NumPar 1"/>
    <w:basedOn w:val="Normal"/>
    <w:next w:val="Text1"/>
    <w:rsid w:val="00F62253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F62253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F62253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F62253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F62253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F62253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F62253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F62253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F62253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F6225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F6225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F6225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1"/>
    <w:rsid w:val="00F6225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1"/>
    <w:rsid w:val="00F6225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1"/>
    <w:rsid w:val="00F62253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F62253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F62253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F62253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F62253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Point0number">
    <w:name w:val="Point 0 (number)"/>
    <w:basedOn w:val="Normal"/>
    <w:rsid w:val="00F62253"/>
    <w:pPr>
      <w:widowControl/>
      <w:numPr>
        <w:numId w:val="33"/>
      </w:numPr>
      <w:tabs>
        <w:tab w:val="clear" w:pos="850"/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F62253"/>
    <w:pPr>
      <w:widowControl/>
      <w:numPr>
        <w:ilvl w:val="2"/>
        <w:numId w:val="33"/>
      </w:numPr>
      <w:tabs>
        <w:tab w:val="clear" w:pos="1417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F62253"/>
    <w:pPr>
      <w:widowControl/>
      <w:numPr>
        <w:ilvl w:val="4"/>
        <w:numId w:val="33"/>
      </w:numPr>
      <w:tabs>
        <w:tab w:val="clear" w:pos="1984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F62253"/>
    <w:pPr>
      <w:widowControl/>
      <w:numPr>
        <w:ilvl w:val="6"/>
        <w:numId w:val="33"/>
      </w:numPr>
      <w:tabs>
        <w:tab w:val="clear" w:pos="2551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F62253"/>
    <w:pPr>
      <w:widowControl/>
      <w:numPr>
        <w:ilvl w:val="1"/>
        <w:numId w:val="33"/>
      </w:numPr>
      <w:tabs>
        <w:tab w:val="clear" w:pos="850"/>
        <w:tab w:val="num" w:pos="1134"/>
      </w:tabs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F62253"/>
    <w:pPr>
      <w:widowControl/>
      <w:numPr>
        <w:ilvl w:val="3"/>
        <w:numId w:val="33"/>
      </w:numPr>
      <w:tabs>
        <w:tab w:val="clear" w:pos="1417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F62253"/>
    <w:pPr>
      <w:widowControl/>
      <w:numPr>
        <w:ilvl w:val="5"/>
        <w:numId w:val="33"/>
      </w:numPr>
      <w:tabs>
        <w:tab w:val="clear" w:pos="1984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F62253"/>
    <w:pPr>
      <w:widowControl/>
      <w:numPr>
        <w:ilvl w:val="7"/>
        <w:numId w:val="33"/>
      </w:numPr>
      <w:tabs>
        <w:tab w:val="clear" w:pos="2551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F62253"/>
    <w:pPr>
      <w:widowControl/>
      <w:numPr>
        <w:ilvl w:val="8"/>
        <w:numId w:val="33"/>
      </w:numPr>
      <w:tabs>
        <w:tab w:val="clear" w:pos="3118"/>
        <w:tab w:val="num" w:pos="1134"/>
      </w:tabs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F62253"/>
    <w:pPr>
      <w:widowControl/>
      <w:numPr>
        <w:numId w:val="34"/>
      </w:numPr>
      <w:tabs>
        <w:tab w:val="clear" w:pos="850"/>
        <w:tab w:val="num" w:pos="1701"/>
      </w:tabs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F62253"/>
    <w:pPr>
      <w:widowControl/>
      <w:numPr>
        <w:numId w:val="35"/>
      </w:numPr>
      <w:tabs>
        <w:tab w:val="clear" w:pos="3685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F62253"/>
    <w:pPr>
      <w:widowControl/>
      <w:numPr>
        <w:numId w:val="36"/>
      </w:numPr>
      <w:tabs>
        <w:tab w:val="clear" w:pos="4252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F62253"/>
    <w:pPr>
      <w:widowControl/>
      <w:numPr>
        <w:numId w:val="37"/>
      </w:numPr>
      <w:tabs>
        <w:tab w:val="clear" w:pos="4819"/>
        <w:tab w:val="num" w:pos="567"/>
      </w:tabs>
      <w:spacing w:before="120" w:after="120" w:line="360" w:lineRule="auto"/>
      <w:ind w:left="567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F62253"/>
    <w:pPr>
      <w:widowControl/>
      <w:numPr>
        <w:numId w:val="38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F62253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F62253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pplicationdirecte">
    <w:name w:val="Application directe"/>
    <w:basedOn w:val="Normal"/>
    <w:next w:val="Fait"/>
    <w:rsid w:val="00F62253"/>
    <w:pPr>
      <w:widowControl/>
      <w:spacing w:before="480" w:after="120" w:line="360" w:lineRule="auto"/>
    </w:pPr>
    <w:rPr>
      <w:rFonts w:eastAsia="Calibri"/>
      <w:szCs w:val="22"/>
      <w:lang w:eastAsia="en-US"/>
    </w:rPr>
  </w:style>
  <w:style w:type="paragraph" w:customStyle="1" w:styleId="Considrant">
    <w:name w:val="Considérant"/>
    <w:basedOn w:val="Normal"/>
    <w:rsid w:val="00F62253"/>
    <w:pPr>
      <w:widowControl/>
      <w:numPr>
        <w:numId w:val="39"/>
      </w:numPr>
      <w:tabs>
        <w:tab w:val="clear" w:pos="850"/>
        <w:tab w:val="num" w:pos="360"/>
      </w:tabs>
      <w:spacing w:before="120" w:after="120" w:line="360" w:lineRule="auto"/>
      <w:ind w:left="0" w:firstLine="0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F62253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F62253"/>
    <w:pPr>
      <w:keepNext/>
      <w:widowControl/>
      <w:spacing w:before="120" w:line="360" w:lineRule="auto"/>
    </w:pPr>
    <w:rPr>
      <w:rFonts w:eastAsia="Calibri"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F62253"/>
    <w:pPr>
      <w:keepNext/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F62253"/>
    <w:pPr>
      <w:keepNext/>
      <w:widowControl/>
      <w:spacing w:before="600" w:after="120" w:line="360" w:lineRule="auto"/>
    </w:pPr>
    <w:rPr>
      <w:rFonts w:eastAsia="Calibr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F62253"/>
    <w:pPr>
      <w:keepNext/>
      <w:widowControl/>
      <w:tabs>
        <w:tab w:val="left" w:pos="5669"/>
      </w:tabs>
      <w:spacing w:before="720" w:line="360" w:lineRule="auto"/>
    </w:pPr>
    <w:rPr>
      <w:rFonts w:eastAsia="Calibri"/>
      <w:i/>
      <w:szCs w:val="22"/>
      <w:lang w:eastAsia="en-US"/>
    </w:rPr>
  </w:style>
  <w:style w:type="paragraph" w:customStyle="1" w:styleId="ManualConsidrant">
    <w:name w:val="Manual Considérant"/>
    <w:basedOn w:val="Normal"/>
    <w:rsid w:val="00F62253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F62253"/>
    <w:pPr>
      <w:widowControl/>
      <w:tabs>
        <w:tab w:val="left" w:pos="5669"/>
      </w:tabs>
      <w:spacing w:line="360" w:lineRule="auto"/>
    </w:pPr>
    <w:rPr>
      <w:rFonts w:eastAsia="Calibri"/>
      <w:i/>
      <w:szCs w:val="22"/>
      <w:lang w:eastAsia="en-US"/>
    </w:rPr>
  </w:style>
  <w:style w:type="paragraph" w:customStyle="1" w:styleId="Sous-titreobjet">
    <w:name w:val="Sous-titre objet"/>
    <w:basedOn w:val="Normal"/>
    <w:rsid w:val="00F62253"/>
    <w:pPr>
      <w:widowControl/>
      <w:spacing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Statut">
    <w:name w:val="Statut"/>
    <w:basedOn w:val="Normal"/>
    <w:next w:val="Typedudocument"/>
    <w:rsid w:val="00F62253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F62253"/>
    <w:pPr>
      <w:keepNext/>
      <w:widowControl/>
      <w:spacing w:before="36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Titreobjet">
    <w:name w:val="Titre objet"/>
    <w:basedOn w:val="Normal"/>
    <w:next w:val="Sous-titreobjet"/>
    <w:rsid w:val="00F62253"/>
    <w:pPr>
      <w:widowControl/>
      <w:spacing w:before="360" w:after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Typedudocument">
    <w:name w:val="Type du document"/>
    <w:basedOn w:val="Normal"/>
    <w:next w:val="Datedadoption"/>
    <w:rsid w:val="00F62253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Lignefinal">
    <w:name w:val="Ligne final"/>
    <w:basedOn w:val="Normal"/>
    <w:next w:val="Normal"/>
    <w:rsid w:val="00F62253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LignefinalLandscape">
    <w:name w:val="Ligne final (Landscape)"/>
    <w:basedOn w:val="Normal"/>
    <w:next w:val="Normal"/>
    <w:rsid w:val="00F62253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F62253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F62253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F62253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F62253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F62253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Text">
    <w:name w:val="EntText"/>
    <w:basedOn w:val="Normal"/>
    <w:rsid w:val="00F62253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F62253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F62253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F62253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F62253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F62253"/>
    <w:pPr>
      <w:spacing w:before="240"/>
    </w:pPr>
  </w:style>
  <w:style w:type="paragraph" w:customStyle="1" w:styleId="Accordtitre">
    <w:name w:val="Accord titre"/>
    <w:basedOn w:val="Normal"/>
    <w:rsid w:val="00F62253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F62253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F62253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F62253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F62253"/>
    <w:pPr>
      <w:widowControl/>
      <w:spacing w:before="360" w:line="360" w:lineRule="auto"/>
      <w:jc w:val="center"/>
    </w:pPr>
    <w:rPr>
      <w:rFonts w:eastAsia="Calibri"/>
      <w:szCs w:val="22"/>
      <w:lang w:eastAsia="en-US"/>
    </w:rPr>
  </w:style>
  <w:style w:type="paragraph" w:customStyle="1" w:styleId="IntrtEEE">
    <w:name w:val="Intérêt EEE"/>
    <w:basedOn w:val="Languesfaisantfoi"/>
    <w:next w:val="Normal"/>
    <w:rsid w:val="00F62253"/>
    <w:pPr>
      <w:spacing w:after="240"/>
    </w:pPr>
  </w:style>
  <w:style w:type="paragraph" w:customStyle="1" w:styleId="Annexetitre">
    <w:name w:val="Annexe titre"/>
    <w:basedOn w:val="Normal"/>
    <w:next w:val="Normal"/>
    <w:rsid w:val="00F62253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ESignature">
    <w:name w:val="DE Signature"/>
    <w:basedOn w:val="Normal"/>
    <w:next w:val="Normal"/>
    <w:rsid w:val="00F62253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F62253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F62253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F62253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F62253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F62253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F62253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F62253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F62253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F62253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F62253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F62253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F62253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F62253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F62253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F62253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F62253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F62253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F62253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F62253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F62253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F62253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F62253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F62253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F62253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F62253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F62253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F62253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sl-SI" w:eastAsia="en-US"/>
    </w:rPr>
  </w:style>
  <w:style w:type="paragraph" w:customStyle="1" w:styleId="CommentFwdQuotedText">
    <w:name w:val="CommentFwdQuotedText"/>
    <w:basedOn w:val="Normal"/>
    <w:rsid w:val="00F62253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F62253"/>
    <w:pPr>
      <w:pBdr>
        <w:top w:val="none" w:sz="0" w:space="0" w:color="auto"/>
        <w:left w:val="single" w:sz="4" w:space="20" w:color="auto"/>
      </w:pBdr>
    </w:pPr>
  </w:style>
  <w:style w:type="character" w:customStyle="1" w:styleId="diff-tte-added">
    <w:name w:val="diff-tte-added"/>
    <w:basedOn w:val="DefaultParagraphFont"/>
    <w:rsid w:val="00F62253"/>
    <w:rPr>
      <w:b/>
      <w:i/>
    </w:rPr>
  </w:style>
  <w:style w:type="character" w:customStyle="1" w:styleId="diff-tte-removed">
    <w:name w:val="diff-tte-removed"/>
    <w:basedOn w:val="DefaultParagraphFont"/>
    <w:rsid w:val="00F62253"/>
    <w:rPr>
      <w:strike/>
    </w:rPr>
  </w:style>
  <w:style w:type="paragraph" w:styleId="Revision">
    <w:name w:val="Revision"/>
    <w:hidden/>
    <w:uiPriority w:val="99"/>
    <w:semiHidden/>
    <w:rsid w:val="00F62253"/>
    <w:rPr>
      <w:rFonts w:eastAsia="Calibri"/>
      <w:sz w:val="24"/>
      <w:szCs w:val="22"/>
      <w:lang w:val="sl-SI" w:eastAsia="en-US"/>
    </w:rPr>
  </w:style>
  <w:style w:type="paragraph" w:customStyle="1" w:styleId="Norml">
    <w:name w:val="Norml"/>
    <w:basedOn w:val="ManualNumPar1"/>
    <w:rsid w:val="00F62253"/>
  </w:style>
  <w:style w:type="paragraph" w:customStyle="1" w:styleId="Txt2">
    <w:name w:val="Txt 2"/>
    <w:basedOn w:val="Text4"/>
    <w:rsid w:val="00F62253"/>
    <w:pPr>
      <w:ind w:left="1985"/>
    </w:pPr>
  </w:style>
  <w:style w:type="paragraph" w:customStyle="1" w:styleId="title-doc-first">
    <w:name w:val="title-doc-first"/>
    <w:basedOn w:val="Normal"/>
    <w:rsid w:val="00F62253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itle-doc-last">
    <w:name w:val="title-doc-last"/>
    <w:basedOn w:val="Normal"/>
    <w:rsid w:val="00F62253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styleId="FollowedHyperlink">
    <w:name w:val="FollowedHyperlink"/>
    <w:basedOn w:val="DefaultParagraphFont"/>
    <w:uiPriority w:val="99"/>
    <w:unhideWhenUsed/>
    <w:rsid w:val="00F62253"/>
    <w:rPr>
      <w:color w:val="800080"/>
      <w:u w:val="single"/>
    </w:rPr>
  </w:style>
  <w:style w:type="paragraph" w:customStyle="1" w:styleId="title-doc-oj-reference">
    <w:name w:val="title-doc-oj-reference"/>
    <w:basedOn w:val="Normal"/>
    <w:rsid w:val="00F62253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hd-modifiers">
    <w:name w:val="hd-modifiers"/>
    <w:basedOn w:val="Normal"/>
    <w:rsid w:val="00F62253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norm">
    <w:name w:val="norm"/>
    <w:basedOn w:val="Normal"/>
    <w:rsid w:val="00F62253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hd-toc-1">
    <w:name w:val="hd-toc-1"/>
    <w:basedOn w:val="Normal"/>
    <w:rsid w:val="00F62253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hd-toc-2">
    <w:name w:val="hd-toc-2"/>
    <w:basedOn w:val="Normal"/>
    <w:rsid w:val="00F62253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hd-toc-3">
    <w:name w:val="hd-toc-3"/>
    <w:basedOn w:val="Normal"/>
    <w:rsid w:val="00F62253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arrow">
    <w:name w:val="arrow"/>
    <w:basedOn w:val="Normal"/>
    <w:rsid w:val="00F62253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itle-fam-member-star">
    <w:name w:val="title-fam-member-star"/>
    <w:basedOn w:val="Normal"/>
    <w:rsid w:val="00F62253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oc-1">
    <w:name w:val="toc-1"/>
    <w:basedOn w:val="Normal"/>
    <w:rsid w:val="00F62253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oc-2">
    <w:name w:val="toc-2"/>
    <w:basedOn w:val="Normal"/>
    <w:rsid w:val="00F62253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styleId="NormalWeb">
    <w:name w:val="Normal (Web)"/>
    <w:basedOn w:val="Normal"/>
    <w:uiPriority w:val="99"/>
    <w:unhideWhenUsed/>
    <w:rsid w:val="00F62253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itle-fam-member">
    <w:name w:val="title-fam-member"/>
    <w:basedOn w:val="Normal"/>
    <w:rsid w:val="00F62253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itle-division-1">
    <w:name w:val="title-division-1"/>
    <w:basedOn w:val="Normal"/>
    <w:rsid w:val="00F62253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itle-division-2">
    <w:name w:val="title-division-2"/>
    <w:basedOn w:val="Normal"/>
    <w:rsid w:val="00F62253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customStyle="1" w:styleId="boldface">
    <w:name w:val="boldface"/>
    <w:basedOn w:val="DefaultParagraphFont"/>
    <w:rsid w:val="00F62253"/>
  </w:style>
  <w:style w:type="paragraph" w:customStyle="1" w:styleId="title-article-norm">
    <w:name w:val="title-article-norm"/>
    <w:basedOn w:val="Normal"/>
    <w:rsid w:val="00F62253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stitle-article-norm">
    <w:name w:val="stitle-article-norm"/>
    <w:basedOn w:val="Normal"/>
    <w:rsid w:val="00F62253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customStyle="1" w:styleId="no-parag">
    <w:name w:val="no-parag"/>
    <w:basedOn w:val="DefaultParagraphFont"/>
    <w:rsid w:val="00F62253"/>
  </w:style>
  <w:style w:type="paragraph" w:customStyle="1" w:styleId="modref">
    <w:name w:val="modref"/>
    <w:basedOn w:val="Normal"/>
    <w:rsid w:val="00F62253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customStyle="1" w:styleId="superscript">
    <w:name w:val="superscript"/>
    <w:basedOn w:val="DefaultParagraphFont"/>
    <w:rsid w:val="00F62253"/>
  </w:style>
  <w:style w:type="character" w:customStyle="1" w:styleId="italics">
    <w:name w:val="italics"/>
    <w:basedOn w:val="DefaultParagraphFont"/>
    <w:rsid w:val="00F62253"/>
  </w:style>
  <w:style w:type="character" w:customStyle="1" w:styleId="expanded">
    <w:name w:val="expanded"/>
    <w:basedOn w:val="DefaultParagraphFont"/>
    <w:rsid w:val="00F62253"/>
  </w:style>
  <w:style w:type="paragraph" w:customStyle="1" w:styleId="Normal1">
    <w:name w:val="Normal1"/>
    <w:basedOn w:val="Normal"/>
    <w:rsid w:val="00F62253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List1">
    <w:name w:val="List1"/>
    <w:basedOn w:val="Normal"/>
    <w:rsid w:val="00F62253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tbl-norm">
    <w:name w:val="tbl-norm"/>
    <w:basedOn w:val="Normal"/>
    <w:rsid w:val="00F62253"/>
    <w:pPr>
      <w:widowControl/>
      <w:spacing w:before="100" w:beforeAutospacing="1" w:after="100" w:afterAutospacing="1"/>
    </w:pPr>
    <w:rPr>
      <w:szCs w:val="24"/>
      <w:lang w:eastAsia="fr-BE"/>
    </w:rPr>
  </w:style>
  <w:style w:type="character" w:customStyle="1" w:styleId="cf01">
    <w:name w:val="cf01"/>
    <w:basedOn w:val="DefaultParagraphFont"/>
    <w:rsid w:val="00F62253"/>
    <w:rPr>
      <w:rFonts w:ascii="Segoe UI" w:hAnsi="Segoe UI" w:cs="Segoe UI" w:hint="default"/>
      <w:b/>
      <w:bCs/>
      <w:i/>
      <w:iCs/>
      <w:color w:val="0000FF"/>
      <w:sz w:val="18"/>
      <w:szCs w:val="18"/>
      <w:shd w:val="clear" w:color="auto" w:fill="D3D3D3"/>
    </w:rPr>
  </w:style>
  <w:style w:type="character" w:customStyle="1" w:styleId="cf11">
    <w:name w:val="cf11"/>
    <w:basedOn w:val="DefaultParagraphFont"/>
    <w:rsid w:val="00F62253"/>
    <w:rPr>
      <w:rFonts w:ascii="Segoe UI" w:hAnsi="Segoe UI" w:cs="Segoe UI" w:hint="default"/>
      <w:b/>
      <w:bCs/>
      <w:i/>
      <w:iCs/>
      <w:sz w:val="18"/>
      <w:szCs w:val="18"/>
      <w:shd w:val="clear" w:color="auto" w:fill="D3D3D3"/>
    </w:rPr>
  </w:style>
  <w:style w:type="character" w:customStyle="1" w:styleId="cf21">
    <w:name w:val="cf21"/>
    <w:basedOn w:val="DefaultParagraphFont"/>
    <w:rsid w:val="00F62253"/>
    <w:rPr>
      <w:rFonts w:ascii="Segoe UI" w:hAnsi="Segoe UI" w:cs="Segoe UI" w:hint="default"/>
      <w:strike/>
      <w:color w:val="FF0000"/>
      <w:sz w:val="18"/>
      <w:szCs w:val="18"/>
      <w:shd w:val="clear" w:color="auto" w:fill="D3D3D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62253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F62253"/>
    <w:rPr>
      <w:rFonts w:ascii="Calibri" w:eastAsia="Calibri" w:hAnsi="Calibri"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F62253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622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data.europa.eu/eli/reg/2024/1143/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BCA8FF-C83A-4F0F-BACD-652294966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447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BAH Anita</dc:creator>
  <cp:keywords/>
  <cp:lastModifiedBy>BAH Anita</cp:lastModifiedBy>
  <cp:revision>2</cp:revision>
  <cp:lastPrinted>2004-11-19T15:42:00Z</cp:lastPrinted>
  <dcterms:created xsi:type="dcterms:W3CDTF">2024-04-30T08:42:00Z</dcterms:created>
  <dcterms:modified xsi:type="dcterms:W3CDTF">2024-04-30T08:42:00Z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SL</vt:lpwstr>
  </property>
  <property fmtid="{D5CDD505-2E9C-101B-9397-08002B2CF9AE}" pid="3" name="&lt;FdR&gt;">
    <vt:lpwstr>P9_TA(2024)0101_</vt:lpwstr>
  </property>
  <property fmtid="{D5CDD505-2E9C-101B-9397-08002B2CF9AE}" pid="4" name="&lt;Type&gt;">
    <vt:lpwstr>RR</vt:lpwstr>
  </property>
</Properties>
</file>