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5784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5784E" w:rsidRDefault="00BB38B7" w:rsidP="0010095E">
            <w:pPr>
              <w:pStyle w:val="EPName"/>
            </w:pPr>
            <w:r w:rsidRPr="0025784E">
              <w:t>Parlement européen</w:t>
            </w:r>
          </w:p>
          <w:p w:rsidR="00751A4A" w:rsidRPr="0025784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5784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5784E" w:rsidRDefault="00187494" w:rsidP="0010095E">
            <w:pPr>
              <w:pStyle w:val="EPLogo"/>
            </w:pPr>
            <w:r w:rsidRPr="0025784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5784E" w:rsidRDefault="00D058B8" w:rsidP="004C5D52">
      <w:pPr>
        <w:pStyle w:val="LineTop"/>
      </w:pPr>
    </w:p>
    <w:p w:rsidR="00680577" w:rsidRPr="006F57D6" w:rsidRDefault="00BB38B7" w:rsidP="00680577">
      <w:pPr>
        <w:pStyle w:val="EPBodyTA1"/>
      </w:pPr>
      <w:r w:rsidRPr="006F57D6">
        <w:t>TEXTES ADOPTÉS</w:t>
      </w:r>
    </w:p>
    <w:p w:rsidR="00D058B8" w:rsidRPr="006F57D6" w:rsidRDefault="00D058B8" w:rsidP="00D058B8">
      <w:pPr>
        <w:pStyle w:val="LineBottom"/>
      </w:pPr>
    </w:p>
    <w:p w:rsidR="00BB38B7" w:rsidRPr="006F57D6" w:rsidRDefault="00BB38B7" w:rsidP="00BB38B7">
      <w:pPr>
        <w:pStyle w:val="ATHeading1"/>
      </w:pPr>
      <w:bookmarkStart w:id="0" w:name="TANumber"/>
      <w:r w:rsidRPr="006F57D6">
        <w:t>P9_</w:t>
      </w:r>
      <w:proofErr w:type="gramStart"/>
      <w:r w:rsidRPr="006F57D6">
        <w:t>TA(</w:t>
      </w:r>
      <w:proofErr w:type="gramEnd"/>
      <w:r w:rsidRPr="006F57D6">
        <w:t>2024)0</w:t>
      </w:r>
      <w:bookmarkEnd w:id="0"/>
      <w:r w:rsidR="00A472D3">
        <w:t>103</w:t>
      </w:r>
    </w:p>
    <w:p w:rsidR="00BB38B7" w:rsidRDefault="00DD268E" w:rsidP="00BB38B7">
      <w:pPr>
        <w:pStyle w:val="ATHeading2"/>
      </w:pPr>
      <w:bookmarkStart w:id="1" w:name="title"/>
      <w:r w:rsidRPr="00632D99">
        <w:t>Exigences en matière d’obligations d’information</w:t>
      </w:r>
      <w:bookmarkEnd w:id="1"/>
    </w:p>
    <w:p w:rsidR="00BB38B7" w:rsidRPr="0025784E" w:rsidRDefault="00BB38B7" w:rsidP="00BB38B7">
      <w:pPr>
        <w:rPr>
          <w:i/>
          <w:vanish/>
        </w:rPr>
      </w:pPr>
      <w:r w:rsidRPr="0025784E">
        <w:rPr>
          <w:i/>
        </w:rPr>
        <w:fldChar w:fldCharType="begin"/>
      </w:r>
      <w:r w:rsidRPr="0025784E">
        <w:rPr>
          <w:i/>
        </w:rPr>
        <w:instrText xml:space="preserve"> TC"(A9-0009/2024 - Rapporteure: Anna Cavazzini)"\l3 \n&gt; \* MERGEFORMAT </w:instrText>
      </w:r>
      <w:r w:rsidRPr="0025784E">
        <w:rPr>
          <w:i/>
        </w:rPr>
        <w:fldChar w:fldCharType="end"/>
      </w:r>
    </w:p>
    <w:p w:rsidR="00BB38B7" w:rsidRPr="0025784E" w:rsidRDefault="00BB38B7" w:rsidP="00BB38B7">
      <w:pPr>
        <w:rPr>
          <w:vanish/>
        </w:rPr>
      </w:pPr>
      <w:bookmarkStart w:id="2" w:name="Commission"/>
      <w:r w:rsidRPr="0025784E">
        <w:rPr>
          <w:vanish/>
        </w:rPr>
        <w:t>Commission du marché intérieur et de la protection des consommateurs</w:t>
      </w:r>
      <w:bookmarkEnd w:id="2"/>
    </w:p>
    <w:p w:rsidR="00BB38B7" w:rsidRPr="0025784E" w:rsidRDefault="00BB38B7" w:rsidP="00BB38B7">
      <w:pPr>
        <w:rPr>
          <w:vanish/>
        </w:rPr>
      </w:pPr>
      <w:bookmarkStart w:id="3" w:name="PE"/>
      <w:r w:rsidRPr="0025784E">
        <w:rPr>
          <w:vanish/>
        </w:rPr>
        <w:t>PE758.217</w:t>
      </w:r>
      <w:bookmarkEnd w:id="3"/>
    </w:p>
    <w:p w:rsidR="00BB38B7" w:rsidRPr="0025784E" w:rsidRDefault="00BB38B7" w:rsidP="00BB38B7">
      <w:pPr>
        <w:pStyle w:val="ATHeading3"/>
      </w:pPr>
      <w:bookmarkStart w:id="4" w:name="Sujet"/>
      <w:r w:rsidRPr="0025784E">
        <w:t xml:space="preserve">Résolution législative du Parlement européen du </w:t>
      </w:r>
      <w:r w:rsidR="00653ABD">
        <w:t>28 février</w:t>
      </w:r>
      <w:r w:rsidRPr="0025784E">
        <w:t xml:space="preserve"> 2024 sur la proposition de règlement du Parlement européen et du Conseil modifiant le règlement (UE) nº 1379/2013, le règlement (UE) nº 167/2013 et le règlement (UE) nº 168/2013 du Parlement européen et du Conseil en ce qui concerne certaines exigences en matière d’obligations d’information</w:t>
      </w:r>
      <w:bookmarkEnd w:id="4"/>
      <w:r w:rsidRPr="0025784E">
        <w:t xml:space="preserve"> </w:t>
      </w:r>
      <w:bookmarkStart w:id="5" w:name="References"/>
      <w:r w:rsidRPr="0025784E">
        <w:t>(</w:t>
      </w:r>
      <w:proofErr w:type="gramStart"/>
      <w:r w:rsidRPr="0025784E">
        <w:t>COM(</w:t>
      </w:r>
      <w:proofErr w:type="gramEnd"/>
      <w:r w:rsidRPr="0025784E">
        <w:t>2023)0643 – C9-0388/2023 – 2023/0370(COD))</w:t>
      </w:r>
      <w:bookmarkEnd w:id="5"/>
    </w:p>
    <w:p w:rsidR="00BB38B7" w:rsidRPr="0025784E" w:rsidRDefault="00BB38B7" w:rsidP="00BB38B7"/>
    <w:p w:rsidR="009D4AF0" w:rsidRPr="0025784E" w:rsidRDefault="009D4AF0" w:rsidP="009D4AF0">
      <w:pPr>
        <w:pStyle w:val="NormalBold"/>
      </w:pPr>
      <w:bookmarkStart w:id="6" w:name="TextBodyBegin"/>
      <w:bookmarkEnd w:id="6"/>
      <w:r w:rsidRPr="0025784E">
        <w:t>(Procédure législative ordinaire: première lecture)</w:t>
      </w:r>
    </w:p>
    <w:p w:rsidR="009D4AF0" w:rsidRPr="0025784E" w:rsidRDefault="009D4AF0" w:rsidP="009D4AF0">
      <w:pPr>
        <w:pStyle w:val="EPComma"/>
      </w:pPr>
      <w:r w:rsidRPr="0025784E">
        <w:rPr>
          <w:i/>
        </w:rPr>
        <w:t>Le Parlement européen</w:t>
      </w:r>
      <w:r w:rsidRPr="0025784E">
        <w:t>,</w:t>
      </w:r>
    </w:p>
    <w:p w:rsidR="009D4AF0" w:rsidRPr="0025784E" w:rsidRDefault="0023362D" w:rsidP="009D4AF0">
      <w:pPr>
        <w:pStyle w:val="NormalHanging12a"/>
      </w:pPr>
      <w:r>
        <w:t>–</w:t>
      </w:r>
      <w:r w:rsidR="009D4AF0" w:rsidRPr="0025784E">
        <w:tab/>
        <w:t>vu la proposition de la Commission au Parlement européen et au Conseil (</w:t>
      </w:r>
      <w:proofErr w:type="gramStart"/>
      <w:r w:rsidR="009D4AF0" w:rsidRPr="0025784E">
        <w:t>COM(</w:t>
      </w:r>
      <w:proofErr w:type="gramEnd"/>
      <w:r w:rsidR="009D4AF0" w:rsidRPr="0025784E">
        <w:t>2023)0643),</w:t>
      </w:r>
    </w:p>
    <w:p w:rsidR="009D4AF0" w:rsidRPr="0025784E" w:rsidRDefault="009D4AF0" w:rsidP="009D4AF0">
      <w:pPr>
        <w:pStyle w:val="NormalHanging12a"/>
      </w:pPr>
      <w:r w:rsidRPr="0025784E">
        <w:t>–</w:t>
      </w:r>
      <w:r w:rsidRPr="0025784E">
        <w:tab/>
        <w:t>vu l’article 294, paragraphe 2, ainsi que l’article 43, paragraphe 2, et l’article 114 du traité sur le fonctionnement de l’Union européenne, conformément auxquels la proposition lui a été présentée par la Commission (C9</w:t>
      </w:r>
      <w:r w:rsidRPr="0025784E">
        <w:noBreakHyphen/>
        <w:t>0388/2023),</w:t>
      </w:r>
    </w:p>
    <w:p w:rsidR="009D4AF0" w:rsidRPr="0025784E" w:rsidRDefault="009D4AF0" w:rsidP="009D4AF0">
      <w:pPr>
        <w:pStyle w:val="NormalHanging12a"/>
      </w:pPr>
      <w:r w:rsidRPr="0025784E">
        <w:t>–</w:t>
      </w:r>
      <w:r w:rsidRPr="0025784E">
        <w:tab/>
        <w:t>vu l’article 294, paragraphe 3, du traité sur le fonctionnement de l’Union européenne,</w:t>
      </w:r>
    </w:p>
    <w:p w:rsidR="009D4AF0" w:rsidRPr="0025784E" w:rsidRDefault="009D4AF0" w:rsidP="009D4AF0">
      <w:pPr>
        <w:pStyle w:val="NormalHanging12a"/>
      </w:pPr>
      <w:r w:rsidRPr="0025784E">
        <w:t>–</w:t>
      </w:r>
      <w:r w:rsidRPr="0025784E">
        <w:tab/>
        <w:t>vu l’avis du Comité économique et social européen du 13 décembre 2023</w:t>
      </w:r>
      <w:r w:rsidRPr="0025784E">
        <w:rPr>
          <w:rStyle w:val="FootnoteReference"/>
          <w:szCs w:val="24"/>
        </w:rPr>
        <w:footnoteReference w:id="1"/>
      </w:r>
      <w:r w:rsidRPr="0025784E">
        <w:t>,</w:t>
      </w:r>
    </w:p>
    <w:p w:rsidR="009D4AF0" w:rsidRPr="0025784E" w:rsidRDefault="009D4AF0" w:rsidP="009D4AF0">
      <w:pPr>
        <w:pStyle w:val="NormalHanging12a"/>
      </w:pPr>
      <w:r w:rsidRPr="0025784E">
        <w:t>–</w:t>
      </w:r>
      <w:r w:rsidRPr="0025784E">
        <w:tab/>
        <w:t>vu l’article 59 de son règlement intérieur,</w:t>
      </w:r>
    </w:p>
    <w:p w:rsidR="009D4AF0" w:rsidRPr="0025784E" w:rsidRDefault="009D4AF0" w:rsidP="009D4AF0">
      <w:pPr>
        <w:pStyle w:val="NormalHanging12a"/>
      </w:pPr>
      <w:r w:rsidRPr="0025784E">
        <w:t>–</w:t>
      </w:r>
      <w:r w:rsidRPr="0025784E">
        <w:tab/>
        <w:t>vu le rapport de la commission du marché intérieur et de la protection des consommateurs (A9-0009/2024),</w:t>
      </w:r>
    </w:p>
    <w:p w:rsidR="009D4AF0" w:rsidRPr="0025784E" w:rsidRDefault="009D4AF0" w:rsidP="009D4AF0">
      <w:pPr>
        <w:pStyle w:val="NormalHanging12a"/>
      </w:pPr>
      <w:r w:rsidRPr="0025784E">
        <w:t>1.</w:t>
      </w:r>
      <w:r w:rsidRPr="0025784E">
        <w:tab/>
        <w:t>arrête sa position en première lecture en faisant sienne la proposition de la Commission;</w:t>
      </w:r>
    </w:p>
    <w:p w:rsidR="009D4AF0" w:rsidRPr="0025784E" w:rsidRDefault="009D4AF0" w:rsidP="009D4AF0">
      <w:pPr>
        <w:pStyle w:val="NormalHanging12a"/>
      </w:pPr>
      <w:r w:rsidRPr="0025784E">
        <w:t>2.</w:t>
      </w:r>
      <w:r w:rsidRPr="0025784E">
        <w:tab/>
        <w:t>demande à la Commission de le saisir à nouveau si elle remplace, modifie de manière substantielle ou entend modifier de manière substantielle sa proposition;</w:t>
      </w:r>
    </w:p>
    <w:p w:rsidR="00846B79" w:rsidRDefault="009D4AF0" w:rsidP="00653ABD">
      <w:pPr>
        <w:pStyle w:val="NormalHanging12a"/>
        <w:sectPr w:rsidR="00846B79" w:rsidSect="0025784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25784E">
        <w:t>3.</w:t>
      </w:r>
      <w:r w:rsidRPr="0025784E">
        <w:tab/>
        <w:t xml:space="preserve">charge sa Présidente de transmettre la position du Parlement au Conseil et à la </w:t>
      </w:r>
      <w:r w:rsidRPr="0025784E">
        <w:lastRenderedPageBreak/>
        <w:t>Commission ainsi qu’aux parlements nationaux.</w:t>
      </w:r>
      <w:bookmarkStart w:id="7" w:name="TextBodyEnd"/>
      <w:bookmarkEnd w:id="7"/>
    </w:p>
    <w:p w:rsidR="00846B79" w:rsidRPr="00C617B0" w:rsidRDefault="00846B79" w:rsidP="00846B79">
      <w:pPr>
        <w:spacing w:after="240"/>
        <w:rPr>
          <w:b/>
        </w:rPr>
      </w:pPr>
      <w:r>
        <w:rPr>
          <w:b/>
        </w:rPr>
        <w:lastRenderedPageBreak/>
        <w:t>P9_TC1-</w:t>
      </w:r>
      <w:proofErr w:type="gramStart"/>
      <w:r>
        <w:rPr>
          <w:b/>
        </w:rPr>
        <w:t>COD(</w:t>
      </w:r>
      <w:proofErr w:type="gramEnd"/>
      <w:r>
        <w:rPr>
          <w:b/>
        </w:rPr>
        <w:t>2023)0370</w:t>
      </w:r>
    </w:p>
    <w:p w:rsidR="00846B79" w:rsidRDefault="00846B79" w:rsidP="00846B79">
      <w:pPr>
        <w:spacing w:after="240"/>
        <w:rPr>
          <w:rFonts w:eastAsia="Calibri"/>
          <w:b/>
          <w:noProof/>
          <w:szCs w:val="22"/>
          <w:lang w:eastAsia="en-US"/>
        </w:rPr>
      </w:pPr>
      <w:r w:rsidRPr="00C92B87">
        <w:rPr>
          <w:b/>
        </w:rPr>
        <w:t xml:space="preserve">Position du Parlement européen </w:t>
      </w:r>
      <w:r w:rsidRPr="007C3D18">
        <w:rPr>
          <w:b/>
        </w:rPr>
        <w:t xml:space="preserve">arrêtée en première lecture le </w:t>
      </w:r>
      <w:r>
        <w:rPr>
          <w:b/>
        </w:rPr>
        <w:t>28 fév</w:t>
      </w:r>
      <w:r w:rsidRPr="00846B79">
        <w:rPr>
          <w:b/>
        </w:rPr>
        <w:t>rier 2024 en</w:t>
      </w:r>
      <w:r w:rsidRPr="007C3D18">
        <w:rPr>
          <w:b/>
        </w:rPr>
        <w:t xml:space="preserve"> vue de l’adoption du </w:t>
      </w:r>
      <w:r w:rsidRPr="00846B79">
        <w:rPr>
          <w:b/>
        </w:rPr>
        <w:t>règlement (UE) 2024/...</w:t>
      </w:r>
      <w:r w:rsidRPr="007C3D18">
        <w:rPr>
          <w:b/>
        </w:rPr>
        <w:t xml:space="preserve"> du Pa</w:t>
      </w:r>
      <w:r>
        <w:rPr>
          <w:b/>
        </w:rPr>
        <w:t>rlement européen et du Conseil m</w:t>
      </w:r>
      <w:r w:rsidRPr="00846B79">
        <w:rPr>
          <w:rFonts w:eastAsia="Calibri"/>
          <w:b/>
          <w:noProof/>
          <w:szCs w:val="22"/>
          <w:lang w:eastAsia="en-US"/>
        </w:rPr>
        <w:t>odifiant les règlements (UE) n° 1379/2013, (UE) n° 167/2013 et (UE) n° 168/2013</w:t>
      </w:r>
      <w:r>
        <w:rPr>
          <w:rFonts w:eastAsia="Calibri"/>
          <w:b/>
          <w:noProof/>
          <w:szCs w:val="22"/>
          <w:lang w:eastAsia="en-US"/>
        </w:rPr>
        <w:t xml:space="preserve"> </w:t>
      </w:r>
      <w:r w:rsidRPr="00846B79">
        <w:rPr>
          <w:rFonts w:eastAsia="Calibri"/>
          <w:b/>
          <w:noProof/>
          <w:szCs w:val="22"/>
          <w:lang w:eastAsia="en-US"/>
        </w:rPr>
        <w:t>en ce qui concerne certaines obligations d'information</w:t>
      </w:r>
    </w:p>
    <w:p w:rsidR="00C42E49" w:rsidRPr="00846B79" w:rsidRDefault="00C42E49" w:rsidP="00846B79">
      <w:pPr>
        <w:spacing w:after="240"/>
        <w:rPr>
          <w:rFonts w:eastAsia="Calibri"/>
          <w:b/>
          <w:noProof/>
          <w:szCs w:val="22"/>
          <w:lang w:eastAsia="en-US"/>
        </w:rPr>
      </w:pPr>
      <w:bookmarkStart w:id="8" w:name="_GoBack"/>
      <w:bookmarkEnd w:id="8"/>
    </w:p>
    <w:p w:rsidR="00C42E49" w:rsidRDefault="00C42E49" w:rsidP="00C42E49">
      <w:pPr>
        <w:pStyle w:val="Datedadoption"/>
        <w:spacing w:after="240" w:line="240" w:lineRule="auto"/>
        <w:jc w:val="left"/>
        <w:rPr>
          <w:b w:val="0"/>
          <w:i/>
        </w:rPr>
      </w:pPr>
      <w:r w:rsidRPr="00EB53D5">
        <w:rPr>
          <w:b w:val="0"/>
          <w:i/>
        </w:rPr>
        <w:t xml:space="preserve">(Étant donné l'accord intervenu entre le Parlement et le Conseil, la position du Parlement correspond à l'acte législatif </w:t>
      </w:r>
      <w:r>
        <w:rPr>
          <w:b w:val="0"/>
          <w:i/>
        </w:rPr>
        <w:t xml:space="preserve">final, le règlement (UE) </w:t>
      </w:r>
      <w:r w:rsidRPr="00EB53D5">
        <w:rPr>
          <w:b w:val="0"/>
          <w:i/>
        </w:rPr>
        <w:t>20</w:t>
      </w:r>
      <w:r>
        <w:rPr>
          <w:b w:val="0"/>
          <w:i/>
        </w:rPr>
        <w:t>24</w:t>
      </w:r>
      <w:r>
        <w:rPr>
          <w:b w:val="0"/>
          <w:i/>
        </w:rPr>
        <w:t>/2838</w:t>
      </w:r>
      <w:r w:rsidRPr="00EB53D5">
        <w:rPr>
          <w:b w:val="0"/>
          <w:i/>
        </w:rPr>
        <w:t>.)</w:t>
      </w:r>
    </w:p>
    <w:p w:rsidR="00846B79" w:rsidRPr="0025784E" w:rsidRDefault="00846B79" w:rsidP="00653ABD">
      <w:pPr>
        <w:pStyle w:val="NormalHanging12a"/>
      </w:pPr>
    </w:p>
    <w:sectPr w:rsidR="00846B79" w:rsidRPr="0025784E" w:rsidSect="0025784E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38B7" w:rsidRPr="0025784E" w:rsidRDefault="00BB38B7">
      <w:r w:rsidRPr="0025784E">
        <w:separator/>
      </w:r>
    </w:p>
  </w:endnote>
  <w:endnote w:type="continuationSeparator" w:id="0">
    <w:p w:rsidR="00BB38B7" w:rsidRPr="0025784E" w:rsidRDefault="00BB38B7">
      <w:r w:rsidRPr="0025784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784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784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784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38B7" w:rsidRPr="0025784E" w:rsidRDefault="00BB38B7">
      <w:r w:rsidRPr="0025784E">
        <w:separator/>
      </w:r>
    </w:p>
  </w:footnote>
  <w:footnote w:type="continuationSeparator" w:id="0">
    <w:p w:rsidR="00BB38B7" w:rsidRPr="0025784E" w:rsidRDefault="00BB38B7">
      <w:r w:rsidRPr="0025784E">
        <w:continuationSeparator/>
      </w:r>
    </w:p>
  </w:footnote>
  <w:footnote w:id="1">
    <w:p w:rsidR="009D4AF0" w:rsidRPr="0025784E" w:rsidRDefault="009D4AF0" w:rsidP="0025784E">
      <w:pPr>
        <w:pStyle w:val="FootnoteText"/>
        <w:ind w:left="567" w:hanging="567"/>
        <w:rPr>
          <w:sz w:val="24"/>
        </w:rPr>
      </w:pPr>
      <w:r w:rsidRPr="0025784E">
        <w:rPr>
          <w:rStyle w:val="FootnoteReference"/>
          <w:sz w:val="24"/>
        </w:rPr>
        <w:footnoteRef/>
      </w:r>
      <w:r w:rsidR="0025784E" w:rsidRPr="0025784E">
        <w:rPr>
          <w:sz w:val="24"/>
        </w:rPr>
        <w:t xml:space="preserve"> </w:t>
      </w:r>
      <w:r w:rsidR="0025784E" w:rsidRPr="0025784E">
        <w:rPr>
          <w:sz w:val="24"/>
        </w:rPr>
        <w:tab/>
      </w:r>
      <w:r w:rsidRPr="0025784E">
        <w:rPr>
          <w:sz w:val="24"/>
        </w:rPr>
        <w:t xml:space="preserve">Non encore paru au </w:t>
      </w:r>
      <w:r w:rsidRPr="00AF0C42">
        <w:rPr>
          <w:iCs/>
          <w:sz w:val="24"/>
        </w:rPr>
        <w:t>Journal officiel</w:t>
      </w:r>
      <w:r w:rsidRPr="0025784E">
        <w:rPr>
          <w:sz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784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784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5784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4"/>
    <w:docVar w:name="dvlangue" w:val="FR"/>
    <w:docVar w:name="dvnumam" w:val="0"/>
    <w:docVar w:name="dvpe" w:val="758.217"/>
    <w:docVar w:name="dvrapporteur" w:val="Rapporteure: "/>
    <w:docVar w:name="dvstar" w:val="***I"/>
    <w:docVar w:name="dvtitre" w:val="Résolution législative du Parlement européen du ... 2024 sur la proposition de règlement du Parlement européen et du Conseil modifiant le règlement (UE) nº 1379/2013, le règlement (UE) nº 167/2013 et le règlement (UE) nº 168/2013 du Parlement européen et du Conseil en ce qui concerne certaines exigences en matière d’obligations d’information(COM(2023)0643 – C9-0388/2023 – 2023/0370(COD))"/>
  </w:docVars>
  <w:rsids>
    <w:rsidRoot w:val="00BB38B7"/>
    <w:rsid w:val="00002272"/>
    <w:rsid w:val="00064002"/>
    <w:rsid w:val="000677B9"/>
    <w:rsid w:val="000831BA"/>
    <w:rsid w:val="000A42CC"/>
    <w:rsid w:val="000E2501"/>
    <w:rsid w:val="000E7DD9"/>
    <w:rsid w:val="0010095E"/>
    <w:rsid w:val="00125B37"/>
    <w:rsid w:val="00187494"/>
    <w:rsid w:val="001F32AE"/>
    <w:rsid w:val="0023362D"/>
    <w:rsid w:val="0025784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628E"/>
    <w:rsid w:val="005C2568"/>
    <w:rsid w:val="006037C0"/>
    <w:rsid w:val="00632D99"/>
    <w:rsid w:val="00653ABD"/>
    <w:rsid w:val="006631B6"/>
    <w:rsid w:val="00680577"/>
    <w:rsid w:val="006F57D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6B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4AF0"/>
    <w:rsid w:val="00A1687D"/>
    <w:rsid w:val="00A43E52"/>
    <w:rsid w:val="00A4678D"/>
    <w:rsid w:val="00A472D3"/>
    <w:rsid w:val="00A778C7"/>
    <w:rsid w:val="00AB441E"/>
    <w:rsid w:val="00AB6293"/>
    <w:rsid w:val="00AE0928"/>
    <w:rsid w:val="00AF0C42"/>
    <w:rsid w:val="00AF3B82"/>
    <w:rsid w:val="00B12E95"/>
    <w:rsid w:val="00B22876"/>
    <w:rsid w:val="00B558F0"/>
    <w:rsid w:val="00BB38B7"/>
    <w:rsid w:val="00BD48FE"/>
    <w:rsid w:val="00BD7BD8"/>
    <w:rsid w:val="00BE6ADC"/>
    <w:rsid w:val="00C05BFE"/>
    <w:rsid w:val="00C23CD4"/>
    <w:rsid w:val="00C42D28"/>
    <w:rsid w:val="00C42E49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268E"/>
    <w:rsid w:val="00E365E1"/>
    <w:rsid w:val="00E820A4"/>
    <w:rsid w:val="00EB006A"/>
    <w:rsid w:val="00EB3D5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B53AF2"/>
  <w15:chartTrackingRefBased/>
  <w15:docId w15:val="{27D2F1B4-901A-429B-BBAA-EADF80316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D4AF0"/>
    <w:pPr>
      <w:spacing w:before="480" w:after="240"/>
    </w:pPr>
  </w:style>
  <w:style w:type="paragraph" w:customStyle="1" w:styleId="NormalBold">
    <w:name w:val="NormalBold"/>
    <w:basedOn w:val="Normal"/>
    <w:rsid w:val="009D4AF0"/>
    <w:rPr>
      <w:b/>
    </w:rPr>
  </w:style>
  <w:style w:type="paragraph" w:customStyle="1" w:styleId="NormalHanging12a">
    <w:name w:val="NormalHanging12a"/>
    <w:basedOn w:val="Normal"/>
    <w:rsid w:val="009D4AF0"/>
    <w:pPr>
      <w:spacing w:after="240"/>
      <w:ind w:left="567" w:hanging="567"/>
    </w:pPr>
  </w:style>
  <w:style w:type="paragraph" w:customStyle="1" w:styleId="Datedadoption">
    <w:name w:val="Date d'adoption"/>
    <w:basedOn w:val="Normal"/>
    <w:next w:val="Normal"/>
    <w:rsid w:val="00C42E49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736E29-B823-47F4-8D4F-9C8C16FED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CHABOTEAU Viviane</dc:creator>
  <cp:keywords/>
  <cp:lastModifiedBy>NEUKELMANCE Charlotte Anne Alain Ghislaine</cp:lastModifiedBy>
  <cp:revision>2</cp:revision>
  <cp:lastPrinted>2004-11-19T15:42:00Z</cp:lastPrinted>
  <dcterms:created xsi:type="dcterms:W3CDTF">2025-01-06T14:19:00Z</dcterms:created>
  <dcterms:modified xsi:type="dcterms:W3CDTF">2025-01-06T14:19:00Z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P9_TA(2024)0103_</vt:lpwstr>
  </property>
  <property fmtid="{D5CDD505-2E9C-101B-9397-08002B2CF9AE}" pid="4" name="&lt;Type&gt;">
    <vt:lpwstr>RR</vt:lpwstr>
  </property>
</Properties>
</file>