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538C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538CE" w:rsidRDefault="00725839" w:rsidP="0010095E">
            <w:pPr>
              <w:pStyle w:val="EPName"/>
            </w:pPr>
            <w:r w:rsidRPr="00A538CE">
              <w:t>Europski parlament</w:t>
            </w:r>
          </w:p>
          <w:p w:rsidR="00751A4A" w:rsidRPr="00A538C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538C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A538CE" w:rsidRDefault="00187494" w:rsidP="0010095E">
            <w:pPr>
              <w:pStyle w:val="EPLogo"/>
            </w:pPr>
            <w:r w:rsidRPr="00A538CE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538CE" w:rsidRDefault="00D058B8" w:rsidP="004C5D52">
      <w:pPr>
        <w:pStyle w:val="LineTop"/>
      </w:pPr>
    </w:p>
    <w:p w:rsidR="00680577" w:rsidRPr="00A538CE" w:rsidRDefault="00725839" w:rsidP="00680577">
      <w:pPr>
        <w:pStyle w:val="EPBodyTA1"/>
      </w:pPr>
      <w:r w:rsidRPr="00A538CE">
        <w:t>USVOJENI TEKSTOVI</w:t>
      </w:r>
    </w:p>
    <w:p w:rsidR="00D058B8" w:rsidRPr="00A538CE" w:rsidRDefault="00D058B8" w:rsidP="00D058B8">
      <w:pPr>
        <w:pStyle w:val="LineBottom"/>
      </w:pPr>
    </w:p>
    <w:p w:rsidR="00725839" w:rsidRPr="00A538CE" w:rsidRDefault="00725839" w:rsidP="00725839">
      <w:pPr>
        <w:pStyle w:val="ATHeading1"/>
      </w:pPr>
      <w:bookmarkStart w:id="0" w:name="TANumber"/>
      <w:r w:rsidRPr="00A538CE">
        <w:t>P9_TA(2024)0</w:t>
      </w:r>
      <w:r w:rsidR="005653D1" w:rsidRPr="00A538CE">
        <w:t>103</w:t>
      </w:r>
      <w:bookmarkEnd w:id="0"/>
    </w:p>
    <w:p w:rsidR="00725839" w:rsidRPr="00A538CE" w:rsidRDefault="002B732B" w:rsidP="00725839">
      <w:pPr>
        <w:pStyle w:val="ATHeading2"/>
      </w:pPr>
      <w:bookmarkStart w:id="1" w:name="title"/>
      <w:r w:rsidRPr="00A538CE">
        <w:t>Z</w:t>
      </w:r>
      <w:r w:rsidR="00725839" w:rsidRPr="00A538CE">
        <w:t>ahtjev</w:t>
      </w:r>
      <w:r w:rsidRPr="00A538CE">
        <w:t>i</w:t>
      </w:r>
      <w:r w:rsidR="00725839" w:rsidRPr="00A538CE">
        <w:t xml:space="preserve"> za izvješćivanje</w:t>
      </w:r>
      <w:bookmarkEnd w:id="1"/>
    </w:p>
    <w:p w:rsidR="00725839" w:rsidRPr="00A538CE" w:rsidRDefault="00725839" w:rsidP="00725839">
      <w:pPr>
        <w:rPr>
          <w:i/>
          <w:vanish/>
        </w:rPr>
      </w:pPr>
      <w:r w:rsidRPr="00A538CE">
        <w:rPr>
          <w:i/>
        </w:rPr>
        <w:fldChar w:fldCharType="begin"/>
      </w:r>
      <w:r w:rsidRPr="00A538CE">
        <w:rPr>
          <w:i/>
        </w:rPr>
        <w:instrText xml:space="preserve"> TC"(</w:instrText>
      </w:r>
      <w:bookmarkStart w:id="2" w:name="DocNumber"/>
      <w:r w:rsidRPr="00A538CE">
        <w:rPr>
          <w:i/>
        </w:rPr>
        <w:instrText>A9-0009/2024</w:instrText>
      </w:r>
      <w:bookmarkEnd w:id="2"/>
      <w:r w:rsidRPr="00A538CE">
        <w:rPr>
          <w:i/>
        </w:rPr>
        <w:instrText xml:space="preserve"> - Izvjestiteljica: </w:instrText>
      </w:r>
      <w:proofErr w:type="spellStart"/>
      <w:r w:rsidRPr="00A538CE">
        <w:rPr>
          <w:i/>
        </w:rPr>
        <w:instrText>Anna</w:instrText>
      </w:r>
      <w:proofErr w:type="spellEnd"/>
      <w:r w:rsidRPr="00A538CE">
        <w:rPr>
          <w:i/>
        </w:rPr>
        <w:instrText xml:space="preserve"> </w:instrText>
      </w:r>
      <w:proofErr w:type="spellStart"/>
      <w:r w:rsidRPr="00A538CE">
        <w:rPr>
          <w:i/>
        </w:rPr>
        <w:instrText>Cavazzini</w:instrText>
      </w:r>
      <w:proofErr w:type="spellEnd"/>
      <w:r w:rsidRPr="00A538CE">
        <w:rPr>
          <w:i/>
        </w:rPr>
        <w:instrText xml:space="preserve">)"\l3 \n&gt; \* MERGEFORMAT </w:instrText>
      </w:r>
      <w:r w:rsidRPr="00A538CE">
        <w:rPr>
          <w:i/>
        </w:rPr>
        <w:fldChar w:fldCharType="end"/>
      </w:r>
    </w:p>
    <w:p w:rsidR="00725839" w:rsidRPr="00A538CE" w:rsidRDefault="00725839" w:rsidP="00725839">
      <w:pPr>
        <w:rPr>
          <w:vanish/>
        </w:rPr>
      </w:pPr>
      <w:bookmarkStart w:id="3" w:name="Commission"/>
      <w:r w:rsidRPr="00A538CE">
        <w:rPr>
          <w:vanish/>
        </w:rPr>
        <w:t>Odbor za unutarnje tržište i zaštitu potrošača</w:t>
      </w:r>
      <w:bookmarkEnd w:id="3"/>
    </w:p>
    <w:p w:rsidR="00725839" w:rsidRPr="00A538CE" w:rsidRDefault="00725839" w:rsidP="00725839">
      <w:pPr>
        <w:rPr>
          <w:vanish/>
        </w:rPr>
      </w:pPr>
      <w:bookmarkStart w:id="4" w:name="PE"/>
      <w:r w:rsidRPr="00A538CE">
        <w:rPr>
          <w:vanish/>
        </w:rPr>
        <w:t>PE758.217</w:t>
      </w:r>
      <w:bookmarkEnd w:id="4"/>
    </w:p>
    <w:p w:rsidR="00725839" w:rsidRPr="00A538CE" w:rsidRDefault="00725839" w:rsidP="00725839">
      <w:pPr>
        <w:pStyle w:val="ATHeading3"/>
      </w:pPr>
      <w:bookmarkStart w:id="5" w:name="Sujet"/>
      <w:r w:rsidRPr="00A538CE">
        <w:t>Zakonodavna rezolucija Europskog parlamenta od</w:t>
      </w:r>
      <w:r w:rsidR="002C2C0A" w:rsidRPr="00A538CE">
        <w:t xml:space="preserve"> 28.</w:t>
      </w:r>
      <w:r w:rsidRPr="00A538CE">
        <w:t xml:space="preserve"> </w:t>
      </w:r>
      <w:r w:rsidR="00047648" w:rsidRPr="00A538CE">
        <w:t>veljače</w:t>
      </w:r>
      <w:r w:rsidRPr="00A538CE">
        <w:t xml:space="preserve"> 2024. o Prijedlogu uredbe Europskog parlamenta i Vijeća o izmjeni Uredbe (EU) br. 1379/2013, Uredbe (EU) br. 167/2013 i Uredbe (EU) br. 168/2013 Europskog parlamenta i Vijeća u pogledu određenih zahtjeva za izvješćivanje</w:t>
      </w:r>
      <w:bookmarkEnd w:id="5"/>
      <w:r w:rsidRPr="00A538CE">
        <w:t xml:space="preserve"> </w:t>
      </w:r>
      <w:bookmarkStart w:id="6" w:name="References"/>
      <w:r w:rsidRPr="00A538CE">
        <w:t>(COM(2023)0643 – C9-0388/2023 – 2023/0370(COD))</w:t>
      </w:r>
      <w:bookmarkEnd w:id="6"/>
    </w:p>
    <w:p w:rsidR="00725839" w:rsidRPr="00A538CE" w:rsidRDefault="00725839" w:rsidP="00725839"/>
    <w:p w:rsidR="00EE3657" w:rsidRPr="00A538CE" w:rsidRDefault="00EE3657" w:rsidP="00EE3657">
      <w:pPr>
        <w:pStyle w:val="NormalBold"/>
      </w:pPr>
      <w:bookmarkStart w:id="7" w:name="TextBodyBegin"/>
      <w:bookmarkEnd w:id="7"/>
      <w:r w:rsidRPr="00A538CE">
        <w:t>(Redovni zakonodavni postupak: prvo čitanje)</w:t>
      </w:r>
    </w:p>
    <w:p w:rsidR="00EE3657" w:rsidRPr="00A538CE" w:rsidRDefault="00EE3657" w:rsidP="00EE3657">
      <w:pPr>
        <w:pStyle w:val="EPComma"/>
      </w:pPr>
      <w:r w:rsidRPr="00A538CE">
        <w:rPr>
          <w:i/>
        </w:rPr>
        <w:t>Europski parlament</w:t>
      </w:r>
      <w:r w:rsidRPr="00A538CE">
        <w:t>,</w:t>
      </w:r>
    </w:p>
    <w:p w:rsidR="00EE3657" w:rsidRPr="00A538CE" w:rsidRDefault="00EE3657" w:rsidP="00EE3657">
      <w:pPr>
        <w:pStyle w:val="NormalHanging12a"/>
      </w:pPr>
      <w:r w:rsidRPr="00A538CE">
        <w:t>–</w:t>
      </w:r>
      <w:r w:rsidRPr="00A538CE">
        <w:tab/>
        <w:t>uzimajući u obzir Prijedlog Komisije upućen Europskom parlamentu i Vijeću (COM(2023)0643),</w:t>
      </w:r>
    </w:p>
    <w:p w:rsidR="00EE3657" w:rsidRPr="00A538CE" w:rsidRDefault="00EE3657" w:rsidP="00EE3657">
      <w:pPr>
        <w:pStyle w:val="NormalHanging12a"/>
      </w:pPr>
      <w:r w:rsidRPr="00A538CE">
        <w:t>–</w:t>
      </w:r>
      <w:r w:rsidRPr="00A538CE">
        <w:tab/>
        <w:t>uzimajući u obzir članak 294. stavak 2., članak 43. stavak 2. i članak 114. Ugovora o funkcioniranju Europske unije, u skladu s kojima je Komisija podnijela Prijedlog Parlamentu (C9</w:t>
      </w:r>
      <w:r w:rsidRPr="00A538CE">
        <w:noBreakHyphen/>
        <w:t>0388/2023),</w:t>
      </w:r>
    </w:p>
    <w:p w:rsidR="00EE3657" w:rsidRPr="00A538CE" w:rsidRDefault="00EE3657" w:rsidP="00EE3657">
      <w:pPr>
        <w:pStyle w:val="NormalHanging12a"/>
      </w:pPr>
      <w:r w:rsidRPr="00A538CE">
        <w:t>–</w:t>
      </w:r>
      <w:r w:rsidRPr="00A538CE">
        <w:tab/>
        <w:t>uzimajući u obzir članak 294. stavak 3. Ugovora o funkcioniranju Europske unije,</w:t>
      </w:r>
    </w:p>
    <w:p w:rsidR="00EE3657" w:rsidRPr="00A538CE" w:rsidRDefault="00EE3657" w:rsidP="00EE3657">
      <w:pPr>
        <w:pStyle w:val="NormalHanging12a"/>
      </w:pPr>
      <w:r w:rsidRPr="00A538CE">
        <w:t>–</w:t>
      </w:r>
      <w:r w:rsidRPr="00A538CE">
        <w:tab/>
        <w:t>uzimajući u obzir mišljenje Europskog</w:t>
      </w:r>
      <w:r w:rsidR="00A670E0">
        <w:t>a</w:t>
      </w:r>
      <w:r w:rsidRPr="00A538CE">
        <w:t xml:space="preserve"> gospodarskog i socijalnog odbora od 13. prosinca 2023.</w:t>
      </w:r>
      <w:r w:rsidRPr="00A538CE">
        <w:rPr>
          <w:rStyle w:val="FootnoteReference"/>
        </w:rPr>
        <w:footnoteReference w:id="1"/>
      </w:r>
      <w:r w:rsidRPr="00A538CE">
        <w:t>,</w:t>
      </w:r>
    </w:p>
    <w:p w:rsidR="00EE3657" w:rsidRPr="00A538CE" w:rsidRDefault="00EE3657" w:rsidP="00EE3657">
      <w:pPr>
        <w:pStyle w:val="NormalHanging12a"/>
      </w:pPr>
      <w:r w:rsidRPr="00A538CE">
        <w:t>–</w:t>
      </w:r>
      <w:r w:rsidRPr="00A538CE">
        <w:tab/>
        <w:t>uzimajući u obzir članak 59. Poslovnika,</w:t>
      </w:r>
    </w:p>
    <w:p w:rsidR="00EE3657" w:rsidRPr="00A538CE" w:rsidRDefault="00EE3657" w:rsidP="00EE3657">
      <w:pPr>
        <w:pStyle w:val="NormalHanging12a"/>
      </w:pPr>
      <w:r w:rsidRPr="00A538CE">
        <w:t>–</w:t>
      </w:r>
      <w:r w:rsidRPr="00A538CE">
        <w:tab/>
        <w:t>uzimajući u obzir izvješće Odbora za unutarnje tržište i zaštitu potrošača (A9</w:t>
      </w:r>
      <w:r w:rsidRPr="00A538CE">
        <w:noBreakHyphen/>
        <w:t>0009/2024),</w:t>
      </w:r>
    </w:p>
    <w:p w:rsidR="00EE3657" w:rsidRPr="00A538CE" w:rsidRDefault="00EE3657" w:rsidP="00EE3657">
      <w:pPr>
        <w:pStyle w:val="NormalHanging12a"/>
      </w:pPr>
      <w:r w:rsidRPr="00A538CE">
        <w:t>1.</w:t>
      </w:r>
      <w:r w:rsidRPr="00A538CE">
        <w:tab/>
        <w:t>usvaja stajalište u prvom čitanju preuzimajući Prijedlog Komisije;</w:t>
      </w:r>
    </w:p>
    <w:p w:rsidR="00EE3657" w:rsidRPr="00A538CE" w:rsidRDefault="00EE3657" w:rsidP="00EE3657">
      <w:pPr>
        <w:pStyle w:val="NormalHanging12a"/>
      </w:pPr>
      <w:r w:rsidRPr="00A538CE">
        <w:t>2.</w:t>
      </w:r>
      <w:r w:rsidRPr="00A538CE">
        <w:tab/>
        <w:t>poziva Komisiju da predmet ponovno uputi Parlamentu ako zamijeni, bitno izmijeni ili namjerava bitno izmijeniti svoj Prijedlog;</w:t>
      </w:r>
    </w:p>
    <w:p w:rsidR="00EE3657" w:rsidRPr="00A538CE" w:rsidRDefault="00EE3657" w:rsidP="00EE3657">
      <w:pPr>
        <w:pStyle w:val="NormalHanging12a"/>
      </w:pPr>
      <w:r w:rsidRPr="00A538CE">
        <w:lastRenderedPageBreak/>
        <w:t>3.</w:t>
      </w:r>
      <w:r w:rsidRPr="00A538CE">
        <w:tab/>
        <w:t>nalaže svojoj predsjednici da stajalište Parlamenta proslijedi Vijeću, Komisiji i nacionalnim parlamentima.</w:t>
      </w:r>
    </w:p>
    <w:p w:rsidR="00EE3657" w:rsidRPr="00A538CE" w:rsidRDefault="00EE3657" w:rsidP="00EE3657"/>
    <w:p w:rsidR="00A670E0" w:rsidRDefault="00A670E0" w:rsidP="00725839">
      <w:pPr>
        <w:sectPr w:rsidR="00A670E0" w:rsidSect="00F2336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bookmarkStart w:id="8" w:name="TextBodyEnd"/>
      <w:bookmarkEnd w:id="8"/>
    </w:p>
    <w:p w:rsidR="00A670E0" w:rsidRPr="00A670E0" w:rsidRDefault="00A670E0" w:rsidP="00A670E0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A670E0">
        <w:rPr>
          <w:rFonts w:eastAsia="Calibri"/>
          <w:b/>
          <w:bCs/>
          <w:color w:val="000000"/>
          <w:szCs w:val="24"/>
        </w:rPr>
        <w:lastRenderedPageBreak/>
        <w:t>P9_TC1-COD(2023)0370</w:t>
      </w:r>
    </w:p>
    <w:p w:rsidR="00A670E0" w:rsidRDefault="00A670E0" w:rsidP="00A670E0">
      <w:pPr>
        <w:widowControl/>
        <w:spacing w:before="360" w:after="360"/>
        <w:rPr>
          <w:rFonts w:eastAsiaTheme="minorHAnsi"/>
          <w:b/>
          <w:szCs w:val="22"/>
          <w:lang w:eastAsia="en-US"/>
        </w:rPr>
      </w:pPr>
      <w:r w:rsidRPr="00D47893">
        <w:rPr>
          <w:b/>
          <w:szCs w:val="24"/>
          <w:lang w:eastAsia="en-US"/>
        </w:rPr>
        <w:t xml:space="preserve">Stajalište Europskog parlamenta usvojeno u prvom čitanju </w:t>
      </w:r>
      <w:r>
        <w:rPr>
          <w:b/>
          <w:szCs w:val="24"/>
          <w:lang w:eastAsia="en-US"/>
        </w:rPr>
        <w:t>28. veljače</w:t>
      </w:r>
      <w:r w:rsidRPr="00D47893">
        <w:rPr>
          <w:b/>
          <w:szCs w:val="24"/>
          <w:lang w:eastAsia="en-US"/>
        </w:rPr>
        <w:t xml:space="preserve"> </w:t>
      </w:r>
      <w:r w:rsidRPr="000F2E4B">
        <w:rPr>
          <w:b/>
          <w:szCs w:val="24"/>
          <w:lang w:eastAsia="en-US"/>
        </w:rPr>
        <w:t>2024</w:t>
      </w:r>
      <w:r w:rsidRPr="00D47893">
        <w:rPr>
          <w:b/>
          <w:szCs w:val="24"/>
          <w:lang w:eastAsia="en-US"/>
        </w:rPr>
        <w:t xml:space="preserve">. radi donošenja Uredbe (EU) </w:t>
      </w:r>
      <w:r w:rsidRPr="000F2E4B">
        <w:rPr>
          <w:b/>
          <w:szCs w:val="24"/>
          <w:lang w:eastAsia="en-US"/>
        </w:rPr>
        <w:t>2024</w:t>
      </w:r>
      <w:r w:rsidRPr="00D47893">
        <w:rPr>
          <w:b/>
          <w:szCs w:val="24"/>
          <w:lang w:eastAsia="en-US"/>
        </w:rPr>
        <w:t xml:space="preserve">/… Europskog parlamenta i Vijeća </w:t>
      </w:r>
      <w:r w:rsidRPr="009522F6">
        <w:rPr>
          <w:b/>
          <w:szCs w:val="24"/>
          <w:lang w:eastAsia="en-US"/>
        </w:rPr>
        <w:t>o</w:t>
      </w:r>
      <w:r w:rsidRPr="00A670E0">
        <w:rPr>
          <w:rFonts w:eastAsiaTheme="minorHAnsi"/>
          <w:b/>
          <w:szCs w:val="22"/>
          <w:lang w:eastAsia="en-US"/>
        </w:rPr>
        <w:t xml:space="preserve"> izmjeni uredbi (EU) br. 1379/2013, (EU) br. 167/2013 i (EU) br. 168/2013 u odnosu na određene zahtjeve u pogledu izvješćivanja</w:t>
      </w:r>
    </w:p>
    <w:p w:rsidR="0046307F" w:rsidRPr="0046307F" w:rsidRDefault="0046307F" w:rsidP="0046307F">
      <w:pPr>
        <w:widowControl/>
        <w:rPr>
          <w:rFonts w:eastAsia="Calibri"/>
          <w:i/>
          <w:szCs w:val="24"/>
          <w:lang w:eastAsia="en-US"/>
        </w:rPr>
      </w:pPr>
      <w:r w:rsidRPr="0046307F">
        <w:rPr>
          <w:rFonts w:eastAsia="Calibri"/>
          <w:i/>
          <w:szCs w:val="24"/>
          <w:lang w:eastAsia="en-US"/>
        </w:rPr>
        <w:t>(S obzirom da je postignut sporazum Parlamenta i Vijeća, stajalište Parlamenta odgovara konač</w:t>
      </w:r>
      <w:r>
        <w:rPr>
          <w:rFonts w:eastAsia="Calibri"/>
          <w:i/>
          <w:szCs w:val="24"/>
          <w:lang w:eastAsia="en-US"/>
        </w:rPr>
        <w:t>nom zakonodavnom aktu, Uredbi (EU) 2024/2838.</w:t>
      </w:r>
      <w:r w:rsidRPr="0046307F">
        <w:rPr>
          <w:rFonts w:eastAsia="Calibri"/>
          <w:i/>
          <w:szCs w:val="24"/>
          <w:lang w:eastAsia="en-US"/>
        </w:rPr>
        <w:t>)</w:t>
      </w:r>
      <w:bookmarkStart w:id="9" w:name="_GoBack"/>
      <w:bookmarkEnd w:id="9"/>
    </w:p>
    <w:p w:rsidR="0046307F" w:rsidRPr="0046307F" w:rsidRDefault="0046307F" w:rsidP="00A670E0">
      <w:pPr>
        <w:widowControl/>
        <w:spacing w:before="360" w:after="360"/>
        <w:rPr>
          <w:rFonts w:eastAsiaTheme="minorHAnsi"/>
          <w:szCs w:val="22"/>
          <w:lang w:eastAsia="en-US"/>
        </w:rPr>
      </w:pPr>
    </w:p>
    <w:sectPr w:rsidR="0046307F" w:rsidRPr="0046307F" w:rsidSect="00F23367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5839" w:rsidRPr="00F23367" w:rsidRDefault="00725839">
      <w:r w:rsidRPr="00F23367">
        <w:separator/>
      </w:r>
    </w:p>
  </w:endnote>
  <w:endnote w:type="continuationSeparator" w:id="0">
    <w:p w:rsidR="00725839" w:rsidRPr="00F23367" w:rsidRDefault="00725839">
      <w:r w:rsidRPr="00F2336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2336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2336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2336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5839" w:rsidRPr="00F23367" w:rsidRDefault="00725839">
      <w:r w:rsidRPr="00F23367">
        <w:separator/>
      </w:r>
    </w:p>
  </w:footnote>
  <w:footnote w:type="continuationSeparator" w:id="0">
    <w:p w:rsidR="00725839" w:rsidRPr="00F23367" w:rsidRDefault="00725839">
      <w:r w:rsidRPr="00F23367">
        <w:continuationSeparator/>
      </w:r>
    </w:p>
  </w:footnote>
  <w:footnote w:id="1">
    <w:p w:rsidR="00EE3657" w:rsidRPr="00A670E0" w:rsidRDefault="00EE3657" w:rsidP="00A670E0">
      <w:pPr>
        <w:pStyle w:val="FootnoteText"/>
        <w:spacing w:line="240" w:lineRule="auto"/>
        <w:ind w:left="709" w:hanging="709"/>
        <w:rPr>
          <w:sz w:val="24"/>
          <w:szCs w:val="24"/>
          <w:lang w:val="hr-HR"/>
        </w:rPr>
      </w:pPr>
      <w:r w:rsidRPr="00A670E0">
        <w:rPr>
          <w:rStyle w:val="FootnoteReference"/>
          <w:sz w:val="24"/>
          <w:szCs w:val="24"/>
          <w:lang w:val="hr-HR"/>
        </w:rPr>
        <w:footnoteRef/>
      </w:r>
      <w:r w:rsidR="00F23367" w:rsidRPr="00A670E0">
        <w:rPr>
          <w:sz w:val="24"/>
          <w:szCs w:val="24"/>
          <w:lang w:val="hr-HR"/>
        </w:rPr>
        <w:t xml:space="preserve"> </w:t>
      </w:r>
      <w:r w:rsidR="00F23367" w:rsidRPr="00A670E0">
        <w:rPr>
          <w:sz w:val="24"/>
          <w:szCs w:val="24"/>
          <w:lang w:val="hr-HR"/>
        </w:rPr>
        <w:tab/>
      </w:r>
      <w:r w:rsidRPr="00A670E0">
        <w:rPr>
          <w:sz w:val="24"/>
          <w:szCs w:val="24"/>
          <w:lang w:val="hr-HR"/>
        </w:rPr>
        <w:t>Još nije objavljeno u Službenom listu.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2336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2336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2336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9/2024"/>
    <w:docVar w:name="dvlangue" w:val="HR"/>
    <w:docVar w:name="dvnumam" w:val="0"/>
    <w:docVar w:name="dvpe" w:val="758.217"/>
    <w:docVar w:name="dvrapporteur" w:val="Izvjestiteljica: "/>
    <w:docVar w:name="dvstar" w:val="***I"/>
    <w:docVar w:name="dvtitre" w:val="Zakonodavna rezolucija Europskog parlamenta od .... 2024. o Prijedlogu uredbe Europskog parlamenta i Vijeća o izmjeni Uredbe (EU) br. 1379/2013, Uredbe (EU) br. 167/2013 i Uredbe (EU) br. 168/2013 Europskog parlamenta i Vijeća u pogledu određenih zahtjeva za izvješćivanje(COM(2023)0643 – C9-0388/2023 – 2023/0370(COD))"/>
  </w:docVars>
  <w:rsids>
    <w:rsidRoot w:val="00725839"/>
    <w:rsid w:val="00002272"/>
    <w:rsid w:val="00047648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53F3"/>
    <w:rsid w:val="002767FF"/>
    <w:rsid w:val="002B18FE"/>
    <w:rsid w:val="002B5493"/>
    <w:rsid w:val="002B732B"/>
    <w:rsid w:val="002C2C0A"/>
    <w:rsid w:val="00343214"/>
    <w:rsid w:val="00361C00"/>
    <w:rsid w:val="00395FA1"/>
    <w:rsid w:val="003E15D4"/>
    <w:rsid w:val="00411CCE"/>
    <w:rsid w:val="0041666E"/>
    <w:rsid w:val="00421060"/>
    <w:rsid w:val="0046307F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53D1"/>
    <w:rsid w:val="005C2568"/>
    <w:rsid w:val="006037C0"/>
    <w:rsid w:val="006631B6"/>
    <w:rsid w:val="00680577"/>
    <w:rsid w:val="006F74FA"/>
    <w:rsid w:val="00725839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38CE"/>
    <w:rsid w:val="00A670E0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3657"/>
    <w:rsid w:val="00F04346"/>
    <w:rsid w:val="00F075DC"/>
    <w:rsid w:val="00F149E9"/>
    <w:rsid w:val="00F23367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F43F2D"/>
  <w15:chartTrackingRefBased/>
  <w15:docId w15:val="{4F2933E0-658D-4006-80E4-0AD0FB986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E3657"/>
    <w:pPr>
      <w:spacing w:before="480" w:after="240"/>
    </w:pPr>
  </w:style>
  <w:style w:type="paragraph" w:customStyle="1" w:styleId="NormalBold">
    <w:name w:val="NormalBold"/>
    <w:basedOn w:val="Normal"/>
    <w:rsid w:val="00EE3657"/>
    <w:rPr>
      <w:b/>
    </w:rPr>
  </w:style>
  <w:style w:type="paragraph" w:customStyle="1" w:styleId="NormalHanging12a">
    <w:name w:val="NormalHanging12a"/>
    <w:basedOn w:val="Normal"/>
    <w:rsid w:val="00EE3657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975BB4-08AC-46D5-9E79-0DFC7C31E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242</Words>
  <Characters>1732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JELIC PRIMORAC Ivana</cp:lastModifiedBy>
  <cp:revision>2</cp:revision>
  <cp:lastPrinted>2004-11-19T15:42:00Z</cp:lastPrinted>
  <dcterms:created xsi:type="dcterms:W3CDTF">2024-12-19T14:45:00Z</dcterms:created>
  <dcterms:modified xsi:type="dcterms:W3CDTF">2024-12-19T14:45:00Z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P9_TA(2024)0103_</vt:lpwstr>
  </property>
  <property fmtid="{D5CDD505-2E9C-101B-9397-08002B2CF9AE}" pid="4" name="&lt;Type&gt;">
    <vt:lpwstr>RR</vt:lpwstr>
  </property>
</Properties>
</file>