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7C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7C8D" w:rsidRDefault="00B778FC" w:rsidP="0010095E">
            <w:pPr>
              <w:pStyle w:val="EPName"/>
            </w:pPr>
            <w:r w:rsidRPr="00097C8D">
              <w:t>Európai Parlament</w:t>
            </w:r>
            <w:bookmarkStart w:id="0" w:name="_GoBack"/>
            <w:bookmarkEnd w:id="0"/>
          </w:p>
          <w:p w:rsidR="00751A4A" w:rsidRPr="00097C8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7C8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7C8D" w:rsidRDefault="00187494" w:rsidP="0010095E">
            <w:pPr>
              <w:pStyle w:val="EPLogo"/>
            </w:pPr>
            <w:r w:rsidRPr="00097C8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7C8D" w:rsidRDefault="00D058B8" w:rsidP="004C5D52">
      <w:pPr>
        <w:pStyle w:val="LineTop"/>
      </w:pPr>
    </w:p>
    <w:p w:rsidR="00680577" w:rsidRPr="00097C8D" w:rsidRDefault="00B778FC" w:rsidP="00680577">
      <w:pPr>
        <w:pStyle w:val="EPBodyTA1"/>
      </w:pPr>
      <w:r w:rsidRPr="00097C8D">
        <w:t>ELFOGADOTT SZÖVEGEK</w:t>
      </w:r>
    </w:p>
    <w:p w:rsidR="00D058B8" w:rsidRPr="00097C8D" w:rsidRDefault="00D058B8" w:rsidP="00D058B8">
      <w:pPr>
        <w:pStyle w:val="LineBottom"/>
      </w:pPr>
    </w:p>
    <w:p w:rsidR="00B778FC" w:rsidRPr="00CB3E65" w:rsidRDefault="00B778FC" w:rsidP="00B778FC">
      <w:pPr>
        <w:pStyle w:val="ATHeading1"/>
      </w:pPr>
      <w:bookmarkStart w:id="1" w:name="TANumber"/>
      <w:r w:rsidRPr="00CB3E65">
        <w:t>P9_</w:t>
      </w:r>
      <w:proofErr w:type="gramStart"/>
      <w:r w:rsidRPr="00CB3E65">
        <w:t>TA(</w:t>
      </w:r>
      <w:proofErr w:type="gramEnd"/>
      <w:r w:rsidRPr="00CB3E65">
        <w:t>2024)</w:t>
      </w:r>
      <w:bookmarkEnd w:id="1"/>
      <w:r w:rsidR="00CB3E65" w:rsidRPr="00CB3E65">
        <w:t>0</w:t>
      </w:r>
      <w:r w:rsidR="00CB3E65">
        <w:t>103</w:t>
      </w:r>
    </w:p>
    <w:p w:rsidR="00B778FC" w:rsidRPr="00CB3E65" w:rsidRDefault="00CC5915" w:rsidP="00B778FC">
      <w:pPr>
        <w:pStyle w:val="ATHeading2"/>
      </w:pPr>
      <w:bookmarkStart w:id="2" w:name="title"/>
      <w:r w:rsidRPr="00CB3E65">
        <w:t>J</w:t>
      </w:r>
      <w:r w:rsidR="00B778FC" w:rsidRPr="00CB3E65">
        <w:t>elentéstételi követelmények</w:t>
      </w:r>
      <w:bookmarkEnd w:id="2"/>
    </w:p>
    <w:p w:rsidR="00B778FC" w:rsidRPr="00097C8D" w:rsidRDefault="00B778FC" w:rsidP="00B778FC">
      <w:pPr>
        <w:rPr>
          <w:i/>
          <w:vanish/>
        </w:rPr>
      </w:pPr>
      <w:r w:rsidRPr="00097C8D">
        <w:rPr>
          <w:i/>
        </w:rPr>
        <w:fldChar w:fldCharType="begin"/>
      </w:r>
      <w:r w:rsidRPr="00097C8D">
        <w:rPr>
          <w:i/>
        </w:rPr>
        <w:instrText xml:space="preserve"> TC"(</w:instrText>
      </w:r>
      <w:bookmarkStart w:id="3" w:name="DocNumber"/>
      <w:r w:rsidRPr="00097C8D">
        <w:rPr>
          <w:i/>
        </w:rPr>
        <w:instrText>A9-0009/2024</w:instrText>
      </w:r>
      <w:bookmarkEnd w:id="3"/>
      <w:r w:rsidRPr="00097C8D">
        <w:rPr>
          <w:i/>
        </w:rPr>
        <w:instrText xml:space="preserve"> - Előadó: Anna Cavazzini)"\l3 \n&gt; \* MERGEFORMAT </w:instrText>
      </w:r>
      <w:r w:rsidRPr="00097C8D">
        <w:rPr>
          <w:i/>
        </w:rPr>
        <w:fldChar w:fldCharType="end"/>
      </w:r>
    </w:p>
    <w:p w:rsidR="00B778FC" w:rsidRPr="00097C8D" w:rsidRDefault="00B778FC" w:rsidP="00B778FC">
      <w:pPr>
        <w:rPr>
          <w:vanish/>
        </w:rPr>
      </w:pPr>
      <w:bookmarkStart w:id="4" w:name="Commission"/>
      <w:r w:rsidRPr="00097C8D">
        <w:rPr>
          <w:vanish/>
        </w:rPr>
        <w:t>Belső Piaci és Fogyasztóvédelmi Bizottság</w:t>
      </w:r>
      <w:bookmarkEnd w:id="4"/>
    </w:p>
    <w:p w:rsidR="00B778FC" w:rsidRPr="00097C8D" w:rsidRDefault="00B778FC" w:rsidP="00B778FC">
      <w:pPr>
        <w:rPr>
          <w:vanish/>
        </w:rPr>
      </w:pPr>
      <w:bookmarkStart w:id="5" w:name="PE"/>
      <w:r w:rsidRPr="00097C8D">
        <w:rPr>
          <w:vanish/>
        </w:rPr>
        <w:t>PE758.217</w:t>
      </w:r>
      <w:bookmarkEnd w:id="5"/>
    </w:p>
    <w:p w:rsidR="00B778FC" w:rsidRPr="00CB3E65" w:rsidRDefault="00B778FC" w:rsidP="00B778FC">
      <w:pPr>
        <w:pStyle w:val="ATHeading3"/>
      </w:pPr>
      <w:bookmarkStart w:id="6" w:name="Sujet"/>
      <w:r w:rsidRPr="00CB3E65">
        <w:t xml:space="preserve">Az Európai Parlament 2024. </w:t>
      </w:r>
      <w:r w:rsidR="00143CE1" w:rsidRPr="00CB3E65">
        <w:t>február</w:t>
      </w:r>
      <w:r w:rsidRPr="00CB3E65">
        <w:t xml:space="preserve"> </w:t>
      </w:r>
      <w:r w:rsidR="00143CE1" w:rsidRPr="00CB3E65">
        <w:t>28-</w:t>
      </w:r>
      <w:r w:rsidRPr="00CB3E65">
        <w:t>i jogalkotási állásfoglalása az 1379/2013/EU rendelet, a 167/2013/EU rendelet és a 168/2013/EU európai parlamenti és tanácsi rendelet egyes jelentéstételi követelmények tekintetében történő módosításáról szóló európai parlamenti és tanácsi rendeletre irányuló javaslatról</w:t>
      </w:r>
      <w:bookmarkEnd w:id="6"/>
      <w:r w:rsidRPr="00CB3E65">
        <w:t xml:space="preserve"> </w:t>
      </w:r>
      <w:bookmarkStart w:id="7" w:name="References"/>
      <w:r w:rsidRPr="00CB3E65">
        <w:t>(</w:t>
      </w:r>
      <w:proofErr w:type="gramStart"/>
      <w:r w:rsidRPr="00CB3E65">
        <w:t>COM(</w:t>
      </w:r>
      <w:proofErr w:type="gramEnd"/>
      <w:r w:rsidRPr="00CB3E65">
        <w:t>2023)0643 – C9-0388/2023 – 2023/0370(COD))</w:t>
      </w:r>
      <w:bookmarkEnd w:id="7"/>
    </w:p>
    <w:p w:rsidR="004717A8" w:rsidRPr="00097C8D" w:rsidRDefault="004717A8" w:rsidP="004717A8">
      <w:pPr>
        <w:pStyle w:val="NormalBold"/>
      </w:pPr>
      <w:bookmarkStart w:id="8" w:name="TextBodyBegin"/>
      <w:bookmarkEnd w:id="8"/>
      <w:r w:rsidRPr="00097C8D">
        <w:t>(Rendes jogalkotási eljárás: első olvasat)</w:t>
      </w:r>
    </w:p>
    <w:p w:rsidR="004717A8" w:rsidRPr="00097C8D" w:rsidRDefault="004717A8" w:rsidP="004717A8">
      <w:pPr>
        <w:pStyle w:val="EPComma"/>
      </w:pPr>
      <w:r w:rsidRPr="00097C8D">
        <w:rPr>
          <w:i/>
        </w:rPr>
        <w:t>Az Európai Parlament,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a Bizottság Parlamenthez és Tanácshoz intézett javaslatára (</w:t>
      </w:r>
      <w:proofErr w:type="gramStart"/>
      <w:r w:rsidRPr="00097C8D">
        <w:t>COM(</w:t>
      </w:r>
      <w:proofErr w:type="gramEnd"/>
      <w:r w:rsidRPr="00097C8D">
        <w:t>2023)0643),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az Európai Unió működéséről szóló szerződés 294. cikkének (2) bekezdésére, 43. cikkének (2) bekezdésére és 114. cikkére, amelyek alapján a Bizottság benyújtotta javaslatát a Parlamenthez (C9</w:t>
      </w:r>
      <w:r w:rsidRPr="00097C8D">
        <w:noBreakHyphen/>
        <w:t>0388/2023),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az Európai Unió működéséről szóló szerződés 294. cikkének (3) bekezdésére,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az Európai Gazdasági és Szociális Bizottság 2023. december 13-i véleményére</w:t>
      </w:r>
      <w:r w:rsidRPr="00097C8D">
        <w:rPr>
          <w:rStyle w:val="FootnoteReference"/>
          <w:szCs w:val="24"/>
        </w:rPr>
        <w:footnoteReference w:id="1"/>
      </w:r>
      <w:r w:rsidRPr="00097C8D">
        <w:t>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eljárási szabályzata 59. cikkére,</w:t>
      </w:r>
    </w:p>
    <w:p w:rsidR="004717A8" w:rsidRPr="00097C8D" w:rsidRDefault="004717A8" w:rsidP="00143CE1">
      <w:pPr>
        <w:pStyle w:val="NormalHanging12a"/>
        <w:widowControl/>
      </w:pPr>
      <w:r w:rsidRPr="00097C8D">
        <w:t>–</w:t>
      </w:r>
      <w:r w:rsidRPr="00097C8D">
        <w:tab/>
        <w:t>tekintettel a Belső Piaci és Fogyasztóvédelmi Bizottság jelentésére (A9-0009/2024),</w:t>
      </w:r>
    </w:p>
    <w:p w:rsidR="004717A8" w:rsidRPr="00097C8D" w:rsidRDefault="004717A8" w:rsidP="00143CE1">
      <w:pPr>
        <w:pStyle w:val="NormalHanging12a"/>
        <w:widowControl/>
      </w:pPr>
      <w:r w:rsidRPr="00097C8D">
        <w:t>1.</w:t>
      </w:r>
      <w:r w:rsidRPr="00097C8D">
        <w:tab/>
        <w:t xml:space="preserve">elfogadja első </w:t>
      </w:r>
      <w:proofErr w:type="spellStart"/>
      <w:r w:rsidRPr="00097C8D">
        <w:t>olvasatbeli</w:t>
      </w:r>
      <w:proofErr w:type="spellEnd"/>
      <w:r w:rsidRPr="00097C8D">
        <w:t xml:space="preserve"> álláspontját, megegyezően a Bizottság javaslatával;</w:t>
      </w:r>
    </w:p>
    <w:p w:rsidR="004717A8" w:rsidRPr="00097C8D" w:rsidRDefault="004717A8" w:rsidP="00143CE1">
      <w:pPr>
        <w:pStyle w:val="NormalHanging12a"/>
        <w:widowControl/>
      </w:pPr>
      <w:r w:rsidRPr="00097C8D">
        <w:t>2.</w:t>
      </w:r>
      <w:r w:rsidRPr="00097C8D">
        <w:tab/>
        <w:t xml:space="preserve">felkéri a Bizottságot, hogy utalja az ügyet újból a Parlamenthez, ha javaslatát másik szöveggel váltja fel, lényegesen </w:t>
      </w:r>
      <w:proofErr w:type="gramStart"/>
      <w:r w:rsidRPr="00097C8D">
        <w:t>módosítja</w:t>
      </w:r>
      <w:proofErr w:type="gramEnd"/>
      <w:r w:rsidRPr="00097C8D">
        <w:t xml:space="preserve"> vagy lényegesen módosítani kívánja;</w:t>
      </w:r>
    </w:p>
    <w:p w:rsidR="001A5C1E" w:rsidRPr="00F24633" w:rsidRDefault="004717A8" w:rsidP="001A5C1E">
      <w:pPr>
        <w:pStyle w:val="NormalHanging12a"/>
        <w:widowControl/>
      </w:pPr>
      <w:r w:rsidRPr="00097C8D">
        <w:t>3.</w:t>
      </w:r>
      <w:r w:rsidRPr="00097C8D">
        <w:tab/>
        <w:t>utasítja elnökét, hogy továbbítsa a Parlament álláspontját a Tanácsnak, a Bizottságnak, valamint a nemzeti parlamenteknek.</w:t>
      </w:r>
      <w:bookmarkStart w:id="9" w:name="TextBodyEnd"/>
      <w:bookmarkEnd w:id="9"/>
    </w:p>
    <w:p w:rsidR="001A5C1E" w:rsidRPr="00F24633" w:rsidRDefault="001A5C1E" w:rsidP="001A5C1E">
      <w:pPr>
        <w:widowControl/>
        <w:spacing w:after="240"/>
        <w:ind w:left="567" w:hanging="567"/>
        <w:sectPr w:rsidR="001A5C1E" w:rsidRPr="00F24633" w:rsidSect="00AF2B7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A5C1E" w:rsidRPr="00F24633" w:rsidRDefault="001A5C1E" w:rsidP="001A5C1E">
      <w:pPr>
        <w:widowControl/>
        <w:spacing w:after="240"/>
        <w:rPr>
          <w:b/>
          <w:bCs/>
        </w:rPr>
      </w:pPr>
      <w:r w:rsidRPr="00F24633">
        <w:rPr>
          <w:b/>
          <w:bCs/>
        </w:rPr>
        <w:lastRenderedPageBreak/>
        <w:t>P</w:t>
      </w:r>
      <w:r w:rsidRPr="00C520D5">
        <w:rPr>
          <w:b/>
          <w:bCs/>
        </w:rPr>
        <w:t>9</w:t>
      </w:r>
      <w:r w:rsidRPr="00F24633">
        <w:rPr>
          <w:b/>
          <w:bCs/>
        </w:rPr>
        <w:t>_</w:t>
      </w:r>
      <w:proofErr w:type="gramStart"/>
      <w:r w:rsidRPr="00F24633">
        <w:rPr>
          <w:b/>
          <w:bCs/>
        </w:rPr>
        <w:t>TC</w:t>
      </w:r>
      <w:r w:rsidRPr="00C520D5">
        <w:rPr>
          <w:b/>
          <w:bCs/>
        </w:rPr>
        <w:t>1</w:t>
      </w:r>
      <w:r w:rsidRPr="00F24633">
        <w:rPr>
          <w:b/>
          <w:bCs/>
        </w:rPr>
        <w:t>-COD(</w:t>
      </w:r>
      <w:proofErr w:type="gramEnd"/>
      <w:r w:rsidRPr="00C520D5">
        <w:rPr>
          <w:b/>
          <w:bCs/>
        </w:rPr>
        <w:t>202</w:t>
      </w:r>
      <w:r>
        <w:rPr>
          <w:b/>
          <w:bCs/>
        </w:rPr>
        <w:t>3</w:t>
      </w:r>
      <w:r w:rsidRPr="00F24633">
        <w:rPr>
          <w:b/>
          <w:bCs/>
        </w:rPr>
        <w:t>)</w:t>
      </w:r>
      <w:r>
        <w:rPr>
          <w:b/>
          <w:bCs/>
        </w:rPr>
        <w:t>0370</w:t>
      </w:r>
    </w:p>
    <w:p w:rsidR="001A5C1E" w:rsidRPr="00F24633" w:rsidRDefault="001A5C1E" w:rsidP="001A5C1E">
      <w:pPr>
        <w:pStyle w:val="AmHeadingConsam"/>
        <w:spacing w:before="480"/>
        <w:jc w:val="left"/>
        <w:rPr>
          <w:b/>
          <w:szCs w:val="24"/>
          <w:lang w:eastAsia="en-US"/>
        </w:rPr>
      </w:pPr>
      <w:r w:rsidRPr="00F24633">
        <w:rPr>
          <w:b/>
        </w:rPr>
        <w:t xml:space="preserve">Az Európai Parlament álláspontja, amely első olvasatban </w:t>
      </w:r>
      <w:r w:rsidRPr="001A5C1E">
        <w:rPr>
          <w:b/>
        </w:rPr>
        <w:t>2024. február 28-á</w:t>
      </w:r>
      <w:r w:rsidRPr="00F24633">
        <w:rPr>
          <w:b/>
        </w:rPr>
        <w:t xml:space="preserve">n került elfogadásra </w:t>
      </w:r>
      <w:r w:rsidRPr="001A5C1E">
        <w:rPr>
          <w:rFonts w:eastAsia="Calibri"/>
          <w:b/>
          <w:noProof/>
          <w:szCs w:val="22"/>
          <w:lang w:eastAsia="en-US"/>
        </w:rPr>
        <w:t>az 1379/2013/EU, a 167/2013/EU és a 168/2013/EU rendelet egyes jelentéstételi követelmények tekintetében történő módosításáról</w:t>
      </w:r>
      <w:r w:rsidRPr="006B7957">
        <w:rPr>
          <w:b/>
          <w:i/>
          <w:iCs/>
          <w:szCs w:val="24"/>
          <w:lang w:eastAsia="en-US"/>
        </w:rPr>
        <w:t xml:space="preserve"> </w:t>
      </w:r>
      <w:r w:rsidRPr="00F24633">
        <w:rPr>
          <w:b/>
        </w:rPr>
        <w:t xml:space="preserve">szóló (EU) </w:t>
      </w:r>
      <w:r w:rsidRPr="00C520D5">
        <w:rPr>
          <w:b/>
        </w:rPr>
        <w:t>2024</w:t>
      </w:r>
      <w:r w:rsidRPr="00F24633">
        <w:rPr>
          <w:b/>
        </w:rPr>
        <w:t>/</w:t>
      </w:r>
      <w:proofErr w:type="gramStart"/>
      <w:r w:rsidRPr="00F24633">
        <w:rPr>
          <w:b/>
        </w:rPr>
        <w:t>...</w:t>
      </w:r>
      <w:proofErr w:type="gramEnd"/>
      <w:r w:rsidRPr="00F24633">
        <w:rPr>
          <w:b/>
        </w:rPr>
        <w:t xml:space="preserve"> európai parlamenti és tanácsi rendelet elfogadására tekintettel</w:t>
      </w:r>
    </w:p>
    <w:p w:rsidR="00E365E1" w:rsidRPr="005E1A2E" w:rsidRDefault="005E1A2E" w:rsidP="005E1A2E">
      <w:pPr>
        <w:widowControl/>
        <w:spacing w:after="240"/>
        <w:jc w:val="both"/>
      </w:pPr>
      <w:r w:rsidRPr="005E1A2E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5E1A2E">
        <w:rPr>
          <w:i/>
        </w:rPr>
        <w:t>aktussal</w:t>
      </w:r>
      <w:proofErr w:type="gramEnd"/>
      <w:r w:rsidRPr="005E1A2E">
        <w:rPr>
          <w:i/>
        </w:rPr>
        <w:t xml:space="preserve">, az (EU) </w:t>
      </w:r>
      <w:r>
        <w:rPr>
          <w:i/>
        </w:rPr>
        <w:t>2024</w:t>
      </w:r>
      <w:r w:rsidRPr="005E1A2E">
        <w:rPr>
          <w:i/>
        </w:rPr>
        <w:t>/</w:t>
      </w:r>
      <w:r>
        <w:rPr>
          <w:i/>
        </w:rPr>
        <w:t>2838</w:t>
      </w:r>
      <w:r w:rsidRPr="005E1A2E">
        <w:rPr>
          <w:i/>
        </w:rPr>
        <w:t xml:space="preserve"> rendelettel.)</w:t>
      </w:r>
    </w:p>
    <w:sectPr w:rsidR="00E365E1" w:rsidRPr="005E1A2E" w:rsidSect="00CC29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8FC" w:rsidRPr="00CC2912" w:rsidRDefault="00B778FC">
      <w:r w:rsidRPr="00CC2912">
        <w:separator/>
      </w:r>
    </w:p>
  </w:endnote>
  <w:endnote w:type="continuationSeparator" w:id="0">
    <w:p w:rsidR="00B778FC" w:rsidRPr="00CC2912" w:rsidRDefault="00B778FC">
      <w:r w:rsidRPr="00CC29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8FC" w:rsidRPr="00CC2912" w:rsidRDefault="00B778FC">
      <w:r w:rsidRPr="00CC2912">
        <w:separator/>
      </w:r>
    </w:p>
  </w:footnote>
  <w:footnote w:type="continuationSeparator" w:id="0">
    <w:p w:rsidR="00B778FC" w:rsidRPr="00CC2912" w:rsidRDefault="00B778FC">
      <w:r w:rsidRPr="00CC2912">
        <w:continuationSeparator/>
      </w:r>
    </w:p>
  </w:footnote>
  <w:footnote w:id="1">
    <w:p w:rsidR="004717A8" w:rsidRPr="00CC2912" w:rsidRDefault="004717A8" w:rsidP="00CC2912">
      <w:pPr>
        <w:pStyle w:val="FootnoteText"/>
        <w:ind w:left="567" w:hanging="567"/>
        <w:rPr>
          <w:sz w:val="24"/>
          <w:lang w:val="hu-HU"/>
        </w:rPr>
      </w:pPr>
      <w:r w:rsidRPr="00CC2912">
        <w:rPr>
          <w:rStyle w:val="FootnoteReference"/>
          <w:sz w:val="24"/>
          <w:lang w:val="hu-HU"/>
        </w:rPr>
        <w:footnoteRef/>
      </w:r>
      <w:r w:rsidR="00CC2912" w:rsidRPr="00CC2912">
        <w:rPr>
          <w:sz w:val="24"/>
          <w:lang w:val="hu-HU"/>
        </w:rPr>
        <w:t xml:space="preserve"> </w:t>
      </w:r>
      <w:r w:rsidR="00CC2912" w:rsidRPr="00CC2912">
        <w:rPr>
          <w:sz w:val="24"/>
          <w:lang w:val="hu-HU"/>
        </w:rPr>
        <w:tab/>
      </w:r>
      <w:r w:rsidRPr="00CC2912">
        <w:rPr>
          <w:sz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9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HU"/>
    <w:docVar w:name="dvnumam" w:val="0"/>
    <w:docVar w:name="dvpe" w:val="758.217"/>
    <w:docVar w:name="dvrapporteur" w:val="Előadó: "/>
    <w:docVar w:name="dvstar" w:val="***I"/>
    <w:docVar w:name="dvtitre" w:val="Az Európai Parlament 2024.  ...-i jogalkotási állásfoglalása az 1379/2013/EU rendelet, a 167/2013/EU rendelet és a 168/2013/EU európai parlamenti és tanácsi rendelet egyes jelentéstételi követelmények tekintetében történő módosításáról szóló európai parlamenti és tanácsi rendeletre irányuló javaslatról(COM(2023)0643 – C9-0388/2023 – 2023/0370(COD))"/>
  </w:docVars>
  <w:rsids>
    <w:rsidRoot w:val="00B778FC"/>
    <w:rsid w:val="00002272"/>
    <w:rsid w:val="00064002"/>
    <w:rsid w:val="000677B9"/>
    <w:rsid w:val="000831BA"/>
    <w:rsid w:val="00097C8D"/>
    <w:rsid w:val="000A42CC"/>
    <w:rsid w:val="000D76C2"/>
    <w:rsid w:val="000E7DD9"/>
    <w:rsid w:val="0010095E"/>
    <w:rsid w:val="00125B37"/>
    <w:rsid w:val="00143CE1"/>
    <w:rsid w:val="00187494"/>
    <w:rsid w:val="001A5C1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7A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A2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052"/>
    <w:rsid w:val="00AE0928"/>
    <w:rsid w:val="00AF3B82"/>
    <w:rsid w:val="00B12E95"/>
    <w:rsid w:val="00B22876"/>
    <w:rsid w:val="00B558F0"/>
    <w:rsid w:val="00B778FC"/>
    <w:rsid w:val="00BD48FE"/>
    <w:rsid w:val="00BD7BD8"/>
    <w:rsid w:val="00BE6ADC"/>
    <w:rsid w:val="00C05BFE"/>
    <w:rsid w:val="00C23CD4"/>
    <w:rsid w:val="00C44842"/>
    <w:rsid w:val="00C61C0C"/>
    <w:rsid w:val="00C941CB"/>
    <w:rsid w:val="00CB3E65"/>
    <w:rsid w:val="00CC2357"/>
    <w:rsid w:val="00CC2912"/>
    <w:rsid w:val="00CC591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028CC"/>
  <w15:chartTrackingRefBased/>
  <w15:docId w15:val="{FCB27BC0-21DC-4142-8292-33CEC748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17A8"/>
    <w:pPr>
      <w:spacing w:before="480" w:after="240"/>
    </w:pPr>
  </w:style>
  <w:style w:type="paragraph" w:customStyle="1" w:styleId="NormalBold">
    <w:name w:val="NormalBold"/>
    <w:basedOn w:val="Normal"/>
    <w:rsid w:val="004717A8"/>
    <w:rPr>
      <w:b/>
    </w:rPr>
  </w:style>
  <w:style w:type="paragraph" w:customStyle="1" w:styleId="NormalHanging12a">
    <w:name w:val="NormalHanging12a"/>
    <w:basedOn w:val="Normal"/>
    <w:rsid w:val="004717A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43C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3CE1"/>
    <w:rPr>
      <w:rFonts w:ascii="Segoe UI" w:hAnsi="Segoe UI" w:cs="Segoe UI"/>
      <w:sz w:val="18"/>
      <w:szCs w:val="18"/>
      <w:lang w:val="hu-HU"/>
    </w:rPr>
  </w:style>
  <w:style w:type="paragraph" w:customStyle="1" w:styleId="AmHeadingConsam">
    <w:name w:val="AmHeadingConsam"/>
    <w:basedOn w:val="Normal"/>
    <w:next w:val="Normal"/>
    <w:rsid w:val="001A5C1E"/>
    <w:pPr>
      <w:spacing w:before="720" w:after="240"/>
      <w:jc w:val="center"/>
    </w:pPr>
  </w:style>
  <w:style w:type="character" w:customStyle="1" w:styleId="Hyperlink1">
    <w:name w:val="Hyperlink1"/>
    <w:basedOn w:val="DefaultParagraphFont"/>
    <w:uiPriority w:val="99"/>
    <w:unhideWhenUsed/>
    <w:rsid w:val="001A5C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BAD11-8731-44E8-A982-6E86B338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relf</cp:lastModifiedBy>
  <cp:revision>2</cp:revision>
  <cp:lastPrinted>2004-11-19T15:42:00Z</cp:lastPrinted>
  <dcterms:created xsi:type="dcterms:W3CDTF">2024-12-19T10:38:00Z</dcterms:created>
  <dcterms:modified xsi:type="dcterms:W3CDTF">2024-12-19T10:38:00Z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