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72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72CA" w:rsidRDefault="00B86879" w:rsidP="0010095E">
            <w:pPr>
              <w:pStyle w:val="EPName"/>
            </w:pPr>
            <w:r w:rsidRPr="006972CA">
              <w:t>Europaparlamentet</w:t>
            </w:r>
          </w:p>
          <w:p w:rsidR="00751A4A" w:rsidRPr="006972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72C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972CA" w:rsidRDefault="00187494" w:rsidP="0010095E">
            <w:pPr>
              <w:pStyle w:val="EPLogo"/>
            </w:pPr>
            <w:r w:rsidRPr="006972C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72CA" w:rsidRDefault="00D058B8" w:rsidP="004C5D52">
      <w:pPr>
        <w:pStyle w:val="LineTop"/>
      </w:pPr>
    </w:p>
    <w:p w:rsidR="00680577" w:rsidRPr="006972CA" w:rsidRDefault="00B86879" w:rsidP="00680577">
      <w:pPr>
        <w:pStyle w:val="EPBodyTA1"/>
      </w:pPr>
      <w:r w:rsidRPr="006972CA">
        <w:t>ANTAGNA TEXTER</w:t>
      </w:r>
    </w:p>
    <w:p w:rsidR="00D058B8" w:rsidRPr="006972CA" w:rsidRDefault="00D058B8" w:rsidP="00D058B8">
      <w:pPr>
        <w:pStyle w:val="LineBottom"/>
      </w:pPr>
    </w:p>
    <w:p w:rsidR="00B86879" w:rsidRPr="006972CA" w:rsidRDefault="00B86879" w:rsidP="00B86879">
      <w:pPr>
        <w:pStyle w:val="ATHeading1"/>
      </w:pPr>
      <w:bookmarkStart w:id="0" w:name="TANumber"/>
      <w:r w:rsidRPr="006972CA">
        <w:t>P9_TA(2024)0</w:t>
      </w:r>
      <w:bookmarkEnd w:id="0"/>
      <w:r w:rsidR="00A61963" w:rsidRPr="006972CA">
        <w:t>103</w:t>
      </w:r>
    </w:p>
    <w:p w:rsidR="00B86879" w:rsidRPr="006972CA" w:rsidRDefault="00CF5636" w:rsidP="00B86879">
      <w:pPr>
        <w:pStyle w:val="ATHeading2"/>
      </w:pPr>
      <w:bookmarkStart w:id="1" w:name="title"/>
      <w:r w:rsidRPr="006972CA">
        <w:t>R</w:t>
      </w:r>
      <w:r w:rsidR="00B86879" w:rsidRPr="006972CA">
        <w:t>apporteringskrav</w:t>
      </w:r>
      <w:bookmarkEnd w:id="1"/>
    </w:p>
    <w:p w:rsidR="00B86879" w:rsidRPr="006972CA" w:rsidRDefault="00B86879" w:rsidP="00B86879">
      <w:pPr>
        <w:rPr>
          <w:i/>
          <w:vanish/>
        </w:rPr>
      </w:pPr>
      <w:r w:rsidRPr="006972CA">
        <w:rPr>
          <w:i/>
        </w:rPr>
        <w:fldChar w:fldCharType="begin"/>
      </w:r>
      <w:r w:rsidRPr="006972CA">
        <w:rPr>
          <w:i/>
        </w:rPr>
        <w:instrText xml:space="preserve"> TC"(</w:instrText>
      </w:r>
      <w:bookmarkStart w:id="2" w:name="DocNumber"/>
      <w:r w:rsidRPr="006972CA">
        <w:rPr>
          <w:i/>
        </w:rPr>
        <w:instrText>A9-0009/2024</w:instrText>
      </w:r>
      <w:bookmarkEnd w:id="2"/>
      <w:r w:rsidRPr="006972CA">
        <w:rPr>
          <w:i/>
        </w:rPr>
        <w:instrText xml:space="preserve"> - Föredragande: Anna Cavazzini)"\l3 \n&gt; \* MERGEFORMAT </w:instrText>
      </w:r>
      <w:r w:rsidRPr="006972CA">
        <w:rPr>
          <w:i/>
        </w:rPr>
        <w:fldChar w:fldCharType="end"/>
      </w:r>
    </w:p>
    <w:p w:rsidR="00B86879" w:rsidRPr="006972CA" w:rsidRDefault="00B86879" w:rsidP="00B86879">
      <w:pPr>
        <w:rPr>
          <w:vanish/>
        </w:rPr>
      </w:pPr>
      <w:bookmarkStart w:id="3" w:name="Commission"/>
      <w:r w:rsidRPr="006972CA">
        <w:rPr>
          <w:vanish/>
        </w:rPr>
        <w:t>Utskottet för den inre marknaden och konsumentskydd</w:t>
      </w:r>
      <w:bookmarkEnd w:id="3"/>
    </w:p>
    <w:p w:rsidR="00B86879" w:rsidRPr="006972CA" w:rsidRDefault="00B86879" w:rsidP="00B86879">
      <w:pPr>
        <w:rPr>
          <w:vanish/>
        </w:rPr>
      </w:pPr>
      <w:bookmarkStart w:id="4" w:name="PE"/>
      <w:r w:rsidRPr="006972CA">
        <w:rPr>
          <w:vanish/>
        </w:rPr>
        <w:t>PE758.217</w:t>
      </w:r>
      <w:bookmarkEnd w:id="4"/>
    </w:p>
    <w:p w:rsidR="00B86879" w:rsidRPr="006972CA" w:rsidRDefault="00B86879" w:rsidP="00B86879">
      <w:pPr>
        <w:pStyle w:val="ATHeading3"/>
      </w:pPr>
      <w:bookmarkStart w:id="5" w:name="Sujet"/>
      <w:r w:rsidRPr="006972CA">
        <w:t xml:space="preserve">Europaparlamentets lagstiftningsresolution av den </w:t>
      </w:r>
      <w:r w:rsidR="00376E3A" w:rsidRPr="006972CA">
        <w:t>28</w:t>
      </w:r>
      <w:r w:rsidRPr="006972CA">
        <w:t xml:space="preserve"> </w:t>
      </w:r>
      <w:r w:rsidR="00DE0290" w:rsidRPr="006972CA">
        <w:t>februari</w:t>
      </w:r>
      <w:r w:rsidRPr="006972CA">
        <w:t xml:space="preserve"> 2024 om förslaget till Europaparlamentets och rådets förordning om ändring av Europaparlamentets och rådets förordningar (EU) nr 1379/2013, (EU) nr 167/2013 och (EU) nr 168/2013 vad gäller vissa rapporteringskrav</w:t>
      </w:r>
      <w:bookmarkEnd w:id="5"/>
      <w:r w:rsidRPr="006972CA">
        <w:t xml:space="preserve"> </w:t>
      </w:r>
      <w:bookmarkStart w:id="6" w:name="References"/>
      <w:r w:rsidRPr="006972CA">
        <w:t>(COM(2023)0643 – C9-0388/2023 – 2023/0370(COD))</w:t>
      </w:r>
      <w:bookmarkEnd w:id="6"/>
    </w:p>
    <w:p w:rsidR="00B86879" w:rsidRPr="006972CA" w:rsidRDefault="00B86879" w:rsidP="00B86879"/>
    <w:p w:rsidR="006972CA" w:rsidRPr="006972CA" w:rsidRDefault="00BE0B9F" w:rsidP="00BE0B9F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rPr>
          <w:b/>
        </w:rPr>
      </w:pPr>
      <w:bookmarkStart w:id="7" w:name="TextBodyBegin"/>
      <w:bookmarkEnd w:id="7"/>
      <w:r w:rsidRPr="006972CA">
        <w:rPr>
          <w:b/>
        </w:rPr>
        <w:t>(Ordinarie lagstiftningsförfarande: första behandlingen)</w:t>
      </w:r>
      <w:bookmarkStart w:id="8" w:name="_GoBack"/>
      <w:bookmarkEnd w:id="8"/>
    </w:p>
    <w:p w:rsidR="00BE0B9F" w:rsidRPr="006972CA" w:rsidRDefault="00BE0B9F" w:rsidP="00A61963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240"/>
      </w:pPr>
      <w:r w:rsidRPr="006972CA">
        <w:rPr>
          <w:i/>
        </w:rPr>
        <w:t>Europaparlamentet utfärdar denna resolution</w:t>
      </w:r>
    </w:p>
    <w:p w:rsidR="00BE0B9F" w:rsidRPr="006972CA" w:rsidRDefault="00BE0B9F" w:rsidP="00BE0B9F">
      <w:pPr>
        <w:pStyle w:val="NormalHanging12a"/>
      </w:pPr>
      <w:r w:rsidRPr="006972CA">
        <w:t>–</w:t>
      </w:r>
      <w:r w:rsidRPr="006972CA">
        <w:tab/>
        <w:t>med beaktande av kommissionens förslag till Europaparlamentet och rådet (COM(2023)0643),</w:t>
      </w:r>
    </w:p>
    <w:p w:rsidR="00BE0B9F" w:rsidRPr="006972CA" w:rsidRDefault="00BE0B9F" w:rsidP="00BE0B9F">
      <w:pPr>
        <w:pStyle w:val="NormalHanging12a"/>
      </w:pPr>
      <w:r w:rsidRPr="006972CA">
        <w:t>–</w:t>
      </w:r>
      <w:r w:rsidRPr="006972CA">
        <w:tab/>
        <w:t>med beaktande av artiklarna 294.2, 43.2 och 114 i fördraget om Europeiska unionens funktionssätt, i enlighet med vilka kommissionen har lagt fram sitt förslag för parlamentet (C9</w:t>
      </w:r>
      <w:r w:rsidRPr="006972CA">
        <w:noBreakHyphen/>
        <w:t>0388/2023),</w:t>
      </w:r>
    </w:p>
    <w:p w:rsidR="00BE0B9F" w:rsidRPr="006972CA" w:rsidRDefault="00BE0B9F" w:rsidP="00BE0B9F">
      <w:pPr>
        <w:pStyle w:val="NormalHanging12a"/>
      </w:pPr>
      <w:r w:rsidRPr="006972CA">
        <w:t>–</w:t>
      </w:r>
      <w:r w:rsidRPr="006972CA">
        <w:tab/>
        <w:t>med beaktande av artikel 294.3 i fördraget om Europeiska unionens funktionssätt,</w:t>
      </w:r>
    </w:p>
    <w:p w:rsidR="00BE0B9F" w:rsidRPr="006972CA" w:rsidRDefault="00BE0B9F" w:rsidP="00BE0B9F">
      <w:pPr>
        <w:pStyle w:val="NormalHanging12a"/>
      </w:pPr>
      <w:r w:rsidRPr="006972CA">
        <w:t>–</w:t>
      </w:r>
      <w:r w:rsidRPr="006972CA">
        <w:tab/>
        <w:t>med beaktande av Europeiska ekonomiska och sociala kommitténs yttrande av den 13 december 2023,</w:t>
      </w:r>
      <w:r w:rsidRPr="006972CA">
        <w:rPr>
          <w:rStyle w:val="FootnoteReference"/>
          <w:szCs w:val="24"/>
        </w:rPr>
        <w:footnoteReference w:id="1"/>
      </w:r>
    </w:p>
    <w:p w:rsidR="00BE0B9F" w:rsidRPr="006972CA" w:rsidRDefault="00BE0B9F" w:rsidP="00BE0B9F">
      <w:pPr>
        <w:pStyle w:val="NormalHanging12a"/>
      </w:pPr>
      <w:r w:rsidRPr="006972CA">
        <w:t>–</w:t>
      </w:r>
      <w:r w:rsidRPr="006972CA">
        <w:tab/>
        <w:t>med beaktande av artikel 59 i arbetsordningen,</w:t>
      </w:r>
    </w:p>
    <w:p w:rsidR="00BE0B9F" w:rsidRPr="006972CA" w:rsidRDefault="00BE0B9F" w:rsidP="00BE0B9F">
      <w:pPr>
        <w:pStyle w:val="NormalHanging12a"/>
      </w:pPr>
      <w:r w:rsidRPr="006972CA">
        <w:t>–</w:t>
      </w:r>
      <w:r w:rsidRPr="006972CA">
        <w:tab/>
        <w:t>med beaktande av betänkandet från utskottet för den inre marknaden och konsumentskydd (A9-0009/2024).</w:t>
      </w:r>
    </w:p>
    <w:p w:rsidR="00BE0B9F" w:rsidRPr="006972CA" w:rsidRDefault="00BE0B9F" w:rsidP="00BE0B9F">
      <w:pPr>
        <w:pStyle w:val="NormalHanging12a"/>
      </w:pPr>
      <w:r w:rsidRPr="006972CA">
        <w:t>1.</w:t>
      </w:r>
      <w:r w:rsidRPr="006972CA">
        <w:tab/>
        <w:t>Europaparlamentet antar sin ståndpunkt vid första behandlingen genom att godta kommissionens förslag.</w:t>
      </w:r>
    </w:p>
    <w:p w:rsidR="00BE0B9F" w:rsidRPr="006972CA" w:rsidRDefault="00BE0B9F" w:rsidP="00BE0B9F">
      <w:pPr>
        <w:pStyle w:val="NormalHanging12a"/>
      </w:pPr>
      <w:r w:rsidRPr="006972CA">
        <w:t>2.</w:t>
      </w:r>
      <w:r w:rsidRPr="006972CA">
        <w:tab/>
        <w:t>Europaparlamentet uppmanar kommissionen att på nytt lägga fram ärendet för parlamentet om den ersätter, väsentligt ändrar eller har för avsikt att väsentligt ändra sitt förslag.</w:t>
      </w:r>
    </w:p>
    <w:p w:rsidR="002C0C07" w:rsidRPr="006972CA" w:rsidRDefault="00BE0B9F" w:rsidP="00DE0290">
      <w:pPr>
        <w:pStyle w:val="NormalHanging12a"/>
        <w:sectPr w:rsidR="002C0C07" w:rsidRPr="006972CA" w:rsidSect="001C42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972CA">
        <w:lastRenderedPageBreak/>
        <w:t>3.</w:t>
      </w:r>
      <w:r w:rsidRPr="006972CA">
        <w:tab/>
        <w:t>Europaparlamentet uppdrar åt talmannen att översända parlamentets ståndpunkt till rådet, kommissionen och de nationella parlamenten.</w:t>
      </w:r>
    </w:p>
    <w:p w:rsidR="002C0C07" w:rsidRPr="006972CA" w:rsidRDefault="002C0C07" w:rsidP="002C0C07">
      <w:pPr>
        <w:pStyle w:val="Typedudocument"/>
        <w:spacing w:before="0" w:after="240"/>
        <w:jc w:val="left"/>
        <w:rPr>
          <w:szCs w:val="24"/>
        </w:rPr>
      </w:pPr>
      <w:r w:rsidRPr="006972CA">
        <w:rPr>
          <w:szCs w:val="24"/>
        </w:rPr>
        <w:lastRenderedPageBreak/>
        <w:t>P9_TC1-COD(2023)0370</w:t>
      </w:r>
    </w:p>
    <w:p w:rsidR="002C0C07" w:rsidRPr="006972CA" w:rsidRDefault="002C0C07" w:rsidP="002C0C07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  <w:r w:rsidRPr="006972CA">
        <w:rPr>
          <w:b/>
          <w:szCs w:val="24"/>
        </w:rPr>
        <w:t xml:space="preserve">Europaparlamentets ståndpunkt fastställd vid första behandlingen den 28 februari 2024 inför antagandet av Europaparlamentets och rådets förordning (EU) 2024/… </w:t>
      </w:r>
      <w:r w:rsidRPr="006972CA">
        <w:rPr>
          <w:rFonts w:eastAsia="Calibri"/>
          <w:b/>
          <w:noProof/>
          <w:szCs w:val="22"/>
          <w:lang w:eastAsia="en-US"/>
        </w:rPr>
        <w:t>om ändring av Europaparlamentets och rådets förordningar (EU) nr 1379/2013, (EU) nr 167/2013 och (EU) nr 168/2013 vad gäller vissa rapporteringskrav</w:t>
      </w:r>
    </w:p>
    <w:p w:rsidR="00DE0290" w:rsidRPr="006972CA" w:rsidRDefault="00DE0290" w:rsidP="002C0C07">
      <w:pPr>
        <w:rPr>
          <w:rFonts w:eastAsia="Calibri"/>
          <w:szCs w:val="22"/>
          <w:lang w:eastAsia="en-US"/>
        </w:rPr>
      </w:pPr>
    </w:p>
    <w:p w:rsidR="006972CA" w:rsidRPr="006972CA" w:rsidRDefault="006972CA" w:rsidP="002C0C07">
      <w:pPr>
        <w:rPr>
          <w:i/>
        </w:rPr>
      </w:pPr>
      <w:r w:rsidRPr="006972CA">
        <w:rPr>
          <w:i/>
        </w:rPr>
        <w:t>(Eftersom det nåddes en överenskommelse mellan parlamentet och rådet, motsvarar parlamentets ståndpunkt den slutliga rättsakten, förordning (EU) 2024/2838.)</w:t>
      </w:r>
    </w:p>
    <w:sectPr w:rsidR="006972CA" w:rsidRPr="006972CA" w:rsidSect="001C42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879" w:rsidRPr="001C42A7" w:rsidRDefault="00B86879">
      <w:r w:rsidRPr="001C42A7">
        <w:separator/>
      </w:r>
    </w:p>
  </w:endnote>
  <w:endnote w:type="continuationSeparator" w:id="0">
    <w:p w:rsidR="00B86879" w:rsidRPr="001C42A7" w:rsidRDefault="00B86879">
      <w:r w:rsidRPr="001C42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42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42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42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879" w:rsidRPr="001C42A7" w:rsidRDefault="00B86879">
      <w:r w:rsidRPr="001C42A7">
        <w:separator/>
      </w:r>
    </w:p>
  </w:footnote>
  <w:footnote w:type="continuationSeparator" w:id="0">
    <w:p w:rsidR="00B86879" w:rsidRPr="001C42A7" w:rsidRDefault="00B86879">
      <w:r w:rsidRPr="001C42A7">
        <w:continuationSeparator/>
      </w:r>
    </w:p>
  </w:footnote>
  <w:footnote w:id="1">
    <w:p w:rsidR="00BE0B9F" w:rsidRPr="001C42A7" w:rsidRDefault="00BE0B9F" w:rsidP="001C42A7">
      <w:pPr>
        <w:pStyle w:val="FootnoteText"/>
        <w:ind w:left="567" w:hanging="567"/>
        <w:rPr>
          <w:sz w:val="24"/>
          <w:lang w:val="sv-SE"/>
        </w:rPr>
      </w:pPr>
      <w:r w:rsidRPr="00A03DA2">
        <w:rPr>
          <w:rStyle w:val="FootnoteReference"/>
          <w:sz w:val="24"/>
          <w:lang w:val="sv-SE"/>
        </w:rPr>
        <w:footnoteRef/>
      </w:r>
      <w:r w:rsidR="001C42A7" w:rsidRPr="00A03DA2">
        <w:rPr>
          <w:sz w:val="24"/>
          <w:lang w:val="sv-SE"/>
        </w:rPr>
        <w:t xml:space="preserve"> </w:t>
      </w:r>
      <w:r w:rsidR="001C42A7" w:rsidRPr="00A03DA2">
        <w:rPr>
          <w:sz w:val="24"/>
          <w:lang w:val="sv-SE"/>
        </w:rPr>
        <w:tab/>
      </w:r>
      <w:r w:rsidRPr="00A03DA2">
        <w:rPr>
          <w:sz w:val="24"/>
          <w:lang w:val="sv-SE"/>
        </w:rPr>
        <w:t>Ännu inte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42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42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42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SV"/>
    <w:docVar w:name="dvnumam" w:val="0"/>
    <w:docVar w:name="dvpe" w:val="758.217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Europaparlamentets och rådets förordningar (EU) nr 1379/2013, (EU) nr 167/2013 och (EU) nr 168/2013 vad gäller vissa rapporteringskrav(COM(2023)0643 – C9-0388/2023 – 2023/0370(COD))"/>
  </w:docVars>
  <w:rsids>
    <w:rsidRoot w:val="00B868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2A7"/>
    <w:rsid w:val="001F32AE"/>
    <w:rsid w:val="00245ACB"/>
    <w:rsid w:val="002767FF"/>
    <w:rsid w:val="002B18FE"/>
    <w:rsid w:val="002B5493"/>
    <w:rsid w:val="002C0C07"/>
    <w:rsid w:val="00343214"/>
    <w:rsid w:val="00361C00"/>
    <w:rsid w:val="00376E3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72CA"/>
    <w:rsid w:val="006F74FA"/>
    <w:rsid w:val="00711DB3"/>
    <w:rsid w:val="00731ADD"/>
    <w:rsid w:val="00734777"/>
    <w:rsid w:val="00737E87"/>
    <w:rsid w:val="00747932"/>
    <w:rsid w:val="00751A4A"/>
    <w:rsid w:val="00756632"/>
    <w:rsid w:val="00762C74"/>
    <w:rsid w:val="00786EC0"/>
    <w:rsid w:val="007D1690"/>
    <w:rsid w:val="007E0343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DA2"/>
    <w:rsid w:val="00A1687D"/>
    <w:rsid w:val="00A43E52"/>
    <w:rsid w:val="00A4678D"/>
    <w:rsid w:val="00A61963"/>
    <w:rsid w:val="00A778C7"/>
    <w:rsid w:val="00AB441E"/>
    <w:rsid w:val="00AB6293"/>
    <w:rsid w:val="00AE0928"/>
    <w:rsid w:val="00AF3B82"/>
    <w:rsid w:val="00B12E95"/>
    <w:rsid w:val="00B22876"/>
    <w:rsid w:val="00B558F0"/>
    <w:rsid w:val="00B86879"/>
    <w:rsid w:val="00BD48FE"/>
    <w:rsid w:val="00BD7BD8"/>
    <w:rsid w:val="00BE0B9F"/>
    <w:rsid w:val="00BE6ADC"/>
    <w:rsid w:val="00C05BFE"/>
    <w:rsid w:val="00C23CD4"/>
    <w:rsid w:val="00C61C0C"/>
    <w:rsid w:val="00C941CB"/>
    <w:rsid w:val="00CC2357"/>
    <w:rsid w:val="00CF071A"/>
    <w:rsid w:val="00CF5636"/>
    <w:rsid w:val="00D058B8"/>
    <w:rsid w:val="00D56C11"/>
    <w:rsid w:val="00D834A0"/>
    <w:rsid w:val="00D872DF"/>
    <w:rsid w:val="00D91E21"/>
    <w:rsid w:val="00DA7FCD"/>
    <w:rsid w:val="00DE02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CB5AE"/>
  <w15:chartTrackingRefBased/>
  <w15:docId w15:val="{40D1A63C-7286-4CD5-87E4-AC7702D7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E0B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BE0B9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E0B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0B9F"/>
    <w:rPr>
      <w:sz w:val="24"/>
      <w:lang w:val="sv-SE"/>
    </w:rPr>
  </w:style>
  <w:style w:type="paragraph" w:customStyle="1" w:styleId="EPFooter">
    <w:name w:val="EPFooter"/>
    <w:basedOn w:val="Normal"/>
    <w:rsid w:val="00BE0B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ypedudocument">
    <w:name w:val="Type du document"/>
    <w:basedOn w:val="Normal"/>
    <w:next w:val="Normal"/>
    <w:rsid w:val="002C0C07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99A9F-C94D-4C8E-BBEB-6F1D63DF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2</cp:revision>
  <cp:lastPrinted>2004-11-19T15:42:00Z</cp:lastPrinted>
  <dcterms:created xsi:type="dcterms:W3CDTF">2024-12-19T13:17:00Z</dcterms:created>
  <dcterms:modified xsi:type="dcterms:W3CDTF">2024-12-19T13:17:00Z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