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955" w:rsidTr="0010095E">
        <w:trPr>
          <w:trHeight w:hRule="exact" w:val="1418"/>
        </w:trPr>
        <w:tc>
          <w:tcPr>
            <w:tcW w:w="6804" w:type="dxa"/>
            <w:shd w:val="clear" w:color="auto" w:fill="auto"/>
            <w:vAlign w:val="center"/>
          </w:tcPr>
          <w:p w:rsidR="00751A4A" w:rsidRPr="00EE0955" w:rsidRDefault="003F050C" w:rsidP="0010095E">
            <w:pPr>
              <w:pStyle w:val="EPName"/>
            </w:pPr>
            <w:r w:rsidRPr="00EE0955">
              <w:t>Европейски</w:t>
            </w:r>
            <w:r w:rsidR="002F2A40" w:rsidRPr="00EE0955">
              <w:t xml:space="preserve"> парламент</w:t>
            </w:r>
          </w:p>
          <w:p w:rsidR="00751A4A" w:rsidRPr="00EE0955" w:rsidRDefault="003F050C" w:rsidP="00756632">
            <w:pPr>
              <w:pStyle w:val="EPTerm"/>
              <w:rPr>
                <w:rStyle w:val="HideTWBExt"/>
                <w:noProof w:val="0"/>
                <w:vanish w:val="0"/>
                <w:color w:val="auto"/>
              </w:rPr>
            </w:pPr>
            <w:r>
              <w:t>2019 – </w:t>
            </w:r>
            <w:r w:rsidR="00817416" w:rsidRPr="00EE0955">
              <w:t>2024</w:t>
            </w:r>
          </w:p>
        </w:tc>
        <w:tc>
          <w:tcPr>
            <w:tcW w:w="2268" w:type="dxa"/>
            <w:shd w:val="clear" w:color="auto" w:fill="auto"/>
          </w:tcPr>
          <w:p w:rsidR="00751A4A" w:rsidRPr="00EE0955" w:rsidRDefault="00187494" w:rsidP="0010095E">
            <w:pPr>
              <w:pStyle w:val="EPLogo"/>
            </w:pPr>
            <w:r w:rsidRPr="00EE09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0955" w:rsidRDefault="00D058B8" w:rsidP="004C5D52">
      <w:pPr>
        <w:pStyle w:val="LineTop"/>
      </w:pPr>
    </w:p>
    <w:p w:rsidR="00680577" w:rsidRPr="00EE0955" w:rsidRDefault="002F2A40" w:rsidP="00680577">
      <w:pPr>
        <w:pStyle w:val="EPBodyTA1"/>
      </w:pPr>
      <w:r w:rsidRPr="00EE0955">
        <w:t>ПРИЕТИ ТЕКСТОВЕ</w:t>
      </w:r>
    </w:p>
    <w:p w:rsidR="00D058B8" w:rsidRPr="00EE0955" w:rsidRDefault="00D058B8" w:rsidP="00D058B8">
      <w:pPr>
        <w:pStyle w:val="LineBottom"/>
      </w:pPr>
    </w:p>
    <w:p w:rsidR="002F2A40" w:rsidRPr="002A0BE5" w:rsidRDefault="002F2A40" w:rsidP="00B811C9">
      <w:pPr>
        <w:pStyle w:val="ATHeading1"/>
      </w:pPr>
      <w:bookmarkStart w:id="0" w:name="TANumber"/>
      <w:r w:rsidRPr="00EE0955">
        <w:t>P9_TA(2024)</w:t>
      </w:r>
      <w:bookmarkEnd w:id="0"/>
      <w:r w:rsidR="00B811C9" w:rsidRPr="00EE0955">
        <w:t>0</w:t>
      </w:r>
      <w:r w:rsidR="00B811C9" w:rsidRPr="002A0BE5">
        <w:t>109</w:t>
      </w:r>
    </w:p>
    <w:p w:rsidR="002F2A40" w:rsidRPr="00EE0955" w:rsidRDefault="002F2A40" w:rsidP="002F2A40">
      <w:pPr>
        <w:pStyle w:val="ATHeading2"/>
      </w:pPr>
      <w:bookmarkStart w:id="1" w:name="title"/>
      <w:r w:rsidRPr="00EE0955">
        <w:t>Препоръка до Съвета, Комисията и ЕСВД относно положението в Сирия</w:t>
      </w:r>
      <w:bookmarkEnd w:id="1"/>
    </w:p>
    <w:p w:rsidR="002F2A40" w:rsidRPr="00EE0955" w:rsidRDefault="002F2A40" w:rsidP="002F2A40">
      <w:pPr>
        <w:rPr>
          <w:i/>
          <w:vanish/>
        </w:rPr>
      </w:pPr>
      <w:r w:rsidRPr="00EE0955">
        <w:rPr>
          <w:i/>
        </w:rPr>
        <w:fldChar w:fldCharType="begin"/>
      </w:r>
      <w:r w:rsidRPr="00EE0955">
        <w:rPr>
          <w:i/>
        </w:rPr>
        <w:instrText xml:space="preserve"> TC"(</w:instrText>
      </w:r>
      <w:bookmarkStart w:id="2" w:name="DocNumber"/>
      <w:r w:rsidRPr="00EE0955">
        <w:rPr>
          <w:i/>
        </w:rPr>
        <w:instrText>A9-0041/2024</w:instrText>
      </w:r>
      <w:bookmarkEnd w:id="2"/>
      <w:r w:rsidRPr="00EE0955">
        <w:rPr>
          <w:i/>
        </w:rPr>
        <w:instrText xml:space="preserve"> - Докладчик: Натали </w:instrText>
      </w:r>
      <w:proofErr w:type="spellStart"/>
      <w:r w:rsidRPr="00EE0955">
        <w:rPr>
          <w:i/>
        </w:rPr>
        <w:instrText>Лоазо</w:instrText>
      </w:r>
      <w:proofErr w:type="spellEnd"/>
      <w:r w:rsidRPr="00EE0955">
        <w:rPr>
          <w:i/>
        </w:rPr>
        <w:instrText xml:space="preserve">)"\l3 \n&gt; \* MERGEFORMAT </w:instrText>
      </w:r>
      <w:r w:rsidRPr="00EE0955">
        <w:rPr>
          <w:i/>
        </w:rPr>
        <w:fldChar w:fldCharType="end"/>
      </w:r>
    </w:p>
    <w:p w:rsidR="002F2A40" w:rsidRPr="00EE0955" w:rsidRDefault="002F2A40" w:rsidP="002F2A40">
      <w:pPr>
        <w:rPr>
          <w:vanish/>
        </w:rPr>
      </w:pPr>
      <w:bookmarkStart w:id="3" w:name="Commission"/>
      <w:r w:rsidRPr="00EE0955">
        <w:rPr>
          <w:vanish/>
        </w:rPr>
        <w:t>Комисия по външни работи</w:t>
      </w:r>
      <w:bookmarkEnd w:id="3"/>
    </w:p>
    <w:p w:rsidR="002F2A40" w:rsidRPr="00EE0955" w:rsidRDefault="002F2A40" w:rsidP="002F2A40">
      <w:pPr>
        <w:rPr>
          <w:vanish/>
        </w:rPr>
      </w:pPr>
      <w:bookmarkStart w:id="4" w:name="PE"/>
      <w:r w:rsidRPr="00EE0955">
        <w:rPr>
          <w:vanish/>
        </w:rPr>
        <w:t>PE754.939</w:t>
      </w:r>
      <w:bookmarkEnd w:id="4"/>
    </w:p>
    <w:p w:rsidR="002F2A40" w:rsidRPr="00EE0955" w:rsidRDefault="002F2A40" w:rsidP="003F050C">
      <w:pPr>
        <w:pStyle w:val="ATHeading3"/>
      </w:pPr>
      <w:bookmarkStart w:id="5" w:name="Sujet"/>
      <w:r w:rsidRPr="00EE0955">
        <w:t xml:space="preserve">Препоръка на Европейския парламент </w:t>
      </w:r>
      <w:r w:rsidR="00B77428">
        <w:t xml:space="preserve">от 28 февруари 2024 г. </w:t>
      </w:r>
      <w:r w:rsidRPr="00EE0955">
        <w:t>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положението в Сирия</w:t>
      </w:r>
      <w:bookmarkEnd w:id="5"/>
      <w:r w:rsidRPr="00EE0955">
        <w:t xml:space="preserve"> </w:t>
      </w:r>
      <w:bookmarkStart w:id="6" w:name="References"/>
      <w:r w:rsidRPr="00EE0955">
        <w:t>(2023/2052(INI))</w:t>
      </w:r>
      <w:bookmarkEnd w:id="6"/>
    </w:p>
    <w:p w:rsidR="00EE2DD4" w:rsidRPr="00EE0955" w:rsidRDefault="00EE2DD4" w:rsidP="00EE2DD4">
      <w:pPr>
        <w:pStyle w:val="EPComma"/>
      </w:pPr>
      <w:bookmarkStart w:id="7" w:name="TextBodyBegin"/>
      <w:bookmarkEnd w:id="7"/>
      <w:r w:rsidRPr="00EE0955">
        <w:rPr>
          <w:i/>
        </w:rPr>
        <w:t>Европейският парламент</w:t>
      </w:r>
      <w:r w:rsidRPr="00EE0955">
        <w:t>,</w:t>
      </w:r>
    </w:p>
    <w:p w:rsidR="00EE2DD4" w:rsidRPr="00EE0955" w:rsidRDefault="00EE2DD4" w:rsidP="00EE2DD4">
      <w:pPr>
        <w:pStyle w:val="NormalHanging12a"/>
        <w:ind w:left="426" w:hanging="426"/>
      </w:pPr>
      <w:r w:rsidRPr="00EE0955">
        <w:t>–</w:t>
      </w:r>
      <w:r w:rsidRPr="00EE0955">
        <w:tab/>
        <w:t xml:space="preserve">като взе предвид присъединяването на Сирия като държава членка към Организацията за забрана на химическото оръжие на 14 октомври 2013 г., </w:t>
      </w:r>
    </w:p>
    <w:p w:rsidR="00EE2DD4" w:rsidRPr="00EE0955" w:rsidRDefault="00EE2DD4" w:rsidP="00EE2DD4">
      <w:pPr>
        <w:pStyle w:val="NormalHanging12a"/>
        <w:ind w:left="426" w:hanging="426"/>
      </w:pPr>
      <w:r w:rsidRPr="00EE0955">
        <w:t>–</w:t>
      </w:r>
      <w:r w:rsidRPr="00EE0955">
        <w:tab/>
        <w:t xml:space="preserve">като взе предвид Конвенцията за забрана на разработването, производството, натрупването и употребата на химическо оръжие и за неговото унищожаване, ратифицирана от Сирия на 14 декември 2013 г., </w:t>
      </w:r>
    </w:p>
    <w:p w:rsidR="00EE2DD4" w:rsidRPr="00EE0955" w:rsidRDefault="00EE2DD4" w:rsidP="00EE2DD4">
      <w:pPr>
        <w:pStyle w:val="NormalHanging12a"/>
        <w:ind w:left="426" w:hanging="426"/>
      </w:pPr>
      <w:r w:rsidRPr="00EE0955">
        <w:t>–</w:t>
      </w:r>
      <w:r w:rsidRPr="00EE0955">
        <w:tab/>
        <w:t xml:space="preserve">като взе предвид резолюцията на Съвета за сигурност на ООН 2170, приета на 15 август 2014 г., и резолюция 2254, приета на 18 декември 2015 г., </w:t>
      </w:r>
    </w:p>
    <w:p w:rsidR="00EE2DD4" w:rsidRPr="00EE0955" w:rsidRDefault="00EE2DD4" w:rsidP="00EE2DD4">
      <w:pPr>
        <w:pStyle w:val="NormalHanging12a"/>
        <w:ind w:left="426" w:hanging="426"/>
      </w:pPr>
      <w:r w:rsidRPr="00EE0955">
        <w:t>–</w:t>
      </w:r>
      <w:r w:rsidRPr="00EE0955">
        <w:tab/>
        <w:t>като взе предвид Резолюции № 2533 на Съвета за сигурност на ООН, приета на 11 юли 2020 г., и № 2504, приета на 10 януари 2020 г., и двете относно граничните контролно-пропускателни пунктове Баб ас-Салам и Баб ал-</w:t>
      </w:r>
      <w:proofErr w:type="spellStart"/>
      <w:r w:rsidRPr="00EE0955">
        <w:t>Хауа</w:t>
      </w:r>
      <w:proofErr w:type="spellEnd"/>
      <w:r w:rsidRPr="00EE0955">
        <w:t xml:space="preserve"> и предоставянето на хуманитарна помощ, </w:t>
      </w:r>
    </w:p>
    <w:p w:rsidR="00EE2DD4" w:rsidRPr="00EE0955" w:rsidRDefault="00EE2DD4" w:rsidP="00EE2DD4">
      <w:pPr>
        <w:pStyle w:val="NormalHanging12a"/>
        <w:ind w:left="426" w:hanging="426"/>
      </w:pPr>
      <w:r w:rsidRPr="00EE0955">
        <w:t>–</w:t>
      </w:r>
      <w:r w:rsidRPr="00EE0955">
        <w:tab/>
        <w:t xml:space="preserve">като взе предвид Резолюция 2664 на Съвета за сигурност на ООН, приета на 9 декември 2022 г., </w:t>
      </w:r>
    </w:p>
    <w:p w:rsidR="00EE2DD4" w:rsidRPr="00EE0955" w:rsidRDefault="00EE2DD4" w:rsidP="00EE2DD4">
      <w:pPr>
        <w:pStyle w:val="NormalHanging12a"/>
        <w:ind w:left="426" w:hanging="426"/>
      </w:pPr>
      <w:r w:rsidRPr="00EE0955">
        <w:t>–</w:t>
      </w:r>
      <w:r w:rsidRPr="00EE0955">
        <w:tab/>
        <w:t xml:space="preserve">като взе предвид Резолюция 2672 на Съвета за сигурност на ООН, приета на 9 януари 2023 г., </w:t>
      </w:r>
    </w:p>
    <w:p w:rsidR="00EE2DD4" w:rsidRPr="00EE0955" w:rsidRDefault="00EE2DD4" w:rsidP="00EE2DD4">
      <w:pPr>
        <w:pStyle w:val="NormalHanging12a"/>
        <w:ind w:left="426" w:hanging="426"/>
      </w:pPr>
      <w:r w:rsidRPr="00EE0955">
        <w:t>–</w:t>
      </w:r>
      <w:r w:rsidRPr="00EE0955">
        <w:tab/>
        <w:t xml:space="preserve">като взе предвид Резолюция № 77/301 на Общото събрание на ООН от 29 юни 2023 г. за създаване на независима институция за изчезналите лица в Сирийската арабска република, </w:t>
      </w:r>
    </w:p>
    <w:p w:rsidR="00EE2DD4" w:rsidRPr="00EE0955" w:rsidRDefault="00EE2DD4" w:rsidP="00EE2DD4">
      <w:pPr>
        <w:pStyle w:val="NormalHanging12a"/>
        <w:ind w:left="426" w:hanging="426"/>
      </w:pPr>
      <w:r w:rsidRPr="00EE0955">
        <w:t>–</w:t>
      </w:r>
      <w:r w:rsidRPr="00EE0955">
        <w:tab/>
        <w:t xml:space="preserve">като взе предвид доклада на Независимата международна анкетна комисия на ООН относно Сирийската арабска република от 21 януари 2021 г. до 46-ата редовна </w:t>
      </w:r>
      <w:r w:rsidRPr="00EE0955">
        <w:lastRenderedPageBreak/>
        <w:t xml:space="preserve">сесия на Съвета по правата на човека, </w:t>
      </w:r>
    </w:p>
    <w:p w:rsidR="00EE2DD4" w:rsidRPr="00EE0955" w:rsidRDefault="00EE2DD4" w:rsidP="00EE2DD4">
      <w:pPr>
        <w:pStyle w:val="NormalHanging12a"/>
        <w:ind w:left="426" w:hanging="426"/>
      </w:pPr>
      <w:r w:rsidRPr="00EE0955">
        <w:t>–</w:t>
      </w:r>
      <w:r w:rsidRPr="00EE0955">
        <w:tab/>
        <w:t xml:space="preserve">като взе предвид доклада на Независимата международна анкетна комисия на ООН относно Сирийската арабска република от 14 август 2023 г. до 54-ата редовна сесия на Съвета по правата на човека, </w:t>
      </w:r>
    </w:p>
    <w:p w:rsidR="00EE2DD4" w:rsidRPr="00EE0955" w:rsidRDefault="00EE2DD4" w:rsidP="00EE2DD4">
      <w:pPr>
        <w:pStyle w:val="NormalHanging12a"/>
        <w:ind w:left="426" w:hanging="426"/>
      </w:pPr>
      <w:r w:rsidRPr="00EE0955">
        <w:t>–</w:t>
      </w:r>
      <w:r w:rsidRPr="00EE0955">
        <w:tab/>
        <w:t>като взе предвид определението на Международния съд (МС) от 16 ноември 2023 г. относно искането за посочване на временни мерки за прилагането на Конвенцията против изтезанията и други форми на жестоко, нечовешко или унизително отнасяне или наказание (</w:t>
      </w:r>
      <w:r w:rsidRPr="00EE0955">
        <w:rPr>
          <w:i/>
        </w:rPr>
        <w:t>Канада и Нидерландия/ Сирийска арабска република</w:t>
      </w:r>
      <w:r w:rsidRPr="00EE0955">
        <w:t xml:space="preserve">), </w:t>
      </w:r>
    </w:p>
    <w:p w:rsidR="00EE2DD4" w:rsidRPr="00EE0955" w:rsidRDefault="00EE2DD4" w:rsidP="00EE2DD4">
      <w:pPr>
        <w:pStyle w:val="NormalHanging12a"/>
        <w:ind w:left="426" w:hanging="426"/>
      </w:pPr>
      <w:r w:rsidRPr="00EE0955">
        <w:t>–</w:t>
      </w:r>
      <w:r w:rsidRPr="00EE0955">
        <w:tab/>
        <w:t xml:space="preserve">като взе предвид определението на съда в Париж от 14 ноември 2023 г. за издаване на международна заповед за арест срещу сирийския президент </w:t>
      </w:r>
      <w:proofErr w:type="spellStart"/>
      <w:r w:rsidRPr="00EE0955">
        <w:t>Башар</w:t>
      </w:r>
      <w:proofErr w:type="spellEnd"/>
      <w:r w:rsidRPr="00EE0955">
        <w:t xml:space="preserve"> Ал-</w:t>
      </w:r>
      <w:proofErr w:type="spellStart"/>
      <w:r w:rsidRPr="00EE0955">
        <w:t>Асад</w:t>
      </w:r>
      <w:proofErr w:type="spellEnd"/>
      <w:r w:rsidRPr="00EE0955">
        <w:t xml:space="preserve">, </w:t>
      </w:r>
      <w:proofErr w:type="spellStart"/>
      <w:r w:rsidRPr="00EE0955">
        <w:t>Махер</w:t>
      </w:r>
      <w:proofErr w:type="spellEnd"/>
      <w:r w:rsidRPr="00EE0955">
        <w:t xml:space="preserve"> Ал-</w:t>
      </w:r>
      <w:proofErr w:type="spellStart"/>
      <w:r w:rsidRPr="00EE0955">
        <w:t>Асад</w:t>
      </w:r>
      <w:proofErr w:type="spellEnd"/>
      <w:r w:rsidRPr="00EE0955">
        <w:t xml:space="preserve">, </w:t>
      </w:r>
      <w:proofErr w:type="spellStart"/>
      <w:r w:rsidRPr="00EE0955">
        <w:t>Гасан</w:t>
      </w:r>
      <w:proofErr w:type="spellEnd"/>
      <w:r w:rsidRPr="00EE0955">
        <w:t xml:space="preserve"> </w:t>
      </w:r>
      <w:proofErr w:type="spellStart"/>
      <w:r w:rsidRPr="00EE0955">
        <w:t>Абас</w:t>
      </w:r>
      <w:proofErr w:type="spellEnd"/>
      <w:r w:rsidRPr="00EE0955">
        <w:t xml:space="preserve"> и </w:t>
      </w:r>
      <w:proofErr w:type="spellStart"/>
      <w:r w:rsidRPr="00EE0955">
        <w:t>Басам</w:t>
      </w:r>
      <w:proofErr w:type="spellEnd"/>
      <w:r w:rsidRPr="00EE0955">
        <w:t xml:space="preserve"> Ал-Хасан, </w:t>
      </w:r>
    </w:p>
    <w:p w:rsidR="00EE2DD4" w:rsidRPr="00EE0955" w:rsidRDefault="00EE2DD4" w:rsidP="00EE2DD4">
      <w:pPr>
        <w:pStyle w:val="NormalHanging12a"/>
        <w:ind w:left="426" w:hanging="426"/>
      </w:pPr>
      <w:r w:rsidRPr="00EE0955">
        <w:t>–</w:t>
      </w:r>
      <w:r w:rsidRPr="00EE0955">
        <w:tab/>
        <w:t xml:space="preserve">като взе предвид Решение </w:t>
      </w:r>
      <w:bookmarkStart w:id="8" w:name="_GoBack"/>
      <w:bookmarkEnd w:id="8"/>
      <w:r w:rsidR="00760B77" w:rsidRPr="00760B77">
        <w:t xml:space="preserve">(ОВППС) </w:t>
      </w:r>
      <w:r w:rsidRPr="00EE0955">
        <w:t>2023/1035 на Европейския съвет от 25 май 2023 г.</w:t>
      </w:r>
      <w:r w:rsidRPr="00EE0955">
        <w:rPr>
          <w:rStyle w:val="FootnoteReference"/>
        </w:rPr>
        <w:footnoteReference w:id="1"/>
      </w:r>
      <w:r w:rsidRPr="00EE0955">
        <w:t xml:space="preserve">, с което санкциите на ЕС се удължават до 1 юни 2024 г., </w:t>
      </w:r>
    </w:p>
    <w:p w:rsidR="00EE2DD4" w:rsidRPr="00EE0955" w:rsidRDefault="00EE2DD4" w:rsidP="00EE2DD4">
      <w:pPr>
        <w:pStyle w:val="NormalHanging12a"/>
        <w:ind w:left="426" w:hanging="426"/>
      </w:pPr>
      <w:r w:rsidRPr="00EE0955">
        <w:t>–</w:t>
      </w:r>
      <w:r w:rsidRPr="00EE0955">
        <w:tab/>
        <w:t>като взе предвид член 118 от своя Правилник на дейността,</w:t>
      </w:r>
    </w:p>
    <w:p w:rsidR="00EE2DD4" w:rsidRPr="00EE0955" w:rsidRDefault="00EE2DD4" w:rsidP="00EE2DD4">
      <w:pPr>
        <w:pStyle w:val="NormalHanging12a"/>
        <w:ind w:left="426" w:hanging="426"/>
      </w:pPr>
      <w:r w:rsidRPr="00EE0955">
        <w:t>–</w:t>
      </w:r>
      <w:r w:rsidRPr="00EE0955">
        <w:tab/>
        <w:t>като взе предвид доклада на комисията по външни работи (A9-0041/2024),</w:t>
      </w:r>
    </w:p>
    <w:p w:rsidR="00EE2DD4" w:rsidRPr="00EE0955" w:rsidRDefault="00EE2DD4" w:rsidP="00EE2DD4">
      <w:pPr>
        <w:pStyle w:val="NormalHanging12a"/>
        <w:ind w:left="426" w:hanging="426"/>
      </w:pPr>
      <w:r w:rsidRPr="00EE0955">
        <w:t>А.</w:t>
      </w:r>
      <w:r w:rsidRPr="00EE0955">
        <w:tab/>
        <w:t>като има предвид, че процесите от Женева и Астана не успяха да сложат край на конфликта и да създадат приобщаващ преходен ръководен орган поради продължаващия отказ на сирийския режим да договори сериозно надеждно политическо решение с опозицията; като има предвид, че сирийският режим използва избирателно участие в международните преговори като тактика за отмяна на резултатите от международните преговори, като по този начин удължи страданието на сирийския народ;</w:t>
      </w:r>
    </w:p>
    <w:p w:rsidR="00EE2DD4" w:rsidRPr="00EE0955" w:rsidRDefault="00EE2DD4" w:rsidP="00EE2DD4">
      <w:pPr>
        <w:pStyle w:val="NormalHanging12a"/>
        <w:ind w:left="426" w:hanging="426"/>
      </w:pPr>
      <w:r w:rsidRPr="00EE0955">
        <w:t>Б.</w:t>
      </w:r>
      <w:r w:rsidRPr="00EE0955">
        <w:tab/>
        <w:t xml:space="preserve">като има предвид, че от 2011 г. насам половин милион сирийци са загинали, а 14 милиона са били принудително разселени поради насилствени действия от страна на въоръжени и терористични групи, но главно в резултат на жестоките репресии и демографското инженерство от страна на сирийския режим с помощта на неговите съюзници срещу собствения му народ; като има предвид, че тези репресии включват многократното използване на химически оръжия, касетъчни боеприпаси, запалителни бомби, </w:t>
      </w:r>
      <w:proofErr w:type="spellStart"/>
      <w:r w:rsidRPr="00EE0955">
        <w:t>варелни</w:t>
      </w:r>
      <w:proofErr w:type="spellEnd"/>
      <w:r w:rsidRPr="00EE0955">
        <w:t xml:space="preserve"> бомби, ракети и конвенционални въздушни бомбардировки срещу цивилни лица; като има предвид, че хиляди цивилни лица бяха убити в резултат на стотици химически нападения, извършени от сирийския режим, включително нападението със </w:t>
      </w:r>
      <w:proofErr w:type="spellStart"/>
      <w:r w:rsidRPr="00EE0955">
        <w:t>зарин</w:t>
      </w:r>
      <w:proofErr w:type="spellEnd"/>
      <w:r w:rsidRPr="00EE0955">
        <w:t xml:space="preserve"> в Източна </w:t>
      </w:r>
      <w:proofErr w:type="spellStart"/>
      <w:r w:rsidRPr="00EE0955">
        <w:t>Гута</w:t>
      </w:r>
      <w:proofErr w:type="spellEnd"/>
      <w:r w:rsidRPr="00EE0955">
        <w:t xml:space="preserve"> през август 2013 г.; като има предвид, че най-малко 150 000 сирийци са изчезнали в системата за масово произволно задържане на режима, от които не по-малко от 112 713 са изчезнали насилствено, с чести случаи на смърт в ареста и извънсъдебни екзекуции; като има предвид, че семействата им все още не са информирани за съдбата на техните роднини; като има предвид, че това понастоящем е най-голямата криза с разселването в света; като има предвид, че поради кризата около 15,3 милиона души в Сирия се нуждаят от хуманитарна помощ и закрила; като има предвид, че приблизително 8,8 милиона души бяха допълнително засегнати от </w:t>
      </w:r>
      <w:r w:rsidRPr="00EE0955">
        <w:lastRenderedPageBreak/>
        <w:t xml:space="preserve">земетресенията през февруари 2023 г., което изостри вече съществуващите хуманитарни предизвикателства в Сирия и съседните ѝ държави; като има предвид, че според доклади на ООН 90% от сирийското население живее в бедност и не може да си набави основни стоки; като има предвид, че определението на Международния съд задължава Сирия да предприеме всички мерки в рамките на правомощията си за предотвратяване на актове на изтезания и други злоупотреби, след като той разгледа различни доклади на Независимата международна анкетна комисия на ООН за Сирийската арабска република, в които се заключава, че има „разумни основания да се счита, че [сирийското] правителство продължава да извършва актове на изтезания и малтретиране“; като има предвид, че Сирия се нарежда на 175-о място от общо 180 в индекса за свобода на печата на „Репортери без граници“; като има предвид, че от 2011 г. насам са били убити най-малко 300 професионални и непрофесионални журналисти; като има предвид, че въпреки бруталните репресии на сирийския режим срещу неговия народ, сирийците продължават да организират мирни антиправителствени протести, по-специално в сирийската област </w:t>
      </w:r>
      <w:proofErr w:type="spellStart"/>
      <w:r w:rsidRPr="00EE0955">
        <w:t>Суейда</w:t>
      </w:r>
      <w:proofErr w:type="spellEnd"/>
      <w:r w:rsidRPr="00EE0955">
        <w:t xml:space="preserve">, където </w:t>
      </w:r>
      <w:proofErr w:type="spellStart"/>
      <w:r w:rsidRPr="00EE0955">
        <w:t>друзите</w:t>
      </w:r>
      <w:proofErr w:type="spellEnd"/>
      <w:r w:rsidRPr="00EE0955">
        <w:t xml:space="preserve"> са мнозинство, които започнаха през август 2023 г. и в продължение на няколко седмици привличаха хиляди протестиращи, по-специално жени, от цялата провинция; като има предвид, че на демонстрациите се призовава за политически, граждански и човешки права за всички сирийци;</w:t>
      </w:r>
    </w:p>
    <w:p w:rsidR="00EE2DD4" w:rsidRPr="00EE0955" w:rsidRDefault="00EE2DD4" w:rsidP="00EE2DD4">
      <w:pPr>
        <w:pStyle w:val="NormalHanging12a"/>
        <w:ind w:left="426" w:hanging="426"/>
      </w:pPr>
      <w:r w:rsidRPr="00EE0955">
        <w:t>В.</w:t>
      </w:r>
      <w:r w:rsidRPr="00EE0955">
        <w:tab/>
        <w:t xml:space="preserve">като има предвид, че авторитарни чуждестранни участници, включително Русия и Иран с техните подставени лица – милицията „Вагнер“ и ливанската </w:t>
      </w:r>
      <w:proofErr w:type="spellStart"/>
      <w:r w:rsidRPr="00EE0955">
        <w:t>Хизбула</w:t>
      </w:r>
      <w:proofErr w:type="spellEnd"/>
      <w:r w:rsidRPr="00EE0955">
        <w:t xml:space="preserve">, – иракски милиции и афганистански наемници, както и местни сирийски подставени лица, изиграха разрушителна роля в Сирия от 2011 г. насам; като има предвид, че Сирия служи като изпитателна площадка за Русия, върху която да практикува и демонстрира своите военни способности, тактики, логистичен обхват, както и капацитет за чужда военна намеса за спасяване на обсаден съюзнически режим; като има предвид, че сирийският режим не контролира цялата национална територия и може да се задържи единствено с бруталност и подкрепата на тези чуждестранни участници; като има предвид, че Русия и Иран остават основни доставчици на военно оборудване за режима; </w:t>
      </w:r>
    </w:p>
    <w:p w:rsidR="00EE2DD4" w:rsidRPr="00EE0955" w:rsidRDefault="00EE2DD4" w:rsidP="00EE2DD4">
      <w:pPr>
        <w:pStyle w:val="NormalHanging12a"/>
        <w:ind w:left="426" w:hanging="426"/>
      </w:pPr>
      <w:r w:rsidRPr="00EE0955">
        <w:t>Г.</w:t>
      </w:r>
      <w:r w:rsidRPr="00EE0955">
        <w:tab/>
        <w:t xml:space="preserve">като има предвид, че няколко разследвания и наказателни преследвания на извършени в Сирия сериозни престъпления са в ход въз основа на принципа на универсалната юрисдикция, което дава известна надежда в борбата за търсене на справедливост и отговорност за актове на изтезания, престъпления срещу човечеството или военни престъпления в Сирия; като има предвид, че Франция издаде международна заповед за арест на сирийския диктатор </w:t>
      </w:r>
      <w:proofErr w:type="spellStart"/>
      <w:r w:rsidRPr="00EE0955">
        <w:t>Башар</w:t>
      </w:r>
      <w:proofErr w:type="spellEnd"/>
      <w:r w:rsidRPr="00EE0955">
        <w:t xml:space="preserve"> ал-</w:t>
      </w:r>
      <w:proofErr w:type="spellStart"/>
      <w:r w:rsidRPr="00EE0955">
        <w:t>Асад</w:t>
      </w:r>
      <w:proofErr w:type="spellEnd"/>
      <w:r w:rsidRPr="00EE0955">
        <w:t xml:space="preserve">, брат му </w:t>
      </w:r>
      <w:proofErr w:type="spellStart"/>
      <w:r w:rsidRPr="00EE0955">
        <w:t>Махер</w:t>
      </w:r>
      <w:proofErr w:type="spellEnd"/>
      <w:r w:rsidRPr="00EE0955">
        <w:t xml:space="preserve"> ал-</w:t>
      </w:r>
      <w:proofErr w:type="spellStart"/>
      <w:r w:rsidRPr="00EE0955">
        <w:t>Асад</w:t>
      </w:r>
      <w:proofErr w:type="spellEnd"/>
      <w:r w:rsidRPr="00EE0955">
        <w:t xml:space="preserve">, който фактически е началник на елитна сирийска военна част, и двама генерали от въоръжените сили, обвинени в съучастие в престъпления срещу човечеството, свързани с атаки химическо оръжие през 2013 г.; като има предвид, че за да се предотвратят евентуални санкции и военна намеса, Русия и Китай наложиха вето върху резолюциите относно Сирия, спонсорирани от западни и арабски държави, в Съвета за сигурност на ООН, като по този начин предпазиха сирийския режим от търсене на отговорност за неговите военни престъпления; </w:t>
      </w:r>
    </w:p>
    <w:p w:rsidR="00EE2DD4" w:rsidRPr="00EE0955" w:rsidRDefault="00EE2DD4" w:rsidP="00EE2DD4">
      <w:pPr>
        <w:pStyle w:val="NormalHanging12a"/>
        <w:ind w:left="426" w:hanging="426"/>
      </w:pPr>
      <w:r w:rsidRPr="00EE0955">
        <w:t>Д.</w:t>
      </w:r>
      <w:r w:rsidRPr="00EE0955">
        <w:tab/>
        <w:t xml:space="preserve">като има предвид, че режимът в Сирия подкрепи нахлуването на Русия в Украйна и призна окупираните области – </w:t>
      </w:r>
      <w:proofErr w:type="spellStart"/>
      <w:r w:rsidRPr="00EE0955">
        <w:t>Луганска</w:t>
      </w:r>
      <w:proofErr w:type="spellEnd"/>
      <w:r w:rsidRPr="00EE0955">
        <w:t xml:space="preserve"> и </w:t>
      </w:r>
      <w:proofErr w:type="spellStart"/>
      <w:r w:rsidRPr="00EE0955">
        <w:t>Донецка</w:t>
      </w:r>
      <w:proofErr w:type="spellEnd"/>
      <w:r w:rsidRPr="00EE0955">
        <w:t xml:space="preserve"> – в Източна Украйна; </w:t>
      </w:r>
      <w:r w:rsidR="00B811C9" w:rsidRPr="00B811C9">
        <w:t xml:space="preserve">като има предвид, че на 7 февруари 2024 г. украинската военна разузнавателна агенция докладва, че Русия обучава 1000 сирийски наемници в подкрепа на войната на Русия в Украйна; </w:t>
      </w:r>
      <w:r w:rsidRPr="00EE0955">
        <w:t xml:space="preserve">като има предвид, че Русия твърди, че от 2015 г. насам е </w:t>
      </w:r>
      <w:r w:rsidRPr="00EE0955">
        <w:lastRenderedPageBreak/>
        <w:t xml:space="preserve">изпратила над 63 000 руски служители, включително специални сили, военни съветници, персонал на военновъздушните сили и частни военни изпълнители като групата „Вагнер“, за да подкрепят и защитават режима на </w:t>
      </w:r>
      <w:proofErr w:type="spellStart"/>
      <w:r w:rsidRPr="00EE0955">
        <w:t>Асад</w:t>
      </w:r>
      <w:proofErr w:type="spellEnd"/>
      <w:r w:rsidRPr="00EE0955">
        <w:t xml:space="preserve"> от срив; като има предвид, че Русия последователно е извършвала военни престъпления в Сирия, включително бомбардиране на медицински заведения и цивилни райони и безразборно използване на оръжие; като има предвид, че военният отпечатък на Русия в държавата се състои от две основни бази: военновъздушната база </w:t>
      </w:r>
      <w:proofErr w:type="spellStart"/>
      <w:r w:rsidRPr="00EE0955">
        <w:t>Хмеймим</w:t>
      </w:r>
      <w:proofErr w:type="spellEnd"/>
      <w:r w:rsidRPr="00EE0955">
        <w:t xml:space="preserve"> и военноморската база в Тартус, и над сто по-малки военни обекта в цялата държава; като има предвид, че Русия е най-големият доставчик на оръжия за режима на </w:t>
      </w:r>
      <w:proofErr w:type="spellStart"/>
      <w:r w:rsidRPr="00EE0955">
        <w:t>Асад</w:t>
      </w:r>
      <w:proofErr w:type="spellEnd"/>
      <w:r w:rsidRPr="00EE0955">
        <w:t xml:space="preserve"> и че продажбите възлизат на милиарди евро; </w:t>
      </w:r>
    </w:p>
    <w:p w:rsidR="00EE2DD4" w:rsidRPr="00EE0955" w:rsidRDefault="00EE2DD4" w:rsidP="00B811C9">
      <w:pPr>
        <w:pStyle w:val="NormalHanging12a"/>
        <w:ind w:left="426" w:hanging="426"/>
      </w:pPr>
      <w:r w:rsidRPr="00EE0955">
        <w:t>Е.</w:t>
      </w:r>
      <w:r w:rsidRPr="00EE0955">
        <w:tab/>
        <w:t xml:space="preserve">като има предвид, че </w:t>
      </w:r>
      <w:proofErr w:type="spellStart"/>
      <w:r w:rsidRPr="00EE0955">
        <w:t>Хизбула</w:t>
      </w:r>
      <w:proofErr w:type="spellEnd"/>
      <w:r w:rsidRPr="00EE0955">
        <w:t xml:space="preserve"> </w:t>
      </w:r>
      <w:r w:rsidR="00B811C9" w:rsidRPr="00B811C9">
        <w:t xml:space="preserve">многократно и успешно се стреми </w:t>
      </w:r>
      <w:r w:rsidRPr="00EE0955">
        <w:t xml:space="preserve">да получи ирански оръжия през сирийска територия; като има предвид, че Израел многократно нанесе въздушни удари, за да предотврати подобни трансфери на оръжие, включително по летищата в Дамаск и </w:t>
      </w:r>
      <w:proofErr w:type="spellStart"/>
      <w:r w:rsidRPr="00EE0955">
        <w:t>Алепо</w:t>
      </w:r>
      <w:proofErr w:type="spellEnd"/>
      <w:r w:rsidRPr="00EE0955">
        <w:t xml:space="preserve"> през октомври 2023 г. след терористичните атаки срещу израелски цивилни от </w:t>
      </w:r>
      <w:proofErr w:type="spellStart"/>
      <w:r w:rsidRPr="00EE0955">
        <w:t>Хамас</w:t>
      </w:r>
      <w:proofErr w:type="spellEnd"/>
      <w:r w:rsidRPr="00EE0955">
        <w:t xml:space="preserve"> на 7 октомври; като има предвид, че конфликтът между Израел и </w:t>
      </w:r>
      <w:proofErr w:type="spellStart"/>
      <w:r w:rsidRPr="00EE0955">
        <w:t>Хамас</w:t>
      </w:r>
      <w:proofErr w:type="spellEnd"/>
      <w:r w:rsidRPr="00EE0955">
        <w:t xml:space="preserve">, предизвикан от терористичните нападения, извършени от </w:t>
      </w:r>
      <w:proofErr w:type="spellStart"/>
      <w:r w:rsidRPr="00EE0955">
        <w:t>Хамас</w:t>
      </w:r>
      <w:proofErr w:type="spellEnd"/>
      <w:r w:rsidRPr="00EE0955">
        <w:t xml:space="preserve"> срещу Израел на 7 октомври 2023 г., доведе до нов цикъл на насилие в региона; като има предвид, че Сирия трябва да се въздържа от всякакво военно участие във войната в Ивицата Газа; като има предвид, че предполагаемите израелски удари в </w:t>
      </w:r>
      <w:proofErr w:type="spellStart"/>
      <w:r w:rsidRPr="00EE0955">
        <w:t>Алепо</w:t>
      </w:r>
      <w:proofErr w:type="spellEnd"/>
      <w:r w:rsidRPr="00EE0955">
        <w:t xml:space="preserve"> и Дамаск доведоха до временно спиране на дейността на хуманитарната въздухоплавателна служба на ООН; като има предвид, че след бруталното нападение на </w:t>
      </w:r>
      <w:proofErr w:type="spellStart"/>
      <w:r w:rsidRPr="00EE0955">
        <w:t>Хамас</w:t>
      </w:r>
      <w:proofErr w:type="spellEnd"/>
      <w:r w:rsidRPr="00EE0955">
        <w:t xml:space="preserve"> срещу Израел на 7 октомври 2023 г. подкрепяните от Иран милиции в Сирия увеличиха обстрела с </w:t>
      </w:r>
      <w:proofErr w:type="spellStart"/>
      <w:r w:rsidRPr="00EE0955">
        <w:t>дронове</w:t>
      </w:r>
      <w:proofErr w:type="spellEnd"/>
      <w:r w:rsidRPr="00EE0955">
        <w:t xml:space="preserve"> и ракети по Израел и по американските и международните сили в Североизточна Сирия; като има предвид, че сирийските летища са използвани от Иран за транспортиране на оръжия от Иран и Ирак до Сирия и </w:t>
      </w:r>
      <w:proofErr w:type="spellStart"/>
      <w:r w:rsidRPr="00EE0955">
        <w:t>Хизбула</w:t>
      </w:r>
      <w:proofErr w:type="spellEnd"/>
      <w:r w:rsidRPr="00EE0955">
        <w:t xml:space="preserve"> в Ливан, както и за подпомагане на Иран да доставя оръжия на </w:t>
      </w:r>
      <w:proofErr w:type="spellStart"/>
      <w:r w:rsidRPr="00EE0955">
        <w:t>Хамас</w:t>
      </w:r>
      <w:proofErr w:type="spellEnd"/>
      <w:r w:rsidRPr="00EE0955">
        <w:t xml:space="preserve">; като има предвид, че режимът е убил хиляди сирийски палестинци и бежанци; </w:t>
      </w:r>
    </w:p>
    <w:p w:rsidR="00EE2DD4" w:rsidRPr="00EE0955" w:rsidRDefault="00EE2DD4" w:rsidP="00B811C9">
      <w:pPr>
        <w:pStyle w:val="NormalHanging12a"/>
        <w:ind w:left="426" w:hanging="426"/>
      </w:pPr>
      <w:r w:rsidRPr="00EE0955">
        <w:t>Ж.</w:t>
      </w:r>
      <w:r w:rsidRPr="00EE0955">
        <w:tab/>
        <w:t>като има предвид, че Турция, която окупира територии в Северна Сирия, редовно предприема както пряко, така и чрез посредници широкомащабни военни операции на сирийска територия, насочени по-специално към контролирани от кюрдите райони</w:t>
      </w:r>
      <w:r w:rsidR="00B811C9">
        <w:t xml:space="preserve"> </w:t>
      </w:r>
      <w:r w:rsidR="00B811C9" w:rsidRPr="00B811C9">
        <w:t xml:space="preserve">в Североизточна Сирия, както и в </w:t>
      </w:r>
      <w:proofErr w:type="spellStart"/>
      <w:r w:rsidR="00B811C9" w:rsidRPr="00B811C9">
        <w:t>Африн</w:t>
      </w:r>
      <w:proofErr w:type="spellEnd"/>
      <w:r w:rsidR="00B811C9" w:rsidRPr="00B811C9">
        <w:t xml:space="preserve"> на северозапад и около него</w:t>
      </w:r>
      <w:r w:rsidRPr="00EE0955">
        <w:t xml:space="preserve">; като има предвид, че едностранните турски военни интервенции в </w:t>
      </w:r>
      <w:r w:rsidR="00B811C9" w:rsidRPr="00B811C9">
        <w:t xml:space="preserve">Северна </w:t>
      </w:r>
      <w:r w:rsidRPr="00EE0955">
        <w:t xml:space="preserve"> Сирия представляват нарушение на международното право; като има предвид, че през октомври 2023 г. турският парламент гласува за удължаване на мандата, който позволява военни операции в Сирия, с още две години; като има предвид, че Турция следва да прекрати незаконната си окупация на Северна Сирия и да изтегли военните си сили и </w:t>
      </w:r>
      <w:proofErr w:type="spellStart"/>
      <w:r w:rsidRPr="00EE0955">
        <w:t>паравоенните</w:t>
      </w:r>
      <w:proofErr w:type="spellEnd"/>
      <w:r w:rsidRPr="00EE0955">
        <w:t xml:space="preserve"> си марионетни формирования;</w:t>
      </w:r>
    </w:p>
    <w:p w:rsidR="00EE2DD4" w:rsidRPr="00EE0955" w:rsidRDefault="00EE2DD4" w:rsidP="00EE2DD4">
      <w:pPr>
        <w:pStyle w:val="NormalHanging12a"/>
        <w:ind w:left="425" w:hanging="425"/>
      </w:pPr>
      <w:r w:rsidRPr="00EE0955">
        <w:t>З.</w:t>
      </w:r>
      <w:r w:rsidRPr="00EE0955">
        <w:tab/>
        <w:t xml:space="preserve">като има предвид, че Ислямска държава в Ирак и Сирия (ИДИЛ) извърши груби, системни нарушения на правата на човека и погазване на международното право, включително престъпления срещу човечеството и геноцид, на териториите, които бяха временно под неин контрол, преди намесата на международната коалиция; като има предвид, че през 2014 г. беше създадена широка международна коалиция за поражение на ИДИЛ, състояща се от 86 членове, които се ангажираха с целите за предоставяне на военна подкрепа на партньорите, възпрепятстване на потока от чуждестранни бойци, спиране на финансирането и подпомагането на ИДИЛ, справяне с хуманитарните кризи в региона и изобличаване на истинския характер на </w:t>
      </w:r>
      <w:proofErr w:type="spellStart"/>
      <w:r w:rsidRPr="00EE0955">
        <w:t>джихадистките</w:t>
      </w:r>
      <w:proofErr w:type="spellEnd"/>
      <w:r w:rsidRPr="00EE0955">
        <w:t xml:space="preserve"> движения; </w:t>
      </w:r>
    </w:p>
    <w:p w:rsidR="00EE2DD4" w:rsidRPr="00EE0955" w:rsidRDefault="00EE2DD4" w:rsidP="00B811C9">
      <w:pPr>
        <w:pStyle w:val="NormalHanging12a"/>
        <w:ind w:left="425" w:hanging="425"/>
      </w:pPr>
      <w:r w:rsidRPr="00EE0955">
        <w:lastRenderedPageBreak/>
        <w:t>И.</w:t>
      </w:r>
      <w:r w:rsidRPr="00EE0955">
        <w:tab/>
        <w:t xml:space="preserve">като има предвид, че активите на </w:t>
      </w:r>
      <w:r w:rsidR="00B811C9">
        <w:t xml:space="preserve">358 лица и 95 </w:t>
      </w:r>
      <w:r w:rsidRPr="00EE0955">
        <w:t>образувания, пряко замесени в репресиите срещу населението, са обект на санкции от страна на ЕС; като има предвид, че в резултат на продължаващото възпрепятстване от страна на Русия в Съвета за сигурност на ООН се поддържа само един пропускателен пункт между Турция и неконтролираните от режима зони за доставянето на международната хуманитарна помощ в Сирия; като има предвид, че от 2014 г. пропускателният пункт Баб-ал-</w:t>
      </w:r>
      <w:proofErr w:type="spellStart"/>
      <w:r w:rsidRPr="00EE0955">
        <w:t>Хауа</w:t>
      </w:r>
      <w:proofErr w:type="spellEnd"/>
      <w:r w:rsidRPr="00EE0955">
        <w:t xml:space="preserve"> се използва за доставки на трансгранична помощ от Турция за Сирия с разрешение на Съвета за сигурност на ООН; като има предвид, че Русия често възпрепятства подновяването на това разрешение в Съвета за сигурност на ООН и в крайна сметка наложи вето на разрешението за коридора за помощ през юли 2023 г., поради което Баб-ал-</w:t>
      </w:r>
      <w:proofErr w:type="spellStart"/>
      <w:r w:rsidRPr="00EE0955">
        <w:t>Хауа</w:t>
      </w:r>
      <w:proofErr w:type="spellEnd"/>
      <w:r w:rsidRPr="00EE0955">
        <w:t xml:space="preserve"> остана затворен; като има предвид, че през септември 2023 г., в резултат на преговорите между агенциите на ООН, сирийския режим и </w:t>
      </w:r>
      <w:proofErr w:type="spellStart"/>
      <w:r w:rsidRPr="00EE0955">
        <w:t>Хаят</w:t>
      </w:r>
      <w:proofErr w:type="spellEnd"/>
      <w:r w:rsidRPr="00EE0955">
        <w:t xml:space="preserve"> </w:t>
      </w:r>
      <w:proofErr w:type="spellStart"/>
      <w:r w:rsidRPr="00EE0955">
        <w:t>Тахрир</w:t>
      </w:r>
      <w:proofErr w:type="spellEnd"/>
      <w:r w:rsidRPr="00EE0955">
        <w:t xml:space="preserve"> </w:t>
      </w:r>
      <w:proofErr w:type="spellStart"/>
      <w:r w:rsidRPr="00EE0955">
        <w:t>аш-Шам</w:t>
      </w:r>
      <w:proofErr w:type="spellEnd"/>
      <w:r w:rsidRPr="00EE0955">
        <w:t xml:space="preserve"> – доминиращата въоръжена групировка в </w:t>
      </w:r>
      <w:proofErr w:type="spellStart"/>
      <w:r w:rsidRPr="00EE0955">
        <w:t>Идлиб</w:t>
      </w:r>
      <w:proofErr w:type="spellEnd"/>
      <w:r w:rsidRPr="00EE0955">
        <w:t>, доставките на помощ през Баб-ал-</w:t>
      </w:r>
      <w:proofErr w:type="spellStart"/>
      <w:r w:rsidRPr="00EE0955">
        <w:t>Хауа</w:t>
      </w:r>
      <w:proofErr w:type="spellEnd"/>
      <w:r w:rsidRPr="00EE0955">
        <w:t xml:space="preserve"> бяха възобновени и коридорите за помощ Баб-ас-Салам и граничните пунктове Ар-Рай, които сирийският режим се съгласи да отвори след опустошителното земетресение през февруари 2023 г., бяха удължени с още три месеца; като има предвид, че не са известни условията, при които сирийският режим и </w:t>
      </w:r>
      <w:proofErr w:type="spellStart"/>
      <w:r w:rsidRPr="00EE0955">
        <w:t>Хаят</w:t>
      </w:r>
      <w:proofErr w:type="spellEnd"/>
      <w:r w:rsidRPr="00EE0955">
        <w:t xml:space="preserve"> </w:t>
      </w:r>
      <w:proofErr w:type="spellStart"/>
      <w:r w:rsidRPr="00EE0955">
        <w:t>Тахрир</w:t>
      </w:r>
      <w:proofErr w:type="spellEnd"/>
      <w:r w:rsidRPr="00EE0955">
        <w:t xml:space="preserve"> </w:t>
      </w:r>
      <w:proofErr w:type="spellStart"/>
      <w:r w:rsidRPr="00EE0955">
        <w:t>аш-Шам</w:t>
      </w:r>
      <w:proofErr w:type="spellEnd"/>
      <w:r w:rsidRPr="00EE0955">
        <w:t xml:space="preserve"> упълномощиха ООН да възобнови доставките на помощ през трите гранични пункта; като има предвид, че известни експерти по международно хуманитарно право оспорват необходимостта от разрешение на Съвета за сигурност на ООН за трансграничната помощ на ООН; </w:t>
      </w:r>
    </w:p>
    <w:p w:rsidR="00EE2DD4" w:rsidRPr="00EE0955" w:rsidRDefault="00EE2DD4" w:rsidP="00EE2DD4">
      <w:pPr>
        <w:pStyle w:val="NormalHanging12a"/>
        <w:ind w:left="425" w:hanging="425"/>
      </w:pPr>
      <w:r w:rsidRPr="00EE0955">
        <w:t>Й.</w:t>
      </w:r>
      <w:r w:rsidRPr="00EE0955">
        <w:tab/>
        <w:t>като има предвид, че няколко държави в региона започнаха процес на нормализиране на отношенията си със сирийския режим, което доведе до реинтеграцията на Сирия в Арабската лига, както беше решено от външните министри на Лигата на 7 май 2023 г. в Кайро, въпреки регистрираните тежки международни престъпления на Сирия и липсата на признаци, че тя е преустановила своите злоупотреби; като има предвид, че работните групи на Арабската лига са преустановени от септември 2023 г. поради факта, че сирийският режим не спази ангажиментите си, включително да ограничи трафика на наркотици, да улесни безопасното завръщане на бежанците, да освободи политически затворници и да позволи доставянето на хуманитарна помощ във всички райони; като има предвид, че междувременно срещите между представителите на Арабската лига и сирийския режим бяха прекратени; като има предвид, че след приемането на резолюцията на Европейския парламент от 11 март 2021 г. относно сирийския конфликт – 10 години след въстанието</w:t>
      </w:r>
      <w:r w:rsidRPr="00EE0955">
        <w:rPr>
          <w:rStyle w:val="FootnoteReference"/>
        </w:rPr>
        <w:footnoteReference w:id="2"/>
      </w:r>
      <w:r w:rsidRPr="00EE0955">
        <w:t>, не са предприети никакви действия, за да се гарантира, че заподозрените във военни престъпления не могат да получат убежище в държава – членка на ЕС, особено когато други държави – членки на ЕС, вече са отхвърлили молбата им за убежище;</w:t>
      </w:r>
    </w:p>
    <w:p w:rsidR="00EE2DD4" w:rsidRPr="00EE0955" w:rsidRDefault="00EE2DD4" w:rsidP="00EE2DD4">
      <w:pPr>
        <w:pStyle w:val="NormalHanging12a"/>
        <w:ind w:left="426" w:hanging="426"/>
      </w:pPr>
      <w:r w:rsidRPr="00EE0955">
        <w:t>К.</w:t>
      </w:r>
      <w:r w:rsidRPr="00EE0955">
        <w:tab/>
        <w:t xml:space="preserve">като има предвид, че ЕС и неговите държави членки са най-големите източници на финансиране за населението, засегнато от конфликта от 2011 г. насам, в размер на 30 милиарда евро; като има предвид, че европейската помощ, обещана на конференцията в Брюксел през юни 2023 г., възлиза на 3,8 милиарда евро от общо 5,6 милиарда евро; като има предвид, че ЕС и държавите членки предоставиха спешна помощ по време на земетресението в Сирия и че на 23 февруари 2023 г. ЕС взе решение за временно хуманитарно освобождаване от санкции, за да се улесни предоставянето на помощ за жертвите; като има предвид, че ООН предупреждава, че 90% от сирийското население живее под прага на бедността, като много сирийци понастоящем живеят в условия, които са дори по-лоши от условията през годините </w:t>
      </w:r>
      <w:r w:rsidRPr="00EE0955">
        <w:lastRenderedPageBreak/>
        <w:t xml:space="preserve">на конфликта; като има предвид, че според оценките на Световната продоволствена програма 12,4 милиона сирийци страдат от продоволствена несигурност, което представлява почти 60% от населението; като има предвид, че отговорността за настоящото тежко положение пада основно върху режима на </w:t>
      </w:r>
      <w:proofErr w:type="spellStart"/>
      <w:r w:rsidRPr="00EE0955">
        <w:t>Асад</w:t>
      </w:r>
      <w:proofErr w:type="spellEnd"/>
      <w:r w:rsidRPr="00EE0955">
        <w:t>;</w:t>
      </w:r>
    </w:p>
    <w:p w:rsidR="00EE2DD4" w:rsidRPr="00EE0955" w:rsidRDefault="00EE2DD4" w:rsidP="00EE2DD4">
      <w:pPr>
        <w:pStyle w:val="NormalHanging12a"/>
        <w:ind w:left="426" w:hanging="426"/>
      </w:pPr>
      <w:r w:rsidRPr="00EE0955">
        <w:t>Л.</w:t>
      </w:r>
      <w:r w:rsidRPr="00EE0955">
        <w:tab/>
        <w:t xml:space="preserve">като има предвид, че режимът не удовлетворява в достатъчна степен основните потребности на населението, икономическото положение на Сирия е изключително несигурно и тя се е превърнала в </w:t>
      </w:r>
      <w:proofErr w:type="spellStart"/>
      <w:r w:rsidRPr="00EE0955">
        <w:t>наркодържава</w:t>
      </w:r>
      <w:proofErr w:type="spellEnd"/>
      <w:r w:rsidRPr="00EE0955">
        <w:t>, което допълнително дестабилизира региона; като има предвид, че хуманитарните защитници и практикуващите юристи продължават да изразяват загриженост относно сигурността и защитата на завърналите се и разселените лица с оглед на условията в много области на страната и повдигат въпроси относно подхода на сирийския режим към политическото помирение; като има предвид, че това възпрепятства социалния и икономически напредък на Сирия и блокира пътя ѝ към излизане от кризата;</w:t>
      </w:r>
    </w:p>
    <w:p w:rsidR="00EE2DD4" w:rsidRPr="00EE0955" w:rsidRDefault="00EE2DD4" w:rsidP="00EE2DD4">
      <w:pPr>
        <w:pStyle w:val="NormalHanging12a"/>
        <w:ind w:left="426" w:hanging="426"/>
      </w:pPr>
      <w:r w:rsidRPr="00EE0955">
        <w:t>М.</w:t>
      </w:r>
      <w:r w:rsidRPr="00EE0955">
        <w:tab/>
        <w:t xml:space="preserve">като има предвид, че според доклад на Европейския център за мониторинг на наркотиците и наркоманиите (ЕЦМНН) и Германската федерална служба на криминалната полиция (BKA) от септември 2023 г. Европа е ключова точка за трансбордиране на </w:t>
      </w:r>
      <w:proofErr w:type="spellStart"/>
      <w:r w:rsidRPr="00EE0955">
        <w:t>каптагон</w:t>
      </w:r>
      <w:proofErr w:type="spellEnd"/>
      <w:r w:rsidRPr="00EE0955">
        <w:t xml:space="preserve"> (</w:t>
      </w:r>
      <w:proofErr w:type="spellStart"/>
      <w:r w:rsidRPr="00EE0955">
        <w:t>фенетилин</w:t>
      </w:r>
      <w:proofErr w:type="spellEnd"/>
      <w:r w:rsidRPr="00EE0955">
        <w:t xml:space="preserve">), пристигащ от Близкия изток, главно от Сирия и Ливан, и насочен към Арабския полуостров; като има предвид, че държавите в региона забраниха вноса на плодове и зеленчуци от Ливан в стремежа си да пресекат контрабандата на наркотика </w:t>
      </w:r>
      <w:proofErr w:type="spellStart"/>
      <w:r w:rsidRPr="00EE0955">
        <w:t>каптагон</w:t>
      </w:r>
      <w:proofErr w:type="spellEnd"/>
      <w:r w:rsidRPr="00EE0955">
        <w:t xml:space="preserve">; като има предвид, че Европа се превърна едновременно в дестинация, но и в популярен транзитен център за </w:t>
      </w:r>
      <w:proofErr w:type="spellStart"/>
      <w:r w:rsidRPr="00EE0955">
        <w:t>каптагон</w:t>
      </w:r>
      <w:proofErr w:type="spellEnd"/>
      <w:r w:rsidRPr="00EE0955">
        <w:t xml:space="preserve"> и според Европейския център за мониторинг на наркотиците и наркоманиите от 2018 г. насам в Европа са били конфискувани над един милион таблетки и почти две хиляди килограма </w:t>
      </w:r>
      <w:proofErr w:type="spellStart"/>
      <w:r w:rsidRPr="00EE0955">
        <w:t>каптагон</w:t>
      </w:r>
      <w:proofErr w:type="spellEnd"/>
      <w:r w:rsidRPr="00EE0955">
        <w:t xml:space="preserve">; като има предвид, че през април 2023 г. ЕС санкционира 25 лица и осем образувания в Сирия заради участието им в трафика на наркотици; </w:t>
      </w:r>
    </w:p>
    <w:p w:rsidR="00EE2DD4" w:rsidRDefault="00EE2DD4" w:rsidP="00EE2DD4">
      <w:pPr>
        <w:pStyle w:val="NormalHanging12a"/>
        <w:ind w:left="426" w:hanging="426"/>
      </w:pPr>
      <w:r w:rsidRPr="00EE0955">
        <w:t>Н.</w:t>
      </w:r>
      <w:r w:rsidRPr="00EE0955">
        <w:tab/>
        <w:t xml:space="preserve">като има предвид, че унищожаването и пренебрегването от страна на сирийския режим на водоизточниците и системата на здравеопазване доведоха до избухването през август 2022 г. в цялата държава на епидемия от холера, която все още продължава; като има предвид, че общественото образование е под натиск в Сирия и в държавите, приемащи сирийски бежанци, като около половината от населението на Сирия в училищна възраст (близо 2,4 милиона ученици) не получава никаква форма на образование, в резултат на което много деца страдат от психо-социалните въздействия на продължителния конфликт и разселването; като има предвид, че според ЮНЕСКО едва около половината от младежите на възраст 15 – 24 години в Сирия отговарят на минималните очаквани нива на компетентност по отношение на грамотността, смятането и житейските умения; </w:t>
      </w:r>
    </w:p>
    <w:p w:rsidR="00B811C9" w:rsidRPr="00EE0955" w:rsidRDefault="00B811C9" w:rsidP="00EE2DD4">
      <w:pPr>
        <w:pStyle w:val="NormalHanging12a"/>
        <w:ind w:left="426" w:hanging="426"/>
      </w:pPr>
      <w:r>
        <w:t>О</w:t>
      </w:r>
      <w:r w:rsidRPr="00B811C9">
        <w:t>.</w:t>
      </w:r>
      <w:r w:rsidRPr="00B811C9">
        <w:tab/>
        <w:t xml:space="preserve"> като има предвид, че чрез етническо прочистване сирийският режим проведе брутална кампания за промяна на демографския състав на държавата; като има предвид, че християните в Сирия са съставлявали около 10% от предвоенното сирийско население, като са наброявали общо 2,2 милиона души; като има предвид, че бруталността на войната доведе до масово изселване на християни, така че понастоящем са останали само около 640 000 души; като има предвид, че освен от сирийския режим християните в страната са преследвани от ИДИЛ и от други ислямистки милиции; като има предвид, че режимът на </w:t>
      </w:r>
      <w:proofErr w:type="spellStart"/>
      <w:r w:rsidRPr="00B811C9">
        <w:t>Асад</w:t>
      </w:r>
      <w:proofErr w:type="spellEnd"/>
      <w:r w:rsidRPr="00B811C9">
        <w:t xml:space="preserve"> се опитва да изгради имидж на светски защитник на християните в Сирия, но съгласно сведенията режимът умишлено е разрушил църкви и е задържал най-малко стотици християнски граждани; като има предвид, че режимът, с активната подкрепа на </w:t>
      </w:r>
      <w:r w:rsidRPr="00B811C9">
        <w:lastRenderedPageBreak/>
        <w:t xml:space="preserve">Руската федерация, обсади и напълно унищожи </w:t>
      </w:r>
      <w:proofErr w:type="spellStart"/>
      <w:r w:rsidRPr="00B811C9">
        <w:t>Алепо</w:t>
      </w:r>
      <w:proofErr w:type="spellEnd"/>
      <w:r w:rsidRPr="00B811C9">
        <w:t xml:space="preserve"> – града с най-многобройно християнско население в държавата; като има предвид, че държавата е класирана на 12-о място сред най-нетолерантните към християните държави;</w:t>
      </w:r>
    </w:p>
    <w:p w:rsidR="00EE2DD4" w:rsidRPr="00EE0955" w:rsidRDefault="00B811C9" w:rsidP="00EE2DD4">
      <w:pPr>
        <w:pStyle w:val="NormalHanging12a"/>
        <w:ind w:left="426" w:hanging="426"/>
      </w:pPr>
      <w:r>
        <w:t>П</w:t>
      </w:r>
      <w:r w:rsidR="00EE2DD4" w:rsidRPr="00EE0955">
        <w:t>.</w:t>
      </w:r>
      <w:r w:rsidR="00EE2DD4" w:rsidRPr="00EE0955">
        <w:tab/>
        <w:t xml:space="preserve">като има предвид, че според Върховния комисариат за бежанците на ООН (ВКБООН) мнозинството от сирийските бежанци биха искали да се върнат в Сирия, но имат основателни опасения за сигурността; като има предвид, че това означава, че за настоящата ситуация </w:t>
      </w:r>
      <w:proofErr w:type="spellStart"/>
      <w:r w:rsidR="00EE2DD4" w:rsidRPr="00EE0955">
        <w:t>презаселването</w:t>
      </w:r>
      <w:proofErr w:type="spellEnd"/>
      <w:r w:rsidR="00EE2DD4" w:rsidRPr="00EE0955">
        <w:t xml:space="preserve"> и допълнителните възможности за прием остават най-жизнеспособното трайно решение за сирийските бежанци; като има предвид, че в последния си доклад от септември 2023 г. независимата международна анкетна комисия на ООН относно Сирийската арабска република установи, че несигурността продължава да съществува далеч отвъд фронтовите линии, което прави безопасното завръщане на сирийските бежанци слабо вероятно, и освен това заключи, че е документирала конкретни случаи, когато сирийски бежанците, завръщащи се от съседни държави, са били малтретирани от сирийските сили за сигурност;</w:t>
      </w:r>
    </w:p>
    <w:p w:rsidR="00EE2DD4" w:rsidRPr="00EE0955" w:rsidRDefault="00EE2DD4" w:rsidP="00EE2DD4">
      <w:pPr>
        <w:pStyle w:val="NormalHanging12a"/>
        <w:ind w:left="426" w:hanging="426"/>
      </w:pPr>
      <w:r w:rsidRPr="00EE0955">
        <w:t>1.</w:t>
      </w:r>
      <w:r w:rsidRPr="00EE0955">
        <w:tab/>
        <w:t xml:space="preserve">препоръчва на Съвета, Комисията и заместник-председателя на Комисията/върховен представител на Съюза по въпросите на външните работи и политиката на сигурност в политиката си по отношение на Сирия: </w:t>
      </w:r>
    </w:p>
    <w:p w:rsidR="00EE2DD4" w:rsidRPr="00EE0955" w:rsidRDefault="00EE2DD4" w:rsidP="00EE2DD4">
      <w:pPr>
        <w:pStyle w:val="NormalHangingLeft12a"/>
        <w:ind w:left="851" w:hanging="425"/>
        <w:rPr>
          <w:b/>
          <w:bCs/>
          <w:i/>
        </w:rPr>
      </w:pPr>
      <w:r w:rsidRPr="00EE0955">
        <w:rPr>
          <w:b/>
          <w:i/>
        </w:rPr>
        <w:t>Политически процес</w:t>
      </w:r>
    </w:p>
    <w:p w:rsidR="00EE2DD4" w:rsidRPr="00EE0955" w:rsidRDefault="00EE2DD4" w:rsidP="00EE2DD4">
      <w:pPr>
        <w:pStyle w:val="NormalHangingLeft12a"/>
        <w:ind w:left="851" w:hanging="425"/>
      </w:pPr>
      <w:r w:rsidRPr="00EE0955">
        <w:t>a)</w:t>
      </w:r>
      <w:r w:rsidRPr="00EE0955">
        <w:tab/>
        <w:t xml:space="preserve">да припомнят решителната подкрепа на ЕС за демократичните стремежи, които продължават да съществуват в Сирия въпреки тоталната репресия от страна на режима след мирните протести през 2011 г. с решителната военна и финансова помощ на Иран и Русия с цел задържане на клана </w:t>
      </w:r>
      <w:proofErr w:type="spellStart"/>
      <w:r w:rsidRPr="00EE0955">
        <w:t>Асад</w:t>
      </w:r>
      <w:proofErr w:type="spellEnd"/>
      <w:r w:rsidRPr="00EE0955">
        <w:t xml:space="preserve"> на власт; да осъдят предоставянето на договори от режима, които позволяват на Русия и Иран да имат достъп до ресурсите на държавата за сметка на сирийския народ;</w:t>
      </w:r>
    </w:p>
    <w:p w:rsidR="00EE2DD4" w:rsidRPr="00EE0955" w:rsidRDefault="00EE2DD4" w:rsidP="00EE2DD4">
      <w:pPr>
        <w:pStyle w:val="NormalHangingLeft12a"/>
        <w:ind w:left="851" w:hanging="425"/>
      </w:pPr>
      <w:r w:rsidRPr="00EE0955">
        <w:t>б)</w:t>
      </w:r>
      <w:r w:rsidRPr="00EE0955">
        <w:tab/>
        <w:t>да подчертаят специалната отговорност на режима</w:t>
      </w:r>
      <w:r w:rsidRPr="00EE0955">
        <w:rPr>
          <w:rStyle w:val="Aucun"/>
        </w:rPr>
        <w:t>, без да омаловажават ролята на ISIS и други въоръжени и терористични групи,</w:t>
      </w:r>
      <w:r w:rsidRPr="00EE0955">
        <w:t xml:space="preserve"> за смъртта на половин милион цивилни граждани, разрушаването на Сирия, разселването на по-голямата част от населението, изтезанията и насилственото изчезване на не по-малко от 112 713 души</w:t>
      </w:r>
      <w:r w:rsidRPr="00EE0955">
        <w:rPr>
          <w:rStyle w:val="FootnoteReference"/>
        </w:rPr>
        <w:footnoteReference w:id="3"/>
      </w:r>
      <w:r w:rsidRPr="00EE0955">
        <w:t xml:space="preserve"> в ръцете на системата за масово произволно задържане, използването на химическо оръжие срещу цивилни лица и системното унищожаване на всяка демократична и мирна опозиция;</w:t>
      </w:r>
    </w:p>
    <w:p w:rsidR="00EE2DD4" w:rsidRPr="00EE0955" w:rsidRDefault="00EE2DD4" w:rsidP="00EE2DD4">
      <w:pPr>
        <w:pStyle w:val="NormalHangingLeft12a"/>
        <w:ind w:left="851" w:hanging="425"/>
      </w:pPr>
      <w:r w:rsidRPr="00EE0955">
        <w:t>в)</w:t>
      </w:r>
      <w:r w:rsidRPr="00EE0955">
        <w:tab/>
        <w:t xml:space="preserve">да се противопоставят на всяко нормализиране на отношенията с режима на </w:t>
      </w:r>
      <w:proofErr w:type="spellStart"/>
      <w:r w:rsidRPr="00EE0955">
        <w:t>Асад</w:t>
      </w:r>
      <w:proofErr w:type="spellEnd"/>
      <w:r w:rsidRPr="00EE0955">
        <w:t xml:space="preserve">, освен ако няма задълбочен и проверим напредък по изпълнението на Резолюция 2254 (2015) на Съвета за сигурност на ООН, включително освобождаването на политическите затворници, информирането на семействата на жертвите за съдбата на изчезналите лица и жертвите на насилствено изчезване и прекратяването на всякакви нападения над хуманитарната помощ или на пречки пред нея; да призоват държавите – членки </w:t>
      </w:r>
      <w:r w:rsidRPr="00EE0955">
        <w:lastRenderedPageBreak/>
        <w:t xml:space="preserve">на ЕС, да се въздържат от мерки, отслабващи или подкопаващи общата позиция на ЕС относно Сирия; </w:t>
      </w:r>
      <w:r w:rsidR="00B811C9" w:rsidRPr="00B811C9">
        <w:t xml:space="preserve">да приветстват приемането на Закона за борба с нормализирането на режима на </w:t>
      </w:r>
      <w:proofErr w:type="spellStart"/>
      <w:r w:rsidR="00B811C9" w:rsidRPr="00B811C9">
        <w:t>Асад</w:t>
      </w:r>
      <w:proofErr w:type="spellEnd"/>
      <w:r w:rsidR="00B811C9" w:rsidRPr="00B811C9">
        <w:t xml:space="preserve"> от Камарата на представителите на САЩ и да насърчат Сената на САЩ да продължи законодателния процес за неговото приемане</w:t>
      </w:r>
      <w:r w:rsidR="00B811C9" w:rsidRPr="002A0BE5">
        <w:t xml:space="preserve">; </w:t>
      </w:r>
      <w:r w:rsidRPr="00EE0955">
        <w:t xml:space="preserve">да подчертаят, че въпреки суверенното решение на някои арабски държави да приемат обратно Сирия в Арабската лига сирийският режим не дава никакви признаци, че иска да се бори срещу трафика на наркотици – проблем, произхождащ от тази държава, но засягащ целия регион; да осъдят контрола на семейство </w:t>
      </w:r>
      <w:proofErr w:type="spellStart"/>
      <w:r w:rsidRPr="00EE0955">
        <w:t>Асад</w:t>
      </w:r>
      <w:proofErr w:type="spellEnd"/>
      <w:r w:rsidRPr="00EE0955">
        <w:t xml:space="preserve"> и неговите съюзници, включително </w:t>
      </w:r>
      <w:proofErr w:type="spellStart"/>
      <w:r w:rsidRPr="00EE0955">
        <w:t>Хизбула</w:t>
      </w:r>
      <w:proofErr w:type="spellEnd"/>
      <w:r w:rsidRPr="00EE0955">
        <w:t xml:space="preserve">, върху търговията с наркотика </w:t>
      </w:r>
      <w:proofErr w:type="spellStart"/>
      <w:r w:rsidRPr="00EE0955">
        <w:t>каптагон</w:t>
      </w:r>
      <w:proofErr w:type="spellEnd"/>
      <w:r w:rsidRPr="00EE0955">
        <w:t xml:space="preserve">, която се оценява на 57 милиарда щатски долара; да отбележат, че братът на </w:t>
      </w:r>
      <w:proofErr w:type="spellStart"/>
      <w:r w:rsidRPr="00EE0955">
        <w:t>Башар</w:t>
      </w:r>
      <w:proofErr w:type="spellEnd"/>
      <w:r w:rsidRPr="00EE0955">
        <w:t xml:space="preserve"> Ал-</w:t>
      </w:r>
      <w:proofErr w:type="spellStart"/>
      <w:r w:rsidRPr="00EE0955">
        <w:t>Асад</w:t>
      </w:r>
      <w:proofErr w:type="spellEnd"/>
      <w:r w:rsidRPr="00EE0955">
        <w:t xml:space="preserve"> – </w:t>
      </w:r>
      <w:proofErr w:type="spellStart"/>
      <w:r w:rsidRPr="00EE0955">
        <w:t>Махер</w:t>
      </w:r>
      <w:proofErr w:type="spellEnd"/>
      <w:r w:rsidRPr="00EE0955">
        <w:t xml:space="preserve"> Ал-</w:t>
      </w:r>
      <w:proofErr w:type="spellStart"/>
      <w:r w:rsidRPr="00EE0955">
        <w:t>Асад</w:t>
      </w:r>
      <w:proofErr w:type="spellEnd"/>
      <w:r w:rsidRPr="00EE0955">
        <w:t xml:space="preserve"> – командва армейското подразделение, натоварено с улесняването на неговото производство; да подкрепят координирани от ЕС мерки в областта на сигурността, за да се предотврати използването на ЕС като зона за трансбордиране на </w:t>
      </w:r>
      <w:proofErr w:type="spellStart"/>
      <w:r w:rsidRPr="00EE0955">
        <w:t>каптагон</w:t>
      </w:r>
      <w:proofErr w:type="spellEnd"/>
      <w:r w:rsidRPr="00EE0955">
        <w:t xml:space="preserve">, произведен в Сирия и Ливан; </w:t>
      </w:r>
    </w:p>
    <w:p w:rsidR="00EE2DD4" w:rsidRPr="00EE0955" w:rsidRDefault="00EE2DD4" w:rsidP="00EE2DD4">
      <w:pPr>
        <w:pStyle w:val="NormalHangingLeft12a"/>
        <w:ind w:left="851" w:hanging="425"/>
      </w:pPr>
      <w:r w:rsidRPr="00EE0955">
        <w:t>г)</w:t>
      </w:r>
      <w:r w:rsidRPr="00EE0955">
        <w:tab/>
        <w:t>да подчертаят, че репресиите, небрежността и корупцията от страна на режима са отговорни за тежкото икономическо положение; да припомнят, че санкциите на ЕС са насочени единствено срещу лица и образувания, участващи в репресиите; да разгледат въпроса за финансовото прекомерно спазване на разпоредбите, което може да попречи на групите за помощ да прехвърлят средства в държавата и да изпълняват програми или да плащат на местния персонал и доставчици, дори когато сделките са в подкрепа на дейности, освободени от санкции; подчертава обаче, че ограничителните мерки на ЕС трябва да останат целенасочени, да продължат да гарантират изключения за хуманитарна помощ и да дават приоритет на доставките на помощи на местно равнище;</w:t>
      </w:r>
    </w:p>
    <w:p w:rsidR="00EE2DD4" w:rsidRPr="00EE0955" w:rsidRDefault="00EE2DD4" w:rsidP="00EE2DD4">
      <w:pPr>
        <w:pStyle w:val="NormalHangingLeft12a"/>
        <w:ind w:left="851" w:hanging="425"/>
      </w:pPr>
      <w:r w:rsidRPr="00EE0955">
        <w:t>д)</w:t>
      </w:r>
      <w:r w:rsidRPr="00EE0955">
        <w:tab/>
        <w:t xml:space="preserve">бързо да предоставят на надеждните международни хуманитарни организации стабилни, обширни и ясни изключения; да хармонизират, доколкото е възможно, тълкуването от страна на държавите членки на Регламента относно ограничителни мерки в Сирия и да прилагат в този смисъл Резолюция 2664 (2022) на Съвета за сигурност на ООН относно хуманитарната помощ; </w:t>
      </w:r>
    </w:p>
    <w:p w:rsidR="00EE2DD4" w:rsidRPr="00EE0955" w:rsidRDefault="00EE2DD4" w:rsidP="00EE2DD4">
      <w:pPr>
        <w:pStyle w:val="NormalHangingLeft12a"/>
        <w:ind w:left="851" w:hanging="425"/>
      </w:pPr>
      <w:r w:rsidRPr="00EE0955">
        <w:t>е)</w:t>
      </w:r>
      <w:r w:rsidRPr="00EE0955">
        <w:tab/>
        <w:t xml:space="preserve">да приветстват смелостта на протестиращите в градовете </w:t>
      </w:r>
      <w:proofErr w:type="spellStart"/>
      <w:r w:rsidRPr="00EE0955">
        <w:t>Суейда</w:t>
      </w:r>
      <w:proofErr w:type="spellEnd"/>
      <w:r w:rsidRPr="00EE0955">
        <w:t xml:space="preserve"> и </w:t>
      </w:r>
      <w:proofErr w:type="spellStart"/>
      <w:r w:rsidRPr="00EE0955">
        <w:t>Дераа</w:t>
      </w:r>
      <w:proofErr w:type="spellEnd"/>
      <w:r w:rsidRPr="00EE0955">
        <w:t xml:space="preserve">, които отново въстават мирно срещу режима на </w:t>
      </w:r>
      <w:proofErr w:type="spellStart"/>
      <w:r w:rsidRPr="00EE0955">
        <w:t>Асад</w:t>
      </w:r>
      <w:proofErr w:type="spellEnd"/>
      <w:r w:rsidRPr="00EE0955">
        <w:t xml:space="preserve"> от август 2023 г. насам; да се консултират с мрежите на сирийското гражданско общество в Европа и в Сирия, които споделят демократичните ценности и се стремят да закрилят защитниците на правата на човека и активистите в региона, и да им предоставят гъвкава и основна подкрепа в дългосрочен план; категорично да осъдят всички форми на религиозна дискриминация и да настояват за зачитане от всички на правата на етническите и религиозните групи и малцинства в Сирия, включително християните, </w:t>
      </w:r>
      <w:proofErr w:type="spellStart"/>
      <w:r w:rsidRPr="00EE0955">
        <w:t>друзите</w:t>
      </w:r>
      <w:proofErr w:type="spellEnd"/>
      <w:r w:rsidRPr="00EE0955">
        <w:t xml:space="preserve">, кюрдите, </w:t>
      </w:r>
      <w:proofErr w:type="spellStart"/>
      <w:r w:rsidRPr="00EE0955">
        <w:t>алауитите</w:t>
      </w:r>
      <w:proofErr w:type="spellEnd"/>
      <w:r w:rsidRPr="00EE0955">
        <w:t xml:space="preserve"> и другите малцинства; категорично да осъдят антисемитската пропаганда и отричането на правото на Израел да съществува – ключова характеристика на общите послания на семейството на </w:t>
      </w:r>
      <w:proofErr w:type="spellStart"/>
      <w:r w:rsidRPr="00EE0955">
        <w:t>Башар</w:t>
      </w:r>
      <w:proofErr w:type="spellEnd"/>
      <w:r w:rsidRPr="00EE0955">
        <w:t xml:space="preserve"> ал-</w:t>
      </w:r>
      <w:proofErr w:type="spellStart"/>
      <w:r w:rsidRPr="00EE0955">
        <w:t>Асад</w:t>
      </w:r>
      <w:proofErr w:type="spellEnd"/>
      <w:r w:rsidRPr="00EE0955">
        <w:t xml:space="preserve">; да се уверят, че образованието и образователните материали са в съответствие с тези принципи; да призоват всяко разселено лице да продължи да живее или да се върне в своята историческа и традиционна родина достойно, равнопоставено и безопасно и да може свободно да практикува своята религия и убеждения, без да бъде подлагано на какъвто и да е вид принуда, насилие или дискриминация; да подкрепят </w:t>
      </w:r>
      <w:proofErr w:type="spellStart"/>
      <w:r w:rsidRPr="00EE0955">
        <w:t>междурелигиозния</w:t>
      </w:r>
      <w:proofErr w:type="spellEnd"/>
      <w:r w:rsidRPr="00EE0955">
        <w:t xml:space="preserve"> диалог;</w:t>
      </w:r>
    </w:p>
    <w:p w:rsidR="00EE2DD4" w:rsidRPr="00EE0955" w:rsidRDefault="00EE2DD4" w:rsidP="00EE2DD4">
      <w:pPr>
        <w:pStyle w:val="NormalHangingLeft12a"/>
        <w:ind w:left="851" w:hanging="425"/>
        <w:rPr>
          <w:b/>
          <w:bCs/>
          <w:i/>
        </w:rPr>
      </w:pPr>
      <w:r w:rsidRPr="00EE0955">
        <w:rPr>
          <w:b/>
          <w:i/>
        </w:rPr>
        <w:lastRenderedPageBreak/>
        <w:t>Сигурност</w:t>
      </w:r>
    </w:p>
    <w:p w:rsidR="00EE2DD4" w:rsidRPr="00EE0955" w:rsidRDefault="00EE2DD4" w:rsidP="00EE2DD4">
      <w:pPr>
        <w:pStyle w:val="NormalHangingLeft12a"/>
        <w:ind w:left="851" w:hanging="425"/>
      </w:pPr>
      <w:r w:rsidRPr="00EE0955">
        <w:t>ж)</w:t>
      </w:r>
      <w:r w:rsidRPr="00EE0955">
        <w:tab/>
        <w:t xml:space="preserve">да изразят съжаление относно продължаващото присъствие на сирийска територия на стотици ирански, турски и руски бази и ирански и руски милиции; да изразят загриженост относно икономическата експлоатация на Сирия от хищни чуждестранни сили; да осъдят нападенията на турските сили и тяхната окупация на северните сирийски територии, както и подновената брутална военна кампания на сирийското правителство и Русия в Северозападна Сирия, включително срещу цивилни цели; да изразят дълбока загриженост от трайното установяване на радикална ислямистка опозиция в провинция </w:t>
      </w:r>
      <w:proofErr w:type="spellStart"/>
      <w:r w:rsidRPr="00EE0955">
        <w:t>Идлиб</w:t>
      </w:r>
      <w:proofErr w:type="spellEnd"/>
      <w:r w:rsidRPr="00EE0955">
        <w:t xml:space="preserve">; да подкрепят поддържането на международната коалиция срещу ИДИЛ, който продължава да бъде активен в Сирия въпреки нанесените му значителни поражения; да призоват за решителни международни усилия за продължаване на борбата срещу ИДИЛ в Сирия до пълното му премахване; да припомнят, че едностранните военни действия на Турция представляват тежко нарушение на международното право и са подкопавали стабилността и сигурността на региона като цяло; да разбият </w:t>
      </w:r>
      <w:proofErr w:type="spellStart"/>
      <w:r w:rsidRPr="00EE0955">
        <w:t>джихадистките</w:t>
      </w:r>
      <w:proofErr w:type="spellEnd"/>
      <w:r w:rsidRPr="00EE0955">
        <w:t xml:space="preserve"> мрежи, които провеждат кампании в Сирия и Ирак, и да проследят и преследват техните членове, които са командвали над пет хиляди чуждестранни бойци, като са ги радикализирали, вербували и докарали от Европа; да продължат да подкрепят Световната коалиция за победа над ИДИЛ по отношение на политическите, финансовите, оперативните и логистичните средства;</w:t>
      </w:r>
    </w:p>
    <w:p w:rsidR="00EE2DD4" w:rsidRPr="00EE0955" w:rsidRDefault="00EE2DD4" w:rsidP="00EE2DD4">
      <w:pPr>
        <w:pStyle w:val="NormalHangingLeft12a"/>
        <w:ind w:left="851" w:hanging="425"/>
        <w:rPr>
          <w:szCs w:val="24"/>
        </w:rPr>
      </w:pPr>
      <w:r w:rsidRPr="00EE0955">
        <w:t>з)</w:t>
      </w:r>
      <w:r w:rsidRPr="00EE0955">
        <w:tab/>
        <w:t>да подчертаят ролята на сирийските демократични сили в борбата срещу ИДИЛ в Североизточна Сирия;</w:t>
      </w:r>
    </w:p>
    <w:p w:rsidR="00EE2DD4" w:rsidRPr="00EE0955" w:rsidRDefault="00EE2DD4" w:rsidP="00EE2DD4">
      <w:pPr>
        <w:pStyle w:val="NormalHangingLeft12a"/>
        <w:ind w:left="851" w:hanging="425"/>
      </w:pPr>
      <w:r w:rsidRPr="00EE0955">
        <w:t>и)</w:t>
      </w:r>
      <w:r w:rsidRPr="00EE0955">
        <w:tab/>
        <w:t xml:space="preserve">да призоват настоятелно държавите членки да продължат репатрирането на своите граждани, които се намират в </w:t>
      </w:r>
      <w:proofErr w:type="spellStart"/>
      <w:r w:rsidRPr="00EE0955">
        <w:t>джихадистките</w:t>
      </w:r>
      <w:proofErr w:type="spellEnd"/>
      <w:r w:rsidRPr="00EE0955">
        <w:t xml:space="preserve"> лагери „Ал-Хол“ и „Ар-</w:t>
      </w:r>
      <w:proofErr w:type="spellStart"/>
      <w:r w:rsidRPr="00EE0955">
        <w:t>Рож</w:t>
      </w:r>
      <w:proofErr w:type="spellEnd"/>
      <w:r w:rsidRPr="00EE0955">
        <w:t>“, и да ги съдят, в рамките на справедлив съдебен процес, за всички престъпления, които са извършили; да изразят сериозна загриженост във връзка с влошаването на хуманитарното и санитарното положение и на положението със сигурността в лагерите в Североизточна Сирия, по-специално лагерите „Ал-Хол“ и „Ар-</w:t>
      </w:r>
      <w:proofErr w:type="spellStart"/>
      <w:r w:rsidRPr="00EE0955">
        <w:t>Рож</w:t>
      </w:r>
      <w:proofErr w:type="spellEnd"/>
      <w:r w:rsidRPr="00EE0955">
        <w:t xml:space="preserve">“, които продължават да бъдат инкубатори за </w:t>
      </w:r>
      <w:proofErr w:type="spellStart"/>
      <w:r w:rsidRPr="00EE0955">
        <w:t>радикализация</w:t>
      </w:r>
      <w:proofErr w:type="spellEnd"/>
      <w:r w:rsidRPr="00EE0955">
        <w:t>;</w:t>
      </w:r>
      <w:r w:rsidRPr="00EE0955">
        <w:rPr>
          <w:b/>
          <w:i/>
        </w:rPr>
        <w:t xml:space="preserve"> </w:t>
      </w:r>
      <w:r w:rsidRPr="00EE0955">
        <w:t>да призоват държавите членки да репатрират всички европейски деца, като им осигурят подходяща подкрепа и възможност за реинтеграция; да призоват държавите членки във всички двустранни отношения и пред всички международни органи да стимулират репатрирането на всички деца на граждани на трети държави при пълно зачитане на международното право;</w:t>
      </w:r>
    </w:p>
    <w:p w:rsidR="00EE2DD4" w:rsidRPr="00EE0955" w:rsidRDefault="00EE2DD4" w:rsidP="00EE2DD4">
      <w:pPr>
        <w:pStyle w:val="NormalHangingLeft12a"/>
        <w:ind w:left="851" w:hanging="425"/>
      </w:pPr>
      <w:r w:rsidRPr="00EE0955">
        <w:t>й)</w:t>
      </w:r>
      <w:r w:rsidRPr="00EE0955">
        <w:tab/>
        <w:t>да увеличат усилията за борба срещу руската и иранската дезинформация относно Сирия, включително дезинформацията на арабски език; да предприемат необходимите стъпки, за да се гарантира, че онлайн платформите значително засилват борбата си срещу дезинформацията в региона, по-специално чрез набирането на лица, говорещи арабски език, за модериране на онлайн съдържание;</w:t>
      </w:r>
    </w:p>
    <w:p w:rsidR="00EE2DD4" w:rsidRPr="00EE0955" w:rsidRDefault="00EE2DD4" w:rsidP="00EE2DD4">
      <w:pPr>
        <w:pStyle w:val="NormalHangingLeft12a"/>
        <w:ind w:left="851" w:hanging="425"/>
      </w:pPr>
      <w:r w:rsidRPr="00EE0955">
        <w:t>к)</w:t>
      </w:r>
      <w:r w:rsidRPr="00EE0955">
        <w:tab/>
        <w:t xml:space="preserve">да осъдят изстрелването на ракети от сирийски сили от сирийска територия към Израел и към окупираните от Израел Голански възвишения, както и изпращането на невъоръжен </w:t>
      </w:r>
      <w:proofErr w:type="spellStart"/>
      <w:r w:rsidRPr="00EE0955">
        <w:t>дрон</w:t>
      </w:r>
      <w:proofErr w:type="spellEnd"/>
      <w:r w:rsidRPr="00EE0955">
        <w:t xml:space="preserve"> в северната част на Израел; да осъдят многократните </w:t>
      </w:r>
      <w:r w:rsidR="00B811C9" w:rsidRPr="00B811C9">
        <w:t xml:space="preserve">и успешни </w:t>
      </w:r>
      <w:r w:rsidRPr="00EE0955">
        <w:t xml:space="preserve">опити на </w:t>
      </w:r>
      <w:proofErr w:type="spellStart"/>
      <w:r w:rsidRPr="00EE0955">
        <w:t>Хизбула</w:t>
      </w:r>
      <w:proofErr w:type="spellEnd"/>
      <w:r w:rsidRPr="00EE0955">
        <w:t xml:space="preserve"> да получи ирански оръжия през сирийска територия; да осъдят толерантното отношение на режима на </w:t>
      </w:r>
      <w:proofErr w:type="spellStart"/>
      <w:r w:rsidRPr="00EE0955">
        <w:t>Асад</w:t>
      </w:r>
      <w:proofErr w:type="spellEnd"/>
      <w:r w:rsidRPr="00EE0955">
        <w:t xml:space="preserve"> </w:t>
      </w:r>
      <w:r w:rsidRPr="00EE0955">
        <w:lastRenderedPageBreak/>
        <w:t>към Ал-</w:t>
      </w:r>
      <w:proofErr w:type="spellStart"/>
      <w:r w:rsidRPr="00EE0955">
        <w:t>Кайда</w:t>
      </w:r>
      <w:proofErr w:type="spellEnd"/>
      <w:r w:rsidRPr="00EE0955">
        <w:t xml:space="preserve"> и други терористични групи, особено по отношение на усилията за уреждане на конфликта в Ирак, тъй като то подхранва разрастването на Ал-</w:t>
      </w:r>
      <w:proofErr w:type="spellStart"/>
      <w:r w:rsidRPr="00EE0955">
        <w:t>Кайда</w:t>
      </w:r>
      <w:proofErr w:type="spellEnd"/>
      <w:r w:rsidRPr="00EE0955">
        <w:t xml:space="preserve">, ИДИЛ и свързаните с тях терористични мрежи в Сирия; </w:t>
      </w:r>
    </w:p>
    <w:p w:rsidR="00EE2DD4" w:rsidRPr="00EE0955" w:rsidRDefault="00EE2DD4" w:rsidP="00B811C9">
      <w:pPr>
        <w:pStyle w:val="NormalHangingLeft12a"/>
        <w:ind w:left="851" w:hanging="425"/>
      </w:pPr>
      <w:r w:rsidRPr="00EE0955">
        <w:t>л)</w:t>
      </w:r>
      <w:r w:rsidRPr="00EE0955">
        <w:tab/>
      </w:r>
      <w:r w:rsidR="00B811C9" w:rsidRPr="00B811C9">
        <w:t>да отбележат, че израелските военни сили продължават да предприемат въздушни удари и други форми на нападения на сирийска територия</w:t>
      </w:r>
      <w:r w:rsidR="00B811C9">
        <w:t xml:space="preserve">, </w:t>
      </w:r>
      <w:r w:rsidR="00B811C9" w:rsidRPr="002A0BE5">
        <w:t>като действия при самозащита</w:t>
      </w:r>
      <w:r w:rsidR="00B811C9" w:rsidRPr="00B811C9">
        <w:t xml:space="preserve">, с цел да се гарантира, че режимът на </w:t>
      </w:r>
      <w:proofErr w:type="spellStart"/>
      <w:r w:rsidR="00B811C9" w:rsidRPr="00B811C9">
        <w:t>Асад</w:t>
      </w:r>
      <w:proofErr w:type="spellEnd"/>
      <w:r w:rsidR="00B811C9" w:rsidRPr="00B811C9">
        <w:t xml:space="preserve"> не може да си възвърне достатъчна сила, за да представлява заплаха за съседните държави;</w:t>
      </w:r>
      <w:r w:rsidRPr="00EE0955">
        <w:t xml:space="preserve"> </w:t>
      </w:r>
    </w:p>
    <w:p w:rsidR="00EE2DD4" w:rsidRPr="00EE0955" w:rsidRDefault="00EE2DD4" w:rsidP="00EE2DD4">
      <w:pPr>
        <w:pStyle w:val="NormalHangingLeft12a"/>
        <w:ind w:left="851" w:hanging="425"/>
        <w:rPr>
          <w:bCs/>
        </w:rPr>
      </w:pPr>
      <w:r w:rsidRPr="00EE0955">
        <w:rPr>
          <w:rStyle w:val="Aucun"/>
        </w:rPr>
        <w:t>м)</w:t>
      </w:r>
      <w:r w:rsidRPr="00EE0955">
        <w:rPr>
          <w:rStyle w:val="Aucun"/>
        </w:rPr>
        <w:tab/>
        <w:t xml:space="preserve">да гарантира, че свързаните със Сирия резолюции, доклади и решения на ЕС се превеждат на арабски език; </w:t>
      </w:r>
    </w:p>
    <w:p w:rsidR="00EE2DD4" w:rsidRPr="00EE0955" w:rsidRDefault="00EE2DD4" w:rsidP="00EE2DD4">
      <w:pPr>
        <w:pStyle w:val="NormalHangingLeft12a"/>
        <w:ind w:left="851" w:hanging="425"/>
        <w:rPr>
          <w:b/>
          <w:bCs/>
          <w:i/>
        </w:rPr>
      </w:pPr>
      <w:r w:rsidRPr="00EE0955">
        <w:rPr>
          <w:b/>
          <w:i/>
        </w:rPr>
        <w:t>Борба срещу безнаказаността</w:t>
      </w:r>
    </w:p>
    <w:p w:rsidR="00EE2DD4" w:rsidRPr="00EE0955" w:rsidRDefault="00EE2DD4" w:rsidP="00EE2DD4">
      <w:pPr>
        <w:pStyle w:val="NormalHangingLeft12a"/>
        <w:ind w:left="851" w:hanging="425"/>
      </w:pPr>
      <w:r w:rsidRPr="00EE0955">
        <w:t>н)</w:t>
      </w:r>
      <w:r w:rsidRPr="00EE0955">
        <w:tab/>
        <w:t xml:space="preserve">да подчертаят, че борбата срещу безнаказаността в Сирия е </w:t>
      </w:r>
      <w:r w:rsidRPr="00EE0955">
        <w:rPr>
          <w:rStyle w:val="Aucun"/>
        </w:rPr>
        <w:t xml:space="preserve">предпоставка за всяко бъдещо разрешаване на продължаващата криза, както и </w:t>
      </w:r>
      <w:r w:rsidRPr="00EE0955">
        <w:t>морален и политически императив за Европа и международната общност; да приветстват напредъка на френско-германския съвместен екип за съдебно разследване на 11-те хиляди трупа на жертви на изтезания, посочени в доклада „</w:t>
      </w:r>
      <w:proofErr w:type="spellStart"/>
      <w:r w:rsidRPr="00EE0955">
        <w:t>Сесар</w:t>
      </w:r>
      <w:proofErr w:type="spellEnd"/>
      <w:r w:rsidRPr="00EE0955">
        <w:t xml:space="preserve">“, и отстраняването на Сирия от Международната организация за забрана на химическото оръжие; да приветстват издаването на международни заповеди за арест срещу </w:t>
      </w:r>
      <w:proofErr w:type="spellStart"/>
      <w:r w:rsidRPr="00EE0955">
        <w:t>Башар</w:t>
      </w:r>
      <w:proofErr w:type="spellEnd"/>
      <w:r w:rsidRPr="00EE0955">
        <w:t xml:space="preserve"> Ал-</w:t>
      </w:r>
      <w:proofErr w:type="spellStart"/>
      <w:r w:rsidRPr="00EE0955">
        <w:t>Асад</w:t>
      </w:r>
      <w:proofErr w:type="spellEnd"/>
      <w:r w:rsidRPr="00EE0955">
        <w:t xml:space="preserve">, неговия брат </w:t>
      </w:r>
      <w:proofErr w:type="spellStart"/>
      <w:r w:rsidRPr="00EE0955">
        <w:t>Махер</w:t>
      </w:r>
      <w:proofErr w:type="spellEnd"/>
      <w:r w:rsidRPr="00EE0955">
        <w:t xml:space="preserve"> Ал-</w:t>
      </w:r>
      <w:proofErr w:type="spellStart"/>
      <w:r w:rsidRPr="00EE0955">
        <w:t>Асад</w:t>
      </w:r>
      <w:proofErr w:type="spellEnd"/>
      <w:r w:rsidRPr="00EE0955">
        <w:t xml:space="preserve"> и двама генерали от френски съдилища през ноември 2023 г. за престъпления срещу човечеството във връзка с нападенията с химическо оръжие срещу цивилни лица; да приветстват определението на Международния съд, с което на Сирия се разпорежда да предприеме всички мерки в рамките на своите правомощия за предотвратяване на изтезания и други злоупотреби, след като Нидерландия и Канада заведоха дело във връзка с нарушаването от страна на Сирия на Международната конвенция против изтезанията; да приветстват също така напредъка, постигнат в Германия, Франция и Швеция по отношение на подвеждането под съдебна отговорност на сирийски престъпници, например чрез наказателните процеси в </w:t>
      </w:r>
      <w:proofErr w:type="spellStart"/>
      <w:r w:rsidRPr="00EE0955">
        <w:t>Кобленц</w:t>
      </w:r>
      <w:proofErr w:type="spellEnd"/>
      <w:r w:rsidRPr="00EE0955">
        <w:t xml:space="preserve"> и Франкфурт; </w:t>
      </w:r>
      <w:r w:rsidR="00B811C9" w:rsidRPr="00B811C9">
        <w:t xml:space="preserve">да приветстват арестуването и лишаването от свобода на свързани с режима на </w:t>
      </w:r>
      <w:proofErr w:type="spellStart"/>
      <w:r w:rsidR="00B811C9" w:rsidRPr="00B811C9">
        <w:t>Асад</w:t>
      </w:r>
      <w:proofErr w:type="spellEnd"/>
      <w:r w:rsidR="00B811C9" w:rsidRPr="00B811C9">
        <w:t xml:space="preserve"> сирийски </w:t>
      </w:r>
      <w:proofErr w:type="spellStart"/>
      <w:r w:rsidR="00B811C9" w:rsidRPr="00B811C9">
        <w:t>паравоенни</w:t>
      </w:r>
      <w:proofErr w:type="spellEnd"/>
      <w:r w:rsidR="00B811C9" w:rsidRPr="00B811C9">
        <w:t xml:space="preserve"> лидери през декември 2023 г., януари 2024 г. и февруари 2024 г. в Германия, Нидерландия и Белгия за престъпления срещу човечеството, военни престъпления и изтезания; </w:t>
      </w:r>
      <w:r w:rsidRPr="00EE0955">
        <w:t xml:space="preserve">да насърчат всички държави – членки на ЕС, да прилагат универсалната си юрисдикция, когато това е приложимо в съответния им конституционен ред; да подкрепят опитите ръководството на сирийския режим да бъде изправено пред правосъдието; да призоват за съвместно използване на експертите и устните преводачи от страна на съдебните и полицейските органи, като във всяка държава членка се назначи прокурор за престъпления срещу човечеството; да призоват държавите – членки на ЕС, да създадат специализирани звена за военни престъпления в рамките на службите за правоприлагане и прокуратурите, в случаите, когато такива все още не съществуват, и да гарантират, че те разполагат с подходящи ресурси; да насърчат държавите членки да обърнат специално внимание на дейностите на сирийските разузнавателни служби и тяхното влияние върху сирийската диаспора, включително защитата на свидетели, и да предотвратят тези дейности; да призоват за специално отпускане на европейски стипендии за сирийците, които желаят да получат правна квалификация за борба срещу безнаказаността;  </w:t>
      </w:r>
    </w:p>
    <w:p w:rsidR="00EE2DD4" w:rsidRDefault="00EE2DD4" w:rsidP="00EE2DD4">
      <w:pPr>
        <w:pStyle w:val="NormalHangingLeft12a"/>
        <w:ind w:left="851" w:hanging="425"/>
      </w:pPr>
      <w:r w:rsidRPr="00EE0955">
        <w:lastRenderedPageBreak/>
        <w:t>о)</w:t>
      </w:r>
      <w:r w:rsidRPr="00EE0955">
        <w:tab/>
        <w:t xml:space="preserve">да настояват за автоматичен обмен на информация между всички държави членки относно военните престъпници, чиято молба за убежище е отхвърлена съгласно член 1, буква е) от Конвенцията за бежанците; да призоват държавите членки да създадат европейски фонд за жертвите на сериозни нарушения на международното право в Сирия, включително жертвите на изтезания, като идентифицират съществуващи фондове, свързани с нарушения на международното право в Сирия в рамките на техните юрисдикции, като съдебни решения, свързани с парични средства, санкции, глоби и наказания, заповеди за конфискация, замразени средства, понеже са свързани с неправомерно придобитото имущество на сирийския режим, и други приходи; да призоват за разработване на правна рамка, позволяваща прехвърлянето на такива средства на семействата на жертвите, включително жертвите на изтезания; да припомнят, че тези фондове трябва да бъдат внимателно проектирани в пълно сътрудничество със семействата на жертвите; да признаят продължаващата заплаха от незаконен трафик на заграбени произведения на изкуството и културни ценности от Сирия както от режима на </w:t>
      </w:r>
      <w:proofErr w:type="spellStart"/>
      <w:r w:rsidRPr="00EE0955">
        <w:t>Асад</w:t>
      </w:r>
      <w:proofErr w:type="spellEnd"/>
      <w:r w:rsidRPr="00EE0955">
        <w:t>, така и от ИДИЛ; да призоват настоятелно планът за действие на ЕС срещу трафика на културни ценности да бъде укрепен заедно със сътрудничеството на трети държави, за да се гарантира, че културните ценности са защитени, премахнати от черния пазар и репатрирани в държавите на произход, когато условията позволяват това; да приветстват приемането на резолюцията на Общото събрание на ООН от 29 юни 2023 г. за създаване на институция за изчезналите лица в Сирия и продължаването на финансирането за международния, независим и безпристрастен механизъм в подкрепа на разследването на най-тежките престъпления, извършени в Сирия от 2011 г. насам; да призоват настоятелно ЕС и неговите държави членки да разширят списъка на лицата, подлежащи на целенасочени санкции съгласно глобалния режим на санкции на ЕС за нарушения на правата на човека (т.нар. закон „</w:t>
      </w:r>
      <w:proofErr w:type="spellStart"/>
      <w:r w:rsidRPr="00EE0955">
        <w:t>Магнитски</w:t>
      </w:r>
      <w:proofErr w:type="spellEnd"/>
      <w:r w:rsidRPr="00EE0955">
        <w:t>“ на ЕС), за да включат сирийските и руските цивилни и военни командири, които може да са носили отговорност като висшестоящи лица или за които има надеждни данни, че са замесени във военни престъпления, престъпления срещу човечеството и други тежки нарушения, извършени в Северозападна Сирия;</w:t>
      </w:r>
    </w:p>
    <w:p w:rsidR="00B811C9" w:rsidRPr="00EE0955" w:rsidRDefault="00B811C9" w:rsidP="00EE2DD4">
      <w:pPr>
        <w:pStyle w:val="NormalHangingLeft12a"/>
        <w:ind w:left="851" w:hanging="425"/>
      </w:pPr>
      <w:r>
        <w:t>п</w:t>
      </w:r>
      <w:r w:rsidRPr="00B811C9">
        <w:t>)</w:t>
      </w:r>
      <w:r w:rsidRPr="00B811C9">
        <w:tab/>
        <w:t xml:space="preserve">да приветстват решението на Съвета от 22 януари 2024 г. за добавяне на шестима близки до семейство </w:t>
      </w:r>
      <w:proofErr w:type="spellStart"/>
      <w:r w:rsidRPr="00B811C9">
        <w:t>Асад</w:t>
      </w:r>
      <w:proofErr w:type="spellEnd"/>
      <w:r w:rsidRPr="00B811C9">
        <w:t xml:space="preserve"> бизнесмени и пет дружества в списъка със санкции на ЕС за участието им в прехвърлянето на наемници на сирийския режим, търговията с оръжие, трафика на наркотици или изпирането на пари в подкрепа на сирийския режим;</w:t>
      </w:r>
    </w:p>
    <w:p w:rsidR="00EE2DD4" w:rsidRPr="00EE0955" w:rsidRDefault="00EE2DD4" w:rsidP="00EE2DD4">
      <w:pPr>
        <w:pStyle w:val="NormalHangingLeft12a"/>
        <w:ind w:left="851" w:hanging="425"/>
        <w:rPr>
          <w:b/>
          <w:bCs/>
          <w:i/>
        </w:rPr>
      </w:pPr>
      <w:r w:rsidRPr="00EE0955">
        <w:rPr>
          <w:b/>
          <w:i/>
        </w:rPr>
        <w:t xml:space="preserve">Хуманитарна помощ и бежанци </w:t>
      </w:r>
    </w:p>
    <w:p w:rsidR="00EE2DD4" w:rsidRPr="00EE0955" w:rsidRDefault="00B811C9" w:rsidP="00EE2DD4">
      <w:pPr>
        <w:pStyle w:val="NormalHangingLeft12a"/>
        <w:ind w:left="851" w:hanging="425"/>
      </w:pPr>
      <w:r>
        <w:t>р</w:t>
      </w:r>
      <w:r w:rsidR="00EE2DD4" w:rsidRPr="00EE0955">
        <w:t>)</w:t>
      </w:r>
      <w:r w:rsidR="00EE2DD4" w:rsidRPr="00EE0955">
        <w:tab/>
        <w:t xml:space="preserve">да призоват настоятелно международната общност, по време на конференцията в Брюксел през 2024 г., спешно да увеличи хуманитарната си помощ за 15,3-те милиона сирийци, които ежедневно зависят от нея; </w:t>
      </w:r>
      <w:r w:rsidRPr="00B811C9">
        <w:t>да изразят дълбока загриженост относно решението на Световната продоволствена програма на ООН да преустанови от януари 2024 г., поради недостиг на финансиране, продоволствената си помощ, от която до този момент в Сирия ежедневно са се възползвали 3,2 милиона души;</w:t>
      </w:r>
      <w:r w:rsidRPr="002A0BE5">
        <w:t xml:space="preserve"> </w:t>
      </w:r>
      <w:r w:rsidR="00EE2DD4" w:rsidRPr="00EE0955">
        <w:t xml:space="preserve">да настояват за достъп до чиста вода, включително вода за питейни, санитарни и селскостопански нужди, формално образование, също за момичетата и жените, енергийни доставки, финансово достъпни моторни горива, образование и дългосрочна бюджетна подкрепа, съобразена с потребностите на жените; да се съсредоточат върху насочване на </w:t>
      </w:r>
      <w:r w:rsidR="00EE2DD4" w:rsidRPr="00EE0955">
        <w:lastRenderedPageBreak/>
        <w:t xml:space="preserve">хуманитарната помощ, особено към чиста вода, финансово достъпна енергия, отопление, здравеопазване и здравни продукти; да призоват Европейската комисия и държавите членки да увеличат усилията си за подкрепа на работата на местното гражданско общество и ръководените от бежанците организации; да подчертаят колко е важно агенциите за оказване на помощ да укрепят отчетността пред </w:t>
      </w:r>
      <w:proofErr w:type="spellStart"/>
      <w:r w:rsidR="00EE2DD4" w:rsidRPr="00EE0955">
        <w:t>бенефициерите</w:t>
      </w:r>
      <w:proofErr w:type="spellEnd"/>
      <w:r w:rsidR="00EE2DD4" w:rsidRPr="00EE0955">
        <w:t xml:space="preserve"> на помощта и да действат според техните отзиви и потребности, в съответствие с принципа на „отчетност пред засегнатото население“; да припомнят, че ЕС има най-голям принос в това отношение; да приветстват продължаващите усилия на Ливан, Йордания, Турция и Ирак за приемане на шест милиона бежанци, въпреки че тези държави се намират в трудни икономически условия; да припомнят на тези държави задължението им да спазват международното право в това отношение; да заявят отново необходимостта да се гарантира статутът на бежанците, по-специално в основните приемащи държави Турция, Ливан, Йордания и Ирак, и да се проявява въздържане от всякаква дискриминация спрямо малцинствата; да признаят огромното културно наследство на Сирия като важна част от световното културно наследство и като източник за решаване на някои проблеми на държавата; да признаят </w:t>
      </w:r>
      <w:proofErr w:type="spellStart"/>
      <w:r w:rsidR="00EE2DD4" w:rsidRPr="00EE0955">
        <w:t>арамейския</w:t>
      </w:r>
      <w:proofErr w:type="spellEnd"/>
      <w:r w:rsidR="00EE2DD4" w:rsidRPr="00EE0955">
        <w:t xml:space="preserve"> като застрашен малцинствен език, тъй като в Сирия той се говори само от около 100 000 души, докато в Европа техният брой достига 500 000 души;</w:t>
      </w:r>
    </w:p>
    <w:p w:rsidR="00EE2DD4" w:rsidRPr="00EE0955" w:rsidRDefault="00B811C9" w:rsidP="00B811C9">
      <w:pPr>
        <w:pStyle w:val="NormalHangingLeft12a"/>
        <w:ind w:left="851" w:hanging="425"/>
      </w:pPr>
      <w:r>
        <w:t>с</w:t>
      </w:r>
      <w:r w:rsidR="00EE2DD4" w:rsidRPr="00EE0955">
        <w:t>)</w:t>
      </w:r>
      <w:r w:rsidR="00EE2DD4" w:rsidRPr="00EE0955">
        <w:tab/>
        <w:t>категорично да осъдят безбройните налагания на вето от страна на Русия срещу предоставянето на помощ на населението в северната част на Сирия, а именно вето срещу подновяването на Резолюция № 2672 (2023) на Съвета за сигурност на ООН, което не позволи да бъде отворен допълнителен хуманитарен маршрут за достъп през Баб ал-</w:t>
      </w:r>
      <w:proofErr w:type="spellStart"/>
      <w:r w:rsidR="00EE2DD4" w:rsidRPr="00EE0955">
        <w:t>Хауа</w:t>
      </w:r>
      <w:proofErr w:type="spellEnd"/>
      <w:r w:rsidR="00EE2DD4" w:rsidRPr="00EE0955">
        <w:t>; да осъдят още веднъж опитите ѝ за опетняване на образа на „Белите каски“ (гражданската защита на Сирия); да подчертаят, че „Белите каски“ играят важна роля за спасяването на сирийски цивилни; да приветстват работата на журналисти, блогъри и отделни лица, както и организации като „Белите каски“, които въпреки бруталността на режима продължават да вършат работата си в държавата, като информират международната общност, подкрепят жертвите на място и продължават да се съсредоточават върху бъдещето на държавата; да отбележат решението на правителството да предостави допълнителен достъп на хуманитарните агенции и партньори на ООН през коридора Баб ал-</w:t>
      </w:r>
      <w:proofErr w:type="spellStart"/>
      <w:r w:rsidR="00EE2DD4" w:rsidRPr="00EE0955">
        <w:t>Хауа</w:t>
      </w:r>
      <w:proofErr w:type="spellEnd"/>
      <w:r w:rsidR="00EE2DD4" w:rsidRPr="00EE0955">
        <w:t xml:space="preserve"> до 13 </w:t>
      </w:r>
      <w:r>
        <w:t>юли</w:t>
      </w:r>
      <w:r w:rsidRPr="00EE0955">
        <w:t xml:space="preserve"> </w:t>
      </w:r>
      <w:r w:rsidR="00EE2DD4" w:rsidRPr="00EE0955">
        <w:t>2024 г.</w:t>
      </w:r>
      <w:r>
        <w:t xml:space="preserve">; </w:t>
      </w:r>
      <w:r w:rsidRPr="00B811C9">
        <w:t>изразява съжаление относно липсата на решение за удължаване на достъпа чрез Баб ас-Салам и Ар-Рай, което преди това беше подновено</w:t>
      </w:r>
      <w:r w:rsidR="00EE2DD4" w:rsidRPr="00EE0955">
        <w:t xml:space="preserve"> до 13 февруари 2024 г.; да напомнят на всички отговорни страни за абсолютната необходимост да поддържат този достъп отворен; да призоват настоятелно Комисията и държавите – членки на ЕС, успоредно с енергични дипломатически действия на равнището на Съвета за сигурност на ООН, да постигнат продължаване на функционирането на граничните пунктове Баб ал-</w:t>
      </w:r>
      <w:proofErr w:type="spellStart"/>
      <w:r w:rsidR="00EE2DD4" w:rsidRPr="00EE0955">
        <w:t>Хауа</w:t>
      </w:r>
      <w:proofErr w:type="spellEnd"/>
      <w:r w:rsidR="00EE2DD4" w:rsidRPr="00EE0955">
        <w:t>, Баб ас-Салам и Ар-Рай за най-малко 12 месеца; да проучат възможността за насочване на ресурси и чрез наскоро създадения „Фонд за помощ за Северна Сирия“; да осъдят систематичните опити на сирийския режим за отклоняване на международната хуманитарна помощ и за прехвърлянето ѝ към милициите, както и манипулирането от негова страна на обменните курсове, с цел присвояване на по-голямата част от помощта, предназначена за териториите под негов контрол;</w:t>
      </w:r>
    </w:p>
    <w:p w:rsidR="00EE2DD4" w:rsidRDefault="00B811C9" w:rsidP="003F050C">
      <w:pPr>
        <w:pStyle w:val="NormalHangingLeft12a"/>
        <w:ind w:left="851" w:hanging="425"/>
      </w:pPr>
      <w:r>
        <w:t>т</w:t>
      </w:r>
      <w:r w:rsidR="00EE2DD4" w:rsidRPr="00EE0955">
        <w:t>)</w:t>
      </w:r>
      <w:r w:rsidR="00EE2DD4" w:rsidRPr="00EE0955">
        <w:tab/>
        <w:t xml:space="preserve">да припомнят, че Сирия не може да се разглежда изцяло или частично като безопасна държава за връщането на сирийски граждани, живеещи като </w:t>
      </w:r>
      <w:r w:rsidR="00EE2DD4" w:rsidRPr="00EE0955">
        <w:lastRenderedPageBreak/>
        <w:t xml:space="preserve">бежанци и търсещи убежище в Европа и по света, които са избягали от престъпленията на режима и рискуват изтезания и насилствено изчезване, ако се завърнат в Сирия; отново да потвърдят пред приемащите държави като Турция, Ливан, Йордания, Ирак и Египет, че Сирия не е безопасна държава, нито изцяло, нито частично, и че следователно сирийските граждани не могат да се върнат безопасно; да подчертаят, че всяко връщане трябва да бъде доброволно и да се извършва при достойни условия; да подчертаят, че някои сирийци са избягали от терористични организации, действащи в Сирия, като ИДИЛ; да подчертаят, че има райони в Сирия, в които все още действат </w:t>
      </w:r>
      <w:proofErr w:type="spellStart"/>
      <w:r w:rsidR="00EE2DD4" w:rsidRPr="00EE0955">
        <w:t>джихадистки</w:t>
      </w:r>
      <w:proofErr w:type="spellEnd"/>
      <w:r w:rsidR="00EE2DD4" w:rsidRPr="00EE0955">
        <w:t xml:space="preserve"> групировки и милиции, упражняващи насилие; да подчертаят въздействието на сирийския конфликт върху приблизително 438 000 палестински бежанци в държавата, които зависят главно от Агенцията на ООН за подпомагане и строителство за палестинските бежанци в Близкия изток (UNRWA) за основните си нужди; да изразят загриженост относно финансовото състояние на Агенцията и да призоват палестинските бежанци да бъдат включени в по-голяма степен в хуманитарните планове на ЕС в Сирия;</w:t>
      </w:r>
    </w:p>
    <w:p w:rsidR="003F050C" w:rsidRDefault="003F050C" w:rsidP="003F050C">
      <w:pPr>
        <w:pStyle w:val="NormalHangingLeft12a"/>
        <w:widowControl/>
        <w:ind w:left="0" w:firstLine="0"/>
        <w:jc w:val="center"/>
      </w:pPr>
      <w:r>
        <w:t>°</w:t>
      </w:r>
    </w:p>
    <w:p w:rsidR="003F050C" w:rsidRDefault="003F050C" w:rsidP="003F050C">
      <w:pPr>
        <w:pStyle w:val="NormalHangingLeft12a"/>
        <w:widowControl/>
        <w:ind w:left="0" w:firstLine="0"/>
        <w:jc w:val="center"/>
      </w:pPr>
      <w:r>
        <w:t>°     °</w:t>
      </w:r>
    </w:p>
    <w:p w:rsidR="00E365E1" w:rsidRPr="00EE0955" w:rsidRDefault="00EE2DD4" w:rsidP="003F050C">
      <w:pPr>
        <w:pStyle w:val="NormalHanging12a"/>
      </w:pPr>
      <w:r w:rsidRPr="00EE0955">
        <w:t>2.</w:t>
      </w:r>
      <w:r w:rsidRPr="00EE0955">
        <w:tab/>
        <w:t>възлага на своя председател да предаде настоящата препоръка на Съвета, Комисията и заместник-председателя на Комисията/върховен представител на Съюза по въпросите на външните работи и политиката на сигурност и да разпореди превеждането и публикуването ѝ на арабски език.</w:t>
      </w:r>
    </w:p>
    <w:sectPr w:rsidR="00E365E1" w:rsidRPr="00EE0955" w:rsidSect="00EE095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A40" w:rsidRPr="00EE0955" w:rsidRDefault="002F2A40">
      <w:r w:rsidRPr="00EE0955">
        <w:separator/>
      </w:r>
    </w:p>
  </w:endnote>
  <w:endnote w:type="continuationSeparator" w:id="0">
    <w:p w:rsidR="002F2A40" w:rsidRPr="00EE0955" w:rsidRDefault="002F2A40">
      <w:r w:rsidRPr="00EE0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A40" w:rsidRPr="00EE0955" w:rsidRDefault="002F2A40">
      <w:r w:rsidRPr="00EE0955">
        <w:separator/>
      </w:r>
    </w:p>
  </w:footnote>
  <w:footnote w:type="continuationSeparator" w:id="0">
    <w:p w:rsidR="002F2A40" w:rsidRPr="00EE0955" w:rsidRDefault="002F2A40">
      <w:r w:rsidRPr="00EE0955">
        <w:continuationSeparator/>
      </w:r>
    </w:p>
  </w:footnote>
  <w:footnote w:id="1">
    <w:p w:rsidR="00EE2DD4" w:rsidRPr="00EE0955" w:rsidRDefault="00EE2DD4" w:rsidP="00EE0955">
      <w:pPr>
        <w:pStyle w:val="FootnoteText"/>
        <w:ind w:left="567" w:hanging="567"/>
        <w:rPr>
          <w:sz w:val="24"/>
          <w:lang w:val="bg-BG"/>
        </w:rPr>
      </w:pPr>
      <w:r w:rsidRPr="00EE0955">
        <w:rPr>
          <w:rStyle w:val="FootnoteReference"/>
          <w:sz w:val="24"/>
          <w:lang w:val="bg-BG"/>
        </w:rPr>
        <w:footnoteRef/>
      </w:r>
      <w:r w:rsidR="00EE0955" w:rsidRPr="00EE0955">
        <w:rPr>
          <w:sz w:val="24"/>
          <w:lang w:val="bg-BG"/>
        </w:rPr>
        <w:t xml:space="preserve"> </w:t>
      </w:r>
      <w:r w:rsidR="00EE0955" w:rsidRPr="00EE0955">
        <w:rPr>
          <w:sz w:val="24"/>
          <w:lang w:val="bg-BG"/>
        </w:rPr>
        <w:tab/>
      </w:r>
      <w:r w:rsidRPr="00EE0955">
        <w:rPr>
          <w:sz w:val="24"/>
          <w:lang w:val="bg-BG"/>
        </w:rPr>
        <w:t xml:space="preserve">Решение (ОВППС) 2023/1035 на Съвета от 25 май 2023 г. за изменение на Решение 2013/255/ОВППС относно ограничителни мерки с оглед на положението в Сирия </w:t>
      </w:r>
      <w:r w:rsidR="00B77428">
        <w:rPr>
          <w:sz w:val="24"/>
          <w:lang w:val="bg-BG"/>
        </w:rPr>
        <w:t>(</w:t>
      </w:r>
      <w:r w:rsidRPr="00EE0955">
        <w:rPr>
          <w:sz w:val="24"/>
          <w:lang w:val="bg-BG"/>
        </w:rPr>
        <w:t>ОВ L 139, 26.5.2023 г., стр. 49</w:t>
      </w:r>
      <w:r w:rsidR="00B77428">
        <w:rPr>
          <w:sz w:val="24"/>
          <w:lang w:val="bg-BG"/>
        </w:rPr>
        <w:t>)</w:t>
      </w:r>
      <w:r w:rsidRPr="00EE0955">
        <w:rPr>
          <w:sz w:val="24"/>
          <w:lang w:val="bg-BG"/>
        </w:rPr>
        <w:t>.</w:t>
      </w:r>
    </w:p>
  </w:footnote>
  <w:footnote w:id="2">
    <w:p w:rsidR="00EE2DD4" w:rsidRPr="00EE0955" w:rsidRDefault="00EE2DD4" w:rsidP="00EE0955">
      <w:pPr>
        <w:pStyle w:val="FootnoteText"/>
        <w:ind w:left="567" w:hanging="567"/>
        <w:rPr>
          <w:sz w:val="24"/>
          <w:lang w:val="bg-BG"/>
        </w:rPr>
      </w:pPr>
      <w:r w:rsidRPr="00EE0955">
        <w:rPr>
          <w:rStyle w:val="FootnoteReference"/>
          <w:sz w:val="24"/>
          <w:lang w:val="bg-BG"/>
        </w:rPr>
        <w:footnoteRef/>
      </w:r>
      <w:r w:rsidR="00EE0955" w:rsidRPr="00EE0955">
        <w:rPr>
          <w:sz w:val="24"/>
          <w:lang w:val="bg-BG"/>
        </w:rPr>
        <w:t xml:space="preserve"> </w:t>
      </w:r>
      <w:r w:rsidR="00EE0955" w:rsidRPr="00EE0955">
        <w:rPr>
          <w:sz w:val="24"/>
          <w:lang w:val="bg-BG"/>
        </w:rPr>
        <w:tab/>
      </w:r>
      <w:r w:rsidRPr="00EE0955">
        <w:rPr>
          <w:sz w:val="24"/>
          <w:lang w:val="bg-BG"/>
        </w:rPr>
        <w:t>OВ C 474, 24.11.2021 г., стр. 130.</w:t>
      </w:r>
    </w:p>
  </w:footnote>
  <w:footnote w:id="3">
    <w:p w:rsidR="00EE2DD4" w:rsidRPr="00EE0955" w:rsidRDefault="00EE2DD4" w:rsidP="00EE0955">
      <w:pPr>
        <w:pStyle w:val="FootnoteText"/>
        <w:ind w:left="567" w:hanging="567"/>
        <w:rPr>
          <w:sz w:val="24"/>
          <w:lang w:val="bg-BG"/>
        </w:rPr>
      </w:pPr>
      <w:r w:rsidRPr="00EE0955">
        <w:rPr>
          <w:rStyle w:val="FootnoteReference"/>
          <w:sz w:val="24"/>
          <w:lang w:val="bg-BG"/>
        </w:rPr>
        <w:footnoteRef/>
      </w:r>
      <w:r w:rsidR="00EE0955" w:rsidRPr="00EE0955">
        <w:rPr>
          <w:sz w:val="24"/>
          <w:lang w:val="bg-BG"/>
        </w:rPr>
        <w:t xml:space="preserve"> </w:t>
      </w:r>
      <w:r w:rsidR="00EE0955" w:rsidRPr="00EE0955">
        <w:rPr>
          <w:sz w:val="24"/>
          <w:lang w:val="bg-BG"/>
        </w:rPr>
        <w:tab/>
      </w:r>
      <w:proofErr w:type="spellStart"/>
      <w:r w:rsidRPr="00EE0955">
        <w:rPr>
          <w:sz w:val="24"/>
          <w:lang w:val="bg-BG"/>
        </w:rPr>
        <w:t>Syrian</w:t>
      </w:r>
      <w:proofErr w:type="spellEnd"/>
      <w:r w:rsidRPr="00EE0955">
        <w:rPr>
          <w:sz w:val="24"/>
          <w:lang w:val="bg-BG"/>
        </w:rPr>
        <w:t xml:space="preserve"> </w:t>
      </w:r>
      <w:proofErr w:type="spellStart"/>
      <w:r w:rsidRPr="00EE0955">
        <w:rPr>
          <w:sz w:val="24"/>
          <w:lang w:val="bg-BG"/>
        </w:rPr>
        <w:t>Network</w:t>
      </w:r>
      <w:proofErr w:type="spellEnd"/>
      <w:r w:rsidRPr="00EE0955">
        <w:rPr>
          <w:sz w:val="24"/>
          <w:lang w:val="bg-BG"/>
        </w:rPr>
        <w:t xml:space="preserve"> </w:t>
      </w:r>
      <w:proofErr w:type="spellStart"/>
      <w:r w:rsidRPr="00EE0955">
        <w:rPr>
          <w:sz w:val="24"/>
          <w:lang w:val="bg-BG"/>
        </w:rPr>
        <w:t>for</w:t>
      </w:r>
      <w:proofErr w:type="spellEnd"/>
      <w:r w:rsidRPr="00EE0955">
        <w:rPr>
          <w:sz w:val="24"/>
          <w:lang w:val="bg-BG"/>
        </w:rPr>
        <w:t xml:space="preserve"> </w:t>
      </w:r>
      <w:proofErr w:type="spellStart"/>
      <w:r w:rsidRPr="00EE0955">
        <w:rPr>
          <w:sz w:val="24"/>
          <w:lang w:val="bg-BG"/>
        </w:rPr>
        <w:t>Human</w:t>
      </w:r>
      <w:proofErr w:type="spellEnd"/>
      <w:r w:rsidRPr="00EE0955">
        <w:rPr>
          <w:sz w:val="24"/>
          <w:lang w:val="bg-BG"/>
        </w:rPr>
        <w:t xml:space="preserve"> </w:t>
      </w:r>
      <w:proofErr w:type="spellStart"/>
      <w:r w:rsidRPr="00EE0955">
        <w:rPr>
          <w:sz w:val="24"/>
          <w:lang w:val="bg-BG"/>
        </w:rPr>
        <w:t>Rights</w:t>
      </w:r>
      <w:proofErr w:type="spellEnd"/>
      <w:r w:rsidRPr="00EE0955">
        <w:rPr>
          <w:sz w:val="24"/>
          <w:lang w:val="bg-BG"/>
        </w:rPr>
        <w:t xml:space="preserve"> (Сирийска мрежа за правата на човека), </w:t>
      </w:r>
      <w:r w:rsidR="00760B77">
        <w:fldChar w:fldCharType="begin"/>
      </w:r>
      <w:r w:rsidR="00760B77" w:rsidRPr="00760B77">
        <w:rPr>
          <w:lang w:val="bg-BG"/>
        </w:rPr>
        <w:instrText xml:space="preserve"> </w:instrText>
      </w:r>
      <w:r w:rsidR="00760B77">
        <w:instrText>HYPERLINK</w:instrText>
      </w:r>
      <w:r w:rsidR="00760B77" w:rsidRPr="00760B77">
        <w:rPr>
          <w:lang w:val="bg-BG"/>
        </w:rPr>
        <w:instrText xml:space="preserve"> "</w:instrText>
      </w:r>
      <w:r w:rsidR="00760B77">
        <w:instrText>https</w:instrText>
      </w:r>
      <w:r w:rsidR="00760B77" w:rsidRPr="00760B77">
        <w:rPr>
          <w:lang w:val="bg-BG"/>
        </w:rPr>
        <w:instrText>://</w:instrText>
      </w:r>
      <w:r w:rsidR="00760B77">
        <w:instrText>snhr</w:instrText>
      </w:r>
      <w:r w:rsidR="00760B77" w:rsidRPr="00760B77">
        <w:rPr>
          <w:lang w:val="bg-BG"/>
        </w:rPr>
        <w:instrText>.</w:instrText>
      </w:r>
      <w:r w:rsidR="00760B77">
        <w:instrText>org</w:instrText>
      </w:r>
      <w:r w:rsidR="00760B77" w:rsidRPr="00760B77">
        <w:rPr>
          <w:lang w:val="bg-BG"/>
        </w:rPr>
        <w:instrText>/</w:instrText>
      </w:r>
      <w:r w:rsidR="00760B77">
        <w:instrText>blog</w:instrText>
      </w:r>
      <w:r w:rsidR="00760B77" w:rsidRPr="00760B77">
        <w:rPr>
          <w:lang w:val="bg-BG"/>
        </w:rPr>
        <w:instrText>/2023/08/30/</w:instrText>
      </w:r>
      <w:r w:rsidR="00760B77">
        <w:instrText>snhrs</w:instrText>
      </w:r>
      <w:r w:rsidR="00760B77" w:rsidRPr="00760B77">
        <w:rPr>
          <w:lang w:val="bg-BG"/>
        </w:rPr>
        <w:instrText>-12</w:instrText>
      </w:r>
      <w:r w:rsidR="00760B77">
        <w:instrText>th</w:instrText>
      </w:r>
      <w:r w:rsidR="00760B77" w:rsidRPr="00760B77">
        <w:rPr>
          <w:lang w:val="bg-BG"/>
        </w:rPr>
        <w:instrText>-</w:instrText>
      </w:r>
      <w:r w:rsidR="00760B77">
        <w:instrText>annual</w:instrText>
      </w:r>
      <w:r w:rsidR="00760B77" w:rsidRPr="00760B77">
        <w:rPr>
          <w:lang w:val="bg-BG"/>
        </w:rPr>
        <w:instrText>-</w:instrText>
      </w:r>
      <w:r w:rsidR="00760B77">
        <w:instrText>report</w:instrText>
      </w:r>
      <w:r w:rsidR="00760B77" w:rsidRPr="00760B77">
        <w:rPr>
          <w:lang w:val="bg-BG"/>
        </w:rPr>
        <w:instrText>-</w:instrText>
      </w:r>
      <w:r w:rsidR="00760B77">
        <w:instrText>on</w:instrText>
      </w:r>
      <w:r w:rsidR="00760B77" w:rsidRPr="00760B77">
        <w:rPr>
          <w:lang w:val="bg-BG"/>
        </w:rPr>
        <w:instrText>-</w:instrText>
      </w:r>
      <w:r w:rsidR="00760B77">
        <w:instrText>enforced</w:instrText>
      </w:r>
      <w:r w:rsidR="00760B77" w:rsidRPr="00760B77">
        <w:rPr>
          <w:lang w:val="bg-BG"/>
        </w:rPr>
        <w:instrText>-</w:instrText>
      </w:r>
      <w:r w:rsidR="00760B77">
        <w:instrText>disappearance</w:instrText>
      </w:r>
      <w:r w:rsidR="00760B77" w:rsidRPr="00760B77">
        <w:rPr>
          <w:lang w:val="bg-BG"/>
        </w:rPr>
        <w:instrText>-</w:instrText>
      </w:r>
      <w:r w:rsidR="00760B77">
        <w:instrText>in</w:instrText>
      </w:r>
      <w:r w:rsidR="00760B77" w:rsidRPr="00760B77">
        <w:rPr>
          <w:lang w:val="bg-BG"/>
        </w:rPr>
        <w:instrText>-</w:instrText>
      </w:r>
      <w:r w:rsidR="00760B77">
        <w:instrText>syria</w:instrText>
      </w:r>
      <w:r w:rsidR="00760B77" w:rsidRPr="00760B77">
        <w:rPr>
          <w:lang w:val="bg-BG"/>
        </w:rPr>
        <w:instrText>-</w:instrText>
      </w:r>
      <w:r w:rsidR="00760B77">
        <w:instrText>on</w:instrText>
      </w:r>
      <w:r w:rsidR="00760B77" w:rsidRPr="00760B77">
        <w:rPr>
          <w:lang w:val="bg-BG"/>
        </w:rPr>
        <w:instrText>-</w:instrText>
      </w:r>
      <w:r w:rsidR="00760B77">
        <w:instrText>the</w:instrText>
      </w:r>
      <w:r w:rsidR="00760B77" w:rsidRPr="00760B77">
        <w:rPr>
          <w:lang w:val="bg-BG"/>
        </w:rPr>
        <w:instrText>-</w:instrText>
      </w:r>
      <w:r w:rsidR="00760B77">
        <w:instrText>international</w:instrText>
      </w:r>
      <w:r w:rsidR="00760B77" w:rsidRPr="00760B77">
        <w:rPr>
          <w:lang w:val="bg-BG"/>
        </w:rPr>
        <w:instrText>-</w:instrText>
      </w:r>
      <w:r w:rsidR="00760B77">
        <w:instrText>day</w:instrText>
      </w:r>
      <w:r w:rsidR="00760B77" w:rsidRPr="00760B77">
        <w:rPr>
          <w:lang w:val="bg-BG"/>
        </w:rPr>
        <w:instrText>-</w:instrText>
      </w:r>
      <w:r w:rsidR="00760B77">
        <w:instrText>of</w:instrText>
      </w:r>
      <w:r w:rsidR="00760B77" w:rsidRPr="00760B77">
        <w:rPr>
          <w:lang w:val="bg-BG"/>
        </w:rPr>
        <w:instrText>-</w:instrText>
      </w:r>
      <w:r w:rsidR="00760B77">
        <w:instrText>the</w:instrText>
      </w:r>
      <w:r w:rsidR="00760B77" w:rsidRPr="00760B77">
        <w:rPr>
          <w:lang w:val="bg-BG"/>
        </w:rPr>
        <w:instrText>-</w:instrText>
      </w:r>
      <w:r w:rsidR="00760B77">
        <w:instrText>disappeared</w:instrText>
      </w:r>
      <w:r w:rsidR="00760B77" w:rsidRPr="00760B77">
        <w:rPr>
          <w:lang w:val="bg-BG"/>
        </w:rPr>
        <w:instrText>-</w:instrText>
      </w:r>
      <w:r w:rsidR="00760B77">
        <w:instrText>enforced</w:instrText>
      </w:r>
      <w:r w:rsidR="00760B77" w:rsidRPr="00760B77">
        <w:rPr>
          <w:lang w:val="bg-BG"/>
        </w:rPr>
        <w:instrText>-</w:instrText>
      </w:r>
      <w:r w:rsidR="00760B77">
        <w:instrText>disappearance</w:instrText>
      </w:r>
      <w:r w:rsidR="00760B77" w:rsidRPr="00760B77">
        <w:rPr>
          <w:lang w:val="bg-BG"/>
        </w:rPr>
        <w:instrText>-</w:instrText>
      </w:r>
      <w:r w:rsidR="00760B77">
        <w:instrText>is</w:instrText>
      </w:r>
      <w:r w:rsidR="00760B77" w:rsidRPr="00760B77">
        <w:rPr>
          <w:lang w:val="bg-BG"/>
        </w:rPr>
        <w:instrText>-</w:instrText>
      </w:r>
      <w:r w:rsidR="00760B77">
        <w:instrText>an</w:instrText>
      </w:r>
      <w:r w:rsidR="00760B77" w:rsidRPr="00760B77">
        <w:rPr>
          <w:lang w:val="bg-BG"/>
        </w:rPr>
        <w:instrText>-</w:instrText>
      </w:r>
      <w:r w:rsidR="00760B77">
        <w:instrText>ongoing</w:instrText>
      </w:r>
      <w:r w:rsidR="00760B77" w:rsidRPr="00760B77">
        <w:rPr>
          <w:lang w:val="bg-BG"/>
        </w:rPr>
        <w:instrText>-</w:instrText>
      </w:r>
      <w:r w:rsidR="00760B77">
        <w:instrText>crime</w:instrText>
      </w:r>
      <w:r w:rsidR="00760B77" w:rsidRPr="00760B77">
        <w:rPr>
          <w:lang w:val="bg-BG"/>
        </w:rPr>
        <w:instrText>-</w:instrText>
      </w:r>
      <w:r w:rsidR="00760B77">
        <w:instrText>in</w:instrText>
      </w:r>
      <w:r w:rsidR="00760B77" w:rsidRPr="00760B77">
        <w:rPr>
          <w:lang w:val="bg-BG"/>
        </w:rPr>
        <w:instrText>-</w:instrText>
      </w:r>
      <w:r w:rsidR="00760B77">
        <w:instrText>syria</w:instrText>
      </w:r>
      <w:r w:rsidR="00760B77" w:rsidRPr="00760B77">
        <w:rPr>
          <w:lang w:val="bg-BG"/>
        </w:rPr>
        <w:instrText xml:space="preserve">/" </w:instrText>
      </w:r>
      <w:r w:rsidR="00760B77">
        <w:fldChar w:fldCharType="separate"/>
      </w:r>
      <w:r w:rsidRPr="00EE0955">
        <w:rPr>
          <w:rStyle w:val="Hyperlink"/>
          <w:i/>
          <w:sz w:val="24"/>
          <w:lang w:val="bg-BG"/>
        </w:rPr>
        <w:t xml:space="preserve">12th </w:t>
      </w:r>
      <w:proofErr w:type="spellStart"/>
      <w:r w:rsidRPr="00EE0955">
        <w:rPr>
          <w:rStyle w:val="Hyperlink"/>
          <w:i/>
          <w:sz w:val="24"/>
          <w:lang w:val="bg-BG"/>
        </w:rPr>
        <w:t>Annual</w:t>
      </w:r>
      <w:proofErr w:type="spellEnd"/>
      <w:r w:rsidRPr="00EE0955">
        <w:rPr>
          <w:rStyle w:val="Hyperlink"/>
          <w:i/>
          <w:sz w:val="24"/>
          <w:lang w:val="bg-BG"/>
        </w:rPr>
        <w:t xml:space="preserve"> </w:t>
      </w:r>
      <w:proofErr w:type="spellStart"/>
      <w:r w:rsidRPr="00EE0955">
        <w:rPr>
          <w:rStyle w:val="Hyperlink"/>
          <w:i/>
          <w:sz w:val="24"/>
          <w:lang w:val="bg-BG"/>
        </w:rPr>
        <w:t>Report</w:t>
      </w:r>
      <w:proofErr w:type="spellEnd"/>
      <w:r w:rsidRPr="00EE0955">
        <w:rPr>
          <w:rStyle w:val="Hyperlink"/>
          <w:i/>
          <w:sz w:val="24"/>
          <w:lang w:val="bg-BG"/>
        </w:rPr>
        <w:t xml:space="preserve"> </w:t>
      </w:r>
      <w:proofErr w:type="spellStart"/>
      <w:r w:rsidRPr="00EE0955">
        <w:rPr>
          <w:rStyle w:val="Hyperlink"/>
          <w:i/>
          <w:sz w:val="24"/>
          <w:lang w:val="bg-BG"/>
        </w:rPr>
        <w:t>on</w:t>
      </w:r>
      <w:proofErr w:type="spellEnd"/>
      <w:r w:rsidRPr="00EE0955">
        <w:rPr>
          <w:rStyle w:val="Hyperlink"/>
          <w:i/>
          <w:sz w:val="24"/>
          <w:lang w:val="bg-BG"/>
        </w:rPr>
        <w:t xml:space="preserve"> </w:t>
      </w:r>
      <w:proofErr w:type="spellStart"/>
      <w:r w:rsidRPr="00EE0955">
        <w:rPr>
          <w:rStyle w:val="Hyperlink"/>
          <w:i/>
          <w:sz w:val="24"/>
          <w:lang w:val="bg-BG"/>
        </w:rPr>
        <w:t>Enforced</w:t>
      </w:r>
      <w:proofErr w:type="spellEnd"/>
      <w:r w:rsidRPr="00EE0955">
        <w:rPr>
          <w:rStyle w:val="Hyperlink"/>
          <w:i/>
          <w:sz w:val="24"/>
          <w:lang w:val="bg-BG"/>
        </w:rPr>
        <w:t xml:space="preserve"> </w:t>
      </w:r>
      <w:proofErr w:type="spellStart"/>
      <w:r w:rsidRPr="00EE0955">
        <w:rPr>
          <w:rStyle w:val="Hyperlink"/>
          <w:i/>
          <w:sz w:val="24"/>
          <w:lang w:val="bg-BG"/>
        </w:rPr>
        <w:t>Disappearance</w:t>
      </w:r>
      <w:proofErr w:type="spellEnd"/>
      <w:r w:rsidRPr="00EE0955">
        <w:rPr>
          <w:rStyle w:val="Hyperlink"/>
          <w:i/>
          <w:sz w:val="24"/>
          <w:lang w:val="bg-BG"/>
        </w:rPr>
        <w:t xml:space="preserve"> </w:t>
      </w:r>
      <w:proofErr w:type="spellStart"/>
      <w:r w:rsidRPr="00EE0955">
        <w:rPr>
          <w:rStyle w:val="Hyperlink"/>
          <w:i/>
          <w:sz w:val="24"/>
          <w:lang w:val="bg-BG"/>
        </w:rPr>
        <w:t>in</w:t>
      </w:r>
      <w:proofErr w:type="spellEnd"/>
      <w:r w:rsidRPr="00EE0955">
        <w:rPr>
          <w:rStyle w:val="Hyperlink"/>
          <w:i/>
          <w:sz w:val="24"/>
          <w:lang w:val="bg-BG"/>
        </w:rPr>
        <w:t xml:space="preserve"> </w:t>
      </w:r>
      <w:proofErr w:type="spellStart"/>
      <w:r w:rsidRPr="00EE0955">
        <w:rPr>
          <w:rStyle w:val="Hyperlink"/>
          <w:i/>
          <w:sz w:val="24"/>
          <w:lang w:val="bg-BG"/>
        </w:rPr>
        <w:t>Syria</w:t>
      </w:r>
      <w:proofErr w:type="spellEnd"/>
      <w:r w:rsidRPr="00EE0955">
        <w:rPr>
          <w:rStyle w:val="Hyperlink"/>
          <w:i/>
          <w:sz w:val="24"/>
          <w:lang w:val="bg-BG"/>
        </w:rPr>
        <w:t xml:space="preserve"> </w:t>
      </w:r>
      <w:proofErr w:type="spellStart"/>
      <w:r w:rsidRPr="00EE0955">
        <w:rPr>
          <w:rStyle w:val="Hyperlink"/>
          <w:i/>
          <w:sz w:val="24"/>
          <w:lang w:val="bg-BG"/>
        </w:rPr>
        <w:t>on</w:t>
      </w:r>
      <w:proofErr w:type="spellEnd"/>
      <w:r w:rsidRPr="00EE0955">
        <w:rPr>
          <w:rStyle w:val="Hyperlink"/>
          <w:i/>
          <w:sz w:val="24"/>
          <w:lang w:val="bg-BG"/>
        </w:rPr>
        <w:t xml:space="preserve"> </w:t>
      </w:r>
      <w:proofErr w:type="spellStart"/>
      <w:r w:rsidRPr="00EE0955">
        <w:rPr>
          <w:rStyle w:val="Hyperlink"/>
          <w:i/>
          <w:sz w:val="24"/>
          <w:lang w:val="bg-BG"/>
        </w:rPr>
        <w:t>the</w:t>
      </w:r>
      <w:proofErr w:type="spellEnd"/>
      <w:r w:rsidRPr="00EE0955">
        <w:rPr>
          <w:rStyle w:val="Hyperlink"/>
          <w:i/>
          <w:sz w:val="24"/>
          <w:lang w:val="bg-BG"/>
        </w:rPr>
        <w:t xml:space="preserve"> International Day </w:t>
      </w:r>
      <w:proofErr w:type="spellStart"/>
      <w:r w:rsidRPr="00EE0955">
        <w:rPr>
          <w:rStyle w:val="Hyperlink"/>
          <w:i/>
          <w:sz w:val="24"/>
          <w:lang w:val="bg-BG"/>
        </w:rPr>
        <w:t>of</w:t>
      </w:r>
      <w:proofErr w:type="spellEnd"/>
      <w:r w:rsidRPr="00EE0955">
        <w:rPr>
          <w:rStyle w:val="Hyperlink"/>
          <w:i/>
          <w:sz w:val="24"/>
          <w:lang w:val="bg-BG"/>
        </w:rPr>
        <w:t xml:space="preserve"> </w:t>
      </w:r>
      <w:proofErr w:type="spellStart"/>
      <w:r w:rsidRPr="00EE0955">
        <w:rPr>
          <w:rStyle w:val="Hyperlink"/>
          <w:i/>
          <w:sz w:val="24"/>
          <w:lang w:val="bg-BG"/>
        </w:rPr>
        <w:t>the</w:t>
      </w:r>
      <w:proofErr w:type="spellEnd"/>
      <w:r w:rsidRPr="00EE0955">
        <w:rPr>
          <w:rStyle w:val="Hyperlink"/>
          <w:i/>
          <w:sz w:val="24"/>
          <w:lang w:val="bg-BG"/>
        </w:rPr>
        <w:t xml:space="preserve"> </w:t>
      </w:r>
      <w:proofErr w:type="spellStart"/>
      <w:r w:rsidRPr="00EE0955">
        <w:rPr>
          <w:rStyle w:val="Hyperlink"/>
          <w:i/>
          <w:sz w:val="24"/>
          <w:lang w:val="bg-BG"/>
        </w:rPr>
        <w:t>Disappeared</w:t>
      </w:r>
      <w:proofErr w:type="spellEnd"/>
      <w:r w:rsidRPr="00EE0955">
        <w:rPr>
          <w:rStyle w:val="Hyperlink"/>
          <w:i/>
          <w:sz w:val="24"/>
          <w:lang w:val="bg-BG"/>
        </w:rPr>
        <w:t xml:space="preserve">: </w:t>
      </w:r>
      <w:proofErr w:type="spellStart"/>
      <w:r w:rsidRPr="00EE0955">
        <w:rPr>
          <w:rStyle w:val="Hyperlink"/>
          <w:i/>
          <w:sz w:val="24"/>
          <w:lang w:val="bg-BG"/>
        </w:rPr>
        <w:t>Enforced</w:t>
      </w:r>
      <w:proofErr w:type="spellEnd"/>
      <w:r w:rsidRPr="00EE0955">
        <w:rPr>
          <w:rStyle w:val="Hyperlink"/>
          <w:i/>
          <w:sz w:val="24"/>
          <w:lang w:val="bg-BG"/>
        </w:rPr>
        <w:t xml:space="preserve"> </w:t>
      </w:r>
      <w:proofErr w:type="spellStart"/>
      <w:r w:rsidRPr="00EE0955">
        <w:rPr>
          <w:rStyle w:val="Hyperlink"/>
          <w:i/>
          <w:sz w:val="24"/>
          <w:lang w:val="bg-BG"/>
        </w:rPr>
        <w:t>Disappearance</w:t>
      </w:r>
      <w:proofErr w:type="spellEnd"/>
      <w:r w:rsidRPr="00EE0955">
        <w:rPr>
          <w:rStyle w:val="Hyperlink"/>
          <w:i/>
          <w:sz w:val="24"/>
          <w:lang w:val="bg-BG"/>
        </w:rPr>
        <w:t xml:space="preserve"> </w:t>
      </w:r>
      <w:proofErr w:type="spellStart"/>
      <w:r w:rsidRPr="00EE0955">
        <w:rPr>
          <w:rStyle w:val="Hyperlink"/>
          <w:i/>
          <w:sz w:val="24"/>
          <w:lang w:val="bg-BG"/>
        </w:rPr>
        <w:t>is</w:t>
      </w:r>
      <w:proofErr w:type="spellEnd"/>
      <w:r w:rsidRPr="00EE0955">
        <w:rPr>
          <w:rStyle w:val="Hyperlink"/>
          <w:i/>
          <w:sz w:val="24"/>
          <w:lang w:val="bg-BG"/>
        </w:rPr>
        <w:t xml:space="preserve"> </w:t>
      </w:r>
      <w:proofErr w:type="spellStart"/>
      <w:r w:rsidRPr="00EE0955">
        <w:rPr>
          <w:rStyle w:val="Hyperlink"/>
          <w:i/>
          <w:sz w:val="24"/>
          <w:lang w:val="bg-BG"/>
        </w:rPr>
        <w:t>an</w:t>
      </w:r>
      <w:proofErr w:type="spellEnd"/>
      <w:r w:rsidRPr="00EE0955">
        <w:rPr>
          <w:rStyle w:val="Hyperlink"/>
          <w:i/>
          <w:sz w:val="24"/>
          <w:lang w:val="bg-BG"/>
        </w:rPr>
        <w:t xml:space="preserve"> </w:t>
      </w:r>
      <w:proofErr w:type="spellStart"/>
      <w:r w:rsidRPr="00EE0955">
        <w:rPr>
          <w:rStyle w:val="Hyperlink"/>
          <w:i/>
          <w:sz w:val="24"/>
          <w:lang w:val="bg-BG"/>
        </w:rPr>
        <w:t>Ongoing</w:t>
      </w:r>
      <w:proofErr w:type="spellEnd"/>
      <w:r w:rsidRPr="00EE0955">
        <w:rPr>
          <w:rStyle w:val="Hyperlink"/>
          <w:i/>
          <w:sz w:val="24"/>
          <w:lang w:val="bg-BG"/>
        </w:rPr>
        <w:t xml:space="preserve"> </w:t>
      </w:r>
      <w:proofErr w:type="spellStart"/>
      <w:r w:rsidRPr="00EE0955">
        <w:rPr>
          <w:rStyle w:val="Hyperlink"/>
          <w:i/>
          <w:sz w:val="24"/>
          <w:lang w:val="bg-BG"/>
        </w:rPr>
        <w:t>Crime</w:t>
      </w:r>
      <w:proofErr w:type="spellEnd"/>
      <w:r w:rsidRPr="00EE0955">
        <w:rPr>
          <w:rStyle w:val="Hyperlink"/>
          <w:i/>
          <w:sz w:val="24"/>
          <w:lang w:val="bg-BG"/>
        </w:rPr>
        <w:t xml:space="preserve"> </w:t>
      </w:r>
      <w:proofErr w:type="spellStart"/>
      <w:r w:rsidRPr="00EE0955">
        <w:rPr>
          <w:rStyle w:val="Hyperlink"/>
          <w:i/>
          <w:sz w:val="24"/>
          <w:lang w:val="bg-BG"/>
        </w:rPr>
        <w:t>in</w:t>
      </w:r>
      <w:proofErr w:type="spellEnd"/>
      <w:r w:rsidRPr="00EE0955">
        <w:rPr>
          <w:rStyle w:val="Hyperlink"/>
          <w:i/>
          <w:sz w:val="24"/>
          <w:lang w:val="bg-BG"/>
        </w:rPr>
        <w:t xml:space="preserve"> </w:t>
      </w:r>
      <w:proofErr w:type="spellStart"/>
      <w:r w:rsidRPr="00EE0955">
        <w:rPr>
          <w:rStyle w:val="Hyperlink"/>
          <w:i/>
          <w:sz w:val="24"/>
          <w:lang w:val="bg-BG"/>
        </w:rPr>
        <w:t>Syria</w:t>
      </w:r>
      <w:proofErr w:type="spellEnd"/>
      <w:r w:rsidRPr="00EE0955">
        <w:rPr>
          <w:rStyle w:val="Hyperlink"/>
          <w:i/>
          <w:sz w:val="24"/>
          <w:lang w:val="bg-BG"/>
        </w:rPr>
        <w:t xml:space="preserve"> (12-и годишен доклад относно насилственото изчезване в Сирия на Международния ден на изчезналите: насилственото изчезване е текущо престъпление в Сирия)</w:t>
      </w:r>
      <w:r w:rsidRPr="00EE0955">
        <w:rPr>
          <w:rStyle w:val="Hyperlink"/>
          <w:sz w:val="24"/>
          <w:lang w:val="bg-BG"/>
        </w:rPr>
        <w:t>,</w:t>
      </w:r>
      <w:r w:rsidR="00760B77">
        <w:rPr>
          <w:rStyle w:val="Hyperlink"/>
          <w:sz w:val="24"/>
          <w:lang w:val="bg-BG"/>
        </w:rPr>
        <w:fldChar w:fldCharType="end"/>
      </w:r>
      <w:r w:rsidRPr="00EE0955">
        <w:rPr>
          <w:sz w:val="24"/>
          <w:lang w:val="bg-BG"/>
        </w:rPr>
        <w:t xml:space="preserve"> 30 август 2023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BG"/>
    <w:docVar w:name="dvnumam" w:val="0"/>
    <w:docVar w:name="dvpe" w:val="754.939"/>
    <w:docVar w:name="dvrapporteur" w:val="Докладчик: "/>
    <w:docVar w:name="dvtitre" w:val="Препоръка на Европейския парламент до Съвета относно препоръка на Европейския парламент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положението в Сирия(2023/2052(INI))"/>
  </w:docVars>
  <w:rsids>
    <w:rsidRoot w:val="002F2A40"/>
    <w:rsid w:val="00002272"/>
    <w:rsid w:val="00064002"/>
    <w:rsid w:val="000677B9"/>
    <w:rsid w:val="000831BA"/>
    <w:rsid w:val="000A42CC"/>
    <w:rsid w:val="000E7DD9"/>
    <w:rsid w:val="0010095E"/>
    <w:rsid w:val="00125B37"/>
    <w:rsid w:val="00187494"/>
    <w:rsid w:val="001F32AE"/>
    <w:rsid w:val="002767FF"/>
    <w:rsid w:val="002A0BE5"/>
    <w:rsid w:val="002B18FE"/>
    <w:rsid w:val="002B5493"/>
    <w:rsid w:val="002F2A40"/>
    <w:rsid w:val="00343214"/>
    <w:rsid w:val="00361C00"/>
    <w:rsid w:val="00395FA1"/>
    <w:rsid w:val="003E15D4"/>
    <w:rsid w:val="003F050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0B77"/>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428"/>
    <w:rsid w:val="00B811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955"/>
    <w:rsid w:val="00EE2DD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0284C1-E12F-4AE3-A6EE-7F4CD25B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2DD4"/>
    <w:pPr>
      <w:spacing w:before="480" w:after="240"/>
    </w:pPr>
  </w:style>
  <w:style w:type="paragraph" w:customStyle="1" w:styleId="NormalHanging12a">
    <w:name w:val="NormalHanging12a"/>
    <w:basedOn w:val="Normal"/>
    <w:link w:val="NormalHanging12aChar"/>
    <w:rsid w:val="00EE2DD4"/>
    <w:pPr>
      <w:spacing w:after="240"/>
      <w:ind w:left="567" w:hanging="567"/>
    </w:pPr>
  </w:style>
  <w:style w:type="paragraph" w:customStyle="1" w:styleId="NormalHangingLeft12a">
    <w:name w:val="NormalHangingLeft12a"/>
    <w:basedOn w:val="Normal"/>
    <w:rsid w:val="00EE2DD4"/>
    <w:pPr>
      <w:spacing w:after="240"/>
      <w:ind w:left="1134" w:hanging="567"/>
    </w:pPr>
  </w:style>
  <w:style w:type="character" w:customStyle="1" w:styleId="NormalHanging12aChar">
    <w:name w:val="NormalHanging12a Char"/>
    <w:basedOn w:val="DefaultParagraphFont"/>
    <w:link w:val="NormalHanging12a"/>
    <w:locked/>
    <w:rsid w:val="00EE2DD4"/>
    <w:rPr>
      <w:sz w:val="24"/>
      <w:lang w:val="bg-BG"/>
    </w:rPr>
  </w:style>
  <w:style w:type="character" w:customStyle="1" w:styleId="Aucun">
    <w:name w:val="Aucun"/>
    <w:rsid w:val="00EE2DD4"/>
  </w:style>
  <w:style w:type="character" w:styleId="Hyperlink">
    <w:name w:val="Hyperlink"/>
    <w:basedOn w:val="DefaultParagraphFont"/>
    <w:rsid w:val="00EE2DD4"/>
    <w:rPr>
      <w:color w:val="0563C1" w:themeColor="hyperlink"/>
      <w:u w:val="single"/>
    </w:rPr>
  </w:style>
  <w:style w:type="paragraph" w:styleId="BalloonText">
    <w:name w:val="Balloon Text"/>
    <w:basedOn w:val="Normal"/>
    <w:link w:val="BalloonTextChar"/>
    <w:rsid w:val="00B811C9"/>
    <w:rPr>
      <w:rFonts w:ascii="Segoe UI" w:hAnsi="Segoe UI" w:cs="Segoe UI"/>
      <w:sz w:val="18"/>
      <w:szCs w:val="18"/>
    </w:rPr>
  </w:style>
  <w:style w:type="character" w:customStyle="1" w:styleId="BalloonTextChar">
    <w:name w:val="Balloon Text Char"/>
    <w:basedOn w:val="DefaultParagraphFont"/>
    <w:link w:val="BalloonText"/>
    <w:rsid w:val="00B811C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85132-05C5-4829-A6E5-4180D2C2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5918</Words>
  <Characters>33792</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2</cp:revision>
  <cp:lastPrinted>2004-11-19T15:42:00Z</cp:lastPrinted>
  <dcterms:created xsi:type="dcterms:W3CDTF">2024-07-03T09:37:00Z</dcterms:created>
  <dcterms:modified xsi:type="dcterms:W3CDTF">2024-07-03T09:37:00Z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A9-0041/2024</vt:lpwstr>
  </property>
  <property fmtid="{D5CDD505-2E9C-101B-9397-08002B2CF9AE}" pid="4" name="&lt;Type&gt;">
    <vt:lpwstr>RR</vt:lpwstr>
  </property>
</Properties>
</file>