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7581" w:rsidTr="0010095E">
        <w:trPr>
          <w:trHeight w:hRule="exact" w:val="1418"/>
        </w:trPr>
        <w:tc>
          <w:tcPr>
            <w:tcW w:w="6804" w:type="dxa"/>
            <w:shd w:val="clear" w:color="auto" w:fill="auto"/>
            <w:vAlign w:val="center"/>
          </w:tcPr>
          <w:p w:rsidR="00751A4A" w:rsidRPr="00FD7581" w:rsidRDefault="008075CF" w:rsidP="0010095E">
            <w:pPr>
              <w:pStyle w:val="EPName"/>
            </w:pPr>
            <w:r w:rsidRPr="00FD7581">
              <w:t>Evropski parlament</w:t>
            </w:r>
          </w:p>
          <w:p w:rsidR="00751A4A" w:rsidRPr="00FD7581" w:rsidRDefault="00817416" w:rsidP="00756632">
            <w:pPr>
              <w:pStyle w:val="EPTerm"/>
              <w:rPr>
                <w:rStyle w:val="HideTWBExt"/>
                <w:noProof w:val="0"/>
                <w:vanish w:val="0"/>
                <w:color w:val="auto"/>
              </w:rPr>
            </w:pPr>
            <w:r w:rsidRPr="00FD7581">
              <w:t>2019-2024</w:t>
            </w:r>
          </w:p>
        </w:tc>
        <w:tc>
          <w:tcPr>
            <w:tcW w:w="2268" w:type="dxa"/>
            <w:shd w:val="clear" w:color="auto" w:fill="auto"/>
          </w:tcPr>
          <w:p w:rsidR="00751A4A" w:rsidRPr="00FD7581" w:rsidRDefault="00187494" w:rsidP="0010095E">
            <w:pPr>
              <w:pStyle w:val="EPLogo"/>
            </w:pPr>
            <w:r w:rsidRPr="00FD758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D7581" w:rsidRDefault="00D058B8" w:rsidP="004C5D52">
      <w:pPr>
        <w:pStyle w:val="LineTop"/>
      </w:pPr>
    </w:p>
    <w:p w:rsidR="00680577" w:rsidRPr="00FD7581" w:rsidRDefault="008075CF" w:rsidP="00680577">
      <w:pPr>
        <w:pStyle w:val="EPBodyTA1"/>
      </w:pPr>
      <w:r w:rsidRPr="00FD7581">
        <w:t>SPREJETA BESEDILA</w:t>
      </w:r>
    </w:p>
    <w:p w:rsidR="00D058B8" w:rsidRPr="00FD7581" w:rsidRDefault="00D058B8" w:rsidP="00D058B8">
      <w:pPr>
        <w:pStyle w:val="LineBottom"/>
      </w:pPr>
    </w:p>
    <w:p w:rsidR="008075CF" w:rsidRPr="00FD7581" w:rsidRDefault="008075CF" w:rsidP="00D21DC4">
      <w:pPr>
        <w:pStyle w:val="ATHeading1"/>
      </w:pPr>
      <w:bookmarkStart w:id="0" w:name="TANumber"/>
      <w:r w:rsidRPr="00FD7581">
        <w:t>P9_TA(2024)0</w:t>
      </w:r>
      <w:r w:rsidR="00D21DC4" w:rsidRPr="00FD7581">
        <w:t>109</w:t>
      </w:r>
      <w:bookmarkEnd w:id="0"/>
    </w:p>
    <w:p w:rsidR="008075CF" w:rsidRPr="00FD7581" w:rsidRDefault="008075CF" w:rsidP="008075CF">
      <w:pPr>
        <w:pStyle w:val="ATHeading2"/>
      </w:pPr>
      <w:bookmarkStart w:id="1" w:name="title"/>
      <w:r w:rsidRPr="00FD7581">
        <w:t>Priporočilo Svetu, Komisiji in Evropski službi za zunanje delovanje o razmerah v Siriji</w:t>
      </w:r>
      <w:bookmarkEnd w:id="1"/>
    </w:p>
    <w:p w:rsidR="008075CF" w:rsidRPr="00FD7581" w:rsidRDefault="008075CF" w:rsidP="008075CF">
      <w:pPr>
        <w:rPr>
          <w:i/>
          <w:vanish/>
        </w:rPr>
      </w:pPr>
      <w:r w:rsidRPr="00FD7581">
        <w:rPr>
          <w:i/>
        </w:rPr>
        <w:fldChar w:fldCharType="begin"/>
      </w:r>
      <w:r w:rsidRPr="00FD7581">
        <w:rPr>
          <w:i/>
        </w:rPr>
        <w:instrText xml:space="preserve"> TC"(</w:instrText>
      </w:r>
      <w:bookmarkStart w:id="2" w:name="DocNumber"/>
      <w:r w:rsidRPr="00FD7581">
        <w:rPr>
          <w:i/>
        </w:rPr>
        <w:instrText>A9-0041/2024</w:instrText>
      </w:r>
      <w:bookmarkEnd w:id="2"/>
      <w:r w:rsidRPr="00FD7581">
        <w:rPr>
          <w:i/>
        </w:rPr>
        <w:instrText xml:space="preserve"> - Poročevalka: </w:instrText>
      </w:r>
      <w:proofErr w:type="spellStart"/>
      <w:r w:rsidRPr="00FD7581">
        <w:rPr>
          <w:i/>
        </w:rPr>
        <w:instrText>Nathalie</w:instrText>
      </w:r>
      <w:proofErr w:type="spellEnd"/>
      <w:r w:rsidRPr="00FD7581">
        <w:rPr>
          <w:i/>
        </w:rPr>
        <w:instrText xml:space="preserve"> </w:instrText>
      </w:r>
      <w:proofErr w:type="spellStart"/>
      <w:r w:rsidRPr="00FD7581">
        <w:rPr>
          <w:i/>
        </w:rPr>
        <w:instrText>Loiseau</w:instrText>
      </w:r>
      <w:proofErr w:type="spellEnd"/>
      <w:r w:rsidRPr="00FD7581">
        <w:rPr>
          <w:i/>
        </w:rPr>
        <w:instrText xml:space="preserve">)"\l3 \n&gt; \* MERGEFORMAT </w:instrText>
      </w:r>
      <w:r w:rsidRPr="00FD7581">
        <w:rPr>
          <w:i/>
        </w:rPr>
        <w:fldChar w:fldCharType="end"/>
      </w:r>
    </w:p>
    <w:p w:rsidR="008075CF" w:rsidRPr="00FD7581" w:rsidRDefault="008075CF" w:rsidP="008075CF">
      <w:pPr>
        <w:rPr>
          <w:vanish/>
        </w:rPr>
      </w:pPr>
      <w:bookmarkStart w:id="3" w:name="Commission"/>
      <w:r w:rsidRPr="00FD7581">
        <w:rPr>
          <w:vanish/>
        </w:rPr>
        <w:t>Odbor za zunanje zadeve</w:t>
      </w:r>
      <w:bookmarkEnd w:id="3"/>
    </w:p>
    <w:p w:rsidR="008075CF" w:rsidRPr="00FD7581" w:rsidRDefault="008075CF" w:rsidP="008075CF">
      <w:pPr>
        <w:rPr>
          <w:vanish/>
        </w:rPr>
      </w:pPr>
      <w:bookmarkStart w:id="4" w:name="PE"/>
      <w:r w:rsidRPr="00FD7581">
        <w:rPr>
          <w:vanish/>
        </w:rPr>
        <w:t>PE754.939</w:t>
      </w:r>
      <w:bookmarkEnd w:id="4"/>
    </w:p>
    <w:p w:rsidR="008075CF" w:rsidRPr="00FD7581" w:rsidRDefault="008075CF" w:rsidP="00931F79">
      <w:pPr>
        <w:pStyle w:val="ATHeading3"/>
      </w:pPr>
      <w:bookmarkStart w:id="5" w:name="Sujet"/>
      <w:r w:rsidRPr="00FD7581">
        <w:t xml:space="preserve">Priporočilo Evropskega parlamenta </w:t>
      </w:r>
      <w:r w:rsidR="005B5475" w:rsidRPr="00FD7581">
        <w:t xml:space="preserve">z dne </w:t>
      </w:r>
      <w:r w:rsidR="00931F79" w:rsidRPr="00FD7581">
        <w:t>28</w:t>
      </w:r>
      <w:r w:rsidR="005B5475" w:rsidRPr="00FD7581">
        <w:t>. februarja 2024</w:t>
      </w:r>
      <w:r w:rsidRPr="00FD7581">
        <w:t xml:space="preserve"> Svetu, Komisiji in podpredsedniku Komisije/visokemu predstavniku Unije za zunanje zadeve in varnostno politiko o razmerah v Siriji</w:t>
      </w:r>
      <w:bookmarkEnd w:id="5"/>
      <w:r w:rsidRPr="00FD7581">
        <w:t xml:space="preserve"> </w:t>
      </w:r>
      <w:bookmarkStart w:id="6" w:name="References"/>
      <w:r w:rsidRPr="00FD7581">
        <w:t>(2023/2052(INI))</w:t>
      </w:r>
      <w:bookmarkEnd w:id="6"/>
    </w:p>
    <w:p w:rsidR="00C01306" w:rsidRPr="00FD7581" w:rsidRDefault="00C01306" w:rsidP="00C01306">
      <w:pPr>
        <w:pStyle w:val="EPComma"/>
      </w:pPr>
      <w:bookmarkStart w:id="7" w:name="TextBodyBegin"/>
      <w:bookmarkEnd w:id="7"/>
      <w:r w:rsidRPr="00FD7581">
        <w:rPr>
          <w:i/>
        </w:rPr>
        <w:t>Evropski parlament</w:t>
      </w:r>
      <w:r w:rsidRPr="00FD7581">
        <w:t>,</w:t>
      </w:r>
    </w:p>
    <w:p w:rsidR="00C01306" w:rsidRPr="00FD7581" w:rsidRDefault="00C01306" w:rsidP="00C01306">
      <w:pPr>
        <w:pStyle w:val="NormalHanging12a"/>
      </w:pPr>
      <w:r w:rsidRPr="00FD7581">
        <w:t>–</w:t>
      </w:r>
      <w:r w:rsidRPr="00FD7581">
        <w:tab/>
        <w:t xml:space="preserve">ob upoštevanju pristopa Sirije kot države članice k Organizaciji za prepoved kemičnega orožja 14. oktobra 2013, </w:t>
      </w:r>
    </w:p>
    <w:p w:rsidR="00C01306" w:rsidRPr="00FD7581" w:rsidRDefault="00C01306" w:rsidP="00C01306">
      <w:pPr>
        <w:pStyle w:val="NormalHanging12a"/>
      </w:pPr>
      <w:r w:rsidRPr="00FD7581">
        <w:t>–</w:t>
      </w:r>
      <w:r w:rsidRPr="00FD7581">
        <w:tab/>
        <w:t xml:space="preserve">ob upoštevanju Konvencije o prepovedi razvoja, proizvodnje, kopičenja zalog in uporabe kemičnega orožja ter o njegovem uničenju, ki jo je Sirija ratificirala 14. decembra 2013, </w:t>
      </w:r>
    </w:p>
    <w:p w:rsidR="00C01306" w:rsidRPr="00FD7581" w:rsidRDefault="00C01306" w:rsidP="00C01306">
      <w:pPr>
        <w:pStyle w:val="NormalHanging12a"/>
      </w:pPr>
      <w:r w:rsidRPr="00FD7581">
        <w:t>–</w:t>
      </w:r>
      <w:r w:rsidRPr="00FD7581">
        <w:tab/>
        <w:t xml:space="preserve">ob upoštevanju resolucije Varnostnega sveta OZN št. 2170, sprejete 15. avgusta 2014, in resolucije št. 2254, sprejete 18. decembra 2015, </w:t>
      </w:r>
    </w:p>
    <w:p w:rsidR="00C01306" w:rsidRPr="00FD7581" w:rsidRDefault="00C01306" w:rsidP="00C01306">
      <w:pPr>
        <w:pStyle w:val="NormalHanging12a"/>
      </w:pPr>
      <w:r w:rsidRPr="00FD7581">
        <w:t>–</w:t>
      </w:r>
      <w:r w:rsidRPr="00FD7581">
        <w:tab/>
        <w:t xml:space="preserve">ob upoštevanju resolucije Varnostnega sveta OZN št. 2533, sprejete 11. julija 2020, in resolucije št. 2504, sprejete 10. januarja 2020, o mejnih prehodih Bab Al Salam in Bab Al </w:t>
      </w:r>
      <w:proofErr w:type="spellStart"/>
      <w:r w:rsidRPr="00FD7581">
        <w:t>Hava</w:t>
      </w:r>
      <w:proofErr w:type="spellEnd"/>
      <w:r w:rsidRPr="00FD7581">
        <w:t xml:space="preserve"> ter o zagotavljanju humanitarne pomoči, </w:t>
      </w:r>
    </w:p>
    <w:p w:rsidR="00C01306" w:rsidRPr="00FD7581" w:rsidRDefault="00C01306" w:rsidP="00C01306">
      <w:pPr>
        <w:pStyle w:val="NormalHanging12a"/>
      </w:pPr>
      <w:r w:rsidRPr="00FD7581">
        <w:t>–</w:t>
      </w:r>
      <w:r w:rsidRPr="00FD7581">
        <w:tab/>
        <w:t xml:space="preserve">ob upoštevanju resolucije Varnostnega sveta OZN št. 2664, sprejete 9. decembra 2022, </w:t>
      </w:r>
    </w:p>
    <w:p w:rsidR="00C01306" w:rsidRPr="00FD7581" w:rsidRDefault="00C01306" w:rsidP="00C01306">
      <w:pPr>
        <w:pStyle w:val="NormalHanging12a"/>
      </w:pPr>
      <w:r w:rsidRPr="00FD7581">
        <w:t>–</w:t>
      </w:r>
      <w:r w:rsidRPr="00FD7581">
        <w:tab/>
        <w:t xml:space="preserve">ob upoštevanju resolucije Varnostnega sveta OZN št. 2672, sprejete 9. januar 2023, </w:t>
      </w:r>
    </w:p>
    <w:p w:rsidR="00C01306" w:rsidRPr="00FD7581" w:rsidRDefault="00C01306" w:rsidP="00C01306">
      <w:pPr>
        <w:pStyle w:val="NormalHanging12a"/>
      </w:pPr>
      <w:r w:rsidRPr="00FD7581">
        <w:t>–</w:t>
      </w:r>
      <w:r w:rsidRPr="00FD7581">
        <w:tab/>
        <w:t xml:space="preserve">ob upoštevanju resolucije Generalne skupščine OZN št. 77/301 z dne 29. junija 2023 o ustanovitvi neodvisne institucije za pogrešane osebe v Sirski arabski republiki, </w:t>
      </w:r>
    </w:p>
    <w:p w:rsidR="00C01306" w:rsidRPr="00FD7581" w:rsidRDefault="00C01306" w:rsidP="00C01306">
      <w:pPr>
        <w:pStyle w:val="NormalHanging12a"/>
      </w:pPr>
      <w:r w:rsidRPr="00FD7581">
        <w:t>–</w:t>
      </w:r>
      <w:r w:rsidRPr="00FD7581">
        <w:tab/>
        <w:t xml:space="preserve">ob upoštevanju poročila neodvisne mednarodne preiskovalne komisije OZN o Sirski arabski republiki z dne 21. januarja 2021 na 46. rednem zasedanju Sveta za človekove pravice, </w:t>
      </w:r>
    </w:p>
    <w:p w:rsidR="00C01306" w:rsidRPr="00FD7581" w:rsidRDefault="00C01306" w:rsidP="00C01306">
      <w:pPr>
        <w:pStyle w:val="NormalHanging12a"/>
      </w:pPr>
      <w:r w:rsidRPr="00FD7581">
        <w:t>–</w:t>
      </w:r>
      <w:r w:rsidRPr="00FD7581">
        <w:tab/>
        <w:t xml:space="preserve">ob upoštevanju poročila neodvisne mednarodne preiskovalne komisije OZN o Sirski arabski republiki z dne 14. avgusta 2023 na 54. rednem zasedanju Sveta za človekove pravice, </w:t>
      </w:r>
    </w:p>
    <w:p w:rsidR="00C01306" w:rsidRPr="00FD7581" w:rsidRDefault="00C01306" w:rsidP="00C01306">
      <w:pPr>
        <w:pStyle w:val="NormalHanging12a"/>
      </w:pPr>
      <w:r w:rsidRPr="00FD7581">
        <w:lastRenderedPageBreak/>
        <w:t>–</w:t>
      </w:r>
      <w:r w:rsidRPr="00FD7581">
        <w:tab/>
        <w:t xml:space="preserve">ob upoštevanju sklepa Meddržavnega sodišča z dne 16. novembra 2023 o zahtevi za izrek začasnih ukrepov za uporabo Konvencije proti mučenju in drugim krutim, nečloveškim ali poniževalnim kaznim ali ravnanju (Kanada in Nizozemska proti Sirski arabski republiki), </w:t>
      </w:r>
    </w:p>
    <w:p w:rsidR="00C01306" w:rsidRPr="00FD7581" w:rsidRDefault="00C01306" w:rsidP="00C01306">
      <w:pPr>
        <w:pStyle w:val="NormalHanging12a"/>
      </w:pPr>
      <w:r w:rsidRPr="00FD7581">
        <w:t>–</w:t>
      </w:r>
      <w:r w:rsidRPr="00FD7581">
        <w:tab/>
        <w:t xml:space="preserve">ob upoštevanju sklepa sodišča v Parizu z dne 14. novembra 2023 o izdaji mednarodnega naloga za prijetje sirskega predsednika </w:t>
      </w:r>
      <w:proofErr w:type="spellStart"/>
      <w:r w:rsidRPr="00FD7581">
        <w:t>Bašarja</w:t>
      </w:r>
      <w:proofErr w:type="spellEnd"/>
      <w:r w:rsidRPr="00FD7581">
        <w:t xml:space="preserve"> Al </w:t>
      </w:r>
      <w:proofErr w:type="spellStart"/>
      <w:r w:rsidRPr="00FD7581">
        <w:t>Asada</w:t>
      </w:r>
      <w:proofErr w:type="spellEnd"/>
      <w:r w:rsidRPr="00FD7581">
        <w:t xml:space="preserve">, Maherja Al </w:t>
      </w:r>
      <w:proofErr w:type="spellStart"/>
      <w:r w:rsidRPr="00FD7581">
        <w:t>Asada</w:t>
      </w:r>
      <w:proofErr w:type="spellEnd"/>
      <w:r w:rsidRPr="00FD7581">
        <w:t xml:space="preserve">, </w:t>
      </w:r>
      <w:proofErr w:type="spellStart"/>
      <w:r w:rsidRPr="00FD7581">
        <w:t>Ghasana</w:t>
      </w:r>
      <w:proofErr w:type="spellEnd"/>
      <w:r w:rsidRPr="00FD7581">
        <w:t xml:space="preserve"> </w:t>
      </w:r>
      <w:proofErr w:type="spellStart"/>
      <w:r w:rsidRPr="00FD7581">
        <w:t>Abasa</w:t>
      </w:r>
      <w:proofErr w:type="spellEnd"/>
      <w:r w:rsidRPr="00FD7581">
        <w:t xml:space="preserve"> in </w:t>
      </w:r>
      <w:proofErr w:type="spellStart"/>
      <w:r w:rsidRPr="00FD7581">
        <w:t>Basama</w:t>
      </w:r>
      <w:proofErr w:type="spellEnd"/>
      <w:r w:rsidRPr="00FD7581">
        <w:t xml:space="preserve"> Al Hasana, </w:t>
      </w:r>
    </w:p>
    <w:p w:rsidR="00C01306" w:rsidRPr="00FD7581" w:rsidRDefault="00C01306" w:rsidP="00C01306">
      <w:pPr>
        <w:pStyle w:val="NormalHanging12a"/>
      </w:pPr>
      <w:r w:rsidRPr="00FD7581">
        <w:t>–</w:t>
      </w:r>
      <w:r w:rsidRPr="00FD7581">
        <w:tab/>
        <w:t>ob</w:t>
      </w:r>
      <w:r w:rsidR="00A9591A">
        <w:t xml:space="preserve"> upoštevanju Sklepa S</w:t>
      </w:r>
      <w:r w:rsidRPr="00FD7581">
        <w:t xml:space="preserve">veta </w:t>
      </w:r>
      <w:r w:rsidR="004A4F52" w:rsidRPr="00F01984">
        <w:t xml:space="preserve">(SZVP) </w:t>
      </w:r>
      <w:bookmarkStart w:id="8" w:name="_GoBack"/>
      <w:bookmarkEnd w:id="8"/>
      <w:r w:rsidRPr="00FD7581">
        <w:t>2023/1035 z dne 25. maja 2023</w:t>
      </w:r>
      <w:r w:rsidRPr="00FD7581">
        <w:rPr>
          <w:rStyle w:val="FootnoteReference"/>
        </w:rPr>
        <w:footnoteReference w:id="1"/>
      </w:r>
      <w:r w:rsidRPr="00FD7581">
        <w:t xml:space="preserve">, s katerim se sankcije EU podaljšujejo do 1. junija 2024, </w:t>
      </w:r>
    </w:p>
    <w:p w:rsidR="00C01306" w:rsidRPr="00FD7581" w:rsidRDefault="00C01306" w:rsidP="00C01306">
      <w:pPr>
        <w:pStyle w:val="NormalHanging12a"/>
      </w:pPr>
      <w:r w:rsidRPr="00FD7581">
        <w:t>–</w:t>
      </w:r>
      <w:r w:rsidRPr="00FD7581">
        <w:tab/>
        <w:t>ob upoštevanju člena 118 Poslovnika,</w:t>
      </w:r>
    </w:p>
    <w:p w:rsidR="00C01306" w:rsidRPr="00FD7581" w:rsidRDefault="00C01306" w:rsidP="00C01306">
      <w:pPr>
        <w:pStyle w:val="NormalHanging12a"/>
      </w:pPr>
      <w:r w:rsidRPr="00FD7581">
        <w:t>–</w:t>
      </w:r>
      <w:r w:rsidRPr="00FD7581">
        <w:tab/>
        <w:t>ob upoštevanju poročila Odbora za zunanje zadeve (A9</w:t>
      </w:r>
      <w:r w:rsidRPr="00FD7581">
        <w:noBreakHyphen/>
        <w:t>0041/2024),</w:t>
      </w:r>
    </w:p>
    <w:p w:rsidR="00C01306" w:rsidRPr="00FD7581" w:rsidRDefault="00C01306" w:rsidP="00C01306">
      <w:pPr>
        <w:pStyle w:val="NormalHanging12a"/>
      </w:pPr>
      <w:r w:rsidRPr="00FD7581">
        <w:t>A.</w:t>
      </w:r>
      <w:r w:rsidRPr="00FD7581">
        <w:tab/>
        <w:t xml:space="preserve">ker ženevski in </w:t>
      </w:r>
      <w:proofErr w:type="spellStart"/>
      <w:r w:rsidRPr="00FD7581">
        <w:t>astanski</w:t>
      </w:r>
      <w:proofErr w:type="spellEnd"/>
      <w:r w:rsidRPr="00FD7581">
        <w:t xml:space="preserve"> proces nista bila uspešna pri končanju konflikta in vzpostavitvi vključujočega prehodnega upravnega organa, saj sirski režim vztrajno zavrača, da bi se z opozicijo pogajal o verodostojni politični rešitvi; ker sirski režim selektivno sodelovanje v mednarodnih pogajanjih uporablja kot taktiko zavlačevanja, da bi izničil rezultate mednarodnih pogovorov, in s tem podaljšuje trpljenje sirskega prebivalstva;</w:t>
      </w:r>
    </w:p>
    <w:p w:rsidR="00C01306" w:rsidRPr="00FD7581" w:rsidRDefault="00C01306" w:rsidP="00242535">
      <w:pPr>
        <w:pStyle w:val="NormalHanging12a"/>
      </w:pPr>
      <w:r w:rsidRPr="00FD7581">
        <w:t>B.</w:t>
      </w:r>
      <w:r w:rsidRPr="00FD7581">
        <w:tab/>
        <w:t xml:space="preserve">ker je od leta 2011 umrlo pol milijona Sircev, 14 milijonov pa jih je bilo prisilno razseljenih zaradi nasilnih napadov oboroženih in terorističnih skupin, predvsem pa zaradi neusmiljenega zatiranja in spreminjanja demografske slike lastnega prebivalstva, ki ga ob pomoči zaveznikov izvaja sirski režim; ker je to zajemalo celo večkratno uporabo kemičnega orožja, kasetnega streliva, zažigalnih bomb, bomb iz soda, raketiranja in konvencionalnih zračnih napadov na civiliste; ker je bilo zaradi več sto kemičnih napadov, ki jih je izvedel sirski režim, vključno z napadom z živčnim strupom sarin v Vzhodni </w:t>
      </w:r>
      <w:proofErr w:type="spellStart"/>
      <w:r w:rsidRPr="00FD7581">
        <w:t>Guti</w:t>
      </w:r>
      <w:proofErr w:type="spellEnd"/>
      <w:r w:rsidRPr="00FD7581">
        <w:t xml:space="preserve"> avgusta 2013, ubitih na tisoče civilistov; ker je vsaj 150</w:t>
      </w:r>
      <w:r w:rsidR="00242535" w:rsidRPr="00FD7581">
        <w:t> </w:t>
      </w:r>
      <w:r w:rsidRPr="00FD7581">
        <w:t>000 Sircev izginilo v sistemu režima za množična samovoljna pridržanja, od katerih jih je kar 112</w:t>
      </w:r>
      <w:r w:rsidR="00242535" w:rsidRPr="00FD7581">
        <w:t> </w:t>
      </w:r>
      <w:r w:rsidRPr="00FD7581">
        <w:t xml:space="preserve">713 prisilno izginilo, pri čemer so pogoste smrti v pridržanju in </w:t>
      </w:r>
      <w:proofErr w:type="spellStart"/>
      <w:r w:rsidRPr="00FD7581">
        <w:t>zunajsodne</w:t>
      </w:r>
      <w:proofErr w:type="spellEnd"/>
      <w:r w:rsidRPr="00FD7581">
        <w:t xml:space="preserve"> usmrtitve; ker družine še vedno nimajo informacij o usodi svojih bližnjih; ker je to še vedno največja kriza razseljevanja na svetu; ker zaradi krize v Siriji približno 15,3 milijona ljudi potrebuje humanitarno pomoč in zaščito; ker so potresi februarja 2023 po ocenah dodatno prizadeli 8,8 milijona ljudi, kar je še poslabšalo obstoječe humanitarne izzive v Siriji in njenih sosednjih državah; ker po podatkih iz poročil OZN 90 % sirskega prebivalstva živi v revščini in nima osnovnih dobrin; ker je Meddržavno sodišče po preučitvi različnih poročil neodvisne mednarodne preiskovalne komisije OZN o Sirski arabski republiki, ki je ugotovila, da obstajajo utemeljeni razlogi za domnevo, da sirska vlada še naprej izvaja dejanja mučenja in grdega ravnanja, odredilo Siriji, naj sprejme vse ukrepe v okviru svojih pristojnosti za preprečitev dejanj mučenja in drugih zlorab; ker je Sirija na lestvici novinarske svobode, ki jo je objavila organizacija Novinarji brez meja, uvrščena na 175. mesto med 180 državami; ker je bilo od leta 2011 ubitih najmanj 300 poklicnih in nepoklicnih novinarjev; ker Sirci kljub brutalnemu zatiranju lastnega prebivalstva, ki ga izvaja sirski režim, še naprej organizirajo mirne protivladne proteste, na primer tiste v sirskem </w:t>
      </w:r>
      <w:proofErr w:type="spellStart"/>
      <w:r w:rsidRPr="00FD7581">
        <w:t>guvernatu</w:t>
      </w:r>
      <w:proofErr w:type="spellEnd"/>
      <w:r w:rsidRPr="00FD7581">
        <w:t xml:space="preserve"> </w:t>
      </w:r>
      <w:proofErr w:type="spellStart"/>
      <w:r w:rsidRPr="00FD7581">
        <w:t>Suvejda</w:t>
      </w:r>
      <w:proofErr w:type="spellEnd"/>
      <w:r w:rsidRPr="00FD7581">
        <w:t xml:space="preserve">, </w:t>
      </w:r>
      <w:r w:rsidRPr="00FD7581">
        <w:lastRenderedPageBreak/>
        <w:t xml:space="preserve">kjer živijo večinoma </w:t>
      </w:r>
      <w:proofErr w:type="spellStart"/>
      <w:r w:rsidRPr="00FD7581">
        <w:t>druzi</w:t>
      </w:r>
      <w:proofErr w:type="spellEnd"/>
      <w:r w:rsidRPr="00FD7581">
        <w:t>, ki so se začeli avgusta 2023 in so v več tednih pritegnili na tisoče protestnikov, zlasti žensk, iz vse province; ker so na demonstracijah pozivali k političnim, državljanskim in človekovim pravicam za vse Sirce;</w:t>
      </w:r>
    </w:p>
    <w:p w:rsidR="00C01306" w:rsidRPr="00FD7581" w:rsidRDefault="00C01306" w:rsidP="00C01306">
      <w:pPr>
        <w:pStyle w:val="NormalHanging12a"/>
      </w:pPr>
      <w:r w:rsidRPr="00FD7581">
        <w:t>C.</w:t>
      </w:r>
      <w:r w:rsidRPr="00FD7581">
        <w:tab/>
        <w:t xml:space="preserve">ker imajo avtoritarni tuji akterji, predvsem Rusija in Iran ter njune pridružene enote – skupina Wagner in libanonska milica Hezbolah –, iraške milice in afganistanski plačanci že od leta 2011 poguben vpliv na državo; ker je Sirija preizkusni poligon za Rusijo, v katerem lahko vadi in izkazuje svoje vojaške zmogljivosti, taktiko, logistični doseg ter sposobnost zunanjega vojaškega posredovanja, da bi rešila oblegan zavezniški režim, ki je v težavah; ker sirski režim ne nadzoruje vsega državnega ozemlja in lahko na položaju ostaja le s krutostjo in ob podpori teh tujih akterjev; ker sta Rusija in Iran še vedno glavni dobaviteljici vojaške opreme režimu; </w:t>
      </w:r>
    </w:p>
    <w:p w:rsidR="00C01306" w:rsidRPr="00FD7581" w:rsidRDefault="00C01306" w:rsidP="00C01306">
      <w:pPr>
        <w:pStyle w:val="NormalHanging12a"/>
      </w:pPr>
      <w:r w:rsidRPr="00FD7581">
        <w:t>D.</w:t>
      </w:r>
      <w:r w:rsidRPr="00FD7581">
        <w:tab/>
        <w:t xml:space="preserve">ker poteka več preiskav in pregonov resnih zločinov, storjenih v Siriji, ki temeljijo na načelu splošne pristojnosti, kar daje nekaj upanja v boju za pravico in prevzemanje odgovornosti za dejanja mučenja, hudodelstva zoper človečnost ali vojna hudodelstva v Siriji; ker je Francija izdala mednarodni nalog za prijetje sirskega diktatorja </w:t>
      </w:r>
      <w:proofErr w:type="spellStart"/>
      <w:r w:rsidRPr="00FD7581">
        <w:t>Bašarja</w:t>
      </w:r>
      <w:proofErr w:type="spellEnd"/>
      <w:r w:rsidRPr="00FD7581">
        <w:t xml:space="preserve"> Al </w:t>
      </w:r>
      <w:proofErr w:type="spellStart"/>
      <w:r w:rsidRPr="00FD7581">
        <w:t>Asada</w:t>
      </w:r>
      <w:proofErr w:type="spellEnd"/>
      <w:r w:rsidRPr="00FD7581">
        <w:t xml:space="preserve">, njegovega brata Maherja Al </w:t>
      </w:r>
      <w:proofErr w:type="spellStart"/>
      <w:r w:rsidRPr="00FD7581">
        <w:t>Asada</w:t>
      </w:r>
      <w:proofErr w:type="spellEnd"/>
      <w:r w:rsidRPr="00FD7581">
        <w:t xml:space="preserve">, dejanskega načelnika sirske elitne vojaške enote, in dveh generalov oboroženih sil, obtoženih sodelovanja pri hudodelstvih zoper človečnost v zvezi s kemičnimi napadi leta 2013; ker sta Rusija in Kitajska, da bi preprečili morebitne sankcije in vojaško posredovanje, v Varnostnem svetu OZN vložili veto na resolucije o Siriji, ki so jih podprle zahodne in arabske države, s čimer sta sirski režim zaščitili pred prevzemom odgovornosti za svoje vojne zločine; </w:t>
      </w:r>
    </w:p>
    <w:p w:rsidR="00C01306" w:rsidRPr="00FD7581" w:rsidRDefault="00C01306" w:rsidP="00242535">
      <w:pPr>
        <w:pStyle w:val="NormalHanging12a"/>
      </w:pPr>
      <w:r w:rsidRPr="00FD7581">
        <w:t>E.</w:t>
      </w:r>
      <w:r w:rsidRPr="00FD7581">
        <w:tab/>
        <w:t xml:space="preserve">ker je sirski režim podprl rusko invazijo na Ukrajino ter priznal zasedeni regiji </w:t>
      </w:r>
      <w:proofErr w:type="spellStart"/>
      <w:r w:rsidRPr="00FD7581">
        <w:t>Lugansk</w:t>
      </w:r>
      <w:proofErr w:type="spellEnd"/>
      <w:r w:rsidRPr="00FD7581">
        <w:t xml:space="preserve"> in </w:t>
      </w:r>
      <w:proofErr w:type="spellStart"/>
      <w:r w:rsidRPr="00FD7581">
        <w:t>Doneck</w:t>
      </w:r>
      <w:proofErr w:type="spellEnd"/>
      <w:r w:rsidRPr="00FD7581">
        <w:t xml:space="preserve"> v vzhodni Ukrajini; </w:t>
      </w:r>
      <w:r w:rsidR="00242535" w:rsidRPr="00FD7581">
        <w:t>ker je ukrajinska v</w:t>
      </w:r>
      <w:r w:rsidR="00FD7581" w:rsidRPr="00FD7581">
        <w:t>ojaška obveščevalna agencija 7. </w:t>
      </w:r>
      <w:r w:rsidR="00242535" w:rsidRPr="00FD7581">
        <w:t xml:space="preserve">februarja 2024 poročala, da Rusija usposablja 1000 sirskih plačancev v podporo ruski vojni v Ukrajini; </w:t>
      </w:r>
      <w:r w:rsidRPr="00FD7581">
        <w:t xml:space="preserve">ker Rusija trdi, da je od leta 2015 v podporo in zaščito </w:t>
      </w:r>
      <w:proofErr w:type="spellStart"/>
      <w:r w:rsidRPr="00FD7581">
        <w:t>Asadovega</w:t>
      </w:r>
      <w:proofErr w:type="spellEnd"/>
      <w:r w:rsidRPr="00FD7581">
        <w:t xml:space="preserve"> režima pred propadom poslala več kot 63</w:t>
      </w:r>
      <w:r w:rsidR="00242535" w:rsidRPr="00FD7581">
        <w:t> </w:t>
      </w:r>
      <w:r w:rsidRPr="00FD7581">
        <w:t xml:space="preserve">000 članov ruskega osebja, vključno s posebnimi silami, vojaškimi svetovalci, osebjem zračnih sil in zasebnimi vojaškimi izvajalci, kot je skupina Wagner; ker Rusija v Siriji vztrajno izvaja vojna hudodelstva, vključno z bombardiranjem zdravstvenih ustanov in civilnih območij ter uporabo neselektivnega orožja; ker sta za vojaške dejavnosti Rusije v državi glavni dve oporišči: letalska baza </w:t>
      </w:r>
      <w:proofErr w:type="spellStart"/>
      <w:r w:rsidRPr="00FD7581">
        <w:t>Hmejmim</w:t>
      </w:r>
      <w:proofErr w:type="spellEnd"/>
      <w:r w:rsidRPr="00FD7581">
        <w:t xml:space="preserve"> in mornariško oporišče </w:t>
      </w:r>
      <w:proofErr w:type="spellStart"/>
      <w:r w:rsidRPr="00FD7581">
        <w:t>Tartus</w:t>
      </w:r>
      <w:proofErr w:type="spellEnd"/>
      <w:r w:rsidRPr="00FD7581">
        <w:t xml:space="preserve">, poleg tega pa ima več kot 100 manjših vojaških oporišč po vsej državi; ker je Rusija največja dobaviteljica orožja </w:t>
      </w:r>
      <w:proofErr w:type="spellStart"/>
      <w:r w:rsidRPr="00FD7581">
        <w:t>Asadovemu</w:t>
      </w:r>
      <w:proofErr w:type="spellEnd"/>
      <w:r w:rsidRPr="00FD7581">
        <w:t xml:space="preserve"> režimu, saj je prodala za več milijard evrov orožja; </w:t>
      </w:r>
    </w:p>
    <w:p w:rsidR="00C01306" w:rsidRPr="00FD7581" w:rsidRDefault="00C01306" w:rsidP="00242535">
      <w:pPr>
        <w:pStyle w:val="NormalHanging12a"/>
      </w:pPr>
      <w:r w:rsidRPr="00FD7581">
        <w:t>F.</w:t>
      </w:r>
      <w:r w:rsidRPr="00FD7581">
        <w:tab/>
        <w:t xml:space="preserve">ker je Hezbolah </w:t>
      </w:r>
      <w:r w:rsidR="00242535" w:rsidRPr="00FD7581">
        <w:t xml:space="preserve">večkrat </w:t>
      </w:r>
      <w:r w:rsidRPr="00FD7581">
        <w:t xml:space="preserve">poskušal </w:t>
      </w:r>
      <w:r w:rsidR="00242535" w:rsidRPr="00FD7581">
        <w:t>in je tudi uspešno prejel</w:t>
      </w:r>
      <w:r w:rsidRPr="00FD7581">
        <w:t xml:space="preserve"> iransko orožje prek sirskega ozemlja; ker je Izrael večkrat izvedel zračne napade, da bi preprečil takšen prenos orožja, med drugim na letališči v Damasku in </w:t>
      </w:r>
      <w:proofErr w:type="spellStart"/>
      <w:r w:rsidRPr="00FD7581">
        <w:t>Alepu</w:t>
      </w:r>
      <w:proofErr w:type="spellEnd"/>
      <w:r w:rsidRPr="00FD7581">
        <w:t xml:space="preserve"> oktobra 2023 po terorističnih napadih Hamasa na izraelske civiliste 7. oktobra; ker je konflikt med Izraelom in Hamasom, ki so ga sprožili teroristični napadi Hamasa na Izrael 7. oktobra 2023, povzročil nov krog nasilja v regiji; ker se mora Sirija vzdržati vsakršne vojaške vpletenosti v vojno v Gazi; ker so domnevni izraelski napadi na </w:t>
      </w:r>
      <w:proofErr w:type="spellStart"/>
      <w:r w:rsidRPr="00FD7581">
        <w:t>Alep</w:t>
      </w:r>
      <w:proofErr w:type="spellEnd"/>
      <w:r w:rsidRPr="00FD7581">
        <w:t xml:space="preserve"> in Damask privedli do začasne prekinitve letov OZN s humanitarno pomočjo; ker od brutalnega napada Hamasa na Izrael 7. oktobra 2023 milice v Siriji, ki jih podpira Iran, vse pogosteje izstreljujejo </w:t>
      </w:r>
      <w:proofErr w:type="spellStart"/>
      <w:r w:rsidRPr="00FD7581">
        <w:t>drone</w:t>
      </w:r>
      <w:proofErr w:type="spellEnd"/>
      <w:r w:rsidRPr="00FD7581">
        <w:t xml:space="preserve"> in rakete na Izrael ter sile ZDA in mednarodne sile na severovzhodu Sirije; ker Iran uporablja sirska letališča za prevoz orožja iz Irana in Iraka v Sirijo ter k Hezbolah v Libanonu, pa tudi zato, da Iranu pomaga oskrbovati Hamas z orožjem; ker je režim umoril na tisoče sirskih Palestincev in beguncev; </w:t>
      </w:r>
    </w:p>
    <w:p w:rsidR="00C01306" w:rsidRPr="00FD7581" w:rsidRDefault="00C01306" w:rsidP="00242535">
      <w:pPr>
        <w:pStyle w:val="NormalHanging12a"/>
      </w:pPr>
      <w:r w:rsidRPr="00FD7581">
        <w:lastRenderedPageBreak/>
        <w:t>G.</w:t>
      </w:r>
      <w:r w:rsidRPr="00FD7581">
        <w:tab/>
        <w:t>ker Turčija, ki zaseda ozemlja na severu Sirije, na sirskem ozemlju redno izvaja obsežne vojaške operacije, tako neposredno kot prek pridruženih enot, usmerjene zlasti na območja, ki jih nadzorujejo Kurdi</w:t>
      </w:r>
      <w:r w:rsidR="00242535" w:rsidRPr="00FD7581">
        <w:t xml:space="preserve">, na severovzhodu Sirije, pa tudi v </w:t>
      </w:r>
      <w:proofErr w:type="spellStart"/>
      <w:r w:rsidR="00242535" w:rsidRPr="00FD7581">
        <w:t>Afrinu</w:t>
      </w:r>
      <w:proofErr w:type="spellEnd"/>
      <w:r w:rsidR="00242535" w:rsidRPr="00FD7581">
        <w:t xml:space="preserve"> in njegovi okolici ter na severozahodu</w:t>
      </w:r>
      <w:r w:rsidRPr="00FD7581">
        <w:t xml:space="preserve">; ker enostransko turško vojaško posredovanje na </w:t>
      </w:r>
      <w:r w:rsidR="00242535" w:rsidRPr="00FD7581">
        <w:t xml:space="preserve">severu </w:t>
      </w:r>
      <w:r w:rsidRPr="00FD7581">
        <w:t>Sirije pomeni kršitev mednarodnega prava; ker je turški parlament oktobra 2023 izglasoval podaljšanje mandata, ki omogoča še dve leti vojaških operacij v Siriji; ker bi morala Turčija končati nezakonito zasedbo severne Sirije ter s tega območja umakniti svoje vojaške sile in paravojaške pridružene enote;</w:t>
      </w:r>
    </w:p>
    <w:p w:rsidR="00C01306" w:rsidRPr="00FD7581" w:rsidRDefault="00C01306" w:rsidP="00C01306">
      <w:pPr>
        <w:pStyle w:val="NormalHanging12a"/>
      </w:pPr>
      <w:r w:rsidRPr="00FD7581">
        <w:t>H.</w:t>
      </w:r>
      <w:r w:rsidRPr="00FD7581">
        <w:tab/>
        <w:t xml:space="preserve">ker je Islamska država Iraka in Sirije (ISIS) na ozemljih, ki so bili začasno pod njenim nadzorom pred posredovanjem mednarodne koalicije, zagrešila hude in sistematične zlorabe človekovih pravic in kršitve mednarodnega prava, vključno s hudodelstvi zoper človečnost in genocidom; ker je bila leta 2014 ustanovljena široka mednarodna koalicija za poraz ISIS, ki jo je sestavljalo 86 članov, ki so se zavezali ciljem zagotavljanja vojaške podpore partnerjem, oviranja toka tujih borcev, prenehanja financiranja ISIS, reševanja humanitarnih kriz v regiji in razkrivanja resnične narave </w:t>
      </w:r>
      <w:proofErr w:type="spellStart"/>
      <w:r w:rsidRPr="00FD7581">
        <w:t>džihadističnih</w:t>
      </w:r>
      <w:proofErr w:type="spellEnd"/>
      <w:r w:rsidRPr="00FD7581">
        <w:t xml:space="preserve"> gibanj; </w:t>
      </w:r>
    </w:p>
    <w:p w:rsidR="00C01306" w:rsidRPr="00FD7581" w:rsidRDefault="00C01306" w:rsidP="00242535">
      <w:pPr>
        <w:pStyle w:val="NormalHanging12a"/>
      </w:pPr>
      <w:r w:rsidRPr="00FD7581">
        <w:t>I.</w:t>
      </w:r>
      <w:r w:rsidRPr="00FD7581">
        <w:tab/>
        <w:t xml:space="preserve">ker zoper premoženje </w:t>
      </w:r>
      <w:r w:rsidR="00242535" w:rsidRPr="00FD7581">
        <w:t>358</w:t>
      </w:r>
      <w:r w:rsidRPr="00FD7581">
        <w:t xml:space="preserve"> posameznikov in </w:t>
      </w:r>
      <w:r w:rsidR="00242535" w:rsidRPr="00FD7581">
        <w:t>95</w:t>
      </w:r>
      <w:r w:rsidRPr="00FD7581">
        <w:t xml:space="preserve"> subjektov, ki so neposredno vpleteni v zatiranje Sircev, veljajo sankcije EU; ker je zaradi nenehnega oviranja, ki ga Rusija izvaja v Varnostnem svetu OZN, za dostavo mednarodne humanitarne pomoči odprt le en mejni prehod med Turčijo in območji, ki niso pod nadzorom sirskega režima; ker se mejni prehod Bab Al </w:t>
      </w:r>
      <w:proofErr w:type="spellStart"/>
      <w:r w:rsidRPr="00FD7581">
        <w:t>Hava</w:t>
      </w:r>
      <w:proofErr w:type="spellEnd"/>
      <w:r w:rsidRPr="00FD7581">
        <w:t xml:space="preserve"> od leta 2014 z dovoljenjem Varnostnega sveta OZN uporablja za čezmejno dostavo pomoči iz Turčije v Sirijo; ker je Rusija v Varnostnem svetu OZN pogosto ovirala podaljšanje dovoljenja in nazadnje julija 2023 vložila veto na dovoljenje za koridor pomoči, zaradi česar je ta prehod ostal zaprt; ker se je septembra 2023 na podlagi pogajanj med agencijami OZN, sirskim režimom in </w:t>
      </w:r>
      <w:proofErr w:type="spellStart"/>
      <w:r w:rsidRPr="00FD7581">
        <w:t>Hajat</w:t>
      </w:r>
      <w:proofErr w:type="spellEnd"/>
      <w:r w:rsidRPr="00FD7581">
        <w:t xml:space="preserve"> </w:t>
      </w:r>
      <w:proofErr w:type="spellStart"/>
      <w:r w:rsidRPr="00FD7581">
        <w:t>Tahrir</w:t>
      </w:r>
      <w:proofErr w:type="spellEnd"/>
      <w:r w:rsidRPr="00FD7581">
        <w:t xml:space="preserve"> Al </w:t>
      </w:r>
      <w:proofErr w:type="spellStart"/>
      <w:r w:rsidRPr="00FD7581">
        <w:t>Šamom</w:t>
      </w:r>
      <w:proofErr w:type="spellEnd"/>
      <w:r w:rsidRPr="00FD7581">
        <w:t xml:space="preserve">, najmočnejšo oboroženo skupino v </w:t>
      </w:r>
      <w:proofErr w:type="spellStart"/>
      <w:r w:rsidRPr="00FD7581">
        <w:t>Idlibu</w:t>
      </w:r>
      <w:proofErr w:type="spellEnd"/>
      <w:r w:rsidRPr="00FD7581">
        <w:t xml:space="preserve">, nadaljevala dostava pomoči prek mejnega prehoda Bab Al </w:t>
      </w:r>
      <w:proofErr w:type="spellStart"/>
      <w:r w:rsidRPr="00FD7581">
        <w:t>Hava</w:t>
      </w:r>
      <w:proofErr w:type="spellEnd"/>
      <w:r w:rsidRPr="00FD7581">
        <w:t xml:space="preserve">, koridorja pomoči prek mejnih prehodov Bab Al Salam in Al </w:t>
      </w:r>
      <w:proofErr w:type="spellStart"/>
      <w:r w:rsidRPr="00FD7581">
        <w:t>Rai</w:t>
      </w:r>
      <w:proofErr w:type="spellEnd"/>
      <w:r w:rsidRPr="00FD7581">
        <w:t xml:space="preserve">, za katera se je sirski režim strinjal, da ju odpre po uničujočem potresu februarja 2023, pa sta bila podaljšana še za tri mesece; ker niso znani pogoji, pod katerimi sta sirski režim in </w:t>
      </w:r>
      <w:proofErr w:type="spellStart"/>
      <w:r w:rsidRPr="00FD7581">
        <w:t>Hajat</w:t>
      </w:r>
      <w:proofErr w:type="spellEnd"/>
      <w:r w:rsidRPr="00FD7581">
        <w:t xml:space="preserve"> </w:t>
      </w:r>
      <w:proofErr w:type="spellStart"/>
      <w:r w:rsidRPr="00FD7581">
        <w:t>Tahrir</w:t>
      </w:r>
      <w:proofErr w:type="spellEnd"/>
      <w:r w:rsidRPr="00FD7581">
        <w:t xml:space="preserve"> Al </w:t>
      </w:r>
      <w:proofErr w:type="spellStart"/>
      <w:r w:rsidRPr="00FD7581">
        <w:t>Šam</w:t>
      </w:r>
      <w:proofErr w:type="spellEnd"/>
      <w:r w:rsidRPr="00FD7581">
        <w:t xml:space="preserve"> OZN dovolila, da obnovi dostavo pomoči prek teh treh mejnih prehodov; ker se priznani strokovnjaki za mednarodno humanitarno pravo sprašujejo, ali je za čezmejno pomoč OZN res potrebno dovoljenje Varnostnega sveta OZN; </w:t>
      </w:r>
    </w:p>
    <w:p w:rsidR="00C01306" w:rsidRPr="00FD7581" w:rsidRDefault="00C01306" w:rsidP="00C01306">
      <w:pPr>
        <w:pStyle w:val="NormalHanging12a"/>
      </w:pPr>
      <w:r w:rsidRPr="00FD7581">
        <w:t>J.</w:t>
      </w:r>
      <w:r w:rsidRPr="00FD7581">
        <w:tab/>
        <w:t>ker je več držav v regiji začelo normalizirati odnose s sirskim režimom, kar je privedlo do ponovne vključitve Sirije v Arabsko ligo, kot so 7. maja 2023 v Kairu sklenili njeni zunanji ministri, čeprav je Sirija zagrešila hude mednarodne zločine in ne kaže, da so se njene zlorabe prenehale; ker so delovne skupine Arabske lige od septembra 2023 ustavljene, ker sirski režim ni spoštoval svojih zavez, med drugim tega, da bo omejil trgovino s prepovedanimi drogami, omogočil varno vrnitev beguncev, izpustil politične zapornike in dovolil dostop humanitarne pomoči do vseh območij; ker so bila srečanja med Arabsko ligo in predstavniki sirskega režima medtem prekinjena; ker od sprejetja resolucije Parlamenta z dne 11. marca 2021 o sirskem konfliktu – deset let po vstaji</w:t>
      </w:r>
      <w:r w:rsidRPr="00FD7581">
        <w:rPr>
          <w:rStyle w:val="FootnoteReference"/>
        </w:rPr>
        <w:footnoteReference w:id="2"/>
      </w:r>
      <w:r w:rsidRPr="00FD7581">
        <w:t xml:space="preserve"> ni bil sprejet noben ukrep, s katerim bi poskrbeli, da osumljeni vojnih zločinov ne bi mogli dobiti azila v državi članici EU, zlasti če so druge države članice EU že zavrnile njihovo prošnjo za azil;</w:t>
      </w:r>
    </w:p>
    <w:p w:rsidR="00C01306" w:rsidRPr="00FD7581" w:rsidRDefault="00C01306" w:rsidP="00C01306">
      <w:pPr>
        <w:pStyle w:val="NormalHanging12a"/>
      </w:pPr>
      <w:r w:rsidRPr="00FD7581">
        <w:lastRenderedPageBreak/>
        <w:t>K.</w:t>
      </w:r>
      <w:r w:rsidRPr="00FD7581">
        <w:tab/>
        <w:t xml:space="preserve">ker so EU in njene države članice od leta 2011 s 30 milijardami EUR največji donator za prebivalce, ki jih je prizadel ta konflikt; ker evropska pomoč, obljubljena na bruseljski konferenci junija 2023, znaša 3,8 milijarde EUR od skupno 5,6 milijarde EUR; ker so EU in države članice med potresom v Siriji zagotovile nujno pomoč in ker se je EU 23. februarja 2023 odločila za začasno humanitarno izvzetje Sirije iz sankcij, da je olajšala dostavo pomoči žrtvam; ker OZN opozarja, da 90 % sirskega prebivalstva živi pod pragom revščine, mnogi Sirci pa sedaj živijo v razmerah, ki so celo slabše kot med leta trajajočimi spopadi; ker Svetovni program za hrano ocenjuje, da 12,4 milijona Sircev nima ustrezne prehranske varnosti, kar predstavlja skoraj 60 % prebivalstva; ker je za sedanje resne razmere odgovoren predvsem </w:t>
      </w:r>
      <w:proofErr w:type="spellStart"/>
      <w:r w:rsidRPr="00FD7581">
        <w:t>Asadov</w:t>
      </w:r>
      <w:proofErr w:type="spellEnd"/>
      <w:r w:rsidRPr="00FD7581">
        <w:t xml:space="preserve"> režim;</w:t>
      </w:r>
    </w:p>
    <w:p w:rsidR="00C01306" w:rsidRPr="00FD7581" w:rsidRDefault="00C01306" w:rsidP="00C01306">
      <w:pPr>
        <w:pStyle w:val="NormalHanging12a"/>
      </w:pPr>
      <w:r w:rsidRPr="00FD7581">
        <w:t>L.</w:t>
      </w:r>
      <w:r w:rsidRPr="00FD7581">
        <w:tab/>
        <w:t>ker režim osnovnih potreb prebivalstva ne zadovoljuje v zadostni meri, ker so gospodarske razmere v državi izjemno negotove in ker se Sirija spreminja v „</w:t>
      </w:r>
      <w:proofErr w:type="spellStart"/>
      <w:r w:rsidRPr="00FD7581">
        <w:t>narkodržavo</w:t>
      </w:r>
      <w:proofErr w:type="spellEnd"/>
      <w:r w:rsidRPr="00FD7581">
        <w:t>“, kar regijo dodatno destabilizira; ker zagovorniki človekovih pravic in humanitarni delavci še naprej navajajo, da jih glede na razmere na številnih območjih v državi skrbi za varnost in zaščito tistih, ki se vračajo, in razseljenih oseb, in izražajo pomisleke o tem, kako sirski režim pristopa k procesu politične sprave; ker to ovira družbeni in gospodarski napredek Sirije ter njeno pot iz krize;</w:t>
      </w:r>
    </w:p>
    <w:p w:rsidR="00C01306" w:rsidRPr="00FD7581" w:rsidRDefault="00C01306" w:rsidP="00C01306">
      <w:pPr>
        <w:pStyle w:val="NormalHanging12a"/>
      </w:pPr>
      <w:r w:rsidRPr="00FD7581">
        <w:t>M.</w:t>
      </w:r>
      <w:r w:rsidRPr="00FD7581">
        <w:tab/>
        <w:t xml:space="preserve">ker je po navedbah iz poročila Evropskega centra za spremljanje drog in zasvojenosti z drogami (EMCDDA) in nemškega zveznega kriminalističnega urada (BKA) iz septembra 2023 Evropa ključna </w:t>
      </w:r>
      <w:proofErr w:type="spellStart"/>
      <w:r w:rsidRPr="00FD7581">
        <w:t>pretovorna</w:t>
      </w:r>
      <w:proofErr w:type="spellEnd"/>
      <w:r w:rsidRPr="00FD7581">
        <w:t xml:space="preserve"> točka za </w:t>
      </w:r>
      <w:proofErr w:type="spellStart"/>
      <w:r w:rsidRPr="00FD7581">
        <w:t>captagon</w:t>
      </w:r>
      <w:proofErr w:type="spellEnd"/>
      <w:r w:rsidRPr="00FD7581">
        <w:t xml:space="preserve"> (</w:t>
      </w:r>
      <w:proofErr w:type="spellStart"/>
      <w:r w:rsidRPr="00FD7581">
        <w:t>fenetilin</w:t>
      </w:r>
      <w:proofErr w:type="spellEnd"/>
      <w:r w:rsidRPr="00FD7581">
        <w:t xml:space="preserve">), ki prihaja z Bližnjega vzhoda, predvsem iz Sirije in Libanona, in se pošilja na Arabski polotok; ker so države v regiji prepovedale uvoz sadja in zelenjave iz Libanona, da bi zajezile tihotapljenje prepovedane droge </w:t>
      </w:r>
      <w:proofErr w:type="spellStart"/>
      <w:r w:rsidRPr="00FD7581">
        <w:t>captagon</w:t>
      </w:r>
      <w:proofErr w:type="spellEnd"/>
      <w:r w:rsidRPr="00FD7581">
        <w:t xml:space="preserve">; ker je Evropa postala namembni kraj in tudi priljubljeno tranzitno vozlišče za </w:t>
      </w:r>
      <w:proofErr w:type="spellStart"/>
      <w:r w:rsidRPr="00FD7581">
        <w:t>captagon</w:t>
      </w:r>
      <w:proofErr w:type="spellEnd"/>
      <w:r w:rsidRPr="00FD7581">
        <w:t xml:space="preserve">, po podatkih Evropskega centra za spremljanje drog in zasvojenosti z drogami pa je bilo od leta 2018 v Evropi zaseženih več kot milijon tablet in skoraj dva tisoč kilogramov </w:t>
      </w:r>
      <w:proofErr w:type="spellStart"/>
      <w:r w:rsidRPr="00FD7581">
        <w:t>captagona</w:t>
      </w:r>
      <w:proofErr w:type="spellEnd"/>
      <w:r w:rsidRPr="00FD7581">
        <w:t xml:space="preserve">; ker je EU aprila 2023 zaradi vpletenosti v trgovino s prepovedanimi drogami sankcionirala 25 posameznikov in osem podjetij v Siriji; </w:t>
      </w:r>
    </w:p>
    <w:p w:rsidR="00C01306" w:rsidRPr="00FD7581" w:rsidRDefault="00C01306" w:rsidP="00C01306">
      <w:pPr>
        <w:pStyle w:val="NormalHanging12a"/>
      </w:pPr>
      <w:r w:rsidRPr="00FD7581">
        <w:t>N.</w:t>
      </w:r>
      <w:r w:rsidRPr="00FD7581">
        <w:tab/>
        <w:t xml:space="preserve">ker je sirski režim z uničevanjem in zanemarjanjem vodnih virov in zdravstvenega sistema povzročil izbruh epidemije kolere po vsej državi, ki traja od avgusta 2022; ker je javno šolstvo v Siriji in v državah, ki gostijo sirske begunce, pod pritiskom, saj približno polovica šoloobveznega prebivalstva Sirije (skoraj 2,4 milijona učencev) ni vključena v nobeno obliko izobraževanja, zaradi česar številni otroci trpijo zaradi psihosocialnih posledic dolgotrajnega konflikta in razseljevanja; ker po Unescovih podatkih le približno polovica mladih, starih od 15 do 24 let, v Siriji dosega minimalne pričakovane ravni na področju pismenosti, računanja in življenjskih spretnosti; </w:t>
      </w:r>
    </w:p>
    <w:p w:rsidR="00242535" w:rsidRPr="00FD7581" w:rsidRDefault="00242535" w:rsidP="00242535">
      <w:pPr>
        <w:pStyle w:val="NormalHanging12a"/>
      </w:pPr>
      <w:r w:rsidRPr="00FD7581">
        <w:t>O</w:t>
      </w:r>
      <w:r w:rsidR="00FD7581" w:rsidRPr="00FD7581">
        <w:t>.</w:t>
      </w:r>
      <w:r w:rsidR="00FD7581" w:rsidRPr="00FD7581">
        <w:tab/>
      </w:r>
      <w:r w:rsidRPr="00FD7581">
        <w:t xml:space="preserve">ker je sirski režim z etničnim čiščenjem izvajal brutalno kampanjo za spremembo demografske sestave države; ker so kristjani v Siriji pred vojno predstavljali približno 10 % sirskega prebivalstva, skupaj 2,2 milijona ljudi; ker je krutost vojne povzročila njihovo množično izseljevanje, tako da jih je zdaj ostalo le približno 640 000; ker poleg sirskega režima kristjane v državi preganjajo tudi ISIS in druge islamistične milice; ker se je </w:t>
      </w:r>
      <w:proofErr w:type="spellStart"/>
      <w:r w:rsidRPr="00FD7581">
        <w:t>Asadov</w:t>
      </w:r>
      <w:proofErr w:type="spellEnd"/>
      <w:r w:rsidRPr="00FD7581">
        <w:t xml:space="preserve"> režim poskušal predstavljati kot laični zaščitnik kristjanov v Siriji, a naj bi namerno uničeval cerkve in pridržal vsaj več sto krščanskih državljanov; ker je režim ob dejavni podpori Ruske federacije oblegal in popolnoma zdesetkal </w:t>
      </w:r>
      <w:proofErr w:type="spellStart"/>
      <w:r w:rsidRPr="00FD7581">
        <w:t>Alep</w:t>
      </w:r>
      <w:proofErr w:type="spellEnd"/>
      <w:r w:rsidRPr="00FD7581">
        <w:t>, mesto z največ kristjani v državi; ker je bila država uvrščena na 12. mesto na svetu med državami, v katerih je najtežje biti kristjan;</w:t>
      </w:r>
    </w:p>
    <w:p w:rsidR="00C01306" w:rsidRPr="00FD7581" w:rsidRDefault="00242535" w:rsidP="00242535">
      <w:pPr>
        <w:pStyle w:val="NormalHanging12a"/>
      </w:pPr>
      <w:r w:rsidRPr="00FD7581">
        <w:lastRenderedPageBreak/>
        <w:t>P</w:t>
      </w:r>
      <w:r w:rsidR="00C01306" w:rsidRPr="00FD7581">
        <w:t>.</w:t>
      </w:r>
      <w:r w:rsidR="00C01306" w:rsidRPr="00FD7581">
        <w:tab/>
        <w:t>ker bi se po podatkih Visokega komisariata Združenih narodov za begunce (UNHCR) večina sirskih beguncev želela vrniti v Sirijo, vendar imajo upravičene pomisleke glede varnosti; ker to pomeni, da za sedanje razmere preselitev in dopolnilne poti ostajajo najbolj izvedljiva trajna rešitev za sirske begunce; ker je neodvisna mednarodna preiskovalna komisija OZN o Sirski arabski republiki v svojem zadnjem poročilu iz septembra 2023 ugotovila, da so razmere še vedno negotove daleč onkraj frontne črte, zaradi česar je varna vrnitev sirskih beguncev nerealna, in nadalje navedla, da je dokumentirala konkretne primere, ko so sirske varnostne sile grdo ravnale s sirskimi begunci, ki so se vračali iz sosednjih držav;</w:t>
      </w:r>
    </w:p>
    <w:p w:rsidR="00C01306" w:rsidRPr="00FD7581" w:rsidRDefault="00C01306" w:rsidP="00C01306">
      <w:pPr>
        <w:pStyle w:val="NormalHanging12a"/>
      </w:pPr>
      <w:r w:rsidRPr="00FD7581">
        <w:t>1.</w:t>
      </w:r>
      <w:r w:rsidRPr="00FD7581">
        <w:tab/>
        <w:t xml:space="preserve">priporoči Svetu, Komisiji in podpredsedniku Komisije/visokemu predstavniku Unije za zunanje zadeve in varnostno politiko, naj v politiki glede Sirije: </w:t>
      </w:r>
    </w:p>
    <w:p w:rsidR="00C01306" w:rsidRPr="00FD7581" w:rsidRDefault="00C01306" w:rsidP="00C01306">
      <w:pPr>
        <w:pStyle w:val="NormalHangingLeft12a"/>
        <w:ind w:left="851" w:hanging="425"/>
        <w:rPr>
          <w:b/>
          <w:bCs/>
          <w:i/>
        </w:rPr>
      </w:pPr>
      <w:r w:rsidRPr="00FD7581">
        <w:rPr>
          <w:b/>
          <w:i/>
        </w:rPr>
        <w:t>Politični proces</w:t>
      </w:r>
    </w:p>
    <w:p w:rsidR="00C01306" w:rsidRPr="00FD7581" w:rsidRDefault="00C01306" w:rsidP="00C01306">
      <w:pPr>
        <w:pStyle w:val="NormalHangingLeft12a"/>
        <w:ind w:left="851" w:hanging="425"/>
      </w:pPr>
      <w:r w:rsidRPr="00FD7581">
        <w:t>(a)</w:t>
      </w:r>
      <w:r w:rsidRPr="00FD7581">
        <w:tab/>
        <w:t xml:space="preserve">ponovno potrdijo trdno podporo EU sirskim demokratičnim težnjam, ki še vedno obstajajo v državi, kljub popolnemu zatiranju, ki ga režim izvaja vse od miroljubnih protestov leta 2011, z veliko vojaško in finančno pomočjo Irana in Rusije za to, da se </w:t>
      </w:r>
      <w:proofErr w:type="spellStart"/>
      <w:r w:rsidRPr="00FD7581">
        <w:t>Asadov</w:t>
      </w:r>
      <w:proofErr w:type="spellEnd"/>
      <w:r w:rsidRPr="00FD7581">
        <w:t xml:space="preserve"> klan ohranja na položaju; obsodijo, da je režim odobril pogodbe, ki Rusiji in Iranu omogočajo dostop do virov države na račun sirskega prebivalstva;</w:t>
      </w:r>
    </w:p>
    <w:p w:rsidR="00C01306" w:rsidRPr="00FD7581" w:rsidRDefault="00C01306" w:rsidP="00C01306">
      <w:pPr>
        <w:pStyle w:val="NormalHangingLeft12a"/>
        <w:ind w:left="851" w:hanging="425"/>
      </w:pPr>
      <w:r w:rsidRPr="00FD7581">
        <w:t>(b)</w:t>
      </w:r>
      <w:r w:rsidRPr="00FD7581">
        <w:tab/>
        <w:t>poudarijo izrecno odgovornost režima, ne da bi pri tem zmanjšalo pomen vloge ISIS ter drugih oboroženih in terorističnih skupin, za smrt pol milijona civilistov, uničenje države, razselitev večine prebivalstva, mučenje in izginotje 112.713 ljudi</w:t>
      </w:r>
      <w:r w:rsidRPr="00FD7581">
        <w:rPr>
          <w:rStyle w:val="FootnoteReference"/>
        </w:rPr>
        <w:footnoteReference w:id="3"/>
      </w:r>
      <w:r w:rsidRPr="00FD7581">
        <w:t xml:space="preserve"> v sistemu za množična samovoljna pridržanja, uporabo kemičnega orožja proti civilistom in sistematično uničenje vsakršne demokratične in miroljubne opozicije;</w:t>
      </w:r>
    </w:p>
    <w:p w:rsidR="00C01306" w:rsidRPr="00FD7581" w:rsidRDefault="00C01306" w:rsidP="00C01306">
      <w:pPr>
        <w:pStyle w:val="NormalHangingLeft12a"/>
        <w:ind w:left="851" w:hanging="425"/>
      </w:pPr>
      <w:r w:rsidRPr="00FD7581">
        <w:t>(c)</w:t>
      </w:r>
      <w:r w:rsidRPr="00FD7581">
        <w:tab/>
        <w:t xml:space="preserve">nasprotujejo vsaki normalizaciji odnosov z </w:t>
      </w:r>
      <w:proofErr w:type="spellStart"/>
      <w:r w:rsidRPr="00FD7581">
        <w:t>Asadovim</w:t>
      </w:r>
      <w:proofErr w:type="spellEnd"/>
      <w:r w:rsidRPr="00FD7581">
        <w:t xml:space="preserve"> režimom, v kolikor ne bo temeljitega in preverljivega izvajanja resolucije varnostnega sveta OZN št. 2254 (2015), vključno z izpustitvijo političnih zapornikov, obveščanjem družin žrtev o usodi izginulih oseb in žrtev prisilnih izginotij ter prenehanjem napadov in oviranja razdeljevanja humanitarne pomoči; pozovejo države članice EU, naj se vzdržijo ukrepov, ki slabijo ali spodkopavajo skupno stališče EU o Siriji; </w:t>
      </w:r>
      <w:r w:rsidR="00D21DC4" w:rsidRPr="00FD7581">
        <w:t xml:space="preserve">pozdravijo, da je predstavniški dom ZDA sprejel akt proti normalizaciji odnosov z </w:t>
      </w:r>
      <w:proofErr w:type="spellStart"/>
      <w:r w:rsidR="00D21DC4" w:rsidRPr="00FD7581">
        <w:t>Asadovim</w:t>
      </w:r>
      <w:proofErr w:type="spellEnd"/>
      <w:r w:rsidR="00D21DC4" w:rsidRPr="00FD7581">
        <w:t xml:space="preserve"> režimom, in spodbudijo senat ZDA, naj nadaljuje zakonodajni postopek za njegovo uveljavitev; </w:t>
      </w:r>
      <w:r w:rsidRPr="00FD7581">
        <w:t xml:space="preserve">poudarijo, da kljub suvereni odločitvi nekaterih arabskih držav, da Sirijo ponovno sprejmejo v Arabsko ligo, sirski režim ne kaže, da bi se želel boriti proti prometu s prepovedanimi drogami, ki izvira iz Sirije, vendar ima negativne posledice za vso regijo; obsodijo nadzor družine </w:t>
      </w:r>
      <w:proofErr w:type="spellStart"/>
      <w:r w:rsidRPr="00FD7581">
        <w:t>Asad</w:t>
      </w:r>
      <w:proofErr w:type="spellEnd"/>
      <w:r w:rsidRPr="00FD7581">
        <w:t xml:space="preserve"> in njenih zaveznikov, vključno s Hezbolahom, nad trgovino z drogo </w:t>
      </w:r>
      <w:proofErr w:type="spellStart"/>
      <w:r w:rsidRPr="00FD7581">
        <w:t>captagon</w:t>
      </w:r>
      <w:proofErr w:type="spellEnd"/>
      <w:r w:rsidRPr="00FD7581">
        <w:t xml:space="preserve">, katere vrednost ocenjujejo na 57 milijard USD; opozorijo, da brat </w:t>
      </w:r>
      <w:proofErr w:type="spellStart"/>
      <w:r w:rsidRPr="00FD7581">
        <w:t>Bašarja</w:t>
      </w:r>
      <w:proofErr w:type="spellEnd"/>
      <w:r w:rsidRPr="00FD7581">
        <w:t xml:space="preserve"> Al </w:t>
      </w:r>
      <w:proofErr w:type="spellStart"/>
      <w:r w:rsidRPr="00FD7581">
        <w:t>Asada</w:t>
      </w:r>
      <w:proofErr w:type="spellEnd"/>
      <w:r w:rsidRPr="00FD7581">
        <w:t xml:space="preserve">, Maher Al </w:t>
      </w:r>
      <w:proofErr w:type="spellStart"/>
      <w:r w:rsidRPr="00FD7581">
        <w:t>Asad</w:t>
      </w:r>
      <w:proofErr w:type="spellEnd"/>
      <w:r w:rsidRPr="00FD7581">
        <w:t xml:space="preserve">, poveljuje vojaški enoti, odgovorni za omogočanje proizvodnje te droge; podprejo usklajen varnostni odziv EU, da se prepreči izkoriščanje EU za pretovarjanje </w:t>
      </w:r>
      <w:proofErr w:type="spellStart"/>
      <w:r w:rsidRPr="00FD7581">
        <w:t>captagona</w:t>
      </w:r>
      <w:proofErr w:type="spellEnd"/>
      <w:r w:rsidRPr="00FD7581">
        <w:t xml:space="preserve">, proizvedenega v Siriji in Libanonu; </w:t>
      </w:r>
    </w:p>
    <w:p w:rsidR="00C01306" w:rsidRPr="00FD7581" w:rsidRDefault="00C01306" w:rsidP="00C01306">
      <w:pPr>
        <w:pStyle w:val="NormalHangingLeft12a"/>
        <w:ind w:left="851" w:hanging="425"/>
      </w:pPr>
      <w:r w:rsidRPr="00FD7581">
        <w:t>(d)</w:t>
      </w:r>
      <w:r w:rsidRPr="00FD7581">
        <w:tab/>
        <w:t xml:space="preserve">poudarijo, da so represija, malomarnost in korupcija s strani režima vzrok za težke gospodarske razmere; opozorijo, da so sankcije EU usmerjene le proti </w:t>
      </w:r>
      <w:r w:rsidRPr="00FD7581">
        <w:lastRenderedPageBreak/>
        <w:t>posameznikom in subjektom, vpletenim v represijo; obravnavajo vprašanje pretiravanja pri izpolnjevanju obveznosti, ki lahko ovira skupine za pomoč pri prenosu sredstev v državo in izvajanju programov ali plačevanju lokalnega osebja in dobaviteljev, tudi če so transakcije namenjene podpiranju dejavnosti, ki so izvzete iz sankcij; vendar poudarijo, da morajo omejevalni ukrepi EU ostati ciljno usmerjeni, še naprej zagotavljati izjeme za humanitarno pomoč in dajati prednost dostavi pomoči na lokalni ravni;</w:t>
      </w:r>
    </w:p>
    <w:p w:rsidR="00C01306" w:rsidRPr="00FD7581" w:rsidRDefault="00C01306" w:rsidP="00C01306">
      <w:pPr>
        <w:pStyle w:val="NormalHangingLeft12a"/>
        <w:ind w:left="851" w:hanging="425"/>
      </w:pPr>
      <w:r w:rsidRPr="00FD7581">
        <w:t>(e)</w:t>
      </w:r>
      <w:r w:rsidRPr="00FD7581">
        <w:tab/>
        <w:t xml:space="preserve">hitro zagotovijo zanesljive, obsežne in jasne izjeme zaupanja vrednim mednarodnim humanitarnim organizacijam; čim bolj uskladijo razlago držav članic glede uredbe o omejevalnih ukrepih v Siriji in izvajajo resolucijo varnostnega sveta OZN št. 2664 (2022) o humanitarni pomoči; </w:t>
      </w:r>
    </w:p>
    <w:p w:rsidR="00C01306" w:rsidRPr="00FD7581" w:rsidRDefault="00C01306" w:rsidP="00C01306">
      <w:pPr>
        <w:pStyle w:val="NormalHangingLeft12a"/>
        <w:ind w:left="851" w:hanging="425"/>
      </w:pPr>
      <w:r w:rsidRPr="00FD7581">
        <w:t>(f)</w:t>
      </w:r>
      <w:r w:rsidRPr="00FD7581">
        <w:tab/>
        <w:t xml:space="preserve">pozdravijo pogum protestnikov v mestih </w:t>
      </w:r>
      <w:proofErr w:type="spellStart"/>
      <w:r w:rsidRPr="00FD7581">
        <w:t>Suvejda</w:t>
      </w:r>
      <w:proofErr w:type="spellEnd"/>
      <w:r w:rsidRPr="00FD7581">
        <w:t xml:space="preserve"> in Dera, ki so od avgusta 2023 ponovno miroljubno opozarjali na </w:t>
      </w:r>
      <w:proofErr w:type="spellStart"/>
      <w:r w:rsidRPr="00FD7581">
        <w:t>Asadov</w:t>
      </w:r>
      <w:proofErr w:type="spellEnd"/>
      <w:r w:rsidRPr="00FD7581">
        <w:t xml:space="preserve"> režim; se posvetujejo z mrežami sirske civilne družbe v Evropi in Siriji, ki imajo skupne demokratične vrednote in si prizadevajo za zaščito zagovornikov človekovih pravic in aktivistov v regiji, ter jim zagotavljajo dolgoročno, prožno in temeljno podporo; odločno obsodijo vse oblike verske diskriminacije in vztrajajo, da morajo vsi spoštovati pravice etničnih in verskih skupin ter manjšin v Siriji, vključno s kristjani, </w:t>
      </w:r>
      <w:proofErr w:type="spellStart"/>
      <w:r w:rsidRPr="00FD7581">
        <w:t>druzi</w:t>
      </w:r>
      <w:proofErr w:type="spellEnd"/>
      <w:r w:rsidRPr="00FD7581">
        <w:t xml:space="preserve">, Kurdi, </w:t>
      </w:r>
      <w:proofErr w:type="spellStart"/>
      <w:r w:rsidRPr="00FD7581">
        <w:t>alaviti</w:t>
      </w:r>
      <w:proofErr w:type="spellEnd"/>
      <w:r w:rsidRPr="00FD7581">
        <w:t xml:space="preserve"> in vsemi drugimi manjšinami; odločno obsodijo antisemitsko propagando in odrekanje pravice Izraela do obstoja, ki sta ključni značilnosti splošnega komuniciranja družine </w:t>
      </w:r>
      <w:proofErr w:type="spellStart"/>
      <w:r w:rsidRPr="00FD7581">
        <w:t>Bašarja</w:t>
      </w:r>
      <w:proofErr w:type="spellEnd"/>
      <w:r w:rsidRPr="00FD7581">
        <w:t xml:space="preserve"> Al </w:t>
      </w:r>
      <w:proofErr w:type="spellStart"/>
      <w:r w:rsidRPr="00FD7581">
        <w:t>Asada</w:t>
      </w:r>
      <w:proofErr w:type="spellEnd"/>
      <w:r w:rsidRPr="00FD7581">
        <w:t>; poskrbijo, da bosta izobraževanje in izobraževalno gradivo v skladu s temi načeli; pozovejo, naj vse razseljene osebe še naprej živijo oziroma se vrnejo na območja, ki so zgodovinsko in tradicionalno njihova domovina, ter v celoti in svobodno živijo po svoji veri in prepričanju, ne da bi bili pri tem tarča prisile, nasilja ali diskriminacije; podpirajo medverski dialog;</w:t>
      </w:r>
    </w:p>
    <w:p w:rsidR="00C01306" w:rsidRPr="00FD7581" w:rsidRDefault="00C01306" w:rsidP="00C01306">
      <w:pPr>
        <w:pStyle w:val="NormalHangingLeft12a"/>
        <w:ind w:left="851" w:hanging="425"/>
        <w:rPr>
          <w:b/>
          <w:bCs/>
          <w:i/>
        </w:rPr>
      </w:pPr>
      <w:r w:rsidRPr="00FD7581">
        <w:rPr>
          <w:b/>
          <w:i/>
        </w:rPr>
        <w:t>Varnost</w:t>
      </w:r>
    </w:p>
    <w:p w:rsidR="00C01306" w:rsidRPr="00FD7581" w:rsidRDefault="00C01306" w:rsidP="00C01306">
      <w:pPr>
        <w:pStyle w:val="NormalHangingLeft12a"/>
        <w:ind w:left="851" w:hanging="425"/>
      </w:pPr>
      <w:r w:rsidRPr="00FD7581">
        <w:t>(g)</w:t>
      </w:r>
      <w:r w:rsidRPr="00FD7581">
        <w:tab/>
        <w:t xml:space="preserve">izrazijo obžalovanje, da je na sirskem ozemlju še vedno na stotine iranskih, turških in ruskih baz ter iranskih in ruskih milic; izrazijo zaskrbljenost, ker plenilske tuje sile gospodarsko izkoriščajo državo; obsodijo napade turških sil in njihovo zasedbo sirskih ozemelj na severu ter ponovno brutalno vojaško kampanjo sirske vlade in Rusije na severozahodu Sirije, ki vključuje civilne tarče; izrazijo globoko zaskrbljenost zaradi vztrajne radikalne islamistične opozicije v provinci </w:t>
      </w:r>
      <w:proofErr w:type="spellStart"/>
      <w:r w:rsidRPr="00FD7581">
        <w:t>Idlib</w:t>
      </w:r>
      <w:proofErr w:type="spellEnd"/>
      <w:r w:rsidRPr="00FD7581">
        <w:t xml:space="preserve">; podprejo ohranitev mednarodne koalicije proti ISIS, ki v Siriji ostaja dejaven kljub znatnim porazom; pozovejo k odločnim mednarodnim prizadevanjem za nadaljevanje boja proti ISIS v Siriji do njegovega popolnega uničenja; opozorijo, da turški enostranski vojaški ukrepi pomenijo hudo kršitev mednarodnega prava ter spodkopavajo stabilnost in varnost regije kot celote; razbijejo </w:t>
      </w:r>
      <w:proofErr w:type="spellStart"/>
      <w:r w:rsidRPr="00FD7581">
        <w:t>džihadistične</w:t>
      </w:r>
      <w:proofErr w:type="spellEnd"/>
      <w:r w:rsidRPr="00FD7581">
        <w:t xml:space="preserve"> mreže, ki se borijo v Siriji in Iraku, ter sledijo njihovim članom, ki so poveljevali več kot pet tisoč tujim borcem, ki so jih radikalizirali, rekrutirali in pripeljali iz Evrope, in jih sodno preganjajo; še naprej politično, finančno, operativno in logistično podpirajo mednarodno koalicijo za boj proti ISIS;</w:t>
      </w:r>
    </w:p>
    <w:p w:rsidR="00C01306" w:rsidRPr="00FD7581" w:rsidRDefault="00C01306" w:rsidP="00C01306">
      <w:pPr>
        <w:pStyle w:val="NormalHangingLeft12a"/>
        <w:ind w:left="851" w:hanging="425"/>
        <w:rPr>
          <w:szCs w:val="24"/>
        </w:rPr>
      </w:pPr>
      <w:r w:rsidRPr="00FD7581">
        <w:t>(h)</w:t>
      </w:r>
      <w:r w:rsidRPr="00FD7581">
        <w:tab/>
        <w:t>poudarijo vlogo Sirskih demokratičnih sil v boju proti ISIS na severovzhodu Sirije;</w:t>
      </w:r>
    </w:p>
    <w:p w:rsidR="00C01306" w:rsidRPr="00FD7581" w:rsidRDefault="00C01306" w:rsidP="00C01306">
      <w:pPr>
        <w:pStyle w:val="NormalHangingLeft12a"/>
        <w:ind w:left="851" w:hanging="425"/>
      </w:pPr>
      <w:r w:rsidRPr="00FD7581">
        <w:t>(i)</w:t>
      </w:r>
      <w:r w:rsidRPr="00FD7581">
        <w:tab/>
        <w:t xml:space="preserve">pozovejo države članice, naj si še naprej prizadevajo za repatriacijo svojih državljanov, ki so zaprti v </w:t>
      </w:r>
      <w:proofErr w:type="spellStart"/>
      <w:r w:rsidRPr="00FD7581">
        <w:t>džihadističnih</w:t>
      </w:r>
      <w:proofErr w:type="spellEnd"/>
      <w:r w:rsidRPr="00FD7581">
        <w:t xml:space="preserve"> taboriščih Al </w:t>
      </w:r>
      <w:proofErr w:type="spellStart"/>
      <w:r w:rsidRPr="00FD7581">
        <w:t>Hol</w:t>
      </w:r>
      <w:proofErr w:type="spellEnd"/>
      <w:r w:rsidRPr="00FD7581">
        <w:t xml:space="preserve"> in </w:t>
      </w:r>
      <w:proofErr w:type="spellStart"/>
      <w:r w:rsidRPr="00FD7581">
        <w:t>Rodž</w:t>
      </w:r>
      <w:proofErr w:type="spellEnd"/>
      <w:r w:rsidRPr="00FD7581">
        <w:t xml:space="preserve">, in naj jim na poštenih sojenjih sodijo zaradi vseh kaznivih dejanj, ki so jih zagrešili; izrazijo </w:t>
      </w:r>
      <w:r w:rsidRPr="00FD7581">
        <w:lastRenderedPageBreak/>
        <w:t xml:space="preserve">globoko zaskrbljenost zaradi poslabšanja humanitarnih, zdravstvenih in varnostnih razmer v taboriščih na severovzhodu Sirije, zlasti taboriščih Al </w:t>
      </w:r>
      <w:proofErr w:type="spellStart"/>
      <w:r w:rsidRPr="00FD7581">
        <w:t>Hol</w:t>
      </w:r>
      <w:proofErr w:type="spellEnd"/>
      <w:r w:rsidRPr="00FD7581">
        <w:t xml:space="preserve"> in Al </w:t>
      </w:r>
      <w:proofErr w:type="spellStart"/>
      <w:r w:rsidRPr="00FD7581">
        <w:t>Rodž</w:t>
      </w:r>
      <w:proofErr w:type="spellEnd"/>
      <w:r w:rsidRPr="00FD7581">
        <w:t>, v katerih še vedno poteka radikalizacija;</w:t>
      </w:r>
      <w:r w:rsidRPr="00FD7581">
        <w:rPr>
          <w:b/>
          <w:i/>
        </w:rPr>
        <w:t xml:space="preserve"> </w:t>
      </w:r>
      <w:r w:rsidRPr="00FD7581">
        <w:t>pozovejo države članice, naj poskrbijo za repatriacijo vseh evropskih otrok, jih pri tem v celoti podpirajo in jih ponovno vključijo v družbo; pozovejo države članice, naj si v vseh dvostranskih odnosih in mednarodnih organizacijah prizadevajo za repatriacijo vseh otrok, ki so državljani tretjih držav, ob popolnem spoštovanju mednarodnega prava;</w:t>
      </w:r>
    </w:p>
    <w:p w:rsidR="00C01306" w:rsidRPr="00FD7581" w:rsidRDefault="00C01306" w:rsidP="00C01306">
      <w:pPr>
        <w:pStyle w:val="NormalHangingLeft12a"/>
        <w:ind w:left="851" w:hanging="425"/>
      </w:pPr>
      <w:r w:rsidRPr="00FD7581">
        <w:t>(j)</w:t>
      </w:r>
      <w:r w:rsidRPr="00FD7581">
        <w:tab/>
        <w:t xml:space="preserve">okrepijo prizadevanja za boj proti ruskim in iranskim dezinformacijam o Siriji, zlasti v arabščini; sprejmejo potrebne ukrepe, da bodo spletne platforme bistveno okrepile boj proti dezinformacijam v regiji, zlasti z zaposlovanjem arabsko govorečih oseb za </w:t>
      </w:r>
      <w:proofErr w:type="spellStart"/>
      <w:r w:rsidRPr="00FD7581">
        <w:t>moderiranje</w:t>
      </w:r>
      <w:proofErr w:type="spellEnd"/>
      <w:r w:rsidRPr="00FD7581">
        <w:t xml:space="preserve"> spletnih vsebin;</w:t>
      </w:r>
    </w:p>
    <w:p w:rsidR="00C01306" w:rsidRPr="00FD7581" w:rsidRDefault="00C01306" w:rsidP="00C01306">
      <w:pPr>
        <w:pStyle w:val="NormalHangingLeft12a"/>
        <w:ind w:left="851" w:hanging="425"/>
      </w:pPr>
      <w:r w:rsidRPr="00FD7581">
        <w:t>(k)</w:t>
      </w:r>
      <w:r w:rsidRPr="00FD7581">
        <w:tab/>
        <w:t xml:space="preserve">obsodijo izstrelitev raket sirskih sil s sirskega ozemlja proti Izraelu in golanski planoti pod zasedbo Izraela ter pošiljanje neoboroženega brezpilotnega zrakoplova na sever Izraela; obsodijo večkratne </w:t>
      </w:r>
      <w:r w:rsidR="00D21DC4" w:rsidRPr="00FD7581">
        <w:t xml:space="preserve">in uspešne </w:t>
      </w:r>
      <w:r w:rsidRPr="00FD7581">
        <w:t xml:space="preserve">poskuse Hezbolaha, da bi prejel iransko orožje prek sirskega ozemlja; obsodijo popustljiv odnos </w:t>
      </w:r>
      <w:proofErr w:type="spellStart"/>
      <w:r w:rsidRPr="00FD7581">
        <w:t>Asadovega</w:t>
      </w:r>
      <w:proofErr w:type="spellEnd"/>
      <w:r w:rsidRPr="00FD7581">
        <w:t xml:space="preserve"> režima do Al </w:t>
      </w:r>
      <w:proofErr w:type="spellStart"/>
      <w:r w:rsidRPr="00FD7581">
        <w:t>Kaide</w:t>
      </w:r>
      <w:proofErr w:type="spellEnd"/>
      <w:r w:rsidRPr="00FD7581">
        <w:t xml:space="preserve"> in drugih terorističnih skupin, zlasti v zvezi s prizadevanji za olajšanje konflikta v Iraku, saj je to spodbudilo rast Al </w:t>
      </w:r>
      <w:proofErr w:type="spellStart"/>
      <w:r w:rsidRPr="00FD7581">
        <w:t>Kaide</w:t>
      </w:r>
      <w:proofErr w:type="spellEnd"/>
      <w:r w:rsidRPr="00FD7581">
        <w:t xml:space="preserve">, ISIS in z njima povezanih terorističnih mrež v Siriji; </w:t>
      </w:r>
    </w:p>
    <w:p w:rsidR="00C01306" w:rsidRPr="00FD7581" w:rsidRDefault="00C01306" w:rsidP="00FD7581">
      <w:pPr>
        <w:pStyle w:val="NormalHangingLeft12a"/>
        <w:ind w:left="851" w:hanging="425"/>
      </w:pPr>
      <w:r w:rsidRPr="00FD7581">
        <w:t>(l)</w:t>
      </w:r>
      <w:r w:rsidRPr="00FD7581">
        <w:tab/>
      </w:r>
      <w:r w:rsidR="00D21DC4" w:rsidRPr="00FD7581">
        <w:t>upoštevajo, da izraelska vojska še naprej izvaja zračne napade in druge oblike napadov na sirsko ozemlje</w:t>
      </w:r>
      <w:r w:rsidR="00FD7581" w:rsidRPr="00FD7581">
        <w:t>, in sicer v samoobrambi</w:t>
      </w:r>
      <w:r w:rsidR="00D21DC4" w:rsidRPr="00FD7581">
        <w:t xml:space="preserve">, da </w:t>
      </w:r>
      <w:proofErr w:type="spellStart"/>
      <w:r w:rsidR="00D21DC4" w:rsidRPr="00FD7581">
        <w:t>Asadov</w:t>
      </w:r>
      <w:proofErr w:type="spellEnd"/>
      <w:r w:rsidR="00D21DC4" w:rsidRPr="00FD7581">
        <w:t xml:space="preserve"> režim ne bi mogel ponovno pridobiti dovolj moči, da bi ogrozil sosednje države;</w:t>
      </w:r>
    </w:p>
    <w:p w:rsidR="00C01306" w:rsidRPr="00FD7581" w:rsidRDefault="00C01306" w:rsidP="00C01306">
      <w:pPr>
        <w:pStyle w:val="NormalHangingLeft12a"/>
        <w:ind w:left="851" w:hanging="425"/>
        <w:rPr>
          <w:bCs/>
        </w:rPr>
      </w:pPr>
      <w:r w:rsidRPr="00FD7581">
        <w:rPr>
          <w:rStyle w:val="Aucun"/>
        </w:rPr>
        <w:t>(m)</w:t>
      </w:r>
      <w:r w:rsidRPr="00FD7581">
        <w:rPr>
          <w:rStyle w:val="Aucun"/>
        </w:rPr>
        <w:tab/>
        <w:t xml:space="preserve">zagotovijo, da se resolucije, poročila in sklepi EU, povezani s Sirijo, prevedejo v arabščino; </w:t>
      </w:r>
    </w:p>
    <w:p w:rsidR="00C01306" w:rsidRPr="00FD7581" w:rsidRDefault="00C01306" w:rsidP="00C01306">
      <w:pPr>
        <w:pStyle w:val="NormalHangingLeft12a"/>
        <w:ind w:left="851" w:hanging="425"/>
        <w:rPr>
          <w:b/>
          <w:bCs/>
          <w:i/>
        </w:rPr>
      </w:pPr>
      <w:r w:rsidRPr="00FD7581">
        <w:rPr>
          <w:b/>
          <w:i/>
        </w:rPr>
        <w:t>Boj proti nekaznovanju</w:t>
      </w:r>
    </w:p>
    <w:p w:rsidR="00C01306" w:rsidRPr="00FD7581" w:rsidRDefault="00C01306" w:rsidP="00C01306">
      <w:pPr>
        <w:pStyle w:val="NormalHangingLeft12a"/>
        <w:ind w:left="851" w:hanging="425"/>
      </w:pPr>
      <w:r w:rsidRPr="00FD7581">
        <w:t>(n)</w:t>
      </w:r>
      <w:r w:rsidRPr="00FD7581">
        <w:tab/>
        <w:t>poudarja, da je boj proti nekaznovanju v Siriji predpogoj za morebitno prihodnjo rešitev sedanje krize ter moralna in politična nujnost za Evropo in mednarodno skupnost; pozdravijo sodni napredek francosko-nemške skupne preiskovalne skupine glede 11</w:t>
      </w:r>
      <w:r w:rsidR="00D21DC4" w:rsidRPr="00FD7581">
        <w:t> </w:t>
      </w:r>
      <w:r w:rsidRPr="00FD7581">
        <w:t xml:space="preserve">000 trupel oseb, ki so bile žrtve mučenja, opredeljenih v poročilu </w:t>
      </w:r>
      <w:proofErr w:type="spellStart"/>
      <w:r w:rsidRPr="00FD7581">
        <w:t>Caesar</w:t>
      </w:r>
      <w:proofErr w:type="spellEnd"/>
      <w:r w:rsidRPr="00FD7581">
        <w:t xml:space="preserve">, in začasno izključitev Sirije iz mednarodne Organizacije za prepoved kemičnega orožja; pozdravijo, da so francoska sodišča novembra 2023 izdala mednarodne naloge za prijetje </w:t>
      </w:r>
      <w:proofErr w:type="spellStart"/>
      <w:r w:rsidRPr="00FD7581">
        <w:t>Bašarja</w:t>
      </w:r>
      <w:proofErr w:type="spellEnd"/>
      <w:r w:rsidRPr="00FD7581">
        <w:t xml:space="preserve"> Al </w:t>
      </w:r>
      <w:proofErr w:type="spellStart"/>
      <w:r w:rsidRPr="00FD7581">
        <w:t>Asada</w:t>
      </w:r>
      <w:proofErr w:type="spellEnd"/>
      <w:r w:rsidRPr="00FD7581">
        <w:t xml:space="preserve">, njegovega brata Maherja Al </w:t>
      </w:r>
      <w:proofErr w:type="spellStart"/>
      <w:r w:rsidRPr="00FD7581">
        <w:t>Asada</w:t>
      </w:r>
      <w:proofErr w:type="spellEnd"/>
      <w:r w:rsidRPr="00FD7581">
        <w:t xml:space="preserve"> in dveh generalov zaradi hudodelstev zoper človečnost, povezanih z napadi s kemičnim orožjem na civiliste; pozdravijo odredbo Meddržavnega sodišča, ki Siriji nalaga, da sprejme vse ukrepe, ki so v njeni pristojnosti, da bi preprečila mučenje in druge zlorabe, potem ko sta Nizozemska in Kanada vložili tožbo v zvezi s tem, da je Sirija kršila mednarodno konvencijo proti mučenju; pozdravijo tudi napredek, ki so ga Nemčija, Francija in Švedska dosegle pri privedbi sirskih storilcev kaznivih dejanj pred sodišče, na primer s kazenskimi procesi v </w:t>
      </w:r>
      <w:proofErr w:type="spellStart"/>
      <w:r w:rsidRPr="00FD7581">
        <w:t>Koblenzu</w:t>
      </w:r>
      <w:proofErr w:type="spellEnd"/>
      <w:r w:rsidRPr="00FD7581">
        <w:t xml:space="preserve"> in Frankfurtu; </w:t>
      </w:r>
      <w:r w:rsidR="00D21DC4" w:rsidRPr="00FD7581">
        <w:t xml:space="preserve">naj pozdravijo aretacijo in zaporno kazen sirskih paravojaških voditeljev, povezanih z </w:t>
      </w:r>
      <w:proofErr w:type="spellStart"/>
      <w:r w:rsidR="00D21DC4" w:rsidRPr="00FD7581">
        <w:t>Asadovim</w:t>
      </w:r>
      <w:proofErr w:type="spellEnd"/>
      <w:r w:rsidR="00D21DC4" w:rsidRPr="00FD7581">
        <w:t xml:space="preserve"> režimom v Nemčiji, na Nizozemskem in v Belgiji, iz decembra 2023, januarja 2024 in februarja 2024 zaradi hudodelstev zoper človečnost, vojnih hudodelstev in mučenja; </w:t>
      </w:r>
      <w:r w:rsidRPr="00FD7581">
        <w:t xml:space="preserve">spodbujajo vse države članice EU, naj izvajajo univerzalno pristojnost, kjer je to primerno za zadevni ustavni red; podprejo poskuse, da se začne postopek proti vodstvu sirskega režima pred sodiščem; pozovejo k skupni uporabi in izmenjavi strokovnjakov in tolmačev med pravosodnimi in policijskimi organi, z </w:t>
      </w:r>
      <w:r w:rsidRPr="00FD7581">
        <w:lastRenderedPageBreak/>
        <w:t>javnim tožilcem za hudodelstva zoper človečnost, imenovanim v vsaki državi; pozovejo države članice EU, naj v okviru organov kazenskega pregona in tožilstva ustanovijo specializirane enote za vojne zločine, če te še ne obstajajo, ter jim priskrbijo ustrezna sredstva; spodbudijo države članice, naj posebno pozornost namenijo dejavnostim sirskih obveščevalnih služb in njihovemu vplivu na sirsko diasporo, tudi zaščito prič, ter te dejavnosti preprečijo; pozovejo, naj se dodelijo namenske evropske štipendije Sircem, ki se želijo udeležiti pravnega usposablja</w:t>
      </w:r>
      <w:r w:rsidR="005B5475" w:rsidRPr="00FD7581">
        <w:t>nja za boj proti nekaznovanju;</w:t>
      </w:r>
    </w:p>
    <w:p w:rsidR="00C01306" w:rsidRPr="00FD7581" w:rsidRDefault="00C01306" w:rsidP="00C01306">
      <w:pPr>
        <w:pStyle w:val="NormalHangingLeft12a"/>
        <w:ind w:left="851" w:hanging="425"/>
      </w:pPr>
      <w:r w:rsidRPr="00FD7581">
        <w:t>(o)</w:t>
      </w:r>
      <w:r w:rsidRPr="00FD7581">
        <w:tab/>
        <w:t xml:space="preserve">nemudoma pozovejo k samodejni izmenjavi informacij med vsemi državami članicami o vojnih zločincih, katerih prošnja za azil se zavrne v skladu s členom 1(F) Konvencije o statusu beguncev; pozovejo države članice, naj ustanovijo evropski sklad za žrtve hudih kršitev mednarodnega prava v Siriji, vključno z žrtvami mučenja, tako da opredelijo obstoječa sredstva, povezana s kršitvami mednarodnega prava v Siriji v okviru svojih pristojnosti, kot so sodne odločbe o denarnem nadomestilu, globe, kazni in sankcije, odredbe o zaplembi, prenos zamrznjenih sredstev, povezanih z nezakonito pridobljeno lastnino sirskega režima, in drugi prihodki; pozovejo k pripravi pravnega okvira, ki bo omogočal prenos teh sredstev družinam žrtev, tudi žrtev mučenja; opozorijo, da je treba takšna sredstva skrbno oblikovati v polnem sodelovanju z družinami žrtev; priznajo stalno grožnjo nedovoljene trgovine z uplenjenimi umetniškimi deli in kulturnimi dobrinami iz Sirije, ki jo izvajata </w:t>
      </w:r>
      <w:proofErr w:type="spellStart"/>
      <w:r w:rsidRPr="00FD7581">
        <w:t>Asadov</w:t>
      </w:r>
      <w:proofErr w:type="spellEnd"/>
      <w:r w:rsidRPr="00FD7581">
        <w:t xml:space="preserve"> režim in ISIS; pozovejo k okrepitvi akcijskega načrta EU za boj proti trgovini s kulturnimi dobrinami ter k sodelovanju s tretjimi državami, da se kulturne dobrine zaščitijo, umaknejo s črnega trga in vrnejo v države izvora, ko to dopuščajo razmere; pozdravijo sprejetje resolucije generalne skupščine OZN z dne 29. junija 2023 o ustanovitvi institucije za pogrešane osebe v Siriji ter nadaljnje financiranje mednarodnega, neodvisnega in nepristranskega mehanizma za podporo preiskovanju najhujših hudodelstev, storjenih v Siriji od leta 2011; pozovejo EU in države članice, naj na seznam oseb, za katere veljajo ciljne sankcije v okviru globalnega režima sankcij EU na področju človekovih pravic (tako imenovani evropski zakon </w:t>
      </w:r>
      <w:proofErr w:type="spellStart"/>
      <w:r w:rsidRPr="00FD7581">
        <w:t>Magnickega</w:t>
      </w:r>
      <w:proofErr w:type="spellEnd"/>
      <w:r w:rsidRPr="00FD7581">
        <w:t>), dodajo tudi sirske in ruske civilne in vojaške poveljnike, ki morda imajo poveljniško odgovornost ali so bili zanesljivo vpleteni v vojna hudodelstva, hudodelstva zoper človečnost in druge hude kršitve na severozahodu Sirije;</w:t>
      </w:r>
    </w:p>
    <w:p w:rsidR="00D21DC4" w:rsidRPr="00FD7581" w:rsidRDefault="00D21DC4" w:rsidP="00C01306">
      <w:pPr>
        <w:pStyle w:val="NormalHangingLeft12a"/>
        <w:ind w:left="851" w:hanging="425"/>
      </w:pPr>
      <w:r w:rsidRPr="00FD7581">
        <w:t>(p)</w:t>
      </w:r>
      <w:r w:rsidRPr="00FD7581">
        <w:tab/>
        <w:t xml:space="preserve">pozdravijo odločitev Sveta z dne 22. januarja 2024, da se na seznam sankcij EU doda šest poslovnežev, ki so blizu družine </w:t>
      </w:r>
      <w:proofErr w:type="spellStart"/>
      <w:r w:rsidRPr="00FD7581">
        <w:t>Asad</w:t>
      </w:r>
      <w:proofErr w:type="spellEnd"/>
      <w:r w:rsidRPr="00FD7581">
        <w:t>, in pet podjetij zaradi njihove vpletenosti v premestitev plačancev sirskega režima, trgovino z orožjem, trgovino s prepovedanimi drogami ali pranje denarja v podporo sirskemu režimu;</w:t>
      </w:r>
    </w:p>
    <w:p w:rsidR="00C01306" w:rsidRPr="00FD7581" w:rsidRDefault="00C01306" w:rsidP="00C01306">
      <w:pPr>
        <w:pStyle w:val="NormalHangingLeft12a"/>
        <w:ind w:left="851" w:hanging="425"/>
        <w:rPr>
          <w:b/>
          <w:bCs/>
          <w:i/>
        </w:rPr>
      </w:pPr>
      <w:r w:rsidRPr="00FD7581">
        <w:rPr>
          <w:b/>
          <w:i/>
        </w:rPr>
        <w:t xml:space="preserve">Humanitarna pomoč in begunci </w:t>
      </w:r>
    </w:p>
    <w:p w:rsidR="00C01306" w:rsidRPr="00FD7581" w:rsidRDefault="00C01306" w:rsidP="00552786">
      <w:pPr>
        <w:pStyle w:val="NormalHangingLeft12a"/>
        <w:ind w:left="851" w:hanging="425"/>
      </w:pPr>
      <w:r w:rsidRPr="00FD7581">
        <w:t>(</w:t>
      </w:r>
      <w:r w:rsidR="00552786" w:rsidRPr="00FD7581">
        <w:t>q</w:t>
      </w:r>
      <w:r w:rsidRPr="00FD7581">
        <w:t>)</w:t>
      </w:r>
      <w:r w:rsidRPr="00FD7581">
        <w:tab/>
        <w:t xml:space="preserve">odločno pozovejo mednarodno skupnost, naj na konferenci v Bruslju leta 2024 nujno poveča humanitarno pomoč za 15,3 milijona Sircev, ki so od nje odvisni vsak dan; </w:t>
      </w:r>
      <w:r w:rsidR="00D21DC4" w:rsidRPr="00FD7581">
        <w:t xml:space="preserve">izrazijo globoko zaskrbljenost zaradi odločitve Svetovnega programa OZN za hrano, da bo od januarja 2024 prekinil pomoč v hrani zaradi pomanjkanja finančnih sredstev, ki je do takrat koristila 3,2 milijona ljudem v Siriji; </w:t>
      </w:r>
      <w:r w:rsidRPr="00FD7581">
        <w:t xml:space="preserve">vztrajajo pri dostopu do čiste vode, vključno s pitno vodo, sanitarno vodo in vodo za kmetijske namene, formalnega izobraževanja, tudi za dekleta in ženske, oskrbe z energijo, cenovno dostopnih motornih goriv, izobraževanja in dolgoročne finančne podpore, prilagojene potrebam žensk; se osredotočijo na usmerjanje humanitarne pomoči, </w:t>
      </w:r>
      <w:r w:rsidRPr="00FD7581">
        <w:lastRenderedPageBreak/>
        <w:t>zlasti v čisto vodo, cenovno dostopno energijo, ogrevanje, zdravstveno varstvo in zdravstvene izdelke; pozovejo Komisijo in države članice, naj okrepijo prizadevanja za podporo dela lokalne civilne družbe in organizacij, ki jih vodijo begunci; poudarijo, da morajo agencije za pomoč v skladu z načelom odgovornosti do prizadetega prebivalstva okrepiti odgovornost do upravičencev do pomoči ter ukrepati na podlagi njihovih povratnih informacij in potreb; opozorijo, da k temu največ prispeva EU; pozdravijo stalna prizadevanja Libanona, Jordanije, Turčije in Iraka za sprejem šest milijonov beguncev v težkih gospodarskih razmerah; opozorijo te države na njihovo obveznost, da v zvezi s tem spoštujejo mednarodno pravo; ponovno poudarijo, da je treba zagotoviti status beguncev, zlasti v glavnih državah gostiteljicah Turčiji, Libanonu, Jordaniji in Iraku, ter se vzdržati vsakršne diskriminacije manjšin; priznajo ogromno kulturno dediščino Sirije kot pomemben del svetovne kulturne dediščine in kot vir rešitev nekaterih problemov države; priznajo aramejščino kot ogrožen manjšinski jezik, saj jo v Siriji govori le približno 100</w:t>
      </w:r>
      <w:r w:rsidR="00D21DC4" w:rsidRPr="00FD7581">
        <w:t> </w:t>
      </w:r>
      <w:r w:rsidRPr="00FD7581">
        <w:t>000 ljudi, v Evropi pa kar 500</w:t>
      </w:r>
      <w:r w:rsidR="00D21DC4" w:rsidRPr="00FD7581">
        <w:t> </w:t>
      </w:r>
      <w:r w:rsidRPr="00FD7581">
        <w:t>000;</w:t>
      </w:r>
    </w:p>
    <w:p w:rsidR="00C01306" w:rsidRPr="00FD7581" w:rsidRDefault="00C01306" w:rsidP="00552786">
      <w:pPr>
        <w:pStyle w:val="NormalHangingLeft12a"/>
        <w:ind w:left="851" w:hanging="425"/>
      </w:pPr>
      <w:r w:rsidRPr="00FD7581">
        <w:t>(</w:t>
      </w:r>
      <w:r w:rsidR="00552786" w:rsidRPr="00FD7581">
        <w:t>r</w:t>
      </w:r>
      <w:r w:rsidRPr="00FD7581">
        <w:t>)</w:t>
      </w:r>
      <w:r w:rsidRPr="00FD7581">
        <w:tab/>
        <w:t xml:space="preserve">odločno obsodijo neštete ruske vete proti dostavi pomoči prebivalcem na severu Sirije, zlasti veto o obnovitvi resolucije varnostnega sveta OZN št. 2672 (2023), s čimer se ni omogočilo podaljšanje humanitarnega dostopa prek prehoda Bab Al </w:t>
      </w:r>
      <w:proofErr w:type="spellStart"/>
      <w:r w:rsidRPr="00FD7581">
        <w:t>Hava</w:t>
      </w:r>
      <w:proofErr w:type="spellEnd"/>
      <w:r w:rsidRPr="00FD7581">
        <w:t xml:space="preserve">; ponovno obsodijo poskuse Rusije, da bi očrnila „bele čelade“ (sirsko civilno obrambo); poudarijo, da imajo bele čelade pomembno vlogo pri reševanju sirskih civilistov; pohvalijo delo novinarjev, </w:t>
      </w:r>
      <w:proofErr w:type="spellStart"/>
      <w:r w:rsidRPr="00FD7581">
        <w:t>blogerjev</w:t>
      </w:r>
      <w:proofErr w:type="spellEnd"/>
      <w:r w:rsidRPr="00FD7581">
        <w:t xml:space="preserve"> in posameznikov ter organizacij, kot so bele čelade, ki kljub brutalnosti režima še naprej opravljajo svoje delo v državi, obveščajo mednarodno skupnost, podpirajo žrtve na terenu in se osredotočajo na prihodnost države; se seznanijo z odločitvijo vlade, da humanitarnim agencijam OZN in partnerjem omogoči nadaljnji dostop z uporabo koridorja prek prehoda Bab Al </w:t>
      </w:r>
      <w:proofErr w:type="spellStart"/>
      <w:r w:rsidRPr="00FD7581">
        <w:t>Hava</w:t>
      </w:r>
      <w:proofErr w:type="spellEnd"/>
      <w:r w:rsidRPr="00FD7581">
        <w:t xml:space="preserve"> do 13. </w:t>
      </w:r>
      <w:r w:rsidR="00D21DC4" w:rsidRPr="00FD7581">
        <w:t>julija</w:t>
      </w:r>
      <w:r w:rsidRPr="00FD7581">
        <w:t xml:space="preserve"> 2024</w:t>
      </w:r>
      <w:r w:rsidR="00D21DC4" w:rsidRPr="00FD7581">
        <w:t xml:space="preserve">; obsodijo, da ni bila sprejeta odločitev o podaljšanju dostopa prek prehodov Bab Al Salam in Al </w:t>
      </w:r>
      <w:proofErr w:type="spellStart"/>
      <w:r w:rsidR="00D21DC4" w:rsidRPr="00FD7581">
        <w:t>Rai</w:t>
      </w:r>
      <w:proofErr w:type="spellEnd"/>
      <w:r w:rsidR="00D21DC4" w:rsidRPr="00FD7581">
        <w:t xml:space="preserve">, ki je </w:t>
      </w:r>
      <w:r w:rsidR="00FD7581" w:rsidRPr="00FD7581">
        <w:t>bila pred tem podaljšana do 13. </w:t>
      </w:r>
      <w:r w:rsidR="00D21DC4" w:rsidRPr="00FD7581">
        <w:t xml:space="preserve">februarja 2024; </w:t>
      </w:r>
      <w:r w:rsidRPr="00FD7581">
        <w:t xml:space="preserve">opozorijo vse odgovorne strani, da je treba te dostope nujno ohraniti odprte; pozovejo Komisijo in države članice, naj vzporedno z odločnim diplomatskim ukrepanjem na ravni varnostnega sveta OZN dosežejo, da bodo mejni prehodi Bab Al </w:t>
      </w:r>
      <w:proofErr w:type="spellStart"/>
      <w:r w:rsidRPr="00FD7581">
        <w:t>Hava</w:t>
      </w:r>
      <w:proofErr w:type="spellEnd"/>
      <w:r w:rsidRPr="00FD7581">
        <w:t xml:space="preserve">, Bab Al Salam in Al </w:t>
      </w:r>
      <w:proofErr w:type="spellStart"/>
      <w:r w:rsidRPr="00FD7581">
        <w:t>Rai</w:t>
      </w:r>
      <w:proofErr w:type="spellEnd"/>
      <w:r w:rsidRPr="00FD7581">
        <w:t xml:space="preserve"> delovali še vsaj 12 mesecev; preučijo možnost, da se sredstva usmerijo tudi prek nedavno ustanovljenega sklada za pomoč severni Siriji; obsodijo sistematične poskuse sirskega režima, da bi mednarodno humanitarno pomoč preusmeril k milicam, ter njegovo manipulacijo menjalnih tečajev, da bi si prilastil večino pomoči za ozemlja, ki so pod njegovim nadzorom;</w:t>
      </w:r>
    </w:p>
    <w:p w:rsidR="00C01306" w:rsidRPr="00FD7581" w:rsidRDefault="00C01306" w:rsidP="00552786">
      <w:pPr>
        <w:pStyle w:val="NormalHangingLeft12a"/>
        <w:ind w:left="851" w:hanging="425"/>
      </w:pPr>
      <w:r w:rsidRPr="00FD7581">
        <w:t>(</w:t>
      </w:r>
      <w:r w:rsidR="00552786" w:rsidRPr="00FD7581">
        <w:t>s</w:t>
      </w:r>
      <w:r w:rsidRPr="00FD7581">
        <w:t>)</w:t>
      </w:r>
      <w:r w:rsidRPr="00FD7581">
        <w:tab/>
        <w:t xml:space="preserve">opozorijo, da Sirije ni mogoče ne v celoti ne delno obravnavati kot varno državo za vračanje Sircev, ki kot begunci in prosilci za azil živijo v Evropi in po svetu in so pobegnili pred zločini režima ter tvegajo mučenje in prisilno izginotje, če bi se vrnili; v odnosu do držav gostiteljic, kot so Turčija, Libanon, Jordanija, Irak in Egipt, ponovno poudarijo, da Sirija ne v celoti ne delno ni varna država ter da se sirski državljani zato ne morejo varno vrniti; poudarijo, da mora biti vsaka vrnitev prostovoljna in izvedena v dostojanstvenih razmerah; poudarijo, da so nekateri Sirci pobegnili pred terorističnimi organizacijami, ki delujejo v Siriji, kot je Islamska država; poudarijo, da v Siriji obstajajo območja, kjer so še vedno dejavne nasilne </w:t>
      </w:r>
      <w:proofErr w:type="spellStart"/>
      <w:r w:rsidRPr="00FD7581">
        <w:t>džihadistične</w:t>
      </w:r>
      <w:proofErr w:type="spellEnd"/>
      <w:r w:rsidRPr="00FD7581">
        <w:t xml:space="preserve"> skupine in milice; poudarijo vpliv sirskega konflikta na 438</w:t>
      </w:r>
      <w:r w:rsidR="00242535" w:rsidRPr="00FD7581">
        <w:t> </w:t>
      </w:r>
      <w:r w:rsidRPr="00FD7581">
        <w:t xml:space="preserve">000 palestinskih beguncev, ki po ocenah živijo v tej državi in so pri izpolnjevanju svojih osnovnih potreb odvisni predvsem od Agencije OZN za pomoč in zaposlovanje palestinskih beguncev na Bližnjem vzhodu (UNRWA); izrazijo zaskrbljenost zaradi finančnega položaja agencije in pozovejo k boljši vključitvi palestinskih beguncev v </w:t>
      </w:r>
      <w:r w:rsidRPr="00FD7581">
        <w:lastRenderedPageBreak/>
        <w:t>humanitarne načrte EU v Siriji;</w:t>
      </w:r>
    </w:p>
    <w:p w:rsidR="00C01306" w:rsidRPr="00FD7581" w:rsidRDefault="00C01306" w:rsidP="00C01306">
      <w:pPr>
        <w:pStyle w:val="NormalHangingLeft12a"/>
        <w:ind w:left="851" w:hanging="425"/>
        <w:jc w:val="center"/>
      </w:pPr>
      <w:r w:rsidRPr="00FD7581">
        <w:t>°</w:t>
      </w:r>
    </w:p>
    <w:p w:rsidR="00C01306" w:rsidRPr="00FD7581" w:rsidRDefault="00C01306" w:rsidP="00C01306">
      <w:pPr>
        <w:pStyle w:val="NormalHangingLeft12a"/>
        <w:ind w:left="851" w:hanging="425"/>
        <w:jc w:val="center"/>
      </w:pPr>
      <w:r w:rsidRPr="00FD7581">
        <w:t>°</w:t>
      </w:r>
      <w:r w:rsidRPr="00FD7581">
        <w:tab/>
        <w:t>°</w:t>
      </w:r>
    </w:p>
    <w:p w:rsidR="00E365E1" w:rsidRPr="00FD7581" w:rsidRDefault="00C01306" w:rsidP="005B5475">
      <w:pPr>
        <w:pStyle w:val="NormalHanging12a"/>
      </w:pPr>
      <w:r w:rsidRPr="00FD7581">
        <w:t>2.</w:t>
      </w:r>
      <w:r w:rsidRPr="00FD7581">
        <w:tab/>
        <w:t>naroči svoji predsednici, naj to priporočilo posreduje Svetu, Komisiji in podpredsedniku Komisije/visokemu predstavniku Unije za zunanje zadeve in varnostno politiko ter ga da prevesti v arabski jezik in ga da v tem jeziku tudi objaviti.</w:t>
      </w:r>
      <w:bookmarkStart w:id="9" w:name="TextBodyEnd"/>
      <w:bookmarkEnd w:id="9"/>
    </w:p>
    <w:sectPr w:rsidR="00E365E1" w:rsidRPr="00FD7581" w:rsidSect="00F0198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5CF" w:rsidRPr="00F01984" w:rsidRDefault="008075CF">
      <w:r w:rsidRPr="00F01984">
        <w:separator/>
      </w:r>
    </w:p>
  </w:endnote>
  <w:endnote w:type="continuationSeparator" w:id="0">
    <w:p w:rsidR="008075CF" w:rsidRPr="00F01984" w:rsidRDefault="008075CF">
      <w:r w:rsidRPr="00F019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198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198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19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5CF" w:rsidRPr="00F01984" w:rsidRDefault="008075CF">
      <w:r w:rsidRPr="00F01984">
        <w:separator/>
      </w:r>
    </w:p>
  </w:footnote>
  <w:footnote w:type="continuationSeparator" w:id="0">
    <w:p w:rsidR="008075CF" w:rsidRPr="00F01984" w:rsidRDefault="008075CF">
      <w:r w:rsidRPr="00F01984">
        <w:continuationSeparator/>
      </w:r>
    </w:p>
  </w:footnote>
  <w:footnote w:id="1">
    <w:p w:rsidR="00C01306" w:rsidRPr="00F01984" w:rsidRDefault="00C01306" w:rsidP="00F01984">
      <w:pPr>
        <w:pStyle w:val="FootnoteText"/>
        <w:ind w:left="567" w:hanging="567"/>
        <w:rPr>
          <w:sz w:val="24"/>
          <w:lang w:val="sl-SI"/>
        </w:rPr>
      </w:pPr>
      <w:r w:rsidRPr="00F01984">
        <w:rPr>
          <w:rStyle w:val="FootnoteReference"/>
          <w:sz w:val="24"/>
          <w:lang w:val="sl-SI"/>
        </w:rPr>
        <w:footnoteRef/>
      </w:r>
      <w:r w:rsidR="00F01984" w:rsidRPr="00F01984">
        <w:rPr>
          <w:sz w:val="24"/>
          <w:lang w:val="sl-SI"/>
        </w:rPr>
        <w:t xml:space="preserve"> </w:t>
      </w:r>
      <w:r w:rsidR="00F01984" w:rsidRPr="00F01984">
        <w:rPr>
          <w:sz w:val="24"/>
          <w:lang w:val="sl-SI"/>
        </w:rPr>
        <w:tab/>
      </w:r>
      <w:r w:rsidRPr="00F01984">
        <w:rPr>
          <w:sz w:val="24"/>
          <w:lang w:val="sl-SI"/>
        </w:rPr>
        <w:t>Sklep Sveta (SZVP) 2023/1035 z dne 25. maja 2023 o spremembi Sklepa 2013/255/SZVP o omejevalnih ukrepih glede na razmere v Siriji (UL L 139, 26.5.2023, str. 49).</w:t>
      </w:r>
    </w:p>
  </w:footnote>
  <w:footnote w:id="2">
    <w:p w:rsidR="00C01306" w:rsidRPr="00F01984" w:rsidRDefault="00C01306" w:rsidP="00F01984">
      <w:pPr>
        <w:pStyle w:val="FootnoteText"/>
        <w:ind w:left="567" w:hanging="567"/>
        <w:rPr>
          <w:sz w:val="24"/>
          <w:lang w:val="sl-SI"/>
        </w:rPr>
      </w:pPr>
      <w:r w:rsidRPr="00F01984">
        <w:rPr>
          <w:rStyle w:val="FootnoteReference"/>
          <w:sz w:val="24"/>
          <w:lang w:val="sl-SI"/>
        </w:rPr>
        <w:footnoteRef/>
      </w:r>
      <w:r w:rsidR="00F01984" w:rsidRPr="00F01984">
        <w:rPr>
          <w:sz w:val="24"/>
          <w:lang w:val="sl-SI"/>
        </w:rPr>
        <w:t xml:space="preserve"> </w:t>
      </w:r>
      <w:r w:rsidR="00F01984" w:rsidRPr="00F01984">
        <w:rPr>
          <w:sz w:val="24"/>
          <w:lang w:val="sl-SI"/>
        </w:rPr>
        <w:tab/>
      </w:r>
      <w:r w:rsidRPr="00F01984">
        <w:rPr>
          <w:sz w:val="24"/>
          <w:lang w:val="sl-SI"/>
        </w:rPr>
        <w:t>UL C 474, 24.11.2021, str. 130.</w:t>
      </w:r>
    </w:p>
  </w:footnote>
  <w:footnote w:id="3">
    <w:p w:rsidR="00C01306" w:rsidRPr="00F01984" w:rsidRDefault="00C01306" w:rsidP="00F01984">
      <w:pPr>
        <w:pStyle w:val="FootnoteText"/>
        <w:ind w:left="567" w:hanging="567"/>
        <w:rPr>
          <w:sz w:val="24"/>
          <w:lang w:val="sl-SI"/>
        </w:rPr>
      </w:pPr>
      <w:r w:rsidRPr="00F01984">
        <w:rPr>
          <w:rStyle w:val="FootnoteReference"/>
          <w:sz w:val="24"/>
          <w:lang w:val="sl-SI"/>
        </w:rPr>
        <w:footnoteRef/>
      </w:r>
      <w:r w:rsidR="00F01984" w:rsidRPr="00F01984">
        <w:rPr>
          <w:sz w:val="24"/>
          <w:lang w:val="sl-SI"/>
        </w:rPr>
        <w:t xml:space="preserve"> </w:t>
      </w:r>
      <w:r w:rsidR="00F01984" w:rsidRPr="00F01984">
        <w:rPr>
          <w:sz w:val="24"/>
          <w:lang w:val="sl-SI"/>
        </w:rPr>
        <w:tab/>
      </w:r>
      <w:proofErr w:type="spellStart"/>
      <w:r w:rsidRPr="00F01984">
        <w:rPr>
          <w:sz w:val="24"/>
          <w:lang w:val="sl-SI"/>
        </w:rPr>
        <w:t>Syrian</w:t>
      </w:r>
      <w:proofErr w:type="spellEnd"/>
      <w:r w:rsidRPr="00F01984">
        <w:rPr>
          <w:sz w:val="24"/>
          <w:lang w:val="sl-SI"/>
        </w:rPr>
        <w:t xml:space="preserve"> </w:t>
      </w:r>
      <w:proofErr w:type="spellStart"/>
      <w:r w:rsidRPr="00F01984">
        <w:rPr>
          <w:sz w:val="24"/>
          <w:lang w:val="sl-SI"/>
        </w:rPr>
        <w:t>Network</w:t>
      </w:r>
      <w:proofErr w:type="spellEnd"/>
      <w:r w:rsidRPr="00F01984">
        <w:rPr>
          <w:sz w:val="24"/>
          <w:lang w:val="sl-SI"/>
        </w:rPr>
        <w:t xml:space="preserve"> </w:t>
      </w:r>
      <w:proofErr w:type="spellStart"/>
      <w:r w:rsidRPr="00F01984">
        <w:rPr>
          <w:sz w:val="24"/>
          <w:lang w:val="sl-SI"/>
        </w:rPr>
        <w:t>for</w:t>
      </w:r>
      <w:proofErr w:type="spellEnd"/>
      <w:r w:rsidRPr="00F01984">
        <w:rPr>
          <w:sz w:val="24"/>
          <w:lang w:val="sl-SI"/>
        </w:rPr>
        <w:t xml:space="preserve"> Human </w:t>
      </w:r>
      <w:proofErr w:type="spellStart"/>
      <w:r w:rsidRPr="00F01984">
        <w:rPr>
          <w:sz w:val="24"/>
          <w:lang w:val="sl-SI"/>
        </w:rPr>
        <w:t>Rights</w:t>
      </w:r>
      <w:proofErr w:type="spellEnd"/>
      <w:r w:rsidRPr="00F01984">
        <w:rPr>
          <w:sz w:val="24"/>
          <w:lang w:val="sl-SI"/>
        </w:rPr>
        <w:t xml:space="preserve">, </w:t>
      </w:r>
      <w:r w:rsidR="004A4F52">
        <w:fldChar w:fldCharType="begin"/>
      </w:r>
      <w:r w:rsidR="004A4F52" w:rsidRPr="004A4F52">
        <w:rPr>
          <w:lang w:val="en-GB"/>
        </w:rPr>
        <w:instrText xml:space="preserve"> HYPERLINK "https://snhr.org/blog/2023/08/30/snhrs-12th-annual-report-on-enforced-disappearance-in-syria-on-the-international-day-of-the-disappeared-enforced-disappearance-is-an-ongoing-crime-in-syria/" </w:instrText>
      </w:r>
      <w:r w:rsidR="004A4F52">
        <w:fldChar w:fldCharType="separate"/>
      </w:r>
      <w:r w:rsidRPr="00F01984">
        <w:rPr>
          <w:rStyle w:val="Hyperlink"/>
          <w:i/>
          <w:sz w:val="24"/>
          <w:lang w:val="sl-SI"/>
        </w:rPr>
        <w:t xml:space="preserve">12th </w:t>
      </w:r>
      <w:proofErr w:type="spellStart"/>
      <w:r w:rsidRPr="00F01984">
        <w:rPr>
          <w:rStyle w:val="Hyperlink"/>
          <w:i/>
          <w:sz w:val="24"/>
          <w:lang w:val="sl-SI"/>
        </w:rPr>
        <w:t>Annual</w:t>
      </w:r>
      <w:proofErr w:type="spellEnd"/>
      <w:r w:rsidRPr="00F01984">
        <w:rPr>
          <w:rStyle w:val="Hyperlink"/>
          <w:i/>
          <w:sz w:val="24"/>
          <w:lang w:val="sl-SI"/>
        </w:rPr>
        <w:t xml:space="preserve"> </w:t>
      </w:r>
      <w:proofErr w:type="spellStart"/>
      <w:r w:rsidRPr="00F01984">
        <w:rPr>
          <w:rStyle w:val="Hyperlink"/>
          <w:i/>
          <w:sz w:val="24"/>
          <w:lang w:val="sl-SI"/>
        </w:rPr>
        <w:t>Report</w:t>
      </w:r>
      <w:proofErr w:type="spellEnd"/>
      <w:r w:rsidRPr="00F01984">
        <w:rPr>
          <w:rStyle w:val="Hyperlink"/>
          <w:i/>
          <w:sz w:val="24"/>
          <w:lang w:val="sl-SI"/>
        </w:rPr>
        <w:t xml:space="preserve"> on </w:t>
      </w:r>
      <w:proofErr w:type="spellStart"/>
      <w:r w:rsidRPr="00F01984">
        <w:rPr>
          <w:rStyle w:val="Hyperlink"/>
          <w:i/>
          <w:sz w:val="24"/>
          <w:lang w:val="sl-SI"/>
        </w:rPr>
        <w:t>Enforced</w:t>
      </w:r>
      <w:proofErr w:type="spellEnd"/>
      <w:r w:rsidRPr="00F01984">
        <w:rPr>
          <w:rStyle w:val="Hyperlink"/>
          <w:i/>
          <w:sz w:val="24"/>
          <w:lang w:val="sl-SI"/>
        </w:rPr>
        <w:t xml:space="preserve"> </w:t>
      </w:r>
      <w:proofErr w:type="spellStart"/>
      <w:r w:rsidRPr="00F01984">
        <w:rPr>
          <w:rStyle w:val="Hyperlink"/>
          <w:i/>
          <w:sz w:val="24"/>
          <w:lang w:val="sl-SI"/>
        </w:rPr>
        <w:t>Disappearance</w:t>
      </w:r>
      <w:proofErr w:type="spellEnd"/>
      <w:r w:rsidRPr="00F01984">
        <w:rPr>
          <w:rStyle w:val="Hyperlink"/>
          <w:i/>
          <w:sz w:val="24"/>
          <w:lang w:val="sl-SI"/>
        </w:rPr>
        <w:t xml:space="preserve"> in </w:t>
      </w:r>
      <w:proofErr w:type="spellStart"/>
      <w:r w:rsidRPr="00F01984">
        <w:rPr>
          <w:rStyle w:val="Hyperlink"/>
          <w:i/>
          <w:sz w:val="24"/>
          <w:lang w:val="sl-SI"/>
        </w:rPr>
        <w:t>Syria</w:t>
      </w:r>
      <w:proofErr w:type="spellEnd"/>
      <w:r w:rsidRPr="00F01984">
        <w:rPr>
          <w:rStyle w:val="Hyperlink"/>
          <w:i/>
          <w:sz w:val="24"/>
          <w:lang w:val="sl-SI"/>
        </w:rPr>
        <w:t xml:space="preserve"> on </w:t>
      </w:r>
      <w:proofErr w:type="spellStart"/>
      <w:r w:rsidRPr="00F01984">
        <w:rPr>
          <w:rStyle w:val="Hyperlink"/>
          <w:i/>
          <w:sz w:val="24"/>
          <w:lang w:val="sl-SI"/>
        </w:rPr>
        <w:t>the</w:t>
      </w:r>
      <w:proofErr w:type="spellEnd"/>
      <w:r w:rsidRPr="00F01984">
        <w:rPr>
          <w:rStyle w:val="Hyperlink"/>
          <w:i/>
          <w:sz w:val="24"/>
          <w:lang w:val="sl-SI"/>
        </w:rPr>
        <w:t xml:space="preserve"> </w:t>
      </w:r>
      <w:proofErr w:type="spellStart"/>
      <w:r w:rsidRPr="00F01984">
        <w:rPr>
          <w:rStyle w:val="Hyperlink"/>
          <w:i/>
          <w:sz w:val="24"/>
          <w:lang w:val="sl-SI"/>
        </w:rPr>
        <w:t>International</w:t>
      </w:r>
      <w:proofErr w:type="spellEnd"/>
      <w:r w:rsidRPr="00F01984">
        <w:rPr>
          <w:rStyle w:val="Hyperlink"/>
          <w:i/>
          <w:sz w:val="24"/>
          <w:lang w:val="sl-SI"/>
        </w:rPr>
        <w:t xml:space="preserve"> </w:t>
      </w:r>
      <w:proofErr w:type="spellStart"/>
      <w:r w:rsidRPr="00F01984">
        <w:rPr>
          <w:rStyle w:val="Hyperlink"/>
          <w:i/>
          <w:sz w:val="24"/>
          <w:lang w:val="sl-SI"/>
        </w:rPr>
        <w:t>Day</w:t>
      </w:r>
      <w:proofErr w:type="spellEnd"/>
      <w:r w:rsidRPr="00F01984">
        <w:rPr>
          <w:rStyle w:val="Hyperlink"/>
          <w:i/>
          <w:sz w:val="24"/>
          <w:lang w:val="sl-SI"/>
        </w:rPr>
        <w:t xml:space="preserve"> </w:t>
      </w:r>
      <w:proofErr w:type="spellStart"/>
      <w:r w:rsidRPr="00F01984">
        <w:rPr>
          <w:rStyle w:val="Hyperlink"/>
          <w:i/>
          <w:sz w:val="24"/>
          <w:lang w:val="sl-SI"/>
        </w:rPr>
        <w:t>of</w:t>
      </w:r>
      <w:proofErr w:type="spellEnd"/>
      <w:r w:rsidRPr="00F01984">
        <w:rPr>
          <w:rStyle w:val="Hyperlink"/>
          <w:i/>
          <w:sz w:val="24"/>
          <w:lang w:val="sl-SI"/>
        </w:rPr>
        <w:t xml:space="preserve"> </w:t>
      </w:r>
      <w:proofErr w:type="spellStart"/>
      <w:r w:rsidRPr="00F01984">
        <w:rPr>
          <w:rStyle w:val="Hyperlink"/>
          <w:i/>
          <w:sz w:val="24"/>
          <w:lang w:val="sl-SI"/>
        </w:rPr>
        <w:t>the</w:t>
      </w:r>
      <w:proofErr w:type="spellEnd"/>
      <w:r w:rsidRPr="00F01984">
        <w:rPr>
          <w:rStyle w:val="Hyperlink"/>
          <w:i/>
          <w:sz w:val="24"/>
          <w:lang w:val="sl-SI"/>
        </w:rPr>
        <w:t xml:space="preserve"> </w:t>
      </w:r>
      <w:proofErr w:type="spellStart"/>
      <w:r w:rsidRPr="00F01984">
        <w:rPr>
          <w:rStyle w:val="Hyperlink"/>
          <w:i/>
          <w:sz w:val="24"/>
          <w:lang w:val="sl-SI"/>
        </w:rPr>
        <w:t>Disappeared</w:t>
      </w:r>
      <w:proofErr w:type="spellEnd"/>
      <w:r w:rsidRPr="00F01984">
        <w:rPr>
          <w:rStyle w:val="Hyperlink"/>
          <w:i/>
          <w:sz w:val="24"/>
          <w:lang w:val="sl-SI"/>
        </w:rPr>
        <w:t>:</w:t>
      </w:r>
      <w:r w:rsidR="004A4F52">
        <w:rPr>
          <w:rStyle w:val="Hyperlink"/>
          <w:i/>
          <w:sz w:val="24"/>
          <w:lang w:val="sl-SI"/>
        </w:rPr>
        <w:fldChar w:fldCharType="end"/>
      </w:r>
      <w:r w:rsidR="004A4F52">
        <w:fldChar w:fldCharType="begin"/>
      </w:r>
      <w:r w:rsidR="004A4F52" w:rsidRPr="004A4F52">
        <w:rPr>
          <w:lang w:val="en-GB"/>
        </w:rPr>
        <w:instrText xml:space="preserve"> HYPERLINK "https://snhr.org/blog/2023/08/30/snhrs-12th-annual-report-on-enforced-disappearance-in-syria-on-the-international-day-of-the-disappeared-enforced-disappearance-is-an-ongoing-crime-in-syria/" </w:instrText>
      </w:r>
      <w:r w:rsidR="004A4F52">
        <w:fldChar w:fldCharType="separate"/>
      </w:r>
      <w:r w:rsidRPr="00F01984">
        <w:rPr>
          <w:rStyle w:val="Hyperlink"/>
          <w:i/>
          <w:sz w:val="24"/>
          <w:lang w:val="sl-SI"/>
        </w:rPr>
        <w:t xml:space="preserve"> </w:t>
      </w:r>
      <w:proofErr w:type="spellStart"/>
      <w:r w:rsidRPr="00F01984">
        <w:rPr>
          <w:rStyle w:val="Hyperlink"/>
          <w:i/>
          <w:sz w:val="24"/>
          <w:lang w:val="sl-SI"/>
        </w:rPr>
        <w:t>Enforced</w:t>
      </w:r>
      <w:proofErr w:type="spellEnd"/>
      <w:r w:rsidRPr="00F01984">
        <w:rPr>
          <w:rStyle w:val="Hyperlink"/>
          <w:i/>
          <w:sz w:val="24"/>
          <w:lang w:val="sl-SI"/>
        </w:rPr>
        <w:t xml:space="preserve"> </w:t>
      </w:r>
      <w:proofErr w:type="spellStart"/>
      <w:r w:rsidRPr="00F01984">
        <w:rPr>
          <w:rStyle w:val="Hyperlink"/>
          <w:i/>
          <w:sz w:val="24"/>
          <w:lang w:val="sl-SI"/>
        </w:rPr>
        <w:t>Disappearance</w:t>
      </w:r>
      <w:proofErr w:type="spellEnd"/>
      <w:r w:rsidRPr="00F01984">
        <w:rPr>
          <w:rStyle w:val="Hyperlink"/>
          <w:i/>
          <w:sz w:val="24"/>
          <w:lang w:val="sl-SI"/>
        </w:rPr>
        <w:t xml:space="preserve"> is </w:t>
      </w:r>
      <w:proofErr w:type="spellStart"/>
      <w:r w:rsidRPr="00F01984">
        <w:rPr>
          <w:rStyle w:val="Hyperlink"/>
          <w:i/>
          <w:sz w:val="24"/>
          <w:lang w:val="sl-SI"/>
        </w:rPr>
        <w:t>an</w:t>
      </w:r>
      <w:proofErr w:type="spellEnd"/>
      <w:r w:rsidRPr="00F01984">
        <w:rPr>
          <w:rStyle w:val="Hyperlink"/>
          <w:i/>
          <w:sz w:val="24"/>
          <w:lang w:val="sl-SI"/>
        </w:rPr>
        <w:t xml:space="preserve"> </w:t>
      </w:r>
      <w:proofErr w:type="spellStart"/>
      <w:r w:rsidRPr="00F01984">
        <w:rPr>
          <w:rStyle w:val="Hyperlink"/>
          <w:i/>
          <w:sz w:val="24"/>
          <w:lang w:val="sl-SI"/>
        </w:rPr>
        <w:t>Ongoing</w:t>
      </w:r>
      <w:proofErr w:type="spellEnd"/>
      <w:r w:rsidRPr="00F01984">
        <w:rPr>
          <w:rStyle w:val="Hyperlink"/>
          <w:i/>
          <w:sz w:val="24"/>
          <w:lang w:val="sl-SI"/>
        </w:rPr>
        <w:t xml:space="preserve"> </w:t>
      </w:r>
      <w:proofErr w:type="spellStart"/>
      <w:r w:rsidRPr="00F01984">
        <w:rPr>
          <w:rStyle w:val="Hyperlink"/>
          <w:i/>
          <w:sz w:val="24"/>
          <w:lang w:val="sl-SI"/>
        </w:rPr>
        <w:t>Crime</w:t>
      </w:r>
      <w:proofErr w:type="spellEnd"/>
      <w:r w:rsidRPr="00F01984">
        <w:rPr>
          <w:rStyle w:val="Hyperlink"/>
          <w:i/>
          <w:sz w:val="24"/>
          <w:lang w:val="sl-SI"/>
        </w:rPr>
        <w:t xml:space="preserve"> in </w:t>
      </w:r>
      <w:proofErr w:type="spellStart"/>
      <w:r w:rsidRPr="00F01984">
        <w:rPr>
          <w:rStyle w:val="Hyperlink"/>
          <w:i/>
          <w:sz w:val="24"/>
          <w:lang w:val="sl-SI"/>
        </w:rPr>
        <w:t>Syria</w:t>
      </w:r>
      <w:proofErr w:type="spellEnd"/>
      <w:r w:rsidRPr="00F01984">
        <w:rPr>
          <w:rStyle w:val="Hyperlink"/>
          <w:sz w:val="24"/>
          <w:lang w:val="sl-SI"/>
        </w:rPr>
        <w:t>,</w:t>
      </w:r>
      <w:r w:rsidR="004A4F52">
        <w:rPr>
          <w:rStyle w:val="Hyperlink"/>
          <w:sz w:val="24"/>
          <w:lang w:val="sl-SI"/>
        </w:rPr>
        <w:fldChar w:fldCharType="end"/>
      </w:r>
      <w:r w:rsidRPr="00F01984">
        <w:rPr>
          <w:sz w:val="24"/>
          <w:lang w:val="sl-SI"/>
        </w:rPr>
        <w:t xml:space="preserve"> 30. avgust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198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198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19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SL"/>
    <w:docVar w:name="dvnumam" w:val="0"/>
    <w:docVar w:name="dvpe" w:val="754.939"/>
    <w:docVar w:name="dvrapporteur" w:val="Poročevalka: "/>
    <w:docVar w:name="dvtitre" w:val="Priporočilo Evropskega parlamenta Svetu o priporočilu Evropskega parlamenta Svetu, Komisiji in podpredsedniku Komisije/visokemu predstavniku Unije za zunanje zadeve in varnostno politiko o razmerah v Siriji(2023/2052(INI))"/>
  </w:docVars>
  <w:rsids>
    <w:rsidRoot w:val="008075CF"/>
    <w:rsid w:val="00002272"/>
    <w:rsid w:val="00064002"/>
    <w:rsid w:val="000677B9"/>
    <w:rsid w:val="000831BA"/>
    <w:rsid w:val="000A42CC"/>
    <w:rsid w:val="000E7DD9"/>
    <w:rsid w:val="0010095E"/>
    <w:rsid w:val="00125B37"/>
    <w:rsid w:val="00187494"/>
    <w:rsid w:val="001F32AE"/>
    <w:rsid w:val="00242535"/>
    <w:rsid w:val="002767FF"/>
    <w:rsid w:val="002B18FE"/>
    <w:rsid w:val="002B5493"/>
    <w:rsid w:val="00343214"/>
    <w:rsid w:val="00361C00"/>
    <w:rsid w:val="00395FA1"/>
    <w:rsid w:val="003E15D4"/>
    <w:rsid w:val="00411CCE"/>
    <w:rsid w:val="0041666E"/>
    <w:rsid w:val="00421060"/>
    <w:rsid w:val="00471C19"/>
    <w:rsid w:val="004867E3"/>
    <w:rsid w:val="00494A28"/>
    <w:rsid w:val="004A4F52"/>
    <w:rsid w:val="004C0004"/>
    <w:rsid w:val="004C5D52"/>
    <w:rsid w:val="0050519A"/>
    <w:rsid w:val="005072A1"/>
    <w:rsid w:val="00514517"/>
    <w:rsid w:val="00545827"/>
    <w:rsid w:val="00552786"/>
    <w:rsid w:val="00560270"/>
    <w:rsid w:val="005B5475"/>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75CF"/>
    <w:rsid w:val="00817416"/>
    <w:rsid w:val="00842779"/>
    <w:rsid w:val="00865F67"/>
    <w:rsid w:val="00881A7B"/>
    <w:rsid w:val="008840E5"/>
    <w:rsid w:val="00887B3E"/>
    <w:rsid w:val="008C2AC6"/>
    <w:rsid w:val="00930C23"/>
    <w:rsid w:val="0093193B"/>
    <w:rsid w:val="00931F79"/>
    <w:rsid w:val="009509D8"/>
    <w:rsid w:val="00950B64"/>
    <w:rsid w:val="00981893"/>
    <w:rsid w:val="00A1687D"/>
    <w:rsid w:val="00A43E52"/>
    <w:rsid w:val="00A4678D"/>
    <w:rsid w:val="00A778C7"/>
    <w:rsid w:val="00A9591A"/>
    <w:rsid w:val="00AB441E"/>
    <w:rsid w:val="00AB6293"/>
    <w:rsid w:val="00AE0928"/>
    <w:rsid w:val="00AF3B82"/>
    <w:rsid w:val="00B12E95"/>
    <w:rsid w:val="00B22876"/>
    <w:rsid w:val="00B558F0"/>
    <w:rsid w:val="00BD48FE"/>
    <w:rsid w:val="00BD7BD8"/>
    <w:rsid w:val="00BE6ADC"/>
    <w:rsid w:val="00C01306"/>
    <w:rsid w:val="00C05BFE"/>
    <w:rsid w:val="00C23CD4"/>
    <w:rsid w:val="00C61C0C"/>
    <w:rsid w:val="00C941CB"/>
    <w:rsid w:val="00CC2357"/>
    <w:rsid w:val="00CF071A"/>
    <w:rsid w:val="00D058B8"/>
    <w:rsid w:val="00D21DC4"/>
    <w:rsid w:val="00D56C11"/>
    <w:rsid w:val="00D834A0"/>
    <w:rsid w:val="00D872DF"/>
    <w:rsid w:val="00D91E21"/>
    <w:rsid w:val="00DA7FCD"/>
    <w:rsid w:val="00E365E1"/>
    <w:rsid w:val="00E820A4"/>
    <w:rsid w:val="00EB006A"/>
    <w:rsid w:val="00EB4772"/>
    <w:rsid w:val="00ED169E"/>
    <w:rsid w:val="00ED4235"/>
    <w:rsid w:val="00F01984"/>
    <w:rsid w:val="00F04346"/>
    <w:rsid w:val="00F075DC"/>
    <w:rsid w:val="00F149E9"/>
    <w:rsid w:val="00F5134D"/>
    <w:rsid w:val="00F74202"/>
    <w:rsid w:val="00F87713"/>
    <w:rsid w:val="00FB4360"/>
    <w:rsid w:val="00FD0C70"/>
    <w:rsid w:val="00FD758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C430A2F-7AF2-4878-91A1-2FA711BB1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01306"/>
    <w:pPr>
      <w:spacing w:before="480" w:after="240"/>
    </w:pPr>
  </w:style>
  <w:style w:type="paragraph" w:customStyle="1" w:styleId="NormalHanging12a">
    <w:name w:val="NormalHanging12a"/>
    <w:basedOn w:val="Normal"/>
    <w:link w:val="NormalHanging12aChar"/>
    <w:rsid w:val="00C01306"/>
    <w:pPr>
      <w:spacing w:after="240"/>
      <w:ind w:left="567" w:hanging="567"/>
    </w:pPr>
  </w:style>
  <w:style w:type="paragraph" w:customStyle="1" w:styleId="NormalHangingLeft12a">
    <w:name w:val="NormalHangingLeft12a"/>
    <w:basedOn w:val="Normal"/>
    <w:rsid w:val="00C01306"/>
    <w:pPr>
      <w:spacing w:after="240"/>
      <w:ind w:left="1134" w:hanging="567"/>
    </w:pPr>
  </w:style>
  <w:style w:type="character" w:customStyle="1" w:styleId="NormalHanging12aChar">
    <w:name w:val="NormalHanging12a Char"/>
    <w:basedOn w:val="DefaultParagraphFont"/>
    <w:link w:val="NormalHanging12a"/>
    <w:locked/>
    <w:rsid w:val="00C01306"/>
    <w:rPr>
      <w:sz w:val="24"/>
      <w:lang w:val="sl-SI"/>
    </w:rPr>
  </w:style>
  <w:style w:type="character" w:customStyle="1" w:styleId="Aucun">
    <w:name w:val="Aucun"/>
    <w:rsid w:val="00C01306"/>
  </w:style>
  <w:style w:type="character" w:styleId="Hyperlink">
    <w:name w:val="Hyperlink"/>
    <w:basedOn w:val="DefaultParagraphFont"/>
    <w:rsid w:val="00C01306"/>
    <w:rPr>
      <w:color w:val="0563C1" w:themeColor="hyperlink"/>
      <w:u w:val="single"/>
    </w:rPr>
  </w:style>
  <w:style w:type="paragraph" w:styleId="BalloonText">
    <w:name w:val="Balloon Text"/>
    <w:basedOn w:val="Normal"/>
    <w:link w:val="BalloonTextChar"/>
    <w:rsid w:val="00D21DC4"/>
    <w:rPr>
      <w:rFonts w:ascii="Segoe UI" w:hAnsi="Segoe UI" w:cs="Segoe UI"/>
      <w:sz w:val="18"/>
      <w:szCs w:val="18"/>
    </w:rPr>
  </w:style>
  <w:style w:type="character" w:customStyle="1" w:styleId="BalloonTextChar">
    <w:name w:val="Balloon Text Char"/>
    <w:basedOn w:val="DefaultParagraphFont"/>
    <w:link w:val="BalloonText"/>
    <w:rsid w:val="00D21DC4"/>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BF1BB-C6AF-41FB-B5B9-C25BA7D68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5047</Words>
  <Characters>29173</Characters>
  <Application>Microsoft Office Word</Application>
  <DocSecurity>4</DocSecurity>
  <Lines>243</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SOLTYSOVA Zuzana</cp:lastModifiedBy>
  <cp:revision>2</cp:revision>
  <cp:lastPrinted>2004-11-19T15:42:00Z</cp:lastPrinted>
  <dcterms:created xsi:type="dcterms:W3CDTF">2024-07-03T09:40:00Z</dcterms:created>
  <dcterms:modified xsi:type="dcterms:W3CDTF">2024-07-03T09:40:00Z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A9-0041/2024</vt:lpwstr>
  </property>
  <property fmtid="{D5CDD505-2E9C-101B-9397-08002B2CF9AE}" pid="4" name="&lt;Type&gt;">
    <vt:lpwstr>RR</vt:lpwstr>
  </property>
</Properties>
</file>