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439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E4391" w:rsidRDefault="00E92636" w:rsidP="0010095E">
            <w:pPr>
              <w:pStyle w:val="EPName"/>
            </w:pPr>
            <w:r w:rsidRPr="00AE4391">
              <w:t>Evropský parlament</w:t>
            </w:r>
          </w:p>
          <w:p w:rsidR="00751A4A" w:rsidRPr="00AE439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439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E4391" w:rsidRDefault="00187494" w:rsidP="0010095E">
            <w:pPr>
              <w:pStyle w:val="EPLogo"/>
            </w:pPr>
            <w:r w:rsidRPr="00AE439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E4391" w:rsidRDefault="00D058B8" w:rsidP="004C5D52">
      <w:pPr>
        <w:pStyle w:val="LineTop"/>
      </w:pPr>
    </w:p>
    <w:p w:rsidR="00680577" w:rsidRPr="00AE4391" w:rsidRDefault="00E92636" w:rsidP="00680577">
      <w:pPr>
        <w:pStyle w:val="EPBodyTA1"/>
      </w:pPr>
      <w:r w:rsidRPr="00AE4391">
        <w:t>PŘIJATÉ TEXTY</w:t>
      </w:r>
    </w:p>
    <w:p w:rsidR="00D058B8" w:rsidRPr="00AE4391" w:rsidRDefault="00D058B8" w:rsidP="00D058B8">
      <w:pPr>
        <w:pStyle w:val="LineBottom"/>
      </w:pPr>
    </w:p>
    <w:p w:rsidR="00E92636" w:rsidRPr="00AE4391" w:rsidRDefault="00E92636" w:rsidP="00E92636">
      <w:pPr>
        <w:pStyle w:val="ATHeading1"/>
      </w:pPr>
      <w:bookmarkStart w:id="0" w:name="TANumber"/>
      <w:r w:rsidRPr="00AE4391">
        <w:t>P9_TA(2024)0</w:t>
      </w:r>
      <w:bookmarkEnd w:id="0"/>
      <w:r w:rsidR="00E9322E">
        <w:t>111</w:t>
      </w:r>
    </w:p>
    <w:p w:rsidR="00E92636" w:rsidRPr="00AE4391" w:rsidRDefault="00E92636" w:rsidP="00E92636">
      <w:pPr>
        <w:pStyle w:val="ATHeading2"/>
      </w:pPr>
      <w:bookmarkStart w:id="1" w:name="title"/>
      <w:r w:rsidRPr="00AE4391">
        <w:t>Uzavření Dohody mezi Evropskou unií a Seychelskou republikou o přístupu seychelských rybářských plavidel do vod ostrova Mayotte</w:t>
      </w:r>
      <w:bookmarkEnd w:id="1"/>
    </w:p>
    <w:p w:rsidR="00E92636" w:rsidRPr="00AE4391" w:rsidRDefault="00E92636" w:rsidP="00E92636">
      <w:pPr>
        <w:rPr>
          <w:i/>
          <w:vanish/>
        </w:rPr>
      </w:pPr>
      <w:r w:rsidRPr="00AE4391">
        <w:rPr>
          <w:i/>
        </w:rPr>
        <w:fldChar w:fldCharType="begin"/>
      </w:r>
      <w:r w:rsidRPr="00AE4391">
        <w:rPr>
          <w:i/>
        </w:rPr>
        <w:instrText xml:space="preserve"> TC"(</w:instrText>
      </w:r>
      <w:bookmarkStart w:id="2" w:name="DocNumber"/>
      <w:r w:rsidRPr="00AE4391">
        <w:rPr>
          <w:i/>
        </w:rPr>
        <w:instrText>A9-0043/2024</w:instrText>
      </w:r>
      <w:bookmarkEnd w:id="2"/>
      <w:r w:rsidRPr="00AE4391">
        <w:rPr>
          <w:i/>
        </w:rPr>
        <w:instrText xml:space="preserve"> - Zpravodaj: Gabriel Mato)"\l3 \n&gt; \* MERGEFORMAT </w:instrText>
      </w:r>
      <w:r w:rsidRPr="00AE4391">
        <w:rPr>
          <w:i/>
        </w:rPr>
        <w:fldChar w:fldCharType="end"/>
      </w:r>
    </w:p>
    <w:p w:rsidR="00E92636" w:rsidRPr="00AE4391" w:rsidRDefault="00E92636" w:rsidP="00E92636">
      <w:pPr>
        <w:rPr>
          <w:vanish/>
        </w:rPr>
      </w:pPr>
      <w:bookmarkStart w:id="3" w:name="Commission"/>
      <w:r w:rsidRPr="00AE4391">
        <w:rPr>
          <w:vanish/>
        </w:rPr>
        <w:t>Výbor pro rybolov</w:t>
      </w:r>
      <w:bookmarkEnd w:id="3"/>
    </w:p>
    <w:p w:rsidR="00E92636" w:rsidRPr="00AE4391" w:rsidRDefault="00E92636" w:rsidP="00E92636">
      <w:pPr>
        <w:rPr>
          <w:vanish/>
        </w:rPr>
      </w:pPr>
      <w:bookmarkStart w:id="4" w:name="PE"/>
      <w:r w:rsidRPr="00AE4391">
        <w:rPr>
          <w:vanish/>
        </w:rPr>
        <w:t>PE757.013</w:t>
      </w:r>
      <w:bookmarkEnd w:id="4"/>
    </w:p>
    <w:p w:rsidR="00E92636" w:rsidRPr="00AE4391" w:rsidRDefault="00E92636" w:rsidP="00E92636">
      <w:pPr>
        <w:pStyle w:val="ATHeading3"/>
      </w:pPr>
      <w:bookmarkStart w:id="5" w:name="Sujet"/>
      <w:r w:rsidRPr="00AE4391">
        <w:t xml:space="preserve">Legislativní usnesení </w:t>
      </w:r>
      <w:r w:rsidR="009C0209">
        <w:t xml:space="preserve">Evropského parlamentu ze dne </w:t>
      </w:r>
      <w:r w:rsidR="00BA44A5">
        <w:t>29</w:t>
      </w:r>
      <w:r w:rsidR="009C0209">
        <w:t>. února</w:t>
      </w:r>
      <w:r w:rsidRPr="00AE4391">
        <w:t xml:space="preserve"> 2024 k návrhu rozhodnutí Rady o uzavření Dohody mezi Evropskou unií a Seychelskou republikou o přístupu seychelských rybářských plavidel do vod ostrova Mayotte jménem Evropské unie</w:t>
      </w:r>
      <w:bookmarkEnd w:id="5"/>
      <w:r w:rsidRPr="00AE4391">
        <w:t xml:space="preserve"> </w:t>
      </w:r>
      <w:bookmarkStart w:id="6" w:name="References"/>
      <w:r w:rsidRPr="00AE4391">
        <w:t>(15048/2022 – C9-0051/2023 – 2022/0362(NLE</w:t>
      </w:r>
      <w:bookmarkStart w:id="7" w:name="_GoBack"/>
      <w:bookmarkEnd w:id="7"/>
      <w:r w:rsidRPr="00AE4391">
        <w:t>))</w:t>
      </w:r>
      <w:bookmarkEnd w:id="6"/>
    </w:p>
    <w:p w:rsidR="00E92636" w:rsidRPr="00AE4391" w:rsidRDefault="00E92636" w:rsidP="00E92636"/>
    <w:p w:rsidR="000B731E" w:rsidRPr="00AE4391" w:rsidRDefault="000B731E" w:rsidP="000B731E">
      <w:pPr>
        <w:pStyle w:val="NormalBold"/>
      </w:pPr>
      <w:bookmarkStart w:id="8" w:name="TextBodyBegin"/>
      <w:bookmarkEnd w:id="8"/>
      <w:r w:rsidRPr="00AE4391">
        <w:t>(Souhlas)</w:t>
      </w:r>
    </w:p>
    <w:p w:rsidR="000B731E" w:rsidRPr="00AE4391" w:rsidRDefault="000B731E" w:rsidP="000B731E">
      <w:pPr>
        <w:pStyle w:val="EPComma"/>
      </w:pPr>
      <w:r w:rsidRPr="00AE4391">
        <w:rPr>
          <w:i/>
        </w:rPr>
        <w:t>Evropský parlament</w:t>
      </w:r>
      <w:r w:rsidRPr="00AE4391">
        <w:t>,</w:t>
      </w:r>
    </w:p>
    <w:p w:rsidR="000B731E" w:rsidRPr="00AE4391" w:rsidRDefault="000B731E" w:rsidP="000B731E">
      <w:pPr>
        <w:pStyle w:val="NormalHanging12a"/>
      </w:pPr>
      <w:r w:rsidRPr="00AE4391">
        <w:t>–</w:t>
      </w:r>
      <w:r w:rsidRPr="00AE4391">
        <w:tab/>
        <w:t>s ohledem na návrh rozhodnutí Rady (15048/2022),</w:t>
      </w:r>
    </w:p>
    <w:p w:rsidR="000B731E" w:rsidRPr="00AE4391" w:rsidRDefault="000B731E" w:rsidP="000B731E">
      <w:pPr>
        <w:pStyle w:val="NormalHanging12a"/>
      </w:pPr>
      <w:r w:rsidRPr="00AE4391">
        <w:t>–</w:t>
      </w:r>
      <w:r w:rsidRPr="00AE4391">
        <w:tab/>
        <w:t xml:space="preserve">s ohledem na </w:t>
      </w:r>
      <w:r w:rsidR="00BA44A5">
        <w:t>D</w:t>
      </w:r>
      <w:r w:rsidRPr="00AE4391">
        <w:t>ohodu mezi Evropskou unií a Seychelskou republikou o přístupu seychelských rybářských plavidel do vod ostrova Mayotte (15088/2022),</w:t>
      </w:r>
    </w:p>
    <w:p w:rsidR="000B731E" w:rsidRPr="00AE4391" w:rsidRDefault="000B731E" w:rsidP="000B731E">
      <w:pPr>
        <w:pStyle w:val="NormalHanging12a"/>
      </w:pPr>
      <w:r w:rsidRPr="00AE4391">
        <w:t>–</w:t>
      </w:r>
      <w:r w:rsidRPr="00AE4391">
        <w:tab/>
        <w:t>s ohledem na žádost o udělení souhlasu, kterou předložila Rada v souladu s článkem 43</w:t>
      </w:r>
      <w:r w:rsidR="00BA44A5">
        <w:t xml:space="preserve">, </w:t>
      </w:r>
      <w:r w:rsidRPr="00AE4391">
        <w:t xml:space="preserve"> čl. 218 odst. 6 druhým pododstavcem písm. a) bodem v) a čl. 218. odst. 7 Smlouvy o fungování Evropské unie (C9</w:t>
      </w:r>
      <w:r w:rsidRPr="00AE4391">
        <w:noBreakHyphen/>
        <w:t>0051/2023),</w:t>
      </w:r>
    </w:p>
    <w:p w:rsidR="000B731E" w:rsidRPr="00AE4391" w:rsidRDefault="000B731E" w:rsidP="000B731E">
      <w:pPr>
        <w:pStyle w:val="NormalHanging12a"/>
      </w:pPr>
      <w:r w:rsidRPr="00AE4391">
        <w:t>–</w:t>
      </w:r>
      <w:r w:rsidRPr="00AE4391">
        <w:tab/>
        <w:t>s ohledem na čl. 105 odst. 1 a 4 a čl. 114 odst. 7 jednacího řádu,</w:t>
      </w:r>
    </w:p>
    <w:p w:rsidR="000B731E" w:rsidRPr="00AE4391" w:rsidRDefault="000B731E" w:rsidP="000B731E">
      <w:pPr>
        <w:pStyle w:val="NormalHanging12a"/>
      </w:pPr>
      <w:r w:rsidRPr="00AE4391">
        <w:t>–</w:t>
      </w:r>
      <w:r w:rsidRPr="00AE4391">
        <w:tab/>
        <w:t>s ohledem na doporučení Výboru pro rybolov (A9</w:t>
      </w:r>
      <w:r w:rsidRPr="00AE4391">
        <w:noBreakHyphen/>
        <w:t>0043/2024),</w:t>
      </w:r>
    </w:p>
    <w:p w:rsidR="000B731E" w:rsidRPr="00AE4391" w:rsidRDefault="000B731E" w:rsidP="000B731E">
      <w:pPr>
        <w:pStyle w:val="NormalHanging12a"/>
      </w:pPr>
      <w:r w:rsidRPr="00AE4391">
        <w:t>1.</w:t>
      </w:r>
      <w:r w:rsidRPr="00AE4391">
        <w:tab/>
        <w:t>uděluje souhlas s uzavřením dohody;</w:t>
      </w:r>
    </w:p>
    <w:p w:rsidR="000B731E" w:rsidRPr="00AE4391" w:rsidRDefault="000B731E" w:rsidP="000B731E">
      <w:pPr>
        <w:pStyle w:val="NormalHanging12a"/>
      </w:pPr>
      <w:r w:rsidRPr="00AE4391">
        <w:t>2.</w:t>
      </w:r>
      <w:r w:rsidRPr="00AE4391">
        <w:tab/>
        <w:t>pověřuje svou předsedkyni, aby předala postoj Parlamentu Radě</w:t>
      </w:r>
      <w:r w:rsidR="00BA44A5">
        <w:t xml:space="preserve"> a </w:t>
      </w:r>
      <w:r w:rsidRPr="00AE4391">
        <w:t>Komisi, jakož i vládám a parlamentům členských států a Seychelské republiky.</w:t>
      </w:r>
    </w:p>
    <w:sectPr w:rsidR="000B731E" w:rsidRPr="00AE4391" w:rsidSect="00AE43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636" w:rsidRPr="00AE4391" w:rsidRDefault="00E92636">
      <w:r w:rsidRPr="00AE4391">
        <w:separator/>
      </w:r>
    </w:p>
  </w:endnote>
  <w:endnote w:type="continuationSeparator" w:id="0">
    <w:p w:rsidR="00E92636" w:rsidRPr="00AE4391" w:rsidRDefault="00E92636">
      <w:r w:rsidRPr="00AE43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43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43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43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636" w:rsidRPr="00AE4391" w:rsidRDefault="00E92636">
      <w:r w:rsidRPr="00AE4391">
        <w:separator/>
      </w:r>
    </w:p>
  </w:footnote>
  <w:footnote w:type="continuationSeparator" w:id="0">
    <w:p w:rsidR="00E92636" w:rsidRPr="00AE4391" w:rsidRDefault="00E92636">
      <w:r w:rsidRPr="00AE439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43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43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43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3/2024"/>
    <w:docVar w:name="dvlangue" w:val="CS"/>
    <w:docVar w:name="dvnumam" w:val="0"/>
    <w:docVar w:name="dvpe" w:val="757.013"/>
    <w:docVar w:name="dvrapporteur" w:val="Zpravodaj: "/>
    <w:docVar w:name="dvstar" w:val="***"/>
    <w:docVar w:name="dvtitre" w:val="Legislativní usnesení Evropského parlamentu ze dne.... 2024 k návrhu rozhodnutí Rady o uzavření Dohody mezi Evropskou unií a Seychelskou republikou o přístupu seychelských rybářských plavidel do vod ostrova Mayotte jménem Evropské unie(15048/2022 – C9-0051/2023 – 2022/0362(NLE))"/>
  </w:docVars>
  <w:rsids>
    <w:rsidRoot w:val="00E92636"/>
    <w:rsid w:val="00002272"/>
    <w:rsid w:val="00064002"/>
    <w:rsid w:val="000677B9"/>
    <w:rsid w:val="000831BA"/>
    <w:rsid w:val="000A42CC"/>
    <w:rsid w:val="000B731E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0209"/>
    <w:rsid w:val="00A1687D"/>
    <w:rsid w:val="00A43E52"/>
    <w:rsid w:val="00A4678D"/>
    <w:rsid w:val="00A778C7"/>
    <w:rsid w:val="00AB441E"/>
    <w:rsid w:val="00AB6293"/>
    <w:rsid w:val="00AE0928"/>
    <w:rsid w:val="00AE4391"/>
    <w:rsid w:val="00AF3B82"/>
    <w:rsid w:val="00B12E95"/>
    <w:rsid w:val="00B22876"/>
    <w:rsid w:val="00B558F0"/>
    <w:rsid w:val="00BA44A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2636"/>
    <w:rsid w:val="00E9322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15BD0B"/>
  <w15:chartTrackingRefBased/>
  <w15:docId w15:val="{96C3D4DD-C59F-4BA9-854D-834E961CF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B731E"/>
    <w:pPr>
      <w:spacing w:before="480" w:after="240"/>
    </w:pPr>
  </w:style>
  <w:style w:type="paragraph" w:customStyle="1" w:styleId="NormalBold">
    <w:name w:val="NormalBold"/>
    <w:basedOn w:val="Normal"/>
    <w:rsid w:val="000B731E"/>
    <w:rPr>
      <w:b/>
    </w:rPr>
  </w:style>
  <w:style w:type="paragraph" w:customStyle="1" w:styleId="NormalHanging12a">
    <w:name w:val="NormalHanging12a"/>
    <w:basedOn w:val="Normal"/>
    <w:rsid w:val="000B731E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EEC91-16DE-40A1-9C22-636881CB1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2024-02-29T11:32:00Z</dcterms:created>
  <dcterms:modified xsi:type="dcterms:W3CDTF">2024-02-29T11:32:00Z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A9-0043/2024</vt:lpwstr>
  </property>
  <property fmtid="{D5CDD505-2E9C-101B-9397-08002B2CF9AE}" pid="4" name="&lt;Type&gt;">
    <vt:lpwstr>RR</vt:lpwstr>
  </property>
</Properties>
</file>