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3DA7" w14:paraId="55DD5F5D" w14:textId="77777777" w:rsidTr="0010095E">
        <w:trPr>
          <w:trHeight w:hRule="exact" w:val="1418"/>
        </w:trPr>
        <w:tc>
          <w:tcPr>
            <w:tcW w:w="6804" w:type="dxa"/>
            <w:shd w:val="clear" w:color="auto" w:fill="auto"/>
            <w:vAlign w:val="center"/>
          </w:tcPr>
          <w:p w14:paraId="6A9C6C02" w14:textId="77777777" w:rsidR="00751A4A" w:rsidRPr="001D3DA7" w:rsidRDefault="00F47DEA" w:rsidP="0010095E">
            <w:pPr>
              <w:pStyle w:val="EPName"/>
            </w:pPr>
            <w:r w:rsidRPr="001D3DA7">
              <w:t>Europa-Parlamentet</w:t>
            </w:r>
          </w:p>
          <w:p w14:paraId="0DE88257" w14:textId="77777777" w:rsidR="00751A4A" w:rsidRPr="001D3DA7" w:rsidRDefault="00817416" w:rsidP="00756632">
            <w:pPr>
              <w:pStyle w:val="EPTerm"/>
              <w:rPr>
                <w:rStyle w:val="HideTWBExt"/>
                <w:noProof w:val="0"/>
                <w:vanish w:val="0"/>
                <w:color w:val="auto"/>
              </w:rPr>
            </w:pPr>
            <w:r w:rsidRPr="001D3DA7">
              <w:t>2019-2024</w:t>
            </w:r>
          </w:p>
        </w:tc>
        <w:tc>
          <w:tcPr>
            <w:tcW w:w="2268" w:type="dxa"/>
            <w:shd w:val="clear" w:color="auto" w:fill="auto"/>
          </w:tcPr>
          <w:p w14:paraId="2BDCEF84" w14:textId="77777777" w:rsidR="00751A4A" w:rsidRPr="001D3DA7" w:rsidRDefault="00187494" w:rsidP="0010095E">
            <w:pPr>
              <w:pStyle w:val="EPLogo"/>
            </w:pPr>
            <w:r w:rsidRPr="001D3DA7">
              <w:rPr>
                <w:noProof/>
                <w:lang w:eastAsia="da-DK"/>
              </w:rPr>
              <w:drawing>
                <wp:inline distT="0" distB="0" distL="0" distR="0" wp14:anchorId="5EFEBF66" wp14:editId="6E0186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A04668" w14:textId="77777777" w:rsidR="00D058B8" w:rsidRPr="001D3DA7" w:rsidRDefault="00D058B8" w:rsidP="004C5D52">
      <w:pPr>
        <w:pStyle w:val="LineTop"/>
      </w:pPr>
    </w:p>
    <w:p w14:paraId="27B9D288" w14:textId="77777777" w:rsidR="00680577" w:rsidRPr="001D3DA7" w:rsidRDefault="00F47DEA" w:rsidP="00680577">
      <w:pPr>
        <w:pStyle w:val="EPBodyTA1"/>
      </w:pPr>
      <w:r w:rsidRPr="001D3DA7">
        <w:t>VEDTAGNE TEKSTER</w:t>
      </w:r>
    </w:p>
    <w:p w14:paraId="1ECE8193" w14:textId="77777777" w:rsidR="00D058B8" w:rsidRPr="001D3DA7" w:rsidRDefault="00D058B8" w:rsidP="00D058B8">
      <w:pPr>
        <w:pStyle w:val="LineBottom"/>
      </w:pPr>
    </w:p>
    <w:p w14:paraId="734DB9E5" w14:textId="79CD54BE" w:rsidR="00F47DEA" w:rsidRPr="001D3DA7" w:rsidRDefault="00F47DEA" w:rsidP="00F47DEA">
      <w:pPr>
        <w:pStyle w:val="ATHeading1"/>
      </w:pPr>
      <w:bookmarkStart w:id="0" w:name="TANumber"/>
      <w:r w:rsidRPr="001D3DA7">
        <w:t>P9_TA(2024)0</w:t>
      </w:r>
      <w:bookmarkEnd w:id="0"/>
      <w:r w:rsidR="00E437F4">
        <w:t>111</w:t>
      </w:r>
    </w:p>
    <w:p w14:paraId="07E169B3" w14:textId="77777777" w:rsidR="00F47DEA" w:rsidRPr="001D3DA7" w:rsidRDefault="002B5862" w:rsidP="00F47DEA">
      <w:pPr>
        <w:pStyle w:val="ATHeading2"/>
      </w:pPr>
      <w:r w:rsidRPr="002B5862">
        <w:t xml:space="preserve">Indgåelse af en aftale mellem Den Europæiske Union og Republikken Seychellerne om seychelliske fiskerfartøjers adgang til </w:t>
      </w:r>
      <w:proofErr w:type="spellStart"/>
      <w:r w:rsidRPr="002B5862">
        <w:t>Mayottes</w:t>
      </w:r>
      <w:proofErr w:type="spellEnd"/>
      <w:r w:rsidRPr="002B5862">
        <w:t xml:space="preserve"> farvande</w:t>
      </w:r>
    </w:p>
    <w:p w14:paraId="6DA0B3E5" w14:textId="77777777" w:rsidR="00F47DEA" w:rsidRPr="001D3DA7" w:rsidRDefault="00F47DEA" w:rsidP="00F47DEA">
      <w:pPr>
        <w:rPr>
          <w:i/>
          <w:vanish/>
        </w:rPr>
      </w:pPr>
      <w:r w:rsidRPr="001D3DA7">
        <w:rPr>
          <w:i/>
        </w:rPr>
        <w:fldChar w:fldCharType="begin"/>
      </w:r>
      <w:r w:rsidRPr="001D3DA7">
        <w:rPr>
          <w:i/>
        </w:rPr>
        <w:instrText xml:space="preserve"> TC"(</w:instrText>
      </w:r>
      <w:bookmarkStart w:id="1" w:name="DocNumber"/>
      <w:r w:rsidRPr="001D3DA7">
        <w:rPr>
          <w:i/>
        </w:rPr>
        <w:instrText>A9-0043/2024</w:instrText>
      </w:r>
      <w:bookmarkEnd w:id="1"/>
      <w:r w:rsidRPr="001D3DA7">
        <w:rPr>
          <w:i/>
        </w:rPr>
        <w:instrText xml:space="preserve"> - Ordfører: Gabriel </w:instrText>
      </w:r>
      <w:proofErr w:type="spellStart"/>
      <w:r w:rsidRPr="001D3DA7">
        <w:rPr>
          <w:i/>
        </w:rPr>
        <w:instrText>Mato</w:instrText>
      </w:r>
      <w:proofErr w:type="spellEnd"/>
      <w:r w:rsidRPr="001D3DA7">
        <w:rPr>
          <w:i/>
        </w:rPr>
        <w:instrText xml:space="preserve">)"\l3 \n&gt; \* MERGEFORMAT </w:instrText>
      </w:r>
      <w:r w:rsidRPr="001D3DA7">
        <w:rPr>
          <w:i/>
        </w:rPr>
        <w:fldChar w:fldCharType="end"/>
      </w:r>
    </w:p>
    <w:p w14:paraId="4922370D" w14:textId="77777777" w:rsidR="00F47DEA" w:rsidRPr="001D3DA7" w:rsidRDefault="00F47DEA" w:rsidP="00F47DEA">
      <w:pPr>
        <w:rPr>
          <w:vanish/>
        </w:rPr>
      </w:pPr>
      <w:bookmarkStart w:id="2" w:name="Commission"/>
      <w:r w:rsidRPr="001D3DA7">
        <w:rPr>
          <w:vanish/>
        </w:rPr>
        <w:t>Fiskeriudvalget</w:t>
      </w:r>
      <w:bookmarkEnd w:id="2"/>
    </w:p>
    <w:p w14:paraId="40A6C610" w14:textId="77777777" w:rsidR="00F47DEA" w:rsidRPr="001D3DA7" w:rsidRDefault="00F47DEA" w:rsidP="00F47DEA">
      <w:pPr>
        <w:rPr>
          <w:vanish/>
        </w:rPr>
      </w:pPr>
      <w:bookmarkStart w:id="3" w:name="PE"/>
      <w:r w:rsidRPr="001D3DA7">
        <w:rPr>
          <w:vanish/>
        </w:rPr>
        <w:t>PE757.013</w:t>
      </w:r>
      <w:bookmarkEnd w:id="3"/>
    </w:p>
    <w:p w14:paraId="59093392" w14:textId="108F1DC8" w:rsidR="00F47DEA" w:rsidRPr="001D3DA7" w:rsidRDefault="00F47DEA" w:rsidP="00F47DEA">
      <w:pPr>
        <w:pStyle w:val="ATHeading3"/>
      </w:pPr>
      <w:bookmarkStart w:id="4" w:name="Sujet"/>
      <w:r w:rsidRPr="001D3DA7">
        <w:t xml:space="preserve">Europa-Parlamentets lovgivningsmæssige beslutning af </w:t>
      </w:r>
      <w:r w:rsidR="00B15491">
        <w:t>29</w:t>
      </w:r>
      <w:r w:rsidRPr="001D3DA7">
        <w:t>.</w:t>
      </w:r>
      <w:r w:rsidR="002B5862">
        <w:t xml:space="preserve"> februar</w:t>
      </w:r>
      <w:r w:rsidRPr="001D3DA7">
        <w:t xml:space="preserve"> 2024 om udkast til Rådets afgørelse om indgåelse på Den Europæiske Unions vegne af aftalen mellem Den Europæiske Union og Republikken Seychellerne om seychelliske fiskerfartøjers adgang til </w:t>
      </w:r>
      <w:proofErr w:type="spellStart"/>
      <w:r w:rsidRPr="001D3DA7">
        <w:t>Mayottes</w:t>
      </w:r>
      <w:proofErr w:type="spellEnd"/>
      <w:r w:rsidRPr="001D3DA7">
        <w:t xml:space="preserve"> farvande</w:t>
      </w:r>
      <w:bookmarkEnd w:id="4"/>
      <w:r w:rsidRPr="001D3DA7">
        <w:t xml:space="preserve"> </w:t>
      </w:r>
      <w:bookmarkStart w:id="5" w:name="References"/>
      <w:r w:rsidRPr="001D3DA7">
        <w:t>(15</w:t>
      </w:r>
      <w:r w:rsidR="00215198">
        <w:t>0</w:t>
      </w:r>
      <w:bookmarkStart w:id="6" w:name="_GoBack"/>
      <w:bookmarkEnd w:id="6"/>
      <w:r w:rsidRPr="001D3DA7">
        <w:t>48/2022 – C9-0051/2023 – 2022/0362(NLE))</w:t>
      </w:r>
      <w:bookmarkEnd w:id="5"/>
    </w:p>
    <w:p w14:paraId="510C471F" w14:textId="77777777" w:rsidR="00F47DEA" w:rsidRPr="001D3DA7" w:rsidRDefault="00F47DEA" w:rsidP="00F47DEA"/>
    <w:p w14:paraId="5F115D5B" w14:textId="77777777" w:rsidR="00883194" w:rsidRPr="001D3DA7" w:rsidRDefault="00883194" w:rsidP="00883194">
      <w:pPr>
        <w:pStyle w:val="NormalBold"/>
      </w:pPr>
      <w:bookmarkStart w:id="7" w:name="TextBodyBegin"/>
      <w:bookmarkEnd w:id="7"/>
      <w:r w:rsidRPr="001D3DA7">
        <w:t>(Godkendelse)</w:t>
      </w:r>
    </w:p>
    <w:p w14:paraId="383757E2" w14:textId="77777777" w:rsidR="00883194" w:rsidRPr="001D3DA7" w:rsidRDefault="00883194" w:rsidP="00883194">
      <w:pPr>
        <w:pStyle w:val="EPComma"/>
      </w:pPr>
      <w:r w:rsidRPr="001D3DA7">
        <w:rPr>
          <w:i/>
        </w:rPr>
        <w:t>Europa-Parlamentet</w:t>
      </w:r>
      <w:r w:rsidRPr="001D3DA7">
        <w:t>,</w:t>
      </w:r>
    </w:p>
    <w:p w14:paraId="3E333B30" w14:textId="77777777" w:rsidR="00883194" w:rsidRPr="001D3DA7" w:rsidRDefault="00883194" w:rsidP="00883194">
      <w:pPr>
        <w:pStyle w:val="NormalHanging12a"/>
      </w:pPr>
      <w:r w:rsidRPr="001D3DA7">
        <w:t>–</w:t>
      </w:r>
      <w:r w:rsidRPr="001D3DA7">
        <w:tab/>
        <w:t>der henviser til udkast til Rådets afgørelse (15048/2022),</w:t>
      </w:r>
    </w:p>
    <w:p w14:paraId="4E728238" w14:textId="77777777" w:rsidR="00883194" w:rsidRPr="001D3DA7" w:rsidRDefault="00883194" w:rsidP="00883194">
      <w:pPr>
        <w:pStyle w:val="NormalHanging12a"/>
      </w:pPr>
      <w:r w:rsidRPr="001D3DA7">
        <w:t>–</w:t>
      </w:r>
      <w:r w:rsidRPr="001D3DA7">
        <w:tab/>
        <w:t xml:space="preserve">der henviser til aftalen mellem Den Europæiske Union og Republikken Seychellerne om seychelliske fiskerfartøjers adgang til </w:t>
      </w:r>
      <w:proofErr w:type="spellStart"/>
      <w:r w:rsidRPr="001D3DA7">
        <w:t>Mayottes</w:t>
      </w:r>
      <w:proofErr w:type="spellEnd"/>
      <w:r w:rsidRPr="001D3DA7">
        <w:t xml:space="preserve"> farvande (15088/2022),</w:t>
      </w:r>
    </w:p>
    <w:p w14:paraId="19FA79C2" w14:textId="77777777" w:rsidR="00883194" w:rsidRPr="001D3DA7" w:rsidRDefault="00883194" w:rsidP="00883194">
      <w:pPr>
        <w:pStyle w:val="NormalHanging12a"/>
      </w:pPr>
      <w:r w:rsidRPr="001D3DA7">
        <w:t>–</w:t>
      </w:r>
      <w:r w:rsidRPr="001D3DA7">
        <w:tab/>
        <w:t>der henviser til den anmodning om godkendelse, som Rådet har forelagt, jf. artikel 43 og artikel 218, stk. 6, andet afsnit, litra a), nr. v), og artikel 218, stk. 7, i traktaten om Den Europæiske Unions funktionsmåde (C9-0051/2023),</w:t>
      </w:r>
    </w:p>
    <w:p w14:paraId="391DD208" w14:textId="77777777" w:rsidR="00883194" w:rsidRPr="001D3DA7" w:rsidRDefault="00883194" w:rsidP="00883194">
      <w:pPr>
        <w:pStyle w:val="NormalHanging12a"/>
      </w:pPr>
      <w:r w:rsidRPr="001D3DA7">
        <w:t>–</w:t>
      </w:r>
      <w:r w:rsidRPr="001D3DA7">
        <w:tab/>
        <w:t>der henviser til forretningsordenens artikel 105, stk. 1 og 4, og artikel 114, stk. 7,</w:t>
      </w:r>
    </w:p>
    <w:p w14:paraId="480F4C7B" w14:textId="77777777" w:rsidR="00883194" w:rsidRPr="001D3DA7" w:rsidRDefault="00883194" w:rsidP="00883194">
      <w:pPr>
        <w:pStyle w:val="NormalHanging12a"/>
      </w:pPr>
      <w:r w:rsidRPr="001D3DA7">
        <w:t>–</w:t>
      </w:r>
      <w:r w:rsidRPr="001D3DA7">
        <w:tab/>
        <w:t>der henviser til henstilling fra Fiskeriudvalget (A9-0043/2024),</w:t>
      </w:r>
    </w:p>
    <w:p w14:paraId="0DF5E0C8" w14:textId="77777777" w:rsidR="00883194" w:rsidRPr="001D3DA7" w:rsidRDefault="00883194" w:rsidP="00883194">
      <w:pPr>
        <w:pStyle w:val="NormalHanging12a"/>
      </w:pPr>
      <w:r w:rsidRPr="001D3DA7">
        <w:t>1.</w:t>
      </w:r>
      <w:r w:rsidRPr="001D3DA7">
        <w:tab/>
        <w:t>godkender indgåelsen af aftalen;</w:t>
      </w:r>
    </w:p>
    <w:p w14:paraId="2CBD00D2" w14:textId="77777777" w:rsidR="00E365E1" w:rsidRPr="001D3DA7" w:rsidRDefault="00883194" w:rsidP="002B5862">
      <w:pPr>
        <w:pStyle w:val="NormalHanging12a"/>
      </w:pPr>
      <w:r w:rsidRPr="001D3DA7">
        <w:t>2.</w:t>
      </w:r>
      <w:r w:rsidRPr="001D3DA7">
        <w:tab/>
        <w:t>pålægger sin formand at sende Parlamentets holdning til Rådet og Kommissionen samt til medlemsstaternes regeringer og parlamenter og Republikken Seychellernes regering og parlament.</w:t>
      </w:r>
      <w:bookmarkStart w:id="8" w:name="TextBodyEnd"/>
      <w:bookmarkEnd w:id="8"/>
    </w:p>
    <w:sectPr w:rsidR="00E365E1" w:rsidRPr="001D3DA7" w:rsidSect="001D3DA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2BC163" w14:textId="77777777" w:rsidR="00F47DEA" w:rsidRPr="001D3DA7" w:rsidRDefault="00F47DEA">
      <w:r w:rsidRPr="001D3DA7">
        <w:separator/>
      </w:r>
    </w:p>
  </w:endnote>
  <w:endnote w:type="continuationSeparator" w:id="0">
    <w:p w14:paraId="2AF16B25" w14:textId="77777777" w:rsidR="00F47DEA" w:rsidRPr="001D3DA7" w:rsidRDefault="00F47DEA">
      <w:r w:rsidRPr="001D3D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53C5B" w14:textId="77777777" w:rsidR="00064002" w:rsidRPr="001D3DA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98F49" w14:textId="77777777" w:rsidR="00064002" w:rsidRPr="001D3DA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B95BC" w14:textId="77777777" w:rsidR="00064002" w:rsidRPr="001D3D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F7026F" w14:textId="77777777" w:rsidR="00F47DEA" w:rsidRPr="001D3DA7" w:rsidRDefault="00F47DEA">
      <w:r w:rsidRPr="001D3DA7">
        <w:separator/>
      </w:r>
    </w:p>
  </w:footnote>
  <w:footnote w:type="continuationSeparator" w:id="0">
    <w:p w14:paraId="4389CDAA" w14:textId="77777777" w:rsidR="00F47DEA" w:rsidRPr="001D3DA7" w:rsidRDefault="00F47DEA">
      <w:r w:rsidRPr="001D3DA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2FFEF" w14:textId="77777777" w:rsidR="00064002" w:rsidRPr="001D3DA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245A7" w14:textId="77777777" w:rsidR="00064002" w:rsidRPr="001D3DA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CEB01" w14:textId="77777777" w:rsidR="00064002" w:rsidRPr="001D3D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3/2024"/>
    <w:docVar w:name="dvlangue" w:val="DA"/>
    <w:docVar w:name="dvnumam" w:val="0"/>
    <w:docVar w:name="dvpe" w:val="757.013"/>
    <w:docVar w:name="dvrapporteur" w:val="Ordfører: "/>
    <w:docVar w:name="dvstar" w:val="***"/>
    <w:docVar w:name="dvtitre" w:val="Europa-Parlamentets lovgivningsmæssige beslutning af xx.xx 2024 om udkast til Rådets afgørelse om indgåelse på Den Europæiske Unions vegne af aftalen mellem Den Europæiske Union og Republikken Seychellerne om seychelliske fiskerfartøjers adgang til Mayottes farvande(15248/2022 – C9-0051/2023 – 2022/0362(NLE))"/>
  </w:docVars>
  <w:rsids>
    <w:rsidRoot w:val="00F47DEA"/>
    <w:rsid w:val="00002272"/>
    <w:rsid w:val="00064002"/>
    <w:rsid w:val="000677B9"/>
    <w:rsid w:val="000831BA"/>
    <w:rsid w:val="000A42CC"/>
    <w:rsid w:val="000E7DD9"/>
    <w:rsid w:val="0010095E"/>
    <w:rsid w:val="00125B37"/>
    <w:rsid w:val="00187494"/>
    <w:rsid w:val="001D3DA7"/>
    <w:rsid w:val="001F32AE"/>
    <w:rsid w:val="00215198"/>
    <w:rsid w:val="002767FF"/>
    <w:rsid w:val="002B18FE"/>
    <w:rsid w:val="002B5493"/>
    <w:rsid w:val="002B586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39BC"/>
    <w:rsid w:val="00881A7B"/>
    <w:rsid w:val="00883194"/>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6CA1"/>
    <w:rsid w:val="00B12E95"/>
    <w:rsid w:val="00B15491"/>
    <w:rsid w:val="00B22876"/>
    <w:rsid w:val="00B558F0"/>
    <w:rsid w:val="00BD48FE"/>
    <w:rsid w:val="00BD7BD8"/>
    <w:rsid w:val="00BE6ADC"/>
    <w:rsid w:val="00C05BFE"/>
    <w:rsid w:val="00C23CD4"/>
    <w:rsid w:val="00C61C0C"/>
    <w:rsid w:val="00C941CB"/>
    <w:rsid w:val="00CC2357"/>
    <w:rsid w:val="00CF071A"/>
    <w:rsid w:val="00D058B8"/>
    <w:rsid w:val="00D3252A"/>
    <w:rsid w:val="00D56C11"/>
    <w:rsid w:val="00D834A0"/>
    <w:rsid w:val="00D872DF"/>
    <w:rsid w:val="00D91E21"/>
    <w:rsid w:val="00DA7FCD"/>
    <w:rsid w:val="00E365E1"/>
    <w:rsid w:val="00E437F4"/>
    <w:rsid w:val="00E820A4"/>
    <w:rsid w:val="00EB006A"/>
    <w:rsid w:val="00EB4772"/>
    <w:rsid w:val="00ED169E"/>
    <w:rsid w:val="00ED4235"/>
    <w:rsid w:val="00F04346"/>
    <w:rsid w:val="00F075DC"/>
    <w:rsid w:val="00F149E9"/>
    <w:rsid w:val="00F47DE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9570BF"/>
  <w15:chartTrackingRefBased/>
  <w15:docId w15:val="{09AE1D4B-BFD2-4532-BD7F-2CC4789A2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83194"/>
    <w:pPr>
      <w:spacing w:before="480" w:after="240"/>
    </w:pPr>
  </w:style>
  <w:style w:type="paragraph" w:customStyle="1" w:styleId="NormalBold">
    <w:name w:val="NormalBold"/>
    <w:basedOn w:val="Normal"/>
    <w:rsid w:val="00883194"/>
    <w:rPr>
      <w:b/>
    </w:rPr>
  </w:style>
  <w:style w:type="paragraph" w:customStyle="1" w:styleId="NormalHanging12a">
    <w:name w:val="NormalHanging12a"/>
    <w:basedOn w:val="Normal"/>
    <w:rsid w:val="00883194"/>
    <w:pPr>
      <w:spacing w:after="240"/>
      <w:ind w:left="567" w:hanging="567"/>
    </w:pPr>
  </w:style>
  <w:style w:type="paragraph" w:customStyle="1" w:styleId="Titreobjet">
    <w:name w:val="Titre objet"/>
    <w:basedOn w:val="Normal"/>
    <w:next w:val="Normal"/>
    <w:rsid w:val="002B5862"/>
    <w:pPr>
      <w:widowControl/>
      <w:spacing w:before="360" w:after="360"/>
      <w:jc w:val="center"/>
    </w:pPr>
    <w:rPr>
      <w:rFonts w:eastAsiaTheme="minorHAnsi"/>
      <w:b/>
      <w:szCs w:val="22"/>
      <w:lang w:eastAsia="en-US"/>
    </w:rPr>
  </w:style>
  <w:style w:type="character" w:styleId="CommentReference">
    <w:name w:val="annotation reference"/>
    <w:basedOn w:val="DefaultParagraphFont"/>
    <w:rsid w:val="002B5862"/>
    <w:rPr>
      <w:sz w:val="16"/>
      <w:szCs w:val="16"/>
    </w:rPr>
  </w:style>
  <w:style w:type="paragraph" w:styleId="CommentText">
    <w:name w:val="annotation text"/>
    <w:basedOn w:val="Normal"/>
    <w:link w:val="CommentTextChar"/>
    <w:rsid w:val="002B5862"/>
    <w:rPr>
      <w:sz w:val="20"/>
    </w:rPr>
  </w:style>
  <w:style w:type="character" w:customStyle="1" w:styleId="CommentTextChar">
    <w:name w:val="Comment Text Char"/>
    <w:basedOn w:val="DefaultParagraphFont"/>
    <w:link w:val="CommentText"/>
    <w:rsid w:val="002B5862"/>
    <w:rPr>
      <w:lang w:val="da-DK"/>
    </w:rPr>
  </w:style>
  <w:style w:type="paragraph" w:styleId="CommentSubject">
    <w:name w:val="annotation subject"/>
    <w:basedOn w:val="CommentText"/>
    <w:next w:val="CommentText"/>
    <w:link w:val="CommentSubjectChar"/>
    <w:rsid w:val="002B5862"/>
    <w:rPr>
      <w:b/>
      <w:bCs/>
    </w:rPr>
  </w:style>
  <w:style w:type="character" w:customStyle="1" w:styleId="CommentSubjectChar">
    <w:name w:val="Comment Subject Char"/>
    <w:basedOn w:val="CommentTextChar"/>
    <w:link w:val="CommentSubject"/>
    <w:rsid w:val="002B5862"/>
    <w:rPr>
      <w:b/>
      <w:bCs/>
      <w:lang w:val="da-DK"/>
    </w:rPr>
  </w:style>
  <w:style w:type="paragraph" w:styleId="BalloonText">
    <w:name w:val="Balloon Text"/>
    <w:basedOn w:val="Normal"/>
    <w:link w:val="BalloonTextChar"/>
    <w:rsid w:val="002B5862"/>
    <w:rPr>
      <w:rFonts w:ascii="Segoe UI" w:hAnsi="Segoe UI" w:cs="Segoe UI"/>
      <w:sz w:val="18"/>
      <w:szCs w:val="18"/>
    </w:rPr>
  </w:style>
  <w:style w:type="character" w:customStyle="1" w:styleId="BalloonTextChar">
    <w:name w:val="Balloon Text Char"/>
    <w:basedOn w:val="DefaultParagraphFont"/>
    <w:link w:val="BalloonText"/>
    <w:rsid w:val="002B5862"/>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937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B9CF4-A61B-4D77-8226-4B088622E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179</Words>
  <Characters>1308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2024-04-30T12:48:00Z</dcterms:created>
  <dcterms:modified xsi:type="dcterms:W3CDTF">2024-04-30T12:48:00Z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P9_TA(2024)0111_</vt:lpwstr>
  </property>
  <property fmtid="{D5CDD505-2E9C-101B-9397-08002B2CF9AE}" pid="4" name="&lt;Type&gt;">
    <vt:lpwstr>RR</vt:lpwstr>
  </property>
</Properties>
</file>