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60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6072" w:rsidRDefault="00331149" w:rsidP="0010095E">
            <w:pPr>
              <w:pStyle w:val="EPName"/>
            </w:pPr>
            <w:r w:rsidRPr="000F6072">
              <w:t>Parlamento Europeo</w:t>
            </w:r>
          </w:p>
          <w:p w:rsidR="00751A4A" w:rsidRPr="000F60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60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F6072" w:rsidRDefault="00187494" w:rsidP="0010095E">
            <w:pPr>
              <w:pStyle w:val="EPLogo"/>
            </w:pPr>
            <w:r w:rsidRPr="000F60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6072" w:rsidRDefault="00D058B8" w:rsidP="004C5D52">
      <w:pPr>
        <w:pStyle w:val="LineTop"/>
      </w:pPr>
    </w:p>
    <w:p w:rsidR="00680577" w:rsidRPr="000F6072" w:rsidRDefault="00331149" w:rsidP="00680577">
      <w:pPr>
        <w:pStyle w:val="EPBodyTA1"/>
      </w:pPr>
      <w:r w:rsidRPr="000F6072">
        <w:t>TEXTOS APROBADOS</w:t>
      </w:r>
    </w:p>
    <w:p w:rsidR="00D058B8" w:rsidRPr="000F6072" w:rsidRDefault="00D058B8" w:rsidP="00D058B8">
      <w:pPr>
        <w:pStyle w:val="LineBottom"/>
      </w:pPr>
    </w:p>
    <w:p w:rsidR="00331149" w:rsidRPr="000F6072" w:rsidRDefault="00331149" w:rsidP="00331149">
      <w:pPr>
        <w:pStyle w:val="ATHeading1"/>
      </w:pPr>
      <w:bookmarkStart w:id="0" w:name="TANumber"/>
      <w:r w:rsidRPr="000F6072">
        <w:t>P9_</w:t>
      </w:r>
      <w:proofErr w:type="gramStart"/>
      <w:r w:rsidRPr="000F6072">
        <w:t>TA(</w:t>
      </w:r>
      <w:proofErr w:type="gramEnd"/>
      <w:r w:rsidRPr="000F6072">
        <w:t>2024)0</w:t>
      </w:r>
      <w:r w:rsidR="00932220" w:rsidRPr="000F6072">
        <w:t>111</w:t>
      </w:r>
      <w:bookmarkEnd w:id="0"/>
    </w:p>
    <w:p w:rsidR="00331149" w:rsidRPr="000F6072" w:rsidRDefault="00331149" w:rsidP="00331149">
      <w:pPr>
        <w:pStyle w:val="ATHeading2"/>
      </w:pPr>
      <w:bookmarkStart w:id="1" w:name="title"/>
      <w:r w:rsidRPr="000F6072">
        <w:t>Celebración de un acuerdo entre la Unión Europea y la República de Seychelles sobre el acceso de los buques pesqueros de Seychelles a las aguas de Mayotte</w:t>
      </w:r>
      <w:bookmarkEnd w:id="1"/>
    </w:p>
    <w:p w:rsidR="00331149" w:rsidRPr="000F6072" w:rsidRDefault="00331149" w:rsidP="00331149">
      <w:pPr>
        <w:rPr>
          <w:i/>
          <w:vanish/>
        </w:rPr>
      </w:pPr>
      <w:r w:rsidRPr="000F6072">
        <w:rPr>
          <w:i/>
        </w:rPr>
        <w:fldChar w:fldCharType="begin"/>
      </w:r>
      <w:r w:rsidRPr="000F6072">
        <w:rPr>
          <w:i/>
        </w:rPr>
        <w:instrText xml:space="preserve"> TC"(</w:instrText>
      </w:r>
      <w:bookmarkStart w:id="2" w:name="DocNumber"/>
      <w:r w:rsidRPr="000F6072">
        <w:rPr>
          <w:i/>
        </w:rPr>
        <w:instrText>A9-0043/2024</w:instrText>
      </w:r>
      <w:bookmarkEnd w:id="2"/>
      <w:r w:rsidRPr="000F6072">
        <w:rPr>
          <w:i/>
        </w:rPr>
        <w:instrText xml:space="preserve"> - Ponente: Gabriel Mato)"\l3 \n&gt; \* MERGEFORMAT </w:instrText>
      </w:r>
      <w:r w:rsidRPr="000F6072">
        <w:rPr>
          <w:i/>
        </w:rPr>
        <w:fldChar w:fldCharType="end"/>
      </w:r>
    </w:p>
    <w:p w:rsidR="00331149" w:rsidRPr="000F6072" w:rsidRDefault="00331149" w:rsidP="00331149">
      <w:pPr>
        <w:rPr>
          <w:vanish/>
        </w:rPr>
      </w:pPr>
      <w:bookmarkStart w:id="3" w:name="Commission"/>
      <w:r w:rsidRPr="000F6072">
        <w:rPr>
          <w:vanish/>
        </w:rPr>
        <w:t>Comisión de Pesca</w:t>
      </w:r>
      <w:bookmarkEnd w:id="3"/>
    </w:p>
    <w:p w:rsidR="00331149" w:rsidRPr="000F6072" w:rsidRDefault="00331149" w:rsidP="00331149">
      <w:pPr>
        <w:rPr>
          <w:vanish/>
        </w:rPr>
      </w:pPr>
      <w:bookmarkStart w:id="4" w:name="PE"/>
      <w:r w:rsidRPr="000F6072">
        <w:rPr>
          <w:vanish/>
        </w:rPr>
        <w:t>PE757.013</w:t>
      </w:r>
      <w:bookmarkEnd w:id="4"/>
    </w:p>
    <w:p w:rsidR="00331149" w:rsidRPr="000F6072" w:rsidRDefault="00331149" w:rsidP="00331149">
      <w:pPr>
        <w:pStyle w:val="ATHeading3"/>
      </w:pPr>
      <w:bookmarkStart w:id="5" w:name="Sujet"/>
      <w:r w:rsidRPr="000F6072">
        <w:t>Resolución legislativa del Parlamento Europeo, de 29 de febrero de 2024, sobre el proyecto de Decisión del Consejo relativa a la celebración, en nombre de la Unión Europea, del acuerdo entre la Unión Europea y la República de Seychelles sobre el acceso de los buques pesqueros de Seychelles a las aguas de Mayotte</w:t>
      </w:r>
      <w:bookmarkEnd w:id="5"/>
      <w:r w:rsidRPr="000F6072">
        <w:t xml:space="preserve"> </w:t>
      </w:r>
      <w:bookmarkStart w:id="6" w:name="References"/>
      <w:r w:rsidRPr="000F6072">
        <w:t>(15048/2022 – C9-0051/2023 – 2022/0362(NLE))</w:t>
      </w:r>
      <w:bookmarkStart w:id="7" w:name="_GoBack"/>
      <w:bookmarkEnd w:id="6"/>
      <w:bookmarkEnd w:id="7"/>
    </w:p>
    <w:p w:rsidR="00331149" w:rsidRPr="000F6072" w:rsidRDefault="00331149" w:rsidP="00331149"/>
    <w:p w:rsidR="00FB5BEA" w:rsidRPr="000F6072" w:rsidRDefault="00FB5BEA" w:rsidP="00FB5BEA">
      <w:pPr>
        <w:pStyle w:val="NormalBold"/>
      </w:pPr>
      <w:bookmarkStart w:id="8" w:name="TextBodyBegin"/>
      <w:bookmarkEnd w:id="8"/>
      <w:r w:rsidRPr="000F6072">
        <w:t>(Aprobación)</w:t>
      </w:r>
    </w:p>
    <w:p w:rsidR="00FB5BEA" w:rsidRPr="000F6072" w:rsidRDefault="00FB5BEA" w:rsidP="00FB5BEA">
      <w:pPr>
        <w:pStyle w:val="EPComma"/>
        <w:spacing w:before="240"/>
      </w:pPr>
      <w:r w:rsidRPr="000F6072">
        <w:rPr>
          <w:i/>
        </w:rPr>
        <w:t>El Parlamento Europeo</w:t>
      </w:r>
      <w:r w:rsidRPr="000F6072">
        <w:t>,</w:t>
      </w:r>
    </w:p>
    <w:p w:rsidR="00FB5BEA" w:rsidRPr="000F6072" w:rsidRDefault="00FB5BEA" w:rsidP="00FB5BEA">
      <w:pPr>
        <w:pStyle w:val="NormalHanging12a"/>
      </w:pPr>
      <w:r w:rsidRPr="000F6072">
        <w:t>–</w:t>
      </w:r>
      <w:r w:rsidRPr="000F6072">
        <w:tab/>
        <w:t>Visto el proyecto de Decisión del Consejo (15048/2022),</w:t>
      </w:r>
    </w:p>
    <w:p w:rsidR="00FB5BEA" w:rsidRPr="000F6072" w:rsidRDefault="00FB5BEA" w:rsidP="00FB5BEA">
      <w:pPr>
        <w:pStyle w:val="NormalHanging12a"/>
      </w:pPr>
      <w:r w:rsidRPr="000F6072">
        <w:t>–</w:t>
      </w:r>
      <w:r w:rsidRPr="000F6072">
        <w:tab/>
        <w:t>Visto el Acuerdo entre la Unión Europea y la República de Seychelles sobre el acceso de los buques pesqueros de Seychelles a las aguas de Mayotte (15088/2022),</w:t>
      </w:r>
    </w:p>
    <w:p w:rsidR="00FB5BEA" w:rsidRPr="000F6072" w:rsidRDefault="00FB5BEA" w:rsidP="00FB5BEA">
      <w:pPr>
        <w:pStyle w:val="NormalHanging12a"/>
      </w:pPr>
      <w:r w:rsidRPr="000F6072">
        <w:t>–</w:t>
      </w:r>
      <w:r w:rsidRPr="000F6072">
        <w:tab/>
        <w:t>Vista la solicitud de aprobación presentada por el Consejo de conformidad con el artículo 43, así como con el artículo 218, apartado 6, párrafo segundo, letra a), inciso v), y apartado 7, del Tratado de Funcionamiento de la Unión Europea (C9-0051/2023),</w:t>
      </w:r>
    </w:p>
    <w:p w:rsidR="00FB5BEA" w:rsidRPr="000F6072" w:rsidRDefault="00FB5BEA" w:rsidP="00FB5BEA">
      <w:pPr>
        <w:pStyle w:val="NormalHanging12a"/>
      </w:pPr>
      <w:r w:rsidRPr="000F6072">
        <w:t>–</w:t>
      </w:r>
      <w:r w:rsidRPr="000F6072">
        <w:tab/>
        <w:t>Visto el artículo 105, apartados 1 y 4, así como el artículo 114, apartado 7, de su Reglamento interno,</w:t>
      </w:r>
    </w:p>
    <w:p w:rsidR="00FB5BEA" w:rsidRPr="000F6072" w:rsidRDefault="00FB5BEA" w:rsidP="00FB5BEA">
      <w:pPr>
        <w:pStyle w:val="NormalHanging12a"/>
      </w:pPr>
      <w:r w:rsidRPr="000F6072">
        <w:t>–</w:t>
      </w:r>
      <w:r w:rsidRPr="000F6072">
        <w:tab/>
        <w:t>Vista la Recomendación de la Comisión de Pesca (A9</w:t>
      </w:r>
      <w:r w:rsidRPr="000F6072">
        <w:noBreakHyphen/>
        <w:t>0043/2024),</w:t>
      </w:r>
    </w:p>
    <w:p w:rsidR="00FB5BEA" w:rsidRPr="000F6072" w:rsidRDefault="00FB5BEA" w:rsidP="00FB5BEA">
      <w:pPr>
        <w:pStyle w:val="NormalHanging12a"/>
      </w:pPr>
      <w:r w:rsidRPr="000F6072">
        <w:t>1.</w:t>
      </w:r>
      <w:r w:rsidRPr="000F6072">
        <w:tab/>
        <w:t>Concede su aprobación a la celebración del Acuerdo;</w:t>
      </w:r>
    </w:p>
    <w:p w:rsidR="00FB5BEA" w:rsidRPr="000F6072" w:rsidRDefault="00FB5BEA" w:rsidP="00FB5BEA">
      <w:pPr>
        <w:pStyle w:val="NormalHanging12a"/>
      </w:pPr>
      <w:r w:rsidRPr="000F6072">
        <w:t>2.</w:t>
      </w:r>
      <w:r w:rsidRPr="000F6072">
        <w:tab/>
        <w:t>Encarga a su presidenta que transmita la Posición del Parlamento al Consejo y a la Comisión, así como a los Gobiernos y Parlamentos de los Estados miembros y de la República de Seychelles.</w:t>
      </w:r>
    </w:p>
    <w:p w:rsidR="00E365E1" w:rsidRPr="000F6072" w:rsidRDefault="00E365E1" w:rsidP="00125DAC">
      <w:pPr>
        <w:widowControl/>
      </w:pPr>
      <w:bookmarkStart w:id="9" w:name="TextBodyEnd"/>
      <w:bookmarkEnd w:id="9"/>
    </w:p>
    <w:sectPr w:rsidR="00E365E1" w:rsidRPr="000F6072" w:rsidSect="008520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149" w:rsidRPr="0085204B" w:rsidRDefault="00331149">
      <w:r w:rsidRPr="0085204B">
        <w:separator/>
      </w:r>
    </w:p>
  </w:endnote>
  <w:endnote w:type="continuationSeparator" w:id="0">
    <w:p w:rsidR="00331149" w:rsidRPr="0085204B" w:rsidRDefault="00331149">
      <w:r w:rsidRPr="008520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20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20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20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149" w:rsidRPr="0085204B" w:rsidRDefault="00331149">
      <w:r w:rsidRPr="0085204B">
        <w:separator/>
      </w:r>
    </w:p>
  </w:footnote>
  <w:footnote w:type="continuationSeparator" w:id="0">
    <w:p w:rsidR="00331149" w:rsidRPr="0085204B" w:rsidRDefault="00331149">
      <w:r w:rsidRPr="008520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20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20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20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ES"/>
    <w:docVar w:name="dvnumam" w:val="0"/>
    <w:docVar w:name="dvpe" w:val="757.013"/>
    <w:docVar w:name="dvrapporteur" w:val="Ponente: "/>
    <w:docVar w:name="dvstar" w:val="***"/>
    <w:docVar w:name="dvtitre" w:val="Resolución legislativa del Parlamento Europeo, de 29 de febrero de 2024, sobre el proyecto de Decisión del Consejo relativa a la celebración, en nombre de la Unión Europea, del acuerdo entre la Unión Europea y la República de Seychelles sobre el acceso de los buques pesqueros de Seychelles a las aguas de Mayotte(15048/2022 – C9-0051/2023 – 2022/0362(NLE))"/>
  </w:docVars>
  <w:rsids>
    <w:rsidRoot w:val="00331149"/>
    <w:rsid w:val="00002272"/>
    <w:rsid w:val="00064002"/>
    <w:rsid w:val="000677B9"/>
    <w:rsid w:val="000831BA"/>
    <w:rsid w:val="000A42CC"/>
    <w:rsid w:val="000E7DD9"/>
    <w:rsid w:val="000F6072"/>
    <w:rsid w:val="0010095E"/>
    <w:rsid w:val="00125B37"/>
    <w:rsid w:val="00125DAC"/>
    <w:rsid w:val="00187494"/>
    <w:rsid w:val="001F32AE"/>
    <w:rsid w:val="002767FF"/>
    <w:rsid w:val="002B18FE"/>
    <w:rsid w:val="002B5493"/>
    <w:rsid w:val="0033114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04B"/>
    <w:rsid w:val="00865F67"/>
    <w:rsid w:val="00881A7B"/>
    <w:rsid w:val="008840E5"/>
    <w:rsid w:val="00887B3E"/>
    <w:rsid w:val="008C2AC6"/>
    <w:rsid w:val="00930C23"/>
    <w:rsid w:val="0093193B"/>
    <w:rsid w:val="0093222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BE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8293D-ACA2-4154-AA59-5837F6B6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5BEA"/>
    <w:pPr>
      <w:spacing w:before="480" w:after="240"/>
    </w:pPr>
  </w:style>
  <w:style w:type="paragraph" w:customStyle="1" w:styleId="NormalBold">
    <w:name w:val="NormalBold"/>
    <w:basedOn w:val="Normal"/>
    <w:rsid w:val="00FB5BEA"/>
    <w:rPr>
      <w:b/>
    </w:rPr>
  </w:style>
  <w:style w:type="paragraph" w:customStyle="1" w:styleId="NormalHanging12a">
    <w:name w:val="NormalHanging12a"/>
    <w:basedOn w:val="Normal"/>
    <w:rsid w:val="00FB5BE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D7209-8AA0-4C6C-857F-82355BDD4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Rodríguez Fernán START</cp:lastModifiedBy>
  <cp:revision>2</cp:revision>
  <cp:lastPrinted>2004-11-19T15:42:00Z</cp:lastPrinted>
  <dcterms:created xsi:type="dcterms:W3CDTF">2024-02-29T15:48:00Z</dcterms:created>
  <dcterms:modified xsi:type="dcterms:W3CDTF">2024-02-29T15:48:00Z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