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2BCF" w:rsidTr="0010095E">
        <w:trPr>
          <w:trHeight w:hRule="exact" w:val="1418"/>
        </w:trPr>
        <w:tc>
          <w:tcPr>
            <w:tcW w:w="6804" w:type="dxa"/>
            <w:shd w:val="clear" w:color="auto" w:fill="auto"/>
            <w:vAlign w:val="center"/>
          </w:tcPr>
          <w:p w:rsidR="00751A4A" w:rsidRPr="00BB2BCF" w:rsidRDefault="00062698" w:rsidP="0010095E">
            <w:pPr>
              <w:pStyle w:val="EPName"/>
            </w:pPr>
            <w:r w:rsidRPr="00BB2BCF">
              <w:t>Euroopa Parlament</w:t>
            </w:r>
          </w:p>
          <w:p w:rsidR="00751A4A" w:rsidRPr="00BB2BCF" w:rsidRDefault="00817416" w:rsidP="00756632">
            <w:pPr>
              <w:pStyle w:val="EPTerm"/>
              <w:rPr>
                <w:rStyle w:val="HideTWBExt"/>
                <w:noProof w:val="0"/>
                <w:vanish w:val="0"/>
                <w:color w:val="auto"/>
              </w:rPr>
            </w:pPr>
            <w:r w:rsidRPr="00BB2BCF">
              <w:t>2019-2024</w:t>
            </w:r>
          </w:p>
        </w:tc>
        <w:tc>
          <w:tcPr>
            <w:tcW w:w="2268" w:type="dxa"/>
            <w:shd w:val="clear" w:color="auto" w:fill="auto"/>
          </w:tcPr>
          <w:p w:rsidR="00751A4A" w:rsidRPr="00BB2BCF" w:rsidRDefault="00187494" w:rsidP="0010095E">
            <w:pPr>
              <w:pStyle w:val="EPLogo"/>
            </w:pPr>
            <w:r w:rsidRPr="00BB2BC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B2BCF" w:rsidRDefault="00D058B8" w:rsidP="004C5D52">
      <w:pPr>
        <w:pStyle w:val="LineTop"/>
      </w:pPr>
    </w:p>
    <w:p w:rsidR="00680577" w:rsidRPr="00BB2BCF" w:rsidRDefault="00062698" w:rsidP="00680577">
      <w:pPr>
        <w:pStyle w:val="EPBodyTA1"/>
      </w:pPr>
      <w:r w:rsidRPr="00BB2BCF">
        <w:t>VASTUVÕETUD TEKSTID</w:t>
      </w:r>
    </w:p>
    <w:p w:rsidR="00D058B8" w:rsidRPr="00BB2BCF" w:rsidRDefault="00D058B8" w:rsidP="00D058B8">
      <w:pPr>
        <w:pStyle w:val="LineBottom"/>
      </w:pPr>
    </w:p>
    <w:p w:rsidR="00062698" w:rsidRPr="00BB2BCF" w:rsidRDefault="00062698" w:rsidP="00062698">
      <w:pPr>
        <w:pStyle w:val="ATHeading1"/>
      </w:pPr>
      <w:bookmarkStart w:id="0" w:name="TANumber"/>
      <w:r w:rsidRPr="00BB2BCF">
        <w:t>P9_TA(2024)0</w:t>
      </w:r>
      <w:r w:rsidR="004A24B7" w:rsidRPr="00BB2BCF">
        <w:t>111</w:t>
      </w:r>
      <w:bookmarkEnd w:id="0"/>
    </w:p>
    <w:p w:rsidR="00062698" w:rsidRPr="00BB2BCF" w:rsidRDefault="00062698" w:rsidP="00062698">
      <w:pPr>
        <w:pStyle w:val="ATHeading2"/>
      </w:pPr>
      <w:bookmarkStart w:id="1" w:name="title"/>
      <w:r w:rsidRPr="00BB2BCF">
        <w:t>Euroopa Liidu ja Seišelli Vabariigi vahelise lepingu sõlmimine, milles käsitletakse Seišellide lipu all sõitvate kalalaevade juurdepääsu Mayotte’i vetele</w:t>
      </w:r>
      <w:bookmarkStart w:id="2" w:name="_GoBack"/>
      <w:bookmarkEnd w:id="1"/>
      <w:bookmarkEnd w:id="2"/>
    </w:p>
    <w:p w:rsidR="00062698" w:rsidRPr="00BB2BCF" w:rsidRDefault="00062698" w:rsidP="00062698">
      <w:pPr>
        <w:rPr>
          <w:i/>
          <w:vanish/>
        </w:rPr>
      </w:pPr>
      <w:r w:rsidRPr="00BB2BCF">
        <w:rPr>
          <w:i/>
        </w:rPr>
        <w:fldChar w:fldCharType="begin"/>
      </w:r>
      <w:r w:rsidRPr="00BB2BCF">
        <w:rPr>
          <w:i/>
        </w:rPr>
        <w:instrText xml:space="preserve"> TC"(</w:instrText>
      </w:r>
      <w:bookmarkStart w:id="3" w:name="DocNumber"/>
      <w:r w:rsidRPr="00BB2BCF">
        <w:rPr>
          <w:i/>
        </w:rPr>
        <w:instrText>A9-0043/2024</w:instrText>
      </w:r>
      <w:bookmarkEnd w:id="3"/>
      <w:r w:rsidRPr="00BB2BCF">
        <w:rPr>
          <w:i/>
        </w:rPr>
        <w:instrText xml:space="preserve"> - Raportöör: Gabriel Mato)"\l3 \n&gt; \* MERGEFORMAT </w:instrText>
      </w:r>
      <w:r w:rsidRPr="00BB2BCF">
        <w:rPr>
          <w:i/>
        </w:rPr>
        <w:fldChar w:fldCharType="end"/>
      </w:r>
    </w:p>
    <w:p w:rsidR="00062698" w:rsidRPr="00BB2BCF" w:rsidRDefault="00062698" w:rsidP="00062698">
      <w:pPr>
        <w:rPr>
          <w:vanish/>
        </w:rPr>
      </w:pPr>
      <w:bookmarkStart w:id="4" w:name="Commission"/>
      <w:r w:rsidRPr="00BB2BCF">
        <w:rPr>
          <w:vanish/>
        </w:rPr>
        <w:t>Kalanduskomisjon</w:t>
      </w:r>
      <w:bookmarkEnd w:id="4"/>
    </w:p>
    <w:p w:rsidR="00062698" w:rsidRPr="00BB2BCF" w:rsidRDefault="00062698" w:rsidP="00062698">
      <w:pPr>
        <w:rPr>
          <w:vanish/>
        </w:rPr>
      </w:pPr>
      <w:bookmarkStart w:id="5" w:name="PE"/>
      <w:r w:rsidRPr="00BB2BCF">
        <w:rPr>
          <w:vanish/>
        </w:rPr>
        <w:t>PE757.013</w:t>
      </w:r>
      <w:bookmarkEnd w:id="5"/>
    </w:p>
    <w:p w:rsidR="00062698" w:rsidRPr="00BB2BCF" w:rsidRDefault="000836D6" w:rsidP="000836D6">
      <w:pPr>
        <w:pStyle w:val="ATHeading3"/>
      </w:pPr>
      <w:bookmarkStart w:id="6" w:name="Sujet"/>
      <w:r w:rsidRPr="00BB2BCF">
        <w:t>Euroopa Parlamendi 29</w:t>
      </w:r>
      <w:r w:rsidR="00062698" w:rsidRPr="00BB2BCF">
        <w:t>.</w:t>
      </w:r>
      <w:r w:rsidRPr="00BB2BCF">
        <w:t> veebruari 2024. </w:t>
      </w:r>
      <w:r w:rsidR="00062698" w:rsidRPr="00BB2BCF">
        <w:t>aasta seadusandlik resolutsioon</w:t>
      </w:r>
      <w:r w:rsidRPr="00BB2BCF">
        <w:t>,</w:t>
      </w:r>
      <w:r w:rsidR="00062698" w:rsidRPr="00BB2BCF">
        <w:t xml:space="preserve"> mis käsitleb nõukogu otsuse eelnõu Euroopa Liidu ja Seišelli Vabariigi vahelise lepingu (milles käsitletakse Seišellide lipu all sõitvate kalalaevade juurdepääsu Mayotte’i vetele) Euroopa Liidu nimel sõlmimise kohta</w:t>
      </w:r>
      <w:bookmarkEnd w:id="6"/>
      <w:r w:rsidR="00062698" w:rsidRPr="00BB2BCF">
        <w:t xml:space="preserve"> </w:t>
      </w:r>
      <w:bookmarkStart w:id="7" w:name="References"/>
      <w:r w:rsidR="00062698" w:rsidRPr="00BB2BCF">
        <w:t>(15048/2022 – C9-0051/2023 – 2022/0362(NLE))</w:t>
      </w:r>
      <w:bookmarkEnd w:id="7"/>
    </w:p>
    <w:p w:rsidR="001E5437" w:rsidRPr="00BB2BCF" w:rsidRDefault="001E5437" w:rsidP="001E5437">
      <w:pPr>
        <w:pStyle w:val="NormalBold"/>
      </w:pPr>
      <w:bookmarkStart w:id="8" w:name="TextBodyBegin"/>
      <w:bookmarkEnd w:id="8"/>
      <w:r w:rsidRPr="00BB2BCF">
        <w:t>(Nõusolek)</w:t>
      </w:r>
    </w:p>
    <w:p w:rsidR="001E5437" w:rsidRPr="00BB2BCF" w:rsidRDefault="001E5437" w:rsidP="001E5437">
      <w:pPr>
        <w:pStyle w:val="EPComma"/>
      </w:pPr>
      <w:r w:rsidRPr="00BB2BCF">
        <w:rPr>
          <w:i/>
        </w:rPr>
        <w:t>Euroopa Parlament,</w:t>
      </w:r>
    </w:p>
    <w:p w:rsidR="001E5437" w:rsidRPr="00BB2BCF" w:rsidRDefault="001E5437" w:rsidP="001E5437">
      <w:pPr>
        <w:pStyle w:val="NormalHanging12a"/>
      </w:pPr>
      <w:r w:rsidRPr="00BB2BCF">
        <w:t>–</w:t>
      </w:r>
      <w:r w:rsidRPr="00BB2BCF">
        <w:tab/>
        <w:t>võttes arvesse nõukogu otsuse eelnõu (15048/2022),</w:t>
      </w:r>
    </w:p>
    <w:p w:rsidR="001E5437" w:rsidRPr="00BB2BCF" w:rsidRDefault="001E5437" w:rsidP="001E5437">
      <w:pPr>
        <w:pStyle w:val="NormalHanging12a"/>
      </w:pPr>
      <w:r w:rsidRPr="00BB2BCF">
        <w:t>–</w:t>
      </w:r>
      <w:r w:rsidRPr="00BB2BCF">
        <w:tab/>
        <w:t>võttes arvesse Euroopa Liidu ja Seišelli Vabariigi vahelist lepingut, milles käsitletakse Seišellide lipu all sõitvate kalalaevade juurdepääsu Mayotte’i vetele (15088/2022),</w:t>
      </w:r>
    </w:p>
    <w:p w:rsidR="001E5437" w:rsidRPr="00BB2BCF" w:rsidRDefault="001E5437" w:rsidP="001E5437">
      <w:pPr>
        <w:pStyle w:val="NormalHanging12a"/>
      </w:pPr>
      <w:r w:rsidRPr="00BB2BCF">
        <w:t>–</w:t>
      </w:r>
      <w:r w:rsidRPr="00BB2BCF">
        <w:tab/>
        <w:t>võttes arvesse nõusoleku taotlust, mille nõukogu esitas vastavalt Euroopa Liidu toimimise lepingu artiklile 43, artikli 218 lõike 6 teise lõigu punkti a alapunktile v ning artikli 218 lõikele 7 (C9-0051/2023),</w:t>
      </w:r>
    </w:p>
    <w:p w:rsidR="001E5437" w:rsidRPr="00BB2BCF" w:rsidRDefault="001E5437" w:rsidP="001E5437">
      <w:pPr>
        <w:pStyle w:val="NormalHanging12a"/>
      </w:pPr>
      <w:r w:rsidRPr="00BB2BCF">
        <w:t>–</w:t>
      </w:r>
      <w:r w:rsidRPr="00BB2BCF">
        <w:tab/>
        <w:t>võttes arvesse kodukorra artikli 105 lõikeid 1 ja 4 ning artikli 114 lõiget 7,</w:t>
      </w:r>
    </w:p>
    <w:p w:rsidR="001E5437" w:rsidRPr="00BB2BCF" w:rsidRDefault="001E5437" w:rsidP="001E5437">
      <w:pPr>
        <w:pStyle w:val="NormalHanging12a"/>
      </w:pPr>
      <w:r w:rsidRPr="00BB2BCF">
        <w:t>–</w:t>
      </w:r>
      <w:r w:rsidRPr="00BB2BCF">
        <w:tab/>
        <w:t>võttes arvesse kalanduskomisjoni soovitust (A9-0043/2024),</w:t>
      </w:r>
    </w:p>
    <w:p w:rsidR="001E5437" w:rsidRPr="00BB2BCF" w:rsidRDefault="001E5437" w:rsidP="001E5437">
      <w:pPr>
        <w:pStyle w:val="NormalHanging12a"/>
      </w:pPr>
      <w:r w:rsidRPr="00BB2BCF">
        <w:t>1.</w:t>
      </w:r>
      <w:r w:rsidRPr="00BB2BCF">
        <w:tab/>
        <w:t>annab nõusoleku lepingu sõlmimiseks;</w:t>
      </w:r>
    </w:p>
    <w:p w:rsidR="00E365E1" w:rsidRPr="00BB2BCF" w:rsidRDefault="001E5437" w:rsidP="000836D6">
      <w:pPr>
        <w:pStyle w:val="NormalHanging12a"/>
      </w:pPr>
      <w:r w:rsidRPr="00BB2BCF">
        <w:t>2.</w:t>
      </w:r>
      <w:r w:rsidRPr="00BB2BCF">
        <w:tab/>
        <w:t>teeb presidendile ülesandeks edastada Euroopa Parlamendi seisukoht nõukogule ja komisjonile, liikmesriikide valitsustele ja parlamentidele ning Seišelli Vabariigi valitsusele ja parlamendile.</w:t>
      </w:r>
      <w:bookmarkStart w:id="9" w:name="TextBodyEnd"/>
      <w:bookmarkEnd w:id="9"/>
    </w:p>
    <w:sectPr w:rsidR="00E365E1" w:rsidRPr="00BB2BCF" w:rsidSect="00A43EE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2698" w:rsidRPr="00A43EEB" w:rsidRDefault="00062698">
      <w:r w:rsidRPr="00A43EEB">
        <w:separator/>
      </w:r>
    </w:p>
  </w:endnote>
  <w:endnote w:type="continuationSeparator" w:id="0">
    <w:p w:rsidR="00062698" w:rsidRPr="00A43EEB" w:rsidRDefault="00062698">
      <w:r w:rsidRPr="00A43E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3EE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3EE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3EE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2698" w:rsidRPr="00A43EEB" w:rsidRDefault="00062698">
      <w:r w:rsidRPr="00A43EEB">
        <w:separator/>
      </w:r>
    </w:p>
  </w:footnote>
  <w:footnote w:type="continuationSeparator" w:id="0">
    <w:p w:rsidR="00062698" w:rsidRPr="00A43EEB" w:rsidRDefault="00062698">
      <w:r w:rsidRPr="00A43EE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3EE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3EE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3EE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3/2024"/>
    <w:docVar w:name="dvlangue" w:val="ET"/>
    <w:docVar w:name="dvnumam" w:val="0"/>
    <w:docVar w:name="dvpe" w:val="757.013"/>
    <w:docVar w:name="dvrapporteur" w:val="Raportöör: "/>
    <w:docVar w:name="dvstar" w:val="***"/>
    <w:docVar w:name="dvtitre" w:val="Euroopa Parlamendi .... 2024. aasta seadusandlik resolutsioon mis käsitleb nõukogu otsuse eelnõu Euroopa Liidu ja Seišelli Vabariigi vahelise lepingu (milles käsitletakse Seišellide lipu all sõitvate kalalaevade juurdepääsu Mayotte’i vetele) Euroopa Liidu nimel sõlmimise kohta(15048/2022 – C9-0051/2023 – 2022/0362(NLE))"/>
  </w:docVars>
  <w:rsids>
    <w:rsidRoot w:val="00062698"/>
    <w:rsid w:val="00002272"/>
    <w:rsid w:val="00062698"/>
    <w:rsid w:val="00064002"/>
    <w:rsid w:val="000677B9"/>
    <w:rsid w:val="000831BA"/>
    <w:rsid w:val="000836D6"/>
    <w:rsid w:val="000A42CC"/>
    <w:rsid w:val="000E7DD9"/>
    <w:rsid w:val="0010095E"/>
    <w:rsid w:val="00125B37"/>
    <w:rsid w:val="00187494"/>
    <w:rsid w:val="001E5437"/>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24B7"/>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3EEB"/>
    <w:rsid w:val="00A4678D"/>
    <w:rsid w:val="00A778C7"/>
    <w:rsid w:val="00AB441E"/>
    <w:rsid w:val="00AB6293"/>
    <w:rsid w:val="00AE0928"/>
    <w:rsid w:val="00AF3B82"/>
    <w:rsid w:val="00B12E95"/>
    <w:rsid w:val="00B22876"/>
    <w:rsid w:val="00B558F0"/>
    <w:rsid w:val="00BB2BC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D27A529-3AC9-41AE-8282-148869669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E5437"/>
    <w:pPr>
      <w:spacing w:before="480" w:after="240"/>
    </w:pPr>
  </w:style>
  <w:style w:type="paragraph" w:customStyle="1" w:styleId="NormalBold">
    <w:name w:val="NormalBold"/>
    <w:basedOn w:val="Normal"/>
    <w:rsid w:val="001E5437"/>
    <w:rPr>
      <w:b/>
    </w:rPr>
  </w:style>
  <w:style w:type="paragraph" w:customStyle="1" w:styleId="NormalHanging12a">
    <w:name w:val="NormalHanging12a"/>
    <w:basedOn w:val="Normal"/>
    <w:rsid w:val="001E5437"/>
    <w:pPr>
      <w:spacing w:after="240"/>
      <w:ind w:left="567" w:hanging="567"/>
    </w:pPr>
  </w:style>
  <w:style w:type="paragraph" w:styleId="BalloonText">
    <w:name w:val="Balloon Text"/>
    <w:basedOn w:val="Normal"/>
    <w:link w:val="BalloonTextChar"/>
    <w:rsid w:val="004A24B7"/>
    <w:rPr>
      <w:rFonts w:ascii="Segoe UI" w:hAnsi="Segoe UI" w:cs="Segoe UI"/>
      <w:sz w:val="18"/>
      <w:szCs w:val="18"/>
    </w:rPr>
  </w:style>
  <w:style w:type="character" w:customStyle="1" w:styleId="BalloonTextChar">
    <w:name w:val="Balloon Text Char"/>
    <w:basedOn w:val="DefaultParagraphFont"/>
    <w:link w:val="BalloonText"/>
    <w:rsid w:val="004A24B7"/>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6F464-34C7-4AB6-91F5-E63A1DAB2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166</Words>
  <Characters>1336</Characters>
  <Application>Microsoft Office Word</Application>
  <DocSecurity>0</DocSecurity>
  <Lines>11</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2024-02-29T14:53:00Z</dcterms:created>
  <dcterms:modified xsi:type="dcterms:W3CDTF">2024-02-29T14:53:00Z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A9-0043/2024</vt:lpwstr>
  </property>
  <property fmtid="{D5CDD505-2E9C-101B-9397-08002B2CF9AE}" pid="4" name="&lt;Type&gt;">
    <vt:lpwstr>RR</vt:lpwstr>
  </property>
</Properties>
</file>