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388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388D" w:rsidRDefault="00EB2F3C" w:rsidP="0010095E">
            <w:pPr>
              <w:pStyle w:val="EPName"/>
            </w:pPr>
            <w:bookmarkStart w:id="0" w:name="_GoBack"/>
            <w:bookmarkEnd w:id="0"/>
            <w:r w:rsidRPr="00CD388D">
              <w:t>Európai Parlament</w:t>
            </w:r>
          </w:p>
          <w:p w:rsidR="00751A4A" w:rsidRPr="00CD388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388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D388D" w:rsidRDefault="00187494" w:rsidP="0010095E">
            <w:pPr>
              <w:pStyle w:val="EPLogo"/>
            </w:pPr>
            <w:r w:rsidRPr="00CD388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388D" w:rsidRDefault="00D058B8" w:rsidP="004C5D52">
      <w:pPr>
        <w:pStyle w:val="LineTop"/>
      </w:pPr>
    </w:p>
    <w:p w:rsidR="00680577" w:rsidRPr="00CD388D" w:rsidRDefault="00EB2F3C" w:rsidP="00680577">
      <w:pPr>
        <w:pStyle w:val="EPBodyTA1"/>
      </w:pPr>
      <w:r w:rsidRPr="00CD388D">
        <w:t>ELFOGADOTT SZÖVEGEK</w:t>
      </w:r>
    </w:p>
    <w:p w:rsidR="00D058B8" w:rsidRPr="00CD388D" w:rsidRDefault="00D058B8" w:rsidP="00D058B8">
      <w:pPr>
        <w:pStyle w:val="LineBottom"/>
      </w:pPr>
    </w:p>
    <w:p w:rsidR="00EB2F3C" w:rsidRPr="00CD388D" w:rsidRDefault="00EB2F3C" w:rsidP="00EB2F3C">
      <w:pPr>
        <w:pStyle w:val="ATHeading1"/>
      </w:pPr>
      <w:bookmarkStart w:id="1" w:name="TANumber"/>
      <w:r w:rsidRPr="00CD388D">
        <w:t>P9_</w:t>
      </w:r>
      <w:proofErr w:type="gramStart"/>
      <w:r w:rsidRPr="00CD388D">
        <w:t>TA(</w:t>
      </w:r>
      <w:proofErr w:type="gramEnd"/>
      <w:r w:rsidRPr="00CD388D">
        <w:t>2024)0</w:t>
      </w:r>
      <w:r w:rsidR="00B70DCB" w:rsidRPr="00CD388D">
        <w:t>111</w:t>
      </w:r>
      <w:bookmarkEnd w:id="1"/>
    </w:p>
    <w:p w:rsidR="00EB2F3C" w:rsidRPr="00CD388D" w:rsidRDefault="00EB2F3C" w:rsidP="00EB2F3C">
      <w:pPr>
        <w:pStyle w:val="ATHeading2"/>
      </w:pPr>
      <w:bookmarkStart w:id="2" w:name="title"/>
      <w:r w:rsidRPr="00CD388D">
        <w:t xml:space="preserve">Az Európai Unió és a Seychelle Köztársaság közötti, a Seychelle-szigeteki halászhajók számára a </w:t>
      </w:r>
      <w:proofErr w:type="spellStart"/>
      <w:r w:rsidRPr="00CD388D">
        <w:t>mayotte</w:t>
      </w:r>
      <w:proofErr w:type="spellEnd"/>
      <w:r w:rsidRPr="00CD388D">
        <w:t>-i vizekhez biztosított hozzáférésről szóló megállapodás megkötése</w:t>
      </w:r>
      <w:bookmarkEnd w:id="2"/>
    </w:p>
    <w:p w:rsidR="00EB2F3C" w:rsidRPr="00CD388D" w:rsidRDefault="00EB2F3C" w:rsidP="00EB2F3C">
      <w:pPr>
        <w:rPr>
          <w:i/>
          <w:vanish/>
        </w:rPr>
      </w:pPr>
      <w:r w:rsidRPr="00CD388D">
        <w:rPr>
          <w:i/>
        </w:rPr>
        <w:fldChar w:fldCharType="begin"/>
      </w:r>
      <w:r w:rsidRPr="00CD388D">
        <w:rPr>
          <w:i/>
        </w:rPr>
        <w:instrText xml:space="preserve"> TC"(</w:instrText>
      </w:r>
      <w:bookmarkStart w:id="3" w:name="DocNumber"/>
      <w:r w:rsidRPr="00CD388D">
        <w:rPr>
          <w:i/>
        </w:rPr>
        <w:instrText>A9-0043/2024</w:instrText>
      </w:r>
      <w:bookmarkEnd w:id="3"/>
      <w:r w:rsidRPr="00CD388D">
        <w:rPr>
          <w:i/>
        </w:rPr>
        <w:instrText xml:space="preserve"> - Előadó: Gabriel </w:instrText>
      </w:r>
      <w:proofErr w:type="spellStart"/>
      <w:r w:rsidRPr="00CD388D">
        <w:rPr>
          <w:i/>
        </w:rPr>
        <w:instrText>Mato</w:instrText>
      </w:r>
      <w:proofErr w:type="spellEnd"/>
      <w:r w:rsidRPr="00CD388D">
        <w:rPr>
          <w:i/>
        </w:rPr>
        <w:instrText xml:space="preserve">)"\l3 \n&gt; \* MERGEFORMAT </w:instrText>
      </w:r>
      <w:r w:rsidRPr="00CD388D">
        <w:rPr>
          <w:i/>
        </w:rPr>
        <w:fldChar w:fldCharType="end"/>
      </w:r>
    </w:p>
    <w:p w:rsidR="00EB2F3C" w:rsidRPr="00CD388D" w:rsidRDefault="00EB2F3C" w:rsidP="00EB2F3C">
      <w:pPr>
        <w:rPr>
          <w:vanish/>
        </w:rPr>
      </w:pPr>
      <w:bookmarkStart w:id="4" w:name="Commission"/>
      <w:r w:rsidRPr="00CD388D">
        <w:rPr>
          <w:vanish/>
        </w:rPr>
        <w:t>Halászati Bizottság</w:t>
      </w:r>
      <w:bookmarkEnd w:id="4"/>
    </w:p>
    <w:p w:rsidR="00EB2F3C" w:rsidRPr="00CD388D" w:rsidRDefault="00EB2F3C" w:rsidP="00EB2F3C">
      <w:pPr>
        <w:rPr>
          <w:vanish/>
        </w:rPr>
      </w:pPr>
      <w:bookmarkStart w:id="5" w:name="PE"/>
      <w:r w:rsidRPr="00CD388D">
        <w:rPr>
          <w:vanish/>
        </w:rPr>
        <w:t>PE757.013</w:t>
      </w:r>
      <w:bookmarkEnd w:id="5"/>
    </w:p>
    <w:p w:rsidR="00EB2F3C" w:rsidRPr="00CD388D" w:rsidRDefault="00EB2F3C" w:rsidP="00EB2F3C">
      <w:pPr>
        <w:pStyle w:val="ATHeading3"/>
      </w:pPr>
      <w:bookmarkStart w:id="6" w:name="Sujet"/>
      <w:r w:rsidRPr="00CD388D">
        <w:t xml:space="preserve">Az Európai Parlament 2024. </w:t>
      </w:r>
      <w:r w:rsidR="00493E08" w:rsidRPr="00CD388D">
        <w:t>február</w:t>
      </w:r>
      <w:r w:rsidRPr="00CD388D">
        <w:t xml:space="preserve"> </w:t>
      </w:r>
      <w:r w:rsidR="00B70DCB" w:rsidRPr="00CD388D">
        <w:t>29-</w:t>
      </w:r>
      <w:r w:rsidRPr="00CD388D">
        <w:t xml:space="preserve">i jogalkotási állásfoglalása az Európai Unió és a Seychelle Köztársaság közötti, a Seychelle-szigeteki halászhajók számára a </w:t>
      </w:r>
      <w:proofErr w:type="spellStart"/>
      <w:r w:rsidRPr="00CD388D">
        <w:t>mayotte</w:t>
      </w:r>
      <w:proofErr w:type="spellEnd"/>
      <w:r w:rsidRPr="00CD388D">
        <w:t>-i vizekhez biztosított hozzáférésről szóló megállapodásnak az Európai Unió nevében történő megkötéséről szóló tanácsi határozat</w:t>
      </w:r>
      <w:r w:rsidR="00493E08" w:rsidRPr="00CD388D">
        <w:t xml:space="preserve">ra irányuló </w:t>
      </w:r>
      <w:r w:rsidRPr="00CD388D">
        <w:t>tervezetről</w:t>
      </w:r>
      <w:bookmarkEnd w:id="6"/>
      <w:r w:rsidRPr="00CD388D">
        <w:t xml:space="preserve"> </w:t>
      </w:r>
      <w:bookmarkStart w:id="7" w:name="References"/>
      <w:r w:rsidRPr="00CD388D">
        <w:t>(15048/2022 – C9-0051/2023 – 2022/</w:t>
      </w:r>
      <w:proofErr w:type="gramStart"/>
      <w:r w:rsidRPr="00CD388D">
        <w:t>0362(</w:t>
      </w:r>
      <w:proofErr w:type="gramEnd"/>
      <w:r w:rsidRPr="00CD388D">
        <w:t>NLE))</w:t>
      </w:r>
      <w:bookmarkEnd w:id="7"/>
    </w:p>
    <w:p w:rsidR="002D4804" w:rsidRPr="00CD388D" w:rsidRDefault="002D4804" w:rsidP="002D4804">
      <w:pPr>
        <w:pStyle w:val="NormalBold"/>
      </w:pPr>
      <w:bookmarkStart w:id="8" w:name="TextBodyBegin"/>
      <w:bookmarkEnd w:id="8"/>
      <w:r w:rsidRPr="00CD388D">
        <w:t>(Egyetértés)</w:t>
      </w:r>
    </w:p>
    <w:p w:rsidR="002D4804" w:rsidRPr="00CD388D" w:rsidRDefault="002D4804" w:rsidP="002D4804">
      <w:pPr>
        <w:pStyle w:val="EPComma"/>
      </w:pPr>
      <w:r w:rsidRPr="00CD388D">
        <w:rPr>
          <w:i/>
        </w:rPr>
        <w:t>Az Európai Parlament,</w:t>
      </w:r>
    </w:p>
    <w:p w:rsidR="002D4804" w:rsidRPr="00CD388D" w:rsidRDefault="002D4804" w:rsidP="00493E08">
      <w:pPr>
        <w:pStyle w:val="NormalHanging12a"/>
        <w:widowControl/>
      </w:pPr>
      <w:r w:rsidRPr="00CD388D">
        <w:t>–</w:t>
      </w:r>
      <w:r w:rsidRPr="00CD388D">
        <w:tab/>
        <w:t>tekintettel a tanácsi határozat tervezetére (15048/2022),</w:t>
      </w:r>
    </w:p>
    <w:p w:rsidR="002D4804" w:rsidRPr="00CD388D" w:rsidRDefault="002D4804" w:rsidP="00493E08">
      <w:pPr>
        <w:pStyle w:val="NormalHanging12a"/>
        <w:widowControl/>
      </w:pPr>
      <w:r w:rsidRPr="00CD388D">
        <w:t>–</w:t>
      </w:r>
      <w:r w:rsidRPr="00CD388D">
        <w:tab/>
        <w:t xml:space="preserve">tekintettel az Európai Unió és a Seychelle Köztársaság között a Seychelle-szigeteki halászhajók számára a </w:t>
      </w:r>
      <w:proofErr w:type="spellStart"/>
      <w:r w:rsidRPr="00CD388D">
        <w:t>mayotte</w:t>
      </w:r>
      <w:proofErr w:type="spellEnd"/>
      <w:r w:rsidRPr="00CD388D">
        <w:t>-i vizekhez biztosított hozzáférésről szóló megállapodásra (15088/2022),</w:t>
      </w:r>
    </w:p>
    <w:p w:rsidR="002D4804" w:rsidRPr="00CD388D" w:rsidRDefault="002D4804" w:rsidP="00493E08">
      <w:pPr>
        <w:pStyle w:val="NormalHanging12a"/>
        <w:widowControl/>
      </w:pPr>
      <w:r w:rsidRPr="00CD388D">
        <w:t>–</w:t>
      </w:r>
      <w:r w:rsidRPr="00CD388D">
        <w:tab/>
        <w:t xml:space="preserve">tekintettel a Tanács által az Európai Unió működéséről szóló szerződés 43. cikkével, 218. cikke (6) bekezdése második </w:t>
      </w:r>
      <w:proofErr w:type="spellStart"/>
      <w:r w:rsidRPr="00CD388D">
        <w:t>albekezdése</w:t>
      </w:r>
      <w:proofErr w:type="spellEnd"/>
      <w:r w:rsidRPr="00CD388D">
        <w:t xml:space="preserve"> a) pontjának v. alpontjával és 218. cikkének (7) bekezdésével összhangban előterjesztett, egyetértésre irányuló kérelemre (C9-0051/2023),</w:t>
      </w:r>
    </w:p>
    <w:p w:rsidR="002D4804" w:rsidRPr="00CD388D" w:rsidRDefault="002D4804" w:rsidP="00493E08">
      <w:pPr>
        <w:pStyle w:val="NormalHanging12a"/>
        <w:widowControl/>
      </w:pPr>
      <w:r w:rsidRPr="00CD388D">
        <w:t>–</w:t>
      </w:r>
      <w:r w:rsidRPr="00CD388D">
        <w:tab/>
        <w:t>tekintettel eljárási szabályzata 105. cikkének (1) és (4) bekezdésére és 114. cikkének (7) bekezdésére,</w:t>
      </w:r>
    </w:p>
    <w:p w:rsidR="002D4804" w:rsidRPr="00CD388D" w:rsidRDefault="002D4804" w:rsidP="00493E08">
      <w:pPr>
        <w:pStyle w:val="NormalHanging12a"/>
        <w:widowControl/>
      </w:pPr>
      <w:r w:rsidRPr="00CD388D">
        <w:t>–</w:t>
      </w:r>
      <w:r w:rsidRPr="00CD388D">
        <w:tab/>
        <w:t>tekintettel a Halászati Bizottság ajánlására (A9-0043/2024),</w:t>
      </w:r>
    </w:p>
    <w:p w:rsidR="002D4804" w:rsidRPr="00CD388D" w:rsidRDefault="002D4804" w:rsidP="00493E08">
      <w:pPr>
        <w:pStyle w:val="NormalHanging12a"/>
        <w:widowControl/>
      </w:pPr>
      <w:r w:rsidRPr="00CD388D">
        <w:t>1.</w:t>
      </w:r>
      <w:r w:rsidRPr="00CD388D">
        <w:tab/>
        <w:t>egyetért a megállapodás megkötésével;</w:t>
      </w:r>
    </w:p>
    <w:p w:rsidR="002D4804" w:rsidRPr="00CD388D" w:rsidRDefault="002D4804" w:rsidP="00493E08">
      <w:pPr>
        <w:pStyle w:val="NormalHanging12a"/>
        <w:widowControl/>
      </w:pPr>
      <w:r w:rsidRPr="00CD388D">
        <w:t>2.</w:t>
      </w:r>
      <w:r w:rsidRPr="00CD388D">
        <w:tab/>
        <w:t>utasítja elnökét, hogy továbbítsa a Parlament álláspontját a Tanácsnak és a Bizottságnak, valamint a tagállamok és a Seychelle Köztársaság kormányainak és parlamentjeinek.</w:t>
      </w:r>
    </w:p>
    <w:sectPr w:rsidR="002D4804" w:rsidRPr="00CD388D" w:rsidSect="000B6E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F3C" w:rsidRPr="000B6EAA" w:rsidRDefault="00EB2F3C">
      <w:r w:rsidRPr="000B6EAA">
        <w:separator/>
      </w:r>
    </w:p>
  </w:endnote>
  <w:endnote w:type="continuationSeparator" w:id="0">
    <w:p w:rsidR="00EB2F3C" w:rsidRPr="000B6EAA" w:rsidRDefault="00EB2F3C">
      <w:r w:rsidRPr="000B6E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E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E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E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F3C" w:rsidRPr="000B6EAA" w:rsidRDefault="00EB2F3C">
      <w:r w:rsidRPr="000B6EAA">
        <w:separator/>
      </w:r>
    </w:p>
  </w:footnote>
  <w:footnote w:type="continuationSeparator" w:id="0">
    <w:p w:rsidR="00EB2F3C" w:rsidRPr="000B6EAA" w:rsidRDefault="00EB2F3C">
      <w:r w:rsidRPr="000B6E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E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E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E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HU"/>
    <w:docVar w:name="dvnumam" w:val="0"/>
    <w:docVar w:name="dvpe" w:val="757.013"/>
    <w:docVar w:name="dvrapporteur" w:val="Előadó: "/>
    <w:docVar w:name="dvstar" w:val="***"/>
    <w:docVar w:name="dvtitre" w:val="Az Európai Parlament 2024.  ...-i jogalkotási állásfoglalása az Európai Unió és a Seychelle Köztársaság közötti, a Seychelle-szigeteki halászhajók számára a mayotte-i vizekhez biztosított hozzáférésről szóló megállapodásnak az Európai Unió nevében történő megkötéséről szóló tanácsi határozattervezetről(15048/2022 – C9-0051/2023 – 2022/0362(NLE))"/>
  </w:docVars>
  <w:rsids>
    <w:rsidRoot w:val="00EB2F3C"/>
    <w:rsid w:val="00002272"/>
    <w:rsid w:val="00064002"/>
    <w:rsid w:val="000677B9"/>
    <w:rsid w:val="000831BA"/>
    <w:rsid w:val="000A42CC"/>
    <w:rsid w:val="000B6EAA"/>
    <w:rsid w:val="000E7DD9"/>
    <w:rsid w:val="0010095E"/>
    <w:rsid w:val="00125B37"/>
    <w:rsid w:val="00187494"/>
    <w:rsid w:val="001F32AE"/>
    <w:rsid w:val="002767FF"/>
    <w:rsid w:val="002B18FE"/>
    <w:rsid w:val="002B5493"/>
    <w:rsid w:val="002D480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E08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DCB"/>
    <w:rsid w:val="00BD48FE"/>
    <w:rsid w:val="00BD7BD8"/>
    <w:rsid w:val="00BE6ADC"/>
    <w:rsid w:val="00C05BFE"/>
    <w:rsid w:val="00C23CD4"/>
    <w:rsid w:val="00C61C0C"/>
    <w:rsid w:val="00C941CB"/>
    <w:rsid w:val="00CC2357"/>
    <w:rsid w:val="00CD388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F3C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2361B1-47DA-4003-8653-125E24E8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4804"/>
    <w:pPr>
      <w:spacing w:before="480" w:after="240"/>
    </w:pPr>
  </w:style>
  <w:style w:type="paragraph" w:customStyle="1" w:styleId="NormalBold">
    <w:name w:val="NormalBold"/>
    <w:basedOn w:val="Normal"/>
    <w:rsid w:val="002D4804"/>
    <w:rPr>
      <w:b/>
    </w:rPr>
  </w:style>
  <w:style w:type="paragraph" w:customStyle="1" w:styleId="NormalHanging12a">
    <w:name w:val="NormalHanging12a"/>
    <w:basedOn w:val="Normal"/>
    <w:rsid w:val="002D480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70D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0DCB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A93F0-1A5C-47A2-89EA-85AC793C0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3</cp:revision>
  <cp:lastPrinted>2004-11-19T15:42:00Z</cp:lastPrinted>
  <dcterms:created xsi:type="dcterms:W3CDTF">2024-02-29T11:23:00Z</dcterms:created>
  <dcterms:modified xsi:type="dcterms:W3CDTF">2024-02-29T11:45:00Z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