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6A0B" w:rsidTr="0010095E">
        <w:trPr>
          <w:trHeight w:hRule="exact" w:val="1418"/>
        </w:trPr>
        <w:tc>
          <w:tcPr>
            <w:tcW w:w="6804" w:type="dxa"/>
            <w:shd w:val="clear" w:color="auto" w:fill="auto"/>
            <w:vAlign w:val="center"/>
          </w:tcPr>
          <w:p w:rsidR="00751A4A" w:rsidRPr="00176A0B" w:rsidRDefault="00C10BD8" w:rsidP="0010095E">
            <w:pPr>
              <w:pStyle w:val="EPName"/>
            </w:pPr>
            <w:bookmarkStart w:id="0" w:name="_GoBack"/>
            <w:bookmarkEnd w:id="0"/>
            <w:r w:rsidRPr="00176A0B">
              <w:t>Eiropas Parlaments</w:t>
            </w:r>
          </w:p>
          <w:p w:rsidR="00751A4A" w:rsidRPr="00176A0B" w:rsidRDefault="00817416" w:rsidP="00756632">
            <w:pPr>
              <w:pStyle w:val="EPTerm"/>
              <w:rPr>
                <w:rStyle w:val="HideTWBExt"/>
                <w:noProof w:val="0"/>
                <w:vanish w:val="0"/>
                <w:color w:val="auto"/>
              </w:rPr>
            </w:pPr>
            <w:r w:rsidRPr="00176A0B">
              <w:t>2019-2024</w:t>
            </w:r>
          </w:p>
        </w:tc>
        <w:tc>
          <w:tcPr>
            <w:tcW w:w="2268" w:type="dxa"/>
            <w:shd w:val="clear" w:color="auto" w:fill="auto"/>
          </w:tcPr>
          <w:p w:rsidR="00751A4A" w:rsidRPr="00176A0B" w:rsidRDefault="00187494" w:rsidP="0010095E">
            <w:pPr>
              <w:pStyle w:val="EPLogo"/>
            </w:pPr>
            <w:r w:rsidRPr="00176A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6A0B" w:rsidRDefault="00D058B8" w:rsidP="004C5D52">
      <w:pPr>
        <w:pStyle w:val="LineTop"/>
      </w:pPr>
    </w:p>
    <w:p w:rsidR="00680577" w:rsidRPr="00176A0B" w:rsidRDefault="00C10BD8" w:rsidP="00680577">
      <w:pPr>
        <w:pStyle w:val="EPBodyTA1"/>
      </w:pPr>
      <w:r w:rsidRPr="00176A0B">
        <w:t>PIEŅEMTIE TEKSTI</w:t>
      </w:r>
    </w:p>
    <w:p w:rsidR="00D058B8" w:rsidRPr="00176A0B" w:rsidRDefault="00D058B8" w:rsidP="00D058B8">
      <w:pPr>
        <w:pStyle w:val="LineBottom"/>
      </w:pPr>
    </w:p>
    <w:p w:rsidR="00C10BD8" w:rsidRPr="00176A0B" w:rsidRDefault="00C10BD8" w:rsidP="00C10BD8">
      <w:pPr>
        <w:pStyle w:val="ATHeading1"/>
      </w:pPr>
      <w:bookmarkStart w:id="1" w:name="TANumber"/>
      <w:r w:rsidRPr="00176A0B">
        <w:t>P9_TA(2024)0</w:t>
      </w:r>
      <w:bookmarkEnd w:id="1"/>
      <w:r w:rsidR="00176A0B" w:rsidRPr="00176A0B">
        <w:t>111</w:t>
      </w:r>
    </w:p>
    <w:p w:rsidR="00C10BD8" w:rsidRPr="00176A0B" w:rsidRDefault="00C10BD8" w:rsidP="00C10BD8">
      <w:pPr>
        <w:pStyle w:val="ATHeading2"/>
      </w:pPr>
      <w:bookmarkStart w:id="2" w:name="title"/>
      <w:r w:rsidRPr="00176A0B">
        <w:t xml:space="preserve">Nolīguma noslēgšana starp Eiropas Savienību un Seišelu Republiku par Seišelu zvejas kuģu piekļuvi </w:t>
      </w:r>
      <w:proofErr w:type="spellStart"/>
      <w:r w:rsidRPr="00176A0B">
        <w:t>Majotas</w:t>
      </w:r>
      <w:proofErr w:type="spellEnd"/>
      <w:r w:rsidR="00A83CFB" w:rsidRPr="00176A0B">
        <w:t xml:space="preserve"> </w:t>
      </w:r>
      <w:r w:rsidRPr="00176A0B">
        <w:t>ūdeņiem</w:t>
      </w:r>
      <w:bookmarkEnd w:id="2"/>
    </w:p>
    <w:p w:rsidR="00C10BD8" w:rsidRPr="00176A0B" w:rsidRDefault="00C10BD8" w:rsidP="00C10BD8">
      <w:pPr>
        <w:rPr>
          <w:i/>
          <w:vanish/>
        </w:rPr>
      </w:pPr>
      <w:r w:rsidRPr="00176A0B">
        <w:rPr>
          <w:i/>
        </w:rPr>
        <w:fldChar w:fldCharType="begin"/>
      </w:r>
      <w:r w:rsidRPr="00176A0B">
        <w:rPr>
          <w:i/>
        </w:rPr>
        <w:instrText xml:space="preserve"> TC"(</w:instrText>
      </w:r>
      <w:bookmarkStart w:id="3" w:name="DocNumber"/>
      <w:r w:rsidRPr="00176A0B">
        <w:rPr>
          <w:i/>
        </w:rPr>
        <w:instrText>A9-0043/2024</w:instrText>
      </w:r>
      <w:bookmarkEnd w:id="3"/>
      <w:r w:rsidRPr="00176A0B">
        <w:rPr>
          <w:i/>
        </w:rPr>
        <w:instrText xml:space="preserve"> - Referents: Gabriel Mato)"\l3 \n&gt; \* MERGEFORMAT </w:instrText>
      </w:r>
      <w:r w:rsidRPr="00176A0B">
        <w:rPr>
          <w:i/>
        </w:rPr>
        <w:fldChar w:fldCharType="end"/>
      </w:r>
    </w:p>
    <w:p w:rsidR="00C10BD8" w:rsidRPr="00176A0B" w:rsidRDefault="00C10BD8" w:rsidP="00C10BD8">
      <w:pPr>
        <w:rPr>
          <w:vanish/>
        </w:rPr>
      </w:pPr>
      <w:bookmarkStart w:id="4" w:name="Commission"/>
      <w:r w:rsidRPr="00176A0B">
        <w:rPr>
          <w:vanish/>
        </w:rPr>
        <w:t>Zivsaimniecības komiteja</w:t>
      </w:r>
      <w:bookmarkEnd w:id="4"/>
    </w:p>
    <w:p w:rsidR="00C10BD8" w:rsidRPr="00176A0B" w:rsidRDefault="00C10BD8" w:rsidP="00C10BD8">
      <w:pPr>
        <w:rPr>
          <w:vanish/>
        </w:rPr>
      </w:pPr>
      <w:bookmarkStart w:id="5" w:name="PE"/>
      <w:r w:rsidRPr="00176A0B">
        <w:rPr>
          <w:vanish/>
        </w:rPr>
        <w:t>PE757.013</w:t>
      </w:r>
      <w:bookmarkEnd w:id="5"/>
    </w:p>
    <w:p w:rsidR="00CA6337" w:rsidRPr="00176A0B" w:rsidRDefault="00C10BD8" w:rsidP="00A83CFB">
      <w:pPr>
        <w:pStyle w:val="ATHeading3"/>
      </w:pPr>
      <w:bookmarkStart w:id="6" w:name="Sujet"/>
      <w:r w:rsidRPr="00176A0B">
        <w:t xml:space="preserve">Eiropas Parlamenta 2024. gada </w:t>
      </w:r>
      <w:r w:rsidR="00A83CFB" w:rsidRPr="00176A0B">
        <w:t>29</w:t>
      </w:r>
      <w:r w:rsidRPr="00176A0B">
        <w:t xml:space="preserve">. </w:t>
      </w:r>
      <w:r w:rsidR="00A83CFB" w:rsidRPr="00176A0B">
        <w:t>februāra</w:t>
      </w:r>
      <w:r w:rsidRPr="00176A0B">
        <w:t xml:space="preserve"> normatīvā rezolūcija par projektu Padomes lēmumam par to, lai Eiropas Savienības vārdā noslēgtu Nolīgumu starp Eiropas Savienību un Seišelu Republiku par Seišelu zvejas kuģu piekļuvi </w:t>
      </w:r>
      <w:proofErr w:type="spellStart"/>
      <w:r w:rsidRPr="00176A0B">
        <w:t>Majotas</w:t>
      </w:r>
      <w:proofErr w:type="spellEnd"/>
      <w:r w:rsidRPr="00176A0B">
        <w:t xml:space="preserve"> ūdeņiem</w:t>
      </w:r>
      <w:bookmarkEnd w:id="6"/>
      <w:r w:rsidRPr="00176A0B">
        <w:t xml:space="preserve"> </w:t>
      </w:r>
      <w:bookmarkStart w:id="7" w:name="References"/>
      <w:r w:rsidRPr="00176A0B">
        <w:t>(15048/2022 – C9-0051/2023 – 2022/0362(NLE))</w:t>
      </w:r>
      <w:bookmarkStart w:id="8" w:name="TextBodyBegin"/>
      <w:bookmarkEnd w:id="7"/>
      <w:bookmarkEnd w:id="8"/>
    </w:p>
    <w:p w:rsidR="00CA6337" w:rsidRPr="00176A0B" w:rsidRDefault="00CA6337" w:rsidP="00CA6337">
      <w:pPr>
        <w:pStyle w:val="NormalBold"/>
      </w:pPr>
      <w:r w:rsidRPr="00176A0B">
        <w:t>(Piekrišana)</w:t>
      </w:r>
    </w:p>
    <w:p w:rsidR="00CA6337" w:rsidRPr="00176A0B" w:rsidRDefault="00CA6337" w:rsidP="00CA6337">
      <w:pPr>
        <w:pStyle w:val="EPComma"/>
      </w:pPr>
      <w:r w:rsidRPr="00176A0B">
        <w:rPr>
          <w:i/>
        </w:rPr>
        <w:t>Eiropas Parlaments</w:t>
      </w:r>
      <w:r w:rsidRPr="00176A0B">
        <w:t>,</w:t>
      </w:r>
    </w:p>
    <w:p w:rsidR="00CA6337" w:rsidRPr="00176A0B" w:rsidRDefault="00CA6337" w:rsidP="00CA6337">
      <w:pPr>
        <w:pStyle w:val="NormalHanging12a"/>
      </w:pPr>
      <w:r w:rsidRPr="00176A0B">
        <w:t>–</w:t>
      </w:r>
      <w:r w:rsidRPr="00176A0B">
        <w:tab/>
        <w:t>ņemot vērā Padomes lēmuma projektu (15048/2022),</w:t>
      </w:r>
    </w:p>
    <w:p w:rsidR="00CA6337" w:rsidRPr="00176A0B" w:rsidRDefault="00CA6337" w:rsidP="00CA6337">
      <w:pPr>
        <w:pStyle w:val="NormalHanging12a"/>
      </w:pPr>
      <w:r w:rsidRPr="00176A0B">
        <w:t>–</w:t>
      </w:r>
      <w:r w:rsidRPr="00176A0B">
        <w:tab/>
        <w:t xml:space="preserve">ņemot vērā Nolīgumu starp Eiropas Savienību un Seišelu Republiku par Seišelu zvejas kuģu piekļuvi </w:t>
      </w:r>
      <w:proofErr w:type="spellStart"/>
      <w:r w:rsidRPr="00176A0B">
        <w:t>Majotas</w:t>
      </w:r>
      <w:proofErr w:type="spellEnd"/>
      <w:r w:rsidRPr="00176A0B">
        <w:t xml:space="preserve"> ūdeņiem (15088/2022),</w:t>
      </w:r>
    </w:p>
    <w:p w:rsidR="00CA6337" w:rsidRPr="00176A0B" w:rsidRDefault="00CA6337" w:rsidP="00CA6337">
      <w:pPr>
        <w:pStyle w:val="NormalHanging12a"/>
      </w:pPr>
      <w:r w:rsidRPr="00176A0B">
        <w:t>–</w:t>
      </w:r>
      <w:r w:rsidRPr="00176A0B">
        <w:tab/>
        <w:t>ņemot vērā piekrišanas pieprasījumu, ko Padome iesniegusi saskaņā ar Līguma par Eiropas Savienības darbību 43. pantu, 218. panta 6. punkta otrās daļas a) apakšpunkta v) punktu un 218. panta 7. punktu (C9-0051/2023),</w:t>
      </w:r>
    </w:p>
    <w:p w:rsidR="00CA6337" w:rsidRPr="00176A0B" w:rsidRDefault="00CA6337" w:rsidP="00CA6337">
      <w:pPr>
        <w:pStyle w:val="NormalHanging12a"/>
      </w:pPr>
      <w:r w:rsidRPr="00176A0B">
        <w:t>–</w:t>
      </w:r>
      <w:r w:rsidRPr="00176A0B">
        <w:tab/>
        <w:t>ņemot vērā Reglamenta 105. panta 1. un 4. punktu un 114. panta 7. punktu,</w:t>
      </w:r>
    </w:p>
    <w:p w:rsidR="00CA6337" w:rsidRPr="00176A0B" w:rsidRDefault="00CA6337" w:rsidP="00CA6337">
      <w:pPr>
        <w:pStyle w:val="NormalHanging12a"/>
      </w:pPr>
      <w:r w:rsidRPr="00176A0B">
        <w:t>–</w:t>
      </w:r>
      <w:r w:rsidRPr="00176A0B">
        <w:tab/>
        <w:t>ņemot vērā Zivsaimniecības komitejas ieteikumu (A9-0043/2024),</w:t>
      </w:r>
    </w:p>
    <w:p w:rsidR="00CA6337" w:rsidRPr="00176A0B" w:rsidRDefault="00CA6337" w:rsidP="00CA6337">
      <w:pPr>
        <w:pStyle w:val="NormalHanging12a"/>
      </w:pPr>
      <w:r w:rsidRPr="00176A0B">
        <w:t>1.</w:t>
      </w:r>
      <w:r w:rsidRPr="00176A0B">
        <w:tab/>
        <w:t>sniedz piekrišanu nolīguma slēgšanai;</w:t>
      </w:r>
    </w:p>
    <w:p w:rsidR="00CA6337" w:rsidRPr="00176A0B" w:rsidRDefault="00CA6337" w:rsidP="00CA6337">
      <w:pPr>
        <w:pStyle w:val="NormalHanging12a"/>
      </w:pPr>
      <w:r w:rsidRPr="00176A0B">
        <w:t>2.</w:t>
      </w:r>
      <w:r w:rsidRPr="00176A0B">
        <w:tab/>
        <w:t>uzdod priekšsēdētājai Parlamenta nostāju nosūtīt Padomei, Komisijai, dalībvalstu valdībām un parlamentiem, kā arī Seišelu Republikas valdībai un parlamentam.</w:t>
      </w:r>
    </w:p>
    <w:p w:rsidR="00E365E1" w:rsidRPr="00176A0B" w:rsidRDefault="00E365E1" w:rsidP="00C10BD8"/>
    <w:sectPr w:rsidR="00E365E1" w:rsidRPr="00176A0B" w:rsidSect="00F26C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BD8" w:rsidRPr="00F26C4E" w:rsidRDefault="00C10BD8">
      <w:r w:rsidRPr="00F26C4E">
        <w:separator/>
      </w:r>
    </w:p>
  </w:endnote>
  <w:endnote w:type="continuationSeparator" w:id="0">
    <w:p w:rsidR="00C10BD8" w:rsidRPr="00F26C4E" w:rsidRDefault="00C10BD8">
      <w:r w:rsidRPr="00F26C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6C4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6C4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6C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BD8" w:rsidRPr="00F26C4E" w:rsidRDefault="00C10BD8">
      <w:r w:rsidRPr="00F26C4E">
        <w:separator/>
      </w:r>
    </w:p>
  </w:footnote>
  <w:footnote w:type="continuationSeparator" w:id="0">
    <w:p w:rsidR="00C10BD8" w:rsidRPr="00F26C4E" w:rsidRDefault="00C10BD8">
      <w:r w:rsidRPr="00F26C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6C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6C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6C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3/2024"/>
    <w:docVar w:name="dvlangue" w:val="LV"/>
    <w:docVar w:name="dvnumam" w:val="0"/>
    <w:docVar w:name="dvpe" w:val="757.013"/>
    <w:docVar w:name="dvrapporteur" w:val="Referents: "/>
    <w:docVar w:name="dvstar" w:val="***"/>
    <w:docVar w:name="dvtitre" w:val="Eiropas Parlamenta 2024. gada XX. XXX normatīvā rezolūcija par projektu Padomes lēmumam par to, lai Eiropas Savienības vārdā noslēgtu Nolīgumu starp Eiropas Savienību un Seišelu Republiku par Seišelu zvejas kuģu piekļuvi Majotas ūdeņiem(15048/2022 – C9-0051/2023 – 2022/0362(NLE))"/>
  </w:docVars>
  <w:rsids>
    <w:rsidRoot w:val="00C10BD8"/>
    <w:rsid w:val="00002272"/>
    <w:rsid w:val="00064002"/>
    <w:rsid w:val="000677B9"/>
    <w:rsid w:val="000831BA"/>
    <w:rsid w:val="000A42CC"/>
    <w:rsid w:val="000E7DD9"/>
    <w:rsid w:val="000F6818"/>
    <w:rsid w:val="0010095E"/>
    <w:rsid w:val="00125B37"/>
    <w:rsid w:val="00176A0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3CFB"/>
    <w:rsid w:val="00AB441E"/>
    <w:rsid w:val="00AB6293"/>
    <w:rsid w:val="00AE0928"/>
    <w:rsid w:val="00AF3B82"/>
    <w:rsid w:val="00B12E95"/>
    <w:rsid w:val="00B22876"/>
    <w:rsid w:val="00B558F0"/>
    <w:rsid w:val="00BD48FE"/>
    <w:rsid w:val="00BD7BD8"/>
    <w:rsid w:val="00BE6ADC"/>
    <w:rsid w:val="00C05BFE"/>
    <w:rsid w:val="00C10BD8"/>
    <w:rsid w:val="00C23CD4"/>
    <w:rsid w:val="00C61C0C"/>
    <w:rsid w:val="00C941CB"/>
    <w:rsid w:val="00CA633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C4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4BFC4"/>
  <w15:chartTrackingRefBased/>
  <w15:docId w15:val="{F7938929-5F9E-4862-951D-5D879DCB6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6337"/>
    <w:pPr>
      <w:spacing w:before="480" w:after="240"/>
    </w:pPr>
  </w:style>
  <w:style w:type="paragraph" w:customStyle="1" w:styleId="NormalBold">
    <w:name w:val="NormalBold"/>
    <w:basedOn w:val="Normal"/>
    <w:rsid w:val="00CA6337"/>
    <w:rPr>
      <w:b/>
    </w:rPr>
  </w:style>
  <w:style w:type="paragraph" w:customStyle="1" w:styleId="NormalBold12a">
    <w:name w:val="NormalBold12a"/>
    <w:basedOn w:val="Normal"/>
    <w:rsid w:val="00CA6337"/>
    <w:pPr>
      <w:spacing w:after="240"/>
    </w:pPr>
    <w:rPr>
      <w:b/>
    </w:rPr>
  </w:style>
  <w:style w:type="paragraph" w:customStyle="1" w:styleId="NormalHanging12a">
    <w:name w:val="NormalHanging12a"/>
    <w:basedOn w:val="Normal"/>
    <w:rsid w:val="00CA633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D65E4-D51F-48E1-9F70-C11481FB3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159</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2024-02-29T12:08:00Z</dcterms:created>
  <dcterms:modified xsi:type="dcterms:W3CDTF">2024-02-29T12:08:00Z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A9-0043/2024</vt:lpwstr>
  </property>
  <property fmtid="{D5CDD505-2E9C-101B-9397-08002B2CF9AE}" pid="4" name="&lt;Type&gt;">
    <vt:lpwstr>RR</vt:lpwstr>
  </property>
</Properties>
</file>