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554D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554D0" w:rsidRDefault="00D56299" w:rsidP="0010095E">
            <w:pPr>
              <w:pStyle w:val="EPName"/>
            </w:pPr>
            <w:bookmarkStart w:id="0" w:name="_GoBack"/>
            <w:bookmarkEnd w:id="0"/>
            <w:r w:rsidRPr="006554D0">
              <w:t>Parlamentul European</w:t>
            </w:r>
          </w:p>
          <w:p w:rsidR="00751A4A" w:rsidRPr="006554D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554D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554D0" w:rsidRDefault="00187494" w:rsidP="0010095E">
            <w:pPr>
              <w:pStyle w:val="EPLogo"/>
            </w:pPr>
            <w:r w:rsidRPr="006554D0">
              <w:rPr>
                <w:noProof/>
                <w:lang w:eastAsia="ro-RO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554D0" w:rsidRDefault="00D058B8" w:rsidP="004C5D52">
      <w:pPr>
        <w:pStyle w:val="LineTop"/>
      </w:pPr>
    </w:p>
    <w:p w:rsidR="00680577" w:rsidRPr="006554D0" w:rsidRDefault="00D56299" w:rsidP="00680577">
      <w:pPr>
        <w:pStyle w:val="EPBodyTA1"/>
      </w:pPr>
      <w:r w:rsidRPr="006554D0">
        <w:t>TEXTE ADOPTATE</w:t>
      </w:r>
    </w:p>
    <w:p w:rsidR="00D058B8" w:rsidRPr="006554D0" w:rsidRDefault="00D058B8" w:rsidP="00D058B8">
      <w:pPr>
        <w:pStyle w:val="LineBottom"/>
      </w:pPr>
    </w:p>
    <w:p w:rsidR="00D56299" w:rsidRPr="006554D0" w:rsidRDefault="00D56299" w:rsidP="00D56299">
      <w:pPr>
        <w:pStyle w:val="ATHeading1"/>
      </w:pPr>
      <w:bookmarkStart w:id="1" w:name="TANumber"/>
      <w:r w:rsidRPr="006554D0">
        <w:t>P9_TA(2024)0</w:t>
      </w:r>
      <w:bookmarkEnd w:id="1"/>
      <w:r w:rsidR="006554D0" w:rsidRPr="006554D0">
        <w:t>111</w:t>
      </w:r>
    </w:p>
    <w:p w:rsidR="00D56299" w:rsidRPr="006554D0" w:rsidRDefault="000D64C8" w:rsidP="00D56299">
      <w:pPr>
        <w:pStyle w:val="ATHeading2"/>
      </w:pPr>
      <w:bookmarkStart w:id="2" w:name="title"/>
      <w:r w:rsidRPr="006554D0">
        <w:rPr>
          <w:bCs/>
        </w:rPr>
        <w:t xml:space="preserve">Încheierea unui acord între Uniunea Europeană și Republica Seychelles privind accesul navelor de pescuit din Seychelles la apele </w:t>
      </w:r>
      <w:proofErr w:type="spellStart"/>
      <w:r w:rsidRPr="006554D0">
        <w:rPr>
          <w:bCs/>
        </w:rPr>
        <w:t>Mayotte</w:t>
      </w:r>
      <w:bookmarkEnd w:id="2"/>
      <w:proofErr w:type="spellEnd"/>
    </w:p>
    <w:p w:rsidR="00D56299" w:rsidRPr="006554D0" w:rsidRDefault="00D56299" w:rsidP="00D56299">
      <w:pPr>
        <w:rPr>
          <w:i/>
          <w:vanish/>
        </w:rPr>
      </w:pPr>
      <w:r w:rsidRPr="006554D0">
        <w:rPr>
          <w:i/>
        </w:rPr>
        <w:fldChar w:fldCharType="begin"/>
      </w:r>
      <w:r w:rsidRPr="006554D0">
        <w:rPr>
          <w:i/>
        </w:rPr>
        <w:instrText xml:space="preserve"> TC"(</w:instrText>
      </w:r>
      <w:bookmarkStart w:id="3" w:name="DocNumber"/>
      <w:r w:rsidRPr="006554D0">
        <w:rPr>
          <w:i/>
        </w:rPr>
        <w:instrText>A9-0043/2024</w:instrText>
      </w:r>
      <w:bookmarkEnd w:id="3"/>
      <w:r w:rsidRPr="006554D0">
        <w:rPr>
          <w:i/>
        </w:rPr>
        <w:instrText xml:space="preserve"> - Raportor: Gabriel Mato)"\l3 \n&gt; \* MERGEFORMAT </w:instrText>
      </w:r>
      <w:r w:rsidRPr="006554D0">
        <w:rPr>
          <w:i/>
        </w:rPr>
        <w:fldChar w:fldCharType="end"/>
      </w:r>
    </w:p>
    <w:p w:rsidR="00D56299" w:rsidRPr="006554D0" w:rsidRDefault="00D56299" w:rsidP="00D56299">
      <w:pPr>
        <w:rPr>
          <w:vanish/>
        </w:rPr>
      </w:pPr>
      <w:bookmarkStart w:id="4" w:name="Commission"/>
      <w:r w:rsidRPr="006554D0">
        <w:rPr>
          <w:vanish/>
        </w:rPr>
        <w:t>Comisia pentru pescuit</w:t>
      </w:r>
      <w:bookmarkEnd w:id="4"/>
    </w:p>
    <w:p w:rsidR="00D56299" w:rsidRPr="006554D0" w:rsidRDefault="00D56299" w:rsidP="00D56299">
      <w:pPr>
        <w:rPr>
          <w:vanish/>
        </w:rPr>
      </w:pPr>
      <w:bookmarkStart w:id="5" w:name="PE"/>
      <w:r w:rsidRPr="006554D0">
        <w:rPr>
          <w:vanish/>
        </w:rPr>
        <w:t>PE757.013</w:t>
      </w:r>
      <w:bookmarkEnd w:id="5"/>
    </w:p>
    <w:p w:rsidR="00D56299" w:rsidRPr="006554D0" w:rsidRDefault="00D56299" w:rsidP="00D56299">
      <w:pPr>
        <w:pStyle w:val="ATHeading3"/>
      </w:pPr>
      <w:bookmarkStart w:id="6" w:name="Sujet"/>
      <w:r w:rsidRPr="006554D0">
        <w:t xml:space="preserve">Rezoluția legislativă a Parlamentului European din </w:t>
      </w:r>
      <w:r w:rsidR="000D64C8" w:rsidRPr="006554D0">
        <w:t>29 februarie</w:t>
      </w:r>
      <w:r w:rsidRPr="006554D0">
        <w:t xml:space="preserve"> 2024 referitoare la </w:t>
      </w:r>
      <w:r w:rsidR="004E6F55" w:rsidRPr="006554D0">
        <w:t xml:space="preserve">proiectul de </w:t>
      </w:r>
      <w:r w:rsidRPr="006554D0">
        <w:t>decizi</w:t>
      </w:r>
      <w:r w:rsidR="004E6F55" w:rsidRPr="006554D0">
        <w:t xml:space="preserve">e </w:t>
      </w:r>
      <w:r w:rsidRPr="006554D0">
        <w:t xml:space="preserve">a Consiliului privind încheierea, în numele Uniunii Europene, a Acordului dintre Uniunea Europeană și Republica Seychelles privind accesul navelor de pescuit din Seychelles la apele </w:t>
      </w:r>
      <w:proofErr w:type="spellStart"/>
      <w:r w:rsidRPr="006554D0">
        <w:t>Mayotte</w:t>
      </w:r>
      <w:bookmarkEnd w:id="6"/>
      <w:proofErr w:type="spellEnd"/>
      <w:r w:rsidRPr="006554D0">
        <w:t xml:space="preserve"> </w:t>
      </w:r>
      <w:bookmarkStart w:id="7" w:name="References"/>
      <w:r w:rsidRPr="006554D0">
        <w:t>(15048/2022 – C9-0051/2023 – 2022/0362(NLE))</w:t>
      </w:r>
      <w:bookmarkEnd w:id="7"/>
    </w:p>
    <w:p w:rsidR="00D56299" w:rsidRPr="006554D0" w:rsidRDefault="00D56299" w:rsidP="00D56299"/>
    <w:p w:rsidR="00363455" w:rsidRPr="006554D0" w:rsidRDefault="00363455" w:rsidP="00363455">
      <w:pPr>
        <w:pStyle w:val="NormalBold"/>
      </w:pPr>
      <w:bookmarkStart w:id="8" w:name="TextBodyBegin"/>
      <w:bookmarkEnd w:id="8"/>
      <w:r w:rsidRPr="006554D0">
        <w:t>(Procedura de aprobare)</w:t>
      </w:r>
    </w:p>
    <w:p w:rsidR="00363455" w:rsidRPr="006554D0" w:rsidRDefault="00363455" w:rsidP="00363455">
      <w:pPr>
        <w:pStyle w:val="EPComma"/>
      </w:pPr>
      <w:r w:rsidRPr="006554D0">
        <w:rPr>
          <w:i/>
          <w:iCs/>
        </w:rPr>
        <w:t>Parlamentul European</w:t>
      </w:r>
      <w:r w:rsidRPr="006554D0">
        <w:t>,</w:t>
      </w:r>
    </w:p>
    <w:p w:rsidR="00363455" w:rsidRPr="006554D0" w:rsidRDefault="00363455" w:rsidP="000D64C8">
      <w:pPr>
        <w:pStyle w:val="NormalHanging12a"/>
        <w:widowControl/>
      </w:pPr>
      <w:r w:rsidRPr="006554D0">
        <w:t>–</w:t>
      </w:r>
      <w:r w:rsidRPr="006554D0">
        <w:tab/>
        <w:t>având în vedere proiectul de decizie a Consiliului (15048/2022),</w:t>
      </w:r>
    </w:p>
    <w:p w:rsidR="00363455" w:rsidRPr="006554D0" w:rsidRDefault="00363455" w:rsidP="000D64C8">
      <w:pPr>
        <w:pStyle w:val="NormalHanging12a"/>
        <w:widowControl/>
      </w:pPr>
      <w:r w:rsidRPr="006554D0">
        <w:t>–</w:t>
      </w:r>
      <w:r w:rsidRPr="006554D0">
        <w:tab/>
        <w:t xml:space="preserve">având în vedere Acordul dintre Uniunea Europeană și Republica Seychelles privind accesul navelor de pescuit din Seychelles la apele </w:t>
      </w:r>
      <w:proofErr w:type="spellStart"/>
      <w:r w:rsidRPr="006554D0">
        <w:t>Mayotte</w:t>
      </w:r>
      <w:proofErr w:type="spellEnd"/>
      <w:r w:rsidRPr="006554D0">
        <w:t xml:space="preserve"> (15088/2022),</w:t>
      </w:r>
    </w:p>
    <w:p w:rsidR="00363455" w:rsidRPr="006554D0" w:rsidRDefault="00363455" w:rsidP="000D64C8">
      <w:pPr>
        <w:pStyle w:val="NormalHanging12a"/>
        <w:widowControl/>
      </w:pPr>
      <w:r w:rsidRPr="006554D0">
        <w:t>–</w:t>
      </w:r>
      <w:r w:rsidRPr="006554D0">
        <w:tab/>
        <w:t>având în vedere cererea de aprobare prezentată de Consiliu în conformitate cu articolul 43</w:t>
      </w:r>
      <w:r w:rsidR="004E6F55" w:rsidRPr="006554D0">
        <w:t>,</w:t>
      </w:r>
      <w:r w:rsidRPr="006554D0">
        <w:t xml:space="preserve"> articolul 218 alineatul (6) al doilea paragraf litera (a) punctul (v) și </w:t>
      </w:r>
      <w:r w:rsidR="004E6F55" w:rsidRPr="006554D0">
        <w:t xml:space="preserve">articolul 218 </w:t>
      </w:r>
      <w:r w:rsidRPr="006554D0">
        <w:t>alineatul (7) din Tratatul privind funcționarea Uniunii Europene (C9-0051/2023),</w:t>
      </w:r>
    </w:p>
    <w:p w:rsidR="00363455" w:rsidRPr="006554D0" w:rsidRDefault="00363455" w:rsidP="000D64C8">
      <w:pPr>
        <w:pStyle w:val="NormalHanging12a"/>
        <w:widowControl/>
      </w:pPr>
      <w:r w:rsidRPr="006554D0">
        <w:t>–</w:t>
      </w:r>
      <w:r w:rsidRPr="006554D0">
        <w:tab/>
        <w:t>având în vedere articolul 105 alineatele (1) și (4) și articolul 114 alineatul (7) din Regulamentul său de procedură,</w:t>
      </w:r>
    </w:p>
    <w:p w:rsidR="00363455" w:rsidRPr="006554D0" w:rsidRDefault="00363455" w:rsidP="000D64C8">
      <w:pPr>
        <w:pStyle w:val="NormalHanging12a"/>
        <w:widowControl/>
      </w:pPr>
      <w:r w:rsidRPr="006554D0">
        <w:t>–</w:t>
      </w:r>
      <w:r w:rsidRPr="006554D0">
        <w:tab/>
        <w:t>având în vedere recomandarea Comisiei pentru pescuit (A9-0043/2024),</w:t>
      </w:r>
    </w:p>
    <w:p w:rsidR="00363455" w:rsidRPr="006554D0" w:rsidRDefault="00363455" w:rsidP="000D64C8">
      <w:pPr>
        <w:pStyle w:val="NormalHanging12a"/>
        <w:widowControl/>
      </w:pPr>
      <w:r w:rsidRPr="006554D0">
        <w:t>1.</w:t>
      </w:r>
      <w:r w:rsidRPr="006554D0">
        <w:tab/>
        <w:t>aprobă încheierea acordului;</w:t>
      </w:r>
    </w:p>
    <w:p w:rsidR="00363455" w:rsidRPr="006554D0" w:rsidRDefault="00363455" w:rsidP="000D64C8">
      <w:pPr>
        <w:pStyle w:val="NormalHanging12a"/>
        <w:widowControl/>
      </w:pPr>
      <w:r w:rsidRPr="006554D0">
        <w:t>2.</w:t>
      </w:r>
      <w:r w:rsidRPr="006554D0">
        <w:tab/>
        <w:t>încredințează Președintei sarcina de a transmite poziția Parlamentului Consiliului și Comisiei, precum și guvernelor și parlamentelor statelor membre și ale Republicii Seychelles.</w:t>
      </w:r>
    </w:p>
    <w:sectPr w:rsidR="00363455" w:rsidRPr="006554D0" w:rsidSect="004370C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6299" w:rsidRPr="004370C0" w:rsidRDefault="00D56299">
      <w:r w:rsidRPr="004370C0">
        <w:separator/>
      </w:r>
    </w:p>
  </w:endnote>
  <w:endnote w:type="continuationSeparator" w:id="0">
    <w:p w:rsidR="00D56299" w:rsidRPr="004370C0" w:rsidRDefault="00D56299">
      <w:r w:rsidRPr="004370C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70C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70C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70C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6299" w:rsidRPr="004370C0" w:rsidRDefault="00D56299">
      <w:r w:rsidRPr="004370C0">
        <w:separator/>
      </w:r>
    </w:p>
  </w:footnote>
  <w:footnote w:type="continuationSeparator" w:id="0">
    <w:p w:rsidR="00D56299" w:rsidRPr="004370C0" w:rsidRDefault="00D56299">
      <w:r w:rsidRPr="004370C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70C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70C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70C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3/2024"/>
    <w:docVar w:name="dvlangue" w:val="RO"/>
    <w:docVar w:name="dvnumam" w:val="0"/>
    <w:docVar w:name="dvpe" w:val="757.013"/>
    <w:docVar w:name="dvrapporteur" w:val="Raportor: "/>
    <w:docVar w:name="dvstar" w:val="***"/>
    <w:docVar w:name="dvtitre" w:val="Rezoluția legislativă a Parlamentului European din ... 2024 referitoare la decizia Consiliului privind încheierea, în numele Uniunii Europene, a Acordului dintre Uniunea Europeană și Republica Seychelles privind accesul navelor de pescuit din Seychelles la apele Mayotte(15048/2022 – C9-0051/2023 – 2022/0362(NLE))"/>
  </w:docVars>
  <w:rsids>
    <w:rsidRoot w:val="00D56299"/>
    <w:rsid w:val="00002272"/>
    <w:rsid w:val="00064002"/>
    <w:rsid w:val="000677B9"/>
    <w:rsid w:val="000831BA"/>
    <w:rsid w:val="000A42CC"/>
    <w:rsid w:val="000D64C8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3455"/>
    <w:rsid w:val="00395FA1"/>
    <w:rsid w:val="003E15D4"/>
    <w:rsid w:val="00411CCE"/>
    <w:rsid w:val="0041666E"/>
    <w:rsid w:val="00421060"/>
    <w:rsid w:val="004370C0"/>
    <w:rsid w:val="00471C19"/>
    <w:rsid w:val="004867E3"/>
    <w:rsid w:val="00494A28"/>
    <w:rsid w:val="004C0004"/>
    <w:rsid w:val="004C5D52"/>
    <w:rsid w:val="004E6F55"/>
    <w:rsid w:val="0050519A"/>
    <w:rsid w:val="005072A1"/>
    <w:rsid w:val="00514517"/>
    <w:rsid w:val="00545827"/>
    <w:rsid w:val="00560270"/>
    <w:rsid w:val="005C2568"/>
    <w:rsid w:val="006037C0"/>
    <w:rsid w:val="006554D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299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77CD72"/>
  <w15:chartTrackingRefBased/>
  <w15:docId w15:val="{0030586C-5858-41E4-9ED6-70B30101F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63455"/>
    <w:pPr>
      <w:spacing w:before="480" w:after="240"/>
    </w:pPr>
  </w:style>
  <w:style w:type="paragraph" w:customStyle="1" w:styleId="NormalBold">
    <w:name w:val="NormalBold"/>
    <w:basedOn w:val="Normal"/>
    <w:rsid w:val="00363455"/>
    <w:rPr>
      <w:b/>
    </w:rPr>
  </w:style>
  <w:style w:type="paragraph" w:customStyle="1" w:styleId="NormalHanging12a">
    <w:name w:val="NormalHanging12a"/>
    <w:basedOn w:val="Normal"/>
    <w:rsid w:val="00363455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1733B-D9CD-4703-BC71-474CD8EEB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RELF</dc:creator>
  <cp:keywords/>
  <cp:lastModifiedBy>GHERMAN Laura</cp:lastModifiedBy>
  <cp:revision>2</cp:revision>
  <cp:lastPrinted>2004-11-19T15:42:00Z</cp:lastPrinted>
  <dcterms:created xsi:type="dcterms:W3CDTF">2024-02-29T13:02:00Z</dcterms:created>
  <dcterms:modified xsi:type="dcterms:W3CDTF">2024-02-29T13:02:00Z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A9-0043/2024</vt:lpwstr>
  </property>
  <property fmtid="{D5CDD505-2E9C-101B-9397-08002B2CF9AE}" pid="4" name="&lt;Type&gt;">
    <vt:lpwstr>RR</vt:lpwstr>
  </property>
</Properties>
</file>