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6C4A" w14:paraId="722C0481" w14:textId="77777777" w:rsidTr="0010095E">
        <w:trPr>
          <w:trHeight w:hRule="exact" w:val="1418"/>
        </w:trPr>
        <w:tc>
          <w:tcPr>
            <w:tcW w:w="6804" w:type="dxa"/>
            <w:shd w:val="clear" w:color="auto" w:fill="auto"/>
            <w:vAlign w:val="center"/>
          </w:tcPr>
          <w:p w14:paraId="790A8878" w14:textId="77777777" w:rsidR="00751A4A" w:rsidRPr="00476C4A" w:rsidRDefault="006E55C7" w:rsidP="0010095E">
            <w:pPr>
              <w:pStyle w:val="EPName"/>
            </w:pPr>
            <w:r w:rsidRPr="00476C4A">
              <w:t>Evropski parlament</w:t>
            </w:r>
          </w:p>
          <w:p w14:paraId="242260A7" w14:textId="77777777" w:rsidR="00751A4A" w:rsidRPr="00476C4A" w:rsidRDefault="00817416" w:rsidP="00756632">
            <w:pPr>
              <w:pStyle w:val="EPTerm"/>
              <w:rPr>
                <w:rStyle w:val="HideTWBExt"/>
                <w:noProof w:val="0"/>
                <w:vanish w:val="0"/>
                <w:color w:val="auto"/>
              </w:rPr>
            </w:pPr>
            <w:r w:rsidRPr="00476C4A">
              <w:t>2019-2024</w:t>
            </w:r>
          </w:p>
        </w:tc>
        <w:tc>
          <w:tcPr>
            <w:tcW w:w="2268" w:type="dxa"/>
            <w:shd w:val="clear" w:color="auto" w:fill="auto"/>
          </w:tcPr>
          <w:p w14:paraId="55E2A049" w14:textId="77777777" w:rsidR="00751A4A" w:rsidRPr="00476C4A" w:rsidRDefault="00187494" w:rsidP="0010095E">
            <w:pPr>
              <w:pStyle w:val="EPLogo"/>
            </w:pPr>
            <w:r w:rsidRPr="00476C4A">
              <w:rPr>
                <w:noProof/>
                <w:lang w:val="en-GB"/>
              </w:rPr>
              <w:drawing>
                <wp:inline distT="0" distB="0" distL="0" distR="0" wp14:anchorId="6E223088" wp14:editId="30ACBC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B5CFF6" w14:textId="77777777" w:rsidR="00D058B8" w:rsidRPr="00476C4A" w:rsidRDefault="00D058B8" w:rsidP="004C5D52">
      <w:pPr>
        <w:pStyle w:val="LineTop"/>
      </w:pPr>
    </w:p>
    <w:p w14:paraId="62F7D706" w14:textId="77777777" w:rsidR="00680577" w:rsidRPr="00476C4A" w:rsidRDefault="006E55C7" w:rsidP="00680577">
      <w:pPr>
        <w:pStyle w:val="EPBodyTA1"/>
      </w:pPr>
      <w:r w:rsidRPr="00476C4A">
        <w:t>SPREJETA BESEDILA</w:t>
      </w:r>
    </w:p>
    <w:p w14:paraId="5900E608" w14:textId="77777777" w:rsidR="00D058B8" w:rsidRPr="00476C4A" w:rsidRDefault="00D058B8" w:rsidP="00D058B8">
      <w:pPr>
        <w:pStyle w:val="LineBottom"/>
      </w:pPr>
    </w:p>
    <w:p w14:paraId="1285AD7B" w14:textId="63B1BCF7" w:rsidR="006E55C7" w:rsidRPr="00476C4A" w:rsidRDefault="006E55C7" w:rsidP="00476C4A">
      <w:pPr>
        <w:pStyle w:val="ATHeading1"/>
      </w:pPr>
      <w:bookmarkStart w:id="0" w:name="TANumber"/>
      <w:r w:rsidRPr="00476C4A">
        <w:t>P9_TA(2024)0</w:t>
      </w:r>
      <w:r w:rsidR="00476C4A" w:rsidRPr="00476C4A">
        <w:t>114</w:t>
      </w:r>
      <w:bookmarkEnd w:id="0"/>
    </w:p>
    <w:p w14:paraId="2D5D02BB" w14:textId="4B438019" w:rsidR="006E55C7" w:rsidRPr="00476C4A" w:rsidRDefault="006E55C7" w:rsidP="00AE6857">
      <w:pPr>
        <w:pStyle w:val="ATHeading2"/>
      </w:pPr>
      <w:bookmarkStart w:id="1" w:name="title"/>
      <w:r w:rsidRPr="00476C4A">
        <w:t xml:space="preserve">Napredni okvirni sporazum med </w:t>
      </w:r>
      <w:r w:rsidR="00AE6857" w:rsidRPr="00476C4A">
        <w:t>EU</w:t>
      </w:r>
      <w:r w:rsidRPr="00476C4A">
        <w:t xml:space="preserve"> in Čil</w:t>
      </w:r>
      <w:r w:rsidR="00AE6857" w:rsidRPr="00476C4A">
        <w:t>om</w:t>
      </w:r>
      <w:bookmarkEnd w:id="1"/>
    </w:p>
    <w:p w14:paraId="643E7881" w14:textId="77777777" w:rsidR="006E55C7" w:rsidRPr="00476C4A" w:rsidRDefault="006E55C7" w:rsidP="006E55C7">
      <w:pPr>
        <w:rPr>
          <w:i/>
          <w:vanish/>
        </w:rPr>
      </w:pPr>
      <w:r w:rsidRPr="00476C4A">
        <w:rPr>
          <w:i/>
        </w:rPr>
        <w:fldChar w:fldCharType="begin"/>
      </w:r>
      <w:r w:rsidRPr="00476C4A">
        <w:rPr>
          <w:i/>
        </w:rPr>
        <w:instrText xml:space="preserve"> TC"(</w:instrText>
      </w:r>
      <w:bookmarkStart w:id="2" w:name="DocNumber"/>
      <w:r w:rsidRPr="00476C4A">
        <w:rPr>
          <w:i/>
        </w:rPr>
        <w:instrText>A9-0010/2024</w:instrText>
      </w:r>
      <w:bookmarkEnd w:id="2"/>
      <w:r w:rsidRPr="00476C4A">
        <w:rPr>
          <w:i/>
        </w:rPr>
        <w:instrText xml:space="preserve"> - Poročevalki: María Soraya Rodríguez Ramos, Samira Rafaela)"\l3 \n&gt; \* MERGEFORMAT </w:instrText>
      </w:r>
      <w:r w:rsidRPr="00476C4A">
        <w:rPr>
          <w:i/>
        </w:rPr>
        <w:fldChar w:fldCharType="end"/>
      </w:r>
    </w:p>
    <w:p w14:paraId="4BA1CC06" w14:textId="77777777" w:rsidR="00AE6857" w:rsidRPr="00476C4A" w:rsidRDefault="00AE6857" w:rsidP="006E55C7">
      <w:pPr>
        <w:rPr>
          <w:vanish/>
        </w:rPr>
      </w:pPr>
      <w:bookmarkStart w:id="3" w:name="Commission"/>
      <w:r w:rsidRPr="00476C4A">
        <w:rPr>
          <w:vanish/>
        </w:rPr>
        <w:t>Odbor za zunanje zadeve</w:t>
      </w:r>
    </w:p>
    <w:p w14:paraId="191CCFE2" w14:textId="77777777" w:rsidR="006E55C7" w:rsidRPr="00476C4A" w:rsidRDefault="006E55C7" w:rsidP="006E55C7">
      <w:pPr>
        <w:rPr>
          <w:vanish/>
        </w:rPr>
      </w:pPr>
      <w:r w:rsidRPr="00476C4A">
        <w:rPr>
          <w:vanish/>
        </w:rPr>
        <w:t>Odbor za mednarodno trgovino</w:t>
      </w:r>
      <w:bookmarkEnd w:id="3"/>
    </w:p>
    <w:p w14:paraId="015FD271" w14:textId="77777777" w:rsidR="006E55C7" w:rsidRPr="00476C4A" w:rsidRDefault="006E55C7" w:rsidP="006E55C7">
      <w:pPr>
        <w:rPr>
          <w:vanish/>
        </w:rPr>
      </w:pPr>
      <w:bookmarkStart w:id="4" w:name="PE"/>
      <w:r w:rsidRPr="00476C4A">
        <w:rPr>
          <w:vanish/>
        </w:rPr>
        <w:t>PE755.967</w:t>
      </w:r>
      <w:bookmarkEnd w:id="4"/>
    </w:p>
    <w:p w14:paraId="5418FB83" w14:textId="1E47C076" w:rsidR="006E55C7" w:rsidRPr="00476C4A" w:rsidRDefault="006E55C7" w:rsidP="00AE6857">
      <w:pPr>
        <w:pStyle w:val="ATHeading3"/>
      </w:pPr>
      <w:bookmarkStart w:id="5" w:name="Sujet"/>
      <w:r w:rsidRPr="00476C4A">
        <w:t xml:space="preserve">Zakonodajna resolucija Evropskega parlamenta z dne </w:t>
      </w:r>
      <w:r w:rsidR="00AE6857" w:rsidRPr="00476C4A">
        <w:t>29</w:t>
      </w:r>
      <w:r w:rsidR="00552C8C" w:rsidRPr="00476C4A">
        <w:t xml:space="preserve">. februarja </w:t>
      </w:r>
      <w:r w:rsidRPr="00476C4A">
        <w:t>2024 o osnutku sklepa Sveta o sklenitvi, v imenu Evropske unije, Naprednega okvirnega sporazuma med Evropsko unijo in njenimi državami članicami na eni strani ter Republiko Čile na drugi strani</w:t>
      </w:r>
      <w:bookmarkEnd w:id="5"/>
      <w:r w:rsidRPr="00476C4A">
        <w:t xml:space="preserve"> </w:t>
      </w:r>
      <w:bookmarkStart w:id="6" w:name="References"/>
      <w:r w:rsidRPr="00476C4A">
        <w:t>(11669/2023 – C9-0467/2023 – 2023/0260(NLE))</w:t>
      </w:r>
      <w:bookmarkEnd w:id="6"/>
    </w:p>
    <w:p w14:paraId="5D75AED9" w14:textId="77777777" w:rsidR="006E55C7" w:rsidRPr="00476C4A" w:rsidRDefault="006E55C7" w:rsidP="006E55C7"/>
    <w:p w14:paraId="06C1B378" w14:textId="77777777" w:rsidR="007D1374" w:rsidRPr="00476C4A" w:rsidRDefault="007D1374" w:rsidP="007D1374">
      <w:pPr>
        <w:pStyle w:val="NormalBold"/>
      </w:pPr>
      <w:bookmarkStart w:id="7" w:name="TextBodyBegin"/>
      <w:bookmarkEnd w:id="7"/>
      <w:r w:rsidRPr="00476C4A">
        <w:t>(Odobritev)</w:t>
      </w:r>
    </w:p>
    <w:p w14:paraId="500EC701" w14:textId="77777777" w:rsidR="007D1374" w:rsidRPr="00476C4A" w:rsidRDefault="007D1374" w:rsidP="007D1374">
      <w:pPr>
        <w:pStyle w:val="EPComma"/>
      </w:pPr>
      <w:r w:rsidRPr="00476C4A">
        <w:rPr>
          <w:i/>
        </w:rPr>
        <w:t>Evropski parlament</w:t>
      </w:r>
      <w:r w:rsidRPr="00476C4A">
        <w:t>,</w:t>
      </w:r>
    </w:p>
    <w:p w14:paraId="61F544FB" w14:textId="77777777" w:rsidR="007D1374" w:rsidRPr="00476C4A" w:rsidRDefault="007D1374" w:rsidP="007D1374">
      <w:pPr>
        <w:pStyle w:val="NormalHanging12a"/>
      </w:pPr>
      <w:r w:rsidRPr="00476C4A">
        <w:t>–</w:t>
      </w:r>
      <w:r w:rsidRPr="00476C4A">
        <w:tab/>
        <w:t>ob upoštevanju osnutka sklepa Sveta (11669/2023),</w:t>
      </w:r>
    </w:p>
    <w:p w14:paraId="1964464D" w14:textId="77777777" w:rsidR="007D1374" w:rsidRPr="00476C4A" w:rsidRDefault="007D1374" w:rsidP="007D1374">
      <w:pPr>
        <w:pStyle w:val="NormalHanging12a"/>
      </w:pPr>
      <w:r w:rsidRPr="00476C4A">
        <w:t>–</w:t>
      </w:r>
      <w:r w:rsidRPr="00476C4A">
        <w:tab/>
        <w:t>ob upoštevanju osnutka naprednega okvirnega sporazuma med Evropsko unijo in njenimi državami članicami na eni strani ter Republiko Čile na drugi strani (11670/2023),</w:t>
      </w:r>
    </w:p>
    <w:p w14:paraId="36E9A7C7" w14:textId="77777777" w:rsidR="007D1374" w:rsidRPr="00476C4A" w:rsidRDefault="007D1374" w:rsidP="007D1374">
      <w:pPr>
        <w:pStyle w:val="Normal12Hanging"/>
        <w:spacing w:before="100" w:beforeAutospacing="1" w:after="100" w:afterAutospacing="1"/>
      </w:pPr>
      <w:r w:rsidRPr="00476C4A">
        <w:t>–</w:t>
      </w:r>
      <w:r w:rsidRPr="00476C4A">
        <w:tab/>
        <w:t>ob upoštevanju Skupne izjave o določbah za trgovino in trajnostni razvoj iz Naprednega okvirnega sporazuma med Evropsko unijo in njenimi državami članicami na eni strani ter Republiko Čile na drugi strani, ki je priložena naprednemu okvirnemu sporazumu (11670/2023),</w:t>
      </w:r>
    </w:p>
    <w:p w14:paraId="3CD652C9" w14:textId="593CAA9E" w:rsidR="007D1374" w:rsidRPr="00476C4A" w:rsidRDefault="007D1374" w:rsidP="00AE6857">
      <w:pPr>
        <w:pStyle w:val="NormalHanging12a"/>
      </w:pPr>
      <w:r w:rsidRPr="00476C4A">
        <w:t>–</w:t>
      </w:r>
      <w:r w:rsidRPr="00476C4A">
        <w:tab/>
        <w:t xml:space="preserve">ob upoštevanju </w:t>
      </w:r>
      <w:r w:rsidR="00AE6857" w:rsidRPr="00476C4A">
        <w:t>zahteve</w:t>
      </w:r>
      <w:r w:rsidRPr="00476C4A">
        <w:t xml:space="preserve"> za odobritev, ki jo je Svet podal v skladu s členom 91(1), členom 100(2), </w:t>
      </w:r>
      <w:r w:rsidR="00AE6857" w:rsidRPr="00476C4A">
        <w:t xml:space="preserve">prvim pododstavkom </w:t>
      </w:r>
      <w:r w:rsidRPr="00476C4A">
        <w:t>člen</w:t>
      </w:r>
      <w:r w:rsidR="00AE6857" w:rsidRPr="00476C4A">
        <w:t>a</w:t>
      </w:r>
      <w:r w:rsidRPr="00476C4A">
        <w:t xml:space="preserve"> 207(4) ter členom 212 in </w:t>
      </w:r>
      <w:r w:rsidR="00AE6857" w:rsidRPr="00476C4A">
        <w:t xml:space="preserve">točko (a) drugega pododstavka </w:t>
      </w:r>
      <w:r w:rsidRPr="00476C4A">
        <w:t>člen</w:t>
      </w:r>
      <w:r w:rsidR="00AE6857" w:rsidRPr="00476C4A">
        <w:t>a</w:t>
      </w:r>
      <w:r w:rsidRPr="00476C4A">
        <w:t xml:space="preserve"> 218(6) členom 218(7) in </w:t>
      </w:r>
      <w:r w:rsidR="00AE6857" w:rsidRPr="00476C4A">
        <w:t xml:space="preserve">prvim pododstavkom </w:t>
      </w:r>
      <w:r w:rsidRPr="00476C4A">
        <w:t>člen</w:t>
      </w:r>
      <w:r w:rsidR="00AE6857" w:rsidRPr="00476C4A">
        <w:t>a</w:t>
      </w:r>
      <w:r w:rsidRPr="00476C4A">
        <w:t xml:space="preserve"> 218(8) Pogodbe o delovanju Evropske unije (C9</w:t>
      </w:r>
      <w:r w:rsidRPr="00476C4A">
        <w:noBreakHyphen/>
        <w:t>0467/2023),</w:t>
      </w:r>
    </w:p>
    <w:p w14:paraId="0532CC87" w14:textId="6F19A753" w:rsidR="007D1374" w:rsidRPr="00476C4A" w:rsidRDefault="007D1374" w:rsidP="00F124FB">
      <w:pPr>
        <w:pStyle w:val="Normal12Hanging"/>
      </w:pPr>
      <w:r w:rsidRPr="00476C4A">
        <w:t>–</w:t>
      </w:r>
      <w:r w:rsidRPr="00476C4A">
        <w:tab/>
        <w:t>ob upoštevanju svoje</w:t>
      </w:r>
      <w:r w:rsidR="009C642C">
        <w:t xml:space="preserve"> vmesne</w:t>
      </w:r>
      <w:bookmarkStart w:id="8" w:name="_GoBack"/>
      <w:bookmarkEnd w:id="8"/>
      <w:r w:rsidRPr="00476C4A">
        <w:t xml:space="preserve"> resolucije z dne </w:t>
      </w:r>
      <w:r w:rsidR="00AE6857" w:rsidRPr="00476C4A">
        <w:t>29</w:t>
      </w:r>
      <w:r w:rsidR="00552C8C" w:rsidRPr="00476C4A">
        <w:t>. februarja 2024</w:t>
      </w:r>
      <w:r w:rsidRPr="00476C4A">
        <w:rPr>
          <w:rStyle w:val="FootnoteReference"/>
        </w:rPr>
        <w:footnoteReference w:id="1"/>
      </w:r>
      <w:r w:rsidRPr="00476C4A">
        <w:t xml:space="preserve"> o predlogu sklepa Sveta o sklenitvi, v imenu Evropske unije, Naprednega okvirnega sporazuma med Evropsko unijo in njenimi državami članicami na eni strani ter Republiko Čile na drugi strani,</w:t>
      </w:r>
    </w:p>
    <w:p w14:paraId="08DD12EA" w14:textId="77777777" w:rsidR="007D1374" w:rsidRPr="00476C4A" w:rsidRDefault="007D1374" w:rsidP="007D1374">
      <w:pPr>
        <w:pStyle w:val="NormalHanging12a"/>
      </w:pPr>
      <w:r w:rsidRPr="00476C4A">
        <w:lastRenderedPageBreak/>
        <w:t>–</w:t>
      </w:r>
      <w:r w:rsidRPr="00476C4A">
        <w:tab/>
        <w:t>ob upoštevanju člena 105(1) in (4) ter člena 114(7) Poslovnika,</w:t>
      </w:r>
    </w:p>
    <w:p w14:paraId="242B5381" w14:textId="77777777" w:rsidR="00AE6857" w:rsidRPr="00476C4A" w:rsidRDefault="00AE6857" w:rsidP="00AE6857">
      <w:pPr>
        <w:pStyle w:val="NormalHanging12a"/>
      </w:pPr>
      <w:r w:rsidRPr="00476C4A">
        <w:t>–</w:t>
      </w:r>
      <w:r w:rsidRPr="00476C4A">
        <w:tab/>
        <w:t>ob upoštevanju skupnih razprav Odbora za zunanje zadeve in Odbora za mednarodno trgovino na podlagi člena 58 Poslovnika,</w:t>
      </w:r>
    </w:p>
    <w:p w14:paraId="2D2F540E" w14:textId="77777777" w:rsidR="007D1374" w:rsidRPr="00476C4A" w:rsidRDefault="007D1374" w:rsidP="007D1374">
      <w:pPr>
        <w:pStyle w:val="NormalHanging12a"/>
      </w:pPr>
      <w:r w:rsidRPr="00476C4A">
        <w:t>–</w:t>
      </w:r>
      <w:r w:rsidRPr="00476C4A">
        <w:tab/>
        <w:t>ob upoštevanju mnenja Odbora za kmetijstvo in razvoj podeželja,</w:t>
      </w:r>
    </w:p>
    <w:p w14:paraId="0BB86EE9" w14:textId="77777777" w:rsidR="007D1374" w:rsidRPr="00476C4A" w:rsidRDefault="007D1374" w:rsidP="007D1374">
      <w:pPr>
        <w:pStyle w:val="NormalHanging12a"/>
      </w:pPr>
      <w:r w:rsidRPr="00476C4A">
        <w:t>–</w:t>
      </w:r>
      <w:r w:rsidRPr="00476C4A">
        <w:tab/>
        <w:t>ob upoštevanju priporočila Odbora za zunanje zadev</w:t>
      </w:r>
      <w:r w:rsidR="00AE6857" w:rsidRPr="00476C4A">
        <w:t>e</w:t>
      </w:r>
      <w:r w:rsidRPr="00476C4A">
        <w:t xml:space="preserve"> in Odbora za mednarodno trgovino (A9-0010/2024),</w:t>
      </w:r>
    </w:p>
    <w:p w14:paraId="3D83A19C" w14:textId="77777777" w:rsidR="007D1374" w:rsidRPr="00476C4A" w:rsidRDefault="007D1374" w:rsidP="007D1374">
      <w:pPr>
        <w:pStyle w:val="NormalHanging12a"/>
      </w:pPr>
      <w:r w:rsidRPr="00476C4A">
        <w:t>1.</w:t>
      </w:r>
      <w:r w:rsidRPr="00476C4A">
        <w:tab/>
        <w:t>odobri sklenitev sporazuma;</w:t>
      </w:r>
    </w:p>
    <w:p w14:paraId="7DDBA3A7" w14:textId="77777777" w:rsidR="007D1374" w:rsidRPr="00476C4A" w:rsidRDefault="007D1374" w:rsidP="00AE6857">
      <w:pPr>
        <w:pStyle w:val="NormalHanging12a"/>
        <w:rPr>
          <w:szCs w:val="24"/>
        </w:rPr>
      </w:pPr>
      <w:r w:rsidRPr="00476C4A">
        <w:t>2.</w:t>
      </w:r>
      <w:r w:rsidRPr="00476C4A">
        <w:tab/>
        <w:t>naroči svoji predsednici, naj stališče Parlamenta posreduje Svetu, Komisiji ter vladam in parlamentom držav članic in Republike Čile.</w:t>
      </w:r>
    </w:p>
    <w:sectPr w:rsidR="007D1374" w:rsidRPr="00476C4A" w:rsidSect="00DA72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2DB7C" w14:textId="77777777" w:rsidR="006E55C7" w:rsidRPr="00DA7234" w:rsidRDefault="006E55C7">
      <w:r w:rsidRPr="00DA7234">
        <w:separator/>
      </w:r>
    </w:p>
  </w:endnote>
  <w:endnote w:type="continuationSeparator" w:id="0">
    <w:p w14:paraId="318E5BC7" w14:textId="77777777" w:rsidR="006E55C7" w:rsidRPr="00DA7234" w:rsidRDefault="006E55C7">
      <w:r w:rsidRPr="00DA72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BE31D" w14:textId="77777777" w:rsidR="00064002" w:rsidRPr="00DA72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9D494" w14:textId="77777777" w:rsidR="00064002" w:rsidRPr="00DA72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2A396" w14:textId="77777777" w:rsidR="00064002" w:rsidRPr="00DA72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804C2" w14:textId="77777777" w:rsidR="006E55C7" w:rsidRPr="00DA7234" w:rsidRDefault="006E55C7">
      <w:r w:rsidRPr="00DA7234">
        <w:separator/>
      </w:r>
    </w:p>
  </w:footnote>
  <w:footnote w:type="continuationSeparator" w:id="0">
    <w:p w14:paraId="18A706E0" w14:textId="77777777" w:rsidR="006E55C7" w:rsidRPr="00DA7234" w:rsidRDefault="006E55C7">
      <w:r w:rsidRPr="00DA7234">
        <w:continuationSeparator/>
      </w:r>
    </w:p>
  </w:footnote>
  <w:footnote w:id="1">
    <w:p w14:paraId="2099B85A" w14:textId="5798DF25" w:rsidR="007D1374" w:rsidRPr="00DA7234" w:rsidRDefault="007D1374" w:rsidP="00476C4A">
      <w:pPr>
        <w:pStyle w:val="FootnoteText"/>
        <w:ind w:left="567" w:hanging="567"/>
        <w:rPr>
          <w:sz w:val="24"/>
          <w:lang w:val="sl-SI"/>
        </w:rPr>
      </w:pPr>
      <w:r w:rsidRPr="00DA7234">
        <w:rPr>
          <w:rStyle w:val="FootnoteReference"/>
          <w:sz w:val="24"/>
          <w:lang w:val="sl-SI"/>
        </w:rPr>
        <w:footnoteRef/>
      </w:r>
      <w:r w:rsidR="00DA7234" w:rsidRPr="00DA7234">
        <w:rPr>
          <w:sz w:val="24"/>
          <w:lang w:val="sl-SI"/>
        </w:rPr>
        <w:t xml:space="preserve"> </w:t>
      </w:r>
      <w:r w:rsidR="00DA7234" w:rsidRPr="00DA7234">
        <w:rPr>
          <w:sz w:val="24"/>
          <w:lang w:val="sl-SI"/>
        </w:rPr>
        <w:tab/>
      </w:r>
      <w:r w:rsidRPr="00DA7234">
        <w:rPr>
          <w:sz w:val="24"/>
          <w:lang w:val="sl-SI"/>
        </w:rPr>
        <w:t>Sprejeta besedila, P</w:t>
      </w:r>
      <w:r w:rsidR="00552C8C">
        <w:rPr>
          <w:sz w:val="24"/>
          <w:lang w:val="sl-SI"/>
        </w:rPr>
        <w:t>9</w:t>
      </w:r>
      <w:r w:rsidRPr="00DA7234">
        <w:rPr>
          <w:sz w:val="24"/>
          <w:lang w:val="sl-SI"/>
        </w:rPr>
        <w:t>_TA(</w:t>
      </w:r>
      <w:r w:rsidR="00552C8C">
        <w:rPr>
          <w:sz w:val="24"/>
          <w:lang w:val="sl-SI"/>
        </w:rPr>
        <w:t>2024</w:t>
      </w:r>
      <w:r w:rsidRPr="00DA7234">
        <w:rPr>
          <w:sz w:val="24"/>
          <w:lang w:val="sl-SI"/>
        </w:rPr>
        <w:t>)0</w:t>
      </w:r>
      <w:r w:rsidR="00476C4A">
        <w:rPr>
          <w:sz w:val="24"/>
          <w:lang w:val="sl-SI"/>
        </w:rPr>
        <w:t>115</w:t>
      </w:r>
      <w:r w:rsidRPr="00DA7234">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ACA7C" w14:textId="77777777" w:rsidR="00064002" w:rsidRPr="00DA72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A27E5" w14:textId="77777777" w:rsidR="00064002" w:rsidRPr="00DA72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A1018" w14:textId="77777777" w:rsidR="00064002" w:rsidRPr="00DA72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0/2024"/>
    <w:docVar w:name="dvlangue" w:val="SL"/>
    <w:docVar w:name="dvnumam" w:val="0"/>
    <w:docVar w:name="dvpe" w:val="755.967"/>
    <w:docVar w:name="dvrapporteur" w:val="Poročevalki: "/>
    <w:docVar w:name="dvstar" w:val="***"/>
    <w:docVar w:name="dvtitre" w:val="Zakonodajna resolucija Evropskega parlamenta z dne … 2024 o osnutku sklepa Sveta o sklenitvi, v imenu Evropske unije, Naprednega okvirnega sporazuma med Evropsko unijo in njenimi državami članicami na eni strani ter Republiko Čile na drugi strani(11669/2023 – C9-0467/2023 – 2023/0260(NLE))"/>
  </w:docVars>
  <w:rsids>
    <w:rsidRoot w:val="006E55C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C4A"/>
    <w:rsid w:val="004867E3"/>
    <w:rsid w:val="00494A28"/>
    <w:rsid w:val="004C0004"/>
    <w:rsid w:val="004C5D52"/>
    <w:rsid w:val="0050519A"/>
    <w:rsid w:val="005072A1"/>
    <w:rsid w:val="00514517"/>
    <w:rsid w:val="00545827"/>
    <w:rsid w:val="00552C8C"/>
    <w:rsid w:val="00560270"/>
    <w:rsid w:val="005C2568"/>
    <w:rsid w:val="006037C0"/>
    <w:rsid w:val="006631B6"/>
    <w:rsid w:val="00680577"/>
    <w:rsid w:val="006E55C7"/>
    <w:rsid w:val="006F74FA"/>
    <w:rsid w:val="00731ADD"/>
    <w:rsid w:val="00734777"/>
    <w:rsid w:val="00747932"/>
    <w:rsid w:val="00751A4A"/>
    <w:rsid w:val="00756632"/>
    <w:rsid w:val="00762C74"/>
    <w:rsid w:val="00786EC0"/>
    <w:rsid w:val="007D137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B79"/>
    <w:rsid w:val="009C642C"/>
    <w:rsid w:val="00A1687D"/>
    <w:rsid w:val="00A264C9"/>
    <w:rsid w:val="00A43E52"/>
    <w:rsid w:val="00A4678D"/>
    <w:rsid w:val="00A778C7"/>
    <w:rsid w:val="00AB441E"/>
    <w:rsid w:val="00AB6293"/>
    <w:rsid w:val="00AE0928"/>
    <w:rsid w:val="00AE6857"/>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234"/>
    <w:rsid w:val="00DA7FCD"/>
    <w:rsid w:val="00E365E1"/>
    <w:rsid w:val="00E5178B"/>
    <w:rsid w:val="00E820A4"/>
    <w:rsid w:val="00EB006A"/>
    <w:rsid w:val="00EB4772"/>
    <w:rsid w:val="00ED169E"/>
    <w:rsid w:val="00ED4235"/>
    <w:rsid w:val="00F04346"/>
    <w:rsid w:val="00F075DC"/>
    <w:rsid w:val="00F124F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871769"/>
  <w15:chartTrackingRefBased/>
  <w15:docId w15:val="{255FDF51-8968-42CB-9F54-67A76B701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D137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D1374"/>
    <w:pPr>
      <w:spacing w:before="480" w:after="240"/>
    </w:pPr>
  </w:style>
  <w:style w:type="paragraph" w:customStyle="1" w:styleId="PageHeading">
    <w:name w:val="PageHeading"/>
    <w:basedOn w:val="Normal"/>
    <w:rsid w:val="007D1374"/>
    <w:pPr>
      <w:keepNext/>
      <w:spacing w:after="480"/>
      <w:jc w:val="center"/>
    </w:pPr>
    <w:rPr>
      <w:rFonts w:ascii="Arial" w:hAnsi="Arial" w:cs="Arial"/>
      <w:b/>
    </w:rPr>
  </w:style>
  <w:style w:type="paragraph" w:customStyle="1" w:styleId="NormalBold">
    <w:name w:val="NormalBold"/>
    <w:basedOn w:val="Normal"/>
    <w:rsid w:val="007D1374"/>
    <w:rPr>
      <w:b/>
    </w:rPr>
  </w:style>
  <w:style w:type="paragraph" w:customStyle="1" w:styleId="NormalHanging12a">
    <w:name w:val="NormalHanging12a"/>
    <w:basedOn w:val="Normal"/>
    <w:link w:val="NormalHanging12aChar"/>
    <w:rsid w:val="007D1374"/>
    <w:pPr>
      <w:spacing w:after="240"/>
      <w:ind w:left="567" w:hanging="567"/>
    </w:pPr>
  </w:style>
  <w:style w:type="paragraph" w:styleId="Header">
    <w:name w:val="header"/>
    <w:basedOn w:val="Normal"/>
    <w:link w:val="HeaderChar"/>
    <w:rsid w:val="007D1374"/>
    <w:pPr>
      <w:tabs>
        <w:tab w:val="center" w:pos="4513"/>
        <w:tab w:val="right" w:pos="9026"/>
      </w:tabs>
    </w:pPr>
  </w:style>
  <w:style w:type="character" w:customStyle="1" w:styleId="HeaderChar">
    <w:name w:val="Header Char"/>
    <w:basedOn w:val="DefaultParagraphFont"/>
    <w:link w:val="Header"/>
    <w:rsid w:val="007D1374"/>
    <w:rPr>
      <w:sz w:val="24"/>
      <w:lang w:val="sl-SI"/>
    </w:rPr>
  </w:style>
  <w:style w:type="paragraph" w:customStyle="1" w:styleId="EPFooter">
    <w:name w:val="EPFooter"/>
    <w:basedOn w:val="Normal"/>
    <w:rsid w:val="007D1374"/>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7D1374"/>
    <w:pPr>
      <w:spacing w:after="240"/>
      <w:ind w:left="567" w:hanging="567"/>
    </w:pPr>
  </w:style>
  <w:style w:type="character" w:customStyle="1" w:styleId="Normal12HangingChar">
    <w:name w:val="Normal12Hanging Char"/>
    <w:link w:val="Normal12Hanging"/>
    <w:locked/>
    <w:rsid w:val="007D1374"/>
    <w:rPr>
      <w:sz w:val="24"/>
      <w:lang w:val="sl-SI"/>
    </w:rPr>
  </w:style>
  <w:style w:type="character" w:customStyle="1" w:styleId="NormalHanging12aChar">
    <w:name w:val="NormalHanging12a Char"/>
    <w:basedOn w:val="DefaultParagraphFont"/>
    <w:link w:val="NormalHanging12a"/>
    <w:rsid w:val="007D1374"/>
    <w:rPr>
      <w:sz w:val="24"/>
      <w:lang w:val="sl-SI"/>
    </w:rPr>
  </w:style>
  <w:style w:type="paragraph" w:customStyle="1" w:styleId="Normal24a">
    <w:name w:val="Normal24a"/>
    <w:basedOn w:val="Normal"/>
    <w:rsid w:val="007D1374"/>
    <w:pPr>
      <w:spacing w:after="480"/>
    </w:pPr>
  </w:style>
  <w:style w:type="paragraph" w:customStyle="1" w:styleId="NormalBoldCenter">
    <w:name w:val="NormalBoldCenter"/>
    <w:basedOn w:val="Normal"/>
    <w:rsid w:val="007D1374"/>
    <w:pPr>
      <w:jc w:val="center"/>
    </w:pPr>
    <w:rPr>
      <w:b/>
    </w:rPr>
  </w:style>
  <w:style w:type="paragraph" w:customStyle="1" w:styleId="Normal12a">
    <w:name w:val="Normal12a"/>
    <w:basedOn w:val="Normal"/>
    <w:rsid w:val="007D1374"/>
    <w:pPr>
      <w:spacing w:after="240"/>
    </w:pPr>
  </w:style>
  <w:style w:type="paragraph" w:styleId="Footer">
    <w:name w:val="footer"/>
    <w:basedOn w:val="Normal"/>
    <w:link w:val="FooterChar"/>
    <w:rsid w:val="00552C8C"/>
    <w:pPr>
      <w:tabs>
        <w:tab w:val="center" w:pos="4513"/>
        <w:tab w:val="right" w:pos="9026"/>
      </w:tabs>
    </w:pPr>
  </w:style>
  <w:style w:type="character" w:customStyle="1" w:styleId="FooterChar">
    <w:name w:val="Footer Char"/>
    <w:basedOn w:val="DefaultParagraphFont"/>
    <w:link w:val="Footer"/>
    <w:rsid w:val="00552C8C"/>
    <w:rPr>
      <w:sz w:val="24"/>
      <w:lang w:val="sl-SI"/>
    </w:rPr>
  </w:style>
  <w:style w:type="paragraph" w:styleId="BalloonText">
    <w:name w:val="Balloon Text"/>
    <w:basedOn w:val="Normal"/>
    <w:link w:val="BalloonTextChar"/>
    <w:rsid w:val="00552C8C"/>
    <w:rPr>
      <w:rFonts w:ascii="Segoe UI" w:hAnsi="Segoe UI" w:cs="Segoe UI"/>
      <w:sz w:val="18"/>
      <w:szCs w:val="18"/>
    </w:rPr>
  </w:style>
  <w:style w:type="character" w:customStyle="1" w:styleId="BalloonTextChar">
    <w:name w:val="Balloon Text Char"/>
    <w:basedOn w:val="DefaultParagraphFont"/>
    <w:link w:val="BalloonText"/>
    <w:rsid w:val="00552C8C"/>
    <w:rPr>
      <w:rFonts w:ascii="Segoe UI" w:hAnsi="Segoe UI" w:cs="Segoe UI"/>
      <w:sz w:val="18"/>
      <w:szCs w:val="18"/>
      <w:lang w:val="sl-SI"/>
    </w:rPr>
  </w:style>
  <w:style w:type="character" w:styleId="CommentReference">
    <w:name w:val="annotation reference"/>
    <w:basedOn w:val="DefaultParagraphFont"/>
    <w:rsid w:val="00AE6857"/>
    <w:rPr>
      <w:sz w:val="16"/>
      <w:szCs w:val="16"/>
    </w:rPr>
  </w:style>
  <w:style w:type="paragraph" w:styleId="CommentText">
    <w:name w:val="annotation text"/>
    <w:basedOn w:val="Normal"/>
    <w:link w:val="CommentTextChar"/>
    <w:rsid w:val="00AE6857"/>
    <w:rPr>
      <w:sz w:val="20"/>
    </w:rPr>
  </w:style>
  <w:style w:type="character" w:customStyle="1" w:styleId="CommentTextChar">
    <w:name w:val="Comment Text Char"/>
    <w:basedOn w:val="DefaultParagraphFont"/>
    <w:link w:val="CommentText"/>
    <w:rsid w:val="00AE6857"/>
    <w:rPr>
      <w:lang w:val="sl-SI"/>
    </w:rPr>
  </w:style>
  <w:style w:type="paragraph" w:styleId="CommentSubject">
    <w:name w:val="annotation subject"/>
    <w:basedOn w:val="CommentText"/>
    <w:next w:val="CommentText"/>
    <w:link w:val="CommentSubjectChar"/>
    <w:rsid w:val="00AE6857"/>
    <w:rPr>
      <w:b/>
      <w:bCs/>
    </w:rPr>
  </w:style>
  <w:style w:type="character" w:customStyle="1" w:styleId="CommentSubjectChar">
    <w:name w:val="Comment Subject Char"/>
    <w:basedOn w:val="CommentTextChar"/>
    <w:link w:val="CommentSubject"/>
    <w:rsid w:val="00AE6857"/>
    <w:rPr>
      <w:b/>
      <w:bCs/>
      <w:lang w:val="sl-SI"/>
    </w:rPr>
  </w:style>
  <w:style w:type="character" w:styleId="Hyperlink">
    <w:name w:val="Hyperlink"/>
    <w:basedOn w:val="DefaultParagraphFont"/>
    <w:rsid w:val="00AE6857"/>
    <w:rPr>
      <w:color w:val="0563C1" w:themeColor="hyperlink"/>
      <w:u w:val="single"/>
    </w:rPr>
  </w:style>
  <w:style w:type="character" w:styleId="FollowedHyperlink">
    <w:name w:val="FollowedHyperlink"/>
    <w:basedOn w:val="DefaultParagraphFont"/>
    <w:rsid w:val="00AE68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9ED29-7DFA-46B2-BD5C-1BBBA4D5A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2024-04-30T12:54:00Z</dcterms:created>
  <dcterms:modified xsi:type="dcterms:W3CDTF">2024-04-30T12:54:00Z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P9_TA(2024)0114_</vt:lpwstr>
  </property>
  <property fmtid="{D5CDD505-2E9C-101B-9397-08002B2CF9AE}" pid="4" name="&lt;Type&gt;">
    <vt:lpwstr>RR</vt:lpwstr>
  </property>
</Properties>
</file>