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7AB3" w14:paraId="38DADC8B" w14:textId="77777777" w:rsidTr="0010095E">
        <w:trPr>
          <w:trHeight w:hRule="exact" w:val="1418"/>
        </w:trPr>
        <w:tc>
          <w:tcPr>
            <w:tcW w:w="6804" w:type="dxa"/>
            <w:shd w:val="clear" w:color="auto" w:fill="auto"/>
            <w:vAlign w:val="center"/>
          </w:tcPr>
          <w:p w14:paraId="36FAA9A5" w14:textId="77777777" w:rsidR="00751A4A" w:rsidRPr="00E37AB3" w:rsidRDefault="00026023" w:rsidP="0010095E">
            <w:pPr>
              <w:pStyle w:val="EPName"/>
            </w:pPr>
            <w:r w:rsidRPr="00E37AB3">
              <w:t>Europa-Parlamentet</w:t>
            </w:r>
          </w:p>
          <w:p w14:paraId="494AF2DC" w14:textId="77777777" w:rsidR="00751A4A" w:rsidRPr="00E37AB3" w:rsidRDefault="00817416" w:rsidP="00756632">
            <w:pPr>
              <w:pStyle w:val="EPTerm"/>
              <w:rPr>
                <w:rStyle w:val="HideTWBExt"/>
                <w:noProof w:val="0"/>
                <w:vanish w:val="0"/>
                <w:color w:val="auto"/>
              </w:rPr>
            </w:pPr>
            <w:r w:rsidRPr="004C0D1B">
              <w:t>2019</w:t>
            </w:r>
            <w:r w:rsidRPr="00E37AB3">
              <w:t>-</w:t>
            </w:r>
            <w:r w:rsidRPr="004C0D1B">
              <w:t>2024</w:t>
            </w:r>
          </w:p>
        </w:tc>
        <w:tc>
          <w:tcPr>
            <w:tcW w:w="2268" w:type="dxa"/>
            <w:shd w:val="clear" w:color="auto" w:fill="auto"/>
          </w:tcPr>
          <w:p w14:paraId="5B53CC8B" w14:textId="77777777" w:rsidR="00751A4A" w:rsidRPr="00E37AB3" w:rsidRDefault="00187494" w:rsidP="0010095E">
            <w:pPr>
              <w:pStyle w:val="EPLogo"/>
            </w:pPr>
            <w:r w:rsidRPr="00E37AB3">
              <w:rPr>
                <w:noProof/>
                <w:lang w:eastAsia="da-DK"/>
              </w:rPr>
              <w:drawing>
                <wp:inline distT="0" distB="0" distL="0" distR="0" wp14:anchorId="73253631" wp14:editId="759CF5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4B977D" w14:textId="77777777" w:rsidR="00D058B8" w:rsidRPr="00E37AB3" w:rsidRDefault="00D058B8" w:rsidP="004C5D52">
      <w:pPr>
        <w:pStyle w:val="LineTop"/>
      </w:pPr>
    </w:p>
    <w:p w14:paraId="51FF6BD4" w14:textId="77777777" w:rsidR="00680577" w:rsidRPr="00E37AB3" w:rsidRDefault="00026023" w:rsidP="00680577">
      <w:pPr>
        <w:pStyle w:val="EPBodyTA1"/>
      </w:pPr>
      <w:r w:rsidRPr="00E37AB3">
        <w:t>VEDTAGNE TEKSTER</w:t>
      </w:r>
    </w:p>
    <w:p w14:paraId="4ED8808D" w14:textId="77777777" w:rsidR="00D058B8" w:rsidRPr="00E37AB3" w:rsidRDefault="00D058B8" w:rsidP="00D058B8">
      <w:pPr>
        <w:pStyle w:val="LineBottom"/>
      </w:pPr>
    </w:p>
    <w:p w14:paraId="62C88793" w14:textId="264646A1" w:rsidR="00026023" w:rsidRPr="00E37AB3" w:rsidRDefault="00026023" w:rsidP="00026023">
      <w:pPr>
        <w:pStyle w:val="ATHeading1"/>
      </w:pPr>
      <w:bookmarkStart w:id="0" w:name="TANumber"/>
      <w:r w:rsidRPr="00E37AB3">
        <w:t>P</w:t>
      </w:r>
      <w:r w:rsidRPr="004C0D1B">
        <w:t>9</w:t>
      </w:r>
      <w:r w:rsidRPr="00E37AB3">
        <w:t>_TA(</w:t>
      </w:r>
      <w:r w:rsidRPr="004C0D1B">
        <w:t>2024</w:t>
      </w:r>
      <w:r w:rsidRPr="00E37AB3">
        <w:t>)</w:t>
      </w:r>
      <w:r w:rsidRPr="004C0D1B">
        <w:t>0</w:t>
      </w:r>
      <w:bookmarkEnd w:id="0"/>
      <w:r w:rsidR="00B06E86" w:rsidRPr="004C0D1B">
        <w:t>117</w:t>
      </w:r>
    </w:p>
    <w:p w14:paraId="4205F0E3" w14:textId="77777777" w:rsidR="00026023" w:rsidRPr="00E37AB3" w:rsidRDefault="00935A91" w:rsidP="00026023">
      <w:pPr>
        <w:pStyle w:val="ATHeading2"/>
      </w:pPr>
      <w:r w:rsidRPr="00935A91">
        <w:t>En ramme for en europæisk digital identitet</w:t>
      </w:r>
    </w:p>
    <w:p w14:paraId="78F7102D" w14:textId="77777777" w:rsidR="00026023" w:rsidRPr="00E37AB3" w:rsidRDefault="00026023" w:rsidP="00026023">
      <w:pPr>
        <w:rPr>
          <w:i/>
          <w:vanish/>
        </w:rPr>
      </w:pPr>
      <w:r w:rsidRPr="00E37AB3">
        <w:rPr>
          <w:i/>
        </w:rPr>
        <w:fldChar w:fldCharType="begin"/>
      </w:r>
      <w:r w:rsidRPr="00E37AB3">
        <w:rPr>
          <w:i/>
        </w:rPr>
        <w:instrText xml:space="preserve"> TC"(</w:instrText>
      </w:r>
      <w:bookmarkStart w:id="1" w:name="DocNumber"/>
      <w:r w:rsidRPr="00E37AB3">
        <w:rPr>
          <w:i/>
        </w:rPr>
        <w:instrText>A</w:instrText>
      </w:r>
      <w:r w:rsidRPr="004C0D1B">
        <w:rPr>
          <w:i/>
        </w:rPr>
        <w:instrText>9</w:instrText>
      </w:r>
      <w:r w:rsidRPr="00E37AB3">
        <w:rPr>
          <w:i/>
        </w:rPr>
        <w:instrText>-</w:instrText>
      </w:r>
      <w:r w:rsidRPr="004C0D1B">
        <w:rPr>
          <w:i/>
        </w:rPr>
        <w:instrText>0038</w:instrText>
      </w:r>
      <w:r w:rsidRPr="00E37AB3">
        <w:rPr>
          <w:i/>
        </w:rPr>
        <w:instrText>/</w:instrText>
      </w:r>
      <w:r w:rsidRPr="004C0D1B">
        <w:rPr>
          <w:i/>
        </w:rPr>
        <w:instrText>2023</w:instrText>
      </w:r>
      <w:bookmarkEnd w:id="1"/>
      <w:r w:rsidRPr="00E37AB3">
        <w:rPr>
          <w:i/>
        </w:rPr>
        <w:instrText xml:space="preserve"> - Ordfører: Romana </w:instrText>
      </w:r>
      <w:proofErr w:type="spellStart"/>
      <w:r w:rsidRPr="00E37AB3">
        <w:rPr>
          <w:i/>
        </w:rPr>
        <w:instrText>Jerković</w:instrText>
      </w:r>
      <w:proofErr w:type="spellEnd"/>
      <w:r w:rsidRPr="00E37AB3">
        <w:rPr>
          <w:i/>
        </w:rPr>
        <w:instrText>)"\l</w:instrText>
      </w:r>
      <w:r w:rsidRPr="004C0D1B">
        <w:rPr>
          <w:i/>
        </w:rPr>
        <w:instrText>3</w:instrText>
      </w:r>
      <w:r w:rsidRPr="00E37AB3">
        <w:rPr>
          <w:i/>
        </w:rPr>
        <w:instrText xml:space="preserve"> \n&gt; \* MERGEFORMAT </w:instrText>
      </w:r>
      <w:r w:rsidRPr="00E37AB3">
        <w:rPr>
          <w:i/>
        </w:rPr>
        <w:fldChar w:fldCharType="end"/>
      </w:r>
    </w:p>
    <w:p w14:paraId="393474C6" w14:textId="77777777" w:rsidR="00026023" w:rsidRPr="00E37AB3" w:rsidRDefault="00026023" w:rsidP="00026023">
      <w:pPr>
        <w:rPr>
          <w:vanish/>
        </w:rPr>
      </w:pPr>
      <w:bookmarkStart w:id="2" w:name="Commission"/>
      <w:r w:rsidRPr="00E37AB3">
        <w:rPr>
          <w:vanish/>
        </w:rPr>
        <w:t>Udvalget om Industri, Forskning og Energi</w:t>
      </w:r>
      <w:bookmarkEnd w:id="2"/>
    </w:p>
    <w:p w14:paraId="2C70B576" w14:textId="77777777" w:rsidR="00026023" w:rsidRPr="00E37AB3" w:rsidRDefault="00026023" w:rsidP="00026023">
      <w:pPr>
        <w:rPr>
          <w:vanish/>
        </w:rPr>
      </w:pPr>
      <w:bookmarkStart w:id="3" w:name="PE"/>
      <w:r w:rsidRPr="00E37AB3">
        <w:rPr>
          <w:vanish/>
        </w:rPr>
        <w:t>PE</w:t>
      </w:r>
      <w:r w:rsidRPr="004C0D1B">
        <w:rPr>
          <w:vanish/>
        </w:rPr>
        <w:t>732</w:t>
      </w:r>
      <w:r w:rsidRPr="00E37AB3">
        <w:rPr>
          <w:vanish/>
        </w:rPr>
        <w:t>.</w:t>
      </w:r>
      <w:r w:rsidRPr="004C0D1B">
        <w:rPr>
          <w:vanish/>
        </w:rPr>
        <w:t>707</w:t>
      </w:r>
      <w:bookmarkEnd w:id="3"/>
    </w:p>
    <w:p w14:paraId="7AEE280F" w14:textId="3A034D81" w:rsidR="00026023" w:rsidRPr="00E37AB3" w:rsidRDefault="00026023" w:rsidP="00026023">
      <w:pPr>
        <w:pStyle w:val="ATHeading3"/>
      </w:pPr>
      <w:bookmarkStart w:id="4" w:name="Sujet"/>
      <w:r w:rsidRPr="00E37AB3">
        <w:t xml:space="preserve">Europa-Parlamentets lovgivningsmæssige beslutning af </w:t>
      </w:r>
      <w:r w:rsidR="00FC4E8D" w:rsidRPr="004C0D1B">
        <w:t>29</w:t>
      </w:r>
      <w:r w:rsidRPr="00E37AB3">
        <w:t>.</w:t>
      </w:r>
      <w:r w:rsidR="00BD6239">
        <w:t xml:space="preserve"> februar</w:t>
      </w:r>
      <w:r w:rsidRPr="00E37AB3">
        <w:t xml:space="preserve"> </w:t>
      </w:r>
      <w:r w:rsidRPr="004C0D1B">
        <w:t>2024</w:t>
      </w:r>
      <w:r w:rsidRPr="00E37AB3">
        <w:t xml:space="preserve"> om forslag til Europa-Parlamentets og Rådets forordning om ændring af forordning (EU) nr. </w:t>
      </w:r>
      <w:r w:rsidRPr="004C0D1B">
        <w:t>910</w:t>
      </w:r>
      <w:r w:rsidRPr="00E37AB3">
        <w:t>/</w:t>
      </w:r>
      <w:r w:rsidRPr="004C0D1B">
        <w:t>2014</w:t>
      </w:r>
      <w:r w:rsidRPr="00E37AB3">
        <w:t xml:space="preserve"> for så vidt angår fastlæggelse af en ramme for en europæisk digital identitet</w:t>
      </w:r>
      <w:bookmarkEnd w:id="4"/>
      <w:r w:rsidRPr="00E37AB3">
        <w:t xml:space="preserve"> </w:t>
      </w:r>
      <w:bookmarkStart w:id="5" w:name="References"/>
      <w:r w:rsidRPr="00E37AB3">
        <w:t>(</w:t>
      </w:r>
      <w:proofErr w:type="gramStart"/>
      <w:r w:rsidRPr="00E37AB3">
        <w:t>COM(</w:t>
      </w:r>
      <w:proofErr w:type="gramEnd"/>
      <w:r w:rsidRPr="004C0D1B">
        <w:t>2021</w:t>
      </w:r>
      <w:r w:rsidRPr="00E37AB3">
        <w:t>)</w:t>
      </w:r>
      <w:r w:rsidRPr="004C0D1B">
        <w:t>0281</w:t>
      </w:r>
      <w:r w:rsidRPr="00E37AB3">
        <w:t xml:space="preserve"> – C</w:t>
      </w:r>
      <w:r w:rsidRPr="004C0D1B">
        <w:t>9</w:t>
      </w:r>
      <w:r w:rsidRPr="00E37AB3">
        <w:t>-</w:t>
      </w:r>
      <w:r w:rsidRPr="004C0D1B">
        <w:t>0200</w:t>
      </w:r>
      <w:r w:rsidRPr="00E37AB3">
        <w:t>/</w:t>
      </w:r>
      <w:r w:rsidRPr="004C0D1B">
        <w:t>2021</w:t>
      </w:r>
      <w:r w:rsidRPr="00E37AB3">
        <w:t xml:space="preserve"> – </w:t>
      </w:r>
      <w:r w:rsidRPr="004C0D1B">
        <w:t>2021</w:t>
      </w:r>
      <w:r w:rsidRPr="00E37AB3">
        <w:t>/</w:t>
      </w:r>
      <w:r w:rsidRPr="004C0D1B">
        <w:t>0136</w:t>
      </w:r>
      <w:r w:rsidRPr="00E37AB3">
        <w:t>(COD))</w:t>
      </w:r>
      <w:bookmarkEnd w:id="5"/>
    </w:p>
    <w:p w14:paraId="64E25427" w14:textId="77777777" w:rsidR="002343A4" w:rsidRPr="00E37AB3" w:rsidRDefault="002343A4" w:rsidP="002343A4">
      <w:pPr>
        <w:pStyle w:val="NormalBold"/>
      </w:pPr>
      <w:bookmarkStart w:id="6" w:name="TextBodyBegin"/>
      <w:bookmarkEnd w:id="6"/>
      <w:r w:rsidRPr="00E37AB3">
        <w:t>(Almindelig lovgivningsprocedure: førstebehandling)</w:t>
      </w:r>
    </w:p>
    <w:p w14:paraId="59C348F6" w14:textId="77777777" w:rsidR="002343A4" w:rsidRPr="00E37AB3" w:rsidRDefault="002343A4" w:rsidP="002343A4">
      <w:pPr>
        <w:pStyle w:val="EPComma"/>
      </w:pPr>
      <w:r w:rsidRPr="00E37AB3">
        <w:rPr>
          <w:i/>
        </w:rPr>
        <w:t>Europa-Parlamentet</w:t>
      </w:r>
      <w:r w:rsidRPr="00E37AB3">
        <w:t>,</w:t>
      </w:r>
    </w:p>
    <w:p w14:paraId="33D2FBAE" w14:textId="77777777" w:rsidR="002343A4" w:rsidRPr="00E37AB3" w:rsidRDefault="002343A4" w:rsidP="002343A4">
      <w:pPr>
        <w:pStyle w:val="NormalHanging12a"/>
      </w:pPr>
      <w:r w:rsidRPr="00E37AB3">
        <w:t>–</w:t>
      </w:r>
      <w:r w:rsidRPr="00E37AB3">
        <w:tab/>
        <w:t>der henviser til Kommissionens forslag til Europa-Parlamentet og Rådet (</w:t>
      </w:r>
      <w:proofErr w:type="gramStart"/>
      <w:r w:rsidRPr="00E37AB3">
        <w:t>COM(</w:t>
      </w:r>
      <w:proofErr w:type="gramEnd"/>
      <w:r w:rsidRPr="004C0D1B">
        <w:t>2021</w:t>
      </w:r>
      <w:r w:rsidRPr="00E37AB3">
        <w:t>)</w:t>
      </w:r>
      <w:r w:rsidRPr="004C0D1B">
        <w:t>0281</w:t>
      </w:r>
      <w:r w:rsidRPr="00E37AB3">
        <w:t>),</w:t>
      </w:r>
    </w:p>
    <w:p w14:paraId="400E14C8" w14:textId="77777777" w:rsidR="002343A4" w:rsidRPr="00E37AB3" w:rsidRDefault="002343A4" w:rsidP="002343A4">
      <w:pPr>
        <w:pStyle w:val="NormalHanging12a"/>
      </w:pPr>
      <w:r w:rsidRPr="00E37AB3">
        <w:t>–</w:t>
      </w:r>
      <w:r w:rsidRPr="00E37AB3">
        <w:tab/>
        <w:t xml:space="preserve">der henviser til artikel </w:t>
      </w:r>
      <w:r w:rsidRPr="004C0D1B">
        <w:t>294</w:t>
      </w:r>
      <w:r w:rsidRPr="00E37AB3">
        <w:t xml:space="preserve">, stk. </w:t>
      </w:r>
      <w:r w:rsidRPr="004C0D1B">
        <w:t>2</w:t>
      </w:r>
      <w:r w:rsidRPr="00E37AB3">
        <w:t xml:space="preserve">, og artikel </w:t>
      </w:r>
      <w:r w:rsidRPr="004C0D1B">
        <w:t>114</w:t>
      </w:r>
      <w:r w:rsidRPr="00E37AB3">
        <w:t xml:space="preserve"> i traktaten om Den Europæiske Unions funktionsmåde, på grundlag af hvilke Kommissionen har forelagt forslaget for Parlamentet (C</w:t>
      </w:r>
      <w:r w:rsidRPr="004C0D1B">
        <w:t>9</w:t>
      </w:r>
      <w:r w:rsidRPr="00E37AB3">
        <w:noBreakHyphen/>
      </w:r>
      <w:r w:rsidRPr="004C0D1B">
        <w:t>0200</w:t>
      </w:r>
      <w:r w:rsidRPr="00E37AB3">
        <w:t>/</w:t>
      </w:r>
      <w:r w:rsidRPr="004C0D1B">
        <w:t>2021</w:t>
      </w:r>
      <w:r w:rsidRPr="00E37AB3">
        <w:t>),</w:t>
      </w:r>
    </w:p>
    <w:p w14:paraId="77401CF0" w14:textId="77777777" w:rsidR="002343A4" w:rsidRPr="00E37AB3" w:rsidRDefault="002343A4" w:rsidP="002343A4">
      <w:pPr>
        <w:pStyle w:val="NormalHanging12a"/>
      </w:pPr>
      <w:r w:rsidRPr="00E37AB3">
        <w:t>–</w:t>
      </w:r>
      <w:r w:rsidRPr="00E37AB3">
        <w:tab/>
        <w:t xml:space="preserve">der henviser til artikel </w:t>
      </w:r>
      <w:r w:rsidRPr="004C0D1B">
        <w:t>294</w:t>
      </w:r>
      <w:r w:rsidRPr="00E37AB3">
        <w:t xml:space="preserve">, stk. </w:t>
      </w:r>
      <w:r w:rsidRPr="004C0D1B">
        <w:t>3</w:t>
      </w:r>
      <w:r w:rsidRPr="00E37AB3">
        <w:t>, i traktaten om Den Europæiske Unions funktionsmåde,</w:t>
      </w:r>
    </w:p>
    <w:p w14:paraId="71A30CAF" w14:textId="6C9344D5" w:rsidR="002343A4" w:rsidRPr="00E37AB3" w:rsidRDefault="002343A4" w:rsidP="002343A4">
      <w:pPr>
        <w:pStyle w:val="NormalHanging12a"/>
      </w:pPr>
      <w:r w:rsidRPr="00E37AB3">
        <w:t>–</w:t>
      </w:r>
      <w:r w:rsidRPr="00E37AB3">
        <w:tab/>
        <w:t>der henviser til udtalelse</w:t>
      </w:r>
      <w:r w:rsidR="00214626" w:rsidRPr="00E37AB3">
        <w:t xml:space="preserve"> af </w:t>
      </w:r>
      <w:r w:rsidR="00214626" w:rsidRPr="004C0D1B">
        <w:t>20</w:t>
      </w:r>
      <w:r w:rsidR="00214626" w:rsidRPr="00E37AB3">
        <w:t xml:space="preserve">. oktober </w:t>
      </w:r>
      <w:r w:rsidR="00214626" w:rsidRPr="004C0D1B">
        <w:t>2021</w:t>
      </w:r>
      <w:r w:rsidRPr="00E37AB3">
        <w:t xml:space="preserve"> fra Det Europæiske Økonomiske og Sociale Udvalg</w:t>
      </w:r>
      <w:r w:rsidRPr="00E37AB3">
        <w:rPr>
          <w:rStyle w:val="FootnoteReference"/>
        </w:rPr>
        <w:footnoteReference w:id="1"/>
      </w:r>
      <w:r w:rsidRPr="00E37AB3">
        <w:t>,</w:t>
      </w:r>
    </w:p>
    <w:p w14:paraId="172A8C30" w14:textId="7972DF58" w:rsidR="002343A4" w:rsidRDefault="002343A4" w:rsidP="002343A4">
      <w:pPr>
        <w:pStyle w:val="NormalHanging12a"/>
      </w:pPr>
      <w:r w:rsidRPr="00E37AB3">
        <w:t>–</w:t>
      </w:r>
      <w:r w:rsidRPr="00E37AB3">
        <w:tab/>
        <w:t>der henviser til udtalelse</w:t>
      </w:r>
      <w:r w:rsidR="00214626" w:rsidRPr="00E37AB3">
        <w:t xml:space="preserve"> af </w:t>
      </w:r>
      <w:r w:rsidR="00214626" w:rsidRPr="004C0D1B">
        <w:t>13</w:t>
      </w:r>
      <w:r w:rsidR="00214626" w:rsidRPr="00E37AB3">
        <w:t xml:space="preserve">. oktober </w:t>
      </w:r>
      <w:r w:rsidR="00214626" w:rsidRPr="004C0D1B">
        <w:t>2021</w:t>
      </w:r>
      <w:r w:rsidRPr="00E37AB3">
        <w:t xml:space="preserve"> fra Regionsudvalget</w:t>
      </w:r>
      <w:r w:rsidRPr="00E37AB3">
        <w:rPr>
          <w:rStyle w:val="FootnoteReference"/>
        </w:rPr>
        <w:footnoteReference w:id="2"/>
      </w:r>
      <w:r w:rsidRPr="00E37AB3">
        <w:t>,</w:t>
      </w:r>
    </w:p>
    <w:p w14:paraId="4B9E255F" w14:textId="1556D99F" w:rsidR="0049767B" w:rsidRPr="00E37AB3" w:rsidRDefault="0049767B" w:rsidP="002343A4">
      <w:pPr>
        <w:pStyle w:val="NormalHanging12a"/>
      </w:pPr>
      <w:r w:rsidRPr="00C424A5">
        <w:t>–</w:t>
      </w:r>
      <w:r w:rsidRPr="00C424A5">
        <w:tab/>
      </w:r>
      <w:r w:rsidRPr="00110487">
        <w:rPr>
          <w:noProof/>
          <w:szCs w:val="24"/>
        </w:rPr>
        <w:t xml:space="preserve">der henviser til, at det kompetente udvalg har godkendt den foreløbige aftale i henhold til forretningsordenens artikel </w:t>
      </w:r>
      <w:r w:rsidRPr="004C0D1B">
        <w:rPr>
          <w:noProof/>
          <w:szCs w:val="24"/>
        </w:rPr>
        <w:t>74</w:t>
      </w:r>
      <w:r w:rsidRPr="00110487">
        <w:rPr>
          <w:noProof/>
          <w:szCs w:val="24"/>
        </w:rPr>
        <w:t xml:space="preserve">, stk. </w:t>
      </w:r>
      <w:r w:rsidRPr="004C0D1B">
        <w:rPr>
          <w:noProof/>
          <w:szCs w:val="24"/>
        </w:rPr>
        <w:t>4</w:t>
      </w:r>
      <w:r w:rsidRPr="00110487">
        <w:rPr>
          <w:noProof/>
          <w:szCs w:val="24"/>
        </w:rPr>
        <w:t xml:space="preserve">, og at Rådets repræsentant ved skrivelse af </w:t>
      </w:r>
      <w:r w:rsidRPr="004C0D1B">
        <w:rPr>
          <w:noProof/>
          <w:szCs w:val="24"/>
        </w:rPr>
        <w:t>6</w:t>
      </w:r>
      <w:r>
        <w:rPr>
          <w:noProof/>
          <w:szCs w:val="24"/>
        </w:rPr>
        <w:t>. december</w:t>
      </w:r>
      <w:r w:rsidRPr="00110487">
        <w:rPr>
          <w:noProof/>
          <w:szCs w:val="24"/>
        </w:rPr>
        <w:t xml:space="preserve"> </w:t>
      </w:r>
      <w:r w:rsidRPr="004C0D1B">
        <w:rPr>
          <w:noProof/>
          <w:szCs w:val="24"/>
        </w:rPr>
        <w:t>2023</w:t>
      </w:r>
      <w:r w:rsidRPr="00110487">
        <w:rPr>
          <w:noProof/>
          <w:szCs w:val="24"/>
        </w:rPr>
        <w:t xml:space="preserve"> forpligtede sig til at godkende Europa-Parlamentets holdning, jf. artikel </w:t>
      </w:r>
      <w:r w:rsidRPr="004C0D1B">
        <w:rPr>
          <w:noProof/>
          <w:szCs w:val="24"/>
        </w:rPr>
        <w:t>294</w:t>
      </w:r>
      <w:r w:rsidRPr="00110487">
        <w:rPr>
          <w:noProof/>
          <w:szCs w:val="24"/>
        </w:rPr>
        <w:t xml:space="preserve">, stk. </w:t>
      </w:r>
      <w:r w:rsidRPr="004C0D1B">
        <w:rPr>
          <w:noProof/>
          <w:szCs w:val="24"/>
        </w:rPr>
        <w:t>4</w:t>
      </w:r>
      <w:r w:rsidRPr="00110487">
        <w:rPr>
          <w:noProof/>
          <w:szCs w:val="24"/>
        </w:rPr>
        <w:t>, i traktaten om Den Europæiske Unions funktionsmåde</w:t>
      </w:r>
      <w:r w:rsidRPr="007A23CB">
        <w:t xml:space="preserve">, </w:t>
      </w:r>
    </w:p>
    <w:p w14:paraId="5650D598" w14:textId="77777777" w:rsidR="002343A4" w:rsidRPr="00E37AB3" w:rsidRDefault="002343A4" w:rsidP="002343A4">
      <w:pPr>
        <w:pStyle w:val="NormalHanging12a"/>
      </w:pPr>
      <w:r w:rsidRPr="00E37AB3">
        <w:t>–</w:t>
      </w:r>
      <w:r w:rsidRPr="00E37AB3">
        <w:tab/>
        <w:t xml:space="preserve">der henviser til forretningsordenens artikel </w:t>
      </w:r>
      <w:r w:rsidRPr="004C0D1B">
        <w:t>59</w:t>
      </w:r>
      <w:r w:rsidRPr="00E37AB3">
        <w:t>,</w:t>
      </w:r>
    </w:p>
    <w:p w14:paraId="761EFEFC" w14:textId="46EF25FC" w:rsidR="002343A4" w:rsidRPr="00E37AB3" w:rsidRDefault="002343A4" w:rsidP="002343A4">
      <w:pPr>
        <w:pStyle w:val="NormalHanging12a"/>
      </w:pPr>
      <w:r w:rsidRPr="00E37AB3">
        <w:t>–</w:t>
      </w:r>
      <w:r w:rsidRPr="00E37AB3">
        <w:tab/>
        <w:t xml:space="preserve">der henviser til udtalelser fra Udvalget om det Indre Marked og Forbrugerbeskyttelse, </w:t>
      </w:r>
      <w:r w:rsidRPr="00E37AB3">
        <w:lastRenderedPageBreak/>
        <w:t>Retsudvalget og Udvalget om Borgernes Rettigheder og Retlige og Indre Anliggender,</w:t>
      </w:r>
    </w:p>
    <w:p w14:paraId="1E28F06D" w14:textId="77777777" w:rsidR="002343A4" w:rsidRPr="00E37AB3" w:rsidRDefault="002343A4" w:rsidP="002343A4">
      <w:pPr>
        <w:pStyle w:val="NormalHanging12a"/>
      </w:pPr>
      <w:r w:rsidRPr="00E37AB3">
        <w:t>–</w:t>
      </w:r>
      <w:r w:rsidRPr="00E37AB3">
        <w:tab/>
        <w:t>der henviser til betænkning fra Udvalget om Industri, Forskning og Energi (A</w:t>
      </w:r>
      <w:r w:rsidRPr="004C0D1B">
        <w:t>9</w:t>
      </w:r>
      <w:r w:rsidRPr="00E37AB3">
        <w:t>‑</w:t>
      </w:r>
      <w:r w:rsidRPr="004C0D1B">
        <w:t>0038</w:t>
      </w:r>
      <w:r w:rsidRPr="00E37AB3">
        <w:t>/</w:t>
      </w:r>
      <w:r w:rsidRPr="004C0D1B">
        <w:t>2023</w:t>
      </w:r>
      <w:r w:rsidRPr="00E37AB3">
        <w:t>),</w:t>
      </w:r>
    </w:p>
    <w:p w14:paraId="239C4836" w14:textId="14E7AFED" w:rsidR="002343A4" w:rsidRDefault="002343A4" w:rsidP="002343A4">
      <w:pPr>
        <w:pStyle w:val="NormalHanging12a"/>
      </w:pPr>
      <w:r w:rsidRPr="004C0D1B">
        <w:t>1</w:t>
      </w:r>
      <w:r w:rsidRPr="00E37AB3">
        <w:t>.</w:t>
      </w:r>
      <w:r w:rsidRPr="00E37AB3">
        <w:tab/>
        <w:t>vedtager nedenstående holdning ved førstebehandling;</w:t>
      </w:r>
    </w:p>
    <w:p w14:paraId="1754D943" w14:textId="2C2A10BB" w:rsidR="00F60FB1" w:rsidRPr="00E37AB3" w:rsidRDefault="00F60FB1" w:rsidP="002343A4">
      <w:pPr>
        <w:pStyle w:val="NormalHanging12a"/>
      </w:pPr>
      <w:r w:rsidRPr="004C0D1B">
        <w:t>2</w:t>
      </w:r>
      <w:r>
        <w:t>.</w:t>
      </w:r>
      <w:r>
        <w:tab/>
      </w:r>
      <w:r w:rsidRPr="00F60FB1">
        <w:t>tager Kommissionens erklæringer, der er vedføjet som bilag til denne beslutning, til efterretning;</w:t>
      </w:r>
    </w:p>
    <w:p w14:paraId="3D8B0573" w14:textId="5F91077E" w:rsidR="002343A4" w:rsidRPr="00E37AB3" w:rsidRDefault="00F60FB1" w:rsidP="002343A4">
      <w:pPr>
        <w:pStyle w:val="NormalHanging12a"/>
      </w:pPr>
      <w:r w:rsidRPr="004C0D1B">
        <w:t>3</w:t>
      </w:r>
      <w:r w:rsidR="002343A4" w:rsidRPr="00E37AB3">
        <w:t>.</w:t>
      </w:r>
      <w:r w:rsidR="002343A4" w:rsidRPr="00E37AB3">
        <w:tab/>
        <w:t>anmoder om fornyet forelæggelse, hvis Kommissionen erstatter, i væsentlig grad ændrer eller agter i væsentlig grad at ændre sit forslag;</w:t>
      </w:r>
    </w:p>
    <w:p w14:paraId="195CF1B5" w14:textId="59D94989" w:rsidR="002343A4" w:rsidRPr="00E37AB3" w:rsidRDefault="00F60FB1" w:rsidP="002343A4">
      <w:pPr>
        <w:pStyle w:val="NormalHanging12a"/>
      </w:pPr>
      <w:r w:rsidRPr="004C0D1B">
        <w:t>4</w:t>
      </w:r>
      <w:r w:rsidR="002343A4" w:rsidRPr="00E37AB3">
        <w:t>.</w:t>
      </w:r>
      <w:r w:rsidR="002343A4" w:rsidRPr="00E37AB3">
        <w:tab/>
        <w:t>pålægger sin formand at sende Parlamentets holdning til Rådet og Kommissionen samt til de nationale parlamenter.</w:t>
      </w:r>
    </w:p>
    <w:p w14:paraId="03BD67D5" w14:textId="77777777" w:rsidR="008A2D0B" w:rsidRDefault="008A2D0B" w:rsidP="002343A4">
      <w:pPr>
        <w:sectPr w:rsidR="008A2D0B" w:rsidSect="00E37A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3DF9A5" w14:textId="4BDCB84D" w:rsidR="008A2D0B" w:rsidRPr="00EF7590" w:rsidRDefault="008A2D0B" w:rsidP="00690D38">
      <w:pPr>
        <w:pStyle w:val="ATHeading3"/>
      </w:pPr>
      <w:r w:rsidRPr="00EF7590">
        <w:lastRenderedPageBreak/>
        <w:t>P</w:t>
      </w:r>
      <w:r w:rsidRPr="004C0D1B">
        <w:t>9</w:t>
      </w:r>
      <w:r w:rsidRPr="00EF7590">
        <w:t>_TC</w:t>
      </w:r>
      <w:r w:rsidRPr="004C0D1B">
        <w:t>1</w:t>
      </w:r>
      <w:r w:rsidRPr="00EF7590">
        <w:t>-</w:t>
      </w:r>
      <w:proofErr w:type="gramStart"/>
      <w:r w:rsidRPr="00EF7590">
        <w:t>COD(</w:t>
      </w:r>
      <w:proofErr w:type="gramEnd"/>
      <w:r w:rsidRPr="004C0D1B">
        <w:t>2021</w:t>
      </w:r>
      <w:r>
        <w:t>)</w:t>
      </w:r>
      <w:r w:rsidRPr="004C0D1B">
        <w:t>0136</w:t>
      </w:r>
    </w:p>
    <w:p w14:paraId="7B9ECE55" w14:textId="1106E614" w:rsidR="008A2D0B" w:rsidRPr="00EF7590" w:rsidRDefault="008A2D0B" w:rsidP="008A2D0B">
      <w:pPr>
        <w:pStyle w:val="Typedudocument"/>
        <w:spacing w:before="240" w:after="240" w:line="240" w:lineRule="auto"/>
        <w:jc w:val="left"/>
        <w:rPr>
          <w:noProof/>
        </w:rPr>
      </w:pPr>
      <w:r w:rsidRPr="00EF7590">
        <w:t xml:space="preserve">Europa-Parlamentets holdning fastlagt ved førstebehandlingen den </w:t>
      </w:r>
      <w:r w:rsidR="00FC4E8D" w:rsidRPr="004C0D1B">
        <w:t>29</w:t>
      </w:r>
      <w:r>
        <w:t>. februar</w:t>
      </w:r>
      <w:r w:rsidRPr="00EF7590">
        <w:t xml:space="preserve"> </w:t>
      </w:r>
      <w:r w:rsidRPr="004C0D1B">
        <w:t>2024</w:t>
      </w:r>
      <w:r w:rsidRPr="00EF7590">
        <w:t xml:space="preserve"> med henblik på vedtagelse af Europa-Parlamentets og Rådets </w:t>
      </w:r>
      <w:r>
        <w:t xml:space="preserve">forordning </w:t>
      </w:r>
      <w:r w:rsidRPr="00EF7590">
        <w:t xml:space="preserve">(EU) </w:t>
      </w:r>
      <w:r w:rsidRPr="004C0D1B">
        <w:rPr>
          <w:rFonts w:eastAsia="Calibri"/>
        </w:rPr>
        <w:t>2024</w:t>
      </w:r>
      <w:r w:rsidRPr="00EF7590">
        <w:rPr>
          <w:rFonts w:eastAsia="Calibri"/>
        </w:rPr>
        <w:t xml:space="preserve">/... om </w:t>
      </w:r>
      <w:r w:rsidRPr="008A2D0B">
        <w:rPr>
          <w:color w:val="000000"/>
        </w:rPr>
        <w:t>ændring af forordning (EU) nr. </w:t>
      </w:r>
      <w:r w:rsidRPr="004C0D1B">
        <w:rPr>
          <w:color w:val="000000"/>
        </w:rPr>
        <w:t>910</w:t>
      </w:r>
      <w:r w:rsidRPr="008A2D0B">
        <w:rPr>
          <w:color w:val="000000"/>
        </w:rPr>
        <w:t>/</w:t>
      </w:r>
      <w:r w:rsidRPr="004C0D1B">
        <w:rPr>
          <w:color w:val="000000"/>
        </w:rPr>
        <w:t>2014</w:t>
      </w:r>
      <w:r w:rsidRPr="008A2D0B">
        <w:rPr>
          <w:color w:val="000000"/>
        </w:rPr>
        <w:t xml:space="preserve"> for så vidt angår fastlæggelse af den europæiske ramme for digital identitet</w:t>
      </w:r>
    </w:p>
    <w:p w14:paraId="61317A47" w14:textId="77777777" w:rsidR="009D79EE" w:rsidRDefault="009D79EE" w:rsidP="004F5800">
      <w:pPr>
        <w:tabs>
          <w:tab w:val="left" w:pos="567"/>
          <w:tab w:val="left" w:pos="851"/>
          <w:tab w:val="left" w:pos="1134"/>
          <w:tab w:val="left" w:pos="1418"/>
          <w:tab w:val="left" w:pos="1701"/>
        </w:tabs>
        <w:ind w:right="-1"/>
      </w:pPr>
    </w:p>
    <w:p w14:paraId="422CD34E" w14:textId="2701F466" w:rsidR="009D79EE" w:rsidRPr="00A851C6" w:rsidRDefault="009D79EE" w:rsidP="00591088">
      <w:pPr>
        <w:rPr>
          <w:i/>
        </w:rPr>
      </w:pPr>
      <w:r w:rsidRPr="00A851C6">
        <w:rPr>
          <w:i/>
        </w:rPr>
        <w:t xml:space="preserve">(Eftersom der var indgået en aftale mellem Parlamentet og Rådet, svarer Parlamentets holdning til den endelige retsakt, </w:t>
      </w:r>
      <w:r>
        <w:rPr>
          <w:i/>
        </w:rPr>
        <w:t>forordning (EU) 2024/1183.)</w:t>
      </w:r>
    </w:p>
    <w:p w14:paraId="0149F0FE" w14:textId="45E0EEAF" w:rsidR="008A2D0B" w:rsidRPr="008A2D0B" w:rsidRDefault="008A2D0B" w:rsidP="009D79EE">
      <w:pPr>
        <w:widowControl/>
        <w:spacing w:before="120" w:after="120" w:line="360" w:lineRule="auto"/>
        <w:rPr>
          <w:rFonts w:eastAsia="Calibri"/>
          <w:color w:val="000000"/>
          <w:szCs w:val="22"/>
          <w:lang w:eastAsia="en-US"/>
        </w:rPr>
      </w:pPr>
    </w:p>
    <w:p w14:paraId="0CAEE12C" w14:textId="2FD81A3F" w:rsidR="008A2D0B" w:rsidRDefault="008A2D0B">
      <w:pPr>
        <w:widowControl/>
      </w:pPr>
      <w:r>
        <w:br w:type="page"/>
      </w:r>
    </w:p>
    <w:p w14:paraId="1073B6CF" w14:textId="58644521" w:rsidR="008A2D0B" w:rsidRDefault="00F60FB1" w:rsidP="00B43F92">
      <w:pPr>
        <w:spacing w:after="240"/>
        <w:jc w:val="right"/>
      </w:pPr>
      <w:r w:rsidRPr="00F02317">
        <w:lastRenderedPageBreak/>
        <w:t>BILAG TIL DEN LOVGIVNINGSMÆSSIGE BESLUTNING</w:t>
      </w:r>
    </w:p>
    <w:p w14:paraId="7EAF2050" w14:textId="75E12F03" w:rsidR="00F60FB1" w:rsidRPr="00BF0A2F" w:rsidRDefault="00F60FB1" w:rsidP="00B43F92">
      <w:pPr>
        <w:widowControl/>
        <w:spacing w:after="225" w:line="360" w:lineRule="auto"/>
        <w:jc w:val="center"/>
        <w:rPr>
          <w:rFonts w:eastAsiaTheme="minorHAnsi"/>
          <w:b/>
          <w:szCs w:val="24"/>
        </w:rPr>
      </w:pPr>
      <w:r w:rsidRPr="004C0D1B">
        <w:rPr>
          <w:rFonts w:eastAsiaTheme="minorHAnsi" w:cs="Calibri"/>
          <w:b/>
          <w:bCs/>
          <w:iCs/>
          <w:szCs w:val="24"/>
        </w:rPr>
        <w:t xml:space="preserve">Erklæring fra Kommissionen om artikel 45 i forbindelse med vedtagelsen af forordning </w:t>
      </w:r>
      <w:r w:rsidR="005038CA">
        <w:rPr>
          <w:rFonts w:eastAsiaTheme="minorHAnsi" w:cs="Calibri"/>
          <w:b/>
          <w:bCs/>
          <w:iCs/>
          <w:szCs w:val="24"/>
        </w:rPr>
        <w:t xml:space="preserve">(EU) </w:t>
      </w:r>
      <w:r w:rsidRPr="004C0D1B">
        <w:rPr>
          <w:rFonts w:eastAsiaTheme="minorHAnsi" w:cs="Calibri"/>
          <w:b/>
          <w:bCs/>
          <w:iCs/>
          <w:szCs w:val="24"/>
        </w:rPr>
        <w:t>2024/</w:t>
      </w:r>
      <w:r w:rsidR="009D79EE">
        <w:rPr>
          <w:rFonts w:eastAsiaTheme="minorHAnsi" w:cs="Calibri"/>
          <w:b/>
          <w:bCs/>
          <w:iCs/>
          <w:szCs w:val="24"/>
        </w:rPr>
        <w:t>1183</w:t>
      </w:r>
      <w:r w:rsidR="009D79EE">
        <w:rPr>
          <w:rStyle w:val="FootnoteReference"/>
          <w:rFonts w:eastAsiaTheme="minorHAnsi"/>
          <w:b/>
          <w:color w:val="000000"/>
          <w:szCs w:val="24"/>
        </w:rPr>
        <w:footnoteReference w:id="3"/>
      </w:r>
    </w:p>
    <w:p w14:paraId="1F779BFE" w14:textId="77777777" w:rsidR="00F60FB1" w:rsidRPr="00BF0A2F" w:rsidRDefault="00F60FB1" w:rsidP="00B43F92">
      <w:pPr>
        <w:spacing w:line="360" w:lineRule="auto"/>
        <w:contextualSpacing/>
        <w:rPr>
          <w:szCs w:val="24"/>
        </w:rPr>
      </w:pPr>
      <w:r w:rsidRPr="00BF0A2F">
        <w:rPr>
          <w:szCs w:val="24"/>
        </w:rPr>
        <w:t xml:space="preserve">Kommissionen glæder sig over den aftale, der er indgået, og som efter dens opfattelse præciserer, at webbrowsere skal sikre støtte og </w:t>
      </w:r>
      <w:proofErr w:type="spellStart"/>
      <w:r w:rsidRPr="00BF0A2F">
        <w:rPr>
          <w:szCs w:val="24"/>
        </w:rPr>
        <w:t>interoperabilitet</w:t>
      </w:r>
      <w:proofErr w:type="spellEnd"/>
      <w:r w:rsidRPr="00BF0A2F">
        <w:rPr>
          <w:szCs w:val="24"/>
        </w:rPr>
        <w:t xml:space="preserve"> for kvalificerede webstedsautentifikationscertifikater (</w:t>
      </w:r>
      <w:proofErr w:type="spellStart"/>
      <w:r w:rsidRPr="00BF0A2F">
        <w:rPr>
          <w:szCs w:val="24"/>
        </w:rPr>
        <w:t>QWAC'er</w:t>
      </w:r>
      <w:proofErr w:type="spellEnd"/>
      <w:r w:rsidRPr="00BF0A2F">
        <w:rPr>
          <w:szCs w:val="24"/>
        </w:rPr>
        <w:t>) udelukkende med det formål at vise webstedsejerens identitetsdata på en brugervenlig måde. Kommissionen forstår denne forpligtelse således, at den ikke foregriber de metoder, der anvendes til at vise sådanne identitetsdata.</w:t>
      </w:r>
    </w:p>
    <w:p w14:paraId="4AA82DB9" w14:textId="77777777" w:rsidR="00F60FB1" w:rsidRPr="00000A9B" w:rsidRDefault="00F60FB1" w:rsidP="00B43F92">
      <w:pPr>
        <w:spacing w:line="360" w:lineRule="auto"/>
        <w:contextualSpacing/>
        <w:rPr>
          <w:szCs w:val="24"/>
        </w:rPr>
      </w:pPr>
    </w:p>
    <w:p w14:paraId="30EEF2DE" w14:textId="77777777" w:rsidR="00F60FB1" w:rsidRPr="00BF0A2F" w:rsidRDefault="00F60FB1" w:rsidP="00B43F92">
      <w:pPr>
        <w:spacing w:line="360" w:lineRule="auto"/>
        <w:contextualSpacing/>
        <w:rPr>
          <w:szCs w:val="24"/>
        </w:rPr>
      </w:pPr>
      <w:r w:rsidRPr="00FC4E8D">
        <w:rPr>
          <w:szCs w:val="24"/>
        </w:rPr>
        <w:t xml:space="preserve">Kommissionen glæder sig over den indgåede aftale, som efter dens opfattelse præciserer, at kravet om, at webbrowsere skal anerkende </w:t>
      </w:r>
      <w:proofErr w:type="spellStart"/>
      <w:r w:rsidRPr="00FC4E8D">
        <w:rPr>
          <w:szCs w:val="24"/>
        </w:rPr>
        <w:t>QWAC'er</w:t>
      </w:r>
      <w:proofErr w:type="spellEnd"/>
      <w:r w:rsidRPr="00FC4E8D">
        <w:rPr>
          <w:szCs w:val="24"/>
        </w:rPr>
        <w:t xml:space="preserve">, ikke begrænser browseres egne sikkerhedspolitikker, og at artikel </w:t>
      </w:r>
      <w:r w:rsidRPr="004C0D1B">
        <w:rPr>
          <w:szCs w:val="24"/>
        </w:rPr>
        <w:t>45</w:t>
      </w:r>
      <w:r w:rsidRPr="00FC4E8D">
        <w:rPr>
          <w:szCs w:val="24"/>
        </w:rPr>
        <w:t xml:space="preserve"> som foreslået overlader det til webbrowsere at bevare og anvende deres egne procedurer og kriterier for at opretholde og beskytte privatlivets fred i forbindelse med onlinekommunikation ved hjælp af kryptering og andr</w:t>
      </w:r>
      <w:r w:rsidRPr="004F4A67">
        <w:rPr>
          <w:szCs w:val="24"/>
        </w:rPr>
        <w:t xml:space="preserve">e afprøvede metoder. Kommissionen forstår udkastet til artikel </w:t>
      </w:r>
      <w:r w:rsidRPr="004C0D1B">
        <w:rPr>
          <w:szCs w:val="24"/>
        </w:rPr>
        <w:t>45</w:t>
      </w:r>
      <w:r w:rsidRPr="004F4A67">
        <w:rPr>
          <w:szCs w:val="24"/>
        </w:rPr>
        <w:t xml:space="preserve"> således, at det ikke pålægger forpligtelser eller begrænsninger for, hvordan webbrowsere etablerer krypterede forbindelser med websteder eller autentificerer de kryptografiske nøgler, der anvendes ved etableringen af disse forbindelser.</w:t>
      </w:r>
    </w:p>
    <w:p w14:paraId="59E7EE43" w14:textId="77777777" w:rsidR="00F60FB1" w:rsidRPr="00FC4E8D" w:rsidRDefault="00F60FB1" w:rsidP="00B43F92">
      <w:pPr>
        <w:spacing w:line="360" w:lineRule="auto"/>
        <w:rPr>
          <w:szCs w:val="24"/>
        </w:rPr>
      </w:pPr>
    </w:p>
    <w:p w14:paraId="31AC6259" w14:textId="77777777" w:rsidR="00F60FB1" w:rsidRPr="004F4A67" w:rsidRDefault="00F60FB1" w:rsidP="00B43F92">
      <w:pPr>
        <w:spacing w:line="360" w:lineRule="auto"/>
        <w:contextualSpacing/>
        <w:rPr>
          <w:szCs w:val="24"/>
        </w:rPr>
      </w:pPr>
      <w:r w:rsidRPr="00FC4E8D">
        <w:rPr>
          <w:szCs w:val="24"/>
        </w:rPr>
        <w:t xml:space="preserve">Kommissionen minder om, at den i overensstemmelse med punkt </w:t>
      </w:r>
      <w:r w:rsidRPr="004C0D1B">
        <w:rPr>
          <w:szCs w:val="24"/>
        </w:rPr>
        <w:t>28</w:t>
      </w:r>
      <w:r w:rsidRPr="00FC4E8D">
        <w:rPr>
          <w:szCs w:val="24"/>
        </w:rPr>
        <w:t xml:space="preserve"> i den </w:t>
      </w:r>
      <w:proofErr w:type="spellStart"/>
      <w:r w:rsidRPr="00FC4E8D">
        <w:rPr>
          <w:szCs w:val="24"/>
        </w:rPr>
        <w:t>interinstitutionelle</w:t>
      </w:r>
      <w:proofErr w:type="spellEnd"/>
      <w:r w:rsidRPr="00FC4E8D">
        <w:rPr>
          <w:szCs w:val="24"/>
        </w:rPr>
        <w:t xml:space="preserve"> aftale af </w:t>
      </w:r>
      <w:r w:rsidRPr="004C0D1B">
        <w:rPr>
          <w:szCs w:val="24"/>
        </w:rPr>
        <w:t>13</w:t>
      </w:r>
      <w:r w:rsidRPr="00FC4E8D">
        <w:rPr>
          <w:szCs w:val="24"/>
        </w:rPr>
        <w:t xml:space="preserve">. april </w:t>
      </w:r>
      <w:r w:rsidRPr="004C0D1B">
        <w:rPr>
          <w:szCs w:val="24"/>
        </w:rPr>
        <w:t>2016</w:t>
      </w:r>
      <w:r w:rsidRPr="00FC4E8D">
        <w:rPr>
          <w:szCs w:val="24"/>
        </w:rPr>
        <w:t xml:space="preserve"> mellem Europa-Parlamentet, Rådet for Den Europæiske Union og Europa-Kommissionen om bedre lovgivning vil gøre brug af ekspertgrupper, høre særlige interessenter og foretage offentlige høringer, hvor det er relevant.</w:t>
      </w:r>
    </w:p>
    <w:p w14:paraId="3D45BA49" w14:textId="77777777" w:rsidR="00F60FB1" w:rsidRPr="00C82232" w:rsidRDefault="00F60FB1" w:rsidP="00B43F92">
      <w:pPr>
        <w:spacing w:line="360" w:lineRule="auto"/>
        <w:rPr>
          <w:szCs w:val="24"/>
        </w:rPr>
      </w:pPr>
    </w:p>
    <w:p w14:paraId="58671499" w14:textId="5B6FBFE6" w:rsidR="00F60FB1" w:rsidRPr="00000A9B" w:rsidRDefault="00F60FB1" w:rsidP="00400E5B">
      <w:pPr>
        <w:widowControl/>
        <w:spacing w:after="225" w:line="360" w:lineRule="auto"/>
        <w:jc w:val="center"/>
        <w:rPr>
          <w:rFonts w:eastAsiaTheme="minorHAnsi"/>
          <w:b/>
          <w:szCs w:val="24"/>
        </w:rPr>
      </w:pPr>
      <w:r w:rsidRPr="00B43F92">
        <w:rPr>
          <w:rFonts w:eastAsiaTheme="minorHAnsi" w:cs="Calibri"/>
          <w:b/>
          <w:color w:val="000000"/>
          <w:szCs w:val="24"/>
        </w:rPr>
        <w:t xml:space="preserve">Erklæring fra Kommissionen om ikkeobserverbarhed i forbindelse med vedtagelsen af forordning </w:t>
      </w:r>
      <w:r w:rsidR="005038CA">
        <w:rPr>
          <w:rFonts w:eastAsiaTheme="minorHAnsi" w:cs="Calibri"/>
          <w:b/>
          <w:color w:val="000000"/>
          <w:szCs w:val="24"/>
        </w:rPr>
        <w:t xml:space="preserve">(EU) </w:t>
      </w:r>
      <w:bookmarkStart w:id="7" w:name="_GoBack"/>
      <w:bookmarkEnd w:id="7"/>
      <w:r w:rsidRPr="004C0D1B">
        <w:rPr>
          <w:rFonts w:eastAsiaTheme="minorHAnsi" w:cs="Calibri"/>
          <w:b/>
          <w:color w:val="000000"/>
          <w:szCs w:val="24"/>
        </w:rPr>
        <w:t>2024</w:t>
      </w:r>
      <w:r w:rsidRPr="00B43F92">
        <w:rPr>
          <w:rFonts w:eastAsiaTheme="minorHAnsi" w:cs="Calibri"/>
          <w:b/>
          <w:color w:val="000000"/>
          <w:szCs w:val="24"/>
        </w:rPr>
        <w:t>/</w:t>
      </w:r>
      <w:r w:rsidR="009D79EE">
        <w:rPr>
          <w:rFonts w:eastAsiaTheme="minorHAnsi" w:cs="Calibri"/>
          <w:b/>
          <w:color w:val="000000"/>
          <w:szCs w:val="24"/>
        </w:rPr>
        <w:t>1183</w:t>
      </w:r>
      <w:r w:rsidR="009D79EE">
        <w:rPr>
          <w:rStyle w:val="FootnoteReference"/>
          <w:rFonts w:eastAsiaTheme="minorHAnsi" w:cs="Calibri"/>
          <w:b/>
          <w:color w:val="000000"/>
          <w:szCs w:val="24"/>
        </w:rPr>
        <w:footnoteReference w:id="4"/>
      </w:r>
    </w:p>
    <w:p w14:paraId="058E237A" w14:textId="01EFB5BD" w:rsidR="00F60FB1" w:rsidRPr="00000A9B" w:rsidRDefault="00F60FB1" w:rsidP="00B43F92">
      <w:pPr>
        <w:spacing w:line="360" w:lineRule="auto"/>
        <w:contextualSpacing/>
        <w:rPr>
          <w:szCs w:val="24"/>
        </w:rPr>
      </w:pPr>
      <w:r w:rsidRPr="00000A9B">
        <w:rPr>
          <w:szCs w:val="24"/>
        </w:rPr>
        <w:t xml:space="preserve">Kommissionen glæder sig over den indgåede aftale, som efter dens opfattelse bekræfter, at denne ændringsforordning ikke giver mulighed for behandling af personoplysninger, der er indeholdt i eller opstår som følge af udbydere af virtuelle tegnebøgers brug af den europæiske </w:t>
      </w:r>
      <w:r w:rsidRPr="00000A9B">
        <w:rPr>
          <w:szCs w:val="24"/>
        </w:rPr>
        <w:lastRenderedPageBreak/>
        <w:t xml:space="preserve">digitale ID-tegnebog til andre formål end levering af tegnebogstjenester. </w:t>
      </w:r>
    </w:p>
    <w:p w14:paraId="38F3B665" w14:textId="77777777" w:rsidR="00F60FB1" w:rsidRPr="00000A9B" w:rsidRDefault="00F60FB1" w:rsidP="00B43F92">
      <w:pPr>
        <w:widowControl/>
        <w:spacing w:line="360" w:lineRule="auto"/>
        <w:rPr>
          <w:rFonts w:eastAsia="Calibri"/>
          <w:color w:val="000000"/>
          <w:szCs w:val="24"/>
          <w:u w:color="000000"/>
          <w:bdr w:val="nil"/>
        </w:rPr>
      </w:pPr>
    </w:p>
    <w:p w14:paraId="78A90792" w14:textId="77777777" w:rsidR="00F60FB1" w:rsidRPr="00000A9B" w:rsidRDefault="00F60FB1" w:rsidP="00B43F92">
      <w:pPr>
        <w:spacing w:line="360" w:lineRule="auto"/>
        <w:contextualSpacing/>
        <w:rPr>
          <w:szCs w:val="24"/>
        </w:rPr>
      </w:pPr>
      <w:r w:rsidRPr="00000A9B">
        <w:rPr>
          <w:szCs w:val="24"/>
        </w:rPr>
        <w:t xml:space="preserve">Kommissionen glæder sig også over medtagelsen af begrebet ikkeobserverbarhed i betragtning </w:t>
      </w:r>
      <w:r w:rsidRPr="004C0D1B">
        <w:rPr>
          <w:szCs w:val="24"/>
        </w:rPr>
        <w:t>11</w:t>
      </w:r>
      <w:r w:rsidRPr="00000A9B">
        <w:rPr>
          <w:szCs w:val="24"/>
        </w:rPr>
        <w:t xml:space="preserve">c i udkastet til ændringsforordning, som bør forhindre udbydere af tegnebøger i at indsamle og se detaljer om brugerens daglige transaktioner. Kommissionen er af den opfattelse, at dette begreb betyder, at der ikke bør være sammenhæng mellem data på tværs af forskellige tjenester med henblik på brugersporing eller til bestemmelse, analyse og forudsigelse af personlig adfærd, interesser eller vaner. </w:t>
      </w:r>
    </w:p>
    <w:p w14:paraId="079465CD" w14:textId="77777777" w:rsidR="00F60FB1" w:rsidRPr="00000A9B" w:rsidRDefault="00F60FB1" w:rsidP="00B43F92">
      <w:pPr>
        <w:spacing w:line="360" w:lineRule="auto"/>
        <w:rPr>
          <w:szCs w:val="24"/>
        </w:rPr>
      </w:pPr>
    </w:p>
    <w:p w14:paraId="165E9735" w14:textId="0286E486" w:rsidR="008A2D0B" w:rsidRPr="00000A9B" w:rsidRDefault="00F60FB1" w:rsidP="00B43F92">
      <w:pPr>
        <w:spacing w:line="360" w:lineRule="auto"/>
        <w:rPr>
          <w:szCs w:val="24"/>
        </w:rPr>
      </w:pPr>
      <w:r w:rsidRPr="00000A9B">
        <w:rPr>
          <w:szCs w:val="24"/>
        </w:rPr>
        <w:t xml:space="preserve">Samtidig anerkender Kommissionen, at udbydere af europæiske digitale ID-tegnebøger i fuld overensstemmelse med forordning (EU) </w:t>
      </w:r>
      <w:r w:rsidRPr="004C0D1B">
        <w:rPr>
          <w:szCs w:val="24"/>
        </w:rPr>
        <w:t>2016</w:t>
      </w:r>
      <w:r w:rsidRPr="00000A9B">
        <w:rPr>
          <w:szCs w:val="24"/>
        </w:rPr>
        <w:t>/</w:t>
      </w:r>
      <w:r w:rsidRPr="004C0D1B">
        <w:rPr>
          <w:szCs w:val="24"/>
        </w:rPr>
        <w:t>679</w:t>
      </w:r>
      <w:r w:rsidRPr="00000A9B">
        <w:rPr>
          <w:szCs w:val="24"/>
        </w:rPr>
        <w:t xml:space="preserve"> kan få adgang til visse kategorier af personoplysninger med brugerens udtrykkelige samtykke, f.eks. for at sikre kontinuitet i leveringen af tegnebogstjenester eller for at beskytte brugerne mod afbrydelser i leveringen heraf. Disse data bør begrænses til, hvad der er nødvendigt for hvert specifikt formål.</w:t>
      </w:r>
    </w:p>
    <w:sectPr w:rsidR="008A2D0B" w:rsidRPr="00000A9B" w:rsidSect="00E37AB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E38BF" w14:textId="77777777" w:rsidR="00026023" w:rsidRPr="00E37AB3" w:rsidRDefault="00026023">
      <w:r w:rsidRPr="00E37AB3">
        <w:separator/>
      </w:r>
    </w:p>
  </w:endnote>
  <w:endnote w:type="continuationSeparator" w:id="0">
    <w:p w14:paraId="61B1D224" w14:textId="77777777" w:rsidR="00026023" w:rsidRPr="00E37AB3" w:rsidRDefault="00026023">
      <w:r w:rsidRPr="00E37A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C59F4" w14:textId="77777777" w:rsidR="00064002" w:rsidRPr="00E37A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F8C97" w14:textId="77777777" w:rsidR="00064002" w:rsidRPr="00E37A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0F74D" w14:textId="77777777" w:rsidR="00064002" w:rsidRPr="00E37A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B047D" w14:textId="77777777" w:rsidR="00026023" w:rsidRPr="00E37AB3" w:rsidRDefault="00026023">
      <w:r w:rsidRPr="00E37AB3">
        <w:separator/>
      </w:r>
    </w:p>
  </w:footnote>
  <w:footnote w:type="continuationSeparator" w:id="0">
    <w:p w14:paraId="0E3F7A23" w14:textId="77777777" w:rsidR="00026023" w:rsidRPr="00E37AB3" w:rsidRDefault="00026023">
      <w:r w:rsidRPr="00E37AB3">
        <w:continuationSeparator/>
      </w:r>
    </w:p>
  </w:footnote>
  <w:footnote w:id="1">
    <w:p w14:paraId="010D381C" w14:textId="42C0EF44" w:rsidR="002343A4" w:rsidRPr="00E37AB3" w:rsidRDefault="002343A4" w:rsidP="00E37AB3">
      <w:pPr>
        <w:pStyle w:val="FootnoteText"/>
        <w:ind w:left="567" w:hanging="567"/>
        <w:rPr>
          <w:sz w:val="24"/>
          <w:lang w:val="da-DK"/>
        </w:rPr>
      </w:pPr>
      <w:r w:rsidRPr="00E37AB3">
        <w:rPr>
          <w:rStyle w:val="FootnoteReference"/>
          <w:sz w:val="24"/>
          <w:lang w:val="da-DK"/>
        </w:rPr>
        <w:footnoteRef/>
      </w:r>
      <w:r w:rsidR="00E37AB3" w:rsidRPr="00E37AB3">
        <w:rPr>
          <w:sz w:val="24"/>
          <w:lang w:val="da-DK"/>
        </w:rPr>
        <w:t xml:space="preserve"> </w:t>
      </w:r>
      <w:r w:rsidR="00E37AB3" w:rsidRPr="00E37AB3">
        <w:rPr>
          <w:sz w:val="24"/>
          <w:lang w:val="da-DK"/>
        </w:rPr>
        <w:tab/>
      </w:r>
      <w:r w:rsidR="0049767B">
        <w:rPr>
          <w:sz w:val="24"/>
          <w:lang w:val="da-DK"/>
        </w:rPr>
        <w:t xml:space="preserve">EUT C </w:t>
      </w:r>
      <w:r w:rsidR="0049767B" w:rsidRPr="004C0D1B">
        <w:rPr>
          <w:sz w:val="24"/>
          <w:lang w:val="da-DK"/>
        </w:rPr>
        <w:t>105</w:t>
      </w:r>
      <w:r w:rsidR="0049767B">
        <w:rPr>
          <w:sz w:val="24"/>
          <w:lang w:val="da-DK"/>
        </w:rPr>
        <w:t xml:space="preserve"> af </w:t>
      </w:r>
      <w:r w:rsidR="0049767B" w:rsidRPr="004C0D1B">
        <w:rPr>
          <w:sz w:val="24"/>
          <w:lang w:val="da-DK"/>
        </w:rPr>
        <w:t>4</w:t>
      </w:r>
      <w:r w:rsidR="0049767B">
        <w:rPr>
          <w:sz w:val="24"/>
          <w:lang w:val="da-DK"/>
        </w:rPr>
        <w:t>.</w:t>
      </w:r>
      <w:r w:rsidR="0049767B" w:rsidRPr="004C0D1B">
        <w:rPr>
          <w:sz w:val="24"/>
          <w:lang w:val="da-DK"/>
        </w:rPr>
        <w:t>3</w:t>
      </w:r>
      <w:r w:rsidR="0049767B">
        <w:rPr>
          <w:sz w:val="24"/>
          <w:lang w:val="da-DK"/>
        </w:rPr>
        <w:t>.</w:t>
      </w:r>
      <w:r w:rsidR="0049767B" w:rsidRPr="004C0D1B">
        <w:rPr>
          <w:sz w:val="24"/>
          <w:lang w:val="da-DK"/>
        </w:rPr>
        <w:t>2022</w:t>
      </w:r>
      <w:r w:rsidR="0049767B">
        <w:rPr>
          <w:sz w:val="24"/>
          <w:lang w:val="da-DK"/>
        </w:rPr>
        <w:t xml:space="preserve">, s. </w:t>
      </w:r>
      <w:r w:rsidR="0049767B" w:rsidRPr="004C0D1B">
        <w:rPr>
          <w:sz w:val="24"/>
          <w:lang w:val="da-DK"/>
        </w:rPr>
        <w:t>81</w:t>
      </w:r>
      <w:r w:rsidRPr="00E37AB3">
        <w:rPr>
          <w:sz w:val="24"/>
          <w:lang w:val="da-DK"/>
        </w:rPr>
        <w:t>.</w:t>
      </w:r>
    </w:p>
  </w:footnote>
  <w:footnote w:id="2">
    <w:p w14:paraId="732E2F8F" w14:textId="7EA7D1B3" w:rsidR="002343A4" w:rsidRPr="00E37AB3" w:rsidRDefault="002343A4" w:rsidP="00E37AB3">
      <w:pPr>
        <w:pStyle w:val="FootnoteText"/>
        <w:ind w:left="567" w:hanging="567"/>
        <w:rPr>
          <w:sz w:val="24"/>
          <w:lang w:val="da-DK"/>
        </w:rPr>
      </w:pPr>
      <w:r w:rsidRPr="00E37AB3">
        <w:rPr>
          <w:rStyle w:val="FootnoteReference"/>
          <w:sz w:val="24"/>
          <w:lang w:val="da-DK"/>
        </w:rPr>
        <w:footnoteRef/>
      </w:r>
      <w:r w:rsidR="00E37AB3" w:rsidRPr="00E37AB3">
        <w:rPr>
          <w:sz w:val="24"/>
          <w:lang w:val="da-DK"/>
        </w:rPr>
        <w:t xml:space="preserve"> </w:t>
      </w:r>
      <w:r w:rsidR="00E37AB3" w:rsidRPr="00E37AB3">
        <w:rPr>
          <w:sz w:val="24"/>
          <w:lang w:val="da-DK"/>
        </w:rPr>
        <w:tab/>
      </w:r>
      <w:r w:rsidR="0049767B">
        <w:rPr>
          <w:sz w:val="24"/>
          <w:lang w:val="da-DK"/>
        </w:rPr>
        <w:t xml:space="preserve">EUT C </w:t>
      </w:r>
      <w:r w:rsidR="0049767B" w:rsidRPr="004C0D1B">
        <w:rPr>
          <w:sz w:val="24"/>
          <w:lang w:val="da-DK"/>
        </w:rPr>
        <w:t>61</w:t>
      </w:r>
      <w:r w:rsidR="0049767B">
        <w:rPr>
          <w:sz w:val="24"/>
          <w:lang w:val="da-DK"/>
        </w:rPr>
        <w:t xml:space="preserve"> af </w:t>
      </w:r>
      <w:r w:rsidR="0049767B" w:rsidRPr="004C0D1B">
        <w:rPr>
          <w:sz w:val="24"/>
          <w:lang w:val="da-DK"/>
        </w:rPr>
        <w:t>4</w:t>
      </w:r>
      <w:r w:rsidR="0049767B">
        <w:rPr>
          <w:sz w:val="24"/>
          <w:lang w:val="da-DK"/>
        </w:rPr>
        <w:t>.</w:t>
      </w:r>
      <w:r w:rsidR="0049767B" w:rsidRPr="004C0D1B">
        <w:rPr>
          <w:sz w:val="24"/>
          <w:lang w:val="da-DK"/>
        </w:rPr>
        <w:t>2</w:t>
      </w:r>
      <w:r w:rsidR="0049767B">
        <w:rPr>
          <w:sz w:val="24"/>
          <w:lang w:val="da-DK"/>
        </w:rPr>
        <w:t>.</w:t>
      </w:r>
      <w:r w:rsidR="0049767B" w:rsidRPr="004C0D1B">
        <w:rPr>
          <w:sz w:val="24"/>
          <w:lang w:val="da-DK"/>
        </w:rPr>
        <w:t>2022</w:t>
      </w:r>
      <w:r w:rsidR="0049767B">
        <w:rPr>
          <w:sz w:val="24"/>
          <w:lang w:val="da-DK"/>
        </w:rPr>
        <w:t xml:space="preserve">, s. </w:t>
      </w:r>
      <w:r w:rsidR="0049767B" w:rsidRPr="004C0D1B">
        <w:rPr>
          <w:sz w:val="24"/>
          <w:lang w:val="da-DK"/>
        </w:rPr>
        <w:t>42</w:t>
      </w:r>
      <w:r w:rsidRPr="00E37AB3">
        <w:rPr>
          <w:sz w:val="24"/>
          <w:lang w:val="da-DK"/>
        </w:rPr>
        <w:t>.</w:t>
      </w:r>
    </w:p>
  </w:footnote>
  <w:footnote w:id="3">
    <w:p w14:paraId="5AA15487" w14:textId="13D8CB9F" w:rsidR="009D79EE" w:rsidRPr="009D79EE" w:rsidRDefault="009D79EE" w:rsidP="009D79EE">
      <w:pPr>
        <w:pStyle w:val="FootnoteText"/>
        <w:ind w:left="567" w:hanging="567"/>
        <w:rPr>
          <w:sz w:val="24"/>
          <w:szCs w:val="24"/>
          <w:lang w:val="fi-FI"/>
        </w:rPr>
      </w:pPr>
      <w:r w:rsidRPr="009D79EE">
        <w:rPr>
          <w:rStyle w:val="FootnoteReference"/>
          <w:sz w:val="24"/>
          <w:szCs w:val="24"/>
        </w:rPr>
        <w:footnoteRef/>
      </w:r>
      <w:r w:rsidRPr="009D79EE">
        <w:rPr>
          <w:sz w:val="24"/>
          <w:szCs w:val="24"/>
          <w:lang w:val="fi-FI"/>
        </w:rPr>
        <w:t xml:space="preserve"> </w:t>
      </w:r>
      <w:r w:rsidRPr="009D79EE">
        <w:rPr>
          <w:sz w:val="24"/>
          <w:szCs w:val="24"/>
          <w:lang w:val="fi-FI"/>
        </w:rPr>
        <w:tab/>
        <w:t>EUT L, 2024/1183, 30.4.2024, ELI: http://data.europa.eu/eli/reg/2024/1183/oj.</w:t>
      </w:r>
    </w:p>
  </w:footnote>
  <w:footnote w:id="4">
    <w:p w14:paraId="7C6CD8F7" w14:textId="5FE36735" w:rsidR="009D79EE" w:rsidRPr="009D79EE" w:rsidRDefault="009D79EE" w:rsidP="009D79EE">
      <w:pPr>
        <w:pStyle w:val="FootnoteText"/>
        <w:ind w:left="567" w:hanging="567"/>
        <w:rPr>
          <w:sz w:val="24"/>
          <w:szCs w:val="24"/>
          <w:lang w:val="fi-FI"/>
        </w:rPr>
      </w:pPr>
      <w:r w:rsidRPr="009D79EE">
        <w:rPr>
          <w:rStyle w:val="FootnoteReference"/>
          <w:sz w:val="24"/>
          <w:szCs w:val="24"/>
        </w:rPr>
        <w:footnoteRef/>
      </w:r>
      <w:r w:rsidRPr="009D79EE">
        <w:rPr>
          <w:sz w:val="24"/>
          <w:szCs w:val="24"/>
          <w:lang w:val="fi-FI"/>
        </w:rPr>
        <w:t xml:space="preserve"> </w:t>
      </w:r>
      <w:r w:rsidRPr="009D79EE">
        <w:rPr>
          <w:sz w:val="24"/>
          <w:szCs w:val="24"/>
          <w:lang w:val="fi-FI"/>
        </w:rPr>
        <w:tab/>
        <w:t>EUT L, 2024/1183, 30.4.2024, ELI: http://data.europa.eu/eli/reg/2024/1183/oj.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38F30" w14:textId="77777777" w:rsidR="00064002" w:rsidRPr="00E37A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E4655" w14:textId="77777777" w:rsidR="00064002" w:rsidRPr="00E37A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034C4" w14:textId="77777777" w:rsidR="00064002" w:rsidRPr="00E37A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6"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7"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9"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2"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4"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7"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0"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3"/>
  </w:num>
  <w:num w:numId="3">
    <w:abstractNumId w:val="3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7"/>
  </w:num>
  <w:num w:numId="6">
    <w:abstractNumId w:val="33"/>
  </w:num>
  <w:num w:numId="7">
    <w:abstractNumId w:val="12"/>
  </w:num>
  <w:num w:numId="8">
    <w:abstractNumId w:val="1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6"/>
  </w:num>
  <w:num w:numId="13">
    <w:abstractNumId w:val="27"/>
  </w:num>
  <w:num w:numId="14">
    <w:abstractNumId w:val="6"/>
    <w:lvlOverride w:ilvl="0">
      <w:startOverride w:val="3"/>
    </w:lvlOverride>
  </w:num>
  <w:num w:numId="15">
    <w:abstractNumId w:val="22"/>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1"/>
  </w:num>
  <w:num w:numId="19">
    <w:abstractNumId w:val="36"/>
  </w:num>
  <w:num w:numId="20">
    <w:abstractNumId w:val="29"/>
  </w:num>
  <w:num w:numId="21">
    <w:abstractNumId w:val="3"/>
  </w:num>
  <w:num w:numId="22">
    <w:abstractNumId w:val="39"/>
  </w:num>
  <w:num w:numId="23">
    <w:abstractNumId w:val="44"/>
  </w:num>
  <w:num w:numId="24">
    <w:abstractNumId w:val="23"/>
  </w:num>
  <w:num w:numId="25">
    <w:abstractNumId w:val="38"/>
  </w:num>
  <w:num w:numId="26">
    <w:abstractNumId w:val="32"/>
  </w:num>
  <w:num w:numId="27">
    <w:abstractNumId w:val="19"/>
  </w:num>
  <w:num w:numId="28">
    <w:abstractNumId w:val="8"/>
  </w:num>
  <w:num w:numId="29">
    <w:abstractNumId w:val="5"/>
  </w:num>
  <w:num w:numId="30">
    <w:abstractNumId w:val="34"/>
  </w:num>
  <w:num w:numId="31">
    <w:abstractNumId w:val="40"/>
  </w:num>
  <w:num w:numId="32">
    <w:abstractNumId w:val="0"/>
  </w:num>
  <w:num w:numId="33">
    <w:abstractNumId w:val="10"/>
  </w:num>
  <w:num w:numId="34">
    <w:abstractNumId w:val="4"/>
  </w:num>
  <w:num w:numId="35">
    <w:abstractNumId w:val="11"/>
  </w:num>
  <w:num w:numId="36">
    <w:abstractNumId w:val="24"/>
  </w:num>
  <w:num w:numId="37">
    <w:abstractNumId w:val="31"/>
  </w:num>
  <w:num w:numId="38">
    <w:abstractNumId w:val="30"/>
  </w:num>
  <w:num w:numId="39">
    <w:abstractNumId w:val="9"/>
  </w:num>
  <w:num w:numId="40">
    <w:abstractNumId w:val="7"/>
  </w:num>
  <w:num w:numId="41">
    <w:abstractNumId w:val="14"/>
  </w:num>
  <w:num w:numId="42">
    <w:abstractNumId w:val="15"/>
  </w:num>
  <w:num w:numId="43">
    <w:abstractNumId w:val="16"/>
  </w:num>
  <w:num w:numId="44">
    <w:abstractNumId w:val="21"/>
  </w:num>
  <w:num w:numId="45">
    <w:abstractNumId w:val="25"/>
  </w:num>
  <w:num w:numId="46">
    <w:abstractNumId w:val="42"/>
  </w:num>
  <w:num w:numId="47">
    <w:abstractNumId w:val="41"/>
  </w:num>
  <w:num w:numId="48">
    <w:abstractNumId w:val="4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DA"/>
    <w:docVar w:name="dvnumam" w:val="218"/>
    <w:docVar w:name="dvpe" w:val="732.707"/>
    <w:docVar w:name="dvrapporteur" w:val="Ordfører: "/>
    <w:docVar w:name="dvstar" w:val="***I"/>
    <w:docVar w:name="dvtitre" w:val="Europa-Parlamentets lovgivningsmæssige beslutning af xx.xx 2024 om forslag til Europa-Parlamentets og Rådets forordning om ændring af forordning (EU) nr. 910/2014 for så vidt angår fastlæggelse af en ramme for en europæisk digital identitet(COM(2021)0281 – C9-0200/2021 – 2021/0136(COD))"/>
  </w:docVars>
  <w:rsids>
    <w:rsidRoot w:val="00026023"/>
    <w:rsid w:val="00000A9B"/>
    <w:rsid w:val="00002272"/>
    <w:rsid w:val="00026023"/>
    <w:rsid w:val="00064002"/>
    <w:rsid w:val="000677B9"/>
    <w:rsid w:val="000831BA"/>
    <w:rsid w:val="000A42CC"/>
    <w:rsid w:val="000E7DD9"/>
    <w:rsid w:val="0010095E"/>
    <w:rsid w:val="00125B37"/>
    <w:rsid w:val="00187494"/>
    <w:rsid w:val="001F32AE"/>
    <w:rsid w:val="00214626"/>
    <w:rsid w:val="002343A4"/>
    <w:rsid w:val="00235D45"/>
    <w:rsid w:val="002767FF"/>
    <w:rsid w:val="002B18FE"/>
    <w:rsid w:val="002B5493"/>
    <w:rsid w:val="00343214"/>
    <w:rsid w:val="00361C00"/>
    <w:rsid w:val="00395FA1"/>
    <w:rsid w:val="003E15D4"/>
    <w:rsid w:val="00400E5B"/>
    <w:rsid w:val="00411CCE"/>
    <w:rsid w:val="0041666E"/>
    <w:rsid w:val="00421060"/>
    <w:rsid w:val="00471C19"/>
    <w:rsid w:val="004867E3"/>
    <w:rsid w:val="00494A28"/>
    <w:rsid w:val="0049767B"/>
    <w:rsid w:val="004C0004"/>
    <w:rsid w:val="004C0D1B"/>
    <w:rsid w:val="004C5D52"/>
    <w:rsid w:val="004F4A67"/>
    <w:rsid w:val="005038CA"/>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998"/>
    <w:rsid w:val="00887B3E"/>
    <w:rsid w:val="008A2D0B"/>
    <w:rsid w:val="008C2AC6"/>
    <w:rsid w:val="00930C23"/>
    <w:rsid w:val="0093193B"/>
    <w:rsid w:val="00935A91"/>
    <w:rsid w:val="009509D8"/>
    <w:rsid w:val="00950B64"/>
    <w:rsid w:val="00981893"/>
    <w:rsid w:val="009D79EE"/>
    <w:rsid w:val="00A1687D"/>
    <w:rsid w:val="00A43E52"/>
    <w:rsid w:val="00A4678D"/>
    <w:rsid w:val="00A778C7"/>
    <w:rsid w:val="00AB441E"/>
    <w:rsid w:val="00AB6293"/>
    <w:rsid w:val="00AE0928"/>
    <w:rsid w:val="00AF3B82"/>
    <w:rsid w:val="00B06E86"/>
    <w:rsid w:val="00B12E95"/>
    <w:rsid w:val="00B22876"/>
    <w:rsid w:val="00B43F92"/>
    <w:rsid w:val="00B558F0"/>
    <w:rsid w:val="00BD48FE"/>
    <w:rsid w:val="00BD6239"/>
    <w:rsid w:val="00BD7BD8"/>
    <w:rsid w:val="00BE6ADC"/>
    <w:rsid w:val="00BF0A2F"/>
    <w:rsid w:val="00C05BFE"/>
    <w:rsid w:val="00C23CD4"/>
    <w:rsid w:val="00C61C0C"/>
    <w:rsid w:val="00C82232"/>
    <w:rsid w:val="00C941CB"/>
    <w:rsid w:val="00CC2357"/>
    <w:rsid w:val="00CF071A"/>
    <w:rsid w:val="00D058B8"/>
    <w:rsid w:val="00D56C11"/>
    <w:rsid w:val="00D834A0"/>
    <w:rsid w:val="00D872DF"/>
    <w:rsid w:val="00D91E21"/>
    <w:rsid w:val="00DA7FCD"/>
    <w:rsid w:val="00E365E1"/>
    <w:rsid w:val="00E37AB3"/>
    <w:rsid w:val="00E76558"/>
    <w:rsid w:val="00E820A4"/>
    <w:rsid w:val="00EB006A"/>
    <w:rsid w:val="00EB4772"/>
    <w:rsid w:val="00ED169E"/>
    <w:rsid w:val="00ED4235"/>
    <w:rsid w:val="00F0409E"/>
    <w:rsid w:val="00F04346"/>
    <w:rsid w:val="00F075DC"/>
    <w:rsid w:val="00F149E9"/>
    <w:rsid w:val="00F5134D"/>
    <w:rsid w:val="00F60FB1"/>
    <w:rsid w:val="00F74202"/>
    <w:rsid w:val="00F87713"/>
    <w:rsid w:val="00FB4360"/>
    <w:rsid w:val="00FC4E8D"/>
    <w:rsid w:val="00FC541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B8454"/>
  <w15:chartTrackingRefBased/>
  <w15:docId w15:val="{EB493460-90FA-4E19-97DF-051318D4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semiHidden="1" w:unhideWhenUsed="1" w:qFormat="1"/>
    <w:lsdException w:name="table of figures"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343A4"/>
    <w:rPr>
      <w:b/>
      <w:kern w:val="28"/>
      <w:sz w:val="28"/>
      <w:lang w:val="fr-FR" w:eastAsia="fr-FR"/>
    </w:rPr>
  </w:style>
  <w:style w:type="character" w:customStyle="1" w:styleId="Heading2Char">
    <w:name w:val="Heading 2 Char"/>
    <w:basedOn w:val="DefaultParagraphFont"/>
    <w:link w:val="Heading2"/>
    <w:uiPriority w:val="9"/>
    <w:semiHidden/>
    <w:rsid w:val="002343A4"/>
    <w:rPr>
      <w:sz w:val="24"/>
      <w:lang w:val="fr-FR" w:eastAsia="fr-FR"/>
    </w:rPr>
  </w:style>
  <w:style w:type="character" w:customStyle="1" w:styleId="Heading3Char">
    <w:name w:val="Heading 3 Char"/>
    <w:basedOn w:val="DefaultParagraphFont"/>
    <w:link w:val="Heading3"/>
    <w:uiPriority w:val="9"/>
    <w:semiHidden/>
    <w:rsid w:val="002343A4"/>
    <w:rPr>
      <w:rFonts w:ascii="Arial" w:hAnsi="Arial"/>
      <w:sz w:val="24"/>
      <w:lang w:val="fr-FR" w:eastAsia="fr-FR"/>
    </w:rPr>
  </w:style>
  <w:style w:type="character" w:customStyle="1" w:styleId="Heading4Char">
    <w:name w:val="Heading 4 Char"/>
    <w:basedOn w:val="DefaultParagraphFont"/>
    <w:link w:val="Heading4"/>
    <w:uiPriority w:val="9"/>
    <w:semiHidden/>
    <w:rsid w:val="002343A4"/>
    <w:rPr>
      <w:sz w:val="24"/>
      <w:lang w:val="en-US" w:eastAsia="fr-FR"/>
    </w:rPr>
  </w:style>
  <w:style w:type="character" w:customStyle="1" w:styleId="Heading5Char">
    <w:name w:val="Heading 5 Char"/>
    <w:basedOn w:val="DefaultParagraphFont"/>
    <w:link w:val="Heading5"/>
    <w:uiPriority w:val="9"/>
    <w:semiHidden/>
    <w:rsid w:val="002343A4"/>
    <w:rPr>
      <w:sz w:val="24"/>
      <w:lang w:val="en-US" w:eastAsia="fr-FR"/>
    </w:rPr>
  </w:style>
  <w:style w:type="character" w:customStyle="1" w:styleId="Heading6Char">
    <w:name w:val="Heading 6 Char"/>
    <w:basedOn w:val="DefaultParagraphFont"/>
    <w:link w:val="Heading6"/>
    <w:uiPriority w:val="9"/>
    <w:semiHidden/>
    <w:rsid w:val="002343A4"/>
    <w:rPr>
      <w:i/>
      <w:sz w:val="22"/>
      <w:lang w:val="da-DK"/>
    </w:rPr>
  </w:style>
  <w:style w:type="character" w:customStyle="1" w:styleId="Heading7Char">
    <w:name w:val="Heading 7 Char"/>
    <w:basedOn w:val="DefaultParagraphFont"/>
    <w:link w:val="Heading7"/>
    <w:uiPriority w:val="9"/>
    <w:semiHidden/>
    <w:rsid w:val="002343A4"/>
    <w:rPr>
      <w:rFonts w:ascii="Arial" w:hAnsi="Arial"/>
      <w:sz w:val="24"/>
      <w:lang w:val="da-DK"/>
    </w:rPr>
  </w:style>
  <w:style w:type="character" w:customStyle="1" w:styleId="Heading8Char">
    <w:name w:val="Heading 8 Char"/>
    <w:basedOn w:val="DefaultParagraphFont"/>
    <w:link w:val="Heading8"/>
    <w:semiHidden/>
    <w:rsid w:val="002343A4"/>
    <w:rPr>
      <w:rFonts w:ascii="Arial" w:hAnsi="Arial"/>
      <w:i/>
      <w:sz w:val="24"/>
      <w:lang w:val="da-DK"/>
    </w:rPr>
  </w:style>
  <w:style w:type="character" w:customStyle="1" w:styleId="Heading9Char">
    <w:name w:val="Heading 9 Char"/>
    <w:basedOn w:val="DefaultParagraphFont"/>
    <w:link w:val="Heading9"/>
    <w:semiHidden/>
    <w:rsid w:val="002343A4"/>
    <w:rPr>
      <w:rFonts w:ascii="Arial" w:hAnsi="Arial"/>
      <w:b/>
      <w:i/>
      <w:sz w:val="18"/>
      <w:lang w:val="da-DK"/>
    </w:rPr>
  </w:style>
  <w:style w:type="paragraph" w:styleId="TOCHeading">
    <w:name w:val="TOC Heading"/>
    <w:basedOn w:val="Normal"/>
    <w:next w:val="Normal"/>
    <w:uiPriority w:val="39"/>
    <w:unhideWhenUsed/>
    <w:qFormat/>
    <w:rsid w:val="002343A4"/>
    <w:pPr>
      <w:widowControl/>
      <w:spacing w:after="240"/>
    </w:pPr>
    <w:rPr>
      <w:lang w:val="en-GB"/>
    </w:rPr>
  </w:style>
  <w:style w:type="paragraph" w:customStyle="1" w:styleId="EPFooter2">
    <w:name w:val="EPFooter2"/>
    <w:basedOn w:val="Normal"/>
    <w:next w:val="Normal"/>
    <w:rsid w:val="002343A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343A4"/>
    <w:pPr>
      <w:spacing w:before="480" w:after="240"/>
    </w:pPr>
  </w:style>
  <w:style w:type="paragraph" w:customStyle="1" w:styleId="TOCPage">
    <w:name w:val="TOC Page"/>
    <w:basedOn w:val="Normal"/>
    <w:next w:val="TOC1"/>
    <w:rsid w:val="002343A4"/>
    <w:pPr>
      <w:keepNext/>
      <w:spacing w:after="240"/>
      <w:jc w:val="right"/>
    </w:pPr>
    <w:rPr>
      <w:rFonts w:ascii="Arial" w:hAnsi="Arial"/>
      <w:b/>
    </w:rPr>
  </w:style>
  <w:style w:type="paragraph" w:customStyle="1" w:styleId="PageHeading">
    <w:name w:val="PageHeading"/>
    <w:basedOn w:val="Normal"/>
    <w:rsid w:val="002343A4"/>
    <w:pPr>
      <w:keepNext/>
      <w:spacing w:after="480"/>
      <w:jc w:val="center"/>
    </w:pPr>
    <w:rPr>
      <w:rFonts w:ascii="Arial" w:hAnsi="Arial" w:cs="Arial"/>
      <w:b/>
    </w:rPr>
  </w:style>
  <w:style w:type="paragraph" w:customStyle="1" w:styleId="NormalBold">
    <w:name w:val="NormalBold"/>
    <w:basedOn w:val="Normal"/>
    <w:link w:val="NormalBoldChar"/>
    <w:rsid w:val="002343A4"/>
    <w:rPr>
      <w:b/>
    </w:rPr>
  </w:style>
  <w:style w:type="paragraph" w:customStyle="1" w:styleId="NormalBold12a">
    <w:name w:val="NormalBold12a"/>
    <w:basedOn w:val="Normal"/>
    <w:rsid w:val="002343A4"/>
    <w:pPr>
      <w:spacing w:after="240"/>
    </w:pPr>
    <w:rPr>
      <w:b/>
    </w:rPr>
  </w:style>
  <w:style w:type="paragraph" w:customStyle="1" w:styleId="NormalHanging12a">
    <w:name w:val="NormalHanging12a"/>
    <w:basedOn w:val="Normal"/>
    <w:rsid w:val="002343A4"/>
    <w:pPr>
      <w:spacing w:after="240"/>
      <w:ind w:left="567" w:hanging="567"/>
    </w:pPr>
  </w:style>
  <w:style w:type="paragraph" w:customStyle="1" w:styleId="CoverNormal24a">
    <w:name w:val="CoverNormal24a"/>
    <w:basedOn w:val="Normal"/>
    <w:rsid w:val="002343A4"/>
    <w:pPr>
      <w:spacing w:after="480"/>
      <w:ind w:left="1417"/>
    </w:pPr>
  </w:style>
  <w:style w:type="paragraph" w:customStyle="1" w:styleId="CoverNormal">
    <w:name w:val="CoverNormal"/>
    <w:basedOn w:val="Normal"/>
    <w:rsid w:val="002343A4"/>
    <w:pPr>
      <w:ind w:left="1418"/>
    </w:pPr>
  </w:style>
  <w:style w:type="paragraph" w:customStyle="1" w:styleId="NormalCenter12a">
    <w:name w:val="NormalCenter12a"/>
    <w:basedOn w:val="Normal"/>
    <w:rsid w:val="002343A4"/>
    <w:pPr>
      <w:spacing w:after="240"/>
      <w:jc w:val="center"/>
    </w:pPr>
  </w:style>
  <w:style w:type="paragraph" w:customStyle="1" w:styleId="CoverReference">
    <w:name w:val="CoverReference"/>
    <w:basedOn w:val="Normal"/>
    <w:rsid w:val="002343A4"/>
    <w:pPr>
      <w:spacing w:before="1080"/>
      <w:jc w:val="right"/>
    </w:pPr>
    <w:rPr>
      <w:rFonts w:ascii="Arial" w:hAnsi="Arial" w:cs="Arial"/>
      <w:b/>
    </w:rPr>
  </w:style>
  <w:style w:type="paragraph" w:customStyle="1" w:styleId="CoverDocType">
    <w:name w:val="CoverDocType"/>
    <w:basedOn w:val="Normal"/>
    <w:rsid w:val="002343A4"/>
    <w:pPr>
      <w:ind w:left="1418"/>
    </w:pPr>
    <w:rPr>
      <w:rFonts w:ascii="Arial" w:hAnsi="Arial"/>
      <w:b/>
      <w:sz w:val="48"/>
    </w:rPr>
  </w:style>
  <w:style w:type="paragraph" w:customStyle="1" w:styleId="CoverDocType24a">
    <w:name w:val="CoverDocType24a"/>
    <w:basedOn w:val="Normal"/>
    <w:rsid w:val="002343A4"/>
    <w:pPr>
      <w:spacing w:after="480"/>
      <w:ind w:left="1418"/>
    </w:pPr>
    <w:rPr>
      <w:rFonts w:ascii="Arial" w:hAnsi="Arial"/>
      <w:b/>
      <w:sz w:val="48"/>
    </w:rPr>
  </w:style>
  <w:style w:type="paragraph" w:customStyle="1" w:styleId="CoverDate">
    <w:name w:val="CoverDate"/>
    <w:basedOn w:val="Normal"/>
    <w:rsid w:val="002343A4"/>
    <w:pPr>
      <w:spacing w:before="240" w:after="1200"/>
    </w:pPr>
  </w:style>
  <w:style w:type="paragraph" w:styleId="Header">
    <w:name w:val="header"/>
    <w:basedOn w:val="Normal"/>
    <w:link w:val="HeaderChar"/>
    <w:uiPriority w:val="99"/>
    <w:rsid w:val="002343A4"/>
    <w:pPr>
      <w:tabs>
        <w:tab w:val="center" w:pos="4513"/>
        <w:tab w:val="right" w:pos="9026"/>
      </w:tabs>
    </w:pPr>
  </w:style>
  <w:style w:type="character" w:customStyle="1" w:styleId="HeaderChar">
    <w:name w:val="Header Char"/>
    <w:basedOn w:val="DefaultParagraphFont"/>
    <w:link w:val="Header"/>
    <w:uiPriority w:val="99"/>
    <w:rsid w:val="002343A4"/>
    <w:rPr>
      <w:sz w:val="24"/>
      <w:lang w:val="da-DK"/>
    </w:rPr>
  </w:style>
  <w:style w:type="paragraph" w:customStyle="1" w:styleId="AmNumberTabs">
    <w:name w:val="AmNumberTabs"/>
    <w:basedOn w:val="Normal"/>
    <w:rsid w:val="002343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343A4"/>
    <w:pPr>
      <w:spacing w:before="720" w:after="240"/>
      <w:jc w:val="center"/>
    </w:pPr>
  </w:style>
  <w:style w:type="paragraph" w:customStyle="1" w:styleId="EPBody">
    <w:name w:val="EPBody"/>
    <w:basedOn w:val="Normal"/>
    <w:rsid w:val="002343A4"/>
    <w:pPr>
      <w:jc w:val="center"/>
    </w:pPr>
    <w:rPr>
      <w:rFonts w:ascii="Arial" w:hAnsi="Arial" w:cs="Arial"/>
      <w:i/>
      <w:sz w:val="22"/>
      <w:szCs w:val="22"/>
    </w:rPr>
  </w:style>
  <w:style w:type="paragraph" w:customStyle="1" w:styleId="EPFooter">
    <w:name w:val="EPFooter"/>
    <w:basedOn w:val="Normal"/>
    <w:rsid w:val="002343A4"/>
    <w:pPr>
      <w:tabs>
        <w:tab w:val="center" w:pos="4535"/>
        <w:tab w:val="right" w:pos="9071"/>
      </w:tabs>
      <w:spacing w:before="240" w:after="240"/>
    </w:pPr>
    <w:rPr>
      <w:color w:val="010000"/>
      <w:sz w:val="22"/>
    </w:rPr>
  </w:style>
  <w:style w:type="paragraph" w:customStyle="1" w:styleId="Lgendesigne">
    <w:name w:val="Légende signe"/>
    <w:basedOn w:val="Normal"/>
    <w:rsid w:val="002343A4"/>
    <w:pPr>
      <w:tabs>
        <w:tab w:val="right" w:pos="454"/>
        <w:tab w:val="left" w:pos="737"/>
      </w:tabs>
      <w:ind w:left="737" w:hanging="737"/>
    </w:pPr>
    <w:rPr>
      <w:snapToGrid w:val="0"/>
      <w:sz w:val="18"/>
      <w:lang w:eastAsia="en-US"/>
    </w:rPr>
  </w:style>
  <w:style w:type="paragraph" w:customStyle="1" w:styleId="Lgendetitre">
    <w:name w:val="Légende titre"/>
    <w:basedOn w:val="Normal"/>
    <w:rsid w:val="002343A4"/>
    <w:pPr>
      <w:spacing w:before="240" w:after="240"/>
    </w:pPr>
    <w:rPr>
      <w:b/>
      <w:i/>
      <w:snapToGrid w:val="0"/>
      <w:lang w:eastAsia="en-US"/>
    </w:rPr>
  </w:style>
  <w:style w:type="paragraph" w:customStyle="1" w:styleId="Lgendestandard">
    <w:name w:val="Légende standard"/>
    <w:basedOn w:val="Normal"/>
    <w:rsid w:val="002343A4"/>
    <w:rPr>
      <w:sz w:val="18"/>
    </w:rPr>
  </w:style>
  <w:style w:type="paragraph" w:customStyle="1" w:styleId="Text1">
    <w:name w:val="Text 1"/>
    <w:basedOn w:val="Normal"/>
    <w:rsid w:val="002343A4"/>
    <w:pPr>
      <w:widowControl/>
      <w:spacing w:before="120" w:after="120" w:line="360" w:lineRule="auto"/>
      <w:ind w:left="850"/>
      <w:jc w:val="both"/>
    </w:pPr>
    <w:rPr>
      <w:rFonts w:eastAsiaTheme="minorHAnsi"/>
      <w:szCs w:val="22"/>
      <w:lang w:eastAsia="en-US"/>
    </w:rPr>
  </w:style>
  <w:style w:type="paragraph" w:customStyle="1" w:styleId="msonormal0">
    <w:name w:val="msonormal"/>
    <w:basedOn w:val="Normal"/>
    <w:uiPriority w:val="99"/>
    <w:rsid w:val="002343A4"/>
    <w:pPr>
      <w:widowControl/>
      <w:spacing w:before="120" w:after="120" w:line="360" w:lineRule="auto"/>
      <w:jc w:val="both"/>
    </w:pPr>
    <w:rPr>
      <w:rFonts w:eastAsiaTheme="minorHAnsi"/>
      <w:szCs w:val="24"/>
      <w:lang w:eastAsia="en-US"/>
    </w:rPr>
  </w:style>
  <w:style w:type="paragraph" w:styleId="NormalWeb">
    <w:name w:val="Normal (Web)"/>
    <w:basedOn w:val="Normal"/>
    <w:uiPriority w:val="99"/>
    <w:unhideWhenUsed/>
    <w:rsid w:val="002343A4"/>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2343A4"/>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2343A4"/>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2343A4"/>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2343A4"/>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2343A4"/>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2343A4"/>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2343A4"/>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2343A4"/>
    <w:pPr>
      <w:widowControl/>
      <w:tabs>
        <w:tab w:val="num" w:pos="1492"/>
      </w:tabs>
      <w:spacing w:before="120" w:after="120" w:line="360" w:lineRule="auto"/>
      <w:ind w:left="1492" w:hanging="360"/>
    </w:pPr>
    <w:rPr>
      <w:lang w:eastAsia="en-US"/>
    </w:rPr>
  </w:style>
  <w:style w:type="paragraph" w:styleId="BalloonText">
    <w:name w:val="Balloon Text"/>
    <w:basedOn w:val="Normal"/>
    <w:link w:val="BalloonTextChar"/>
    <w:uiPriority w:val="99"/>
    <w:unhideWhenUsed/>
    <w:rsid w:val="002343A4"/>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2343A4"/>
    <w:rPr>
      <w:rFonts w:ascii="Segoe UI" w:eastAsiaTheme="minorHAnsi" w:hAnsi="Segoe UI" w:cs="Segoe UI"/>
      <w:sz w:val="18"/>
      <w:szCs w:val="18"/>
      <w:lang w:val="da-DK" w:eastAsia="en-US"/>
    </w:rPr>
  </w:style>
  <w:style w:type="paragraph" w:customStyle="1" w:styleId="HeaderLandscape">
    <w:name w:val="HeaderLandscape"/>
    <w:basedOn w:val="Normal"/>
    <w:rsid w:val="002343A4"/>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2343A4"/>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2343A4"/>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2343A4"/>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2343A4"/>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2343A4"/>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2343A4"/>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2343A4"/>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2343A4"/>
    <w:pPr>
      <w:widowControl/>
      <w:spacing w:before="120" w:after="120" w:line="360" w:lineRule="auto"/>
    </w:pPr>
    <w:rPr>
      <w:rFonts w:eastAsiaTheme="minorHAnsi"/>
      <w:szCs w:val="22"/>
      <w:lang w:eastAsia="en-US"/>
    </w:rPr>
  </w:style>
  <w:style w:type="paragraph" w:customStyle="1" w:styleId="NormalRight">
    <w:name w:val="Normal Right"/>
    <w:basedOn w:val="Normal"/>
    <w:rsid w:val="002343A4"/>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2343A4"/>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2343A4"/>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2343A4"/>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2343A4"/>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2343A4"/>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2343A4"/>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2343A4"/>
    <w:pPr>
      <w:numPr>
        <w:numId w:val="4"/>
      </w:numPr>
    </w:pPr>
  </w:style>
  <w:style w:type="paragraph" w:customStyle="1" w:styleId="Tiret1">
    <w:name w:val="Tiret 1"/>
    <w:basedOn w:val="Point1"/>
    <w:rsid w:val="002343A4"/>
    <w:pPr>
      <w:numPr>
        <w:numId w:val="5"/>
      </w:numPr>
    </w:pPr>
  </w:style>
  <w:style w:type="paragraph" w:customStyle="1" w:styleId="Tiret2">
    <w:name w:val="Tiret 2"/>
    <w:basedOn w:val="Point2"/>
    <w:rsid w:val="002343A4"/>
    <w:pPr>
      <w:numPr>
        <w:numId w:val="6"/>
      </w:numPr>
    </w:pPr>
  </w:style>
  <w:style w:type="paragraph" w:customStyle="1" w:styleId="Tiret3">
    <w:name w:val="Tiret 3"/>
    <w:basedOn w:val="Point3"/>
    <w:rsid w:val="002343A4"/>
    <w:pPr>
      <w:numPr>
        <w:numId w:val="7"/>
      </w:numPr>
    </w:pPr>
  </w:style>
  <w:style w:type="paragraph" w:customStyle="1" w:styleId="Tiret4">
    <w:name w:val="Tiret 4"/>
    <w:basedOn w:val="Point4"/>
    <w:rsid w:val="002343A4"/>
    <w:pPr>
      <w:numPr>
        <w:numId w:val="8"/>
      </w:numPr>
    </w:pPr>
  </w:style>
  <w:style w:type="paragraph" w:customStyle="1" w:styleId="PointDouble0">
    <w:name w:val="PointDouble 0"/>
    <w:basedOn w:val="Normal"/>
    <w:rsid w:val="002343A4"/>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2343A4"/>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2343A4"/>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2343A4"/>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2343A4"/>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2343A4"/>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2343A4"/>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2343A4"/>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2343A4"/>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2343A4"/>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2343A4"/>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2343A4"/>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2343A4"/>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2343A4"/>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2343A4"/>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2343A4"/>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2343A4"/>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2343A4"/>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2343A4"/>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2343A4"/>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343A4"/>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343A4"/>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343A4"/>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2343A4"/>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2343A4"/>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2343A4"/>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2343A4"/>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2343A4"/>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2343A4"/>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2343A4"/>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2343A4"/>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2343A4"/>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2343A4"/>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2343A4"/>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2343A4"/>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2343A4"/>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2343A4"/>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2343A4"/>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2343A4"/>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2343A4"/>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2343A4"/>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2343A4"/>
    <w:pPr>
      <w:widowControl/>
      <w:spacing w:line="360" w:lineRule="auto"/>
      <w:ind w:left="5103"/>
    </w:pPr>
    <w:rPr>
      <w:rFonts w:eastAsiaTheme="minorHAnsi"/>
      <w:szCs w:val="22"/>
      <w:lang w:eastAsia="en-US"/>
    </w:rPr>
  </w:style>
  <w:style w:type="paragraph" w:customStyle="1" w:styleId="Langue">
    <w:name w:val="Langue"/>
    <w:basedOn w:val="Normal"/>
    <w:next w:val="Rfrenceinterne"/>
    <w:rsid w:val="002343A4"/>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2343A4"/>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rsid w:val="002343A4"/>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2343A4"/>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2343A4"/>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rsid w:val="002343A4"/>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2343A4"/>
    <w:pPr>
      <w:widowControl/>
      <w:spacing w:line="360" w:lineRule="auto"/>
      <w:jc w:val="both"/>
    </w:pPr>
    <w:rPr>
      <w:rFonts w:eastAsiaTheme="minorHAnsi"/>
      <w:szCs w:val="22"/>
      <w:lang w:eastAsia="en-US"/>
    </w:rPr>
  </w:style>
  <w:style w:type="paragraph" w:customStyle="1" w:styleId="Disclaimer">
    <w:name w:val="Disclaimer"/>
    <w:basedOn w:val="Normal"/>
    <w:rsid w:val="002343A4"/>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2343A4"/>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2343A4"/>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343A4"/>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2343A4"/>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rsid w:val="002343A4"/>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2343A4"/>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2343A4"/>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2343A4"/>
  </w:style>
  <w:style w:type="paragraph" w:customStyle="1" w:styleId="Considrant">
    <w:name w:val="Considérant"/>
    <w:basedOn w:val="Normal"/>
    <w:rsid w:val="002343A4"/>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2343A4"/>
    <w:pPr>
      <w:widowControl/>
      <w:spacing w:after="240" w:line="360" w:lineRule="auto"/>
    </w:pPr>
    <w:rPr>
      <w:rFonts w:eastAsiaTheme="minorHAnsi"/>
      <w:szCs w:val="22"/>
      <w:lang w:eastAsia="en-US"/>
    </w:rPr>
  </w:style>
  <w:style w:type="paragraph" w:customStyle="1" w:styleId="Titreobjet">
    <w:name w:val="Titre objet"/>
    <w:basedOn w:val="Normal"/>
    <w:next w:val="IntrtEEE"/>
    <w:rsid w:val="002343A4"/>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2343A4"/>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2343A4"/>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rsid w:val="002343A4"/>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rsid w:val="002343A4"/>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2343A4"/>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2343A4"/>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rsid w:val="002343A4"/>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rsid w:val="002343A4"/>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rsid w:val="002343A4"/>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rsid w:val="002343A4"/>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2343A4"/>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2343A4"/>
    <w:pPr>
      <w:spacing w:after="240"/>
    </w:pPr>
  </w:style>
  <w:style w:type="paragraph" w:customStyle="1" w:styleId="Address">
    <w:name w:val="Address"/>
    <w:basedOn w:val="Normal"/>
    <w:next w:val="Normal"/>
    <w:rsid w:val="002343A4"/>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343A4"/>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2343A4"/>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2343A4"/>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2343A4"/>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2343A4"/>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2343A4"/>
  </w:style>
  <w:style w:type="paragraph" w:customStyle="1" w:styleId="DatedadoptionPagedecouverture">
    <w:name w:val="Date d'adoption (Page de couverture)"/>
    <w:basedOn w:val="Datedadoption"/>
    <w:next w:val="TitreobjetPagedecouverture"/>
    <w:rsid w:val="002343A4"/>
  </w:style>
  <w:style w:type="paragraph" w:customStyle="1" w:styleId="RfrenceinterinstitutionnellePagedecouverture">
    <w:name w:val="Référence interinstitutionnelle (Page de couverture)"/>
    <w:basedOn w:val="Rfrenceinterinstitutionnelle"/>
    <w:next w:val="Confidentialit"/>
    <w:rsid w:val="002343A4"/>
  </w:style>
  <w:style w:type="paragraph" w:customStyle="1" w:styleId="StatutPagedecouverture">
    <w:name w:val="Statut (Page de couverture)"/>
    <w:basedOn w:val="Statut"/>
    <w:next w:val="TypedudocumentPagedecouverture"/>
    <w:rsid w:val="002343A4"/>
  </w:style>
  <w:style w:type="paragraph" w:customStyle="1" w:styleId="IntrtEEEPagedecouverture">
    <w:name w:val="Intérêt EEE (Page de couverture)"/>
    <w:basedOn w:val="IntrtEEE"/>
    <w:next w:val="Rfrencecroise"/>
    <w:rsid w:val="002343A4"/>
  </w:style>
  <w:style w:type="paragraph" w:customStyle="1" w:styleId="Volume">
    <w:name w:val="Volume"/>
    <w:basedOn w:val="Normal"/>
    <w:next w:val="Confidentialit"/>
    <w:rsid w:val="002343A4"/>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2343A4"/>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rsid w:val="002343A4"/>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rsid w:val="002343A4"/>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2343A4"/>
  </w:style>
  <w:style w:type="paragraph" w:customStyle="1" w:styleId="AccompagnantPagedecouverture">
    <w:name w:val="Accompagnant (Page de couverture)"/>
    <w:basedOn w:val="Accompagnant"/>
    <w:next w:val="TypeacteprincipalPagedecouverture"/>
    <w:rsid w:val="002343A4"/>
  </w:style>
  <w:style w:type="paragraph" w:customStyle="1" w:styleId="ObjetacteprincipalPagedecouverture">
    <w:name w:val="Objet acte principal (Page de couverture)"/>
    <w:basedOn w:val="Objetacteprincipal"/>
    <w:next w:val="Rfrencecroise"/>
    <w:rsid w:val="002343A4"/>
  </w:style>
  <w:style w:type="paragraph" w:customStyle="1" w:styleId="LanguesfaisantfoiPagedecouverture">
    <w:name w:val="Langues faisant foi (Page de couverture)"/>
    <w:basedOn w:val="Normal"/>
    <w:next w:val="Normal"/>
    <w:rsid w:val="002343A4"/>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2343A4"/>
    <w:pPr>
      <w:widowControl/>
      <w:spacing w:line="360" w:lineRule="auto"/>
      <w:jc w:val="center"/>
    </w:pPr>
    <w:rPr>
      <w:b/>
      <w:szCs w:val="24"/>
      <w:lang w:eastAsia="en-US"/>
    </w:rPr>
  </w:style>
  <w:style w:type="paragraph" w:customStyle="1" w:styleId="ListNumberLevel2">
    <w:name w:val="List Number (Level 2)"/>
    <w:basedOn w:val="Normal"/>
    <w:rsid w:val="002343A4"/>
    <w:pPr>
      <w:widowControl/>
      <w:numPr>
        <w:ilvl w:val="1"/>
        <w:numId w:val="16"/>
      </w:numPr>
      <w:spacing w:before="120" w:after="120" w:line="360" w:lineRule="auto"/>
      <w:jc w:val="both"/>
    </w:pPr>
    <w:rPr>
      <w:szCs w:val="24"/>
      <w:lang w:eastAsia="de-DE"/>
    </w:rPr>
  </w:style>
  <w:style w:type="paragraph" w:customStyle="1" w:styleId="Normale">
    <w:name w:val="Normale"/>
    <w:qFormat/>
    <w:rsid w:val="002343A4"/>
    <w:pPr>
      <w:spacing w:before="120" w:after="120" w:line="360" w:lineRule="auto"/>
      <w:jc w:val="both"/>
    </w:pPr>
    <w:rPr>
      <w:rFonts w:eastAsiaTheme="minorHAnsi"/>
      <w:sz w:val="24"/>
      <w:szCs w:val="22"/>
      <w:lang w:val="da-DK" w:eastAsia="en-US"/>
    </w:rPr>
  </w:style>
  <w:style w:type="paragraph" w:customStyle="1" w:styleId="HeaderDisclaimer">
    <w:name w:val="HeaderDisclaimer"/>
    <w:basedOn w:val="Normal"/>
    <w:qFormat/>
    <w:rsid w:val="002343A4"/>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2343A4"/>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2343A4"/>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2343A4"/>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2343A4"/>
    <w:pPr>
      <w:spacing w:before="120"/>
    </w:pPr>
  </w:style>
  <w:style w:type="paragraph" w:customStyle="1" w:styleId="TitlePar3">
    <w:name w:val="TitlePar 3"/>
    <w:basedOn w:val="TitlePar2"/>
    <w:qFormat/>
    <w:rsid w:val="002343A4"/>
    <w:rPr>
      <w:b w:val="0"/>
      <w:i/>
    </w:rPr>
  </w:style>
  <w:style w:type="paragraph" w:customStyle="1" w:styleId="SubsectionTitle">
    <w:name w:val="SubsectionTitle"/>
    <w:basedOn w:val="SectionTitle"/>
    <w:qFormat/>
    <w:rsid w:val="002343A4"/>
    <w:pPr>
      <w:spacing w:after="240"/>
    </w:pPr>
    <w:rPr>
      <w:sz w:val="24"/>
    </w:rPr>
  </w:style>
  <w:style w:type="paragraph" w:customStyle="1" w:styleId="TextBorder0">
    <w:name w:val="TextBorder 0"/>
    <w:basedOn w:val="NormalWeb"/>
    <w:qFormat/>
    <w:rsid w:val="002343A4"/>
    <w:pPr>
      <w:pBdr>
        <w:bottom w:val="single" w:sz="4" w:space="1" w:color="auto"/>
      </w:pBdr>
      <w:spacing w:before="0"/>
      <w:ind w:right="7371"/>
      <w:jc w:val="left"/>
    </w:pPr>
  </w:style>
  <w:style w:type="paragraph" w:customStyle="1" w:styleId="NormalCenteredBold">
    <w:name w:val="Normal Centered Bold"/>
    <w:basedOn w:val="NormalCentered"/>
    <w:qFormat/>
    <w:rsid w:val="002343A4"/>
    <w:rPr>
      <w:b/>
    </w:rPr>
  </w:style>
  <w:style w:type="paragraph" w:customStyle="1" w:styleId="NumTitle">
    <w:name w:val="NumTitle"/>
    <w:basedOn w:val="Normal"/>
    <w:qFormat/>
    <w:rsid w:val="002343A4"/>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2343A4"/>
  </w:style>
  <w:style w:type="paragraph" w:customStyle="1" w:styleId="Text5">
    <w:name w:val="Text 5"/>
    <w:basedOn w:val="Text4"/>
    <w:qFormat/>
    <w:rsid w:val="002343A4"/>
    <w:pPr>
      <w:ind w:left="3119"/>
    </w:pPr>
  </w:style>
  <w:style w:type="paragraph" w:customStyle="1" w:styleId="Text0">
    <w:name w:val="Text 0"/>
    <w:basedOn w:val="Normal"/>
    <w:qFormat/>
    <w:rsid w:val="002343A4"/>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2343A4"/>
    <w:pPr>
      <w:spacing w:before="360" w:after="120"/>
    </w:pPr>
  </w:style>
  <w:style w:type="paragraph" w:customStyle="1" w:styleId="PartNum">
    <w:name w:val="PartNum"/>
    <w:basedOn w:val="PartTitle"/>
    <w:qFormat/>
    <w:rsid w:val="002343A4"/>
    <w:pPr>
      <w:spacing w:before="360" w:after="120"/>
    </w:pPr>
  </w:style>
  <w:style w:type="paragraph" w:customStyle="1" w:styleId="SectionNum">
    <w:name w:val="SectionNum"/>
    <w:basedOn w:val="SectionTitle"/>
    <w:qFormat/>
    <w:rsid w:val="002343A4"/>
    <w:pPr>
      <w:spacing w:before="360" w:after="120"/>
    </w:pPr>
  </w:style>
  <w:style w:type="paragraph" w:customStyle="1" w:styleId="TitleHeading">
    <w:name w:val="TitleHeading"/>
    <w:basedOn w:val="NumTitle"/>
    <w:qFormat/>
    <w:rsid w:val="002343A4"/>
    <w:pPr>
      <w:spacing w:before="120" w:after="360"/>
    </w:pPr>
  </w:style>
  <w:style w:type="paragraph" w:customStyle="1" w:styleId="Point5">
    <w:name w:val="Point 5"/>
    <w:basedOn w:val="Normal"/>
    <w:qFormat/>
    <w:rsid w:val="002343A4"/>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2343A4"/>
    <w:pPr>
      <w:ind w:left="3686"/>
    </w:pPr>
  </w:style>
  <w:style w:type="paragraph" w:customStyle="1" w:styleId="Point6">
    <w:name w:val="Point 6"/>
    <w:basedOn w:val="Point5"/>
    <w:qFormat/>
    <w:rsid w:val="002343A4"/>
    <w:pPr>
      <w:ind w:left="4253"/>
    </w:pPr>
  </w:style>
  <w:style w:type="character" w:customStyle="1" w:styleId="Marker">
    <w:name w:val="Marker"/>
    <w:basedOn w:val="DefaultParagraphFont"/>
    <w:rsid w:val="002343A4"/>
    <w:rPr>
      <w:color w:val="0000FF"/>
    </w:rPr>
  </w:style>
  <w:style w:type="character" w:customStyle="1" w:styleId="Marker1">
    <w:name w:val="Marker1"/>
    <w:basedOn w:val="DefaultParagraphFont"/>
    <w:rsid w:val="002343A4"/>
    <w:rPr>
      <w:color w:val="008000"/>
    </w:rPr>
  </w:style>
  <w:style w:type="character" w:customStyle="1" w:styleId="Marker2">
    <w:name w:val="Marker2"/>
    <w:basedOn w:val="DefaultParagraphFont"/>
    <w:rsid w:val="002343A4"/>
    <w:rPr>
      <w:color w:val="FF0000"/>
    </w:rPr>
  </w:style>
  <w:style w:type="character" w:customStyle="1" w:styleId="Added">
    <w:name w:val="Added"/>
    <w:basedOn w:val="DefaultParagraphFont"/>
    <w:rsid w:val="002343A4"/>
    <w:rPr>
      <w:b/>
      <w:bCs w:val="0"/>
      <w:u w:val="single"/>
    </w:rPr>
  </w:style>
  <w:style w:type="character" w:customStyle="1" w:styleId="Deleted">
    <w:name w:val="Deleted"/>
    <w:basedOn w:val="DefaultParagraphFont"/>
    <w:rsid w:val="002343A4"/>
    <w:rPr>
      <w:strike/>
    </w:rPr>
  </w:style>
  <w:style w:type="character" w:customStyle="1" w:styleId="Normal12Char">
    <w:name w:val="Normal12 Char"/>
    <w:basedOn w:val="DefaultParagraphFont"/>
    <w:link w:val="Normal12"/>
    <w:locked/>
    <w:rsid w:val="002343A4"/>
    <w:rPr>
      <w:noProof/>
      <w:sz w:val="24"/>
    </w:rPr>
  </w:style>
  <w:style w:type="character" w:customStyle="1" w:styleId="Sub">
    <w:name w:val="Sub"/>
    <w:uiPriority w:val="1"/>
    <w:qFormat/>
    <w:rsid w:val="002343A4"/>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2343A4"/>
    <w:rPr>
      <w:rFonts w:ascii="Times New Roman" w:hAnsi="Times New Roman" w:cs="Times New Roman" w:hint="default"/>
      <w:sz w:val="24"/>
      <w:vertAlign w:val="superscript"/>
    </w:rPr>
  </w:style>
  <w:style w:type="character" w:customStyle="1" w:styleId="Italic">
    <w:name w:val="Italic"/>
    <w:uiPriority w:val="1"/>
    <w:qFormat/>
    <w:rsid w:val="002343A4"/>
    <w:rPr>
      <w:rFonts w:ascii="Times New Roman" w:hAnsi="Times New Roman" w:cs="Times New Roman" w:hint="default"/>
      <w:i/>
      <w:iCs w:val="0"/>
    </w:rPr>
  </w:style>
  <w:style w:type="character" w:customStyle="1" w:styleId="Bold">
    <w:name w:val="Bold"/>
    <w:uiPriority w:val="1"/>
    <w:qFormat/>
    <w:rsid w:val="002343A4"/>
    <w:rPr>
      <w:rFonts w:ascii="Times New Roman" w:hAnsi="Times New Roman" w:cs="Times New Roman" w:hint="default"/>
      <w:b/>
      <w:bCs w:val="0"/>
    </w:rPr>
  </w:style>
  <w:style w:type="character" w:customStyle="1" w:styleId="Underline">
    <w:name w:val="Underline"/>
    <w:uiPriority w:val="1"/>
    <w:qFormat/>
    <w:rsid w:val="002343A4"/>
    <w:rPr>
      <w:rFonts w:ascii="Times New Roman" w:hAnsi="Times New Roman" w:cs="Times New Roman" w:hint="default"/>
      <w:b w:val="0"/>
      <w:bCs w:val="0"/>
      <w:sz w:val="24"/>
      <w:u w:val="single"/>
    </w:rPr>
  </w:style>
  <w:style w:type="character" w:customStyle="1" w:styleId="Strikethrough">
    <w:name w:val="Strikethrough"/>
    <w:uiPriority w:val="1"/>
    <w:qFormat/>
    <w:rsid w:val="002343A4"/>
    <w:rPr>
      <w:rFonts w:ascii="Times New Roman" w:hAnsi="Times New Roman" w:cs="Times New Roman" w:hint="default"/>
      <w:strike/>
      <w:sz w:val="24"/>
    </w:rPr>
  </w:style>
  <w:style w:type="character" w:customStyle="1" w:styleId="BoldItalic">
    <w:name w:val="BoldItalic"/>
    <w:basedOn w:val="Bold"/>
    <w:uiPriority w:val="1"/>
    <w:qFormat/>
    <w:rsid w:val="002343A4"/>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2343A4"/>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2343A4"/>
    <w:rPr>
      <w:rFonts w:ascii="Times New Roman" w:hAnsi="Times New Roman" w:cs="Times New Roman" w:hint="default"/>
      <w:strike/>
      <w:sz w:val="20"/>
    </w:rPr>
  </w:style>
  <w:style w:type="character" w:customStyle="1" w:styleId="SubItalic">
    <w:name w:val="SubItalic"/>
    <w:basedOn w:val="Italic"/>
    <w:uiPriority w:val="1"/>
    <w:qFormat/>
    <w:rsid w:val="002343A4"/>
    <w:rPr>
      <w:rFonts w:ascii="Times New Roman" w:hAnsi="Times New Roman" w:cs="Times New Roman" w:hint="default"/>
      <w:i/>
      <w:iCs w:val="0"/>
      <w:vertAlign w:val="subscript"/>
    </w:rPr>
  </w:style>
  <w:style w:type="character" w:customStyle="1" w:styleId="SupItalic">
    <w:name w:val="SupItalic"/>
    <w:basedOn w:val="Italic"/>
    <w:uiPriority w:val="1"/>
    <w:qFormat/>
    <w:rsid w:val="002343A4"/>
    <w:rPr>
      <w:rFonts w:ascii="Times New Roman" w:hAnsi="Times New Roman" w:cs="Times New Roman" w:hint="default"/>
      <w:i/>
      <w:iCs w:val="0"/>
      <w:vertAlign w:val="superscript"/>
    </w:rPr>
  </w:style>
  <w:style w:type="paragraph" w:customStyle="1" w:styleId="Normal12a">
    <w:name w:val="Normal12a"/>
    <w:basedOn w:val="Normal"/>
    <w:rsid w:val="002343A4"/>
    <w:pPr>
      <w:spacing w:after="240"/>
    </w:pPr>
  </w:style>
  <w:style w:type="paragraph" w:customStyle="1" w:styleId="Normal6a">
    <w:name w:val="Normal6a"/>
    <w:basedOn w:val="Normal"/>
    <w:rsid w:val="002343A4"/>
    <w:pPr>
      <w:spacing w:after="120"/>
    </w:pPr>
  </w:style>
  <w:style w:type="paragraph" w:customStyle="1" w:styleId="PageHeadingNotTOC">
    <w:name w:val="PageHeadingNotTOC"/>
    <w:basedOn w:val="Normal"/>
    <w:rsid w:val="002343A4"/>
    <w:pPr>
      <w:keepNext/>
      <w:spacing w:after="480"/>
      <w:jc w:val="center"/>
    </w:pPr>
    <w:rPr>
      <w:rFonts w:ascii="Arial" w:hAnsi="Arial" w:cs="Arial"/>
      <w:b/>
    </w:rPr>
  </w:style>
  <w:style w:type="paragraph" w:customStyle="1" w:styleId="AmJustText">
    <w:name w:val="AmJustText"/>
    <w:basedOn w:val="Normal"/>
    <w:rsid w:val="002343A4"/>
    <w:pPr>
      <w:spacing w:after="240"/>
    </w:pPr>
    <w:rPr>
      <w:i/>
    </w:rPr>
  </w:style>
  <w:style w:type="paragraph" w:customStyle="1" w:styleId="AmCrossRef">
    <w:name w:val="AmCrossRef"/>
    <w:basedOn w:val="Normal"/>
    <w:rsid w:val="002343A4"/>
    <w:pPr>
      <w:spacing w:before="240" w:after="240"/>
      <w:jc w:val="center"/>
    </w:pPr>
    <w:rPr>
      <w:i/>
    </w:rPr>
  </w:style>
  <w:style w:type="paragraph" w:customStyle="1" w:styleId="AmJustTitle">
    <w:name w:val="AmJustTitle"/>
    <w:basedOn w:val="Normal"/>
    <w:next w:val="AmJustText"/>
    <w:rsid w:val="002343A4"/>
    <w:pPr>
      <w:keepNext/>
      <w:spacing w:before="240" w:after="240"/>
      <w:jc w:val="center"/>
    </w:pPr>
    <w:rPr>
      <w:i/>
    </w:rPr>
  </w:style>
  <w:style w:type="paragraph" w:customStyle="1" w:styleId="AmHeadingPA">
    <w:name w:val="AmHeadingPA"/>
    <w:basedOn w:val="Normal"/>
    <w:next w:val="Normal"/>
    <w:rsid w:val="002343A4"/>
    <w:pPr>
      <w:spacing w:before="480" w:after="240"/>
      <w:jc w:val="center"/>
    </w:pPr>
    <w:rPr>
      <w:rFonts w:ascii="Arial" w:hAnsi="Arial"/>
      <w:b/>
      <w:caps/>
      <w:snapToGrid w:val="0"/>
      <w:szCs w:val="24"/>
      <w:lang w:eastAsia="en-US"/>
    </w:rPr>
  </w:style>
  <w:style w:type="paragraph" w:customStyle="1" w:styleId="AmOrLang">
    <w:name w:val="AmOrLang"/>
    <w:basedOn w:val="Normal"/>
    <w:rsid w:val="002343A4"/>
    <w:pPr>
      <w:spacing w:before="240" w:after="240"/>
      <w:jc w:val="right"/>
    </w:pPr>
  </w:style>
  <w:style w:type="paragraph" w:customStyle="1" w:styleId="AmColumnHeading">
    <w:name w:val="AmColumnHeading"/>
    <w:basedOn w:val="Normal"/>
    <w:rsid w:val="002343A4"/>
    <w:pPr>
      <w:spacing w:after="240"/>
      <w:jc w:val="center"/>
    </w:pPr>
    <w:rPr>
      <w:i/>
    </w:rPr>
  </w:style>
  <w:style w:type="paragraph" w:customStyle="1" w:styleId="NormalBold12b">
    <w:name w:val="NormalBold12b"/>
    <w:basedOn w:val="Normal"/>
    <w:rsid w:val="002343A4"/>
    <w:pPr>
      <w:spacing w:before="240"/>
    </w:pPr>
    <w:rPr>
      <w:b/>
    </w:rPr>
  </w:style>
  <w:style w:type="paragraph" w:customStyle="1" w:styleId="Normal6">
    <w:name w:val="Normal6"/>
    <w:basedOn w:val="Normal"/>
    <w:link w:val="Normal6Char"/>
    <w:rsid w:val="002343A4"/>
    <w:pPr>
      <w:spacing w:after="120"/>
    </w:pPr>
  </w:style>
  <w:style w:type="paragraph" w:customStyle="1" w:styleId="Normal12Italic">
    <w:name w:val="Normal12Italic"/>
    <w:basedOn w:val="Normal"/>
    <w:rsid w:val="002343A4"/>
    <w:pPr>
      <w:spacing w:after="240"/>
    </w:pPr>
    <w:rPr>
      <w:i/>
      <w:noProof/>
    </w:rPr>
  </w:style>
  <w:style w:type="character" w:customStyle="1" w:styleId="NormalBoldChar">
    <w:name w:val="NormalBold Char"/>
    <w:basedOn w:val="DefaultParagraphFont"/>
    <w:link w:val="NormalBold"/>
    <w:rsid w:val="002343A4"/>
    <w:rPr>
      <w:b/>
      <w:sz w:val="24"/>
      <w:lang w:val="da-DK"/>
    </w:rPr>
  </w:style>
  <w:style w:type="paragraph" w:customStyle="1" w:styleId="JustificationTitle">
    <w:name w:val="JustificationTitle"/>
    <w:basedOn w:val="Normal"/>
    <w:next w:val="Normal"/>
    <w:rsid w:val="002343A4"/>
    <w:pPr>
      <w:keepNext/>
      <w:spacing w:before="240" w:after="240"/>
      <w:jc w:val="center"/>
    </w:pPr>
    <w:rPr>
      <w:i/>
      <w:noProof/>
    </w:rPr>
  </w:style>
  <w:style w:type="character" w:customStyle="1" w:styleId="Normal6Char">
    <w:name w:val="Normal6 Char"/>
    <w:basedOn w:val="DefaultParagraphFont"/>
    <w:link w:val="Normal6"/>
    <w:rsid w:val="002343A4"/>
    <w:rPr>
      <w:sz w:val="24"/>
      <w:lang w:val="da-DK"/>
    </w:rPr>
  </w:style>
  <w:style w:type="paragraph" w:customStyle="1" w:styleId="ColumnHeading">
    <w:name w:val="ColumnHeading"/>
    <w:basedOn w:val="Normal"/>
    <w:rsid w:val="002343A4"/>
    <w:pPr>
      <w:spacing w:after="240"/>
      <w:jc w:val="center"/>
    </w:pPr>
    <w:rPr>
      <w:i/>
    </w:rPr>
  </w:style>
  <w:style w:type="paragraph" w:customStyle="1" w:styleId="AMNumberTabs0">
    <w:name w:val="AMNumberTabs"/>
    <w:basedOn w:val="Normal"/>
    <w:rsid w:val="002343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343A4"/>
    <w:pPr>
      <w:jc w:val="right"/>
    </w:pPr>
    <w:rPr>
      <w:lang w:val="da-DK"/>
    </w:rPr>
  </w:style>
  <w:style w:type="paragraph" w:customStyle="1" w:styleId="Normal24a">
    <w:name w:val="Normal24a"/>
    <w:basedOn w:val="Normal"/>
    <w:rsid w:val="002343A4"/>
    <w:pPr>
      <w:spacing w:after="480"/>
    </w:pPr>
  </w:style>
  <w:style w:type="paragraph" w:customStyle="1" w:styleId="NormalBoldCenter">
    <w:name w:val="NormalBoldCenter"/>
    <w:basedOn w:val="Normal"/>
    <w:rsid w:val="002343A4"/>
    <w:pPr>
      <w:jc w:val="center"/>
    </w:pPr>
    <w:rPr>
      <w:b/>
    </w:rPr>
  </w:style>
  <w:style w:type="paragraph" w:styleId="ListParagraph">
    <w:name w:val="List Paragraph"/>
    <w:basedOn w:val="Normal"/>
    <w:uiPriority w:val="34"/>
    <w:qFormat/>
    <w:rsid w:val="002343A4"/>
    <w:pPr>
      <w:widowControl/>
      <w:ind w:left="720"/>
      <w:contextualSpacing/>
      <w:jc w:val="both"/>
    </w:pPr>
    <w:rPr>
      <w:rFonts w:eastAsiaTheme="minorHAnsi"/>
      <w:szCs w:val="24"/>
      <w:lang w:eastAsia="en-US"/>
    </w:rPr>
  </w:style>
  <w:style w:type="paragraph" w:styleId="CommentText">
    <w:name w:val="annotation text"/>
    <w:basedOn w:val="Normal"/>
    <w:link w:val="CommentTextChar"/>
    <w:uiPriority w:val="99"/>
    <w:unhideWhenUsed/>
    <w:rsid w:val="002343A4"/>
    <w:rPr>
      <w:sz w:val="20"/>
    </w:rPr>
  </w:style>
  <w:style w:type="character" w:customStyle="1" w:styleId="CommentTextChar">
    <w:name w:val="Comment Text Char"/>
    <w:basedOn w:val="DefaultParagraphFont"/>
    <w:link w:val="CommentText"/>
    <w:uiPriority w:val="99"/>
    <w:rsid w:val="002343A4"/>
    <w:rPr>
      <w:lang w:val="da-DK"/>
    </w:rPr>
  </w:style>
  <w:style w:type="character" w:styleId="CommentReference">
    <w:name w:val="annotation reference"/>
    <w:basedOn w:val="DefaultParagraphFont"/>
    <w:uiPriority w:val="99"/>
    <w:unhideWhenUsed/>
    <w:rsid w:val="002343A4"/>
    <w:rPr>
      <w:sz w:val="16"/>
      <w:szCs w:val="16"/>
    </w:rPr>
  </w:style>
  <w:style w:type="paragraph" w:styleId="CommentSubject">
    <w:name w:val="annotation subject"/>
    <w:basedOn w:val="CommentText"/>
    <w:next w:val="CommentText"/>
    <w:link w:val="CommentSubjectChar"/>
    <w:uiPriority w:val="99"/>
    <w:unhideWhenUsed/>
    <w:rsid w:val="002343A4"/>
    <w:rPr>
      <w:b/>
      <w:bCs/>
    </w:rPr>
  </w:style>
  <w:style w:type="character" w:customStyle="1" w:styleId="CommentSubjectChar">
    <w:name w:val="Comment Subject Char"/>
    <w:basedOn w:val="CommentTextChar"/>
    <w:link w:val="CommentSubject"/>
    <w:uiPriority w:val="99"/>
    <w:rsid w:val="002343A4"/>
    <w:rPr>
      <w:b/>
      <w:bCs/>
      <w:lang w:val="da-DK"/>
    </w:rPr>
  </w:style>
  <w:style w:type="paragraph" w:customStyle="1" w:styleId="RollCallSymbols14pt">
    <w:name w:val="RollCallSymbols14pt"/>
    <w:basedOn w:val="Normal"/>
    <w:rsid w:val="002343A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343A4"/>
    <w:pPr>
      <w:tabs>
        <w:tab w:val="center" w:pos="284"/>
        <w:tab w:val="left" w:pos="426"/>
      </w:tabs>
    </w:pPr>
    <w:rPr>
      <w:snapToGrid w:val="0"/>
      <w:lang w:eastAsia="en-US"/>
    </w:rPr>
  </w:style>
  <w:style w:type="paragraph" w:customStyle="1" w:styleId="RollCallVotes">
    <w:name w:val="RollCallVotes"/>
    <w:basedOn w:val="Normal"/>
    <w:rsid w:val="002343A4"/>
    <w:pPr>
      <w:spacing w:before="120" w:after="120"/>
      <w:jc w:val="center"/>
    </w:pPr>
    <w:rPr>
      <w:b/>
      <w:bCs/>
      <w:snapToGrid w:val="0"/>
      <w:sz w:val="16"/>
      <w:lang w:eastAsia="en-US"/>
    </w:rPr>
  </w:style>
  <w:style w:type="paragraph" w:customStyle="1" w:styleId="RollCallTable">
    <w:name w:val="RollCallTable"/>
    <w:basedOn w:val="Normal"/>
    <w:rsid w:val="002343A4"/>
    <w:pPr>
      <w:spacing w:before="120" w:after="120"/>
    </w:pPr>
    <w:rPr>
      <w:snapToGrid w:val="0"/>
      <w:sz w:val="16"/>
      <w:lang w:eastAsia="en-US"/>
    </w:rPr>
  </w:style>
  <w:style w:type="paragraph" w:customStyle="1" w:styleId="Normal12">
    <w:name w:val="Normal12"/>
    <w:basedOn w:val="Normal"/>
    <w:link w:val="Normal12Char"/>
    <w:rsid w:val="002343A4"/>
    <w:pPr>
      <w:spacing w:after="240"/>
    </w:pPr>
    <w:rPr>
      <w:noProof/>
      <w:lang w:val="en-GB"/>
    </w:rPr>
  </w:style>
  <w:style w:type="paragraph" w:customStyle="1" w:styleId="CommitteeAM">
    <w:name w:val="CommitteeAM"/>
    <w:basedOn w:val="Normal"/>
    <w:rsid w:val="002343A4"/>
    <w:pPr>
      <w:spacing w:before="240" w:after="600"/>
      <w:jc w:val="center"/>
    </w:pPr>
    <w:rPr>
      <w:i/>
    </w:rPr>
  </w:style>
  <w:style w:type="paragraph" w:customStyle="1" w:styleId="ZDateAM">
    <w:name w:val="ZDateAM"/>
    <w:basedOn w:val="Normal"/>
    <w:rsid w:val="002343A4"/>
    <w:pPr>
      <w:tabs>
        <w:tab w:val="right" w:pos="9356"/>
      </w:tabs>
      <w:spacing w:after="480"/>
    </w:pPr>
    <w:rPr>
      <w:noProof/>
    </w:rPr>
  </w:style>
  <w:style w:type="paragraph" w:customStyle="1" w:styleId="ProjRap">
    <w:name w:val="ProjRap"/>
    <w:basedOn w:val="Normal"/>
    <w:rsid w:val="002343A4"/>
    <w:pPr>
      <w:tabs>
        <w:tab w:val="right" w:pos="9356"/>
      </w:tabs>
    </w:pPr>
    <w:rPr>
      <w:b/>
      <w:noProof/>
    </w:rPr>
  </w:style>
  <w:style w:type="paragraph" w:customStyle="1" w:styleId="PELeft">
    <w:name w:val="PELeft"/>
    <w:basedOn w:val="Normal"/>
    <w:rsid w:val="002343A4"/>
    <w:pPr>
      <w:spacing w:before="40" w:after="40"/>
    </w:pPr>
    <w:rPr>
      <w:rFonts w:ascii="Arial" w:hAnsi="Arial" w:cs="Arial"/>
      <w:sz w:val="22"/>
      <w:szCs w:val="22"/>
    </w:rPr>
  </w:style>
  <w:style w:type="paragraph" w:customStyle="1" w:styleId="PERight">
    <w:name w:val="PERight"/>
    <w:basedOn w:val="Normal"/>
    <w:next w:val="Normal"/>
    <w:rsid w:val="002343A4"/>
    <w:pPr>
      <w:jc w:val="right"/>
    </w:pPr>
    <w:rPr>
      <w:rFonts w:ascii="Arial" w:hAnsi="Arial" w:cs="Arial"/>
      <w:sz w:val="22"/>
      <w:szCs w:val="22"/>
    </w:rPr>
  </w:style>
  <w:style w:type="paragraph" w:customStyle="1" w:styleId="CrossRef">
    <w:name w:val="CrossRef"/>
    <w:basedOn w:val="Normal"/>
    <w:rsid w:val="002343A4"/>
    <w:pPr>
      <w:spacing w:before="240"/>
      <w:jc w:val="center"/>
    </w:pPr>
    <w:rPr>
      <w:i/>
    </w:rPr>
  </w:style>
  <w:style w:type="character" w:customStyle="1" w:styleId="SupBoldItalic">
    <w:name w:val="SupBoldItalic"/>
    <w:uiPriority w:val="1"/>
    <w:qFormat/>
    <w:rsid w:val="002343A4"/>
    <w:rPr>
      <w:b/>
      <w:bCs w:val="0"/>
      <w:i/>
      <w:iCs w:val="0"/>
      <w:vertAlign w:val="superscript"/>
    </w:rPr>
  </w:style>
  <w:style w:type="character" w:customStyle="1" w:styleId="Footer2Middle">
    <w:name w:val="Footer2Middle"/>
    <w:rsid w:val="002343A4"/>
    <w:rPr>
      <w:rFonts w:ascii="Arial" w:hAnsi="Arial" w:cs="Arial" w:hint="default"/>
      <w:b w:val="0"/>
      <w:bCs w:val="0"/>
      <w:i/>
      <w:iCs w:val="0"/>
      <w:color w:val="C0C0C0"/>
      <w:sz w:val="22"/>
    </w:rPr>
  </w:style>
  <w:style w:type="paragraph" w:customStyle="1" w:styleId="EntPE">
    <w:name w:val="EntPE"/>
    <w:basedOn w:val="Normal12"/>
    <w:rsid w:val="002343A4"/>
    <w:pPr>
      <w:jc w:val="center"/>
    </w:pPr>
    <w:rPr>
      <w:noProof w:val="0"/>
      <w:sz w:val="56"/>
    </w:rPr>
  </w:style>
  <w:style w:type="character" w:styleId="Hyperlink">
    <w:name w:val="Hyperlink"/>
    <w:basedOn w:val="DefaultParagraphFont"/>
    <w:rsid w:val="002343A4"/>
    <w:rPr>
      <w:color w:val="0563C1" w:themeColor="hyperlink"/>
      <w:u w:val="single"/>
    </w:rPr>
  </w:style>
  <w:style w:type="paragraph" w:customStyle="1" w:styleId="Default">
    <w:name w:val="Default"/>
    <w:uiPriority w:val="99"/>
    <w:rsid w:val="002343A4"/>
    <w:pPr>
      <w:autoSpaceDE w:val="0"/>
      <w:autoSpaceDN w:val="0"/>
      <w:adjustRightInd w:val="0"/>
    </w:pPr>
    <w:rPr>
      <w:color w:val="000000"/>
      <w:sz w:val="24"/>
      <w:szCs w:val="24"/>
      <w:lang w:val="da-DK"/>
    </w:rPr>
  </w:style>
  <w:style w:type="paragraph" w:styleId="Footer">
    <w:name w:val="footer"/>
    <w:basedOn w:val="Normal"/>
    <w:link w:val="FooterChar"/>
    <w:uiPriority w:val="99"/>
    <w:rsid w:val="002343A4"/>
    <w:pPr>
      <w:tabs>
        <w:tab w:val="center" w:pos="4513"/>
        <w:tab w:val="right" w:pos="9026"/>
      </w:tabs>
    </w:pPr>
  </w:style>
  <w:style w:type="character" w:customStyle="1" w:styleId="FooterChar">
    <w:name w:val="Footer Char"/>
    <w:basedOn w:val="DefaultParagraphFont"/>
    <w:link w:val="Footer"/>
    <w:uiPriority w:val="99"/>
    <w:rsid w:val="002343A4"/>
    <w:rPr>
      <w:sz w:val="24"/>
      <w:lang w:val="da-DK"/>
    </w:rPr>
  </w:style>
  <w:style w:type="paragraph" w:customStyle="1" w:styleId="AmDocTypeTab">
    <w:name w:val="AmDocTypeTab"/>
    <w:basedOn w:val="Normal"/>
    <w:rsid w:val="008A2D0B"/>
    <w:pPr>
      <w:tabs>
        <w:tab w:val="right" w:pos="9072"/>
      </w:tabs>
    </w:pPr>
    <w:rPr>
      <w:b/>
    </w:rPr>
  </w:style>
  <w:style w:type="paragraph" w:customStyle="1" w:styleId="AmDateTab">
    <w:name w:val="AmDateTab"/>
    <w:basedOn w:val="Normal"/>
    <w:rsid w:val="008A2D0B"/>
    <w:pPr>
      <w:tabs>
        <w:tab w:val="right" w:pos="9072"/>
      </w:tabs>
    </w:pPr>
  </w:style>
  <w:style w:type="numbering" w:customStyle="1" w:styleId="NoList1">
    <w:name w:val="No List1"/>
    <w:next w:val="NoList"/>
    <w:uiPriority w:val="99"/>
    <w:semiHidden/>
    <w:unhideWhenUsed/>
    <w:rsid w:val="008A2D0B"/>
  </w:style>
  <w:style w:type="paragraph" w:customStyle="1" w:styleId="NormalJustified">
    <w:name w:val="Normal Justified"/>
    <w:basedOn w:val="Normal"/>
    <w:uiPriority w:val="99"/>
    <w:rsid w:val="008A2D0B"/>
    <w:pPr>
      <w:widowControl/>
      <w:spacing w:before="200" w:after="120" w:line="360" w:lineRule="auto"/>
      <w:jc w:val="both"/>
    </w:pPr>
    <w:rPr>
      <w:rFonts w:eastAsia="Calibri"/>
      <w:szCs w:val="22"/>
      <w:lang w:eastAsia="en-US"/>
    </w:rPr>
  </w:style>
  <w:style w:type="paragraph" w:customStyle="1" w:styleId="HeaderCouncil">
    <w:name w:val="Header Council"/>
    <w:basedOn w:val="Normal"/>
    <w:link w:val="HeaderCouncilChar"/>
    <w:rsid w:val="008A2D0B"/>
    <w:pPr>
      <w:widowControl/>
    </w:pPr>
    <w:rPr>
      <w:rFonts w:eastAsia="Calibri"/>
      <w:sz w:val="2"/>
      <w:szCs w:val="22"/>
      <w:lang w:eastAsia="en-US"/>
    </w:rPr>
  </w:style>
  <w:style w:type="paragraph" w:customStyle="1" w:styleId="FooterCouncil">
    <w:name w:val="Footer Council"/>
    <w:basedOn w:val="Normal"/>
    <w:link w:val="FooterCouncilChar"/>
    <w:rsid w:val="008A2D0B"/>
    <w:pPr>
      <w:widowControl/>
    </w:pPr>
    <w:rPr>
      <w:rFonts w:eastAsia="Calibri"/>
      <w:sz w:val="2"/>
      <w:szCs w:val="22"/>
      <w:lang w:eastAsia="en-US"/>
    </w:rPr>
  </w:style>
  <w:style w:type="paragraph" w:customStyle="1" w:styleId="TechnicalBlock">
    <w:name w:val="Technical Block"/>
    <w:basedOn w:val="Normal"/>
    <w:next w:val="Normal"/>
    <w:link w:val="TechnicalBlockChar"/>
    <w:rsid w:val="008A2D0B"/>
    <w:pPr>
      <w:widowControl/>
      <w:spacing w:after="240"/>
      <w:jc w:val="center"/>
    </w:pPr>
    <w:rPr>
      <w:rFonts w:eastAsia="Calibri"/>
      <w:szCs w:val="22"/>
      <w:lang w:eastAsia="en-US"/>
    </w:rPr>
  </w:style>
  <w:style w:type="paragraph" w:customStyle="1" w:styleId="FinalLine">
    <w:name w:val="Final Line"/>
    <w:basedOn w:val="Normal"/>
    <w:next w:val="Normal"/>
    <w:uiPriority w:val="99"/>
    <w:rsid w:val="008A2D0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8A2D0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8A2D0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8A2D0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8A2D0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8A2D0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8A2D0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8A2D0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8A2D0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8A2D0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8A2D0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8A2D0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8A2D0B"/>
    <w:pPr>
      <w:widowControl/>
      <w:numPr>
        <w:ilvl w:val="1"/>
        <w:numId w:val="32"/>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uiPriority w:val="99"/>
    <w:rsid w:val="008A2D0B"/>
    <w:pPr>
      <w:widowControl/>
      <w:numPr>
        <w:ilvl w:val="3"/>
        <w:numId w:val="32"/>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uiPriority w:val="99"/>
    <w:rsid w:val="008A2D0B"/>
    <w:pPr>
      <w:widowControl/>
      <w:numPr>
        <w:ilvl w:val="5"/>
        <w:numId w:val="32"/>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uiPriority w:val="99"/>
    <w:rsid w:val="008A2D0B"/>
    <w:pPr>
      <w:widowControl/>
      <w:numPr>
        <w:ilvl w:val="7"/>
        <w:numId w:val="32"/>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uiPriority w:val="99"/>
    <w:rsid w:val="008A2D0B"/>
    <w:pPr>
      <w:widowControl/>
      <w:numPr>
        <w:ilvl w:val="8"/>
        <w:numId w:val="32"/>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uiPriority w:val="99"/>
    <w:rsid w:val="008A2D0B"/>
    <w:pPr>
      <w:widowControl/>
      <w:numPr>
        <w:numId w:val="32"/>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uiPriority w:val="99"/>
    <w:rsid w:val="008A2D0B"/>
    <w:pPr>
      <w:widowControl/>
      <w:numPr>
        <w:ilvl w:val="2"/>
        <w:numId w:val="32"/>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uiPriority w:val="99"/>
    <w:rsid w:val="008A2D0B"/>
    <w:pPr>
      <w:widowControl/>
      <w:numPr>
        <w:ilvl w:val="4"/>
        <w:numId w:val="32"/>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uiPriority w:val="99"/>
    <w:rsid w:val="008A2D0B"/>
    <w:pPr>
      <w:widowControl/>
      <w:numPr>
        <w:ilvl w:val="6"/>
        <w:numId w:val="32"/>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uiPriority w:val="99"/>
    <w:rsid w:val="008A2D0B"/>
    <w:pPr>
      <w:widowControl/>
      <w:numPr>
        <w:numId w:val="33"/>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uiPriority w:val="99"/>
    <w:rsid w:val="008A2D0B"/>
    <w:pPr>
      <w:widowControl/>
      <w:numPr>
        <w:ilvl w:val="1"/>
        <w:numId w:val="33"/>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uiPriority w:val="99"/>
    <w:rsid w:val="008A2D0B"/>
    <w:pPr>
      <w:widowControl/>
      <w:numPr>
        <w:ilvl w:val="2"/>
        <w:numId w:val="33"/>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uiPriority w:val="99"/>
    <w:rsid w:val="008A2D0B"/>
    <w:pPr>
      <w:widowControl/>
      <w:numPr>
        <w:ilvl w:val="3"/>
        <w:numId w:val="33"/>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uiPriority w:val="99"/>
    <w:rsid w:val="008A2D0B"/>
    <w:pPr>
      <w:widowControl/>
      <w:numPr>
        <w:ilvl w:val="4"/>
        <w:numId w:val="33"/>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uiPriority w:val="99"/>
    <w:rsid w:val="008A2D0B"/>
    <w:pPr>
      <w:widowControl/>
      <w:numPr>
        <w:numId w:val="27"/>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uiPriority w:val="99"/>
    <w:rsid w:val="008A2D0B"/>
    <w:pPr>
      <w:widowControl/>
      <w:numPr>
        <w:numId w:val="17"/>
      </w:numPr>
      <w:spacing w:before="120" w:after="120" w:line="360" w:lineRule="auto"/>
    </w:pPr>
    <w:rPr>
      <w:rFonts w:eastAsia="Calibri"/>
      <w:szCs w:val="22"/>
      <w:lang w:eastAsia="en-US"/>
    </w:rPr>
  </w:style>
  <w:style w:type="paragraph" w:customStyle="1" w:styleId="Dash1">
    <w:name w:val="Dash 1"/>
    <w:basedOn w:val="Normal"/>
    <w:uiPriority w:val="99"/>
    <w:rsid w:val="008A2D0B"/>
    <w:pPr>
      <w:widowControl/>
      <w:numPr>
        <w:numId w:val="18"/>
      </w:numPr>
      <w:spacing w:before="120" w:after="120" w:line="360" w:lineRule="auto"/>
    </w:pPr>
    <w:rPr>
      <w:rFonts w:eastAsia="Calibri"/>
      <w:szCs w:val="22"/>
      <w:lang w:eastAsia="en-US"/>
    </w:rPr>
  </w:style>
  <w:style w:type="paragraph" w:customStyle="1" w:styleId="Dash2">
    <w:name w:val="Dash 2"/>
    <w:basedOn w:val="Normal"/>
    <w:uiPriority w:val="99"/>
    <w:rsid w:val="008A2D0B"/>
    <w:pPr>
      <w:widowControl/>
      <w:numPr>
        <w:numId w:val="19"/>
      </w:numPr>
      <w:spacing w:before="120" w:after="120" w:line="360" w:lineRule="auto"/>
    </w:pPr>
    <w:rPr>
      <w:rFonts w:eastAsia="Calibri"/>
      <w:szCs w:val="22"/>
      <w:lang w:eastAsia="en-US"/>
    </w:rPr>
  </w:style>
  <w:style w:type="paragraph" w:customStyle="1" w:styleId="Dash3">
    <w:name w:val="Dash 3"/>
    <w:basedOn w:val="Normal"/>
    <w:uiPriority w:val="99"/>
    <w:rsid w:val="008A2D0B"/>
    <w:pPr>
      <w:widowControl/>
      <w:numPr>
        <w:numId w:val="20"/>
      </w:numPr>
      <w:spacing w:before="120" w:after="120" w:line="360" w:lineRule="auto"/>
    </w:pPr>
    <w:rPr>
      <w:rFonts w:eastAsia="Calibri"/>
      <w:szCs w:val="22"/>
      <w:lang w:eastAsia="en-US"/>
    </w:rPr>
  </w:style>
  <w:style w:type="paragraph" w:customStyle="1" w:styleId="Dash4">
    <w:name w:val="Dash 4"/>
    <w:basedOn w:val="Normal"/>
    <w:uiPriority w:val="99"/>
    <w:rsid w:val="008A2D0B"/>
    <w:pPr>
      <w:widowControl/>
      <w:numPr>
        <w:numId w:val="21"/>
      </w:numPr>
      <w:spacing w:before="120" w:after="120" w:line="360" w:lineRule="auto"/>
    </w:pPr>
    <w:rPr>
      <w:rFonts w:eastAsia="Calibri"/>
      <w:szCs w:val="22"/>
      <w:lang w:eastAsia="en-US"/>
    </w:rPr>
  </w:style>
  <w:style w:type="paragraph" w:customStyle="1" w:styleId="DashEqual">
    <w:name w:val="Dash Equal"/>
    <w:basedOn w:val="Dash"/>
    <w:uiPriority w:val="99"/>
    <w:rsid w:val="008A2D0B"/>
    <w:pPr>
      <w:numPr>
        <w:numId w:val="22"/>
      </w:numPr>
      <w:tabs>
        <w:tab w:val="clear" w:pos="567"/>
        <w:tab w:val="num" w:pos="1080"/>
      </w:tabs>
      <w:ind w:left="1080" w:hanging="360"/>
    </w:pPr>
  </w:style>
  <w:style w:type="paragraph" w:customStyle="1" w:styleId="DashEqual1">
    <w:name w:val="Dash Equal 1"/>
    <w:basedOn w:val="Dash1"/>
    <w:uiPriority w:val="99"/>
    <w:rsid w:val="008A2D0B"/>
    <w:pPr>
      <w:numPr>
        <w:numId w:val="23"/>
      </w:numPr>
      <w:tabs>
        <w:tab w:val="clear" w:pos="1134"/>
        <w:tab w:val="num" w:pos="1440"/>
      </w:tabs>
      <w:ind w:left="1440" w:hanging="360"/>
    </w:pPr>
  </w:style>
  <w:style w:type="paragraph" w:customStyle="1" w:styleId="DashEqual2">
    <w:name w:val="Dash Equal 2"/>
    <w:basedOn w:val="Dash2"/>
    <w:uiPriority w:val="99"/>
    <w:rsid w:val="008A2D0B"/>
    <w:pPr>
      <w:numPr>
        <w:numId w:val="24"/>
      </w:numPr>
      <w:tabs>
        <w:tab w:val="clear" w:pos="1701"/>
        <w:tab w:val="num" w:pos="1440"/>
      </w:tabs>
      <w:ind w:left="1440" w:hanging="360"/>
    </w:pPr>
  </w:style>
  <w:style w:type="paragraph" w:customStyle="1" w:styleId="DashEqual3">
    <w:name w:val="Dash Equal 3"/>
    <w:basedOn w:val="Dash3"/>
    <w:uiPriority w:val="99"/>
    <w:rsid w:val="008A2D0B"/>
    <w:pPr>
      <w:numPr>
        <w:numId w:val="25"/>
      </w:numPr>
      <w:tabs>
        <w:tab w:val="clear" w:pos="2268"/>
        <w:tab w:val="num" w:pos="1800"/>
      </w:tabs>
      <w:ind w:left="1800" w:hanging="360"/>
    </w:pPr>
  </w:style>
  <w:style w:type="paragraph" w:customStyle="1" w:styleId="DashEqual4">
    <w:name w:val="Dash Equal 4"/>
    <w:basedOn w:val="Dash4"/>
    <w:uiPriority w:val="99"/>
    <w:rsid w:val="008A2D0B"/>
    <w:pPr>
      <w:numPr>
        <w:numId w:val="26"/>
      </w:numPr>
      <w:tabs>
        <w:tab w:val="clear" w:pos="2835"/>
        <w:tab w:val="num" w:pos="1800"/>
      </w:tabs>
      <w:ind w:left="1800" w:hanging="360"/>
    </w:pPr>
  </w:style>
  <w:style w:type="paragraph" w:customStyle="1" w:styleId="HeadingLeft">
    <w:name w:val="Heading Left"/>
    <w:basedOn w:val="Normal"/>
    <w:next w:val="Normal"/>
    <w:uiPriority w:val="99"/>
    <w:rsid w:val="008A2D0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8A2D0B"/>
    <w:pPr>
      <w:numPr>
        <w:numId w:val="36"/>
      </w:numPr>
      <w:tabs>
        <w:tab w:val="clear" w:pos="567"/>
        <w:tab w:val="num" w:pos="1800"/>
      </w:tabs>
      <w:ind w:left="1800" w:hanging="360"/>
    </w:pPr>
  </w:style>
  <w:style w:type="paragraph" w:customStyle="1" w:styleId="Heading123">
    <w:name w:val="Heading 123"/>
    <w:basedOn w:val="HeadingLeft"/>
    <w:next w:val="Normal"/>
    <w:uiPriority w:val="99"/>
    <w:rsid w:val="008A2D0B"/>
    <w:pPr>
      <w:numPr>
        <w:numId w:val="35"/>
      </w:numPr>
      <w:tabs>
        <w:tab w:val="clear" w:pos="567"/>
        <w:tab w:val="num" w:pos="1800"/>
      </w:tabs>
      <w:ind w:left="1800" w:hanging="360"/>
    </w:pPr>
  </w:style>
  <w:style w:type="paragraph" w:customStyle="1" w:styleId="HeadingABC">
    <w:name w:val="Heading ABC"/>
    <w:basedOn w:val="HeadingLeft"/>
    <w:next w:val="Normal"/>
    <w:uiPriority w:val="99"/>
    <w:rsid w:val="008A2D0B"/>
    <w:pPr>
      <w:numPr>
        <w:numId w:val="34"/>
      </w:numPr>
      <w:tabs>
        <w:tab w:val="clear" w:pos="567"/>
        <w:tab w:val="num" w:pos="1440"/>
      </w:tabs>
      <w:ind w:left="1440" w:hanging="360"/>
    </w:pPr>
  </w:style>
  <w:style w:type="paragraph" w:customStyle="1" w:styleId="HeadingCentered">
    <w:name w:val="Heading Centered"/>
    <w:basedOn w:val="HeadingLeft"/>
    <w:next w:val="Normal"/>
    <w:uiPriority w:val="99"/>
    <w:rsid w:val="008A2D0B"/>
    <w:pPr>
      <w:jc w:val="center"/>
    </w:pPr>
  </w:style>
  <w:style w:type="paragraph" w:customStyle="1" w:styleId="Jardin">
    <w:name w:val="Jardin"/>
    <w:basedOn w:val="Normal"/>
    <w:uiPriority w:val="99"/>
    <w:rsid w:val="008A2D0B"/>
    <w:pPr>
      <w:widowControl/>
      <w:spacing w:before="200"/>
      <w:jc w:val="center"/>
    </w:pPr>
    <w:rPr>
      <w:rFonts w:eastAsia="Calibri"/>
      <w:szCs w:val="22"/>
      <w:lang w:eastAsia="en-US"/>
    </w:rPr>
  </w:style>
  <w:style w:type="paragraph" w:customStyle="1" w:styleId="Amendment">
    <w:name w:val="Amendment"/>
    <w:basedOn w:val="Normal"/>
    <w:next w:val="Normal"/>
    <w:uiPriority w:val="99"/>
    <w:rsid w:val="008A2D0B"/>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8A2D0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8A2D0B"/>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8A2D0B"/>
    <w:rPr>
      <w:b/>
    </w:rPr>
  </w:style>
  <w:style w:type="paragraph" w:customStyle="1" w:styleId="Annex">
    <w:name w:val="Annex"/>
    <w:basedOn w:val="Normal"/>
    <w:next w:val="Normal"/>
    <w:uiPriority w:val="99"/>
    <w:rsid w:val="008A2D0B"/>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8A2D0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8A2D0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A2D0B"/>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8A2D0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8A2D0B"/>
    <w:pPr>
      <w:widowControl/>
    </w:pPr>
    <w:rPr>
      <w:rFonts w:eastAsia="Calibri"/>
      <w:sz w:val="20"/>
      <w:lang w:eastAsia="en-US"/>
    </w:rPr>
  </w:style>
  <w:style w:type="character" w:customStyle="1" w:styleId="EndnoteTextChar">
    <w:name w:val="Endnote Text Char"/>
    <w:basedOn w:val="DefaultParagraphFont"/>
    <w:link w:val="EndnoteText"/>
    <w:uiPriority w:val="99"/>
    <w:rsid w:val="008A2D0B"/>
    <w:rPr>
      <w:rFonts w:eastAsia="Calibri"/>
      <w:lang w:val="da-DK" w:eastAsia="en-US"/>
    </w:rPr>
  </w:style>
  <w:style w:type="character" w:styleId="EndnoteReference">
    <w:name w:val="endnote reference"/>
    <w:basedOn w:val="DefaultParagraphFont"/>
    <w:uiPriority w:val="99"/>
    <w:unhideWhenUsed/>
    <w:rsid w:val="008A2D0B"/>
    <w:rPr>
      <w:vertAlign w:val="superscript"/>
    </w:rPr>
  </w:style>
  <w:style w:type="paragraph" w:customStyle="1" w:styleId="HeaderCouncilLarge">
    <w:name w:val="Header Council Large"/>
    <w:basedOn w:val="Normal"/>
    <w:link w:val="HeaderCouncilLargeChar"/>
    <w:rsid w:val="008A2D0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8A2D0B"/>
    <w:rPr>
      <w:rFonts w:eastAsia="Calibri"/>
      <w:sz w:val="24"/>
      <w:szCs w:val="22"/>
      <w:lang w:val="da-DK" w:eastAsia="en-US"/>
    </w:rPr>
  </w:style>
  <w:style w:type="character" w:customStyle="1" w:styleId="HeaderCouncilLargeChar">
    <w:name w:val="Header Council Large Char"/>
    <w:basedOn w:val="TechnicalBlockChar"/>
    <w:link w:val="HeaderCouncilLarge"/>
    <w:rsid w:val="008A2D0B"/>
    <w:rPr>
      <w:rFonts w:eastAsia="Calibri"/>
      <w:sz w:val="2"/>
      <w:szCs w:val="22"/>
      <w:lang w:val="da-DK" w:eastAsia="en-US"/>
    </w:rPr>
  </w:style>
  <w:style w:type="paragraph" w:customStyle="1" w:styleId="FooterText">
    <w:name w:val="Footer Text"/>
    <w:basedOn w:val="Normal"/>
    <w:rsid w:val="008A2D0B"/>
    <w:pPr>
      <w:widowControl/>
    </w:pPr>
    <w:rPr>
      <w:szCs w:val="24"/>
      <w:lang w:eastAsia="en-US"/>
    </w:rPr>
  </w:style>
  <w:style w:type="character" w:styleId="PlaceholderText">
    <w:name w:val="Placeholder Text"/>
    <w:basedOn w:val="DefaultParagraphFont"/>
    <w:uiPriority w:val="99"/>
    <w:semiHidden/>
    <w:rsid w:val="008A2D0B"/>
    <w:rPr>
      <w:color w:val="808080"/>
    </w:rPr>
  </w:style>
  <w:style w:type="paragraph" w:customStyle="1" w:styleId="Heading11">
    <w:name w:val="Heading 11"/>
    <w:basedOn w:val="Normal"/>
    <w:next w:val="Text1"/>
    <w:uiPriority w:val="9"/>
    <w:qFormat/>
    <w:rsid w:val="008A2D0B"/>
    <w:pPr>
      <w:keepNext/>
      <w:widowControl/>
      <w:numPr>
        <w:numId w:val="37"/>
      </w:numPr>
      <w:spacing w:before="360" w:after="120" w:line="360" w:lineRule="auto"/>
      <w:jc w:val="both"/>
      <w:outlineLvl w:val="0"/>
    </w:pPr>
    <w:rPr>
      <w:b/>
      <w:bCs/>
      <w:smallCaps/>
      <w:szCs w:val="28"/>
      <w:lang w:eastAsia="en-US"/>
    </w:rPr>
  </w:style>
  <w:style w:type="paragraph" w:customStyle="1" w:styleId="Heading21">
    <w:name w:val="Heading 21"/>
    <w:basedOn w:val="Normal"/>
    <w:next w:val="Text1"/>
    <w:uiPriority w:val="9"/>
    <w:semiHidden/>
    <w:unhideWhenUsed/>
    <w:qFormat/>
    <w:rsid w:val="008A2D0B"/>
    <w:pPr>
      <w:keepNext/>
      <w:widowControl/>
      <w:numPr>
        <w:ilvl w:val="1"/>
        <w:numId w:val="37"/>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8A2D0B"/>
    <w:pPr>
      <w:keepNext/>
      <w:widowControl/>
      <w:numPr>
        <w:ilvl w:val="2"/>
        <w:numId w:val="37"/>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8A2D0B"/>
    <w:pPr>
      <w:keepNext/>
      <w:widowControl/>
      <w:numPr>
        <w:ilvl w:val="3"/>
        <w:numId w:val="37"/>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8A2D0B"/>
  </w:style>
  <w:style w:type="character" w:customStyle="1" w:styleId="Heading1Char1">
    <w:name w:val="Heading 1 Char1"/>
    <w:basedOn w:val="DefaultParagraphFont"/>
    <w:uiPriority w:val="9"/>
    <w:rsid w:val="008A2D0B"/>
    <w:rPr>
      <w:rFonts w:ascii="Arial" w:hAnsi="Arial"/>
      <w:b/>
      <w:kern w:val="28"/>
      <w:sz w:val="28"/>
      <w:lang w:val="da-DK"/>
    </w:rPr>
  </w:style>
  <w:style w:type="character" w:customStyle="1" w:styleId="Footer2">
    <w:name w:val="Footer2"/>
    <w:uiPriority w:val="1"/>
    <w:qFormat/>
    <w:rsid w:val="008A2D0B"/>
    <w:rPr>
      <w:rFonts w:ascii="Arial" w:hAnsi="Arial"/>
      <w:b/>
      <w:sz w:val="48"/>
    </w:rPr>
  </w:style>
  <w:style w:type="paragraph" w:styleId="Revision">
    <w:name w:val="Revision"/>
    <w:hidden/>
    <w:uiPriority w:val="99"/>
    <w:semiHidden/>
    <w:rsid w:val="008A2D0B"/>
    <w:rPr>
      <w:rFonts w:eastAsia="Calibri"/>
      <w:sz w:val="24"/>
      <w:szCs w:val="22"/>
      <w:lang w:val="da-DK" w:eastAsia="en-US"/>
    </w:rPr>
  </w:style>
  <w:style w:type="character" w:customStyle="1" w:styleId="Hyperlink1">
    <w:name w:val="Hyperlink1"/>
    <w:basedOn w:val="DefaultParagraphFont"/>
    <w:unhideWhenUsed/>
    <w:rsid w:val="008A2D0B"/>
    <w:rPr>
      <w:color w:val="0563C1"/>
      <w:u w:val="single"/>
    </w:rPr>
  </w:style>
  <w:style w:type="character" w:customStyle="1" w:styleId="UnresolvedMention1">
    <w:name w:val="Unresolved Mention1"/>
    <w:basedOn w:val="DefaultParagraphFont"/>
    <w:uiPriority w:val="99"/>
    <w:semiHidden/>
    <w:unhideWhenUsed/>
    <w:rsid w:val="008A2D0B"/>
    <w:rPr>
      <w:color w:val="605E5C"/>
      <w:shd w:val="clear" w:color="auto" w:fill="E1DFDD"/>
    </w:rPr>
  </w:style>
  <w:style w:type="character" w:customStyle="1" w:styleId="FollowedHyperlink1">
    <w:name w:val="FollowedHyperlink1"/>
    <w:basedOn w:val="DefaultParagraphFont"/>
    <w:semiHidden/>
    <w:unhideWhenUsed/>
    <w:rsid w:val="008A2D0B"/>
    <w:rPr>
      <w:color w:val="954F72"/>
      <w:u w:val="single"/>
    </w:rPr>
  </w:style>
  <w:style w:type="character" w:customStyle="1" w:styleId="Heading2Char1">
    <w:name w:val="Heading 2 Char1"/>
    <w:basedOn w:val="DefaultParagraphFont"/>
    <w:uiPriority w:val="9"/>
    <w:semiHidden/>
    <w:rsid w:val="008A2D0B"/>
    <w:rPr>
      <w:rFonts w:ascii="Cambria" w:eastAsia="Times New Roman" w:hAnsi="Cambria" w:cs="Times New Roman"/>
      <w:color w:val="365F91"/>
      <w:sz w:val="26"/>
      <w:szCs w:val="26"/>
      <w:lang w:val="da-DK"/>
    </w:rPr>
  </w:style>
  <w:style w:type="character" w:customStyle="1" w:styleId="Heading3Char1">
    <w:name w:val="Heading 3 Char1"/>
    <w:basedOn w:val="DefaultParagraphFont"/>
    <w:uiPriority w:val="9"/>
    <w:semiHidden/>
    <w:rsid w:val="008A2D0B"/>
    <w:rPr>
      <w:rFonts w:ascii="Cambria" w:eastAsia="Times New Roman" w:hAnsi="Cambria" w:cs="Times New Roman"/>
      <w:color w:val="243F60"/>
      <w:sz w:val="24"/>
      <w:szCs w:val="24"/>
      <w:lang w:val="da-DK"/>
    </w:rPr>
  </w:style>
  <w:style w:type="character" w:customStyle="1" w:styleId="Heading4Char1">
    <w:name w:val="Heading 4 Char1"/>
    <w:basedOn w:val="DefaultParagraphFont"/>
    <w:uiPriority w:val="9"/>
    <w:semiHidden/>
    <w:rsid w:val="008A2D0B"/>
    <w:rPr>
      <w:rFonts w:ascii="Cambria" w:eastAsia="Times New Roman" w:hAnsi="Cambria" w:cs="Times New Roman"/>
      <w:i/>
      <w:iCs/>
      <w:color w:val="365F91"/>
      <w:sz w:val="24"/>
      <w:lang w:val="da-DK"/>
    </w:rPr>
  </w:style>
  <w:style w:type="character" w:customStyle="1" w:styleId="Hyperlink2">
    <w:name w:val="Hyperlink2"/>
    <w:basedOn w:val="DefaultParagraphFont"/>
    <w:uiPriority w:val="99"/>
    <w:unhideWhenUsed/>
    <w:rsid w:val="008A2D0B"/>
    <w:rPr>
      <w:color w:val="0000FF"/>
      <w:u w:val="single"/>
    </w:rPr>
  </w:style>
  <w:style w:type="character" w:customStyle="1" w:styleId="FollowedHyperlink2">
    <w:name w:val="FollowedHyperlink2"/>
    <w:basedOn w:val="DefaultParagraphFont"/>
    <w:uiPriority w:val="99"/>
    <w:semiHidden/>
    <w:unhideWhenUsed/>
    <w:rsid w:val="008A2D0B"/>
    <w:rPr>
      <w:color w:val="800080"/>
      <w:u w:val="single"/>
    </w:rPr>
  </w:style>
  <w:style w:type="paragraph" w:customStyle="1" w:styleId="L1">
    <w:name w:val="L1"/>
    <w:basedOn w:val="Normal"/>
    <w:next w:val="ListParagraph"/>
    <w:link w:val="ListParagraphChar"/>
    <w:uiPriority w:val="34"/>
    <w:qFormat/>
    <w:rsid w:val="008A2D0B"/>
    <w:pPr>
      <w:widowControl/>
      <w:ind w:left="720"/>
      <w:contextualSpacing/>
    </w:pPr>
    <w:rPr>
      <w:rFonts w:eastAsia="Calibri" w:cs="Arial"/>
      <w:szCs w:val="22"/>
      <w:lang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1"/>
    <w:uiPriority w:val="34"/>
    <w:qFormat/>
    <w:locked/>
    <w:rsid w:val="008A2D0B"/>
    <w:rPr>
      <w:rFonts w:eastAsia="Calibri" w:cs="Arial"/>
      <w:sz w:val="24"/>
      <w:szCs w:val="22"/>
      <w:lang w:val="da-DK" w:eastAsia="en-US"/>
    </w:rPr>
  </w:style>
  <w:style w:type="paragraph" w:styleId="NormalIndent">
    <w:name w:val="Normal Indent"/>
    <w:basedOn w:val="Normal"/>
    <w:unhideWhenUsed/>
    <w:rsid w:val="008A2D0B"/>
    <w:pPr>
      <w:spacing w:line="360" w:lineRule="auto"/>
      <w:ind w:left="567"/>
    </w:pPr>
    <w:rPr>
      <w:rFonts w:ascii="Arial" w:hAnsi="Arial" w:cs="Arial"/>
      <w:sz w:val="22"/>
      <w:szCs w:val="22"/>
      <w:lang w:eastAsia="fr-BE"/>
    </w:rPr>
  </w:style>
  <w:style w:type="paragraph" w:customStyle="1" w:styleId="Normal1">
    <w:name w:val="Normal1"/>
    <w:basedOn w:val="Normal"/>
    <w:rsid w:val="008A2D0B"/>
    <w:pPr>
      <w:widowControl/>
      <w:spacing w:before="100" w:beforeAutospacing="1" w:after="100" w:afterAutospacing="1"/>
    </w:pPr>
    <w:rPr>
      <w:szCs w:val="24"/>
      <w:lang w:eastAsia="de-DE"/>
    </w:rPr>
  </w:style>
  <w:style w:type="paragraph" w:customStyle="1" w:styleId="EntInstit">
    <w:name w:val="EntInstit"/>
    <w:basedOn w:val="NormalConseil"/>
    <w:rsid w:val="008A2D0B"/>
    <w:pPr>
      <w:jc w:val="right"/>
    </w:pPr>
    <w:rPr>
      <w:b/>
    </w:rPr>
  </w:style>
  <w:style w:type="paragraph" w:customStyle="1" w:styleId="NormalConseil">
    <w:name w:val="NormalConseil"/>
    <w:basedOn w:val="Normal"/>
    <w:rsid w:val="008A2D0B"/>
    <w:pPr>
      <w:widowControl/>
    </w:pPr>
    <w:rPr>
      <w:lang w:eastAsia="fr-BE"/>
    </w:rPr>
  </w:style>
  <w:style w:type="paragraph" w:customStyle="1" w:styleId="EntRefer">
    <w:name w:val="EntRefer"/>
    <w:basedOn w:val="NormalConseil"/>
    <w:rsid w:val="008A2D0B"/>
    <w:rPr>
      <w:b/>
    </w:rPr>
  </w:style>
  <w:style w:type="paragraph" w:customStyle="1" w:styleId="EntEmet">
    <w:name w:val="EntEmet"/>
    <w:basedOn w:val="NormalConseil"/>
    <w:rsid w:val="008A2D0B"/>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8A2D0B"/>
  </w:style>
  <w:style w:type="paragraph" w:customStyle="1" w:styleId="Caption1">
    <w:name w:val="Caption1"/>
    <w:basedOn w:val="Normal"/>
    <w:next w:val="Normal"/>
    <w:uiPriority w:val="35"/>
    <w:semiHidden/>
    <w:unhideWhenUsed/>
    <w:qFormat/>
    <w:rsid w:val="008A2D0B"/>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8A2D0B"/>
    <w:pPr>
      <w:widowControl/>
      <w:spacing w:before="120"/>
      <w:jc w:val="both"/>
    </w:pPr>
    <w:rPr>
      <w:rFonts w:eastAsia="Calibri"/>
      <w:szCs w:val="22"/>
      <w:lang w:eastAsia="en-US"/>
    </w:rPr>
  </w:style>
  <w:style w:type="paragraph" w:styleId="ListBullet">
    <w:name w:val="List Bullet"/>
    <w:basedOn w:val="Normal"/>
    <w:uiPriority w:val="99"/>
    <w:unhideWhenUsed/>
    <w:rsid w:val="008A2D0B"/>
    <w:pPr>
      <w:widowControl/>
      <w:tabs>
        <w:tab w:val="num" w:pos="1701"/>
      </w:tabs>
      <w:spacing w:before="120" w:after="120"/>
      <w:ind w:left="1701" w:hanging="567"/>
      <w:contextualSpacing/>
      <w:jc w:val="both"/>
    </w:pPr>
    <w:rPr>
      <w:rFonts w:eastAsia="Calibri"/>
      <w:szCs w:val="22"/>
      <w:lang w:eastAsia="en-US"/>
    </w:rPr>
  </w:style>
  <w:style w:type="paragraph" w:styleId="ListBullet2">
    <w:name w:val="List Bullet 2"/>
    <w:basedOn w:val="Normal"/>
    <w:uiPriority w:val="99"/>
    <w:unhideWhenUsed/>
    <w:rsid w:val="008A2D0B"/>
    <w:pPr>
      <w:widowControl/>
      <w:tabs>
        <w:tab w:val="num" w:pos="2268"/>
      </w:tabs>
      <w:spacing w:before="120" w:after="120"/>
      <w:ind w:left="2268" w:hanging="567"/>
      <w:contextualSpacing/>
      <w:jc w:val="both"/>
    </w:pPr>
    <w:rPr>
      <w:rFonts w:eastAsia="Calibri"/>
      <w:szCs w:val="22"/>
      <w:lang w:eastAsia="en-US"/>
    </w:rPr>
  </w:style>
  <w:style w:type="paragraph" w:styleId="ListBullet3">
    <w:name w:val="List Bullet 3"/>
    <w:basedOn w:val="Normal"/>
    <w:uiPriority w:val="99"/>
    <w:unhideWhenUsed/>
    <w:rsid w:val="008A2D0B"/>
    <w:pPr>
      <w:widowControl/>
      <w:tabs>
        <w:tab w:val="num" w:pos="2835"/>
      </w:tabs>
      <w:spacing w:before="120" w:after="120"/>
      <w:ind w:left="2835" w:hanging="567"/>
      <w:contextualSpacing/>
      <w:jc w:val="both"/>
    </w:pPr>
    <w:rPr>
      <w:rFonts w:eastAsia="Calibri"/>
      <w:szCs w:val="22"/>
      <w:lang w:eastAsia="en-US"/>
    </w:rPr>
  </w:style>
  <w:style w:type="paragraph" w:styleId="ListBullet4">
    <w:name w:val="List Bullet 4"/>
    <w:basedOn w:val="Normal"/>
    <w:uiPriority w:val="99"/>
    <w:unhideWhenUsed/>
    <w:rsid w:val="008A2D0B"/>
    <w:pPr>
      <w:widowControl/>
      <w:tabs>
        <w:tab w:val="num" w:pos="567"/>
      </w:tabs>
      <w:spacing w:before="120" w:after="120"/>
      <w:ind w:left="567" w:hanging="567"/>
      <w:contextualSpacing/>
      <w:jc w:val="both"/>
    </w:pPr>
    <w:rPr>
      <w:rFonts w:eastAsia="Calibri"/>
      <w:szCs w:val="22"/>
      <w:lang w:eastAsia="en-US"/>
    </w:rPr>
  </w:style>
  <w:style w:type="paragraph" w:styleId="ListNumber2">
    <w:name w:val="List Number 2"/>
    <w:basedOn w:val="Normal"/>
    <w:uiPriority w:val="99"/>
    <w:unhideWhenUsed/>
    <w:rsid w:val="008A2D0B"/>
    <w:pPr>
      <w:widowControl/>
      <w:tabs>
        <w:tab w:val="num" w:pos="567"/>
      </w:tabs>
      <w:spacing w:before="120" w:after="120"/>
      <w:ind w:left="567" w:hanging="567"/>
      <w:contextualSpacing/>
      <w:jc w:val="both"/>
    </w:pPr>
    <w:rPr>
      <w:rFonts w:eastAsia="Calibri"/>
      <w:szCs w:val="22"/>
      <w:lang w:eastAsia="en-US"/>
    </w:rPr>
  </w:style>
  <w:style w:type="paragraph" w:styleId="ListNumber3">
    <w:name w:val="List Number 3"/>
    <w:basedOn w:val="Normal"/>
    <w:uiPriority w:val="99"/>
    <w:unhideWhenUsed/>
    <w:rsid w:val="008A2D0B"/>
    <w:pPr>
      <w:widowControl/>
      <w:tabs>
        <w:tab w:val="num" w:pos="567"/>
      </w:tabs>
      <w:spacing w:before="120" w:after="120"/>
      <w:ind w:left="567" w:hanging="567"/>
      <w:contextualSpacing/>
      <w:jc w:val="both"/>
    </w:pPr>
    <w:rPr>
      <w:rFonts w:eastAsia="Calibri"/>
      <w:szCs w:val="22"/>
      <w:lang w:eastAsia="en-US"/>
    </w:rPr>
  </w:style>
  <w:style w:type="paragraph" w:styleId="ListNumber4">
    <w:name w:val="List Number 4"/>
    <w:basedOn w:val="Normal"/>
    <w:uiPriority w:val="99"/>
    <w:unhideWhenUsed/>
    <w:rsid w:val="008A2D0B"/>
    <w:pPr>
      <w:widowControl/>
      <w:tabs>
        <w:tab w:val="num" w:pos="567"/>
      </w:tabs>
      <w:spacing w:before="120" w:after="120"/>
      <w:ind w:left="567" w:hanging="567"/>
      <w:contextualSpacing/>
      <w:jc w:val="both"/>
    </w:pPr>
    <w:rPr>
      <w:rFonts w:eastAsia="Calibri"/>
      <w:szCs w:val="22"/>
      <w:lang w:eastAsia="en-US"/>
    </w:rPr>
  </w:style>
  <w:style w:type="paragraph" w:customStyle="1" w:styleId="Normal4">
    <w:name w:val="Normal4"/>
    <w:basedOn w:val="Normal"/>
    <w:rsid w:val="008A2D0B"/>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8A2D0B"/>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8A2D0B"/>
    <w:pPr>
      <w:widowControl/>
      <w:spacing w:after="120"/>
      <w:jc w:val="right"/>
    </w:pPr>
    <w:rPr>
      <w:rFonts w:eastAsia="Calibri"/>
      <w:sz w:val="28"/>
      <w:szCs w:val="22"/>
      <w:lang w:eastAsia="en-US"/>
    </w:rPr>
  </w:style>
  <w:style w:type="paragraph" w:customStyle="1" w:styleId="SecurityMarking">
    <w:name w:val="SecurityMarking"/>
    <w:basedOn w:val="Normal"/>
    <w:rsid w:val="008A2D0B"/>
    <w:pPr>
      <w:widowControl/>
      <w:spacing w:line="276" w:lineRule="auto"/>
      <w:ind w:left="5103"/>
    </w:pPr>
    <w:rPr>
      <w:rFonts w:eastAsia="Calibri"/>
      <w:sz w:val="28"/>
      <w:szCs w:val="22"/>
      <w:lang w:eastAsia="en-US"/>
    </w:rPr>
  </w:style>
  <w:style w:type="paragraph" w:customStyle="1" w:styleId="DateMarking">
    <w:name w:val="DateMarking"/>
    <w:basedOn w:val="Normal"/>
    <w:rsid w:val="008A2D0B"/>
    <w:pPr>
      <w:widowControl/>
      <w:spacing w:line="276" w:lineRule="auto"/>
      <w:ind w:left="5103"/>
    </w:pPr>
    <w:rPr>
      <w:rFonts w:eastAsia="Calibri"/>
      <w:i/>
      <w:sz w:val="28"/>
      <w:szCs w:val="22"/>
      <w:lang w:eastAsia="en-US"/>
    </w:rPr>
  </w:style>
  <w:style w:type="paragraph" w:customStyle="1" w:styleId="ReleasableTo">
    <w:name w:val="ReleasableTo"/>
    <w:basedOn w:val="Normal"/>
    <w:rsid w:val="008A2D0B"/>
    <w:pPr>
      <w:widowControl/>
      <w:spacing w:line="276" w:lineRule="auto"/>
      <w:ind w:left="5103"/>
    </w:pPr>
    <w:rPr>
      <w:rFonts w:eastAsia="Calibri"/>
      <w:i/>
      <w:sz w:val="28"/>
      <w:szCs w:val="22"/>
      <w:lang w:eastAsia="en-US"/>
    </w:rPr>
  </w:style>
  <w:style w:type="paragraph" w:customStyle="1" w:styleId="EntText">
    <w:name w:val="EntText"/>
    <w:basedOn w:val="Normal"/>
    <w:rsid w:val="008A2D0B"/>
    <w:pPr>
      <w:widowControl/>
      <w:spacing w:before="120" w:after="120" w:line="360" w:lineRule="auto"/>
    </w:pPr>
    <w:rPr>
      <w:rFonts w:eastAsia="Calibri"/>
      <w:szCs w:val="22"/>
      <w:lang w:eastAsia="en-US"/>
    </w:rPr>
  </w:style>
  <w:style w:type="paragraph" w:customStyle="1" w:styleId="Lignefinal">
    <w:name w:val="Ligne final"/>
    <w:basedOn w:val="Normal"/>
    <w:next w:val="Normal"/>
    <w:rsid w:val="008A2D0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8A2D0B"/>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8A2D0B"/>
    <w:rPr>
      <w:rFonts w:eastAsia="Calibri"/>
      <w:sz w:val="24"/>
      <w:szCs w:val="22"/>
      <w:lang w:val="da-DK" w:eastAsia="en-US"/>
    </w:rPr>
  </w:style>
  <w:style w:type="paragraph" w:customStyle="1" w:styleId="nbbordered">
    <w:name w:val="nb bordered"/>
    <w:basedOn w:val="Normal"/>
    <w:link w:val="nbborderedChar"/>
    <w:rsid w:val="008A2D0B"/>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8A2D0B"/>
    <w:rPr>
      <w:rFonts w:eastAsia="Calibri"/>
      <w:b/>
      <w:sz w:val="24"/>
      <w:szCs w:val="22"/>
      <w:lang w:val="da-DK" w:eastAsia="en-US"/>
    </w:rPr>
  </w:style>
  <w:style w:type="character" w:customStyle="1" w:styleId="HeaderCouncilChar">
    <w:name w:val="Header Council Char"/>
    <w:basedOn w:val="DefaultParagraphFont"/>
    <w:link w:val="HeaderCouncil"/>
    <w:rsid w:val="008A2D0B"/>
    <w:rPr>
      <w:rFonts w:eastAsia="Calibri"/>
      <w:sz w:val="2"/>
      <w:szCs w:val="22"/>
      <w:lang w:val="da-DK" w:eastAsia="en-US"/>
    </w:rPr>
  </w:style>
  <w:style w:type="character" w:customStyle="1" w:styleId="FooterCouncilChar">
    <w:name w:val="Footer Council Char"/>
    <w:basedOn w:val="DefaultParagraphFont"/>
    <w:link w:val="FooterCouncil"/>
    <w:rsid w:val="008A2D0B"/>
    <w:rPr>
      <w:rFonts w:eastAsia="Calibri"/>
      <w:sz w:val="2"/>
      <w:szCs w:val="22"/>
      <w:lang w:val="da-DK" w:eastAsia="en-US"/>
    </w:rPr>
  </w:style>
  <w:style w:type="numbering" w:customStyle="1" w:styleId="NoList2">
    <w:name w:val="No List2"/>
    <w:next w:val="NoList"/>
    <w:semiHidden/>
    <w:rsid w:val="008A2D0B"/>
  </w:style>
  <w:style w:type="numbering" w:customStyle="1" w:styleId="NoList3">
    <w:name w:val="No List3"/>
    <w:next w:val="NoList"/>
    <w:uiPriority w:val="99"/>
    <w:semiHidden/>
    <w:unhideWhenUsed/>
    <w:rsid w:val="008A2D0B"/>
  </w:style>
  <w:style w:type="character" w:styleId="Emphasis">
    <w:name w:val="Emphasis"/>
    <w:basedOn w:val="DefaultParagraphFont"/>
    <w:uiPriority w:val="20"/>
    <w:qFormat/>
    <w:rsid w:val="008A2D0B"/>
    <w:rPr>
      <w:i/>
      <w:iCs/>
    </w:rPr>
  </w:style>
  <w:style w:type="paragraph" w:customStyle="1" w:styleId="Annexetitreacte">
    <w:name w:val="Annexe titre (acte)"/>
    <w:basedOn w:val="Normal"/>
    <w:next w:val="Normal"/>
    <w:uiPriority w:val="99"/>
    <w:rsid w:val="008A2D0B"/>
    <w:pPr>
      <w:widowControl/>
      <w:spacing w:before="120" w:after="120"/>
      <w:jc w:val="center"/>
    </w:pPr>
    <w:rPr>
      <w:b/>
      <w:szCs w:val="22"/>
      <w:u w:val="single"/>
    </w:rPr>
  </w:style>
  <w:style w:type="character" w:customStyle="1" w:styleId="AnnexetitreexposChar">
    <w:name w:val="Annexe titre (exposé) Char"/>
    <w:basedOn w:val="DefaultParagraphFont"/>
    <w:link w:val="Annexetitreexpos"/>
    <w:rsid w:val="008A2D0B"/>
    <w:rPr>
      <w:rFonts w:eastAsiaTheme="minorHAnsi"/>
      <w:b/>
      <w:sz w:val="24"/>
      <w:szCs w:val="22"/>
      <w:u w:val="single"/>
      <w:lang w:val="da-DK" w:eastAsia="en-US"/>
    </w:rPr>
  </w:style>
  <w:style w:type="paragraph" w:customStyle="1" w:styleId="title-bold">
    <w:name w:val="title-bold"/>
    <w:basedOn w:val="Normal"/>
    <w:rsid w:val="008A2D0B"/>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8A2D0B"/>
    <w:rPr>
      <w:rFonts w:ascii="Times New Roman" w:hAnsi="Times New Roman" w:cs="Times New Roman"/>
      <w:sz w:val="20"/>
      <w:szCs w:val="20"/>
      <w:lang w:val="da-DK"/>
    </w:rPr>
  </w:style>
  <w:style w:type="paragraph" w:customStyle="1" w:styleId="paragraph">
    <w:name w:val="paragraph"/>
    <w:basedOn w:val="Normal"/>
    <w:uiPriority w:val="1"/>
    <w:rsid w:val="008A2D0B"/>
    <w:pPr>
      <w:widowControl/>
      <w:spacing w:before="100" w:beforeAutospacing="1" w:after="100" w:afterAutospacing="1" w:line="254" w:lineRule="auto"/>
    </w:pPr>
    <w:rPr>
      <w:szCs w:val="24"/>
    </w:rPr>
  </w:style>
  <w:style w:type="character" w:customStyle="1" w:styleId="normaltextrun">
    <w:name w:val="normaltextrun"/>
    <w:basedOn w:val="DefaultParagraphFont"/>
    <w:rsid w:val="008A2D0B"/>
  </w:style>
  <w:style w:type="character" w:customStyle="1" w:styleId="eop">
    <w:name w:val="eop"/>
    <w:basedOn w:val="DefaultParagraphFont"/>
    <w:rsid w:val="008A2D0B"/>
  </w:style>
  <w:style w:type="numbering" w:customStyle="1" w:styleId="NoList12">
    <w:name w:val="No List12"/>
    <w:next w:val="NoList"/>
    <w:uiPriority w:val="99"/>
    <w:semiHidden/>
    <w:unhideWhenUsed/>
    <w:rsid w:val="008A2D0B"/>
  </w:style>
  <w:style w:type="paragraph" w:customStyle="1" w:styleId="TOCHeading1">
    <w:name w:val="TOC Heading1"/>
    <w:basedOn w:val="Normal"/>
    <w:next w:val="Normal"/>
    <w:uiPriority w:val="39"/>
    <w:semiHidden/>
    <w:unhideWhenUsed/>
    <w:qFormat/>
    <w:rsid w:val="008A2D0B"/>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8A2D0B"/>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8A2D0B"/>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8A2D0B"/>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8A2D0B"/>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8A2D0B"/>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8A2D0B"/>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8A2D0B"/>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8A2D0B"/>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8A2D0B"/>
    <w:pPr>
      <w:widowControl/>
      <w:tabs>
        <w:tab w:val="right" w:leader="dot" w:pos="9071"/>
      </w:tabs>
      <w:spacing w:before="120" w:after="120" w:line="360" w:lineRule="auto"/>
      <w:jc w:val="both"/>
    </w:pPr>
    <w:rPr>
      <w:rFonts w:eastAsia="Calibri"/>
      <w:szCs w:val="22"/>
      <w:lang w:eastAsia="en-US"/>
    </w:rPr>
  </w:style>
  <w:style w:type="numbering" w:customStyle="1" w:styleId="NoList4">
    <w:name w:val="No List4"/>
    <w:next w:val="NoList"/>
    <w:uiPriority w:val="99"/>
    <w:semiHidden/>
    <w:unhideWhenUsed/>
    <w:rsid w:val="008A2D0B"/>
  </w:style>
  <w:style w:type="paragraph" w:customStyle="1" w:styleId="sti-art">
    <w:name w:val="sti-art"/>
    <w:basedOn w:val="Normal"/>
    <w:rsid w:val="008A2D0B"/>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8A2D0B"/>
  </w:style>
  <w:style w:type="paragraph" w:customStyle="1" w:styleId="Heading51">
    <w:name w:val="Heading 51"/>
    <w:basedOn w:val="Normal"/>
    <w:next w:val="Text1"/>
    <w:uiPriority w:val="9"/>
    <w:semiHidden/>
    <w:unhideWhenUsed/>
    <w:qFormat/>
    <w:rsid w:val="008A2D0B"/>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8A2D0B"/>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8A2D0B"/>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8A2D0B"/>
    <w:pPr>
      <w:widowControl/>
      <w:spacing w:before="120" w:after="120" w:line="360" w:lineRule="auto"/>
      <w:ind w:left="4252"/>
    </w:pPr>
    <w:rPr>
      <w:rFonts w:eastAsia="Calibri"/>
      <w:szCs w:val="22"/>
      <w:lang w:eastAsia="en-US"/>
    </w:rPr>
  </w:style>
  <w:style w:type="paragraph" w:customStyle="1" w:styleId="Text8">
    <w:name w:val="Text 8"/>
    <w:basedOn w:val="Normal"/>
    <w:rsid w:val="008A2D0B"/>
    <w:pPr>
      <w:widowControl/>
      <w:spacing w:before="120" w:after="120" w:line="360" w:lineRule="auto"/>
      <w:ind w:left="4819"/>
    </w:pPr>
    <w:rPr>
      <w:rFonts w:eastAsia="Calibri"/>
      <w:szCs w:val="22"/>
      <w:lang w:eastAsia="en-US"/>
    </w:rPr>
  </w:style>
  <w:style w:type="paragraph" w:customStyle="1" w:styleId="Text9">
    <w:name w:val="Text 9"/>
    <w:basedOn w:val="Normal"/>
    <w:rsid w:val="008A2D0B"/>
    <w:pPr>
      <w:widowControl/>
      <w:spacing w:before="120" w:after="120" w:line="360" w:lineRule="auto"/>
      <w:ind w:left="5386"/>
    </w:pPr>
    <w:rPr>
      <w:rFonts w:eastAsia="Calibri"/>
      <w:szCs w:val="22"/>
      <w:lang w:eastAsia="en-US"/>
    </w:rPr>
  </w:style>
  <w:style w:type="paragraph" w:customStyle="1" w:styleId="Text10">
    <w:name w:val="Text 10"/>
    <w:basedOn w:val="Normal"/>
    <w:rsid w:val="008A2D0B"/>
    <w:pPr>
      <w:widowControl/>
      <w:spacing w:before="120" w:after="120" w:line="360" w:lineRule="auto"/>
      <w:ind w:left="5953"/>
    </w:pPr>
    <w:rPr>
      <w:rFonts w:eastAsia="Calibri"/>
      <w:szCs w:val="22"/>
      <w:lang w:eastAsia="en-US"/>
    </w:rPr>
  </w:style>
  <w:style w:type="paragraph" w:customStyle="1" w:styleId="Point7">
    <w:name w:val="Point 7"/>
    <w:basedOn w:val="Normal"/>
    <w:rsid w:val="008A2D0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A2D0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A2D0B"/>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8A2D0B"/>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8A2D0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8A2D0B"/>
    <w:pPr>
      <w:widowControl/>
      <w:numPr>
        <w:numId w:val="41"/>
      </w:numPr>
      <w:tabs>
        <w:tab w:val="clear" w:pos="3685"/>
        <w:tab w:val="num" w:pos="567"/>
        <w:tab w:val="num" w:pos="1134"/>
      </w:tabs>
      <w:spacing w:before="120" w:after="120" w:line="360" w:lineRule="auto"/>
      <w:ind w:left="1134"/>
    </w:pPr>
    <w:rPr>
      <w:rFonts w:eastAsia="Calibri"/>
      <w:szCs w:val="22"/>
      <w:lang w:eastAsia="en-US"/>
    </w:rPr>
  </w:style>
  <w:style w:type="paragraph" w:customStyle="1" w:styleId="Tiret6">
    <w:name w:val="Tiret 6"/>
    <w:basedOn w:val="Normal"/>
    <w:rsid w:val="008A2D0B"/>
    <w:pPr>
      <w:widowControl/>
      <w:numPr>
        <w:numId w:val="42"/>
      </w:numPr>
      <w:tabs>
        <w:tab w:val="clear" w:pos="4252"/>
        <w:tab w:val="num" w:pos="850"/>
        <w:tab w:val="num" w:pos="1701"/>
      </w:tabs>
      <w:spacing w:before="120" w:after="120" w:line="360" w:lineRule="auto"/>
      <w:ind w:left="1701" w:hanging="850"/>
    </w:pPr>
    <w:rPr>
      <w:rFonts w:eastAsia="Calibri"/>
      <w:szCs w:val="22"/>
      <w:lang w:eastAsia="en-US"/>
    </w:rPr>
  </w:style>
  <w:style w:type="paragraph" w:customStyle="1" w:styleId="Tiret7">
    <w:name w:val="Tiret 7"/>
    <w:basedOn w:val="Normal"/>
    <w:rsid w:val="008A2D0B"/>
    <w:pPr>
      <w:widowControl/>
      <w:numPr>
        <w:numId w:val="43"/>
      </w:numPr>
      <w:tabs>
        <w:tab w:val="clear" w:pos="4819"/>
        <w:tab w:val="num" w:pos="850"/>
        <w:tab w:val="num" w:pos="2268"/>
      </w:tabs>
      <w:spacing w:before="120" w:after="120" w:line="360" w:lineRule="auto"/>
      <w:ind w:left="2268" w:hanging="850"/>
    </w:pPr>
    <w:rPr>
      <w:rFonts w:eastAsia="Calibri"/>
      <w:szCs w:val="22"/>
      <w:lang w:eastAsia="en-US"/>
    </w:rPr>
  </w:style>
  <w:style w:type="paragraph" w:customStyle="1" w:styleId="Tiret8">
    <w:name w:val="Tiret 8"/>
    <w:basedOn w:val="Normal"/>
    <w:rsid w:val="008A2D0B"/>
    <w:pPr>
      <w:widowControl/>
      <w:numPr>
        <w:numId w:val="44"/>
      </w:numPr>
      <w:tabs>
        <w:tab w:val="clear" w:pos="5386"/>
        <w:tab w:val="num" w:pos="709"/>
        <w:tab w:val="num" w:pos="2835"/>
      </w:tabs>
      <w:spacing w:before="120" w:after="120" w:line="360" w:lineRule="auto"/>
      <w:ind w:left="2835" w:hanging="709"/>
    </w:pPr>
    <w:rPr>
      <w:rFonts w:eastAsia="Calibri"/>
      <w:szCs w:val="22"/>
      <w:lang w:eastAsia="en-US"/>
    </w:rPr>
  </w:style>
  <w:style w:type="paragraph" w:customStyle="1" w:styleId="NumPar5">
    <w:name w:val="NumPar 5"/>
    <w:basedOn w:val="Normal"/>
    <w:next w:val="Text2"/>
    <w:rsid w:val="008A2D0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8A2D0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8A2D0B"/>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8A2D0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A2D0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A2D0B"/>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8A2D0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A2D0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A2D0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8A2D0B"/>
    <w:pPr>
      <w:widowControl/>
      <w:numPr>
        <w:numId w:val="45"/>
      </w:numPr>
      <w:tabs>
        <w:tab w:val="clear" w:pos="3685"/>
        <w:tab w:val="num" w:pos="567"/>
        <w:tab w:val="num" w:pos="850"/>
      </w:tabs>
      <w:spacing w:before="120" w:after="120" w:line="360" w:lineRule="auto"/>
      <w:ind w:left="567" w:hanging="850"/>
    </w:pPr>
    <w:rPr>
      <w:rFonts w:eastAsia="Calibri"/>
      <w:szCs w:val="22"/>
      <w:lang w:eastAsia="en-US"/>
    </w:rPr>
  </w:style>
  <w:style w:type="paragraph" w:customStyle="1" w:styleId="Bullet6">
    <w:name w:val="Bullet 6"/>
    <w:basedOn w:val="Normal"/>
    <w:rsid w:val="008A2D0B"/>
    <w:pPr>
      <w:widowControl/>
      <w:numPr>
        <w:numId w:val="46"/>
      </w:numPr>
      <w:tabs>
        <w:tab w:val="clear" w:pos="4252"/>
        <w:tab w:val="num" w:pos="567"/>
        <w:tab w:val="num" w:pos="850"/>
      </w:tabs>
      <w:spacing w:before="120" w:after="120" w:line="360" w:lineRule="auto"/>
      <w:ind w:left="567" w:hanging="850"/>
    </w:pPr>
    <w:rPr>
      <w:rFonts w:eastAsia="Calibri"/>
      <w:szCs w:val="22"/>
      <w:lang w:eastAsia="en-US"/>
    </w:rPr>
  </w:style>
  <w:style w:type="paragraph" w:customStyle="1" w:styleId="Bullet7">
    <w:name w:val="Bullet 7"/>
    <w:basedOn w:val="Normal"/>
    <w:rsid w:val="008A2D0B"/>
    <w:pPr>
      <w:widowControl/>
      <w:numPr>
        <w:numId w:val="47"/>
      </w:numPr>
      <w:tabs>
        <w:tab w:val="clear" w:pos="4819"/>
        <w:tab w:val="num" w:pos="567"/>
        <w:tab w:val="num" w:pos="850"/>
      </w:tabs>
      <w:spacing w:before="120" w:after="120" w:line="360" w:lineRule="auto"/>
      <w:ind w:left="567" w:hanging="850"/>
    </w:pPr>
    <w:rPr>
      <w:rFonts w:eastAsia="Calibri"/>
      <w:szCs w:val="22"/>
      <w:lang w:eastAsia="en-US"/>
    </w:rPr>
  </w:style>
  <w:style w:type="paragraph" w:customStyle="1" w:styleId="Bullet8">
    <w:name w:val="Bullet 8"/>
    <w:basedOn w:val="Normal"/>
    <w:rsid w:val="008A2D0B"/>
    <w:pPr>
      <w:widowControl/>
      <w:numPr>
        <w:numId w:val="48"/>
      </w:numPr>
      <w:tabs>
        <w:tab w:val="clear" w:pos="5386"/>
        <w:tab w:val="num" w:pos="850"/>
        <w:tab w:val="num" w:pos="1417"/>
      </w:tabs>
      <w:spacing w:before="120" w:after="120" w:line="360" w:lineRule="auto"/>
      <w:ind w:left="1417" w:hanging="850"/>
    </w:pPr>
    <w:rPr>
      <w:rFonts w:eastAsia="Calibri"/>
      <w:szCs w:val="22"/>
      <w:lang w:eastAsia="en-US"/>
    </w:rPr>
  </w:style>
  <w:style w:type="paragraph" w:customStyle="1" w:styleId="Annexetitreglobale">
    <w:name w:val="Annexe titre (globale)"/>
    <w:basedOn w:val="Normal"/>
    <w:next w:val="Normal"/>
    <w:rsid w:val="008A2D0B"/>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8A2D0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A2D0B"/>
    <w:pPr>
      <w:widowControl/>
      <w:spacing w:line="360" w:lineRule="auto"/>
      <w:ind w:left="5103"/>
    </w:pPr>
    <w:rPr>
      <w:rFonts w:eastAsia="Calibri"/>
      <w:szCs w:val="22"/>
      <w:lang w:eastAsia="en-US"/>
    </w:rPr>
  </w:style>
  <w:style w:type="paragraph" w:customStyle="1" w:styleId="EntLogo">
    <w:name w:val="EntLogo"/>
    <w:basedOn w:val="Normal"/>
    <w:rsid w:val="008A2D0B"/>
    <w:pPr>
      <w:widowControl/>
      <w:tabs>
        <w:tab w:val="right" w:pos="9639"/>
      </w:tabs>
      <w:spacing w:line="360" w:lineRule="auto"/>
    </w:pPr>
    <w:rPr>
      <w:rFonts w:eastAsia="Calibri"/>
      <w:b/>
      <w:szCs w:val="22"/>
      <w:lang w:eastAsia="en-US"/>
    </w:rPr>
  </w:style>
  <w:style w:type="paragraph" w:customStyle="1" w:styleId="EntEU">
    <w:name w:val="EntEU"/>
    <w:basedOn w:val="Normal"/>
    <w:rsid w:val="008A2D0B"/>
    <w:pPr>
      <w:widowControl/>
      <w:spacing w:before="240" w:after="240"/>
      <w:jc w:val="center"/>
    </w:pPr>
    <w:rPr>
      <w:rFonts w:eastAsia="Calibri"/>
      <w:b/>
      <w:sz w:val="36"/>
      <w:szCs w:val="22"/>
      <w:lang w:eastAsia="en-US"/>
    </w:rPr>
  </w:style>
  <w:style w:type="paragraph" w:customStyle="1" w:styleId="EntASSOC">
    <w:name w:val="EntASSOC"/>
    <w:basedOn w:val="Normal"/>
    <w:rsid w:val="008A2D0B"/>
    <w:pPr>
      <w:widowControl/>
      <w:jc w:val="center"/>
    </w:pPr>
    <w:rPr>
      <w:rFonts w:eastAsia="Calibri"/>
      <w:b/>
      <w:szCs w:val="22"/>
      <w:lang w:eastAsia="en-US"/>
    </w:rPr>
  </w:style>
  <w:style w:type="paragraph" w:customStyle="1" w:styleId="EntACP">
    <w:name w:val="EntACP"/>
    <w:basedOn w:val="Normal"/>
    <w:rsid w:val="008A2D0B"/>
    <w:pPr>
      <w:widowControl/>
      <w:spacing w:after="180"/>
      <w:jc w:val="center"/>
    </w:pPr>
    <w:rPr>
      <w:rFonts w:eastAsia="Calibri"/>
      <w:b/>
      <w:spacing w:val="40"/>
      <w:sz w:val="28"/>
      <w:szCs w:val="22"/>
      <w:lang w:eastAsia="en-US"/>
    </w:rPr>
  </w:style>
  <w:style w:type="paragraph" w:customStyle="1" w:styleId="EntInstitACP">
    <w:name w:val="EntInstitACP"/>
    <w:basedOn w:val="Normal"/>
    <w:rsid w:val="008A2D0B"/>
    <w:pPr>
      <w:widowControl/>
      <w:jc w:val="center"/>
    </w:pPr>
    <w:rPr>
      <w:rFonts w:eastAsia="Calibri"/>
      <w:b/>
      <w:szCs w:val="22"/>
      <w:lang w:eastAsia="en-US"/>
    </w:rPr>
  </w:style>
  <w:style w:type="paragraph" w:customStyle="1" w:styleId="Genredudocument">
    <w:name w:val="Genre du document"/>
    <w:basedOn w:val="EntRefer"/>
    <w:next w:val="EntRefer"/>
    <w:rsid w:val="008A2D0B"/>
    <w:pPr>
      <w:spacing w:before="240"/>
    </w:pPr>
    <w:rPr>
      <w:rFonts w:eastAsia="Calibri"/>
      <w:szCs w:val="22"/>
      <w:lang w:eastAsia="en-US"/>
    </w:rPr>
  </w:style>
  <w:style w:type="paragraph" w:customStyle="1" w:styleId="Accordtitre">
    <w:name w:val="Accord titre"/>
    <w:basedOn w:val="Normal"/>
    <w:rsid w:val="008A2D0B"/>
    <w:pPr>
      <w:widowControl/>
      <w:spacing w:line="360" w:lineRule="auto"/>
      <w:jc w:val="center"/>
    </w:pPr>
    <w:rPr>
      <w:rFonts w:eastAsia="Calibri"/>
      <w:szCs w:val="22"/>
      <w:lang w:eastAsia="en-US"/>
    </w:rPr>
  </w:style>
  <w:style w:type="paragraph" w:customStyle="1" w:styleId="FooterAccord">
    <w:name w:val="Footer Accord"/>
    <w:basedOn w:val="Normal"/>
    <w:rsid w:val="008A2D0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A2D0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A2D0B"/>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8A2D0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8A2D0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A2D0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A2D0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A2D0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A2D0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A2D0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A2D0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A2D0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A2D0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A2D0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A2D0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A2D0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A2D0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A2D0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A2D0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A2D0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A2D0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A2D0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A2D0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A2D0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A2D0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A2D0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A2D0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A2D0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A2D0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A2D0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A2D0B"/>
    <w:pPr>
      <w:pBdr>
        <w:left w:val="single" w:sz="18" w:space="5" w:color="0070C0"/>
      </w:pBdr>
      <w:spacing w:after="160" w:line="259" w:lineRule="auto"/>
    </w:pPr>
    <w:rPr>
      <w:rFonts w:ascii="Calibri" w:eastAsia="Calibri" w:hAnsi="Calibri" w:cs="Arial"/>
      <w:i/>
      <w:sz w:val="22"/>
      <w:szCs w:val="22"/>
      <w:lang w:val="da-DK" w:eastAsia="en-US"/>
    </w:rPr>
  </w:style>
  <w:style w:type="paragraph" w:customStyle="1" w:styleId="CommentFwdQuotedText">
    <w:name w:val="CommentFwdQuotedText"/>
    <w:basedOn w:val="Normal"/>
    <w:rsid w:val="008A2D0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A2D0B"/>
    <w:pPr>
      <w:pBdr>
        <w:top w:val="none" w:sz="0" w:space="0" w:color="auto"/>
        <w:left w:val="single" w:sz="4" w:space="20" w:color="auto"/>
      </w:pBdr>
    </w:pPr>
  </w:style>
  <w:style w:type="character" w:customStyle="1" w:styleId="diff-tte-added">
    <w:name w:val="diff-tte-added"/>
    <w:basedOn w:val="DefaultParagraphFont"/>
    <w:rsid w:val="008A2D0B"/>
    <w:rPr>
      <w:b/>
      <w:i/>
    </w:rPr>
  </w:style>
  <w:style w:type="character" w:customStyle="1" w:styleId="diff-tte-removed">
    <w:name w:val="diff-tte-removed"/>
    <w:basedOn w:val="DefaultParagraphFont"/>
    <w:rsid w:val="008A2D0B"/>
    <w:rPr>
      <w:strike/>
    </w:rPr>
  </w:style>
  <w:style w:type="character" w:customStyle="1" w:styleId="Heading5Char1">
    <w:name w:val="Heading 5 Char1"/>
    <w:basedOn w:val="DefaultParagraphFont"/>
    <w:uiPriority w:val="9"/>
    <w:semiHidden/>
    <w:rsid w:val="008A2D0B"/>
    <w:rPr>
      <w:rFonts w:ascii="Cambria" w:eastAsia="Times New Roman" w:hAnsi="Cambria" w:cs="Times New Roman"/>
      <w:color w:val="365F91"/>
      <w:sz w:val="24"/>
      <w:lang w:val="da-DK"/>
    </w:rPr>
  </w:style>
  <w:style w:type="character" w:customStyle="1" w:styleId="Heading6Char1">
    <w:name w:val="Heading 6 Char1"/>
    <w:basedOn w:val="DefaultParagraphFont"/>
    <w:uiPriority w:val="9"/>
    <w:semiHidden/>
    <w:rsid w:val="008A2D0B"/>
    <w:rPr>
      <w:rFonts w:ascii="Cambria" w:eastAsia="Times New Roman" w:hAnsi="Cambria" w:cs="Times New Roman"/>
      <w:color w:val="243F60"/>
      <w:sz w:val="24"/>
      <w:lang w:val="da-DK"/>
    </w:rPr>
  </w:style>
  <w:style w:type="character" w:customStyle="1" w:styleId="Heading7Char1">
    <w:name w:val="Heading 7 Char1"/>
    <w:basedOn w:val="DefaultParagraphFont"/>
    <w:uiPriority w:val="9"/>
    <w:semiHidden/>
    <w:rsid w:val="008A2D0B"/>
    <w:rPr>
      <w:rFonts w:ascii="Cambria" w:eastAsia="Times New Roman" w:hAnsi="Cambria" w:cs="Times New Roman"/>
      <w:i/>
      <w:iCs/>
      <w:color w:val="243F60"/>
      <w:sz w:val="24"/>
      <w:lang w:val="da-DK"/>
    </w:rPr>
  </w:style>
  <w:style w:type="paragraph" w:customStyle="1" w:styleId="index">
    <w:name w:val="index"/>
    <w:basedOn w:val="Normal"/>
    <w:rsid w:val="008A2D0B"/>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8A2D0B"/>
  </w:style>
  <w:style w:type="numbering" w:customStyle="1" w:styleId="NoList14">
    <w:name w:val="No List14"/>
    <w:next w:val="NoList"/>
    <w:uiPriority w:val="99"/>
    <w:semiHidden/>
    <w:unhideWhenUsed/>
    <w:rsid w:val="008A2D0B"/>
  </w:style>
  <w:style w:type="numbering" w:customStyle="1" w:styleId="NoList1111">
    <w:name w:val="No List1111"/>
    <w:next w:val="NoList"/>
    <w:uiPriority w:val="99"/>
    <w:semiHidden/>
    <w:unhideWhenUsed/>
    <w:rsid w:val="008A2D0B"/>
  </w:style>
  <w:style w:type="numbering" w:customStyle="1" w:styleId="NoList21">
    <w:name w:val="No List21"/>
    <w:next w:val="NoList"/>
    <w:semiHidden/>
    <w:rsid w:val="008A2D0B"/>
  </w:style>
  <w:style w:type="numbering" w:customStyle="1" w:styleId="NoList31">
    <w:name w:val="No List31"/>
    <w:next w:val="NoList"/>
    <w:uiPriority w:val="99"/>
    <w:semiHidden/>
    <w:unhideWhenUsed/>
    <w:rsid w:val="008A2D0B"/>
  </w:style>
  <w:style w:type="numbering" w:customStyle="1" w:styleId="NoList121">
    <w:name w:val="No List121"/>
    <w:next w:val="NoList"/>
    <w:uiPriority w:val="99"/>
    <w:semiHidden/>
    <w:unhideWhenUsed/>
    <w:rsid w:val="008A2D0B"/>
  </w:style>
  <w:style w:type="numbering" w:customStyle="1" w:styleId="NoList41">
    <w:name w:val="No List41"/>
    <w:next w:val="NoList"/>
    <w:uiPriority w:val="99"/>
    <w:semiHidden/>
    <w:unhideWhenUsed/>
    <w:rsid w:val="008A2D0B"/>
  </w:style>
  <w:style w:type="numbering" w:customStyle="1" w:styleId="NoList131">
    <w:name w:val="No List131"/>
    <w:next w:val="NoList"/>
    <w:uiPriority w:val="99"/>
    <w:semiHidden/>
    <w:unhideWhenUsed/>
    <w:rsid w:val="008A2D0B"/>
  </w:style>
  <w:style w:type="character" w:customStyle="1" w:styleId="UnresolvedMention2">
    <w:name w:val="Unresolved Mention2"/>
    <w:basedOn w:val="DefaultParagraphFont"/>
    <w:uiPriority w:val="99"/>
    <w:semiHidden/>
    <w:unhideWhenUsed/>
    <w:rsid w:val="008A2D0B"/>
    <w:rPr>
      <w:color w:val="605E5C"/>
      <w:shd w:val="clear" w:color="auto" w:fill="E1DFDD"/>
    </w:rPr>
  </w:style>
  <w:style w:type="character" w:customStyle="1" w:styleId="UnresolvedMention3">
    <w:name w:val="Unresolved Mention3"/>
    <w:basedOn w:val="DefaultParagraphFont"/>
    <w:uiPriority w:val="99"/>
    <w:semiHidden/>
    <w:unhideWhenUsed/>
    <w:rsid w:val="008A2D0B"/>
    <w:rPr>
      <w:color w:val="605E5C"/>
      <w:shd w:val="clear" w:color="auto" w:fill="E1DFDD"/>
    </w:rPr>
  </w:style>
  <w:style w:type="character" w:styleId="FollowedHyperlink">
    <w:name w:val="FollowedHyperlink"/>
    <w:basedOn w:val="DefaultParagraphFont"/>
    <w:rsid w:val="008A2D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028C3-1322-46F4-92CB-0DCA509A6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749</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2024-04-30T13:04:00Z</dcterms:created>
  <dcterms:modified xsi:type="dcterms:W3CDTF">2024-04-30T13:04:00Z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P9_TA(2024)0117_</vt:lpwstr>
  </property>
  <property fmtid="{D5CDD505-2E9C-101B-9397-08002B2CF9AE}" pid="4" name="&lt;Type&gt;">
    <vt:lpwstr>RR</vt:lpwstr>
  </property>
</Properties>
</file>