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7048" w:rsidTr="00A87048">
        <w:trPr>
          <w:trHeight w:hRule="exact" w:val="1418"/>
        </w:trPr>
        <w:tc>
          <w:tcPr>
            <w:tcW w:w="6804" w:type="dxa"/>
            <w:shd w:val="clear" w:color="auto" w:fill="auto"/>
            <w:vAlign w:val="center"/>
          </w:tcPr>
          <w:p w:rsidR="00751A4A" w:rsidRPr="00A87048" w:rsidRDefault="00235076" w:rsidP="0010095E">
            <w:pPr>
              <w:pStyle w:val="EPName"/>
            </w:pPr>
            <w:r w:rsidRPr="00A87048">
              <w:t>Ευρωπαϊκό Κοινοβούλιο</w:t>
            </w:r>
          </w:p>
          <w:p w:rsidR="00751A4A" w:rsidRPr="00A87048" w:rsidRDefault="00817416" w:rsidP="00756632">
            <w:pPr>
              <w:pStyle w:val="EPTerm"/>
              <w:rPr>
                <w:rStyle w:val="HideTWBExt"/>
                <w:noProof w:val="0"/>
                <w:vanish w:val="0"/>
                <w:color w:val="auto"/>
              </w:rPr>
            </w:pPr>
            <w:r w:rsidRPr="00290E5B">
              <w:t>2019</w:t>
            </w:r>
            <w:r w:rsidRPr="00A87048">
              <w:t>-</w:t>
            </w:r>
            <w:r w:rsidRPr="00290E5B">
              <w:t>2024</w:t>
            </w:r>
          </w:p>
        </w:tc>
        <w:tc>
          <w:tcPr>
            <w:tcW w:w="2268" w:type="dxa"/>
            <w:shd w:val="clear" w:color="auto" w:fill="auto"/>
          </w:tcPr>
          <w:p w:rsidR="00751A4A" w:rsidRPr="00A87048" w:rsidRDefault="00187494" w:rsidP="0010095E">
            <w:pPr>
              <w:pStyle w:val="EPLogo"/>
            </w:pPr>
            <w:r w:rsidRPr="00A870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7048" w:rsidRDefault="00D058B8" w:rsidP="004C5D52">
      <w:pPr>
        <w:pStyle w:val="LineTop"/>
      </w:pPr>
    </w:p>
    <w:p w:rsidR="00680577" w:rsidRPr="00A87048" w:rsidRDefault="00235076" w:rsidP="00680577">
      <w:pPr>
        <w:pStyle w:val="EPBodyTA1"/>
      </w:pPr>
      <w:r w:rsidRPr="00A87048">
        <w:t>ΚΕΙΜΕΝΑ ΠΟΥ ΕΓΚΡΙΘΗΚΑΝ</w:t>
      </w:r>
    </w:p>
    <w:p w:rsidR="00D058B8" w:rsidRPr="00A87048" w:rsidRDefault="00D058B8" w:rsidP="00D058B8">
      <w:pPr>
        <w:pStyle w:val="LineBottom"/>
      </w:pPr>
    </w:p>
    <w:p w:rsidR="00235076" w:rsidRPr="00A87048" w:rsidRDefault="00235076" w:rsidP="00235076">
      <w:pPr>
        <w:pStyle w:val="ATHeading1"/>
      </w:pPr>
      <w:bookmarkStart w:id="0" w:name="TANumber"/>
      <w:r w:rsidRPr="00A87048">
        <w:t>P</w:t>
      </w:r>
      <w:r w:rsidRPr="00290E5B">
        <w:t>9</w:t>
      </w:r>
      <w:r w:rsidRPr="00A87048">
        <w:t>_TA(</w:t>
      </w:r>
      <w:r w:rsidRPr="00290E5B">
        <w:t>2024</w:t>
      </w:r>
      <w:r w:rsidRPr="00A87048">
        <w:t>)</w:t>
      </w:r>
      <w:r w:rsidRPr="00290E5B">
        <w:t>0</w:t>
      </w:r>
      <w:r w:rsidR="007101F6" w:rsidRPr="00290E5B">
        <w:t>117</w:t>
      </w:r>
      <w:bookmarkEnd w:id="0"/>
    </w:p>
    <w:p w:rsidR="00235076" w:rsidRPr="00A87048" w:rsidRDefault="003645E9" w:rsidP="00235076">
      <w:pPr>
        <w:pStyle w:val="ATHeading2"/>
      </w:pPr>
      <w:bookmarkStart w:id="1" w:name="title"/>
      <w:r w:rsidRPr="00A87048">
        <w:t>Ευρωπαϊκό π</w:t>
      </w:r>
      <w:r w:rsidR="00235076" w:rsidRPr="00A87048">
        <w:t>λα</w:t>
      </w:r>
      <w:r w:rsidR="006305DF" w:rsidRPr="00A87048">
        <w:t xml:space="preserve">ίσιο </w:t>
      </w:r>
      <w:r w:rsidR="00235076" w:rsidRPr="00A87048">
        <w:t>για την ψηφιακή ταυτότητα</w:t>
      </w:r>
      <w:bookmarkEnd w:id="1"/>
    </w:p>
    <w:p w:rsidR="00235076" w:rsidRPr="00A87048" w:rsidRDefault="00235076" w:rsidP="00235076">
      <w:pPr>
        <w:rPr>
          <w:i/>
          <w:vanish/>
        </w:rPr>
      </w:pPr>
      <w:r w:rsidRPr="00A87048">
        <w:rPr>
          <w:i/>
        </w:rPr>
        <w:fldChar w:fldCharType="begin"/>
      </w:r>
      <w:r w:rsidRPr="00A87048">
        <w:rPr>
          <w:i/>
        </w:rPr>
        <w:instrText xml:space="preserve"> TC"(</w:instrText>
      </w:r>
      <w:bookmarkStart w:id="2" w:name="DocNumber"/>
      <w:r w:rsidRPr="00A87048">
        <w:rPr>
          <w:i/>
        </w:rPr>
        <w:instrText>A</w:instrText>
      </w:r>
      <w:r w:rsidRPr="00290E5B">
        <w:rPr>
          <w:i/>
        </w:rPr>
        <w:instrText>9</w:instrText>
      </w:r>
      <w:r w:rsidRPr="00A87048">
        <w:rPr>
          <w:i/>
        </w:rPr>
        <w:instrText>-</w:instrText>
      </w:r>
      <w:r w:rsidRPr="00290E5B">
        <w:rPr>
          <w:i/>
        </w:rPr>
        <w:instrText>0038</w:instrText>
      </w:r>
      <w:r w:rsidRPr="00A87048">
        <w:rPr>
          <w:i/>
        </w:rPr>
        <w:instrText>/</w:instrText>
      </w:r>
      <w:r w:rsidRPr="00290E5B">
        <w:rPr>
          <w:i/>
        </w:rPr>
        <w:instrText>2023</w:instrText>
      </w:r>
      <w:bookmarkEnd w:id="2"/>
      <w:r w:rsidRPr="00A87048">
        <w:rPr>
          <w:i/>
        </w:rPr>
        <w:instrText xml:space="preserve"> - Εισηγήτρια: Romana Jerković)"\l</w:instrText>
      </w:r>
      <w:r w:rsidRPr="00290E5B">
        <w:rPr>
          <w:i/>
        </w:rPr>
        <w:instrText>3</w:instrText>
      </w:r>
      <w:r w:rsidRPr="00A87048">
        <w:rPr>
          <w:i/>
        </w:rPr>
        <w:instrText xml:space="preserve"> \n&gt; \* MERGEFORMAT </w:instrText>
      </w:r>
      <w:r w:rsidRPr="00A87048">
        <w:rPr>
          <w:i/>
        </w:rPr>
        <w:fldChar w:fldCharType="end"/>
      </w:r>
    </w:p>
    <w:p w:rsidR="00235076" w:rsidRPr="00A87048" w:rsidRDefault="00235076" w:rsidP="00235076">
      <w:pPr>
        <w:rPr>
          <w:vanish/>
        </w:rPr>
      </w:pPr>
      <w:bookmarkStart w:id="3" w:name="Commission"/>
      <w:r w:rsidRPr="00A87048">
        <w:rPr>
          <w:vanish/>
        </w:rPr>
        <w:t>Επιτροπή Βιομηχανίας, Έρευνας και Ενέργειας</w:t>
      </w:r>
      <w:bookmarkEnd w:id="3"/>
    </w:p>
    <w:p w:rsidR="00235076" w:rsidRPr="00A87048" w:rsidRDefault="00235076" w:rsidP="00235076">
      <w:pPr>
        <w:rPr>
          <w:vanish/>
        </w:rPr>
      </w:pPr>
      <w:bookmarkStart w:id="4" w:name="PE"/>
      <w:r w:rsidRPr="00A87048">
        <w:rPr>
          <w:vanish/>
        </w:rPr>
        <w:t>PE</w:t>
      </w:r>
      <w:r w:rsidRPr="00290E5B">
        <w:rPr>
          <w:vanish/>
        </w:rPr>
        <w:t>732</w:t>
      </w:r>
      <w:r w:rsidRPr="00A87048">
        <w:rPr>
          <w:vanish/>
        </w:rPr>
        <w:t>.</w:t>
      </w:r>
      <w:r w:rsidRPr="00290E5B">
        <w:rPr>
          <w:vanish/>
        </w:rPr>
        <w:t>707</w:t>
      </w:r>
      <w:bookmarkEnd w:id="4"/>
    </w:p>
    <w:p w:rsidR="00235076" w:rsidRPr="00A87048" w:rsidRDefault="00235076" w:rsidP="00235076">
      <w:pPr>
        <w:pStyle w:val="ATHeading3"/>
      </w:pPr>
      <w:bookmarkStart w:id="5" w:name="Sujet"/>
      <w:r w:rsidRPr="00A87048">
        <w:t xml:space="preserve">Νομοθετικό ψήφισμα του Ευρωπαϊκού Κοινοβουλίου </w:t>
      </w:r>
      <w:r w:rsidR="004E0FC8" w:rsidRPr="00A87048">
        <w:t xml:space="preserve">της </w:t>
      </w:r>
      <w:r w:rsidR="005D7C32" w:rsidRPr="00290E5B">
        <w:t>2</w:t>
      </w:r>
      <w:r w:rsidR="00F6408F" w:rsidRPr="00290E5B">
        <w:t>9</w:t>
      </w:r>
      <w:r w:rsidR="004E0FC8" w:rsidRPr="00A87048">
        <w:t xml:space="preserve">ης Φεβρουαρίου </w:t>
      </w:r>
      <w:r w:rsidR="004E0FC8" w:rsidRPr="00290E5B">
        <w:t>2024</w:t>
      </w:r>
      <w:r w:rsidR="004E0FC8" w:rsidRPr="00A87048">
        <w:t xml:space="preserve"> </w:t>
      </w:r>
      <w:r w:rsidRPr="00A87048">
        <w:t xml:space="preserve">σχετικά με την πρόταση κανονισμού του Ευρωπαϊκού Κοινοβουλίου και του Συμβουλίου για την τροποποίηση του κανονισμού (ΕΕ) αριθ. </w:t>
      </w:r>
      <w:r w:rsidRPr="00290E5B">
        <w:t>910</w:t>
      </w:r>
      <w:r w:rsidRPr="00A87048">
        <w:t>/</w:t>
      </w:r>
      <w:r w:rsidRPr="00290E5B">
        <w:t>2014</w:t>
      </w:r>
      <w:r w:rsidRPr="00A87048">
        <w:t xml:space="preserve"> όσον αφορά τη θέσπιση πλαισίου για την ευρωπαϊκή ψηφιακή ταυτότητα</w:t>
      </w:r>
      <w:bookmarkEnd w:id="5"/>
      <w:r w:rsidRPr="00A87048">
        <w:t xml:space="preserve"> </w:t>
      </w:r>
      <w:bookmarkStart w:id="6" w:name="References"/>
      <w:r w:rsidRPr="00A87048">
        <w:t>(COM(</w:t>
      </w:r>
      <w:r w:rsidRPr="00290E5B">
        <w:t>2021</w:t>
      </w:r>
      <w:r w:rsidRPr="00A87048">
        <w:t>)</w:t>
      </w:r>
      <w:r w:rsidRPr="00290E5B">
        <w:t>0281</w:t>
      </w:r>
      <w:r w:rsidRPr="00A87048">
        <w:t xml:space="preserve"> – C</w:t>
      </w:r>
      <w:r w:rsidRPr="00290E5B">
        <w:t>9</w:t>
      </w:r>
      <w:r w:rsidRPr="00A87048">
        <w:t>-</w:t>
      </w:r>
      <w:r w:rsidRPr="00290E5B">
        <w:t>0200</w:t>
      </w:r>
      <w:r w:rsidRPr="00A87048">
        <w:t>/</w:t>
      </w:r>
      <w:r w:rsidRPr="00290E5B">
        <w:t>2021</w:t>
      </w:r>
      <w:r w:rsidRPr="00A87048">
        <w:t xml:space="preserve"> – </w:t>
      </w:r>
      <w:r w:rsidRPr="00290E5B">
        <w:t>2021</w:t>
      </w:r>
      <w:r w:rsidRPr="00A87048">
        <w:t>/</w:t>
      </w:r>
      <w:r w:rsidRPr="00290E5B">
        <w:t>0136</w:t>
      </w:r>
      <w:r w:rsidRPr="00A87048">
        <w:t>(COD))</w:t>
      </w:r>
      <w:bookmarkEnd w:id="6"/>
    </w:p>
    <w:p w:rsidR="00EB748A" w:rsidRPr="00A87048" w:rsidRDefault="00EB748A" w:rsidP="00EB748A">
      <w:pPr>
        <w:pStyle w:val="NormalBold"/>
      </w:pPr>
      <w:bookmarkStart w:id="7" w:name="TextBodyBegin"/>
      <w:bookmarkEnd w:id="7"/>
      <w:r w:rsidRPr="00A87048">
        <w:t>(Συνήθης νομοθετική διαδικασία: πρώτη ανάγνωση)</w:t>
      </w:r>
    </w:p>
    <w:p w:rsidR="00EB748A" w:rsidRPr="00A87048" w:rsidRDefault="00EB748A" w:rsidP="00EB748A">
      <w:pPr>
        <w:pStyle w:val="EPComma"/>
      </w:pPr>
      <w:r w:rsidRPr="00A87048">
        <w:rPr>
          <w:i/>
        </w:rPr>
        <w:t>Το Ευρωπαϊκό Κοινοβούλιο</w:t>
      </w:r>
      <w:r w:rsidRPr="00A87048">
        <w:t>,</w:t>
      </w:r>
    </w:p>
    <w:p w:rsidR="00EB748A" w:rsidRPr="00A87048" w:rsidRDefault="00EB748A" w:rsidP="00EB748A">
      <w:pPr>
        <w:pStyle w:val="NormalHanging12a"/>
      </w:pPr>
      <w:r w:rsidRPr="00A87048">
        <w:t>–</w:t>
      </w:r>
      <w:r w:rsidRPr="00A87048">
        <w:tab/>
        <w:t>έχοντας υπόψη την πρόταση της Επιτροπής προς το Κοινοβούλιο και το Συμβούλιο (COM(</w:t>
      </w:r>
      <w:r w:rsidRPr="00290E5B">
        <w:t>2021</w:t>
      </w:r>
      <w:r w:rsidRPr="00A87048">
        <w:t>)</w:t>
      </w:r>
      <w:r w:rsidRPr="00290E5B">
        <w:t>0281</w:t>
      </w:r>
      <w:r w:rsidRPr="00A87048">
        <w:t>),</w:t>
      </w:r>
    </w:p>
    <w:p w:rsidR="00EB748A" w:rsidRPr="00A87048" w:rsidRDefault="00EB748A" w:rsidP="00EB748A">
      <w:pPr>
        <w:pStyle w:val="NormalHanging12a"/>
      </w:pPr>
      <w:r w:rsidRPr="00A87048">
        <w:t>–</w:t>
      </w:r>
      <w:r w:rsidRPr="00A87048">
        <w:tab/>
        <w:t xml:space="preserve">έχοντας υπόψη το άρθρο </w:t>
      </w:r>
      <w:r w:rsidRPr="00290E5B">
        <w:t>294</w:t>
      </w:r>
      <w:r w:rsidRPr="00A87048">
        <w:t xml:space="preserve"> παράγραφος </w:t>
      </w:r>
      <w:r w:rsidRPr="00290E5B">
        <w:t>2</w:t>
      </w:r>
      <w:r w:rsidRPr="00A87048">
        <w:t xml:space="preserve"> και το άρθρο </w:t>
      </w:r>
      <w:r w:rsidRPr="00290E5B">
        <w:t>114</w:t>
      </w:r>
      <w:r w:rsidRPr="00A87048">
        <w:t xml:space="preserve"> της Συνθήκης για τη λειτουργία της Ευρωπαϊκής Ένωσης, σύμφωνα με τα οποία του υποβλήθηκε η πρόταση από την Επιτροπή (C</w:t>
      </w:r>
      <w:r w:rsidRPr="00290E5B">
        <w:t>9</w:t>
      </w:r>
      <w:r w:rsidRPr="00A87048">
        <w:noBreakHyphen/>
      </w:r>
      <w:r w:rsidRPr="00290E5B">
        <w:t>0200</w:t>
      </w:r>
      <w:r w:rsidRPr="00A87048">
        <w:t>/</w:t>
      </w:r>
      <w:r w:rsidRPr="00290E5B">
        <w:t>2021</w:t>
      </w:r>
      <w:r w:rsidRPr="00A87048">
        <w:t>),</w:t>
      </w:r>
    </w:p>
    <w:p w:rsidR="00EB748A" w:rsidRPr="00A87048" w:rsidRDefault="00EB748A" w:rsidP="00EB748A">
      <w:pPr>
        <w:pStyle w:val="NormalHanging12a"/>
      </w:pPr>
      <w:r w:rsidRPr="00A87048">
        <w:t>–</w:t>
      </w:r>
      <w:r w:rsidRPr="00A87048">
        <w:tab/>
        <w:t>έχοντας υπόψη το άρθρο </w:t>
      </w:r>
      <w:r w:rsidRPr="00290E5B">
        <w:t>294</w:t>
      </w:r>
      <w:r w:rsidRPr="00A87048">
        <w:t xml:space="preserve"> παράγραφος </w:t>
      </w:r>
      <w:r w:rsidRPr="00290E5B">
        <w:t>3</w:t>
      </w:r>
      <w:r w:rsidRPr="00A87048">
        <w:t xml:space="preserve"> της Συνθήκης για τη λειτουργία της Ευρωπαϊκής Ένωσης,</w:t>
      </w:r>
    </w:p>
    <w:p w:rsidR="00EB748A" w:rsidRPr="00A87048" w:rsidRDefault="00EB748A" w:rsidP="00EB748A">
      <w:pPr>
        <w:pStyle w:val="NormalHanging12a"/>
      </w:pPr>
      <w:r w:rsidRPr="00A87048">
        <w:t>–</w:t>
      </w:r>
      <w:r w:rsidRPr="00A87048">
        <w:tab/>
        <w:t xml:space="preserve">έχοντας υπόψη τη γνώμη της Ευρωπαϊκής Οικονομικής και Κοινωνικής Επιτροπής της </w:t>
      </w:r>
      <w:r w:rsidRPr="00290E5B">
        <w:t>20</w:t>
      </w:r>
      <w:r w:rsidRPr="00A87048">
        <w:t xml:space="preserve">ής Οκτωβρίου </w:t>
      </w:r>
      <w:r w:rsidRPr="00290E5B">
        <w:t>2021</w:t>
      </w:r>
      <w:r w:rsidRPr="00A87048">
        <w:rPr>
          <w:rStyle w:val="FootnoteReference"/>
        </w:rPr>
        <w:footnoteReference w:id="1"/>
      </w:r>
      <w:r w:rsidRPr="00A87048">
        <w:t>,</w:t>
      </w:r>
    </w:p>
    <w:p w:rsidR="00EB748A" w:rsidRPr="00A87048" w:rsidRDefault="00EB748A" w:rsidP="00EB748A">
      <w:pPr>
        <w:pStyle w:val="NormalHanging12a"/>
      </w:pPr>
      <w:r w:rsidRPr="00A87048">
        <w:t>–</w:t>
      </w:r>
      <w:r w:rsidRPr="00A87048">
        <w:tab/>
        <w:t xml:space="preserve">έχοντας υπόψη τη γνώμη της Επιτροπής των Περιφερειών, της </w:t>
      </w:r>
      <w:r w:rsidRPr="00290E5B">
        <w:t>13</w:t>
      </w:r>
      <w:r w:rsidRPr="00A87048">
        <w:t xml:space="preserve">ης Οκτωβρίου </w:t>
      </w:r>
      <w:r w:rsidRPr="00290E5B">
        <w:t>2021</w:t>
      </w:r>
      <w:r w:rsidRPr="00A87048">
        <w:rPr>
          <w:rStyle w:val="FootnoteReference"/>
        </w:rPr>
        <w:footnoteReference w:id="2"/>
      </w:r>
      <w:r w:rsidRPr="00A87048">
        <w:t>,</w:t>
      </w:r>
    </w:p>
    <w:p w:rsidR="005D7C32" w:rsidRPr="00A87048" w:rsidRDefault="005D7C32" w:rsidP="00EB748A">
      <w:pPr>
        <w:pStyle w:val="NormalHanging12a"/>
      </w:pPr>
      <w:r w:rsidRPr="00A87048">
        <w:t>–</w:t>
      </w:r>
      <w:r w:rsidRPr="00A87048">
        <w:tab/>
        <w:t xml:space="preserve">έχοντας υπόψη την προσωρινή συμφωνία που εγκρίθηκε από την αρμόδια επιτροπή σύμφωνα με το άρθρο </w:t>
      </w:r>
      <w:r w:rsidRPr="00290E5B">
        <w:t>74</w:t>
      </w:r>
      <w:r w:rsidRPr="00A87048">
        <w:t xml:space="preserve"> παράγραφος </w:t>
      </w:r>
      <w:r w:rsidRPr="00290E5B">
        <w:t>4</w:t>
      </w:r>
      <w:r w:rsidRPr="00A87048">
        <w:t xml:space="preserve"> του Κανονισμού του και τη δέσμευση του εκπροσώπου του Συμβουλίου, με επιστολή της </w:t>
      </w:r>
      <w:r w:rsidRPr="00290E5B">
        <w:t>6</w:t>
      </w:r>
      <w:r w:rsidRPr="00A87048">
        <w:t xml:space="preserve">ης Δεκεμβρίου </w:t>
      </w:r>
      <w:r w:rsidRPr="00290E5B">
        <w:t>2023</w:t>
      </w:r>
      <w:r w:rsidRPr="00A87048">
        <w:t xml:space="preserve">, να εγκρίνει τη θέση του Κοινοβουλίου, σύμφωνα με το άρθρο </w:t>
      </w:r>
      <w:r w:rsidRPr="00290E5B">
        <w:t>294</w:t>
      </w:r>
      <w:r w:rsidRPr="00A87048">
        <w:t xml:space="preserve"> παράγραφος </w:t>
      </w:r>
      <w:r w:rsidRPr="00290E5B">
        <w:t>4</w:t>
      </w:r>
      <w:r w:rsidRPr="00A87048">
        <w:t xml:space="preserve"> της Συνθήκης για τη λειτουργία της Ευρωπαϊκής Ένωσης,</w:t>
      </w:r>
    </w:p>
    <w:p w:rsidR="00EB748A" w:rsidRPr="00A87048" w:rsidRDefault="00EB748A" w:rsidP="00EB748A">
      <w:pPr>
        <w:pStyle w:val="NormalHanging12a"/>
      </w:pPr>
      <w:r w:rsidRPr="00A87048">
        <w:lastRenderedPageBreak/>
        <w:t>–</w:t>
      </w:r>
      <w:r w:rsidRPr="00A87048">
        <w:tab/>
        <w:t xml:space="preserve">έχοντας υπόψη το άρθρο </w:t>
      </w:r>
      <w:r w:rsidRPr="00290E5B">
        <w:t>59</w:t>
      </w:r>
      <w:r w:rsidRPr="00A87048">
        <w:t xml:space="preserve"> του Κανονισμού του,</w:t>
      </w:r>
    </w:p>
    <w:p w:rsidR="00EB748A" w:rsidRPr="00A87048" w:rsidRDefault="00EB748A" w:rsidP="00EB748A">
      <w:pPr>
        <w:pStyle w:val="NormalHanging12a"/>
      </w:pPr>
      <w:r w:rsidRPr="00A87048">
        <w:t>–</w:t>
      </w:r>
      <w:r w:rsidRPr="00A87048">
        <w:tab/>
        <w:t>έχοντας υπόψη τις γνωμοδοτήσεις της Επιτροπής Εσωτερικής Αγοράς και Προστασίας των Καταναλωτών, της Επιτροπής Νομικών Θεμάτων και της Επιτροπής Πολιτικών Ελευθεριών, Δικαιοσύνης και Εσωτερικών Υποθέσεων,</w:t>
      </w:r>
    </w:p>
    <w:p w:rsidR="00EB748A" w:rsidRPr="00A87048" w:rsidRDefault="00EB748A" w:rsidP="00EB748A">
      <w:pPr>
        <w:pStyle w:val="NormalHanging12a"/>
      </w:pPr>
      <w:r w:rsidRPr="00A87048">
        <w:t>–</w:t>
      </w:r>
      <w:r w:rsidRPr="00A87048">
        <w:tab/>
        <w:t>έχοντας υπόψη την έκθεση της Επιτροπής Βιομηχανίας, Έρευνας και Ενέργειας (A</w:t>
      </w:r>
      <w:r w:rsidRPr="00290E5B">
        <w:t>9</w:t>
      </w:r>
      <w:r w:rsidRPr="00A87048">
        <w:t>-</w:t>
      </w:r>
      <w:r w:rsidRPr="00290E5B">
        <w:t>0038</w:t>
      </w:r>
      <w:r w:rsidRPr="00A87048">
        <w:t>/</w:t>
      </w:r>
      <w:r w:rsidRPr="00290E5B">
        <w:t>2023</w:t>
      </w:r>
      <w:r w:rsidRPr="00A87048">
        <w:t>),</w:t>
      </w:r>
    </w:p>
    <w:p w:rsidR="00EB748A" w:rsidRPr="00A87048" w:rsidRDefault="00EB748A" w:rsidP="00EB748A">
      <w:pPr>
        <w:pStyle w:val="NormalHanging12a"/>
      </w:pPr>
      <w:r w:rsidRPr="00290E5B">
        <w:t>1</w:t>
      </w:r>
      <w:r w:rsidRPr="00A87048">
        <w:t>.</w:t>
      </w:r>
      <w:r w:rsidRPr="00A87048">
        <w:tab/>
        <w:t>εγκρίνει τη θέση του σε πρώτη ανάγνωση όπως παρατίθεται κατωτέρω·</w:t>
      </w:r>
    </w:p>
    <w:p w:rsidR="00BB6F30" w:rsidRPr="00A87048" w:rsidRDefault="00BB6F30" w:rsidP="00A87048">
      <w:pPr>
        <w:widowControl/>
        <w:spacing w:after="240"/>
        <w:ind w:left="567" w:hanging="567"/>
      </w:pPr>
      <w:r w:rsidRPr="00290E5B">
        <w:t>2</w:t>
      </w:r>
      <w:r w:rsidRPr="00A87048">
        <w:t>.</w:t>
      </w:r>
      <w:r w:rsidRPr="00A87048">
        <w:tab/>
      </w:r>
      <w:r w:rsidR="00CB6644" w:rsidRPr="00A87048">
        <w:t xml:space="preserve">λαμβάνει υπόψη τις δηλώσεις της Επιτροπής </w:t>
      </w:r>
      <w:r w:rsidRPr="00A87048">
        <w:t>που επισυνάπτ</w:t>
      </w:r>
      <w:r w:rsidR="00CB6644" w:rsidRPr="00A87048">
        <w:t>ον</w:t>
      </w:r>
      <w:r w:rsidRPr="00A87048">
        <w:t>ται στο παρόν ψήφισμα·</w:t>
      </w:r>
    </w:p>
    <w:p w:rsidR="00EB748A" w:rsidRPr="00A87048" w:rsidRDefault="004E1D6C" w:rsidP="00EB748A">
      <w:pPr>
        <w:pStyle w:val="NormalHanging12a"/>
      </w:pPr>
      <w:r>
        <w:t>3</w:t>
      </w:r>
      <w:r w:rsidR="00EB748A" w:rsidRPr="00A87048">
        <w:t>.</w:t>
      </w:r>
      <w:r w:rsidR="00EB748A" w:rsidRPr="00A87048">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BB6F30" w:rsidRPr="00A87048" w:rsidRDefault="004E1D6C" w:rsidP="00290E5B">
      <w:pPr>
        <w:pStyle w:val="NormalHanging12a"/>
      </w:pPr>
      <w:r>
        <w:t>4</w:t>
      </w:r>
      <w:r w:rsidR="00EB748A" w:rsidRPr="00A87048">
        <w:t>.</w:t>
      </w:r>
      <w:r w:rsidR="00EB748A" w:rsidRPr="00A87048">
        <w:tab/>
        <w:t>αναθέτει στην Πρόεδρό του να διαβιβάσει τη θέση του Κοινοβουλίου στο Συμβούλιο, στην Επιτροπή και στα εθνικά κοινοβούλια.</w:t>
      </w:r>
    </w:p>
    <w:p w:rsidR="00BB6F30" w:rsidRPr="00A87048" w:rsidRDefault="00BB6F30">
      <w:pPr>
        <w:widowControl/>
        <w:sectPr w:rsidR="00BB6F30" w:rsidRPr="00A87048" w:rsidSect="004E0F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B6F30" w:rsidRPr="00A87048" w:rsidRDefault="00BB6F30" w:rsidP="004E1D6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A87048">
        <w:rPr>
          <w:b/>
        </w:rPr>
        <w:lastRenderedPageBreak/>
        <w:t>P</w:t>
      </w:r>
      <w:r w:rsidRPr="00290E5B">
        <w:rPr>
          <w:b/>
        </w:rPr>
        <w:t>9</w:t>
      </w:r>
      <w:r w:rsidRPr="00A87048">
        <w:rPr>
          <w:b/>
        </w:rPr>
        <w:t>_TC</w:t>
      </w:r>
      <w:r w:rsidRPr="00290E5B">
        <w:rPr>
          <w:b/>
        </w:rPr>
        <w:t>1</w:t>
      </w:r>
      <w:r w:rsidRPr="00A87048">
        <w:rPr>
          <w:b/>
        </w:rPr>
        <w:t>-COD(</w:t>
      </w:r>
      <w:r w:rsidRPr="00290E5B">
        <w:rPr>
          <w:b/>
        </w:rPr>
        <w:t>2021</w:t>
      </w:r>
      <w:r w:rsidRPr="00A87048">
        <w:rPr>
          <w:b/>
        </w:rPr>
        <w:t>)</w:t>
      </w:r>
      <w:r w:rsidRPr="00290E5B">
        <w:rPr>
          <w:b/>
        </w:rPr>
        <w:t>0136</w:t>
      </w:r>
    </w:p>
    <w:p w:rsidR="00BB6F30" w:rsidRDefault="00BB6F30" w:rsidP="004E1D6C">
      <w:pPr>
        <w:widowControl/>
        <w:spacing w:after="240"/>
        <w:rPr>
          <w:rFonts w:eastAsia="Calibri"/>
          <w:b/>
          <w:szCs w:val="22"/>
          <w:lang w:eastAsia="en-US"/>
        </w:rPr>
      </w:pPr>
      <w:r w:rsidRPr="00A87048">
        <w:rPr>
          <w:b/>
        </w:rPr>
        <w:t xml:space="preserve">Θέση του Ευρωπαϊκού Κοινοβουλίου που καθορίστηκε σε πρώτη ανάγνωση στις </w:t>
      </w:r>
      <w:r w:rsidRPr="00290E5B">
        <w:rPr>
          <w:b/>
        </w:rPr>
        <w:t>2</w:t>
      </w:r>
      <w:r w:rsidR="00F6408F" w:rsidRPr="00290E5B">
        <w:rPr>
          <w:b/>
        </w:rPr>
        <w:t>9</w:t>
      </w:r>
      <w:r w:rsidRPr="00A87048">
        <w:rPr>
          <w:b/>
        </w:rPr>
        <w:t xml:space="preserve"> Φεβρουαρίου </w:t>
      </w:r>
      <w:r w:rsidRPr="00290E5B">
        <w:rPr>
          <w:b/>
        </w:rPr>
        <w:t>2024</w:t>
      </w:r>
      <w:r w:rsidRPr="00A87048">
        <w:rPr>
          <w:b/>
        </w:rPr>
        <w:t xml:space="preserve"> εν όψει της έγκρισης κανονισμού (ΕΕ) </w:t>
      </w:r>
      <w:r w:rsidRPr="00290E5B">
        <w:rPr>
          <w:b/>
        </w:rPr>
        <w:t>2024</w:t>
      </w:r>
      <w:r w:rsidRPr="00A87048">
        <w:rPr>
          <w:b/>
        </w:rPr>
        <w:t xml:space="preserve">/... του Ευρωπαϊκού Κοινοβουλίου και του Συμβουλίου </w:t>
      </w:r>
      <w:r w:rsidRPr="00A87048">
        <w:rPr>
          <w:rFonts w:eastAsia="Calibri"/>
          <w:b/>
          <w:szCs w:val="22"/>
          <w:lang w:eastAsia="en-US"/>
        </w:rPr>
        <w:t>για την τροποποίηση του κανονισμού (ΕΕ) αριθ. </w:t>
      </w:r>
      <w:r w:rsidRPr="00290E5B">
        <w:rPr>
          <w:rFonts w:eastAsia="Calibri"/>
          <w:b/>
          <w:szCs w:val="22"/>
          <w:lang w:eastAsia="en-US"/>
        </w:rPr>
        <w:t>910</w:t>
      </w:r>
      <w:r w:rsidRPr="00A87048">
        <w:rPr>
          <w:rFonts w:eastAsia="Calibri"/>
          <w:b/>
          <w:szCs w:val="22"/>
          <w:lang w:eastAsia="en-US"/>
        </w:rPr>
        <w:t>/</w:t>
      </w:r>
      <w:r w:rsidRPr="00290E5B">
        <w:rPr>
          <w:rFonts w:eastAsia="Calibri"/>
          <w:b/>
          <w:szCs w:val="22"/>
          <w:lang w:eastAsia="en-US"/>
        </w:rPr>
        <w:t>2014</w:t>
      </w:r>
      <w:r w:rsidRPr="00A87048">
        <w:rPr>
          <w:rFonts w:eastAsia="Calibri"/>
          <w:b/>
          <w:szCs w:val="22"/>
          <w:lang w:eastAsia="en-US"/>
        </w:rPr>
        <w:t xml:space="preserve"> όσον αφορά τη θέσπιση ευρωπαϊκού πλαισίου για την ψηφιακή ταυτότητα</w:t>
      </w:r>
    </w:p>
    <w:p w:rsidR="004E1D6C" w:rsidRDefault="004E1D6C" w:rsidP="004E1D6C">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2024/1183.)</w:t>
      </w:r>
    </w:p>
    <w:p w:rsidR="004E1D6C" w:rsidRDefault="004E1D6C" w:rsidP="004E1D6C">
      <w:pPr>
        <w:widowControl/>
        <w:tabs>
          <w:tab w:val="left" w:pos="5860"/>
        </w:tabs>
        <w:spacing w:after="240"/>
        <w:rPr>
          <w:rFonts w:eastAsia="Calibri"/>
          <w:b/>
          <w:szCs w:val="22"/>
          <w:lang w:eastAsia="en-US"/>
        </w:rPr>
      </w:pPr>
    </w:p>
    <w:p w:rsidR="004E1D6C" w:rsidRPr="00A87048" w:rsidRDefault="004E1D6C" w:rsidP="004E1D6C">
      <w:pPr>
        <w:widowControl/>
        <w:spacing w:after="240"/>
        <w:rPr>
          <w:rFonts w:eastAsia="Calibri"/>
          <w:b/>
          <w:szCs w:val="22"/>
          <w:lang w:eastAsia="en-US"/>
        </w:rPr>
      </w:pPr>
    </w:p>
    <w:p w:rsidR="00CB6644" w:rsidRPr="00A87048" w:rsidRDefault="00CB6644" w:rsidP="00BB6F30">
      <w:pPr>
        <w:widowControl/>
        <w:spacing w:before="120" w:after="120" w:line="360" w:lineRule="auto"/>
        <w:rPr>
          <w:rFonts w:eastAsia="Calibri"/>
          <w:szCs w:val="22"/>
          <w:lang w:eastAsia="en-US"/>
        </w:rPr>
        <w:sectPr w:rsidR="00CB6644" w:rsidRPr="00A87048" w:rsidSect="004E0FC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B6F30" w:rsidRPr="00A87048" w:rsidRDefault="00CB6644" w:rsidP="008C23E2">
      <w:pPr>
        <w:widowControl/>
        <w:spacing w:before="120" w:after="240" w:line="360" w:lineRule="auto"/>
        <w:jc w:val="right"/>
        <w:rPr>
          <w:rFonts w:eastAsia="Calibri"/>
          <w:szCs w:val="22"/>
          <w:lang w:eastAsia="en-US"/>
        </w:rPr>
      </w:pPr>
      <w:r w:rsidRPr="00A87048">
        <w:rPr>
          <w:rFonts w:eastAsia="Calibri"/>
          <w:szCs w:val="22"/>
          <w:lang w:eastAsia="en-US"/>
        </w:rPr>
        <w:lastRenderedPageBreak/>
        <w:t>ΠΑΡΑΡΤΗΜΑ ΣΤΟ ΝΟΜΟΘΕΤΙΚΟ ΨΗΦΙΣΜΑ</w:t>
      </w:r>
    </w:p>
    <w:p w:rsidR="008C23E2" w:rsidRPr="00A87048" w:rsidRDefault="008C23E2" w:rsidP="008C23E2">
      <w:pPr>
        <w:widowControl/>
        <w:spacing w:before="600" w:after="240" w:line="360" w:lineRule="auto"/>
        <w:jc w:val="center"/>
        <w:rPr>
          <w:rFonts w:eastAsia="Calibri"/>
          <w:b/>
          <w:szCs w:val="22"/>
          <w:lang w:eastAsia="en-US"/>
        </w:rPr>
      </w:pPr>
      <w:r w:rsidRPr="00A87048">
        <w:rPr>
          <w:rFonts w:eastAsia="Calibri"/>
          <w:b/>
          <w:szCs w:val="22"/>
          <w:lang w:eastAsia="en-US"/>
        </w:rPr>
        <w:t xml:space="preserve">Δήλωση της Επιτροπής σχετικά με το άρθρο </w:t>
      </w:r>
      <w:r w:rsidRPr="00290E5B">
        <w:rPr>
          <w:rFonts w:eastAsia="Calibri"/>
          <w:b/>
          <w:szCs w:val="22"/>
          <w:lang w:eastAsia="en-US"/>
        </w:rPr>
        <w:t>45</w:t>
      </w:r>
      <w:r w:rsidRPr="00A87048">
        <w:rPr>
          <w:rFonts w:eastAsia="Calibri"/>
          <w:b/>
          <w:szCs w:val="22"/>
          <w:lang w:eastAsia="en-US"/>
        </w:rPr>
        <w:t xml:space="preserve"> επ’ ευκαιρία της έκδοσης του κανονισμού (ΕΕ) </w:t>
      </w:r>
      <w:r w:rsidRPr="00290E5B">
        <w:rPr>
          <w:rFonts w:eastAsia="Calibri"/>
          <w:b/>
          <w:szCs w:val="22"/>
          <w:lang w:eastAsia="en-US"/>
        </w:rPr>
        <w:t>2024</w:t>
      </w:r>
      <w:r w:rsidRPr="00A87048">
        <w:rPr>
          <w:rFonts w:eastAsia="Calibri"/>
          <w:b/>
          <w:szCs w:val="22"/>
          <w:lang w:eastAsia="en-US"/>
        </w:rPr>
        <w:t>/</w:t>
      </w:r>
      <w:r w:rsidR="004E1D6C">
        <w:rPr>
          <w:rFonts w:eastAsia="Calibri"/>
          <w:b/>
          <w:szCs w:val="22"/>
          <w:lang w:eastAsia="en-US"/>
        </w:rPr>
        <w:t>1183</w:t>
      </w:r>
      <w:r w:rsidR="004E1D6C">
        <w:rPr>
          <w:rStyle w:val="FootnoteReference"/>
          <w:rFonts w:eastAsia="Calibri"/>
          <w:b/>
          <w:szCs w:val="22"/>
          <w:lang w:eastAsia="en-US"/>
        </w:rPr>
        <w:footnoteReference w:id="3"/>
      </w:r>
    </w:p>
    <w:p w:rsidR="008C23E2" w:rsidRPr="00A87048" w:rsidRDefault="008C23E2" w:rsidP="008C23E2">
      <w:pPr>
        <w:widowControl/>
        <w:spacing w:after="240" w:line="360" w:lineRule="auto"/>
        <w:rPr>
          <w:rFonts w:eastAsia="Calibri"/>
          <w:szCs w:val="22"/>
          <w:lang w:eastAsia="en-US"/>
        </w:rPr>
      </w:pPr>
      <w:r w:rsidRPr="00A87048">
        <w:rPr>
          <w:rFonts w:eastAsia="Calibri"/>
          <w:szCs w:val="22"/>
          <w:lang w:eastAsia="en-US"/>
        </w:rPr>
        <w:t>Η Επιτροπή εκφράζει την ικανοποίησή της για τη συμφωνία που επιτεύχθηκε, η οποία, κατά την άποψή της, διευκρινίζει ότι οι φυλλομετρητές ιστού πρέπει να διασφαλίζουν την υποστήριξη και τη διαλειτουργικότητα των εγκεκριμένων πιστοποιητικών γνησιότητας ιστοτόπων (QWAC) με αποκλειστικό σκοπό την απεικόνιση των δεδομένων ταυτότητας του ιδιοκτήτη του ιστοτόπου με φιλικό προς τον χρήστη τρόπο. Η Επιτροπή θεωρεί ότι η υποχρέωση αυτή δεν προδικάζει τις μεθόδους που χρησιμοποιούνται για την απεικόνιση των εν λόγω δεδομένων ταυτότητας.</w:t>
      </w:r>
    </w:p>
    <w:p w:rsidR="008C23E2" w:rsidRPr="00A87048" w:rsidRDefault="008C23E2" w:rsidP="008C23E2">
      <w:pPr>
        <w:widowControl/>
        <w:spacing w:after="240" w:line="360" w:lineRule="auto"/>
        <w:rPr>
          <w:rFonts w:eastAsia="Calibri"/>
          <w:szCs w:val="22"/>
          <w:lang w:eastAsia="en-US"/>
        </w:rPr>
      </w:pPr>
      <w:r w:rsidRPr="00A87048">
        <w:rPr>
          <w:rFonts w:eastAsia="Calibri"/>
          <w:szCs w:val="22"/>
          <w:lang w:eastAsia="en-US"/>
        </w:rPr>
        <w:t xml:space="preserve">Η Επιτροπή εκφράζει την ικανοποίησή της για τη συμφωνία που επιτεύχθηκε, η οποία, κατά την άποψή της, διευκρινίζει ότι η απαίτηση να αναγνωρίζουν οι φυλλομετρητές ιστού τα QWAC δεν περιορίζει τις πολιτικές ασφάλειας των προγραμμάτων περιήγησης και ότι το άρθρο </w:t>
      </w:r>
      <w:r w:rsidRPr="00290E5B">
        <w:rPr>
          <w:rFonts w:eastAsia="Calibri"/>
          <w:szCs w:val="22"/>
          <w:lang w:eastAsia="en-US"/>
        </w:rPr>
        <w:t>45</w:t>
      </w:r>
      <w:r w:rsidRPr="00A87048">
        <w:rPr>
          <w:rFonts w:eastAsia="Calibri"/>
          <w:szCs w:val="22"/>
          <w:lang w:eastAsia="en-US"/>
        </w:rPr>
        <w:t xml:space="preserve">, όπως προτείνεται, αφήνει στους φυλλομετρητές ιστού τη δυνατότητα να διατηρούν και να εφαρμόζουν τις δικές τους διαδικασίες και κριτήρια προκειμένου να διατηρούν και να διαφυλάσσουν την ιδιωτική ζωή των επιγραμμικών επικοινωνιών με τη χρήση κρυπτογράφησης και άλλων δοκιμασμένων μεθόδων. Η Επιτροπή αντιλαμβάνεται το σχέδιο του άρθρου </w:t>
      </w:r>
      <w:r w:rsidRPr="00290E5B">
        <w:rPr>
          <w:rFonts w:eastAsia="Calibri"/>
          <w:szCs w:val="22"/>
          <w:lang w:eastAsia="en-US"/>
        </w:rPr>
        <w:t>45</w:t>
      </w:r>
      <w:r w:rsidRPr="00A87048">
        <w:rPr>
          <w:rFonts w:eastAsia="Calibri"/>
          <w:szCs w:val="22"/>
          <w:lang w:eastAsia="en-US"/>
        </w:rPr>
        <w:t xml:space="preserve"> ότι δεν επιβάλλει υποχρεώσεις ή περιορισμούς στον τρόπο με τον οποίο οι φυλλομετρητές ιστού δημιουργούν κρυπτογραφημένες συνδέσεις με ιστοτόπους ή επαληθεύουν την ταυτότητα των κρυπτογραφικών κλειδιών που χρησιμοποιούνται κατά τον καθορισμό των εν λόγω συνδέσεων.</w:t>
      </w:r>
    </w:p>
    <w:p w:rsidR="008C23E2" w:rsidRPr="00A87048" w:rsidRDefault="008C23E2" w:rsidP="008C23E2">
      <w:pPr>
        <w:widowControl/>
        <w:spacing w:after="240" w:line="360" w:lineRule="auto"/>
        <w:rPr>
          <w:rFonts w:eastAsia="Calibri"/>
          <w:szCs w:val="22"/>
          <w:lang w:eastAsia="en-US"/>
        </w:rPr>
      </w:pPr>
      <w:r w:rsidRPr="00A87048">
        <w:rPr>
          <w:rFonts w:eastAsia="Calibri"/>
          <w:szCs w:val="22"/>
          <w:lang w:eastAsia="en-US"/>
        </w:rPr>
        <w:t xml:space="preserve">Η Επιτροπή υπενθυμίζει ότι, σύμφωνα με το σημείο </w:t>
      </w:r>
      <w:r w:rsidRPr="00290E5B">
        <w:rPr>
          <w:rFonts w:eastAsia="Calibri"/>
          <w:szCs w:val="22"/>
          <w:lang w:eastAsia="en-US"/>
        </w:rPr>
        <w:t>28</w:t>
      </w:r>
      <w:r w:rsidRPr="00A87048">
        <w:rPr>
          <w:rFonts w:eastAsia="Calibri"/>
          <w:szCs w:val="22"/>
          <w:lang w:eastAsia="en-US"/>
        </w:rPr>
        <w:t xml:space="preserve"> της διοργανικής συμφωνίας μεταξύ του Ευρωπαϊκού Κοινοβουλίου, του Συμβουλίου της Ευρωπαϊκής Ένωσης και της Ευρωπαϊκής Επιτροπής για τη βελτίωση του νομοθετικού έργου της </w:t>
      </w:r>
      <w:r w:rsidRPr="00290E5B">
        <w:rPr>
          <w:rFonts w:eastAsia="Calibri"/>
          <w:szCs w:val="22"/>
          <w:lang w:eastAsia="en-US"/>
        </w:rPr>
        <w:t>13</w:t>
      </w:r>
      <w:r w:rsidRPr="00A87048">
        <w:rPr>
          <w:rFonts w:eastAsia="Calibri"/>
          <w:szCs w:val="22"/>
          <w:lang w:eastAsia="en-US"/>
        </w:rPr>
        <w:t xml:space="preserve">ης Απριλίου </w:t>
      </w:r>
      <w:r w:rsidRPr="00290E5B">
        <w:rPr>
          <w:rFonts w:eastAsia="Calibri"/>
          <w:szCs w:val="22"/>
          <w:lang w:eastAsia="en-US"/>
        </w:rPr>
        <w:t>2016</w:t>
      </w:r>
      <w:r w:rsidRPr="00A87048">
        <w:rPr>
          <w:rFonts w:eastAsia="Calibri"/>
          <w:szCs w:val="22"/>
          <w:lang w:eastAsia="en-US"/>
        </w:rPr>
        <w:t>, η Επιτροπή θα χρησιμοποιεί ομάδες εμπειρογνωμόνων, θα διαβουλεύεται με στοχευμένα ενδιαφερόμενα μέρη και θα διεξάγει δημόσιες διαβουλεύσεις, κατά περίπτωση.</w:t>
      </w:r>
    </w:p>
    <w:p w:rsidR="008C23E2" w:rsidRPr="00A87048" w:rsidRDefault="008C23E2" w:rsidP="00A87048">
      <w:pPr>
        <w:keepNext/>
        <w:widowControl/>
        <w:spacing w:after="240" w:line="360" w:lineRule="auto"/>
        <w:jc w:val="center"/>
        <w:rPr>
          <w:rFonts w:eastAsia="Calibri"/>
          <w:b/>
          <w:szCs w:val="22"/>
          <w:lang w:eastAsia="en-US"/>
        </w:rPr>
      </w:pPr>
      <w:r w:rsidRPr="00A87048">
        <w:rPr>
          <w:rFonts w:eastAsia="Calibri"/>
          <w:b/>
          <w:szCs w:val="22"/>
          <w:lang w:eastAsia="en-US"/>
        </w:rPr>
        <w:lastRenderedPageBreak/>
        <w:t xml:space="preserve">Δήλωση της Επιτροπής σχετικά με τη μη παρατηρησιμότητα επ’ ευκαιρία της έκδοσης του κανονισμού (ΕΕ) </w:t>
      </w:r>
      <w:r w:rsidRPr="00290E5B">
        <w:rPr>
          <w:rFonts w:eastAsia="Calibri"/>
          <w:b/>
          <w:szCs w:val="22"/>
          <w:lang w:eastAsia="en-US"/>
        </w:rPr>
        <w:t>2024</w:t>
      </w:r>
      <w:r w:rsidRPr="00A87048">
        <w:rPr>
          <w:rFonts w:eastAsia="Calibri"/>
          <w:b/>
          <w:szCs w:val="22"/>
          <w:lang w:eastAsia="en-US"/>
        </w:rPr>
        <w:t>/</w:t>
      </w:r>
      <w:r w:rsidR="004E1D6C">
        <w:rPr>
          <w:rFonts w:eastAsia="Calibri"/>
          <w:b/>
          <w:szCs w:val="22"/>
          <w:lang w:eastAsia="en-US"/>
        </w:rPr>
        <w:t>1183</w:t>
      </w:r>
      <w:r w:rsidR="004E1D6C">
        <w:rPr>
          <w:rStyle w:val="FootnoteReference"/>
          <w:rFonts w:eastAsia="Calibri"/>
          <w:b/>
          <w:szCs w:val="22"/>
          <w:lang w:eastAsia="en-US"/>
        </w:rPr>
        <w:footnoteReference w:id="4"/>
      </w:r>
    </w:p>
    <w:p w:rsidR="008C23E2" w:rsidRPr="00A87048" w:rsidRDefault="008C23E2" w:rsidP="008C23E2">
      <w:pPr>
        <w:widowControl/>
        <w:spacing w:after="240" w:line="360" w:lineRule="auto"/>
        <w:rPr>
          <w:rFonts w:eastAsia="Calibri"/>
          <w:szCs w:val="22"/>
          <w:lang w:eastAsia="en-US"/>
        </w:rPr>
      </w:pPr>
      <w:r w:rsidRPr="00A87048">
        <w:rPr>
          <w:rFonts w:eastAsia="Calibri"/>
          <w:szCs w:val="22"/>
          <w:lang w:eastAsia="en-US"/>
        </w:rPr>
        <w:t xml:space="preserve">Η Επιτροπή εκφράζει την ικανοποίησή της για τη συμφωνία που επιτεύχθηκε, η οποία, κατά την άποψή της, επιβεβαιώνει ότι ο παρών τροποποιητικός κανονισμός δεν επιτρέπει την επεξεργασία δεδομένων προσωπικού χαρακτήρα που περιέχονται ή προκύπτουν από τη χρήση του ευρωπαϊκού πορτοφολιού ψηφιακής ταυτότητας από τους παρόχους πορτοφολιού για σκοπούς άλλους από την παροχή υπηρεσιών πορτοφολιού. </w:t>
      </w:r>
    </w:p>
    <w:p w:rsidR="008C23E2" w:rsidRPr="00A87048" w:rsidRDefault="008C23E2" w:rsidP="008C23E2">
      <w:pPr>
        <w:widowControl/>
        <w:spacing w:after="240" w:line="360" w:lineRule="auto"/>
        <w:rPr>
          <w:rFonts w:eastAsia="Calibri"/>
          <w:szCs w:val="22"/>
          <w:lang w:eastAsia="en-US"/>
        </w:rPr>
      </w:pPr>
      <w:r w:rsidRPr="00A87048">
        <w:rPr>
          <w:rFonts w:eastAsia="Calibri"/>
          <w:szCs w:val="22"/>
          <w:lang w:eastAsia="en-US"/>
        </w:rPr>
        <w:t xml:space="preserve">Η Επιτροπή εκφράζει επίσης την ικανοποίησή της για τη συμπερίληψη της έννοιας της μη παρατηρησιμότητας στην αιτιολογική σκέψη </w:t>
      </w:r>
      <w:r w:rsidRPr="00290E5B">
        <w:rPr>
          <w:rFonts w:eastAsia="Calibri"/>
          <w:szCs w:val="22"/>
          <w:lang w:eastAsia="en-US"/>
        </w:rPr>
        <w:t>11</w:t>
      </w:r>
      <w:r w:rsidRPr="00A87048">
        <w:rPr>
          <w:rFonts w:eastAsia="Calibri"/>
          <w:szCs w:val="22"/>
          <w:lang w:eastAsia="en-US"/>
        </w:rPr>
        <w:t xml:space="preserve">γ του σχεδίου τροποποιητικού κανονισμού, η οποία θα πρέπει να εμποδίζει τους παρόχους πορτοφολιού να συλλέγουν και να βλέπουν τις λεπτομέρειες των καθημερινών συναλλαγών των χρηστών. Η Επιτροπή είναι της άποψης ότι η έννοια αυτή σημαίνει ότι δεν θα πρέπει να υπάρχει συσχέτιση δεδομένων μεταξύ διαφόρων υπηρεσιών για τους σκοπούς της παρακολούθησης ή της ιχνηλάτησης των χρηστών ή για τον προσδιορισμό, την ανάλυση και την πρόβλεψη προσωπικών συμπεριφορών, συμφερόντων ή συνηθειών. </w:t>
      </w:r>
    </w:p>
    <w:p w:rsidR="008C23E2" w:rsidRPr="00A87048" w:rsidRDefault="008C23E2" w:rsidP="008C23E2">
      <w:pPr>
        <w:widowControl/>
        <w:spacing w:after="240" w:line="360" w:lineRule="auto"/>
        <w:rPr>
          <w:rFonts w:eastAsia="Calibri"/>
          <w:szCs w:val="22"/>
          <w:lang w:eastAsia="en-US"/>
        </w:rPr>
      </w:pPr>
      <w:r w:rsidRPr="00A87048">
        <w:rPr>
          <w:rFonts w:eastAsia="Calibri"/>
          <w:szCs w:val="22"/>
          <w:lang w:eastAsia="en-US"/>
        </w:rPr>
        <w:t xml:space="preserve">Ταυτόχρονα, η Επιτροπή αναγνωρίζει ότι, σε πλήρη συμμόρφωση με τον κανονισμό (ΕΕ) </w:t>
      </w:r>
      <w:r w:rsidRPr="00290E5B">
        <w:rPr>
          <w:rFonts w:eastAsia="Calibri"/>
          <w:szCs w:val="22"/>
          <w:lang w:eastAsia="en-US"/>
        </w:rPr>
        <w:t>2016</w:t>
      </w:r>
      <w:r w:rsidRPr="00A87048">
        <w:rPr>
          <w:rFonts w:eastAsia="Calibri"/>
          <w:szCs w:val="22"/>
          <w:lang w:eastAsia="en-US"/>
        </w:rPr>
        <w:t>/</w:t>
      </w:r>
      <w:r w:rsidRPr="00290E5B">
        <w:rPr>
          <w:rFonts w:eastAsia="Calibri"/>
          <w:szCs w:val="22"/>
          <w:lang w:eastAsia="en-US"/>
        </w:rPr>
        <w:t>679</w:t>
      </w:r>
      <w:r w:rsidRPr="00A87048">
        <w:rPr>
          <w:rFonts w:eastAsia="Calibri"/>
          <w:szCs w:val="22"/>
          <w:lang w:eastAsia="en-US"/>
        </w:rPr>
        <w:t>, οι πάροχοι ευρωπαϊκών πορτοφολιών ψηφιακής ταυτότητας μπορούν να έχουν πρόσβαση σε ορισμένες κατηγορίες δεδομένων προσωπικού χαρακτήρα με τη ρητή συγκατάθεση του χρήστη, για παράδειγμα προκειμένου να διασφαλίζεται η συνέχεια στην παροχή υπηρεσιών πορτοφολιού ή να προστατεύονται οι χρήστες από διαταραχές στην παροχή τους. Τα δεδομένα αυτά θα πρέπει να περιορίζονται σε αυτό που είναι αναγκαίο για κάθε συγκεκριμένο σκοπό.</w:t>
      </w:r>
    </w:p>
    <w:p w:rsidR="00CB6644" w:rsidRPr="00A87048" w:rsidRDefault="00CB6644" w:rsidP="008C23E2">
      <w:pPr>
        <w:widowControl/>
        <w:spacing w:after="240" w:line="360" w:lineRule="auto"/>
        <w:rPr>
          <w:rFonts w:eastAsia="Calibri"/>
          <w:szCs w:val="22"/>
          <w:lang w:eastAsia="en-US"/>
        </w:rPr>
      </w:pPr>
    </w:p>
    <w:sectPr w:rsidR="00CB6644" w:rsidRPr="00A87048" w:rsidSect="004E0F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5E9" w:rsidRPr="009F6EFE" w:rsidRDefault="003645E9">
      <w:r w:rsidRPr="009F6EFE">
        <w:separator/>
      </w:r>
    </w:p>
  </w:endnote>
  <w:endnote w:type="continuationSeparator" w:id="0">
    <w:p w:rsidR="003645E9" w:rsidRPr="009F6EFE" w:rsidRDefault="003645E9">
      <w:r w:rsidRPr="009F6E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9" w:rsidRPr="009F6EFE" w:rsidRDefault="003645E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9" w:rsidRPr="009F6EFE" w:rsidRDefault="003645E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9" w:rsidRPr="009F6EFE" w:rsidRDefault="003645E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5E9" w:rsidRPr="009F6EFE" w:rsidRDefault="003645E9">
      <w:r w:rsidRPr="009F6EFE">
        <w:separator/>
      </w:r>
    </w:p>
  </w:footnote>
  <w:footnote w:type="continuationSeparator" w:id="0">
    <w:p w:rsidR="003645E9" w:rsidRPr="009F6EFE" w:rsidRDefault="003645E9">
      <w:r w:rsidRPr="009F6EFE">
        <w:continuationSeparator/>
      </w:r>
    </w:p>
  </w:footnote>
  <w:footnote w:id="1">
    <w:p w:rsidR="003645E9" w:rsidRPr="009F6EFE" w:rsidRDefault="003645E9" w:rsidP="00CB6644">
      <w:pPr>
        <w:pStyle w:val="FootnoteText"/>
        <w:spacing w:line="240" w:lineRule="auto"/>
        <w:ind w:left="567" w:hanging="567"/>
        <w:rPr>
          <w:sz w:val="24"/>
          <w:szCs w:val="24"/>
          <w:lang w:val="el-GR"/>
        </w:rPr>
      </w:pPr>
      <w:r w:rsidRPr="009F6EFE">
        <w:rPr>
          <w:rStyle w:val="FootnoteReference"/>
          <w:sz w:val="24"/>
          <w:szCs w:val="24"/>
          <w:lang w:val="el-GR"/>
        </w:rPr>
        <w:footnoteRef/>
      </w:r>
      <w:r w:rsidRPr="009F6EFE">
        <w:rPr>
          <w:sz w:val="24"/>
          <w:szCs w:val="24"/>
          <w:lang w:val="el-GR"/>
        </w:rPr>
        <w:t xml:space="preserve"> </w:t>
      </w:r>
      <w:r w:rsidRPr="009F6EFE">
        <w:rPr>
          <w:sz w:val="24"/>
          <w:szCs w:val="24"/>
          <w:lang w:val="el-GR"/>
        </w:rPr>
        <w:tab/>
        <w:t xml:space="preserve">ΕΕ C </w:t>
      </w:r>
      <w:r w:rsidRPr="00290E5B">
        <w:rPr>
          <w:sz w:val="24"/>
          <w:szCs w:val="24"/>
          <w:lang w:val="el-GR"/>
        </w:rPr>
        <w:t>105</w:t>
      </w:r>
      <w:r>
        <w:rPr>
          <w:sz w:val="24"/>
          <w:szCs w:val="24"/>
          <w:lang w:val="el-GR"/>
        </w:rPr>
        <w:t xml:space="preserve"> της </w:t>
      </w:r>
      <w:r w:rsidRPr="00290E5B">
        <w:rPr>
          <w:sz w:val="24"/>
          <w:szCs w:val="24"/>
          <w:lang w:val="el-GR"/>
        </w:rPr>
        <w:t>4</w:t>
      </w:r>
      <w:r>
        <w:rPr>
          <w:sz w:val="24"/>
          <w:szCs w:val="24"/>
          <w:lang w:val="el-GR"/>
        </w:rPr>
        <w:t>.</w:t>
      </w:r>
      <w:r w:rsidRPr="00290E5B">
        <w:rPr>
          <w:sz w:val="24"/>
          <w:szCs w:val="24"/>
          <w:lang w:val="el-GR"/>
        </w:rPr>
        <w:t>3</w:t>
      </w:r>
      <w:r>
        <w:rPr>
          <w:sz w:val="24"/>
          <w:szCs w:val="24"/>
          <w:lang w:val="el-GR"/>
        </w:rPr>
        <w:t>.</w:t>
      </w:r>
      <w:r w:rsidRPr="00290E5B">
        <w:rPr>
          <w:sz w:val="24"/>
          <w:szCs w:val="24"/>
          <w:lang w:val="el-GR"/>
        </w:rPr>
        <w:t>2022</w:t>
      </w:r>
      <w:r>
        <w:rPr>
          <w:sz w:val="24"/>
          <w:szCs w:val="24"/>
          <w:lang w:val="el-GR"/>
        </w:rPr>
        <w:t xml:space="preserve">, σ. </w:t>
      </w:r>
      <w:r w:rsidRPr="00290E5B">
        <w:rPr>
          <w:sz w:val="24"/>
          <w:szCs w:val="24"/>
          <w:lang w:val="el-GR"/>
        </w:rPr>
        <w:t>81</w:t>
      </w:r>
      <w:r w:rsidRPr="009F6EFE">
        <w:rPr>
          <w:sz w:val="24"/>
          <w:szCs w:val="24"/>
          <w:lang w:val="el-GR"/>
        </w:rPr>
        <w:t>.</w:t>
      </w:r>
    </w:p>
  </w:footnote>
  <w:footnote w:id="2">
    <w:p w:rsidR="003645E9" w:rsidRPr="009F6EFE" w:rsidRDefault="003645E9" w:rsidP="00CB6644">
      <w:pPr>
        <w:pStyle w:val="FootnoteText"/>
        <w:spacing w:line="240" w:lineRule="auto"/>
        <w:ind w:left="567" w:hanging="567"/>
        <w:rPr>
          <w:sz w:val="24"/>
          <w:szCs w:val="24"/>
          <w:lang w:val="el-GR"/>
        </w:rPr>
      </w:pPr>
      <w:r w:rsidRPr="009F6EFE">
        <w:rPr>
          <w:rStyle w:val="FootnoteReference"/>
          <w:sz w:val="24"/>
          <w:szCs w:val="24"/>
          <w:lang w:val="el-GR"/>
        </w:rPr>
        <w:footnoteRef/>
      </w:r>
      <w:r w:rsidRPr="009F6EFE">
        <w:rPr>
          <w:sz w:val="24"/>
          <w:szCs w:val="24"/>
          <w:lang w:val="el-GR"/>
        </w:rPr>
        <w:t xml:space="preserve"> </w:t>
      </w:r>
      <w:r w:rsidRPr="009F6EFE">
        <w:rPr>
          <w:sz w:val="24"/>
          <w:szCs w:val="24"/>
          <w:lang w:val="el-GR"/>
        </w:rPr>
        <w:tab/>
        <w:t xml:space="preserve">ΕΕ C </w:t>
      </w:r>
      <w:r w:rsidRPr="00290E5B">
        <w:rPr>
          <w:sz w:val="24"/>
          <w:szCs w:val="24"/>
          <w:lang w:val="el-GR"/>
        </w:rPr>
        <w:t>6</w:t>
      </w:r>
      <w:bookmarkStart w:id="8" w:name="_GoBack"/>
      <w:bookmarkEnd w:id="8"/>
      <w:r w:rsidRPr="00290E5B">
        <w:rPr>
          <w:sz w:val="24"/>
          <w:szCs w:val="24"/>
          <w:lang w:val="el-GR"/>
        </w:rPr>
        <w:t>1</w:t>
      </w:r>
      <w:r>
        <w:rPr>
          <w:sz w:val="24"/>
          <w:szCs w:val="24"/>
          <w:lang w:val="el-GR"/>
        </w:rPr>
        <w:t xml:space="preserve"> της </w:t>
      </w:r>
      <w:r w:rsidRPr="00290E5B">
        <w:rPr>
          <w:sz w:val="24"/>
          <w:szCs w:val="24"/>
          <w:lang w:val="el-GR"/>
        </w:rPr>
        <w:t>4</w:t>
      </w:r>
      <w:r>
        <w:rPr>
          <w:sz w:val="24"/>
          <w:szCs w:val="24"/>
          <w:lang w:val="el-GR"/>
        </w:rPr>
        <w:t>.</w:t>
      </w:r>
      <w:r w:rsidRPr="00290E5B">
        <w:rPr>
          <w:sz w:val="24"/>
          <w:szCs w:val="24"/>
          <w:lang w:val="el-GR"/>
        </w:rPr>
        <w:t>2</w:t>
      </w:r>
      <w:r>
        <w:rPr>
          <w:sz w:val="24"/>
          <w:szCs w:val="24"/>
          <w:lang w:val="el-GR"/>
        </w:rPr>
        <w:t>.</w:t>
      </w:r>
      <w:r w:rsidRPr="00290E5B">
        <w:rPr>
          <w:sz w:val="24"/>
          <w:szCs w:val="24"/>
          <w:lang w:val="el-GR"/>
        </w:rPr>
        <w:t>2022</w:t>
      </w:r>
      <w:r>
        <w:rPr>
          <w:sz w:val="24"/>
          <w:szCs w:val="24"/>
          <w:lang w:val="el-GR"/>
        </w:rPr>
        <w:t xml:space="preserve">, σ. </w:t>
      </w:r>
      <w:r w:rsidRPr="00290E5B">
        <w:rPr>
          <w:sz w:val="24"/>
          <w:szCs w:val="24"/>
          <w:lang w:val="el-GR"/>
        </w:rPr>
        <w:t>42</w:t>
      </w:r>
      <w:r w:rsidRPr="009F6EFE">
        <w:rPr>
          <w:sz w:val="24"/>
          <w:szCs w:val="24"/>
          <w:lang w:val="el-GR"/>
        </w:rPr>
        <w:t>.</w:t>
      </w:r>
    </w:p>
  </w:footnote>
  <w:footnote w:id="3">
    <w:p w:rsidR="004E1D6C" w:rsidRPr="00CE4C40" w:rsidRDefault="004E1D6C" w:rsidP="008C23E2">
      <w:pPr>
        <w:pStyle w:val="FootnoteText"/>
        <w:ind w:left="567" w:hanging="567"/>
        <w:rPr>
          <w:sz w:val="24"/>
          <w:szCs w:val="24"/>
          <w:lang w:val="el-GR"/>
        </w:rPr>
      </w:pPr>
      <w:r w:rsidRPr="004E1D6C">
        <w:rPr>
          <w:rStyle w:val="FootnoteReference"/>
          <w:sz w:val="24"/>
          <w:szCs w:val="24"/>
        </w:rPr>
        <w:footnoteRef/>
      </w:r>
      <w:r w:rsidRPr="00CE4C40">
        <w:rPr>
          <w:sz w:val="24"/>
          <w:szCs w:val="24"/>
          <w:lang w:val="el-GR"/>
        </w:rPr>
        <w:t xml:space="preserve"> </w:t>
      </w:r>
      <w:r w:rsidRPr="00CE4C40">
        <w:rPr>
          <w:sz w:val="24"/>
          <w:szCs w:val="24"/>
          <w:lang w:val="el-GR"/>
        </w:rPr>
        <w:tab/>
      </w:r>
      <w:r w:rsidRPr="004E1D6C">
        <w:rPr>
          <w:sz w:val="24"/>
          <w:szCs w:val="24"/>
          <w:lang w:val="el-GR"/>
        </w:rPr>
        <w:t>ΕΕ</w:t>
      </w:r>
      <w:r w:rsidRPr="00CE4C40">
        <w:rPr>
          <w:sz w:val="24"/>
          <w:szCs w:val="24"/>
          <w:lang w:val="el-GR"/>
        </w:rPr>
        <w:t xml:space="preserve"> </w:t>
      </w:r>
      <w:r w:rsidRPr="004E1D6C">
        <w:rPr>
          <w:sz w:val="24"/>
          <w:szCs w:val="24"/>
          <w:lang w:val="fi-FI"/>
        </w:rPr>
        <w:t>L</w:t>
      </w:r>
      <w:r w:rsidRPr="00CE4C40">
        <w:rPr>
          <w:sz w:val="24"/>
          <w:szCs w:val="24"/>
          <w:lang w:val="el-GR"/>
        </w:rPr>
        <w:t xml:space="preserve">, 2024/1183, 30.4.2024, </w:t>
      </w:r>
      <w:r w:rsidRPr="004E1D6C">
        <w:rPr>
          <w:sz w:val="24"/>
          <w:szCs w:val="24"/>
          <w:lang w:val="fi-FI"/>
        </w:rPr>
        <w:t>ELI</w:t>
      </w:r>
      <w:r w:rsidRPr="00CE4C40">
        <w:rPr>
          <w:sz w:val="24"/>
          <w:szCs w:val="24"/>
          <w:lang w:val="el-GR"/>
        </w:rPr>
        <w:t xml:space="preserve">: </w:t>
      </w:r>
      <w:hyperlink r:id="rId1" w:history="1">
        <w:r w:rsidRPr="004E1D6C">
          <w:rPr>
            <w:rStyle w:val="Hyperlink"/>
            <w:sz w:val="24"/>
            <w:szCs w:val="24"/>
            <w:lang w:val="fi-FI"/>
          </w:rPr>
          <w:t>http</w:t>
        </w:r>
        <w:r w:rsidRPr="00CE4C40">
          <w:rPr>
            <w:rStyle w:val="Hyperlink"/>
            <w:sz w:val="24"/>
            <w:szCs w:val="24"/>
            <w:lang w:val="el-GR"/>
          </w:rPr>
          <w:t>://</w:t>
        </w:r>
        <w:r w:rsidRPr="004E1D6C">
          <w:rPr>
            <w:rStyle w:val="Hyperlink"/>
            <w:sz w:val="24"/>
            <w:szCs w:val="24"/>
            <w:lang w:val="fi-FI"/>
          </w:rPr>
          <w:t>data</w:t>
        </w:r>
        <w:r w:rsidRPr="00CE4C40">
          <w:rPr>
            <w:rStyle w:val="Hyperlink"/>
            <w:sz w:val="24"/>
            <w:szCs w:val="24"/>
            <w:lang w:val="el-GR"/>
          </w:rPr>
          <w:t>.</w:t>
        </w:r>
        <w:r w:rsidRPr="004E1D6C">
          <w:rPr>
            <w:rStyle w:val="Hyperlink"/>
            <w:sz w:val="24"/>
            <w:szCs w:val="24"/>
            <w:lang w:val="fi-FI"/>
          </w:rPr>
          <w:t>europa</w:t>
        </w:r>
        <w:r w:rsidRPr="00CE4C40">
          <w:rPr>
            <w:rStyle w:val="Hyperlink"/>
            <w:sz w:val="24"/>
            <w:szCs w:val="24"/>
            <w:lang w:val="el-GR"/>
          </w:rPr>
          <w:t>.</w:t>
        </w:r>
        <w:r w:rsidRPr="004E1D6C">
          <w:rPr>
            <w:rStyle w:val="Hyperlink"/>
            <w:sz w:val="24"/>
            <w:szCs w:val="24"/>
            <w:lang w:val="fi-FI"/>
          </w:rPr>
          <w:t>eu</w:t>
        </w:r>
        <w:r w:rsidRPr="00CE4C40">
          <w:rPr>
            <w:rStyle w:val="Hyperlink"/>
            <w:sz w:val="24"/>
            <w:szCs w:val="24"/>
            <w:lang w:val="el-GR"/>
          </w:rPr>
          <w:t>/</w:t>
        </w:r>
        <w:r w:rsidRPr="004E1D6C">
          <w:rPr>
            <w:rStyle w:val="Hyperlink"/>
            <w:sz w:val="24"/>
            <w:szCs w:val="24"/>
            <w:lang w:val="fi-FI"/>
          </w:rPr>
          <w:t>eli</w:t>
        </w:r>
        <w:r w:rsidRPr="00CE4C40">
          <w:rPr>
            <w:rStyle w:val="Hyperlink"/>
            <w:sz w:val="24"/>
            <w:szCs w:val="24"/>
            <w:lang w:val="el-GR"/>
          </w:rPr>
          <w:t>/</w:t>
        </w:r>
        <w:r w:rsidRPr="004E1D6C">
          <w:rPr>
            <w:rStyle w:val="Hyperlink"/>
            <w:sz w:val="24"/>
            <w:szCs w:val="24"/>
            <w:lang w:val="fi-FI"/>
          </w:rPr>
          <w:t>reg</w:t>
        </w:r>
        <w:r w:rsidRPr="00CE4C40">
          <w:rPr>
            <w:rStyle w:val="Hyperlink"/>
            <w:sz w:val="24"/>
            <w:szCs w:val="24"/>
            <w:lang w:val="el-GR"/>
          </w:rPr>
          <w:t>/2024/1183/</w:t>
        </w:r>
        <w:r w:rsidRPr="004E1D6C">
          <w:rPr>
            <w:rStyle w:val="Hyperlink"/>
            <w:sz w:val="24"/>
            <w:szCs w:val="24"/>
            <w:lang w:val="fi-FI"/>
          </w:rPr>
          <w:t>oj</w:t>
        </w:r>
      </w:hyperlink>
      <w:r w:rsidRPr="00CE4C40">
        <w:rPr>
          <w:sz w:val="24"/>
          <w:szCs w:val="24"/>
          <w:lang w:val="el-GR"/>
        </w:rPr>
        <w:t>.</w:t>
      </w:r>
    </w:p>
  </w:footnote>
  <w:footnote w:id="4">
    <w:p w:rsidR="004E1D6C" w:rsidRPr="004E1D6C" w:rsidRDefault="004E1D6C" w:rsidP="008C23E2">
      <w:pPr>
        <w:pStyle w:val="FootnoteText"/>
        <w:ind w:left="567" w:hanging="567"/>
        <w:rPr>
          <w:sz w:val="24"/>
          <w:szCs w:val="24"/>
          <w:lang w:val="fi-FI"/>
        </w:rPr>
      </w:pPr>
      <w:r w:rsidRPr="004E1D6C">
        <w:rPr>
          <w:rStyle w:val="FootnoteReference"/>
        </w:rPr>
        <w:footnoteRef/>
      </w:r>
      <w:r w:rsidRPr="004E1D6C">
        <w:rPr>
          <w:sz w:val="24"/>
          <w:szCs w:val="24"/>
          <w:lang w:val="fi-FI"/>
        </w:rPr>
        <w:t xml:space="preserve"> </w:t>
      </w:r>
      <w:r w:rsidRPr="004E1D6C">
        <w:rPr>
          <w:sz w:val="24"/>
          <w:szCs w:val="24"/>
          <w:lang w:val="fi-FI"/>
        </w:rPr>
        <w:tab/>
      </w:r>
      <w:r w:rsidRPr="004E1D6C">
        <w:rPr>
          <w:sz w:val="24"/>
          <w:szCs w:val="24"/>
          <w:lang w:val="el-GR"/>
        </w:rPr>
        <w:t>ΕΕ</w:t>
      </w:r>
      <w:r w:rsidRPr="004E1D6C">
        <w:rPr>
          <w:sz w:val="24"/>
          <w:szCs w:val="24"/>
          <w:lang w:val="fi-FI"/>
        </w:rPr>
        <w:t xml:space="preserve"> L, 2024/1183, 30.4.2024, ELI: </w:t>
      </w:r>
      <w:hyperlink r:id="rId2" w:history="1">
        <w:r w:rsidRPr="004E1D6C">
          <w:rPr>
            <w:rStyle w:val="Hyperlink"/>
            <w:sz w:val="24"/>
            <w:szCs w:val="24"/>
            <w:lang w:val="fi-FI"/>
          </w:rPr>
          <w:t>http://data.europa.eu/eli/reg/2024/1183/oj</w:t>
        </w:r>
      </w:hyperlink>
      <w:r w:rsidRPr="004E1D6C">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9" w:rsidRPr="009F6EFE" w:rsidRDefault="003645E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9" w:rsidRPr="009F6EFE" w:rsidRDefault="003645E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9" w:rsidRPr="009F6EFE" w:rsidRDefault="003645E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7"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3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9"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5"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7"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3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2"/>
  </w:num>
  <w:num w:numId="3">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16"/>
  </w:num>
  <w:num w:numId="6">
    <w:abstractNumId w:val="32"/>
  </w:num>
  <w:num w:numId="7">
    <w:abstractNumId w:val="11"/>
  </w:num>
  <w:num w:numId="8">
    <w:abstractNumId w:val="1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5"/>
  </w:num>
  <w:num w:numId="13">
    <w:abstractNumId w:val="26"/>
  </w:num>
  <w:num w:numId="14">
    <w:abstractNumId w:val="6"/>
    <w:lvlOverride w:ilvl="0">
      <w:startOverride w:val="3"/>
    </w:lvlOverride>
  </w:num>
  <w:num w:numId="15">
    <w:abstractNumId w:val="21"/>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4"/>
  </w:num>
  <w:num w:numId="19">
    <w:abstractNumId w:val="15"/>
  </w:num>
  <w:num w:numId="20">
    <w:abstractNumId w:val="20"/>
  </w:num>
  <w:num w:numId="21">
    <w:abstractNumId w:val="24"/>
  </w:num>
  <w:num w:numId="22">
    <w:abstractNumId w:val="40"/>
  </w:num>
  <w:num w:numId="23">
    <w:abstractNumId w:val="39"/>
  </w:num>
  <w:num w:numId="24">
    <w:abstractNumId w:val="41"/>
  </w:num>
  <w:num w:numId="25">
    <w:abstractNumId w:val="33"/>
  </w:num>
  <w:num w:numId="26">
    <w:abstractNumId w:val="1"/>
  </w:num>
  <w:num w:numId="27">
    <w:abstractNumId w:val="34"/>
  </w:num>
  <w:num w:numId="28">
    <w:abstractNumId w:val="28"/>
  </w:num>
  <w:num w:numId="29">
    <w:abstractNumId w:val="3"/>
  </w:num>
  <w:num w:numId="30">
    <w:abstractNumId w:val="38"/>
  </w:num>
  <w:num w:numId="31">
    <w:abstractNumId w:val="42"/>
  </w:num>
  <w:num w:numId="32">
    <w:abstractNumId w:val="22"/>
  </w:num>
  <w:num w:numId="33">
    <w:abstractNumId w:val="36"/>
  </w:num>
  <w:num w:numId="34">
    <w:abstractNumId w:val="31"/>
  </w:num>
  <w:num w:numId="35">
    <w:abstractNumId w:val="18"/>
  </w:num>
  <w:num w:numId="36">
    <w:abstractNumId w:val="0"/>
  </w:num>
  <w:num w:numId="37">
    <w:abstractNumId w:val="9"/>
  </w:num>
  <w:num w:numId="38">
    <w:abstractNumId w:val="5"/>
  </w:num>
  <w:num w:numId="39">
    <w:abstractNumId w:val="10"/>
  </w:num>
  <w:num w:numId="40">
    <w:abstractNumId w:val="23"/>
  </w:num>
  <w:num w:numId="41">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EL"/>
    <w:docVar w:name="dvnumam" w:val="0"/>
    <w:docVar w:name="dvpe" w:val="732.707"/>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αριθ. 910/2014 όσον αφορά τη θέσπιση πλαισίου για την ευρωπαϊκή ψηφιακή ταυτότητα(COM(2021)0281 – C9-0200/2021 – 2021/0136(COD))"/>
  </w:docVars>
  <w:rsids>
    <w:rsidRoot w:val="00235076"/>
    <w:rsid w:val="00002272"/>
    <w:rsid w:val="00064002"/>
    <w:rsid w:val="000677B9"/>
    <w:rsid w:val="000831BA"/>
    <w:rsid w:val="000A42CC"/>
    <w:rsid w:val="000E7DD9"/>
    <w:rsid w:val="0010095E"/>
    <w:rsid w:val="00125B37"/>
    <w:rsid w:val="00187494"/>
    <w:rsid w:val="001F32AE"/>
    <w:rsid w:val="00235076"/>
    <w:rsid w:val="002767FF"/>
    <w:rsid w:val="00290E5B"/>
    <w:rsid w:val="002B18FE"/>
    <w:rsid w:val="002B5493"/>
    <w:rsid w:val="00343214"/>
    <w:rsid w:val="00361C00"/>
    <w:rsid w:val="003645E9"/>
    <w:rsid w:val="00395FA1"/>
    <w:rsid w:val="003E15D4"/>
    <w:rsid w:val="00411CCE"/>
    <w:rsid w:val="0041666E"/>
    <w:rsid w:val="00421060"/>
    <w:rsid w:val="00471C19"/>
    <w:rsid w:val="004867E3"/>
    <w:rsid w:val="00494A28"/>
    <w:rsid w:val="004C0004"/>
    <w:rsid w:val="004C5D52"/>
    <w:rsid w:val="004E0FC8"/>
    <w:rsid w:val="004E1D6C"/>
    <w:rsid w:val="0050519A"/>
    <w:rsid w:val="005072A1"/>
    <w:rsid w:val="00514517"/>
    <w:rsid w:val="00545827"/>
    <w:rsid w:val="00560270"/>
    <w:rsid w:val="005B30C8"/>
    <w:rsid w:val="005C2568"/>
    <w:rsid w:val="005D7C32"/>
    <w:rsid w:val="006037C0"/>
    <w:rsid w:val="006305DF"/>
    <w:rsid w:val="006631B6"/>
    <w:rsid w:val="00680577"/>
    <w:rsid w:val="006F74FA"/>
    <w:rsid w:val="007101F6"/>
    <w:rsid w:val="00731ADD"/>
    <w:rsid w:val="00734777"/>
    <w:rsid w:val="00747932"/>
    <w:rsid w:val="00751A4A"/>
    <w:rsid w:val="00756632"/>
    <w:rsid w:val="00762C74"/>
    <w:rsid w:val="00786EC0"/>
    <w:rsid w:val="007B0A6F"/>
    <w:rsid w:val="007D1690"/>
    <w:rsid w:val="007E22AD"/>
    <w:rsid w:val="00817416"/>
    <w:rsid w:val="00842779"/>
    <w:rsid w:val="00865F67"/>
    <w:rsid w:val="00881A7B"/>
    <w:rsid w:val="008840E5"/>
    <w:rsid w:val="00887B3E"/>
    <w:rsid w:val="008C23E2"/>
    <w:rsid w:val="008C2AC6"/>
    <w:rsid w:val="00930C23"/>
    <w:rsid w:val="0093193B"/>
    <w:rsid w:val="009509D8"/>
    <w:rsid w:val="00950B64"/>
    <w:rsid w:val="00966D2C"/>
    <w:rsid w:val="00981893"/>
    <w:rsid w:val="009F6EFE"/>
    <w:rsid w:val="00A1687D"/>
    <w:rsid w:val="00A32CAB"/>
    <w:rsid w:val="00A43E52"/>
    <w:rsid w:val="00A4678D"/>
    <w:rsid w:val="00A778C7"/>
    <w:rsid w:val="00A87048"/>
    <w:rsid w:val="00A94507"/>
    <w:rsid w:val="00AB441E"/>
    <w:rsid w:val="00AB6293"/>
    <w:rsid w:val="00AE0928"/>
    <w:rsid w:val="00AF3B82"/>
    <w:rsid w:val="00AF7918"/>
    <w:rsid w:val="00B12E95"/>
    <w:rsid w:val="00B22876"/>
    <w:rsid w:val="00B558F0"/>
    <w:rsid w:val="00BB6F30"/>
    <w:rsid w:val="00BD48FE"/>
    <w:rsid w:val="00BD7BD8"/>
    <w:rsid w:val="00BE6ADC"/>
    <w:rsid w:val="00C05BFE"/>
    <w:rsid w:val="00C23CD4"/>
    <w:rsid w:val="00C61C0C"/>
    <w:rsid w:val="00C941CB"/>
    <w:rsid w:val="00CB6644"/>
    <w:rsid w:val="00CC2357"/>
    <w:rsid w:val="00CE4C40"/>
    <w:rsid w:val="00CF071A"/>
    <w:rsid w:val="00D058B8"/>
    <w:rsid w:val="00D56C11"/>
    <w:rsid w:val="00D834A0"/>
    <w:rsid w:val="00D872DF"/>
    <w:rsid w:val="00D91E21"/>
    <w:rsid w:val="00DA7FCD"/>
    <w:rsid w:val="00E365E1"/>
    <w:rsid w:val="00E820A4"/>
    <w:rsid w:val="00E97DAC"/>
    <w:rsid w:val="00EB006A"/>
    <w:rsid w:val="00EB4772"/>
    <w:rsid w:val="00EB748A"/>
    <w:rsid w:val="00ED169E"/>
    <w:rsid w:val="00ED4235"/>
    <w:rsid w:val="00F04346"/>
    <w:rsid w:val="00F075DC"/>
    <w:rsid w:val="00F149E9"/>
    <w:rsid w:val="00F5134D"/>
    <w:rsid w:val="00F6408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D1F6694-4309-4BC6-ACAF-278AC7832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semiHidden="1" w:unhideWhenUsed="1" w:qFormat="1"/>
    <w:lsdException w:name="table of figures"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B748A"/>
    <w:rPr>
      <w:b/>
      <w:kern w:val="28"/>
      <w:sz w:val="28"/>
      <w:lang w:val="fr-FR" w:eastAsia="fr-FR"/>
    </w:rPr>
  </w:style>
  <w:style w:type="character" w:customStyle="1" w:styleId="Heading2Char">
    <w:name w:val="Heading 2 Char"/>
    <w:basedOn w:val="DefaultParagraphFont"/>
    <w:link w:val="Heading2"/>
    <w:uiPriority w:val="9"/>
    <w:semiHidden/>
    <w:rsid w:val="00EB748A"/>
    <w:rPr>
      <w:sz w:val="24"/>
      <w:lang w:val="fr-FR" w:eastAsia="fr-FR"/>
    </w:rPr>
  </w:style>
  <w:style w:type="character" w:customStyle="1" w:styleId="Heading3Char">
    <w:name w:val="Heading 3 Char"/>
    <w:basedOn w:val="DefaultParagraphFont"/>
    <w:link w:val="Heading3"/>
    <w:uiPriority w:val="9"/>
    <w:semiHidden/>
    <w:rsid w:val="00EB748A"/>
    <w:rPr>
      <w:rFonts w:ascii="Arial" w:hAnsi="Arial"/>
      <w:sz w:val="24"/>
      <w:lang w:val="fr-FR" w:eastAsia="fr-FR"/>
    </w:rPr>
  </w:style>
  <w:style w:type="character" w:customStyle="1" w:styleId="Heading4Char">
    <w:name w:val="Heading 4 Char"/>
    <w:basedOn w:val="DefaultParagraphFont"/>
    <w:link w:val="Heading4"/>
    <w:uiPriority w:val="9"/>
    <w:semiHidden/>
    <w:rsid w:val="00EB748A"/>
    <w:rPr>
      <w:sz w:val="24"/>
      <w:lang w:val="en-US" w:eastAsia="fr-FR"/>
    </w:rPr>
  </w:style>
  <w:style w:type="character" w:customStyle="1" w:styleId="Heading5Char">
    <w:name w:val="Heading 5 Char"/>
    <w:basedOn w:val="DefaultParagraphFont"/>
    <w:link w:val="Heading5"/>
    <w:uiPriority w:val="9"/>
    <w:semiHidden/>
    <w:rsid w:val="00EB748A"/>
    <w:rPr>
      <w:sz w:val="24"/>
      <w:lang w:val="en-US" w:eastAsia="fr-FR"/>
    </w:rPr>
  </w:style>
  <w:style w:type="character" w:customStyle="1" w:styleId="Heading6Char">
    <w:name w:val="Heading 6 Char"/>
    <w:basedOn w:val="DefaultParagraphFont"/>
    <w:link w:val="Heading6"/>
    <w:uiPriority w:val="9"/>
    <w:semiHidden/>
    <w:rsid w:val="00EB748A"/>
    <w:rPr>
      <w:i/>
      <w:sz w:val="22"/>
      <w:lang w:val="el-GR"/>
    </w:rPr>
  </w:style>
  <w:style w:type="character" w:customStyle="1" w:styleId="Heading7Char">
    <w:name w:val="Heading 7 Char"/>
    <w:basedOn w:val="DefaultParagraphFont"/>
    <w:link w:val="Heading7"/>
    <w:uiPriority w:val="9"/>
    <w:semiHidden/>
    <w:rsid w:val="00EB748A"/>
    <w:rPr>
      <w:rFonts w:ascii="Arial" w:hAnsi="Arial"/>
      <w:sz w:val="24"/>
      <w:lang w:val="el-GR"/>
    </w:rPr>
  </w:style>
  <w:style w:type="character" w:customStyle="1" w:styleId="Heading8Char">
    <w:name w:val="Heading 8 Char"/>
    <w:basedOn w:val="DefaultParagraphFont"/>
    <w:link w:val="Heading8"/>
    <w:semiHidden/>
    <w:rsid w:val="00EB748A"/>
    <w:rPr>
      <w:rFonts w:ascii="Arial" w:hAnsi="Arial"/>
      <w:i/>
      <w:sz w:val="24"/>
      <w:lang w:val="el-GR"/>
    </w:rPr>
  </w:style>
  <w:style w:type="character" w:customStyle="1" w:styleId="Heading9Char">
    <w:name w:val="Heading 9 Char"/>
    <w:basedOn w:val="DefaultParagraphFont"/>
    <w:link w:val="Heading9"/>
    <w:semiHidden/>
    <w:rsid w:val="00EB748A"/>
    <w:rPr>
      <w:rFonts w:ascii="Arial" w:hAnsi="Arial"/>
      <w:b/>
      <w:i/>
      <w:sz w:val="18"/>
      <w:lang w:val="el-GR"/>
    </w:rPr>
  </w:style>
  <w:style w:type="paragraph" w:styleId="TOCHeading">
    <w:name w:val="TOC Heading"/>
    <w:basedOn w:val="Normal"/>
    <w:next w:val="Normal"/>
    <w:uiPriority w:val="39"/>
    <w:unhideWhenUsed/>
    <w:qFormat/>
    <w:rsid w:val="00EB748A"/>
    <w:pPr>
      <w:widowControl/>
      <w:spacing w:after="240"/>
    </w:pPr>
    <w:rPr>
      <w:lang w:val="en-GB"/>
    </w:rPr>
  </w:style>
  <w:style w:type="paragraph" w:customStyle="1" w:styleId="EPFooter2">
    <w:name w:val="EPFooter2"/>
    <w:basedOn w:val="Normal"/>
    <w:next w:val="Normal"/>
    <w:rsid w:val="00EB748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B748A"/>
    <w:pPr>
      <w:keepNext/>
      <w:spacing w:after="240"/>
      <w:jc w:val="right"/>
    </w:pPr>
    <w:rPr>
      <w:rFonts w:ascii="Arial" w:hAnsi="Arial"/>
      <w:b/>
    </w:rPr>
  </w:style>
  <w:style w:type="paragraph" w:customStyle="1" w:styleId="Normal6a">
    <w:name w:val="Normal6a"/>
    <w:basedOn w:val="Normal"/>
    <w:rsid w:val="00EB748A"/>
    <w:pPr>
      <w:spacing w:after="120"/>
    </w:pPr>
  </w:style>
  <w:style w:type="paragraph" w:customStyle="1" w:styleId="PageHeading">
    <w:name w:val="PageHeading"/>
    <w:basedOn w:val="Normal"/>
    <w:rsid w:val="00EB748A"/>
    <w:pPr>
      <w:keepNext/>
      <w:spacing w:after="480"/>
      <w:jc w:val="center"/>
    </w:pPr>
    <w:rPr>
      <w:rFonts w:ascii="Arial" w:hAnsi="Arial" w:cs="Arial"/>
      <w:b/>
    </w:rPr>
  </w:style>
  <w:style w:type="paragraph" w:customStyle="1" w:styleId="NormalBold">
    <w:name w:val="NormalBold"/>
    <w:basedOn w:val="Normal"/>
    <w:link w:val="NormalBoldChar"/>
    <w:rsid w:val="00EB748A"/>
    <w:rPr>
      <w:b/>
    </w:rPr>
  </w:style>
  <w:style w:type="character" w:customStyle="1" w:styleId="NormalBoldChar">
    <w:name w:val="NormalBold Char"/>
    <w:basedOn w:val="DefaultParagraphFont"/>
    <w:link w:val="NormalBold"/>
    <w:locked/>
    <w:rsid w:val="00EB748A"/>
    <w:rPr>
      <w:b/>
      <w:sz w:val="24"/>
      <w:lang w:val="el-GR"/>
    </w:rPr>
  </w:style>
  <w:style w:type="paragraph" w:customStyle="1" w:styleId="NormalBold12a">
    <w:name w:val="NormalBold12a"/>
    <w:basedOn w:val="Normal"/>
    <w:rsid w:val="00EB748A"/>
    <w:pPr>
      <w:spacing w:after="240"/>
    </w:pPr>
    <w:rPr>
      <w:b/>
    </w:rPr>
  </w:style>
  <w:style w:type="paragraph" w:customStyle="1" w:styleId="AmJustText">
    <w:name w:val="AmJustText"/>
    <w:basedOn w:val="Normal"/>
    <w:rsid w:val="00EB748A"/>
    <w:pPr>
      <w:spacing w:after="240"/>
    </w:pPr>
    <w:rPr>
      <w:i/>
    </w:rPr>
  </w:style>
  <w:style w:type="paragraph" w:customStyle="1" w:styleId="NormalHanging12a">
    <w:name w:val="NormalHanging12a"/>
    <w:basedOn w:val="Normal"/>
    <w:rsid w:val="00EB748A"/>
    <w:pPr>
      <w:spacing w:after="240"/>
      <w:ind w:left="567" w:hanging="567"/>
    </w:pPr>
  </w:style>
  <w:style w:type="paragraph" w:customStyle="1" w:styleId="CoverNormal24a">
    <w:name w:val="CoverNormal24a"/>
    <w:basedOn w:val="Normal"/>
    <w:rsid w:val="00EB748A"/>
    <w:pPr>
      <w:spacing w:after="480"/>
      <w:ind w:left="1417"/>
    </w:pPr>
  </w:style>
  <w:style w:type="paragraph" w:customStyle="1" w:styleId="CoverNormal">
    <w:name w:val="CoverNormal"/>
    <w:basedOn w:val="Normal"/>
    <w:rsid w:val="00EB748A"/>
    <w:pPr>
      <w:ind w:left="1418"/>
    </w:pPr>
  </w:style>
  <w:style w:type="paragraph" w:customStyle="1" w:styleId="AmCrossRef">
    <w:name w:val="AmCrossRef"/>
    <w:basedOn w:val="Normal"/>
    <w:rsid w:val="00EB748A"/>
    <w:pPr>
      <w:spacing w:before="240" w:after="240"/>
      <w:jc w:val="center"/>
    </w:pPr>
    <w:rPr>
      <w:i/>
    </w:rPr>
  </w:style>
  <w:style w:type="paragraph" w:customStyle="1" w:styleId="AmJustTitle">
    <w:name w:val="AmJustTitle"/>
    <w:basedOn w:val="Normal"/>
    <w:next w:val="AmJustText"/>
    <w:rsid w:val="00EB748A"/>
    <w:pPr>
      <w:keepNext/>
      <w:spacing w:before="240" w:after="240"/>
      <w:jc w:val="center"/>
    </w:pPr>
    <w:rPr>
      <w:i/>
    </w:rPr>
  </w:style>
  <w:style w:type="paragraph" w:customStyle="1" w:styleId="CoverReference">
    <w:name w:val="CoverReference"/>
    <w:basedOn w:val="Normal"/>
    <w:rsid w:val="00EB748A"/>
    <w:pPr>
      <w:spacing w:before="1080"/>
      <w:jc w:val="right"/>
    </w:pPr>
    <w:rPr>
      <w:rFonts w:ascii="Arial" w:hAnsi="Arial" w:cs="Arial"/>
      <w:b/>
    </w:rPr>
  </w:style>
  <w:style w:type="paragraph" w:customStyle="1" w:styleId="CoverDocType">
    <w:name w:val="CoverDocType"/>
    <w:basedOn w:val="Normal"/>
    <w:rsid w:val="00EB748A"/>
    <w:pPr>
      <w:ind w:left="1418"/>
    </w:pPr>
    <w:rPr>
      <w:rFonts w:ascii="Arial" w:hAnsi="Arial"/>
      <w:b/>
      <w:sz w:val="48"/>
    </w:rPr>
  </w:style>
  <w:style w:type="paragraph" w:customStyle="1" w:styleId="CoverDocType24a">
    <w:name w:val="CoverDocType24a"/>
    <w:basedOn w:val="Normal"/>
    <w:rsid w:val="00EB748A"/>
    <w:pPr>
      <w:spacing w:after="480"/>
      <w:ind w:left="1418"/>
    </w:pPr>
    <w:rPr>
      <w:rFonts w:ascii="Arial" w:hAnsi="Arial"/>
      <w:b/>
      <w:sz w:val="48"/>
    </w:rPr>
  </w:style>
  <w:style w:type="paragraph" w:customStyle="1" w:styleId="CoverDate">
    <w:name w:val="CoverDate"/>
    <w:basedOn w:val="Normal"/>
    <w:rsid w:val="00EB748A"/>
    <w:pPr>
      <w:spacing w:before="240" w:after="1200"/>
    </w:pPr>
  </w:style>
  <w:style w:type="paragraph" w:styleId="Header">
    <w:name w:val="header"/>
    <w:basedOn w:val="Normal"/>
    <w:link w:val="HeaderChar"/>
    <w:uiPriority w:val="99"/>
    <w:rsid w:val="00EB748A"/>
    <w:pPr>
      <w:tabs>
        <w:tab w:val="center" w:pos="4513"/>
        <w:tab w:val="right" w:pos="9026"/>
      </w:tabs>
    </w:pPr>
  </w:style>
  <w:style w:type="character" w:customStyle="1" w:styleId="HeaderChar">
    <w:name w:val="Header Char"/>
    <w:basedOn w:val="DefaultParagraphFont"/>
    <w:link w:val="Header"/>
    <w:uiPriority w:val="99"/>
    <w:rsid w:val="00EB748A"/>
    <w:rPr>
      <w:sz w:val="24"/>
      <w:lang w:val="el-GR"/>
    </w:rPr>
  </w:style>
  <w:style w:type="paragraph" w:customStyle="1" w:styleId="AmOrLang">
    <w:name w:val="AmOrLang"/>
    <w:basedOn w:val="Normal"/>
    <w:rsid w:val="00EB748A"/>
    <w:pPr>
      <w:spacing w:before="240" w:after="240"/>
      <w:jc w:val="right"/>
    </w:pPr>
  </w:style>
  <w:style w:type="paragraph" w:customStyle="1" w:styleId="AmColumnHeading">
    <w:name w:val="AmColumnHeading"/>
    <w:basedOn w:val="Normal"/>
    <w:rsid w:val="00EB748A"/>
    <w:pPr>
      <w:spacing w:after="240"/>
      <w:jc w:val="center"/>
    </w:pPr>
    <w:rPr>
      <w:i/>
    </w:rPr>
  </w:style>
  <w:style w:type="paragraph" w:customStyle="1" w:styleId="AmNumberTabs">
    <w:name w:val="AmNumberTabs"/>
    <w:basedOn w:val="Normal"/>
    <w:rsid w:val="00EB74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B748A"/>
    <w:pPr>
      <w:spacing w:before="240"/>
    </w:pPr>
    <w:rPr>
      <w:b/>
    </w:rPr>
  </w:style>
  <w:style w:type="paragraph" w:customStyle="1" w:styleId="EPBody">
    <w:name w:val="EPBody"/>
    <w:basedOn w:val="Normal"/>
    <w:rsid w:val="00EB748A"/>
    <w:pPr>
      <w:jc w:val="center"/>
    </w:pPr>
    <w:rPr>
      <w:rFonts w:ascii="Arial" w:hAnsi="Arial" w:cs="Arial"/>
      <w:i/>
      <w:sz w:val="22"/>
      <w:szCs w:val="22"/>
    </w:rPr>
  </w:style>
  <w:style w:type="paragraph" w:customStyle="1" w:styleId="EPFooter">
    <w:name w:val="EPFooter"/>
    <w:basedOn w:val="Normal"/>
    <w:rsid w:val="00EB748A"/>
    <w:pPr>
      <w:tabs>
        <w:tab w:val="center" w:pos="4535"/>
        <w:tab w:val="right" w:pos="9071"/>
      </w:tabs>
      <w:spacing w:before="240" w:after="240"/>
    </w:pPr>
    <w:rPr>
      <w:color w:val="010000"/>
      <w:sz w:val="22"/>
    </w:rPr>
  </w:style>
  <w:style w:type="paragraph" w:customStyle="1" w:styleId="EPComma">
    <w:name w:val="EPComma"/>
    <w:basedOn w:val="Normal"/>
    <w:rsid w:val="00EB748A"/>
    <w:pPr>
      <w:spacing w:before="480" w:after="240"/>
    </w:pPr>
  </w:style>
  <w:style w:type="paragraph" w:customStyle="1" w:styleId="Lgendesigne">
    <w:name w:val="Légende signe"/>
    <w:basedOn w:val="Normal"/>
    <w:rsid w:val="00EB748A"/>
    <w:pPr>
      <w:tabs>
        <w:tab w:val="right" w:pos="454"/>
        <w:tab w:val="left" w:pos="737"/>
      </w:tabs>
      <w:ind w:left="737" w:hanging="737"/>
    </w:pPr>
    <w:rPr>
      <w:snapToGrid w:val="0"/>
      <w:sz w:val="18"/>
      <w:lang w:eastAsia="en-US"/>
    </w:rPr>
  </w:style>
  <w:style w:type="paragraph" w:customStyle="1" w:styleId="Lgendetitre">
    <w:name w:val="Légende titre"/>
    <w:basedOn w:val="Normal"/>
    <w:rsid w:val="00EB748A"/>
    <w:pPr>
      <w:spacing w:before="240" w:after="240"/>
    </w:pPr>
    <w:rPr>
      <w:b/>
      <w:i/>
      <w:snapToGrid w:val="0"/>
      <w:lang w:eastAsia="en-US"/>
    </w:rPr>
  </w:style>
  <w:style w:type="paragraph" w:customStyle="1" w:styleId="Lgendestandard">
    <w:name w:val="Légende standard"/>
    <w:basedOn w:val="Normal"/>
    <w:rsid w:val="00EB748A"/>
    <w:rPr>
      <w:sz w:val="18"/>
    </w:rPr>
  </w:style>
  <w:style w:type="character" w:customStyle="1" w:styleId="Normal12Char">
    <w:name w:val="Normal12 Char"/>
    <w:basedOn w:val="DefaultParagraphFont"/>
    <w:link w:val="Normal12"/>
    <w:locked/>
    <w:rsid w:val="00EB748A"/>
    <w:rPr>
      <w:noProof/>
      <w:sz w:val="24"/>
    </w:rPr>
  </w:style>
  <w:style w:type="paragraph" w:customStyle="1" w:styleId="Normal12">
    <w:name w:val="Normal12"/>
    <w:basedOn w:val="Normal"/>
    <w:link w:val="Normal12Char"/>
    <w:rsid w:val="00EB748A"/>
    <w:pPr>
      <w:spacing w:after="240"/>
    </w:pPr>
    <w:rPr>
      <w:noProof/>
      <w:lang w:val="en-GB"/>
    </w:rPr>
  </w:style>
  <w:style w:type="character" w:customStyle="1" w:styleId="Normal6Char">
    <w:name w:val="Normal6 Char"/>
    <w:basedOn w:val="DefaultParagraphFont"/>
    <w:link w:val="Normal6"/>
    <w:locked/>
    <w:rsid w:val="00EB748A"/>
    <w:rPr>
      <w:sz w:val="24"/>
      <w:lang w:val="el-GR"/>
    </w:rPr>
  </w:style>
  <w:style w:type="paragraph" w:customStyle="1" w:styleId="Normal6">
    <w:name w:val="Normal6"/>
    <w:basedOn w:val="Normal"/>
    <w:link w:val="Normal6Char"/>
    <w:rsid w:val="00EB748A"/>
    <w:pPr>
      <w:spacing w:after="120"/>
    </w:pPr>
  </w:style>
  <w:style w:type="paragraph" w:customStyle="1" w:styleId="Normal12Italic">
    <w:name w:val="Normal12Italic"/>
    <w:basedOn w:val="Normal12"/>
    <w:rsid w:val="00EB748A"/>
    <w:rPr>
      <w:i/>
    </w:rPr>
  </w:style>
  <w:style w:type="paragraph" w:customStyle="1" w:styleId="EntPE">
    <w:name w:val="EntPE"/>
    <w:basedOn w:val="Normal12"/>
    <w:rsid w:val="00EB748A"/>
    <w:pPr>
      <w:jc w:val="center"/>
    </w:pPr>
    <w:rPr>
      <w:noProof w:val="0"/>
      <w:sz w:val="56"/>
    </w:rPr>
  </w:style>
  <w:style w:type="paragraph" w:customStyle="1" w:styleId="AMNumberTabs0">
    <w:name w:val="AMNumberTabs"/>
    <w:basedOn w:val="Normal"/>
    <w:rsid w:val="00EB74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B748A"/>
    <w:pPr>
      <w:spacing w:after="240"/>
      <w:jc w:val="center"/>
    </w:pPr>
    <w:rPr>
      <w:i/>
    </w:rPr>
  </w:style>
  <w:style w:type="paragraph" w:customStyle="1" w:styleId="Olang">
    <w:name w:val="Olang"/>
    <w:basedOn w:val="Normal"/>
    <w:rsid w:val="00EB748A"/>
    <w:pPr>
      <w:spacing w:before="240" w:after="240"/>
      <w:jc w:val="right"/>
    </w:pPr>
    <w:rPr>
      <w:noProof/>
      <w:szCs w:val="24"/>
    </w:rPr>
  </w:style>
  <w:style w:type="paragraph" w:customStyle="1" w:styleId="CrossRef">
    <w:name w:val="CrossRef"/>
    <w:basedOn w:val="Normal"/>
    <w:rsid w:val="00EB748A"/>
    <w:pPr>
      <w:spacing w:before="240"/>
      <w:jc w:val="center"/>
    </w:pPr>
    <w:rPr>
      <w:i/>
    </w:rPr>
  </w:style>
  <w:style w:type="paragraph" w:customStyle="1" w:styleId="JustificationTitle">
    <w:name w:val="JustificationTitle"/>
    <w:basedOn w:val="Normal"/>
    <w:next w:val="Normal12"/>
    <w:rsid w:val="00EB748A"/>
    <w:pPr>
      <w:keepNext/>
      <w:spacing w:before="240" w:after="240"/>
      <w:jc w:val="center"/>
    </w:pPr>
    <w:rPr>
      <w:i/>
      <w:noProof/>
    </w:rPr>
  </w:style>
  <w:style w:type="paragraph" w:customStyle="1" w:styleId="msonormal0">
    <w:name w:val="msonormal"/>
    <w:basedOn w:val="Normal"/>
    <w:uiPriority w:val="99"/>
    <w:rsid w:val="00EB748A"/>
    <w:pPr>
      <w:widowControl/>
      <w:spacing w:before="100" w:beforeAutospacing="1" w:after="100" w:afterAutospacing="1"/>
    </w:pPr>
    <w:rPr>
      <w:szCs w:val="24"/>
    </w:rPr>
  </w:style>
  <w:style w:type="paragraph" w:customStyle="1" w:styleId="CommitteeAM">
    <w:name w:val="CommitteeAM"/>
    <w:basedOn w:val="Normal"/>
    <w:rsid w:val="00EB748A"/>
    <w:pPr>
      <w:spacing w:before="240" w:after="600"/>
      <w:jc w:val="center"/>
    </w:pPr>
    <w:rPr>
      <w:i/>
    </w:rPr>
  </w:style>
  <w:style w:type="paragraph" w:customStyle="1" w:styleId="ZDateAM">
    <w:name w:val="ZDateAM"/>
    <w:basedOn w:val="Normal"/>
    <w:rsid w:val="00EB748A"/>
    <w:pPr>
      <w:tabs>
        <w:tab w:val="right" w:pos="9356"/>
      </w:tabs>
      <w:spacing w:after="480"/>
    </w:pPr>
    <w:rPr>
      <w:noProof/>
    </w:rPr>
  </w:style>
  <w:style w:type="paragraph" w:customStyle="1" w:styleId="ProjRap">
    <w:name w:val="ProjRap"/>
    <w:basedOn w:val="Normal"/>
    <w:rsid w:val="00EB748A"/>
    <w:pPr>
      <w:tabs>
        <w:tab w:val="right" w:pos="9356"/>
      </w:tabs>
    </w:pPr>
    <w:rPr>
      <w:b/>
      <w:noProof/>
    </w:rPr>
  </w:style>
  <w:style w:type="paragraph" w:customStyle="1" w:styleId="PELeft">
    <w:name w:val="PELeft"/>
    <w:basedOn w:val="Normal"/>
    <w:rsid w:val="00EB748A"/>
    <w:pPr>
      <w:spacing w:before="40" w:after="40"/>
    </w:pPr>
    <w:rPr>
      <w:rFonts w:ascii="Arial" w:hAnsi="Arial" w:cs="Arial"/>
      <w:sz w:val="22"/>
      <w:szCs w:val="22"/>
    </w:rPr>
  </w:style>
  <w:style w:type="paragraph" w:customStyle="1" w:styleId="PERight">
    <w:name w:val="PERight"/>
    <w:basedOn w:val="Normal"/>
    <w:next w:val="Normal"/>
    <w:rsid w:val="00EB748A"/>
    <w:pPr>
      <w:jc w:val="right"/>
    </w:pPr>
    <w:rPr>
      <w:rFonts w:ascii="Arial" w:hAnsi="Arial" w:cs="Arial"/>
      <w:sz w:val="22"/>
      <w:szCs w:val="22"/>
    </w:rPr>
  </w:style>
  <w:style w:type="character" w:customStyle="1" w:styleId="Footer2Middle">
    <w:name w:val="Footer2Middle"/>
    <w:rsid w:val="00EB748A"/>
    <w:rPr>
      <w:rFonts w:ascii="Arial" w:hAnsi="Arial" w:cs="Arial" w:hint="default"/>
      <w:b w:val="0"/>
      <w:bCs w:val="0"/>
      <w:i/>
      <w:iCs w:val="0"/>
      <w:color w:val="C0C0C0"/>
      <w:sz w:val="22"/>
    </w:rPr>
  </w:style>
  <w:style w:type="paragraph" w:styleId="BalloonText">
    <w:name w:val="Balloon Text"/>
    <w:basedOn w:val="Normal"/>
    <w:link w:val="BalloonTextChar"/>
    <w:uiPriority w:val="99"/>
    <w:unhideWhenUsed/>
    <w:rsid w:val="00EB748A"/>
    <w:rPr>
      <w:rFonts w:ascii="Segoe UI" w:hAnsi="Segoe UI" w:cs="Segoe UI"/>
      <w:sz w:val="18"/>
      <w:szCs w:val="18"/>
    </w:rPr>
  </w:style>
  <w:style w:type="character" w:customStyle="1" w:styleId="BalloonTextChar">
    <w:name w:val="Balloon Text Char"/>
    <w:basedOn w:val="DefaultParagraphFont"/>
    <w:link w:val="BalloonText"/>
    <w:uiPriority w:val="99"/>
    <w:rsid w:val="00EB748A"/>
    <w:rPr>
      <w:rFonts w:ascii="Segoe UI" w:hAnsi="Segoe UI" w:cs="Segoe UI"/>
      <w:sz w:val="18"/>
      <w:szCs w:val="18"/>
      <w:lang w:val="el-GR"/>
    </w:rPr>
  </w:style>
  <w:style w:type="character" w:styleId="CommentReference">
    <w:name w:val="annotation reference"/>
    <w:basedOn w:val="DefaultParagraphFont"/>
    <w:uiPriority w:val="99"/>
    <w:rsid w:val="00EB748A"/>
    <w:rPr>
      <w:sz w:val="16"/>
      <w:szCs w:val="16"/>
    </w:rPr>
  </w:style>
  <w:style w:type="paragraph" w:styleId="CommentText">
    <w:name w:val="annotation text"/>
    <w:basedOn w:val="Normal"/>
    <w:link w:val="CommentTextChar"/>
    <w:uiPriority w:val="99"/>
    <w:rsid w:val="00EB748A"/>
    <w:rPr>
      <w:sz w:val="20"/>
    </w:rPr>
  </w:style>
  <w:style w:type="character" w:customStyle="1" w:styleId="CommentTextChar">
    <w:name w:val="Comment Text Char"/>
    <w:basedOn w:val="DefaultParagraphFont"/>
    <w:link w:val="CommentText"/>
    <w:uiPriority w:val="99"/>
    <w:rsid w:val="00EB748A"/>
    <w:rPr>
      <w:lang w:val="el-GR"/>
    </w:rPr>
  </w:style>
  <w:style w:type="paragraph" w:styleId="CommentSubject">
    <w:name w:val="annotation subject"/>
    <w:basedOn w:val="CommentText"/>
    <w:next w:val="CommentText"/>
    <w:link w:val="CommentSubjectChar"/>
    <w:uiPriority w:val="99"/>
    <w:unhideWhenUsed/>
    <w:rsid w:val="00EB748A"/>
    <w:rPr>
      <w:b/>
      <w:bCs/>
    </w:rPr>
  </w:style>
  <w:style w:type="character" w:customStyle="1" w:styleId="CommentSubjectChar">
    <w:name w:val="Comment Subject Char"/>
    <w:basedOn w:val="CommentTextChar"/>
    <w:link w:val="CommentSubject"/>
    <w:uiPriority w:val="99"/>
    <w:rsid w:val="00EB748A"/>
    <w:rPr>
      <w:b/>
      <w:bCs/>
      <w:lang w:val="el-GR"/>
    </w:rPr>
  </w:style>
  <w:style w:type="paragraph" w:customStyle="1" w:styleId="Normal12a">
    <w:name w:val="Normal12a"/>
    <w:basedOn w:val="Normal"/>
    <w:rsid w:val="00EB748A"/>
    <w:pPr>
      <w:spacing w:after="240"/>
    </w:pPr>
  </w:style>
  <w:style w:type="paragraph" w:customStyle="1" w:styleId="RollCallVotes">
    <w:name w:val="RollCallVotes"/>
    <w:basedOn w:val="Normal"/>
    <w:rsid w:val="00EB748A"/>
    <w:pPr>
      <w:spacing w:before="120" w:after="120"/>
      <w:jc w:val="center"/>
    </w:pPr>
    <w:rPr>
      <w:b/>
      <w:bCs/>
      <w:snapToGrid w:val="0"/>
      <w:sz w:val="16"/>
      <w:lang w:eastAsia="en-US"/>
    </w:rPr>
  </w:style>
  <w:style w:type="paragraph" w:customStyle="1" w:styleId="RollCallTabs">
    <w:name w:val="RollCallTabs"/>
    <w:basedOn w:val="Normal"/>
    <w:qFormat/>
    <w:rsid w:val="00EB748A"/>
    <w:pPr>
      <w:tabs>
        <w:tab w:val="center" w:pos="284"/>
        <w:tab w:val="left" w:pos="426"/>
      </w:tabs>
    </w:pPr>
    <w:rPr>
      <w:snapToGrid w:val="0"/>
      <w:lang w:eastAsia="en-US"/>
    </w:rPr>
  </w:style>
  <w:style w:type="paragraph" w:customStyle="1" w:styleId="RollCallSymbols14pt">
    <w:name w:val="RollCallSymbols14pt"/>
    <w:basedOn w:val="Normal"/>
    <w:rsid w:val="00EB748A"/>
    <w:pPr>
      <w:spacing w:before="120" w:after="120"/>
      <w:jc w:val="center"/>
    </w:pPr>
    <w:rPr>
      <w:rFonts w:ascii="Arial" w:hAnsi="Arial"/>
      <w:b/>
      <w:bCs/>
      <w:snapToGrid w:val="0"/>
      <w:sz w:val="28"/>
      <w:lang w:eastAsia="en-US"/>
    </w:rPr>
  </w:style>
  <w:style w:type="paragraph" w:customStyle="1" w:styleId="RollCallTable">
    <w:name w:val="RollCallTable"/>
    <w:basedOn w:val="Normal"/>
    <w:rsid w:val="00EB748A"/>
    <w:pPr>
      <w:spacing w:before="120" w:after="120"/>
    </w:pPr>
    <w:rPr>
      <w:snapToGrid w:val="0"/>
      <w:sz w:val="16"/>
      <w:lang w:eastAsia="en-US"/>
    </w:rPr>
  </w:style>
  <w:style w:type="paragraph" w:customStyle="1" w:styleId="NormalCenter12a">
    <w:name w:val="NormalCenter12a"/>
    <w:basedOn w:val="Normal"/>
    <w:rsid w:val="00EB748A"/>
    <w:pPr>
      <w:spacing w:after="240"/>
      <w:jc w:val="center"/>
    </w:pPr>
  </w:style>
  <w:style w:type="paragraph" w:customStyle="1" w:styleId="AmHeadingConsam">
    <w:name w:val="AmHeadingConsam"/>
    <w:basedOn w:val="Normal"/>
    <w:next w:val="NormalCenter12a"/>
    <w:rsid w:val="00EB748A"/>
    <w:pPr>
      <w:spacing w:before="720" w:after="240"/>
      <w:jc w:val="center"/>
    </w:pPr>
  </w:style>
  <w:style w:type="paragraph" w:customStyle="1" w:styleId="Text1">
    <w:name w:val="Text 1"/>
    <w:basedOn w:val="Normal"/>
    <w:rsid w:val="00EB748A"/>
    <w:pPr>
      <w:widowControl/>
      <w:spacing w:before="120" w:after="120" w:line="360" w:lineRule="auto"/>
      <w:ind w:left="850"/>
      <w:jc w:val="both"/>
    </w:pPr>
    <w:rPr>
      <w:rFonts w:eastAsiaTheme="minorHAnsi"/>
      <w:szCs w:val="22"/>
      <w:lang w:eastAsia="en-US"/>
    </w:rPr>
  </w:style>
  <w:style w:type="paragraph" w:styleId="NormalWeb">
    <w:name w:val="Normal (Web)"/>
    <w:basedOn w:val="Normal"/>
    <w:uiPriority w:val="99"/>
    <w:unhideWhenUsed/>
    <w:rsid w:val="00EB748A"/>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EB748A"/>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EB748A"/>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EB748A"/>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EB748A"/>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EB748A"/>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EB748A"/>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EB748A"/>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EB748A"/>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EB748A"/>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EB748A"/>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EB748A"/>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EB748A"/>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EB748A"/>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EB748A"/>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EB748A"/>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EB748A"/>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EB748A"/>
    <w:pPr>
      <w:widowControl/>
      <w:spacing w:before="120" w:after="120" w:line="360" w:lineRule="auto"/>
    </w:pPr>
    <w:rPr>
      <w:rFonts w:eastAsiaTheme="minorHAnsi"/>
      <w:szCs w:val="22"/>
      <w:lang w:eastAsia="en-US"/>
    </w:rPr>
  </w:style>
  <w:style w:type="paragraph" w:customStyle="1" w:styleId="NormalRight">
    <w:name w:val="Normal Right"/>
    <w:basedOn w:val="Normal"/>
    <w:rsid w:val="00EB748A"/>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EB748A"/>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EB748A"/>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EB748A"/>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EB748A"/>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EB748A"/>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EB748A"/>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EB748A"/>
    <w:pPr>
      <w:numPr>
        <w:numId w:val="4"/>
      </w:numPr>
    </w:pPr>
  </w:style>
  <w:style w:type="paragraph" w:customStyle="1" w:styleId="Tiret1">
    <w:name w:val="Tiret 1"/>
    <w:basedOn w:val="Point1"/>
    <w:rsid w:val="00EB748A"/>
    <w:pPr>
      <w:numPr>
        <w:numId w:val="5"/>
      </w:numPr>
    </w:pPr>
  </w:style>
  <w:style w:type="paragraph" w:customStyle="1" w:styleId="Tiret2">
    <w:name w:val="Tiret 2"/>
    <w:basedOn w:val="Point2"/>
    <w:rsid w:val="00EB748A"/>
    <w:pPr>
      <w:numPr>
        <w:numId w:val="6"/>
      </w:numPr>
    </w:pPr>
  </w:style>
  <w:style w:type="paragraph" w:customStyle="1" w:styleId="Tiret3">
    <w:name w:val="Tiret 3"/>
    <w:basedOn w:val="Point3"/>
    <w:rsid w:val="00EB748A"/>
    <w:pPr>
      <w:numPr>
        <w:numId w:val="7"/>
      </w:numPr>
    </w:pPr>
  </w:style>
  <w:style w:type="paragraph" w:customStyle="1" w:styleId="Tiret4">
    <w:name w:val="Tiret 4"/>
    <w:basedOn w:val="Point4"/>
    <w:rsid w:val="00EB748A"/>
    <w:pPr>
      <w:numPr>
        <w:numId w:val="8"/>
      </w:numPr>
    </w:pPr>
  </w:style>
  <w:style w:type="paragraph" w:customStyle="1" w:styleId="PointDouble0">
    <w:name w:val="PointDouble 0"/>
    <w:basedOn w:val="Normal"/>
    <w:rsid w:val="00EB748A"/>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EB748A"/>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EB748A"/>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EB748A"/>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EB748A"/>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EB748A"/>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EB748A"/>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EB748A"/>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EB748A"/>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EB748A"/>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EB748A"/>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EB748A"/>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EB748A"/>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EB748A"/>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EB748A"/>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EB748A"/>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EB748A"/>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EB748A"/>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EB748A"/>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EB748A"/>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B748A"/>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B748A"/>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B748A"/>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EB748A"/>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EB748A"/>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EB748A"/>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EB748A"/>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EB748A"/>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EB748A"/>
    <w:pPr>
      <w:widowControl/>
      <w:tabs>
        <w:tab w:val="num" w:pos="1417"/>
      </w:tabs>
      <w:spacing w:before="120" w:after="120" w:line="360" w:lineRule="auto"/>
      <w:ind w:left="1417" w:hanging="567"/>
      <w:jc w:val="both"/>
    </w:pPr>
    <w:rPr>
      <w:rFonts w:eastAsiaTheme="minorHAnsi"/>
      <w:szCs w:val="22"/>
      <w:lang w:eastAsia="en-US"/>
    </w:rPr>
  </w:style>
  <w:style w:type="paragraph" w:customStyle="1" w:styleId="Point2number">
    <w:name w:val="Point 2 (number)"/>
    <w:basedOn w:val="Normal"/>
    <w:qFormat/>
    <w:rsid w:val="00EB748A"/>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EB748A"/>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EB748A"/>
    <w:pPr>
      <w:widowControl/>
      <w:tabs>
        <w:tab w:val="num" w:pos="850"/>
      </w:tabs>
      <w:spacing w:before="120" w:after="120" w:line="360" w:lineRule="auto"/>
      <w:ind w:left="850" w:hanging="850"/>
      <w:jc w:val="both"/>
    </w:pPr>
    <w:rPr>
      <w:rFonts w:eastAsiaTheme="minorHAnsi"/>
      <w:szCs w:val="22"/>
      <w:lang w:eastAsia="en-US"/>
    </w:rPr>
  </w:style>
  <w:style w:type="paragraph" w:customStyle="1" w:styleId="Point1letter">
    <w:name w:val="Point 1 (letter)"/>
    <w:basedOn w:val="Normal"/>
    <w:qFormat/>
    <w:rsid w:val="00EB748A"/>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EB748A"/>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EB748A"/>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EB748A"/>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EB748A"/>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EB748A"/>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EB748A"/>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EB748A"/>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EB748A"/>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EB748A"/>
    <w:pPr>
      <w:widowControl/>
      <w:spacing w:line="360" w:lineRule="auto"/>
      <w:ind w:left="5103"/>
    </w:pPr>
    <w:rPr>
      <w:rFonts w:eastAsiaTheme="minorHAnsi"/>
      <w:szCs w:val="22"/>
      <w:lang w:eastAsia="en-US"/>
    </w:rPr>
  </w:style>
  <w:style w:type="paragraph" w:customStyle="1" w:styleId="Rfrenceinterinstitutionnelle">
    <w:name w:val="Référence interinstitutionnelle"/>
    <w:basedOn w:val="Normal"/>
    <w:next w:val="Statut"/>
    <w:rsid w:val="00EB748A"/>
    <w:pPr>
      <w:widowControl/>
      <w:spacing w:line="360" w:lineRule="auto"/>
      <w:ind w:left="5103"/>
    </w:pPr>
    <w:rPr>
      <w:rFonts w:eastAsiaTheme="minorHAnsi"/>
      <w:szCs w:val="22"/>
      <w:lang w:eastAsia="en-US"/>
    </w:rPr>
  </w:style>
  <w:style w:type="paragraph" w:customStyle="1" w:styleId="Statut">
    <w:name w:val="Statut"/>
    <w:basedOn w:val="Normal"/>
    <w:next w:val="Typedudocument"/>
    <w:rsid w:val="00EB748A"/>
    <w:pPr>
      <w:widowControl/>
      <w:spacing w:before="360" w:line="360" w:lineRule="auto"/>
      <w:jc w:val="center"/>
    </w:pPr>
    <w:rPr>
      <w:rFonts w:eastAsiaTheme="minorHAnsi"/>
      <w:szCs w:val="22"/>
      <w:lang w:eastAsia="en-US"/>
    </w:rPr>
  </w:style>
  <w:style w:type="paragraph" w:customStyle="1" w:styleId="Typedudocument">
    <w:name w:val="Type du document"/>
    <w:basedOn w:val="Normal"/>
    <w:next w:val="Titreobjet"/>
    <w:rsid w:val="00EB748A"/>
    <w:pPr>
      <w:widowControl/>
      <w:spacing w:before="360" w:line="360" w:lineRule="auto"/>
      <w:jc w:val="center"/>
    </w:pPr>
    <w:rPr>
      <w:rFonts w:eastAsiaTheme="minorHAnsi"/>
      <w:b/>
      <w:szCs w:val="22"/>
      <w:lang w:eastAsia="en-US"/>
    </w:rPr>
  </w:style>
  <w:style w:type="paragraph" w:customStyle="1" w:styleId="Titreobjet">
    <w:name w:val="Titre objet"/>
    <w:basedOn w:val="Normal"/>
    <w:next w:val="IntrtEEE"/>
    <w:rsid w:val="00EB748A"/>
    <w:pPr>
      <w:widowControl/>
      <w:spacing w:before="360" w:after="360" w:line="360" w:lineRule="auto"/>
      <w:jc w:val="center"/>
    </w:pPr>
    <w:rPr>
      <w:rFonts w:eastAsiaTheme="minorHAnsi"/>
      <w:b/>
      <w:szCs w:val="22"/>
      <w:lang w:eastAsia="en-US"/>
    </w:rPr>
  </w:style>
  <w:style w:type="paragraph" w:customStyle="1" w:styleId="IntrtEEE">
    <w:name w:val="Intérêt EEE"/>
    <w:basedOn w:val="Languesfaisantfoi"/>
    <w:next w:val="Normal"/>
    <w:rsid w:val="00EB748A"/>
    <w:pPr>
      <w:spacing w:after="240"/>
    </w:pPr>
  </w:style>
  <w:style w:type="paragraph" w:customStyle="1" w:styleId="Languesfaisantfoi">
    <w:name w:val="Langues faisant foi"/>
    <w:basedOn w:val="Normal"/>
    <w:next w:val="Normal"/>
    <w:rsid w:val="00EB748A"/>
    <w:pPr>
      <w:widowControl/>
      <w:spacing w:before="360" w:line="360" w:lineRule="auto"/>
      <w:jc w:val="center"/>
    </w:pPr>
    <w:rPr>
      <w:rFonts w:eastAsiaTheme="minorHAnsi"/>
      <w:szCs w:val="22"/>
      <w:lang w:eastAsia="en-US"/>
    </w:rPr>
  </w:style>
  <w:style w:type="paragraph" w:customStyle="1" w:styleId="Langue">
    <w:name w:val="Langue"/>
    <w:basedOn w:val="Normal"/>
    <w:next w:val="Rfrenceinterne"/>
    <w:rsid w:val="00EB748A"/>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EB748A"/>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rsid w:val="00EB748A"/>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EB748A"/>
    <w:pPr>
      <w:widowControl/>
      <w:spacing w:before="240" w:after="240" w:line="360" w:lineRule="auto"/>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EB748A"/>
  </w:style>
  <w:style w:type="paragraph" w:customStyle="1" w:styleId="TitreobjetPagedecouverture">
    <w:name w:val="Titre objet (Page de couverture)"/>
    <w:basedOn w:val="Titreobjet"/>
    <w:next w:val="IntrtEEEPagedecouverture"/>
    <w:rsid w:val="00EB748A"/>
  </w:style>
  <w:style w:type="paragraph" w:customStyle="1" w:styleId="IntrtEEEPagedecouverture">
    <w:name w:val="Intérêt EEE (Page de couverture)"/>
    <w:basedOn w:val="IntrtEEE"/>
    <w:next w:val="Rfrencecroise"/>
    <w:rsid w:val="00EB748A"/>
  </w:style>
  <w:style w:type="paragraph" w:customStyle="1" w:styleId="Rfrencecroise">
    <w:name w:val="Référence croisée"/>
    <w:basedOn w:val="Normal"/>
    <w:rsid w:val="00EB748A"/>
    <w:pPr>
      <w:widowControl/>
      <w:spacing w:line="360" w:lineRule="auto"/>
      <w:jc w:val="center"/>
    </w:pPr>
    <w:rPr>
      <w:rFonts w:eastAsiaTheme="minorHAnsi"/>
      <w:szCs w:val="22"/>
      <w:lang w:eastAsia="en-US"/>
    </w:rPr>
  </w:style>
  <w:style w:type="paragraph" w:customStyle="1" w:styleId="Nomdelinstitution">
    <w:name w:val="Nom de l'institution"/>
    <w:basedOn w:val="Normal"/>
    <w:next w:val="Emission"/>
    <w:rsid w:val="00EB748A"/>
    <w:pPr>
      <w:widowControl/>
      <w:spacing w:line="360" w:lineRule="auto"/>
    </w:pPr>
    <w:rPr>
      <w:rFonts w:ascii="Arial" w:eastAsiaTheme="minorHAnsi" w:hAnsi="Arial" w:cs="Arial"/>
      <w:szCs w:val="22"/>
      <w:lang w:eastAsia="en-US"/>
    </w:rPr>
  </w:style>
  <w:style w:type="paragraph" w:customStyle="1" w:styleId="Pagedecouverture">
    <w:name w:val="Page de couverture"/>
    <w:basedOn w:val="Normal"/>
    <w:next w:val="Normal"/>
    <w:rsid w:val="00EB748A"/>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EB748A"/>
    <w:pPr>
      <w:widowControl/>
      <w:spacing w:line="360" w:lineRule="auto"/>
      <w:jc w:val="both"/>
    </w:pPr>
    <w:rPr>
      <w:rFonts w:eastAsiaTheme="minorHAnsi"/>
      <w:szCs w:val="22"/>
      <w:lang w:eastAsia="en-US"/>
    </w:rPr>
  </w:style>
  <w:style w:type="paragraph" w:customStyle="1" w:styleId="Disclaimer">
    <w:name w:val="Disclaimer"/>
    <w:basedOn w:val="Normal"/>
    <w:rsid w:val="00EB748A"/>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EB748A"/>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EB748A"/>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B748A"/>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EB748A"/>
    <w:pPr>
      <w:keepNext/>
      <w:widowControl/>
      <w:spacing w:before="480" w:line="360" w:lineRule="auto"/>
      <w:jc w:val="both"/>
    </w:pPr>
    <w:rPr>
      <w:rFonts w:eastAsiaTheme="minorHAnsi"/>
      <w:szCs w:val="22"/>
      <w:lang w:eastAsia="en-US"/>
    </w:rPr>
  </w:style>
  <w:style w:type="paragraph" w:customStyle="1" w:styleId="Institutionquisigne">
    <w:name w:val="Institution qui signe"/>
    <w:basedOn w:val="Normal"/>
    <w:next w:val="Personnequisigne"/>
    <w:rsid w:val="00EB748A"/>
    <w:pPr>
      <w:keepNext/>
      <w:widowControl/>
      <w:tabs>
        <w:tab w:val="left" w:pos="4252"/>
      </w:tabs>
      <w:spacing w:before="720" w:line="360" w:lineRule="auto"/>
      <w:jc w:val="both"/>
    </w:pPr>
    <w:rPr>
      <w:rFonts w:eastAsiaTheme="minorHAnsi"/>
      <w:i/>
      <w:szCs w:val="22"/>
      <w:lang w:eastAsia="en-US"/>
    </w:rPr>
  </w:style>
  <w:style w:type="paragraph" w:customStyle="1" w:styleId="Personnequisigne">
    <w:name w:val="Personne qui signe"/>
    <w:basedOn w:val="Normal"/>
    <w:next w:val="Institutionquisigne"/>
    <w:rsid w:val="00EB748A"/>
    <w:pPr>
      <w:widowControl/>
      <w:tabs>
        <w:tab w:val="left" w:pos="4252"/>
      </w:tabs>
      <w:spacing w:line="360" w:lineRule="auto"/>
    </w:pPr>
    <w:rPr>
      <w:rFonts w:eastAsiaTheme="minorHAnsi"/>
      <w:i/>
      <w:szCs w:val="22"/>
      <w:lang w:eastAsia="en-US"/>
    </w:rPr>
  </w:style>
  <w:style w:type="paragraph" w:customStyle="1" w:styleId="Applicationdirecte">
    <w:name w:val="Application directe"/>
    <w:basedOn w:val="Normal"/>
    <w:next w:val="Fait"/>
    <w:rsid w:val="00EB748A"/>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EB748A"/>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EB748A"/>
    <w:pPr>
      <w:widowControl/>
      <w:spacing w:before="360" w:after="120" w:line="360" w:lineRule="auto"/>
      <w:jc w:val="center"/>
    </w:pPr>
    <w:rPr>
      <w:rFonts w:eastAsiaTheme="minorHAnsi"/>
      <w:szCs w:val="22"/>
      <w:lang w:eastAsia="en-US"/>
    </w:rPr>
  </w:style>
  <w:style w:type="paragraph" w:customStyle="1" w:styleId="Considrant">
    <w:name w:val="Considérant"/>
    <w:basedOn w:val="Normal"/>
    <w:rsid w:val="00EB748A"/>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EB748A"/>
    <w:pPr>
      <w:widowControl/>
      <w:spacing w:after="240" w:line="360" w:lineRule="auto"/>
    </w:pPr>
    <w:rPr>
      <w:rFonts w:eastAsiaTheme="minorHAnsi"/>
      <w:szCs w:val="22"/>
      <w:lang w:eastAsia="en-US"/>
    </w:rPr>
  </w:style>
  <w:style w:type="paragraph" w:customStyle="1" w:styleId="Datedadoption">
    <w:name w:val="Date d'adoption"/>
    <w:basedOn w:val="Normal"/>
    <w:next w:val="Titreobjet"/>
    <w:rsid w:val="00EB748A"/>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EB748A"/>
    <w:pPr>
      <w:widowControl/>
      <w:spacing w:before="120" w:after="120" w:line="360" w:lineRule="auto"/>
      <w:jc w:val="center"/>
    </w:pPr>
    <w:rPr>
      <w:rFonts w:eastAsiaTheme="minorHAnsi"/>
      <w:b/>
      <w:szCs w:val="22"/>
      <w:u w:val="single"/>
      <w:lang w:eastAsia="en-US"/>
    </w:rPr>
  </w:style>
  <w:style w:type="paragraph" w:customStyle="1" w:styleId="Titrearticle">
    <w:name w:val="Titre article"/>
    <w:basedOn w:val="Normal"/>
    <w:next w:val="Normal"/>
    <w:rsid w:val="00EB748A"/>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EB748A"/>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EB748A"/>
    <w:pPr>
      <w:keepNext/>
      <w:widowControl/>
      <w:spacing w:before="600" w:after="120" w:line="360" w:lineRule="auto"/>
      <w:jc w:val="both"/>
    </w:pPr>
    <w:rPr>
      <w:rFonts w:eastAsiaTheme="minorHAnsi"/>
      <w:szCs w:val="22"/>
      <w:lang w:eastAsia="en-US"/>
    </w:rPr>
  </w:style>
  <w:style w:type="paragraph" w:customStyle="1" w:styleId="ManualConsidrant">
    <w:name w:val="Manual Considérant"/>
    <w:basedOn w:val="Normal"/>
    <w:rsid w:val="00EB748A"/>
    <w:pPr>
      <w:widowControl/>
      <w:spacing w:before="120" w:after="120" w:line="360" w:lineRule="auto"/>
      <w:ind w:left="709" w:hanging="709"/>
      <w:jc w:val="both"/>
    </w:pPr>
    <w:rPr>
      <w:rFonts w:eastAsiaTheme="minorHAnsi"/>
      <w:szCs w:val="22"/>
      <w:lang w:eastAsia="en-US"/>
    </w:rPr>
  </w:style>
  <w:style w:type="paragraph" w:customStyle="1" w:styleId="Address">
    <w:name w:val="Address"/>
    <w:basedOn w:val="Normal"/>
    <w:next w:val="Normal"/>
    <w:rsid w:val="00EB748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B748A"/>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EB748A"/>
    <w:pPr>
      <w:widowControl/>
      <w:spacing w:after="600" w:line="360" w:lineRule="auto"/>
      <w:jc w:val="center"/>
    </w:pPr>
    <w:rPr>
      <w:rFonts w:eastAsiaTheme="minorHAnsi"/>
      <w:b/>
      <w:szCs w:val="22"/>
      <w:lang w:eastAsia="en-US"/>
    </w:rPr>
  </w:style>
  <w:style w:type="paragraph" w:customStyle="1" w:styleId="Fichefinanciretitre">
    <w:name w:val="Fiche financière titre"/>
    <w:basedOn w:val="Normal"/>
    <w:next w:val="Normal"/>
    <w:rsid w:val="00EB748A"/>
    <w:pPr>
      <w:widowControl/>
      <w:spacing w:before="120" w:after="120" w:line="36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EB748A"/>
  </w:style>
  <w:style w:type="paragraph" w:customStyle="1" w:styleId="RfrenceinterinstitutionnellePagedecouverture">
    <w:name w:val="Référence interinstitutionnelle (Page de couverture)"/>
    <w:basedOn w:val="Rfrenceinterinstitutionnelle"/>
    <w:next w:val="Confidentialit"/>
    <w:rsid w:val="00EB748A"/>
  </w:style>
  <w:style w:type="paragraph" w:customStyle="1" w:styleId="StatutPagedecouverture">
    <w:name w:val="Statut (Page de couverture)"/>
    <w:basedOn w:val="Statut"/>
    <w:next w:val="TypedudocumentPagedecouverture"/>
    <w:rsid w:val="00EB748A"/>
  </w:style>
  <w:style w:type="paragraph" w:customStyle="1" w:styleId="Volume">
    <w:name w:val="Volume"/>
    <w:basedOn w:val="Normal"/>
    <w:next w:val="Confidentialit"/>
    <w:rsid w:val="00EB748A"/>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EB748A"/>
    <w:pPr>
      <w:widowControl/>
      <w:spacing w:after="240" w:line="360" w:lineRule="auto"/>
      <w:jc w:val="center"/>
    </w:pPr>
    <w:rPr>
      <w:rFonts w:eastAsiaTheme="minorHAnsi"/>
      <w:b/>
      <w:szCs w:val="22"/>
      <w:lang w:eastAsia="en-US"/>
    </w:rPr>
  </w:style>
  <w:style w:type="paragraph" w:customStyle="1" w:styleId="Objetacteprincipal">
    <w:name w:val="Objet acte principal"/>
    <w:basedOn w:val="Normal"/>
    <w:next w:val="Titrearticle"/>
    <w:rsid w:val="00EB748A"/>
    <w:pPr>
      <w:widowControl/>
      <w:spacing w:after="360" w:line="360" w:lineRule="auto"/>
      <w:jc w:val="center"/>
    </w:pPr>
    <w:rPr>
      <w:rFonts w:eastAsiaTheme="minorHAnsi"/>
      <w:b/>
      <w:szCs w:val="22"/>
      <w:lang w:eastAsia="en-US"/>
    </w:rPr>
  </w:style>
  <w:style w:type="paragraph" w:customStyle="1" w:styleId="Accompagnant">
    <w:name w:val="Accompagnant"/>
    <w:basedOn w:val="Normal"/>
    <w:next w:val="Typeacteprincipal"/>
    <w:rsid w:val="00EB748A"/>
    <w:pPr>
      <w:widowControl/>
      <w:spacing w:after="240" w:line="360" w:lineRule="auto"/>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EB748A"/>
  </w:style>
  <w:style w:type="paragraph" w:customStyle="1" w:styleId="ObjetacteprincipalPagedecouverture">
    <w:name w:val="Objet acte principal (Page de couverture)"/>
    <w:basedOn w:val="Objetacteprincipal"/>
    <w:next w:val="Rfrencecroise"/>
    <w:rsid w:val="00EB748A"/>
  </w:style>
  <w:style w:type="paragraph" w:customStyle="1" w:styleId="AccompagnantPagedecouverture">
    <w:name w:val="Accompagnant (Page de couverture)"/>
    <w:basedOn w:val="Accompagnant"/>
    <w:next w:val="TypeacteprincipalPagedecouverture"/>
    <w:rsid w:val="00EB748A"/>
  </w:style>
  <w:style w:type="paragraph" w:customStyle="1" w:styleId="LanguesfaisantfoiPagedecouverture">
    <w:name w:val="Langues faisant foi (Page de couverture)"/>
    <w:basedOn w:val="Normal"/>
    <w:next w:val="Normal"/>
    <w:rsid w:val="00EB748A"/>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EB748A"/>
    <w:pPr>
      <w:widowControl/>
      <w:spacing w:line="360" w:lineRule="auto"/>
      <w:jc w:val="center"/>
    </w:pPr>
    <w:rPr>
      <w:b/>
      <w:szCs w:val="24"/>
      <w:lang w:eastAsia="en-US"/>
    </w:rPr>
  </w:style>
  <w:style w:type="paragraph" w:customStyle="1" w:styleId="ListNumberLevel2">
    <w:name w:val="List Number (Level 2)"/>
    <w:basedOn w:val="Normal"/>
    <w:rsid w:val="00EB748A"/>
    <w:pPr>
      <w:widowControl/>
      <w:numPr>
        <w:ilvl w:val="1"/>
        <w:numId w:val="16"/>
      </w:numPr>
      <w:spacing w:before="120" w:after="120" w:line="360" w:lineRule="auto"/>
      <w:jc w:val="both"/>
    </w:pPr>
    <w:rPr>
      <w:szCs w:val="24"/>
      <w:lang w:eastAsia="de-DE"/>
    </w:rPr>
  </w:style>
  <w:style w:type="paragraph" w:customStyle="1" w:styleId="Normale">
    <w:name w:val="Normale"/>
    <w:qFormat/>
    <w:rsid w:val="00EB748A"/>
    <w:pPr>
      <w:spacing w:before="120" w:after="120" w:line="360" w:lineRule="auto"/>
      <w:jc w:val="both"/>
    </w:pPr>
    <w:rPr>
      <w:rFonts w:eastAsiaTheme="minorHAnsi"/>
      <w:sz w:val="24"/>
      <w:szCs w:val="22"/>
      <w:lang w:val="el-GR" w:eastAsia="en-US"/>
    </w:rPr>
  </w:style>
  <w:style w:type="paragraph" w:customStyle="1" w:styleId="HeaderDisclaimer">
    <w:name w:val="HeaderDisclaimer"/>
    <w:basedOn w:val="Normal"/>
    <w:qFormat/>
    <w:rsid w:val="00EB748A"/>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EB748A"/>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EB748A"/>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EB748A"/>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EB748A"/>
    <w:pPr>
      <w:spacing w:before="120"/>
    </w:pPr>
  </w:style>
  <w:style w:type="paragraph" w:customStyle="1" w:styleId="TitlePar3">
    <w:name w:val="TitlePar 3"/>
    <w:basedOn w:val="TitlePar2"/>
    <w:qFormat/>
    <w:rsid w:val="00EB748A"/>
    <w:rPr>
      <w:b w:val="0"/>
      <w:i/>
    </w:rPr>
  </w:style>
  <w:style w:type="paragraph" w:customStyle="1" w:styleId="SubsectionTitle">
    <w:name w:val="SubsectionTitle"/>
    <w:basedOn w:val="SectionTitle"/>
    <w:qFormat/>
    <w:rsid w:val="00EB748A"/>
    <w:pPr>
      <w:spacing w:after="240"/>
    </w:pPr>
    <w:rPr>
      <w:sz w:val="24"/>
    </w:rPr>
  </w:style>
  <w:style w:type="paragraph" w:customStyle="1" w:styleId="TextBorder0">
    <w:name w:val="TextBorder 0"/>
    <w:basedOn w:val="NormalWeb"/>
    <w:qFormat/>
    <w:rsid w:val="00EB748A"/>
    <w:pPr>
      <w:pBdr>
        <w:bottom w:val="single" w:sz="4" w:space="1" w:color="auto"/>
      </w:pBdr>
      <w:spacing w:before="0"/>
      <w:ind w:right="7371"/>
      <w:jc w:val="left"/>
    </w:pPr>
  </w:style>
  <w:style w:type="paragraph" w:customStyle="1" w:styleId="NormalCenteredBold">
    <w:name w:val="Normal Centered Bold"/>
    <w:basedOn w:val="NormalCentered"/>
    <w:qFormat/>
    <w:rsid w:val="00EB748A"/>
    <w:rPr>
      <w:b/>
    </w:rPr>
  </w:style>
  <w:style w:type="paragraph" w:customStyle="1" w:styleId="NumTitle">
    <w:name w:val="NumTitle"/>
    <w:basedOn w:val="Normal"/>
    <w:qFormat/>
    <w:rsid w:val="00EB748A"/>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EB748A"/>
  </w:style>
  <w:style w:type="paragraph" w:customStyle="1" w:styleId="Text5">
    <w:name w:val="Text 5"/>
    <w:basedOn w:val="Text4"/>
    <w:qFormat/>
    <w:rsid w:val="00EB748A"/>
    <w:pPr>
      <w:ind w:left="3119"/>
    </w:pPr>
  </w:style>
  <w:style w:type="paragraph" w:customStyle="1" w:styleId="Text0">
    <w:name w:val="Text 0"/>
    <w:basedOn w:val="Normal"/>
    <w:qFormat/>
    <w:rsid w:val="00EB748A"/>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EB748A"/>
    <w:pPr>
      <w:spacing w:before="360" w:after="120"/>
    </w:pPr>
  </w:style>
  <w:style w:type="paragraph" w:customStyle="1" w:styleId="PartNum">
    <w:name w:val="PartNum"/>
    <w:basedOn w:val="PartTitle"/>
    <w:qFormat/>
    <w:rsid w:val="00EB748A"/>
    <w:pPr>
      <w:spacing w:before="360" w:after="120"/>
    </w:pPr>
  </w:style>
  <w:style w:type="paragraph" w:customStyle="1" w:styleId="SectionNum">
    <w:name w:val="SectionNum"/>
    <w:basedOn w:val="SectionTitle"/>
    <w:qFormat/>
    <w:rsid w:val="00EB748A"/>
    <w:pPr>
      <w:spacing w:before="360" w:after="120"/>
    </w:pPr>
  </w:style>
  <w:style w:type="paragraph" w:customStyle="1" w:styleId="TitleHeading">
    <w:name w:val="TitleHeading"/>
    <w:basedOn w:val="NumTitle"/>
    <w:qFormat/>
    <w:rsid w:val="00EB748A"/>
    <w:pPr>
      <w:spacing w:before="120" w:after="360"/>
    </w:pPr>
  </w:style>
  <w:style w:type="paragraph" w:customStyle="1" w:styleId="Point5">
    <w:name w:val="Point 5"/>
    <w:basedOn w:val="Normal"/>
    <w:qFormat/>
    <w:rsid w:val="00EB748A"/>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EB748A"/>
    <w:pPr>
      <w:ind w:left="3686"/>
    </w:pPr>
  </w:style>
  <w:style w:type="paragraph" w:customStyle="1" w:styleId="Point6">
    <w:name w:val="Point 6"/>
    <w:basedOn w:val="Point5"/>
    <w:qFormat/>
    <w:rsid w:val="00EB748A"/>
    <w:pPr>
      <w:ind w:left="4253"/>
    </w:pPr>
  </w:style>
  <w:style w:type="character" w:customStyle="1" w:styleId="Marker">
    <w:name w:val="Marker"/>
    <w:basedOn w:val="DefaultParagraphFont"/>
    <w:rsid w:val="00EB748A"/>
    <w:rPr>
      <w:color w:val="0000FF"/>
    </w:rPr>
  </w:style>
  <w:style w:type="character" w:customStyle="1" w:styleId="Marker1">
    <w:name w:val="Marker1"/>
    <w:basedOn w:val="DefaultParagraphFont"/>
    <w:rsid w:val="00EB748A"/>
    <w:rPr>
      <w:color w:val="008000"/>
    </w:rPr>
  </w:style>
  <w:style w:type="character" w:customStyle="1" w:styleId="Marker2">
    <w:name w:val="Marker2"/>
    <w:basedOn w:val="DefaultParagraphFont"/>
    <w:rsid w:val="00EB748A"/>
    <w:rPr>
      <w:color w:val="FF0000"/>
    </w:rPr>
  </w:style>
  <w:style w:type="character" w:customStyle="1" w:styleId="Added">
    <w:name w:val="Added"/>
    <w:basedOn w:val="DefaultParagraphFont"/>
    <w:rsid w:val="00EB748A"/>
    <w:rPr>
      <w:b/>
      <w:bCs w:val="0"/>
      <w:u w:val="single"/>
    </w:rPr>
  </w:style>
  <w:style w:type="character" w:customStyle="1" w:styleId="Deleted">
    <w:name w:val="Deleted"/>
    <w:basedOn w:val="DefaultParagraphFont"/>
    <w:rsid w:val="00EB748A"/>
    <w:rPr>
      <w:strike/>
    </w:rPr>
  </w:style>
  <w:style w:type="character" w:customStyle="1" w:styleId="Sub">
    <w:name w:val="Sub"/>
    <w:uiPriority w:val="1"/>
    <w:qFormat/>
    <w:rsid w:val="00EB748A"/>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EB748A"/>
    <w:rPr>
      <w:rFonts w:ascii="Times New Roman" w:hAnsi="Times New Roman" w:cs="Times New Roman" w:hint="default"/>
      <w:sz w:val="24"/>
      <w:vertAlign w:val="superscript"/>
    </w:rPr>
  </w:style>
  <w:style w:type="character" w:customStyle="1" w:styleId="Italic">
    <w:name w:val="Italic"/>
    <w:uiPriority w:val="1"/>
    <w:qFormat/>
    <w:rsid w:val="00EB748A"/>
    <w:rPr>
      <w:rFonts w:ascii="Times New Roman" w:hAnsi="Times New Roman" w:cs="Times New Roman" w:hint="default"/>
      <w:i/>
      <w:iCs w:val="0"/>
    </w:rPr>
  </w:style>
  <w:style w:type="character" w:customStyle="1" w:styleId="Bold">
    <w:name w:val="Bold"/>
    <w:uiPriority w:val="1"/>
    <w:qFormat/>
    <w:rsid w:val="00EB748A"/>
    <w:rPr>
      <w:rFonts w:ascii="Times New Roman" w:hAnsi="Times New Roman" w:cs="Times New Roman" w:hint="default"/>
      <w:b/>
      <w:bCs w:val="0"/>
    </w:rPr>
  </w:style>
  <w:style w:type="character" w:customStyle="1" w:styleId="Underline">
    <w:name w:val="Underline"/>
    <w:uiPriority w:val="1"/>
    <w:qFormat/>
    <w:rsid w:val="00EB748A"/>
    <w:rPr>
      <w:rFonts w:ascii="Times New Roman" w:hAnsi="Times New Roman" w:cs="Times New Roman" w:hint="default"/>
      <w:b w:val="0"/>
      <w:bCs w:val="0"/>
      <w:sz w:val="24"/>
      <w:u w:val="single"/>
    </w:rPr>
  </w:style>
  <w:style w:type="character" w:customStyle="1" w:styleId="Strikethrough">
    <w:name w:val="Strikethrough"/>
    <w:uiPriority w:val="1"/>
    <w:qFormat/>
    <w:rsid w:val="00EB748A"/>
    <w:rPr>
      <w:rFonts w:ascii="Times New Roman" w:hAnsi="Times New Roman" w:cs="Times New Roman" w:hint="default"/>
      <w:strike/>
      <w:sz w:val="24"/>
    </w:rPr>
  </w:style>
  <w:style w:type="character" w:customStyle="1" w:styleId="BoldItalic">
    <w:name w:val="BoldItalic"/>
    <w:basedOn w:val="Bold"/>
    <w:uiPriority w:val="1"/>
    <w:qFormat/>
    <w:rsid w:val="00EB748A"/>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EB748A"/>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EB748A"/>
    <w:rPr>
      <w:rFonts w:ascii="Times New Roman" w:hAnsi="Times New Roman" w:cs="Times New Roman" w:hint="default"/>
      <w:strike/>
      <w:sz w:val="20"/>
    </w:rPr>
  </w:style>
  <w:style w:type="character" w:customStyle="1" w:styleId="SubItalic">
    <w:name w:val="SubItalic"/>
    <w:basedOn w:val="Italic"/>
    <w:uiPriority w:val="1"/>
    <w:qFormat/>
    <w:rsid w:val="00EB748A"/>
    <w:rPr>
      <w:rFonts w:ascii="Times New Roman" w:hAnsi="Times New Roman" w:cs="Times New Roman" w:hint="default"/>
      <w:i/>
      <w:iCs w:val="0"/>
      <w:vertAlign w:val="subscript"/>
    </w:rPr>
  </w:style>
  <w:style w:type="character" w:customStyle="1" w:styleId="SupItalic">
    <w:name w:val="SupItalic"/>
    <w:basedOn w:val="Italic"/>
    <w:uiPriority w:val="1"/>
    <w:qFormat/>
    <w:rsid w:val="00EB748A"/>
    <w:rPr>
      <w:rFonts w:ascii="Times New Roman" w:hAnsi="Times New Roman" w:cs="Times New Roman" w:hint="default"/>
      <w:i/>
      <w:iCs w:val="0"/>
      <w:vertAlign w:val="superscript"/>
    </w:rPr>
  </w:style>
  <w:style w:type="paragraph" w:customStyle="1" w:styleId="PageHeadingNotTOC">
    <w:name w:val="PageHeadingNotTOC"/>
    <w:basedOn w:val="Normal"/>
    <w:rsid w:val="00EB748A"/>
    <w:pPr>
      <w:keepNext/>
      <w:spacing w:after="480"/>
      <w:jc w:val="center"/>
    </w:pPr>
    <w:rPr>
      <w:rFonts w:ascii="Arial" w:hAnsi="Arial" w:cs="Arial"/>
      <w:b/>
    </w:rPr>
  </w:style>
  <w:style w:type="paragraph" w:customStyle="1" w:styleId="AmHeadingPA">
    <w:name w:val="AmHeadingPA"/>
    <w:basedOn w:val="Normal"/>
    <w:next w:val="Normal"/>
    <w:rsid w:val="00EB748A"/>
    <w:pPr>
      <w:spacing w:before="480" w:after="240"/>
      <w:jc w:val="center"/>
    </w:pPr>
    <w:rPr>
      <w:rFonts w:ascii="Arial" w:hAnsi="Arial"/>
      <w:b/>
      <w:caps/>
      <w:snapToGrid w:val="0"/>
      <w:szCs w:val="24"/>
      <w:lang w:eastAsia="en-US"/>
    </w:rPr>
  </w:style>
  <w:style w:type="paragraph" w:customStyle="1" w:styleId="Normal24a">
    <w:name w:val="Normal24a"/>
    <w:basedOn w:val="Normal"/>
    <w:rsid w:val="00EB748A"/>
    <w:pPr>
      <w:spacing w:after="480"/>
    </w:pPr>
  </w:style>
  <w:style w:type="paragraph" w:customStyle="1" w:styleId="NormalBoldCenter">
    <w:name w:val="NormalBoldCenter"/>
    <w:basedOn w:val="Normal"/>
    <w:rsid w:val="00EB748A"/>
    <w:pPr>
      <w:jc w:val="center"/>
    </w:pPr>
    <w:rPr>
      <w:b/>
    </w:rPr>
  </w:style>
  <w:style w:type="paragraph" w:styleId="ListParagraph">
    <w:name w:val="List Paragraph"/>
    <w:basedOn w:val="Normal"/>
    <w:uiPriority w:val="34"/>
    <w:qFormat/>
    <w:rsid w:val="00EB748A"/>
    <w:pPr>
      <w:widowControl/>
      <w:ind w:left="720"/>
      <w:contextualSpacing/>
      <w:jc w:val="both"/>
    </w:pPr>
    <w:rPr>
      <w:rFonts w:eastAsiaTheme="minorHAnsi"/>
      <w:szCs w:val="24"/>
      <w:lang w:eastAsia="en-US"/>
    </w:rPr>
  </w:style>
  <w:style w:type="character" w:customStyle="1" w:styleId="SupBoldItalic">
    <w:name w:val="SupBoldItalic"/>
    <w:uiPriority w:val="1"/>
    <w:qFormat/>
    <w:rsid w:val="00EB748A"/>
    <w:rPr>
      <w:b/>
      <w:bCs w:val="0"/>
      <w:i/>
      <w:iCs w:val="0"/>
      <w:vertAlign w:val="superscript"/>
    </w:rPr>
  </w:style>
  <w:style w:type="character" w:styleId="Hyperlink">
    <w:name w:val="Hyperlink"/>
    <w:basedOn w:val="DefaultParagraphFont"/>
    <w:rsid w:val="00EB748A"/>
    <w:rPr>
      <w:color w:val="0563C1" w:themeColor="hyperlink"/>
      <w:u w:val="single"/>
    </w:rPr>
  </w:style>
  <w:style w:type="paragraph" w:customStyle="1" w:styleId="Default">
    <w:name w:val="Default"/>
    <w:uiPriority w:val="99"/>
    <w:rsid w:val="00EB748A"/>
    <w:pPr>
      <w:autoSpaceDE w:val="0"/>
      <w:autoSpaceDN w:val="0"/>
      <w:adjustRightInd w:val="0"/>
    </w:pPr>
    <w:rPr>
      <w:color w:val="000000"/>
      <w:sz w:val="24"/>
      <w:szCs w:val="24"/>
      <w:lang w:val="el-GR"/>
    </w:rPr>
  </w:style>
  <w:style w:type="paragraph" w:styleId="Footer">
    <w:name w:val="footer"/>
    <w:basedOn w:val="Normal"/>
    <w:link w:val="FooterChar"/>
    <w:uiPriority w:val="99"/>
    <w:rsid w:val="00EB748A"/>
    <w:pPr>
      <w:tabs>
        <w:tab w:val="center" w:pos="4513"/>
        <w:tab w:val="right" w:pos="9026"/>
      </w:tabs>
    </w:pPr>
  </w:style>
  <w:style w:type="character" w:customStyle="1" w:styleId="FooterChar">
    <w:name w:val="Footer Char"/>
    <w:basedOn w:val="DefaultParagraphFont"/>
    <w:link w:val="Footer"/>
    <w:uiPriority w:val="99"/>
    <w:rsid w:val="00EB748A"/>
    <w:rPr>
      <w:sz w:val="24"/>
      <w:lang w:val="el-GR"/>
    </w:rPr>
  </w:style>
  <w:style w:type="paragraph" w:customStyle="1" w:styleId="AmDocTypeTab">
    <w:name w:val="AmDocTypeTab"/>
    <w:basedOn w:val="Normal"/>
    <w:rsid w:val="00BB6F30"/>
    <w:pPr>
      <w:tabs>
        <w:tab w:val="right" w:pos="9072"/>
      </w:tabs>
    </w:pPr>
    <w:rPr>
      <w:b/>
    </w:rPr>
  </w:style>
  <w:style w:type="paragraph" w:customStyle="1" w:styleId="AmDateTab">
    <w:name w:val="AmDateTab"/>
    <w:basedOn w:val="Normal"/>
    <w:rsid w:val="00BB6F30"/>
    <w:pPr>
      <w:tabs>
        <w:tab w:val="right" w:pos="9072"/>
      </w:tabs>
    </w:pPr>
  </w:style>
  <w:style w:type="numbering" w:customStyle="1" w:styleId="NoList1">
    <w:name w:val="No List1"/>
    <w:next w:val="NoList"/>
    <w:uiPriority w:val="99"/>
    <w:semiHidden/>
    <w:unhideWhenUsed/>
    <w:rsid w:val="00BB6F30"/>
  </w:style>
  <w:style w:type="paragraph" w:customStyle="1" w:styleId="HeaderCouncil">
    <w:name w:val="Header Council"/>
    <w:basedOn w:val="Normal"/>
    <w:link w:val="HeaderCouncilChar"/>
    <w:rsid w:val="00BB6F30"/>
    <w:pPr>
      <w:widowControl/>
    </w:pPr>
    <w:rPr>
      <w:rFonts w:eastAsia="Calibri"/>
      <w:sz w:val="2"/>
      <w:szCs w:val="22"/>
      <w:lang w:eastAsia="en-US"/>
    </w:rPr>
  </w:style>
  <w:style w:type="paragraph" w:customStyle="1" w:styleId="FooterCouncil">
    <w:name w:val="Footer Council"/>
    <w:basedOn w:val="Normal"/>
    <w:link w:val="FooterCouncilChar"/>
    <w:rsid w:val="00BB6F30"/>
    <w:pPr>
      <w:widowControl/>
    </w:pPr>
    <w:rPr>
      <w:rFonts w:eastAsia="Calibri"/>
      <w:sz w:val="2"/>
      <w:szCs w:val="22"/>
      <w:lang w:eastAsia="en-US"/>
    </w:rPr>
  </w:style>
  <w:style w:type="paragraph" w:customStyle="1" w:styleId="TechnicalBlock">
    <w:name w:val="Technical Block"/>
    <w:basedOn w:val="Normal"/>
    <w:next w:val="Normal"/>
    <w:link w:val="TechnicalBlockChar"/>
    <w:rsid w:val="00BB6F30"/>
    <w:pPr>
      <w:widowControl/>
      <w:spacing w:after="240"/>
      <w:jc w:val="center"/>
    </w:pPr>
    <w:rPr>
      <w:rFonts w:eastAsia="Calibri"/>
      <w:szCs w:val="22"/>
      <w:lang w:eastAsia="en-US"/>
    </w:rPr>
  </w:style>
  <w:style w:type="paragraph" w:customStyle="1" w:styleId="Text7">
    <w:name w:val="Text 7"/>
    <w:basedOn w:val="Normal"/>
    <w:rsid w:val="00BB6F30"/>
    <w:pPr>
      <w:widowControl/>
      <w:spacing w:before="120" w:after="120" w:line="360" w:lineRule="auto"/>
      <w:ind w:left="4252"/>
    </w:pPr>
    <w:rPr>
      <w:rFonts w:eastAsia="Calibri"/>
      <w:szCs w:val="22"/>
      <w:lang w:eastAsia="en-US"/>
    </w:rPr>
  </w:style>
  <w:style w:type="paragraph" w:customStyle="1" w:styleId="Text8">
    <w:name w:val="Text 8"/>
    <w:basedOn w:val="Normal"/>
    <w:rsid w:val="00BB6F30"/>
    <w:pPr>
      <w:widowControl/>
      <w:spacing w:before="120" w:after="120" w:line="360" w:lineRule="auto"/>
      <w:ind w:left="4819"/>
    </w:pPr>
    <w:rPr>
      <w:rFonts w:eastAsia="Calibri"/>
      <w:szCs w:val="22"/>
      <w:lang w:eastAsia="en-US"/>
    </w:rPr>
  </w:style>
  <w:style w:type="paragraph" w:customStyle="1" w:styleId="Text9">
    <w:name w:val="Text 9"/>
    <w:basedOn w:val="Normal"/>
    <w:rsid w:val="00BB6F30"/>
    <w:pPr>
      <w:widowControl/>
      <w:spacing w:before="120" w:after="120" w:line="360" w:lineRule="auto"/>
      <w:ind w:left="5386"/>
    </w:pPr>
    <w:rPr>
      <w:rFonts w:eastAsia="Calibri"/>
      <w:szCs w:val="22"/>
      <w:lang w:eastAsia="en-US"/>
    </w:rPr>
  </w:style>
  <w:style w:type="paragraph" w:customStyle="1" w:styleId="Text10">
    <w:name w:val="Text 10"/>
    <w:basedOn w:val="Normal"/>
    <w:rsid w:val="00BB6F30"/>
    <w:pPr>
      <w:widowControl/>
      <w:spacing w:before="120" w:after="120" w:line="360" w:lineRule="auto"/>
      <w:ind w:left="5953"/>
    </w:pPr>
    <w:rPr>
      <w:rFonts w:eastAsia="Calibri"/>
      <w:szCs w:val="22"/>
      <w:lang w:eastAsia="en-US"/>
    </w:rPr>
  </w:style>
  <w:style w:type="paragraph" w:customStyle="1" w:styleId="Point7">
    <w:name w:val="Point 7"/>
    <w:basedOn w:val="Normal"/>
    <w:rsid w:val="00BB6F3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B6F3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B6F30"/>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BB6F30"/>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BB6F3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BB6F30"/>
    <w:pPr>
      <w:widowControl/>
      <w:numPr>
        <w:numId w:val="17"/>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BB6F30"/>
    <w:pPr>
      <w:widowControl/>
      <w:numPr>
        <w:numId w:val="18"/>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BB6F30"/>
    <w:pPr>
      <w:widowControl/>
      <w:numPr>
        <w:numId w:val="19"/>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BB6F30"/>
    <w:pPr>
      <w:widowControl/>
      <w:numPr>
        <w:numId w:val="20"/>
      </w:numPr>
      <w:tabs>
        <w:tab w:val="clear" w:pos="5386"/>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BB6F30"/>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BB6F30"/>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BB6F30"/>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ManualNumPar5">
    <w:name w:val="Manual NumPar 5"/>
    <w:basedOn w:val="Normal"/>
    <w:next w:val="Text2"/>
    <w:rsid w:val="00BB6F3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B6F3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B6F30"/>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BB6F3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B6F3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B6F3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BB6F30"/>
    <w:pPr>
      <w:widowControl/>
      <w:numPr>
        <w:numId w:val="21"/>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BB6F30"/>
    <w:pPr>
      <w:widowControl/>
      <w:numPr>
        <w:numId w:val="22"/>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BB6F30"/>
    <w:pPr>
      <w:widowControl/>
      <w:numPr>
        <w:numId w:val="23"/>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BB6F30"/>
    <w:pPr>
      <w:widowControl/>
      <w:numPr>
        <w:numId w:val="24"/>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uiPriority w:val="99"/>
    <w:rsid w:val="00BB6F3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B6F30"/>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BB6F3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B6F3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B6F30"/>
    <w:pPr>
      <w:widowControl/>
      <w:spacing w:line="360" w:lineRule="auto"/>
      <w:ind w:left="5103"/>
    </w:pPr>
    <w:rPr>
      <w:rFonts w:eastAsia="Calibri"/>
      <w:szCs w:val="22"/>
      <w:lang w:eastAsia="en-US"/>
    </w:rPr>
  </w:style>
  <w:style w:type="paragraph" w:customStyle="1" w:styleId="EntLogo">
    <w:name w:val="EntLogo"/>
    <w:basedOn w:val="Normal"/>
    <w:rsid w:val="00BB6F30"/>
    <w:pPr>
      <w:widowControl/>
      <w:tabs>
        <w:tab w:val="right" w:pos="9639"/>
      </w:tabs>
      <w:spacing w:line="360" w:lineRule="auto"/>
    </w:pPr>
    <w:rPr>
      <w:rFonts w:eastAsia="Calibri"/>
      <w:b/>
      <w:szCs w:val="22"/>
      <w:lang w:eastAsia="en-US"/>
    </w:rPr>
  </w:style>
  <w:style w:type="paragraph" w:customStyle="1" w:styleId="EntInstit">
    <w:name w:val="EntInstit"/>
    <w:basedOn w:val="Normal"/>
    <w:rsid w:val="00BB6F30"/>
    <w:pPr>
      <w:widowControl/>
      <w:jc w:val="right"/>
    </w:pPr>
    <w:rPr>
      <w:rFonts w:eastAsia="Calibri"/>
      <w:b/>
      <w:szCs w:val="22"/>
      <w:lang w:eastAsia="en-US"/>
    </w:rPr>
  </w:style>
  <w:style w:type="paragraph" w:customStyle="1" w:styleId="EntRefer">
    <w:name w:val="EntRefer"/>
    <w:basedOn w:val="Normal"/>
    <w:rsid w:val="00BB6F30"/>
    <w:pPr>
      <w:widowControl/>
    </w:pPr>
    <w:rPr>
      <w:rFonts w:eastAsia="Calibri"/>
      <w:b/>
      <w:szCs w:val="22"/>
      <w:lang w:eastAsia="en-US"/>
    </w:rPr>
  </w:style>
  <w:style w:type="paragraph" w:customStyle="1" w:styleId="EntEmet">
    <w:name w:val="EntEmet"/>
    <w:basedOn w:val="Normal"/>
    <w:rsid w:val="00BB6F30"/>
    <w:pPr>
      <w:widowControl/>
      <w:spacing w:before="40"/>
    </w:pPr>
    <w:rPr>
      <w:rFonts w:eastAsia="Calibri"/>
      <w:szCs w:val="22"/>
      <w:lang w:eastAsia="en-US"/>
    </w:rPr>
  </w:style>
  <w:style w:type="paragraph" w:customStyle="1" w:styleId="EntText">
    <w:name w:val="EntText"/>
    <w:basedOn w:val="Normal"/>
    <w:rsid w:val="00BB6F30"/>
    <w:pPr>
      <w:widowControl/>
      <w:spacing w:before="120" w:after="120" w:line="360" w:lineRule="auto"/>
    </w:pPr>
    <w:rPr>
      <w:rFonts w:eastAsia="Calibri"/>
      <w:szCs w:val="22"/>
      <w:lang w:eastAsia="en-US"/>
    </w:rPr>
  </w:style>
  <w:style w:type="paragraph" w:customStyle="1" w:styleId="EntEU">
    <w:name w:val="EntEU"/>
    <w:basedOn w:val="Normal"/>
    <w:rsid w:val="00BB6F30"/>
    <w:pPr>
      <w:widowControl/>
      <w:spacing w:before="240" w:after="240"/>
      <w:jc w:val="center"/>
    </w:pPr>
    <w:rPr>
      <w:rFonts w:eastAsia="Calibri"/>
      <w:b/>
      <w:sz w:val="36"/>
      <w:szCs w:val="22"/>
      <w:lang w:eastAsia="en-US"/>
    </w:rPr>
  </w:style>
  <w:style w:type="paragraph" w:customStyle="1" w:styleId="EntASSOC">
    <w:name w:val="EntASSOC"/>
    <w:basedOn w:val="Normal"/>
    <w:rsid w:val="00BB6F30"/>
    <w:pPr>
      <w:widowControl/>
      <w:jc w:val="center"/>
    </w:pPr>
    <w:rPr>
      <w:rFonts w:eastAsia="Calibri"/>
      <w:b/>
      <w:szCs w:val="22"/>
      <w:lang w:eastAsia="en-US"/>
    </w:rPr>
  </w:style>
  <w:style w:type="paragraph" w:customStyle="1" w:styleId="EntACP">
    <w:name w:val="EntACP"/>
    <w:basedOn w:val="Normal"/>
    <w:rsid w:val="00BB6F30"/>
    <w:pPr>
      <w:widowControl/>
      <w:spacing w:after="180"/>
      <w:jc w:val="center"/>
    </w:pPr>
    <w:rPr>
      <w:rFonts w:eastAsia="Calibri"/>
      <w:b/>
      <w:spacing w:val="40"/>
      <w:sz w:val="28"/>
      <w:szCs w:val="22"/>
      <w:lang w:eastAsia="en-US"/>
    </w:rPr>
  </w:style>
  <w:style w:type="paragraph" w:customStyle="1" w:styleId="EntInstitACP">
    <w:name w:val="EntInstitACP"/>
    <w:basedOn w:val="Normal"/>
    <w:rsid w:val="00BB6F30"/>
    <w:pPr>
      <w:widowControl/>
      <w:jc w:val="center"/>
    </w:pPr>
    <w:rPr>
      <w:rFonts w:eastAsia="Calibri"/>
      <w:b/>
      <w:szCs w:val="22"/>
      <w:lang w:eastAsia="en-US"/>
    </w:rPr>
  </w:style>
  <w:style w:type="paragraph" w:customStyle="1" w:styleId="Genredudocument">
    <w:name w:val="Genre du document"/>
    <w:basedOn w:val="EntRefer"/>
    <w:next w:val="EntRefer"/>
    <w:rsid w:val="00BB6F30"/>
    <w:pPr>
      <w:spacing w:before="240"/>
    </w:pPr>
  </w:style>
  <w:style w:type="paragraph" w:customStyle="1" w:styleId="Accordtitre">
    <w:name w:val="Accord titre"/>
    <w:basedOn w:val="Normal"/>
    <w:rsid w:val="00BB6F30"/>
    <w:pPr>
      <w:widowControl/>
      <w:spacing w:line="360" w:lineRule="auto"/>
      <w:jc w:val="center"/>
    </w:pPr>
    <w:rPr>
      <w:rFonts w:eastAsia="Calibri"/>
      <w:szCs w:val="22"/>
      <w:lang w:eastAsia="en-US"/>
    </w:rPr>
  </w:style>
  <w:style w:type="paragraph" w:customStyle="1" w:styleId="FooterAccord">
    <w:name w:val="Footer Accord"/>
    <w:basedOn w:val="Normal"/>
    <w:rsid w:val="00BB6F3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B6F3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B6F30"/>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BB6F30"/>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BB6F30"/>
    <w:pPr>
      <w:widowControl/>
    </w:pPr>
    <w:rPr>
      <w:rFonts w:eastAsia="Calibri"/>
      <w:sz w:val="20"/>
      <w:lang w:eastAsia="en-US"/>
    </w:rPr>
  </w:style>
  <w:style w:type="character" w:customStyle="1" w:styleId="EndnoteTextChar">
    <w:name w:val="Endnote Text Char"/>
    <w:basedOn w:val="DefaultParagraphFont"/>
    <w:link w:val="EndnoteText"/>
    <w:uiPriority w:val="99"/>
    <w:rsid w:val="00BB6F30"/>
    <w:rPr>
      <w:rFonts w:eastAsia="Calibri"/>
      <w:lang w:val="el-GR" w:eastAsia="en-US"/>
    </w:rPr>
  </w:style>
  <w:style w:type="character" w:styleId="EndnoteReference">
    <w:name w:val="endnote reference"/>
    <w:basedOn w:val="DefaultParagraphFont"/>
    <w:uiPriority w:val="99"/>
    <w:unhideWhenUsed/>
    <w:rsid w:val="00BB6F30"/>
    <w:rPr>
      <w:bdr w:val="none" w:sz="0" w:space="0" w:color="auto"/>
      <w:shd w:val="clear" w:color="auto" w:fill="auto"/>
      <w:vertAlign w:val="superscript"/>
    </w:rPr>
  </w:style>
  <w:style w:type="paragraph" w:customStyle="1" w:styleId="Division1">
    <w:name w:val="Division 1"/>
    <w:basedOn w:val="Normal"/>
    <w:next w:val="Normal"/>
    <w:rsid w:val="00BB6F3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B6F3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B6F3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B6F3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B6F3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B6F3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B6F3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B6F3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B6F3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B6F3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B6F3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B6F3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B6F3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B6F3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B6F3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B6F3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B6F3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B6F3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B6F3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B6F3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B6F3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B6F3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B6F3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B6F3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B6F3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B6F30"/>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BB6F30"/>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BB6F30"/>
    <w:rPr>
      <w:rFonts w:eastAsia="Calibri"/>
      <w:sz w:val="24"/>
      <w:szCs w:val="22"/>
      <w:lang w:val="el-GR" w:eastAsia="en-US"/>
    </w:rPr>
  </w:style>
  <w:style w:type="character" w:customStyle="1" w:styleId="HeaderCouncilLargeChar">
    <w:name w:val="Header Council Large Char"/>
    <w:basedOn w:val="TechnicalBlockChar"/>
    <w:link w:val="HeaderCouncilLarge"/>
    <w:rsid w:val="00BB6F30"/>
    <w:rPr>
      <w:rFonts w:eastAsia="Calibri"/>
      <w:sz w:val="2"/>
      <w:szCs w:val="22"/>
      <w:lang w:val="el-GR" w:eastAsia="en-US"/>
    </w:rPr>
  </w:style>
  <w:style w:type="paragraph" w:customStyle="1" w:styleId="FooterText">
    <w:name w:val="Footer Text"/>
    <w:basedOn w:val="Normal"/>
    <w:rsid w:val="00BB6F30"/>
    <w:pPr>
      <w:widowControl/>
    </w:pPr>
    <w:rPr>
      <w:szCs w:val="24"/>
      <w:lang w:val="en-GB" w:eastAsia="en-US"/>
    </w:rPr>
  </w:style>
  <w:style w:type="character" w:styleId="PlaceholderText">
    <w:name w:val="Placeholder Text"/>
    <w:basedOn w:val="DefaultParagraphFont"/>
    <w:uiPriority w:val="99"/>
    <w:semiHidden/>
    <w:rsid w:val="00BB6F30"/>
    <w:rPr>
      <w:color w:val="808080"/>
    </w:rPr>
  </w:style>
  <w:style w:type="paragraph" w:customStyle="1" w:styleId="NormalJustified">
    <w:name w:val="Normal Justified"/>
    <w:basedOn w:val="Normal"/>
    <w:uiPriority w:val="99"/>
    <w:rsid w:val="00BB6F30"/>
    <w:pPr>
      <w:widowControl/>
      <w:spacing w:before="200" w:after="120" w:line="360" w:lineRule="auto"/>
      <w:jc w:val="both"/>
    </w:pPr>
    <w:rPr>
      <w:rFonts w:eastAsia="Calibri"/>
      <w:szCs w:val="22"/>
      <w:lang w:eastAsia="en-US"/>
    </w:rPr>
  </w:style>
  <w:style w:type="paragraph" w:customStyle="1" w:styleId="FinalLine">
    <w:name w:val="Final Line"/>
    <w:basedOn w:val="Normal"/>
    <w:next w:val="Normal"/>
    <w:uiPriority w:val="99"/>
    <w:rsid w:val="00BB6F3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BB6F3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BB6F3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BB6F3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BB6F3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BB6F3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BB6F3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BB6F3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BB6F3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BB6F3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BB6F3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BB6F3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BB6F30"/>
    <w:pPr>
      <w:widowControl/>
      <w:numPr>
        <w:ilvl w:val="1"/>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uiPriority w:val="99"/>
    <w:rsid w:val="00BB6F30"/>
    <w:pPr>
      <w:widowControl/>
      <w:numPr>
        <w:ilvl w:val="3"/>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uiPriority w:val="99"/>
    <w:rsid w:val="00BB6F30"/>
    <w:pPr>
      <w:widowControl/>
      <w:numPr>
        <w:ilvl w:val="5"/>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uiPriority w:val="99"/>
    <w:rsid w:val="00BB6F30"/>
    <w:pPr>
      <w:widowControl/>
      <w:numPr>
        <w:ilvl w:val="7"/>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uiPriority w:val="99"/>
    <w:rsid w:val="00BB6F30"/>
    <w:pPr>
      <w:widowControl/>
      <w:numPr>
        <w:ilvl w:val="8"/>
        <w:numId w:val="36"/>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uiPriority w:val="99"/>
    <w:rsid w:val="00BB6F30"/>
    <w:pPr>
      <w:widowControl/>
      <w:numPr>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uiPriority w:val="99"/>
    <w:rsid w:val="00BB6F30"/>
    <w:pPr>
      <w:widowControl/>
      <w:numPr>
        <w:ilvl w:val="2"/>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uiPriority w:val="99"/>
    <w:rsid w:val="00BB6F30"/>
    <w:pPr>
      <w:widowControl/>
      <w:numPr>
        <w:ilvl w:val="4"/>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uiPriority w:val="99"/>
    <w:rsid w:val="00BB6F30"/>
    <w:pPr>
      <w:widowControl/>
      <w:numPr>
        <w:ilvl w:val="6"/>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uiPriority w:val="99"/>
    <w:rsid w:val="00BB6F30"/>
    <w:pPr>
      <w:widowControl/>
      <w:numPr>
        <w:numId w:val="37"/>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uiPriority w:val="99"/>
    <w:rsid w:val="00BB6F30"/>
    <w:pPr>
      <w:widowControl/>
      <w:numPr>
        <w:ilvl w:val="1"/>
        <w:numId w:val="37"/>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uiPriority w:val="99"/>
    <w:rsid w:val="00BB6F30"/>
    <w:pPr>
      <w:widowControl/>
      <w:numPr>
        <w:ilvl w:val="2"/>
        <w:numId w:val="37"/>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uiPriority w:val="99"/>
    <w:rsid w:val="00BB6F30"/>
    <w:pPr>
      <w:widowControl/>
      <w:numPr>
        <w:ilvl w:val="3"/>
        <w:numId w:val="37"/>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uiPriority w:val="99"/>
    <w:rsid w:val="00BB6F30"/>
    <w:pPr>
      <w:widowControl/>
      <w:numPr>
        <w:ilvl w:val="4"/>
        <w:numId w:val="37"/>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uiPriority w:val="99"/>
    <w:rsid w:val="00BB6F30"/>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uiPriority w:val="99"/>
    <w:rsid w:val="00BB6F30"/>
    <w:pPr>
      <w:widowControl/>
      <w:numPr>
        <w:numId w:val="25"/>
      </w:numPr>
      <w:spacing w:before="120" w:after="120" w:line="360" w:lineRule="auto"/>
    </w:pPr>
    <w:rPr>
      <w:rFonts w:eastAsia="Calibri"/>
      <w:szCs w:val="22"/>
      <w:lang w:eastAsia="en-US"/>
    </w:rPr>
  </w:style>
  <w:style w:type="paragraph" w:customStyle="1" w:styleId="Dash1">
    <w:name w:val="Dash 1"/>
    <w:basedOn w:val="Normal"/>
    <w:uiPriority w:val="99"/>
    <w:rsid w:val="00BB6F30"/>
    <w:pPr>
      <w:widowControl/>
      <w:numPr>
        <w:numId w:val="26"/>
      </w:numPr>
      <w:spacing w:before="120" w:after="120" w:line="360" w:lineRule="auto"/>
    </w:pPr>
    <w:rPr>
      <w:rFonts w:eastAsia="Calibri"/>
      <w:szCs w:val="22"/>
      <w:lang w:eastAsia="en-US"/>
    </w:rPr>
  </w:style>
  <w:style w:type="paragraph" w:customStyle="1" w:styleId="Dash2">
    <w:name w:val="Dash 2"/>
    <w:basedOn w:val="Normal"/>
    <w:uiPriority w:val="99"/>
    <w:rsid w:val="00BB6F30"/>
    <w:pPr>
      <w:widowControl/>
      <w:numPr>
        <w:numId w:val="27"/>
      </w:numPr>
      <w:spacing w:before="120" w:after="120" w:line="360" w:lineRule="auto"/>
    </w:pPr>
    <w:rPr>
      <w:rFonts w:eastAsia="Calibri"/>
      <w:szCs w:val="22"/>
      <w:lang w:eastAsia="en-US"/>
    </w:rPr>
  </w:style>
  <w:style w:type="paragraph" w:customStyle="1" w:styleId="Dash3">
    <w:name w:val="Dash 3"/>
    <w:basedOn w:val="Normal"/>
    <w:uiPriority w:val="99"/>
    <w:rsid w:val="00BB6F30"/>
    <w:pPr>
      <w:widowControl/>
      <w:numPr>
        <w:numId w:val="28"/>
      </w:numPr>
      <w:spacing w:before="120" w:after="120" w:line="360" w:lineRule="auto"/>
    </w:pPr>
    <w:rPr>
      <w:rFonts w:eastAsia="Calibri"/>
      <w:szCs w:val="22"/>
      <w:lang w:eastAsia="en-US"/>
    </w:rPr>
  </w:style>
  <w:style w:type="paragraph" w:customStyle="1" w:styleId="Dash4">
    <w:name w:val="Dash 4"/>
    <w:basedOn w:val="Normal"/>
    <w:uiPriority w:val="99"/>
    <w:rsid w:val="00BB6F30"/>
    <w:pPr>
      <w:widowControl/>
      <w:numPr>
        <w:numId w:val="29"/>
      </w:numPr>
      <w:spacing w:before="120" w:after="120" w:line="360" w:lineRule="auto"/>
    </w:pPr>
    <w:rPr>
      <w:rFonts w:eastAsia="Calibri"/>
      <w:szCs w:val="22"/>
      <w:lang w:eastAsia="en-US"/>
    </w:rPr>
  </w:style>
  <w:style w:type="paragraph" w:customStyle="1" w:styleId="DashEqual">
    <w:name w:val="Dash Equal"/>
    <w:basedOn w:val="Dash"/>
    <w:uiPriority w:val="99"/>
    <w:rsid w:val="00BB6F30"/>
    <w:pPr>
      <w:numPr>
        <w:numId w:val="30"/>
      </w:numPr>
      <w:tabs>
        <w:tab w:val="clear" w:pos="567"/>
        <w:tab w:val="num" w:pos="4819"/>
      </w:tabs>
      <w:ind w:left="4819"/>
    </w:pPr>
  </w:style>
  <w:style w:type="paragraph" w:customStyle="1" w:styleId="DashEqual1">
    <w:name w:val="Dash Equal 1"/>
    <w:basedOn w:val="Dash1"/>
    <w:uiPriority w:val="99"/>
    <w:rsid w:val="00BB6F30"/>
    <w:pPr>
      <w:numPr>
        <w:numId w:val="31"/>
      </w:numPr>
      <w:tabs>
        <w:tab w:val="clear" w:pos="1134"/>
        <w:tab w:val="num" w:pos="5386"/>
      </w:tabs>
      <w:ind w:left="5386"/>
    </w:pPr>
  </w:style>
  <w:style w:type="paragraph" w:customStyle="1" w:styleId="DashEqual2">
    <w:name w:val="Dash Equal 2"/>
    <w:basedOn w:val="Dash2"/>
    <w:uiPriority w:val="99"/>
    <w:rsid w:val="00BB6F30"/>
    <w:pPr>
      <w:numPr>
        <w:numId w:val="32"/>
      </w:numPr>
      <w:tabs>
        <w:tab w:val="clear" w:pos="1701"/>
        <w:tab w:val="num" w:pos="850"/>
      </w:tabs>
      <w:ind w:left="850" w:hanging="850"/>
    </w:pPr>
  </w:style>
  <w:style w:type="paragraph" w:customStyle="1" w:styleId="DashEqual3">
    <w:name w:val="Dash Equal 3"/>
    <w:basedOn w:val="Dash3"/>
    <w:uiPriority w:val="99"/>
    <w:rsid w:val="00BB6F30"/>
    <w:pPr>
      <w:numPr>
        <w:numId w:val="33"/>
      </w:numPr>
      <w:tabs>
        <w:tab w:val="clear" w:pos="2268"/>
        <w:tab w:val="num" w:pos="850"/>
      </w:tabs>
      <w:ind w:left="850" w:hanging="850"/>
    </w:pPr>
  </w:style>
  <w:style w:type="paragraph" w:customStyle="1" w:styleId="DashEqual4">
    <w:name w:val="Dash Equal 4"/>
    <w:basedOn w:val="Dash4"/>
    <w:uiPriority w:val="99"/>
    <w:rsid w:val="00BB6F30"/>
    <w:pPr>
      <w:numPr>
        <w:numId w:val="34"/>
      </w:numPr>
      <w:tabs>
        <w:tab w:val="clear" w:pos="2835"/>
        <w:tab w:val="num" w:pos="360"/>
      </w:tabs>
      <w:ind w:left="4252"/>
    </w:pPr>
  </w:style>
  <w:style w:type="paragraph" w:customStyle="1" w:styleId="HeadingLeft">
    <w:name w:val="Heading Left"/>
    <w:basedOn w:val="Normal"/>
    <w:next w:val="Normal"/>
    <w:uiPriority w:val="99"/>
    <w:rsid w:val="00BB6F3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BB6F30"/>
    <w:pPr>
      <w:numPr>
        <w:numId w:val="40"/>
      </w:numPr>
      <w:tabs>
        <w:tab w:val="clear" w:pos="567"/>
        <w:tab w:val="num" w:pos="360"/>
      </w:tabs>
      <w:ind w:left="0" w:firstLine="0"/>
    </w:pPr>
  </w:style>
  <w:style w:type="paragraph" w:customStyle="1" w:styleId="Heading123">
    <w:name w:val="Heading 123"/>
    <w:basedOn w:val="HeadingLeft"/>
    <w:next w:val="Normal"/>
    <w:uiPriority w:val="99"/>
    <w:rsid w:val="00BB6F30"/>
    <w:pPr>
      <w:numPr>
        <w:numId w:val="39"/>
      </w:numPr>
      <w:tabs>
        <w:tab w:val="clear" w:pos="567"/>
        <w:tab w:val="num" w:pos="360"/>
      </w:tabs>
      <w:ind w:left="0" w:firstLine="0"/>
    </w:pPr>
  </w:style>
  <w:style w:type="paragraph" w:customStyle="1" w:styleId="HeadingABC">
    <w:name w:val="Heading ABC"/>
    <w:basedOn w:val="HeadingLeft"/>
    <w:next w:val="Normal"/>
    <w:uiPriority w:val="99"/>
    <w:rsid w:val="00BB6F30"/>
    <w:pPr>
      <w:numPr>
        <w:numId w:val="38"/>
      </w:numPr>
      <w:tabs>
        <w:tab w:val="clear" w:pos="567"/>
        <w:tab w:val="num" w:pos="360"/>
      </w:tabs>
      <w:ind w:left="0" w:firstLine="0"/>
    </w:pPr>
  </w:style>
  <w:style w:type="paragraph" w:customStyle="1" w:styleId="HeadingCentered">
    <w:name w:val="Heading Centered"/>
    <w:basedOn w:val="HeadingLeft"/>
    <w:next w:val="Normal"/>
    <w:uiPriority w:val="99"/>
    <w:rsid w:val="00BB6F30"/>
    <w:pPr>
      <w:jc w:val="center"/>
    </w:pPr>
  </w:style>
  <w:style w:type="paragraph" w:customStyle="1" w:styleId="Jardin">
    <w:name w:val="Jardin"/>
    <w:basedOn w:val="Normal"/>
    <w:uiPriority w:val="99"/>
    <w:rsid w:val="00BB6F30"/>
    <w:pPr>
      <w:widowControl/>
      <w:spacing w:before="200"/>
      <w:jc w:val="center"/>
    </w:pPr>
    <w:rPr>
      <w:rFonts w:eastAsia="Calibri"/>
      <w:szCs w:val="22"/>
      <w:lang w:eastAsia="en-US"/>
    </w:rPr>
  </w:style>
  <w:style w:type="paragraph" w:customStyle="1" w:styleId="Amendment">
    <w:name w:val="Amendment"/>
    <w:basedOn w:val="Normal"/>
    <w:next w:val="Normal"/>
    <w:uiPriority w:val="99"/>
    <w:rsid w:val="00BB6F30"/>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BB6F3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BB6F30"/>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BB6F30"/>
    <w:rPr>
      <w:b/>
    </w:rPr>
  </w:style>
  <w:style w:type="paragraph" w:customStyle="1" w:styleId="Annex">
    <w:name w:val="Annex"/>
    <w:basedOn w:val="Normal"/>
    <w:next w:val="Normal"/>
    <w:uiPriority w:val="99"/>
    <w:rsid w:val="00BB6F30"/>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BB6F3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BB6F3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B6F30"/>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BB6F30"/>
    <w:pPr>
      <w:widowControl/>
      <w:spacing w:before="120" w:after="120"/>
    </w:pPr>
    <w:rPr>
      <w:rFonts w:eastAsia="Calibri"/>
      <w:szCs w:val="22"/>
      <w:lang w:eastAsia="en-US"/>
    </w:rPr>
  </w:style>
  <w:style w:type="paragraph" w:customStyle="1" w:styleId="Heading11">
    <w:name w:val="Heading 11"/>
    <w:basedOn w:val="Normal"/>
    <w:next w:val="Text1"/>
    <w:uiPriority w:val="9"/>
    <w:qFormat/>
    <w:rsid w:val="00BB6F30"/>
    <w:pPr>
      <w:keepNext/>
      <w:widowControl/>
      <w:numPr>
        <w:numId w:val="41"/>
      </w:numPr>
      <w:spacing w:before="360" w:after="120" w:line="360" w:lineRule="auto"/>
      <w:jc w:val="both"/>
      <w:outlineLvl w:val="0"/>
    </w:pPr>
    <w:rPr>
      <w:b/>
      <w:bCs/>
      <w:smallCaps/>
      <w:szCs w:val="28"/>
      <w:lang w:eastAsia="en-US"/>
    </w:rPr>
  </w:style>
  <w:style w:type="paragraph" w:customStyle="1" w:styleId="Heading21">
    <w:name w:val="Heading 21"/>
    <w:basedOn w:val="Normal"/>
    <w:next w:val="Text1"/>
    <w:uiPriority w:val="9"/>
    <w:semiHidden/>
    <w:unhideWhenUsed/>
    <w:qFormat/>
    <w:rsid w:val="00BB6F30"/>
    <w:pPr>
      <w:keepNext/>
      <w:widowControl/>
      <w:numPr>
        <w:ilvl w:val="1"/>
        <w:numId w:val="41"/>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BB6F30"/>
    <w:pPr>
      <w:keepNext/>
      <w:widowControl/>
      <w:numPr>
        <w:ilvl w:val="2"/>
        <w:numId w:val="41"/>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BB6F30"/>
    <w:pPr>
      <w:keepNext/>
      <w:widowControl/>
      <w:numPr>
        <w:ilvl w:val="3"/>
        <w:numId w:val="41"/>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BB6F30"/>
  </w:style>
  <w:style w:type="character" w:customStyle="1" w:styleId="Heading1Char1">
    <w:name w:val="Heading 1 Char1"/>
    <w:basedOn w:val="DefaultParagraphFont"/>
    <w:uiPriority w:val="9"/>
    <w:rsid w:val="00BB6F30"/>
    <w:rPr>
      <w:rFonts w:ascii="Calibri Light" w:eastAsia="Times New Roman" w:hAnsi="Calibri Light" w:cs="Times New Roman"/>
      <w:color w:val="2F5496"/>
      <w:sz w:val="32"/>
      <w:szCs w:val="32"/>
      <w:lang w:val="el-GR"/>
    </w:rPr>
  </w:style>
  <w:style w:type="character" w:customStyle="1" w:styleId="Footer2">
    <w:name w:val="Footer2"/>
    <w:uiPriority w:val="1"/>
    <w:qFormat/>
    <w:rsid w:val="00BB6F30"/>
    <w:rPr>
      <w:rFonts w:ascii="Arial" w:hAnsi="Arial"/>
      <w:b/>
      <w:sz w:val="48"/>
    </w:rPr>
  </w:style>
  <w:style w:type="paragraph" w:styleId="Revision">
    <w:name w:val="Revision"/>
    <w:hidden/>
    <w:uiPriority w:val="99"/>
    <w:semiHidden/>
    <w:rsid w:val="00BB6F30"/>
    <w:rPr>
      <w:rFonts w:eastAsia="Calibri"/>
      <w:sz w:val="24"/>
      <w:szCs w:val="22"/>
      <w:lang w:val="el-GR" w:eastAsia="en-US"/>
    </w:rPr>
  </w:style>
  <w:style w:type="character" w:customStyle="1" w:styleId="Hyperlink1">
    <w:name w:val="Hyperlink1"/>
    <w:basedOn w:val="DefaultParagraphFont"/>
    <w:unhideWhenUsed/>
    <w:rsid w:val="00BB6F30"/>
    <w:rPr>
      <w:color w:val="0563C1"/>
      <w:u w:val="single"/>
    </w:rPr>
  </w:style>
  <w:style w:type="character" w:customStyle="1" w:styleId="UnresolvedMention1">
    <w:name w:val="Unresolved Mention1"/>
    <w:basedOn w:val="DefaultParagraphFont"/>
    <w:uiPriority w:val="99"/>
    <w:semiHidden/>
    <w:unhideWhenUsed/>
    <w:rsid w:val="00BB6F30"/>
    <w:rPr>
      <w:color w:val="605E5C"/>
      <w:shd w:val="clear" w:color="auto" w:fill="E1DFDD"/>
    </w:rPr>
  </w:style>
  <w:style w:type="character" w:customStyle="1" w:styleId="FollowedHyperlink1">
    <w:name w:val="FollowedHyperlink1"/>
    <w:basedOn w:val="DefaultParagraphFont"/>
    <w:semiHidden/>
    <w:unhideWhenUsed/>
    <w:rsid w:val="00BB6F30"/>
    <w:rPr>
      <w:color w:val="954F72"/>
      <w:u w:val="single"/>
    </w:rPr>
  </w:style>
  <w:style w:type="character" w:customStyle="1" w:styleId="Heading2Char1">
    <w:name w:val="Heading 2 Char1"/>
    <w:basedOn w:val="DefaultParagraphFont"/>
    <w:uiPriority w:val="9"/>
    <w:semiHidden/>
    <w:rsid w:val="00BB6F30"/>
    <w:rPr>
      <w:rFonts w:ascii="Calibri Light" w:eastAsia="Times New Roman" w:hAnsi="Calibri Light" w:cs="Times New Roman"/>
      <w:color w:val="2F5496"/>
      <w:sz w:val="26"/>
      <w:szCs w:val="26"/>
      <w:lang w:val="el-GR"/>
    </w:rPr>
  </w:style>
  <w:style w:type="character" w:customStyle="1" w:styleId="Heading3Char1">
    <w:name w:val="Heading 3 Char1"/>
    <w:basedOn w:val="DefaultParagraphFont"/>
    <w:uiPriority w:val="9"/>
    <w:semiHidden/>
    <w:rsid w:val="00BB6F30"/>
    <w:rPr>
      <w:rFonts w:ascii="Calibri Light" w:eastAsia="Times New Roman" w:hAnsi="Calibri Light" w:cs="Times New Roman"/>
      <w:color w:val="1F3763"/>
      <w:sz w:val="24"/>
      <w:szCs w:val="24"/>
      <w:lang w:val="el-GR"/>
    </w:rPr>
  </w:style>
  <w:style w:type="character" w:customStyle="1" w:styleId="Heading4Char1">
    <w:name w:val="Heading 4 Char1"/>
    <w:basedOn w:val="DefaultParagraphFont"/>
    <w:uiPriority w:val="9"/>
    <w:semiHidden/>
    <w:rsid w:val="00BB6F30"/>
    <w:rPr>
      <w:rFonts w:ascii="Calibri Light" w:eastAsia="Times New Roman" w:hAnsi="Calibri Light" w:cs="Times New Roman"/>
      <w:i/>
      <w:iCs/>
      <w:color w:val="2F5496"/>
      <w:sz w:val="24"/>
      <w:lang w:val="el-GR"/>
    </w:rPr>
  </w:style>
  <w:style w:type="character" w:customStyle="1" w:styleId="Hyperlink2">
    <w:name w:val="Hyperlink2"/>
    <w:basedOn w:val="DefaultParagraphFont"/>
    <w:uiPriority w:val="99"/>
    <w:unhideWhenUsed/>
    <w:rsid w:val="00BB6F30"/>
    <w:rPr>
      <w:color w:val="0563C1"/>
      <w:u w:val="single"/>
    </w:rPr>
  </w:style>
  <w:style w:type="character" w:customStyle="1" w:styleId="FollowedHyperlink2">
    <w:name w:val="FollowedHyperlink2"/>
    <w:basedOn w:val="DefaultParagraphFont"/>
    <w:uiPriority w:val="99"/>
    <w:semiHidden/>
    <w:unhideWhenUsed/>
    <w:rsid w:val="00BB6F30"/>
    <w:rPr>
      <w:color w:val="954F72"/>
      <w:u w:val="single"/>
    </w:rPr>
  </w:style>
  <w:style w:type="paragraph" w:customStyle="1" w:styleId="L1">
    <w:name w:val="L1"/>
    <w:basedOn w:val="Normal"/>
    <w:next w:val="ListParagraph"/>
    <w:link w:val="ListParagraphChar"/>
    <w:uiPriority w:val="34"/>
    <w:qFormat/>
    <w:rsid w:val="00BB6F30"/>
    <w:pPr>
      <w:widowControl/>
      <w:ind w:left="720"/>
      <w:contextualSpacing/>
    </w:pPr>
    <w:rPr>
      <w:rFonts w:eastAsia="Calibri" w:cs="Arial"/>
      <w:szCs w:val="22"/>
      <w:lang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1"/>
    <w:uiPriority w:val="34"/>
    <w:qFormat/>
    <w:locked/>
    <w:rsid w:val="00BB6F30"/>
    <w:rPr>
      <w:rFonts w:eastAsia="Calibri" w:cs="Arial"/>
      <w:sz w:val="24"/>
      <w:szCs w:val="22"/>
      <w:lang w:val="el-GR" w:eastAsia="en-US"/>
    </w:rPr>
  </w:style>
  <w:style w:type="paragraph" w:styleId="NormalIndent">
    <w:name w:val="Normal Indent"/>
    <w:basedOn w:val="Normal"/>
    <w:unhideWhenUsed/>
    <w:rsid w:val="00BB6F30"/>
    <w:pPr>
      <w:spacing w:line="360" w:lineRule="auto"/>
      <w:ind w:left="567"/>
    </w:pPr>
    <w:rPr>
      <w:rFonts w:ascii="Arial" w:hAnsi="Arial" w:cs="Arial"/>
      <w:sz w:val="22"/>
      <w:szCs w:val="22"/>
      <w:lang w:eastAsia="fr-BE"/>
    </w:rPr>
  </w:style>
  <w:style w:type="paragraph" w:customStyle="1" w:styleId="Normal1">
    <w:name w:val="Normal1"/>
    <w:basedOn w:val="Normal"/>
    <w:rsid w:val="00BB6F30"/>
    <w:pPr>
      <w:widowControl/>
      <w:spacing w:before="100" w:beforeAutospacing="1" w:after="100" w:afterAutospacing="1"/>
    </w:pPr>
    <w:rPr>
      <w:szCs w:val="24"/>
      <w:lang w:eastAsia="de-DE"/>
    </w:rPr>
  </w:style>
  <w:style w:type="paragraph" w:customStyle="1" w:styleId="NormalConseil">
    <w:name w:val="NormalConseil"/>
    <w:basedOn w:val="Normal"/>
    <w:rsid w:val="00BB6F30"/>
    <w:pPr>
      <w:widowControl/>
    </w:pPr>
    <w:rPr>
      <w:lang w:eastAsia="fr-BE"/>
    </w:rPr>
  </w:style>
  <w:style w:type="numbering" w:customStyle="1" w:styleId="NoList111">
    <w:name w:val="No List111"/>
    <w:next w:val="NoList"/>
    <w:uiPriority w:val="99"/>
    <w:semiHidden/>
    <w:unhideWhenUsed/>
    <w:rsid w:val="00BB6F30"/>
  </w:style>
  <w:style w:type="paragraph" w:customStyle="1" w:styleId="Caption1">
    <w:name w:val="Caption1"/>
    <w:basedOn w:val="Normal"/>
    <w:next w:val="Normal"/>
    <w:uiPriority w:val="35"/>
    <w:semiHidden/>
    <w:unhideWhenUsed/>
    <w:qFormat/>
    <w:rsid w:val="00BB6F30"/>
    <w:pPr>
      <w:widowControl/>
      <w:spacing w:after="200"/>
      <w:jc w:val="both"/>
    </w:pPr>
    <w:rPr>
      <w:rFonts w:eastAsia="Calibri"/>
      <w:i/>
      <w:iCs/>
      <w:color w:val="44546A"/>
      <w:sz w:val="18"/>
      <w:szCs w:val="18"/>
      <w:lang w:eastAsia="en-US"/>
    </w:rPr>
  </w:style>
  <w:style w:type="paragraph" w:styleId="TableofFigures">
    <w:name w:val="table of figures"/>
    <w:basedOn w:val="Normal"/>
    <w:next w:val="Normal"/>
    <w:uiPriority w:val="99"/>
    <w:unhideWhenUsed/>
    <w:rsid w:val="00BB6F30"/>
    <w:pPr>
      <w:widowControl/>
      <w:spacing w:before="120"/>
      <w:jc w:val="both"/>
    </w:pPr>
    <w:rPr>
      <w:rFonts w:eastAsia="Calibri"/>
      <w:szCs w:val="22"/>
      <w:lang w:eastAsia="en-US"/>
    </w:rPr>
  </w:style>
  <w:style w:type="paragraph" w:styleId="ListBullet">
    <w:name w:val="List Bullet"/>
    <w:basedOn w:val="Normal"/>
    <w:uiPriority w:val="99"/>
    <w:unhideWhenUsed/>
    <w:rsid w:val="00BB6F30"/>
    <w:pPr>
      <w:widowControl/>
      <w:tabs>
        <w:tab w:val="num" w:pos="360"/>
      </w:tabs>
      <w:spacing w:before="120" w:after="120"/>
      <w:contextualSpacing/>
      <w:jc w:val="both"/>
    </w:pPr>
    <w:rPr>
      <w:rFonts w:eastAsia="Calibri"/>
      <w:szCs w:val="22"/>
      <w:lang w:eastAsia="en-US"/>
    </w:rPr>
  </w:style>
  <w:style w:type="paragraph" w:styleId="ListBullet2">
    <w:name w:val="List Bullet 2"/>
    <w:basedOn w:val="Normal"/>
    <w:uiPriority w:val="99"/>
    <w:unhideWhenUsed/>
    <w:rsid w:val="00BB6F30"/>
    <w:pPr>
      <w:widowControl/>
      <w:tabs>
        <w:tab w:val="num" w:pos="360"/>
      </w:tabs>
      <w:spacing w:before="120" w:after="120"/>
      <w:contextualSpacing/>
      <w:jc w:val="both"/>
    </w:pPr>
    <w:rPr>
      <w:rFonts w:eastAsia="Calibri"/>
      <w:szCs w:val="22"/>
      <w:lang w:eastAsia="en-US"/>
    </w:rPr>
  </w:style>
  <w:style w:type="paragraph" w:styleId="ListBullet3">
    <w:name w:val="List Bullet 3"/>
    <w:basedOn w:val="Normal"/>
    <w:uiPriority w:val="99"/>
    <w:unhideWhenUsed/>
    <w:rsid w:val="00BB6F30"/>
    <w:pPr>
      <w:widowControl/>
      <w:tabs>
        <w:tab w:val="num" w:pos="360"/>
      </w:tabs>
      <w:spacing w:before="120" w:after="120"/>
      <w:contextualSpacing/>
      <w:jc w:val="both"/>
    </w:pPr>
    <w:rPr>
      <w:rFonts w:eastAsia="Calibri"/>
      <w:szCs w:val="22"/>
      <w:lang w:eastAsia="en-US"/>
    </w:rPr>
  </w:style>
  <w:style w:type="paragraph" w:styleId="ListBullet4">
    <w:name w:val="List Bullet 4"/>
    <w:basedOn w:val="Normal"/>
    <w:uiPriority w:val="99"/>
    <w:unhideWhenUsed/>
    <w:rsid w:val="00BB6F30"/>
    <w:pPr>
      <w:widowControl/>
      <w:tabs>
        <w:tab w:val="num" w:pos="360"/>
      </w:tabs>
      <w:spacing w:before="120" w:after="120"/>
      <w:contextualSpacing/>
      <w:jc w:val="both"/>
    </w:pPr>
    <w:rPr>
      <w:rFonts w:eastAsia="Calibri"/>
      <w:szCs w:val="22"/>
      <w:lang w:eastAsia="en-US"/>
    </w:rPr>
  </w:style>
  <w:style w:type="paragraph" w:styleId="ListNumber2">
    <w:name w:val="List Number 2"/>
    <w:basedOn w:val="Normal"/>
    <w:uiPriority w:val="99"/>
    <w:unhideWhenUsed/>
    <w:rsid w:val="00BB6F30"/>
    <w:pPr>
      <w:widowControl/>
      <w:tabs>
        <w:tab w:val="num" w:pos="360"/>
      </w:tabs>
      <w:spacing w:before="120" w:after="120"/>
      <w:contextualSpacing/>
      <w:jc w:val="both"/>
    </w:pPr>
    <w:rPr>
      <w:rFonts w:eastAsia="Calibri"/>
      <w:szCs w:val="22"/>
      <w:lang w:eastAsia="en-US"/>
    </w:rPr>
  </w:style>
  <w:style w:type="paragraph" w:styleId="ListNumber3">
    <w:name w:val="List Number 3"/>
    <w:basedOn w:val="Normal"/>
    <w:uiPriority w:val="99"/>
    <w:unhideWhenUsed/>
    <w:rsid w:val="00BB6F30"/>
    <w:pPr>
      <w:widowControl/>
      <w:tabs>
        <w:tab w:val="num" w:pos="360"/>
      </w:tabs>
      <w:spacing w:before="120" w:after="120"/>
      <w:contextualSpacing/>
      <w:jc w:val="both"/>
    </w:pPr>
    <w:rPr>
      <w:rFonts w:eastAsia="Calibri"/>
      <w:szCs w:val="22"/>
      <w:lang w:eastAsia="en-US"/>
    </w:rPr>
  </w:style>
  <w:style w:type="paragraph" w:styleId="ListNumber4">
    <w:name w:val="List Number 4"/>
    <w:basedOn w:val="Normal"/>
    <w:uiPriority w:val="99"/>
    <w:unhideWhenUsed/>
    <w:rsid w:val="00BB6F30"/>
    <w:pPr>
      <w:widowControl/>
      <w:tabs>
        <w:tab w:val="num" w:pos="360"/>
      </w:tabs>
      <w:spacing w:before="120" w:after="120"/>
      <w:contextualSpacing/>
      <w:jc w:val="both"/>
    </w:pPr>
    <w:rPr>
      <w:rFonts w:eastAsia="Calibri"/>
      <w:szCs w:val="22"/>
      <w:lang w:eastAsia="en-US"/>
    </w:rPr>
  </w:style>
  <w:style w:type="paragraph" w:customStyle="1" w:styleId="Normal4">
    <w:name w:val="Normal4"/>
    <w:basedOn w:val="Normal"/>
    <w:rsid w:val="00BB6F30"/>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BB6F30"/>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BB6F30"/>
    <w:pPr>
      <w:widowControl/>
      <w:spacing w:after="120"/>
      <w:jc w:val="right"/>
    </w:pPr>
    <w:rPr>
      <w:rFonts w:eastAsia="Calibri"/>
      <w:sz w:val="28"/>
      <w:szCs w:val="22"/>
      <w:lang w:eastAsia="en-US"/>
    </w:rPr>
  </w:style>
  <w:style w:type="paragraph" w:customStyle="1" w:styleId="SecurityMarking">
    <w:name w:val="SecurityMarking"/>
    <w:basedOn w:val="Normal"/>
    <w:rsid w:val="00BB6F30"/>
    <w:pPr>
      <w:widowControl/>
      <w:spacing w:line="276" w:lineRule="auto"/>
      <w:ind w:left="5103"/>
    </w:pPr>
    <w:rPr>
      <w:rFonts w:eastAsia="Calibri"/>
      <w:sz w:val="28"/>
      <w:szCs w:val="22"/>
      <w:lang w:eastAsia="en-US"/>
    </w:rPr>
  </w:style>
  <w:style w:type="paragraph" w:customStyle="1" w:styleId="DateMarking">
    <w:name w:val="DateMarking"/>
    <w:basedOn w:val="Normal"/>
    <w:rsid w:val="00BB6F30"/>
    <w:pPr>
      <w:widowControl/>
      <w:spacing w:line="276" w:lineRule="auto"/>
      <w:ind w:left="5103"/>
    </w:pPr>
    <w:rPr>
      <w:rFonts w:eastAsia="Calibri"/>
      <w:i/>
      <w:sz w:val="28"/>
      <w:szCs w:val="22"/>
      <w:lang w:eastAsia="en-US"/>
    </w:rPr>
  </w:style>
  <w:style w:type="paragraph" w:customStyle="1" w:styleId="ReleasableTo">
    <w:name w:val="ReleasableTo"/>
    <w:basedOn w:val="Normal"/>
    <w:rsid w:val="00BB6F30"/>
    <w:pPr>
      <w:widowControl/>
      <w:spacing w:line="276" w:lineRule="auto"/>
      <w:ind w:left="5103"/>
    </w:pPr>
    <w:rPr>
      <w:rFonts w:eastAsia="Calibri"/>
      <w:i/>
      <w:sz w:val="28"/>
      <w:szCs w:val="22"/>
      <w:lang w:eastAsia="en-US"/>
    </w:rPr>
  </w:style>
  <w:style w:type="paragraph" w:customStyle="1" w:styleId="pj">
    <w:name w:val="p.j."/>
    <w:basedOn w:val="Normal"/>
    <w:link w:val="pjChar"/>
    <w:rsid w:val="00BB6F30"/>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BB6F30"/>
    <w:rPr>
      <w:rFonts w:eastAsia="Calibri"/>
      <w:sz w:val="24"/>
      <w:szCs w:val="22"/>
      <w:lang w:val="el-GR" w:eastAsia="en-US"/>
    </w:rPr>
  </w:style>
  <w:style w:type="paragraph" w:customStyle="1" w:styleId="nbbordered">
    <w:name w:val="nb bordered"/>
    <w:basedOn w:val="Normal"/>
    <w:link w:val="nbborderedChar"/>
    <w:rsid w:val="00BB6F30"/>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BB6F30"/>
    <w:rPr>
      <w:rFonts w:eastAsia="Calibri"/>
      <w:b/>
      <w:sz w:val="24"/>
      <w:szCs w:val="22"/>
      <w:lang w:val="el-GR" w:eastAsia="en-US"/>
    </w:rPr>
  </w:style>
  <w:style w:type="character" w:customStyle="1" w:styleId="HeaderCouncilChar">
    <w:name w:val="Header Council Char"/>
    <w:basedOn w:val="DefaultParagraphFont"/>
    <w:link w:val="HeaderCouncil"/>
    <w:rsid w:val="00BB6F30"/>
    <w:rPr>
      <w:rFonts w:eastAsia="Calibri"/>
      <w:sz w:val="2"/>
      <w:szCs w:val="22"/>
      <w:lang w:val="el-GR" w:eastAsia="en-US"/>
    </w:rPr>
  </w:style>
  <w:style w:type="character" w:customStyle="1" w:styleId="FooterCouncilChar">
    <w:name w:val="Footer Council Char"/>
    <w:basedOn w:val="DefaultParagraphFont"/>
    <w:link w:val="FooterCouncil"/>
    <w:rsid w:val="00BB6F30"/>
    <w:rPr>
      <w:rFonts w:eastAsia="Calibri"/>
      <w:sz w:val="2"/>
      <w:szCs w:val="22"/>
      <w:lang w:val="el-GR" w:eastAsia="en-US"/>
    </w:rPr>
  </w:style>
  <w:style w:type="numbering" w:customStyle="1" w:styleId="NoList2">
    <w:name w:val="No List2"/>
    <w:next w:val="NoList"/>
    <w:semiHidden/>
    <w:rsid w:val="00BB6F30"/>
  </w:style>
  <w:style w:type="numbering" w:customStyle="1" w:styleId="NoList3">
    <w:name w:val="No List3"/>
    <w:next w:val="NoList"/>
    <w:uiPriority w:val="99"/>
    <w:semiHidden/>
    <w:unhideWhenUsed/>
    <w:rsid w:val="00BB6F30"/>
  </w:style>
  <w:style w:type="character" w:styleId="Emphasis">
    <w:name w:val="Emphasis"/>
    <w:basedOn w:val="DefaultParagraphFont"/>
    <w:uiPriority w:val="20"/>
    <w:qFormat/>
    <w:rsid w:val="00BB6F30"/>
    <w:rPr>
      <w:i/>
      <w:iCs/>
    </w:rPr>
  </w:style>
  <w:style w:type="character" w:customStyle="1" w:styleId="AnnexetitreexposChar">
    <w:name w:val="Annexe titre (exposé) Char"/>
    <w:basedOn w:val="DefaultParagraphFont"/>
    <w:link w:val="Annexetitreexpos"/>
    <w:rsid w:val="00BB6F30"/>
    <w:rPr>
      <w:rFonts w:eastAsiaTheme="minorHAnsi"/>
      <w:b/>
      <w:sz w:val="24"/>
      <w:szCs w:val="22"/>
      <w:u w:val="single"/>
      <w:lang w:val="el-GR" w:eastAsia="en-US"/>
    </w:rPr>
  </w:style>
  <w:style w:type="paragraph" w:customStyle="1" w:styleId="title-bold">
    <w:name w:val="title-bold"/>
    <w:basedOn w:val="Normal"/>
    <w:rsid w:val="00BB6F30"/>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BB6F30"/>
    <w:rPr>
      <w:rFonts w:ascii="Times New Roman" w:hAnsi="Times New Roman" w:cs="Times New Roman"/>
      <w:sz w:val="20"/>
      <w:szCs w:val="20"/>
      <w:lang w:val="el-GR"/>
    </w:rPr>
  </w:style>
  <w:style w:type="paragraph" w:customStyle="1" w:styleId="paragraph">
    <w:name w:val="paragraph"/>
    <w:basedOn w:val="Normal"/>
    <w:uiPriority w:val="1"/>
    <w:rsid w:val="00BB6F30"/>
    <w:pPr>
      <w:widowControl/>
      <w:spacing w:before="100" w:beforeAutospacing="1" w:after="100" w:afterAutospacing="1" w:line="254" w:lineRule="auto"/>
    </w:pPr>
    <w:rPr>
      <w:szCs w:val="24"/>
    </w:rPr>
  </w:style>
  <w:style w:type="character" w:customStyle="1" w:styleId="normaltextrun">
    <w:name w:val="normaltextrun"/>
    <w:basedOn w:val="DefaultParagraphFont"/>
    <w:rsid w:val="00BB6F30"/>
  </w:style>
  <w:style w:type="character" w:customStyle="1" w:styleId="eop">
    <w:name w:val="eop"/>
    <w:basedOn w:val="DefaultParagraphFont"/>
    <w:rsid w:val="00BB6F30"/>
  </w:style>
  <w:style w:type="numbering" w:customStyle="1" w:styleId="NoList12">
    <w:name w:val="No List12"/>
    <w:next w:val="NoList"/>
    <w:uiPriority w:val="99"/>
    <w:semiHidden/>
    <w:unhideWhenUsed/>
    <w:rsid w:val="00BB6F30"/>
  </w:style>
  <w:style w:type="paragraph" w:customStyle="1" w:styleId="TOCHeading1">
    <w:name w:val="TOC Heading1"/>
    <w:basedOn w:val="Normal"/>
    <w:next w:val="Normal"/>
    <w:uiPriority w:val="39"/>
    <w:semiHidden/>
    <w:unhideWhenUsed/>
    <w:qFormat/>
    <w:rsid w:val="00BB6F30"/>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BB6F30"/>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BB6F30"/>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BB6F30"/>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BB6F30"/>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BB6F30"/>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BB6F30"/>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BB6F30"/>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BB6F30"/>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BB6F30"/>
    <w:pPr>
      <w:widowControl/>
      <w:tabs>
        <w:tab w:val="right" w:leader="dot" w:pos="9071"/>
      </w:tabs>
      <w:spacing w:before="120" w:after="120" w:line="360" w:lineRule="auto"/>
      <w:jc w:val="both"/>
    </w:pPr>
    <w:rPr>
      <w:rFonts w:eastAsia="Calibri"/>
      <w:szCs w:val="22"/>
      <w:lang w:eastAsia="en-US"/>
    </w:rPr>
  </w:style>
  <w:style w:type="numbering" w:customStyle="1" w:styleId="NoList4">
    <w:name w:val="No List4"/>
    <w:next w:val="NoList"/>
    <w:uiPriority w:val="99"/>
    <w:semiHidden/>
    <w:unhideWhenUsed/>
    <w:rsid w:val="00BB6F30"/>
  </w:style>
  <w:style w:type="paragraph" w:customStyle="1" w:styleId="sti-art">
    <w:name w:val="sti-art"/>
    <w:basedOn w:val="Normal"/>
    <w:rsid w:val="00BB6F30"/>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BB6F30"/>
  </w:style>
  <w:style w:type="paragraph" w:customStyle="1" w:styleId="Heading51">
    <w:name w:val="Heading 51"/>
    <w:basedOn w:val="Normal"/>
    <w:next w:val="Text1"/>
    <w:uiPriority w:val="9"/>
    <w:semiHidden/>
    <w:unhideWhenUsed/>
    <w:qFormat/>
    <w:rsid w:val="00BB6F30"/>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BB6F30"/>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BB6F30"/>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CommentQuotedText">
    <w:name w:val="CommentQuotedText"/>
    <w:rsid w:val="00BB6F30"/>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BB6F3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B6F30"/>
    <w:pPr>
      <w:pBdr>
        <w:top w:val="none" w:sz="0" w:space="0" w:color="auto"/>
        <w:left w:val="single" w:sz="4" w:space="20" w:color="auto"/>
      </w:pBdr>
    </w:pPr>
  </w:style>
  <w:style w:type="character" w:customStyle="1" w:styleId="diff-tte-added">
    <w:name w:val="diff-tte-added"/>
    <w:basedOn w:val="DefaultParagraphFont"/>
    <w:rsid w:val="00BB6F30"/>
    <w:rPr>
      <w:b/>
      <w:i/>
    </w:rPr>
  </w:style>
  <w:style w:type="character" w:customStyle="1" w:styleId="diff-tte-removed">
    <w:name w:val="diff-tte-removed"/>
    <w:basedOn w:val="DefaultParagraphFont"/>
    <w:rsid w:val="00BB6F30"/>
    <w:rPr>
      <w:strike/>
    </w:rPr>
  </w:style>
  <w:style w:type="character" w:customStyle="1" w:styleId="Heading5Char1">
    <w:name w:val="Heading 5 Char1"/>
    <w:basedOn w:val="DefaultParagraphFont"/>
    <w:uiPriority w:val="9"/>
    <w:semiHidden/>
    <w:rsid w:val="00BB6F30"/>
    <w:rPr>
      <w:rFonts w:ascii="Calibri Light" w:eastAsia="Times New Roman" w:hAnsi="Calibri Light" w:cs="Times New Roman"/>
      <w:color w:val="2F5496"/>
      <w:sz w:val="24"/>
      <w:lang w:val="el-GR"/>
    </w:rPr>
  </w:style>
  <w:style w:type="character" w:customStyle="1" w:styleId="Heading6Char1">
    <w:name w:val="Heading 6 Char1"/>
    <w:basedOn w:val="DefaultParagraphFont"/>
    <w:uiPriority w:val="9"/>
    <w:semiHidden/>
    <w:rsid w:val="00BB6F30"/>
    <w:rPr>
      <w:rFonts w:ascii="Calibri Light" w:eastAsia="Times New Roman" w:hAnsi="Calibri Light" w:cs="Times New Roman"/>
      <w:color w:val="1F3763"/>
      <w:sz w:val="24"/>
      <w:lang w:val="el-GR"/>
    </w:rPr>
  </w:style>
  <w:style w:type="character" w:customStyle="1" w:styleId="Heading7Char1">
    <w:name w:val="Heading 7 Char1"/>
    <w:basedOn w:val="DefaultParagraphFont"/>
    <w:uiPriority w:val="9"/>
    <w:semiHidden/>
    <w:rsid w:val="00BB6F30"/>
    <w:rPr>
      <w:rFonts w:ascii="Calibri Light" w:eastAsia="Times New Roman" w:hAnsi="Calibri Light" w:cs="Times New Roman"/>
      <w:i/>
      <w:iCs/>
      <w:color w:val="1F3763"/>
      <w:sz w:val="24"/>
      <w:lang w:val="el-GR"/>
    </w:rPr>
  </w:style>
  <w:style w:type="paragraph" w:customStyle="1" w:styleId="index">
    <w:name w:val="index"/>
    <w:basedOn w:val="Normal"/>
    <w:rsid w:val="00BB6F30"/>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BB6F30"/>
  </w:style>
  <w:style w:type="numbering" w:customStyle="1" w:styleId="NoList14">
    <w:name w:val="No List14"/>
    <w:next w:val="NoList"/>
    <w:uiPriority w:val="99"/>
    <w:semiHidden/>
    <w:unhideWhenUsed/>
    <w:rsid w:val="00BB6F30"/>
  </w:style>
  <w:style w:type="numbering" w:customStyle="1" w:styleId="NoList1111">
    <w:name w:val="No List1111"/>
    <w:next w:val="NoList"/>
    <w:uiPriority w:val="99"/>
    <w:semiHidden/>
    <w:unhideWhenUsed/>
    <w:rsid w:val="00BB6F30"/>
  </w:style>
  <w:style w:type="numbering" w:customStyle="1" w:styleId="NoList21">
    <w:name w:val="No List21"/>
    <w:next w:val="NoList"/>
    <w:semiHidden/>
    <w:rsid w:val="00BB6F30"/>
  </w:style>
  <w:style w:type="numbering" w:customStyle="1" w:styleId="NoList31">
    <w:name w:val="No List31"/>
    <w:next w:val="NoList"/>
    <w:uiPriority w:val="99"/>
    <w:semiHidden/>
    <w:unhideWhenUsed/>
    <w:rsid w:val="00BB6F30"/>
  </w:style>
  <w:style w:type="numbering" w:customStyle="1" w:styleId="NoList121">
    <w:name w:val="No List121"/>
    <w:next w:val="NoList"/>
    <w:uiPriority w:val="99"/>
    <w:semiHidden/>
    <w:unhideWhenUsed/>
    <w:rsid w:val="00BB6F30"/>
  </w:style>
  <w:style w:type="numbering" w:customStyle="1" w:styleId="NoList41">
    <w:name w:val="No List41"/>
    <w:next w:val="NoList"/>
    <w:uiPriority w:val="99"/>
    <w:semiHidden/>
    <w:unhideWhenUsed/>
    <w:rsid w:val="00BB6F30"/>
  </w:style>
  <w:style w:type="numbering" w:customStyle="1" w:styleId="NoList131">
    <w:name w:val="No List131"/>
    <w:next w:val="NoList"/>
    <w:uiPriority w:val="99"/>
    <w:semiHidden/>
    <w:unhideWhenUsed/>
    <w:rsid w:val="00BB6F30"/>
  </w:style>
  <w:style w:type="character" w:customStyle="1" w:styleId="UnresolvedMention2">
    <w:name w:val="Unresolved Mention2"/>
    <w:basedOn w:val="DefaultParagraphFont"/>
    <w:uiPriority w:val="99"/>
    <w:semiHidden/>
    <w:unhideWhenUsed/>
    <w:rsid w:val="00BB6F30"/>
    <w:rPr>
      <w:color w:val="605E5C"/>
      <w:shd w:val="clear" w:color="auto" w:fill="E1DFDD"/>
    </w:rPr>
  </w:style>
  <w:style w:type="character" w:customStyle="1" w:styleId="UnresolvedMention">
    <w:name w:val="Unresolved Mention"/>
    <w:basedOn w:val="DefaultParagraphFont"/>
    <w:uiPriority w:val="99"/>
    <w:semiHidden/>
    <w:unhideWhenUsed/>
    <w:rsid w:val="00BB6F30"/>
    <w:rPr>
      <w:color w:val="605E5C"/>
      <w:shd w:val="clear" w:color="auto" w:fill="E1DFDD"/>
    </w:rPr>
  </w:style>
  <w:style w:type="character" w:styleId="FollowedHyperlink">
    <w:name w:val="FollowedHyperlink"/>
    <w:basedOn w:val="DefaultParagraphFont"/>
    <w:rsid w:val="00BB6F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57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83/oj" TargetMode="External"/><Relationship Id="rId1" Type="http://schemas.openxmlformats.org/officeDocument/2006/relationships/hyperlink" Target="http://data.europa.eu/eli/reg/2024/11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92703-5F92-4200-8970-FDCD94FC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908</Words>
  <Characters>5549</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SOLTYSOVA Zuzana</cp:lastModifiedBy>
  <cp:revision>2</cp:revision>
  <cp:lastPrinted>2004-11-19T15:42:00Z</cp:lastPrinted>
  <dcterms:created xsi:type="dcterms:W3CDTF">2024-07-03T09:55:00Z</dcterms:created>
  <dcterms:modified xsi:type="dcterms:W3CDTF">2024-07-03T09:55:00Z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P9_TA(2024)0117_</vt:lpwstr>
  </property>
  <property fmtid="{D5CDD505-2E9C-101B-9397-08002B2CF9AE}" pid="4" name="&lt;Type&gt;">
    <vt:lpwstr>RR</vt:lpwstr>
  </property>
</Properties>
</file>