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118E" w:rsidTr="0010095E">
        <w:trPr>
          <w:trHeight w:hRule="exact" w:val="1418"/>
        </w:trPr>
        <w:tc>
          <w:tcPr>
            <w:tcW w:w="6804" w:type="dxa"/>
            <w:shd w:val="clear" w:color="auto" w:fill="auto"/>
            <w:vAlign w:val="center"/>
          </w:tcPr>
          <w:p w:rsidR="00751A4A" w:rsidRPr="0089118E" w:rsidRDefault="00220F7B" w:rsidP="0010095E">
            <w:pPr>
              <w:pStyle w:val="EPName"/>
            </w:pPr>
            <w:r w:rsidRPr="0089118E">
              <w:t>Euroopa Parlament</w:t>
            </w:r>
          </w:p>
          <w:p w:rsidR="00751A4A" w:rsidRPr="0089118E" w:rsidRDefault="00817416" w:rsidP="00756632">
            <w:pPr>
              <w:pStyle w:val="EPTerm"/>
              <w:rPr>
                <w:rStyle w:val="HideTWBExt"/>
                <w:noProof w:val="0"/>
                <w:vanish w:val="0"/>
                <w:color w:val="auto"/>
              </w:rPr>
            </w:pPr>
            <w:r w:rsidRPr="00FD6AA2">
              <w:t>2019</w:t>
            </w:r>
            <w:r w:rsidRPr="0089118E">
              <w:t>-</w:t>
            </w:r>
            <w:r w:rsidRPr="00FD6AA2">
              <w:t>2024</w:t>
            </w:r>
          </w:p>
        </w:tc>
        <w:tc>
          <w:tcPr>
            <w:tcW w:w="2268" w:type="dxa"/>
            <w:shd w:val="clear" w:color="auto" w:fill="auto"/>
          </w:tcPr>
          <w:p w:rsidR="00751A4A" w:rsidRPr="0089118E" w:rsidRDefault="00187494" w:rsidP="0010095E">
            <w:pPr>
              <w:pStyle w:val="EPLogo"/>
            </w:pPr>
            <w:r w:rsidRPr="008911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118E" w:rsidRDefault="00D058B8" w:rsidP="004C5D52">
      <w:pPr>
        <w:pStyle w:val="LineTop"/>
      </w:pPr>
    </w:p>
    <w:p w:rsidR="00680577" w:rsidRPr="0089118E" w:rsidRDefault="00220F7B" w:rsidP="00680577">
      <w:pPr>
        <w:pStyle w:val="EPBodyTA1"/>
      </w:pPr>
      <w:r w:rsidRPr="0089118E">
        <w:t>VASTUVÕETUD TEKSTID</w:t>
      </w:r>
    </w:p>
    <w:p w:rsidR="00D058B8" w:rsidRPr="0089118E" w:rsidRDefault="00D058B8" w:rsidP="00D058B8">
      <w:pPr>
        <w:pStyle w:val="LineBottom"/>
      </w:pPr>
    </w:p>
    <w:p w:rsidR="00220F7B" w:rsidRPr="0089118E" w:rsidRDefault="00220F7B" w:rsidP="00220F7B">
      <w:pPr>
        <w:pStyle w:val="ATHeading1"/>
      </w:pPr>
      <w:bookmarkStart w:id="0" w:name="TANumber"/>
      <w:r w:rsidRPr="0089118E">
        <w:t>P</w:t>
      </w:r>
      <w:r w:rsidRPr="00FD6AA2">
        <w:t>9</w:t>
      </w:r>
      <w:r w:rsidRPr="0089118E">
        <w:t>_TA(</w:t>
      </w:r>
      <w:r w:rsidRPr="00FD6AA2">
        <w:t>2024</w:t>
      </w:r>
      <w:r w:rsidRPr="0089118E">
        <w:t>)</w:t>
      </w:r>
      <w:r w:rsidRPr="00FD6AA2">
        <w:t>0</w:t>
      </w:r>
      <w:r w:rsidR="006F3F67" w:rsidRPr="00FD6AA2">
        <w:t>117</w:t>
      </w:r>
      <w:bookmarkEnd w:id="0"/>
    </w:p>
    <w:p w:rsidR="00220F7B" w:rsidRPr="0089118E" w:rsidRDefault="00220F7B" w:rsidP="00220F7B">
      <w:pPr>
        <w:pStyle w:val="ATHeading2"/>
      </w:pPr>
      <w:bookmarkStart w:id="1" w:name="title"/>
      <w:r w:rsidRPr="0089118E">
        <w:t>Euroopa digiidentiteedi raamistik</w:t>
      </w:r>
      <w:bookmarkEnd w:id="1"/>
    </w:p>
    <w:p w:rsidR="00220F7B" w:rsidRPr="0089118E" w:rsidRDefault="00220F7B" w:rsidP="00220F7B">
      <w:pPr>
        <w:rPr>
          <w:i/>
          <w:vanish/>
        </w:rPr>
      </w:pPr>
      <w:r w:rsidRPr="0089118E">
        <w:rPr>
          <w:i/>
        </w:rPr>
        <w:fldChar w:fldCharType="begin"/>
      </w:r>
      <w:r w:rsidRPr="0089118E">
        <w:rPr>
          <w:i/>
        </w:rPr>
        <w:instrText xml:space="preserve"> TC"(</w:instrText>
      </w:r>
      <w:bookmarkStart w:id="2" w:name="DocNumber"/>
      <w:r w:rsidRPr="0089118E">
        <w:rPr>
          <w:i/>
        </w:rPr>
        <w:instrText>A</w:instrText>
      </w:r>
      <w:r w:rsidRPr="00FD6AA2">
        <w:rPr>
          <w:i/>
        </w:rPr>
        <w:instrText>9</w:instrText>
      </w:r>
      <w:r w:rsidRPr="0089118E">
        <w:rPr>
          <w:i/>
        </w:rPr>
        <w:instrText>-</w:instrText>
      </w:r>
      <w:r w:rsidRPr="00FD6AA2">
        <w:rPr>
          <w:i/>
        </w:rPr>
        <w:instrText>0038</w:instrText>
      </w:r>
      <w:r w:rsidRPr="0089118E">
        <w:rPr>
          <w:i/>
        </w:rPr>
        <w:instrText>/</w:instrText>
      </w:r>
      <w:r w:rsidRPr="00FD6AA2">
        <w:rPr>
          <w:i/>
        </w:rPr>
        <w:instrText>2023</w:instrText>
      </w:r>
      <w:bookmarkEnd w:id="2"/>
      <w:r w:rsidRPr="0089118E">
        <w:rPr>
          <w:i/>
        </w:rPr>
        <w:instrText xml:space="preserve"> - Raportöör: Romana Jerković)"\l</w:instrText>
      </w:r>
      <w:r w:rsidRPr="00FD6AA2">
        <w:rPr>
          <w:i/>
        </w:rPr>
        <w:instrText>3</w:instrText>
      </w:r>
      <w:r w:rsidRPr="0089118E">
        <w:rPr>
          <w:i/>
        </w:rPr>
        <w:instrText xml:space="preserve"> \n&gt; \* MERGEFORMAT </w:instrText>
      </w:r>
      <w:r w:rsidRPr="0089118E">
        <w:rPr>
          <w:i/>
        </w:rPr>
        <w:fldChar w:fldCharType="end"/>
      </w:r>
    </w:p>
    <w:p w:rsidR="00220F7B" w:rsidRPr="0089118E" w:rsidRDefault="00220F7B" w:rsidP="00220F7B">
      <w:pPr>
        <w:rPr>
          <w:vanish/>
        </w:rPr>
      </w:pPr>
      <w:bookmarkStart w:id="3" w:name="Commission"/>
      <w:r w:rsidRPr="0089118E">
        <w:rPr>
          <w:vanish/>
        </w:rPr>
        <w:t>Tööstuse, teadusuuringute ja energeetikakomisjon</w:t>
      </w:r>
      <w:bookmarkEnd w:id="3"/>
    </w:p>
    <w:p w:rsidR="00220F7B" w:rsidRPr="0089118E" w:rsidRDefault="00220F7B" w:rsidP="00220F7B">
      <w:pPr>
        <w:rPr>
          <w:vanish/>
        </w:rPr>
      </w:pPr>
      <w:bookmarkStart w:id="4" w:name="PE"/>
      <w:r w:rsidRPr="0089118E">
        <w:rPr>
          <w:vanish/>
        </w:rPr>
        <w:t>PE</w:t>
      </w:r>
      <w:r w:rsidRPr="00FD6AA2">
        <w:rPr>
          <w:vanish/>
        </w:rPr>
        <w:t>732</w:t>
      </w:r>
      <w:r w:rsidRPr="0089118E">
        <w:rPr>
          <w:vanish/>
        </w:rPr>
        <w:t>.</w:t>
      </w:r>
      <w:r w:rsidRPr="00FD6AA2">
        <w:rPr>
          <w:vanish/>
        </w:rPr>
        <w:t>707</w:t>
      </w:r>
      <w:bookmarkEnd w:id="4"/>
    </w:p>
    <w:p w:rsidR="00220F7B" w:rsidRPr="0089118E" w:rsidRDefault="00205F40" w:rsidP="00220F7B">
      <w:pPr>
        <w:pStyle w:val="ATHeading3"/>
      </w:pPr>
      <w:bookmarkStart w:id="5" w:name="Sujet"/>
      <w:r w:rsidRPr="0089118E">
        <w:t xml:space="preserve">Euroopa Parlamendi </w:t>
      </w:r>
      <w:r w:rsidRPr="00FD6AA2">
        <w:t>2</w:t>
      </w:r>
      <w:r w:rsidR="00BF46FA" w:rsidRPr="00FD6AA2">
        <w:t>9</w:t>
      </w:r>
      <w:r w:rsidR="00220F7B" w:rsidRPr="0089118E">
        <w:t>.</w:t>
      </w:r>
      <w:r w:rsidRPr="0089118E">
        <w:t xml:space="preserve"> veebruari </w:t>
      </w:r>
      <w:r w:rsidRPr="00FD6AA2">
        <w:t>2</w:t>
      </w:r>
      <w:bookmarkStart w:id="6" w:name="_GoBack"/>
      <w:bookmarkEnd w:id="6"/>
      <w:r w:rsidRPr="00FD6AA2">
        <w:t>024</w:t>
      </w:r>
      <w:r w:rsidRPr="0089118E">
        <w:t>. </w:t>
      </w:r>
      <w:r w:rsidR="00220F7B" w:rsidRPr="0089118E">
        <w:t>aasta seadusandlik resolutsioon ettepaneku kohta võtta vastu Euroopa Parlamendi ja nõukogu määrus, millega muudetakse määrust (EL) nr </w:t>
      </w:r>
      <w:r w:rsidR="00220F7B" w:rsidRPr="00FD6AA2">
        <w:t>910</w:t>
      </w:r>
      <w:r w:rsidR="00220F7B" w:rsidRPr="0089118E">
        <w:t>/</w:t>
      </w:r>
      <w:r w:rsidR="00220F7B" w:rsidRPr="00FD6AA2">
        <w:t>2014</w:t>
      </w:r>
      <w:r w:rsidR="00220F7B" w:rsidRPr="0089118E">
        <w:t xml:space="preserve"> seoses Euroopa digiidentiteedi raamistiku kehtestamisega</w:t>
      </w:r>
      <w:bookmarkEnd w:id="5"/>
      <w:r w:rsidR="00220F7B" w:rsidRPr="0089118E">
        <w:t xml:space="preserve"> </w:t>
      </w:r>
      <w:bookmarkStart w:id="7" w:name="References"/>
      <w:r w:rsidRPr="0089118E">
        <w:t>(COM(</w:t>
      </w:r>
      <w:r w:rsidRPr="00FD6AA2">
        <w:t>2021</w:t>
      </w:r>
      <w:r w:rsidRPr="0089118E">
        <w:t>)</w:t>
      </w:r>
      <w:r w:rsidRPr="00FD6AA2">
        <w:t>0281</w:t>
      </w:r>
      <w:r w:rsidRPr="0089118E">
        <w:t xml:space="preserve"> – C</w:t>
      </w:r>
      <w:r w:rsidRPr="00FD6AA2">
        <w:t>9</w:t>
      </w:r>
      <w:r w:rsidRPr="0089118E">
        <w:noBreakHyphen/>
      </w:r>
      <w:r w:rsidR="00220F7B" w:rsidRPr="00FD6AA2">
        <w:t>0200</w:t>
      </w:r>
      <w:r w:rsidR="00220F7B" w:rsidRPr="0089118E">
        <w:t>/</w:t>
      </w:r>
      <w:r w:rsidR="00220F7B" w:rsidRPr="00FD6AA2">
        <w:t>2021</w:t>
      </w:r>
      <w:r w:rsidR="00220F7B" w:rsidRPr="0089118E">
        <w:t xml:space="preserve"> – </w:t>
      </w:r>
      <w:r w:rsidR="00220F7B" w:rsidRPr="00FD6AA2">
        <w:t>2021</w:t>
      </w:r>
      <w:r w:rsidR="00220F7B" w:rsidRPr="0089118E">
        <w:t>/</w:t>
      </w:r>
      <w:r w:rsidR="00220F7B" w:rsidRPr="00FD6AA2">
        <w:t>0136</w:t>
      </w:r>
      <w:r w:rsidR="00220F7B" w:rsidRPr="0089118E">
        <w:t>(COD))</w:t>
      </w:r>
      <w:bookmarkEnd w:id="7"/>
    </w:p>
    <w:p w:rsidR="00953AF2" w:rsidRPr="0089118E" w:rsidRDefault="00953AF2" w:rsidP="00953AF2">
      <w:pPr>
        <w:pStyle w:val="NormalBold"/>
      </w:pPr>
      <w:bookmarkStart w:id="8" w:name="TextBodyBegin"/>
      <w:bookmarkEnd w:id="8"/>
      <w:r w:rsidRPr="0089118E">
        <w:t>(Seadusandlik tavamenetlus: esimene lugemine)</w:t>
      </w:r>
    </w:p>
    <w:p w:rsidR="00953AF2" w:rsidRPr="0089118E" w:rsidRDefault="00953AF2" w:rsidP="00953AF2">
      <w:pPr>
        <w:pStyle w:val="EPComma"/>
      </w:pPr>
      <w:r w:rsidRPr="0089118E">
        <w:rPr>
          <w:i/>
        </w:rPr>
        <w:t>Euroopa Parlament</w:t>
      </w:r>
      <w:r w:rsidRPr="0089118E">
        <w:t>,</w:t>
      </w:r>
    </w:p>
    <w:p w:rsidR="00953AF2" w:rsidRPr="0089118E" w:rsidRDefault="00953AF2" w:rsidP="00953AF2">
      <w:pPr>
        <w:pStyle w:val="NormalHanging12a"/>
      </w:pPr>
      <w:r w:rsidRPr="0089118E">
        <w:t>–</w:t>
      </w:r>
      <w:r w:rsidRPr="0089118E">
        <w:tab/>
        <w:t>võttes arvesse komisjoni ettepanekut Euroopa Parlamendile ja nõukogule (COM(</w:t>
      </w:r>
      <w:r w:rsidRPr="00FD6AA2">
        <w:t>2021</w:t>
      </w:r>
      <w:r w:rsidRPr="0089118E">
        <w:t>)</w:t>
      </w:r>
      <w:r w:rsidRPr="00FD6AA2">
        <w:t>0281</w:t>
      </w:r>
      <w:r w:rsidRPr="0089118E">
        <w:t>),</w:t>
      </w:r>
    </w:p>
    <w:p w:rsidR="00953AF2" w:rsidRPr="0089118E" w:rsidRDefault="00953AF2" w:rsidP="00953AF2">
      <w:pPr>
        <w:pStyle w:val="NormalHanging12a"/>
      </w:pPr>
      <w:r w:rsidRPr="0089118E">
        <w:t>–</w:t>
      </w:r>
      <w:r w:rsidRPr="0089118E">
        <w:tab/>
        <w:t>võttes arvesse Euroopa Liidu toimimise lepingu artikli </w:t>
      </w:r>
      <w:r w:rsidRPr="00FD6AA2">
        <w:t>294</w:t>
      </w:r>
      <w:r w:rsidRPr="0089118E">
        <w:t xml:space="preserve"> lõiget </w:t>
      </w:r>
      <w:r w:rsidRPr="00FD6AA2">
        <w:t>2</w:t>
      </w:r>
      <w:r w:rsidRPr="0089118E">
        <w:t xml:space="preserve"> ja artiklit </w:t>
      </w:r>
      <w:r w:rsidRPr="00FD6AA2">
        <w:t>114</w:t>
      </w:r>
      <w:r w:rsidRPr="0089118E">
        <w:t>, mille alusel komisjon esitas ettepaneku Euroopa Parlamendile (C</w:t>
      </w:r>
      <w:r w:rsidRPr="00FD6AA2">
        <w:t>9</w:t>
      </w:r>
      <w:r w:rsidRPr="0089118E">
        <w:noBreakHyphen/>
      </w:r>
      <w:r w:rsidRPr="00FD6AA2">
        <w:t>0200</w:t>
      </w:r>
      <w:r w:rsidRPr="0089118E">
        <w:t>/</w:t>
      </w:r>
      <w:r w:rsidRPr="00FD6AA2">
        <w:t>2021</w:t>
      </w:r>
      <w:r w:rsidRPr="0089118E">
        <w:t>),</w:t>
      </w:r>
    </w:p>
    <w:p w:rsidR="00953AF2" w:rsidRPr="0089118E" w:rsidRDefault="00953AF2" w:rsidP="00953AF2">
      <w:pPr>
        <w:pStyle w:val="NormalHanging12a"/>
      </w:pPr>
      <w:r w:rsidRPr="0089118E">
        <w:t>–</w:t>
      </w:r>
      <w:r w:rsidRPr="0089118E">
        <w:tab/>
        <w:t>võttes arvesse Euroopa Liidu toimimise lepingu artikli </w:t>
      </w:r>
      <w:r w:rsidRPr="00FD6AA2">
        <w:t>294</w:t>
      </w:r>
      <w:r w:rsidRPr="0089118E">
        <w:t xml:space="preserve"> lõiget </w:t>
      </w:r>
      <w:r w:rsidRPr="00FD6AA2">
        <w:t>3</w:t>
      </w:r>
      <w:r w:rsidRPr="0089118E">
        <w:t>,</w:t>
      </w:r>
    </w:p>
    <w:p w:rsidR="00953AF2" w:rsidRPr="0089118E" w:rsidRDefault="00953AF2" w:rsidP="00953AF2">
      <w:pPr>
        <w:pStyle w:val="NormalHanging12a"/>
      </w:pPr>
      <w:r w:rsidRPr="0089118E">
        <w:t>–</w:t>
      </w:r>
      <w:r w:rsidRPr="0089118E">
        <w:tab/>
        <w:t xml:space="preserve">võttes arvesse Euroopa Majandus- ja Sotsiaalkomitee </w:t>
      </w:r>
      <w:r w:rsidRPr="00FD6AA2">
        <w:t>20</w:t>
      </w:r>
      <w:r w:rsidRPr="0089118E">
        <w:t xml:space="preserve">. oktoobri </w:t>
      </w:r>
      <w:r w:rsidRPr="00FD6AA2">
        <w:t>2021</w:t>
      </w:r>
      <w:r w:rsidRPr="0089118E">
        <w:t>. aasta arvamust</w:t>
      </w:r>
      <w:r w:rsidRPr="0089118E">
        <w:rPr>
          <w:rStyle w:val="FootnoteReference"/>
        </w:rPr>
        <w:footnoteReference w:id="1"/>
      </w:r>
      <w:r w:rsidRPr="0089118E">
        <w:t>,</w:t>
      </w:r>
    </w:p>
    <w:p w:rsidR="00953AF2" w:rsidRPr="0089118E" w:rsidRDefault="00953AF2" w:rsidP="00953AF2">
      <w:pPr>
        <w:pStyle w:val="NormalHanging12a"/>
      </w:pPr>
      <w:r w:rsidRPr="0089118E">
        <w:t>–</w:t>
      </w:r>
      <w:r w:rsidRPr="0089118E">
        <w:tab/>
        <w:t xml:space="preserve">võttes arvesse Regioonide Komitee </w:t>
      </w:r>
      <w:r w:rsidRPr="00FD6AA2">
        <w:t>13</w:t>
      </w:r>
      <w:r w:rsidRPr="0089118E">
        <w:t xml:space="preserve">. oktoobri </w:t>
      </w:r>
      <w:r w:rsidRPr="00FD6AA2">
        <w:t>2021</w:t>
      </w:r>
      <w:r w:rsidRPr="0089118E">
        <w:t>. aasta arvamust</w:t>
      </w:r>
      <w:r w:rsidRPr="0089118E">
        <w:rPr>
          <w:rStyle w:val="FootnoteReference"/>
        </w:rPr>
        <w:footnoteReference w:id="2"/>
      </w:r>
      <w:r w:rsidRPr="0089118E">
        <w:t>,</w:t>
      </w:r>
    </w:p>
    <w:p w:rsidR="0059112A" w:rsidRPr="0089118E" w:rsidRDefault="0059112A" w:rsidP="00953AF2">
      <w:pPr>
        <w:pStyle w:val="NormalHanging12a"/>
      </w:pPr>
      <w:r w:rsidRPr="0089118E">
        <w:t>–</w:t>
      </w:r>
      <w:r w:rsidRPr="0089118E">
        <w:tab/>
        <w:t>võttes arvesse vastutava komisjoni poolt kodukorra artikli </w:t>
      </w:r>
      <w:r w:rsidRPr="00FD6AA2">
        <w:t>74</w:t>
      </w:r>
      <w:r w:rsidRPr="0089118E">
        <w:t xml:space="preserve"> lõike </w:t>
      </w:r>
      <w:r w:rsidRPr="00FD6AA2">
        <w:t>4</w:t>
      </w:r>
      <w:r w:rsidRPr="0089118E">
        <w:t xml:space="preserve"> alusel heaks kiidetud esialgset kokkulepet ja nõukogu esindaja poolt </w:t>
      </w:r>
      <w:r w:rsidRPr="00FD6AA2">
        <w:t>6</w:t>
      </w:r>
      <w:r w:rsidRPr="0089118E">
        <w:t xml:space="preserve">. detsembri </w:t>
      </w:r>
      <w:r w:rsidRPr="00FD6AA2">
        <w:t>202</w:t>
      </w:r>
      <w:r w:rsidR="00BF46FA" w:rsidRPr="00FD6AA2">
        <w:t>3</w:t>
      </w:r>
      <w:r w:rsidRPr="0089118E">
        <w:t>. aasta kirjas võetud kohustust kiita Euroopa Parlamendi seisukoht heaks vastavalt Euroopa Liidu toimimise lepingu artikli </w:t>
      </w:r>
      <w:r w:rsidRPr="00FD6AA2">
        <w:t>294</w:t>
      </w:r>
      <w:r w:rsidRPr="0089118E">
        <w:t xml:space="preserve"> lõikele </w:t>
      </w:r>
      <w:r w:rsidRPr="00FD6AA2">
        <w:t>4</w:t>
      </w:r>
      <w:r w:rsidRPr="0089118E">
        <w:t>,</w:t>
      </w:r>
    </w:p>
    <w:p w:rsidR="00953AF2" w:rsidRPr="0089118E" w:rsidRDefault="00953AF2" w:rsidP="00953AF2">
      <w:pPr>
        <w:pStyle w:val="NormalHanging12a"/>
      </w:pPr>
      <w:r w:rsidRPr="0089118E">
        <w:t>–</w:t>
      </w:r>
      <w:r w:rsidRPr="0089118E">
        <w:tab/>
        <w:t>võttes arvesse kodukorra artiklit </w:t>
      </w:r>
      <w:r w:rsidRPr="00FD6AA2">
        <w:t>59</w:t>
      </w:r>
      <w:r w:rsidRPr="0089118E">
        <w:t>,</w:t>
      </w:r>
    </w:p>
    <w:p w:rsidR="00953AF2" w:rsidRPr="0089118E" w:rsidRDefault="00953AF2" w:rsidP="00953AF2">
      <w:pPr>
        <w:pStyle w:val="NormalHanging12a"/>
      </w:pPr>
      <w:r w:rsidRPr="0089118E">
        <w:t>–</w:t>
      </w:r>
      <w:r w:rsidRPr="0089118E">
        <w:tab/>
        <w:t>võttes arvesse siseturu- ja tarbijakaitsekomisjoni, õiguskomisjoni ning kodanikuvabaduste, justiits- ja siseasjade komisjoni arvamusi,</w:t>
      </w:r>
    </w:p>
    <w:p w:rsidR="00953AF2" w:rsidRPr="0089118E" w:rsidRDefault="00953AF2" w:rsidP="00953AF2">
      <w:pPr>
        <w:pStyle w:val="NormalHanging12a"/>
      </w:pPr>
      <w:r w:rsidRPr="0089118E">
        <w:t>–</w:t>
      </w:r>
      <w:r w:rsidRPr="0089118E">
        <w:tab/>
        <w:t xml:space="preserve">võttes arvesse tööstuse, teadusuuringute ja energeetikakomisjoni </w:t>
      </w:r>
      <w:r w:rsidR="00205F40" w:rsidRPr="0089118E">
        <w:t xml:space="preserve">raportit </w:t>
      </w:r>
      <w:r w:rsidR="00205F40" w:rsidRPr="0089118E">
        <w:lastRenderedPageBreak/>
        <w:t>(A</w:t>
      </w:r>
      <w:r w:rsidR="00205F40" w:rsidRPr="00FD6AA2">
        <w:t>9</w:t>
      </w:r>
      <w:r w:rsidR="00205F40" w:rsidRPr="0089118E">
        <w:noBreakHyphen/>
      </w:r>
      <w:r w:rsidRPr="00FD6AA2">
        <w:t>0038</w:t>
      </w:r>
      <w:r w:rsidRPr="0089118E">
        <w:t>/</w:t>
      </w:r>
      <w:r w:rsidRPr="00FD6AA2">
        <w:t>2023</w:t>
      </w:r>
      <w:r w:rsidRPr="0089118E">
        <w:t>),</w:t>
      </w:r>
    </w:p>
    <w:p w:rsidR="00953AF2" w:rsidRPr="0089118E" w:rsidRDefault="00953AF2" w:rsidP="00953AF2">
      <w:pPr>
        <w:pStyle w:val="NormalHanging12a"/>
      </w:pPr>
      <w:r w:rsidRPr="00FD6AA2">
        <w:t>1</w:t>
      </w:r>
      <w:r w:rsidRPr="0089118E">
        <w:t>.</w:t>
      </w:r>
      <w:r w:rsidRPr="0089118E">
        <w:tab/>
        <w:t>võtab vastu allpool toodud esimese lugemise seisukoha;</w:t>
      </w:r>
    </w:p>
    <w:p w:rsidR="00D72CBB" w:rsidRPr="0089118E" w:rsidRDefault="00D72CBB" w:rsidP="00953AF2">
      <w:pPr>
        <w:pStyle w:val="NormalHanging12a"/>
      </w:pPr>
      <w:r w:rsidRPr="00FD6AA2">
        <w:t>2</w:t>
      </w:r>
      <w:r w:rsidRPr="0089118E">
        <w:t>.</w:t>
      </w:r>
      <w:r w:rsidRPr="0089118E">
        <w:tab/>
        <w:t>võtab teadmiseks käesolevale resolutsioonile lisatud komisjoni avalduse;</w:t>
      </w:r>
    </w:p>
    <w:p w:rsidR="00953AF2" w:rsidRPr="0089118E" w:rsidRDefault="00D72CBB" w:rsidP="00953AF2">
      <w:pPr>
        <w:pStyle w:val="NormalHanging12a"/>
      </w:pPr>
      <w:r w:rsidRPr="00FD6AA2">
        <w:t>3</w:t>
      </w:r>
      <w:r w:rsidR="00953AF2" w:rsidRPr="0089118E">
        <w:t>.</w:t>
      </w:r>
      <w:r w:rsidR="00953AF2" w:rsidRPr="0089118E">
        <w:tab/>
        <w:t xml:space="preserve">palub komisjonil ettepaneku uuesti Euroopa Parlamendile saata, kui komisjon asendab </w:t>
      </w:r>
      <w:r w:rsidR="00205F40" w:rsidRPr="0089118E">
        <w:t xml:space="preserve">selle uue </w:t>
      </w:r>
      <w:r w:rsidR="00953AF2" w:rsidRPr="0089118E">
        <w:t>ettepaneku</w:t>
      </w:r>
      <w:r w:rsidR="00205F40" w:rsidRPr="0089118E">
        <w:t>ga</w:t>
      </w:r>
      <w:r w:rsidR="00953AF2" w:rsidRPr="0089118E">
        <w:t>, muudab seda oluliselt või kavatseb seda oluliselt muuta;</w:t>
      </w:r>
    </w:p>
    <w:p w:rsidR="00953AF2" w:rsidRPr="0089118E" w:rsidRDefault="00D72CBB" w:rsidP="00953AF2">
      <w:pPr>
        <w:pStyle w:val="NormalHanging12a"/>
      </w:pPr>
      <w:r w:rsidRPr="00FD6AA2">
        <w:t>4</w:t>
      </w:r>
      <w:r w:rsidR="00953AF2" w:rsidRPr="0089118E">
        <w:t>.</w:t>
      </w:r>
      <w:r w:rsidR="00953AF2" w:rsidRPr="0089118E">
        <w:tab/>
        <w:t>teeb presidendile ülesandeks edastada Euroopa Parlamendi seisukoht nõukogule ja komisjonile ning liikmesriikide parlamentidele.</w:t>
      </w:r>
    </w:p>
    <w:p w:rsidR="00205F40" w:rsidRPr="0089118E" w:rsidRDefault="00205F40" w:rsidP="00953AF2">
      <w:pPr>
        <w:pStyle w:val="NormalHanging12a"/>
      </w:pPr>
    </w:p>
    <w:p w:rsidR="00205F40" w:rsidRPr="0089118E" w:rsidRDefault="00205F40" w:rsidP="00953AF2">
      <w:pPr>
        <w:sectPr w:rsidR="00205F40" w:rsidRPr="0089118E" w:rsidSect="00D07A95">
          <w:footerReference w:type="even" r:id="rId9"/>
          <w:footerReference w:type="first" r:id="rId10"/>
          <w:footnotePr>
            <w:numRestart w:val="eachSect"/>
          </w:footnotePr>
          <w:pgSz w:w="11906" w:h="16838"/>
          <w:pgMar w:top="1134" w:right="1417" w:bottom="1417" w:left="1417" w:header="567" w:footer="567" w:gutter="0"/>
          <w:cols w:space="720"/>
          <w:docGrid w:linePitch="326"/>
        </w:sectPr>
      </w:pPr>
    </w:p>
    <w:p w:rsidR="00D72CBB" w:rsidRPr="0089118E" w:rsidRDefault="00D72CBB" w:rsidP="00D72CBB">
      <w:pPr>
        <w:widowControl/>
        <w:spacing w:after="240"/>
        <w:rPr>
          <w:b/>
          <w:szCs w:val="24"/>
          <w:lang w:eastAsia="de-DE"/>
        </w:rPr>
      </w:pPr>
      <w:r w:rsidRPr="0089118E">
        <w:rPr>
          <w:b/>
          <w:szCs w:val="24"/>
          <w:lang w:eastAsia="de-DE"/>
        </w:rPr>
        <w:lastRenderedPageBreak/>
        <w:t>P</w:t>
      </w:r>
      <w:r w:rsidRPr="00FD6AA2">
        <w:rPr>
          <w:b/>
          <w:szCs w:val="24"/>
          <w:lang w:eastAsia="de-DE"/>
        </w:rPr>
        <w:t>9</w:t>
      </w:r>
      <w:r w:rsidRPr="0089118E">
        <w:rPr>
          <w:b/>
          <w:szCs w:val="24"/>
          <w:lang w:eastAsia="de-DE"/>
        </w:rPr>
        <w:t>_</w:t>
      </w:r>
      <w:r w:rsidRPr="0089118E">
        <w:rPr>
          <w:b/>
          <w:noProof/>
          <w:szCs w:val="24"/>
          <w:lang w:eastAsia="de-DE"/>
        </w:rPr>
        <w:t>TC</w:t>
      </w:r>
      <w:r w:rsidRPr="00FD6AA2">
        <w:rPr>
          <w:b/>
          <w:noProof/>
          <w:szCs w:val="24"/>
          <w:lang w:eastAsia="de-DE"/>
        </w:rPr>
        <w:t>1</w:t>
      </w:r>
      <w:r w:rsidRPr="0089118E">
        <w:rPr>
          <w:b/>
          <w:noProof/>
          <w:szCs w:val="24"/>
          <w:lang w:eastAsia="de-DE"/>
        </w:rPr>
        <w:t>-COD</w:t>
      </w:r>
      <w:r w:rsidRPr="0089118E">
        <w:rPr>
          <w:b/>
          <w:szCs w:val="24"/>
          <w:lang w:eastAsia="de-DE"/>
        </w:rPr>
        <w:t>(</w:t>
      </w:r>
      <w:r w:rsidRPr="00FD6AA2">
        <w:rPr>
          <w:b/>
          <w:szCs w:val="24"/>
          <w:lang w:eastAsia="de-DE"/>
        </w:rPr>
        <w:t>2021</w:t>
      </w:r>
      <w:r w:rsidRPr="0089118E">
        <w:rPr>
          <w:b/>
          <w:szCs w:val="24"/>
          <w:lang w:eastAsia="de-DE"/>
        </w:rPr>
        <w:t>)</w:t>
      </w:r>
      <w:r w:rsidRPr="00FD6AA2">
        <w:rPr>
          <w:b/>
          <w:szCs w:val="24"/>
          <w:lang w:eastAsia="de-DE"/>
        </w:rPr>
        <w:t>0136</w:t>
      </w:r>
    </w:p>
    <w:p w:rsidR="00D72CBB" w:rsidRPr="0089118E" w:rsidRDefault="00D72CBB" w:rsidP="00D72CBB">
      <w:pPr>
        <w:widowControl/>
        <w:spacing w:after="240"/>
        <w:rPr>
          <w:rFonts w:eastAsia="Calibri"/>
          <w:b/>
          <w:szCs w:val="24"/>
          <w:lang w:eastAsia="en-US"/>
        </w:rPr>
      </w:pPr>
      <w:r w:rsidRPr="0089118E">
        <w:rPr>
          <w:b/>
          <w:noProof/>
          <w:szCs w:val="24"/>
        </w:rPr>
        <w:t xml:space="preserve">Euroopa Parlamendi seisukoht, vastu võetud esimesel lugemisel </w:t>
      </w:r>
      <w:r w:rsidRPr="00FD6AA2">
        <w:rPr>
          <w:b/>
          <w:noProof/>
          <w:szCs w:val="24"/>
        </w:rPr>
        <w:t>29</w:t>
      </w:r>
      <w:r w:rsidRPr="0089118E">
        <w:rPr>
          <w:b/>
          <w:noProof/>
          <w:szCs w:val="24"/>
        </w:rPr>
        <w:t xml:space="preserve">. veebruaril </w:t>
      </w:r>
      <w:r w:rsidRPr="00FD6AA2">
        <w:rPr>
          <w:b/>
          <w:noProof/>
          <w:szCs w:val="24"/>
        </w:rPr>
        <w:t>2024</w:t>
      </w:r>
      <w:r w:rsidRPr="0089118E">
        <w:rPr>
          <w:b/>
          <w:noProof/>
          <w:szCs w:val="24"/>
        </w:rPr>
        <w:t>. aastal eesmärgiga võtta vastu Euroopa Parlamendi ja nõukogu määrus (</w:t>
      </w:r>
      <w:r w:rsidRPr="0089118E">
        <w:rPr>
          <w:b/>
          <w:szCs w:val="24"/>
        </w:rPr>
        <w:t>EL) </w:t>
      </w:r>
      <w:r w:rsidRPr="00FD6AA2">
        <w:rPr>
          <w:b/>
          <w:szCs w:val="24"/>
        </w:rPr>
        <w:t>2024</w:t>
      </w:r>
      <w:r w:rsidRPr="0089118E">
        <w:rPr>
          <w:b/>
          <w:szCs w:val="24"/>
        </w:rPr>
        <w:t xml:space="preserve">/…, </w:t>
      </w:r>
      <w:r w:rsidRPr="0089118E">
        <w:rPr>
          <w:rFonts w:eastAsia="Calibri"/>
          <w:b/>
          <w:szCs w:val="22"/>
          <w:lang w:eastAsia="en-US"/>
        </w:rPr>
        <w:t>millega muudetakse määrust (EL) nr </w:t>
      </w:r>
      <w:r w:rsidRPr="00FD6AA2">
        <w:rPr>
          <w:rFonts w:eastAsia="Calibri"/>
          <w:b/>
          <w:szCs w:val="22"/>
          <w:lang w:eastAsia="en-US"/>
        </w:rPr>
        <w:t>910</w:t>
      </w:r>
      <w:r w:rsidRPr="0089118E">
        <w:rPr>
          <w:rFonts w:eastAsia="Calibri"/>
          <w:b/>
          <w:szCs w:val="22"/>
          <w:lang w:eastAsia="en-US"/>
        </w:rPr>
        <w:t>/</w:t>
      </w:r>
      <w:r w:rsidRPr="00FD6AA2">
        <w:rPr>
          <w:rFonts w:eastAsia="Calibri"/>
          <w:b/>
          <w:szCs w:val="22"/>
          <w:lang w:eastAsia="en-US"/>
        </w:rPr>
        <w:t>2014</w:t>
      </w:r>
      <w:r w:rsidRPr="0089118E">
        <w:rPr>
          <w:rFonts w:eastAsia="Calibri"/>
          <w:b/>
          <w:szCs w:val="22"/>
          <w:lang w:eastAsia="en-US"/>
        </w:rPr>
        <w:t xml:space="preserve"> seoses Euroopa digiidentiteedi raamistiku kehtestamisega</w:t>
      </w:r>
    </w:p>
    <w:p w:rsidR="00C52580" w:rsidRPr="003621D3" w:rsidRDefault="00C52580" w:rsidP="00C52580">
      <w:pPr>
        <w:rPr>
          <w:i/>
        </w:rPr>
      </w:pPr>
      <w:r w:rsidRPr="003621D3">
        <w:rPr>
          <w:i/>
        </w:rPr>
        <w:t>(Kuna Euroopa Parlament ja nõukogu jõudsid kokkuleppele, vastab Euroopa Parlamendi seisukoht õig</w:t>
      </w:r>
      <w:r>
        <w:rPr>
          <w:i/>
        </w:rPr>
        <w:t xml:space="preserve">usakti (määrus </w:t>
      </w:r>
      <w:r>
        <w:rPr>
          <w:i/>
        </w:rPr>
        <w:t>(EL) 2024/1183</w:t>
      </w:r>
      <w:r w:rsidRPr="003621D3">
        <w:rPr>
          <w:i/>
        </w:rPr>
        <w:t>) lõplikule kujule)</w:t>
      </w:r>
      <w:r>
        <w:rPr>
          <w:i/>
        </w:rPr>
        <w:t>.</w:t>
      </w:r>
    </w:p>
    <w:p w:rsidR="005112B3" w:rsidRPr="0089118E" w:rsidRDefault="005112B3">
      <w:pPr>
        <w:widowControl/>
        <w:rPr>
          <w:rFonts w:eastAsia="Calibri"/>
          <w:szCs w:val="24"/>
          <w:lang w:eastAsia="en-US"/>
        </w:rPr>
      </w:pPr>
      <w:r w:rsidRPr="0089118E">
        <w:rPr>
          <w:rFonts w:eastAsia="Calibri"/>
          <w:szCs w:val="24"/>
          <w:lang w:eastAsia="en-US"/>
        </w:rPr>
        <w:br w:type="page"/>
      </w:r>
    </w:p>
    <w:p w:rsidR="00D72CBB" w:rsidRPr="0089118E" w:rsidRDefault="005112B3" w:rsidP="005112B3">
      <w:pPr>
        <w:widowControl/>
        <w:spacing w:after="240" w:line="360" w:lineRule="auto"/>
        <w:jc w:val="right"/>
        <w:rPr>
          <w:rFonts w:eastAsia="Calibri"/>
          <w:szCs w:val="24"/>
          <w:lang w:eastAsia="en-US"/>
        </w:rPr>
      </w:pPr>
      <w:r w:rsidRPr="0089118E">
        <w:rPr>
          <w:rFonts w:eastAsia="Calibri"/>
          <w:szCs w:val="24"/>
          <w:lang w:eastAsia="en-US"/>
        </w:rPr>
        <w:t>SEADUSANDLIKU RESOLUTSIOONI LISA</w:t>
      </w:r>
    </w:p>
    <w:p w:rsidR="005112B3" w:rsidRPr="0089118E" w:rsidRDefault="005112B3" w:rsidP="005112B3">
      <w:pPr>
        <w:widowControl/>
        <w:spacing w:after="240" w:line="360" w:lineRule="auto"/>
        <w:ind w:left="708"/>
        <w:jc w:val="center"/>
        <w:rPr>
          <w:rFonts w:eastAsiaTheme="minorHAnsi"/>
          <w:b/>
          <w:szCs w:val="24"/>
        </w:rPr>
      </w:pPr>
      <w:r w:rsidRPr="0089118E">
        <w:rPr>
          <w:rFonts w:eastAsiaTheme="minorHAnsi" w:cs="Calibri"/>
          <w:b/>
          <w:bCs/>
          <w:szCs w:val="24"/>
        </w:rPr>
        <w:t xml:space="preserve">Komisjoni avaldus artikli </w:t>
      </w:r>
      <w:r w:rsidRPr="00FD6AA2">
        <w:rPr>
          <w:rFonts w:eastAsiaTheme="minorHAnsi" w:cs="Calibri"/>
          <w:b/>
          <w:bCs/>
          <w:szCs w:val="24"/>
        </w:rPr>
        <w:t>45</w:t>
      </w:r>
      <w:r w:rsidRPr="0089118E">
        <w:rPr>
          <w:rFonts w:eastAsiaTheme="minorHAnsi" w:cs="Calibri"/>
          <w:b/>
          <w:bCs/>
          <w:szCs w:val="24"/>
        </w:rPr>
        <w:t xml:space="preserve"> kohta seoses määruse </w:t>
      </w:r>
      <w:r w:rsidR="00C52580">
        <w:rPr>
          <w:rFonts w:eastAsiaTheme="minorHAnsi" w:cs="Calibri"/>
          <w:b/>
          <w:bCs/>
          <w:szCs w:val="24"/>
        </w:rPr>
        <w:t>(EL) </w:t>
      </w:r>
      <w:r w:rsidRPr="00FD6AA2">
        <w:rPr>
          <w:rFonts w:eastAsiaTheme="minorHAnsi" w:cs="Calibri"/>
          <w:b/>
          <w:bCs/>
          <w:szCs w:val="24"/>
        </w:rPr>
        <w:t>2024</w:t>
      </w:r>
      <w:r w:rsidRPr="0089118E">
        <w:rPr>
          <w:rFonts w:eastAsiaTheme="minorHAnsi" w:cs="Calibri"/>
          <w:b/>
          <w:bCs/>
          <w:szCs w:val="24"/>
        </w:rPr>
        <w:t>/</w:t>
      </w:r>
      <w:r w:rsidR="00C52580">
        <w:rPr>
          <w:rFonts w:eastAsiaTheme="minorHAnsi" w:cs="Calibri"/>
          <w:b/>
          <w:bCs/>
          <w:szCs w:val="24"/>
        </w:rPr>
        <w:t>1183</w:t>
      </w:r>
      <w:r w:rsidR="00C52580" w:rsidRPr="00C52580">
        <w:rPr>
          <w:rStyle w:val="FootnoteReference"/>
          <w:b/>
        </w:rPr>
        <w:footnoteReference w:id="3"/>
      </w:r>
      <w:r w:rsidRPr="0089118E">
        <w:rPr>
          <w:rFonts w:eastAsiaTheme="minorHAnsi" w:cs="Calibri"/>
          <w:b/>
          <w:bCs/>
          <w:szCs w:val="24"/>
        </w:rPr>
        <w:t xml:space="preserve"> vastuvõtmisega</w:t>
      </w:r>
    </w:p>
    <w:p w:rsidR="005112B3" w:rsidRPr="0089118E" w:rsidRDefault="005112B3" w:rsidP="00C52580">
      <w:pPr>
        <w:spacing w:after="240" w:line="360" w:lineRule="auto"/>
        <w:rPr>
          <w:szCs w:val="24"/>
        </w:rPr>
      </w:pPr>
      <w:r w:rsidRPr="0089118E">
        <w:rPr>
          <w:szCs w:val="24"/>
        </w:rPr>
        <w:t>Komisjon tervitab saavutatud kokkulepet, milles tema arvates selgitatakse, et veebibrauserid peavad tagama veebisaidi autentimise kvalifitseeritud sertifikaatide toetamise ja koostalitlusvõime üksnes selleks, et kuvada veebisaidi omaniku identiteediandmeid kasutajasõbralikul viisil. Komisjon leiab, et see kohustus ei piira selliste identiteediandmete kuvamise meetodeid.</w:t>
      </w:r>
    </w:p>
    <w:p w:rsidR="005112B3" w:rsidRPr="0089118E" w:rsidRDefault="005112B3" w:rsidP="00C52580">
      <w:pPr>
        <w:spacing w:after="240" w:line="360" w:lineRule="auto"/>
        <w:rPr>
          <w:szCs w:val="24"/>
        </w:rPr>
      </w:pPr>
      <w:r w:rsidRPr="0089118E">
        <w:rPr>
          <w:szCs w:val="24"/>
        </w:rPr>
        <w:t xml:space="preserve">Komisjon tervitab saavutatud kokkulepet, milles tema arvates selgitatakse, et veebibrauseritele kehtestatud nõue tunnustada veebisaidi autentimise kvalifitseeritud sertifikaate ei piira brauserite enda turvapoliitikat ning et artikliga </w:t>
      </w:r>
      <w:r w:rsidRPr="00FD6AA2">
        <w:rPr>
          <w:szCs w:val="24"/>
        </w:rPr>
        <w:t>45</w:t>
      </w:r>
      <w:r w:rsidRPr="0089118E">
        <w:rPr>
          <w:szCs w:val="24"/>
        </w:rPr>
        <w:t xml:space="preserve">, nagu see on esildatud, jäetakse veebibrauserile võimalus säilitada ja kohaldada oma menetlusi ja kriteeriume, et säilitada veebikommunikatsiooni privaatsus krüpteerimise ja muude tõestatud meetodite abil. Komisjon mõistab artiklit </w:t>
      </w:r>
      <w:r w:rsidRPr="00FD6AA2">
        <w:rPr>
          <w:szCs w:val="24"/>
        </w:rPr>
        <w:t>45</w:t>
      </w:r>
      <w:r w:rsidRPr="0089118E">
        <w:rPr>
          <w:szCs w:val="24"/>
        </w:rPr>
        <w:t xml:space="preserve"> esildatud kujul nii, et sellega ei kehtestata kohustusi ega piiranguid sellele, kuidas veebibrauserid loovad veebisaitidega krüpteeritud ühendusi või autendivad nende ühenduste loomisel kasutatud krüptovõtmeid.</w:t>
      </w:r>
    </w:p>
    <w:p w:rsidR="005112B3" w:rsidRPr="0089118E" w:rsidRDefault="005112B3" w:rsidP="00C52580">
      <w:pPr>
        <w:spacing w:after="240" w:line="360" w:lineRule="auto"/>
        <w:rPr>
          <w:szCs w:val="24"/>
        </w:rPr>
      </w:pPr>
      <w:r w:rsidRPr="0089118E">
        <w:rPr>
          <w:szCs w:val="24"/>
        </w:rPr>
        <w:t xml:space="preserve">Komisjon tuletab meelde, et kooskõlas Euroopa Parlamendi, Euroopa Liidu Nõukogu ja Euroopa Komisjoni vahel </w:t>
      </w:r>
      <w:r w:rsidRPr="00FD6AA2">
        <w:rPr>
          <w:szCs w:val="24"/>
        </w:rPr>
        <w:t>13</w:t>
      </w:r>
      <w:r w:rsidRPr="0089118E">
        <w:rPr>
          <w:szCs w:val="24"/>
        </w:rPr>
        <w:t xml:space="preserve">. aprillil </w:t>
      </w:r>
      <w:r w:rsidRPr="00FD6AA2">
        <w:rPr>
          <w:szCs w:val="24"/>
        </w:rPr>
        <w:t>2016</w:t>
      </w:r>
      <w:r w:rsidRPr="0089118E">
        <w:rPr>
          <w:szCs w:val="24"/>
        </w:rPr>
        <w:t xml:space="preserve"> sõlmitud institutsioonidevahelise parema õigusloome kokkuleppe punktiga </w:t>
      </w:r>
      <w:r w:rsidRPr="00FD6AA2">
        <w:rPr>
          <w:szCs w:val="24"/>
        </w:rPr>
        <w:t>28</w:t>
      </w:r>
      <w:r w:rsidRPr="0089118E">
        <w:rPr>
          <w:szCs w:val="24"/>
        </w:rPr>
        <w:t xml:space="preserve"> kasutab komisjon eksperdirühmi, konsulteerib sihtrühmadega ja korraldab vajaduse korral avalikke konsultatsioone.</w:t>
      </w:r>
    </w:p>
    <w:p w:rsidR="005112B3" w:rsidRPr="0089118E" w:rsidRDefault="005112B3" w:rsidP="005112B3">
      <w:pPr>
        <w:widowControl/>
        <w:spacing w:after="240" w:line="360" w:lineRule="auto"/>
        <w:ind w:left="708"/>
        <w:jc w:val="center"/>
        <w:rPr>
          <w:rFonts w:eastAsiaTheme="minorHAnsi"/>
          <w:b/>
          <w:szCs w:val="24"/>
        </w:rPr>
      </w:pPr>
      <w:r w:rsidRPr="0089118E">
        <w:rPr>
          <w:rFonts w:eastAsiaTheme="minorHAnsi" w:cs="Calibri"/>
          <w:b/>
          <w:color w:val="000000"/>
          <w:szCs w:val="24"/>
        </w:rPr>
        <w:t xml:space="preserve">Komisjoni avaldus mittejälgitavuse kohta seoses määruse </w:t>
      </w:r>
      <w:r w:rsidR="00C52580">
        <w:rPr>
          <w:rFonts w:eastAsiaTheme="minorHAnsi" w:cs="Calibri"/>
          <w:b/>
          <w:color w:val="000000"/>
          <w:szCs w:val="24"/>
        </w:rPr>
        <w:t>(EL) </w:t>
      </w:r>
      <w:r w:rsidRPr="00FD6AA2">
        <w:rPr>
          <w:rFonts w:eastAsiaTheme="minorHAnsi" w:cs="Calibri"/>
          <w:b/>
          <w:color w:val="000000"/>
          <w:szCs w:val="24"/>
        </w:rPr>
        <w:t>2024</w:t>
      </w:r>
      <w:r w:rsidRPr="0089118E">
        <w:rPr>
          <w:rFonts w:eastAsiaTheme="minorHAnsi" w:cs="Calibri"/>
          <w:b/>
          <w:color w:val="000000"/>
          <w:szCs w:val="24"/>
        </w:rPr>
        <w:t>/</w:t>
      </w:r>
      <w:r w:rsidR="00C52580">
        <w:rPr>
          <w:rFonts w:eastAsiaTheme="minorHAnsi" w:cs="Calibri"/>
          <w:b/>
          <w:color w:val="000000"/>
          <w:szCs w:val="24"/>
        </w:rPr>
        <w:t>1183</w:t>
      </w:r>
      <w:r w:rsidR="00C52580" w:rsidRPr="00C52580">
        <w:rPr>
          <w:rStyle w:val="FootnoteReference"/>
          <w:b/>
        </w:rPr>
        <w:footnoteReference w:id="4"/>
      </w:r>
      <w:r w:rsidRPr="00C52580">
        <w:rPr>
          <w:rFonts w:eastAsiaTheme="minorHAnsi" w:cs="Calibri"/>
          <w:b/>
          <w:color w:val="000000"/>
          <w:szCs w:val="24"/>
        </w:rPr>
        <w:t xml:space="preserve"> </w:t>
      </w:r>
      <w:r w:rsidRPr="0089118E">
        <w:rPr>
          <w:rFonts w:eastAsiaTheme="minorHAnsi" w:cs="Calibri"/>
          <w:b/>
          <w:color w:val="000000"/>
          <w:szCs w:val="24"/>
        </w:rPr>
        <w:t>vastuvõtmisega</w:t>
      </w:r>
    </w:p>
    <w:p w:rsidR="005112B3" w:rsidRPr="0089118E" w:rsidRDefault="005112B3" w:rsidP="00C52580">
      <w:pPr>
        <w:spacing w:after="240" w:line="360" w:lineRule="auto"/>
        <w:rPr>
          <w:szCs w:val="24"/>
        </w:rPr>
      </w:pPr>
      <w:r w:rsidRPr="0089118E">
        <w:rPr>
          <w:szCs w:val="24"/>
        </w:rPr>
        <w:t xml:space="preserve">Komisjon väljendab heameelt saavutatud kokkuleppe üle, mis tema arvates kinnitab, et käesolev muutmismäärus ei võimalda digiidentiteteedikukrute pakkujatel töödelda Euroopa digiidentiteedikukrus sisalduvaid või sellest tulenevaid isikuandmeid muul eesmärgil kui digiidentiteedikukru teenuste osutamiseks. </w:t>
      </w:r>
    </w:p>
    <w:p w:rsidR="005112B3" w:rsidRPr="0089118E" w:rsidRDefault="005112B3" w:rsidP="00C52580">
      <w:pPr>
        <w:spacing w:after="240" w:line="360" w:lineRule="auto"/>
        <w:rPr>
          <w:szCs w:val="24"/>
        </w:rPr>
      </w:pPr>
      <w:r w:rsidRPr="0089118E">
        <w:rPr>
          <w:szCs w:val="24"/>
        </w:rPr>
        <w:t xml:space="preserve">Komisjon väljendab heameelt ka selle üle, et muutmismääruse eelnõu põhjendusse </w:t>
      </w:r>
      <w:r w:rsidRPr="00FD6AA2">
        <w:rPr>
          <w:szCs w:val="24"/>
        </w:rPr>
        <w:t>11</w:t>
      </w:r>
      <w:r w:rsidRPr="0089118E">
        <w:rPr>
          <w:szCs w:val="24"/>
        </w:rPr>
        <w:t xml:space="preserve">c on lisatud mittejälgitavuse mõiste, mis peaks takistama digiidentiteedikukru pakkujatel koguda ja näha kasutaja igapäevaste tehingute üksikasju. Komisjon on seisukohal, et see mõiste tähendab, et eri teenuste vahel ei tohiks olla andmete korrelatsioone kasutajate tuvastamiseks või jälitamiseks või isikliku käitumise, huvide või harjumuste kindlaksmääramiseks, analüüsimiseks ja prognoosimiseks. </w:t>
      </w:r>
    </w:p>
    <w:p w:rsidR="005112B3" w:rsidRPr="0089118E" w:rsidRDefault="005112B3" w:rsidP="00C52580">
      <w:pPr>
        <w:widowControl/>
        <w:spacing w:after="240" w:line="360" w:lineRule="auto"/>
        <w:rPr>
          <w:rFonts w:eastAsia="Calibri"/>
          <w:szCs w:val="24"/>
          <w:lang w:eastAsia="en-US"/>
        </w:rPr>
      </w:pPr>
      <w:r w:rsidRPr="0089118E">
        <w:rPr>
          <w:szCs w:val="24"/>
        </w:rPr>
        <w:t xml:space="preserve">Samal ajal tunnistab komisjon, et täielikus kooskõlas määrusega (EL) </w:t>
      </w:r>
      <w:r w:rsidRPr="00FD6AA2">
        <w:rPr>
          <w:szCs w:val="24"/>
        </w:rPr>
        <w:t>2016</w:t>
      </w:r>
      <w:r w:rsidRPr="0089118E">
        <w:rPr>
          <w:szCs w:val="24"/>
        </w:rPr>
        <w:t>/</w:t>
      </w:r>
      <w:r w:rsidRPr="00FD6AA2">
        <w:rPr>
          <w:szCs w:val="24"/>
        </w:rPr>
        <w:t>679</w:t>
      </w:r>
      <w:r w:rsidRPr="0089118E">
        <w:rPr>
          <w:szCs w:val="24"/>
        </w:rPr>
        <w:t xml:space="preserve"> võivad Euroopa digiidentiteedikukru pakkujad kasutaja selgesõnalisel nõusolekul juurdepääsu teatavat liiki isikuandmetele, näiteks selleks, et tagada digiidentiteedikukru teenuste osutamise järjepidevus või kaitsta kasutajaid häirete eest nende teenuste osutamisel. Need andmed peaksid piirduma sellega, mis on vajalik iga konkreetse eesmärgi saavutamiseks.</w:t>
      </w:r>
    </w:p>
    <w:sectPr w:rsidR="005112B3" w:rsidRPr="0089118E" w:rsidSect="00D72CBB">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134" w:right="1417" w:bottom="1417" w:left="141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F7B" w:rsidRPr="00D07A95" w:rsidRDefault="00220F7B">
      <w:r w:rsidRPr="00D07A95">
        <w:separator/>
      </w:r>
    </w:p>
  </w:endnote>
  <w:endnote w:type="continuationSeparator" w:id="0">
    <w:p w:rsidR="00220F7B" w:rsidRPr="00D07A95" w:rsidRDefault="00220F7B">
      <w:r w:rsidRPr="00D07A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AF2" w:rsidRPr="00D07A95" w:rsidRDefault="00953AF2" w:rsidP="003A1EA3">
    <w:pPr>
      <w:pStyle w:val="EPFooter"/>
    </w:pPr>
    <w:r w:rsidRPr="00D07A95">
      <w:t>PE</w:t>
    </w:r>
    <w:r w:rsidRPr="00D07A95">
      <w:rPr>
        <w:rStyle w:val="HideTWBExt"/>
      </w:rPr>
      <w:t>&lt;NoPE&gt;</w:t>
    </w:r>
    <w:r w:rsidRPr="00D07A95">
      <w:t>732.707</w:t>
    </w:r>
    <w:r w:rsidRPr="00D07A95">
      <w:rPr>
        <w:rStyle w:val="HideTWBExt"/>
      </w:rPr>
      <w:t>&lt;/NoPE&gt;&lt;Version&gt;</w:t>
    </w:r>
    <w:r w:rsidRPr="00D07A95">
      <w:t>v03-00</w:t>
    </w:r>
    <w:r w:rsidRPr="00D07A95">
      <w:rPr>
        <w:rStyle w:val="HideTWBExt"/>
      </w:rPr>
      <w:t>&lt;/Version&gt;</w:t>
    </w:r>
    <w:r w:rsidRPr="00D07A95">
      <w:tab/>
    </w:r>
    <w:r w:rsidRPr="00D07A95">
      <w:fldChar w:fldCharType="begin"/>
    </w:r>
    <w:r w:rsidRPr="00D07A95">
      <w:instrText xml:space="preserve"> PAGE  \* MERGEFORMAT </w:instrText>
    </w:r>
    <w:r w:rsidRPr="00D07A95">
      <w:fldChar w:fldCharType="separate"/>
    </w:r>
    <w:r w:rsidR="00D07A95" w:rsidRPr="00D07A95">
      <w:rPr>
        <w:noProof/>
      </w:rPr>
      <w:t>2</w:t>
    </w:r>
    <w:r w:rsidRPr="00D07A95">
      <w:fldChar w:fldCharType="end"/>
    </w:r>
    <w:r w:rsidRPr="00D07A95">
      <w:t>/</w:t>
    </w:r>
    <w:r w:rsidR="00A266C2">
      <w:fldChar w:fldCharType="begin"/>
    </w:r>
    <w:r w:rsidR="00A266C2">
      <w:instrText xml:space="preserve"> NUMPAGES  \* MERGEFORMAT </w:instrText>
    </w:r>
    <w:r w:rsidR="00A266C2">
      <w:fldChar w:fldCharType="separate"/>
    </w:r>
    <w:r w:rsidR="00D07A95" w:rsidRPr="00D07A95">
      <w:rPr>
        <w:noProof/>
      </w:rPr>
      <w:t>4</w:t>
    </w:r>
    <w:r w:rsidR="00A266C2">
      <w:rPr>
        <w:noProof/>
      </w:rPr>
      <w:fldChar w:fldCharType="end"/>
    </w:r>
    <w:r w:rsidRPr="00D07A95">
      <w:tab/>
    </w:r>
    <w:r w:rsidRPr="00D07A95">
      <w:rPr>
        <w:rStyle w:val="HideTWBExt"/>
      </w:rPr>
      <w:t>&lt;PathFdR&gt;</w:t>
    </w:r>
    <w:r w:rsidRPr="00D07A95">
      <w:t>RR\1274020ET.docx</w:t>
    </w:r>
    <w:r w:rsidRPr="00D07A95">
      <w:rPr>
        <w:rStyle w:val="HideTWBExt"/>
      </w:rPr>
      <w:t>&lt;/PathFdR&gt;</w:t>
    </w:r>
  </w:p>
  <w:p w:rsidR="00953AF2" w:rsidRPr="00D07A95" w:rsidRDefault="00953AF2" w:rsidP="003A1EA3">
    <w:pPr>
      <w:pStyle w:val="EPFooter2"/>
    </w:pPr>
    <w:r w:rsidRPr="00D07A95">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AF2" w:rsidRPr="00D07A95" w:rsidRDefault="00953AF2" w:rsidP="003A1EA3">
    <w:pPr>
      <w:pStyle w:val="EPFooter"/>
    </w:pPr>
    <w:r w:rsidRPr="00D07A95">
      <w:rPr>
        <w:rStyle w:val="HideTWBExt"/>
      </w:rPr>
      <w:t>&lt;PathFdR&gt;</w:t>
    </w:r>
    <w:r w:rsidRPr="00D07A95">
      <w:t>RR\1274020ET.docx</w:t>
    </w:r>
    <w:r w:rsidRPr="00D07A95">
      <w:rPr>
        <w:rStyle w:val="HideTWBExt"/>
      </w:rPr>
      <w:t>&lt;/PathFdR&gt;</w:t>
    </w:r>
    <w:r w:rsidRPr="00D07A95">
      <w:tab/>
    </w:r>
    <w:r w:rsidRPr="00D07A95">
      <w:tab/>
      <w:t>PE</w:t>
    </w:r>
    <w:r w:rsidRPr="00D07A95">
      <w:rPr>
        <w:rStyle w:val="HideTWBExt"/>
      </w:rPr>
      <w:t>&lt;NoPE&gt;</w:t>
    </w:r>
    <w:r w:rsidRPr="00D07A95">
      <w:t>732.707</w:t>
    </w:r>
    <w:r w:rsidRPr="00D07A95">
      <w:rPr>
        <w:rStyle w:val="HideTWBExt"/>
      </w:rPr>
      <w:t>&lt;/NoPE&gt;&lt;Version&gt;</w:t>
    </w:r>
    <w:r w:rsidRPr="00D07A95">
      <w:t>v03-00</w:t>
    </w:r>
    <w:r w:rsidRPr="00D07A95">
      <w:rPr>
        <w:rStyle w:val="HideTWBExt"/>
      </w:rPr>
      <w:t>&lt;/Version&gt;</w:t>
    </w:r>
  </w:p>
  <w:p w:rsidR="00953AF2" w:rsidRPr="00D07A95" w:rsidRDefault="00953AF2" w:rsidP="003A1EA3">
    <w:pPr>
      <w:pStyle w:val="EPFooter2"/>
    </w:pPr>
    <w:r w:rsidRPr="00D07A95">
      <w:t>ET</w:t>
    </w:r>
    <w:r w:rsidRPr="00D07A95">
      <w:tab/>
    </w:r>
    <w:r w:rsidRPr="00D07A95">
      <w:rPr>
        <w:b w:val="0"/>
        <w:i/>
        <w:color w:val="C0C0C0"/>
        <w:sz w:val="22"/>
      </w:rPr>
      <w:t>Ühinenud mitmekesisuses</w:t>
    </w:r>
    <w:r w:rsidRPr="00D07A95">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A9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A9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A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F7B" w:rsidRPr="00D07A95" w:rsidRDefault="00220F7B">
      <w:r w:rsidRPr="00D07A95">
        <w:separator/>
      </w:r>
    </w:p>
  </w:footnote>
  <w:footnote w:type="continuationSeparator" w:id="0">
    <w:p w:rsidR="00220F7B" w:rsidRPr="00D07A95" w:rsidRDefault="00220F7B">
      <w:r w:rsidRPr="00D07A95">
        <w:continuationSeparator/>
      </w:r>
    </w:p>
  </w:footnote>
  <w:footnote w:id="1">
    <w:p w:rsidR="00953AF2" w:rsidRPr="00D72CBB" w:rsidRDefault="00953AF2" w:rsidP="00D72CBB">
      <w:pPr>
        <w:pStyle w:val="FootnoteText"/>
        <w:ind w:left="567" w:hanging="567"/>
        <w:rPr>
          <w:sz w:val="24"/>
          <w:szCs w:val="24"/>
          <w:lang w:val="et-EE"/>
        </w:rPr>
      </w:pPr>
      <w:r w:rsidRPr="00D72CBB">
        <w:rPr>
          <w:rStyle w:val="FootnoteReference"/>
          <w:sz w:val="24"/>
          <w:szCs w:val="24"/>
          <w:lang w:val="et-EE"/>
        </w:rPr>
        <w:footnoteRef/>
      </w:r>
      <w:r w:rsidR="00D07A95" w:rsidRPr="00D72CBB">
        <w:rPr>
          <w:sz w:val="24"/>
          <w:szCs w:val="24"/>
          <w:lang w:val="et-EE"/>
        </w:rPr>
        <w:t xml:space="preserve"> </w:t>
      </w:r>
      <w:r w:rsidR="00D07A95" w:rsidRPr="00D72CBB">
        <w:rPr>
          <w:sz w:val="24"/>
          <w:szCs w:val="24"/>
          <w:lang w:val="et-EE"/>
        </w:rPr>
        <w:tab/>
      </w:r>
      <w:r w:rsidR="0059112A" w:rsidRPr="00D72CBB">
        <w:rPr>
          <w:sz w:val="24"/>
          <w:szCs w:val="24"/>
          <w:lang w:val="et-EE"/>
        </w:rPr>
        <w:t>ELT </w:t>
      </w:r>
      <w:r w:rsidRPr="00D72CBB">
        <w:rPr>
          <w:sz w:val="24"/>
          <w:szCs w:val="24"/>
          <w:lang w:val="et-EE"/>
        </w:rPr>
        <w:t>C</w:t>
      </w:r>
      <w:r w:rsidR="0059112A" w:rsidRPr="00D72CBB">
        <w:rPr>
          <w:sz w:val="24"/>
          <w:szCs w:val="24"/>
          <w:lang w:val="et-EE"/>
        </w:rPr>
        <w:t> </w:t>
      </w:r>
      <w:r w:rsidR="0059112A" w:rsidRPr="00FD6AA2">
        <w:rPr>
          <w:sz w:val="24"/>
          <w:szCs w:val="24"/>
          <w:lang w:val="et-EE"/>
        </w:rPr>
        <w:t>105</w:t>
      </w:r>
      <w:r w:rsidR="0059112A" w:rsidRPr="00D72CBB">
        <w:rPr>
          <w:sz w:val="24"/>
          <w:szCs w:val="24"/>
          <w:lang w:val="et-EE"/>
        </w:rPr>
        <w:t xml:space="preserve">, </w:t>
      </w:r>
      <w:r w:rsidR="0059112A" w:rsidRPr="00FD6AA2">
        <w:rPr>
          <w:sz w:val="24"/>
          <w:szCs w:val="24"/>
          <w:lang w:val="et-EE"/>
        </w:rPr>
        <w:t>4</w:t>
      </w:r>
      <w:r w:rsidR="0059112A" w:rsidRPr="00D72CBB">
        <w:rPr>
          <w:sz w:val="24"/>
          <w:szCs w:val="24"/>
          <w:lang w:val="et-EE"/>
        </w:rPr>
        <w:t>.</w:t>
      </w:r>
      <w:r w:rsidR="0059112A" w:rsidRPr="00FD6AA2">
        <w:rPr>
          <w:sz w:val="24"/>
          <w:szCs w:val="24"/>
          <w:lang w:val="et-EE"/>
        </w:rPr>
        <w:t>3</w:t>
      </w:r>
      <w:r w:rsidR="0059112A" w:rsidRPr="00D72CBB">
        <w:rPr>
          <w:sz w:val="24"/>
          <w:szCs w:val="24"/>
          <w:lang w:val="et-EE"/>
        </w:rPr>
        <w:t>.</w:t>
      </w:r>
      <w:r w:rsidR="0059112A" w:rsidRPr="00FD6AA2">
        <w:rPr>
          <w:sz w:val="24"/>
          <w:szCs w:val="24"/>
          <w:lang w:val="et-EE"/>
        </w:rPr>
        <w:t>2022</w:t>
      </w:r>
      <w:r w:rsidRPr="00D72CBB">
        <w:rPr>
          <w:sz w:val="24"/>
          <w:szCs w:val="24"/>
          <w:lang w:val="et-EE"/>
        </w:rPr>
        <w:t>, lk</w:t>
      </w:r>
      <w:r w:rsidR="0059112A" w:rsidRPr="00D72CBB">
        <w:rPr>
          <w:sz w:val="24"/>
          <w:szCs w:val="24"/>
          <w:lang w:val="et-EE"/>
        </w:rPr>
        <w:t> </w:t>
      </w:r>
      <w:r w:rsidR="0059112A" w:rsidRPr="00FD6AA2">
        <w:rPr>
          <w:sz w:val="24"/>
          <w:szCs w:val="24"/>
          <w:lang w:val="et-EE"/>
        </w:rPr>
        <w:t>81</w:t>
      </w:r>
      <w:r w:rsidRPr="00D72CBB">
        <w:rPr>
          <w:sz w:val="24"/>
          <w:szCs w:val="24"/>
          <w:lang w:val="et-EE"/>
        </w:rPr>
        <w:t>.</w:t>
      </w:r>
    </w:p>
  </w:footnote>
  <w:footnote w:id="2">
    <w:p w:rsidR="00953AF2" w:rsidRPr="00D72CBB" w:rsidRDefault="00953AF2" w:rsidP="00D72CBB">
      <w:pPr>
        <w:pStyle w:val="FootnoteText"/>
        <w:ind w:left="567" w:hanging="567"/>
        <w:rPr>
          <w:sz w:val="24"/>
          <w:szCs w:val="24"/>
          <w:lang w:val="et-EE"/>
        </w:rPr>
      </w:pPr>
      <w:r w:rsidRPr="00D72CBB">
        <w:rPr>
          <w:rStyle w:val="FootnoteReference"/>
          <w:sz w:val="24"/>
          <w:szCs w:val="24"/>
          <w:lang w:val="et-EE"/>
        </w:rPr>
        <w:footnoteRef/>
      </w:r>
      <w:r w:rsidR="00D07A95" w:rsidRPr="00D72CBB">
        <w:rPr>
          <w:sz w:val="24"/>
          <w:szCs w:val="24"/>
          <w:lang w:val="et-EE"/>
        </w:rPr>
        <w:t xml:space="preserve"> </w:t>
      </w:r>
      <w:r w:rsidR="00D07A95" w:rsidRPr="00D72CBB">
        <w:rPr>
          <w:sz w:val="24"/>
          <w:szCs w:val="24"/>
          <w:lang w:val="et-EE"/>
        </w:rPr>
        <w:tab/>
      </w:r>
      <w:r w:rsidR="0059112A" w:rsidRPr="00D72CBB">
        <w:rPr>
          <w:sz w:val="24"/>
          <w:szCs w:val="24"/>
          <w:lang w:val="et-EE"/>
        </w:rPr>
        <w:t>ELT </w:t>
      </w:r>
      <w:r w:rsidRPr="00D72CBB">
        <w:rPr>
          <w:sz w:val="24"/>
          <w:szCs w:val="24"/>
          <w:lang w:val="et-EE"/>
        </w:rPr>
        <w:t>C</w:t>
      </w:r>
      <w:r w:rsidR="0059112A" w:rsidRPr="00D72CBB">
        <w:rPr>
          <w:sz w:val="24"/>
          <w:szCs w:val="24"/>
          <w:lang w:val="et-EE"/>
        </w:rPr>
        <w:t> </w:t>
      </w:r>
      <w:r w:rsidR="0059112A" w:rsidRPr="00FD6AA2">
        <w:rPr>
          <w:sz w:val="24"/>
          <w:szCs w:val="24"/>
          <w:lang w:val="et-EE"/>
        </w:rPr>
        <w:t>61</w:t>
      </w:r>
      <w:r w:rsidR="0059112A" w:rsidRPr="00D72CBB">
        <w:rPr>
          <w:sz w:val="24"/>
          <w:szCs w:val="24"/>
          <w:lang w:val="et-EE"/>
        </w:rPr>
        <w:t xml:space="preserve">, </w:t>
      </w:r>
      <w:r w:rsidR="0059112A" w:rsidRPr="00FD6AA2">
        <w:rPr>
          <w:sz w:val="24"/>
          <w:szCs w:val="24"/>
          <w:lang w:val="et-EE"/>
        </w:rPr>
        <w:t>4</w:t>
      </w:r>
      <w:r w:rsidR="0059112A" w:rsidRPr="00D72CBB">
        <w:rPr>
          <w:sz w:val="24"/>
          <w:szCs w:val="24"/>
          <w:lang w:val="et-EE"/>
        </w:rPr>
        <w:t>.</w:t>
      </w:r>
      <w:r w:rsidR="0059112A" w:rsidRPr="00FD6AA2">
        <w:rPr>
          <w:sz w:val="24"/>
          <w:szCs w:val="24"/>
          <w:lang w:val="et-EE"/>
        </w:rPr>
        <w:t>2</w:t>
      </w:r>
      <w:r w:rsidR="0059112A" w:rsidRPr="00D72CBB">
        <w:rPr>
          <w:sz w:val="24"/>
          <w:szCs w:val="24"/>
          <w:lang w:val="et-EE"/>
        </w:rPr>
        <w:t>.</w:t>
      </w:r>
      <w:r w:rsidR="0059112A" w:rsidRPr="00FD6AA2">
        <w:rPr>
          <w:sz w:val="24"/>
          <w:szCs w:val="24"/>
          <w:lang w:val="et-EE"/>
        </w:rPr>
        <w:t>2022</w:t>
      </w:r>
      <w:r w:rsidRPr="00D72CBB">
        <w:rPr>
          <w:sz w:val="24"/>
          <w:szCs w:val="24"/>
          <w:lang w:val="et-EE"/>
        </w:rPr>
        <w:t>, lk</w:t>
      </w:r>
      <w:r w:rsidR="0059112A" w:rsidRPr="00D72CBB">
        <w:rPr>
          <w:sz w:val="24"/>
          <w:szCs w:val="24"/>
          <w:lang w:val="et-EE"/>
        </w:rPr>
        <w:t> </w:t>
      </w:r>
      <w:r w:rsidR="0059112A" w:rsidRPr="00FD6AA2">
        <w:rPr>
          <w:sz w:val="24"/>
          <w:szCs w:val="24"/>
          <w:lang w:val="et-EE"/>
        </w:rPr>
        <w:t>42</w:t>
      </w:r>
      <w:r w:rsidRPr="00D72CBB">
        <w:rPr>
          <w:sz w:val="24"/>
          <w:szCs w:val="24"/>
          <w:lang w:val="et-EE"/>
        </w:rPr>
        <w:t>.</w:t>
      </w:r>
    </w:p>
  </w:footnote>
  <w:footnote w:id="3">
    <w:p w:rsidR="00C52580" w:rsidRPr="00D72CBB" w:rsidRDefault="00C52580" w:rsidP="00C52580">
      <w:pPr>
        <w:pStyle w:val="FootnoteText"/>
        <w:ind w:left="567" w:hanging="567"/>
        <w:rPr>
          <w:sz w:val="24"/>
          <w:szCs w:val="24"/>
          <w:lang w:val="et-EE"/>
        </w:rPr>
      </w:pPr>
      <w:r w:rsidRPr="00D72CBB">
        <w:rPr>
          <w:rStyle w:val="FootnoteReference"/>
          <w:sz w:val="24"/>
          <w:szCs w:val="24"/>
          <w:lang w:val="et-EE"/>
        </w:rPr>
        <w:footnoteRef/>
      </w:r>
      <w:r w:rsidRPr="00D72CBB">
        <w:rPr>
          <w:sz w:val="24"/>
          <w:szCs w:val="24"/>
          <w:lang w:val="et-EE"/>
        </w:rPr>
        <w:t xml:space="preserve"> </w:t>
      </w:r>
      <w:r w:rsidRPr="00D72CBB">
        <w:rPr>
          <w:sz w:val="24"/>
          <w:szCs w:val="24"/>
          <w:lang w:val="et-EE"/>
        </w:rPr>
        <w:tab/>
      </w:r>
      <w:r w:rsidRPr="00D72CBB">
        <w:rPr>
          <w:sz w:val="24"/>
          <w:szCs w:val="24"/>
          <w:lang w:val="et-EE"/>
        </w:rPr>
        <w:t>ELT </w:t>
      </w:r>
      <w:r w:rsidRPr="00C52580">
        <w:rPr>
          <w:sz w:val="24"/>
          <w:szCs w:val="24"/>
          <w:lang w:val="et-EE"/>
        </w:rPr>
        <w:t xml:space="preserve">L, 2024/1183, 30.4.2024, ELI: </w:t>
      </w:r>
      <w:hyperlink r:id="rId1" w:history="1">
        <w:r w:rsidRPr="009763F7">
          <w:rPr>
            <w:rStyle w:val="Hyperlink"/>
            <w:sz w:val="24"/>
            <w:szCs w:val="24"/>
            <w:lang w:val="et-EE"/>
          </w:rPr>
          <w:t>http://data.europa.eu/eli/reg/2024/1183/oj</w:t>
        </w:r>
      </w:hyperlink>
      <w:r w:rsidRPr="00C52580">
        <w:rPr>
          <w:sz w:val="24"/>
          <w:szCs w:val="24"/>
          <w:lang w:val="et-EE"/>
        </w:rPr>
        <w:t>.</w:t>
      </w:r>
    </w:p>
  </w:footnote>
  <w:footnote w:id="4">
    <w:p w:rsidR="00C52580" w:rsidRPr="00D72CBB" w:rsidRDefault="00C52580" w:rsidP="00C52580">
      <w:pPr>
        <w:pStyle w:val="FootnoteText"/>
        <w:ind w:left="567" w:hanging="567"/>
        <w:rPr>
          <w:sz w:val="24"/>
          <w:szCs w:val="24"/>
          <w:lang w:val="et-EE"/>
        </w:rPr>
      </w:pPr>
      <w:r w:rsidRPr="00D72CBB">
        <w:rPr>
          <w:rStyle w:val="FootnoteReference"/>
          <w:sz w:val="24"/>
          <w:szCs w:val="24"/>
          <w:lang w:val="et-EE"/>
        </w:rPr>
        <w:footnoteRef/>
      </w:r>
      <w:r w:rsidRPr="00D72CBB">
        <w:rPr>
          <w:sz w:val="24"/>
          <w:szCs w:val="24"/>
          <w:lang w:val="et-EE"/>
        </w:rPr>
        <w:t xml:space="preserve"> </w:t>
      </w:r>
      <w:r w:rsidRPr="00D72CBB">
        <w:rPr>
          <w:sz w:val="24"/>
          <w:szCs w:val="24"/>
          <w:lang w:val="et-EE"/>
        </w:rPr>
        <w:tab/>
      </w:r>
      <w:r w:rsidRPr="00D72CBB">
        <w:rPr>
          <w:sz w:val="24"/>
          <w:szCs w:val="24"/>
          <w:lang w:val="et-EE"/>
        </w:rPr>
        <w:t>ELT </w:t>
      </w:r>
      <w:r w:rsidRPr="00C52580">
        <w:rPr>
          <w:sz w:val="24"/>
          <w:szCs w:val="24"/>
          <w:lang w:val="et-EE"/>
        </w:rPr>
        <w:t xml:space="preserve">L, 2024/1183, 30.4.2024, ELI: </w:t>
      </w:r>
      <w:hyperlink r:id="rId2" w:history="1">
        <w:r w:rsidRPr="009763F7">
          <w:rPr>
            <w:rStyle w:val="Hyperlink"/>
            <w:sz w:val="24"/>
            <w:szCs w:val="24"/>
            <w:lang w:val="et-EE"/>
          </w:rPr>
          <w:t>http://data.europa.eu/eli/reg/2024/1183/oj</w:t>
        </w:r>
      </w:hyperlink>
      <w:r w:rsidRPr="00C52580">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A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A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A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62AF1E"/>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E4426172"/>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B4FA56FE"/>
    <w:lvl w:ilvl="0">
      <w:start w:val="1"/>
      <w:numFmt w:val="decimal"/>
      <w:pStyle w:val="ListNumber2"/>
      <w:lvlText w:val="%1."/>
      <w:lvlJc w:val="left"/>
      <w:pPr>
        <w:tabs>
          <w:tab w:val="num" w:pos="720"/>
        </w:tabs>
        <w:ind w:left="720" w:hanging="360"/>
      </w:pPr>
    </w:lvl>
  </w:abstractNum>
  <w:abstractNum w:abstractNumId="3" w15:restartNumberingAfterBreak="0">
    <w:nsid w:val="FFFFFF81"/>
    <w:multiLevelType w:val="singleLevel"/>
    <w:tmpl w:val="2398E8C0"/>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26D4E614"/>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5BB21364"/>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9"/>
    <w:multiLevelType w:val="singleLevel"/>
    <w:tmpl w:val="C60A136C"/>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6495604"/>
    <w:multiLevelType w:val="multilevel"/>
    <w:tmpl w:val="9F60CF46"/>
    <w:name w:val="Points"/>
    <w:lvl w:ilvl="0">
      <w:start w:val="1"/>
      <w:numFmt w:val="decimal"/>
      <w:lvlRestart w:val="0"/>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pStyle w:val="Pointabc"/>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3"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14"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6"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lowerRoman"/>
      <w:lvlText w:val="%4)"/>
      <w:lvlJc w:val="left"/>
      <w:pPr>
        <w:tabs>
          <w:tab w:val="num" w:pos="2268"/>
        </w:tabs>
        <w:ind w:left="2268" w:hanging="567"/>
      </w:pPr>
    </w:lvl>
    <w:lvl w:ilvl="4">
      <w:start w:val="1"/>
      <w:numFmt w:val="lowerRoman"/>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7"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9"/>
  </w:num>
  <w:num w:numId="2">
    <w:abstractNumId w:val="20"/>
  </w:num>
  <w:num w:numId="3">
    <w:abstractNumId w:val="3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24"/>
  </w:num>
  <w:num w:numId="6">
    <w:abstractNumId w:val="40"/>
  </w:num>
  <w:num w:numId="7">
    <w:abstractNumId w:val="19"/>
  </w:num>
  <w:num w:numId="8">
    <w:abstractNumId w:val="2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3"/>
  </w:num>
  <w:num w:numId="13">
    <w:abstractNumId w:val="34"/>
  </w:num>
  <w:num w:numId="14">
    <w:abstractNumId w:val="13"/>
    <w:lvlOverride w:ilvl="0">
      <w:startOverride w:val="3"/>
    </w:lvlOverride>
  </w:num>
  <w:num w:numId="15">
    <w:abstractNumId w:val="29"/>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5"/>
  </w:num>
  <w:num w:numId="19">
    <w:abstractNumId w:val="4"/>
  </w:num>
  <w:num w:numId="20">
    <w:abstractNumId w:val="3"/>
  </w:num>
  <w:num w:numId="21">
    <w:abstractNumId w:val="2"/>
  </w:num>
  <w:num w:numId="22">
    <w:abstractNumId w:val="1"/>
  </w:num>
  <w:num w:numId="23">
    <w:abstractNumId w:val="0"/>
  </w:num>
  <w:num w:numId="24">
    <w:abstractNumId w:val="42"/>
  </w:num>
  <w:num w:numId="25">
    <w:abstractNumId w:val="8"/>
  </w:num>
  <w:num w:numId="26">
    <w:abstractNumId w:val="43"/>
  </w:num>
  <w:num w:numId="27">
    <w:abstractNumId w:val="36"/>
  </w:num>
  <w:num w:numId="28">
    <w:abstractNumId w:val="10"/>
  </w:num>
  <w:num w:numId="29">
    <w:abstractNumId w:val="46"/>
  </w:num>
  <w:num w:numId="30">
    <w:abstractNumId w:val="51"/>
  </w:num>
  <w:num w:numId="31">
    <w:abstractNumId w:val="30"/>
  </w:num>
  <w:num w:numId="32">
    <w:abstractNumId w:val="45"/>
  </w:num>
  <w:num w:numId="33">
    <w:abstractNumId w:val="39"/>
  </w:num>
  <w:num w:numId="34">
    <w:abstractNumId w:val="26"/>
  </w:num>
  <w:num w:numId="35">
    <w:abstractNumId w:val="7"/>
  </w:num>
  <w:num w:numId="36">
    <w:abstractNumId w:val="17"/>
  </w:num>
  <w:num w:numId="37">
    <w:abstractNumId w:val="11"/>
  </w:num>
  <w:num w:numId="38">
    <w:abstractNumId w:val="18"/>
  </w:num>
  <w:num w:numId="39">
    <w:abstractNumId w:val="31"/>
  </w:num>
  <w:num w:numId="40">
    <w:abstractNumId w:val="38"/>
  </w:num>
  <w:num w:numId="41">
    <w:abstractNumId w:val="21"/>
  </w:num>
  <w:num w:numId="42">
    <w:abstractNumId w:val="22"/>
  </w:num>
  <w:num w:numId="43">
    <w:abstractNumId w:val="23"/>
  </w:num>
  <w:num w:numId="44">
    <w:abstractNumId w:val="28"/>
  </w:num>
  <w:num w:numId="45">
    <w:abstractNumId w:val="32"/>
  </w:num>
  <w:num w:numId="46">
    <w:abstractNumId w:val="49"/>
  </w:num>
  <w:num w:numId="47">
    <w:abstractNumId w:val="48"/>
  </w:num>
  <w:num w:numId="48">
    <w:abstractNumId w:val="5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ET"/>
    <w:docVar w:name="dvnumam" w:val="218"/>
    <w:docVar w:name="dvpe" w:val="732.707"/>
    <w:docVar w:name="dvrapporteur" w:val="Raportöör: "/>
    <w:docVar w:name="dvstar" w:val="***I"/>
    <w:docVar w:name="dvtitre" w:val="Euroopa Parlamendi .... 2024. aasta seadusandlik resolutsioon ettepaneku kohta võtta vastu Euroopa Parlamendi ja nõukogu määrus, millega muudetakse määrust (EL) nr 910/2014 seoses Euroopa digiidentiteedi raamistiku kehtestamisega(COM(2021)0281 – C9-0200/2021 – 2021/0136(COD))"/>
  </w:docVars>
  <w:rsids>
    <w:rsidRoot w:val="00220F7B"/>
    <w:rsid w:val="00002272"/>
    <w:rsid w:val="00064002"/>
    <w:rsid w:val="000677B9"/>
    <w:rsid w:val="000831BA"/>
    <w:rsid w:val="000A42CC"/>
    <w:rsid w:val="000E7DD9"/>
    <w:rsid w:val="0010095E"/>
    <w:rsid w:val="00125B37"/>
    <w:rsid w:val="00187494"/>
    <w:rsid w:val="001F32AE"/>
    <w:rsid w:val="00205F40"/>
    <w:rsid w:val="00220F7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2B3"/>
    <w:rsid w:val="00514517"/>
    <w:rsid w:val="00545827"/>
    <w:rsid w:val="00560270"/>
    <w:rsid w:val="0059112A"/>
    <w:rsid w:val="005C2568"/>
    <w:rsid w:val="006037C0"/>
    <w:rsid w:val="006631B6"/>
    <w:rsid w:val="00680577"/>
    <w:rsid w:val="006F3F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18E"/>
    <w:rsid w:val="008C2AC6"/>
    <w:rsid w:val="008C761C"/>
    <w:rsid w:val="00930C23"/>
    <w:rsid w:val="0093193B"/>
    <w:rsid w:val="009509D8"/>
    <w:rsid w:val="00950B64"/>
    <w:rsid w:val="00953AF2"/>
    <w:rsid w:val="00981893"/>
    <w:rsid w:val="00A1687D"/>
    <w:rsid w:val="00A266C2"/>
    <w:rsid w:val="00A43E52"/>
    <w:rsid w:val="00A4678D"/>
    <w:rsid w:val="00A778C7"/>
    <w:rsid w:val="00AB441E"/>
    <w:rsid w:val="00AB6293"/>
    <w:rsid w:val="00AE0928"/>
    <w:rsid w:val="00AF3B82"/>
    <w:rsid w:val="00B12E95"/>
    <w:rsid w:val="00B22876"/>
    <w:rsid w:val="00B558F0"/>
    <w:rsid w:val="00BD48FE"/>
    <w:rsid w:val="00BD7BD8"/>
    <w:rsid w:val="00BE6ADC"/>
    <w:rsid w:val="00BF46FA"/>
    <w:rsid w:val="00C05BFE"/>
    <w:rsid w:val="00C23CD4"/>
    <w:rsid w:val="00C52580"/>
    <w:rsid w:val="00C61C0C"/>
    <w:rsid w:val="00C941CB"/>
    <w:rsid w:val="00CC2357"/>
    <w:rsid w:val="00CF071A"/>
    <w:rsid w:val="00D058B8"/>
    <w:rsid w:val="00D07A95"/>
    <w:rsid w:val="00D56C11"/>
    <w:rsid w:val="00D72CB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AA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BCBDA"/>
  <w15:chartTrackingRefBased/>
  <w15:docId w15:val="{490A3E99-0E3F-4ACC-9D28-34C5C7A36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53AF2"/>
    <w:rPr>
      <w:b/>
      <w:kern w:val="28"/>
      <w:sz w:val="28"/>
      <w:lang w:val="fr-FR" w:eastAsia="fr-FR"/>
    </w:rPr>
  </w:style>
  <w:style w:type="character" w:customStyle="1" w:styleId="Heading2Char">
    <w:name w:val="Heading 2 Char"/>
    <w:basedOn w:val="DefaultParagraphFont"/>
    <w:link w:val="Heading2"/>
    <w:uiPriority w:val="9"/>
    <w:semiHidden/>
    <w:rsid w:val="00953AF2"/>
    <w:rPr>
      <w:sz w:val="24"/>
      <w:lang w:val="fr-FR" w:eastAsia="fr-FR"/>
    </w:rPr>
  </w:style>
  <w:style w:type="character" w:customStyle="1" w:styleId="Heading3Char">
    <w:name w:val="Heading 3 Char"/>
    <w:basedOn w:val="DefaultParagraphFont"/>
    <w:link w:val="Heading3"/>
    <w:uiPriority w:val="9"/>
    <w:semiHidden/>
    <w:rsid w:val="00953AF2"/>
    <w:rPr>
      <w:rFonts w:ascii="Arial" w:hAnsi="Arial"/>
      <w:sz w:val="24"/>
      <w:lang w:val="fr-FR" w:eastAsia="fr-FR"/>
    </w:rPr>
  </w:style>
  <w:style w:type="character" w:customStyle="1" w:styleId="Heading4Char">
    <w:name w:val="Heading 4 Char"/>
    <w:basedOn w:val="DefaultParagraphFont"/>
    <w:link w:val="Heading4"/>
    <w:uiPriority w:val="9"/>
    <w:semiHidden/>
    <w:rsid w:val="00953AF2"/>
    <w:rPr>
      <w:sz w:val="24"/>
      <w:lang w:val="en-US" w:eastAsia="fr-FR"/>
    </w:rPr>
  </w:style>
  <w:style w:type="character" w:customStyle="1" w:styleId="Heading5Char">
    <w:name w:val="Heading 5 Char"/>
    <w:basedOn w:val="DefaultParagraphFont"/>
    <w:link w:val="Heading5"/>
    <w:uiPriority w:val="9"/>
    <w:semiHidden/>
    <w:rsid w:val="00953AF2"/>
    <w:rPr>
      <w:sz w:val="24"/>
      <w:lang w:val="en-US" w:eastAsia="fr-FR"/>
    </w:rPr>
  </w:style>
  <w:style w:type="character" w:customStyle="1" w:styleId="Heading6Char">
    <w:name w:val="Heading 6 Char"/>
    <w:basedOn w:val="DefaultParagraphFont"/>
    <w:link w:val="Heading6"/>
    <w:uiPriority w:val="9"/>
    <w:semiHidden/>
    <w:rsid w:val="00953AF2"/>
    <w:rPr>
      <w:i/>
      <w:sz w:val="22"/>
      <w:lang w:val="et-EE"/>
    </w:rPr>
  </w:style>
  <w:style w:type="character" w:customStyle="1" w:styleId="Heading7Char">
    <w:name w:val="Heading 7 Char"/>
    <w:basedOn w:val="DefaultParagraphFont"/>
    <w:link w:val="Heading7"/>
    <w:uiPriority w:val="9"/>
    <w:semiHidden/>
    <w:rsid w:val="00953AF2"/>
    <w:rPr>
      <w:rFonts w:ascii="Arial" w:hAnsi="Arial"/>
      <w:sz w:val="24"/>
      <w:lang w:val="et-EE"/>
    </w:rPr>
  </w:style>
  <w:style w:type="character" w:customStyle="1" w:styleId="Heading8Char">
    <w:name w:val="Heading 8 Char"/>
    <w:basedOn w:val="DefaultParagraphFont"/>
    <w:link w:val="Heading8"/>
    <w:semiHidden/>
    <w:rsid w:val="00953AF2"/>
    <w:rPr>
      <w:rFonts w:ascii="Arial" w:hAnsi="Arial"/>
      <w:i/>
      <w:sz w:val="24"/>
      <w:lang w:val="et-EE"/>
    </w:rPr>
  </w:style>
  <w:style w:type="character" w:customStyle="1" w:styleId="Heading9Char">
    <w:name w:val="Heading 9 Char"/>
    <w:basedOn w:val="DefaultParagraphFont"/>
    <w:link w:val="Heading9"/>
    <w:semiHidden/>
    <w:rsid w:val="00953AF2"/>
    <w:rPr>
      <w:rFonts w:ascii="Arial" w:hAnsi="Arial"/>
      <w:b/>
      <w:i/>
      <w:sz w:val="18"/>
      <w:lang w:val="et-EE"/>
    </w:rPr>
  </w:style>
  <w:style w:type="paragraph" w:styleId="TOCHeading">
    <w:name w:val="TOC Heading"/>
    <w:basedOn w:val="Normal"/>
    <w:next w:val="Normal"/>
    <w:uiPriority w:val="39"/>
    <w:unhideWhenUsed/>
    <w:qFormat/>
    <w:rsid w:val="00953AF2"/>
    <w:pPr>
      <w:widowControl/>
      <w:spacing w:after="240"/>
    </w:pPr>
    <w:rPr>
      <w:lang w:val="en-GB"/>
    </w:rPr>
  </w:style>
  <w:style w:type="paragraph" w:customStyle="1" w:styleId="EPFooter2">
    <w:name w:val="EPFooter2"/>
    <w:basedOn w:val="Normal"/>
    <w:next w:val="Normal"/>
    <w:rsid w:val="00953AF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53AF2"/>
    <w:pPr>
      <w:spacing w:before="480" w:after="240"/>
    </w:pPr>
  </w:style>
  <w:style w:type="paragraph" w:customStyle="1" w:styleId="TOCPage">
    <w:name w:val="TOC Page"/>
    <w:basedOn w:val="Normal"/>
    <w:next w:val="TOC1"/>
    <w:rsid w:val="00953AF2"/>
    <w:pPr>
      <w:keepNext/>
      <w:spacing w:after="240"/>
      <w:jc w:val="right"/>
    </w:pPr>
    <w:rPr>
      <w:rFonts w:ascii="Arial" w:hAnsi="Arial"/>
      <w:b/>
    </w:rPr>
  </w:style>
  <w:style w:type="paragraph" w:customStyle="1" w:styleId="PageHeading">
    <w:name w:val="PageHeading"/>
    <w:basedOn w:val="Normal"/>
    <w:rsid w:val="00953AF2"/>
    <w:pPr>
      <w:keepNext/>
      <w:spacing w:after="480"/>
      <w:jc w:val="center"/>
    </w:pPr>
    <w:rPr>
      <w:rFonts w:ascii="Arial" w:hAnsi="Arial" w:cs="Arial"/>
      <w:b/>
    </w:rPr>
  </w:style>
  <w:style w:type="paragraph" w:customStyle="1" w:styleId="NormalBold">
    <w:name w:val="NormalBold"/>
    <w:basedOn w:val="Normal"/>
    <w:link w:val="NormalBoldChar"/>
    <w:rsid w:val="00953AF2"/>
    <w:rPr>
      <w:b/>
    </w:rPr>
  </w:style>
  <w:style w:type="paragraph" w:customStyle="1" w:styleId="NormalBold12a">
    <w:name w:val="NormalBold12a"/>
    <w:basedOn w:val="Normal"/>
    <w:rsid w:val="00953AF2"/>
    <w:pPr>
      <w:spacing w:after="240"/>
    </w:pPr>
    <w:rPr>
      <w:b/>
    </w:rPr>
  </w:style>
  <w:style w:type="paragraph" w:customStyle="1" w:styleId="NormalHanging12a">
    <w:name w:val="NormalHanging12a"/>
    <w:basedOn w:val="Normal"/>
    <w:rsid w:val="00953AF2"/>
    <w:pPr>
      <w:spacing w:after="240"/>
      <w:ind w:left="567" w:hanging="567"/>
    </w:pPr>
  </w:style>
  <w:style w:type="paragraph" w:customStyle="1" w:styleId="CoverNormal24a">
    <w:name w:val="CoverNormal24a"/>
    <w:basedOn w:val="Normal"/>
    <w:rsid w:val="00953AF2"/>
    <w:pPr>
      <w:spacing w:after="480"/>
      <w:ind w:left="1417"/>
    </w:pPr>
  </w:style>
  <w:style w:type="paragraph" w:customStyle="1" w:styleId="CoverNormal">
    <w:name w:val="CoverNormal"/>
    <w:basedOn w:val="Normal"/>
    <w:rsid w:val="00953AF2"/>
    <w:pPr>
      <w:ind w:left="1418"/>
    </w:pPr>
  </w:style>
  <w:style w:type="paragraph" w:customStyle="1" w:styleId="NormalCenter12a">
    <w:name w:val="NormalCenter12a"/>
    <w:basedOn w:val="Normal"/>
    <w:rsid w:val="00953AF2"/>
    <w:pPr>
      <w:spacing w:after="240"/>
      <w:jc w:val="center"/>
    </w:pPr>
  </w:style>
  <w:style w:type="paragraph" w:customStyle="1" w:styleId="CoverReference">
    <w:name w:val="CoverReference"/>
    <w:basedOn w:val="Normal"/>
    <w:rsid w:val="00953AF2"/>
    <w:pPr>
      <w:spacing w:before="1080"/>
      <w:jc w:val="right"/>
    </w:pPr>
    <w:rPr>
      <w:rFonts w:ascii="Arial" w:hAnsi="Arial" w:cs="Arial"/>
      <w:b/>
    </w:rPr>
  </w:style>
  <w:style w:type="paragraph" w:customStyle="1" w:styleId="CoverDocType">
    <w:name w:val="CoverDocType"/>
    <w:basedOn w:val="Normal"/>
    <w:rsid w:val="00953AF2"/>
    <w:pPr>
      <w:ind w:left="1418"/>
    </w:pPr>
    <w:rPr>
      <w:rFonts w:ascii="Arial" w:hAnsi="Arial"/>
      <w:b/>
      <w:sz w:val="48"/>
    </w:rPr>
  </w:style>
  <w:style w:type="paragraph" w:customStyle="1" w:styleId="CoverDocType24a">
    <w:name w:val="CoverDocType24a"/>
    <w:basedOn w:val="Normal"/>
    <w:rsid w:val="00953AF2"/>
    <w:pPr>
      <w:spacing w:after="480"/>
      <w:ind w:left="1418"/>
    </w:pPr>
    <w:rPr>
      <w:rFonts w:ascii="Arial" w:hAnsi="Arial"/>
      <w:b/>
      <w:sz w:val="48"/>
    </w:rPr>
  </w:style>
  <w:style w:type="paragraph" w:customStyle="1" w:styleId="CoverDate">
    <w:name w:val="CoverDate"/>
    <w:basedOn w:val="Normal"/>
    <w:rsid w:val="00953AF2"/>
    <w:pPr>
      <w:spacing w:before="240" w:after="1200"/>
    </w:pPr>
  </w:style>
  <w:style w:type="paragraph" w:styleId="Header">
    <w:name w:val="header"/>
    <w:basedOn w:val="Normal"/>
    <w:link w:val="HeaderChar"/>
    <w:uiPriority w:val="99"/>
    <w:rsid w:val="00953AF2"/>
    <w:pPr>
      <w:tabs>
        <w:tab w:val="center" w:pos="4513"/>
        <w:tab w:val="right" w:pos="9026"/>
      </w:tabs>
    </w:pPr>
  </w:style>
  <w:style w:type="character" w:customStyle="1" w:styleId="HeaderChar">
    <w:name w:val="Header Char"/>
    <w:basedOn w:val="DefaultParagraphFont"/>
    <w:link w:val="Header"/>
    <w:uiPriority w:val="99"/>
    <w:rsid w:val="00953AF2"/>
    <w:rPr>
      <w:sz w:val="24"/>
      <w:lang w:val="et-EE"/>
    </w:rPr>
  </w:style>
  <w:style w:type="paragraph" w:customStyle="1" w:styleId="AmNumberTabs">
    <w:name w:val="AmNumberTabs"/>
    <w:basedOn w:val="Normal"/>
    <w:rsid w:val="00953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53AF2"/>
    <w:pPr>
      <w:spacing w:before="720" w:after="240"/>
      <w:jc w:val="center"/>
    </w:pPr>
  </w:style>
  <w:style w:type="paragraph" w:customStyle="1" w:styleId="EPBody">
    <w:name w:val="EPBody"/>
    <w:basedOn w:val="Normal"/>
    <w:rsid w:val="00953AF2"/>
    <w:pPr>
      <w:jc w:val="center"/>
    </w:pPr>
    <w:rPr>
      <w:rFonts w:ascii="Arial" w:hAnsi="Arial" w:cs="Arial"/>
      <w:i/>
      <w:sz w:val="22"/>
      <w:szCs w:val="22"/>
    </w:rPr>
  </w:style>
  <w:style w:type="paragraph" w:customStyle="1" w:styleId="EPFooter">
    <w:name w:val="EPFooter"/>
    <w:basedOn w:val="Normal"/>
    <w:rsid w:val="00953AF2"/>
    <w:pPr>
      <w:tabs>
        <w:tab w:val="center" w:pos="4535"/>
        <w:tab w:val="right" w:pos="9071"/>
      </w:tabs>
      <w:spacing w:before="240" w:after="240"/>
    </w:pPr>
    <w:rPr>
      <w:color w:val="010000"/>
      <w:sz w:val="22"/>
    </w:rPr>
  </w:style>
  <w:style w:type="paragraph" w:customStyle="1" w:styleId="Lgendesigne">
    <w:name w:val="Légende signe"/>
    <w:basedOn w:val="Normal"/>
    <w:rsid w:val="00953AF2"/>
    <w:pPr>
      <w:tabs>
        <w:tab w:val="right" w:pos="454"/>
        <w:tab w:val="left" w:pos="737"/>
      </w:tabs>
      <w:ind w:left="737" w:hanging="737"/>
    </w:pPr>
    <w:rPr>
      <w:snapToGrid w:val="0"/>
      <w:sz w:val="18"/>
      <w:lang w:eastAsia="en-US"/>
    </w:rPr>
  </w:style>
  <w:style w:type="paragraph" w:customStyle="1" w:styleId="Lgendetitre">
    <w:name w:val="Légende titre"/>
    <w:basedOn w:val="Normal"/>
    <w:rsid w:val="00953AF2"/>
    <w:pPr>
      <w:spacing w:before="240" w:after="240"/>
    </w:pPr>
    <w:rPr>
      <w:b/>
      <w:i/>
      <w:snapToGrid w:val="0"/>
      <w:lang w:eastAsia="en-US"/>
    </w:rPr>
  </w:style>
  <w:style w:type="paragraph" w:customStyle="1" w:styleId="Lgendestandard">
    <w:name w:val="Légende standard"/>
    <w:basedOn w:val="Normal"/>
    <w:rsid w:val="00953AF2"/>
    <w:rPr>
      <w:sz w:val="18"/>
    </w:rPr>
  </w:style>
  <w:style w:type="paragraph" w:customStyle="1" w:styleId="Text1">
    <w:name w:val="Text 1"/>
    <w:basedOn w:val="Normal"/>
    <w:rsid w:val="00953AF2"/>
    <w:pPr>
      <w:widowControl/>
      <w:spacing w:before="120" w:after="120" w:line="360" w:lineRule="auto"/>
      <w:ind w:left="850"/>
      <w:jc w:val="both"/>
    </w:pPr>
    <w:rPr>
      <w:rFonts w:eastAsiaTheme="minorHAnsi"/>
      <w:szCs w:val="22"/>
      <w:lang w:eastAsia="en-US"/>
    </w:rPr>
  </w:style>
  <w:style w:type="paragraph" w:customStyle="1" w:styleId="msonormal0">
    <w:name w:val="msonormal"/>
    <w:basedOn w:val="Normal"/>
    <w:uiPriority w:val="99"/>
    <w:rsid w:val="00953AF2"/>
    <w:pPr>
      <w:widowControl/>
      <w:spacing w:before="120" w:after="120" w:line="360" w:lineRule="auto"/>
      <w:jc w:val="both"/>
    </w:pPr>
    <w:rPr>
      <w:rFonts w:eastAsiaTheme="minorHAnsi"/>
      <w:szCs w:val="24"/>
      <w:lang w:eastAsia="en-US"/>
    </w:rPr>
  </w:style>
  <w:style w:type="paragraph" w:styleId="NormalWeb">
    <w:name w:val="Normal (Web)"/>
    <w:basedOn w:val="Normal"/>
    <w:uiPriority w:val="99"/>
    <w:unhideWhenUsed/>
    <w:rsid w:val="00953AF2"/>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953AF2"/>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953AF2"/>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953AF2"/>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953AF2"/>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953AF2"/>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953AF2"/>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953AF2"/>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953AF2"/>
    <w:pPr>
      <w:widowControl/>
      <w:tabs>
        <w:tab w:val="num" w:pos="1492"/>
      </w:tabs>
      <w:spacing w:before="120" w:after="120" w:line="360" w:lineRule="auto"/>
      <w:ind w:left="1492" w:hanging="360"/>
    </w:pPr>
    <w:rPr>
      <w:lang w:eastAsia="en-US"/>
    </w:rPr>
  </w:style>
  <w:style w:type="paragraph" w:styleId="BalloonText">
    <w:name w:val="Balloon Text"/>
    <w:basedOn w:val="Normal"/>
    <w:link w:val="BalloonTextChar"/>
    <w:uiPriority w:val="99"/>
    <w:unhideWhenUsed/>
    <w:rsid w:val="00953AF2"/>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953AF2"/>
    <w:rPr>
      <w:rFonts w:ascii="Segoe UI" w:eastAsiaTheme="minorHAnsi" w:hAnsi="Segoe UI" w:cs="Segoe UI"/>
      <w:sz w:val="18"/>
      <w:szCs w:val="18"/>
      <w:lang w:val="et-EE" w:eastAsia="en-US"/>
    </w:rPr>
  </w:style>
  <w:style w:type="paragraph" w:customStyle="1" w:styleId="HeaderLandscape">
    <w:name w:val="HeaderLandscape"/>
    <w:basedOn w:val="Normal"/>
    <w:rsid w:val="00953AF2"/>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953AF2"/>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953AF2"/>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953AF2"/>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953AF2"/>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953AF2"/>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953AF2"/>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953AF2"/>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953AF2"/>
    <w:pPr>
      <w:widowControl/>
      <w:spacing w:before="120" w:after="120" w:line="360" w:lineRule="auto"/>
    </w:pPr>
    <w:rPr>
      <w:rFonts w:eastAsiaTheme="minorHAnsi"/>
      <w:szCs w:val="22"/>
      <w:lang w:eastAsia="en-US"/>
    </w:rPr>
  </w:style>
  <w:style w:type="paragraph" w:customStyle="1" w:styleId="NormalRight">
    <w:name w:val="Normal Right"/>
    <w:basedOn w:val="Normal"/>
    <w:rsid w:val="00953AF2"/>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953AF2"/>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953AF2"/>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953AF2"/>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953AF2"/>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953AF2"/>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953AF2"/>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953AF2"/>
    <w:pPr>
      <w:numPr>
        <w:numId w:val="4"/>
      </w:numPr>
    </w:pPr>
  </w:style>
  <w:style w:type="paragraph" w:customStyle="1" w:styleId="Tiret1">
    <w:name w:val="Tiret 1"/>
    <w:basedOn w:val="Point1"/>
    <w:rsid w:val="00953AF2"/>
    <w:pPr>
      <w:numPr>
        <w:numId w:val="5"/>
      </w:numPr>
    </w:pPr>
  </w:style>
  <w:style w:type="paragraph" w:customStyle="1" w:styleId="Tiret2">
    <w:name w:val="Tiret 2"/>
    <w:basedOn w:val="Point2"/>
    <w:rsid w:val="00953AF2"/>
    <w:pPr>
      <w:numPr>
        <w:numId w:val="6"/>
      </w:numPr>
    </w:pPr>
  </w:style>
  <w:style w:type="paragraph" w:customStyle="1" w:styleId="Tiret3">
    <w:name w:val="Tiret 3"/>
    <w:basedOn w:val="Point3"/>
    <w:rsid w:val="00953AF2"/>
    <w:pPr>
      <w:numPr>
        <w:numId w:val="7"/>
      </w:numPr>
    </w:pPr>
  </w:style>
  <w:style w:type="paragraph" w:customStyle="1" w:styleId="Tiret4">
    <w:name w:val="Tiret 4"/>
    <w:basedOn w:val="Point4"/>
    <w:rsid w:val="00953AF2"/>
    <w:pPr>
      <w:numPr>
        <w:numId w:val="8"/>
      </w:numPr>
    </w:pPr>
  </w:style>
  <w:style w:type="paragraph" w:customStyle="1" w:styleId="PointDouble0">
    <w:name w:val="PointDouble 0"/>
    <w:basedOn w:val="Normal"/>
    <w:rsid w:val="00953AF2"/>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953AF2"/>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953AF2"/>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953AF2"/>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953AF2"/>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953AF2"/>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953AF2"/>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953AF2"/>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953AF2"/>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953AF2"/>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953AF2"/>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953AF2"/>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953AF2"/>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953AF2"/>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953AF2"/>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953AF2"/>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953AF2"/>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953AF2"/>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953AF2"/>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953AF2"/>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953AF2"/>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953AF2"/>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953AF2"/>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953AF2"/>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953AF2"/>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953AF2"/>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953AF2"/>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953AF2"/>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953AF2"/>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953AF2"/>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953AF2"/>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953AF2"/>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953AF2"/>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953AF2"/>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953AF2"/>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953AF2"/>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953AF2"/>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953AF2"/>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953AF2"/>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953AF2"/>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953AF2"/>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953AF2"/>
    <w:pPr>
      <w:widowControl/>
      <w:spacing w:line="360" w:lineRule="auto"/>
      <w:ind w:left="5103"/>
    </w:pPr>
    <w:rPr>
      <w:rFonts w:eastAsiaTheme="minorHAnsi"/>
      <w:szCs w:val="22"/>
      <w:lang w:eastAsia="en-US"/>
    </w:rPr>
  </w:style>
  <w:style w:type="paragraph" w:customStyle="1" w:styleId="Langue">
    <w:name w:val="Langue"/>
    <w:basedOn w:val="Normal"/>
    <w:next w:val="Rfrenceinterne"/>
    <w:rsid w:val="00953AF2"/>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953AF2"/>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rsid w:val="00953AF2"/>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953AF2"/>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953AF2"/>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rsid w:val="00953AF2"/>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953AF2"/>
    <w:pPr>
      <w:widowControl/>
      <w:spacing w:line="360" w:lineRule="auto"/>
      <w:jc w:val="both"/>
    </w:pPr>
    <w:rPr>
      <w:rFonts w:eastAsiaTheme="minorHAnsi"/>
      <w:szCs w:val="22"/>
      <w:lang w:eastAsia="en-US"/>
    </w:rPr>
  </w:style>
  <w:style w:type="paragraph" w:customStyle="1" w:styleId="Disclaimer">
    <w:name w:val="Disclaimer"/>
    <w:basedOn w:val="Normal"/>
    <w:rsid w:val="00953AF2"/>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953AF2"/>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953AF2"/>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953AF2"/>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953AF2"/>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rsid w:val="00953AF2"/>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953AF2"/>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953AF2"/>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953AF2"/>
  </w:style>
  <w:style w:type="paragraph" w:customStyle="1" w:styleId="Considrant">
    <w:name w:val="Considérant"/>
    <w:basedOn w:val="Normal"/>
    <w:rsid w:val="00953AF2"/>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953AF2"/>
    <w:pPr>
      <w:widowControl/>
      <w:spacing w:after="240" w:line="360" w:lineRule="auto"/>
    </w:pPr>
    <w:rPr>
      <w:rFonts w:eastAsiaTheme="minorHAnsi"/>
      <w:szCs w:val="22"/>
      <w:lang w:eastAsia="en-US"/>
    </w:rPr>
  </w:style>
  <w:style w:type="paragraph" w:customStyle="1" w:styleId="Titreobjet">
    <w:name w:val="Titre objet"/>
    <w:basedOn w:val="Normal"/>
    <w:next w:val="IntrtEEE"/>
    <w:rsid w:val="00953AF2"/>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953AF2"/>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953AF2"/>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rsid w:val="00953AF2"/>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rsid w:val="00953AF2"/>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953AF2"/>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953AF2"/>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rsid w:val="00953AF2"/>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rsid w:val="00953AF2"/>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rsid w:val="00953AF2"/>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rsid w:val="00953AF2"/>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953AF2"/>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953AF2"/>
    <w:pPr>
      <w:spacing w:after="240"/>
    </w:pPr>
  </w:style>
  <w:style w:type="paragraph" w:customStyle="1" w:styleId="Address">
    <w:name w:val="Address"/>
    <w:basedOn w:val="Normal"/>
    <w:next w:val="Normal"/>
    <w:rsid w:val="00953AF2"/>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953AF2"/>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953AF2"/>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953AF2"/>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953AF2"/>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953AF2"/>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953AF2"/>
  </w:style>
  <w:style w:type="paragraph" w:customStyle="1" w:styleId="DatedadoptionPagedecouverture">
    <w:name w:val="Date d'adoption (Page de couverture)"/>
    <w:basedOn w:val="Datedadoption"/>
    <w:next w:val="TitreobjetPagedecouverture"/>
    <w:rsid w:val="00953AF2"/>
  </w:style>
  <w:style w:type="paragraph" w:customStyle="1" w:styleId="RfrenceinterinstitutionnellePagedecouverture">
    <w:name w:val="Référence interinstitutionnelle (Page de couverture)"/>
    <w:basedOn w:val="Rfrenceinterinstitutionnelle"/>
    <w:next w:val="Confidentialit"/>
    <w:rsid w:val="00953AF2"/>
  </w:style>
  <w:style w:type="paragraph" w:customStyle="1" w:styleId="StatutPagedecouverture">
    <w:name w:val="Statut (Page de couverture)"/>
    <w:basedOn w:val="Statut"/>
    <w:next w:val="TypedudocumentPagedecouverture"/>
    <w:rsid w:val="00953AF2"/>
  </w:style>
  <w:style w:type="paragraph" w:customStyle="1" w:styleId="IntrtEEEPagedecouverture">
    <w:name w:val="Intérêt EEE (Page de couverture)"/>
    <w:basedOn w:val="IntrtEEE"/>
    <w:next w:val="Rfrencecroise"/>
    <w:rsid w:val="00953AF2"/>
  </w:style>
  <w:style w:type="paragraph" w:customStyle="1" w:styleId="Volume">
    <w:name w:val="Volume"/>
    <w:basedOn w:val="Normal"/>
    <w:next w:val="Confidentialit"/>
    <w:rsid w:val="00953AF2"/>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953AF2"/>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rsid w:val="00953AF2"/>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rsid w:val="00953AF2"/>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953AF2"/>
  </w:style>
  <w:style w:type="paragraph" w:customStyle="1" w:styleId="AccompagnantPagedecouverture">
    <w:name w:val="Accompagnant (Page de couverture)"/>
    <w:basedOn w:val="Accompagnant"/>
    <w:next w:val="TypeacteprincipalPagedecouverture"/>
    <w:rsid w:val="00953AF2"/>
  </w:style>
  <w:style w:type="paragraph" w:customStyle="1" w:styleId="ObjetacteprincipalPagedecouverture">
    <w:name w:val="Objet acte principal (Page de couverture)"/>
    <w:basedOn w:val="Objetacteprincipal"/>
    <w:next w:val="Rfrencecroise"/>
    <w:rsid w:val="00953AF2"/>
  </w:style>
  <w:style w:type="paragraph" w:customStyle="1" w:styleId="LanguesfaisantfoiPagedecouverture">
    <w:name w:val="Langues faisant foi (Page de couverture)"/>
    <w:basedOn w:val="Normal"/>
    <w:next w:val="Normal"/>
    <w:rsid w:val="00953AF2"/>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953AF2"/>
    <w:pPr>
      <w:widowControl/>
      <w:spacing w:line="360" w:lineRule="auto"/>
      <w:jc w:val="center"/>
    </w:pPr>
    <w:rPr>
      <w:b/>
      <w:szCs w:val="24"/>
      <w:lang w:eastAsia="en-US"/>
    </w:rPr>
  </w:style>
  <w:style w:type="paragraph" w:customStyle="1" w:styleId="ListNumberLevel2">
    <w:name w:val="List Number (Level 2)"/>
    <w:basedOn w:val="Normal"/>
    <w:rsid w:val="00953AF2"/>
    <w:pPr>
      <w:widowControl/>
      <w:numPr>
        <w:ilvl w:val="1"/>
        <w:numId w:val="16"/>
      </w:numPr>
      <w:spacing w:before="120" w:after="120" w:line="360" w:lineRule="auto"/>
      <w:jc w:val="both"/>
    </w:pPr>
    <w:rPr>
      <w:szCs w:val="24"/>
      <w:lang w:eastAsia="de-DE"/>
    </w:rPr>
  </w:style>
  <w:style w:type="paragraph" w:customStyle="1" w:styleId="Normale">
    <w:name w:val="Normale"/>
    <w:qFormat/>
    <w:rsid w:val="00953AF2"/>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qFormat/>
    <w:rsid w:val="00953AF2"/>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953AF2"/>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953AF2"/>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953AF2"/>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953AF2"/>
    <w:pPr>
      <w:spacing w:before="120"/>
    </w:pPr>
  </w:style>
  <w:style w:type="paragraph" w:customStyle="1" w:styleId="TitlePar3">
    <w:name w:val="TitlePar 3"/>
    <w:basedOn w:val="TitlePar2"/>
    <w:qFormat/>
    <w:rsid w:val="00953AF2"/>
    <w:rPr>
      <w:b w:val="0"/>
      <w:i/>
    </w:rPr>
  </w:style>
  <w:style w:type="paragraph" w:customStyle="1" w:styleId="SubsectionTitle">
    <w:name w:val="SubsectionTitle"/>
    <w:basedOn w:val="SectionTitle"/>
    <w:qFormat/>
    <w:rsid w:val="00953AF2"/>
    <w:pPr>
      <w:spacing w:after="240"/>
    </w:pPr>
    <w:rPr>
      <w:sz w:val="24"/>
    </w:rPr>
  </w:style>
  <w:style w:type="paragraph" w:customStyle="1" w:styleId="TextBorder0">
    <w:name w:val="TextBorder 0"/>
    <w:basedOn w:val="NormalWeb"/>
    <w:qFormat/>
    <w:rsid w:val="00953AF2"/>
    <w:pPr>
      <w:pBdr>
        <w:bottom w:val="single" w:sz="4" w:space="1" w:color="auto"/>
      </w:pBdr>
      <w:spacing w:before="0"/>
      <w:ind w:right="7371"/>
      <w:jc w:val="left"/>
    </w:pPr>
  </w:style>
  <w:style w:type="paragraph" w:customStyle="1" w:styleId="NormalCenteredBold">
    <w:name w:val="Normal Centered Bold"/>
    <w:basedOn w:val="NormalCentered"/>
    <w:qFormat/>
    <w:rsid w:val="00953AF2"/>
    <w:rPr>
      <w:b/>
    </w:rPr>
  </w:style>
  <w:style w:type="paragraph" w:customStyle="1" w:styleId="NumTitle">
    <w:name w:val="NumTitle"/>
    <w:basedOn w:val="Normal"/>
    <w:qFormat/>
    <w:rsid w:val="00953AF2"/>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953AF2"/>
  </w:style>
  <w:style w:type="paragraph" w:customStyle="1" w:styleId="Text5">
    <w:name w:val="Text 5"/>
    <w:basedOn w:val="Text4"/>
    <w:qFormat/>
    <w:rsid w:val="00953AF2"/>
    <w:pPr>
      <w:ind w:left="3119"/>
    </w:pPr>
  </w:style>
  <w:style w:type="paragraph" w:customStyle="1" w:styleId="Text0">
    <w:name w:val="Text 0"/>
    <w:basedOn w:val="Normal"/>
    <w:qFormat/>
    <w:rsid w:val="00953AF2"/>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953AF2"/>
    <w:pPr>
      <w:spacing w:before="360" w:after="120"/>
    </w:pPr>
  </w:style>
  <w:style w:type="paragraph" w:customStyle="1" w:styleId="PartNum">
    <w:name w:val="PartNum"/>
    <w:basedOn w:val="PartTitle"/>
    <w:qFormat/>
    <w:rsid w:val="00953AF2"/>
    <w:pPr>
      <w:spacing w:before="360" w:after="120"/>
    </w:pPr>
  </w:style>
  <w:style w:type="paragraph" w:customStyle="1" w:styleId="SectionNum">
    <w:name w:val="SectionNum"/>
    <w:basedOn w:val="SectionTitle"/>
    <w:qFormat/>
    <w:rsid w:val="00953AF2"/>
    <w:pPr>
      <w:spacing w:before="360" w:after="120"/>
    </w:pPr>
  </w:style>
  <w:style w:type="paragraph" w:customStyle="1" w:styleId="TitleHeading">
    <w:name w:val="TitleHeading"/>
    <w:basedOn w:val="NumTitle"/>
    <w:qFormat/>
    <w:rsid w:val="00953AF2"/>
    <w:pPr>
      <w:spacing w:before="120" w:after="360"/>
    </w:pPr>
  </w:style>
  <w:style w:type="paragraph" w:customStyle="1" w:styleId="Point5">
    <w:name w:val="Point 5"/>
    <w:basedOn w:val="Normal"/>
    <w:qFormat/>
    <w:rsid w:val="00953AF2"/>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953AF2"/>
    <w:pPr>
      <w:ind w:left="3686"/>
    </w:pPr>
  </w:style>
  <w:style w:type="paragraph" w:customStyle="1" w:styleId="Point6">
    <w:name w:val="Point 6"/>
    <w:basedOn w:val="Point5"/>
    <w:qFormat/>
    <w:rsid w:val="00953AF2"/>
    <w:pPr>
      <w:ind w:left="4253"/>
    </w:pPr>
  </w:style>
  <w:style w:type="character" w:customStyle="1" w:styleId="Marker">
    <w:name w:val="Marker"/>
    <w:basedOn w:val="DefaultParagraphFont"/>
    <w:rsid w:val="00953AF2"/>
    <w:rPr>
      <w:color w:val="0000FF"/>
    </w:rPr>
  </w:style>
  <w:style w:type="character" w:customStyle="1" w:styleId="Marker1">
    <w:name w:val="Marker1"/>
    <w:basedOn w:val="DefaultParagraphFont"/>
    <w:rsid w:val="00953AF2"/>
    <w:rPr>
      <w:color w:val="008000"/>
    </w:rPr>
  </w:style>
  <w:style w:type="character" w:customStyle="1" w:styleId="Marker2">
    <w:name w:val="Marker2"/>
    <w:basedOn w:val="DefaultParagraphFont"/>
    <w:rsid w:val="00953AF2"/>
    <w:rPr>
      <w:color w:val="FF0000"/>
    </w:rPr>
  </w:style>
  <w:style w:type="character" w:customStyle="1" w:styleId="Added">
    <w:name w:val="Added"/>
    <w:basedOn w:val="DefaultParagraphFont"/>
    <w:rsid w:val="00953AF2"/>
    <w:rPr>
      <w:b/>
      <w:bCs w:val="0"/>
      <w:u w:val="single"/>
    </w:rPr>
  </w:style>
  <w:style w:type="character" w:customStyle="1" w:styleId="Deleted">
    <w:name w:val="Deleted"/>
    <w:basedOn w:val="DefaultParagraphFont"/>
    <w:rsid w:val="00953AF2"/>
    <w:rPr>
      <w:strike/>
    </w:rPr>
  </w:style>
  <w:style w:type="character" w:customStyle="1" w:styleId="Normal12Char">
    <w:name w:val="Normal12 Char"/>
    <w:basedOn w:val="DefaultParagraphFont"/>
    <w:link w:val="Normal12"/>
    <w:locked/>
    <w:rsid w:val="00953AF2"/>
    <w:rPr>
      <w:noProof/>
      <w:sz w:val="24"/>
    </w:rPr>
  </w:style>
  <w:style w:type="character" w:customStyle="1" w:styleId="Sub">
    <w:name w:val="Sub"/>
    <w:uiPriority w:val="1"/>
    <w:qFormat/>
    <w:rsid w:val="00953AF2"/>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953AF2"/>
    <w:rPr>
      <w:rFonts w:ascii="Times New Roman" w:hAnsi="Times New Roman" w:cs="Times New Roman" w:hint="default"/>
      <w:sz w:val="24"/>
      <w:vertAlign w:val="superscript"/>
    </w:rPr>
  </w:style>
  <w:style w:type="character" w:customStyle="1" w:styleId="Italic">
    <w:name w:val="Italic"/>
    <w:uiPriority w:val="1"/>
    <w:qFormat/>
    <w:rsid w:val="00953AF2"/>
    <w:rPr>
      <w:rFonts w:ascii="Times New Roman" w:hAnsi="Times New Roman" w:cs="Times New Roman" w:hint="default"/>
      <w:i/>
      <w:iCs w:val="0"/>
    </w:rPr>
  </w:style>
  <w:style w:type="character" w:customStyle="1" w:styleId="Bold">
    <w:name w:val="Bold"/>
    <w:uiPriority w:val="1"/>
    <w:qFormat/>
    <w:rsid w:val="00953AF2"/>
    <w:rPr>
      <w:rFonts w:ascii="Times New Roman" w:hAnsi="Times New Roman" w:cs="Times New Roman" w:hint="default"/>
      <w:b/>
      <w:bCs w:val="0"/>
    </w:rPr>
  </w:style>
  <w:style w:type="character" w:customStyle="1" w:styleId="Underline">
    <w:name w:val="Underline"/>
    <w:uiPriority w:val="1"/>
    <w:qFormat/>
    <w:rsid w:val="00953AF2"/>
    <w:rPr>
      <w:rFonts w:ascii="Times New Roman" w:hAnsi="Times New Roman" w:cs="Times New Roman" w:hint="default"/>
      <w:b w:val="0"/>
      <w:bCs w:val="0"/>
      <w:sz w:val="24"/>
      <w:u w:val="single"/>
    </w:rPr>
  </w:style>
  <w:style w:type="character" w:customStyle="1" w:styleId="Strikethrough">
    <w:name w:val="Strikethrough"/>
    <w:uiPriority w:val="1"/>
    <w:qFormat/>
    <w:rsid w:val="00953AF2"/>
    <w:rPr>
      <w:rFonts w:ascii="Times New Roman" w:hAnsi="Times New Roman" w:cs="Times New Roman" w:hint="default"/>
      <w:strike/>
      <w:sz w:val="24"/>
    </w:rPr>
  </w:style>
  <w:style w:type="character" w:customStyle="1" w:styleId="BoldItalic">
    <w:name w:val="BoldItalic"/>
    <w:basedOn w:val="Bold"/>
    <w:uiPriority w:val="1"/>
    <w:qFormat/>
    <w:rsid w:val="00953AF2"/>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953AF2"/>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953AF2"/>
    <w:rPr>
      <w:rFonts w:ascii="Times New Roman" w:hAnsi="Times New Roman" w:cs="Times New Roman" w:hint="default"/>
      <w:strike/>
      <w:sz w:val="20"/>
    </w:rPr>
  </w:style>
  <w:style w:type="character" w:customStyle="1" w:styleId="SubItalic">
    <w:name w:val="SubItalic"/>
    <w:basedOn w:val="Italic"/>
    <w:uiPriority w:val="1"/>
    <w:qFormat/>
    <w:rsid w:val="00953AF2"/>
    <w:rPr>
      <w:rFonts w:ascii="Times New Roman" w:hAnsi="Times New Roman" w:cs="Times New Roman" w:hint="default"/>
      <w:i/>
      <w:iCs w:val="0"/>
      <w:vertAlign w:val="subscript"/>
    </w:rPr>
  </w:style>
  <w:style w:type="character" w:customStyle="1" w:styleId="SupItalic">
    <w:name w:val="SupItalic"/>
    <w:basedOn w:val="Italic"/>
    <w:uiPriority w:val="1"/>
    <w:qFormat/>
    <w:rsid w:val="00953AF2"/>
    <w:rPr>
      <w:rFonts w:ascii="Times New Roman" w:hAnsi="Times New Roman" w:cs="Times New Roman" w:hint="default"/>
      <w:i/>
      <w:iCs w:val="0"/>
      <w:vertAlign w:val="superscript"/>
    </w:rPr>
  </w:style>
  <w:style w:type="paragraph" w:customStyle="1" w:styleId="Normal12a">
    <w:name w:val="Normal12a"/>
    <w:basedOn w:val="Normal"/>
    <w:rsid w:val="00953AF2"/>
    <w:pPr>
      <w:spacing w:after="240"/>
    </w:pPr>
  </w:style>
  <w:style w:type="paragraph" w:customStyle="1" w:styleId="Normal6a">
    <w:name w:val="Normal6a"/>
    <w:basedOn w:val="Normal"/>
    <w:rsid w:val="00953AF2"/>
    <w:pPr>
      <w:spacing w:after="120"/>
    </w:pPr>
  </w:style>
  <w:style w:type="paragraph" w:customStyle="1" w:styleId="PageHeadingNotTOC">
    <w:name w:val="PageHeadingNotTOC"/>
    <w:basedOn w:val="Normal"/>
    <w:rsid w:val="00953AF2"/>
    <w:pPr>
      <w:keepNext/>
      <w:spacing w:after="480"/>
      <w:jc w:val="center"/>
    </w:pPr>
    <w:rPr>
      <w:rFonts w:ascii="Arial" w:hAnsi="Arial" w:cs="Arial"/>
      <w:b/>
    </w:rPr>
  </w:style>
  <w:style w:type="paragraph" w:customStyle="1" w:styleId="AmJustText">
    <w:name w:val="AmJustText"/>
    <w:basedOn w:val="Normal"/>
    <w:rsid w:val="00953AF2"/>
    <w:pPr>
      <w:spacing w:after="240"/>
    </w:pPr>
    <w:rPr>
      <w:i/>
    </w:rPr>
  </w:style>
  <w:style w:type="paragraph" w:customStyle="1" w:styleId="AmCrossRef">
    <w:name w:val="AmCrossRef"/>
    <w:basedOn w:val="Normal"/>
    <w:rsid w:val="00953AF2"/>
    <w:pPr>
      <w:spacing w:before="240" w:after="240"/>
      <w:jc w:val="center"/>
    </w:pPr>
    <w:rPr>
      <w:i/>
    </w:rPr>
  </w:style>
  <w:style w:type="paragraph" w:customStyle="1" w:styleId="AmJustTitle">
    <w:name w:val="AmJustTitle"/>
    <w:basedOn w:val="Normal"/>
    <w:next w:val="AmJustText"/>
    <w:rsid w:val="00953AF2"/>
    <w:pPr>
      <w:keepNext/>
      <w:spacing w:before="240" w:after="240"/>
      <w:jc w:val="center"/>
    </w:pPr>
    <w:rPr>
      <w:i/>
    </w:rPr>
  </w:style>
  <w:style w:type="paragraph" w:customStyle="1" w:styleId="AmHeadingPA">
    <w:name w:val="AmHeadingPA"/>
    <w:basedOn w:val="Normal"/>
    <w:next w:val="Normal"/>
    <w:rsid w:val="00953AF2"/>
    <w:pPr>
      <w:spacing w:before="480" w:after="240"/>
      <w:jc w:val="center"/>
    </w:pPr>
    <w:rPr>
      <w:rFonts w:ascii="Arial" w:hAnsi="Arial"/>
      <w:b/>
      <w:caps/>
      <w:snapToGrid w:val="0"/>
      <w:szCs w:val="24"/>
      <w:lang w:eastAsia="en-US"/>
    </w:rPr>
  </w:style>
  <w:style w:type="paragraph" w:customStyle="1" w:styleId="AmOrLang">
    <w:name w:val="AmOrLang"/>
    <w:basedOn w:val="Normal"/>
    <w:rsid w:val="00953AF2"/>
    <w:pPr>
      <w:spacing w:before="240" w:after="240"/>
      <w:jc w:val="right"/>
    </w:pPr>
  </w:style>
  <w:style w:type="paragraph" w:customStyle="1" w:styleId="AmColumnHeading">
    <w:name w:val="AmColumnHeading"/>
    <w:basedOn w:val="Normal"/>
    <w:rsid w:val="00953AF2"/>
    <w:pPr>
      <w:spacing w:after="240"/>
      <w:jc w:val="center"/>
    </w:pPr>
    <w:rPr>
      <w:i/>
    </w:rPr>
  </w:style>
  <w:style w:type="paragraph" w:customStyle="1" w:styleId="NormalBold12b">
    <w:name w:val="NormalBold12b"/>
    <w:basedOn w:val="Normal"/>
    <w:rsid w:val="00953AF2"/>
    <w:pPr>
      <w:spacing w:before="240"/>
    </w:pPr>
    <w:rPr>
      <w:b/>
    </w:rPr>
  </w:style>
  <w:style w:type="paragraph" w:customStyle="1" w:styleId="Normal6">
    <w:name w:val="Normal6"/>
    <w:basedOn w:val="Normal"/>
    <w:link w:val="Normal6Char"/>
    <w:rsid w:val="00953AF2"/>
    <w:pPr>
      <w:spacing w:after="120"/>
    </w:pPr>
    <w:rPr>
      <w:lang w:val="fr-FR"/>
    </w:rPr>
  </w:style>
  <w:style w:type="paragraph" w:customStyle="1" w:styleId="Normal12Italic">
    <w:name w:val="Normal12Italic"/>
    <w:basedOn w:val="Normal"/>
    <w:rsid w:val="00953AF2"/>
    <w:pPr>
      <w:spacing w:after="240"/>
    </w:pPr>
    <w:rPr>
      <w:i/>
      <w:noProof/>
      <w:lang w:val="fr-FR"/>
    </w:rPr>
  </w:style>
  <w:style w:type="character" w:customStyle="1" w:styleId="NormalBoldChar">
    <w:name w:val="NormalBold Char"/>
    <w:basedOn w:val="DefaultParagraphFont"/>
    <w:link w:val="NormalBold"/>
    <w:rsid w:val="00953AF2"/>
    <w:rPr>
      <w:b/>
      <w:sz w:val="24"/>
      <w:lang w:val="et-EE"/>
    </w:rPr>
  </w:style>
  <w:style w:type="paragraph" w:customStyle="1" w:styleId="JustificationTitle">
    <w:name w:val="JustificationTitle"/>
    <w:basedOn w:val="Normal"/>
    <w:next w:val="Normal"/>
    <w:rsid w:val="00953AF2"/>
    <w:pPr>
      <w:keepNext/>
      <w:spacing w:before="240" w:after="240"/>
      <w:jc w:val="center"/>
    </w:pPr>
    <w:rPr>
      <w:i/>
      <w:noProof/>
      <w:lang w:val="fr-FR"/>
    </w:rPr>
  </w:style>
  <w:style w:type="character" w:customStyle="1" w:styleId="Normal6Char">
    <w:name w:val="Normal6 Char"/>
    <w:basedOn w:val="DefaultParagraphFont"/>
    <w:link w:val="Normal6"/>
    <w:rsid w:val="00953AF2"/>
    <w:rPr>
      <w:sz w:val="24"/>
      <w:lang w:val="fr-FR"/>
    </w:rPr>
  </w:style>
  <w:style w:type="paragraph" w:customStyle="1" w:styleId="ColumnHeading">
    <w:name w:val="ColumnHeading"/>
    <w:basedOn w:val="Normal"/>
    <w:rsid w:val="00953AF2"/>
    <w:pPr>
      <w:spacing w:after="240"/>
      <w:jc w:val="center"/>
    </w:pPr>
    <w:rPr>
      <w:i/>
      <w:lang w:val="fr-FR"/>
    </w:rPr>
  </w:style>
  <w:style w:type="paragraph" w:customStyle="1" w:styleId="AMNumberTabs0">
    <w:name w:val="AMNumberTabs"/>
    <w:basedOn w:val="Normal"/>
    <w:rsid w:val="00953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953AF2"/>
    <w:pPr>
      <w:jc w:val="right"/>
    </w:pPr>
  </w:style>
  <w:style w:type="paragraph" w:customStyle="1" w:styleId="Normal24a">
    <w:name w:val="Normal24a"/>
    <w:basedOn w:val="Normal"/>
    <w:rsid w:val="00953AF2"/>
    <w:pPr>
      <w:spacing w:after="480"/>
    </w:pPr>
  </w:style>
  <w:style w:type="paragraph" w:customStyle="1" w:styleId="NormalBoldCenter">
    <w:name w:val="NormalBoldCenter"/>
    <w:basedOn w:val="Normal"/>
    <w:rsid w:val="00953AF2"/>
    <w:pPr>
      <w:jc w:val="center"/>
    </w:pPr>
    <w:rPr>
      <w:b/>
    </w:rPr>
  </w:style>
  <w:style w:type="paragraph" w:styleId="ListParagraph">
    <w:name w:val="List Paragraph"/>
    <w:aliases w:val="Fiche List Paragraph,Dot pt,F5 List Paragraph,List Paragraph1,No Spacing1,List Paragraph Char Char Char,Indicator Text,Numbered Para 1,Bullet Points,MAIN CONTENT,List Paragraph12,OBC Bullet,Colorful List - Accent 11,Bullet Style,BULLET 1"/>
    <w:basedOn w:val="Normal"/>
    <w:link w:val="ListParagraphChar"/>
    <w:uiPriority w:val="34"/>
    <w:qFormat/>
    <w:rsid w:val="00953AF2"/>
    <w:pPr>
      <w:widowControl/>
      <w:ind w:left="720"/>
      <w:contextualSpacing/>
      <w:jc w:val="both"/>
    </w:pPr>
    <w:rPr>
      <w:rFonts w:eastAsiaTheme="minorHAnsi"/>
      <w:szCs w:val="24"/>
      <w:lang w:eastAsia="en-US"/>
    </w:rPr>
  </w:style>
  <w:style w:type="paragraph" w:styleId="CommentText">
    <w:name w:val="annotation text"/>
    <w:basedOn w:val="Normal"/>
    <w:link w:val="CommentTextChar"/>
    <w:uiPriority w:val="99"/>
    <w:unhideWhenUsed/>
    <w:rsid w:val="00953AF2"/>
    <w:rPr>
      <w:sz w:val="20"/>
    </w:rPr>
  </w:style>
  <w:style w:type="character" w:customStyle="1" w:styleId="CommentTextChar">
    <w:name w:val="Comment Text Char"/>
    <w:basedOn w:val="DefaultParagraphFont"/>
    <w:link w:val="CommentText"/>
    <w:uiPriority w:val="99"/>
    <w:rsid w:val="00953AF2"/>
    <w:rPr>
      <w:lang w:val="et-EE"/>
    </w:rPr>
  </w:style>
  <w:style w:type="character" w:styleId="CommentReference">
    <w:name w:val="annotation reference"/>
    <w:basedOn w:val="DefaultParagraphFont"/>
    <w:uiPriority w:val="99"/>
    <w:unhideWhenUsed/>
    <w:rsid w:val="00953AF2"/>
    <w:rPr>
      <w:sz w:val="16"/>
      <w:szCs w:val="16"/>
    </w:rPr>
  </w:style>
  <w:style w:type="paragraph" w:styleId="CommentSubject">
    <w:name w:val="annotation subject"/>
    <w:basedOn w:val="CommentText"/>
    <w:next w:val="CommentText"/>
    <w:link w:val="CommentSubjectChar"/>
    <w:uiPriority w:val="99"/>
    <w:unhideWhenUsed/>
    <w:rsid w:val="00953AF2"/>
    <w:rPr>
      <w:b/>
      <w:bCs/>
    </w:rPr>
  </w:style>
  <w:style w:type="character" w:customStyle="1" w:styleId="CommentSubjectChar">
    <w:name w:val="Comment Subject Char"/>
    <w:basedOn w:val="CommentTextChar"/>
    <w:link w:val="CommentSubject"/>
    <w:uiPriority w:val="99"/>
    <w:rsid w:val="00953AF2"/>
    <w:rPr>
      <w:b/>
      <w:bCs/>
      <w:lang w:val="et-EE"/>
    </w:rPr>
  </w:style>
  <w:style w:type="paragraph" w:customStyle="1" w:styleId="RollCallSymbols14pt">
    <w:name w:val="RollCallSymbols14pt"/>
    <w:basedOn w:val="Normal"/>
    <w:rsid w:val="00953AF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53AF2"/>
    <w:pPr>
      <w:tabs>
        <w:tab w:val="center" w:pos="284"/>
        <w:tab w:val="left" w:pos="426"/>
      </w:tabs>
    </w:pPr>
    <w:rPr>
      <w:snapToGrid w:val="0"/>
      <w:lang w:eastAsia="en-US"/>
    </w:rPr>
  </w:style>
  <w:style w:type="paragraph" w:customStyle="1" w:styleId="RollCallVotes">
    <w:name w:val="RollCallVotes"/>
    <w:basedOn w:val="Normal"/>
    <w:rsid w:val="00953AF2"/>
    <w:pPr>
      <w:spacing w:before="120" w:after="120"/>
      <w:jc w:val="center"/>
    </w:pPr>
    <w:rPr>
      <w:b/>
      <w:bCs/>
      <w:snapToGrid w:val="0"/>
      <w:sz w:val="16"/>
      <w:lang w:eastAsia="en-US"/>
    </w:rPr>
  </w:style>
  <w:style w:type="paragraph" w:customStyle="1" w:styleId="RollCallTable">
    <w:name w:val="RollCallTable"/>
    <w:basedOn w:val="Normal"/>
    <w:rsid w:val="00953AF2"/>
    <w:pPr>
      <w:spacing w:before="120" w:after="120"/>
    </w:pPr>
    <w:rPr>
      <w:snapToGrid w:val="0"/>
      <w:sz w:val="16"/>
      <w:lang w:eastAsia="en-US"/>
    </w:rPr>
  </w:style>
  <w:style w:type="paragraph" w:customStyle="1" w:styleId="Normal12">
    <w:name w:val="Normal12"/>
    <w:basedOn w:val="Normal"/>
    <w:link w:val="Normal12Char"/>
    <w:rsid w:val="00953AF2"/>
    <w:pPr>
      <w:spacing w:after="240"/>
    </w:pPr>
    <w:rPr>
      <w:noProof/>
      <w:lang w:val="en-GB"/>
    </w:rPr>
  </w:style>
  <w:style w:type="paragraph" w:customStyle="1" w:styleId="CommitteeAM">
    <w:name w:val="CommitteeAM"/>
    <w:basedOn w:val="Normal"/>
    <w:rsid w:val="00953AF2"/>
    <w:pPr>
      <w:spacing w:before="240" w:after="600"/>
      <w:jc w:val="center"/>
    </w:pPr>
    <w:rPr>
      <w:i/>
    </w:rPr>
  </w:style>
  <w:style w:type="paragraph" w:customStyle="1" w:styleId="ZDateAM">
    <w:name w:val="ZDateAM"/>
    <w:basedOn w:val="Normal"/>
    <w:rsid w:val="00953AF2"/>
    <w:pPr>
      <w:tabs>
        <w:tab w:val="right" w:pos="9356"/>
      </w:tabs>
      <w:spacing w:after="480"/>
    </w:pPr>
    <w:rPr>
      <w:noProof/>
    </w:rPr>
  </w:style>
  <w:style w:type="paragraph" w:customStyle="1" w:styleId="ProjRap">
    <w:name w:val="ProjRap"/>
    <w:basedOn w:val="Normal"/>
    <w:rsid w:val="00953AF2"/>
    <w:pPr>
      <w:tabs>
        <w:tab w:val="right" w:pos="9356"/>
      </w:tabs>
    </w:pPr>
    <w:rPr>
      <w:b/>
      <w:noProof/>
    </w:rPr>
  </w:style>
  <w:style w:type="paragraph" w:customStyle="1" w:styleId="PELeft">
    <w:name w:val="PELeft"/>
    <w:basedOn w:val="Normal"/>
    <w:rsid w:val="00953AF2"/>
    <w:pPr>
      <w:spacing w:before="40" w:after="40"/>
    </w:pPr>
    <w:rPr>
      <w:rFonts w:ascii="Arial" w:hAnsi="Arial" w:cs="Arial"/>
      <w:sz w:val="22"/>
      <w:szCs w:val="22"/>
      <w:lang w:val="fr-FR"/>
    </w:rPr>
  </w:style>
  <w:style w:type="paragraph" w:customStyle="1" w:styleId="PERight">
    <w:name w:val="PERight"/>
    <w:basedOn w:val="Normal"/>
    <w:next w:val="Normal"/>
    <w:rsid w:val="00953AF2"/>
    <w:pPr>
      <w:jc w:val="right"/>
    </w:pPr>
    <w:rPr>
      <w:rFonts w:ascii="Arial" w:hAnsi="Arial" w:cs="Arial"/>
      <w:sz w:val="22"/>
      <w:szCs w:val="22"/>
      <w:lang w:val="fr-FR"/>
    </w:rPr>
  </w:style>
  <w:style w:type="paragraph" w:customStyle="1" w:styleId="CrossRef">
    <w:name w:val="CrossRef"/>
    <w:basedOn w:val="Normal"/>
    <w:rsid w:val="00953AF2"/>
    <w:pPr>
      <w:spacing w:before="240"/>
      <w:jc w:val="center"/>
    </w:pPr>
    <w:rPr>
      <w:i/>
      <w:lang w:val="fr-FR"/>
    </w:rPr>
  </w:style>
  <w:style w:type="character" w:customStyle="1" w:styleId="SupBoldItalic">
    <w:name w:val="SupBoldItalic"/>
    <w:uiPriority w:val="1"/>
    <w:qFormat/>
    <w:rsid w:val="00953AF2"/>
    <w:rPr>
      <w:b/>
      <w:bCs w:val="0"/>
      <w:i/>
      <w:iCs w:val="0"/>
      <w:vertAlign w:val="superscript"/>
    </w:rPr>
  </w:style>
  <w:style w:type="character" w:customStyle="1" w:styleId="Footer2Middle">
    <w:name w:val="Footer2Middle"/>
    <w:rsid w:val="00953AF2"/>
    <w:rPr>
      <w:rFonts w:ascii="Arial" w:hAnsi="Arial" w:cs="Arial" w:hint="default"/>
      <w:b w:val="0"/>
      <w:bCs w:val="0"/>
      <w:i/>
      <w:iCs w:val="0"/>
      <w:color w:val="C0C0C0"/>
      <w:sz w:val="22"/>
    </w:rPr>
  </w:style>
  <w:style w:type="paragraph" w:customStyle="1" w:styleId="EntPE">
    <w:name w:val="EntPE"/>
    <w:basedOn w:val="Normal12"/>
    <w:rsid w:val="00953AF2"/>
    <w:pPr>
      <w:jc w:val="center"/>
    </w:pPr>
    <w:rPr>
      <w:noProof w:val="0"/>
      <w:sz w:val="56"/>
    </w:rPr>
  </w:style>
  <w:style w:type="character" w:styleId="Hyperlink">
    <w:name w:val="Hyperlink"/>
    <w:basedOn w:val="DefaultParagraphFont"/>
    <w:uiPriority w:val="99"/>
    <w:rsid w:val="00953AF2"/>
    <w:rPr>
      <w:color w:val="0563C1" w:themeColor="hyperlink"/>
      <w:u w:val="single"/>
    </w:rPr>
  </w:style>
  <w:style w:type="paragraph" w:customStyle="1" w:styleId="Default">
    <w:name w:val="Default"/>
    <w:uiPriority w:val="99"/>
    <w:rsid w:val="00953AF2"/>
    <w:pPr>
      <w:autoSpaceDE w:val="0"/>
      <w:autoSpaceDN w:val="0"/>
      <w:adjustRightInd w:val="0"/>
    </w:pPr>
    <w:rPr>
      <w:color w:val="000000"/>
      <w:sz w:val="24"/>
      <w:szCs w:val="24"/>
    </w:rPr>
  </w:style>
  <w:style w:type="paragraph" w:styleId="Footer">
    <w:name w:val="footer"/>
    <w:basedOn w:val="Normal"/>
    <w:link w:val="FooterChar"/>
    <w:uiPriority w:val="99"/>
    <w:rsid w:val="00953AF2"/>
    <w:pPr>
      <w:tabs>
        <w:tab w:val="center" w:pos="4513"/>
        <w:tab w:val="right" w:pos="9026"/>
      </w:tabs>
    </w:pPr>
  </w:style>
  <w:style w:type="character" w:customStyle="1" w:styleId="FooterChar">
    <w:name w:val="Footer Char"/>
    <w:basedOn w:val="DefaultParagraphFont"/>
    <w:link w:val="Footer"/>
    <w:uiPriority w:val="99"/>
    <w:rsid w:val="00953AF2"/>
    <w:rPr>
      <w:sz w:val="24"/>
      <w:lang w:val="et-EE"/>
    </w:rPr>
  </w:style>
  <w:style w:type="paragraph" w:customStyle="1" w:styleId="AmDocTypeTab">
    <w:name w:val="AmDocTypeTab"/>
    <w:basedOn w:val="Normal"/>
    <w:rsid w:val="00D72CBB"/>
    <w:pPr>
      <w:tabs>
        <w:tab w:val="right" w:pos="9072"/>
      </w:tabs>
    </w:pPr>
    <w:rPr>
      <w:b/>
    </w:rPr>
  </w:style>
  <w:style w:type="paragraph" w:customStyle="1" w:styleId="AmDateTab">
    <w:name w:val="AmDateTab"/>
    <w:basedOn w:val="Normal"/>
    <w:rsid w:val="00D72CBB"/>
    <w:pPr>
      <w:tabs>
        <w:tab w:val="right" w:pos="9072"/>
      </w:tabs>
    </w:pPr>
  </w:style>
  <w:style w:type="numbering" w:customStyle="1" w:styleId="NoList1">
    <w:name w:val="No List1"/>
    <w:next w:val="NoList"/>
    <w:uiPriority w:val="99"/>
    <w:semiHidden/>
    <w:unhideWhenUsed/>
    <w:rsid w:val="00D72CBB"/>
  </w:style>
  <w:style w:type="paragraph" w:customStyle="1" w:styleId="NormalJustified">
    <w:name w:val="Normal Justified"/>
    <w:basedOn w:val="Normal"/>
    <w:uiPriority w:val="99"/>
    <w:rsid w:val="00D72CBB"/>
    <w:pPr>
      <w:widowControl/>
      <w:spacing w:before="200" w:after="120" w:line="360" w:lineRule="auto"/>
      <w:jc w:val="both"/>
    </w:pPr>
    <w:rPr>
      <w:rFonts w:eastAsia="Calibri"/>
      <w:szCs w:val="22"/>
      <w:lang w:val="en-GB" w:eastAsia="en-US"/>
    </w:rPr>
  </w:style>
  <w:style w:type="paragraph" w:customStyle="1" w:styleId="HeaderCouncil">
    <w:name w:val="Header Council"/>
    <w:basedOn w:val="Normal"/>
    <w:link w:val="HeaderCouncilChar"/>
    <w:rsid w:val="00D72CBB"/>
    <w:pPr>
      <w:widowControl/>
    </w:pPr>
    <w:rPr>
      <w:rFonts w:eastAsia="Calibri"/>
      <w:sz w:val="2"/>
      <w:szCs w:val="22"/>
      <w:lang w:val="en-GB" w:eastAsia="en-US"/>
    </w:rPr>
  </w:style>
  <w:style w:type="paragraph" w:customStyle="1" w:styleId="FooterCouncil">
    <w:name w:val="Footer Council"/>
    <w:basedOn w:val="Normal"/>
    <w:link w:val="FooterCouncilChar"/>
    <w:rsid w:val="00D72CBB"/>
    <w:pPr>
      <w:widowControl/>
    </w:pPr>
    <w:rPr>
      <w:rFonts w:eastAsia="Calibri"/>
      <w:sz w:val="2"/>
      <w:szCs w:val="22"/>
      <w:lang w:val="en-GB" w:eastAsia="en-US"/>
    </w:rPr>
  </w:style>
  <w:style w:type="paragraph" w:customStyle="1" w:styleId="TechnicalBlock">
    <w:name w:val="Technical Block"/>
    <w:basedOn w:val="Normal"/>
    <w:next w:val="Normal"/>
    <w:link w:val="TechnicalBlockChar"/>
    <w:rsid w:val="00D72CBB"/>
    <w:pPr>
      <w:widowControl/>
      <w:spacing w:after="240"/>
      <w:jc w:val="center"/>
    </w:pPr>
    <w:rPr>
      <w:rFonts w:eastAsia="Calibri"/>
      <w:szCs w:val="22"/>
      <w:lang w:val="en-GB" w:eastAsia="en-US"/>
    </w:rPr>
  </w:style>
  <w:style w:type="character" w:customStyle="1" w:styleId="TechnicalBlockChar">
    <w:name w:val="Technical Block Char"/>
    <w:basedOn w:val="DefaultParagraphFont"/>
    <w:link w:val="TechnicalBlock"/>
    <w:rsid w:val="00D72CBB"/>
    <w:rPr>
      <w:rFonts w:eastAsia="Calibri"/>
      <w:sz w:val="24"/>
      <w:szCs w:val="22"/>
      <w:lang w:eastAsia="en-US"/>
    </w:rPr>
  </w:style>
  <w:style w:type="paragraph" w:customStyle="1" w:styleId="FinalLine">
    <w:name w:val="Final Line"/>
    <w:basedOn w:val="Normal"/>
    <w:next w:val="Normal"/>
    <w:uiPriority w:val="99"/>
    <w:rsid w:val="00D72CBB"/>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FinalLineLandscape">
    <w:name w:val="Final Line (Landscape)"/>
    <w:basedOn w:val="Normal"/>
    <w:next w:val="Normal"/>
    <w:uiPriority w:val="99"/>
    <w:rsid w:val="00D72CBB"/>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PointManual">
    <w:name w:val="Point Manual"/>
    <w:basedOn w:val="Normal"/>
    <w:uiPriority w:val="99"/>
    <w:rsid w:val="00D72CBB"/>
    <w:pPr>
      <w:widowControl/>
      <w:spacing w:before="120" w:after="120" w:line="360" w:lineRule="auto"/>
      <w:ind w:left="567" w:hanging="567"/>
    </w:pPr>
    <w:rPr>
      <w:rFonts w:eastAsia="Calibri"/>
      <w:szCs w:val="22"/>
      <w:lang w:val="en-GB" w:eastAsia="en-US"/>
    </w:rPr>
  </w:style>
  <w:style w:type="paragraph" w:customStyle="1" w:styleId="PointManual1">
    <w:name w:val="Point Manual (1)"/>
    <w:basedOn w:val="Normal"/>
    <w:uiPriority w:val="99"/>
    <w:rsid w:val="00D72CBB"/>
    <w:pPr>
      <w:widowControl/>
      <w:spacing w:before="120" w:after="120" w:line="360" w:lineRule="auto"/>
      <w:ind w:left="1134" w:hanging="567"/>
    </w:pPr>
    <w:rPr>
      <w:rFonts w:eastAsia="Calibri"/>
      <w:szCs w:val="22"/>
      <w:lang w:val="en-GB" w:eastAsia="en-US"/>
    </w:rPr>
  </w:style>
  <w:style w:type="paragraph" w:customStyle="1" w:styleId="PointManual2">
    <w:name w:val="Point Manual (2)"/>
    <w:basedOn w:val="Normal"/>
    <w:uiPriority w:val="99"/>
    <w:rsid w:val="00D72CBB"/>
    <w:pPr>
      <w:widowControl/>
      <w:spacing w:before="120" w:after="120" w:line="360" w:lineRule="auto"/>
      <w:ind w:left="1701" w:hanging="567"/>
    </w:pPr>
    <w:rPr>
      <w:rFonts w:eastAsia="Calibri"/>
      <w:szCs w:val="22"/>
      <w:lang w:val="en-GB" w:eastAsia="en-US"/>
    </w:rPr>
  </w:style>
  <w:style w:type="paragraph" w:customStyle="1" w:styleId="PointManual3">
    <w:name w:val="Point Manual (3)"/>
    <w:basedOn w:val="Normal"/>
    <w:uiPriority w:val="99"/>
    <w:rsid w:val="00D72CBB"/>
    <w:pPr>
      <w:widowControl/>
      <w:spacing w:before="120" w:after="120" w:line="360" w:lineRule="auto"/>
      <w:ind w:left="2268" w:hanging="567"/>
    </w:pPr>
    <w:rPr>
      <w:rFonts w:eastAsia="Calibri"/>
      <w:szCs w:val="22"/>
      <w:lang w:val="en-GB" w:eastAsia="en-US"/>
    </w:rPr>
  </w:style>
  <w:style w:type="paragraph" w:customStyle="1" w:styleId="PointManual4">
    <w:name w:val="Point Manual (4)"/>
    <w:basedOn w:val="Normal"/>
    <w:uiPriority w:val="99"/>
    <w:rsid w:val="00D72CBB"/>
    <w:pPr>
      <w:widowControl/>
      <w:spacing w:before="120" w:after="120" w:line="360" w:lineRule="auto"/>
      <w:ind w:left="2835" w:hanging="567"/>
    </w:pPr>
    <w:rPr>
      <w:rFonts w:eastAsia="Calibri"/>
      <w:szCs w:val="22"/>
      <w:lang w:val="en-GB" w:eastAsia="en-US"/>
    </w:rPr>
  </w:style>
  <w:style w:type="paragraph" w:customStyle="1" w:styleId="PointDoubleManual">
    <w:name w:val="Point Double Manual"/>
    <w:basedOn w:val="Normal"/>
    <w:uiPriority w:val="99"/>
    <w:rsid w:val="00D72CBB"/>
    <w:pPr>
      <w:widowControl/>
      <w:tabs>
        <w:tab w:val="left" w:pos="567"/>
      </w:tabs>
      <w:spacing w:before="120" w:after="120" w:line="360" w:lineRule="auto"/>
      <w:ind w:left="1134" w:hanging="1134"/>
    </w:pPr>
    <w:rPr>
      <w:rFonts w:eastAsia="Calibri"/>
      <w:szCs w:val="22"/>
      <w:lang w:val="en-GB" w:eastAsia="en-US"/>
    </w:rPr>
  </w:style>
  <w:style w:type="paragraph" w:customStyle="1" w:styleId="PointDoubleManual1">
    <w:name w:val="Point Double Manual (1)"/>
    <w:basedOn w:val="Normal"/>
    <w:uiPriority w:val="99"/>
    <w:rsid w:val="00D72CBB"/>
    <w:pPr>
      <w:widowControl/>
      <w:tabs>
        <w:tab w:val="left" w:pos="1134"/>
      </w:tabs>
      <w:spacing w:before="120" w:after="120" w:line="360" w:lineRule="auto"/>
      <w:ind w:left="1701" w:hanging="1134"/>
    </w:pPr>
    <w:rPr>
      <w:rFonts w:eastAsia="Calibri"/>
      <w:szCs w:val="22"/>
      <w:lang w:val="en-GB" w:eastAsia="en-US"/>
    </w:rPr>
  </w:style>
  <w:style w:type="paragraph" w:customStyle="1" w:styleId="PointDoubleManual2">
    <w:name w:val="Point Double Manual (2)"/>
    <w:basedOn w:val="Normal"/>
    <w:uiPriority w:val="99"/>
    <w:rsid w:val="00D72CBB"/>
    <w:pPr>
      <w:widowControl/>
      <w:tabs>
        <w:tab w:val="left" w:pos="1701"/>
      </w:tabs>
      <w:spacing w:before="120" w:after="120" w:line="360" w:lineRule="auto"/>
      <w:ind w:left="2268" w:hanging="1134"/>
    </w:pPr>
    <w:rPr>
      <w:rFonts w:eastAsia="Calibri"/>
      <w:szCs w:val="22"/>
      <w:lang w:val="en-GB" w:eastAsia="en-US"/>
    </w:rPr>
  </w:style>
  <w:style w:type="paragraph" w:customStyle="1" w:styleId="PointDoubleManual3">
    <w:name w:val="Point Double Manual (3)"/>
    <w:basedOn w:val="Normal"/>
    <w:uiPriority w:val="99"/>
    <w:rsid w:val="00D72CBB"/>
    <w:pPr>
      <w:widowControl/>
      <w:tabs>
        <w:tab w:val="left" w:pos="2268"/>
      </w:tabs>
      <w:spacing w:before="120" w:after="120" w:line="360" w:lineRule="auto"/>
      <w:ind w:left="2835" w:hanging="1134"/>
    </w:pPr>
    <w:rPr>
      <w:rFonts w:eastAsia="Calibri"/>
      <w:szCs w:val="22"/>
      <w:lang w:val="en-GB" w:eastAsia="en-US"/>
    </w:rPr>
  </w:style>
  <w:style w:type="paragraph" w:customStyle="1" w:styleId="PointDoubleManual4">
    <w:name w:val="Point Double Manual (4)"/>
    <w:basedOn w:val="Normal"/>
    <w:uiPriority w:val="99"/>
    <w:rsid w:val="00D72CBB"/>
    <w:pPr>
      <w:widowControl/>
      <w:tabs>
        <w:tab w:val="left" w:pos="2835"/>
      </w:tabs>
      <w:spacing w:before="120" w:after="120" w:line="360" w:lineRule="auto"/>
      <w:ind w:left="3402" w:hanging="1134"/>
    </w:pPr>
    <w:rPr>
      <w:rFonts w:eastAsia="Calibri"/>
      <w:szCs w:val="22"/>
      <w:lang w:val="en-GB" w:eastAsia="en-US"/>
    </w:rPr>
  </w:style>
  <w:style w:type="paragraph" w:customStyle="1" w:styleId="Pointabc">
    <w:name w:val="Point abc"/>
    <w:basedOn w:val="Normal"/>
    <w:uiPriority w:val="99"/>
    <w:rsid w:val="00D72CBB"/>
    <w:pPr>
      <w:widowControl/>
      <w:numPr>
        <w:ilvl w:val="3"/>
        <w:numId w:val="35"/>
      </w:numPr>
      <w:tabs>
        <w:tab w:val="clear" w:pos="1134"/>
        <w:tab w:val="num" w:pos="1080"/>
      </w:tabs>
      <w:spacing w:before="120" w:after="120" w:line="360" w:lineRule="auto"/>
      <w:ind w:left="1080" w:hanging="360"/>
    </w:pPr>
    <w:rPr>
      <w:rFonts w:eastAsia="Calibri"/>
      <w:szCs w:val="22"/>
      <w:lang w:val="en-GB" w:eastAsia="en-US"/>
    </w:rPr>
  </w:style>
  <w:style w:type="paragraph" w:customStyle="1" w:styleId="Pointabc1">
    <w:name w:val="Point abc (1)"/>
    <w:basedOn w:val="Normal"/>
    <w:uiPriority w:val="99"/>
    <w:rsid w:val="00D72CBB"/>
    <w:pPr>
      <w:widowControl/>
      <w:tabs>
        <w:tab w:val="num" w:pos="1134"/>
      </w:tabs>
      <w:spacing w:before="120" w:after="120" w:line="360" w:lineRule="auto"/>
      <w:ind w:left="1134" w:hanging="567"/>
    </w:pPr>
    <w:rPr>
      <w:rFonts w:eastAsia="Calibri"/>
      <w:szCs w:val="22"/>
      <w:lang w:val="en-GB" w:eastAsia="en-US"/>
    </w:rPr>
  </w:style>
  <w:style w:type="paragraph" w:customStyle="1" w:styleId="Pointabc2">
    <w:name w:val="Point abc (2)"/>
    <w:basedOn w:val="Normal"/>
    <w:uiPriority w:val="99"/>
    <w:rsid w:val="00D72CBB"/>
    <w:pPr>
      <w:widowControl/>
      <w:tabs>
        <w:tab w:val="num" w:pos="1701"/>
      </w:tabs>
      <w:spacing w:before="120" w:after="120" w:line="360" w:lineRule="auto"/>
      <w:ind w:left="1701" w:hanging="567"/>
    </w:pPr>
    <w:rPr>
      <w:rFonts w:eastAsia="Calibri"/>
      <w:szCs w:val="22"/>
      <w:lang w:val="en-GB" w:eastAsia="en-US"/>
    </w:rPr>
  </w:style>
  <w:style w:type="paragraph" w:customStyle="1" w:styleId="Pointabc3">
    <w:name w:val="Point abc (3)"/>
    <w:basedOn w:val="Normal"/>
    <w:uiPriority w:val="99"/>
    <w:rsid w:val="00D72CBB"/>
    <w:pPr>
      <w:widowControl/>
      <w:tabs>
        <w:tab w:val="num" w:pos="2268"/>
      </w:tabs>
      <w:spacing w:before="120" w:after="120" w:line="360" w:lineRule="auto"/>
      <w:ind w:left="2268" w:hanging="567"/>
    </w:pPr>
    <w:rPr>
      <w:rFonts w:eastAsia="Calibri"/>
      <w:szCs w:val="22"/>
      <w:lang w:val="en-GB" w:eastAsia="en-US"/>
    </w:rPr>
  </w:style>
  <w:style w:type="paragraph" w:customStyle="1" w:styleId="Pointabc4">
    <w:name w:val="Point abc (4)"/>
    <w:basedOn w:val="Normal"/>
    <w:uiPriority w:val="99"/>
    <w:rsid w:val="00D72CBB"/>
    <w:pPr>
      <w:widowControl/>
      <w:tabs>
        <w:tab w:val="num" w:pos="2835"/>
      </w:tabs>
      <w:spacing w:before="120" w:after="120" w:line="360" w:lineRule="auto"/>
      <w:ind w:left="2835" w:hanging="567"/>
    </w:pPr>
    <w:rPr>
      <w:rFonts w:eastAsia="Calibri"/>
      <w:szCs w:val="22"/>
      <w:lang w:val="en-GB" w:eastAsia="en-US"/>
    </w:rPr>
  </w:style>
  <w:style w:type="paragraph" w:customStyle="1" w:styleId="Point123">
    <w:name w:val="Point 123"/>
    <w:basedOn w:val="Normal"/>
    <w:uiPriority w:val="99"/>
    <w:rsid w:val="00D72CBB"/>
    <w:pPr>
      <w:widowControl/>
      <w:tabs>
        <w:tab w:val="num" w:pos="567"/>
      </w:tabs>
      <w:spacing w:before="120" w:after="120" w:line="360" w:lineRule="auto"/>
      <w:ind w:left="567" w:hanging="567"/>
    </w:pPr>
    <w:rPr>
      <w:rFonts w:eastAsia="Calibri"/>
      <w:szCs w:val="22"/>
      <w:lang w:val="en-GB" w:eastAsia="en-US"/>
    </w:rPr>
  </w:style>
  <w:style w:type="paragraph" w:customStyle="1" w:styleId="Point1231">
    <w:name w:val="Point 123 (1)"/>
    <w:basedOn w:val="Normal"/>
    <w:uiPriority w:val="99"/>
    <w:rsid w:val="00D72CBB"/>
    <w:pPr>
      <w:widowControl/>
      <w:tabs>
        <w:tab w:val="num" w:pos="1134"/>
      </w:tabs>
      <w:spacing w:before="120" w:after="120" w:line="360" w:lineRule="auto"/>
      <w:ind w:left="1134" w:hanging="567"/>
    </w:pPr>
    <w:rPr>
      <w:rFonts w:eastAsia="Calibri"/>
      <w:szCs w:val="22"/>
      <w:lang w:val="en-GB" w:eastAsia="en-US"/>
    </w:rPr>
  </w:style>
  <w:style w:type="paragraph" w:customStyle="1" w:styleId="Point1232">
    <w:name w:val="Point 123 (2)"/>
    <w:basedOn w:val="Normal"/>
    <w:uiPriority w:val="99"/>
    <w:rsid w:val="00D72CBB"/>
    <w:pPr>
      <w:widowControl/>
      <w:tabs>
        <w:tab w:val="num" w:pos="1701"/>
      </w:tabs>
      <w:spacing w:before="120" w:after="120" w:line="360" w:lineRule="auto"/>
      <w:ind w:left="1701" w:hanging="567"/>
    </w:pPr>
    <w:rPr>
      <w:rFonts w:eastAsia="Calibri"/>
      <w:szCs w:val="22"/>
      <w:lang w:val="en-GB" w:eastAsia="en-US"/>
    </w:rPr>
  </w:style>
  <w:style w:type="paragraph" w:customStyle="1" w:styleId="Point1233">
    <w:name w:val="Point 123 (3)"/>
    <w:basedOn w:val="Normal"/>
    <w:uiPriority w:val="99"/>
    <w:rsid w:val="00D72CBB"/>
    <w:pPr>
      <w:widowControl/>
      <w:tabs>
        <w:tab w:val="num" w:pos="2268"/>
      </w:tabs>
      <w:spacing w:before="120" w:after="120" w:line="360" w:lineRule="auto"/>
      <w:ind w:left="2268" w:hanging="567"/>
    </w:pPr>
    <w:rPr>
      <w:rFonts w:eastAsia="Calibri"/>
      <w:szCs w:val="22"/>
      <w:lang w:val="en-GB" w:eastAsia="en-US"/>
    </w:rPr>
  </w:style>
  <w:style w:type="paragraph" w:customStyle="1" w:styleId="Pointivx">
    <w:name w:val="Point ivx"/>
    <w:basedOn w:val="Normal"/>
    <w:uiPriority w:val="99"/>
    <w:rsid w:val="00D72CBB"/>
    <w:pPr>
      <w:widowControl/>
      <w:numPr>
        <w:ilvl w:val="1"/>
        <w:numId w:val="36"/>
      </w:numPr>
      <w:tabs>
        <w:tab w:val="clear" w:pos="1134"/>
        <w:tab w:val="num" w:pos="1440"/>
      </w:tabs>
      <w:spacing w:before="120" w:after="120" w:line="360" w:lineRule="auto"/>
      <w:ind w:left="1440" w:hanging="360"/>
    </w:pPr>
    <w:rPr>
      <w:rFonts w:eastAsia="Calibri"/>
      <w:szCs w:val="22"/>
      <w:lang w:val="en-GB" w:eastAsia="en-US"/>
    </w:rPr>
  </w:style>
  <w:style w:type="paragraph" w:customStyle="1" w:styleId="Pointivx1">
    <w:name w:val="Point ivx (1)"/>
    <w:basedOn w:val="Normal"/>
    <w:uiPriority w:val="99"/>
    <w:rsid w:val="00D72CBB"/>
    <w:pPr>
      <w:widowControl/>
      <w:tabs>
        <w:tab w:val="num" w:pos="1134"/>
      </w:tabs>
      <w:spacing w:before="120" w:after="120" w:line="360" w:lineRule="auto"/>
      <w:ind w:left="1134" w:hanging="567"/>
    </w:pPr>
    <w:rPr>
      <w:rFonts w:eastAsia="Calibri"/>
      <w:szCs w:val="22"/>
      <w:lang w:val="en-GB" w:eastAsia="en-US"/>
    </w:rPr>
  </w:style>
  <w:style w:type="paragraph" w:customStyle="1" w:styleId="Pointivx2">
    <w:name w:val="Point ivx (2)"/>
    <w:basedOn w:val="Normal"/>
    <w:uiPriority w:val="99"/>
    <w:rsid w:val="00D72CBB"/>
    <w:pPr>
      <w:widowControl/>
      <w:tabs>
        <w:tab w:val="num" w:pos="1701"/>
      </w:tabs>
      <w:spacing w:before="120" w:after="120" w:line="360" w:lineRule="auto"/>
      <w:ind w:left="1701" w:hanging="567"/>
    </w:pPr>
    <w:rPr>
      <w:rFonts w:eastAsia="Calibri"/>
      <w:szCs w:val="22"/>
      <w:lang w:val="en-GB" w:eastAsia="en-US"/>
    </w:rPr>
  </w:style>
  <w:style w:type="paragraph" w:customStyle="1" w:styleId="Pointivx3">
    <w:name w:val="Point ivx (3)"/>
    <w:basedOn w:val="Normal"/>
    <w:uiPriority w:val="99"/>
    <w:rsid w:val="00D72CBB"/>
    <w:pPr>
      <w:widowControl/>
      <w:tabs>
        <w:tab w:val="num" w:pos="2268"/>
      </w:tabs>
      <w:spacing w:before="120" w:after="120" w:line="360" w:lineRule="auto"/>
      <w:ind w:left="2268" w:hanging="567"/>
    </w:pPr>
    <w:rPr>
      <w:rFonts w:eastAsia="Calibri"/>
      <w:szCs w:val="22"/>
      <w:lang w:val="en-GB" w:eastAsia="en-US"/>
    </w:rPr>
  </w:style>
  <w:style w:type="paragraph" w:customStyle="1" w:styleId="Pointivx4">
    <w:name w:val="Point ivx (4)"/>
    <w:basedOn w:val="Normal"/>
    <w:uiPriority w:val="99"/>
    <w:rsid w:val="00D72CBB"/>
    <w:pPr>
      <w:widowControl/>
      <w:tabs>
        <w:tab w:val="num" w:pos="2835"/>
      </w:tabs>
      <w:spacing w:before="120" w:after="120" w:line="360" w:lineRule="auto"/>
      <w:ind w:left="2835" w:hanging="567"/>
    </w:pPr>
    <w:rPr>
      <w:rFonts w:eastAsia="Calibri"/>
      <w:szCs w:val="22"/>
      <w:lang w:val="en-GB" w:eastAsia="en-US"/>
    </w:rPr>
  </w:style>
  <w:style w:type="paragraph" w:customStyle="1" w:styleId="Bullet">
    <w:name w:val="Bullet"/>
    <w:basedOn w:val="Normal"/>
    <w:uiPriority w:val="99"/>
    <w:rsid w:val="00D72CBB"/>
    <w:pPr>
      <w:widowControl/>
      <w:numPr>
        <w:numId w:val="34"/>
      </w:numPr>
      <w:tabs>
        <w:tab w:val="clear" w:pos="567"/>
        <w:tab w:val="num" w:pos="360"/>
      </w:tabs>
      <w:spacing w:before="120" w:after="120" w:line="360" w:lineRule="auto"/>
      <w:ind w:left="360" w:hanging="360"/>
    </w:pPr>
    <w:rPr>
      <w:rFonts w:eastAsia="Calibri"/>
      <w:szCs w:val="22"/>
      <w:lang w:val="en-GB" w:eastAsia="en-US"/>
    </w:rPr>
  </w:style>
  <w:style w:type="paragraph" w:customStyle="1" w:styleId="Dash">
    <w:name w:val="Dash"/>
    <w:basedOn w:val="Normal"/>
    <w:uiPriority w:val="99"/>
    <w:rsid w:val="00D72CBB"/>
    <w:pPr>
      <w:widowControl/>
      <w:numPr>
        <w:numId w:val="24"/>
      </w:numPr>
      <w:spacing w:before="120" w:after="120" w:line="360" w:lineRule="auto"/>
    </w:pPr>
    <w:rPr>
      <w:rFonts w:eastAsia="Calibri"/>
      <w:szCs w:val="22"/>
      <w:lang w:val="en-GB" w:eastAsia="en-US"/>
    </w:rPr>
  </w:style>
  <w:style w:type="paragraph" w:customStyle="1" w:styleId="Dash1">
    <w:name w:val="Dash 1"/>
    <w:basedOn w:val="Normal"/>
    <w:uiPriority w:val="99"/>
    <w:rsid w:val="00D72CBB"/>
    <w:pPr>
      <w:widowControl/>
      <w:numPr>
        <w:numId w:val="25"/>
      </w:numPr>
      <w:spacing w:before="120" w:after="120" w:line="360" w:lineRule="auto"/>
    </w:pPr>
    <w:rPr>
      <w:rFonts w:eastAsia="Calibri"/>
      <w:szCs w:val="22"/>
      <w:lang w:val="en-GB" w:eastAsia="en-US"/>
    </w:rPr>
  </w:style>
  <w:style w:type="paragraph" w:customStyle="1" w:styleId="Dash2">
    <w:name w:val="Dash 2"/>
    <w:basedOn w:val="Normal"/>
    <w:uiPriority w:val="99"/>
    <w:rsid w:val="00D72CBB"/>
    <w:pPr>
      <w:widowControl/>
      <w:numPr>
        <w:numId w:val="26"/>
      </w:numPr>
      <w:spacing w:before="120" w:after="120" w:line="360" w:lineRule="auto"/>
    </w:pPr>
    <w:rPr>
      <w:rFonts w:eastAsia="Calibri"/>
      <w:szCs w:val="22"/>
      <w:lang w:val="en-GB" w:eastAsia="en-US"/>
    </w:rPr>
  </w:style>
  <w:style w:type="paragraph" w:customStyle="1" w:styleId="Dash3">
    <w:name w:val="Dash 3"/>
    <w:basedOn w:val="Normal"/>
    <w:uiPriority w:val="99"/>
    <w:rsid w:val="00D72CBB"/>
    <w:pPr>
      <w:widowControl/>
      <w:numPr>
        <w:numId w:val="27"/>
      </w:numPr>
      <w:spacing w:before="120" w:after="120" w:line="360" w:lineRule="auto"/>
    </w:pPr>
    <w:rPr>
      <w:rFonts w:eastAsia="Calibri"/>
      <w:szCs w:val="22"/>
      <w:lang w:val="en-GB" w:eastAsia="en-US"/>
    </w:rPr>
  </w:style>
  <w:style w:type="paragraph" w:customStyle="1" w:styleId="Dash4">
    <w:name w:val="Dash 4"/>
    <w:basedOn w:val="Normal"/>
    <w:uiPriority w:val="99"/>
    <w:rsid w:val="00D72CBB"/>
    <w:pPr>
      <w:widowControl/>
      <w:numPr>
        <w:numId w:val="28"/>
      </w:numPr>
      <w:spacing w:before="120" w:after="120" w:line="360" w:lineRule="auto"/>
    </w:pPr>
    <w:rPr>
      <w:rFonts w:eastAsia="Calibri"/>
      <w:szCs w:val="22"/>
      <w:lang w:val="en-GB" w:eastAsia="en-US"/>
    </w:rPr>
  </w:style>
  <w:style w:type="paragraph" w:customStyle="1" w:styleId="DashEqual">
    <w:name w:val="Dash Equal"/>
    <w:basedOn w:val="Dash"/>
    <w:uiPriority w:val="99"/>
    <w:rsid w:val="00D72CBB"/>
    <w:pPr>
      <w:numPr>
        <w:numId w:val="29"/>
      </w:numPr>
      <w:tabs>
        <w:tab w:val="clear" w:pos="567"/>
        <w:tab w:val="num" w:pos="1080"/>
      </w:tabs>
      <w:ind w:left="1080" w:hanging="360"/>
    </w:pPr>
  </w:style>
  <w:style w:type="paragraph" w:customStyle="1" w:styleId="DashEqual1">
    <w:name w:val="Dash Equal 1"/>
    <w:basedOn w:val="Dash1"/>
    <w:uiPriority w:val="99"/>
    <w:rsid w:val="00D72CBB"/>
    <w:pPr>
      <w:numPr>
        <w:numId w:val="30"/>
      </w:numPr>
      <w:tabs>
        <w:tab w:val="clear" w:pos="1134"/>
        <w:tab w:val="num" w:pos="1440"/>
      </w:tabs>
      <w:ind w:left="1440" w:hanging="360"/>
    </w:pPr>
  </w:style>
  <w:style w:type="paragraph" w:customStyle="1" w:styleId="DashEqual2">
    <w:name w:val="Dash Equal 2"/>
    <w:basedOn w:val="Dash2"/>
    <w:uiPriority w:val="99"/>
    <w:rsid w:val="00D72CBB"/>
    <w:pPr>
      <w:numPr>
        <w:numId w:val="31"/>
      </w:numPr>
      <w:tabs>
        <w:tab w:val="clear" w:pos="1701"/>
        <w:tab w:val="num" w:pos="1440"/>
      </w:tabs>
      <w:ind w:left="1440" w:hanging="360"/>
    </w:pPr>
  </w:style>
  <w:style w:type="paragraph" w:customStyle="1" w:styleId="DashEqual3">
    <w:name w:val="Dash Equal 3"/>
    <w:basedOn w:val="Dash3"/>
    <w:uiPriority w:val="99"/>
    <w:rsid w:val="00D72CBB"/>
    <w:pPr>
      <w:numPr>
        <w:numId w:val="32"/>
      </w:numPr>
      <w:tabs>
        <w:tab w:val="clear" w:pos="2268"/>
        <w:tab w:val="num" w:pos="1800"/>
      </w:tabs>
      <w:ind w:left="1800" w:hanging="360"/>
    </w:pPr>
  </w:style>
  <w:style w:type="paragraph" w:customStyle="1" w:styleId="DashEqual4">
    <w:name w:val="Dash Equal 4"/>
    <w:basedOn w:val="Dash4"/>
    <w:uiPriority w:val="99"/>
    <w:rsid w:val="00D72CBB"/>
    <w:pPr>
      <w:numPr>
        <w:numId w:val="33"/>
      </w:numPr>
      <w:tabs>
        <w:tab w:val="clear" w:pos="2835"/>
        <w:tab w:val="num" w:pos="1800"/>
      </w:tabs>
      <w:ind w:left="1800" w:hanging="360"/>
    </w:pPr>
  </w:style>
  <w:style w:type="paragraph" w:customStyle="1" w:styleId="HeadingLeft">
    <w:name w:val="Heading Left"/>
    <w:basedOn w:val="Normal"/>
    <w:next w:val="Normal"/>
    <w:uiPriority w:val="99"/>
    <w:rsid w:val="00D72CBB"/>
    <w:pPr>
      <w:widowControl/>
      <w:spacing w:before="360" w:after="120" w:line="360" w:lineRule="auto"/>
      <w:outlineLvl w:val="0"/>
    </w:pPr>
    <w:rPr>
      <w:rFonts w:eastAsia="Calibri"/>
      <w:b/>
      <w:caps/>
      <w:szCs w:val="22"/>
      <w:u w:val="single"/>
      <w:lang w:val="en-GB" w:eastAsia="en-US"/>
    </w:rPr>
  </w:style>
  <w:style w:type="paragraph" w:customStyle="1" w:styleId="HeadingIVX">
    <w:name w:val="Heading IVX"/>
    <w:basedOn w:val="HeadingLeft"/>
    <w:next w:val="Normal"/>
    <w:uiPriority w:val="99"/>
    <w:rsid w:val="00D72CBB"/>
    <w:pPr>
      <w:numPr>
        <w:numId w:val="39"/>
      </w:numPr>
      <w:tabs>
        <w:tab w:val="clear" w:pos="567"/>
        <w:tab w:val="num" w:pos="1800"/>
      </w:tabs>
      <w:ind w:left="1800" w:hanging="360"/>
    </w:pPr>
  </w:style>
  <w:style w:type="paragraph" w:customStyle="1" w:styleId="Heading123">
    <w:name w:val="Heading 123"/>
    <w:basedOn w:val="HeadingLeft"/>
    <w:next w:val="Normal"/>
    <w:uiPriority w:val="99"/>
    <w:rsid w:val="00D72CBB"/>
    <w:pPr>
      <w:numPr>
        <w:numId w:val="38"/>
      </w:numPr>
      <w:tabs>
        <w:tab w:val="clear" w:pos="567"/>
        <w:tab w:val="num" w:pos="1800"/>
      </w:tabs>
      <w:ind w:left="1800" w:hanging="360"/>
    </w:pPr>
  </w:style>
  <w:style w:type="paragraph" w:customStyle="1" w:styleId="HeadingABC">
    <w:name w:val="Heading ABC"/>
    <w:basedOn w:val="HeadingLeft"/>
    <w:next w:val="Normal"/>
    <w:uiPriority w:val="99"/>
    <w:rsid w:val="00D72CBB"/>
    <w:pPr>
      <w:numPr>
        <w:numId w:val="37"/>
      </w:numPr>
      <w:tabs>
        <w:tab w:val="clear" w:pos="567"/>
        <w:tab w:val="num" w:pos="1440"/>
      </w:tabs>
      <w:ind w:left="1440" w:hanging="360"/>
    </w:pPr>
  </w:style>
  <w:style w:type="paragraph" w:customStyle="1" w:styleId="HeadingCentered">
    <w:name w:val="Heading Centered"/>
    <w:basedOn w:val="HeadingLeft"/>
    <w:next w:val="Normal"/>
    <w:uiPriority w:val="99"/>
    <w:rsid w:val="00D72CBB"/>
    <w:pPr>
      <w:jc w:val="center"/>
    </w:pPr>
  </w:style>
  <w:style w:type="paragraph" w:customStyle="1" w:styleId="Jardin">
    <w:name w:val="Jardin"/>
    <w:basedOn w:val="Normal"/>
    <w:uiPriority w:val="99"/>
    <w:rsid w:val="00D72CBB"/>
    <w:pPr>
      <w:widowControl/>
      <w:spacing w:before="200"/>
      <w:jc w:val="center"/>
    </w:pPr>
    <w:rPr>
      <w:rFonts w:eastAsia="Calibri"/>
      <w:szCs w:val="22"/>
      <w:lang w:val="en-GB" w:eastAsia="en-US"/>
    </w:rPr>
  </w:style>
  <w:style w:type="paragraph" w:customStyle="1" w:styleId="Amendment">
    <w:name w:val="Amendment"/>
    <w:basedOn w:val="Normal"/>
    <w:next w:val="Normal"/>
    <w:uiPriority w:val="99"/>
    <w:rsid w:val="00D72CBB"/>
    <w:pPr>
      <w:widowControl/>
      <w:spacing w:before="120" w:after="120" w:line="360" w:lineRule="auto"/>
    </w:pPr>
    <w:rPr>
      <w:rFonts w:eastAsia="Calibri"/>
      <w:i/>
      <w:szCs w:val="22"/>
      <w:u w:val="single"/>
      <w:lang w:val="en-GB" w:eastAsia="en-US"/>
    </w:rPr>
  </w:style>
  <w:style w:type="paragraph" w:customStyle="1" w:styleId="AmendmentList">
    <w:name w:val="Amendment List"/>
    <w:basedOn w:val="Normal"/>
    <w:uiPriority w:val="99"/>
    <w:rsid w:val="00D72CBB"/>
    <w:pPr>
      <w:widowControl/>
      <w:spacing w:before="120" w:after="120" w:line="360" w:lineRule="auto"/>
      <w:ind w:left="2268" w:hanging="2268"/>
    </w:pPr>
    <w:rPr>
      <w:rFonts w:eastAsia="Calibri"/>
      <w:szCs w:val="22"/>
      <w:lang w:val="en-GB" w:eastAsia="en-US"/>
    </w:rPr>
  </w:style>
  <w:style w:type="paragraph" w:customStyle="1" w:styleId="ReplyRE">
    <w:name w:val="Reply RE"/>
    <w:basedOn w:val="Normal"/>
    <w:next w:val="Normal"/>
    <w:uiPriority w:val="99"/>
    <w:rsid w:val="00D72CBB"/>
    <w:pPr>
      <w:widowControl/>
      <w:spacing w:before="120" w:after="480"/>
      <w:contextualSpacing/>
    </w:pPr>
    <w:rPr>
      <w:rFonts w:eastAsia="Calibri"/>
      <w:szCs w:val="22"/>
      <w:lang w:val="en-GB" w:eastAsia="en-US"/>
    </w:rPr>
  </w:style>
  <w:style w:type="paragraph" w:customStyle="1" w:styleId="ReplyBold">
    <w:name w:val="Reply Bold"/>
    <w:basedOn w:val="ReplyRE"/>
    <w:next w:val="Normal"/>
    <w:uiPriority w:val="99"/>
    <w:rsid w:val="00D72CBB"/>
    <w:rPr>
      <w:b/>
    </w:rPr>
  </w:style>
  <w:style w:type="paragraph" w:customStyle="1" w:styleId="Annex">
    <w:name w:val="Annex"/>
    <w:basedOn w:val="Normal"/>
    <w:next w:val="Normal"/>
    <w:uiPriority w:val="99"/>
    <w:rsid w:val="00D72CBB"/>
    <w:pPr>
      <w:widowControl/>
      <w:spacing w:before="120" w:after="120" w:line="360" w:lineRule="auto"/>
      <w:jc w:val="right"/>
    </w:pPr>
    <w:rPr>
      <w:rFonts w:eastAsia="Calibri"/>
      <w:b/>
      <w:szCs w:val="22"/>
      <w:u w:val="single"/>
      <w:lang w:val="en-GB" w:eastAsia="en-US"/>
    </w:rPr>
  </w:style>
  <w:style w:type="paragraph" w:customStyle="1" w:styleId="Sign">
    <w:name w:val="Sign"/>
    <w:basedOn w:val="Normal"/>
    <w:uiPriority w:val="99"/>
    <w:rsid w:val="00D72CBB"/>
    <w:pPr>
      <w:widowControl/>
      <w:tabs>
        <w:tab w:val="center" w:pos="7087"/>
      </w:tabs>
      <w:spacing w:before="120" w:after="120" w:line="360" w:lineRule="auto"/>
      <w:contextualSpacing/>
    </w:pPr>
    <w:rPr>
      <w:rFonts w:eastAsia="Calibri"/>
      <w:szCs w:val="22"/>
      <w:lang w:val="en-GB" w:eastAsia="en-US"/>
    </w:rPr>
  </w:style>
  <w:style w:type="paragraph" w:customStyle="1" w:styleId="NotDeclassified">
    <w:name w:val="Not Declassified"/>
    <w:basedOn w:val="Normal"/>
    <w:next w:val="Normal"/>
    <w:uiPriority w:val="99"/>
    <w:rsid w:val="00D72CBB"/>
    <w:pPr>
      <w:widowControl/>
      <w:spacing w:before="120" w:after="120" w:line="360" w:lineRule="auto"/>
    </w:pPr>
    <w:rPr>
      <w:rFonts w:eastAsia="Calibri"/>
      <w:b/>
      <w:szCs w:val="22"/>
      <w:shd w:val="clear" w:color="auto" w:fill="CCCCCC"/>
      <w:lang w:val="en-GB" w:eastAsia="en-US"/>
    </w:rPr>
  </w:style>
  <w:style w:type="character" w:customStyle="1" w:styleId="NotDeclassifiedCharacter">
    <w:name w:val="Not Declassified Character"/>
    <w:basedOn w:val="DefaultParagraphFont"/>
    <w:rsid w:val="00D72CBB"/>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D72CBB"/>
    <w:pPr>
      <w:widowControl/>
      <w:spacing w:before="120" w:after="120"/>
    </w:pPr>
    <w:rPr>
      <w:rFonts w:eastAsia="Calibri"/>
      <w:szCs w:val="22"/>
      <w:lang w:val="en-GB" w:eastAsia="en-US"/>
    </w:rPr>
  </w:style>
  <w:style w:type="paragraph" w:styleId="EndnoteText">
    <w:name w:val="endnote text"/>
    <w:basedOn w:val="Normal"/>
    <w:link w:val="EndnoteTextChar"/>
    <w:uiPriority w:val="99"/>
    <w:unhideWhenUsed/>
    <w:rsid w:val="00D72CBB"/>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D72CBB"/>
    <w:rPr>
      <w:rFonts w:eastAsia="Calibri"/>
      <w:lang w:eastAsia="en-US"/>
    </w:rPr>
  </w:style>
  <w:style w:type="character" w:styleId="EndnoteReference">
    <w:name w:val="endnote reference"/>
    <w:basedOn w:val="DefaultParagraphFont"/>
    <w:uiPriority w:val="99"/>
    <w:unhideWhenUsed/>
    <w:rsid w:val="00D72CBB"/>
    <w:rPr>
      <w:vertAlign w:val="superscript"/>
    </w:rPr>
  </w:style>
  <w:style w:type="paragraph" w:customStyle="1" w:styleId="HeaderCouncilLarge">
    <w:name w:val="Header Council Large"/>
    <w:basedOn w:val="Normal"/>
    <w:link w:val="HeaderCouncilLargeChar"/>
    <w:rsid w:val="00D72CBB"/>
    <w:pPr>
      <w:widowControl/>
      <w:spacing w:after="440" w:line="360" w:lineRule="auto"/>
      <w:ind w:left="-1134" w:right="-1134"/>
    </w:pPr>
    <w:rPr>
      <w:rFonts w:eastAsia="Calibri"/>
      <w:sz w:val="2"/>
      <w:szCs w:val="22"/>
      <w:lang w:val="en-GB" w:eastAsia="en-US"/>
    </w:rPr>
  </w:style>
  <w:style w:type="character" w:customStyle="1" w:styleId="HeaderCouncilLargeChar">
    <w:name w:val="Header Council Large Char"/>
    <w:basedOn w:val="TechnicalBlockChar"/>
    <w:link w:val="HeaderCouncilLarge"/>
    <w:rsid w:val="00D72CBB"/>
    <w:rPr>
      <w:rFonts w:eastAsia="Calibri"/>
      <w:sz w:val="2"/>
      <w:szCs w:val="22"/>
      <w:lang w:eastAsia="en-US"/>
    </w:rPr>
  </w:style>
  <w:style w:type="paragraph" w:customStyle="1" w:styleId="FooterText">
    <w:name w:val="Footer Text"/>
    <w:basedOn w:val="Normal"/>
    <w:rsid w:val="00D72CBB"/>
    <w:pPr>
      <w:widowControl/>
    </w:pPr>
    <w:rPr>
      <w:szCs w:val="24"/>
      <w:lang w:val="en-GB" w:eastAsia="en-US"/>
    </w:rPr>
  </w:style>
  <w:style w:type="character" w:styleId="PlaceholderText">
    <w:name w:val="Placeholder Text"/>
    <w:basedOn w:val="DefaultParagraphFont"/>
    <w:uiPriority w:val="99"/>
    <w:semiHidden/>
    <w:rsid w:val="00D72CBB"/>
    <w:rPr>
      <w:color w:val="808080"/>
    </w:rPr>
  </w:style>
  <w:style w:type="character" w:styleId="Emphasis">
    <w:name w:val="Emphasis"/>
    <w:basedOn w:val="DefaultParagraphFont"/>
    <w:uiPriority w:val="20"/>
    <w:qFormat/>
    <w:rsid w:val="00D72CBB"/>
    <w:rPr>
      <w:i/>
      <w:iCs/>
    </w:rPr>
  </w:style>
  <w:style w:type="paragraph" w:customStyle="1" w:styleId="Annexetitreacte">
    <w:name w:val="Annexe titre (acte)"/>
    <w:basedOn w:val="Normal"/>
    <w:next w:val="Normal"/>
    <w:uiPriority w:val="99"/>
    <w:rsid w:val="00D72CBB"/>
    <w:pPr>
      <w:widowControl/>
      <w:spacing w:before="120" w:after="120"/>
      <w:jc w:val="center"/>
    </w:pPr>
    <w:rPr>
      <w:b/>
      <w:szCs w:val="22"/>
      <w:u w:val="single"/>
      <w:lang w:val="en-GB"/>
    </w:rPr>
  </w:style>
  <w:style w:type="character" w:customStyle="1" w:styleId="AnnexetitreexposChar">
    <w:name w:val="Annexe titre (exposé) Char"/>
    <w:basedOn w:val="DefaultParagraphFont"/>
    <w:link w:val="Annexetitreexpos"/>
    <w:rsid w:val="00D72CBB"/>
    <w:rPr>
      <w:rFonts w:eastAsiaTheme="minorHAnsi"/>
      <w:b/>
      <w:sz w:val="24"/>
      <w:szCs w:val="22"/>
      <w:u w:val="single"/>
      <w:lang w:val="et-EE" w:eastAsia="en-US"/>
    </w:rPr>
  </w:style>
  <w:style w:type="table" w:customStyle="1" w:styleId="TableGrid1">
    <w:name w:val="Table Grid1"/>
    <w:basedOn w:val="TableNormal"/>
    <w:next w:val="TableGrid"/>
    <w:uiPriority w:val="39"/>
    <w:rsid w:val="00D72CBB"/>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semiHidden/>
    <w:unhideWhenUsed/>
    <w:rsid w:val="00D72CBB"/>
    <w:rPr>
      <w:color w:val="800080"/>
      <w:u w:val="single"/>
    </w:rPr>
  </w:style>
  <w:style w:type="paragraph" w:customStyle="1" w:styleId="title-bold">
    <w:name w:val="title-bold"/>
    <w:basedOn w:val="Normal"/>
    <w:rsid w:val="00D72CBB"/>
    <w:pPr>
      <w:widowControl/>
      <w:spacing w:before="100" w:beforeAutospacing="1" w:after="100" w:afterAutospacing="1"/>
    </w:pPr>
    <w:rPr>
      <w:szCs w:val="24"/>
      <w:lang w:val="en-IE" w:eastAsia="en-IE"/>
    </w:rPr>
  </w:style>
  <w:style w:type="paragraph" w:styleId="Revision">
    <w:name w:val="Revision"/>
    <w:hidden/>
    <w:uiPriority w:val="99"/>
    <w:semiHidden/>
    <w:rsid w:val="00D72CBB"/>
    <w:rPr>
      <w:rFonts w:eastAsia="Calibri"/>
      <w:sz w:val="24"/>
      <w:szCs w:val="22"/>
      <w:lang w:eastAsia="en-US"/>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link w:val="ListParagraph"/>
    <w:uiPriority w:val="34"/>
    <w:qFormat/>
    <w:locked/>
    <w:rsid w:val="00D72CBB"/>
    <w:rPr>
      <w:rFonts w:eastAsiaTheme="minorHAnsi"/>
      <w:sz w:val="24"/>
      <w:szCs w:val="24"/>
      <w:lang w:val="et-EE" w:eastAsia="en-US"/>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D72CBB"/>
    <w:rPr>
      <w:rFonts w:ascii="Times New Roman" w:hAnsi="Times New Roman" w:cs="Times New Roman"/>
      <w:sz w:val="20"/>
      <w:szCs w:val="20"/>
      <w:lang w:val="en-GB"/>
    </w:rPr>
  </w:style>
  <w:style w:type="paragraph" w:customStyle="1" w:styleId="paragraph">
    <w:name w:val="paragraph"/>
    <w:basedOn w:val="Normal"/>
    <w:uiPriority w:val="1"/>
    <w:rsid w:val="00D72CBB"/>
    <w:pPr>
      <w:widowControl/>
      <w:spacing w:before="100" w:beforeAutospacing="1" w:after="100" w:afterAutospacing="1" w:line="254" w:lineRule="auto"/>
    </w:pPr>
    <w:rPr>
      <w:szCs w:val="24"/>
      <w:lang w:val="en-GB"/>
    </w:rPr>
  </w:style>
  <w:style w:type="character" w:customStyle="1" w:styleId="normaltextrun">
    <w:name w:val="normaltextrun"/>
    <w:basedOn w:val="DefaultParagraphFont"/>
    <w:rsid w:val="00D72CBB"/>
  </w:style>
  <w:style w:type="character" w:customStyle="1" w:styleId="eop">
    <w:name w:val="eop"/>
    <w:basedOn w:val="DefaultParagraphFont"/>
    <w:rsid w:val="00D72CBB"/>
  </w:style>
  <w:style w:type="paragraph" w:customStyle="1" w:styleId="Heading11">
    <w:name w:val="Heading 11"/>
    <w:basedOn w:val="Normal"/>
    <w:next w:val="Text1"/>
    <w:uiPriority w:val="9"/>
    <w:qFormat/>
    <w:rsid w:val="00D72CBB"/>
    <w:pPr>
      <w:keepNext/>
      <w:widowControl/>
      <w:numPr>
        <w:numId w:val="40"/>
      </w:numPr>
      <w:tabs>
        <w:tab w:val="clear" w:pos="850"/>
        <w:tab w:val="num" w:pos="567"/>
      </w:tabs>
      <w:spacing w:before="360" w:after="120" w:line="360" w:lineRule="auto"/>
      <w:ind w:left="567" w:hanging="567"/>
      <w:jc w:val="both"/>
      <w:outlineLvl w:val="0"/>
    </w:pPr>
    <w:rPr>
      <w:b/>
      <w:bCs/>
      <w:smallCaps/>
      <w:szCs w:val="28"/>
      <w:lang w:val="en-GB" w:eastAsia="en-US"/>
    </w:rPr>
  </w:style>
  <w:style w:type="paragraph" w:customStyle="1" w:styleId="Heading21">
    <w:name w:val="Heading 21"/>
    <w:basedOn w:val="Normal"/>
    <w:next w:val="Text1"/>
    <w:uiPriority w:val="9"/>
    <w:semiHidden/>
    <w:unhideWhenUsed/>
    <w:qFormat/>
    <w:rsid w:val="00D72CBB"/>
    <w:pPr>
      <w:keepNext/>
      <w:widowControl/>
      <w:numPr>
        <w:ilvl w:val="1"/>
        <w:numId w:val="40"/>
      </w:numPr>
      <w:tabs>
        <w:tab w:val="clear" w:pos="850"/>
        <w:tab w:val="num" w:pos="567"/>
      </w:tabs>
      <w:spacing w:before="120" w:after="120" w:line="360" w:lineRule="auto"/>
      <w:ind w:left="567" w:hanging="567"/>
      <w:jc w:val="both"/>
      <w:outlineLvl w:val="1"/>
    </w:pPr>
    <w:rPr>
      <w:b/>
      <w:bCs/>
      <w:szCs w:val="26"/>
      <w:lang w:val="en-GB" w:eastAsia="en-US"/>
    </w:rPr>
  </w:style>
  <w:style w:type="paragraph" w:customStyle="1" w:styleId="Heading31">
    <w:name w:val="Heading 31"/>
    <w:basedOn w:val="Normal"/>
    <w:next w:val="Text1"/>
    <w:uiPriority w:val="9"/>
    <w:semiHidden/>
    <w:unhideWhenUsed/>
    <w:qFormat/>
    <w:rsid w:val="00D72CBB"/>
    <w:pPr>
      <w:keepNext/>
      <w:widowControl/>
      <w:numPr>
        <w:ilvl w:val="2"/>
        <w:numId w:val="40"/>
      </w:numPr>
      <w:tabs>
        <w:tab w:val="clear" w:pos="850"/>
        <w:tab w:val="num" w:pos="567"/>
      </w:tabs>
      <w:spacing w:before="120" w:after="120" w:line="360" w:lineRule="auto"/>
      <w:ind w:left="567" w:hanging="567"/>
      <w:jc w:val="both"/>
      <w:outlineLvl w:val="2"/>
    </w:pPr>
    <w:rPr>
      <w:bCs/>
      <w:i/>
      <w:szCs w:val="22"/>
      <w:lang w:val="en-GB" w:eastAsia="en-US"/>
    </w:rPr>
  </w:style>
  <w:style w:type="paragraph" w:customStyle="1" w:styleId="Heading41">
    <w:name w:val="Heading 41"/>
    <w:basedOn w:val="Normal"/>
    <w:next w:val="Text1"/>
    <w:uiPriority w:val="9"/>
    <w:semiHidden/>
    <w:unhideWhenUsed/>
    <w:qFormat/>
    <w:rsid w:val="00D72CBB"/>
    <w:pPr>
      <w:keepNext/>
      <w:widowControl/>
      <w:numPr>
        <w:ilvl w:val="3"/>
        <w:numId w:val="40"/>
      </w:numPr>
      <w:tabs>
        <w:tab w:val="clear" w:pos="850"/>
        <w:tab w:val="num" w:pos="567"/>
      </w:tabs>
      <w:spacing w:before="120" w:after="120" w:line="360" w:lineRule="auto"/>
      <w:ind w:left="567" w:hanging="567"/>
      <w:jc w:val="both"/>
      <w:outlineLvl w:val="3"/>
    </w:pPr>
    <w:rPr>
      <w:bCs/>
      <w:iCs/>
      <w:szCs w:val="22"/>
      <w:lang w:val="en-GB" w:eastAsia="en-US"/>
    </w:rPr>
  </w:style>
  <w:style w:type="numbering" w:customStyle="1" w:styleId="NoList11">
    <w:name w:val="No List11"/>
    <w:next w:val="NoList"/>
    <w:uiPriority w:val="99"/>
    <w:semiHidden/>
    <w:unhideWhenUsed/>
    <w:rsid w:val="00D72CBB"/>
  </w:style>
  <w:style w:type="paragraph" w:customStyle="1" w:styleId="TOCHeading1">
    <w:name w:val="TOC Heading1"/>
    <w:basedOn w:val="Normal"/>
    <w:next w:val="Normal"/>
    <w:uiPriority w:val="39"/>
    <w:semiHidden/>
    <w:unhideWhenUsed/>
    <w:qFormat/>
    <w:rsid w:val="00D72CBB"/>
    <w:pPr>
      <w:widowControl/>
      <w:spacing w:before="120" w:after="240" w:line="360" w:lineRule="auto"/>
      <w:jc w:val="center"/>
    </w:pPr>
    <w:rPr>
      <w:rFonts w:eastAsia="Calibri"/>
      <w:b/>
      <w:sz w:val="28"/>
      <w:szCs w:val="22"/>
      <w:lang w:val="en-GB" w:eastAsia="en-US"/>
    </w:rPr>
  </w:style>
  <w:style w:type="paragraph" w:customStyle="1" w:styleId="TOC11">
    <w:name w:val="TOC 11"/>
    <w:basedOn w:val="Normal"/>
    <w:next w:val="Normal"/>
    <w:uiPriority w:val="39"/>
    <w:semiHidden/>
    <w:unhideWhenUsed/>
    <w:rsid w:val="00D72CBB"/>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21">
    <w:name w:val="TOC 21"/>
    <w:basedOn w:val="Normal"/>
    <w:next w:val="Normal"/>
    <w:uiPriority w:val="39"/>
    <w:semiHidden/>
    <w:unhideWhenUsed/>
    <w:rsid w:val="00D72CBB"/>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31">
    <w:name w:val="TOC 31"/>
    <w:basedOn w:val="Normal"/>
    <w:next w:val="Normal"/>
    <w:uiPriority w:val="39"/>
    <w:semiHidden/>
    <w:unhideWhenUsed/>
    <w:rsid w:val="00D72CBB"/>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41">
    <w:name w:val="TOC 41"/>
    <w:basedOn w:val="Normal"/>
    <w:next w:val="Normal"/>
    <w:uiPriority w:val="39"/>
    <w:semiHidden/>
    <w:unhideWhenUsed/>
    <w:rsid w:val="00D72CBB"/>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51">
    <w:name w:val="TOC 51"/>
    <w:basedOn w:val="Normal"/>
    <w:next w:val="Normal"/>
    <w:uiPriority w:val="39"/>
    <w:semiHidden/>
    <w:unhideWhenUsed/>
    <w:rsid w:val="00D72CBB"/>
    <w:pPr>
      <w:widowControl/>
      <w:tabs>
        <w:tab w:val="right" w:leader="dot" w:pos="9071"/>
      </w:tabs>
      <w:spacing w:before="300" w:after="120" w:line="360" w:lineRule="auto"/>
    </w:pPr>
    <w:rPr>
      <w:rFonts w:eastAsia="Calibri"/>
      <w:szCs w:val="22"/>
      <w:lang w:val="en-GB" w:eastAsia="en-US"/>
    </w:rPr>
  </w:style>
  <w:style w:type="paragraph" w:customStyle="1" w:styleId="TOC61">
    <w:name w:val="TOC 61"/>
    <w:basedOn w:val="Normal"/>
    <w:next w:val="Normal"/>
    <w:uiPriority w:val="39"/>
    <w:semiHidden/>
    <w:unhideWhenUsed/>
    <w:rsid w:val="00D72CBB"/>
    <w:pPr>
      <w:widowControl/>
      <w:tabs>
        <w:tab w:val="right" w:leader="dot" w:pos="9071"/>
      </w:tabs>
      <w:spacing w:before="240" w:after="120" w:line="360" w:lineRule="auto"/>
    </w:pPr>
    <w:rPr>
      <w:rFonts w:eastAsia="Calibri"/>
      <w:szCs w:val="22"/>
      <w:lang w:val="en-GB" w:eastAsia="en-US"/>
    </w:rPr>
  </w:style>
  <w:style w:type="paragraph" w:customStyle="1" w:styleId="TOC71">
    <w:name w:val="TOC 71"/>
    <w:basedOn w:val="Normal"/>
    <w:next w:val="Normal"/>
    <w:uiPriority w:val="39"/>
    <w:semiHidden/>
    <w:unhideWhenUsed/>
    <w:rsid w:val="00D72CBB"/>
    <w:pPr>
      <w:widowControl/>
      <w:tabs>
        <w:tab w:val="right" w:leader="dot" w:pos="9071"/>
      </w:tabs>
      <w:spacing w:before="180" w:after="120" w:line="360" w:lineRule="auto"/>
    </w:pPr>
    <w:rPr>
      <w:rFonts w:eastAsia="Calibri"/>
      <w:szCs w:val="22"/>
      <w:lang w:val="en-GB" w:eastAsia="en-US"/>
    </w:rPr>
  </w:style>
  <w:style w:type="paragraph" w:customStyle="1" w:styleId="TOC81">
    <w:name w:val="TOC 81"/>
    <w:basedOn w:val="Normal"/>
    <w:next w:val="Normal"/>
    <w:uiPriority w:val="39"/>
    <w:semiHidden/>
    <w:unhideWhenUsed/>
    <w:rsid w:val="00D72CBB"/>
    <w:pPr>
      <w:widowControl/>
      <w:tabs>
        <w:tab w:val="right" w:leader="dot" w:pos="9071"/>
      </w:tabs>
      <w:spacing w:before="120" w:after="120" w:line="360" w:lineRule="auto"/>
    </w:pPr>
    <w:rPr>
      <w:rFonts w:eastAsia="Calibri"/>
      <w:szCs w:val="22"/>
      <w:lang w:val="en-GB" w:eastAsia="en-US"/>
    </w:rPr>
  </w:style>
  <w:style w:type="paragraph" w:customStyle="1" w:styleId="TOC91">
    <w:name w:val="TOC 91"/>
    <w:basedOn w:val="Normal"/>
    <w:next w:val="Normal"/>
    <w:uiPriority w:val="39"/>
    <w:semiHidden/>
    <w:unhideWhenUsed/>
    <w:rsid w:val="00D72CBB"/>
    <w:pPr>
      <w:widowControl/>
      <w:tabs>
        <w:tab w:val="right" w:leader="dot" w:pos="9071"/>
      </w:tabs>
      <w:spacing w:before="120" w:after="120" w:line="360" w:lineRule="auto"/>
      <w:jc w:val="both"/>
    </w:pPr>
    <w:rPr>
      <w:rFonts w:eastAsia="Calibri"/>
      <w:szCs w:val="22"/>
      <w:lang w:val="en-GB" w:eastAsia="en-US"/>
    </w:rPr>
  </w:style>
  <w:style w:type="character" w:customStyle="1" w:styleId="Footer2">
    <w:name w:val="Footer2"/>
    <w:uiPriority w:val="1"/>
    <w:qFormat/>
    <w:rsid w:val="00D72CBB"/>
    <w:rPr>
      <w:rFonts w:ascii="Arial" w:hAnsi="Arial"/>
      <w:b/>
      <w:sz w:val="48"/>
    </w:rPr>
  </w:style>
  <w:style w:type="character" w:customStyle="1" w:styleId="Heading1Char1">
    <w:name w:val="Heading 1 Char1"/>
    <w:basedOn w:val="DefaultParagraphFont"/>
    <w:uiPriority w:val="9"/>
    <w:rsid w:val="00D72CBB"/>
    <w:rPr>
      <w:rFonts w:ascii="Cambria" w:eastAsia="MS Gothic" w:hAnsi="Cambria" w:cs="Times New Roman"/>
      <w:color w:val="365F91"/>
      <w:sz w:val="32"/>
      <w:szCs w:val="32"/>
      <w:lang w:val="en-GB"/>
    </w:rPr>
  </w:style>
  <w:style w:type="character" w:customStyle="1" w:styleId="Heading2Char1">
    <w:name w:val="Heading 2 Char1"/>
    <w:basedOn w:val="DefaultParagraphFont"/>
    <w:uiPriority w:val="9"/>
    <w:semiHidden/>
    <w:rsid w:val="00D72CBB"/>
    <w:rPr>
      <w:rFonts w:ascii="Cambria" w:eastAsia="MS Gothic" w:hAnsi="Cambria" w:cs="Times New Roman"/>
      <w:color w:val="365F91"/>
      <w:sz w:val="26"/>
      <w:szCs w:val="26"/>
      <w:lang w:val="en-GB"/>
    </w:rPr>
  </w:style>
  <w:style w:type="character" w:customStyle="1" w:styleId="Heading3Char1">
    <w:name w:val="Heading 3 Char1"/>
    <w:basedOn w:val="DefaultParagraphFont"/>
    <w:uiPriority w:val="9"/>
    <w:semiHidden/>
    <w:rsid w:val="00D72CBB"/>
    <w:rPr>
      <w:rFonts w:ascii="Cambria" w:eastAsia="MS Gothic" w:hAnsi="Cambria" w:cs="Times New Roman"/>
      <w:color w:val="243F60"/>
      <w:sz w:val="24"/>
      <w:szCs w:val="24"/>
      <w:lang w:val="en-GB"/>
    </w:rPr>
  </w:style>
  <w:style w:type="character" w:customStyle="1" w:styleId="Heading4Char1">
    <w:name w:val="Heading 4 Char1"/>
    <w:basedOn w:val="DefaultParagraphFont"/>
    <w:uiPriority w:val="9"/>
    <w:semiHidden/>
    <w:rsid w:val="00D72CBB"/>
    <w:rPr>
      <w:rFonts w:ascii="Cambria" w:eastAsia="MS Gothic" w:hAnsi="Cambria" w:cs="Times New Roman"/>
      <w:i/>
      <w:iCs/>
      <w:color w:val="365F91"/>
      <w:sz w:val="24"/>
      <w:lang w:val="en-GB"/>
    </w:rPr>
  </w:style>
  <w:style w:type="character" w:styleId="FollowedHyperlink">
    <w:name w:val="FollowedHyperlink"/>
    <w:basedOn w:val="DefaultParagraphFont"/>
    <w:uiPriority w:val="99"/>
    <w:rsid w:val="00D72CBB"/>
    <w:rPr>
      <w:color w:val="954F72" w:themeColor="followedHyperlink"/>
      <w:u w:val="single"/>
    </w:rPr>
  </w:style>
  <w:style w:type="numbering" w:customStyle="1" w:styleId="NoList2">
    <w:name w:val="No List2"/>
    <w:next w:val="NoList"/>
    <w:uiPriority w:val="99"/>
    <w:semiHidden/>
    <w:unhideWhenUsed/>
    <w:rsid w:val="00D72CBB"/>
  </w:style>
  <w:style w:type="numbering" w:customStyle="1" w:styleId="NoList12">
    <w:name w:val="No List12"/>
    <w:next w:val="NoList"/>
    <w:uiPriority w:val="99"/>
    <w:semiHidden/>
    <w:unhideWhenUsed/>
    <w:rsid w:val="00D72CBB"/>
  </w:style>
  <w:style w:type="paragraph" w:customStyle="1" w:styleId="TOC12">
    <w:name w:val="TOC 12"/>
    <w:basedOn w:val="Normal"/>
    <w:next w:val="Normal"/>
    <w:uiPriority w:val="39"/>
    <w:semiHidden/>
    <w:unhideWhenUsed/>
    <w:rsid w:val="00D72CBB"/>
    <w:pPr>
      <w:widowControl/>
      <w:tabs>
        <w:tab w:val="right" w:leader="dot" w:pos="9071"/>
      </w:tabs>
      <w:spacing w:before="60" w:after="120" w:line="360" w:lineRule="auto"/>
      <w:ind w:left="850" w:hanging="850"/>
    </w:pPr>
    <w:rPr>
      <w:rFonts w:eastAsia="Calibri"/>
      <w:szCs w:val="22"/>
      <w:lang w:eastAsia="en-US"/>
    </w:rPr>
  </w:style>
  <w:style w:type="paragraph" w:customStyle="1" w:styleId="TOC22">
    <w:name w:val="TOC 22"/>
    <w:basedOn w:val="Normal"/>
    <w:next w:val="Normal"/>
    <w:uiPriority w:val="39"/>
    <w:semiHidden/>
    <w:unhideWhenUsed/>
    <w:rsid w:val="00D72CBB"/>
    <w:pPr>
      <w:widowControl/>
      <w:tabs>
        <w:tab w:val="right" w:leader="dot" w:pos="9071"/>
      </w:tabs>
      <w:spacing w:before="60" w:after="120" w:line="360" w:lineRule="auto"/>
      <w:ind w:left="850" w:hanging="850"/>
    </w:pPr>
    <w:rPr>
      <w:rFonts w:eastAsia="Calibri"/>
      <w:szCs w:val="22"/>
      <w:lang w:eastAsia="en-US"/>
    </w:rPr>
  </w:style>
  <w:style w:type="paragraph" w:customStyle="1" w:styleId="TOC32">
    <w:name w:val="TOC 32"/>
    <w:basedOn w:val="Normal"/>
    <w:next w:val="Normal"/>
    <w:uiPriority w:val="39"/>
    <w:semiHidden/>
    <w:unhideWhenUsed/>
    <w:rsid w:val="00D72CBB"/>
    <w:pPr>
      <w:widowControl/>
      <w:tabs>
        <w:tab w:val="right" w:leader="dot" w:pos="9071"/>
      </w:tabs>
      <w:spacing w:before="60" w:after="120" w:line="360" w:lineRule="auto"/>
      <w:ind w:left="850" w:hanging="850"/>
    </w:pPr>
    <w:rPr>
      <w:rFonts w:eastAsia="Calibri"/>
      <w:szCs w:val="22"/>
      <w:lang w:eastAsia="en-US"/>
    </w:rPr>
  </w:style>
  <w:style w:type="paragraph" w:customStyle="1" w:styleId="TOC42">
    <w:name w:val="TOC 42"/>
    <w:basedOn w:val="Normal"/>
    <w:next w:val="Normal"/>
    <w:uiPriority w:val="39"/>
    <w:semiHidden/>
    <w:unhideWhenUsed/>
    <w:rsid w:val="00D72CBB"/>
    <w:pPr>
      <w:widowControl/>
      <w:tabs>
        <w:tab w:val="right" w:leader="dot" w:pos="9071"/>
      </w:tabs>
      <w:spacing w:before="60" w:after="120" w:line="360" w:lineRule="auto"/>
      <w:ind w:left="850" w:hanging="850"/>
    </w:pPr>
    <w:rPr>
      <w:rFonts w:eastAsia="Calibri"/>
      <w:szCs w:val="22"/>
      <w:lang w:eastAsia="en-US"/>
    </w:rPr>
  </w:style>
  <w:style w:type="paragraph" w:customStyle="1" w:styleId="TOC52">
    <w:name w:val="TOC 52"/>
    <w:basedOn w:val="Normal"/>
    <w:next w:val="Normal"/>
    <w:uiPriority w:val="39"/>
    <w:semiHidden/>
    <w:unhideWhenUsed/>
    <w:rsid w:val="00D72CBB"/>
    <w:pPr>
      <w:widowControl/>
      <w:tabs>
        <w:tab w:val="right" w:leader="dot" w:pos="9071"/>
      </w:tabs>
      <w:spacing w:before="300" w:after="120" w:line="360" w:lineRule="auto"/>
    </w:pPr>
    <w:rPr>
      <w:rFonts w:eastAsia="Calibri"/>
      <w:szCs w:val="22"/>
      <w:lang w:eastAsia="en-US"/>
    </w:rPr>
  </w:style>
  <w:style w:type="paragraph" w:customStyle="1" w:styleId="TOC62">
    <w:name w:val="TOC 62"/>
    <w:basedOn w:val="Normal"/>
    <w:next w:val="Normal"/>
    <w:uiPriority w:val="39"/>
    <w:semiHidden/>
    <w:unhideWhenUsed/>
    <w:rsid w:val="00D72CBB"/>
    <w:pPr>
      <w:widowControl/>
      <w:tabs>
        <w:tab w:val="right" w:leader="dot" w:pos="9071"/>
      </w:tabs>
      <w:spacing w:before="240" w:after="120" w:line="360" w:lineRule="auto"/>
    </w:pPr>
    <w:rPr>
      <w:rFonts w:eastAsia="Calibri"/>
      <w:szCs w:val="22"/>
      <w:lang w:eastAsia="en-US"/>
    </w:rPr>
  </w:style>
  <w:style w:type="paragraph" w:customStyle="1" w:styleId="TOC72">
    <w:name w:val="TOC 72"/>
    <w:basedOn w:val="Normal"/>
    <w:next w:val="Normal"/>
    <w:uiPriority w:val="39"/>
    <w:semiHidden/>
    <w:unhideWhenUsed/>
    <w:rsid w:val="00D72CBB"/>
    <w:pPr>
      <w:widowControl/>
      <w:tabs>
        <w:tab w:val="right" w:leader="dot" w:pos="9071"/>
      </w:tabs>
      <w:spacing w:before="180" w:after="120" w:line="360" w:lineRule="auto"/>
    </w:pPr>
    <w:rPr>
      <w:rFonts w:eastAsia="Calibri"/>
      <w:szCs w:val="22"/>
      <w:lang w:eastAsia="en-US"/>
    </w:rPr>
  </w:style>
  <w:style w:type="paragraph" w:customStyle="1" w:styleId="TOC82">
    <w:name w:val="TOC 82"/>
    <w:basedOn w:val="Normal"/>
    <w:next w:val="Normal"/>
    <w:uiPriority w:val="39"/>
    <w:semiHidden/>
    <w:unhideWhenUsed/>
    <w:rsid w:val="00D72CBB"/>
    <w:pPr>
      <w:widowControl/>
      <w:tabs>
        <w:tab w:val="right" w:leader="dot" w:pos="9071"/>
      </w:tabs>
      <w:spacing w:before="120" w:after="120" w:line="360" w:lineRule="auto"/>
    </w:pPr>
    <w:rPr>
      <w:rFonts w:eastAsia="Calibri"/>
      <w:szCs w:val="22"/>
      <w:lang w:eastAsia="en-US"/>
    </w:rPr>
  </w:style>
  <w:style w:type="paragraph" w:customStyle="1" w:styleId="TOC92">
    <w:name w:val="TOC 92"/>
    <w:basedOn w:val="Normal"/>
    <w:next w:val="Normal"/>
    <w:uiPriority w:val="39"/>
    <w:semiHidden/>
    <w:unhideWhenUsed/>
    <w:rsid w:val="00D72CBB"/>
    <w:pPr>
      <w:widowControl/>
      <w:tabs>
        <w:tab w:val="right" w:leader="dot" w:pos="9071"/>
      </w:tabs>
      <w:spacing w:before="120" w:after="120" w:line="360" w:lineRule="auto"/>
      <w:jc w:val="both"/>
    </w:pPr>
    <w:rPr>
      <w:rFonts w:eastAsia="Calibri"/>
      <w:szCs w:val="22"/>
      <w:lang w:eastAsia="en-US"/>
    </w:rPr>
  </w:style>
  <w:style w:type="character" w:customStyle="1" w:styleId="Hyperlink1">
    <w:name w:val="Hyperlink1"/>
    <w:basedOn w:val="DefaultParagraphFont"/>
    <w:unhideWhenUsed/>
    <w:rsid w:val="00D72CBB"/>
    <w:rPr>
      <w:color w:val="0563C1"/>
      <w:u w:val="single"/>
    </w:rPr>
  </w:style>
  <w:style w:type="character" w:customStyle="1" w:styleId="UnresolvedMention1">
    <w:name w:val="Unresolved Mention1"/>
    <w:basedOn w:val="DefaultParagraphFont"/>
    <w:uiPriority w:val="99"/>
    <w:semiHidden/>
    <w:unhideWhenUsed/>
    <w:rsid w:val="00D72CBB"/>
    <w:rPr>
      <w:color w:val="605E5C"/>
      <w:shd w:val="clear" w:color="auto" w:fill="E1DFDD"/>
    </w:rPr>
  </w:style>
  <w:style w:type="paragraph" w:styleId="NormalIndent">
    <w:name w:val="Normal Indent"/>
    <w:basedOn w:val="Normal"/>
    <w:unhideWhenUsed/>
    <w:rsid w:val="00D72CBB"/>
    <w:pPr>
      <w:spacing w:line="360" w:lineRule="auto"/>
      <w:ind w:left="567"/>
    </w:pPr>
    <w:rPr>
      <w:rFonts w:ascii="Arial" w:hAnsi="Arial" w:cs="Arial"/>
      <w:sz w:val="22"/>
      <w:szCs w:val="22"/>
      <w:lang w:eastAsia="fr-BE"/>
    </w:rPr>
  </w:style>
  <w:style w:type="paragraph" w:customStyle="1" w:styleId="Normal1">
    <w:name w:val="Normal1"/>
    <w:basedOn w:val="Normal"/>
    <w:rsid w:val="00D72CBB"/>
    <w:pPr>
      <w:widowControl/>
      <w:spacing w:before="100" w:beforeAutospacing="1" w:after="100" w:afterAutospacing="1"/>
    </w:pPr>
    <w:rPr>
      <w:szCs w:val="24"/>
      <w:lang w:eastAsia="de-DE"/>
    </w:rPr>
  </w:style>
  <w:style w:type="paragraph" w:customStyle="1" w:styleId="EntInstit">
    <w:name w:val="EntInstit"/>
    <w:basedOn w:val="NormalConseil"/>
    <w:rsid w:val="00D72CBB"/>
    <w:pPr>
      <w:jc w:val="right"/>
    </w:pPr>
    <w:rPr>
      <w:b/>
    </w:rPr>
  </w:style>
  <w:style w:type="paragraph" w:customStyle="1" w:styleId="NormalConseil">
    <w:name w:val="NormalConseil"/>
    <w:basedOn w:val="Normal"/>
    <w:rsid w:val="00D72CBB"/>
    <w:pPr>
      <w:widowControl/>
    </w:pPr>
    <w:rPr>
      <w:lang w:eastAsia="fr-BE"/>
    </w:rPr>
  </w:style>
  <w:style w:type="paragraph" w:customStyle="1" w:styleId="EntRefer">
    <w:name w:val="EntRefer"/>
    <w:basedOn w:val="NormalConseil"/>
    <w:rsid w:val="00D72CBB"/>
    <w:rPr>
      <w:b/>
    </w:rPr>
  </w:style>
  <w:style w:type="paragraph" w:customStyle="1" w:styleId="EntEmet">
    <w:name w:val="EntEmet"/>
    <w:basedOn w:val="NormalConseil"/>
    <w:rsid w:val="00D72CBB"/>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D72CBB"/>
  </w:style>
  <w:style w:type="paragraph" w:customStyle="1" w:styleId="Caption1">
    <w:name w:val="Caption1"/>
    <w:basedOn w:val="Normal"/>
    <w:next w:val="Normal"/>
    <w:uiPriority w:val="35"/>
    <w:semiHidden/>
    <w:unhideWhenUsed/>
    <w:qFormat/>
    <w:rsid w:val="00D72CBB"/>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D72CBB"/>
    <w:pPr>
      <w:widowControl/>
      <w:spacing w:before="120"/>
      <w:jc w:val="both"/>
    </w:pPr>
    <w:rPr>
      <w:rFonts w:eastAsia="Calibri"/>
      <w:szCs w:val="22"/>
      <w:lang w:eastAsia="en-US"/>
    </w:rPr>
  </w:style>
  <w:style w:type="paragraph" w:customStyle="1" w:styleId="ListBullet1">
    <w:name w:val="List Bullet1"/>
    <w:basedOn w:val="Normal"/>
    <w:next w:val="ListBullet"/>
    <w:uiPriority w:val="99"/>
    <w:semiHidden/>
    <w:unhideWhenUsed/>
    <w:rsid w:val="00D72CBB"/>
    <w:pPr>
      <w:widowControl/>
      <w:tabs>
        <w:tab w:val="num" w:pos="1701"/>
      </w:tabs>
      <w:spacing w:before="120" w:after="120"/>
      <w:ind w:left="1701" w:hanging="567"/>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D72CBB"/>
    <w:pPr>
      <w:widowControl/>
      <w:tabs>
        <w:tab w:val="num" w:pos="2268"/>
      </w:tabs>
      <w:spacing w:before="120" w:after="120"/>
      <w:ind w:left="2268" w:hanging="567"/>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D72CBB"/>
    <w:pPr>
      <w:widowControl/>
      <w:tabs>
        <w:tab w:val="num" w:pos="2835"/>
      </w:tabs>
      <w:spacing w:before="120" w:after="120"/>
      <w:ind w:left="2835" w:hanging="567"/>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D72CBB"/>
    <w:pPr>
      <w:widowControl/>
      <w:tabs>
        <w:tab w:val="num" w:pos="567"/>
      </w:tabs>
      <w:spacing w:before="120" w:after="120"/>
      <w:ind w:left="567" w:hanging="567"/>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D72CBB"/>
    <w:pPr>
      <w:widowControl/>
      <w:tabs>
        <w:tab w:val="num" w:pos="567"/>
      </w:tabs>
      <w:spacing w:before="120" w:after="120"/>
      <w:ind w:left="567" w:hanging="567"/>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D72CBB"/>
    <w:pPr>
      <w:widowControl/>
      <w:tabs>
        <w:tab w:val="num" w:pos="567"/>
      </w:tabs>
      <w:spacing w:before="120" w:after="120"/>
      <w:ind w:left="567" w:hanging="567"/>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D72CBB"/>
    <w:pPr>
      <w:widowControl/>
      <w:tabs>
        <w:tab w:val="num" w:pos="567"/>
      </w:tabs>
      <w:spacing w:before="120" w:after="120"/>
      <w:ind w:left="567" w:hanging="567"/>
      <w:contextualSpacing/>
      <w:jc w:val="both"/>
    </w:pPr>
    <w:rPr>
      <w:rFonts w:eastAsia="Calibri"/>
      <w:szCs w:val="22"/>
      <w:lang w:eastAsia="en-US"/>
    </w:rPr>
  </w:style>
  <w:style w:type="paragraph" w:customStyle="1" w:styleId="Normal4">
    <w:name w:val="Normal4"/>
    <w:basedOn w:val="Normal"/>
    <w:rsid w:val="00D72CBB"/>
    <w:pPr>
      <w:widowControl/>
      <w:spacing w:before="100" w:beforeAutospacing="1" w:after="100" w:afterAutospacing="1"/>
    </w:pPr>
    <w:rPr>
      <w:szCs w:val="24"/>
      <w:lang w:eastAsia="en-US"/>
    </w:rPr>
  </w:style>
  <w:style w:type="paragraph" w:customStyle="1" w:styleId="HeaderSensitivityRight">
    <w:name w:val="Header Sensitivity Right"/>
    <w:basedOn w:val="Normal"/>
    <w:rsid w:val="00D72CBB"/>
    <w:pPr>
      <w:widowControl/>
      <w:spacing w:after="120"/>
      <w:jc w:val="right"/>
    </w:pPr>
    <w:rPr>
      <w:rFonts w:eastAsia="Calibri"/>
      <w:sz w:val="28"/>
      <w:szCs w:val="22"/>
      <w:lang w:eastAsia="en-US"/>
    </w:rPr>
  </w:style>
  <w:style w:type="paragraph" w:customStyle="1" w:styleId="SecurityMarking">
    <w:name w:val="SecurityMarking"/>
    <w:basedOn w:val="Normal"/>
    <w:rsid w:val="00D72CBB"/>
    <w:pPr>
      <w:widowControl/>
      <w:spacing w:line="276" w:lineRule="auto"/>
      <w:ind w:left="5103"/>
    </w:pPr>
    <w:rPr>
      <w:rFonts w:eastAsia="Calibri"/>
      <w:sz w:val="28"/>
      <w:szCs w:val="22"/>
      <w:lang w:eastAsia="en-US"/>
    </w:rPr>
  </w:style>
  <w:style w:type="paragraph" w:customStyle="1" w:styleId="DateMarking">
    <w:name w:val="DateMarking"/>
    <w:basedOn w:val="Normal"/>
    <w:rsid w:val="00D72CBB"/>
    <w:pPr>
      <w:widowControl/>
      <w:spacing w:line="276" w:lineRule="auto"/>
      <w:ind w:left="5103"/>
    </w:pPr>
    <w:rPr>
      <w:rFonts w:eastAsia="Calibri"/>
      <w:i/>
      <w:sz w:val="28"/>
      <w:szCs w:val="22"/>
      <w:lang w:eastAsia="en-US"/>
    </w:rPr>
  </w:style>
  <w:style w:type="paragraph" w:customStyle="1" w:styleId="ReleasableTo">
    <w:name w:val="ReleasableTo"/>
    <w:basedOn w:val="Normal"/>
    <w:rsid w:val="00D72CBB"/>
    <w:pPr>
      <w:widowControl/>
      <w:spacing w:line="276" w:lineRule="auto"/>
      <w:ind w:left="5103"/>
    </w:pPr>
    <w:rPr>
      <w:rFonts w:eastAsia="Calibri"/>
      <w:i/>
      <w:sz w:val="28"/>
      <w:szCs w:val="22"/>
      <w:lang w:eastAsia="en-US"/>
    </w:rPr>
  </w:style>
  <w:style w:type="paragraph" w:customStyle="1" w:styleId="EntText">
    <w:name w:val="EntText"/>
    <w:basedOn w:val="Normal"/>
    <w:rsid w:val="00D72CBB"/>
    <w:pPr>
      <w:widowControl/>
      <w:spacing w:before="120" w:after="120" w:line="360" w:lineRule="auto"/>
    </w:pPr>
    <w:rPr>
      <w:rFonts w:eastAsia="Calibri"/>
      <w:szCs w:val="22"/>
      <w:lang w:eastAsia="en-US"/>
    </w:rPr>
  </w:style>
  <w:style w:type="paragraph" w:customStyle="1" w:styleId="Lignefinal">
    <w:name w:val="Ligne final"/>
    <w:basedOn w:val="Normal"/>
    <w:next w:val="Normal"/>
    <w:rsid w:val="00D72CB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D72CBB"/>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D72CBB"/>
    <w:rPr>
      <w:rFonts w:eastAsia="Calibri"/>
      <w:sz w:val="24"/>
      <w:szCs w:val="22"/>
      <w:lang w:val="et-EE" w:eastAsia="en-US"/>
    </w:rPr>
  </w:style>
  <w:style w:type="paragraph" w:customStyle="1" w:styleId="nbbordered">
    <w:name w:val="nb bordered"/>
    <w:basedOn w:val="Normal"/>
    <w:link w:val="nbborderedChar"/>
    <w:rsid w:val="00D72CBB"/>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D72CBB"/>
    <w:rPr>
      <w:rFonts w:eastAsia="Calibri"/>
      <w:b/>
      <w:sz w:val="24"/>
      <w:szCs w:val="22"/>
      <w:lang w:val="et-EE" w:eastAsia="en-US"/>
    </w:rPr>
  </w:style>
  <w:style w:type="character" w:customStyle="1" w:styleId="HeaderCouncilChar">
    <w:name w:val="Header Council Char"/>
    <w:basedOn w:val="DefaultParagraphFont"/>
    <w:link w:val="HeaderCouncil"/>
    <w:rsid w:val="00D72CBB"/>
    <w:rPr>
      <w:rFonts w:eastAsia="Calibri"/>
      <w:sz w:val="2"/>
      <w:szCs w:val="22"/>
      <w:lang w:eastAsia="en-US"/>
    </w:rPr>
  </w:style>
  <w:style w:type="character" w:customStyle="1" w:styleId="FooterCouncilChar">
    <w:name w:val="Footer Council Char"/>
    <w:basedOn w:val="DefaultParagraphFont"/>
    <w:link w:val="FooterCouncil"/>
    <w:rsid w:val="00D72CBB"/>
    <w:rPr>
      <w:rFonts w:eastAsia="Calibri"/>
      <w:sz w:val="2"/>
      <w:szCs w:val="22"/>
      <w:lang w:eastAsia="en-US"/>
    </w:rPr>
  </w:style>
  <w:style w:type="numbering" w:customStyle="1" w:styleId="NoList21">
    <w:name w:val="No List21"/>
    <w:next w:val="NoList"/>
    <w:semiHidden/>
    <w:rsid w:val="00D72CBB"/>
  </w:style>
  <w:style w:type="numbering" w:customStyle="1" w:styleId="NoList3">
    <w:name w:val="No List3"/>
    <w:next w:val="NoList"/>
    <w:uiPriority w:val="99"/>
    <w:semiHidden/>
    <w:unhideWhenUsed/>
    <w:rsid w:val="00D72CBB"/>
  </w:style>
  <w:style w:type="numbering" w:customStyle="1" w:styleId="NoList121">
    <w:name w:val="No List121"/>
    <w:next w:val="NoList"/>
    <w:uiPriority w:val="99"/>
    <w:semiHidden/>
    <w:unhideWhenUsed/>
    <w:rsid w:val="00D72CBB"/>
  </w:style>
  <w:style w:type="numbering" w:customStyle="1" w:styleId="NoList4">
    <w:name w:val="No List4"/>
    <w:next w:val="NoList"/>
    <w:uiPriority w:val="99"/>
    <w:semiHidden/>
    <w:unhideWhenUsed/>
    <w:rsid w:val="00D72CBB"/>
  </w:style>
  <w:style w:type="paragraph" w:customStyle="1" w:styleId="sti-art">
    <w:name w:val="sti-art"/>
    <w:basedOn w:val="Normal"/>
    <w:rsid w:val="00D72CBB"/>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D72CBB"/>
  </w:style>
  <w:style w:type="paragraph" w:customStyle="1" w:styleId="Heading51">
    <w:name w:val="Heading 51"/>
    <w:basedOn w:val="Normal"/>
    <w:next w:val="Text1"/>
    <w:uiPriority w:val="9"/>
    <w:semiHidden/>
    <w:unhideWhenUsed/>
    <w:qFormat/>
    <w:rsid w:val="00D72CBB"/>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D72CBB"/>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D72CBB"/>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D72CBB"/>
    <w:pPr>
      <w:widowControl/>
      <w:spacing w:before="120" w:after="120" w:line="360" w:lineRule="auto"/>
      <w:ind w:left="4252"/>
    </w:pPr>
    <w:rPr>
      <w:rFonts w:eastAsia="Calibri"/>
      <w:szCs w:val="22"/>
      <w:lang w:eastAsia="en-US"/>
    </w:rPr>
  </w:style>
  <w:style w:type="paragraph" w:customStyle="1" w:styleId="Text8">
    <w:name w:val="Text 8"/>
    <w:basedOn w:val="Normal"/>
    <w:rsid w:val="00D72CBB"/>
    <w:pPr>
      <w:widowControl/>
      <w:spacing w:before="120" w:after="120" w:line="360" w:lineRule="auto"/>
      <w:ind w:left="4819"/>
    </w:pPr>
    <w:rPr>
      <w:rFonts w:eastAsia="Calibri"/>
      <w:szCs w:val="22"/>
      <w:lang w:eastAsia="en-US"/>
    </w:rPr>
  </w:style>
  <w:style w:type="paragraph" w:customStyle="1" w:styleId="Text9">
    <w:name w:val="Text 9"/>
    <w:basedOn w:val="Normal"/>
    <w:rsid w:val="00D72CBB"/>
    <w:pPr>
      <w:widowControl/>
      <w:spacing w:before="120" w:after="120" w:line="360" w:lineRule="auto"/>
      <w:ind w:left="5386"/>
    </w:pPr>
    <w:rPr>
      <w:rFonts w:eastAsia="Calibri"/>
      <w:szCs w:val="22"/>
      <w:lang w:eastAsia="en-US"/>
    </w:rPr>
  </w:style>
  <w:style w:type="paragraph" w:customStyle="1" w:styleId="Text10">
    <w:name w:val="Text 10"/>
    <w:basedOn w:val="Normal"/>
    <w:rsid w:val="00D72CBB"/>
    <w:pPr>
      <w:widowControl/>
      <w:spacing w:before="120" w:after="120" w:line="360" w:lineRule="auto"/>
      <w:ind w:left="5953"/>
    </w:pPr>
    <w:rPr>
      <w:rFonts w:eastAsia="Calibri"/>
      <w:szCs w:val="22"/>
      <w:lang w:eastAsia="en-US"/>
    </w:rPr>
  </w:style>
  <w:style w:type="paragraph" w:customStyle="1" w:styleId="Point7">
    <w:name w:val="Point 7"/>
    <w:basedOn w:val="Normal"/>
    <w:rsid w:val="00D72CB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D72CB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D72CBB"/>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D72CBB"/>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D72CB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D72CBB"/>
    <w:pPr>
      <w:widowControl/>
      <w:numPr>
        <w:numId w:val="41"/>
      </w:numPr>
      <w:tabs>
        <w:tab w:val="clear" w:pos="3685"/>
        <w:tab w:val="num" w:pos="567"/>
        <w:tab w:val="num" w:pos="1134"/>
      </w:tabs>
      <w:spacing w:before="120" w:after="120" w:line="360" w:lineRule="auto"/>
      <w:ind w:left="1134"/>
    </w:pPr>
    <w:rPr>
      <w:rFonts w:eastAsia="Calibri"/>
      <w:szCs w:val="22"/>
      <w:lang w:eastAsia="en-US"/>
    </w:rPr>
  </w:style>
  <w:style w:type="paragraph" w:customStyle="1" w:styleId="Tiret6">
    <w:name w:val="Tiret 6"/>
    <w:basedOn w:val="Normal"/>
    <w:rsid w:val="00D72CBB"/>
    <w:pPr>
      <w:widowControl/>
      <w:numPr>
        <w:numId w:val="42"/>
      </w:numPr>
      <w:tabs>
        <w:tab w:val="clear" w:pos="4252"/>
        <w:tab w:val="num" w:pos="850"/>
        <w:tab w:val="num" w:pos="1701"/>
      </w:tabs>
      <w:spacing w:before="120" w:after="120" w:line="360" w:lineRule="auto"/>
      <w:ind w:left="1701" w:hanging="850"/>
    </w:pPr>
    <w:rPr>
      <w:rFonts w:eastAsia="Calibri"/>
      <w:szCs w:val="22"/>
      <w:lang w:eastAsia="en-US"/>
    </w:rPr>
  </w:style>
  <w:style w:type="paragraph" w:customStyle="1" w:styleId="Tiret7">
    <w:name w:val="Tiret 7"/>
    <w:basedOn w:val="Normal"/>
    <w:rsid w:val="00D72CBB"/>
    <w:pPr>
      <w:widowControl/>
      <w:numPr>
        <w:numId w:val="43"/>
      </w:numPr>
      <w:tabs>
        <w:tab w:val="clear" w:pos="4819"/>
        <w:tab w:val="num" w:pos="1417"/>
        <w:tab w:val="num" w:pos="2268"/>
      </w:tabs>
      <w:spacing w:before="120" w:after="120" w:line="360" w:lineRule="auto"/>
      <w:ind w:left="2268"/>
    </w:pPr>
    <w:rPr>
      <w:rFonts w:eastAsia="Calibri"/>
      <w:szCs w:val="22"/>
      <w:lang w:eastAsia="en-US"/>
    </w:rPr>
  </w:style>
  <w:style w:type="paragraph" w:customStyle="1" w:styleId="Tiret8">
    <w:name w:val="Tiret 8"/>
    <w:basedOn w:val="Normal"/>
    <w:rsid w:val="00D72CBB"/>
    <w:pPr>
      <w:widowControl/>
      <w:numPr>
        <w:numId w:val="44"/>
      </w:numPr>
      <w:tabs>
        <w:tab w:val="clear" w:pos="5386"/>
        <w:tab w:val="num" w:pos="850"/>
        <w:tab w:val="num" w:pos="2835"/>
      </w:tabs>
      <w:spacing w:before="120" w:after="120" w:line="360" w:lineRule="auto"/>
      <w:ind w:left="2835" w:hanging="850"/>
    </w:pPr>
    <w:rPr>
      <w:rFonts w:eastAsia="Calibri"/>
      <w:szCs w:val="22"/>
      <w:lang w:eastAsia="en-US"/>
    </w:rPr>
  </w:style>
  <w:style w:type="paragraph" w:customStyle="1" w:styleId="NumPar5">
    <w:name w:val="NumPar 5"/>
    <w:basedOn w:val="Normal"/>
    <w:next w:val="Text2"/>
    <w:rsid w:val="00D72CB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D72CB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D72CB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D72CB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D72CB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D72CBB"/>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D72CB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D72CB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D72CB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D72CBB"/>
    <w:pPr>
      <w:widowControl/>
      <w:numPr>
        <w:numId w:val="45"/>
      </w:numPr>
      <w:tabs>
        <w:tab w:val="clear" w:pos="3685"/>
        <w:tab w:val="num" w:pos="567"/>
        <w:tab w:val="num" w:pos="850"/>
      </w:tabs>
      <w:spacing w:before="120" w:after="120" w:line="360" w:lineRule="auto"/>
      <w:ind w:left="567" w:hanging="850"/>
    </w:pPr>
    <w:rPr>
      <w:rFonts w:eastAsia="Calibri"/>
      <w:szCs w:val="22"/>
      <w:lang w:eastAsia="en-US"/>
    </w:rPr>
  </w:style>
  <w:style w:type="paragraph" w:customStyle="1" w:styleId="Bullet6">
    <w:name w:val="Bullet 6"/>
    <w:basedOn w:val="Normal"/>
    <w:rsid w:val="00D72CBB"/>
    <w:pPr>
      <w:widowControl/>
      <w:numPr>
        <w:numId w:val="46"/>
      </w:numPr>
      <w:tabs>
        <w:tab w:val="clear" w:pos="4252"/>
        <w:tab w:val="num" w:pos="567"/>
        <w:tab w:val="num" w:pos="709"/>
      </w:tabs>
      <w:spacing w:before="120" w:after="120" w:line="360" w:lineRule="auto"/>
      <w:ind w:left="567" w:hanging="709"/>
    </w:pPr>
    <w:rPr>
      <w:rFonts w:eastAsia="Calibri"/>
      <w:szCs w:val="22"/>
      <w:lang w:eastAsia="en-US"/>
    </w:rPr>
  </w:style>
  <w:style w:type="paragraph" w:customStyle="1" w:styleId="Bullet7">
    <w:name w:val="Bullet 7"/>
    <w:basedOn w:val="Normal"/>
    <w:rsid w:val="00D72CBB"/>
    <w:pPr>
      <w:widowControl/>
      <w:numPr>
        <w:numId w:val="47"/>
      </w:numPr>
      <w:tabs>
        <w:tab w:val="clear" w:pos="4819"/>
        <w:tab w:val="num" w:pos="567"/>
        <w:tab w:val="num" w:pos="850"/>
      </w:tabs>
      <w:spacing w:before="120" w:after="120" w:line="360" w:lineRule="auto"/>
      <w:ind w:left="567" w:hanging="850"/>
    </w:pPr>
    <w:rPr>
      <w:rFonts w:eastAsia="Calibri"/>
      <w:szCs w:val="22"/>
      <w:lang w:eastAsia="en-US"/>
    </w:rPr>
  </w:style>
  <w:style w:type="paragraph" w:customStyle="1" w:styleId="Bullet8">
    <w:name w:val="Bullet 8"/>
    <w:basedOn w:val="Normal"/>
    <w:rsid w:val="00D72CBB"/>
    <w:pPr>
      <w:widowControl/>
      <w:numPr>
        <w:numId w:val="48"/>
      </w:numPr>
      <w:tabs>
        <w:tab w:val="clear" w:pos="5386"/>
        <w:tab w:val="num" w:pos="850"/>
        <w:tab w:val="num" w:pos="1417"/>
      </w:tabs>
      <w:spacing w:before="120" w:after="120" w:line="360" w:lineRule="auto"/>
      <w:ind w:left="1417" w:hanging="850"/>
    </w:pPr>
    <w:rPr>
      <w:rFonts w:eastAsia="Calibri"/>
      <w:szCs w:val="22"/>
      <w:lang w:eastAsia="en-US"/>
    </w:rPr>
  </w:style>
  <w:style w:type="paragraph" w:customStyle="1" w:styleId="Annexetitreglobale">
    <w:name w:val="Annexe titre (globale)"/>
    <w:basedOn w:val="Normal"/>
    <w:next w:val="Normal"/>
    <w:rsid w:val="00D72CBB"/>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D72CB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D72CBB"/>
    <w:pPr>
      <w:widowControl/>
      <w:spacing w:line="360" w:lineRule="auto"/>
      <w:ind w:left="5103"/>
    </w:pPr>
    <w:rPr>
      <w:rFonts w:eastAsia="Calibri"/>
      <w:szCs w:val="22"/>
      <w:lang w:eastAsia="en-US"/>
    </w:rPr>
  </w:style>
  <w:style w:type="paragraph" w:customStyle="1" w:styleId="EntLogo">
    <w:name w:val="EntLogo"/>
    <w:basedOn w:val="Normal"/>
    <w:rsid w:val="00D72CBB"/>
    <w:pPr>
      <w:widowControl/>
      <w:tabs>
        <w:tab w:val="right" w:pos="9639"/>
      </w:tabs>
      <w:spacing w:line="360" w:lineRule="auto"/>
    </w:pPr>
    <w:rPr>
      <w:rFonts w:eastAsia="Calibri"/>
      <w:b/>
      <w:szCs w:val="22"/>
      <w:lang w:eastAsia="en-US"/>
    </w:rPr>
  </w:style>
  <w:style w:type="paragraph" w:customStyle="1" w:styleId="EntEU">
    <w:name w:val="EntEU"/>
    <w:basedOn w:val="Normal"/>
    <w:rsid w:val="00D72CBB"/>
    <w:pPr>
      <w:widowControl/>
      <w:spacing w:before="240" w:after="240"/>
      <w:jc w:val="center"/>
    </w:pPr>
    <w:rPr>
      <w:rFonts w:eastAsia="Calibri"/>
      <w:b/>
      <w:sz w:val="36"/>
      <w:szCs w:val="22"/>
      <w:lang w:eastAsia="en-US"/>
    </w:rPr>
  </w:style>
  <w:style w:type="paragraph" w:customStyle="1" w:styleId="EntASSOC">
    <w:name w:val="EntASSOC"/>
    <w:basedOn w:val="Normal"/>
    <w:rsid w:val="00D72CBB"/>
    <w:pPr>
      <w:widowControl/>
      <w:jc w:val="center"/>
    </w:pPr>
    <w:rPr>
      <w:rFonts w:eastAsia="Calibri"/>
      <w:b/>
      <w:szCs w:val="22"/>
      <w:lang w:eastAsia="en-US"/>
    </w:rPr>
  </w:style>
  <w:style w:type="paragraph" w:customStyle="1" w:styleId="EntACP">
    <w:name w:val="EntACP"/>
    <w:basedOn w:val="Normal"/>
    <w:rsid w:val="00D72CBB"/>
    <w:pPr>
      <w:widowControl/>
      <w:spacing w:after="180"/>
      <w:jc w:val="center"/>
    </w:pPr>
    <w:rPr>
      <w:rFonts w:eastAsia="Calibri"/>
      <w:b/>
      <w:spacing w:val="40"/>
      <w:sz w:val="28"/>
      <w:szCs w:val="22"/>
      <w:lang w:eastAsia="en-US"/>
    </w:rPr>
  </w:style>
  <w:style w:type="paragraph" w:customStyle="1" w:styleId="EntInstitACP">
    <w:name w:val="EntInstitACP"/>
    <w:basedOn w:val="Normal"/>
    <w:rsid w:val="00D72CBB"/>
    <w:pPr>
      <w:widowControl/>
      <w:jc w:val="center"/>
    </w:pPr>
    <w:rPr>
      <w:rFonts w:eastAsia="Calibri"/>
      <w:b/>
      <w:szCs w:val="22"/>
      <w:lang w:eastAsia="en-US"/>
    </w:rPr>
  </w:style>
  <w:style w:type="paragraph" w:customStyle="1" w:styleId="Genredudocument">
    <w:name w:val="Genre du document"/>
    <w:basedOn w:val="EntRefer"/>
    <w:next w:val="EntRefer"/>
    <w:rsid w:val="00D72CBB"/>
    <w:pPr>
      <w:spacing w:before="240"/>
    </w:pPr>
    <w:rPr>
      <w:rFonts w:eastAsia="Calibri"/>
      <w:szCs w:val="22"/>
      <w:lang w:eastAsia="en-US"/>
    </w:rPr>
  </w:style>
  <w:style w:type="paragraph" w:customStyle="1" w:styleId="Accordtitre">
    <w:name w:val="Accord titre"/>
    <w:basedOn w:val="Normal"/>
    <w:rsid w:val="00D72CBB"/>
    <w:pPr>
      <w:widowControl/>
      <w:spacing w:line="360" w:lineRule="auto"/>
      <w:jc w:val="center"/>
    </w:pPr>
    <w:rPr>
      <w:rFonts w:eastAsia="Calibri"/>
      <w:szCs w:val="22"/>
      <w:lang w:eastAsia="en-US"/>
    </w:rPr>
  </w:style>
  <w:style w:type="paragraph" w:customStyle="1" w:styleId="FooterAccord">
    <w:name w:val="Footer Accord"/>
    <w:basedOn w:val="Normal"/>
    <w:rsid w:val="00D72CB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D72CB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D72CBB"/>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D72CB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D72CB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D72CB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D72CB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D72CB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D72CB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D72CB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D72CB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D72CB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D72CB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D72CB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D72CB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D72CB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D72CB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D72CB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D72CB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D72CB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D72CB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D72CB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D72CB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D72CB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D72CB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D72CB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D72CB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D72CB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D72CB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D72CB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D72CBB"/>
    <w:pPr>
      <w:pBdr>
        <w:left w:val="single" w:sz="18" w:space="5" w:color="0070C0"/>
      </w:pBdr>
      <w:spacing w:after="160" w:line="259" w:lineRule="auto"/>
    </w:pPr>
    <w:rPr>
      <w:rFonts w:ascii="Calibri" w:eastAsia="Calibri" w:hAnsi="Calibri" w:cs="Arial"/>
      <w:i/>
      <w:sz w:val="22"/>
      <w:szCs w:val="22"/>
      <w:lang w:val="et-EE" w:eastAsia="en-US"/>
    </w:rPr>
  </w:style>
  <w:style w:type="paragraph" w:customStyle="1" w:styleId="CommentFwdQuotedText">
    <w:name w:val="CommentFwdQuotedText"/>
    <w:basedOn w:val="Normal"/>
    <w:rsid w:val="00D72CB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D72CBB"/>
    <w:pPr>
      <w:pBdr>
        <w:top w:val="none" w:sz="0" w:space="0" w:color="auto"/>
        <w:left w:val="single" w:sz="4" w:space="20" w:color="auto"/>
      </w:pBdr>
    </w:pPr>
  </w:style>
  <w:style w:type="character" w:customStyle="1" w:styleId="diff-tte-added">
    <w:name w:val="diff-tte-added"/>
    <w:basedOn w:val="DefaultParagraphFont"/>
    <w:rsid w:val="00D72CBB"/>
    <w:rPr>
      <w:b/>
      <w:i/>
    </w:rPr>
  </w:style>
  <w:style w:type="character" w:customStyle="1" w:styleId="diff-tte-removed">
    <w:name w:val="diff-tte-removed"/>
    <w:basedOn w:val="DefaultParagraphFont"/>
    <w:rsid w:val="00D72CBB"/>
    <w:rPr>
      <w:strike/>
    </w:rPr>
  </w:style>
  <w:style w:type="character" w:customStyle="1" w:styleId="Heading5Char1">
    <w:name w:val="Heading 5 Char1"/>
    <w:basedOn w:val="DefaultParagraphFont"/>
    <w:uiPriority w:val="9"/>
    <w:semiHidden/>
    <w:rsid w:val="00D72CBB"/>
    <w:rPr>
      <w:rFonts w:ascii="Cambria" w:eastAsia="Times New Roman" w:hAnsi="Cambria" w:cs="Times New Roman"/>
      <w:color w:val="365F91"/>
      <w:sz w:val="24"/>
      <w:lang w:val="et-EE"/>
    </w:rPr>
  </w:style>
  <w:style w:type="character" w:customStyle="1" w:styleId="Heading6Char1">
    <w:name w:val="Heading 6 Char1"/>
    <w:basedOn w:val="DefaultParagraphFont"/>
    <w:uiPriority w:val="9"/>
    <w:semiHidden/>
    <w:rsid w:val="00D72CBB"/>
    <w:rPr>
      <w:rFonts w:ascii="Cambria" w:eastAsia="Times New Roman" w:hAnsi="Cambria" w:cs="Times New Roman"/>
      <w:color w:val="243F60"/>
      <w:sz w:val="24"/>
      <w:lang w:val="et-EE"/>
    </w:rPr>
  </w:style>
  <w:style w:type="character" w:customStyle="1" w:styleId="Heading7Char1">
    <w:name w:val="Heading 7 Char1"/>
    <w:basedOn w:val="DefaultParagraphFont"/>
    <w:uiPriority w:val="9"/>
    <w:semiHidden/>
    <w:rsid w:val="00D72CBB"/>
    <w:rPr>
      <w:rFonts w:ascii="Cambria" w:eastAsia="Times New Roman" w:hAnsi="Cambria" w:cs="Times New Roman"/>
      <w:i/>
      <w:iCs/>
      <w:color w:val="243F60"/>
      <w:sz w:val="24"/>
      <w:lang w:val="et-EE"/>
    </w:rPr>
  </w:style>
  <w:style w:type="paragraph" w:customStyle="1" w:styleId="index">
    <w:name w:val="index"/>
    <w:basedOn w:val="Normal"/>
    <w:rsid w:val="00D72CBB"/>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D72CBB"/>
  </w:style>
  <w:style w:type="numbering" w:customStyle="1" w:styleId="NoList14">
    <w:name w:val="No List14"/>
    <w:next w:val="NoList"/>
    <w:uiPriority w:val="99"/>
    <w:semiHidden/>
    <w:unhideWhenUsed/>
    <w:rsid w:val="00D72CBB"/>
  </w:style>
  <w:style w:type="numbering" w:customStyle="1" w:styleId="NoList1111">
    <w:name w:val="No List1111"/>
    <w:next w:val="NoList"/>
    <w:uiPriority w:val="99"/>
    <w:semiHidden/>
    <w:unhideWhenUsed/>
    <w:rsid w:val="00D72CBB"/>
  </w:style>
  <w:style w:type="numbering" w:customStyle="1" w:styleId="NoList211">
    <w:name w:val="No List211"/>
    <w:next w:val="NoList"/>
    <w:semiHidden/>
    <w:rsid w:val="00D72CBB"/>
  </w:style>
  <w:style w:type="numbering" w:customStyle="1" w:styleId="NoList31">
    <w:name w:val="No List31"/>
    <w:next w:val="NoList"/>
    <w:uiPriority w:val="99"/>
    <w:semiHidden/>
    <w:unhideWhenUsed/>
    <w:rsid w:val="00D72CBB"/>
  </w:style>
  <w:style w:type="numbering" w:customStyle="1" w:styleId="NoList1211">
    <w:name w:val="No List1211"/>
    <w:next w:val="NoList"/>
    <w:uiPriority w:val="99"/>
    <w:semiHidden/>
    <w:unhideWhenUsed/>
    <w:rsid w:val="00D72CBB"/>
  </w:style>
  <w:style w:type="numbering" w:customStyle="1" w:styleId="NoList41">
    <w:name w:val="No List41"/>
    <w:next w:val="NoList"/>
    <w:uiPriority w:val="99"/>
    <w:semiHidden/>
    <w:unhideWhenUsed/>
    <w:rsid w:val="00D72CBB"/>
  </w:style>
  <w:style w:type="numbering" w:customStyle="1" w:styleId="NoList131">
    <w:name w:val="No List131"/>
    <w:next w:val="NoList"/>
    <w:uiPriority w:val="99"/>
    <w:semiHidden/>
    <w:unhideWhenUsed/>
    <w:rsid w:val="00D72CBB"/>
  </w:style>
  <w:style w:type="paragraph" w:styleId="ListBullet">
    <w:name w:val="List Bullet"/>
    <w:basedOn w:val="Normal"/>
    <w:rsid w:val="00D72CBB"/>
    <w:pPr>
      <w:numPr>
        <w:numId w:val="17"/>
      </w:numPr>
      <w:contextualSpacing/>
    </w:pPr>
  </w:style>
  <w:style w:type="paragraph" w:styleId="ListBullet2">
    <w:name w:val="List Bullet 2"/>
    <w:basedOn w:val="Normal"/>
    <w:rsid w:val="00D72CBB"/>
    <w:pPr>
      <w:numPr>
        <w:numId w:val="18"/>
      </w:numPr>
      <w:contextualSpacing/>
    </w:pPr>
  </w:style>
  <w:style w:type="paragraph" w:styleId="ListBullet3">
    <w:name w:val="List Bullet 3"/>
    <w:basedOn w:val="Normal"/>
    <w:rsid w:val="00D72CBB"/>
    <w:pPr>
      <w:numPr>
        <w:numId w:val="19"/>
      </w:numPr>
      <w:contextualSpacing/>
    </w:pPr>
  </w:style>
  <w:style w:type="paragraph" w:styleId="ListBullet4">
    <w:name w:val="List Bullet 4"/>
    <w:basedOn w:val="Normal"/>
    <w:rsid w:val="00D72CBB"/>
    <w:pPr>
      <w:numPr>
        <w:numId w:val="20"/>
      </w:numPr>
      <w:contextualSpacing/>
    </w:pPr>
  </w:style>
  <w:style w:type="paragraph" w:styleId="ListNumber2">
    <w:name w:val="List Number 2"/>
    <w:basedOn w:val="Normal"/>
    <w:rsid w:val="00D72CBB"/>
    <w:pPr>
      <w:numPr>
        <w:numId w:val="21"/>
      </w:numPr>
      <w:contextualSpacing/>
    </w:pPr>
  </w:style>
  <w:style w:type="paragraph" w:styleId="ListNumber3">
    <w:name w:val="List Number 3"/>
    <w:basedOn w:val="Normal"/>
    <w:rsid w:val="00D72CBB"/>
    <w:pPr>
      <w:numPr>
        <w:numId w:val="22"/>
      </w:numPr>
      <w:contextualSpacing/>
    </w:pPr>
  </w:style>
  <w:style w:type="paragraph" w:styleId="ListNumber4">
    <w:name w:val="List Number 4"/>
    <w:basedOn w:val="Normal"/>
    <w:rsid w:val="00D72CBB"/>
    <w:pPr>
      <w:numPr>
        <w:numId w:val="2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83/oj" TargetMode="External"/><Relationship Id="rId1" Type="http://schemas.openxmlformats.org/officeDocument/2006/relationships/hyperlink" Target="http://data.europa.eu/eli/reg/2024/11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2B270-2446-4B8D-9955-59790E3F6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602</Words>
  <Characters>4702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2024-04-30T12:39:00Z</dcterms:created>
  <dcterms:modified xsi:type="dcterms:W3CDTF">2024-04-30T12:39:00Z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P9_TA(2024)0117_</vt:lpwstr>
  </property>
  <property fmtid="{D5CDD505-2E9C-101B-9397-08002B2CF9AE}" pid="4" name="&lt;Type&gt;">
    <vt:lpwstr>RR</vt:lpwstr>
  </property>
</Properties>
</file>