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314BB" w14:paraId="2E0FE20B" w14:textId="77777777" w:rsidTr="0010095E">
        <w:trPr>
          <w:trHeight w:hRule="exact" w:val="1418"/>
        </w:trPr>
        <w:tc>
          <w:tcPr>
            <w:tcW w:w="6804" w:type="dxa"/>
            <w:shd w:val="clear" w:color="auto" w:fill="auto"/>
            <w:vAlign w:val="center"/>
          </w:tcPr>
          <w:p w14:paraId="3F190A77" w14:textId="77777777" w:rsidR="00751A4A" w:rsidRPr="00D314BB" w:rsidRDefault="00A97D18" w:rsidP="0010095E">
            <w:pPr>
              <w:pStyle w:val="EPName"/>
            </w:pPr>
            <w:r w:rsidRPr="00D314BB">
              <w:t>Europaparlamentet</w:t>
            </w:r>
          </w:p>
          <w:p w14:paraId="3EB35C02" w14:textId="77777777" w:rsidR="00751A4A" w:rsidRPr="00D314BB" w:rsidRDefault="00817416" w:rsidP="00756632">
            <w:pPr>
              <w:pStyle w:val="EPTerm"/>
              <w:rPr>
                <w:rStyle w:val="HideTWBExt"/>
                <w:noProof w:val="0"/>
                <w:vanish w:val="0"/>
                <w:color w:val="auto"/>
              </w:rPr>
            </w:pPr>
            <w:r w:rsidRPr="00D314BB">
              <w:t>2019-2024</w:t>
            </w:r>
          </w:p>
        </w:tc>
        <w:tc>
          <w:tcPr>
            <w:tcW w:w="2268" w:type="dxa"/>
            <w:shd w:val="clear" w:color="auto" w:fill="auto"/>
          </w:tcPr>
          <w:p w14:paraId="01DD9E55" w14:textId="77777777" w:rsidR="00751A4A" w:rsidRPr="00D314BB" w:rsidRDefault="00187494" w:rsidP="0010095E">
            <w:pPr>
              <w:pStyle w:val="EPLogo"/>
            </w:pPr>
            <w:r w:rsidRPr="00D314BB">
              <w:rPr>
                <w:noProof/>
                <w:lang w:val="en-GB"/>
              </w:rPr>
              <w:drawing>
                <wp:inline distT="0" distB="0" distL="0" distR="0" wp14:anchorId="54CF180D" wp14:editId="27DA83B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25F9E8F" w14:textId="77777777" w:rsidR="00D058B8" w:rsidRPr="00D314BB" w:rsidRDefault="00D058B8" w:rsidP="004C5D52">
      <w:pPr>
        <w:pStyle w:val="LineTop"/>
      </w:pPr>
    </w:p>
    <w:p w14:paraId="1952A746" w14:textId="77777777" w:rsidR="00680577" w:rsidRPr="00D314BB" w:rsidRDefault="00A97D18" w:rsidP="00680577">
      <w:pPr>
        <w:pStyle w:val="EPBodyTA1"/>
      </w:pPr>
      <w:r w:rsidRPr="00D314BB">
        <w:t>ANTAGNA TEXTER</w:t>
      </w:r>
    </w:p>
    <w:p w14:paraId="12E7DB4F" w14:textId="77777777" w:rsidR="00D058B8" w:rsidRPr="00D314BB" w:rsidRDefault="00D058B8" w:rsidP="00D058B8">
      <w:pPr>
        <w:pStyle w:val="LineBottom"/>
      </w:pPr>
    </w:p>
    <w:p w14:paraId="63D525FC" w14:textId="139376AA" w:rsidR="00A97D18" w:rsidRPr="00D314BB" w:rsidRDefault="00A97D18" w:rsidP="00A97D18">
      <w:pPr>
        <w:pStyle w:val="ATHeading1"/>
      </w:pPr>
      <w:bookmarkStart w:id="0" w:name="TANumber"/>
      <w:r w:rsidRPr="00D314BB">
        <w:t>P9_TA(2024)0</w:t>
      </w:r>
      <w:r w:rsidR="006F35D0" w:rsidRPr="00D314BB">
        <w:t>118</w:t>
      </w:r>
      <w:bookmarkEnd w:id="0"/>
    </w:p>
    <w:p w14:paraId="031F2EE9" w14:textId="77777777" w:rsidR="00A97D18" w:rsidRPr="00D314BB" w:rsidRDefault="00A97D18" w:rsidP="00A97D18">
      <w:pPr>
        <w:pStyle w:val="ATHeading2"/>
      </w:pPr>
      <w:bookmarkStart w:id="1" w:name="title"/>
      <w:r w:rsidRPr="00D314BB">
        <w:t>Mordet på Aleksej Navalnyj och behovet av EU-åtgärder till stöd för politiska fångar och det förtryckta civila samhället i Ryssland</w:t>
      </w:r>
      <w:bookmarkEnd w:id="1"/>
    </w:p>
    <w:p w14:paraId="5E574582" w14:textId="00FA59E3" w:rsidR="00A97D18" w:rsidRPr="00D314BB" w:rsidRDefault="00A97D18" w:rsidP="00A97D18">
      <w:pPr>
        <w:rPr>
          <w:i/>
          <w:vanish/>
        </w:rPr>
      </w:pPr>
      <w:r w:rsidRPr="00D314BB">
        <w:rPr>
          <w:i/>
        </w:rPr>
        <w:fldChar w:fldCharType="begin"/>
      </w:r>
      <w:r w:rsidRPr="00D314BB">
        <w:rPr>
          <w:i/>
        </w:rPr>
        <w:instrText xml:space="preserve"> TC"(</w:instrText>
      </w:r>
      <w:bookmarkStart w:id="2" w:name="DocNumber"/>
      <w:r w:rsidR="006F35D0" w:rsidRPr="00D314BB">
        <w:rPr>
          <w:i/>
        </w:rPr>
        <w:instrText>B9-0147, 0150, 0152, 0154 och 0155/2024</w:instrText>
      </w:r>
      <w:bookmarkEnd w:id="2"/>
      <w:r w:rsidRPr="00D314BB">
        <w:rPr>
          <w:i/>
        </w:rPr>
        <w:instrText xml:space="preserve">)"\l3 \n&gt; \* MERGEFORMAT </w:instrText>
      </w:r>
      <w:r w:rsidRPr="00D314BB">
        <w:rPr>
          <w:i/>
        </w:rPr>
        <w:fldChar w:fldCharType="end"/>
      </w:r>
    </w:p>
    <w:p w14:paraId="55127427" w14:textId="77777777" w:rsidR="00A97D18" w:rsidRPr="00D314BB" w:rsidRDefault="00A97D18" w:rsidP="00A97D18">
      <w:pPr>
        <w:rPr>
          <w:vanish/>
        </w:rPr>
      </w:pPr>
      <w:bookmarkStart w:id="3" w:name="PE"/>
      <w:r w:rsidRPr="00D314BB">
        <w:rPr>
          <w:vanish/>
        </w:rPr>
        <w:t>PE756.914</w:t>
      </w:r>
      <w:bookmarkEnd w:id="3"/>
    </w:p>
    <w:p w14:paraId="3FFEEA8A" w14:textId="3A6BE479" w:rsidR="00ED392A" w:rsidRDefault="00A97D18" w:rsidP="004B551E">
      <w:pPr>
        <w:pStyle w:val="ATHeading3"/>
      </w:pPr>
      <w:bookmarkStart w:id="4" w:name="Sujet"/>
      <w:r w:rsidRPr="00D314BB">
        <w:t xml:space="preserve">Europaparlamentets resolution av den </w:t>
      </w:r>
      <w:r w:rsidR="004B551E" w:rsidRPr="00D314BB">
        <w:t>29</w:t>
      </w:r>
      <w:r w:rsidRPr="00D314BB">
        <w:t xml:space="preserve"> </w:t>
      </w:r>
      <w:r w:rsidR="004B551E" w:rsidRPr="00D314BB">
        <w:t>februari</w:t>
      </w:r>
      <w:r w:rsidRPr="00D314BB">
        <w:t xml:space="preserve"> 2024 om mordet på Aleksej Navalnyj och behovet av EU-åtgärder till stöd för politiska fångar och det förtryckta civila samhället i Ryssland</w:t>
      </w:r>
      <w:bookmarkEnd w:id="4"/>
      <w:r w:rsidRPr="00D314BB">
        <w:t xml:space="preserve"> </w:t>
      </w:r>
      <w:bookmarkStart w:id="5" w:name="References"/>
      <w:r w:rsidRPr="00D314BB">
        <w:t>(2024/2579(RSP))</w:t>
      </w:r>
      <w:bookmarkEnd w:id="5"/>
    </w:p>
    <w:p w14:paraId="5828D63D" w14:textId="77777777" w:rsidR="00D314BB" w:rsidRPr="00D314BB" w:rsidRDefault="00D314BB" w:rsidP="00D314BB">
      <w:pPr>
        <w:rPr>
          <w:lang w:eastAsia="fr-FR"/>
        </w:rPr>
      </w:pPr>
      <w:bookmarkStart w:id="6" w:name="_GoBack"/>
      <w:bookmarkEnd w:id="6"/>
    </w:p>
    <w:p w14:paraId="317878F7" w14:textId="77777777" w:rsidR="00ED392A" w:rsidRPr="00D314BB" w:rsidRDefault="00ED392A" w:rsidP="00ED392A">
      <w:pPr>
        <w:pStyle w:val="Normal12"/>
      </w:pPr>
      <w:r w:rsidRPr="00D314BB">
        <w:rPr>
          <w:i/>
          <w:iCs/>
        </w:rPr>
        <w:t>Europaparlamentet utfärdar denna resolution</w:t>
      </w:r>
    </w:p>
    <w:p w14:paraId="75C5647C" w14:textId="77777777" w:rsidR="00ED392A" w:rsidRPr="00D314BB" w:rsidRDefault="00ED392A" w:rsidP="00ED392A">
      <w:pPr>
        <w:pStyle w:val="NormalHanging12a"/>
      </w:pPr>
      <w:r w:rsidRPr="00D314BB">
        <w:t>–</w:t>
      </w:r>
      <w:r w:rsidRPr="00D314BB">
        <w:tab/>
        <w:t>med beaktande av sina tidigare resolutioner om Ryssland, särskilt resolutionerna om Aleksej Navalnyj och människorättssituationen i landet,</w:t>
      </w:r>
    </w:p>
    <w:p w14:paraId="30ACD133" w14:textId="77777777" w:rsidR="00ED392A" w:rsidRPr="00D314BB" w:rsidRDefault="00ED392A" w:rsidP="00ED392A">
      <w:pPr>
        <w:pStyle w:val="NormalHanging12a"/>
      </w:pPr>
      <w:r w:rsidRPr="00D314BB">
        <w:t>–</w:t>
      </w:r>
      <w:r w:rsidRPr="00D314BB">
        <w:tab/>
        <w:t>med beaktande av talmanskonferensens uttalande av den 21 februari 2024,</w:t>
      </w:r>
    </w:p>
    <w:p w14:paraId="70E25795" w14:textId="77777777" w:rsidR="00ED392A" w:rsidRPr="00D314BB" w:rsidRDefault="00ED392A" w:rsidP="00ED392A">
      <w:pPr>
        <w:pStyle w:val="NormalHanging12a"/>
      </w:pPr>
      <w:r w:rsidRPr="00D314BB">
        <w:t>–</w:t>
      </w:r>
      <w:r w:rsidRPr="00D314BB">
        <w:tab/>
        <w:t>med beaktande av uttalandet av den 19 februari 2024 från unionens höga representant för utrikes frågor och säkerhetspolitik på EU:s vägnar om Aleksej Navalnyjs död,</w:t>
      </w:r>
    </w:p>
    <w:p w14:paraId="3646E8F7" w14:textId="77777777" w:rsidR="00ED392A" w:rsidRPr="00D314BB" w:rsidRDefault="00ED392A" w:rsidP="00ED392A">
      <w:pPr>
        <w:pStyle w:val="NormalHanging12a"/>
      </w:pPr>
      <w:r w:rsidRPr="00D314BB">
        <w:t>–</w:t>
      </w:r>
      <w:r w:rsidRPr="00D314BB">
        <w:tab/>
        <w:t>med beaktande av det gemensamma uttalandet av den 16 februari 2024 från kommissionens ordförande och vice ordföranden för kommissionen/unionens höga representant för utrikes frågor och säkerhetspolitik om Aleksej Navalnyjs död,</w:t>
      </w:r>
    </w:p>
    <w:p w14:paraId="59640CB1" w14:textId="77777777" w:rsidR="00ED392A" w:rsidRPr="00D314BB" w:rsidRDefault="00ED392A" w:rsidP="00ED392A">
      <w:pPr>
        <w:pStyle w:val="NormalHanging12a"/>
      </w:pPr>
      <w:r w:rsidRPr="00D314BB">
        <w:t>–</w:t>
      </w:r>
      <w:r w:rsidRPr="00D314BB">
        <w:tab/>
        <w:t>med beaktande av Ryska federationens konstitution och de internationella skyldigheter i fråga om mänskliga rättigheter som Ryssland har åtagit sig att följa,</w:t>
      </w:r>
    </w:p>
    <w:p w14:paraId="6E47CEA5" w14:textId="77777777" w:rsidR="00ED392A" w:rsidRPr="00D314BB" w:rsidRDefault="00ED392A" w:rsidP="00ED392A">
      <w:pPr>
        <w:pStyle w:val="NormalHanging12a"/>
      </w:pPr>
      <w:r w:rsidRPr="00D314BB">
        <w:t>–</w:t>
      </w:r>
      <w:r w:rsidRPr="00D314BB">
        <w:tab/>
        <w:t>med beaktande av den allmänna förklaringen om de mänskliga rättigheterna, Europakonventionen om skydd för de mänskliga rättigheterna och de grundläggande friheterna och den internationella konventionen om medborgerliga och politiska rättigheter,</w:t>
      </w:r>
    </w:p>
    <w:p w14:paraId="53CF82CE" w14:textId="77777777" w:rsidR="00ED392A" w:rsidRPr="00D314BB" w:rsidRDefault="00ED392A" w:rsidP="00ED392A">
      <w:pPr>
        <w:pStyle w:val="NormalHanging12a"/>
      </w:pPr>
      <w:r w:rsidRPr="00D314BB">
        <w:t>–</w:t>
      </w:r>
      <w:r w:rsidRPr="00D314BB">
        <w:tab/>
        <w:t xml:space="preserve">med beaktande av rapporten om den ryska människorättssituationen </w:t>
      </w:r>
      <w:r w:rsidRPr="00D314BB">
        <w:rPr>
          <w:i/>
          <w:iCs/>
        </w:rPr>
        <w:t>Situation of human rights in the Russian Federation</w:t>
      </w:r>
      <w:r w:rsidRPr="00D314BB">
        <w:t xml:space="preserve"> av den 15 september 2023 från FN:s särskilda rapportör för situationen för de mänskliga rättigheterna i Ryska federationen, Mariana Katzarova,</w:t>
      </w:r>
    </w:p>
    <w:p w14:paraId="5ADA0435" w14:textId="77777777" w:rsidR="00ED392A" w:rsidRPr="00D314BB" w:rsidRDefault="00ED392A" w:rsidP="00ED392A">
      <w:pPr>
        <w:pStyle w:val="NormalHanging12a"/>
      </w:pPr>
      <w:r w:rsidRPr="00D314BB">
        <w:t>–</w:t>
      </w:r>
      <w:r w:rsidRPr="00D314BB">
        <w:tab/>
        <w:t>med beaktande av uttalandet av den 22 februari 2024 från FN:s särskilda rapportör om situationen för de mänskliga rättigheterna i Ryska federationen, Mariana Katzarova,</w:t>
      </w:r>
    </w:p>
    <w:p w14:paraId="78E04A41" w14:textId="77777777" w:rsidR="00ED392A" w:rsidRPr="00D314BB" w:rsidRDefault="00ED392A" w:rsidP="00ED392A">
      <w:pPr>
        <w:pStyle w:val="NormalHanging12a"/>
      </w:pPr>
      <w:r w:rsidRPr="00D314BB">
        <w:t>–</w:t>
      </w:r>
      <w:r w:rsidRPr="00D314BB">
        <w:tab/>
        <w:t xml:space="preserve">med beaktande av rapporten om skyddet av människorättsförsvarare </w:t>
      </w:r>
      <w:r w:rsidRPr="00D314BB">
        <w:rPr>
          <w:i/>
          <w:iCs/>
        </w:rPr>
        <w:t xml:space="preserve">Protecting Human </w:t>
      </w:r>
      <w:r w:rsidRPr="00D314BB">
        <w:rPr>
          <w:i/>
          <w:iCs/>
        </w:rPr>
        <w:lastRenderedPageBreak/>
        <w:t>Rights Defenders at Risk: EU entry, stay and support</w:t>
      </w:r>
      <w:r w:rsidRPr="00D314BB">
        <w:t xml:space="preserve"> av den 11 juli 2023 från Europeiska unionens byrå för grundläggande rättigheter,</w:t>
      </w:r>
    </w:p>
    <w:p w14:paraId="4F8D9A1F" w14:textId="77777777" w:rsidR="00ED392A" w:rsidRPr="00D314BB" w:rsidRDefault="00ED392A" w:rsidP="00ED392A">
      <w:pPr>
        <w:pStyle w:val="NormalHanging12a"/>
      </w:pPr>
      <w:r w:rsidRPr="00D314BB">
        <w:t>–</w:t>
      </w:r>
      <w:r w:rsidRPr="00D314BB">
        <w:tab/>
        <w:t>med beaktande av artikel 132.2 och 132.4 i arbetsordningen, och av följande skäl:</w:t>
      </w:r>
    </w:p>
    <w:p w14:paraId="065E7081" w14:textId="77777777" w:rsidR="00ED392A" w:rsidRPr="00D314BB" w:rsidRDefault="00ED392A" w:rsidP="00ED392A">
      <w:pPr>
        <w:pStyle w:val="NormalHanging12a"/>
      </w:pPr>
      <w:r w:rsidRPr="00D314BB">
        <w:t>A.</w:t>
      </w:r>
      <w:r w:rsidRPr="00D314BB">
        <w:tab/>
        <w:t>Aleksej Navalnyj, en framstående rysk politiker och mottagare av Sacharovpriset för tankefrihet 2021, dog i en straffkoloni i Sibirien norr om polcirkeln där han avtjänade ett ogrundat och politiskt motiverat fängelsestraff. Mordet på Aleksej Navalnyj är ytterligare ett tecken på det ökande och systematiska förtrycket i Ryssland. Det fulla ansvaret för hans död ligger hos den ryska staten, särskilt dess president Vladimir Putin, som bör ställas till svars.</w:t>
      </w:r>
    </w:p>
    <w:p w14:paraId="700EC526" w14:textId="77777777" w:rsidR="00ED392A" w:rsidRPr="00D314BB" w:rsidRDefault="00ED392A" w:rsidP="00ED392A">
      <w:pPr>
        <w:pStyle w:val="NormalHanging12a"/>
      </w:pPr>
      <w:r w:rsidRPr="00D314BB">
        <w:t>B.</w:t>
      </w:r>
      <w:r w:rsidRPr="00D314BB">
        <w:tab/>
        <w:t>De ryska myndigheterna har ännu inte lämnat information om de exakta orsakerna till och omständigheterna kring hans död, och hans familj fick tillbaka hans kropp för en medicinsk utredning och begravning först den 24 februari 2024. Ingen oberoende obduktion eller utredning av dödsorsaken har genomförts.</w:t>
      </w:r>
    </w:p>
    <w:p w14:paraId="01AE3D2B" w14:textId="77777777" w:rsidR="00ED392A" w:rsidRPr="00D314BB" w:rsidRDefault="00ED392A" w:rsidP="00ED392A">
      <w:pPr>
        <w:pStyle w:val="NormalHanging12a"/>
      </w:pPr>
      <w:r w:rsidRPr="00D314BB">
        <w:t>C.</w:t>
      </w:r>
      <w:r w:rsidRPr="00D314BB">
        <w:tab/>
        <w:t>Aleksej Navalnyj hade varit frihetsberövad sedan den 17 januari 2021, det datum då han återvände till Ryssland efter en medicinsk rehabilitering till följd av ett försök till statsunderstött mord med användning av det internationellt förbjudna nervgiftet novitjok. Han hade tidigare frihetsberövats och gripits många gånger och dömts på falska och politiskt motiverade grunder till långa fängelsestraff, i uppenbara försök att stoppa hans politiska verksamhet och hans kampanjer mot korruption. Han hade utsatts för psykologisk press, godtycklig bestraffning, allvarlig misshandel och tortyr under sitt fängelsestraff i flera ökända fängelser och straffkolonier. Aleksej Navalnyjs hälsa hade försämrats på grund av misshandel och avsaknad av ordentlig sjukvård.</w:t>
      </w:r>
    </w:p>
    <w:p w14:paraId="146D3F90" w14:textId="77777777" w:rsidR="00ED392A" w:rsidRPr="00D314BB" w:rsidRDefault="00ED392A" w:rsidP="00ED392A">
      <w:pPr>
        <w:pStyle w:val="NormalHanging12a"/>
      </w:pPr>
      <w:r w:rsidRPr="00D314BB">
        <w:t>D.</w:t>
      </w:r>
      <w:r w:rsidRPr="00D314BB">
        <w:tab/>
        <w:t>Aleksej Navalnyj personifierade kampen för frihet och demokrati, med sin dröm om ”ett vackert framtida Ryssland”. Den kontinuerliga utvecklingen av hans åsikter om rysk politik och Rysslands roll i världen noterades med respekt. Genom sitt arbete avslöjade Navalnyj de olagligheter och den korruption som genomsyrar det ryska statssystemet. Navalnyj fortsatte outtröttligt och tappert sin kamp från fängelset, vilket visade hans engagemang för principerna om demokrati och rättvisa. Navalnys advokater utsätts nu för trakasserier och tre av dem sitter sedan oktober 2023 häktade i avvaktan på rättegång.</w:t>
      </w:r>
    </w:p>
    <w:p w14:paraId="3E2C3FD9" w14:textId="77777777" w:rsidR="00ED392A" w:rsidRPr="00D314BB" w:rsidRDefault="00ED392A" w:rsidP="00ED392A">
      <w:pPr>
        <w:pStyle w:val="NormalHanging12a"/>
      </w:pPr>
      <w:r w:rsidRPr="00D314BB">
        <w:t>E.</w:t>
      </w:r>
      <w:r w:rsidRPr="00D314BB">
        <w:tab/>
        <w:t>Det rapporteras om ryska medborgare som högtidlighållit minnet av Aleksej Navalnyj i städer runt om i Ryssland. Flera av dem hålls frihetsberövade som en följd av dessa fredliga aktioner och vissa av dem har av blivit föremål för riktade inkallelseorder för militärtjänstgöring. EU:s ambassadör i Ryssland, Roland Galharague, och många av hans kollegor från medlemsstaterna, Förenade kungariket och Förenta staterna fanns bland dem som hedrade Aleksej Navalnyjs minne vid Solovetskij-stenen i Moskva.</w:t>
      </w:r>
    </w:p>
    <w:p w14:paraId="429A2BB8" w14:textId="77777777" w:rsidR="00ED392A" w:rsidRPr="00D314BB" w:rsidRDefault="00ED392A" w:rsidP="00ED392A">
      <w:pPr>
        <w:pStyle w:val="NormalHanging12a"/>
      </w:pPr>
      <w:r w:rsidRPr="00D314BB">
        <w:t>F.</w:t>
      </w:r>
      <w:r w:rsidRPr="00D314BB">
        <w:tab/>
        <w:t>Rysslands politiska system kontrolleras av en konsoliderad auktoritär regim som präglas av hejdlös korruption. Den använder riggade val för att ge sken av att vara demokratisk och koncentrerar all makt i Vladimir Putins händer. Regeringen tystar alla meningsmotståndare med stöd av lojala säkerhetsstyrkor, ett underordnat rättsväsende, en kontrollerad mediemiljö och en lagstiftande församling bestående av ett styrande parti och fogliga oppositionsgrupper.</w:t>
      </w:r>
    </w:p>
    <w:p w14:paraId="2F8BFB0D" w14:textId="77777777" w:rsidR="00ED392A" w:rsidRPr="00D314BB" w:rsidRDefault="00ED392A" w:rsidP="00ED392A">
      <w:pPr>
        <w:pStyle w:val="NormalHanging12a"/>
      </w:pPr>
      <w:r w:rsidRPr="00D314BB">
        <w:t>G.</w:t>
      </w:r>
      <w:r w:rsidRPr="00D314BB">
        <w:tab/>
        <w:t>Aleksej Navalnyjs död är inte en isolerad händelse, utan kulmen på Kremlregimens våldsmönster, undertryckande av oliktänkande och hot mot politiska motståndare och aktivister från det civila samhället. Många demokratiska rättigheter och medborgerliga friheter som garanteras i den ryska författningen existerar inte i praktiken. Ryska federationen bryter kontinuerligt mot internationell rätt och internationella åtaganden.</w:t>
      </w:r>
    </w:p>
    <w:p w14:paraId="282AE6F5" w14:textId="77777777" w:rsidR="00ED392A" w:rsidRPr="00D314BB" w:rsidRDefault="00ED392A" w:rsidP="00ED392A">
      <w:pPr>
        <w:pStyle w:val="NormalHanging12a"/>
      </w:pPr>
      <w:r w:rsidRPr="00D314BB">
        <w:t>H.</w:t>
      </w:r>
      <w:r w:rsidRPr="00D314BB">
        <w:tab/>
        <w:t>Tillslagen mot det oberoende civila samhället i Ryssland, vilka riktas mot icke-statliga organisationer, människorättsförsvarare, journalister, advokater, historiker, försvarare av kvinnors rättigheter och hbtqi+-personers rättigheter samt mot miljöaktivister och aktivister för etniska och kulturella minoriteter, har haft en förödande inverkan på liv och friheter för personer från minoriteter, hbtqi+-personer, kvinnor och alla människor som inte följer de rådande normerna eller som kritiserar den ryska regimen och dess politik. Ett aktivt civilsamhälle och fria medier är avgörande för demokratiska och öppna samhällen och för skyddet av de mänskliga rättigheterna.</w:t>
      </w:r>
    </w:p>
    <w:p w14:paraId="10EB188D" w14:textId="77777777" w:rsidR="00ED392A" w:rsidRPr="00D314BB" w:rsidRDefault="00ED392A" w:rsidP="00ED392A">
      <w:pPr>
        <w:pStyle w:val="NormalHanging12a"/>
      </w:pPr>
      <w:r w:rsidRPr="00D314BB">
        <w:t>I.</w:t>
      </w:r>
      <w:r w:rsidRPr="00D314BB">
        <w:tab/>
        <w:t>Vladimir Putins regim har decimerat en generation av ryska människorättsorganisationer, däribland Memorial och Helsingforsgruppen i Moskva. I EU finns en rad olika ryska dissidenter, medier och företrädare för det civila samhället som har tvingats lämna Ryssland eftersom deras kritik mot regeringen utsatte dem för en betydande risk för repressalier från myndigheternas sida.</w:t>
      </w:r>
    </w:p>
    <w:p w14:paraId="2619A102" w14:textId="77777777" w:rsidR="00ED392A" w:rsidRPr="00D314BB" w:rsidRDefault="00ED392A" w:rsidP="00ED392A">
      <w:pPr>
        <w:pStyle w:val="NormalHanging12a"/>
      </w:pPr>
      <w:r w:rsidRPr="00D314BB">
        <w:t>J.</w:t>
      </w:r>
      <w:r w:rsidRPr="00D314BB">
        <w:tab/>
        <w:t>Många oppositionsaktörer finns kvar i Ryssland och fortsätter att kämpa för demokrati, rättsstatsprincipen och mänskliga rättigheter inifrån Ryssland, och utsätter sig därmed för stora personliga risker. Regeringen eller regeringstrogna medier utsätter systematiskt oppositionsföreträdare för verbala attacker, personangrepp och avhumanisering. Människorättsgruppen Memorial betraktar över 600 personer som politiska fångar i Ryssland.</w:t>
      </w:r>
    </w:p>
    <w:p w14:paraId="40427DA7" w14:textId="77777777" w:rsidR="00ED392A" w:rsidRPr="00D314BB" w:rsidRDefault="00ED392A" w:rsidP="00ED392A">
      <w:pPr>
        <w:pStyle w:val="NormalHanging12a"/>
      </w:pPr>
      <w:r w:rsidRPr="00D314BB">
        <w:t>K.</w:t>
      </w:r>
      <w:r w:rsidRPr="00D314BB">
        <w:tab/>
        <w:t>Sedan Rysslands fullskaliga invasion av Ukraina inleddes 2022 har de ryska myndigheterna ökat sitt förtryck av den politiska oppositionen, medierna och det civila samhället, och inskränkt rättigheter och individuella friheter ytterligare för att kväsa inhemska oliktänkande, bland annat genom att kriminalisera alla uttryck för krigsmotstånd. Kandidater som är emot kriget har hindrats från att ställa upp i det kommande presidentvalet 2024 i Ryssland.</w:t>
      </w:r>
    </w:p>
    <w:p w14:paraId="51DB44C9" w14:textId="77777777" w:rsidR="00ED392A" w:rsidRPr="00D314BB" w:rsidRDefault="00ED392A" w:rsidP="00ED392A">
      <w:pPr>
        <w:pStyle w:val="NormalHanging12a"/>
      </w:pPr>
      <w:r w:rsidRPr="00D314BB">
        <w:t>L.</w:t>
      </w:r>
      <w:r w:rsidRPr="00D314BB">
        <w:tab/>
        <w:t>Enligt FN:s särskilda rapportör om människorättssituationen i Ryska federationen finns det inte längre något säkert utrymme för medborgarinsatser eller politisk opposition i Ryssland.</w:t>
      </w:r>
    </w:p>
    <w:p w14:paraId="63EABA0B" w14:textId="77777777" w:rsidR="00ED392A" w:rsidRPr="00D314BB" w:rsidRDefault="00ED392A" w:rsidP="00ED392A">
      <w:pPr>
        <w:pStyle w:val="NormalHanging12a"/>
      </w:pPr>
      <w:r w:rsidRPr="00D314BB">
        <w:t>M.</w:t>
      </w:r>
      <w:r w:rsidRPr="00D314BB">
        <w:tab/>
        <w:t>Den ryska regimens drastiska inskränkning av de mänskliga rättigheterna står klart och tydligt i strid med nationens egen konstitution och regelverk och är ett brott mot Rysslands internationella skyldigheter.</w:t>
      </w:r>
    </w:p>
    <w:p w14:paraId="3EF02ED5" w14:textId="77777777" w:rsidR="00ED392A" w:rsidRPr="00D314BB" w:rsidRDefault="00ED392A" w:rsidP="00ED392A">
      <w:pPr>
        <w:pStyle w:val="NormalHanging12a"/>
      </w:pPr>
      <w:r w:rsidRPr="00D314BB">
        <w:t>N.</w:t>
      </w:r>
      <w:r w:rsidRPr="00D314BB">
        <w:tab/>
        <w:t>En transparent, demokratisk, fri och rättvis politisk konkurrensprocess är inte förenlig med det politiska förtryck som har ägt rum i Ryska federationen under många år, vilket kulminerade i mordet på en stor ledare för den ryska oppositionen, Aleksej Navalnyj.</w:t>
      </w:r>
    </w:p>
    <w:p w14:paraId="1F417E5E" w14:textId="77777777" w:rsidR="00ED392A" w:rsidRPr="00D314BB" w:rsidRDefault="00ED392A" w:rsidP="00ED392A">
      <w:pPr>
        <w:pStyle w:val="NormalHanging12a"/>
      </w:pPr>
      <w:r w:rsidRPr="00D314BB">
        <w:t>1.</w:t>
      </w:r>
      <w:r w:rsidRPr="00D314BB">
        <w:tab/>
        <w:t>Europaparlamentet fördömer skarpt mordet på Aleksej Navalnyj. Parlamentet framför sitt helhjärtade deltagande till hans familj, medhjälpare och kollegor samt hans oräkneliga anhängare i Ryssland. Parlamentet uttrycker sitt fulla stöd till Julija Navalnaja, som är fast besluten att fortsätta det arbete som inleddes av Aleksej Navalnyj och som hon stött, samt till den antikorruptionsstiftelse som grundades av Navalnyj, som fortsätter sitt arbete under de nya omständigheterna.</w:t>
      </w:r>
    </w:p>
    <w:p w14:paraId="2E999F96" w14:textId="77777777" w:rsidR="00ED392A" w:rsidRPr="00D314BB" w:rsidRDefault="00ED392A" w:rsidP="00ED392A">
      <w:pPr>
        <w:pStyle w:val="NormalHanging12a"/>
      </w:pPr>
      <w:r w:rsidRPr="00D314BB">
        <w:t>2.</w:t>
      </w:r>
      <w:r w:rsidRPr="00D314BB">
        <w:tab/>
        <w:t>Europaparlamentet uttrycker sin respekt för Aleksej Navalnyj som politisk ledare och framstående antikorruptionspolitiker, som tack vare sitt mod, sin karisma och sin förmåga att mobilisera människor, uppnådde det som andra hade försökt men få hade lyckats uppnå, nämligen att ge folket egenmakt genom att få dem att tro på sin förmåga att förbättra sina liv, förändra samhället och påverka politiken.</w:t>
      </w:r>
    </w:p>
    <w:p w14:paraId="568C0340" w14:textId="77777777" w:rsidR="00ED392A" w:rsidRPr="00D314BB" w:rsidRDefault="00ED392A" w:rsidP="00ED392A">
      <w:pPr>
        <w:pStyle w:val="NormalHanging12a"/>
      </w:pPr>
      <w:r w:rsidRPr="00D314BB">
        <w:t>3.</w:t>
      </w:r>
      <w:r w:rsidRPr="00D314BB">
        <w:tab/>
        <w:t>Europaparlamentet påminner om hans bidrag till att utveckla ett medborgerligt medvetande genom genuina offentliga debatter, politiska kampanjer, gatuprotester och innovativ kommunikation, vilket ledde till att han av många ansågs representera en vision av ett annat Ryssland där makten inte skulle innehas av en kleptokratisk regim som skyddas av underordnade brottsbekämpande tjänstemän utan skulle innehas av och tjäna folket.</w:t>
      </w:r>
    </w:p>
    <w:p w14:paraId="54658C36" w14:textId="77777777" w:rsidR="00ED392A" w:rsidRPr="00D314BB" w:rsidRDefault="00ED392A" w:rsidP="00ED392A">
      <w:pPr>
        <w:pStyle w:val="NormalHanging12a"/>
      </w:pPr>
      <w:r w:rsidRPr="00D314BB">
        <w:t>4.</w:t>
      </w:r>
      <w:r w:rsidRPr="00D314BB">
        <w:tab/>
        <w:t>Europaparlamentet uppmanar de ryska myndigheterna att låta Aleksej Navalnyjs kropp begravas i enlighet med hans familjs önskemål och att inte hindra hans familjs ansträngningar att anordna en värdig begravningsceremoni. Parlamentet kräver en oberoende och transparent internationell utredning av de exakta omständigheterna kring Aleksej Navalnyjs död och av de ansvariga, i syfte att avslöja sanningen, säkerställa ansvarsskyldighet och uppnå rättvisa. Parlamentet uppmanar EU och dess medlemsstater att inta en ledande roll när det gäller att begära och stödja denna utredning.</w:t>
      </w:r>
    </w:p>
    <w:p w14:paraId="56C0C4EA" w14:textId="77777777" w:rsidR="00ED392A" w:rsidRPr="00D314BB" w:rsidRDefault="00ED392A" w:rsidP="00ED392A">
      <w:pPr>
        <w:pStyle w:val="NormalHanging12a"/>
      </w:pPr>
      <w:r w:rsidRPr="00D314BB">
        <w:t>5.</w:t>
      </w:r>
      <w:r w:rsidRPr="00D314BB">
        <w:tab/>
        <w:t>Europaparlamentet beklagar och fördömer de desinformationskampanjer som iscensatts av de Kremlkontrollerade medierna och som har försökt smutskasta Aleksej Navalnyjs arv och värdighet både före och efter hans död, liksom hans hustru, familj och nära medarbetare.</w:t>
      </w:r>
    </w:p>
    <w:p w14:paraId="3C4F21EB" w14:textId="77777777" w:rsidR="00ED392A" w:rsidRPr="00D314BB" w:rsidRDefault="00ED392A" w:rsidP="00ED392A">
      <w:pPr>
        <w:pStyle w:val="NormalHanging12a"/>
      </w:pPr>
      <w:r w:rsidRPr="00D314BB">
        <w:t>6.</w:t>
      </w:r>
      <w:r w:rsidRPr="00D314BB">
        <w:tab/>
        <w:t>Europaparlamentet uppmanar vice ordföranden för kommissionen/unionens höga representant för utrikes frågor och säkerhetspolitik och medlemsstaterna att i nära samarbete med EU:s olika partner ställa det ryska politiska ledarskapet och de ryska myndigheterna till svars. Parlamentet uppmanar rådet att effektivt använda det globala sanktionssystemet för mänskliga rättigheter och genomföra riktade åtgärder mot dem som är inblandade i och är ansvariga för de politiskt motiverade rättegångarna mot Aleksej Navalnyj, domarna mot honom, hans fängelsestraff och hans fängelseförhållanden, inbegripet åklagare och domare, fängelsepersonal och de ansvariga för hans förtida död. Parlamentet välkomnar Förenta staternas nyligen antagna sanktioner till följd av Navalnyjs död och uppmanar EU att samordna sina sanktioner med internationella partner.</w:t>
      </w:r>
    </w:p>
    <w:p w14:paraId="42D51734" w14:textId="77777777" w:rsidR="00ED392A" w:rsidRPr="00D314BB" w:rsidRDefault="00ED392A" w:rsidP="00ED392A">
      <w:pPr>
        <w:pStyle w:val="NormalHanging12a"/>
      </w:pPr>
      <w:r w:rsidRPr="00D314BB">
        <w:t>7.</w:t>
      </w:r>
      <w:r w:rsidRPr="00D314BB">
        <w:tab/>
        <w:t>Europaparlamentet betonar att den ryska regeringen och Vladimir Putin personligen bär det straffrättsliga och politiska ansvaret för sin mest framstående motståndare Aleksej Navalnyjs död, och att det under sådana omständigheter är motiverat att ta upp frågan om Vladimir Putins legitimitet i den offentliga och internationella debatten.</w:t>
      </w:r>
    </w:p>
    <w:p w14:paraId="03E7EFC6" w14:textId="77777777" w:rsidR="00ED392A" w:rsidRPr="00D314BB" w:rsidRDefault="00ED392A" w:rsidP="00ED392A">
      <w:pPr>
        <w:pStyle w:val="NormalHanging12a"/>
      </w:pPr>
      <w:r w:rsidRPr="00D314BB">
        <w:t>8.</w:t>
      </w:r>
      <w:r w:rsidRPr="00D314BB">
        <w:tab/>
        <w:t>Europaparlamentet uttrycker sin solidaritet med alla dem i och utanför Ryssland som, trots det avsiktligt brutala förtryck och de allvarliga personliga konsekvenser de står inför, fortfarande finner modet att tala sanning, upprätthålla mänskliga värden och kämpa för en demokratisk och fredlig framtid för Ryssland. Parlamentet anser att det ryska folket inte får förväxlas med den krigshetsande, autokratiska och kleptokratiska Kremlregimen.</w:t>
      </w:r>
    </w:p>
    <w:p w14:paraId="73E63626" w14:textId="77777777" w:rsidR="00ED392A" w:rsidRPr="00D314BB" w:rsidRDefault="00ED392A" w:rsidP="00ED392A">
      <w:pPr>
        <w:pStyle w:val="NormalHanging12a"/>
      </w:pPr>
      <w:r w:rsidRPr="00D314BB">
        <w:t>9.</w:t>
      </w:r>
      <w:r w:rsidRPr="00D314BB">
        <w:tab/>
      </w:r>
      <w:r w:rsidR="006F35D0" w:rsidRPr="00D314BB">
        <w:t>Europaparlamentet fördömer den ryska regimens upptrappning av sina människorättskränkningar och fördömer de löpande tillslagen mot regeringskritiker, människorättsförsvarare, antikrigs- och miljöaktivister, ledare för nationella minoriteter, aktivister för inhemska folk och oberoende journalister och historiker samt det ökade förtrycket av hbtqi+-grupper. Parlamentet uppmanar FN:s råd för mänskliga rättigheter att omedelbart utreda fall av omänskliga fängelseförhållanden, tortyr och mord på politiska motståndare. Parlamentet understryker att mordet på Aleksej Navalnyj fungerar som en kraftfull påminnelse om det akuta behovet av att ta itu med den ryska regimens repressiva politik och att inta en beslutsam hållning mot sådana åtgärder.</w:t>
      </w:r>
    </w:p>
    <w:p w14:paraId="61B84AFC" w14:textId="77777777" w:rsidR="00ED392A" w:rsidRPr="00D314BB" w:rsidRDefault="00ED392A" w:rsidP="00ED392A">
      <w:pPr>
        <w:pStyle w:val="NormalHanging12a"/>
      </w:pPr>
      <w:r w:rsidRPr="00D314BB">
        <w:t>10.</w:t>
      </w:r>
      <w:r w:rsidRPr="00D314BB">
        <w:tab/>
      </w:r>
      <w:r w:rsidR="006F35D0" w:rsidRPr="00D314BB">
        <w:t>Europaparlamentet uppmanar de ryska myndigheterna att dra tillbaka alla godtyckliga anklagelser och att omedelbart och villkorslöst frige alla politiska fångar och personer som godtyckligt frihetsberövats, däribland, men inte begränsat till, Vladimir Kara-Murza, Jurij Dmitrijev, Ilja Jasjin, Aleksej Gorinov, Lilija Tjanysjeva, Ksenija Fadejeva, Vadim Ostanin, Daniel Cholodny, Vadim Kobzev, Igor Sergunin, Alexej Lipster, Viktorija Petrova, Marija Ponomarenko, Alexandra Skotjilenko, Svetlana Petriychuk, Evgenija Berkovitj, Dmitrij Ivanov, Ioann Kurmojarov, Igor Barysjnikov, Dmitrij Talantov, Aleksej Moskalev, Oleg Orlov, Boris Kagarlitskij och Ivan Safronov.</w:t>
      </w:r>
    </w:p>
    <w:p w14:paraId="7621970F" w14:textId="77777777" w:rsidR="00ED392A" w:rsidRPr="00D314BB" w:rsidRDefault="00ED392A" w:rsidP="00ED392A">
      <w:pPr>
        <w:pStyle w:val="NormalHanging12a"/>
      </w:pPr>
      <w:r w:rsidRPr="00D314BB">
        <w:t>11.</w:t>
      </w:r>
      <w:r w:rsidRPr="00D314BB">
        <w:tab/>
        <w:t>Europaparlamentet uppmanar med kraft de ryska myndigheterna att omedelbart upphöra med användningen av tortyr, annan misshandel och godtyckliga disciplinära åtgärder mot alla fångar och att skyndsamt reformera fångarnas fängelseförhållanden så att dessa uppfyller Rysslands skyldigheter enligt internationell människorättslagstiftning, särskilt när det gäller fångars tillgång till läkare efter eget val, lämplig medicinsk behandling, advokater och kommunikation med sina familjer.</w:t>
      </w:r>
    </w:p>
    <w:p w14:paraId="01AD21C6" w14:textId="77777777" w:rsidR="00ED392A" w:rsidRPr="00D314BB" w:rsidRDefault="00ED392A" w:rsidP="00ED392A">
      <w:pPr>
        <w:pStyle w:val="NormalHanging12a"/>
      </w:pPr>
      <w:r w:rsidRPr="00D314BB">
        <w:t>12.</w:t>
      </w:r>
      <w:r w:rsidRPr="00D314BB">
        <w:tab/>
        <w:t>Europaparlamentet uppmanar medlemsstaterna att öka sina ansträngningar för att hitta genomförbara sätt att befria de värst drabbade fångarna, särskilt politiska fångar som är sjuka eller har torterats, inbegripet möjligheten till eventuell utväxling av fängslade personer. Parlamentet uppmanar rådet att inrätta en roll för ett särskilt sändebud för politiska fångar och gisslan i Ryssland för att samordna sådana insatser, i samarbete med internationella partner, och fungera som kontaktpunkt för drabbade familjer och partner.</w:t>
      </w:r>
    </w:p>
    <w:p w14:paraId="69F55E34" w14:textId="77777777" w:rsidR="00ED392A" w:rsidRPr="00D314BB" w:rsidRDefault="00ED392A" w:rsidP="00ED392A">
      <w:pPr>
        <w:pStyle w:val="NormalHanging12a"/>
      </w:pPr>
      <w:r w:rsidRPr="00D314BB">
        <w:t>13.</w:t>
      </w:r>
      <w:r w:rsidRPr="00D314BB">
        <w:tab/>
        <w:t>Europaparlamentet uppmanar de ryska myndigheterna att omedelbart frige de hundratals medborgare som har frihetsberövats under de senaste veckorna för att de fredligt hedrat minnet av Aleksej Navalnyj. Parlamentet fördömer de ryska myndigheternas grymma praxis att rikta in sig på politiska demonstranter genom att inkalla dem för tjänstgöring i krig.</w:t>
      </w:r>
    </w:p>
    <w:p w14:paraId="052BD05B" w14:textId="77777777" w:rsidR="00ED392A" w:rsidRPr="00D314BB" w:rsidRDefault="00ED392A" w:rsidP="00ED392A">
      <w:pPr>
        <w:pStyle w:val="NormalHanging12a"/>
      </w:pPr>
      <w:r w:rsidRPr="00D314BB">
        <w:t>14.</w:t>
      </w:r>
      <w:r w:rsidRPr="00D314BB">
        <w:tab/>
        <w:t>Europaparlamentet uppmanar de ryska myndigheterna att upphäva sin förtryckande lagstiftning som står i strid med den ryska författningen och landets internationella åtaganden, såsom lagarna om censur av sanningsenlig information om Rysslands anfallskrig mot Ukraina och om så kallade ”utländska agenter” och ”icke önskade organisationer”.</w:t>
      </w:r>
    </w:p>
    <w:p w14:paraId="7CE4E6E8" w14:textId="77777777" w:rsidR="00ED392A" w:rsidRPr="00D314BB" w:rsidRDefault="00ED392A" w:rsidP="00ED392A">
      <w:pPr>
        <w:pStyle w:val="NormalHanging12a"/>
      </w:pPr>
      <w:r w:rsidRPr="00D314BB">
        <w:t>15.</w:t>
      </w:r>
      <w:r w:rsidRPr="00D314BB">
        <w:tab/>
        <w:t>Europaparlamentet uppmanar medlemsstaterna att införa omfattande restriktiva EU-åtgärder mot enskilda personer som är inblandade i den politiska förföljelsen och fabricering av mål mot ryska företrädare för det civila samhället och aktivister, och att överväga att lägga till ytterligare personer som identifierats av Aleksej Navalnyjs antikorruptionsstiftelse på sanktionsförteckningen som möjliggörare av regimer som bidrar till att föra och finansiera anfallskriget mot Ukraina och att utöva inhemskt förtryck till stöd för regimens överlevnad. Parlamentet insisterar på ökad transparens i processen för tillämpning och upphävande av EU:s restriktiva åtgärder.</w:t>
      </w:r>
    </w:p>
    <w:p w14:paraId="747B46CB" w14:textId="77777777" w:rsidR="00ED392A" w:rsidRPr="00D314BB" w:rsidRDefault="00ED392A" w:rsidP="00ED392A">
      <w:pPr>
        <w:pStyle w:val="NormalHanging12a"/>
      </w:pPr>
      <w:r w:rsidRPr="00D314BB">
        <w:t>16.</w:t>
      </w:r>
      <w:r w:rsidRPr="00D314BB">
        <w:tab/>
        <w:t>Europaparlamentet uppmanar EU:s delegation och EU-medlemsstaternas beskickningar i Ryssland att fortsätta att närvara vid rättegångar mot personer som står inför politiskt motiverade åtal.</w:t>
      </w:r>
    </w:p>
    <w:p w14:paraId="3857C4F8" w14:textId="77777777" w:rsidR="00ED392A" w:rsidRPr="00D314BB" w:rsidRDefault="00ED392A" w:rsidP="00ED392A">
      <w:pPr>
        <w:pStyle w:val="NormalHanging12a"/>
      </w:pPr>
      <w:r w:rsidRPr="00D314BB">
        <w:t>17.</w:t>
      </w:r>
      <w:r w:rsidRPr="00D314BB">
        <w:tab/>
        <w:t>Europaparlamentet uppmanar EU och dess medlemsstater att fortsätta att visa sin orubbliga solidaritet med och aktivt stödja det oberoende ryska civila samhället och den demokratiska oppositionen, som arbetar för att omvandla Ryssland till ett öppet samhälle där politiska rättigheter, grundläggande friheter och mänskliga rättigheter respekteras, och därmed hedra det bestående arvet från Aleksej Navalnyj. Parlamentet uppmanar EU att stödja inrättandet av ett nätverk av människorättsförsvarare för att övervaka och rapportera om kränkningar av de mänskliga rättigheterna.</w:t>
      </w:r>
    </w:p>
    <w:p w14:paraId="1A2C353D" w14:textId="77777777" w:rsidR="00ED392A" w:rsidRPr="00D314BB" w:rsidRDefault="00ED392A" w:rsidP="00ED392A">
      <w:pPr>
        <w:pStyle w:val="NormalHanging12a"/>
      </w:pPr>
      <w:r w:rsidRPr="00D314BB">
        <w:t>18.</w:t>
      </w:r>
      <w:r w:rsidRPr="00D314BB">
        <w:tab/>
        <w:t>Europaparlamentet uppmanar med kraft medlemsstaterna att utöka och ytterligare främja programmet för humanitära visum och erbjuda annat stöd till ryska människorättsförsvarare, demokratiaktivister och oberoende journalister som riskerar politisk förföljelse.</w:t>
      </w:r>
    </w:p>
    <w:p w14:paraId="2D032227" w14:textId="77777777" w:rsidR="00ED392A" w:rsidRPr="00D314BB" w:rsidRDefault="00ED392A" w:rsidP="00ED392A">
      <w:pPr>
        <w:pStyle w:val="NormalHanging12a"/>
      </w:pPr>
      <w:r w:rsidRPr="00D314BB">
        <w:t>19.</w:t>
      </w:r>
      <w:r w:rsidRPr="00D314BB">
        <w:tab/>
        <w:t xml:space="preserve">Europaparlamentet upprepar sitt krav på att det införs ett EU-omfattande system för utfärdande av viseringar för flera inresor till förmån för människorättsförsvarare och aktivister i det civila samhället samt politiskt förföljda personer, att befintlig rättslig flexibilitet utnyttjas och att luckor i lagstiftningen åtgärdas i enlighet med förslaget från Europeiska unionens byrå för grundläggande rättigheter i dess rapport från 2023 </w:t>
      </w:r>
      <w:r w:rsidRPr="00D314BB">
        <w:rPr>
          <w:i/>
          <w:iCs/>
        </w:rPr>
        <w:t>Protecting Human Rights Defenders at Risk: EU entry, stay and support.</w:t>
      </w:r>
      <w:r w:rsidRPr="00D314BB">
        <w:t xml:space="preserve"> Parlamentet uppmanar EU-institutionerna att förbereda åtgärder för den händelse att Ryssland upphör att utfärda pass på sina konsulat, inbegripet erkännande av faktisk statslöshet, och att utfärda resehandlingar för att göra det möjligt för den demokratiska oppositionen, aktivister i det civila samhället och andra politiskt förföljda personer att flytta till EU:s medlemsstater och, i förekommande fall, fortsätta sitt arbete i exil.</w:t>
      </w:r>
    </w:p>
    <w:p w14:paraId="6C420676" w14:textId="77777777" w:rsidR="00ED392A" w:rsidRPr="00D314BB" w:rsidRDefault="00ED392A" w:rsidP="00ED392A">
      <w:pPr>
        <w:pStyle w:val="NormalHanging12a"/>
      </w:pPr>
      <w:r w:rsidRPr="00D314BB">
        <w:t>20.</w:t>
      </w:r>
      <w:r w:rsidRPr="00D314BB">
        <w:tab/>
        <w:t>Europaparlamentet uppmanar medlemsstaterna att undvika omotiverad och oproportionerlig tillämpning av restriktiva åtgärder mot personer som söker skydd från och strider mot den nuvarande ryska regeringen.</w:t>
      </w:r>
    </w:p>
    <w:p w14:paraId="3BFEC3F8" w14:textId="77777777" w:rsidR="00ED392A" w:rsidRPr="00D314BB" w:rsidRDefault="00ED392A" w:rsidP="00ED392A">
      <w:pPr>
        <w:pStyle w:val="NormalHanging12a"/>
      </w:pPr>
      <w:r w:rsidRPr="00D314BB">
        <w:t>21.</w:t>
      </w:r>
      <w:r w:rsidRPr="00D314BB">
        <w:tab/>
        <w:t>Europaparlamentet uppmanar till en förenkling av processerna för ryska dissidenter i EU att registrera organisationer och enheter, öppna bankkonton och utföra andra administrativa uppgifter för att göra det möjligt för dem att fortsätta sitt arbete i exil.</w:t>
      </w:r>
    </w:p>
    <w:p w14:paraId="37B0D889" w14:textId="77777777" w:rsidR="00ED392A" w:rsidRPr="00D314BB" w:rsidRDefault="00ED392A" w:rsidP="00ED392A">
      <w:pPr>
        <w:pStyle w:val="NormalHanging12a"/>
      </w:pPr>
      <w:r w:rsidRPr="00D314BB">
        <w:t>22.</w:t>
      </w:r>
      <w:r w:rsidRPr="00D314BB">
        <w:tab/>
      </w:r>
      <w:r w:rsidR="006F35D0" w:rsidRPr="00D314BB">
        <w:t xml:space="preserve">Europaparlamentet beklagar djupt den ryska regimens imperialistiska politik och fördömer i starkast möjliga ordalag Rysslands fortsatta anfallskrig mot Ukraina. Parlamentet upprepar att EU, dess medlemsstater och likasinnade partner runt om i världen måste fortsätta sitt politiska, ekonomiska, finansiella och militära stöd till Ukraina, inbegripet stöd till det civila samhället och långsiktigt stöd till återuppbyggnaden av Ukraina, eftersom detta är det bästa svaret på den förtryckande och aggressiva praxis som för närvarande utövas av Kremlregimen. Parlamentet är övertygat om att Ukrainas avgörande seger kan leda till verkliga förändringar i Ryska federationens system, särskilt avimperialisering, avkolonialisering och återfederalisering, som alla är nödvändiga förutsättningar för att demokrati ska kunna upprättas i Ryssland. </w:t>
      </w:r>
    </w:p>
    <w:p w14:paraId="166FD8A3" w14:textId="77777777" w:rsidR="00ED392A" w:rsidRPr="00D314BB" w:rsidRDefault="00ED392A" w:rsidP="00ED392A">
      <w:pPr>
        <w:pStyle w:val="NormalHanging12a"/>
      </w:pPr>
      <w:r w:rsidRPr="00D314BB">
        <w:t>23.</w:t>
      </w:r>
      <w:r w:rsidRPr="00D314BB">
        <w:tab/>
        <w:t>Europaparlamentet uppmanar kommissionen att använda de multilaterala plattformar som Ryssland är medlem av för att fortsätta att fördöma kränkningar av de mänskliga rättigheterna i Ryssland och Rysslands aggressionsbrott mot Ukraina, att ytterligare stödja dokumentationen av kränkningar av de mänskliga rättigheterna i Ryssland och att stödja att den granskning som FN:s högkommissarie för mänskliga rättigheter gör av människorättssituationen i Ryska federationen omvandlas till en helt oberoende undersökningsmekanism.</w:t>
      </w:r>
    </w:p>
    <w:p w14:paraId="5BD6A906" w14:textId="77777777" w:rsidR="00ED392A" w:rsidRPr="00D314BB" w:rsidRDefault="00ED392A" w:rsidP="00ED392A">
      <w:pPr>
        <w:pStyle w:val="NormalHanging12a"/>
      </w:pPr>
      <w:r w:rsidRPr="00D314BB">
        <w:t>24.</w:t>
      </w:r>
      <w:r w:rsidRPr="00D314BB">
        <w:tab/>
        <w:t>Europaparlamentet uttrycker sitt stöd för det arbete som utförts av FN:s särskilda rapportör för situationen för de mänskliga rättigheterna i Ryska federationen, Mariana Katzarova, och uppmanar medlemsstaterna att se till att FN:s råd för mänskliga rättigheter förnyar hennes mandat 2024.</w:t>
      </w:r>
    </w:p>
    <w:p w14:paraId="551F33C7" w14:textId="77777777" w:rsidR="00ED392A" w:rsidRPr="00D314BB" w:rsidRDefault="00ED392A" w:rsidP="00ED392A">
      <w:pPr>
        <w:pStyle w:val="NormalHanging12a"/>
      </w:pPr>
      <w:r w:rsidRPr="00D314BB">
        <w:t>25.</w:t>
      </w:r>
      <w:r w:rsidRPr="00D314BB">
        <w:tab/>
        <w:t>Europaparlamentet uppmanar kommissionen, och i synnerhet Europeiska utrikestjänsten, att utveckla en proaktiv, långsiktig strategisk politik gentemot Ryssland som effektivt svarar mot verkligheten i förbindelserna mellan EU och Ryssland i dag, situationen för de mänskliga rättigheterna i Ryssland och nödvändigheten att stödja det ryska civila samhället och oppositionsföreträdare i exil.</w:t>
      </w:r>
    </w:p>
    <w:p w14:paraId="29124903" w14:textId="77777777" w:rsidR="00ED392A" w:rsidRPr="00D314BB" w:rsidRDefault="00ED392A" w:rsidP="00ED392A">
      <w:pPr>
        <w:pStyle w:val="NormalHanging12a"/>
      </w:pPr>
      <w:r w:rsidRPr="00D314BB">
        <w:t>26.</w:t>
      </w:r>
      <w:r w:rsidRPr="00D314BB">
        <w:tab/>
        <w:t>Europaparlamentet åtar sig att kontinuerligt ta itu med den ryska regimens kränkningar av sin konstitution och av internationell rätt, inbegripet valet den 17 mars 2024, med tanke på att detta val förväntas hållas i de ockuperade territorierna i Ukraina, mot bakgrund av det ökade undertryckandet av den politiska mångfalden och medierna.</w:t>
      </w:r>
    </w:p>
    <w:p w14:paraId="3D87CB43" w14:textId="77777777" w:rsidR="00ED392A" w:rsidRPr="005802C2" w:rsidRDefault="00ED392A" w:rsidP="00ED392A">
      <w:pPr>
        <w:pStyle w:val="NormalHanging12a"/>
      </w:pPr>
      <w:r w:rsidRPr="00D314BB">
        <w:t>27.</w:t>
      </w:r>
      <w:r w:rsidRPr="00D314BB">
        <w:tab/>
        <w:t>Europaparlamentet uppdrar åt talmannen att översända denna resolution till rådet, kommissionen, vice ordföranden för kommissionen/unionens höga representant för utrikes frågor och säkerhetspolitik, medlemsstaternas regeringar och parlament, Europarådet, Organisationen för säkerhet och samarbete i Europa och de ryska myndigheterna och att se till att den görs tillgänglig på ryska.</w:t>
      </w:r>
    </w:p>
    <w:p w14:paraId="1D8D94A5" w14:textId="77777777" w:rsidR="00E365E1" w:rsidRPr="005802C2" w:rsidRDefault="00E365E1" w:rsidP="00A97D18">
      <w:bookmarkStart w:id="7" w:name="TextBodyEnd"/>
      <w:bookmarkEnd w:id="7"/>
    </w:p>
    <w:sectPr w:rsidR="00E365E1" w:rsidRPr="005802C2" w:rsidSect="005802C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AB08AA" w14:textId="77777777" w:rsidR="00A97D18" w:rsidRPr="005802C2" w:rsidRDefault="00A97D18">
      <w:r w:rsidRPr="005802C2">
        <w:separator/>
      </w:r>
    </w:p>
  </w:endnote>
  <w:endnote w:type="continuationSeparator" w:id="0">
    <w:p w14:paraId="2B481A99" w14:textId="77777777" w:rsidR="00A97D18" w:rsidRPr="005802C2" w:rsidRDefault="00A97D18">
      <w:r w:rsidRPr="005802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DokChampa">
    <w:altName w:val="Leelawadee UI"/>
    <w:charset w:val="DE"/>
    <w:family w:val="swiss"/>
    <w:pitch w:val="variable"/>
    <w:sig w:usb0="00000000" w:usb1="00000000" w:usb2="00000000" w:usb3="00000000" w:csb0="0001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FFF444" w14:textId="77777777" w:rsidR="00064002" w:rsidRPr="005802C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0AAEA5" w14:textId="77777777" w:rsidR="00064002" w:rsidRPr="005802C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C39EC2" w14:textId="77777777" w:rsidR="00064002" w:rsidRPr="005802C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806E37" w14:textId="77777777" w:rsidR="00A97D18" w:rsidRPr="005802C2" w:rsidRDefault="00A97D18">
      <w:r w:rsidRPr="005802C2">
        <w:separator/>
      </w:r>
    </w:p>
  </w:footnote>
  <w:footnote w:type="continuationSeparator" w:id="0">
    <w:p w14:paraId="2F655F45" w14:textId="77777777" w:rsidR="00A97D18" w:rsidRPr="005802C2" w:rsidRDefault="00A97D18">
      <w:r w:rsidRPr="005802C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808C68" w14:textId="77777777" w:rsidR="00064002" w:rsidRPr="005802C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25376E" w14:textId="77777777" w:rsidR="00064002" w:rsidRPr="005802C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7E83B1" w14:textId="77777777" w:rsidR="00064002" w:rsidRPr="005802C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47/2024"/>
    <w:docVar w:name="dvlangue" w:val="SV"/>
    <w:docVar w:name="dvnumam" w:val="0"/>
    <w:docVar w:name="dvpe" w:val="756.914"/>
    <w:docVar w:name="dvtitre" w:val="Europaparlamentets resolution av den xx xx 2024 om mordet på Aleksej Navalnyj och behovet av EU-åtgärder till stöd för politiska fångar och det förtryckta civila samhället i Ryssland(2024/2579(RSP))"/>
  </w:docVars>
  <w:rsids>
    <w:rsidRoot w:val="00A97D18"/>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B551E"/>
    <w:rsid w:val="004C0004"/>
    <w:rsid w:val="004C5D52"/>
    <w:rsid w:val="0050519A"/>
    <w:rsid w:val="005072A1"/>
    <w:rsid w:val="00514517"/>
    <w:rsid w:val="00545827"/>
    <w:rsid w:val="00560270"/>
    <w:rsid w:val="005802C2"/>
    <w:rsid w:val="005C2568"/>
    <w:rsid w:val="005D221F"/>
    <w:rsid w:val="006037C0"/>
    <w:rsid w:val="006631B6"/>
    <w:rsid w:val="00680577"/>
    <w:rsid w:val="006F35D0"/>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7D18"/>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14BB"/>
    <w:rsid w:val="00D56C11"/>
    <w:rsid w:val="00D834A0"/>
    <w:rsid w:val="00D872DF"/>
    <w:rsid w:val="00D91E21"/>
    <w:rsid w:val="00DA7FCD"/>
    <w:rsid w:val="00DE5FEB"/>
    <w:rsid w:val="00E365E1"/>
    <w:rsid w:val="00E820A4"/>
    <w:rsid w:val="00EB006A"/>
    <w:rsid w:val="00EB4772"/>
    <w:rsid w:val="00ED169E"/>
    <w:rsid w:val="00ED392A"/>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038E33"/>
  <w15:chartTrackingRefBased/>
  <w15:docId w15:val="{2B1A506F-D96D-4401-B109-116CF7DE7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ED392A"/>
    <w:rPr>
      <w:b/>
    </w:rPr>
  </w:style>
  <w:style w:type="paragraph" w:customStyle="1" w:styleId="NormalHanging12a">
    <w:name w:val="NormalHanging12a"/>
    <w:basedOn w:val="Normal"/>
    <w:rsid w:val="00ED392A"/>
    <w:pPr>
      <w:spacing w:after="240"/>
      <w:ind w:left="567" w:hanging="567"/>
    </w:pPr>
  </w:style>
  <w:style w:type="paragraph" w:customStyle="1" w:styleId="Normal12">
    <w:name w:val="Normal12"/>
    <w:basedOn w:val="Normal"/>
    <w:rsid w:val="00ED392A"/>
    <w:pPr>
      <w:spacing w:after="240"/>
    </w:pPr>
  </w:style>
  <w:style w:type="character" w:styleId="CommentReference">
    <w:name w:val="annotation reference"/>
    <w:basedOn w:val="DefaultParagraphFont"/>
    <w:rsid w:val="006F35D0"/>
    <w:rPr>
      <w:sz w:val="16"/>
      <w:szCs w:val="16"/>
    </w:rPr>
  </w:style>
  <w:style w:type="paragraph" w:styleId="CommentText">
    <w:name w:val="annotation text"/>
    <w:basedOn w:val="Normal"/>
    <w:link w:val="CommentTextChar"/>
    <w:rsid w:val="006F35D0"/>
    <w:rPr>
      <w:sz w:val="20"/>
    </w:rPr>
  </w:style>
  <w:style w:type="character" w:customStyle="1" w:styleId="CommentTextChar">
    <w:name w:val="Comment Text Char"/>
    <w:basedOn w:val="DefaultParagraphFont"/>
    <w:link w:val="CommentText"/>
    <w:rsid w:val="006F35D0"/>
    <w:rPr>
      <w:lang w:val="sv-SE"/>
    </w:rPr>
  </w:style>
  <w:style w:type="paragraph" w:styleId="CommentSubject">
    <w:name w:val="annotation subject"/>
    <w:basedOn w:val="CommentText"/>
    <w:next w:val="CommentText"/>
    <w:link w:val="CommentSubjectChar"/>
    <w:rsid w:val="006F35D0"/>
    <w:rPr>
      <w:b/>
      <w:bCs/>
    </w:rPr>
  </w:style>
  <w:style w:type="character" w:customStyle="1" w:styleId="CommentSubjectChar">
    <w:name w:val="Comment Subject Char"/>
    <w:basedOn w:val="CommentTextChar"/>
    <w:link w:val="CommentSubject"/>
    <w:rsid w:val="006F35D0"/>
    <w:rPr>
      <w:b/>
      <w:bCs/>
      <w:lang w:val="sv-SE"/>
    </w:rPr>
  </w:style>
  <w:style w:type="paragraph" w:styleId="BalloonText">
    <w:name w:val="Balloon Text"/>
    <w:basedOn w:val="Normal"/>
    <w:link w:val="BalloonTextChar"/>
    <w:rsid w:val="006F35D0"/>
    <w:rPr>
      <w:rFonts w:ascii="Segoe UI" w:hAnsi="Segoe UI" w:cs="Segoe UI"/>
      <w:sz w:val="18"/>
      <w:szCs w:val="18"/>
    </w:rPr>
  </w:style>
  <w:style w:type="character" w:customStyle="1" w:styleId="BalloonTextChar">
    <w:name w:val="Balloon Text Char"/>
    <w:basedOn w:val="DefaultParagraphFont"/>
    <w:link w:val="BalloonText"/>
    <w:rsid w:val="006F35D0"/>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6E8DD7-CA38-4487-B474-901EACF197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2846</Words>
  <Characters>18430</Characters>
  <Application>Microsoft Office Word</Application>
  <DocSecurity>0</DocSecurity>
  <Lines>153</Lines>
  <Paragraphs>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2024-02-29T15:11:00Z</dcterms:created>
  <dcterms:modified xsi:type="dcterms:W3CDTF">2024-02-29T15:11:00Z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B9-0147/2024</vt:lpwstr>
  </property>
  <property fmtid="{D5CDD505-2E9C-101B-9397-08002B2CF9AE}" pid="4" name="&lt;Type&gt;">
    <vt:lpwstr>RR</vt:lpwstr>
  </property>
</Properties>
</file>