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47B2" w:rsidTr="0010095E">
        <w:trPr>
          <w:trHeight w:hRule="exact" w:val="1418"/>
        </w:trPr>
        <w:tc>
          <w:tcPr>
            <w:tcW w:w="6804" w:type="dxa"/>
            <w:shd w:val="clear" w:color="auto" w:fill="auto"/>
            <w:vAlign w:val="center"/>
          </w:tcPr>
          <w:p w:rsidR="00751A4A" w:rsidRPr="00A747B2" w:rsidRDefault="00FC3815" w:rsidP="0010095E">
            <w:pPr>
              <w:pStyle w:val="EPName"/>
            </w:pPr>
            <w:bookmarkStart w:id="0" w:name="_GoBack"/>
            <w:bookmarkEnd w:id="0"/>
            <w:r w:rsidRPr="00A747B2">
              <w:t>Европейски</w:t>
            </w:r>
            <w:r w:rsidR="00007500" w:rsidRPr="00A747B2">
              <w:t xml:space="preserve"> парламент</w:t>
            </w:r>
          </w:p>
          <w:p w:rsidR="00751A4A" w:rsidRPr="00A747B2" w:rsidRDefault="00FC3815" w:rsidP="00756632">
            <w:pPr>
              <w:pStyle w:val="EPTerm"/>
              <w:rPr>
                <w:rStyle w:val="HideTWBExt"/>
                <w:noProof w:val="0"/>
                <w:vanish w:val="0"/>
                <w:color w:val="auto"/>
              </w:rPr>
            </w:pPr>
            <w:r>
              <w:t>2019 – </w:t>
            </w:r>
            <w:r w:rsidR="00817416" w:rsidRPr="00A747B2">
              <w:t>2024</w:t>
            </w:r>
          </w:p>
        </w:tc>
        <w:tc>
          <w:tcPr>
            <w:tcW w:w="2268" w:type="dxa"/>
            <w:shd w:val="clear" w:color="auto" w:fill="auto"/>
          </w:tcPr>
          <w:p w:rsidR="00751A4A" w:rsidRPr="00A747B2" w:rsidRDefault="00187494" w:rsidP="0010095E">
            <w:pPr>
              <w:pStyle w:val="EPLogo"/>
            </w:pPr>
            <w:r w:rsidRPr="00A747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47B2" w:rsidRDefault="00D058B8" w:rsidP="004C5D52">
      <w:pPr>
        <w:pStyle w:val="LineTop"/>
      </w:pPr>
    </w:p>
    <w:p w:rsidR="00680577" w:rsidRPr="00A747B2" w:rsidRDefault="00007500" w:rsidP="00680577">
      <w:pPr>
        <w:pStyle w:val="EPBodyTA1"/>
      </w:pPr>
      <w:r w:rsidRPr="00A747B2">
        <w:t>ПРИЕТИ ТЕКСТОВЕ</w:t>
      </w:r>
    </w:p>
    <w:p w:rsidR="00D058B8" w:rsidRPr="00A747B2" w:rsidRDefault="00D058B8" w:rsidP="00D058B8">
      <w:pPr>
        <w:pStyle w:val="LineBottom"/>
      </w:pPr>
    </w:p>
    <w:p w:rsidR="00007500" w:rsidRPr="00A747B2" w:rsidRDefault="00007500" w:rsidP="00007500">
      <w:pPr>
        <w:pStyle w:val="ATHeading1"/>
      </w:pPr>
      <w:bookmarkStart w:id="1" w:name="TANumber"/>
      <w:r w:rsidRPr="00A747B2">
        <w:t>P9_TA(2024)0</w:t>
      </w:r>
      <w:r w:rsidR="00DB6AB4">
        <w:rPr>
          <w:lang w:val="en-GB"/>
        </w:rPr>
        <w:t>119</w:t>
      </w:r>
      <w:bookmarkEnd w:id="1"/>
    </w:p>
    <w:p w:rsidR="00007500" w:rsidRPr="00A747B2" w:rsidRDefault="00007500" w:rsidP="00007500">
      <w:pPr>
        <w:pStyle w:val="ATHeading2"/>
      </w:pPr>
      <w:bookmarkStart w:id="2" w:name="title"/>
      <w:r w:rsidRPr="00A747B2">
        <w:t>Необходимостта от непоколебима подкрепа на ЕС за Украйна две години след началото на агресивната война на Русия срещу Украйна</w:t>
      </w:r>
      <w:bookmarkEnd w:id="2"/>
    </w:p>
    <w:p w:rsidR="00007500" w:rsidRPr="00A747B2" w:rsidRDefault="00007500" w:rsidP="00007500">
      <w:pPr>
        <w:rPr>
          <w:i/>
          <w:vanish/>
        </w:rPr>
      </w:pPr>
      <w:r w:rsidRPr="00A747B2">
        <w:rPr>
          <w:i/>
        </w:rPr>
        <w:fldChar w:fldCharType="begin"/>
      </w:r>
      <w:r w:rsidRPr="00A747B2">
        <w:rPr>
          <w:i/>
        </w:rPr>
        <w:instrText xml:space="preserve"> TC"(</w:instrText>
      </w:r>
      <w:bookmarkStart w:id="3" w:name="DocNumber"/>
      <w:r w:rsidRPr="00A747B2">
        <w:rPr>
          <w:i/>
        </w:rPr>
        <w:instrText>B9-0143, 0149, 0153, 0156 and 0157/2024</w:instrText>
      </w:r>
      <w:bookmarkEnd w:id="3"/>
      <w:r w:rsidRPr="00A747B2">
        <w:rPr>
          <w:i/>
        </w:rPr>
        <w:instrText xml:space="preserve">)"\l3 \n&gt; \* MERGEFORMAT </w:instrText>
      </w:r>
      <w:r w:rsidRPr="00A747B2">
        <w:rPr>
          <w:i/>
        </w:rPr>
        <w:fldChar w:fldCharType="end"/>
      </w:r>
    </w:p>
    <w:p w:rsidR="00007500" w:rsidRPr="00A747B2" w:rsidRDefault="00007500" w:rsidP="00007500">
      <w:pPr>
        <w:rPr>
          <w:vanish/>
        </w:rPr>
      </w:pPr>
      <w:bookmarkStart w:id="4" w:name="PE"/>
      <w:r w:rsidRPr="00A747B2">
        <w:rPr>
          <w:vanish/>
        </w:rPr>
        <w:t>PE756.910</w:t>
      </w:r>
      <w:bookmarkEnd w:id="4"/>
    </w:p>
    <w:p w:rsidR="00007500" w:rsidRPr="00A747B2" w:rsidRDefault="00007500" w:rsidP="00FC3815">
      <w:pPr>
        <w:pStyle w:val="ATHeading3"/>
      </w:pPr>
      <w:bookmarkStart w:id="5" w:name="Sujet"/>
      <w:r w:rsidRPr="00A747B2">
        <w:t xml:space="preserve">Резолюция на Европейския парламент от </w:t>
      </w:r>
      <w:r w:rsidR="00D810BE">
        <w:t>29 февруари</w:t>
      </w:r>
      <w:r w:rsidR="00D810BE" w:rsidRPr="00A747B2">
        <w:t xml:space="preserve"> </w:t>
      </w:r>
      <w:r w:rsidRPr="00A747B2">
        <w:t>2024 г. относно необходимостта от непоколебима подкрепа на ЕС за Украйна две години след началото на агресивната война на Русия срещу Украйна</w:t>
      </w:r>
      <w:bookmarkEnd w:id="5"/>
      <w:r w:rsidRPr="00A747B2">
        <w:t xml:space="preserve"> </w:t>
      </w:r>
      <w:bookmarkStart w:id="6" w:name="References"/>
      <w:r w:rsidRPr="00A747B2">
        <w:t>(2024/2526(RSP))</w:t>
      </w:r>
      <w:bookmarkEnd w:id="6"/>
    </w:p>
    <w:p w:rsidR="005D05F6" w:rsidRPr="00A747B2" w:rsidRDefault="005D05F6" w:rsidP="005D05F6">
      <w:pPr>
        <w:pStyle w:val="EPComma"/>
      </w:pPr>
      <w:bookmarkStart w:id="7" w:name="TextBodyBegin"/>
      <w:bookmarkEnd w:id="7"/>
      <w:r w:rsidRPr="00A747B2">
        <w:rPr>
          <w:i/>
          <w:iCs/>
        </w:rPr>
        <w:t>Европейският парламент</w:t>
      </w:r>
      <w:r w:rsidRPr="00A747B2">
        <w:t>,</w:t>
      </w:r>
    </w:p>
    <w:p w:rsidR="005D05F6" w:rsidRPr="00A747B2" w:rsidRDefault="005D05F6" w:rsidP="005D05F6">
      <w:pPr>
        <w:pStyle w:val="NormalHanging12a"/>
      </w:pPr>
      <w:r w:rsidRPr="00A747B2">
        <w:t>–</w:t>
      </w:r>
      <w:r w:rsidRPr="00A747B2">
        <w:tab/>
        <w:t>като взе предвид предходните си резолюции относно Украйна и относно Русия, по-специално резолюциите, приети от ескалацията на войната на Русия срещу Украйна през февруари 2022 г. и анексирането на Кримския полуостров на 19 февруари 2014 г. насам,</w:t>
      </w:r>
    </w:p>
    <w:p w:rsidR="005D05F6" w:rsidRPr="00A747B2" w:rsidRDefault="005D05F6" w:rsidP="005D05F6">
      <w:pPr>
        <w:pStyle w:val="NormalHanging12a"/>
      </w:pPr>
      <w:r w:rsidRPr="00A747B2">
        <w:t>–</w:t>
      </w:r>
      <w:r w:rsidRPr="00A747B2">
        <w:tab/>
        <w:t>като взе предвид подписаното през 2014 г. Споразумение за асоцииране между Европейския съюз и неговите държави членки, от една страна</w:t>
      </w:r>
      <w:r w:rsidRPr="00A747B2">
        <w:rPr>
          <w:rStyle w:val="FootnoteReference"/>
          <w:rFonts w:eastAsiaTheme="majorEastAsia"/>
          <w:color w:val="000000"/>
        </w:rPr>
        <w:footnoteReference w:id="1"/>
      </w:r>
      <w:r w:rsidRPr="00A747B2">
        <w:t>, и Украйна, от друга страна, и свързаната с него задълбочена и всеобхватна зона за свободна търговия между Европейския съюз и Украйна,</w:t>
      </w:r>
    </w:p>
    <w:p w:rsidR="005D05F6" w:rsidRPr="00A747B2" w:rsidRDefault="005D05F6" w:rsidP="005D05F6">
      <w:pPr>
        <w:pStyle w:val="NormalHanging12a"/>
      </w:pPr>
      <w:r w:rsidRPr="00A747B2">
        <w:t>–</w:t>
      </w:r>
      <w:r w:rsidRPr="00A747B2">
        <w:tab/>
        <w:t>като взе предвид Устава на ООН, конвенциите от Хага, конвенциите от Женева и допълнителните протоколи към тях, както и Римския статут на Международния наказателен съд,</w:t>
      </w:r>
    </w:p>
    <w:p w:rsidR="005D05F6" w:rsidRPr="00A747B2" w:rsidRDefault="005D05F6" w:rsidP="005D05F6">
      <w:pPr>
        <w:pStyle w:val="NormalHanging12a"/>
      </w:pPr>
      <w:r w:rsidRPr="00A747B2">
        <w:t>–</w:t>
      </w:r>
      <w:r w:rsidRPr="00A747B2">
        <w:tab/>
        <w:t>като взе предвид предложението на Комисията от 20 юни 2023 г. за Регламент на Европейския парламент и на Съвета за създаване на механизъм за Украйна (COM(2023)0338),</w:t>
      </w:r>
    </w:p>
    <w:p w:rsidR="005D05F6" w:rsidRPr="00A747B2" w:rsidRDefault="005D05F6" w:rsidP="005D05F6">
      <w:pPr>
        <w:pStyle w:val="NormalHanging12a"/>
      </w:pPr>
      <w:r w:rsidRPr="00A747B2">
        <w:t>–</w:t>
      </w:r>
      <w:r w:rsidRPr="00A747B2">
        <w:tab/>
        <w:t>като взе предвид решението на Европейския съвет от 14 декември 2023 г. за започване на преговори за присъединяване с Украйна след положителната препоръка на Комисията от 8 ноември 2023 г. във връзка с това,</w:t>
      </w:r>
    </w:p>
    <w:p w:rsidR="005D05F6" w:rsidRPr="00A747B2" w:rsidRDefault="005D05F6" w:rsidP="005D05F6">
      <w:pPr>
        <w:pStyle w:val="NormalHanging12a"/>
      </w:pPr>
      <w:r w:rsidRPr="00A747B2">
        <w:t>–</w:t>
      </w:r>
      <w:r w:rsidRPr="00A747B2">
        <w:tab/>
        <w:t>като взе предвид заключенията на Европейския съвет от 14 декември 2023 г. и 1 февруари 2024 г., </w:t>
      </w:r>
    </w:p>
    <w:p w:rsidR="005D05F6" w:rsidRPr="00A747B2" w:rsidRDefault="005D05F6" w:rsidP="005D05F6">
      <w:pPr>
        <w:pStyle w:val="NormalHanging12a"/>
      </w:pPr>
      <w:r w:rsidRPr="00A747B2">
        <w:t>–</w:t>
      </w:r>
      <w:r w:rsidRPr="00A747B2">
        <w:tab/>
        <w:t xml:space="preserve">като взе предвид доклада от 14 февруари 2024 г. на Световната банка, правителството на Украйна, Комисията и Организацията на обединените нации, </w:t>
      </w:r>
      <w:r w:rsidRPr="00A747B2">
        <w:lastRenderedPageBreak/>
        <w:t>озаглавен „Украйна — Трета бърза оценка на щетите и потребностите (RDNA3), февруари 2022 г. — декември 2023 г.“,</w:t>
      </w:r>
    </w:p>
    <w:p w:rsidR="005D05F6" w:rsidRPr="00A747B2" w:rsidRDefault="005D05F6" w:rsidP="005D05F6">
      <w:pPr>
        <w:pStyle w:val="NormalHanging12a"/>
        <w:rPr>
          <w:szCs w:val="24"/>
        </w:rPr>
      </w:pPr>
      <w:r w:rsidRPr="00A747B2">
        <w:t>–</w:t>
      </w:r>
      <w:r w:rsidRPr="00A747B2">
        <w:tab/>
        <w:t>като взе предвид доклада от 9 февруари 2024 г. на работната група на високо равнище относно последиците за околната среда от войната, озаглавен „Екологичен пакт за Украйна — екологично бъдеще: Препоръки за отчетност и възстановяване“,</w:t>
      </w:r>
    </w:p>
    <w:p w:rsidR="005D05F6" w:rsidRPr="00A747B2" w:rsidRDefault="005D05F6" w:rsidP="005D05F6">
      <w:pPr>
        <w:pStyle w:val="NormalHanging12a"/>
      </w:pPr>
      <w:r w:rsidRPr="00A747B2">
        <w:t>–</w:t>
      </w:r>
      <w:r w:rsidRPr="00A747B2">
        <w:tab/>
        <w:t>като взе предвид член 132, параграфи 2 и 4 от своя Правилник за дейността,</w:t>
      </w:r>
    </w:p>
    <w:p w:rsidR="005D05F6" w:rsidRPr="00A747B2" w:rsidRDefault="005D05F6" w:rsidP="005D05F6">
      <w:pPr>
        <w:pStyle w:val="NormalHanging12a"/>
      </w:pPr>
      <w:r w:rsidRPr="00A747B2">
        <w:t>А.</w:t>
      </w:r>
      <w:r w:rsidRPr="00A747B2">
        <w:tab/>
        <w:t xml:space="preserve">като има предвид, че от 24 февруари 2022 г. насам Русия води незаконна, </w:t>
      </w:r>
      <w:proofErr w:type="spellStart"/>
      <w:r w:rsidRPr="00A747B2">
        <w:t>непровокирана</w:t>
      </w:r>
      <w:proofErr w:type="spellEnd"/>
      <w:r w:rsidRPr="00A747B2">
        <w:t xml:space="preserve"> и неоправдана </w:t>
      </w:r>
      <w:proofErr w:type="spellStart"/>
      <w:r w:rsidRPr="00A747B2">
        <w:t>пълномащабна</w:t>
      </w:r>
      <w:proofErr w:type="spellEnd"/>
      <w:r w:rsidRPr="00A747B2">
        <w:t xml:space="preserve"> агресивна война срещу Украйна; като има предвид, че войната на Русия срещу Украйна започна през 2014 г. с незаконната окупация и анексиране на Кримския полуостров и последвалите ги окупация на части от </w:t>
      </w:r>
      <w:proofErr w:type="spellStart"/>
      <w:r w:rsidRPr="00A747B2">
        <w:t>Донецкия</w:t>
      </w:r>
      <w:proofErr w:type="spellEnd"/>
      <w:r w:rsidRPr="00A747B2">
        <w:t xml:space="preserve"> и </w:t>
      </w:r>
      <w:proofErr w:type="spellStart"/>
      <w:r w:rsidRPr="00A747B2">
        <w:t>Луганския</w:t>
      </w:r>
      <w:proofErr w:type="spellEnd"/>
      <w:r w:rsidRPr="00A747B2">
        <w:t xml:space="preserve"> региони; като има предвид, че тази агресивна война представлява грубо и очевидно нарушение на Устава на ООН и на основните принципи на международното право; като има предвид, че действията на Русия в Украйна през последните две години продължават да застрашават мира и сигурността в Европа и по света;</w:t>
      </w:r>
    </w:p>
    <w:p w:rsidR="005D05F6" w:rsidRPr="00A747B2" w:rsidRDefault="005D05F6" w:rsidP="005D05F6">
      <w:pPr>
        <w:pStyle w:val="NormalHanging12a"/>
      </w:pPr>
      <w:r w:rsidRPr="00A747B2">
        <w:t>Б.</w:t>
      </w:r>
      <w:r w:rsidRPr="00A747B2">
        <w:tab/>
        <w:t>като има предвид, че в своята резолюция от 2 март 2022 г. Общото събрание на ООН незабавно определи руската война срещу Украйна като акт на агресия в нарушение на член 2, параграф 4 от Устава на ООН, а в своята резолюция от 14 ноември 2022 г. призна необходимостта да се търси отговорност от Руската федерация за агресивната ѝ война и тя бъде подведена под правна и финансова отговорност заради нейните неправомерни действия в международен план, включително чрез обезщетяване на причинените вреди;</w:t>
      </w:r>
    </w:p>
    <w:p w:rsidR="005D05F6" w:rsidRPr="00A747B2" w:rsidRDefault="005D05F6" w:rsidP="005D05F6">
      <w:pPr>
        <w:pStyle w:val="NormalHanging12a"/>
      </w:pPr>
      <w:r w:rsidRPr="00A747B2">
        <w:t>В.</w:t>
      </w:r>
      <w:r w:rsidRPr="00A747B2">
        <w:tab/>
        <w:t>като има предвид, че руската агресивна война е най-големият военен конфликт на европейския континент след края на Втората световна война и че тя отразява растящото противопоставяне между авторитаризма и демокрацията;</w:t>
      </w:r>
    </w:p>
    <w:p w:rsidR="005D05F6" w:rsidRPr="00A747B2" w:rsidRDefault="005D05F6" w:rsidP="005D05F6">
      <w:pPr>
        <w:pStyle w:val="NormalHanging12a"/>
      </w:pPr>
      <w:r w:rsidRPr="00A747B2">
        <w:t>Г.</w:t>
      </w:r>
      <w:r w:rsidRPr="00A747B2">
        <w:tab/>
        <w:t>като има предвид, че Украйна и нейните граждани показаха непоколебима решимост в съпротивата си срещу агресивната война на Русия, като защитиха успешно страната си, въпреки високата цена на цивилни и военни жертви, съчетана с разрушаването и използването като оръжие на гражданската и публичната инфраструктура, природната среда и културното наследство; като има предвид, че наградата „</w:t>
      </w:r>
      <w:proofErr w:type="spellStart"/>
      <w:r w:rsidRPr="00A747B2">
        <w:t>Сахаров</w:t>
      </w:r>
      <w:proofErr w:type="spellEnd"/>
      <w:r w:rsidRPr="00A747B2">
        <w:t>“ за 2022 г. бе присъдена на смелия народ на Украйна като признание за неговата храброст и издръжливост;</w:t>
      </w:r>
    </w:p>
    <w:p w:rsidR="005D05F6" w:rsidRPr="00A747B2" w:rsidRDefault="005D05F6" w:rsidP="005D05F6">
      <w:pPr>
        <w:pStyle w:val="NormalHanging12a"/>
      </w:pPr>
      <w:r w:rsidRPr="00A747B2">
        <w:t>Д.</w:t>
      </w:r>
      <w:r w:rsidRPr="00A747B2">
        <w:tab/>
        <w:t>като има предвид, че във и извън Украйна продължават да бъдат разселени милиони украинци, избягали от агресията на Русия; като има предвид, че над 3,3 милиона души, включително 800 000 деца, живеят на фронтовата линия; като има предвид, че домовете, училищата и болниците продължават да бъдат бомбардирани ежедневно; като има предвид, че според Международната организация по миграция унищожителната кампания на Русия през 2023 г. е оставила близо 720 000 души в най-засегнатите части на Украйна без достъп до подходящо и безопасно жилищно настаняване; като има предвид, че Службата на ООН за координация по хуманитарни въпроси докладва, че безразборните нападения срещу населени райони в Украйна са се увеличили през декември 2023 г., като подчертава трайния модел на смърт на цивилни лица, разрушения и хуманитарни нужди през 2023 г.;</w:t>
      </w:r>
    </w:p>
    <w:p w:rsidR="005D05F6" w:rsidRPr="00A747B2" w:rsidRDefault="005D05F6" w:rsidP="005D05F6">
      <w:pPr>
        <w:pStyle w:val="NormalHanging12a"/>
      </w:pPr>
      <w:r w:rsidRPr="00A747B2">
        <w:lastRenderedPageBreak/>
        <w:t>Е.</w:t>
      </w:r>
      <w:r w:rsidRPr="00A747B2">
        <w:tab/>
        <w:t>като има предвид, че военните престъпления на Русия ще доведат до травматизиране на цялото население, като се счита, че 10 милиона души са изложени на риск от някаква форма на психично разстройство или живеят с такова състояние, а според оценките 3,9 милиона души страдат от умерени до тежки симптоми, изискващи лечение за психически стрес, депресия, тревожност и посттравматично стресово разстройство; като има предвид, че през 2023 г. бяха докладвани 227 инцидента, засягащи хуманитарни операции в страната, като 50 хуманитарни работници бяха убити или ранени, включително 11 убити при изпълнение на служебните си задължения;</w:t>
      </w:r>
    </w:p>
    <w:p w:rsidR="005D05F6" w:rsidRPr="00A747B2" w:rsidRDefault="005D05F6" w:rsidP="005D05F6">
      <w:pPr>
        <w:pStyle w:val="NormalHanging12a"/>
      </w:pPr>
      <w:r w:rsidRPr="00A747B2">
        <w:t>Ж.</w:t>
      </w:r>
      <w:r w:rsidRPr="00A747B2">
        <w:tab/>
        <w:t>като има предвид, че според консервативните оценки на Мисията на ООН за наблюдение на правата на човека в Украйна почти две години след широкомащабното нашествие на Русия в Украйна над 10 000 цивилни лица са били убити и почти 20 000 са ранени, като Службата на върховния комисар на ООН по правата на човека (СВКПЧ) счита, че действителните цифри са значително по-високи;</w:t>
      </w:r>
    </w:p>
    <w:p w:rsidR="005D05F6" w:rsidRPr="00A747B2" w:rsidRDefault="005D05F6" w:rsidP="005D05F6">
      <w:pPr>
        <w:pStyle w:val="NormalHanging12a"/>
      </w:pPr>
      <w:r w:rsidRPr="00A747B2">
        <w:t>З.</w:t>
      </w:r>
      <w:r w:rsidRPr="00A747B2">
        <w:tab/>
        <w:t>като има предвид, че украинските деца плащат крайната цена по време на войната, тъй като над 520 украински деца са убити, а над 1 226 са ранени, 1,8 милиона са били принудени да преминат в съседни държави като бежанци, а други 2,5 милиона са вътрешно разселени в Украйна;</w:t>
      </w:r>
    </w:p>
    <w:p w:rsidR="005D05F6" w:rsidRPr="00A747B2" w:rsidRDefault="005D05F6" w:rsidP="005D05F6">
      <w:pPr>
        <w:pStyle w:val="NormalHanging12a"/>
      </w:pPr>
      <w:r w:rsidRPr="00A747B2">
        <w:t>И.</w:t>
      </w:r>
      <w:r w:rsidRPr="00A747B2">
        <w:tab/>
        <w:t xml:space="preserve">като има предвид, че от началото на </w:t>
      </w:r>
      <w:proofErr w:type="spellStart"/>
      <w:r w:rsidRPr="00A747B2">
        <w:t>пълномащабната</w:t>
      </w:r>
      <w:proofErr w:type="spellEnd"/>
      <w:r w:rsidRPr="00A747B2">
        <w:t xml:space="preserve"> агресивна война насам приблизително 20 000 украински деца са били принудително депортирани в Русия и Беларус или задържани в окупираните територии; като има предвид, че Международният наказателен съд издаде международни заповеди за арест на Владимир Путин и Мария </w:t>
      </w:r>
      <w:proofErr w:type="spellStart"/>
      <w:r w:rsidRPr="00A747B2">
        <w:t>Лвова</w:t>
      </w:r>
      <w:proofErr w:type="spellEnd"/>
      <w:r w:rsidRPr="00A747B2">
        <w:t>-Белова с оглед на тяхната отговорност в извършването на военното престъпление незаконно депортиране и за незаконното прехвърляне на деца от окупираните територии на Украйна в Руската федерация; като има предвид, че по-малко от 400 депортирани деца са били върнати в Украйна и са се събрали със семействата си;</w:t>
      </w:r>
    </w:p>
    <w:p w:rsidR="005D05F6" w:rsidRPr="00A747B2" w:rsidRDefault="005D05F6" w:rsidP="005D05F6">
      <w:pPr>
        <w:pStyle w:val="NormalHanging12a"/>
      </w:pPr>
      <w:r w:rsidRPr="00A747B2">
        <w:t>Й.</w:t>
      </w:r>
      <w:r w:rsidRPr="00A747B2">
        <w:tab/>
        <w:t xml:space="preserve">като има предвид, че специалният докладчик на ООН за изтезанията и други форми на жестоко, нечовешко или унизително отнасяне или наказание беше разтревожен от съобщения и свидетелски показания, сочещи нечовешки условия на задържане на украинските цивилни лица и военнопленници, държани от Русия, включително изтезания и липса на медицински грижи, причиняващи трайни вреди на тяхното здраве; като има предвид, че са известни случаи, в които руски войници убиват украински войници, вместо да ги вземат като затворници, включително последно съобщените на 24 февруари 2024 г. в района на </w:t>
      </w:r>
      <w:proofErr w:type="spellStart"/>
      <w:r w:rsidRPr="00A747B2">
        <w:t>Бахмут</w:t>
      </w:r>
      <w:proofErr w:type="spellEnd"/>
      <w:r w:rsidRPr="00A747B2">
        <w:t>; като има предвид, че през 2022 г. над 50 украински военнопленници, предимно членове на батальон „</w:t>
      </w:r>
      <w:proofErr w:type="spellStart"/>
      <w:r w:rsidRPr="00A747B2">
        <w:t>Азов</w:t>
      </w:r>
      <w:proofErr w:type="spellEnd"/>
      <w:r w:rsidRPr="00A747B2">
        <w:t xml:space="preserve">“, бяха умишлено убити при целенасочена експлозия в затвора в </w:t>
      </w:r>
      <w:proofErr w:type="spellStart"/>
      <w:r w:rsidRPr="00A747B2">
        <w:t>Оленивка</w:t>
      </w:r>
      <w:proofErr w:type="spellEnd"/>
      <w:r w:rsidRPr="00A747B2">
        <w:t>;</w:t>
      </w:r>
    </w:p>
    <w:p w:rsidR="005D05F6" w:rsidRPr="00A747B2" w:rsidRDefault="005D05F6" w:rsidP="005D05F6">
      <w:pPr>
        <w:pStyle w:val="NormalHanging12a"/>
      </w:pPr>
      <w:r w:rsidRPr="00A747B2">
        <w:t>К.</w:t>
      </w:r>
      <w:r w:rsidRPr="00A747B2">
        <w:tab/>
        <w:t xml:space="preserve">като има предвид, че жените и момичетата са особено изложени на риск по време на хуманитарни кризи и разселване, тъй като те продължават да бъдат, по непропорционален начин, жертви на основано на пола насилие; като има предвид, че много жени от останалите в Украйна жени са мобилизирани да служат във въоръжените сили; като има предвид, че са налице признаци, че украински жени войници в плен са били изтезавани и подлагани на сексуално насилие; като има предвид, че СВКПЧ съобщава, че тъй като мъжете са по-голямата част от жертвите на екзекуции по бързата процедура от руските сили в окупираните </w:t>
      </w:r>
      <w:r w:rsidRPr="00A747B2">
        <w:lastRenderedPageBreak/>
        <w:t>територии, оцелелите членове на семейството – много от тях жени – са оставени да се справят сами, с ограничени семейни доходи, по-голяма тежест за полагане на грижи и сериозни психични травми и страдания;</w:t>
      </w:r>
    </w:p>
    <w:p w:rsidR="005D05F6" w:rsidRPr="00A747B2" w:rsidRDefault="005D05F6" w:rsidP="005D05F6">
      <w:pPr>
        <w:pStyle w:val="NormalHanging12a"/>
      </w:pPr>
      <w:r w:rsidRPr="00A747B2">
        <w:t>Л.</w:t>
      </w:r>
      <w:r w:rsidRPr="00A747B2">
        <w:tab/>
        <w:t>като има предвид, че Въоръжените сили на Украйна успяха да устоят на руската агресия, освободиха повече от 50% от временно окупираните след 24 февруари 2022 г. територии и си върнаха контрола върху западния излаз на Украйна на Черно море, като действително изтласкаха руския черноморски флот;</w:t>
      </w:r>
    </w:p>
    <w:p w:rsidR="005D05F6" w:rsidRPr="00A747B2" w:rsidRDefault="005D05F6" w:rsidP="005D05F6">
      <w:pPr>
        <w:pStyle w:val="NormalHanging12a"/>
      </w:pPr>
      <w:r w:rsidRPr="00A747B2">
        <w:t>М.</w:t>
      </w:r>
      <w:r w:rsidRPr="00A747B2">
        <w:tab/>
        <w:t xml:space="preserve">като има предвид, че от началото на </w:t>
      </w:r>
      <w:proofErr w:type="spellStart"/>
      <w:r w:rsidRPr="00A747B2">
        <w:t>пълномащабното</w:t>
      </w:r>
      <w:proofErr w:type="spellEnd"/>
      <w:r w:rsidRPr="00A747B2">
        <w:t xml:space="preserve"> нашествие досега ЕС предостави значителна подкрепа във всички области, включително военна подкрепа; като има предвид, че общата помощ, обещана на Украйна от ЕС, неговите държави членки и европейските финансови институции от февруари 2022 г. насам, възлиза най-малко на 85 милиарда евро, включително хуманитарна и спешна помощ, бюджетна подкрепа, </w:t>
      </w:r>
      <w:proofErr w:type="spellStart"/>
      <w:r w:rsidRPr="00A747B2">
        <w:t>макрофинансова</w:t>
      </w:r>
      <w:proofErr w:type="spellEnd"/>
      <w:r w:rsidRPr="00A747B2">
        <w:t xml:space="preserve"> помощ и военна помощ; като има предвид, че на държавите членки бяха предоставени 17 милиарда евро за приемане на около четири милиона украински бежанци, на които беше предоставена разширена закрила съгласно Директивата за временната закрила</w:t>
      </w:r>
      <w:r w:rsidRPr="00A747B2">
        <w:rPr>
          <w:rStyle w:val="FootnoteReference"/>
        </w:rPr>
        <w:footnoteReference w:id="2"/>
      </w:r>
      <w:r w:rsidRPr="00A747B2">
        <w:t xml:space="preserve"> до март 2025 г.;</w:t>
      </w:r>
    </w:p>
    <w:p w:rsidR="005D05F6" w:rsidRPr="00A747B2" w:rsidRDefault="005D05F6" w:rsidP="005D05F6">
      <w:pPr>
        <w:pStyle w:val="NormalHanging12a"/>
      </w:pPr>
      <w:r w:rsidRPr="00A747B2">
        <w:t>Н.</w:t>
      </w:r>
      <w:r w:rsidRPr="00A747B2">
        <w:tab/>
        <w:t>като има предвид, че досега ЕС и неговите държави членки са предоставили военна помощ в размер на 28 милиарда евро и са поели ангажимент за предварителна сума от приблизително 21,2 милиарда евро за 2024 г.; като има предвид, че Европейският механизъм за подкрепа на мира беше използван за осигуряване на 5,6 милиарда евро за прехвърляне на военно оборудване към Украйна от държавите членки; като има предвид, че инициативата за боеприпаси, която първоначално трябваше да осигури 1 милиона патрона от 155 mm на Украйна до март 2024 г., сега има за цел да достави приблизително половината от тази бройка до тази дата, а другата половина — до края на 2024 г.; като има предвид, че военната мисия на ЕС в подкрепа на Украйна е обучила досега 40 000 украински войници в Германия и Полша и че този брой се увеличава;</w:t>
      </w:r>
    </w:p>
    <w:p w:rsidR="005D05F6" w:rsidRPr="00A747B2" w:rsidRDefault="005D05F6" w:rsidP="005D05F6">
      <w:pPr>
        <w:pStyle w:val="NormalHanging12a"/>
      </w:pPr>
      <w:r w:rsidRPr="00A747B2">
        <w:t>О.</w:t>
      </w:r>
      <w:r w:rsidRPr="00A747B2">
        <w:tab/>
        <w:t>като има предвид, че общият БВП на западните държави е 25 пъти по-голям от този на Русия, но въпреки това през 2023 г. западната военна помощ за Украйна възлизаше на по-малко от 0,1% от този общ БВП; като има предвид, че през 2023 г. Русия е изразходвала приблизително 6% от своя БВП за воденето на агресивна си война, а Украйна е изразходвала еквивалента на 25% от своя БВП за отбраната си;</w:t>
      </w:r>
    </w:p>
    <w:p w:rsidR="005D05F6" w:rsidRPr="00A747B2" w:rsidRDefault="005D05F6" w:rsidP="005D05F6">
      <w:pPr>
        <w:pStyle w:val="NormalHanging12a"/>
      </w:pPr>
      <w:r w:rsidRPr="00A747B2">
        <w:t>П.</w:t>
      </w:r>
      <w:r w:rsidRPr="00A747B2">
        <w:tab/>
        <w:t>като има предвид, че Конгресът на САЩ досега не успя да приеме нов пакет от 60 милиарда щатски долара подкрепа за Украйна за 2024 г., което доведе на практика до спиране на ангажиментите за оказване на помощ и на военните доставки на САЩ за Украйна; като има предвид, че за да заместят изцяло военната подкрепа от САЩ през 2024 г., ЕС и неговите държави членки ще трябва да удвоят настоящото си равнище и темпове на военна подкрепа;</w:t>
      </w:r>
    </w:p>
    <w:p w:rsidR="005D05F6" w:rsidRPr="00A747B2" w:rsidRDefault="005D05F6" w:rsidP="005D05F6">
      <w:pPr>
        <w:pStyle w:val="NormalHanging12a"/>
      </w:pPr>
      <w:r w:rsidRPr="00A747B2">
        <w:lastRenderedPageBreak/>
        <w:t>Р.</w:t>
      </w:r>
      <w:r w:rsidRPr="00A747B2">
        <w:tab/>
        <w:t>като има предвид, че генералният секретар на НАТО, Йенс Столтенберг, заяви, че членовете на НАТО трябва да се подготвят за евентуална конфронтация с Русия, която би могла да продължи десетилетия; като има предвид, че като пряка последица от агресивната война на Русия Финландия и Швеция се присъединиха към НАТО, Украйна, Молдова и Грузия получиха статут на страни кандидатки за членство в ЕС, а над 50 държави предоставиха солидни пакети за помощ в областта на сигурността на Украйна и изразиха силната си политическа подкрепа за Украйна в ООН;</w:t>
      </w:r>
    </w:p>
    <w:p w:rsidR="005D05F6" w:rsidRPr="00A747B2" w:rsidRDefault="005D05F6" w:rsidP="005D05F6">
      <w:pPr>
        <w:pStyle w:val="NormalHanging12a"/>
      </w:pPr>
      <w:r w:rsidRPr="00A747B2">
        <w:t>С.</w:t>
      </w:r>
      <w:r w:rsidRPr="00A747B2">
        <w:tab/>
        <w:t>като има предвид, че Европейският съвет реши да започне преговори за присъединяване с Украйна след положителната препоръка на Комисията и освен това прикани Съвета да приеме рамката за преговори, след като бъдат изпълнени съответните препоръки на Комисията;</w:t>
      </w:r>
    </w:p>
    <w:p w:rsidR="005D05F6" w:rsidRPr="00A747B2" w:rsidRDefault="005D05F6" w:rsidP="005D05F6">
      <w:pPr>
        <w:pStyle w:val="NormalHanging12a"/>
      </w:pPr>
      <w:r w:rsidRPr="00A747B2">
        <w:t>Т.</w:t>
      </w:r>
      <w:r w:rsidRPr="00A747B2">
        <w:tab/>
        <w:t>като има предвид, че Украйна е подписала споразумения за сигурност с Обединеното кралство, Германия, Франция, Дания и Италия в съответствие със съвместната декларация на Г-7 за подкрепа на Украйна, която беше договорена на 12 юли 2023 г. в кулоарите на срещата на върха на НАТО във Вилнюс; като има предвид, че ангажиментът на Г-7 отвори вратата за преговори за формализиране на дългосрочните двустранни ангажименти и договорености в областта на сигурността в подкрепа на Украйна;</w:t>
      </w:r>
    </w:p>
    <w:p w:rsidR="005D05F6" w:rsidRPr="00A747B2" w:rsidRDefault="005D05F6" w:rsidP="005D05F6">
      <w:pPr>
        <w:pStyle w:val="NormalHanging12a"/>
      </w:pPr>
      <w:r w:rsidRPr="00A747B2">
        <w:t>У.</w:t>
      </w:r>
      <w:r w:rsidRPr="00A747B2">
        <w:tab/>
        <w:t>като има предвид, че според някои доклади Русия драстично е преориентирала икономиката си към „военна икономика“, съчетана с планове за много високи разходи за отбрана, оценени на доста над 100 милиарда евро; като има предвид, че според сведенията Русия произвежда над 2 милиона артилерийски снаряда годишно на национално равнище, което е значително повече от количеството, обещано на Украйна от правителствата на ЕС;</w:t>
      </w:r>
    </w:p>
    <w:p w:rsidR="005D05F6" w:rsidRPr="00A747B2" w:rsidRDefault="005D05F6" w:rsidP="005D05F6">
      <w:pPr>
        <w:pStyle w:val="NormalHanging12a"/>
      </w:pPr>
      <w:r w:rsidRPr="00A747B2">
        <w:t>Ф.</w:t>
      </w:r>
      <w:r w:rsidRPr="00A747B2">
        <w:tab/>
        <w:t>като има предвид, че ЕС прие 13 пакета от санкции от началото на войната и създаде нова роля на международен специален пратеник за прилагането на санкциите на ЕС, специално натоварен с борбата с избягването и заобикалянето на санкциите, насочени срещу Русия и Беларус като нейна марионетка;</w:t>
      </w:r>
    </w:p>
    <w:p w:rsidR="005D05F6" w:rsidRPr="00A747B2" w:rsidRDefault="005D05F6" w:rsidP="005D05F6">
      <w:pPr>
        <w:pStyle w:val="NormalHanging12a"/>
      </w:pPr>
      <w:r w:rsidRPr="00A747B2">
        <w:t>Х.</w:t>
      </w:r>
      <w:r w:rsidRPr="00A747B2">
        <w:tab/>
        <w:t xml:space="preserve">като има предвид, че се смята, че ЕС и други партньори са замразили 300 милиарда евро от резервите на централната банка на Русия и 21,5 милиарда евро от средствата на руските </w:t>
      </w:r>
      <w:proofErr w:type="spellStart"/>
      <w:r w:rsidRPr="00A747B2">
        <w:t>олигарси</w:t>
      </w:r>
      <w:proofErr w:type="spellEnd"/>
      <w:r w:rsidRPr="00A747B2">
        <w:t>, а САЩ и други западни съюзници са блокирали или конфискували над 58 милиарда щатски долара в активи, притежавани или контролирани от санкционирани руснаци;</w:t>
      </w:r>
    </w:p>
    <w:p w:rsidR="005D05F6" w:rsidRPr="00A747B2" w:rsidRDefault="005D05F6" w:rsidP="005D05F6">
      <w:pPr>
        <w:pStyle w:val="NormalHanging12a"/>
      </w:pPr>
      <w:r w:rsidRPr="00A747B2">
        <w:t>Ц.</w:t>
      </w:r>
      <w:r w:rsidRPr="00A747B2">
        <w:tab/>
        <w:t>като има предвид, че неотдавна институциите на ЕС постигнаха споразумение за създаване на Механизъм за Украйна, който ще предложи 50 милиарда евро под формата на предсказуема средносрочна подкрепа под формата на безвъзмездни средства и заеми за укрепването, възстановяването, реконструкцията и модернизацията на Украйна за периода от 2024 г. до 2027 г.;</w:t>
      </w:r>
    </w:p>
    <w:p w:rsidR="005D05F6" w:rsidRPr="00A747B2" w:rsidRDefault="005D05F6" w:rsidP="005D05F6">
      <w:pPr>
        <w:pStyle w:val="NormalHanging12a"/>
      </w:pPr>
      <w:r w:rsidRPr="00A747B2">
        <w:t>Ч.</w:t>
      </w:r>
      <w:r w:rsidRPr="00A747B2">
        <w:tab/>
        <w:t>като има предвид, че агресивната война на Русия показа нейното колониално отношение към съседните ѝ държави; като има предвид, че докато Русия не спре да следва ревизионистки политики, тя ще продължи с усилията си да поддържа и увеличава постоянната заплаха от агресия на европейския континент; като има предвид, че редица международни участници признаха Русия за държава спонсор на тероризма и за държава, прибягваща до терористични средства;</w:t>
      </w:r>
    </w:p>
    <w:p w:rsidR="005D05F6" w:rsidRPr="00A747B2" w:rsidRDefault="005D05F6" w:rsidP="005D05F6">
      <w:pPr>
        <w:pStyle w:val="NormalHanging12a"/>
      </w:pPr>
      <w:r w:rsidRPr="00A747B2">
        <w:lastRenderedPageBreak/>
        <w:t>Ш.</w:t>
      </w:r>
      <w:r w:rsidRPr="00A747B2">
        <w:tab/>
        <w:t>като има предвид, че Русия е отговорна за световната криза в областта на продоволствената сигурност в резултат на нейната агресивна война срещу Украйна и блокадата на украинските морски пристанища; като има предвид, че от началото на войната Русия използва храната и глада като оръжие;</w:t>
      </w:r>
    </w:p>
    <w:p w:rsidR="005D05F6" w:rsidRPr="00A747B2" w:rsidRDefault="005D05F6" w:rsidP="005D05F6">
      <w:pPr>
        <w:pStyle w:val="NormalHanging12a"/>
      </w:pPr>
      <w:r w:rsidRPr="00A747B2">
        <w:t>Щ.</w:t>
      </w:r>
      <w:r w:rsidRPr="00A747B2">
        <w:tab/>
        <w:t>като има предвид, че след две ad hoc декларации от страна на Украйна МНС има юрисдикция по отношение на военните престъпления, престъпленията срещу човечеството и престъплението геноцид, извършени на територията на Украйна от ноември 2013 г. насам, но в настоящата ситуация няма юрисдикция по отношение на престъплението агресия, определено в член 8 от Римския статут, тъй като нито Украйна, нито Руската федерация са ратифицирали Римския статут и измененията, свързани с престъплението агресия; като има предвид, че ЕС подкрепя учредяването на специален трибунал за престъплението агресия;</w:t>
      </w:r>
    </w:p>
    <w:p w:rsidR="005D05F6" w:rsidRPr="00A747B2" w:rsidRDefault="005D05F6" w:rsidP="005D05F6">
      <w:pPr>
        <w:pStyle w:val="NormalHanging12a"/>
      </w:pPr>
      <w:r w:rsidRPr="00A747B2">
        <w:t>АА.</w:t>
      </w:r>
      <w:r w:rsidRPr="00A747B2">
        <w:tab/>
        <w:t>като има предвид, че околната среда в Украйна е конкретна цел на войната, тъй като Русия грубо използва огромни екологични щети, като например изгаряне на полета и гори, незаконен дърводобив на украински дървен материал и замърсяване на водата и почвата с химически отпадъци, което води до унищожаване на земята и обитаемостта и ограничава способността на бъдещите поколения да преуспяват и просперират; като има предвид, че разрушаването на язовира „</w:t>
      </w:r>
      <w:proofErr w:type="spellStart"/>
      <w:r w:rsidRPr="00A747B2">
        <w:t>Каховка</w:t>
      </w:r>
      <w:proofErr w:type="spellEnd"/>
      <w:r w:rsidRPr="00A747B2">
        <w:t>“ на 6 юни 2023 г. е ясен пример за действия на Русия, които ще продължат да причиняват екологично опустошение през следващите години;</w:t>
      </w:r>
    </w:p>
    <w:p w:rsidR="005D05F6" w:rsidRPr="00A747B2" w:rsidRDefault="005D05F6" w:rsidP="005D05F6">
      <w:pPr>
        <w:pStyle w:val="NormalHanging12a"/>
      </w:pPr>
      <w:r w:rsidRPr="00A747B2">
        <w:t>АБ.</w:t>
      </w:r>
      <w:r w:rsidRPr="00A747B2">
        <w:tab/>
        <w:t xml:space="preserve">като има предвид, че на 13 февруари 2024 г. Максим </w:t>
      </w:r>
      <w:proofErr w:type="spellStart"/>
      <w:r w:rsidRPr="00A747B2">
        <w:t>Кузминов</w:t>
      </w:r>
      <w:proofErr w:type="spellEnd"/>
      <w:r w:rsidRPr="00A747B2">
        <w:t>, бивш руски пилот на хеликоптер, дезертирал в Украйна през 2023 г., беше намерен мъртъв в Испания, убит от въоръжени лица, за които се твърди, че са изпратени от руското правителство; като има предвид, че през последните няколко десетилетия руските разузнавателни служби проведоха редица нагли операции под прикритие, включително убийства, на територията на ЕС;</w:t>
      </w:r>
    </w:p>
    <w:p w:rsidR="005D05F6" w:rsidRPr="00A747B2" w:rsidRDefault="005D05F6" w:rsidP="005D05F6">
      <w:pPr>
        <w:pStyle w:val="NormalHanging12a"/>
      </w:pPr>
      <w:r w:rsidRPr="00A747B2">
        <w:t>1.</w:t>
      </w:r>
      <w:r w:rsidRPr="00A747B2">
        <w:tab/>
        <w:t>отново заявява своята непоколебима солидарност с народа и ръководството на Украйна и своята подкрепа за независимостта, суверенитета и териториалната цялост на Украйна в рамките на нейните международно признати граници;</w:t>
      </w:r>
    </w:p>
    <w:p w:rsidR="005D05F6" w:rsidRPr="00A747B2" w:rsidRDefault="005D05F6" w:rsidP="005D05F6">
      <w:pPr>
        <w:pStyle w:val="NormalHanging12a"/>
      </w:pPr>
      <w:r w:rsidRPr="00A747B2">
        <w:t>2.</w:t>
      </w:r>
      <w:r w:rsidRPr="00A747B2">
        <w:tab/>
        <w:t xml:space="preserve">отново осъжда по възможно най-категоричен начин незаконната, непредизвикана и неоправдана агресивна война на Русия срещу Украйна, както и участието в нея от страна на </w:t>
      </w:r>
      <w:proofErr w:type="spellStart"/>
      <w:r w:rsidRPr="00A747B2">
        <w:t>беларуския</w:t>
      </w:r>
      <w:proofErr w:type="spellEnd"/>
      <w:r w:rsidRPr="00A747B2">
        <w:t xml:space="preserve"> режим; изисква Русия и нейните марионетни сили да прекратят всички военни действия и Русия да изтегли всички военни сили, марионетни сили и военно оборудване от цялата международно призната територия на Украйна; изисква заселването на руски граждани във временно окупираните територии на Украйна да бъде прекратено и да бъде отменено;</w:t>
      </w:r>
    </w:p>
    <w:p w:rsidR="005D05F6" w:rsidRPr="00A747B2" w:rsidRDefault="005D05F6" w:rsidP="005D05F6">
      <w:pPr>
        <w:pStyle w:val="NormalHanging12a"/>
      </w:pPr>
      <w:r w:rsidRPr="00A747B2">
        <w:t>3.</w:t>
      </w:r>
      <w:r w:rsidRPr="00A747B2">
        <w:tab/>
        <w:t xml:space="preserve">припомня, че руската агресивна война започна с незаконното анексиране на Кримския полуостров през февруари 2014 г., последвано от окупацията на части от </w:t>
      </w:r>
      <w:proofErr w:type="spellStart"/>
      <w:r w:rsidRPr="00A747B2">
        <w:t>Донецка</w:t>
      </w:r>
      <w:proofErr w:type="spellEnd"/>
      <w:r w:rsidRPr="00A747B2">
        <w:t xml:space="preserve"> и </w:t>
      </w:r>
      <w:proofErr w:type="spellStart"/>
      <w:r w:rsidRPr="00A747B2">
        <w:t>Луганска</w:t>
      </w:r>
      <w:proofErr w:type="spellEnd"/>
      <w:r w:rsidRPr="00A747B2">
        <w:t xml:space="preserve"> области; припомня, че полуостровът беше превърнат във военна база и послужи като трамплин за </w:t>
      </w:r>
      <w:proofErr w:type="spellStart"/>
      <w:r w:rsidRPr="00A747B2">
        <w:t>пълномащабното</w:t>
      </w:r>
      <w:proofErr w:type="spellEnd"/>
      <w:r w:rsidRPr="00A747B2">
        <w:t xml:space="preserve"> нашествие през 2022 г.;</w:t>
      </w:r>
    </w:p>
    <w:p w:rsidR="005D05F6" w:rsidRPr="00A747B2" w:rsidRDefault="005D05F6" w:rsidP="005D05F6">
      <w:pPr>
        <w:pStyle w:val="NormalHanging12a"/>
      </w:pPr>
      <w:r w:rsidRPr="00A747B2">
        <w:t>4.</w:t>
      </w:r>
      <w:r w:rsidRPr="00A747B2">
        <w:tab/>
        <w:t>осъжда изтезанията и убийствата на украински военнопленници и цивилни граждани от руската страна; призовава за независимо разследване и наказателно преследване на тези престъпления и призовава за увеличаване на усилията за обмен на военнопленници между Украйна и Русия;</w:t>
      </w:r>
    </w:p>
    <w:p w:rsidR="005D05F6" w:rsidRPr="00A747B2" w:rsidRDefault="005D05F6" w:rsidP="005D05F6">
      <w:pPr>
        <w:pStyle w:val="NormalHanging12a"/>
      </w:pPr>
      <w:r w:rsidRPr="00A747B2">
        <w:lastRenderedPageBreak/>
        <w:t>5.</w:t>
      </w:r>
      <w:r w:rsidRPr="00A747B2">
        <w:tab/>
        <w:t>осъжда опитите на Русия да отрече правото на Украйна и нейния народ на етническа, езикова и историческа идентичност чрез заличаване на признаци на украинската идентичност в окупираните и анексираните територии, забрана на използването на украинския език и символи, както и интензивната политика на „</w:t>
      </w:r>
      <w:proofErr w:type="spellStart"/>
      <w:r w:rsidRPr="00A747B2">
        <w:t>паспортизация</w:t>
      </w:r>
      <w:proofErr w:type="spellEnd"/>
      <w:r w:rsidRPr="00A747B2">
        <w:t>“ и многократните опити на руския президент и други длъжностни лица да пренапишат историята;</w:t>
      </w:r>
    </w:p>
    <w:p w:rsidR="005D05F6" w:rsidRPr="00A747B2" w:rsidRDefault="005D05F6" w:rsidP="005D05F6">
      <w:pPr>
        <w:pStyle w:val="NormalHanging12a"/>
      </w:pPr>
      <w:r w:rsidRPr="00A747B2">
        <w:t>6.</w:t>
      </w:r>
      <w:r w:rsidRPr="00A747B2">
        <w:tab/>
        <w:t>счита, че резултатът от войната и позицията, възприета от международната общност, ще играят решаваща роля за оказване на влияние върху бъдещите действия на други авторитарни режими, които следят отблизо хода на войната и преценяват възможностите, с които разполагат, за да упражняват агресивни външни политики, включително с военни средства;</w:t>
      </w:r>
    </w:p>
    <w:p w:rsidR="005D05F6" w:rsidRPr="00A747B2" w:rsidRDefault="005D05F6" w:rsidP="005D05F6">
      <w:pPr>
        <w:pStyle w:val="NormalHanging12a"/>
      </w:pPr>
      <w:r w:rsidRPr="00A747B2">
        <w:t>7.</w:t>
      </w:r>
      <w:r w:rsidRPr="00A747B2">
        <w:tab/>
        <w:t>подчертава, че основната цел е Украйна да спечели войната срещу Русия, което означава да изтласка всички сили на Русия и на нейните марионетни режими и съюзници извън международно признатата територия на Украйна; счита, че тази цел може да бъде постигната единствено чрез непрекъснати, устойчиви и постоянно увеличаващи се доставки на всички видове конвенционални оръжия за Украйна, без изключение;</w:t>
      </w:r>
    </w:p>
    <w:p w:rsidR="005D05F6" w:rsidRPr="00A747B2" w:rsidRDefault="005D05F6" w:rsidP="005D05F6">
      <w:pPr>
        <w:pStyle w:val="NormalHanging12a"/>
      </w:pPr>
      <w:r w:rsidRPr="00A747B2">
        <w:t>8.</w:t>
      </w:r>
      <w:r w:rsidRPr="00A747B2">
        <w:tab/>
        <w:t>признава устойчивостта и решимостта, демонстрирани от украинския народ в неговия стремеж към демократични ценности, усилията му за реформи и стремежа му за интеграция в евроатлантическата общност на нациите;</w:t>
      </w:r>
    </w:p>
    <w:p w:rsidR="005D05F6" w:rsidRPr="00A747B2" w:rsidRDefault="005D05F6" w:rsidP="005D05F6">
      <w:pPr>
        <w:pStyle w:val="NormalHanging12a"/>
      </w:pPr>
      <w:r w:rsidRPr="00A747B2">
        <w:t>9.</w:t>
      </w:r>
      <w:r w:rsidRPr="00A747B2">
        <w:tab/>
        <w:t>припомня значението на освобождаването и премахването на окупацията на Кримския полуостров, окупиран от Русия от десетилетие насам; припомня, че гражданите на полуострова, които са лоялни към Украйна, по-специално местните татари, са подложени на репресии, арести и изтезания; припомня, че руските окупационни сили положиха всички усилия да заличат татарското наследство и паметта за присъствието на Украйна на полуострова и продължават опитите си за насилствена промяна на демографския състав на населението, което може да се равнява на актове на геноцид, описани в Конвенцията за геноцида; подкрепя усилията на Украйна за реинтеграция на Крим, по-специално Кримската платформа;</w:t>
      </w:r>
    </w:p>
    <w:p w:rsidR="005D05F6" w:rsidRPr="00A747B2" w:rsidRDefault="005D05F6" w:rsidP="005D05F6">
      <w:pPr>
        <w:pStyle w:val="NormalHanging12a"/>
        <w:rPr>
          <w:szCs w:val="22"/>
        </w:rPr>
      </w:pPr>
      <w:r w:rsidRPr="00A747B2">
        <w:t>10.</w:t>
      </w:r>
      <w:r w:rsidRPr="00A747B2">
        <w:tab/>
        <w:t xml:space="preserve">отново потвърждава подкрепата си за последователното предоставяне на военна помощ на Украйна толкова дълго, колкото е необходимо, и под всяка форма, необходима за победата на Украйна; признава усилията, положени от държавите членки за предоставяне и от заместник-председателя на Комисията/върховен представител на Съюза по въпросите на външните работи и политиката на сигурност (ЗП/ВП) за координиране на военната подкрепа за Украйна до момента; отново призовава държавите членки значително да увеличат и ускорят военната си подкрепа, по-специално предоставянето на оръжия и боеприпаси в отговор на ясно идентифицирани нужди, с цел не само да се позволи на Украйна да се отбранява срещу руските нападения, но и да ѝ се даде възможност да си възвърне пълния контрол върху цялата си международно призната територия; подчертава, че съществува риск недостатъчните и забавени доставки на оръжия да подкопаят положените досега усилия; изразява загриженост, че целта от един милион боеприпаса за артилерийски системи няма да бъде постигната, както беше обещано; призовава държавите членки и Европейската служба за външна дейност (ЕСВД) да представят на Парламента информация относно предишните доставки на военна помощ за Украйна, включително одита, извършен от ЕСВД, и размера </w:t>
      </w:r>
      <w:r w:rsidRPr="00A747B2">
        <w:lastRenderedPageBreak/>
        <w:t>на помощта, която държавите членки са готови да предоставят през 2024 г.;</w:t>
      </w:r>
    </w:p>
    <w:p w:rsidR="005D05F6" w:rsidRPr="00A747B2" w:rsidRDefault="005D05F6" w:rsidP="005D05F6">
      <w:pPr>
        <w:pStyle w:val="NormalHanging12a"/>
      </w:pPr>
      <w:r w:rsidRPr="00A747B2">
        <w:t>11.</w:t>
      </w:r>
      <w:r w:rsidRPr="00A747B2">
        <w:tab/>
        <w:t xml:space="preserve">счита, че не следва да има </w:t>
      </w:r>
      <w:proofErr w:type="spellStart"/>
      <w:r w:rsidRPr="00A747B2">
        <w:t>самоналожено</w:t>
      </w:r>
      <w:proofErr w:type="spellEnd"/>
      <w:r w:rsidRPr="00A747B2">
        <w:t xml:space="preserve"> ограничение на военната помощ за Украйна; изтъква огромните различия във военната подкрепа, предоставяна от държавите – членки на ЕС, като процент от техния БВП; призовава за необходимите инвестиции в европейската отбранителна промишлена база, така че да се увеличи значително производството, за да се отговори на нуждите на Украйна и да се възстановят изчерпаните запаси на държавите – членки на ЕС; подчертава, че Украйна се нуждае особено от усъвършенствани системи за въздушна отбрана, ракети с далечен обсег на действие, като например TAURUS, </w:t>
      </w:r>
      <w:proofErr w:type="spellStart"/>
      <w:r w:rsidRPr="00A747B2">
        <w:t>Storm</w:t>
      </w:r>
      <w:proofErr w:type="spellEnd"/>
      <w:r w:rsidRPr="00A747B2">
        <w:t xml:space="preserve"> </w:t>
      </w:r>
      <w:proofErr w:type="spellStart"/>
      <w:r w:rsidRPr="00A747B2">
        <w:t>Shadow</w:t>
      </w:r>
      <w:proofErr w:type="spellEnd"/>
      <w:r w:rsidRPr="00A747B2">
        <w:t xml:space="preserve">/SCALP и други, съвременни бойни самолети, различни видове артилерия и боеприпаси (по-специално 155 мм), безпилотни летателни апарати и оръжия за противодействие на такива апарати; подкрепя предложението всички държави – членки на ЕС и съюзниците от НАТО да подкрепят Украйна във военно отношение с не по-малко от 0,25% от техния БВП годишно; призовава за общо увеличение на финансовия таван на Европейския механизъм за подкрепа на мира и настоява, че той следва да се използва, наред с другото, за обществени поръчки с единичен източник на налични боеприпаси на световния пазар, за да се отговори на нуждите на Украйна; настоятелно призовава правителствата на държавите членки незабавно да започнат диалог с дружествата в областта на отбраната, за да се гарантира, че производството и доставката, по-специално на боеприпаси, снаряди и ракети, за Украйна се ползват с приоритет пред поръчките от други трети държави; призовава ЕС и неговите държави членки да проучат възможностите за съвместни предприятия и тясно сътрудничество с отбранителната промишленост от </w:t>
      </w:r>
      <w:proofErr w:type="spellStart"/>
      <w:r w:rsidRPr="00A747B2">
        <w:t>единомислещи</w:t>
      </w:r>
      <w:proofErr w:type="spellEnd"/>
      <w:r w:rsidRPr="00A747B2">
        <w:t xml:space="preserve"> трети държави за целите на предоставянето на необходимите боеприпаси на Украйна; настоятелно призовава в частност по-големите държави членки със съществен капацитет на отбранителната промишленост спешно и значително да увеличат военната помощ за Украйна; призовава Камарата на представителите на САЩ да приеме пакета за военна помощ за Украйна без каквото и да било по-нататъшно забавяне;</w:t>
      </w:r>
    </w:p>
    <w:p w:rsidR="005D05F6" w:rsidRPr="00A747B2" w:rsidRDefault="005D05F6" w:rsidP="005D05F6">
      <w:pPr>
        <w:pStyle w:val="NormalHanging12a"/>
      </w:pPr>
      <w:r w:rsidRPr="00A747B2">
        <w:t>12.</w:t>
      </w:r>
      <w:r w:rsidRPr="00A747B2">
        <w:tab/>
        <w:t>призовава ЕС и държавите членки да изпълнят ангажиментите по Версайската декларация от 2022 г. и да ускорят цялостното изпълнение на Стратегическия компас чрез засилване на европейското военно сътрудничество на равнището на промишлеността и въоръжените сили, за да се превърне ЕС в по-силен и по-дееспособен фактор за сигурността, който е оперативно съвместим с НАТО и го допълва; приветства увеличените бюджети и инвестиции на държавите членки и институциите на ЕС в областта на отбраната и призовава за увеличаване на целевите разходи, съвместното възлагане на обществени поръчки и съвместните инвестиции в научноизследователска и развойна дейност в областта на отбраната; подчертава, че следва да бъдат предприети конкретни стъпки за интегрирането на Украйна в политиките и програмите на ЕС в областта на отбраната и киберсигурността по време на процеса на присъединяване към ЕС;</w:t>
      </w:r>
    </w:p>
    <w:p w:rsidR="005D05F6" w:rsidRPr="00A747B2" w:rsidRDefault="005D05F6" w:rsidP="005D05F6">
      <w:pPr>
        <w:pStyle w:val="NormalHanging12a"/>
      </w:pPr>
      <w:r w:rsidRPr="00A747B2">
        <w:t>13.</w:t>
      </w:r>
      <w:r w:rsidRPr="00A747B2">
        <w:tab/>
        <w:t xml:space="preserve">приветства подписването на споразумения за сигурност между Украйна и Обединеното кралство, Германия, Франция, Дания и Италия в съответствие със съвместната декларация на Г-7 за подкрепа на Украйна и призовава други </w:t>
      </w:r>
      <w:proofErr w:type="spellStart"/>
      <w:r w:rsidRPr="00A747B2">
        <w:t>единомислещи</w:t>
      </w:r>
      <w:proofErr w:type="spellEnd"/>
      <w:r w:rsidRPr="00A747B2">
        <w:t xml:space="preserve"> партньори да последват този пример; подчертава, че тези споразумения за сигурност не могат да се считат за заместител на бъдещото членство в НАТО; приветства постигнатия напредък по практическите подробности и финансовия таван за нов фонд за подпомагане на Украйна в рамките на Европейския механизъм за подкрепа на мира, който ще подкрепи </w:t>
      </w:r>
      <w:r w:rsidRPr="00A747B2">
        <w:lastRenderedPageBreak/>
        <w:t>предоставянето на военно оборудване на Украйна чрез съвместни европейски инициативи за възлагане на обществени поръчки;</w:t>
      </w:r>
    </w:p>
    <w:p w:rsidR="005D05F6" w:rsidRPr="00A747B2" w:rsidRDefault="005D05F6" w:rsidP="005D05F6">
      <w:pPr>
        <w:pStyle w:val="NormalHanging12a"/>
      </w:pPr>
      <w:r w:rsidRPr="00A747B2">
        <w:t>14.</w:t>
      </w:r>
      <w:r w:rsidRPr="00A747B2">
        <w:tab/>
        <w:t xml:space="preserve">отново изразява подкрепата си за формулата за мир, представена от президента на Украйна </w:t>
      </w:r>
      <w:proofErr w:type="spellStart"/>
      <w:r w:rsidRPr="00A747B2">
        <w:t>Володимир</w:t>
      </w:r>
      <w:proofErr w:type="spellEnd"/>
      <w:r w:rsidRPr="00A747B2">
        <w:t xml:space="preserve"> </w:t>
      </w:r>
      <w:proofErr w:type="spellStart"/>
      <w:r w:rsidRPr="00A747B2">
        <w:t>Зеленски</w:t>
      </w:r>
      <w:proofErr w:type="spellEnd"/>
      <w:r w:rsidRPr="00A747B2">
        <w:t>; счита, че това е всеобхватен план за възстановяване на териториалната цялост на Украйна; припомня, че 10-те точки от плана бяха отразени в Резолюция ES-11/6 на Общото събрание на ООН от 23 февруари 2023 г. относно принципите на Устава на ООН, които са в основата на всеобхватен, справедлив и траен мир в Украйна;</w:t>
      </w:r>
    </w:p>
    <w:p w:rsidR="005D05F6" w:rsidRPr="00A747B2" w:rsidRDefault="005D05F6" w:rsidP="005D05F6">
      <w:pPr>
        <w:pStyle w:val="NormalHanging12a"/>
        <w:rPr>
          <w:shd w:val="clear" w:color="auto" w:fill="FFFFFF"/>
        </w:rPr>
      </w:pPr>
      <w:r w:rsidRPr="00A747B2">
        <w:t>15.</w:t>
      </w:r>
      <w:r w:rsidRPr="00A747B2">
        <w:tab/>
        <w:t>отново призовава Комисията, ЗП/ВП и държавите членки да работят заедно с Украйна и международната общност за създаването на специален трибунал за разследване и наказателно преследване на престъплението агресия, извършено срещу Украйна от руските лидери и техните съюзници, като например режима в Беларус;</w:t>
      </w:r>
      <w:r w:rsidRPr="00A747B2">
        <w:rPr>
          <w:shd w:val="clear" w:color="auto" w:fill="FFFFFF"/>
        </w:rPr>
        <w:t xml:space="preserve"> приветства създаването в Хага на Международния център за наказателно преследване на престъплението агресия в Украйна;</w:t>
      </w:r>
    </w:p>
    <w:p w:rsidR="005D05F6" w:rsidRPr="00A747B2" w:rsidRDefault="005D05F6" w:rsidP="005D05F6">
      <w:pPr>
        <w:pStyle w:val="NormalHanging12a"/>
        <w:rPr>
          <w:shd w:val="clear" w:color="auto" w:fill="FFFFFF"/>
        </w:rPr>
      </w:pPr>
      <w:r w:rsidRPr="00A747B2">
        <w:rPr>
          <w:shd w:val="clear" w:color="auto" w:fill="FFFFFF"/>
        </w:rPr>
        <w:t>16.</w:t>
      </w:r>
      <w:r w:rsidRPr="00A747B2">
        <w:rPr>
          <w:shd w:val="clear" w:color="auto" w:fill="FFFFFF"/>
        </w:rPr>
        <w:tab/>
        <w:t>изразява пълната си подкрепа за текущото разследване от страна на прокурора на МНС на положението в Украйна въз основа на предполагаеми военни престъпления, престъпления срещу човечеството и геноцид; настоятелно призовава Украйна да ратифицира Римския статут на МНС и неговите изменения и официално да стане член на МНС, за да подкрепи международните усилия за подвеждане под отговорност на извършителите на тежки международни престъпления; призовава ЕС да положи допълнителни дипломатически усилия, за да насърчи на световно равнище ратифицирането на Римския статут и всички негови изменения;</w:t>
      </w:r>
    </w:p>
    <w:p w:rsidR="005D05F6" w:rsidRPr="00A747B2" w:rsidRDefault="005D05F6" w:rsidP="005D05F6">
      <w:pPr>
        <w:pStyle w:val="NormalHanging12a"/>
      </w:pPr>
      <w:r w:rsidRPr="00A747B2">
        <w:rPr>
          <w:shd w:val="clear" w:color="auto" w:fill="FFFFFF"/>
        </w:rPr>
        <w:t>17.</w:t>
      </w:r>
      <w:r w:rsidRPr="00A747B2">
        <w:rPr>
          <w:shd w:val="clear" w:color="auto" w:fill="FFFFFF"/>
        </w:rPr>
        <w:tab/>
        <w:t xml:space="preserve">изразява ужас във връзка с факта, че руската агресивна война срещу Украйна доведе до едно от най-бързо разрастващите се мащабни разселвания на деца от Втората световна война насам; </w:t>
      </w:r>
      <w:r w:rsidRPr="00A747B2">
        <w:t>припомня, че вследствие на масираните целенасочени нападения срещу гражданска инфраструктура украинските деца изпитват тежка липса на достъп до основни услуги, като образование и здравеопазване, по-специално подкрепа за психичното здраве;</w:t>
      </w:r>
    </w:p>
    <w:p w:rsidR="005D05F6" w:rsidRPr="00A747B2" w:rsidRDefault="005D05F6" w:rsidP="005D05F6">
      <w:pPr>
        <w:pStyle w:val="NormalHanging12a"/>
      </w:pPr>
      <w:r w:rsidRPr="00A747B2">
        <w:t>18.</w:t>
      </w:r>
      <w:r w:rsidRPr="00A747B2">
        <w:tab/>
      </w:r>
      <w:r w:rsidRPr="00A747B2">
        <w:rPr>
          <w:shd w:val="clear" w:color="auto" w:fill="FFFFFF"/>
        </w:rPr>
        <w:t>отново заявява, че продължаващото принудително преместване и депортиране в Русия и Беларус на украински деца, включително деца от институции, и принудителното им осиновяване от руски семейства са в нарушение на украинското и международното право; подчертава, че</w:t>
      </w:r>
      <w:r w:rsidRPr="00A747B2">
        <w:t xml:space="preserve"> принудителното прехвърляне на деца от дадена група в друга група съставлява престъплението геноцид съгласно член II от Конвенцията за предотвратяване и наказване на престъплението геноцид; изисква руските и беларуските органи да осигурят незабавното връщане на всички украински деца; приветства усилията на местните украински организации, които подкрепят на базата на индивидуален подход родителите и семействата, които търсят децата си и се борят за безопасното им завръщане;</w:t>
      </w:r>
    </w:p>
    <w:p w:rsidR="005D05F6" w:rsidRDefault="005D05F6" w:rsidP="005D05F6">
      <w:pPr>
        <w:pStyle w:val="NormalHanging12a"/>
      </w:pPr>
      <w:r w:rsidRPr="00A747B2">
        <w:t>19.</w:t>
      </w:r>
      <w:r w:rsidRPr="00A747B2">
        <w:tab/>
        <w:t xml:space="preserve">отново осъжда насилственото депортиране на украински цивилни граждани в Русия, на временно окупираната от Русия територия на Украйна и в Беларус; призовава всички държави и международни организации да оказват натиск върху Русия да върне всички принудително депортирани и незаконно лишени от свобода украински цивилни лица, особено децата, включително тленните останки на всички загинали в плен; настоятелно призовава ЕС и неговите държави членки </w:t>
      </w:r>
      <w:r w:rsidRPr="00A747B2">
        <w:lastRenderedPageBreak/>
        <w:t>да засилят търсенето на механизми за улесняване на освобождаването на украински цивилни лица, незаконно задържани от Русия, включително чрез механизмите на ООН;</w:t>
      </w:r>
    </w:p>
    <w:p w:rsidR="00DB6AB4" w:rsidRPr="00A747B2" w:rsidRDefault="00CE2D28" w:rsidP="005D05F6">
      <w:pPr>
        <w:pStyle w:val="NormalHanging12a"/>
      </w:pPr>
      <w:proofErr w:type="gramStart"/>
      <w:r>
        <w:rPr>
          <w:lang w:val="en-GB"/>
        </w:rPr>
        <w:t>20</w:t>
      </w:r>
      <w:r w:rsidR="00DB6AB4" w:rsidRPr="00DB6AB4">
        <w:t>.</w:t>
      </w:r>
      <w:r w:rsidR="00DB6AB4" w:rsidRPr="00DB6AB4">
        <w:tab/>
        <w:t>изразява съжаление относно факта, че Директивата за временната закрила се тълкува толкова тясно, че много жени, избягали от агресивната война на Русия, нямат достъп до грижи за аборт или други грижи в областта на сексуалното и репродуктивното здраве, включително лечение след сексуално насилие; изразява възмущение от факта, че вследствие на това много жени бяха принудени да се завърнат в разкъсваната от войната Украйна, за да получат достъп до услуги в областта на сексуалното и репродуктивното здраве и права и репродуктивни грижи; призовава Комисията да преразгледа директивата, за да гарантира, че всички държави членки са задължени да предлагат същите грижи, които жените иначе биха могли да получат в Украйна;</w:t>
      </w:r>
      <w:proofErr w:type="gramEnd"/>
    </w:p>
    <w:p w:rsidR="005D05F6" w:rsidRPr="00A747B2" w:rsidRDefault="007A6F8E" w:rsidP="005D05F6">
      <w:pPr>
        <w:pStyle w:val="NormalHanging12a"/>
      </w:pPr>
      <w:r>
        <w:t>21</w:t>
      </w:r>
      <w:r w:rsidR="005D05F6" w:rsidRPr="00A747B2">
        <w:t>.</w:t>
      </w:r>
      <w:r w:rsidR="005D05F6" w:rsidRPr="00A747B2">
        <w:tab/>
        <w:t>осъжда намерението на Русия да проведе президентски избори във временно окупираните територии на Украйна на 15 – 17 март 2024 г. и подчертава, че няма да признае резултатите от тези незаконни избори;</w:t>
      </w:r>
    </w:p>
    <w:p w:rsidR="005D05F6" w:rsidRPr="00A747B2" w:rsidRDefault="007A6F8E" w:rsidP="005D05F6">
      <w:pPr>
        <w:pStyle w:val="NormalHanging12a"/>
      </w:pPr>
      <w:r>
        <w:t>22</w:t>
      </w:r>
      <w:r w:rsidR="005D05F6" w:rsidRPr="00A747B2">
        <w:t>.</w:t>
      </w:r>
      <w:r w:rsidR="005D05F6" w:rsidRPr="00A747B2">
        <w:tab/>
        <w:t xml:space="preserve">отново призовава за иновативно, допълващо и гъвкаво взаимодействие между текущата работа по прилагането на действащото понастоящем Споразумение за асоцииране и процеса на преговори за присъединяване, като по този начин се дава възможност за постепенна интеграция на Украйна в единния пазар и секторните програми на ЕС, включително за достъп до средства на ЕС в съответните области, така че украинците да могат да се възползват от предимствата на присъединяването по време на целия процес, а не чак след неговото приключване; приветства успешните действия на Украйна, която възобнови Черноморския маршрут, за да може украинското зърно да достигне до традиционните си пазари; призовава </w:t>
      </w:r>
      <w:proofErr w:type="spellStart"/>
      <w:r w:rsidR="005D05F6" w:rsidRPr="00A747B2">
        <w:t>относимите</w:t>
      </w:r>
      <w:proofErr w:type="spellEnd"/>
      <w:r w:rsidR="005D05F6" w:rsidRPr="00A747B2">
        <w:t xml:space="preserve"> международни участници постоянно да гарантират тези постижения и свободата на корабоплаването в Черно море за търговски цели; подкрепя предложението на Комисията за подновяване на суспендирането на вносните мита и квоти върху украинския износ за ЕС; настоятелно призовава Комисията да разгледа всички доклади за смущения на пазара, причинени от агресивната война на Русия срещу Украйна и търговските ползи, предоставени на Украйна; призовава Комисията и държавите членки да разгледат причините за всякакви едностранни действия, като например гранични блокади, които биха ограничили достъпа на Украйна до единния пазар на ЕС</w:t>
      </w:r>
      <w:r w:rsidR="00CE2D28">
        <w:rPr>
          <w:lang w:val="en-GB"/>
        </w:rPr>
        <w:t xml:space="preserve">, </w:t>
      </w:r>
      <w:r w:rsidR="00CE2D28" w:rsidRPr="00DB6AB4">
        <w:t>да установят ефективни мерки за наблюдение на транзита на украински селскостопански продукти и да въведат мерки за смекчаване на последиците за европейските земеделски стопани, чиито разумни протести и искания също се експлоатират и са обект на руска дезинформация</w:t>
      </w:r>
      <w:r w:rsidR="005D05F6" w:rsidRPr="00A747B2">
        <w:t>; призовава ЕС, неговите държави членки, Организацията за прехрана и земеделие, Световната търговска организация, Организацията за икономическо сътрудничество и развитие и други участници да проявят по-голяма солидарност и да стабилизират пазара на зърно; призовава ЕС и неговите държави членки да спрат вноса и транзитното преминаване през територията на ЕС на руско зърно и на откраднато зърно от Украйна;</w:t>
      </w:r>
    </w:p>
    <w:p w:rsidR="005D05F6" w:rsidRPr="00A747B2" w:rsidRDefault="007A6F8E" w:rsidP="005D05F6">
      <w:pPr>
        <w:pStyle w:val="NormalHanging12a"/>
      </w:pPr>
      <w:r>
        <w:t>23</w:t>
      </w:r>
      <w:r w:rsidR="005D05F6" w:rsidRPr="00A747B2">
        <w:t>.</w:t>
      </w:r>
      <w:r w:rsidR="005D05F6" w:rsidRPr="00A747B2">
        <w:tab/>
        <w:t>подчертава, че руската агресивна война промени из основи геополитическото положение в Европа и отвъд континента и застрашава нейната архитектура за сигурност, както и че отговорът на това изисква подчертани, смели и всеобхватни политически, свързани със сигурността и финансови решения на ЕС;</w:t>
      </w:r>
    </w:p>
    <w:p w:rsidR="005D05F6" w:rsidRPr="00A747B2" w:rsidRDefault="007A6F8E" w:rsidP="005D05F6">
      <w:pPr>
        <w:pStyle w:val="NormalHanging12a"/>
      </w:pPr>
      <w:r>
        <w:lastRenderedPageBreak/>
        <w:t>24</w:t>
      </w:r>
      <w:r w:rsidR="005D05F6" w:rsidRPr="00A747B2">
        <w:t>.</w:t>
      </w:r>
      <w:r w:rsidR="005D05F6" w:rsidRPr="00A747B2">
        <w:tab/>
        <w:t>приветства решението на Европейския съвет да започне преговори за присъединяване с Украйна, след като бъдат изпълнени препоръките на Комисията; счита, че членството на Украйна в ЕС представлява геостратегическа инвестиция в обединена и силна Европа и че тя се равнява на демонстриране на лидерство, решителност и визия;</w:t>
      </w:r>
    </w:p>
    <w:p w:rsidR="005D05F6" w:rsidRPr="00A747B2" w:rsidRDefault="007A6F8E" w:rsidP="005D05F6">
      <w:pPr>
        <w:pStyle w:val="NormalHanging12a"/>
      </w:pPr>
      <w:r>
        <w:t>25</w:t>
      </w:r>
      <w:r w:rsidR="005D05F6" w:rsidRPr="00A747B2">
        <w:t>.</w:t>
      </w:r>
      <w:r w:rsidR="005D05F6" w:rsidRPr="00A747B2">
        <w:tab/>
        <w:t xml:space="preserve">призовава Съвета и Комисията да определят ясен път за преговорите за присъединяване, като се съсредоточат върху осигуряването на осезаеми ползи за украинското общество и гражданите от началото на процеса; приканва Съвета да възложи на Комисията незабавно да представи предложения за </w:t>
      </w:r>
      <w:proofErr w:type="spellStart"/>
      <w:r w:rsidR="005D05F6" w:rsidRPr="00A747B2">
        <w:t>относимите</w:t>
      </w:r>
      <w:proofErr w:type="spellEnd"/>
      <w:r w:rsidR="005D05F6" w:rsidRPr="00A747B2">
        <w:t xml:space="preserve"> рамки за преговори и да ги приеме, след като бъдат предприети </w:t>
      </w:r>
      <w:proofErr w:type="spellStart"/>
      <w:r w:rsidR="005D05F6" w:rsidRPr="00A747B2">
        <w:t>относимите</w:t>
      </w:r>
      <w:proofErr w:type="spellEnd"/>
      <w:r w:rsidR="005D05F6" w:rsidRPr="00A747B2">
        <w:t xml:space="preserve"> стъпки, посочени в съответните препоръки на Комисията от 8 ноември 2023 г.;</w:t>
      </w:r>
    </w:p>
    <w:p w:rsidR="005D05F6" w:rsidRPr="00A747B2" w:rsidRDefault="007A6F8E" w:rsidP="005D05F6">
      <w:pPr>
        <w:pStyle w:val="NormalHanging12a"/>
        <w:rPr>
          <w:szCs w:val="24"/>
        </w:rPr>
      </w:pPr>
      <w:r>
        <w:t>26</w:t>
      </w:r>
      <w:r w:rsidR="005D05F6" w:rsidRPr="00A747B2">
        <w:t>.</w:t>
      </w:r>
      <w:r w:rsidR="005D05F6" w:rsidRPr="00A747B2">
        <w:tab/>
        <w:t>припомня, че процесът на присъединяване към ЕС ще се основава на заслуги и че методологията за разширяване поставя акцент върху ключовите области на зачитането на принципите на правовата държава, основните ценности, правата на човека, демокрацията и борбата срещу корупцията; счита, че твърдо основан на заслуги процес на присъединяване е в най-добър интерес както на Украйна, така и на ЕС; насърчава ЕС и неговите държави членки да предоставят по-голяма подкрепа и помощ на Украйна по пътя ѝ към присъединяването към ЕС, включително по отношение на техническия експертен опит, изграждането на капацитет и провеждането на институционалните реформи, необходими за изпълнение на критериите за членство;</w:t>
      </w:r>
    </w:p>
    <w:p w:rsidR="005D05F6" w:rsidRPr="00A747B2" w:rsidRDefault="007A6F8E" w:rsidP="005D05F6">
      <w:pPr>
        <w:pStyle w:val="NormalHanging12a"/>
        <w:rPr>
          <w:szCs w:val="24"/>
        </w:rPr>
      </w:pPr>
      <w:r>
        <w:t>27</w:t>
      </w:r>
      <w:r w:rsidR="005D05F6" w:rsidRPr="00A747B2">
        <w:t>.</w:t>
      </w:r>
      <w:r w:rsidR="005D05F6" w:rsidRPr="00A747B2">
        <w:tab/>
        <w:t>призовава украинското правителство да продължи да укрепва местното самоуправление – реформа, която получи значително национално и международно признание, и да приложи успеха на реформата за децентрализация в цялостната структура на процесите на укрепване, възстановяване и реконструкция на Украйна; отново изразява своята позиция, че представителите на местното самоуправление и гражданското общество в Украйна трябва да участват активно в процеса на възстановяване и реконструкция и че този процес трябва да отговаря на най-високите стандарти за прозрачност и отчетност;</w:t>
      </w:r>
    </w:p>
    <w:p w:rsidR="005D05F6" w:rsidRPr="00A747B2" w:rsidRDefault="007A6F8E" w:rsidP="005D05F6">
      <w:pPr>
        <w:pStyle w:val="NormalHanging12a"/>
        <w:rPr>
          <w:szCs w:val="24"/>
        </w:rPr>
      </w:pPr>
      <w:r>
        <w:t>28</w:t>
      </w:r>
      <w:r w:rsidR="005D05F6" w:rsidRPr="00A747B2">
        <w:t>.</w:t>
      </w:r>
      <w:r w:rsidR="005D05F6" w:rsidRPr="00A747B2">
        <w:tab/>
        <w:t xml:space="preserve">приветства принципното съгласие на институциите на ЕС относно създаването на Механизъм за Украйна, който ще предостави предвидима финансова помощ на Украйна, и призовава за бързото му разгръщане; подчертава засилената роля на Върховната рада, </w:t>
      </w:r>
      <w:proofErr w:type="spellStart"/>
      <w:r w:rsidR="005D05F6" w:rsidRPr="00A747B2">
        <w:t>поднационалните</w:t>
      </w:r>
      <w:proofErr w:type="spellEnd"/>
      <w:r w:rsidR="005D05F6" w:rsidRPr="00A747B2">
        <w:t xml:space="preserve"> субекти и гражданското общество като относими партньори на изпълнителния орган при определянето на приоритетите, които ще бъдат финансирани чрез Плана за Украйна, като подчертава, че това също така увеличава надзора и мониторинга на Механизма; посочва оценката на последната бърза оценка на Световната банка за щетите и потребностите от най-малко 452,8 милиарда евро през следващото десетилетие за възстановяването и реконструкцията на Украйна; поради това подчертава, че средствата, предвидени в рамките на Механизма за Украйна, няма да бъдат достатъчни, и призовава ЕС и неговите държави членки да се ангажират с допълнително дългосрочно финансиране за Украйна, по-специално като се има предвид, че последният пакет от помощи на САЩ за Украйна остава блокиран в Конгреса;</w:t>
      </w:r>
    </w:p>
    <w:p w:rsidR="005D05F6" w:rsidRDefault="007A6F8E" w:rsidP="005D05F6">
      <w:pPr>
        <w:pStyle w:val="NormalHanging12a"/>
      </w:pPr>
      <w:r>
        <w:t>29</w:t>
      </w:r>
      <w:r w:rsidR="005D05F6" w:rsidRPr="00A747B2">
        <w:t>.</w:t>
      </w:r>
      <w:r w:rsidR="005D05F6" w:rsidRPr="00A747B2">
        <w:tab/>
        <w:t xml:space="preserve">призовава ЕС, държавите членки и </w:t>
      </w:r>
      <w:proofErr w:type="spellStart"/>
      <w:r w:rsidR="005D05F6" w:rsidRPr="00A747B2">
        <w:t>единомислещите</w:t>
      </w:r>
      <w:proofErr w:type="spellEnd"/>
      <w:r w:rsidR="005D05F6" w:rsidRPr="00A747B2">
        <w:t xml:space="preserve"> партньори да предоставят всеобхватна и координирана политическа, икономическа, техническа и хуманитарна помощ в подкрепа на устойчивата и приобщаваща следвоенна реконструкция и възстановяване на Украйна, със специален акцент върху </w:t>
      </w:r>
      <w:r w:rsidR="005D05F6" w:rsidRPr="00A747B2">
        <w:lastRenderedPageBreak/>
        <w:t xml:space="preserve">възстановяването на основната инфраструктура, здравеопазването, образованието и социалните услуги; </w:t>
      </w:r>
      <w:r w:rsidR="00DB6AB4" w:rsidRPr="00DB6AB4">
        <w:t xml:space="preserve">счита, че възстановяването на Украйна трябва да даде приоритет на благосъстоянието на украинския народ пред насърчаването на </w:t>
      </w:r>
      <w:proofErr w:type="spellStart"/>
      <w:r w:rsidR="00DB6AB4" w:rsidRPr="00DB6AB4">
        <w:t>олигарсите</w:t>
      </w:r>
      <w:proofErr w:type="spellEnd"/>
      <w:r w:rsidR="00DB6AB4" w:rsidRPr="00DB6AB4">
        <w:t xml:space="preserve"> и корпоративните печалби; </w:t>
      </w:r>
      <w:r w:rsidR="005D05F6" w:rsidRPr="00A747B2">
        <w:t>призовава ЕС и държавите членки да продължат да предоставят медицинско лечение и рехабилитация, включително психологическа подкрепа, на ранените и пострадалите украински войници и цивилни граждани; призовава за постоянно внимание и по-голяма подкрепа за дейностите по разминиране в Украйна и за дългосрочна програма за разминиране;</w:t>
      </w:r>
    </w:p>
    <w:p w:rsidR="00DB6AB4" w:rsidRPr="00A747B2" w:rsidRDefault="007A6F8E" w:rsidP="005D05F6">
      <w:pPr>
        <w:pStyle w:val="NormalHanging12a"/>
        <w:rPr>
          <w:szCs w:val="24"/>
        </w:rPr>
      </w:pPr>
      <w:r>
        <w:rPr>
          <w:szCs w:val="24"/>
        </w:rPr>
        <w:t>30</w:t>
      </w:r>
      <w:r w:rsidR="00DB6AB4" w:rsidRPr="00DB6AB4">
        <w:rPr>
          <w:szCs w:val="24"/>
        </w:rPr>
        <w:t>.</w:t>
      </w:r>
      <w:r w:rsidR="00DB6AB4" w:rsidRPr="00DB6AB4">
        <w:rPr>
          <w:szCs w:val="24"/>
        </w:rPr>
        <w:tab/>
        <w:t>подчертава необходимостта от подкрепа за Украйна в рамките на усилията за възстановяване на условията, които ще позволят на нейния народ да се върне към безопасен и проспериращ икономически и социален живот и да се възстанови от дълбоките последици от войната за психичното здраве, на вътрешно разселените лица и бежанците – да се завърнат по домовете си, и по-специално на по-младите поколения в страната да развият лични, образователни и предприемачески проекти; освен това подчертава необходимостта да се вземат предвид опасенията, нуждите и експертният опит на вътрешно разселените лица и бежанците в процеса на възстановяване и реконструкция, тъй като тяхната реинтеграция в местните общности ще бъде от решаващо значение за укрепването на социалната и институционалната устойчивост на Украйна и единството в страната;</w:t>
      </w:r>
    </w:p>
    <w:p w:rsidR="005D05F6" w:rsidRPr="00A747B2" w:rsidRDefault="007A6F8E" w:rsidP="005D05F6">
      <w:pPr>
        <w:pStyle w:val="NormalHanging12a"/>
        <w:rPr>
          <w:szCs w:val="24"/>
        </w:rPr>
      </w:pPr>
      <w:r>
        <w:t>31</w:t>
      </w:r>
      <w:r w:rsidR="005D05F6" w:rsidRPr="00A747B2">
        <w:t>.</w:t>
      </w:r>
      <w:r w:rsidR="005D05F6" w:rsidRPr="00A747B2">
        <w:tab/>
        <w:t>призовава Съвета да запази и разшири политиката си на санкции срещу Русия и Беларус, като същевременно наблюдава, преразглежда и повишава нейната ефективност и въздействие; призовава Комисията и държавите членки да гарантират бързото прилагане и стриктното осигуряване на изпълнението на всички 13 пакета от санкции; изисква от Комисията да извърши оценка на въздействието върху ефективността на санкциите по отношение на възпрепятстването на руските военни усилия и върху заобикалянето на санкциите; припомня, че ЕС работи по законодателство за квалифициране на нарушаването на ограничителните мерки като престъпление; отново призовава Комисията, ЕСВД и държавите членки да разработят механизъм за предотвратяване на заобикалянето на санкциите;</w:t>
      </w:r>
    </w:p>
    <w:p w:rsidR="005D05F6" w:rsidRPr="00A747B2" w:rsidRDefault="007A6F8E" w:rsidP="005D05F6">
      <w:pPr>
        <w:pStyle w:val="NormalHanging12a"/>
        <w:rPr>
          <w:szCs w:val="24"/>
        </w:rPr>
      </w:pPr>
      <w:r>
        <w:t>32</w:t>
      </w:r>
      <w:r w:rsidR="005D05F6" w:rsidRPr="00A747B2">
        <w:t>.</w:t>
      </w:r>
      <w:r w:rsidR="005D05F6" w:rsidRPr="00A747B2">
        <w:tab/>
        <w:t>настоява, че е необходимо да се забрани вносът на руски уран и продукти на металургията в ЕС, както и сътрудничеството с руския ядрен сектор и по-специално с „</w:t>
      </w:r>
      <w:proofErr w:type="spellStart"/>
      <w:r w:rsidR="005D05F6" w:rsidRPr="00A747B2">
        <w:t>Росатом</w:t>
      </w:r>
      <w:proofErr w:type="spellEnd"/>
      <w:r w:rsidR="005D05F6" w:rsidRPr="00A747B2">
        <w:t xml:space="preserve">“; призовава за незабавно и пълно ембарго върху вноса от Русия в ЕС на селскостопански и рибни продукти, както и на изкопаеми горива и втечнен природен газ, транспортирани по море по тръбопроводи, и за допълнително намаляване на тавана на цените на руските нефтопродукти в координация с партньорите от Г-7, за да се спре финансирането на войната на Русия със средства на ЕС; освен това призовава за налагане на наказателни мерки срещу „сенчестия флот“ на Русия, който превозва нефт без сключени застраховки на несигурни плавателни съдове през водите на ЕС и в международни води, както и за санкции срещу дружества от Китай и други държави, които помагат на Русия да заобиколи санкциите; призовава за разширяване на настоящия режим на лицензиране за военни цели и за изделия с двойна употреба, така че да включва много по-голяма група от свързани с войната стоки, включително цифрови компоненти; призовава санкциите срещу Беларус да бъдат изцяло приведени в съответствие със санкциите срещу Русия; призовава други лица, посочени от Фондацията за борба с корупцията на Алексей </w:t>
      </w:r>
      <w:proofErr w:type="spellStart"/>
      <w:r w:rsidR="005D05F6" w:rsidRPr="00A747B2">
        <w:t>Навални</w:t>
      </w:r>
      <w:proofErr w:type="spellEnd"/>
      <w:r w:rsidR="005D05F6" w:rsidRPr="00A747B2">
        <w:t>, да бъдат включени в глобалния режим на ЕС на санкции за нарушения на правата на човека и в други списъци със санкции;</w:t>
      </w:r>
    </w:p>
    <w:p w:rsidR="005D05F6" w:rsidRPr="00A747B2" w:rsidRDefault="007A6F8E" w:rsidP="005D05F6">
      <w:pPr>
        <w:pStyle w:val="NormalHanging12a"/>
        <w:rPr>
          <w:szCs w:val="24"/>
        </w:rPr>
      </w:pPr>
      <w:r>
        <w:lastRenderedPageBreak/>
        <w:t>33</w:t>
      </w:r>
      <w:r w:rsidR="005D05F6" w:rsidRPr="00A747B2">
        <w:t>.</w:t>
      </w:r>
      <w:r w:rsidR="005D05F6" w:rsidRPr="00A747B2">
        <w:tab/>
        <w:t>осъжда всички държави, които доставят военно оборудване на Русия и я подпомагат при заобикалянето и избягването на последиците от наложените ѝ санкции, и призовава ЕС строго да преследва дружествата, сдруженията и физическите лица, които участват в заобикалянето на санкциите; призовава ЕС, държавите членки и техните съюзници да повишат ефективността на вече наложените санкции, да предприемат спешни стъпки за блокиране на всеки опит за заобикаляне на тези санкции и да работят по механизъм за вторични санкции, който да запълни всички пропуски;</w:t>
      </w:r>
    </w:p>
    <w:p w:rsidR="005D05F6" w:rsidRPr="00A747B2" w:rsidRDefault="007A6F8E" w:rsidP="005D05F6">
      <w:pPr>
        <w:pStyle w:val="NormalHanging12a"/>
        <w:rPr>
          <w:szCs w:val="24"/>
        </w:rPr>
      </w:pPr>
      <w:r>
        <w:t>34</w:t>
      </w:r>
      <w:r w:rsidR="005D05F6" w:rsidRPr="00A747B2">
        <w:t>.</w:t>
      </w:r>
      <w:r w:rsidR="005D05F6" w:rsidRPr="00A747B2">
        <w:tab/>
        <w:t>припомня на предприятията, физическите лица, финансовите институции и други, които извършват дейност във или имат вериги за създаване на стойност, свързани с Руската федерация или с областите, окупирани от нея в Украйна, включително инвеститори, консултанти, неправителствени организации и доставчици на услуги за надлежна проверка, че те ще бъдат изправени пред значителни оперативни, правни, икономически и свързани с репутацията рискове, свързани с техните стопански операции и отношения с Русия; призовава държавите членки да предприемат специални мерки с цел да се предотврати попадането в Русия на високотехнологични продукти, които се изнасят за трети държави;</w:t>
      </w:r>
    </w:p>
    <w:p w:rsidR="005D05F6" w:rsidRPr="00A747B2" w:rsidRDefault="007A6F8E" w:rsidP="005D05F6">
      <w:pPr>
        <w:pStyle w:val="NormalHanging12a"/>
        <w:rPr>
          <w:szCs w:val="24"/>
        </w:rPr>
      </w:pPr>
      <w:r>
        <w:t>35</w:t>
      </w:r>
      <w:r w:rsidR="005D05F6" w:rsidRPr="00A747B2">
        <w:t>.</w:t>
      </w:r>
      <w:r w:rsidR="005D05F6" w:rsidRPr="00A747B2">
        <w:tab/>
        <w:t>настоява, че заобикалянето на дадена ограничителна мярка на Съюза, включително чрез прехвърляне на стоки към местоназначение, където техният внос, износ, продажба, покупка, трансфер, транзит или транспорт са ограничени, следва да бъде криминализирано на равнището на ЕС; подчертава, че за правоприлагането е от решаващо значение ЕС бързо да криминализира преките нарушения на санкции, включително когато са извършени при груба небрежност, както и непреките нарушения на санкциите чрез заобикаляне на ограничителните мерки на Съюза; приветства постигнатото неотдавна принципно споразумение между институциите на ЕС относно нови правила, криминализиращи нарушаването на санкциите на ЕС;</w:t>
      </w:r>
    </w:p>
    <w:p w:rsidR="005D05F6" w:rsidRPr="00A747B2" w:rsidRDefault="007A6F8E" w:rsidP="005D05F6">
      <w:pPr>
        <w:pStyle w:val="NormalHanging12a"/>
        <w:rPr>
          <w:szCs w:val="24"/>
        </w:rPr>
      </w:pPr>
      <w:r>
        <w:t>36</w:t>
      </w:r>
      <w:r w:rsidR="005D05F6" w:rsidRPr="00A747B2">
        <w:t>.</w:t>
      </w:r>
      <w:r w:rsidR="005D05F6" w:rsidRPr="00A747B2">
        <w:tab/>
        <w:t>осъжда практиката на Русия да блокира всички действия на равнището на ООН, които целят да ѝ бъде потърсена отговорност за агресивната ѝ война срещу Украйна; призовава ЕС и неговите държави членки да предприемат по-нататъшни действия за продължаване на международната изолация на Русия, включително по отношение на членството на Русия в международни организации и органи, като например Съвета за сигурност на ООН;</w:t>
      </w:r>
    </w:p>
    <w:p w:rsidR="005D05F6" w:rsidRPr="00A747B2" w:rsidRDefault="007A6F8E" w:rsidP="005D05F6">
      <w:pPr>
        <w:pStyle w:val="NormalHanging12a"/>
        <w:rPr>
          <w:szCs w:val="24"/>
        </w:rPr>
      </w:pPr>
      <w:r>
        <w:t>37</w:t>
      </w:r>
      <w:r w:rsidR="005D05F6" w:rsidRPr="00A747B2">
        <w:t>.</w:t>
      </w:r>
      <w:r w:rsidR="005D05F6" w:rsidRPr="00A747B2">
        <w:tab/>
        <w:t>подчертава спешната необходимост от установяване на стабилен правен режим, позволяващ конфискуването на руски държавни активи, замразени от ЕС, и използването им за справяне с различните последици от агресията на Русия срещу Украйна, като например реконструкцията на страната и обезщетяването на жертвите на руската агресия, като по този начин се засили устойчивостта на Украйна; подчертава убеждението си, че след приключването на войната Русия трябва да бъде задължена да изплаща наложените ѝ репарации, за да се гарантира, че тя ще допринесе значително за реконструкцията на Украйна; приветства създаването на регистър на щетите, причинени от руската агресия, което е първата стъпка в създаването на международен механизъм за обезщетение; поради това приветства решението на Съвета да задели, като първа стъпка, извънредните приходи, генерирани от активи и резерви на Централната банка на Русия, които са блокирани съгласно санкциите на ЕС, което ще позволи те да бъдат използвани за финансов принос към подкрепата на ЕС за възстановяването и реконструкцията на Украйна чрез Механизма за Украйна;</w:t>
      </w:r>
    </w:p>
    <w:p w:rsidR="005D05F6" w:rsidRPr="00A747B2" w:rsidRDefault="007A6F8E" w:rsidP="005D05F6">
      <w:pPr>
        <w:pStyle w:val="NormalHanging12a"/>
        <w:rPr>
          <w:szCs w:val="24"/>
        </w:rPr>
      </w:pPr>
      <w:r>
        <w:lastRenderedPageBreak/>
        <w:t>38</w:t>
      </w:r>
      <w:r w:rsidR="005D05F6" w:rsidRPr="00A747B2">
        <w:t>.</w:t>
      </w:r>
      <w:r w:rsidR="005D05F6" w:rsidRPr="00A747B2">
        <w:tab/>
        <w:t xml:space="preserve">отново изразява своята загриженост относно положението в </w:t>
      </w:r>
      <w:proofErr w:type="spellStart"/>
      <w:r w:rsidR="005D05F6" w:rsidRPr="00A747B2">
        <w:t>Запорожката</w:t>
      </w:r>
      <w:proofErr w:type="spellEnd"/>
      <w:r w:rsidR="005D05F6" w:rsidRPr="00A747B2">
        <w:t xml:space="preserve"> атомна електроцентрала, която е незаконно контролирана от Русия; подкрепя усилията за поддържане на постоянно присъствие на Международната агенция за атомна енергия в </w:t>
      </w:r>
      <w:proofErr w:type="spellStart"/>
      <w:r w:rsidR="005D05F6" w:rsidRPr="00A747B2">
        <w:t>Запорожката</w:t>
      </w:r>
      <w:proofErr w:type="spellEnd"/>
      <w:r w:rsidR="005D05F6" w:rsidRPr="00A747B2">
        <w:t xml:space="preserve"> атомна електроцентрала; припомня и осъжда действията на Русия, които причиниха сериозни щети на околната среда в Украйна, включително разрушаването на язовира „</w:t>
      </w:r>
      <w:proofErr w:type="spellStart"/>
      <w:r w:rsidR="005D05F6" w:rsidRPr="00A747B2">
        <w:t>Каховка</w:t>
      </w:r>
      <w:proofErr w:type="spellEnd"/>
      <w:r w:rsidR="005D05F6" w:rsidRPr="00A747B2">
        <w:t>“, дърводобива от украински гори, екстензивното минно дело и замърсяването на въздуха и водните ресурси; отново изразява дълбока загриженост относно дългосрочното въздействие на войната в по-широк план върху околната среда; подчертава необходимостта от създаване на система за регистриране и оценка на екологичните щети, причинени от Русия, и от подготвяне на правни основания за търсенето на отговорност от Русия за тези престъпления;</w:t>
      </w:r>
    </w:p>
    <w:p w:rsidR="005D05F6" w:rsidRPr="00A747B2" w:rsidRDefault="007A6F8E" w:rsidP="005D05F6">
      <w:pPr>
        <w:pStyle w:val="NormalHanging12a"/>
        <w:rPr>
          <w:szCs w:val="24"/>
        </w:rPr>
      </w:pPr>
      <w:r>
        <w:t>39</w:t>
      </w:r>
      <w:r w:rsidR="005D05F6" w:rsidRPr="00A747B2">
        <w:t>.</w:t>
      </w:r>
      <w:r w:rsidR="005D05F6" w:rsidRPr="00A747B2">
        <w:tab/>
        <w:t xml:space="preserve">решително осъжда заличаването, разрушаването и плячкосването от страна на Русия на културни артефакти на Украйна, като църкви, произведения на изкуството, музеи и университети; отбелязва щетите, потвърдени от ЮНЕСКО, които са причинени на 341 обекта от началото на </w:t>
      </w:r>
      <w:proofErr w:type="spellStart"/>
      <w:r w:rsidR="005D05F6" w:rsidRPr="00A747B2">
        <w:t>пълномащабното</w:t>
      </w:r>
      <w:proofErr w:type="spellEnd"/>
      <w:r w:rsidR="005D05F6" w:rsidRPr="00A747B2">
        <w:t xml:space="preserve"> нашествие, включително 126 религиозни обекта, 150 сгради с историческо и/или художествено значение, 31 музея, 19 паметника, 14 библиотеки и един архив; отново заявява, че умишленото унищожаване и грабежи на украински обекти на културното наследство може да съставлява военно престъпление;</w:t>
      </w:r>
    </w:p>
    <w:p w:rsidR="005D05F6" w:rsidRPr="00A747B2" w:rsidRDefault="007A6F8E" w:rsidP="005D05F6">
      <w:pPr>
        <w:pStyle w:val="NormalHanging12a"/>
        <w:rPr>
          <w:szCs w:val="24"/>
        </w:rPr>
      </w:pPr>
      <w:r>
        <w:t>40</w:t>
      </w:r>
      <w:r w:rsidR="005D05F6" w:rsidRPr="00A747B2">
        <w:t>.</w:t>
      </w:r>
      <w:r w:rsidR="005D05F6" w:rsidRPr="00A747B2">
        <w:tab/>
        <w:t>призовава ЕС и неговите държави членки да работят стратегически и проактивно за противодействие на хибридните заплахи, да засилят стратегическата комуникация на ЕС и за предотвратяване на намесата на Русия в политическите, изборните и други демократични процеси в Украйна и в ЕС, по-специално злонамерените действия, насочени към манипулиране на общественото мнение и подкопаване на европейската интеграция, особено в контекста на предстоящите европейски избори; призовава Комисията, ЕСВД и държавите членки да предоставят съответната информация относно взаимните ползи и възможности от разширяването както в Украйна, така и в държавите членки, за да се увеличи допълнително подкрепата и да се подобри разбирането на процеса на присъединяване;</w:t>
      </w:r>
    </w:p>
    <w:p w:rsidR="005D05F6" w:rsidRPr="00A747B2" w:rsidRDefault="007A6F8E" w:rsidP="005D05F6">
      <w:pPr>
        <w:pStyle w:val="NormalHanging12a"/>
        <w:rPr>
          <w:szCs w:val="24"/>
        </w:rPr>
      </w:pPr>
      <w:r>
        <w:t>41</w:t>
      </w:r>
      <w:r w:rsidR="005D05F6" w:rsidRPr="00A747B2">
        <w:t>.</w:t>
      </w:r>
      <w:r w:rsidR="005D05F6" w:rsidRPr="00A747B2">
        <w:tab/>
        <w:t xml:space="preserve">осъжда убийството на Максим </w:t>
      </w:r>
      <w:proofErr w:type="spellStart"/>
      <w:r w:rsidR="005D05F6" w:rsidRPr="00A747B2">
        <w:t>Кузминов</w:t>
      </w:r>
      <w:proofErr w:type="spellEnd"/>
      <w:r w:rsidR="005D05F6" w:rsidRPr="00A747B2">
        <w:t xml:space="preserve"> в Испания; призовава държавите членки да реагират бързо и решително срещу подривните действия на руските разузнавателни служби на територията на ЕС; препоръчва държавите членки да засилят сътрудничеството в областта на контраразузнаването и споделянето на информация;</w:t>
      </w:r>
    </w:p>
    <w:p w:rsidR="005D05F6" w:rsidRPr="00A747B2" w:rsidRDefault="007A6F8E" w:rsidP="005D05F6">
      <w:pPr>
        <w:pStyle w:val="NormalHanging12a"/>
        <w:rPr>
          <w:szCs w:val="24"/>
        </w:rPr>
      </w:pPr>
      <w:r>
        <w:t>42</w:t>
      </w:r>
      <w:r w:rsidR="005D05F6" w:rsidRPr="00A747B2">
        <w:t>.</w:t>
      </w:r>
      <w:r w:rsidR="005D05F6" w:rsidRPr="00A747B2">
        <w:tab/>
        <w:t>изразява загриженост относно ограничаването на пътуванията в чужбина на членове на Върховната рада на Украйна; счита, че това би могло да се счита за неизбирателно ограничаване на политическата дейност на избрани членове на парламента, по-специално на тези, които представляват опозицията; изразява твърдо убеждение, че по време на война не следва да се пренебрегва всеки политически ресурс, който може да представлява каузата на Украйна на който и да било международен форум;</w:t>
      </w:r>
    </w:p>
    <w:p w:rsidR="005D05F6" w:rsidRPr="00A747B2" w:rsidRDefault="007A6F8E" w:rsidP="005D05F6">
      <w:pPr>
        <w:pStyle w:val="NormalHanging12a"/>
        <w:rPr>
          <w:szCs w:val="24"/>
        </w:rPr>
      </w:pPr>
      <w:r>
        <w:t>43</w:t>
      </w:r>
      <w:r w:rsidR="005D05F6" w:rsidRPr="00A747B2">
        <w:t>.</w:t>
      </w:r>
      <w:r w:rsidR="005D05F6" w:rsidRPr="00A747B2">
        <w:tab/>
        <w:t xml:space="preserve">изразява силната си признателност за продължаващата и неуморна работа на местния персонал на делегацията на ЕС в Украйна при обстоятелства, които продължават да бъдат много трудни за тях и техните роднини; настоятелно призовава ЕСВД и Комисията да приемат планове за действие в извънредни </w:t>
      </w:r>
      <w:r w:rsidR="005D05F6" w:rsidRPr="00A747B2">
        <w:lastRenderedPageBreak/>
        <w:t>ситуации и временни решения за местния персонал на делегацията на ЕС, включително дистанционна работа и гъвкави схеми на работа и решения за временно преместване, които са съобразени с действителните нужди и предизвикателства пред персонала; подчертава освен това значението на предприемането на подходящи грижи за психичното здраве на персонала на делегацията на ЕС;</w:t>
      </w:r>
    </w:p>
    <w:p w:rsidR="005D05F6" w:rsidRPr="00A747B2" w:rsidRDefault="007A6F8E" w:rsidP="005D05F6">
      <w:pPr>
        <w:pStyle w:val="NormalHanging12a"/>
      </w:pPr>
      <w:r>
        <w:t>44</w:t>
      </w:r>
      <w:r w:rsidR="005D05F6" w:rsidRPr="00A747B2">
        <w:t>.</w:t>
      </w:r>
      <w:r w:rsidR="005D05F6" w:rsidRPr="00A747B2">
        <w:tab/>
        <w:t>възлага на своя председател да предаде настоящата резолюция съответно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правителството и Върховната рада на Украйна, на Обединените нации, както и на руските и беларуските органи.</w:t>
      </w:r>
    </w:p>
    <w:sectPr w:rsidR="005D05F6" w:rsidRPr="00A747B2" w:rsidSect="00A747B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500" w:rsidRPr="00A747B2" w:rsidRDefault="00007500">
      <w:r w:rsidRPr="00A747B2">
        <w:separator/>
      </w:r>
    </w:p>
  </w:endnote>
  <w:endnote w:type="continuationSeparator" w:id="0">
    <w:p w:rsidR="00007500" w:rsidRPr="00A747B2" w:rsidRDefault="00007500">
      <w:r w:rsidRPr="00A747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500" w:rsidRPr="00A747B2" w:rsidRDefault="00007500">
      <w:r w:rsidRPr="00A747B2">
        <w:separator/>
      </w:r>
    </w:p>
  </w:footnote>
  <w:footnote w:type="continuationSeparator" w:id="0">
    <w:p w:rsidR="00007500" w:rsidRPr="00A747B2" w:rsidRDefault="00007500">
      <w:r w:rsidRPr="00A747B2">
        <w:continuationSeparator/>
      </w:r>
    </w:p>
  </w:footnote>
  <w:footnote w:id="1">
    <w:p w:rsidR="005D05F6" w:rsidRPr="00A747B2" w:rsidRDefault="005D05F6" w:rsidP="00A747B2">
      <w:pPr>
        <w:pStyle w:val="FootnoteText"/>
        <w:ind w:left="567" w:hanging="567"/>
        <w:rPr>
          <w:sz w:val="24"/>
          <w:lang w:val="bg-BG"/>
        </w:rPr>
      </w:pPr>
      <w:r w:rsidRPr="00A747B2">
        <w:rPr>
          <w:rStyle w:val="FootnoteReference"/>
          <w:sz w:val="24"/>
          <w:lang w:val="bg-BG"/>
        </w:rPr>
        <w:footnoteRef/>
      </w:r>
      <w:r w:rsidR="00A747B2" w:rsidRPr="00A747B2">
        <w:rPr>
          <w:sz w:val="24"/>
          <w:lang w:val="bg-BG"/>
        </w:rPr>
        <w:t xml:space="preserve"> </w:t>
      </w:r>
      <w:r w:rsidR="00A747B2" w:rsidRPr="00A747B2">
        <w:rPr>
          <w:sz w:val="24"/>
          <w:lang w:val="bg-BG"/>
        </w:rPr>
        <w:tab/>
      </w:r>
      <w:r w:rsidRPr="00A747B2">
        <w:rPr>
          <w:sz w:val="24"/>
          <w:lang w:val="bg-BG"/>
        </w:rPr>
        <w:t>ОВ L 161, 29.5.2014 г., стр. 3.</w:t>
      </w:r>
    </w:p>
  </w:footnote>
  <w:footnote w:id="2">
    <w:p w:rsidR="005D05F6" w:rsidRPr="00A747B2" w:rsidRDefault="005D05F6" w:rsidP="00A747B2">
      <w:pPr>
        <w:pStyle w:val="FootnoteText"/>
        <w:ind w:left="567" w:hanging="567"/>
        <w:rPr>
          <w:sz w:val="24"/>
          <w:lang w:val="bg-BG"/>
        </w:rPr>
      </w:pPr>
      <w:r w:rsidRPr="00A747B2">
        <w:rPr>
          <w:rStyle w:val="FootnoteReference"/>
          <w:sz w:val="24"/>
          <w:lang w:val="bg-BG"/>
        </w:rPr>
        <w:footnoteRef/>
      </w:r>
      <w:r w:rsidR="00A747B2" w:rsidRPr="00A747B2">
        <w:rPr>
          <w:sz w:val="24"/>
          <w:lang w:val="bg-BG"/>
        </w:rPr>
        <w:t xml:space="preserve"> </w:t>
      </w:r>
      <w:r w:rsidR="00A747B2" w:rsidRPr="00A747B2">
        <w:rPr>
          <w:sz w:val="24"/>
          <w:lang w:val="bg-BG"/>
        </w:rPr>
        <w:tab/>
      </w:r>
      <w:r w:rsidRPr="00A747B2">
        <w:rPr>
          <w:sz w:val="24"/>
          <w:lang w:val="bg-BG"/>
        </w:rPr>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and 0157/2024"/>
    <w:docVar w:name="dvlangue" w:val="BG"/>
    <w:docVar w:name="dvnumam" w:val="0"/>
    <w:docVar w:name="dvpe" w:val="756.910"/>
    <w:docVar w:name="dvtitre" w:val="Резолюция на Европейския парламент от ... 2024 г. относно необходимостта от непоколебима подкрепа на ЕС за Украйна две години след началото на агресивната война на Русия срещу Украйна(2024/2526(RSP))"/>
  </w:docVars>
  <w:rsids>
    <w:rsidRoot w:val="00007500"/>
    <w:rsid w:val="00002272"/>
    <w:rsid w:val="0000750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5F6"/>
    <w:rsid w:val="006037C0"/>
    <w:rsid w:val="006631B6"/>
    <w:rsid w:val="00680577"/>
    <w:rsid w:val="006F74FA"/>
    <w:rsid w:val="00731ADD"/>
    <w:rsid w:val="00734777"/>
    <w:rsid w:val="00747932"/>
    <w:rsid w:val="00751A4A"/>
    <w:rsid w:val="00756632"/>
    <w:rsid w:val="00762C74"/>
    <w:rsid w:val="00786EC0"/>
    <w:rsid w:val="007A6F8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7B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D28"/>
    <w:rsid w:val="00CF071A"/>
    <w:rsid w:val="00D058B8"/>
    <w:rsid w:val="00D56C11"/>
    <w:rsid w:val="00D810BE"/>
    <w:rsid w:val="00D834A0"/>
    <w:rsid w:val="00D872DF"/>
    <w:rsid w:val="00D91E21"/>
    <w:rsid w:val="00DA7FCD"/>
    <w:rsid w:val="00DB6AB4"/>
    <w:rsid w:val="00E365E1"/>
    <w:rsid w:val="00E820A4"/>
    <w:rsid w:val="00EB006A"/>
    <w:rsid w:val="00EB4772"/>
    <w:rsid w:val="00ED169E"/>
    <w:rsid w:val="00ED4235"/>
    <w:rsid w:val="00F04346"/>
    <w:rsid w:val="00F075DC"/>
    <w:rsid w:val="00F149E9"/>
    <w:rsid w:val="00F5134D"/>
    <w:rsid w:val="00F74202"/>
    <w:rsid w:val="00F87713"/>
    <w:rsid w:val="00FB4360"/>
    <w:rsid w:val="00FC3815"/>
    <w:rsid w:val="00FD0C70"/>
    <w:rsid w:val="00FF123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C8101E-3E89-4A4A-8B92-A0897247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05F6"/>
    <w:pPr>
      <w:spacing w:after="240"/>
      <w:ind w:left="567" w:hanging="567"/>
    </w:pPr>
  </w:style>
  <w:style w:type="paragraph" w:customStyle="1" w:styleId="EPComma">
    <w:name w:val="EPComma"/>
    <w:basedOn w:val="Normal"/>
    <w:rsid w:val="005D05F6"/>
    <w:pPr>
      <w:spacing w:before="480" w:after="240"/>
    </w:pPr>
  </w:style>
  <w:style w:type="character" w:customStyle="1" w:styleId="NormalHanging12aChar">
    <w:name w:val="NormalHanging12a Char"/>
    <w:basedOn w:val="DefaultParagraphFont"/>
    <w:link w:val="NormalHanging12a"/>
    <w:locked/>
    <w:rsid w:val="005D05F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FFB88-F3FF-49A9-9CB0-D99CF14DD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6654</Words>
  <Characters>38657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2024-02-29T14:14:00Z</dcterms:created>
  <dcterms:modified xsi:type="dcterms:W3CDTF">2024-02-29T14:14:00Z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B9-0143, 0149, 0153, 0156 and 0157/2024</vt:lpwstr>
  </property>
  <property fmtid="{D5CDD505-2E9C-101B-9397-08002B2CF9AE}" pid="4" name="&lt;Type&gt;">
    <vt:lpwstr>RR</vt:lpwstr>
  </property>
</Properties>
</file>