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17E3A" w14:paraId="3D49B188" w14:textId="77777777" w:rsidTr="0010095E">
        <w:trPr>
          <w:trHeight w:hRule="exact" w:val="1418"/>
        </w:trPr>
        <w:tc>
          <w:tcPr>
            <w:tcW w:w="6804" w:type="dxa"/>
            <w:shd w:val="clear" w:color="auto" w:fill="auto"/>
            <w:vAlign w:val="center"/>
          </w:tcPr>
          <w:p w14:paraId="097F2EFE" w14:textId="77777777" w:rsidR="00751A4A" w:rsidRPr="00117E3A" w:rsidRDefault="00BC2EE7" w:rsidP="0010095E">
            <w:pPr>
              <w:pStyle w:val="EPName"/>
            </w:pPr>
            <w:r w:rsidRPr="00117E3A">
              <w:t>Europa-Parlamentet</w:t>
            </w:r>
          </w:p>
          <w:p w14:paraId="6F3A86EF" w14:textId="77777777" w:rsidR="00751A4A" w:rsidRPr="00117E3A" w:rsidRDefault="00817416" w:rsidP="00756632">
            <w:pPr>
              <w:pStyle w:val="EPTerm"/>
              <w:rPr>
                <w:rStyle w:val="HideTWBExt"/>
                <w:noProof w:val="0"/>
                <w:vanish w:val="0"/>
                <w:color w:val="auto"/>
              </w:rPr>
            </w:pPr>
            <w:r w:rsidRPr="00117E3A">
              <w:t>2019-2024</w:t>
            </w:r>
          </w:p>
        </w:tc>
        <w:tc>
          <w:tcPr>
            <w:tcW w:w="2268" w:type="dxa"/>
            <w:shd w:val="clear" w:color="auto" w:fill="auto"/>
          </w:tcPr>
          <w:p w14:paraId="335775A9" w14:textId="77777777" w:rsidR="00751A4A" w:rsidRPr="00117E3A" w:rsidRDefault="00187494" w:rsidP="0010095E">
            <w:pPr>
              <w:pStyle w:val="EPLogo"/>
            </w:pPr>
            <w:r w:rsidRPr="00117E3A">
              <w:rPr>
                <w:noProof/>
                <w:lang w:val="en-GB"/>
              </w:rPr>
              <w:drawing>
                <wp:inline distT="0" distB="0" distL="0" distR="0" wp14:anchorId="250CE389" wp14:editId="7A81BB1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F2C7FC7" w14:textId="77777777" w:rsidR="00D058B8" w:rsidRPr="00117E3A" w:rsidRDefault="00D058B8" w:rsidP="004C5D52">
      <w:pPr>
        <w:pStyle w:val="LineTop"/>
      </w:pPr>
    </w:p>
    <w:p w14:paraId="792ED92B" w14:textId="77777777" w:rsidR="00680577" w:rsidRPr="00117E3A" w:rsidRDefault="00BC2EE7" w:rsidP="00680577">
      <w:pPr>
        <w:pStyle w:val="EPBodyTA1"/>
      </w:pPr>
      <w:r w:rsidRPr="00117E3A">
        <w:t>VEDTAGNE TEKSTER</w:t>
      </w:r>
    </w:p>
    <w:p w14:paraId="154E4BB2" w14:textId="77777777" w:rsidR="00D058B8" w:rsidRPr="00117E3A" w:rsidRDefault="00D058B8" w:rsidP="00D058B8">
      <w:pPr>
        <w:pStyle w:val="LineBottom"/>
      </w:pPr>
    </w:p>
    <w:p w14:paraId="77BAB5EA" w14:textId="77777777" w:rsidR="00BC2EE7" w:rsidRPr="00117E3A" w:rsidRDefault="00BC2EE7" w:rsidP="00BC2EE7">
      <w:pPr>
        <w:pStyle w:val="ATHeading1"/>
      </w:pPr>
      <w:bookmarkStart w:id="0" w:name="TANumber"/>
      <w:r w:rsidRPr="00117E3A">
        <w:t>P9_TA(2024)0</w:t>
      </w:r>
      <w:r w:rsidR="007865D0">
        <w:t>119</w:t>
      </w:r>
      <w:bookmarkEnd w:id="0"/>
    </w:p>
    <w:p w14:paraId="50E1D26F" w14:textId="77777777" w:rsidR="00BC2EE7" w:rsidRPr="00117E3A" w:rsidRDefault="00BC2EE7" w:rsidP="00BC2EE7">
      <w:pPr>
        <w:pStyle w:val="ATHeading2"/>
      </w:pPr>
      <w:bookmarkStart w:id="1" w:name="title"/>
      <w:r w:rsidRPr="00117E3A">
        <w:t>Behovet for EU's urokkelige støtte til Ukraine efter to år med Ruslands angrebskrig mod Ukraine</w:t>
      </w:r>
      <w:bookmarkEnd w:id="1"/>
    </w:p>
    <w:p w14:paraId="0252D30E" w14:textId="77777777" w:rsidR="00BC2EE7" w:rsidRPr="00117E3A" w:rsidRDefault="00BC2EE7" w:rsidP="00BC2EE7">
      <w:pPr>
        <w:rPr>
          <w:i/>
          <w:vanish/>
        </w:rPr>
      </w:pPr>
      <w:r w:rsidRPr="00117E3A">
        <w:rPr>
          <w:i/>
        </w:rPr>
        <w:fldChar w:fldCharType="begin"/>
      </w:r>
      <w:r w:rsidRPr="00117E3A">
        <w:rPr>
          <w:i/>
        </w:rPr>
        <w:instrText xml:space="preserve"> TC"(</w:instrText>
      </w:r>
      <w:bookmarkStart w:id="2" w:name="DocNumber"/>
      <w:r w:rsidRPr="00117E3A">
        <w:rPr>
          <w:i/>
        </w:rPr>
        <w:instrText>B9-0143</w:instrText>
      </w:r>
      <w:r w:rsidR="00DF41FA">
        <w:rPr>
          <w:i/>
        </w:rPr>
        <w:instrText>, 0149, 0153, 0156 og 0157</w:instrText>
      </w:r>
      <w:r w:rsidRPr="00117E3A">
        <w:rPr>
          <w:i/>
        </w:rPr>
        <w:instrText>/2024</w:instrText>
      </w:r>
      <w:bookmarkEnd w:id="2"/>
      <w:r w:rsidRPr="00117E3A">
        <w:rPr>
          <w:i/>
        </w:rPr>
        <w:instrText xml:space="preserve">)"\l3 \n&gt; \* MERGEFORMAT </w:instrText>
      </w:r>
      <w:r w:rsidRPr="00117E3A">
        <w:rPr>
          <w:i/>
        </w:rPr>
        <w:fldChar w:fldCharType="end"/>
      </w:r>
    </w:p>
    <w:p w14:paraId="3E7774B0" w14:textId="77777777" w:rsidR="00BC2EE7" w:rsidRPr="00117E3A" w:rsidRDefault="00BC2EE7" w:rsidP="00BC2EE7">
      <w:pPr>
        <w:rPr>
          <w:vanish/>
        </w:rPr>
      </w:pPr>
      <w:bookmarkStart w:id="3" w:name="PE"/>
      <w:r w:rsidRPr="00117E3A">
        <w:rPr>
          <w:vanish/>
        </w:rPr>
        <w:t>PE756.910</w:t>
      </w:r>
      <w:bookmarkEnd w:id="3"/>
    </w:p>
    <w:p w14:paraId="07C44B0D" w14:textId="77777777" w:rsidR="00BC2EE7" w:rsidRPr="00117E3A" w:rsidRDefault="00BC2EE7" w:rsidP="00BC2EE7">
      <w:pPr>
        <w:pStyle w:val="ATHeading3"/>
      </w:pPr>
      <w:bookmarkStart w:id="4" w:name="Sujet"/>
      <w:r w:rsidRPr="00117E3A">
        <w:t>Europa-Parlamentets beslutning af 29. februar 2024 om behovet for EU's urokkelige støtte til Ukraine efter to år med Ruslands angrebskrig mod Ukraine</w:t>
      </w:r>
      <w:bookmarkEnd w:id="4"/>
      <w:r w:rsidRPr="00117E3A">
        <w:t xml:space="preserve"> </w:t>
      </w:r>
      <w:bookmarkStart w:id="5" w:name="References"/>
      <w:r w:rsidRPr="00117E3A">
        <w:t>(2024/2526(RSP))</w:t>
      </w:r>
      <w:bookmarkEnd w:id="5"/>
    </w:p>
    <w:p w14:paraId="107FE44D" w14:textId="77777777" w:rsidR="00E74436" w:rsidRPr="00117E3A" w:rsidRDefault="00E74436" w:rsidP="00E74436">
      <w:pPr>
        <w:pStyle w:val="EPComma"/>
      </w:pPr>
      <w:bookmarkStart w:id="6" w:name="TextBodyBegin"/>
      <w:bookmarkEnd w:id="6"/>
      <w:r w:rsidRPr="00117E3A">
        <w:rPr>
          <w:i/>
        </w:rPr>
        <w:t>Europa-Parlamentet</w:t>
      </w:r>
      <w:r w:rsidRPr="00117E3A">
        <w:t>,</w:t>
      </w:r>
    </w:p>
    <w:p w14:paraId="156628C1" w14:textId="77777777" w:rsidR="00E74436" w:rsidRPr="00117E3A" w:rsidRDefault="00E74436" w:rsidP="00E74436">
      <w:pPr>
        <w:pStyle w:val="NormalHanging12a"/>
      </w:pPr>
      <w:r w:rsidRPr="00117E3A">
        <w:t>–</w:t>
      </w:r>
      <w:r w:rsidRPr="00117E3A">
        <w:tab/>
        <w:t>der henviser til sine tidligere beslutninger om Ukraine og Rusland, navnlig dem, der er vedtaget siden optrapningen af Ruslands krig mod Ukraine i februar 2022 og annekteringen af Krimhalvøen den 19. februar 2014,</w:t>
      </w:r>
    </w:p>
    <w:p w14:paraId="0B36323B" w14:textId="77777777" w:rsidR="00E74436" w:rsidRPr="00117E3A" w:rsidRDefault="00E74436" w:rsidP="00E74436">
      <w:pPr>
        <w:pStyle w:val="NormalHanging12a"/>
      </w:pPr>
      <w:r w:rsidRPr="00117E3A">
        <w:t>–</w:t>
      </w:r>
      <w:r w:rsidRPr="00117E3A">
        <w:tab/>
        <w:t>der henviser til associeringsaftalen mellem Den Europæiske Union og dens medlemsstater på den ene side og Ukraine på den anden side</w:t>
      </w:r>
      <w:r w:rsidRPr="00117E3A">
        <w:rPr>
          <w:rStyle w:val="FootnoteReference"/>
          <w:rFonts w:eastAsiaTheme="majorEastAsia"/>
          <w:color w:val="000000"/>
        </w:rPr>
        <w:footnoteReference w:id="1"/>
      </w:r>
      <w:r w:rsidRPr="00117E3A">
        <w:t>, som blev undertegnet i 2014, og til det tilhørende vidtgående og brede frihandelsområde mellem Den Europæiske Union og Ukraine,</w:t>
      </w:r>
    </w:p>
    <w:p w14:paraId="3931CB2A" w14:textId="77777777" w:rsidR="00E74436" w:rsidRPr="00117E3A" w:rsidRDefault="00E74436" w:rsidP="00E74436">
      <w:pPr>
        <w:pStyle w:val="NormalHanging12a"/>
      </w:pPr>
      <w:r w:rsidRPr="00117E3A">
        <w:t>–</w:t>
      </w:r>
      <w:r w:rsidRPr="00117E3A">
        <w:tab/>
        <w:t>der henviser til FN-pagten, Haag-konventionerne, Genèvekonventionerne og tillægsprotokollerne hertil samt til Romstatutten for Den Internationale Straffedomstol,</w:t>
      </w:r>
    </w:p>
    <w:p w14:paraId="464BD9E8" w14:textId="77777777" w:rsidR="00E74436" w:rsidRPr="00117E3A" w:rsidRDefault="00E74436" w:rsidP="00E74436">
      <w:pPr>
        <w:pStyle w:val="NormalHanging12a"/>
      </w:pPr>
      <w:r w:rsidRPr="00117E3A">
        <w:t>–</w:t>
      </w:r>
      <w:r w:rsidRPr="00117E3A">
        <w:tab/>
        <w:t>der henviser til Kommissionens forslag af 20. juni 2023 til Europa-Parlamentets og Rådets forordning om oprettelse af Ukraine-faciliteten (</w:t>
      </w:r>
      <w:proofErr w:type="gramStart"/>
      <w:r w:rsidRPr="00117E3A">
        <w:t>COM(</w:t>
      </w:r>
      <w:proofErr w:type="gramEnd"/>
      <w:r w:rsidRPr="00117E3A">
        <w:t>2023)0338),</w:t>
      </w:r>
    </w:p>
    <w:p w14:paraId="66F37657" w14:textId="77777777" w:rsidR="00E74436" w:rsidRPr="00117E3A" w:rsidRDefault="00E74436" w:rsidP="00E74436">
      <w:pPr>
        <w:pStyle w:val="NormalHanging12a"/>
      </w:pPr>
      <w:r w:rsidRPr="00117E3A">
        <w:t>–</w:t>
      </w:r>
      <w:r w:rsidRPr="00117E3A">
        <w:tab/>
        <w:t>der henviser til Det Europæiske Råds afgørelse af 14. december 2023 om at indlede tiltrædelsesforhandlinger med Ukraine efter Kommissionens positive henstilling af 8. november 2023 i denne henseende,</w:t>
      </w:r>
    </w:p>
    <w:p w14:paraId="250FD860" w14:textId="77777777" w:rsidR="00E74436" w:rsidRPr="00117E3A" w:rsidRDefault="00E74436" w:rsidP="00E74436">
      <w:pPr>
        <w:pStyle w:val="NormalHanging12a"/>
      </w:pPr>
      <w:r w:rsidRPr="00117E3A">
        <w:t>–</w:t>
      </w:r>
      <w:r w:rsidRPr="00117E3A">
        <w:tab/>
        <w:t>der henviser til Det Europæiske Råds konklusioner af 14. december 2023 og 1. februar 2024, </w:t>
      </w:r>
    </w:p>
    <w:p w14:paraId="6BEC9C83" w14:textId="77777777" w:rsidR="00E74436" w:rsidRPr="00117E3A" w:rsidRDefault="00E74436" w:rsidP="00E74436">
      <w:pPr>
        <w:pStyle w:val="NormalHanging12a"/>
      </w:pPr>
      <w:r w:rsidRPr="00117E3A">
        <w:t>–</w:t>
      </w:r>
      <w:r w:rsidRPr="00117E3A">
        <w:tab/>
        <w:t xml:space="preserve">der henviser til rapporten af 14. februar 2024 fra Verdensbanken, Ukraines regering, Kommissionen og FN med titlen "Ukraine - Third Rapid </w:t>
      </w:r>
      <w:proofErr w:type="spellStart"/>
      <w:r w:rsidRPr="00117E3A">
        <w:t>Damage</w:t>
      </w:r>
      <w:proofErr w:type="spellEnd"/>
      <w:r w:rsidRPr="00117E3A">
        <w:t xml:space="preserve"> and </w:t>
      </w:r>
      <w:proofErr w:type="spellStart"/>
      <w:r w:rsidRPr="00117E3A">
        <w:t>Needs</w:t>
      </w:r>
      <w:proofErr w:type="spellEnd"/>
      <w:r w:rsidRPr="00117E3A">
        <w:t xml:space="preserve"> </w:t>
      </w:r>
      <w:proofErr w:type="spellStart"/>
      <w:r w:rsidRPr="00117E3A">
        <w:t>Assessment</w:t>
      </w:r>
      <w:proofErr w:type="spellEnd"/>
      <w:r w:rsidRPr="00117E3A">
        <w:t xml:space="preserve"> (RDNA3) </w:t>
      </w:r>
      <w:proofErr w:type="spellStart"/>
      <w:r w:rsidRPr="00117E3A">
        <w:t>February</w:t>
      </w:r>
      <w:proofErr w:type="spellEnd"/>
      <w:r w:rsidRPr="00117E3A">
        <w:t xml:space="preserve"> 2022 – December 2023",</w:t>
      </w:r>
    </w:p>
    <w:p w14:paraId="6F3D2BEC" w14:textId="77777777" w:rsidR="00E74436" w:rsidRPr="00117E3A" w:rsidRDefault="00E74436" w:rsidP="00E74436">
      <w:pPr>
        <w:pStyle w:val="NormalHanging12a"/>
        <w:rPr>
          <w:szCs w:val="24"/>
        </w:rPr>
      </w:pPr>
      <w:r w:rsidRPr="00117E3A">
        <w:t>–</w:t>
      </w:r>
      <w:r w:rsidRPr="00117E3A">
        <w:tab/>
        <w:t xml:space="preserve">der henviser til rapporten af 9. februar 2024 fra arbejdsgruppen på højt plan om de miljømæssige konsekvenser af krigen med titlen "An </w:t>
      </w:r>
      <w:proofErr w:type="spellStart"/>
      <w:r w:rsidRPr="00117E3A">
        <w:t>environmental</w:t>
      </w:r>
      <w:proofErr w:type="spellEnd"/>
      <w:r w:rsidRPr="00117E3A">
        <w:t xml:space="preserve"> </w:t>
      </w:r>
      <w:proofErr w:type="spellStart"/>
      <w:r w:rsidRPr="00117E3A">
        <w:t>compact</w:t>
      </w:r>
      <w:proofErr w:type="spellEnd"/>
      <w:r w:rsidRPr="00117E3A">
        <w:t xml:space="preserve"> for </w:t>
      </w:r>
      <w:r w:rsidRPr="00117E3A">
        <w:lastRenderedPageBreak/>
        <w:t xml:space="preserve">Ukraine – A Green Future" </w:t>
      </w:r>
      <w:proofErr w:type="spellStart"/>
      <w:r w:rsidRPr="00117E3A">
        <w:t>Recommendations</w:t>
      </w:r>
      <w:proofErr w:type="spellEnd"/>
      <w:r w:rsidRPr="00117E3A">
        <w:t xml:space="preserve"> for </w:t>
      </w:r>
      <w:proofErr w:type="spellStart"/>
      <w:r w:rsidRPr="00117E3A">
        <w:t>Accountability</w:t>
      </w:r>
      <w:proofErr w:type="spellEnd"/>
      <w:r w:rsidRPr="00117E3A">
        <w:t xml:space="preserve"> and Recovery",</w:t>
      </w:r>
    </w:p>
    <w:p w14:paraId="18CAF0F3" w14:textId="77777777" w:rsidR="00E74436" w:rsidRPr="00117E3A" w:rsidRDefault="00E74436" w:rsidP="00E74436">
      <w:pPr>
        <w:pStyle w:val="NormalHanging12a"/>
      </w:pPr>
      <w:r w:rsidRPr="00117E3A">
        <w:t>–</w:t>
      </w:r>
      <w:r w:rsidRPr="00117E3A">
        <w:tab/>
        <w:t>der henviser til forretningsordenens artikel 132, stk. 2 og 4,</w:t>
      </w:r>
    </w:p>
    <w:p w14:paraId="3C8A69A0" w14:textId="77777777" w:rsidR="00E74436" w:rsidRPr="00117E3A" w:rsidRDefault="00E74436" w:rsidP="00E74436">
      <w:pPr>
        <w:pStyle w:val="NormalHanging12a"/>
      </w:pPr>
      <w:r w:rsidRPr="00117E3A">
        <w:t>A.</w:t>
      </w:r>
      <w:r w:rsidRPr="00117E3A">
        <w:tab/>
        <w:t xml:space="preserve">der henviser til, at Rusland siden den 24. februar 2022 har ført en ulovlig, uprovokeret og uberettiget, regulær angrebskrig mod Ukraine; der henviser til, at Ruslands krig mod Ukraine begyndte i 2014 med den ulovlige besættelse og annektering af Krimhalvøen og den efterfølgende besættelse af dele af regionerne Donetsk og </w:t>
      </w:r>
      <w:proofErr w:type="spellStart"/>
      <w:r w:rsidRPr="00117E3A">
        <w:t>Luhansk</w:t>
      </w:r>
      <w:proofErr w:type="spellEnd"/>
      <w:r w:rsidRPr="00117E3A">
        <w:t>; der henviser til, at denne angrebskrig udgør en åbenlys og grov krænkelse af FN-pagten og folkerettens grundlæggende principper; der henviser til, at Ruslands handlinger i Ukraine i de seneste to år fortsat truer freden og sikkerheden i Europa og resten af verden;</w:t>
      </w:r>
    </w:p>
    <w:p w14:paraId="250306AE" w14:textId="77777777" w:rsidR="00E74436" w:rsidRPr="00117E3A" w:rsidRDefault="00E74436" w:rsidP="00E74436">
      <w:pPr>
        <w:pStyle w:val="NormalHanging12a"/>
      </w:pPr>
      <w:r w:rsidRPr="00117E3A">
        <w:t>B.</w:t>
      </w:r>
      <w:r w:rsidRPr="00117E3A">
        <w:tab/>
        <w:t>der henviser til, at FN's Generalforsamling i sin resolution af 2. marts 2022 straks klassificerede den russiske krig mod Ukraine som en aggressionshandling i strid med artikel 2, stk. 4, i FN-pagten og i sin resolution af 14. november 2022 anerkendte behovet for at drage Den Russiske Føderation til ansvar for dens angrebskrig og juridisk og økonomisk ansvarlig for dens internationalt ulovlige handlinger, herunder ved at yde erstatning for de forvoldte ødelæggelser;</w:t>
      </w:r>
    </w:p>
    <w:p w14:paraId="0023F5BD" w14:textId="77777777" w:rsidR="00E74436" w:rsidRPr="00117E3A" w:rsidRDefault="00E74436" w:rsidP="00E74436">
      <w:pPr>
        <w:pStyle w:val="NormalHanging12a"/>
      </w:pPr>
      <w:r w:rsidRPr="00117E3A">
        <w:t>C.</w:t>
      </w:r>
      <w:r w:rsidRPr="00117E3A">
        <w:tab/>
        <w:t>der henviser til, at den russiske angrebskrig er den største militære konflikt på det europæiske kontinent siden afslutningen af Anden Verdenskrig, og at den afspejler den voksende konflikt mellem autoritære styreformer og demokratier;</w:t>
      </w:r>
    </w:p>
    <w:p w14:paraId="7E9713CC" w14:textId="77777777" w:rsidR="00E74436" w:rsidRPr="00117E3A" w:rsidRDefault="00E74436" w:rsidP="00E74436">
      <w:pPr>
        <w:pStyle w:val="NormalHanging12a"/>
      </w:pPr>
      <w:r w:rsidRPr="00117E3A">
        <w:t>D.</w:t>
      </w:r>
      <w:r w:rsidRPr="00117E3A">
        <w:tab/>
        <w:t xml:space="preserve">der henviser til, at Ukraine og dets borgere har udvist urokkelig vilje i deres modstand mod den russiske angrebskrig og med held har forsvaret deres land trods de høje omkostninger i form af civile og militære ofre såvel som ødelæggelsen og brugen civil og offentlig infrastruktur, naturmiljøet og kulturarv til pressionsmæssige og militære formål; der henviser til, at det tapre ukrainske folk blev tildelt </w:t>
      </w:r>
      <w:proofErr w:type="spellStart"/>
      <w:r w:rsidRPr="00117E3A">
        <w:t>Sakharovprisen</w:t>
      </w:r>
      <w:proofErr w:type="spellEnd"/>
      <w:r w:rsidRPr="00117E3A">
        <w:t xml:space="preserve"> i 2022 som en hyldest til deres mod og deres udholdenhed;</w:t>
      </w:r>
    </w:p>
    <w:p w14:paraId="04DF6589" w14:textId="77777777" w:rsidR="00E74436" w:rsidRPr="00117E3A" w:rsidRDefault="00E74436" w:rsidP="00E74436">
      <w:pPr>
        <w:pStyle w:val="NormalHanging12a"/>
      </w:pPr>
      <w:r w:rsidRPr="00117E3A">
        <w:t>E.</w:t>
      </w:r>
      <w:r w:rsidRPr="00117E3A">
        <w:tab/>
        <w:t>der henviser til, at Ruslands angrebskrig har drevet millioner af ukrainere på flugt, både internt og til lande uden for Ukraine; der henviser til, at mere end 3,3 millioner mennesker, herunder 800 000 børn, bor langs frontlinjen; der henviser til, at hjem, skoler og hospitaler fortsat bliver bombet hver dag; der henviser til, at Ruslands ødelæggelsesoffensiv i 2023 ifølge Den Internationale Organisation for Migration resulterede i, at næsten 720 000 mennesker i de hårdest ramte dele af Ukraine stod uden fornøden eller sikker bolig; der henviser til, at FN's Kontor for Koordination af Humanitære Anliggender rapporterede, at de vilkårlige angreb på befolkede områder i Ukraine nåede et klimaks i december 2023, hvad der understreger det konsekvente mønster gennem hele 2023 af civile dødsfald, ødelæggelse og humanitære behov;</w:t>
      </w:r>
    </w:p>
    <w:p w14:paraId="0946F457" w14:textId="77777777" w:rsidR="00E74436" w:rsidRPr="00117E3A" w:rsidRDefault="00E74436" w:rsidP="00E74436">
      <w:pPr>
        <w:pStyle w:val="NormalHanging12a"/>
      </w:pPr>
      <w:r w:rsidRPr="00117E3A">
        <w:t>F.</w:t>
      </w:r>
      <w:r w:rsidRPr="00117E3A">
        <w:tab/>
        <w:t>der henviser til, at Ruslands krigsforbrydelser vil gøre et helt folk traumatiseret, idet 10 millioner mennesker skønnes at være i risiko for at få eller allerede har mentale lidelser, og 3,9 millioner mennesker skønnes at lide af moderate til alvorlige symptomer, der kræver behandling for mentale lidelse, depression, angst og posttraumatisk stresslidelse; der henviser til, at der i 2023 blev rapporteret om 227 hændelser, der påvirkede humanitære operationer i landet, og at 50 humanitære hjælpearbejdere blev dræbt eller såret, herunder 11 dræbt under udførelsen af deres arbejde;</w:t>
      </w:r>
    </w:p>
    <w:p w14:paraId="02187098" w14:textId="77777777" w:rsidR="00E74436" w:rsidRPr="00117E3A" w:rsidRDefault="00E74436" w:rsidP="00E74436">
      <w:pPr>
        <w:pStyle w:val="NormalHanging12a"/>
      </w:pPr>
      <w:r w:rsidRPr="00117E3A">
        <w:t>G.</w:t>
      </w:r>
      <w:r w:rsidRPr="00117E3A">
        <w:tab/>
        <w:t xml:space="preserve">der henviser til, at der ifølge beherskede skøn fra FN's observatørmission for menneskerettigheder i Ukraine næsten to år efter Ruslands omfattende invasion af </w:t>
      </w:r>
      <w:r w:rsidRPr="00117E3A">
        <w:lastRenderedPageBreak/>
        <w:t>Ukraine er blevet dræbt over 10 000 civile, og næsten 20 000 er blevet såret, og at FN's Højkommissariat for Menneskerettigheder (OHCHR) mener, at de faktiske tal er betydeligt højere;</w:t>
      </w:r>
    </w:p>
    <w:p w14:paraId="7EA43987" w14:textId="77777777" w:rsidR="00E74436" w:rsidRPr="00117E3A" w:rsidRDefault="00E74436" w:rsidP="00E74436">
      <w:pPr>
        <w:pStyle w:val="NormalHanging12a"/>
      </w:pPr>
      <w:r w:rsidRPr="00117E3A">
        <w:t>H.</w:t>
      </w:r>
      <w:r w:rsidRPr="00117E3A">
        <w:tab/>
        <w:t>der henviser til, at ukrainske børn betaler den ultimative pris i krigen, idet over 520 ukrainske børn er blevet dræbt og 1226 såret, 1,8 millioner befinder sig i nabolande som flygtninge, og yderligere 2,5 millioner er internt fordrevne i Ukraine;</w:t>
      </w:r>
    </w:p>
    <w:p w14:paraId="7D3FE6BA" w14:textId="77777777" w:rsidR="00E74436" w:rsidRPr="00117E3A" w:rsidRDefault="00E74436" w:rsidP="00E74436">
      <w:pPr>
        <w:pStyle w:val="NormalHanging12a"/>
      </w:pPr>
      <w:r w:rsidRPr="00117E3A">
        <w:t>I.</w:t>
      </w:r>
      <w:r w:rsidRPr="00117E3A">
        <w:tab/>
        <w:t xml:space="preserve">der henviser til, at omkring 20 000 ukrainske børn siden begyndelsen af den omfattende angrebskrig er blevet tvangsdeporteret til Rusland og Belarus eller tilbageholdt i de besatte områder; der henviser til, at Den Internationale Straffedomstol har udstedt internationale arrestordrer mod Vladimir Putin og Marija </w:t>
      </w:r>
      <w:proofErr w:type="spellStart"/>
      <w:r w:rsidRPr="00117E3A">
        <w:t>Lvova-Belova</w:t>
      </w:r>
      <w:proofErr w:type="spellEnd"/>
      <w:r w:rsidRPr="00117E3A">
        <w:t xml:space="preserve"> for deres ansvar for krigsforbrydelsen ulovlig deportation og for den ulovlige flytning af børn fra de besatte områder i Ukraine til Rusland; der henviser til, at færre end 400 deporterede børn er blevet sendt tilbage til Ukraine og genforenet med deres familier;</w:t>
      </w:r>
    </w:p>
    <w:p w14:paraId="17837A10" w14:textId="77777777" w:rsidR="00E74436" w:rsidRPr="00117E3A" w:rsidRDefault="00E74436" w:rsidP="00E74436">
      <w:pPr>
        <w:pStyle w:val="NormalHanging12a"/>
      </w:pPr>
      <w:r w:rsidRPr="00117E3A">
        <w:t>J.</w:t>
      </w:r>
      <w:r w:rsidRPr="00117E3A">
        <w:tab/>
        <w:t xml:space="preserve">der henviser til, at FN's særlige rapportør om tortur og anden grusom, umenneskelig eller nedværdigende behandling eller straf har været stærkt foruroliget over rapporter og vidneudsagn, som peger på umenneskelige fængselsforhold for ukrainske civile og krigsfanger, der tilbageholdes af Rusland, herunder tortur og manglende lægebehandling, hvilket har ført til permanente skader på deres helbred; der henviser til, at der er specifikke tilfælde af, at det russiske militær har dræbt ukrainske soldater i stedet for at modtage deres overgivelse, herunder de seneste tilfælde i </w:t>
      </w:r>
      <w:proofErr w:type="spellStart"/>
      <w:r w:rsidRPr="00117E3A">
        <w:t>Bakhmut</w:t>
      </w:r>
      <w:proofErr w:type="spellEnd"/>
      <w:r w:rsidRPr="00117E3A">
        <w:t xml:space="preserve">-området rapporteret den 24. februar 2024; der henviser til, at mere end 50 ukrainske krigsfanger, hovedsagelig medlemmer af </w:t>
      </w:r>
      <w:proofErr w:type="spellStart"/>
      <w:r w:rsidRPr="00117E3A">
        <w:t>Azov</w:t>
      </w:r>
      <w:proofErr w:type="spellEnd"/>
      <w:r w:rsidRPr="00117E3A">
        <w:t xml:space="preserve">-bataljonen, i 2022 forsætligt blev dræbt ved en planlagt eksplosion i </w:t>
      </w:r>
      <w:proofErr w:type="spellStart"/>
      <w:r w:rsidRPr="00117E3A">
        <w:t>Olenivka</w:t>
      </w:r>
      <w:proofErr w:type="spellEnd"/>
      <w:r w:rsidRPr="00117E3A">
        <w:t>-fængslet;</w:t>
      </w:r>
    </w:p>
    <w:p w14:paraId="29EE8178" w14:textId="77777777" w:rsidR="00E74436" w:rsidRPr="00117E3A" w:rsidRDefault="00E74436" w:rsidP="00E74436">
      <w:pPr>
        <w:pStyle w:val="NormalHanging12a"/>
      </w:pPr>
      <w:r w:rsidRPr="00117E3A">
        <w:t>K.</w:t>
      </w:r>
      <w:r w:rsidRPr="00117E3A">
        <w:tab/>
        <w:t>der henviser til, at kvinder og piger er særligt udsatte under humanitære kriser og fordrivelser, da de fortsat i uforholdsmæssigt høj grad bliver ofre for kønsbaseret vold; der henviser til, at mange kvinder er blevet i Ukraine og er blevet indrulleret i de væbnede styrker; der henviser til, at der er tegn på, at kvindelige ukrainske krigsfanger er blevet torteret og udsat for seksuel vold; der henviser til, at OHCHR har rapporteret, at eftersom mænd udgør størstedelen af ofrene for de russiske styrkers summariske henrettelser i de besatte områder, er de efterladte – som ofte er kvinder – ene om at opretholdes tilværelsen, med begrænset familieindkomst, øgede omsorgsbyrder og intense psykiske traumer og lidelser;</w:t>
      </w:r>
    </w:p>
    <w:p w14:paraId="3DE9A146" w14:textId="77777777" w:rsidR="00E74436" w:rsidRPr="00117E3A" w:rsidRDefault="00E74436" w:rsidP="00E74436">
      <w:pPr>
        <w:pStyle w:val="NormalHanging12a"/>
      </w:pPr>
      <w:r w:rsidRPr="00117E3A">
        <w:t>L.</w:t>
      </w:r>
      <w:r w:rsidRPr="00117E3A">
        <w:tab/>
        <w:t>der henviser til, at de ukrainske væbnede styrker har formået at modstå den russiske invasion, at de har befriede mere end 50 % af de områder, der midlertidigt var besat efter den 24. februar 2022, og har genvundet kontrollen over Ukraines vestlige adgang til Sortehavet, således at den russiske sortehavsflåde reelt er blevet fordrevet fra farvandet;</w:t>
      </w:r>
    </w:p>
    <w:p w14:paraId="46DCDB9D" w14:textId="77777777" w:rsidR="00E74436" w:rsidRPr="00117E3A" w:rsidRDefault="00E74436" w:rsidP="00E74436">
      <w:pPr>
        <w:pStyle w:val="NormalHanging12a"/>
      </w:pPr>
      <w:r w:rsidRPr="00117E3A">
        <w:t>M.</w:t>
      </w:r>
      <w:r w:rsidRPr="00117E3A">
        <w:tab/>
        <w:t xml:space="preserve">der henviser til, at EU har ydet betydelig støtte på alle områder, herunder militær støtte, siden begyndelsen af den fulde invasion; der henviser til, at den samlede bistand, som EU, dets medlemsstater og europæiske finansielle institutioner har givet tilsagn om til Ukraine siden februar 2022, beløber sig til mindst 85 mia. EUR, herunder humanitær bistand og nødhjælp, budgetstøtte, makrofinansiel bistand og militær bistand; der henviser til, at der blev ydet 17 mia. EUR til medlemsstaterne for at huse omkring fire millioner ukrainske flygtninge, som er blevet tilbudt udvidet beskyttelse i henhold til </w:t>
      </w:r>
      <w:r w:rsidRPr="00117E3A">
        <w:lastRenderedPageBreak/>
        <w:t>direktivet om midlertidig beskyttelse</w:t>
      </w:r>
      <w:r w:rsidRPr="00117E3A">
        <w:rPr>
          <w:rStyle w:val="FootnoteReference"/>
        </w:rPr>
        <w:footnoteReference w:id="2"/>
      </w:r>
      <w:r w:rsidRPr="00117E3A">
        <w:t xml:space="preserve"> indtil marts 2025;</w:t>
      </w:r>
    </w:p>
    <w:p w14:paraId="21E1E011" w14:textId="77777777" w:rsidR="00E74436" w:rsidRPr="00117E3A" w:rsidRDefault="00E74436" w:rsidP="00E74436">
      <w:pPr>
        <w:pStyle w:val="NormalHanging12a"/>
      </w:pPr>
      <w:r w:rsidRPr="00117E3A">
        <w:t>N.</w:t>
      </w:r>
      <w:r w:rsidRPr="00117E3A">
        <w:tab/>
        <w:t>der henviser til, at Den Europæiske Union og dens medlemsstater hidtil har ydet militær bistand til en værdi af 28 mia. EUR og har indgået forpligtelser for et foreløbigt beløb på ca. 21,2 mia. EUR for 2024; der henviser til, at den europæiske fredsfacilitet blev anvendt til at yde 5,6 mia. EUR til medlemsstaternes overførsel af militært udstyr til Ukraine; der henviser til, at ammunitionsinitiativet, som oprindeligt skulle levere 1 million 155 mm-granater til Ukraine inden marts 2024, vil sigte mod at levere ca. halvdelen af denne mængde inden denne dato, og den anden halvdel inden udgangen af 2024; der henviser til, at EU's rådgivende militær hjælpemission til støtte for Ukraine hidtil har uddannet 40 000 ukrainske soldater i Tyskland og Polen, og at antallet er støt stigende;</w:t>
      </w:r>
    </w:p>
    <w:p w14:paraId="715DB155" w14:textId="77777777" w:rsidR="00E74436" w:rsidRPr="00117E3A" w:rsidRDefault="00E74436" w:rsidP="00E74436">
      <w:pPr>
        <w:pStyle w:val="NormalHanging12a"/>
      </w:pPr>
      <w:r w:rsidRPr="00117E3A">
        <w:t>O.</w:t>
      </w:r>
      <w:r w:rsidRPr="00117E3A">
        <w:tab/>
        <w:t>der henviser til, at de vestlige landes samlede BNP er 25 gange større end Ruslands, men at den vestlige militære bistand til Ukraine i 2023 udgjorde mindre end 0,1 % af dette samlede BNP; der henviser til, at Rusland i 2023 brugte ca. 6 % af sit BNP på sin angrebskrig, og Ukraine det, der svarer til 25 % af dets BNP, på sit forsvar;</w:t>
      </w:r>
    </w:p>
    <w:p w14:paraId="3268FCD2" w14:textId="77777777" w:rsidR="00E74436" w:rsidRPr="00117E3A" w:rsidRDefault="00E74436" w:rsidP="00E74436">
      <w:pPr>
        <w:pStyle w:val="NormalHanging12a"/>
      </w:pPr>
      <w:r w:rsidRPr="00117E3A">
        <w:t>P.</w:t>
      </w:r>
      <w:r w:rsidRPr="00117E3A">
        <w:tab/>
        <w:t>der henviser til, at den amerikanske Kongres ikke har vedtaget en ny, foreslået støttepakke på 60 mia. USD til Ukraine for 2024, hvilket i alt væsentligt har ført til et stop for USA's bistandsforpligtelser og militære leverancer til Ukraine; der henviser til, at EU og dets medlemsstater for fuldt ud at erstatte USA's militære støtte i 2024 vil være nødt til at fordoble deres nuværende niveau og tempo for militær støtte;</w:t>
      </w:r>
    </w:p>
    <w:p w14:paraId="00B7D058" w14:textId="77777777" w:rsidR="00E74436" w:rsidRPr="00117E3A" w:rsidRDefault="00E74436" w:rsidP="00E74436">
      <w:pPr>
        <w:pStyle w:val="NormalHanging12a"/>
      </w:pPr>
      <w:r w:rsidRPr="00117E3A">
        <w:t>Q.</w:t>
      </w:r>
      <w:r w:rsidRPr="00117E3A">
        <w:tab/>
        <w:t>der henviser til, at NATO's generalsekretær Jens Stoltenberg har udtalt, at NATO-medlemsstaterne skal forberede sig på en mulig konfrontation med Rusland, som vil kunne vare årtier; der henviser til, at Ruslands angrebskrig har haft som direkte konsekvens, at Finland og Sverige er blevet NATO-medlemmer, at Ukraine, Moldova og Georgien har fået status som EU-kandidatland, at over 50 stater har leveret omfangsrige sikkerhedsbistandspakker til Ukraine, og at der er givet udtryk for stærk politisk støtte til Ukraine i FN;</w:t>
      </w:r>
    </w:p>
    <w:p w14:paraId="26C08175" w14:textId="77777777" w:rsidR="00E74436" w:rsidRPr="00117E3A" w:rsidRDefault="00E74436" w:rsidP="00E74436">
      <w:pPr>
        <w:pStyle w:val="NormalHanging12a"/>
      </w:pPr>
      <w:r w:rsidRPr="00117E3A">
        <w:t>R.</w:t>
      </w:r>
      <w:r w:rsidRPr="00117E3A">
        <w:tab/>
        <w:t>der henviser til, at Det Europæiske Råd besluttede at indlede tiltrædelsesforhandlinger med Ukraine efter Kommissionens positive henstilling og opfordrede Rådet til at vedtage forhandlingsrammen, når Kommissionens relevante henstillinger er opfyldt;</w:t>
      </w:r>
    </w:p>
    <w:p w14:paraId="423335E7" w14:textId="77777777" w:rsidR="00E74436" w:rsidRPr="00117E3A" w:rsidRDefault="00E74436" w:rsidP="00E74436">
      <w:pPr>
        <w:pStyle w:val="NormalHanging12a"/>
      </w:pPr>
      <w:r w:rsidRPr="00117E3A">
        <w:t>S.</w:t>
      </w:r>
      <w:r w:rsidRPr="00117E3A">
        <w:tab/>
        <w:t>der henviser til, at Ukraine har undertegnet sikkerhedsaftaler med Det Forenede Kongerige, Tyskland, Frankrig, Danmark og Italien i overensstemmelse med den fælles G7-erklæring om støtte til Ukraine, som blev vedtaget den 12. juli 2023 i tilknytning til NATO-topmødet i Vilnius; der henviser til, at G7's tilsagn åbnede døren for forhandlinger om at formalisere langsigtede bilaterale sikkerhedsforpligtelser og -ordninger til støtte for Ukraine;</w:t>
      </w:r>
    </w:p>
    <w:p w14:paraId="41A7C070" w14:textId="77777777" w:rsidR="00E74436" w:rsidRPr="00117E3A" w:rsidRDefault="00E74436" w:rsidP="00E74436">
      <w:pPr>
        <w:pStyle w:val="NormalHanging12a"/>
      </w:pPr>
      <w:r w:rsidRPr="00117E3A">
        <w:t>T.</w:t>
      </w:r>
      <w:r w:rsidRPr="00117E3A">
        <w:tab/>
        <w:t xml:space="preserve">der henviser til, at Rusland ifølge rapporter i vid udstrækning har omstillet sig til en krigsøkonomi i kombination med planer om at anvende enorme midler på militærudgifter, nemlig i størrelsesordenen 100 mia. EUR; der henviser til, at Rusland angiveligt internt producerer mere end 2 mio. artillerigranater om året, hvilket er </w:t>
      </w:r>
      <w:r w:rsidRPr="00117E3A">
        <w:lastRenderedPageBreak/>
        <w:t>betydeligt mere end den mængde, som EU's regeringer havde lovet Ukraine;</w:t>
      </w:r>
    </w:p>
    <w:p w14:paraId="5B8E5EDB" w14:textId="77777777" w:rsidR="00E74436" w:rsidRPr="00117E3A" w:rsidRDefault="00E74436" w:rsidP="00E74436">
      <w:pPr>
        <w:pStyle w:val="NormalHanging12a"/>
      </w:pPr>
      <w:r w:rsidRPr="00117E3A">
        <w:t>U.</w:t>
      </w:r>
      <w:r w:rsidRPr="00117E3A">
        <w:tab/>
        <w:t>der henviser til, at EU har vedtaget 13 sanktionspakker siden krigens begyndelse og har skabt en ny rolle som "international særlig udsending for gennemførelsen af EU's sanktioner", der specifikt har til opgave at bekæmpe unddragelse og omgåelse af sanktioner rettet mod Rusland og Belarus som dets forbundsfælle;</w:t>
      </w:r>
    </w:p>
    <w:p w14:paraId="7FD9CD0C" w14:textId="77777777" w:rsidR="00E74436" w:rsidRPr="00117E3A" w:rsidRDefault="00E74436" w:rsidP="00E74436">
      <w:pPr>
        <w:pStyle w:val="NormalHanging12a"/>
      </w:pPr>
      <w:r w:rsidRPr="00117E3A">
        <w:t>V.</w:t>
      </w:r>
      <w:r w:rsidRPr="00117E3A">
        <w:tab/>
        <w:t>der henviser til, at det anslås, at EU og andre partnere har indefrosset 300 mia. EUR af Ruslands centralbankreserver og 21,5 mia. EUR af russiske oligarkers penge, mens USA og andre vestlige allierede har blokeret eller beslaglagt mere end 58 mia. USD i aktiver, der ejes eller kontrolleres af sanktionsomfattede russere;</w:t>
      </w:r>
    </w:p>
    <w:p w14:paraId="619C4F3A" w14:textId="77777777" w:rsidR="00E74436" w:rsidRPr="00117E3A" w:rsidRDefault="00E74436" w:rsidP="00E74436">
      <w:pPr>
        <w:pStyle w:val="NormalHanging12a"/>
      </w:pPr>
      <w:r w:rsidRPr="00117E3A">
        <w:t>W.</w:t>
      </w:r>
      <w:r w:rsidRPr="00117E3A">
        <w:tab/>
        <w:t>der henviser til, at EU-institutionerne for nylig nåede til enighed om at oprette en Ukraine-facilitet, der vil tilbyde 50 mia. EUR i forudsigelig mellemfristet støtte i form af tilskud og lån til reparation, genopretning, genopbygning og modernisering af Ukraine fra 2024 til 2027;</w:t>
      </w:r>
    </w:p>
    <w:p w14:paraId="4498464D" w14:textId="77777777" w:rsidR="00E74436" w:rsidRPr="00117E3A" w:rsidRDefault="00E74436" w:rsidP="00E74436">
      <w:pPr>
        <w:pStyle w:val="NormalHanging12a"/>
      </w:pPr>
      <w:r w:rsidRPr="00117E3A">
        <w:t>X.</w:t>
      </w:r>
      <w:r w:rsidRPr="00117E3A">
        <w:tab/>
        <w:t>der henviser til, at Ruslands angrebskrig er et vidnesbyrd om dets imperialistiske holdning over for sine nabolande; der henviser til, at så længe Rusland er en stat, der forfølger revisionistiske mål, vil landet blive ved med at gøre bestræbelser, der vil udgøre en trussel om aggression på det europæiske kontinent; der henviser til, at mange internationale aktører har betegnet Rusland som en terrorstøttende stat og en stat, der gør brug af terrorisme;</w:t>
      </w:r>
    </w:p>
    <w:p w14:paraId="20CDD6D6" w14:textId="77777777" w:rsidR="00E74436" w:rsidRPr="00117E3A" w:rsidRDefault="00E74436" w:rsidP="00E74436">
      <w:pPr>
        <w:pStyle w:val="NormalHanging12a"/>
      </w:pPr>
      <w:r w:rsidRPr="00117E3A">
        <w:t>Y.</w:t>
      </w:r>
      <w:r w:rsidRPr="00117E3A">
        <w:tab/>
        <w:t>der henviser til, at Rusland bærer ansvaret for den globale fødevaresikkerhedskrise, der er en følge af dets angrebskrig mod Ukraine og blokade af ukrainske havne; der henviser til, at Rusland har anvendt fødevareforsyning og sult pressionsmiddel siden begyndelsen af krigen;</w:t>
      </w:r>
    </w:p>
    <w:p w14:paraId="13B78193" w14:textId="77777777" w:rsidR="00E74436" w:rsidRPr="00117E3A" w:rsidRDefault="00E74436" w:rsidP="00E74436">
      <w:pPr>
        <w:pStyle w:val="NormalHanging12a"/>
      </w:pPr>
      <w:r w:rsidRPr="00117E3A">
        <w:t>Z.</w:t>
      </w:r>
      <w:r w:rsidRPr="00117E3A">
        <w:tab/>
        <w:t>der henviser til, at Den Internationale Straffedomstol efter to ad hoc-erklæringer fra Ukraine har jurisdiktion over krigsforbrydelser, forbrydelser mod menneskeheden og folkedrab, når de er begået på Ukraines område siden november 2013, men at den ikke har jurisdiktion over aggressionsforbrydelsen som defineret i Romstatuttens artikel 8a i denne situation, fordi hverken Ukraine eller Den Russiske Føderation har ratificeret Romstatutten og ændringerne vedrørende aggressionsforbrydelsen; der henviser til, at EU støtter oprettelsen af en særlig domstol for aggressionsforbrydelser;</w:t>
      </w:r>
    </w:p>
    <w:p w14:paraId="01F28FDD" w14:textId="77777777" w:rsidR="00E74436" w:rsidRPr="00117E3A" w:rsidRDefault="00E74436" w:rsidP="00E74436">
      <w:pPr>
        <w:pStyle w:val="NormalHanging12a"/>
      </w:pPr>
      <w:r w:rsidRPr="00117E3A">
        <w:t>AA.</w:t>
      </w:r>
      <w:r w:rsidRPr="00117E3A">
        <w:tab/>
        <w:t xml:space="preserve">der henviser til, at Ukraines natur har været et specifikt mål i krigen, idet Rusland åbenlyst har anvendt massive miljøødelæggelser såsom afbrænding af marker og skove, ulovlig skovhugst og forurening af vand og jord med kemisk affald hvad der har ført til ødelæggelse af landets jorder, beboelighed og fremtidige generationers evne til at bo og trives der; der henviser til, at ødelæggelsen af </w:t>
      </w:r>
      <w:proofErr w:type="spellStart"/>
      <w:r w:rsidRPr="00117E3A">
        <w:t>Kakhovka</w:t>
      </w:r>
      <w:proofErr w:type="spellEnd"/>
      <w:r w:rsidRPr="00117E3A">
        <w:t>-dæmningen den 6. juni 2023 er et klart eksempel på russiske gerninger, der vil vedblive med at forårsage økologisk skade i mange år fremover;</w:t>
      </w:r>
    </w:p>
    <w:p w14:paraId="5185D23F" w14:textId="77777777" w:rsidR="00E74436" w:rsidRPr="00117E3A" w:rsidRDefault="00E74436" w:rsidP="00E74436">
      <w:pPr>
        <w:pStyle w:val="NormalHanging12a"/>
      </w:pPr>
      <w:r w:rsidRPr="00117E3A">
        <w:t>AB.</w:t>
      </w:r>
      <w:r w:rsidRPr="00117E3A">
        <w:tab/>
        <w:t xml:space="preserve">der henviser til, at Maksim </w:t>
      </w:r>
      <w:proofErr w:type="spellStart"/>
      <w:r w:rsidRPr="00117E3A">
        <w:t>Kuzminov</w:t>
      </w:r>
      <w:proofErr w:type="spellEnd"/>
      <w:r w:rsidRPr="00117E3A">
        <w:t>, en tidligere russisk helikopterpilot, der deserterede til Ukraine i 2023, den 13. februar 2024 blev fundet død i Spanien, myrdet af pistolbevæbnede mænd, som angiveligt var udsendt af den russiske stat; der henviser til, at de russiske efterretningstjenester i løbet af de seneste årtier har gennemført en række dristige hemmelige operationer, herunder snigmord, på EU's område;</w:t>
      </w:r>
    </w:p>
    <w:p w14:paraId="15DFA73D" w14:textId="77777777" w:rsidR="00E74436" w:rsidRPr="00117E3A" w:rsidRDefault="00E74436" w:rsidP="00E74436">
      <w:pPr>
        <w:pStyle w:val="NormalHanging12a"/>
      </w:pPr>
      <w:r w:rsidRPr="00117E3A">
        <w:t>1.</w:t>
      </w:r>
      <w:r w:rsidRPr="00117E3A">
        <w:tab/>
        <w:t xml:space="preserve">bekræfter på ny sin urokkelige solidaritet med Ukraines indbyggere og ledere og sin </w:t>
      </w:r>
      <w:r w:rsidRPr="00117E3A">
        <w:lastRenderedPageBreak/>
        <w:t>støtte til Ukraines uafhængighed, suverænitet og territoriale integritet inden for landets internationalt anerkendte grænser;</w:t>
      </w:r>
    </w:p>
    <w:p w14:paraId="401F8C4D" w14:textId="77777777" w:rsidR="00E74436" w:rsidRPr="00117E3A" w:rsidRDefault="00E74436" w:rsidP="00E74436">
      <w:pPr>
        <w:pStyle w:val="NormalHanging12a"/>
      </w:pPr>
      <w:r w:rsidRPr="00117E3A">
        <w:t>2.</w:t>
      </w:r>
      <w:r w:rsidRPr="00117E3A">
        <w:tab/>
        <w:t xml:space="preserve">fordømmer atter i de stærkeste vendinger Ruslands ulovlige, uprovokerede og uberettigede angrebskrig mod Ukraine og det </w:t>
      </w:r>
      <w:proofErr w:type="spellStart"/>
      <w:r w:rsidRPr="00117E3A">
        <w:t>belarusiske</w:t>
      </w:r>
      <w:proofErr w:type="spellEnd"/>
      <w:r w:rsidRPr="00117E3A">
        <w:t xml:space="preserve"> regimes meddelagtighed heri; kræver, at Rusland og dets støttetropper indstiller alle militære aktioner og trækker alle militære styrker, støttetropper og militært materiel tilbage fra hele Ukraines internationalt anerkendte territorium; kræver, at russiske statsborgeres bosættelse i de midlertidigt besatte områder i Ukraine ophører og afvikles;</w:t>
      </w:r>
    </w:p>
    <w:p w14:paraId="15564835" w14:textId="77777777" w:rsidR="00E74436" w:rsidRPr="00117E3A" w:rsidRDefault="00E74436" w:rsidP="00E74436">
      <w:pPr>
        <w:pStyle w:val="NormalHanging12a"/>
      </w:pPr>
      <w:r w:rsidRPr="00117E3A">
        <w:t>3.</w:t>
      </w:r>
      <w:r w:rsidRPr="00117E3A">
        <w:tab/>
        <w:t xml:space="preserve">minder om, at den russiske angrebskrig begyndte med den ulovlige annektering af Krimhalvøen i februar 2014, efterfulgt af besættelsen af dele af regionerne Donetsk og </w:t>
      </w:r>
      <w:proofErr w:type="spellStart"/>
      <w:r w:rsidRPr="00117E3A">
        <w:t>Luhansk</w:t>
      </w:r>
      <w:proofErr w:type="spellEnd"/>
      <w:r w:rsidRPr="00117E3A">
        <w:t>; minder om, at halvøen blev omdannet til en militærbase og fungerede som et opmarchområde for den fulde invasion i 2022;</w:t>
      </w:r>
    </w:p>
    <w:p w14:paraId="2A1CD1C0" w14:textId="77777777" w:rsidR="00E74436" w:rsidRPr="00117E3A" w:rsidRDefault="00E74436" w:rsidP="00E74436">
      <w:pPr>
        <w:pStyle w:val="NormalHanging12a"/>
      </w:pPr>
      <w:r w:rsidRPr="00117E3A">
        <w:t>4.</w:t>
      </w:r>
      <w:r w:rsidRPr="00117E3A">
        <w:tab/>
        <w:t>fordømmer Ruslands overlagte tortur mod og drab på ukrainske krigsfanger; opfordrer til en uafhængig efterforskning af og retsforfølgning af sådanne forbrydelser og opfordrer til en øget indsats for at få udvekslet fanger mellem Ukraine og Rusland;</w:t>
      </w:r>
    </w:p>
    <w:p w14:paraId="2EA78AF1" w14:textId="77777777" w:rsidR="00E74436" w:rsidRPr="00117E3A" w:rsidRDefault="00E74436" w:rsidP="00E74436">
      <w:pPr>
        <w:pStyle w:val="NormalHanging12a"/>
      </w:pPr>
      <w:r w:rsidRPr="00117E3A">
        <w:t>5.</w:t>
      </w:r>
      <w:r w:rsidRPr="00117E3A">
        <w:tab/>
        <w:t>beklager Ruslands forsøg på at nægte Ukraine og dets befolkning deres etniske, sproglige og historiske identitet ved at slette tegn på ukrainsk identitet i besatte og annekterede områder, forbyde brugen af ukrainsk sprog og ukrainske symboler samt den russiske præsidents og andre regeringsfolks gentagne forsøg på at omskrive historien;</w:t>
      </w:r>
    </w:p>
    <w:p w14:paraId="6C8A115F" w14:textId="77777777" w:rsidR="00E74436" w:rsidRPr="00117E3A" w:rsidRDefault="00E74436" w:rsidP="00E74436">
      <w:pPr>
        <w:pStyle w:val="NormalHanging12a"/>
      </w:pPr>
      <w:r w:rsidRPr="00117E3A">
        <w:t>6.</w:t>
      </w:r>
      <w:r w:rsidRPr="00117E3A">
        <w:tab/>
        <w:t>mener, at resultatet af krigen og det internationale samfunds holdning vil spille en afgørende rolle med hensyn til, hvordan andre autoritære regimer vil gebærde sig i fremtiden, idet de nøje følger krigens forløb og vurderer, hvor meget manøvrerum de har til at føre aggressive udenrigspolitikker, herunder med militære midler;</w:t>
      </w:r>
    </w:p>
    <w:p w14:paraId="07C950D7" w14:textId="77777777" w:rsidR="00E74436" w:rsidRPr="00117E3A" w:rsidRDefault="00E74436" w:rsidP="00E74436">
      <w:pPr>
        <w:pStyle w:val="NormalHanging12a"/>
      </w:pPr>
      <w:r w:rsidRPr="00117E3A">
        <w:t>7.</w:t>
      </w:r>
      <w:r w:rsidRPr="00117E3A">
        <w:tab/>
        <w:t>understreger, at hovedmålet for Ukraine er at vinde krigen mod Rusland, hvilket indebærer, at alle Ruslands styrker og dets håndlangere og forbundsfæller fordrives fra Ukraines internationalt anerkendte territorium; mener, at dette mål kun kan nås gennem en fortsat, vedvarende og støt stigende forsyning af alle typer konventionelle våben til Ukraine uden undtagelse;</w:t>
      </w:r>
    </w:p>
    <w:p w14:paraId="512F0E2A" w14:textId="77777777" w:rsidR="00E74436" w:rsidRPr="00117E3A" w:rsidRDefault="00E74436" w:rsidP="00E74436">
      <w:pPr>
        <w:pStyle w:val="NormalHanging12a"/>
      </w:pPr>
      <w:r w:rsidRPr="00117E3A">
        <w:t>8.</w:t>
      </w:r>
      <w:r w:rsidRPr="00117E3A">
        <w:tab/>
        <w:t>anerkender den modstandsdygtighed og beslutsomhed, som det ukrainske folk har udvist i deres stræben efter demokratiske værdier, reformbestræbelser og ambitioner om integration i det euro-atlantiske fællesskab af nationer;</w:t>
      </w:r>
    </w:p>
    <w:p w14:paraId="153F34BB" w14:textId="77777777" w:rsidR="00E74436" w:rsidRPr="00117E3A" w:rsidRDefault="00E74436" w:rsidP="00E74436">
      <w:pPr>
        <w:pStyle w:val="NormalHanging12a"/>
      </w:pPr>
      <w:r w:rsidRPr="00117E3A">
        <w:t>9.</w:t>
      </w:r>
      <w:r w:rsidRPr="00117E3A">
        <w:tab/>
        <w:t>minder om vigtigheden af at befri og reetablere Krimhalvøen, som nu har været besat af Rusland i ti år; minder om, at borgere på halvøen, som er loyale over for Ukraine, navnlig den oprindelige tatar-befolkning, udsættes for undertrykkelse, anholdelser og tortur; minder om, at de russiske besættelsesstyrker har gjort alt for at slette tatarfolkets kulturarven og erindringen om Ukraines tilstedeværelse på halvøen, og at de fortsætter deres forsøg på tvangsmæssigt at ændre befolkningens demografiske sammensætning, hvilket kan udgøre folkedrab som beskrevet i konventionen om folkedrab; støtter Ukraines bestræbelser på at reintegrere Krim, navnlig Krimplatformen;</w:t>
      </w:r>
    </w:p>
    <w:p w14:paraId="34D6AABF" w14:textId="77777777" w:rsidR="00E74436" w:rsidRPr="00117E3A" w:rsidRDefault="00E74436" w:rsidP="00E74436">
      <w:pPr>
        <w:pStyle w:val="NormalHanging12a"/>
        <w:rPr>
          <w:szCs w:val="22"/>
        </w:rPr>
      </w:pPr>
      <w:r w:rsidRPr="00117E3A">
        <w:t>10.</w:t>
      </w:r>
      <w:r w:rsidRPr="00117E3A">
        <w:tab/>
        <w:t xml:space="preserve">bekræfter sin støtte til konsekvent at yde militær bistand til Ukraine, så længe det er nødvendigt, og i en hvilken som helst form der er nødvendig for, at Ukraine kan vinde; anerkender de bestræbelser, medlemslandene til dato har gjort for at yde militær støtte </w:t>
      </w:r>
      <w:r w:rsidRPr="00117E3A">
        <w:lastRenderedPageBreak/>
        <w:t>til Ukraine og Kommissionens formand og Unionens højtstående repræsentants indsats for at koordinere denne, opfordrer endnu engang medlemsstaterne til kraftigt at øge og fremskynde deres militære støtte betydeligt, navnlig ved våben- og ammunitionsleverancer som reaktion på konstaterede behov, med henblik på ikke blot at give Ukraine mulighed for at forsvare sig mod russiske angreb, men også for at sætte landet i stand til at genvinde den fulde kontrol over hele sit internationalt anerkendte territorium; understreger, at den utilstrækkelige og forsinkede levering af våben og ammunition risikerer at undergrave den indsats, der hidtil er gjort; udtrykker bekymring over, at målet om 1 million granater ikke vil blive nået som lovet; opfordrer medlemsstaterne og EU-Udenrigstjenesten til at forelægge Parlamentet oplysninger om tidligere leverancer af militær bistand til Ukraine, herunder den revision, som EU-Udenrigstjenesten har foretaget, og det bistandsbeløb, som medlemsstaterne er villige til at forpligte sig til i 2024;</w:t>
      </w:r>
    </w:p>
    <w:p w14:paraId="2A613FCC" w14:textId="77777777" w:rsidR="00E74436" w:rsidRPr="00117E3A" w:rsidRDefault="00E74436" w:rsidP="00E74436">
      <w:pPr>
        <w:pStyle w:val="NormalHanging12a"/>
      </w:pPr>
      <w:r w:rsidRPr="00117E3A">
        <w:t>11.</w:t>
      </w:r>
      <w:r w:rsidRPr="00117E3A">
        <w:tab/>
        <w:t xml:space="preserve">mener, at der ikke bør være nogen selvpålagt begrænsning af den militære bistand til Ukraine; påpeger den enorme forskel i den militære støtte, som EU's medlemsstater yder, i procent af deres BNP; opfordrer til, at man foretager de nødvendige investeringer i den europæiske forsvarsindustri for at øge produktionen betydeligt med henblik på at opfylde Ukraines behov og genopbygge EU-medlemsstaternes udtømte lagre; understreger, at Ukraine navnlig har behov for avancerede luftforsvarssystemer, langtrækkende missiler såsom TAURUS, Storm </w:t>
      </w:r>
      <w:proofErr w:type="spellStart"/>
      <w:r w:rsidRPr="00117E3A">
        <w:t>Shadow</w:t>
      </w:r>
      <w:proofErr w:type="spellEnd"/>
      <w:r w:rsidRPr="00117E3A">
        <w:t xml:space="preserve">/SCALP m.m., moderne kampfly, forskellige typer artilleri og ammunition (navnlig 155 mm-granater), droner og </w:t>
      </w:r>
      <w:proofErr w:type="spellStart"/>
      <w:r w:rsidRPr="00117E3A">
        <w:t>anti</w:t>
      </w:r>
      <w:proofErr w:type="spellEnd"/>
      <w:r w:rsidRPr="00117E3A">
        <w:t>-dronevåben; støtter forslaget om, at alle EU-medlemsstater og NATO-allierede bør støtte Ukraine militært med mindst 0,25 % af deres BNP om året; opfordrer til en samlet forhøjelse af det finansielle loft for den europæiske fredsfacilitet og fastholder, at den bl.a. bør anvendes til centraliseret indkøb af tilgængelig ammunition på verdensmarkedet for at opfylde Ukraines behov; opfordrer indtrængende medlemsstaternes regeringer til straks at indlede en dialog med virksomheder i forsvarsindustrien for at sikre, at produktion og levering af navnlig ammunition, granater og missiler til Ukraine prioriteres højere end ordrer fra andre tredjelande; opfordrer EU og dets medlemsstater til at undersøge mulighederne for joint ventures og tæt samarbejde med forsvarsindustrier fra ligesindede tredjelande med henblik på at levere den nødvendige ammunition til Ukraine; opfordrer indtrængende de større medlemsstater med betydelig forsvarsindustriel kapacitet til i væsentlig grad og hurtigst muligt at øge den militære bistand til Ukraine; opfordrer det amerikanske Repræsentanternes Hus til at vedtage den militære bistandspakke til Ukraine uden yderligere forsinkelse;</w:t>
      </w:r>
    </w:p>
    <w:p w14:paraId="6FD949DA" w14:textId="77777777" w:rsidR="00E74436" w:rsidRPr="00117E3A" w:rsidRDefault="00E74436" w:rsidP="00E74436">
      <w:pPr>
        <w:pStyle w:val="NormalHanging12a"/>
      </w:pPr>
      <w:r w:rsidRPr="00117E3A">
        <w:t>12.</w:t>
      </w:r>
      <w:r w:rsidRPr="00117E3A">
        <w:tab/>
        <w:t xml:space="preserve">opfordrer EU og dets medlemsstater til at leve op til tilsagnet fra Versailleserklæringen i 2022 og fremskynde den fuldstændige gennemførelse af det strategiske kompas ved at styrke det europæiske militære samarbejde med hensyn til industri og væbnede styrker for at gøre EU til en stærkere og mere kompetent sikkerhedsgarant, som er </w:t>
      </w:r>
      <w:proofErr w:type="spellStart"/>
      <w:r w:rsidRPr="00117E3A">
        <w:t>interoperabel</w:t>
      </w:r>
      <w:proofErr w:type="spellEnd"/>
      <w:r w:rsidRPr="00117E3A">
        <w:t xml:space="preserve"> med og supplerer NATO; glæder sig over medlemsstaternes og EU-institutionernes øgede budgetter og investeringer i forsvar og opfordrer til en stigning i målrettede udgifter, fælles indkøb og fælles investeringer i forsvarsforskning og -udvikling; understreger, at der bør tages konkrete skridt hen imod Ukraines integration i EU's forsvars- og </w:t>
      </w:r>
      <w:proofErr w:type="spellStart"/>
      <w:r w:rsidRPr="00117E3A">
        <w:t>cybersikkerhedspolitikker</w:t>
      </w:r>
      <w:proofErr w:type="spellEnd"/>
      <w:r w:rsidRPr="00117E3A">
        <w:t xml:space="preserve"> og -programmer under EU-medlemskabsprocessen;</w:t>
      </w:r>
    </w:p>
    <w:p w14:paraId="7DF31ABD" w14:textId="77777777" w:rsidR="00E74436" w:rsidRPr="00117E3A" w:rsidRDefault="00E74436" w:rsidP="00E74436">
      <w:pPr>
        <w:pStyle w:val="NormalHanging12a"/>
      </w:pPr>
      <w:r w:rsidRPr="00117E3A">
        <w:t>13.</w:t>
      </w:r>
      <w:r w:rsidRPr="00117E3A">
        <w:tab/>
        <w:t xml:space="preserve">glæder sig over undertegnelsen af sikkerhedsaftaler mellem Ukraine og Det Forenede Kongerige, Tyskland, Frankrig, Danmark og Italien i overensstemmelse med den fælles G7-erklæring om støtte til Ukraine og opfordrer andre ligesindede partnere til at følge </w:t>
      </w:r>
      <w:r w:rsidRPr="00117E3A">
        <w:lastRenderedPageBreak/>
        <w:t>trop; understreger, at disse sikkerhedsaftaler ikke kan betragtes som en erstatning for et fremtidigt NATO-medlemskab; glæder sig over de fremskridt, der er gjort med hensyn til de praktiske detaljer og det finansielle loft for en ny bistandsfond for Ukraine under den europæiske fredsfacilitet, som vil støtte leveringen af militært udstyr til Ukraine gennem fælles europæiske indkøbsinitiativer;</w:t>
      </w:r>
    </w:p>
    <w:p w14:paraId="7255D040" w14:textId="77777777" w:rsidR="00E74436" w:rsidRPr="00117E3A" w:rsidRDefault="00E74436" w:rsidP="00E74436">
      <w:pPr>
        <w:pStyle w:val="NormalHanging12a"/>
      </w:pPr>
      <w:r w:rsidRPr="00117E3A">
        <w:t>14.</w:t>
      </w:r>
      <w:r w:rsidRPr="00117E3A">
        <w:tab/>
        <w:t xml:space="preserve">gentager sin støtte til den fredsformel, som Ukraines præsident, Volodymyr </w:t>
      </w:r>
      <w:proofErr w:type="spellStart"/>
      <w:r w:rsidRPr="00117E3A">
        <w:t>Zelenskyj</w:t>
      </w:r>
      <w:proofErr w:type="spellEnd"/>
      <w:r w:rsidRPr="00117E3A">
        <w:t>, har fremlagt; mener, at det er en omfattende plan for genoprettelse af Ukraines territoriale integritet; minder om, at planens 10 punkter blev afspejlet i FN's Generalforsamlings resolution ES-11/6 af 23. februar 2023 om principperne i De Forenede Nationers pagt, der ligger til grund for en omfattende, retfærdig og varig fred i Ukraine;</w:t>
      </w:r>
    </w:p>
    <w:p w14:paraId="6123105F" w14:textId="77777777" w:rsidR="00E74436" w:rsidRPr="00117E3A" w:rsidRDefault="00E74436" w:rsidP="00E74436">
      <w:pPr>
        <w:pStyle w:val="NormalHanging12a"/>
        <w:rPr>
          <w:shd w:val="clear" w:color="auto" w:fill="FFFFFF"/>
        </w:rPr>
      </w:pPr>
      <w:r w:rsidRPr="00117E3A">
        <w:t>15.</w:t>
      </w:r>
      <w:r w:rsidRPr="00117E3A">
        <w:tab/>
        <w:t xml:space="preserve">gentager derfor sin opfordring til Kommissionen, NF/HR og medlemsstaterne til at samarbejde med Ukraine og det internationale samfund om at oprette en særlig domstol, der skal efterforske og retsforfølge den aggressionsforbrydelse, som Ruslands ledere og deres allierede såsom det </w:t>
      </w:r>
      <w:proofErr w:type="spellStart"/>
      <w:r w:rsidRPr="00117E3A">
        <w:t>belarusiske</w:t>
      </w:r>
      <w:proofErr w:type="spellEnd"/>
      <w:r w:rsidRPr="00117E3A">
        <w:t xml:space="preserve"> regime har begået mod Ukraine;</w:t>
      </w:r>
      <w:r w:rsidRPr="00117E3A">
        <w:rPr>
          <w:shd w:val="clear" w:color="auto" w:fill="FFFFFF"/>
        </w:rPr>
        <w:t xml:space="preserve"> glæder sig over oprettelsen af Det Internationale Center for Retsforfølgning af Aggressionsforbrydelsen mod Ukraine i Haag;</w:t>
      </w:r>
    </w:p>
    <w:p w14:paraId="193806B9" w14:textId="77777777" w:rsidR="00E74436" w:rsidRPr="00117E3A" w:rsidRDefault="00E74436" w:rsidP="00E74436">
      <w:pPr>
        <w:pStyle w:val="NormalHanging12a"/>
        <w:rPr>
          <w:shd w:val="clear" w:color="auto" w:fill="FFFFFF"/>
        </w:rPr>
      </w:pPr>
      <w:r w:rsidRPr="00117E3A">
        <w:rPr>
          <w:shd w:val="clear" w:color="auto" w:fill="FFFFFF"/>
        </w:rPr>
        <w:t>16.</w:t>
      </w:r>
      <w:r w:rsidRPr="00117E3A">
        <w:rPr>
          <w:shd w:val="clear" w:color="auto" w:fill="FFFFFF"/>
        </w:rPr>
        <w:tab/>
        <w:t>udtrykker sin fulde støtte til den igangværende efterforskning, som anklageren ved ICC foretager af situationen i Ukraine på grundlag af påståede krigsforbrydelser, forbrydelser mod menneskeheden og folkedrab; opfordrer indtrængende Ukraine til at ratificere Romstatutten for ICC og dens ændringer og formelt blive medlem af ICC med henblik på at støtte internationale bestræbelser på at stille gerningsmænd til ansvar for alvorlige internationale forbrydelser; opfordrer EU til at gøre en yderligere diplomatisk indsats for at tilskynde til ratifikation af Romstatutten og alle dens ændringer på globalt plan;</w:t>
      </w:r>
    </w:p>
    <w:p w14:paraId="1566A480" w14:textId="77777777" w:rsidR="00E74436" w:rsidRPr="00117E3A" w:rsidRDefault="00E74436" w:rsidP="00E74436">
      <w:pPr>
        <w:pStyle w:val="NormalHanging12a"/>
      </w:pPr>
      <w:r w:rsidRPr="00117E3A">
        <w:rPr>
          <w:shd w:val="clear" w:color="auto" w:fill="FFFFFF"/>
        </w:rPr>
        <w:t>17.</w:t>
      </w:r>
      <w:r w:rsidRPr="00117E3A">
        <w:rPr>
          <w:shd w:val="clear" w:color="auto" w:fill="FFFFFF"/>
        </w:rPr>
        <w:tab/>
        <w:t xml:space="preserve">udtrykker rædsel over, at den russiske angrebskrig mod Ukraine har resulteret i en af de hurtigst voksende storstilede fordrivelser af børn siden Anden Verdenskrig; </w:t>
      </w:r>
      <w:r w:rsidRPr="00117E3A">
        <w:t>minder om, at ukrainske børn som følge af den massive målretning af angreb mod civil infrastruktur i alvorlig grad er blevet frataget adgangen til basale tjenester såsom uddannelse og sundhedspleje, navnlig støtte til mental sundhed;</w:t>
      </w:r>
    </w:p>
    <w:p w14:paraId="1DC18C4F" w14:textId="77777777" w:rsidR="00E74436" w:rsidRPr="00117E3A" w:rsidRDefault="00E74436" w:rsidP="00E74436">
      <w:pPr>
        <w:pStyle w:val="NormalHanging12a"/>
      </w:pPr>
      <w:r w:rsidRPr="00117E3A">
        <w:t>18.</w:t>
      </w:r>
      <w:r w:rsidRPr="00117E3A">
        <w:tab/>
        <w:t>gentager, at den fortsatte tvungne flytning og deportation af ukrainske børn, herunder børn fra institutioner, til Rusland og Belarus samt deres tvangsadoption ind i russiske familier er i strid med ukrainsk og international ret;</w:t>
      </w:r>
      <w:r w:rsidRPr="00117E3A">
        <w:rPr>
          <w:shd w:val="clear" w:color="auto" w:fill="FFFFFF"/>
        </w:rPr>
        <w:t xml:space="preserve"> </w:t>
      </w:r>
      <w:r w:rsidRPr="00117E3A">
        <w:t xml:space="preserve">understreger, at tvangsoverførelse af børn fra én gruppe til en anden gruppe udgør folkedrab i henhold til artikel II i folkedrabskonventionen; kræver, at de russiske og </w:t>
      </w:r>
      <w:proofErr w:type="spellStart"/>
      <w:r w:rsidRPr="00117E3A">
        <w:t>belarusiske</w:t>
      </w:r>
      <w:proofErr w:type="spellEnd"/>
      <w:r w:rsidRPr="00117E3A">
        <w:t xml:space="preserve"> myndigheder sikrer øjeblikkelig </w:t>
      </w:r>
      <w:proofErr w:type="spellStart"/>
      <w:r w:rsidRPr="00117E3A">
        <w:t>tilbagesendelse</w:t>
      </w:r>
      <w:proofErr w:type="spellEnd"/>
      <w:r w:rsidRPr="00117E3A">
        <w:t xml:space="preserve"> af alle ukrainske børn; roser den indsats, der gøres af lokale ukrainske organisationer, som fra sag til sag støtter forældre og familier i at søge efter deres børn og kæmpe for deres sikre tilbagevenden;</w:t>
      </w:r>
    </w:p>
    <w:p w14:paraId="253062F4" w14:textId="77777777" w:rsidR="00E74436" w:rsidRDefault="00E74436" w:rsidP="00E74436">
      <w:pPr>
        <w:pStyle w:val="NormalHanging12a"/>
      </w:pPr>
      <w:r w:rsidRPr="00117E3A">
        <w:t>19.</w:t>
      </w:r>
      <w:r w:rsidRPr="00117E3A">
        <w:tab/>
        <w:t>gentager sin fordømmelse af den tvungne deportation af ukrainske civile til Rusland, områder i Ukraine, der midlertidigt er besat af Rusland, og Belarus; opfordrer alle stater og internationale organisationer til at presse Rusland til at tilbagesende alle tvangsdeporterede og ulovligt fængslede ukrainske civile, navnlig børn, herunder de jordiske rester af alle dem, der er døde i fangenskab; opfordrer indtrængende EU og dets medlemsstater til at intensivere søgningen efter mekanismer, som kan fremme løsladelsen af ukrainske civile, der tilbageholdes ulovligt af Rusland, herunder gennem FN-mekanismer;</w:t>
      </w:r>
    </w:p>
    <w:p w14:paraId="4C510395" w14:textId="0BBD1CDD" w:rsidR="005048D7" w:rsidRPr="00117E3A" w:rsidRDefault="00D107D5" w:rsidP="00E74436">
      <w:pPr>
        <w:pStyle w:val="NormalHanging12a"/>
      </w:pPr>
      <w:r>
        <w:lastRenderedPageBreak/>
        <w:t>20</w:t>
      </w:r>
      <w:r w:rsidR="005048D7" w:rsidRPr="005048D7">
        <w:t>.</w:t>
      </w:r>
      <w:r w:rsidR="005048D7" w:rsidRPr="005048D7">
        <w:tab/>
        <w:t>beklager, at direktivet om midlertidig beskyttelse fortolkes så snævert, at mange kvinder, der er flygtet fra Ruslands angrebskrig, ikke kan få adgang til abortbehandling eller andre seksuelle og reproduktive sundhedsbehandlinger, herunder behandling for seksuelle overgreb; er forfærdet over, at mange kvinder som følge heraf er blevet tvunget til at vende tilbage til krigshærgede Ukraine for at få adgang til tjenester inden for seksuel og reproduktiv sundhed og rettigheder og reproduktiv pleje; opfordrer Kommissionen til at revidere direktivet for at sikre, at alle medlemsstater forpligtes til at tilbyde den samme pleje, som kvinder kan få i Ukraine;</w:t>
      </w:r>
    </w:p>
    <w:p w14:paraId="5B0335E8" w14:textId="3B39AA20" w:rsidR="00E74436" w:rsidRPr="00117E3A" w:rsidRDefault="00CB6D3C" w:rsidP="00E74436">
      <w:pPr>
        <w:pStyle w:val="NormalHanging12a"/>
      </w:pPr>
      <w:r>
        <w:t>21</w:t>
      </w:r>
      <w:r w:rsidR="00E74436" w:rsidRPr="00117E3A">
        <w:t>.</w:t>
      </w:r>
      <w:r w:rsidR="00E74436" w:rsidRPr="00117E3A">
        <w:tab/>
        <w:t>fordømmer Ruslands intention om at afholde præsidentvalg i de midlertidigt besatte områder i Ukraine den 15.-17. marts 2024 og understreger, at Parlamentet ikke vil anerkende resultaterne af dette ulovlige valg;</w:t>
      </w:r>
    </w:p>
    <w:p w14:paraId="2537E9C3" w14:textId="2E405BF7" w:rsidR="00E74436" w:rsidRPr="00117E3A" w:rsidRDefault="00CB6D3C" w:rsidP="00E74436">
      <w:pPr>
        <w:pStyle w:val="NormalHanging12a"/>
      </w:pPr>
      <w:r>
        <w:t>22</w:t>
      </w:r>
      <w:r w:rsidR="00E74436" w:rsidRPr="00117E3A">
        <w:t>.</w:t>
      </w:r>
      <w:r w:rsidR="00E74436" w:rsidRPr="00117E3A">
        <w:tab/>
        <w:t>slår endnu engang til lyd for et innovativt, komplementært og fleksibelt samspil mellem det igangværende arbejde med gennemførelsen af den gældende associeringsaftale og forhandlingsprocessen om EU-tiltrædelse, således at Ukraine gradvist kan integreres i EU's indre marked og sektorprogrammer, herunder få adgang til EU-midler inden for de respektive områder, så ukrainere kan høste fordelene ved en tiltrædelse gennem hele processen og ikke først, når den er fuldført; glæder sig over Ukraines vellykkede tiltag, der genåbnede Sortehavsruten for ukrainsk korn, så det kunne nå sine traditionelle markeder; opfordrer de relevante internationale interessenter til permanent at sikre disse resultater og retten til fri sejlads i Sortehavet til kommercielle formål; støtter Kommissionens forslag om at forny suspensionen af importtold og kontingenter for ukrainsk eksport til EU; opfordrer indtrængende Kommissionen til at adressere alle rapporter om markedsforstyrrelser forårsaget af Ruslands angrebskrig mod Ukraine og de handelsfordele, der indrømmes Ukraine; opfordrer Kommissionen og medlemsstaterne til at afhjælpe årsagerne til ensidige foranstaltninger såsom grænseblokader, som vil begrænse Ukraines adgang til EU's indre marked</w:t>
      </w:r>
      <w:r w:rsidR="00EB3A6F">
        <w:t>,</w:t>
      </w:r>
      <w:bookmarkStart w:id="7" w:name="_GoBack"/>
      <w:bookmarkEnd w:id="7"/>
      <w:r w:rsidR="00FB776F">
        <w:t xml:space="preserve"> </w:t>
      </w:r>
      <w:r w:rsidR="005048D7" w:rsidRPr="005048D7">
        <w:t>til at indføre effektive foranstaltninger til overvågning af transit af ukrainske landbrugsprodukter og til at indføre foranstaltninger til at afbøde virkningerne for europæiske landbrugere, hvis rimelige protester og krav også udnyttes og er mål for russisk desinformation</w:t>
      </w:r>
      <w:r w:rsidR="00E74436" w:rsidRPr="00117E3A">
        <w:t>; opfordrer EU, dets medlemsstater, Fødevare- og Landbrugsorganisationen, Verdenshandelsorganisationen, Organisationen for Økonomisk Samarbejde og Udvikling og andre aktører til at udvise større solidaritet og stabilisere kornmarkedet; opfordrer EU og dets medlemsstater til at standse import og transit gennem EU's område af russisk korn og korn, der er stjålet fra Ukraine;</w:t>
      </w:r>
    </w:p>
    <w:p w14:paraId="6D0FA791" w14:textId="1857B628" w:rsidR="00E74436" w:rsidRPr="00117E3A" w:rsidRDefault="00871FF1" w:rsidP="00E74436">
      <w:pPr>
        <w:pStyle w:val="NormalHanging12a"/>
      </w:pPr>
      <w:r>
        <w:t>23</w:t>
      </w:r>
      <w:r w:rsidR="00E74436" w:rsidRPr="00117E3A">
        <w:t>.</w:t>
      </w:r>
      <w:r w:rsidR="00E74436" w:rsidRPr="00117E3A">
        <w:tab/>
        <w:t>understreger, at den russiske angrebskrig grundlæggende har ændret den geopolitiske situation i og uden for Europa og truer dets sikkerhedsarkitektur, og at reaktionen på dette nødvendiggør stærke, modige og omfattende politiske, sikkerhedsmæssige og finansielle beslutninger fra EU's side;</w:t>
      </w:r>
    </w:p>
    <w:p w14:paraId="0C9C5BB1" w14:textId="77F3ECED" w:rsidR="00E74436" w:rsidRPr="00117E3A" w:rsidRDefault="00871FF1" w:rsidP="00E74436">
      <w:pPr>
        <w:pStyle w:val="NormalHanging12a"/>
      </w:pPr>
      <w:r>
        <w:t>24</w:t>
      </w:r>
      <w:r w:rsidR="00E74436" w:rsidRPr="00117E3A">
        <w:t>.</w:t>
      </w:r>
      <w:r w:rsidR="00E74436" w:rsidRPr="00117E3A">
        <w:tab/>
        <w:t>glæder sig over Det Europæiske Råds afgørelse om at indlede tiltrædelsesforhandlinger med Ukraine, når Kommissionens henstillinger er blevet opfyldt; mener, at Ukraines medlemskab af EU udgør en geostrategisk investering i et forenet og stærkt Europa, og at det er et udryk for lederskab, beslutsomhed og vision;</w:t>
      </w:r>
    </w:p>
    <w:p w14:paraId="65764C12" w14:textId="63D53C7A" w:rsidR="00E74436" w:rsidRPr="00117E3A" w:rsidRDefault="00871FF1" w:rsidP="00E74436">
      <w:pPr>
        <w:pStyle w:val="NormalHanging12a"/>
      </w:pPr>
      <w:r>
        <w:t>25</w:t>
      </w:r>
      <w:r w:rsidR="00E74436" w:rsidRPr="00117E3A">
        <w:t>.</w:t>
      </w:r>
      <w:r w:rsidR="00E74436" w:rsidRPr="00117E3A">
        <w:tab/>
        <w:t xml:space="preserve">opfordrer Rådet og Kommissionen til at udstikke en klar kurs for tiltrædelsesforhandlingerne med fokus på at skabe håndgribelige fordele for det ukrainske samfund og de ukrainske borgere lige fra begyndelsen af processen; opfordrer Rådet til at pålægge Kommissionen straks at forelægge forslag til den relevante forhandlingsramme og vedtage den, når de relevante skridt, der er fastsat i </w:t>
      </w:r>
      <w:r w:rsidR="00E74436" w:rsidRPr="00117E3A">
        <w:lastRenderedPageBreak/>
        <w:t>Kommissionens respektive henstillinger af 8. november 2023, er taget;</w:t>
      </w:r>
    </w:p>
    <w:p w14:paraId="06514647" w14:textId="067E023E" w:rsidR="00E74436" w:rsidRPr="00117E3A" w:rsidRDefault="00871FF1" w:rsidP="00E74436">
      <w:pPr>
        <w:pStyle w:val="NormalHanging12a"/>
        <w:rPr>
          <w:szCs w:val="24"/>
        </w:rPr>
      </w:pPr>
      <w:r>
        <w:t>26</w:t>
      </w:r>
      <w:r w:rsidR="00E74436" w:rsidRPr="00117E3A">
        <w:t>.</w:t>
      </w:r>
      <w:r w:rsidR="00E74436" w:rsidRPr="00117E3A">
        <w:tab/>
        <w:t>minder om, at EU-tiltrædelsesprocessen vil være meritbaseret, og at udvidelsesmetoden lægger vægt på afgørende områder som respekt for retsstatsprincippet, grundlæggende værdier, menneskerettigheder, demokrati og bekæmpelse af korruption; mener, at en fuldt ud meritbaseret tiltrædelsesproces er i både Ukraines og EU's bedste interesse; opfordrer EU og dets medlemsstater til at yde øget støtte og bistand til Ukraine på dets vej mod EU-tiltrædelse, herunder for så vidt angår teknisk ekspertise, kapacitetsopbygning og de institutionelle reformer, der er nødvendige for at opfylde kriterierne for medlemskab;</w:t>
      </w:r>
    </w:p>
    <w:p w14:paraId="7701CF4E" w14:textId="2B28C9E9" w:rsidR="00E74436" w:rsidRPr="00117E3A" w:rsidRDefault="00871FF1" w:rsidP="00E74436">
      <w:pPr>
        <w:pStyle w:val="NormalHanging12a"/>
        <w:rPr>
          <w:szCs w:val="24"/>
        </w:rPr>
      </w:pPr>
      <w:r>
        <w:t>27</w:t>
      </w:r>
      <w:r w:rsidR="00E74436" w:rsidRPr="00117E3A">
        <w:t>.</w:t>
      </w:r>
      <w:r w:rsidR="00E74436" w:rsidRPr="00117E3A">
        <w:tab/>
        <w:t>opfordrer den ukrainske regering til fortsat at styrke det lokale selvstyre, en reform, der har fået betydelig national og international opbakning, og til at integrere decentraliseringsreformens succes i den overordnede arkitektur for Ukraines reparations-, genopretnings- og genopbygningsprocesser; gentager sit standpunkt om, at repræsentanter for det lokale selvstyre og civilsamfundet i Ukraine skal inddrages aktivt i genopretnings- og genopbygningsprocessen, og at denne proces skal opfylde de højeste standarder for gennemsigtighed og ansvarlighed;</w:t>
      </w:r>
    </w:p>
    <w:p w14:paraId="1B7AE869" w14:textId="56D6AAC3" w:rsidR="00E74436" w:rsidRPr="00117E3A" w:rsidRDefault="00871FF1" w:rsidP="00E74436">
      <w:pPr>
        <w:pStyle w:val="NormalHanging12a"/>
        <w:rPr>
          <w:szCs w:val="24"/>
        </w:rPr>
      </w:pPr>
      <w:r>
        <w:t>28</w:t>
      </w:r>
      <w:r w:rsidR="00E74436" w:rsidRPr="00117E3A">
        <w:t>.</w:t>
      </w:r>
      <w:r w:rsidR="00E74436" w:rsidRPr="00117E3A">
        <w:tab/>
        <w:t xml:space="preserve">glæder sig over EU-institutionernes principielle enighed om oprettelsen af Ukraine-faciliteten, som vil yde forudsigelig finansiel bistand til Ukraine, og opfordrer til hurtig deployering heraf; understreger den styrkede rolle, som </w:t>
      </w:r>
      <w:proofErr w:type="spellStart"/>
      <w:r w:rsidR="00E74436" w:rsidRPr="00117E3A">
        <w:t>Verkhovna</w:t>
      </w:r>
      <w:proofErr w:type="spellEnd"/>
      <w:r w:rsidR="00E74436" w:rsidRPr="00117E3A">
        <w:t xml:space="preserve"> </w:t>
      </w:r>
      <w:proofErr w:type="spellStart"/>
      <w:r w:rsidR="00E74436" w:rsidRPr="00117E3A">
        <w:t>Rada</w:t>
      </w:r>
      <w:proofErr w:type="spellEnd"/>
      <w:r w:rsidR="00E74436" w:rsidRPr="00117E3A">
        <w:t xml:space="preserve">, subnationale enheder og civilsamfundet spiller som relevante partnere for den udøvende myndighed med hensyn til at identificere de prioriteter, der vil blive finansieret via planen for Ukraine, og understreger, at dette også øger tilsynet med og overvågningen af faciliteten; henviser til Verdensbankens seneste hurtige vurdering af skader og behov ("Rapid </w:t>
      </w:r>
      <w:proofErr w:type="spellStart"/>
      <w:r w:rsidR="00E74436" w:rsidRPr="00117E3A">
        <w:t>Damage</w:t>
      </w:r>
      <w:proofErr w:type="spellEnd"/>
      <w:r w:rsidR="00E74436" w:rsidRPr="00117E3A">
        <w:t xml:space="preserve"> and </w:t>
      </w:r>
      <w:proofErr w:type="spellStart"/>
      <w:r w:rsidR="00E74436" w:rsidRPr="00117E3A">
        <w:t>Needs</w:t>
      </w:r>
      <w:proofErr w:type="spellEnd"/>
      <w:r w:rsidR="00E74436" w:rsidRPr="00117E3A">
        <w:t xml:space="preserve"> </w:t>
      </w:r>
      <w:proofErr w:type="spellStart"/>
      <w:r w:rsidR="00E74436" w:rsidRPr="00117E3A">
        <w:t>Assessment</w:t>
      </w:r>
      <w:proofErr w:type="spellEnd"/>
      <w:r w:rsidR="00E74436" w:rsidRPr="00117E3A">
        <w:t>") på mindst 452,8 mia. EUR i løbet af det næste årti til Ukraines genopretning og genopbygning; understreger derfor, at de midler, der stilles til rådighed under Ukraine-faciliteten, ikke vil være tilstrækkelige, og opfordrer EU og dets medlemsstater til at forpligte sig til yderligere langsigtet finansiering til Ukraine, navnlig i betragtning af at den seneste amerikanske bistandspakke til Ukraine fortsat er blokeret i Kongressen;</w:t>
      </w:r>
    </w:p>
    <w:p w14:paraId="5532CE66" w14:textId="0461E0BF" w:rsidR="00E74436" w:rsidRDefault="00871FF1" w:rsidP="00E74436">
      <w:pPr>
        <w:pStyle w:val="NormalHanging12a"/>
      </w:pPr>
      <w:r>
        <w:t>29</w:t>
      </w:r>
      <w:r w:rsidR="00E74436" w:rsidRPr="00117E3A">
        <w:t>.</w:t>
      </w:r>
      <w:r w:rsidR="00E74436" w:rsidRPr="00117E3A">
        <w:tab/>
        <w:t xml:space="preserve">opfordrer EU, medlemsstaterne og ligesindede partnere til at yde omfattende og koordineret politisk, økonomisk, teknisk og humanitær bistand for at støtte en bæredygtig og inkluderende genopbygning og genopretning af Ukraine efter krigen med særlig vægt på genopretning af meget vigtig infrastruktur, sundhedspleje, uddannelse og sociale tjenesteydelser; </w:t>
      </w:r>
      <w:r w:rsidR="00B24244" w:rsidRPr="00B24244">
        <w:t xml:space="preserve">mener, at genopbygningen af Ukraine skal prioritere det ukrainske folks velfærd frem for at favorisere oligarker og virksomheders overskud; </w:t>
      </w:r>
      <w:r w:rsidR="00E74436" w:rsidRPr="00117E3A">
        <w:t>opfordrer EU og medlemsstaterne til fortsat at yde lægebehandling og rehabilitering, herunder psykologisk støtte, til sårede og sorgramte ukrainske soldater og civile; opfordrer til fortsat opmærksomhed på og øget støtte til minerydningsaktiviteter i Ukraine og til et langsigtet minerydningsprogram;</w:t>
      </w:r>
    </w:p>
    <w:p w14:paraId="2CDA4898" w14:textId="7230F9C4" w:rsidR="0029323A" w:rsidRPr="00117E3A" w:rsidRDefault="00871FF1" w:rsidP="00E74436">
      <w:pPr>
        <w:pStyle w:val="NormalHanging12a"/>
        <w:rPr>
          <w:szCs w:val="24"/>
        </w:rPr>
      </w:pPr>
      <w:r>
        <w:rPr>
          <w:szCs w:val="24"/>
        </w:rPr>
        <w:t>30</w:t>
      </w:r>
      <w:r w:rsidR="0029323A" w:rsidRPr="0029323A">
        <w:rPr>
          <w:szCs w:val="24"/>
        </w:rPr>
        <w:t>.</w:t>
      </w:r>
      <w:r w:rsidR="0029323A" w:rsidRPr="0029323A">
        <w:rPr>
          <w:szCs w:val="24"/>
        </w:rPr>
        <w:tab/>
        <w:t xml:space="preserve">understreger behovet for at støtte Ukraine i at genetablere de betingelser, der vil gøre det muligt for landets befolkning at genoptage et sikkert og velstående økonomisk og socialt liv og komme på fode igen efter krigens alvorlige konsekvenser for den mentale sundhed, for at internt fordrevne og flygtninge kan vende tilbage til deres hjem, og navnlig for at landets yngre generationer kan udvikle personlige, uddannelsesmæssige og iværksættermæssige projekter; understreger desuden behovet for at tage hensyn til internt fordrevne personers og flygtninges bekymringer, behov og ekspertise i genopretnings- og genopbygningsprocessen, da deres reintegration i lokalsamfundene </w:t>
      </w:r>
      <w:r w:rsidR="0029323A" w:rsidRPr="0029323A">
        <w:rPr>
          <w:szCs w:val="24"/>
        </w:rPr>
        <w:lastRenderedPageBreak/>
        <w:t>vil være afgørende for at styrke Ukraines samfundsmæssige og institutionelle modstandsdygtighed og enhed;</w:t>
      </w:r>
    </w:p>
    <w:p w14:paraId="1924F91F" w14:textId="39F7B410" w:rsidR="00E74436" w:rsidRPr="00117E3A" w:rsidRDefault="00871FF1" w:rsidP="00E74436">
      <w:pPr>
        <w:pStyle w:val="NormalHanging12a"/>
        <w:rPr>
          <w:szCs w:val="24"/>
        </w:rPr>
      </w:pPr>
      <w:r>
        <w:t>31</w:t>
      </w:r>
      <w:r w:rsidR="00E74436" w:rsidRPr="00117E3A">
        <w:t>.</w:t>
      </w:r>
      <w:r w:rsidR="00E74436" w:rsidRPr="00117E3A">
        <w:tab/>
        <w:t>opfordrer Rådet til at opretholde og udvide sin sanktionspolitik over for Rusland og Belarus og samtidig overvåge, gennemgå og øge dens effektivitet og virkning; opfordrer Kommissionen og medlemsstaterne til at sikre en hurtig gennemførelse og fuld håndhævelse af alle 13 sanktionspakker; anmoder Kommissionen om en konsekvensanalyse af sanktionernes effektivitet med hensyn til den russiske krigsindsats og omgåelse af sanktioner; minder om, at EU arbejder på lovgivning til at udpege overtrædelse af restriktive foranstaltninger som en strafbar handling; gentager sin opfordring til Kommissionen, EU-Udenrigstjenesten og medlemsstaterne om at udvikle en mekanisme til forebyggelse af omgåelse af sanktioner;</w:t>
      </w:r>
    </w:p>
    <w:p w14:paraId="3A75DA7A" w14:textId="6EC397E3" w:rsidR="00E74436" w:rsidRPr="00117E3A" w:rsidRDefault="00871FF1" w:rsidP="00E74436">
      <w:pPr>
        <w:pStyle w:val="NormalHanging12a"/>
        <w:rPr>
          <w:szCs w:val="24"/>
        </w:rPr>
      </w:pPr>
      <w:r>
        <w:t>32</w:t>
      </w:r>
      <w:r w:rsidR="00E74436" w:rsidRPr="00117E3A">
        <w:t>.</w:t>
      </w:r>
      <w:r w:rsidR="00E74436" w:rsidRPr="00117E3A">
        <w:tab/>
        <w:t xml:space="preserve">insisterer på behovet for at forbyde import af russisk uran og russiske metaller til EU samt samarbejde med den russiske nukleare sektor og navnlig Rosatom; opfordrer til en øjeblikkelig og fuldstændig embargo mod russisk import til EU af landbrugs- og fiskeriprodukter samt fossile brændstoffer og flydende naturgas, der transporteres ad søvejen gennem rørledninger, og til yderligere at sænke prisloftet på russiske olieprodukter i samarbejde med G7-partnerne for at standse finansieringen af Ruslands krig med EU-midler; opfordrer desuden til, at der indføres straffeforanstaltninger over for Ruslands "skyggeflåde", som transporterer olie uden forsikring på usikre fartøjer gennem EU-farvande og internationale farvande, og til sanktioner mod virksomheder fra Kina og andre lande, der hjælper Rusland med at omgå sanktionerne; opfordrer til, at den nuværende militærudstyrs- og dobbeltanvendelse-licensordning udvides til at omfatte en langt større gruppe af krigsrelevante varer, herunder digitale komponenter; opfordrer til, at sanktionerne mod Belarus tilpasses til sanktionerne mod Rusland; opfordrer til, at yderligere personer, der er identificeret af Aleksej </w:t>
      </w:r>
      <w:proofErr w:type="spellStart"/>
      <w:r w:rsidR="00E74436" w:rsidRPr="00117E3A">
        <w:t>Navalnyjs</w:t>
      </w:r>
      <w:proofErr w:type="spellEnd"/>
      <w:r w:rsidR="00E74436" w:rsidRPr="00117E3A">
        <w:t xml:space="preserve"> </w:t>
      </w:r>
      <w:proofErr w:type="spellStart"/>
      <w:r w:rsidR="00E74436" w:rsidRPr="00117E3A">
        <w:t>antikorruptionsfond</w:t>
      </w:r>
      <w:proofErr w:type="spellEnd"/>
      <w:r w:rsidR="00E74436" w:rsidRPr="00117E3A">
        <w:t>, opføres på den globale EU-ordning for menneskerettighedssanktioner og andre sanktionslister;</w:t>
      </w:r>
    </w:p>
    <w:p w14:paraId="564B4758" w14:textId="60A6C3A4" w:rsidR="00E74436" w:rsidRPr="00117E3A" w:rsidRDefault="00871FF1" w:rsidP="00E74436">
      <w:pPr>
        <w:pStyle w:val="NormalHanging12a"/>
        <w:rPr>
          <w:szCs w:val="24"/>
        </w:rPr>
      </w:pPr>
      <w:r>
        <w:t>33</w:t>
      </w:r>
      <w:r w:rsidR="00E74436" w:rsidRPr="00117E3A">
        <w:t>.</w:t>
      </w:r>
      <w:r w:rsidR="00E74436" w:rsidRPr="00117E3A">
        <w:tab/>
        <w:t>fordømmer alle de lande, der leverer militært udstyr til Rusland og bistår Rusland med at omgå og undgå virkningerne af de sanktioner, det er blevet pålagt, og opfordrer EU til nøje at retsforfølge virksomheder, sammenslutninger og enkeltpersoner, der deltager i omgåelsen af sanktioner; opfordrer indtrængende EU, medlemsstaterne og deres allierede til at styrke effektiviteten af de sanktioner, der allerede er blevet indført, til hurtigst muligt at tage skridt til at blokere ethvert forsøg på at omgå disse sanktioner og til at arbejde på en sekundær sanktionsmekanisme, som kan lukke eventuelle smuthuller;</w:t>
      </w:r>
    </w:p>
    <w:p w14:paraId="20FCF0AF" w14:textId="78AC653C" w:rsidR="00E74436" w:rsidRPr="00117E3A" w:rsidRDefault="00871FF1" w:rsidP="00E74436">
      <w:pPr>
        <w:pStyle w:val="NormalHanging12a"/>
        <w:rPr>
          <w:szCs w:val="24"/>
        </w:rPr>
      </w:pPr>
      <w:r>
        <w:t>34</w:t>
      </w:r>
      <w:r w:rsidR="00E74436" w:rsidRPr="00117E3A">
        <w:t>.</w:t>
      </w:r>
      <w:r w:rsidR="00E74436" w:rsidRPr="00117E3A">
        <w:tab/>
        <w:t>minder virksomheder, enkeltpersoner, finansielle institutioner og andre, der opererer i eller har værdikæder med tilknytning til Den Russiske Føderation eller de områder, den har besat i Ukraine, herunder investorer, konsulenter, ikkestatslige organisationer og udbydere af due diligence-tjenester, om, at de vil stå over for betydelige operationelle, juridiske, økonomiske og omdømmemæssige risici i forbindelse med deres russiske forretningsaktiviteter og forbindelser; opfordrer medlemsstaterne til at træffe særlige foranstaltninger for at forhindre, at avancerede teknologiske produkter, der eksporteres til tredjelande, ender i Rusland;</w:t>
      </w:r>
    </w:p>
    <w:p w14:paraId="22AA2AC4" w14:textId="08B495E7" w:rsidR="00E74436" w:rsidRPr="00117E3A" w:rsidRDefault="00871FF1" w:rsidP="00E74436">
      <w:pPr>
        <w:pStyle w:val="NormalHanging12a"/>
        <w:rPr>
          <w:szCs w:val="24"/>
        </w:rPr>
      </w:pPr>
      <w:r>
        <w:t>35</w:t>
      </w:r>
      <w:r w:rsidR="00E74436" w:rsidRPr="00117E3A">
        <w:t>.</w:t>
      </w:r>
      <w:r w:rsidR="00E74436" w:rsidRPr="00117E3A">
        <w:tab/>
        <w:t xml:space="preserve">insisterer på, at omgåelse af Unionens restriktive foranstaltninger, herunder ved at overføre varer til et bestemmelsessted, hvor der er indført restriktioner for import, eksport, salg, køb, overførsel, transit eller transport af dem, bør kriminaliseres på EU-plan; understreger, at det er afgørende for håndhævelsen, at EU hurtigt kriminaliserer </w:t>
      </w:r>
      <w:r w:rsidR="00E74436" w:rsidRPr="00117E3A">
        <w:lastRenderedPageBreak/>
        <w:t>direkte overtrædelser af sanktioner, herunder når de begås ved grov uagtsomhed, samt indirekte overtrædelser af sanktioner gennem omgåelse af Unionens restriktive foranstaltninger; glæder sig over, at EU-institutionerne for nylig er nået til principiel enighed om nye regler, der kriminaliserer overtrædelse af EU's sanktioner;</w:t>
      </w:r>
    </w:p>
    <w:p w14:paraId="753755BA" w14:textId="12E77000" w:rsidR="00E74436" w:rsidRPr="00117E3A" w:rsidRDefault="00871FF1" w:rsidP="00E74436">
      <w:pPr>
        <w:pStyle w:val="NormalHanging12a"/>
        <w:rPr>
          <w:szCs w:val="24"/>
        </w:rPr>
      </w:pPr>
      <w:r>
        <w:t>36</w:t>
      </w:r>
      <w:r w:rsidR="00E74436" w:rsidRPr="00117E3A">
        <w:t>.</w:t>
      </w:r>
      <w:r w:rsidR="00E74436" w:rsidRPr="00117E3A">
        <w:tab/>
        <w:t>fordømmer, at der fra russisk side blokeres for enhver handling på FN-plan, der har til hensigt at stille Rusland til ansvar for dets angrebskrig mod Ukraine; opfordrer EU og dets medlemsstater til at træffe yderligere foranstaltninger til at fortsætte Ruslands internationale isolation, herunder med hensyn til Ruslands medlemskab af internationale organisationer og organer såsom FN's Sikkerhedsråd;</w:t>
      </w:r>
    </w:p>
    <w:p w14:paraId="66E0A712" w14:textId="53C06280" w:rsidR="00E74436" w:rsidRPr="00117E3A" w:rsidRDefault="00871FF1" w:rsidP="00E74436">
      <w:pPr>
        <w:pStyle w:val="NormalHanging12a"/>
        <w:rPr>
          <w:szCs w:val="24"/>
        </w:rPr>
      </w:pPr>
      <w:r>
        <w:t>37</w:t>
      </w:r>
      <w:r w:rsidR="00E74436" w:rsidRPr="00117E3A">
        <w:t>.</w:t>
      </w:r>
      <w:r w:rsidR="00E74436" w:rsidRPr="00117E3A">
        <w:tab/>
        <w:t>understreger det presserende behov for at etablere en solid retlig ordning, der giver mulighed for konfiskation af russiske statsejede aktiver, der er indefrosset af EU, og for at anvende dem til at imødegå de forskellige konsekvenser af Ruslands aggression mod Ukraine, herunder genopbygningen af landet og erstatning til ofrene for Ruslands aggression, og derved styrke Ukraines modstandsdygtighed; understreger, at det står fast på, at Rusland, når krigen er slut, skal forpligtes til at betale den erstatning, som landet er blevet pålagt, så det sikres, at det yder et væsentligt bidrag til genopbygningen af Ukraine; glæder sig over oprettelsen af registret over skader forårsaget af den russiske aggression, som er det første skridt i etableringen af en international kompensationsmekanisme; glæder sig derfor over Rådets beslutning om som et første skridt at sætte ekstraordinære indtægter fra Ruslands centralbanks aktiver og reserver, der er immobiliseret under EU's sanktioner, til side, hvilket vil gøre det muligt at yde et finansielt bidrag til EU's støtte til genopretning og genopbygning af Ukraine gennem Ukraine-faciliteten;</w:t>
      </w:r>
    </w:p>
    <w:p w14:paraId="537649F6" w14:textId="168FB2AD" w:rsidR="00E74436" w:rsidRPr="00117E3A" w:rsidRDefault="00871FF1" w:rsidP="00E74436">
      <w:pPr>
        <w:pStyle w:val="NormalHanging12a"/>
        <w:rPr>
          <w:szCs w:val="24"/>
        </w:rPr>
      </w:pPr>
      <w:r>
        <w:t>38</w:t>
      </w:r>
      <w:r w:rsidR="00E74436" w:rsidRPr="00117E3A">
        <w:t>.</w:t>
      </w:r>
      <w:r w:rsidR="00E74436" w:rsidRPr="00117E3A">
        <w:tab/>
        <w:t xml:space="preserve">gør på ny opmærksom på sin bekymring over situationen på atomkraftværket </w:t>
      </w:r>
      <w:proofErr w:type="spellStart"/>
      <w:r w:rsidR="00E74436" w:rsidRPr="00117E3A">
        <w:t>Zaporizjzja</w:t>
      </w:r>
      <w:proofErr w:type="spellEnd"/>
      <w:r w:rsidR="00E74436" w:rsidRPr="00117E3A">
        <w:t xml:space="preserve">, som kontrolleres ulovligt af Rusland; bakker op om bestræbelserne på at opretholde Den Internationale Atomenergiorganisations fortsatte tilstedeværelse på </w:t>
      </w:r>
      <w:proofErr w:type="spellStart"/>
      <w:r w:rsidR="00E74436" w:rsidRPr="00117E3A">
        <w:t>Zaporizjzja</w:t>
      </w:r>
      <w:proofErr w:type="spellEnd"/>
      <w:r w:rsidR="00E74436" w:rsidRPr="00117E3A">
        <w:t xml:space="preserve">-atomkraftværket; minder om og fordømmer Ruslands handlinger, som har påført miljøet i Ukraine alvorlig skade, herunder ødelæggelsen af </w:t>
      </w:r>
      <w:proofErr w:type="spellStart"/>
      <w:r w:rsidR="00E74436" w:rsidRPr="00117E3A">
        <w:t>Kakhovka</w:t>
      </w:r>
      <w:proofErr w:type="spellEnd"/>
      <w:r w:rsidR="00E74436" w:rsidRPr="00117E3A">
        <w:t>-dæmningen, skovhugsten i ukrainske skove, den omfattende minedrift og forurening af luft- og vandressourcer; gentager sin dybe bekymring over krigens mere vidtstrakte og langsigtede miljøkonsekvenser; understreger, at der er behov for at skabe et system til registrering og vurdering af de miljøskader, som Rusland har forårsaget, og for at forberede retsgrundlaget for Ruslands ansvar for disse forbrydelser;</w:t>
      </w:r>
    </w:p>
    <w:p w14:paraId="7C0035D5" w14:textId="21C65916" w:rsidR="00E74436" w:rsidRPr="00117E3A" w:rsidRDefault="00871FF1" w:rsidP="00E74436">
      <w:pPr>
        <w:pStyle w:val="NormalHanging12a"/>
        <w:rPr>
          <w:szCs w:val="24"/>
        </w:rPr>
      </w:pPr>
      <w:r>
        <w:t>39</w:t>
      </w:r>
      <w:r w:rsidR="00E74436" w:rsidRPr="00117E3A">
        <w:t>.</w:t>
      </w:r>
      <w:r w:rsidR="00E74436" w:rsidRPr="00117E3A">
        <w:tab/>
        <w:t>fordømmer på det kraftigste Ruslands udryddelse, ødelæggelse og plyndring af Ukraines kulturarv såsom kirker, kunstværker, museer og universiteter; noterer sig de skader, som bekræftet af UNESCO, der er blevet påført 341 steder siden begyndelsen af den totale invasion, herunder 126 helligdomme, 150 bygninger af historisk og/eller kunstnerisk interesse, 31 museer, 19 monumenter, 14 biblioteker og 1 arkiv; gentager, at den forsætlige ødelæggelse og plyndring af ukrainske kulturarvssteder kan udgøre krigsforbrydelser;</w:t>
      </w:r>
    </w:p>
    <w:p w14:paraId="2F1E39EB" w14:textId="51546A59" w:rsidR="00E74436" w:rsidRPr="00117E3A" w:rsidRDefault="00871FF1" w:rsidP="00E74436">
      <w:pPr>
        <w:pStyle w:val="NormalHanging12a"/>
        <w:rPr>
          <w:szCs w:val="24"/>
        </w:rPr>
      </w:pPr>
      <w:r>
        <w:t>40</w:t>
      </w:r>
      <w:r w:rsidR="00E74436" w:rsidRPr="00117E3A">
        <w:t>.</w:t>
      </w:r>
      <w:r w:rsidR="00E74436" w:rsidRPr="00117E3A">
        <w:tab/>
        <w:t xml:space="preserve">opfordrer til, at EU og dets medlemsstaterne arbejder strategisk og proaktivt for at bekæmpe hybride trusler, for at styrke EU's strategiske kommunikation og for at forhindre indblanding fra Rusland i de politiske, valgmæssige og andre demokratiske processer i Ukraine og i EU, navnlig ondsindede handlinger, der har til formål at manipulere den offentlige opinion og undergrave den europæiske integration, særligt i lyset af det forestående valg til Europa-Parlamentet; opfordrer Kommissionen, EU-Udenrigstjenesten og medlemsstaterne til at tilvejebringe relevant information om de </w:t>
      </w:r>
      <w:r w:rsidR="00E74436" w:rsidRPr="00117E3A">
        <w:lastRenderedPageBreak/>
        <w:t>gensidige fordele og muligheder ved udvidelse, både i Ukraine og i medlemsstaterne, med henblik på yderligere at øge støtten til og skabe større forståelse for tiltrædelsesprocessen;</w:t>
      </w:r>
    </w:p>
    <w:p w14:paraId="35A0CADB" w14:textId="2E80AB81" w:rsidR="00E74436" w:rsidRPr="00117E3A" w:rsidRDefault="00871FF1" w:rsidP="00E74436">
      <w:pPr>
        <w:pStyle w:val="NormalHanging12a"/>
        <w:rPr>
          <w:szCs w:val="24"/>
        </w:rPr>
      </w:pPr>
      <w:r>
        <w:t>41</w:t>
      </w:r>
      <w:r w:rsidR="00E74436" w:rsidRPr="00117E3A">
        <w:t>.</w:t>
      </w:r>
      <w:r w:rsidR="00E74436" w:rsidRPr="00117E3A">
        <w:tab/>
        <w:t xml:space="preserve">fordømmer snigmordet på Maksim </w:t>
      </w:r>
      <w:proofErr w:type="spellStart"/>
      <w:r w:rsidR="00E74436" w:rsidRPr="00117E3A">
        <w:t>Kuzminov</w:t>
      </w:r>
      <w:proofErr w:type="spellEnd"/>
      <w:r w:rsidR="00E74436" w:rsidRPr="00117E3A">
        <w:t xml:space="preserve"> i Spanien; opfordrer medlemsstaterne til at reagere hurtigt og beslutsomt på de russiske efterretningstjenesters nedbrydende handlinger på EU's område; henstiller, at medlemsstaterne styrker samarbejdet om kontraspionage og informationsudveksling;</w:t>
      </w:r>
    </w:p>
    <w:p w14:paraId="74930F45" w14:textId="19403F2B" w:rsidR="00E74436" w:rsidRPr="00117E3A" w:rsidRDefault="00871FF1" w:rsidP="00E74436">
      <w:pPr>
        <w:pStyle w:val="NormalHanging12a"/>
        <w:rPr>
          <w:szCs w:val="24"/>
        </w:rPr>
      </w:pPr>
      <w:r>
        <w:t>42</w:t>
      </w:r>
      <w:r w:rsidR="00E74436" w:rsidRPr="00117E3A">
        <w:t>.</w:t>
      </w:r>
      <w:r w:rsidR="00E74436" w:rsidRPr="00117E3A">
        <w:tab/>
        <w:t xml:space="preserve">udtrykker bekymring over restriktionerne på udlandsrejser for medlemmer af Ukraines </w:t>
      </w:r>
      <w:proofErr w:type="spellStart"/>
      <w:r w:rsidR="00E74436" w:rsidRPr="00117E3A">
        <w:t>Verkhovna</w:t>
      </w:r>
      <w:proofErr w:type="spellEnd"/>
      <w:r w:rsidR="00E74436" w:rsidRPr="00117E3A">
        <w:t xml:space="preserve"> </w:t>
      </w:r>
      <w:proofErr w:type="spellStart"/>
      <w:r w:rsidR="00E74436" w:rsidRPr="00117E3A">
        <w:t>Rada</w:t>
      </w:r>
      <w:proofErr w:type="spellEnd"/>
      <w:r w:rsidR="00E74436" w:rsidRPr="00117E3A">
        <w:t>; mener, at dette kan betragtes som en vilkårlig begrænsning af den politiske aktivitet, der udøves af valgte parlamentsmedlemmer, navnlig af dem, der repræsenterer oppositionen; er af den faste overbevisning, at der i krigstider ikke bør ses bort fra nogen form for politisk ressource, der kan repræsentere Ukraines sag i et internationalt forum;</w:t>
      </w:r>
    </w:p>
    <w:p w14:paraId="48BDB07E" w14:textId="50C41D27" w:rsidR="00E74436" w:rsidRPr="00117E3A" w:rsidRDefault="00871FF1" w:rsidP="00E74436">
      <w:pPr>
        <w:pStyle w:val="NormalHanging12a"/>
        <w:rPr>
          <w:szCs w:val="24"/>
        </w:rPr>
      </w:pPr>
      <w:r>
        <w:t>43</w:t>
      </w:r>
      <w:r w:rsidR="00E74436" w:rsidRPr="00117E3A">
        <w:t>.</w:t>
      </w:r>
      <w:r w:rsidR="00E74436" w:rsidRPr="00117E3A">
        <w:tab/>
        <w:t>udtrykker sin store påskønnelse af det fortsatte og utrættelige arbejde, som udføres af det lokale personale ved EU's delegation i Ukraine under omstændigheder, der fortsat er meget vanskelige for dem og deres pårørende; opfordrer indtrængende EU-Udenrigstjenesten og Kommissionen til at vedtage beredskabsplaner og midlertidige løsninger for EU-delegationens lokale personale, herunder telearbejde og fleksible arbejdsordninger og midlertidige flytningsløsninger, som skal skræddersyes til at opfylde personalets faktiske behov og udfordringer; understreger desuden betydningen af at tage passende hensyn til EU-delegationens personales mentale sundhed;</w:t>
      </w:r>
    </w:p>
    <w:p w14:paraId="3028B74D" w14:textId="0E9F346B" w:rsidR="00E74436" w:rsidRPr="00117E3A" w:rsidRDefault="00871FF1" w:rsidP="00083E86">
      <w:pPr>
        <w:ind w:left="567" w:hanging="567"/>
      </w:pPr>
      <w:r>
        <w:t>44</w:t>
      </w:r>
      <w:r w:rsidR="00E74436" w:rsidRPr="00117E3A">
        <w:t>.</w:t>
      </w:r>
      <w:r w:rsidR="00E74436" w:rsidRPr="00117E3A">
        <w:tab/>
        <w:t xml:space="preserve">pålægger sin formand at sende denne beslutning til Rådet, Kommissionen, næstformanden i Kommissionen/Unionens højtstående repræsentant for udenrigsanliggender og sikkerhedspolitik, medlemsstaternes regeringer og parlamenter, Ukraines præsident, regering og </w:t>
      </w:r>
      <w:proofErr w:type="spellStart"/>
      <w:r w:rsidR="00E74436" w:rsidRPr="00117E3A">
        <w:t>Verkhovna</w:t>
      </w:r>
      <w:proofErr w:type="spellEnd"/>
      <w:r w:rsidR="00E74436" w:rsidRPr="00117E3A">
        <w:t xml:space="preserve"> </w:t>
      </w:r>
      <w:proofErr w:type="spellStart"/>
      <w:r w:rsidR="00E74436" w:rsidRPr="00117E3A">
        <w:t>Rada</w:t>
      </w:r>
      <w:proofErr w:type="spellEnd"/>
      <w:r w:rsidR="00E74436" w:rsidRPr="00117E3A">
        <w:t xml:space="preserve">, De Forenede Nationer og de russiske og </w:t>
      </w:r>
      <w:proofErr w:type="spellStart"/>
      <w:r w:rsidR="00E74436" w:rsidRPr="00117E3A">
        <w:t>belarusiske</w:t>
      </w:r>
      <w:proofErr w:type="spellEnd"/>
      <w:r w:rsidR="00E74436" w:rsidRPr="00117E3A">
        <w:t xml:space="preserve"> myndigheder.</w:t>
      </w:r>
    </w:p>
    <w:sectPr w:rsidR="00E74436" w:rsidRPr="00117E3A" w:rsidSect="00117E3A">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2DDCE7" w14:textId="77777777" w:rsidR="00BC2EE7" w:rsidRPr="00117E3A" w:rsidRDefault="00BC2EE7">
      <w:r w:rsidRPr="00117E3A">
        <w:separator/>
      </w:r>
    </w:p>
  </w:endnote>
  <w:endnote w:type="continuationSeparator" w:id="0">
    <w:p w14:paraId="0C540F0D" w14:textId="77777777" w:rsidR="00BC2EE7" w:rsidRPr="00117E3A" w:rsidRDefault="00BC2EE7">
      <w:r w:rsidRPr="00117E3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49145E" w14:textId="77777777" w:rsidR="00BC2EE7" w:rsidRPr="00117E3A" w:rsidRDefault="00BC2EE7">
      <w:r w:rsidRPr="00117E3A">
        <w:separator/>
      </w:r>
    </w:p>
  </w:footnote>
  <w:footnote w:type="continuationSeparator" w:id="0">
    <w:p w14:paraId="2A955C64" w14:textId="77777777" w:rsidR="00BC2EE7" w:rsidRPr="00117E3A" w:rsidRDefault="00BC2EE7">
      <w:r w:rsidRPr="00117E3A">
        <w:continuationSeparator/>
      </w:r>
    </w:p>
  </w:footnote>
  <w:footnote w:id="1">
    <w:p w14:paraId="555C7BBD" w14:textId="77777777" w:rsidR="00E74436" w:rsidRPr="00117E3A" w:rsidRDefault="00E74436" w:rsidP="00117E3A">
      <w:pPr>
        <w:pStyle w:val="FootnoteText"/>
        <w:ind w:left="567" w:hanging="567"/>
        <w:rPr>
          <w:sz w:val="24"/>
          <w:lang w:val="da-DK"/>
        </w:rPr>
      </w:pPr>
      <w:r w:rsidRPr="00117E3A">
        <w:rPr>
          <w:rStyle w:val="FootnoteReference"/>
          <w:sz w:val="24"/>
          <w:lang w:val="da-DK"/>
        </w:rPr>
        <w:footnoteRef/>
      </w:r>
      <w:r w:rsidR="00117E3A" w:rsidRPr="00117E3A">
        <w:rPr>
          <w:sz w:val="24"/>
          <w:lang w:val="da-DK"/>
        </w:rPr>
        <w:t xml:space="preserve"> </w:t>
      </w:r>
      <w:r w:rsidR="00117E3A" w:rsidRPr="00117E3A">
        <w:rPr>
          <w:sz w:val="24"/>
          <w:lang w:val="da-DK"/>
        </w:rPr>
        <w:tab/>
      </w:r>
      <w:r w:rsidRPr="00117E3A">
        <w:rPr>
          <w:sz w:val="24"/>
          <w:lang w:val="da-DK"/>
        </w:rPr>
        <w:t>EUT L 161 af 29.5.2014, s. 3.</w:t>
      </w:r>
    </w:p>
  </w:footnote>
  <w:footnote w:id="2">
    <w:p w14:paraId="5803F2F3" w14:textId="77777777" w:rsidR="00E74436" w:rsidRPr="00117E3A" w:rsidRDefault="00E74436" w:rsidP="00117E3A">
      <w:pPr>
        <w:pStyle w:val="FootnoteText"/>
        <w:ind w:left="567" w:hanging="567"/>
        <w:rPr>
          <w:sz w:val="24"/>
          <w:lang w:val="da-DK"/>
        </w:rPr>
      </w:pPr>
      <w:r w:rsidRPr="00117E3A">
        <w:rPr>
          <w:rStyle w:val="FootnoteReference"/>
          <w:sz w:val="24"/>
          <w:lang w:val="da-DK"/>
        </w:rPr>
        <w:footnoteRef/>
      </w:r>
      <w:r w:rsidR="00117E3A" w:rsidRPr="00117E3A">
        <w:rPr>
          <w:sz w:val="24"/>
          <w:lang w:val="da-DK"/>
        </w:rPr>
        <w:t xml:space="preserve"> </w:t>
      </w:r>
      <w:r w:rsidR="00117E3A" w:rsidRPr="00117E3A">
        <w:rPr>
          <w:sz w:val="24"/>
          <w:lang w:val="da-DK"/>
        </w:rPr>
        <w:tab/>
      </w:r>
      <w:r w:rsidRPr="00117E3A">
        <w:rPr>
          <w:sz w:val="24"/>
          <w:lang w:val="da-DK"/>
        </w:rPr>
        <w:t>Rådets direktiv 2001/55/EF af 20. juli 2001 om minimumsstandarder for midlertidig beskyttelse i tilfælde af massetilstrømning af fordrevne personer og om foranstaltninger, der skal fremme en ligelig fordeling mellem medlemsstaterne af indsatsen med hensyn til modtagelsen af disse personer og følgerne heraf (EFT L 212 af 7.8.2001, s. 12).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43/2024"/>
    <w:docVar w:name="dvlangue" w:val="DA"/>
    <w:docVar w:name="dvnumam" w:val="0"/>
    <w:docVar w:name="dvpe" w:val="756.910"/>
    <w:docVar w:name="dvtitre" w:val="Europa-Parlamentets beslutning af 29. februar 2024 om behovet for EU's urokkelige støtte til Ukraine efter to år med Ruslands angrebskrig mod Ukraine(2024/2526(RSP))"/>
  </w:docVars>
  <w:rsids>
    <w:rsidRoot w:val="00BC2EE7"/>
    <w:rsid w:val="00002272"/>
    <w:rsid w:val="00064002"/>
    <w:rsid w:val="000677B9"/>
    <w:rsid w:val="000831BA"/>
    <w:rsid w:val="00083E86"/>
    <w:rsid w:val="000A42CC"/>
    <w:rsid w:val="000E7DD9"/>
    <w:rsid w:val="0010095E"/>
    <w:rsid w:val="00117E3A"/>
    <w:rsid w:val="00125B37"/>
    <w:rsid w:val="00187494"/>
    <w:rsid w:val="001F32AE"/>
    <w:rsid w:val="00262069"/>
    <w:rsid w:val="002767FF"/>
    <w:rsid w:val="0029323A"/>
    <w:rsid w:val="002B18FE"/>
    <w:rsid w:val="002B5493"/>
    <w:rsid w:val="00343214"/>
    <w:rsid w:val="00361C00"/>
    <w:rsid w:val="00395FA1"/>
    <w:rsid w:val="003E15D4"/>
    <w:rsid w:val="003F1208"/>
    <w:rsid w:val="00411CCE"/>
    <w:rsid w:val="0041666E"/>
    <w:rsid w:val="00421060"/>
    <w:rsid w:val="00471C19"/>
    <w:rsid w:val="004867E3"/>
    <w:rsid w:val="00494A28"/>
    <w:rsid w:val="004C0004"/>
    <w:rsid w:val="004C5D52"/>
    <w:rsid w:val="005048D7"/>
    <w:rsid w:val="0050519A"/>
    <w:rsid w:val="005072A1"/>
    <w:rsid w:val="00514517"/>
    <w:rsid w:val="00545827"/>
    <w:rsid w:val="00560270"/>
    <w:rsid w:val="005C2568"/>
    <w:rsid w:val="006037C0"/>
    <w:rsid w:val="00632F5C"/>
    <w:rsid w:val="006631B6"/>
    <w:rsid w:val="00680577"/>
    <w:rsid w:val="006F74FA"/>
    <w:rsid w:val="00731ADD"/>
    <w:rsid w:val="00734777"/>
    <w:rsid w:val="00747932"/>
    <w:rsid w:val="00751A4A"/>
    <w:rsid w:val="00756632"/>
    <w:rsid w:val="00762C74"/>
    <w:rsid w:val="007865D0"/>
    <w:rsid w:val="00786EC0"/>
    <w:rsid w:val="007D1690"/>
    <w:rsid w:val="007E22AD"/>
    <w:rsid w:val="00817416"/>
    <w:rsid w:val="00842779"/>
    <w:rsid w:val="00865F67"/>
    <w:rsid w:val="00871FF1"/>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24244"/>
    <w:rsid w:val="00B558F0"/>
    <w:rsid w:val="00BC2EE7"/>
    <w:rsid w:val="00BD48FE"/>
    <w:rsid w:val="00BD7BD8"/>
    <w:rsid w:val="00BE6ADC"/>
    <w:rsid w:val="00C05BFE"/>
    <w:rsid w:val="00C23CD4"/>
    <w:rsid w:val="00C61C0C"/>
    <w:rsid w:val="00C941CB"/>
    <w:rsid w:val="00CB6D3C"/>
    <w:rsid w:val="00CC2357"/>
    <w:rsid w:val="00CF071A"/>
    <w:rsid w:val="00D058B8"/>
    <w:rsid w:val="00D107D5"/>
    <w:rsid w:val="00D56C11"/>
    <w:rsid w:val="00D834A0"/>
    <w:rsid w:val="00D872DF"/>
    <w:rsid w:val="00D91E21"/>
    <w:rsid w:val="00DA7FCD"/>
    <w:rsid w:val="00DF41FA"/>
    <w:rsid w:val="00E365E1"/>
    <w:rsid w:val="00E74436"/>
    <w:rsid w:val="00E820A4"/>
    <w:rsid w:val="00EB006A"/>
    <w:rsid w:val="00EB3A6F"/>
    <w:rsid w:val="00EB4772"/>
    <w:rsid w:val="00ED169E"/>
    <w:rsid w:val="00ED4235"/>
    <w:rsid w:val="00F04346"/>
    <w:rsid w:val="00F075DC"/>
    <w:rsid w:val="00F149E9"/>
    <w:rsid w:val="00F5134D"/>
    <w:rsid w:val="00F74202"/>
    <w:rsid w:val="00F87713"/>
    <w:rsid w:val="00FB4360"/>
    <w:rsid w:val="00FB776F"/>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8A9492"/>
  <w15:chartTrackingRefBased/>
  <w15:docId w15:val="{99DCF4B4-02B7-4EC3-98DC-32B607239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E74436"/>
    <w:pPr>
      <w:spacing w:after="240"/>
      <w:ind w:left="567" w:hanging="567"/>
    </w:pPr>
  </w:style>
  <w:style w:type="paragraph" w:customStyle="1" w:styleId="EPComma">
    <w:name w:val="EPComma"/>
    <w:basedOn w:val="Normal"/>
    <w:rsid w:val="00E74436"/>
    <w:pPr>
      <w:spacing w:before="480" w:after="240"/>
    </w:pPr>
  </w:style>
  <w:style w:type="character" w:customStyle="1" w:styleId="NormalHanging12aChar">
    <w:name w:val="NormalHanging12a Char"/>
    <w:basedOn w:val="DefaultParagraphFont"/>
    <w:link w:val="NormalHanging12a"/>
    <w:locked/>
    <w:rsid w:val="00E74436"/>
    <w:rPr>
      <w:sz w:val="24"/>
      <w:lang w:val="da-DK"/>
    </w:rPr>
  </w:style>
  <w:style w:type="character" w:styleId="CommentReference">
    <w:name w:val="annotation reference"/>
    <w:basedOn w:val="DefaultParagraphFont"/>
    <w:rsid w:val="00FB776F"/>
    <w:rPr>
      <w:sz w:val="16"/>
      <w:szCs w:val="16"/>
    </w:rPr>
  </w:style>
  <w:style w:type="paragraph" w:styleId="CommentText">
    <w:name w:val="annotation text"/>
    <w:basedOn w:val="Normal"/>
    <w:link w:val="CommentTextChar"/>
    <w:rsid w:val="00FB776F"/>
    <w:rPr>
      <w:sz w:val="20"/>
    </w:rPr>
  </w:style>
  <w:style w:type="character" w:customStyle="1" w:styleId="CommentTextChar">
    <w:name w:val="Comment Text Char"/>
    <w:basedOn w:val="DefaultParagraphFont"/>
    <w:link w:val="CommentText"/>
    <w:rsid w:val="00FB776F"/>
    <w:rPr>
      <w:lang w:val="da-DK"/>
    </w:rPr>
  </w:style>
  <w:style w:type="paragraph" w:styleId="CommentSubject">
    <w:name w:val="annotation subject"/>
    <w:basedOn w:val="CommentText"/>
    <w:next w:val="CommentText"/>
    <w:link w:val="CommentSubjectChar"/>
    <w:rsid w:val="00FB776F"/>
    <w:rPr>
      <w:b/>
      <w:bCs/>
    </w:rPr>
  </w:style>
  <w:style w:type="character" w:customStyle="1" w:styleId="CommentSubjectChar">
    <w:name w:val="Comment Subject Char"/>
    <w:basedOn w:val="CommentTextChar"/>
    <w:link w:val="CommentSubject"/>
    <w:rsid w:val="00FB776F"/>
    <w:rPr>
      <w:b/>
      <w:bCs/>
      <w:lang w:val="da-DK"/>
    </w:rPr>
  </w:style>
  <w:style w:type="paragraph" w:styleId="BalloonText">
    <w:name w:val="Balloon Text"/>
    <w:basedOn w:val="Normal"/>
    <w:link w:val="BalloonTextChar"/>
    <w:rsid w:val="00FB776F"/>
    <w:rPr>
      <w:rFonts w:ascii="Segoe UI" w:hAnsi="Segoe UI" w:cs="Segoe UI"/>
      <w:sz w:val="18"/>
      <w:szCs w:val="18"/>
    </w:rPr>
  </w:style>
  <w:style w:type="character" w:customStyle="1" w:styleId="BalloonTextChar">
    <w:name w:val="Balloon Text Char"/>
    <w:basedOn w:val="DefaultParagraphFont"/>
    <w:link w:val="BalloonText"/>
    <w:rsid w:val="00FB776F"/>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7A1B62-6B45-4D99-8B06-ED89A4C9B9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6181</Words>
  <Characters>37221</Characters>
  <Application>Microsoft Office Word</Application>
  <DocSecurity>0</DocSecurity>
  <Lines>310</Lines>
  <Paragraphs>86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2024-02-29T13:39:00Z</dcterms:created>
  <dcterms:modified xsi:type="dcterms:W3CDTF">2024-02-29T13:39:00Z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B9-0143/2024</vt:lpwstr>
  </property>
  <property fmtid="{D5CDD505-2E9C-101B-9397-08002B2CF9AE}" pid="4" name="&lt;Type&gt;">
    <vt:lpwstr>RR</vt:lpwstr>
  </property>
</Properties>
</file>