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E2454" w:rsidTr="0010095E">
        <w:trPr>
          <w:trHeight w:hRule="exact" w:val="1418"/>
        </w:trPr>
        <w:tc>
          <w:tcPr>
            <w:tcW w:w="6804" w:type="dxa"/>
            <w:shd w:val="clear" w:color="auto" w:fill="auto"/>
            <w:vAlign w:val="center"/>
          </w:tcPr>
          <w:p w:rsidR="00751A4A" w:rsidRPr="00FE2454" w:rsidRDefault="00524E27" w:rsidP="0010095E">
            <w:pPr>
              <w:pStyle w:val="EPName"/>
            </w:pPr>
            <w:r w:rsidRPr="00FE2454">
              <w:t>Ευρωπαϊκό Κοινοβούλιο</w:t>
            </w:r>
          </w:p>
          <w:p w:rsidR="00751A4A" w:rsidRPr="00FE2454" w:rsidRDefault="00817416" w:rsidP="00756632">
            <w:pPr>
              <w:pStyle w:val="EPTerm"/>
              <w:rPr>
                <w:rStyle w:val="HideTWBExt"/>
                <w:noProof w:val="0"/>
                <w:vanish w:val="0"/>
                <w:color w:val="auto"/>
              </w:rPr>
            </w:pPr>
            <w:r w:rsidRPr="00FE2454">
              <w:t>2019-2024</w:t>
            </w:r>
          </w:p>
        </w:tc>
        <w:tc>
          <w:tcPr>
            <w:tcW w:w="2268" w:type="dxa"/>
            <w:shd w:val="clear" w:color="auto" w:fill="auto"/>
          </w:tcPr>
          <w:p w:rsidR="00751A4A" w:rsidRPr="00FE2454" w:rsidRDefault="00187494" w:rsidP="0010095E">
            <w:pPr>
              <w:pStyle w:val="EPLogo"/>
            </w:pPr>
            <w:r w:rsidRPr="00FE245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E2454" w:rsidRDefault="00D058B8" w:rsidP="004C5D52">
      <w:pPr>
        <w:pStyle w:val="LineTop"/>
      </w:pPr>
    </w:p>
    <w:p w:rsidR="00680577" w:rsidRPr="00FE2454" w:rsidRDefault="00524E27" w:rsidP="00680577">
      <w:pPr>
        <w:pStyle w:val="EPBodyTA1"/>
      </w:pPr>
      <w:r w:rsidRPr="00FE2454">
        <w:t>ΚΕΙΜΕΝΑ ΠΟΥ ΕΓΚΡΙΘΗΚΑΝ</w:t>
      </w:r>
    </w:p>
    <w:p w:rsidR="00D058B8" w:rsidRPr="00FE2454" w:rsidRDefault="00D058B8" w:rsidP="00D058B8">
      <w:pPr>
        <w:pStyle w:val="LineBottom"/>
      </w:pPr>
    </w:p>
    <w:p w:rsidR="00524E27" w:rsidRPr="00FE2454" w:rsidRDefault="00524E27" w:rsidP="00524E27">
      <w:pPr>
        <w:pStyle w:val="ATHeading1"/>
      </w:pPr>
      <w:bookmarkStart w:id="0" w:name="TANumber"/>
      <w:r w:rsidRPr="00FE2454">
        <w:t>P9_TA(2024)0</w:t>
      </w:r>
      <w:r w:rsidR="00515477" w:rsidRPr="00FE2454">
        <w:t>122</w:t>
      </w:r>
      <w:bookmarkEnd w:id="0"/>
    </w:p>
    <w:p w:rsidR="00524E27" w:rsidRPr="00FE2454" w:rsidRDefault="00524E27" w:rsidP="00524E27">
      <w:pPr>
        <w:pStyle w:val="ATHeading2"/>
      </w:pPr>
      <w:bookmarkStart w:id="1" w:name="title"/>
      <w:r w:rsidRPr="00FE2454">
        <w:t>Η κρίσιμη κατάσταση στην Κούβα</w:t>
      </w:r>
      <w:bookmarkEnd w:id="1"/>
    </w:p>
    <w:p w:rsidR="00524E27" w:rsidRPr="00FE2454" w:rsidRDefault="00524E27" w:rsidP="00524E27">
      <w:pPr>
        <w:rPr>
          <w:i/>
          <w:vanish/>
        </w:rPr>
      </w:pPr>
      <w:r w:rsidRPr="00FE2454">
        <w:rPr>
          <w:i/>
        </w:rPr>
        <w:fldChar w:fldCharType="begin"/>
      </w:r>
      <w:r w:rsidRPr="00FE2454">
        <w:rPr>
          <w:i/>
        </w:rPr>
        <w:instrText xml:space="preserve"> TC"(</w:instrText>
      </w:r>
      <w:bookmarkStart w:id="2" w:name="DocNumber"/>
      <w:r w:rsidRPr="00FE2454">
        <w:rPr>
          <w:i/>
        </w:rPr>
        <w:instrText>B9-0144</w:instrText>
      </w:r>
      <w:r w:rsidR="007A07F7" w:rsidRPr="00FE2454">
        <w:rPr>
          <w:i/>
        </w:rPr>
        <w:instrText xml:space="preserve">, </w:instrText>
      </w:r>
      <w:r w:rsidRPr="00FE2454">
        <w:rPr>
          <w:i/>
        </w:rPr>
        <w:instrText>/</w:instrText>
      </w:r>
      <w:r w:rsidR="007A07F7" w:rsidRPr="00FE2454">
        <w:rPr>
          <w:i/>
        </w:rPr>
        <w:instrText>148 και 0151</w:instrText>
      </w:r>
      <w:r w:rsidRPr="00FE2454">
        <w:rPr>
          <w:i/>
        </w:rPr>
        <w:instrText>2024</w:instrText>
      </w:r>
      <w:bookmarkEnd w:id="2"/>
      <w:r w:rsidRPr="00FE2454">
        <w:rPr>
          <w:i/>
        </w:rPr>
        <w:instrText xml:space="preserve">)"\l3 \n&gt; \* MERGEFORMAT </w:instrText>
      </w:r>
      <w:r w:rsidRPr="00FE2454">
        <w:rPr>
          <w:i/>
        </w:rPr>
        <w:fldChar w:fldCharType="end"/>
      </w:r>
    </w:p>
    <w:p w:rsidR="00524E27" w:rsidRPr="00FE2454" w:rsidRDefault="00524E27" w:rsidP="00524E27">
      <w:pPr>
        <w:rPr>
          <w:vanish/>
        </w:rPr>
      </w:pPr>
      <w:bookmarkStart w:id="3" w:name="PE"/>
      <w:r w:rsidRPr="00FE2454">
        <w:rPr>
          <w:vanish/>
        </w:rPr>
        <w:t>PE756.911</w:t>
      </w:r>
      <w:bookmarkEnd w:id="3"/>
    </w:p>
    <w:p w:rsidR="00524E27" w:rsidRPr="00FE2454" w:rsidRDefault="00524E27" w:rsidP="00524E27">
      <w:pPr>
        <w:pStyle w:val="ATHeading3"/>
      </w:pPr>
      <w:bookmarkStart w:id="4" w:name="Sujet"/>
      <w:r w:rsidRPr="00FE2454">
        <w:t>Ψήφισμα του Ευρωπαϊκού Κοινοβουλίου</w:t>
      </w:r>
      <w:r w:rsidR="007A07F7" w:rsidRPr="00FE2454">
        <w:t xml:space="preserve"> της 29ης Φεβρουαρίου 2024</w:t>
      </w:r>
      <w:r w:rsidRPr="00FE2454">
        <w:t xml:space="preserve"> σχετικά με την κρίσιμη κατάσταση στην Κούβα</w:t>
      </w:r>
      <w:bookmarkEnd w:id="4"/>
      <w:r w:rsidRPr="00FE2454">
        <w:t xml:space="preserve"> </w:t>
      </w:r>
      <w:bookmarkStart w:id="5" w:name="References"/>
      <w:r w:rsidRPr="00FE2454">
        <w:t>(2024/2584(RSP))</w:t>
      </w:r>
      <w:bookmarkEnd w:id="5"/>
    </w:p>
    <w:p w:rsidR="00D8747B" w:rsidRPr="00FE2454" w:rsidRDefault="00D8747B" w:rsidP="00D8747B">
      <w:pPr>
        <w:pStyle w:val="EPComma"/>
      </w:pPr>
      <w:bookmarkStart w:id="6" w:name="TextBodyBegin"/>
      <w:bookmarkEnd w:id="6"/>
      <w:r w:rsidRPr="00FE2454">
        <w:rPr>
          <w:i/>
        </w:rPr>
        <w:t>Το Ευρωπαϊκό Κοινοβούλιο</w:t>
      </w:r>
      <w:r w:rsidRPr="00FE2454">
        <w:t>,</w:t>
      </w:r>
    </w:p>
    <w:p w:rsidR="00D8747B" w:rsidRPr="00FE2454" w:rsidRDefault="00D8747B" w:rsidP="007A07F7">
      <w:pPr>
        <w:pStyle w:val="NormalHanging12a"/>
        <w:widowControl/>
      </w:pPr>
      <w:r w:rsidRPr="00FE2454">
        <w:t>–</w:t>
      </w:r>
      <w:r w:rsidRPr="00FE2454">
        <w:tab/>
        <w:t>έχοντας υπόψη τα προηγούμενα ψηφίσματά του σχετικά με την Κούβα, και ιδίως το ψήφισμά του της 12ης Ιουλίου 2023 σχετικά με την κατάσταση της συμφωνίας πολιτικού διαλόγου και συνεργασίας (ΣΠΔΣ) ΕΕ-Κούβας υπό το πρίσμα της πρόσφατης επίσκεψης του Ύπατου Εκπροσώπου στη νήσο</w:t>
      </w:r>
      <w:r w:rsidRPr="00FE2454">
        <w:rPr>
          <w:rStyle w:val="FootnoteReference"/>
        </w:rPr>
        <w:footnoteReference w:id="1"/>
      </w:r>
      <w:r w:rsidRPr="00FE2454">
        <w:t>,</w:t>
      </w:r>
    </w:p>
    <w:p w:rsidR="00D8747B" w:rsidRPr="00FE2454" w:rsidRDefault="00D8747B" w:rsidP="007A07F7">
      <w:pPr>
        <w:pStyle w:val="NormalHanging12a"/>
        <w:widowControl/>
      </w:pPr>
      <w:r w:rsidRPr="00FE2454">
        <w:t>–</w:t>
      </w:r>
      <w:r w:rsidRPr="00FE2454">
        <w:tab/>
        <w:t>έχοντας υπόψη τη συμφωνία πολιτικού διαλόγου και συνεργασίας μεταξύ της Ευρωπαϊκής Ένωσης και των κρατών μελών της, αφενός, και της Δημοκρατίας της Κούβας, αφετέρου</w:t>
      </w:r>
      <w:r w:rsidRPr="00FE2454">
        <w:rPr>
          <w:rStyle w:val="FootnoteReference"/>
        </w:rPr>
        <w:footnoteReference w:id="2"/>
      </w:r>
      <w:r w:rsidRPr="00FE2454">
        <w:t xml:space="preserve"> (ΣΠΔΣ), που υπεγράφη τον Δεκέμβριο του 2016 και εφαρμόζεται προσωρινά από την 1η Νοεμβρίου 2017,</w:t>
      </w:r>
    </w:p>
    <w:p w:rsidR="00D8747B" w:rsidRPr="00FE2454" w:rsidRDefault="00D8747B" w:rsidP="007A07F7">
      <w:pPr>
        <w:pStyle w:val="NormalHanging12a"/>
        <w:widowControl/>
      </w:pPr>
      <w:r w:rsidRPr="00FE2454">
        <w:t>–</w:t>
      </w:r>
      <w:r w:rsidRPr="00FE2454">
        <w:tab/>
        <w:t>έχοντας υπόψη τα άρθρα 4, 5 και 229 του κουβανικού Συντάγματος και του κουβανικού Ποινικού Κώδικα,</w:t>
      </w:r>
    </w:p>
    <w:p w:rsidR="00D8747B" w:rsidRPr="00FE2454" w:rsidRDefault="00D8747B" w:rsidP="007A07F7">
      <w:pPr>
        <w:pStyle w:val="NormalHanging12a"/>
        <w:widowControl/>
      </w:pPr>
      <w:r w:rsidRPr="00FE2454">
        <w:t>–</w:t>
      </w:r>
      <w:r w:rsidRPr="00FE2454">
        <w:tab/>
        <w:t>έχοντας υπόψη τον ορισμό της «οργάνωσης της κοινωνίας των πολιτών» στην Επίσημη Εφημερίδα της Ευρωπαϊκής Ένωσης,</w:t>
      </w:r>
    </w:p>
    <w:p w:rsidR="00D8747B" w:rsidRPr="00FE2454" w:rsidRDefault="00D8747B" w:rsidP="007A07F7">
      <w:pPr>
        <w:pStyle w:val="NormalHanging12a"/>
        <w:widowControl/>
      </w:pPr>
      <w:r w:rsidRPr="00FE2454">
        <w:t>–</w:t>
      </w:r>
      <w:r w:rsidRPr="00FE2454">
        <w:tab/>
        <w:t>έχοντας υπόψη το έγγραφο ARES (2021) 2474104 του αναπληρωτή διευθύνοντος συμβούλου της Ευρωπαϊκής Υπηρεσίας Εξωτερικής Δράσης (ΕΥΕΔ) για την Αμερική,</w:t>
      </w:r>
    </w:p>
    <w:p w:rsidR="00D8747B" w:rsidRPr="00FE2454" w:rsidRDefault="00D8747B" w:rsidP="007A07F7">
      <w:pPr>
        <w:pStyle w:val="NormalHanging12a"/>
        <w:widowControl/>
      </w:pPr>
      <w:r w:rsidRPr="00FE2454">
        <w:t>–</w:t>
      </w:r>
      <w:r w:rsidRPr="00FE2454">
        <w:tab/>
        <w:t>έχοντας υπόψη το Διεθνές Σύμφωνο για τα ατομικά και πολιτικά δικαιώματα, της 16ης Δεκεμβρίου 1966, καθώς και άλλες διεθνείς συνθήκες και πράξεις για τα ανθρώπινα δικαιώματα,</w:t>
      </w:r>
    </w:p>
    <w:p w:rsidR="00D8747B" w:rsidRPr="00FE2454" w:rsidRDefault="00D8747B" w:rsidP="007A07F7">
      <w:pPr>
        <w:pStyle w:val="NormalHanging12a"/>
        <w:widowControl/>
      </w:pPr>
      <w:r w:rsidRPr="00FE2454">
        <w:t>–</w:t>
      </w:r>
      <w:r w:rsidRPr="00FE2454">
        <w:tab/>
        <w:t>έχοντας υπόψη τη Σύμβαση των Ηνωμένων Εθνών κατά των βασανιστηρίων και άλλων τρόπων σκληρής, απάνθρωπης ή ταπεινωτικής μεταχείρισης ή τιμωρίας, που εγκρίθηκε από τη Γενική Συνέλευση των Ηνωμένων Εθνών στις 10 Δεκεμβρίου 1984 και στην οποία η Κούβα είναι συμβαλλόμενο κράτος,</w:t>
      </w:r>
    </w:p>
    <w:p w:rsidR="00D8747B" w:rsidRPr="00FE2454" w:rsidRDefault="00D8747B" w:rsidP="007A07F7">
      <w:pPr>
        <w:pStyle w:val="NormalHanging12a"/>
        <w:widowControl/>
      </w:pPr>
      <w:r w:rsidRPr="00FE2454">
        <w:t>–</w:t>
      </w:r>
      <w:r w:rsidRPr="00FE2454">
        <w:tab/>
        <w:t xml:space="preserve">έχοντας υπόψη τις εκθέσεις οργανώσεων ανθρωπίνων δικαιωμάτων, όπως το Παρατηρητήριο Ανθρωπίνων Δικαιωμάτων, το Ίδρυμα Ανθρωπίνων Δικαιωμάτων και </w:t>
      </w:r>
      <w:r w:rsidRPr="00FE2454">
        <w:lastRenderedPageBreak/>
        <w:t xml:space="preserve">οι Υπερασπιστές των Κρατουμένων, το κεφάλαιο IV.B σχετικά με την Κούβα των ετήσιων εκθέσεων του 2020, του 2021 και του 2022 της </w:t>
      </w:r>
      <w:proofErr w:type="spellStart"/>
      <w:r w:rsidRPr="00FE2454">
        <w:t>Διαμερικανικής</w:t>
      </w:r>
      <w:proofErr w:type="spellEnd"/>
      <w:r w:rsidRPr="00FE2454">
        <w:t xml:space="preserve"> Επιτροπής Ανθρωπίνων Δικαιωμάτων (IACHR), την ανακοίνωση της 6ης Νοεμβρίου 2019 σχετικά με τις κουβανικές ιατρικές ταξιαρχίες από τον Ειδικό Εισηγητή του ΟΗΕ για τις σύγχρονες μορφές δουλείας, συμπεριλαμβανομένων των αιτίων και των συνεπειών της, καθώς και την Ειδική Εισηγήτρια του ΟΗΕ για την εμπορία ανθρώπων, ιδίως γυναικών και παιδιών προς τον Ύπατο Αρμοστή των Ηνωμένων Εθνών για τα Ανθρώπινα Δικαιώματα, την ανακοίνωση της 2ας Νοεμβρίου 2023 σχετικά με τις κουβανικές ιατρικές ταξιαρχίες από τον Ειδικό Εισηγητή του ΟΗΕ για τις σύγχρονες μορφές δουλείας, συμπεριλαμβανομένων των αιτίων και των συνεπειών της προς τον Ύπατο Αρμοστή των Ηνωμένων Εθνών για τα Ανθρώπινα Δικαιώματα, καθώς και τα συμπεράσματα σχετικά με τις κουβανικές ιατρικές ταξιαρχίες της καθολικής περιοδικής εξέτασης για την Κούβα του Συμβουλίου Ανθρωπίνων Δικαιωμάτων του ΟΗΕ,</w:t>
      </w:r>
    </w:p>
    <w:p w:rsidR="00D8747B" w:rsidRPr="00FE2454" w:rsidRDefault="00D8747B" w:rsidP="007A07F7">
      <w:pPr>
        <w:pStyle w:val="NormalHanging12a"/>
        <w:widowControl/>
      </w:pPr>
      <w:r w:rsidRPr="00FE2454">
        <w:t>–</w:t>
      </w:r>
      <w:r w:rsidRPr="00FE2454">
        <w:tab/>
        <w:t>έχοντας υπόψη την ανακοίνωση της 16ης Νοεμβρίου 2023 προς την Κούβα από την Ειδική Εισηγήτρια των Ηνωμένων Εθνών για την ελευθερία θρησκείας και πεποιθήσεων, την ομάδα εργασίας των Ηνωμένων Εθνών για την αυθαίρετη κράτηση, την Ειδική Εισηγήτρια του ΟΗΕ για την προαγωγή και την προστασία του δικαιώματος στην ελευθερία της γνώμης και της έκφρασης, τον Ειδικό Εισηγητή των Ηνωμένων Εθνών για τα δικαιώματα της ελευθερίας του συνέρχεσθαι ειρηνικώς και του συνεταιρίζεσθαι και τον Ειδικό Εισηγητή του ΟΗΕ για θέματα μειονοτήτων,</w:t>
      </w:r>
    </w:p>
    <w:p w:rsidR="00D8747B" w:rsidRPr="00FE2454" w:rsidRDefault="00D8747B" w:rsidP="007A07F7">
      <w:pPr>
        <w:pStyle w:val="NormalHanging12a"/>
        <w:widowControl/>
      </w:pPr>
      <w:r w:rsidRPr="00FE2454">
        <w:t>–</w:t>
      </w:r>
      <w:r w:rsidRPr="00FE2454">
        <w:tab/>
        <w:t>έχοντας υπόψη το άρθρο 132 παράγραφοι 2 και 4, του Κανονισμού,</w:t>
      </w:r>
    </w:p>
    <w:p w:rsidR="00D8747B" w:rsidRPr="00FE2454" w:rsidRDefault="00D8747B" w:rsidP="007A07F7">
      <w:pPr>
        <w:pStyle w:val="NormalHanging12a"/>
        <w:widowControl/>
      </w:pPr>
      <w:r w:rsidRPr="00FE2454">
        <w:t>Α.</w:t>
      </w:r>
      <w:r w:rsidRPr="00FE2454">
        <w:tab/>
        <w:t>λαμβάνοντας υπόψη ότι, στις 5 Ιουλίου 2017, το Κοινοβούλιο έδωσε την έγκρισή του στη ΣΠΔΣ, με σαφείς όρους που συνδέονται με τη βελτίωση των ανθρωπίνων δικαιωμάτων και της δημοκρατίας στη χώρα, η οποία περιλαμβάνει ρήτρα αναστολής σε περίπτωση παραβίασης των διατάξεων για τα ανθρώπινα δικαιώματα· λαμβάνοντας υπόψη ότι το συνοδευτικό ψήφισμα ζητούσε από τις κουβανικές αρχές να επιτρέψουν στις αντιπροσωπείες του Ευρωπαϊκού Κοινοβουλίου να εισέλθουν στη χώρα και να έχουν πρόσβαση στους συνομιλητές τους·</w:t>
      </w:r>
    </w:p>
    <w:p w:rsidR="00D8747B" w:rsidRPr="00FE2454" w:rsidRDefault="00D8747B" w:rsidP="007A07F7">
      <w:pPr>
        <w:pStyle w:val="NormalHanging12a"/>
        <w:widowControl/>
      </w:pPr>
      <w:r w:rsidRPr="00FE2454">
        <w:t>Β.</w:t>
      </w:r>
      <w:r w:rsidRPr="00FE2454">
        <w:tab/>
        <w:t>λαμβάνοντας υπόψη ότι αρκετά άρθρα της ΣΠΔΣ ΕΕ-Κούβας, συγκεκριμένα δε τα άρθρα 1, 2 και 3, θεσπίζουν σαφείς αρχές για την ισότητα, την αμοιβαιότητα, τον αμοιβαίο σεβασμό, την ενίσχυση των επαφών, του διαλόγου και της συνεργασίας μεταξύ των δύο κοινωνιών· λαμβάνοντας υπόψη ότι το Κοινοβούλιο ζήτησε από την ΕΥΕΔ να καταβάλει κάθε δυνατή προσπάθεια για να παρακολουθεί στενά την κατάσταση των ανθρωπίνων δικαιωμάτων και των θεμελιωδών ελευθεριών στην Κούβα κατά την εφαρμογή της ΣΠΔΣ· λαμβάνοντας υπόψη ότι ο σεβασμός των ανθρωπίνων, ατομικών, πολιτικών, οικονομικών, κοινωνικών και πολιτιστικών δικαιωμάτων είναι ουσιώδους σημασίας για την ΕΕ·</w:t>
      </w:r>
    </w:p>
    <w:p w:rsidR="00D8747B" w:rsidRPr="00FE2454" w:rsidRDefault="00D8747B" w:rsidP="007A07F7">
      <w:pPr>
        <w:pStyle w:val="NormalHanging12a"/>
        <w:widowControl/>
      </w:pPr>
      <w:r w:rsidRPr="00FE2454">
        <w:t>Γ.</w:t>
      </w:r>
      <w:r w:rsidRPr="00FE2454">
        <w:tab/>
        <w:t>λαμβάνοντας υπόψη ότι ο αριθμός των πολιτικών κρατουμένων και των κρατουμένων συνείδησης στην Κούβα έχει αυξηθεί δραματικά, φθάνοντας τους 1 066 στις 31</w:t>
      </w:r>
      <w:r w:rsidR="007A07F7" w:rsidRPr="00FE2454">
        <w:t> </w:t>
      </w:r>
      <w:r w:rsidRPr="00FE2454">
        <w:t>Ιανουαρίου 2024, εκ των οποίων οι 3 ήταν ανήλικοι κατά τον χρόνο της κράτησής τους· ο αριθμός αυτός είναι οκτώ φορές υψηλότερος σε σχέση με το 2018, ενώ αυξήθηκε κατά 170 άτομα τους τελευταίους 12 μήνες και ισοδυναμεί με μηνιαίο μέσο όρο άνω των 14 κρατήσεων με πολιτικά κίνητρα· λαμβάνοντας υπόψη ότι οι οργανώσεις ανθρωπίνων δικαιωμάτων έχουν επίσης τεκμηριώσει περισσότερες από 11 000 περιπτώσεις «προληπτικών» καταδικαστικών αποφάσεων με μέσες ποινές 2</w:t>
      </w:r>
      <w:r w:rsidR="007A07F7" w:rsidRPr="00FE2454">
        <w:t> </w:t>
      </w:r>
      <w:r w:rsidRPr="00FE2454">
        <w:t xml:space="preserve">ετών και 10 μηνών χωρίς να έχει διαπραχθεί ή να επιχειρηθεί να διαπραχθεί κανένα </w:t>
      </w:r>
      <w:r w:rsidRPr="00FE2454">
        <w:lastRenderedPageBreak/>
        <w:t>έγκλημα, αριθμός που αναφέρθηκε από τον Πρόεδρο της Επιτροπής των Ηνωμένων Εθνών κατά των βασανιστηρίων (CAT) τον Απρίλιο του 2022 στις καταληκτικές προφορικές παρατηρήσεις κατά την 73η σύνοδο της περιοδικής εξέτασης της CAT για την Κούβα· λαμβάνοντας υπόψη ότι, κατά τις τελευταίες δεκαετίες, το άρθρο 72 του κουβανικού Αστικού Κώδικα επέτρεψε κατά μέσο όρο 3</w:t>
      </w:r>
      <w:r w:rsidR="007A07F7" w:rsidRPr="00FE2454">
        <w:t> </w:t>
      </w:r>
      <w:r w:rsidRPr="00FE2454">
        <w:t>850 νέες «προληπτικές» κρατήσεις κάθε χρόνο· λαμβάνοντας υπόψη ότι τα άρθρα 434.1 και 189.3 του νέου Ποινικού Κώδικα της Κούβας βασίζονται στα «προληπτικά» μέτρα που περιλαμβάνονται στον Αστικό Κώδικα·</w:t>
      </w:r>
    </w:p>
    <w:p w:rsidR="00D8747B" w:rsidRPr="00FE2454" w:rsidRDefault="00D8747B" w:rsidP="007A07F7">
      <w:pPr>
        <w:pStyle w:val="NormalHanging12a"/>
        <w:widowControl/>
      </w:pPr>
      <w:r w:rsidRPr="00FE2454">
        <w:t>Δ.</w:t>
      </w:r>
      <w:r w:rsidRPr="00FE2454">
        <w:tab/>
        <w:t xml:space="preserve">λαμβάνοντας υπόψη ότι ο ΟΗΕ έχει ήδη εκφράσει στην Κούβα την ανησυχία του σχετικά με την κράτηση και τη φυλάκιση θρησκευτικών ηγετών στη χώρα· λαμβάνοντας υπόψη ότι, στις 16 Νοεμβρίου 2023, πέντε εντολοδόχοι και εισηγητές των ειδικών διαδικασιών του ΟΗΕ απέστειλαν ανακοίνωση στην Κούβα περιγράφοντας και καταδικάζοντας τις συστηματικές διώξεις, φυλακίσεις και βασανιστήρια των ευαγγελικών παστόρων και καθολικών ιερέων, των μουσουλμάνων ιμάμηδων και των θρησκευτικών ηγετών της </w:t>
      </w:r>
      <w:proofErr w:type="spellStart"/>
      <w:r w:rsidRPr="00FE2454">
        <w:t>Γιορούμπα</w:t>
      </w:r>
      <w:proofErr w:type="spellEnd"/>
      <w:r w:rsidRPr="00FE2454">
        <w:t>/</w:t>
      </w:r>
      <w:proofErr w:type="spellStart"/>
      <w:r w:rsidRPr="00FE2454">
        <w:t>Σαντερία</w:t>
      </w:r>
      <w:proofErr w:type="spellEnd"/>
      <w:r w:rsidRPr="00FE2454">
        <w:t>·</w:t>
      </w:r>
    </w:p>
    <w:p w:rsidR="00D8747B" w:rsidRPr="00FE2454" w:rsidRDefault="00D8747B" w:rsidP="007A07F7">
      <w:pPr>
        <w:pStyle w:val="NormalHanging12a"/>
        <w:widowControl/>
      </w:pPr>
      <w:r w:rsidRPr="00FE2454">
        <w:t>Ε.</w:t>
      </w:r>
      <w:r w:rsidRPr="00FE2454">
        <w:tab/>
        <w:t>λαμβάνοντας υπόψη ότι το Ινστιτούτο έρευνας για το έγκλημα και την πολιτική δικαιοσύνης επικαιροποίησε τον Ιανουάριο του 2024 το παγκόσμιο ενημερωτικό σημείωμα των φυλακών που αναφέρει αύξηση του αριθμού των κρατουμένων στο νησί, τοποθετώντας την Κούβα δεύτερη στον κόσμο όσον αφορά το ποσοστό φυλάκισής της· λαμβάνοντας υπόψη ότι η κουβανική κυβέρνηση εξακολουθεί να χρησιμοποιεί τις αυθαίρετες κρατήσεις προκειμένου να παρενοχλεί και να εκφοβίζει επικριτές, ανεξάρτητους ακτιβιστές, πολιτικούς αντιπάλους και άλλους·</w:t>
      </w:r>
    </w:p>
    <w:p w:rsidR="00D8747B" w:rsidRPr="00FE2454" w:rsidRDefault="00D8747B" w:rsidP="007A07F7">
      <w:pPr>
        <w:pStyle w:val="NormalHanging12a"/>
        <w:widowControl/>
      </w:pPr>
      <w:r w:rsidRPr="00FE2454">
        <w:t>ΣΤ.</w:t>
      </w:r>
      <w:r w:rsidRPr="00FE2454">
        <w:tab/>
        <w:t xml:space="preserve">λαμβάνοντας υπόψη ότι οργανώσεις ανθρωπίνων δικαιωμάτων εξακολουθούν να στοιχειοθετούν τη συνεχιζόμενη καταστολή του δικαιώματος στην ελευθερία της έκφρασης, του συνέρχεσθαι ειρηνικώς και του συνεταιρίζεσθαι στη χώρα, καθώς και τη φίμωση από τις κουβανικές αρχές αντιφρονούντων και τη </w:t>
      </w:r>
      <w:proofErr w:type="spellStart"/>
      <w:r w:rsidRPr="00FE2454">
        <w:t>στοχοποίηση</w:t>
      </w:r>
      <w:proofErr w:type="spellEnd"/>
      <w:r w:rsidRPr="00FE2454">
        <w:t xml:space="preserve"> υπερασπιστών των ανθρωπίνων δικαιωμάτων· λαμβάνοντας υπόψη ότι το 2023 καταγράφηκαν περισσότερα από 200 περιστατικά περιορισμών στο διαδίκτυο, συμπεριλαμβανομένης της παραβίαση ασφαλείας των λογαριασμών δημοσιογράφων με σκοπό τη φίμωσή τους και τον περιορισμό της ελευθερίας του λόγου·</w:t>
      </w:r>
    </w:p>
    <w:p w:rsidR="00D8747B" w:rsidRPr="00FE2454" w:rsidRDefault="00D8747B" w:rsidP="007A07F7">
      <w:pPr>
        <w:pStyle w:val="NormalHanging12a"/>
        <w:widowControl/>
      </w:pPr>
      <w:r w:rsidRPr="00FE2454">
        <w:t>Ζ.</w:t>
      </w:r>
      <w:r w:rsidRPr="00FE2454">
        <w:tab/>
        <w:t xml:space="preserve">λαμβάνοντας υπόψη ότι η κατάσταση των ανθρωπίνων δικαιωμάτων στην Κούβα είναι άκρως ανησυχητική, ιδίως όσον αφορά τους ευάλωτους πληθυσμούς, όπως οι γυναίκες, οι εθνοτικές μειονότητες και η κοινότητα ΛΟΑΤΚΙ+· λαμβάνοντας υπόψη ότι μη κυβερνητικές οργανώσεις και ανεξάρτητα παρατηρητήρια αναφέρουν αύξηση των </w:t>
      </w:r>
      <w:proofErr w:type="spellStart"/>
      <w:r w:rsidRPr="00FE2454">
        <w:t>γυναικοκτονιών</w:t>
      </w:r>
      <w:proofErr w:type="spellEnd"/>
      <w:r w:rsidRPr="00FE2454">
        <w:t xml:space="preserve"> στην Κούβα, καθώς ο αριθμός των </w:t>
      </w:r>
      <w:proofErr w:type="spellStart"/>
      <w:r w:rsidRPr="00FE2454">
        <w:t>γυναικοκτονιών</w:t>
      </w:r>
      <w:proofErr w:type="spellEnd"/>
      <w:r w:rsidRPr="00FE2454">
        <w:t xml:space="preserve"> αυξήθηκε σε 89 το 2023 και οκτώ νέες υποθέσεις έχουν αναφερθεί μέχρι στιγμής το 2024· λαμβάνοντας υπόψη ότι, παρά το γεγονός αυτό, το καθεστώς δεν έχει εφαρμόσει σύστημα καταγραφής των </w:t>
      </w:r>
      <w:proofErr w:type="spellStart"/>
      <w:r w:rsidRPr="00FE2454">
        <w:t>γυναικοκτονιών</w:t>
      </w:r>
      <w:proofErr w:type="spellEnd"/>
      <w:r w:rsidRPr="00FE2454">
        <w:t xml:space="preserve"> στην Κούβα με τη χρήση επικαιροποιημένων δημόσιων δεδομένων, και ότι δεν έχει ακόμη εγκριθεί ένας ολοκληρωμένος νόμος κατά της έμφυλης βίας, ο οποίος θα εγγυάται τη συμμετοχή εκπροσώπων της κοινωνίας των πολιτών·</w:t>
      </w:r>
    </w:p>
    <w:p w:rsidR="00D8747B" w:rsidRPr="00FE2454" w:rsidRDefault="00D8747B" w:rsidP="007A07F7">
      <w:pPr>
        <w:pStyle w:val="NormalHanging12a"/>
        <w:widowControl/>
      </w:pPr>
      <w:r w:rsidRPr="00FE2454">
        <w:t>Η.</w:t>
      </w:r>
      <w:r w:rsidRPr="00FE2454">
        <w:tab/>
        <w:t xml:space="preserve">λαμβάνοντας υπόψη ότι το Κοινοβούλιο έχει επανειλημμένως υπενθυμίσει στην ΕΥΕΔ ότι η συμμετοχή εκπροσώπων της ανεξάρτητης κοινωνίας των πολιτών στους πολιτικούς διαλόγους και στα σχέδια συνεργασίας της συμφωνίας αποτελεί ουσιώδη πτυχή της ΣΠΔΣ, όπως τονίζεται στο άρθρο 36, και ότι θα πρέπει να διορθωθεί αμέσως η κατάσταση που επικρατεί από την υπογραφή της συμφωνίας, δηλαδή ότι οι </w:t>
      </w:r>
      <w:r w:rsidRPr="00FE2454">
        <w:lastRenderedPageBreak/>
        <w:t>εκπρόσωποι της ανεξάρτητης κοινωνίας των πολιτών αποκλείονται από τα ταμεία συνεργασίας ή/και τη συμμετοχή στη συμφωνία, ενώ, αντιθέτως, η συμμετοχή και πρόσβαση σε κονδύλια συνεργασίας επιτρέπεται μόνο σε εταιρείες στις οποίες συμμετέχει το κράτος ή τις οποίες αυτό ελέγχει·</w:t>
      </w:r>
    </w:p>
    <w:p w:rsidR="00D8747B" w:rsidRPr="00FE2454" w:rsidRDefault="00D8747B" w:rsidP="007A07F7">
      <w:pPr>
        <w:pStyle w:val="NormalHanging12a"/>
        <w:widowControl/>
      </w:pPr>
      <w:r w:rsidRPr="00FE2454">
        <w:t>Θ.</w:t>
      </w:r>
      <w:r w:rsidRPr="00FE2454">
        <w:tab/>
        <w:t>λαμβάνοντας υπόψη ότι, στις 2 Ιανουαρίου 2024, ο ΟΗΕ δημοσιοποίησε την επιστολή κατηγορίας που απεστάλη στο κουβανικό καθεστώς κατηγορώντας το για καταναγκαστική εργασία, μία από τις μορφές σύγχρονης δουλείας που κατήγγειλαν οι ειδικοί εισηγητές για την εμπορία ανθρώπων και τη δουλεία· λαμβάνοντας υπόψη ότι αρκετοί διεθνείς οργανισμοί έχουν καταγγείλει το γεγονός ότι οι Κουβανοί μη στρατιωτικοί εργαζόμενοι που υπηρετούν στο εξωτερικό, συμπεριλαμβανομένων ιατρών, δασκάλων, ναυτικών, μηχανικών, καλλιτεχνών ή αθλητών, υφίστανται εμπορία ανθρώπων μέσω εγγενώς καταναγκαστικών νόμων και κανονισμών που επηρεάζουν πολύ σαφείς βασικές ελευθερίες, συμπεριλαμβανομένων του άρθρου 176 του Ποινικού Κώδικα, του ψηφίσματος αριθ. 368 του Υπουργείου Εξωτερικού Εμπορίου και Ξένων Επενδύσεων της Κούβας (MINCEX) του 2020, του νόμου περί μετανάστευσης και του διατάγματος 306 του 2012·</w:t>
      </w:r>
    </w:p>
    <w:p w:rsidR="00D8747B" w:rsidRPr="00FE2454" w:rsidRDefault="00D8747B" w:rsidP="007A07F7">
      <w:pPr>
        <w:pStyle w:val="NormalHanging12a"/>
        <w:widowControl/>
      </w:pPr>
      <w:r w:rsidRPr="00FE2454">
        <w:t>Ι.</w:t>
      </w:r>
      <w:r w:rsidRPr="00FE2454">
        <w:tab/>
        <w:t xml:space="preserve">λαμβάνοντας υπόψη ότι το καθεστώς που επιβλήθηκε σταδιακά στην Κούβα αποκλείει κάθε προοπτική για δημοκρατικές αλλαγές, καθώς το άρθρο 5 του Συντάγματος της Κούβας ορίζει ότι το «μοναδικό, </w:t>
      </w:r>
      <w:proofErr w:type="spellStart"/>
      <w:r w:rsidRPr="00FE2454">
        <w:t>μαρτικό</w:t>
      </w:r>
      <w:proofErr w:type="spellEnd"/>
      <w:r w:rsidRPr="00FE2454">
        <w:t xml:space="preserve">, </w:t>
      </w:r>
      <w:proofErr w:type="spellStart"/>
      <w:r w:rsidRPr="00FE2454">
        <w:t>φιντελικό</w:t>
      </w:r>
      <w:proofErr w:type="spellEnd"/>
      <w:r w:rsidRPr="00FE2454">
        <w:t xml:space="preserve"> και μαρξιστικό-λενινιστικό Κομμουνιστικό Κόμμα της Κούβας» είναι η ανώτατη πολιτική δύναμη και αρχή της κοινωνίας και του κράτους, και δεδομένου ότι τα άρθρα 4 και 229 καθιερώνουν το υφιστάμενο πολιτικό σύστημα ως μη αναστρέψιμο·</w:t>
      </w:r>
    </w:p>
    <w:p w:rsidR="00D8747B" w:rsidRPr="00FE2454" w:rsidRDefault="00D8747B" w:rsidP="007A07F7">
      <w:pPr>
        <w:pStyle w:val="NormalHanging12a"/>
        <w:widowControl/>
      </w:pPr>
      <w:r w:rsidRPr="00FE2454">
        <w:t>ΙΑ.</w:t>
      </w:r>
      <w:r w:rsidRPr="00FE2454">
        <w:tab/>
        <w:t>λαμβάνοντας υπόψη ότι οι κουβανικές αρχές αρνούνται συστηματικά την είσοδο στην Κούβα ή την επίσκεψη σε φυλακές σε επίσημες επιτροπές, αντιπροσωπείες και ορισμένες πολιτικές ομάδες του Ευρωπαϊκού Κοινοβουλίου, διεθνείς οργανώσεις ανθρωπίνων δικαιωμάτων και άλλους ανεξάρτητους παρατηρητές της κατάστασης των ανθρωπίνων δικαιωμάτων, συμπεριλαμβανομένων των ειδικών εισηγητών του ΟΗΕ, παρά τις μακροχρόνιες εκκλήσεις όλων των ανωτέρω να επισκεφτούν το νησί·</w:t>
      </w:r>
    </w:p>
    <w:p w:rsidR="00D8747B" w:rsidRPr="00FE2454" w:rsidRDefault="00D8747B" w:rsidP="007A07F7">
      <w:pPr>
        <w:pStyle w:val="NormalHanging12a"/>
        <w:widowControl/>
      </w:pPr>
      <w:r w:rsidRPr="00FE2454">
        <w:t>ΙΒ.</w:t>
      </w:r>
      <w:r w:rsidRPr="00FE2454">
        <w:tab/>
        <w:t>λαμβάνοντας υπόψη ότι, στις 23 Νοεμβρίου 2023, η Διάσκεψη των Προέδρων του Ευρωπαϊκού Κοινοβουλίου ενέκρινε την αποστολή ad hoc αντιπροσωπείας στην Κούβα, μετά από επιστολή πρόσκλησης της πρέσβειρας της Κούβας στο Βέλγιο και την Ευρωπαϊκή Ένωση με ημερομηνία 20 Σεπτεμβρίου 2023· λαμβάνοντας υπόψη ότι στις 19 Δεκεμβρίου 2023, η Αντιπρόεδρος του Κουβανικού Κοινοβουλίου ενημέρωσε την πρέσβειρα της ΕΕ στην Κούβα σχετικά με την άρνηση της χώρας να δεχθεί την αντιπροσωπεία του Κοινοβουλίου με την αιτιολογία ότι το Κουβανικό Κοινοβούλιο «δεν επιθυμεί να δεχθεί την επίσκεψη βουλευτών του Ευρωπαϊκού Κοινοβουλίου που εργάζονται κατά των συμφερόντων της Κούβας και είναι πλήρως ευθυγραμμισμένοι με τις Ηνωμένες Πολιτείες»· λαμβάνοντας υπόψη ότι η πρέσβειρα της Δημοκρατίας της Κούβας, σε επιστολή της 25ης Ιανουαρίου 2024 προς την Πρόεδρο του Ευρωπαϊκού Κοινοβουλίου, ανέφερε ότι ο Πρόεδρος της ad hoc αντιπροσωπείας του Ευρωπαϊκού Κοινοβουλίου στην Κούβα και δύο άλλα μέλη «διατηρούν δεσμούς με πολίτες και οργανώσεις που περιλαμβάνονται στον εθνικό κατάλογο προσώπων και οντοτήτων [...] λόγω τρομοκρατικών ενεργειών και παρέχουν στήριξη σε αυτούς»· λαμβάνοντας υπόψη ότι, τον Νοέμβριο του 2023, αντιπροσωπεία του Κουβανικού Κοινοβουλίου έγινε δεκτή στους χώρους του Ευρωπαϊκού Κοινοβουλίου·</w:t>
      </w:r>
    </w:p>
    <w:p w:rsidR="00D8747B" w:rsidRPr="00FE2454" w:rsidRDefault="00D8747B" w:rsidP="007A07F7">
      <w:pPr>
        <w:pStyle w:val="NormalHanging12a"/>
        <w:widowControl/>
      </w:pPr>
      <w:r w:rsidRPr="00FE2454">
        <w:lastRenderedPageBreak/>
        <w:t>ΙΓ.</w:t>
      </w:r>
      <w:r w:rsidRPr="00FE2454">
        <w:tab/>
        <w:t xml:space="preserve">λαμβάνοντας υπόψη ότι το Κοινοβούλιο έχει απονείμει το Βραβείο Ζαχάρωφ για την ελευθερία της σκέψης σε Κουβανούς ακτιβιστές τρεις φορές: στον </w:t>
      </w:r>
      <w:proofErr w:type="spellStart"/>
      <w:r w:rsidRPr="00FE2454">
        <w:t>Oswaldo</w:t>
      </w:r>
      <w:proofErr w:type="spellEnd"/>
      <w:r w:rsidRPr="00FE2454">
        <w:t xml:space="preserve"> </w:t>
      </w:r>
      <w:proofErr w:type="spellStart"/>
      <w:r w:rsidRPr="00FE2454">
        <w:t>Payá</w:t>
      </w:r>
      <w:proofErr w:type="spellEnd"/>
      <w:r w:rsidRPr="00FE2454">
        <w:t xml:space="preserve">, το 2002, στις «Κυρίες με τα Λευκά», το 2005, και στον </w:t>
      </w:r>
      <w:proofErr w:type="spellStart"/>
      <w:r w:rsidRPr="00FE2454">
        <w:t>Guillermo</w:t>
      </w:r>
      <w:proofErr w:type="spellEnd"/>
      <w:r w:rsidRPr="00FE2454">
        <w:t xml:space="preserve"> </w:t>
      </w:r>
      <w:proofErr w:type="spellStart"/>
      <w:r w:rsidRPr="00FE2454">
        <w:t>Fariñas</w:t>
      </w:r>
      <w:proofErr w:type="spellEnd"/>
      <w:r w:rsidRPr="00FE2454">
        <w:t xml:space="preserve">, το 2010· λαμβάνοντας υπόψη ότι οι βραβευθέντες με το Βραβείο Ζαχάρωφ και οι συγγενείς τους εξακολουθούν να παρενοχλούνται, να εκφοβίζονται τακτικά και να εμποδίζονται να εγκαταλείψουν τη χώρα, καθώς και να συμμετέχουν σε διεθνείς εκδηλώσεις· λαμβάνοντας υπόψη ότι, τον Ιούνιο του 2023, η IACHR κατέληξε στο συμπέρασμα ότι κρατικοί υπάλληλοι ενεπλάκησαν άμεσα στους θανάτους των ακτιβιστών της δημοκρατίας </w:t>
      </w:r>
      <w:proofErr w:type="spellStart"/>
      <w:r w:rsidRPr="00FE2454">
        <w:t>Oswaldo</w:t>
      </w:r>
      <w:proofErr w:type="spellEnd"/>
      <w:r w:rsidRPr="00FE2454">
        <w:t xml:space="preserve"> </w:t>
      </w:r>
      <w:proofErr w:type="spellStart"/>
      <w:r w:rsidRPr="00FE2454">
        <w:t>Payá</w:t>
      </w:r>
      <w:proofErr w:type="spellEnd"/>
      <w:r w:rsidRPr="00FE2454">
        <w:t xml:space="preserve"> και </w:t>
      </w:r>
      <w:proofErr w:type="spellStart"/>
      <w:r w:rsidRPr="00FE2454">
        <w:t>Harold</w:t>
      </w:r>
      <w:proofErr w:type="spellEnd"/>
      <w:r w:rsidRPr="00FE2454">
        <w:t xml:space="preserve"> </w:t>
      </w:r>
      <w:proofErr w:type="spellStart"/>
      <w:r w:rsidRPr="00FE2454">
        <w:t>Cepero</w:t>
      </w:r>
      <w:proofErr w:type="spellEnd"/>
      <w:r w:rsidRPr="00FE2454">
        <w:t xml:space="preserve"> σε τροχαίο δυστύχημα το 2012· λαμβάνοντας υπόψη ότι θα πρέπει να διεξαχθεί έρευνα με πλήρη διαφάνεια για την προσαγωγή στη δικαιοσύνη των υπευθύνων για τη δολοφονία των </w:t>
      </w:r>
      <w:proofErr w:type="spellStart"/>
      <w:r w:rsidRPr="00FE2454">
        <w:t>Oswaldo</w:t>
      </w:r>
      <w:proofErr w:type="spellEnd"/>
      <w:r w:rsidRPr="00FE2454">
        <w:t xml:space="preserve"> </w:t>
      </w:r>
      <w:proofErr w:type="spellStart"/>
      <w:r w:rsidRPr="00FE2454">
        <w:t>Payá</w:t>
      </w:r>
      <w:proofErr w:type="spellEnd"/>
      <w:r w:rsidRPr="00FE2454">
        <w:t xml:space="preserve"> και </w:t>
      </w:r>
      <w:proofErr w:type="spellStart"/>
      <w:r w:rsidRPr="00FE2454">
        <w:t>Harold</w:t>
      </w:r>
      <w:proofErr w:type="spellEnd"/>
      <w:r w:rsidRPr="00FE2454">
        <w:t xml:space="preserve"> </w:t>
      </w:r>
      <w:proofErr w:type="spellStart"/>
      <w:r w:rsidRPr="00FE2454">
        <w:t>Cepero</w:t>
      </w:r>
      <w:proofErr w:type="spellEnd"/>
      <w:r w:rsidRPr="00FE2454">
        <w:t>·</w:t>
      </w:r>
    </w:p>
    <w:p w:rsidR="00D8747B" w:rsidRPr="00FE2454" w:rsidRDefault="00D8747B" w:rsidP="007A07F7">
      <w:pPr>
        <w:pStyle w:val="NormalHanging12a"/>
        <w:widowControl/>
      </w:pPr>
      <w:r w:rsidRPr="00FE2454">
        <w:t>ΙΔ.</w:t>
      </w:r>
      <w:r w:rsidRPr="00FE2454">
        <w:tab/>
        <w:t>λαμβάνοντας υπόψη ότι δεν επιτεύχθηκε ο κύριος στόχος της ΣΠΔΣ όσον αφορά τη βελτίωση των θεμελιωδών ελευθεριών στην Κούβα·</w:t>
      </w:r>
    </w:p>
    <w:p w:rsidR="00D8747B" w:rsidRPr="00FE2454" w:rsidRDefault="00FE2454" w:rsidP="00FE2454">
      <w:pPr>
        <w:pStyle w:val="NormalHanging12a"/>
        <w:widowControl/>
        <w:ind w:left="570" w:hanging="570"/>
      </w:pPr>
      <w:r w:rsidRPr="00FE2454">
        <w:t>1.</w:t>
      </w:r>
      <w:r w:rsidRPr="00FE2454">
        <w:tab/>
      </w:r>
      <w:r w:rsidR="00D8747B" w:rsidRPr="00FE2454">
        <w:t>εκφράζει τη λύπη του για το γεγονός ότι, παρά τον χρόνο που έχει παρέλθει από την έναρξη ισχύος της ΣΠΔΣ, η κατάσταση όσο αφορά την έλλειψη δημοκρατίας και ελευθεριών στην Κούβα δεν έχει βελτιωθεί και ότι, αντιθέτως, σημειώθηκε περαιτέρω επιδείνωση της κατάστασης των ανθρωπίνων δικαιωμάτων στη νήσο, με σαφή και συστηματική παραβίαση των βασικών διατάξεων της ΣΠΔΣ·</w:t>
      </w:r>
    </w:p>
    <w:p w:rsidR="00D8747B" w:rsidRPr="00FE2454" w:rsidRDefault="00FE2454" w:rsidP="00FE2454">
      <w:pPr>
        <w:pStyle w:val="NormalHanging12a"/>
        <w:widowControl/>
        <w:ind w:left="570" w:hanging="570"/>
      </w:pPr>
      <w:r w:rsidRPr="00FE2454">
        <w:t>2.</w:t>
      </w:r>
      <w:r w:rsidRPr="00FE2454">
        <w:tab/>
      </w:r>
      <w:r w:rsidR="00D8747B" w:rsidRPr="00FE2454">
        <w:t>τονίζει την υποχρέωση όλων των μερών να τηρούν τις δεσμευτικές διατάξεις της ΣΠΔΣ και να προασπίζουν την αρχή της οικουμενικότητας των ανθρωπίνων δικαιωμάτων·</w:t>
      </w:r>
    </w:p>
    <w:p w:rsidR="00D8747B" w:rsidRPr="00FE2454" w:rsidRDefault="00FE2454" w:rsidP="00FE2454">
      <w:pPr>
        <w:pStyle w:val="NormalHanging12a"/>
        <w:widowControl/>
        <w:ind w:left="570" w:hanging="570"/>
      </w:pPr>
      <w:r w:rsidRPr="00FE2454">
        <w:t>3.</w:t>
      </w:r>
      <w:r w:rsidRPr="00FE2454">
        <w:tab/>
      </w:r>
      <w:r w:rsidR="00D8747B" w:rsidRPr="00FE2454">
        <w:t>καταδικάζει απερίφραστα τις συστηματικές παραβιάσεις και καταπατήσεις των ανθρωπίνων δικαιωμάτων κατά διαδηλωτών, πολιτικών αντιφρονούντων, θρησκευτικών ηγετών, ακτιβιστών των ανθρωπίνων δικαιωμάτων και ανεξάρτητων καλλιτεχνών, μεταξύ άλλων, που διαπράττονται από το κουβανικό καθεστώς· καλεί τις κουβανικές αρχές να θέσουν αμέσως τέλος στην πολιτική καταστολής· καταδικάζει την έλλειψη θρησκευτικής ελευθερίας στην Κούβα·</w:t>
      </w:r>
    </w:p>
    <w:p w:rsidR="00D8747B" w:rsidRPr="00FE2454" w:rsidRDefault="00FE2454" w:rsidP="00FE2454">
      <w:pPr>
        <w:pStyle w:val="NormalHanging12a"/>
        <w:widowControl/>
        <w:ind w:left="570" w:hanging="570"/>
      </w:pPr>
      <w:r w:rsidRPr="00FE2454">
        <w:t>4.</w:t>
      </w:r>
      <w:r w:rsidRPr="00FE2454">
        <w:tab/>
      </w:r>
      <w:r w:rsidR="00D8747B" w:rsidRPr="00FE2454">
        <w:t>εκφράζει την ανησυχία του για την ανησυχητική αύξηση του αριθμού των πολιτικών κρατουμένων, ο οποίος έχει αυξηθεί κατά πάνω από οκτώ φορές από το 2018, καθιστώντας την Κούβα τη μεγαλύτερη φυλακή για πολιτικούς ακτιβιστές και αντιφρονούντες στη Λατινική Αμερική· ζητεί την άμεση και άνευ όρων απελευθέρωση όσων κρατούνται αποκλειστικά και μόνο λόγω της άσκησης των ανθρωπίνων δικαιωμάτων τους, συμπεριλαμβανομένου του δικαιώματος στην ελευθερία της έκφρασης και του συνέρχεσθαι ειρηνικώς· ζητεί επίσης την απόρριψη άδικων ποινικών κατηγοριών και υποστηρίζει τη διευκόλυνση της επιστροφής όσων βρίσκονται σε εξορία·</w:t>
      </w:r>
    </w:p>
    <w:p w:rsidR="00D8747B" w:rsidRPr="00FE2454" w:rsidRDefault="00FE2454" w:rsidP="00FE2454">
      <w:pPr>
        <w:pStyle w:val="NormalHanging12a"/>
        <w:widowControl/>
        <w:ind w:left="570" w:hanging="570"/>
      </w:pPr>
      <w:r w:rsidRPr="00FE2454">
        <w:t>5.</w:t>
      </w:r>
      <w:r w:rsidRPr="00FE2454">
        <w:tab/>
      </w:r>
      <w:r w:rsidR="00D8747B" w:rsidRPr="00FE2454">
        <w:t>θεωρεί απαράδεκτο το γεγονός ότι η ΕΥΕΔ και η αντιπροσωπεία της ΕΕ στην Αβάνα συμφώνησαν να αποκλείσουν τη δημοκρατική αντιπολίτευση της Κούβας, καθώς και ευρωπαϊκές και κουβανικές ανεξάρτητες και νόμιμες οργανώσεις της κοινωνίας των πολιτών από τους πολιτικούς διαλόγους λόγω της έλλειψης υποστήριξης από τις κουβανικές αρχές· υπενθυμίζει το ψήφισμά του</w:t>
      </w:r>
      <w:r w:rsidR="007A07F7" w:rsidRPr="00FE2454">
        <w:t>,</w:t>
      </w:r>
      <w:r w:rsidR="00D8747B" w:rsidRPr="00FE2454">
        <w:t xml:space="preserve"> του Ιουλίου </w:t>
      </w:r>
      <w:r w:rsidR="007A07F7" w:rsidRPr="00FE2454">
        <w:t xml:space="preserve">του </w:t>
      </w:r>
      <w:r w:rsidR="00D8747B" w:rsidRPr="00FE2454">
        <w:t>2023, στο οποίο εξέφρασε τη βαθιά του λύπη για το γεγονός ότι ο Αντιπρόεδρος της Επιτροπής/Ύπατος Εκπρόσωπος της Ένωσης για Θέματα Εξωτερικής Πολιτικής και Πολιτικής Ασφαλείας (</w:t>
      </w:r>
      <w:r w:rsidR="007A07F7" w:rsidRPr="00FE2454">
        <w:t>ΑΠ/</w:t>
      </w:r>
      <w:r w:rsidR="00D8747B" w:rsidRPr="00FE2454">
        <w:t xml:space="preserve">YE) δεν αξιοποίησε την ευκαιρία να στηρίξει τη δημοκρατία μέσω της κουβανικής κοινωνίας των πολιτών και των πολιτικών κρατουμένων και να στείλει ένα σαφές </w:t>
      </w:r>
      <w:r w:rsidR="00D8747B" w:rsidRPr="00FE2454">
        <w:lastRenderedPageBreak/>
        <w:t>μήνυμα σχετικά με τις ανησυχίες της ΕΕ όσον αφορά τις παραβιάσεις των ανθρωπίνων δικαιωμάτων στην Κούβα·</w:t>
      </w:r>
    </w:p>
    <w:p w:rsidR="00D8747B" w:rsidRPr="00FE2454" w:rsidRDefault="00FE2454" w:rsidP="00FE2454">
      <w:pPr>
        <w:pStyle w:val="NormalHanging12a"/>
        <w:widowControl/>
        <w:ind w:left="570" w:hanging="570"/>
      </w:pPr>
      <w:r w:rsidRPr="00FE2454">
        <w:t>6.</w:t>
      </w:r>
      <w:r w:rsidRPr="00FE2454">
        <w:tab/>
      </w:r>
      <w:r w:rsidR="00D8747B" w:rsidRPr="00FE2454">
        <w:t>επαναλαμβάνει την αταλάντευτη και άνευ όρων στήριξή του προς τον κουβανικό λαό και προς όλους τους υπερασπιστές των ανθρωπίνων δικαιωμάτων στην Κούβα, καθώς και προς την αξιέπαινη αφοσίωσή τους στις ελευθερίες και όλα τα δικαιώματα που στερεί εδώ και δεκαετίες το κουβανικό καθεστώς·</w:t>
      </w:r>
    </w:p>
    <w:p w:rsidR="00D8747B" w:rsidRPr="00FE2454" w:rsidRDefault="00FE2454" w:rsidP="00FE2454">
      <w:pPr>
        <w:pStyle w:val="NormalHanging12a"/>
        <w:widowControl/>
        <w:ind w:left="570" w:hanging="570"/>
      </w:pPr>
      <w:r w:rsidRPr="00FE2454">
        <w:t>7.</w:t>
      </w:r>
      <w:r w:rsidRPr="00FE2454">
        <w:tab/>
      </w:r>
      <w:r w:rsidR="00D8747B" w:rsidRPr="00FE2454">
        <w:t>εκφράζει τη βαθιά του ανησυχία για την ύπαρξη καταναγκαστικής εργασίας στην Κούβα και καταδικάζει την καταναγκαστική εργασία που προωθεί το κουβανικό κράτος, η οποία αφορά ιδίως τις ιατρικές ταξιαρχίες, αλλά και εκπαιδευτικούς, ναυτικούς, μηχανικούς, καλλιτέχνες, αθλητές και άλλους, των οποίων ο μισθός ιδιοποιείται σε μεγάλο βαθμό από την κουβανική κυβέρνηση· καταγγέλλει το γεγονός ότι η πλειονότητα των «εθελοντών» σε διεθνείς αποστολές δήλωσαν ότι τοποθετήθηκαν παρά τη θέλησή τους ή έπρεπε να συμμετάσχουν υπό καταναγκαστικές διαρθρωτικές συνθήκες·</w:t>
      </w:r>
    </w:p>
    <w:p w:rsidR="00D8747B" w:rsidRPr="00FE2454" w:rsidRDefault="00FE2454" w:rsidP="00FE2454">
      <w:pPr>
        <w:pStyle w:val="NormalHanging12a"/>
        <w:widowControl/>
        <w:ind w:left="570" w:hanging="570"/>
      </w:pPr>
      <w:r w:rsidRPr="00FE2454">
        <w:t>8.</w:t>
      </w:r>
      <w:r w:rsidRPr="00FE2454">
        <w:tab/>
      </w:r>
      <w:r w:rsidR="00D8747B" w:rsidRPr="00FE2454">
        <w:t xml:space="preserve">σημειώνει ότι, τον Νοέμβριο του 2023, τα μέλη του κουβανικού κοινοβουλίου, συμπεριλαμβανομένου του υπουργού του Εθνικού Κοινοβουλίου της Κούβας, </w:t>
      </w:r>
      <w:proofErr w:type="spellStart"/>
      <w:r w:rsidR="00D8747B" w:rsidRPr="00FE2454">
        <w:t>Homero</w:t>
      </w:r>
      <w:proofErr w:type="spellEnd"/>
      <w:r w:rsidR="00D8747B" w:rsidRPr="00FE2454">
        <w:t xml:space="preserve"> </w:t>
      </w:r>
      <w:proofErr w:type="spellStart"/>
      <w:r w:rsidR="00D8747B" w:rsidRPr="00FE2454">
        <w:t>Acosta</w:t>
      </w:r>
      <w:proofErr w:type="spellEnd"/>
      <w:r w:rsidR="00D8747B" w:rsidRPr="00FE2454">
        <w:t>, έτυχαν σεβασμού και θερμής υποδοχής από το Ευρωπαϊκό Κοινοβούλιο· δηλώνει ότι ο συνεχιζόμενος αποκλεισμός του Ευρωπαϊκού Κοινοβουλίου, το οποίο είναι το μοναδικό ευρωπαϊκό θεσμικό όργανο στο οποίο απαγορεύεται η πρόσβαση στο έδαφος της Κούβας, είναι απαράδεκτος και συνιστά παραβίαση της ΣΠΔΣ· απορρίπτει την απόφαση της Κούβας να αρνηθεί επίσκεψη ad hoc αντιπροσωπείας από το Κοινοβούλιο και καλεί τις κουβανικές αρχές να τηρήσουν τις αρχές της ΣΠΔΣ και να επιτρέψουν στο Κοινοβούλιο την πρόσβαση στη χώρα· ζητεί, σύμφωνα με τις αρχές της ΣΠΔΣ για ισότητα, αμοιβαιότητα και αμοιβαίο σεβασμό, να θεσπιστούν παρόμοια μέτρα που να απαγορεύουν την πρόσβαση στους χώρους του Κοινοβουλίου σε οποιονδήποτε εκπρόσωπο της Εθνοσυνέλευσης της Λαϊκής Εθνοσυνέλευσης ή του κουβανικού καθεστώτος·</w:t>
      </w:r>
    </w:p>
    <w:p w:rsidR="00D8747B" w:rsidRPr="00FE2454" w:rsidRDefault="00FE2454" w:rsidP="00FE2454">
      <w:pPr>
        <w:pStyle w:val="NormalHanging12a"/>
        <w:widowControl/>
        <w:ind w:left="570" w:hanging="570"/>
      </w:pPr>
      <w:r w:rsidRPr="00FE2454">
        <w:t>9.</w:t>
      </w:r>
      <w:r w:rsidRPr="00FE2454">
        <w:tab/>
      </w:r>
      <w:r w:rsidR="00D8747B" w:rsidRPr="00FE2454">
        <w:t xml:space="preserve">ζητεί, σύμφωνα με τη ΣΠΔΣ, από τις κουβανικές αρχές να χορηγήσουν πρόσβαση σε μια αντιπροσωπεία του Ευρωπαϊκού Κοινοβουλίου, της ΕΕ και των κρατών μελών, καθώς και σε ανεξάρτητες οργανώσεις ανθρωπίνων δικαιωμάτων προκειμένου να παρακολουθούν τις δίκες και να επισκέπτονται τους εκατοντάδες ακτιβιστές και τους απλούς Κουβανούς πολίτες που παραμένουν φυλακισμένοι επειδή άσκησαν το δικαίωμά τους στην ελευθερία της έκφρασης και του συνέρχεσθαι· καλεί τον </w:t>
      </w:r>
      <w:r w:rsidR="007A07F7" w:rsidRPr="00FE2454">
        <w:t>ΑΠ/</w:t>
      </w:r>
      <w:r w:rsidR="00D8747B" w:rsidRPr="00FE2454">
        <w:t>ΥΕ, σε οποιαδήποτε επαφή με τις κουβανικές αρχές, να προβάλει το γεγονός ότι έχει απαγορευθεί εκ νέου η πρόσβαση στο Κοινοβούλιο και να τις καλεί να ανακαλέσουν αμέσως την απόφαση αυτή·</w:t>
      </w:r>
    </w:p>
    <w:p w:rsidR="00D8747B" w:rsidRPr="00FE2454" w:rsidRDefault="00FE2454" w:rsidP="00FE2454">
      <w:pPr>
        <w:pStyle w:val="NormalHanging12a"/>
        <w:widowControl/>
        <w:ind w:left="570" w:hanging="570"/>
      </w:pPr>
      <w:r w:rsidRPr="00FE2454">
        <w:t>10.</w:t>
      </w:r>
      <w:r w:rsidRPr="00FE2454">
        <w:tab/>
      </w:r>
      <w:r w:rsidR="00D8747B" w:rsidRPr="00FE2454">
        <w:t xml:space="preserve">επαναλαμβάνει την έκκλησή του προς το Συμβούλιο να εφαρμόσει το παγκόσμιο καθεστώς κυρώσεων της ΕΕ για τα ανθρώπινα δικαιώματα (πράξη </w:t>
      </w:r>
      <w:proofErr w:type="spellStart"/>
      <w:r w:rsidR="00D8747B" w:rsidRPr="00FE2454">
        <w:t>Magnitsky</w:t>
      </w:r>
      <w:proofErr w:type="spellEnd"/>
      <w:r w:rsidR="00D8747B" w:rsidRPr="00FE2454">
        <w:t xml:space="preserve"> της ΕΕ) και να θεσπίσει κυρώσεις κατά των υπευθύνων για τις συνεχιζόμενες παραβιάσεις των ανθρωπίνων δικαιωμάτων στην Κούβα, αρχής γενομένης με την επιβολή κυρώσεων στον </w:t>
      </w:r>
      <w:proofErr w:type="spellStart"/>
      <w:r w:rsidR="00D8747B" w:rsidRPr="00FE2454">
        <w:t>Miguel</w:t>
      </w:r>
      <w:proofErr w:type="spellEnd"/>
      <w:r w:rsidR="00D8747B" w:rsidRPr="00FE2454">
        <w:t xml:space="preserve"> </w:t>
      </w:r>
      <w:proofErr w:type="spellStart"/>
      <w:r w:rsidR="00D8747B" w:rsidRPr="00FE2454">
        <w:t>Díaz-Canel</w:t>
      </w:r>
      <w:proofErr w:type="spellEnd"/>
      <w:r w:rsidR="00D8747B" w:rsidRPr="00FE2454">
        <w:t>, ως τον ανώτερο αξιωματούχο της ιεραρχίας των δυνάμεων ασφαλείας της Κούβας, μαζί με άλλους υψηλόβαθμους αξιωματούχους της κουβανικής κυβέρνησης και όλους εκείνους που ευθύνονται για τη φυλάκιση πολιτικών κρατουμένων·</w:t>
      </w:r>
    </w:p>
    <w:p w:rsidR="00D8747B" w:rsidRPr="00FE2454" w:rsidRDefault="00FE2454" w:rsidP="00FE2454">
      <w:pPr>
        <w:pStyle w:val="NormalHanging12a"/>
        <w:widowControl/>
        <w:ind w:left="570" w:hanging="570"/>
      </w:pPr>
      <w:r w:rsidRPr="00FE2454">
        <w:lastRenderedPageBreak/>
        <w:t>11.</w:t>
      </w:r>
      <w:r w:rsidRPr="00FE2454">
        <w:tab/>
      </w:r>
      <w:r w:rsidR="00D8747B" w:rsidRPr="00FE2454">
        <w:t>επαναλαμβάνει την έκκλησή του προς την ΕΕ να ενεργοποιήσει το άρθρο 85 παράγραφος στοιχείο β) της ΣΠΔΣ προκειμένου να ζητήσει άμεση συνεδρίαση της μικτής επιτροπής λόγω των παραβιάσεων της συμφωνίας από την κουβανική κυβέρνηση, οι οποίες συνιστούν «περίπτωση ειδικής έκτακτης ανάγκης», υπογραμμίζει δε ότι οι παραβιάσεις αυτές συνεπάγονται συνεχείς και ουσιαστικές παραβιάσεις των δημοκρατικών αρχών, καθώς και παραβίαση των βασικών ανθρωπίνων δικαιωμάτων και θεμελιωδών ελευθεριών που περιγράφονται στην Οικουμενική Διακήρυξη των Δικαιωμάτων του Ανθρώπου και τονίζονται στο άρθρο 1 παράγραφος 5 της ΣΠΔΣ, και τονίζει ότι η αδυναμία του κουβανικού καθεστώτος να αντιμετωπίσει αυτές τις παραβιάσεις παρά τις επανειλημμένες εκκλήσεις του Κοινοβουλίου θα πρέπει να οδηγήσει σε αναστολή της συμφωνίας·</w:t>
      </w:r>
    </w:p>
    <w:p w:rsidR="007A07F7" w:rsidRPr="00FE2454" w:rsidRDefault="00FE2454" w:rsidP="008B76AB">
      <w:pPr>
        <w:pStyle w:val="NormalHanging12a"/>
        <w:widowControl/>
        <w:ind w:left="570" w:hanging="570"/>
      </w:pPr>
      <w:r w:rsidRPr="00FE2454">
        <w:t>12.</w:t>
      </w:r>
      <w:r w:rsidRPr="00FE2454">
        <w:tab/>
      </w:r>
      <w:r w:rsidR="00D8747B" w:rsidRPr="00FE2454">
        <w:t>αναθέτει στην Πρόεδρό του να διαβιβάσει το παρόν ψήφισμα στην κυβέρνηση και τη Λαϊκή Εθνοσυνέλευση της Κούβας, στον Αντιπρόεδρο της Επιτροπής/Ύπατο Εκπρόσωπο της Ένωσης για Θέματα Εξωτερικής Πολιτικής και Πολιτικής Ασφαλείας, στην Επιτροπή, στον Ειδικό Εντεταλμένο της ΕΕ για τα ανθρώπινα δικαιώματα, στις κυβερνήσεις και τα κοινοβούλια των κρατών μελών, στην Ύπατη Αρμοστεία των Ηνωμένων Εθνών για τα Ανθρώπινα Δικαιώματα, καθώς και στις κυβερνήσεις των μελών της Κοινότητας Χωρών Λατινικής Αμερικής και Καραϊβικής.</w:t>
      </w:r>
      <w:bookmarkStart w:id="7" w:name="TextBodyEnd"/>
      <w:bookmarkStart w:id="8" w:name="_GoBack"/>
      <w:bookmarkEnd w:id="7"/>
      <w:bookmarkEnd w:id="8"/>
    </w:p>
    <w:sectPr w:rsidR="007A07F7" w:rsidRPr="00FE2454" w:rsidSect="00D7320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4E27" w:rsidRPr="00D73208" w:rsidRDefault="00524E27">
      <w:r w:rsidRPr="00D73208">
        <w:separator/>
      </w:r>
    </w:p>
  </w:endnote>
  <w:endnote w:type="continuationSeparator" w:id="0">
    <w:p w:rsidR="00524E27" w:rsidRPr="00D73208" w:rsidRDefault="00524E27">
      <w:r w:rsidRPr="00D7320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320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320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320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4E27" w:rsidRPr="00D73208" w:rsidRDefault="00524E27">
      <w:r w:rsidRPr="00D73208">
        <w:separator/>
      </w:r>
    </w:p>
  </w:footnote>
  <w:footnote w:type="continuationSeparator" w:id="0">
    <w:p w:rsidR="00524E27" w:rsidRPr="00D73208" w:rsidRDefault="00524E27">
      <w:r w:rsidRPr="00D73208">
        <w:continuationSeparator/>
      </w:r>
    </w:p>
  </w:footnote>
  <w:footnote w:id="1">
    <w:p w:rsidR="00D8747B" w:rsidRPr="00D73208" w:rsidRDefault="00D8747B" w:rsidP="00515477">
      <w:pPr>
        <w:pStyle w:val="FootnoteText"/>
        <w:spacing w:line="240" w:lineRule="auto"/>
        <w:ind w:left="567" w:hanging="567"/>
        <w:rPr>
          <w:sz w:val="24"/>
          <w:lang w:val="el-GR"/>
        </w:rPr>
      </w:pPr>
      <w:r w:rsidRPr="00D73208">
        <w:rPr>
          <w:rStyle w:val="FootnoteReference"/>
          <w:sz w:val="24"/>
          <w:lang w:val="el-GR"/>
        </w:rPr>
        <w:footnoteRef/>
      </w:r>
      <w:r w:rsidR="00D73208" w:rsidRPr="00D73208">
        <w:rPr>
          <w:sz w:val="24"/>
          <w:lang w:val="el-GR"/>
        </w:rPr>
        <w:t xml:space="preserve"> </w:t>
      </w:r>
      <w:r w:rsidR="00D73208" w:rsidRPr="00D73208">
        <w:rPr>
          <w:sz w:val="24"/>
          <w:lang w:val="el-GR"/>
        </w:rPr>
        <w:tab/>
      </w:r>
      <w:r w:rsidRPr="00D73208">
        <w:rPr>
          <w:sz w:val="24"/>
          <w:lang w:val="el-GR"/>
        </w:rPr>
        <w:t>Κείμενα που εγκρίθηκαν, P9_TA(2023)0280.</w:t>
      </w:r>
    </w:p>
  </w:footnote>
  <w:footnote w:id="2">
    <w:p w:rsidR="00D8747B" w:rsidRPr="00D73208" w:rsidRDefault="00D8747B" w:rsidP="00515477">
      <w:pPr>
        <w:pStyle w:val="FootnoteText"/>
        <w:spacing w:line="240" w:lineRule="auto"/>
        <w:ind w:left="567" w:hanging="567"/>
        <w:rPr>
          <w:sz w:val="24"/>
          <w:lang w:val="el-GR"/>
        </w:rPr>
      </w:pPr>
      <w:r w:rsidRPr="00D73208">
        <w:rPr>
          <w:rStyle w:val="FootnoteReference"/>
          <w:sz w:val="24"/>
          <w:lang w:val="el-GR"/>
        </w:rPr>
        <w:footnoteRef/>
      </w:r>
      <w:r w:rsidR="00D73208" w:rsidRPr="00D73208">
        <w:rPr>
          <w:sz w:val="24"/>
          <w:lang w:val="el-GR"/>
        </w:rPr>
        <w:t xml:space="preserve"> </w:t>
      </w:r>
      <w:r w:rsidR="00D73208" w:rsidRPr="00D73208">
        <w:rPr>
          <w:sz w:val="24"/>
          <w:lang w:val="el-GR"/>
        </w:rPr>
        <w:tab/>
      </w:r>
      <w:r w:rsidRPr="00D73208">
        <w:rPr>
          <w:sz w:val="24"/>
          <w:lang w:val="el-GR"/>
        </w:rPr>
        <w:t>ΕΕ L 337 I της 13.12.2016, σ. 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320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320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320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65C386F"/>
    <w:multiLevelType w:val="hybridMultilevel"/>
    <w:tmpl w:val="62642F92"/>
    <w:lvl w:ilvl="0" w:tplc="79F65BBA">
      <w:start w:val="1"/>
      <w:numFmt w:val="decimal"/>
      <w:lvlText w:val="%1."/>
      <w:lvlJc w:val="left"/>
      <w:pPr>
        <w:ind w:left="570" w:hanging="57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5D067B0E"/>
    <w:multiLevelType w:val="hybridMultilevel"/>
    <w:tmpl w:val="2B6ADD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3"/>
  </w:num>
  <w:num w:numId="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44/2024"/>
    <w:docVar w:name="dvlangue" w:val="EL"/>
    <w:docVar w:name="dvnumam" w:val="0"/>
    <w:docVar w:name="dvpe" w:val="756.911"/>
    <w:docVar w:name="dvtitre" w:val="Ψήφισμα του Ευρωπαϊκού Κοινοβουλίου σχετικά με την κρίσιμη κατάσταση στην Κούβα(2024/2584(RSP))"/>
  </w:docVars>
  <w:rsids>
    <w:rsidRoot w:val="00524E27"/>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15477"/>
    <w:rsid w:val="00524E2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A07F7"/>
    <w:rsid w:val="007D1690"/>
    <w:rsid w:val="007E22AD"/>
    <w:rsid w:val="00817416"/>
    <w:rsid w:val="00842779"/>
    <w:rsid w:val="00865F67"/>
    <w:rsid w:val="00881A7B"/>
    <w:rsid w:val="008840E5"/>
    <w:rsid w:val="00887B3E"/>
    <w:rsid w:val="008B76AB"/>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73208"/>
    <w:rsid w:val="00D834A0"/>
    <w:rsid w:val="00D872DF"/>
    <w:rsid w:val="00D8747B"/>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E245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376604"/>
  <w15:chartTrackingRefBased/>
  <w15:docId w15:val="{DA7A3040-C89D-4060-B35F-CFE6DCEEC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D8747B"/>
    <w:rPr>
      <w:b/>
    </w:rPr>
  </w:style>
  <w:style w:type="paragraph" w:customStyle="1" w:styleId="NormalHanging12a">
    <w:name w:val="NormalHanging12a"/>
    <w:basedOn w:val="Normal"/>
    <w:link w:val="NormalHanging12aChar"/>
    <w:rsid w:val="00D8747B"/>
    <w:pPr>
      <w:spacing w:after="240"/>
      <w:ind w:left="567" w:hanging="567"/>
    </w:pPr>
  </w:style>
  <w:style w:type="paragraph" w:customStyle="1" w:styleId="EPComma">
    <w:name w:val="EPComma"/>
    <w:basedOn w:val="Normal"/>
    <w:rsid w:val="00D8747B"/>
    <w:pPr>
      <w:spacing w:before="480" w:after="240"/>
    </w:pPr>
  </w:style>
  <w:style w:type="character" w:customStyle="1" w:styleId="NormalHanging12aChar">
    <w:name w:val="NormalHanging12a Char"/>
    <w:basedOn w:val="DefaultParagraphFont"/>
    <w:link w:val="NormalHanging12a"/>
    <w:rsid w:val="00D8747B"/>
    <w:rPr>
      <w:sz w:val="24"/>
      <w:lang w:val="el-GR"/>
    </w:rPr>
  </w:style>
  <w:style w:type="paragraph" w:styleId="BalloonText">
    <w:name w:val="Balloon Text"/>
    <w:basedOn w:val="Normal"/>
    <w:link w:val="BalloonTextChar"/>
    <w:rsid w:val="007A07F7"/>
    <w:rPr>
      <w:rFonts w:ascii="Segoe UI" w:hAnsi="Segoe UI" w:cs="Segoe UI"/>
      <w:sz w:val="18"/>
      <w:szCs w:val="18"/>
    </w:rPr>
  </w:style>
  <w:style w:type="character" w:customStyle="1" w:styleId="BalloonTextChar">
    <w:name w:val="Balloon Text Char"/>
    <w:basedOn w:val="DefaultParagraphFont"/>
    <w:link w:val="BalloonText"/>
    <w:rsid w:val="007A07F7"/>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E78A33-060E-4457-81A7-5BF06114A9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2808</Words>
  <Characters>16866</Characters>
  <Application>Microsoft Office Word</Application>
  <DocSecurity>0</DocSecurity>
  <Lines>1297</Lines>
  <Paragraphs>1405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KOLOKYTHIAAmalia</dc:creator>
  <cp:keywords/>
  <cp:lastModifiedBy>ANGELOPOULOU Christina</cp:lastModifiedBy>
  <cp:revision>2</cp:revision>
  <cp:lastPrinted>2004-11-19T15:42:00Z</cp:lastPrinted>
  <dcterms:created xsi:type="dcterms:W3CDTF">2024-04-04T13:46:00Z</dcterms:created>
  <dcterms:modified xsi:type="dcterms:W3CDTF">2024-04-04T13:46:00Z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B9-0144/2024</vt:lpwstr>
  </property>
  <property fmtid="{D5CDD505-2E9C-101B-9397-08002B2CF9AE}" pid="4" name="&lt;Type&gt;">
    <vt:lpwstr>RR</vt:lpwstr>
  </property>
</Properties>
</file>