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A591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A5914" w:rsidRDefault="00660AB8" w:rsidP="0010095E">
            <w:pPr>
              <w:pStyle w:val="EPName"/>
            </w:pPr>
            <w:r w:rsidRPr="001A5914">
              <w:t>Euroopa Parlament</w:t>
            </w:r>
          </w:p>
          <w:p w:rsidR="00751A4A" w:rsidRPr="001A591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D4EB0">
              <w:t>2019</w:t>
            </w:r>
            <w:r w:rsidRPr="001A5914">
              <w:t>-</w:t>
            </w:r>
            <w:r w:rsidRPr="000D4EB0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1A5914" w:rsidRDefault="00187494" w:rsidP="0010095E">
            <w:pPr>
              <w:pStyle w:val="EPLogo"/>
            </w:pPr>
            <w:r w:rsidRPr="001A591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A5914" w:rsidRDefault="00D058B8" w:rsidP="004C5D52">
      <w:pPr>
        <w:pStyle w:val="LineTop"/>
      </w:pPr>
    </w:p>
    <w:p w:rsidR="00680577" w:rsidRPr="001A5914" w:rsidRDefault="00660AB8" w:rsidP="00680577">
      <w:pPr>
        <w:pStyle w:val="EPBodyTA1"/>
      </w:pPr>
      <w:r w:rsidRPr="001A5914">
        <w:t>VASTUVÕETUD TEKSTID</w:t>
      </w:r>
    </w:p>
    <w:p w:rsidR="00D058B8" w:rsidRPr="001A5914" w:rsidRDefault="00D058B8" w:rsidP="00D058B8">
      <w:pPr>
        <w:pStyle w:val="LineBottom"/>
      </w:pPr>
    </w:p>
    <w:p w:rsidR="00660AB8" w:rsidRPr="001A5914" w:rsidRDefault="00660AB8" w:rsidP="00660AB8">
      <w:pPr>
        <w:pStyle w:val="ATHeading1"/>
      </w:pPr>
      <w:bookmarkStart w:id="0" w:name="TANumber"/>
      <w:r w:rsidRPr="001A5914">
        <w:t>P</w:t>
      </w:r>
      <w:r w:rsidRPr="000D4EB0">
        <w:t>9</w:t>
      </w:r>
      <w:r w:rsidRPr="001A5914">
        <w:t>_TA(</w:t>
      </w:r>
      <w:r w:rsidRPr="000D4EB0">
        <w:t>2024</w:t>
      </w:r>
      <w:r w:rsidRPr="001A5914">
        <w:t>)</w:t>
      </w:r>
      <w:r w:rsidRPr="000D4EB0">
        <w:t>0</w:t>
      </w:r>
      <w:r w:rsidR="00C21ED9" w:rsidRPr="000D4EB0">
        <w:t>123</w:t>
      </w:r>
      <w:bookmarkEnd w:id="0"/>
    </w:p>
    <w:p w:rsidR="00660AB8" w:rsidRPr="001A5914" w:rsidRDefault="00660AB8" w:rsidP="00660AB8">
      <w:pPr>
        <w:pStyle w:val="ATHeading2"/>
      </w:pPr>
      <w:bookmarkStart w:id="1" w:name="title"/>
      <w:r w:rsidRPr="001A5914">
        <w:t>Tööstusheidete direktiiv</w:t>
      </w:r>
      <w:bookmarkEnd w:id="1"/>
    </w:p>
    <w:p w:rsidR="00660AB8" w:rsidRPr="001A5914" w:rsidRDefault="00660AB8" w:rsidP="00660AB8">
      <w:pPr>
        <w:rPr>
          <w:i/>
          <w:vanish/>
        </w:rPr>
      </w:pPr>
      <w:r w:rsidRPr="001A5914">
        <w:rPr>
          <w:i/>
        </w:rPr>
        <w:fldChar w:fldCharType="begin"/>
      </w:r>
      <w:r w:rsidRPr="001A5914">
        <w:rPr>
          <w:i/>
        </w:rPr>
        <w:instrText xml:space="preserve"> TC"(</w:instrText>
      </w:r>
      <w:bookmarkStart w:id="2" w:name="DocNumber"/>
      <w:r w:rsidRPr="001A5914">
        <w:rPr>
          <w:i/>
        </w:rPr>
        <w:instrText>A</w:instrText>
      </w:r>
      <w:r w:rsidRPr="000D4EB0">
        <w:rPr>
          <w:i/>
        </w:rPr>
        <w:instrText>9</w:instrText>
      </w:r>
      <w:r w:rsidRPr="001A5914">
        <w:rPr>
          <w:i/>
        </w:rPr>
        <w:instrText>-</w:instrText>
      </w:r>
      <w:r w:rsidRPr="000D4EB0">
        <w:rPr>
          <w:i/>
        </w:rPr>
        <w:instrText>0216</w:instrText>
      </w:r>
      <w:r w:rsidRPr="001A5914">
        <w:rPr>
          <w:i/>
        </w:rPr>
        <w:instrText>/</w:instrText>
      </w:r>
      <w:r w:rsidRPr="000D4EB0">
        <w:rPr>
          <w:i/>
        </w:rPr>
        <w:instrText>2023</w:instrText>
      </w:r>
      <w:bookmarkEnd w:id="2"/>
      <w:r w:rsidRPr="001A5914">
        <w:rPr>
          <w:i/>
        </w:rPr>
        <w:instrText xml:space="preserve"> - Raportöör: Radan Kanev)"\l</w:instrText>
      </w:r>
      <w:r w:rsidRPr="000D4EB0">
        <w:rPr>
          <w:i/>
        </w:rPr>
        <w:instrText>3</w:instrText>
      </w:r>
      <w:r w:rsidRPr="001A5914">
        <w:rPr>
          <w:i/>
        </w:rPr>
        <w:instrText xml:space="preserve"> \n&gt; \* MERGEFORMAT </w:instrText>
      </w:r>
      <w:r w:rsidRPr="001A5914">
        <w:rPr>
          <w:i/>
        </w:rPr>
        <w:fldChar w:fldCharType="end"/>
      </w:r>
    </w:p>
    <w:p w:rsidR="00660AB8" w:rsidRPr="001A5914" w:rsidRDefault="00660AB8" w:rsidP="00660AB8">
      <w:pPr>
        <w:rPr>
          <w:vanish/>
        </w:rPr>
      </w:pPr>
      <w:bookmarkStart w:id="3" w:name="Commission"/>
      <w:r w:rsidRPr="001A5914">
        <w:rPr>
          <w:vanish/>
        </w:rPr>
        <w:t>Keskkonna-, rahvatervise ja toiduohutuse komisjon</w:t>
      </w:r>
      <w:bookmarkEnd w:id="3"/>
    </w:p>
    <w:p w:rsidR="00660AB8" w:rsidRPr="001A5914" w:rsidRDefault="00660AB8" w:rsidP="00660AB8">
      <w:pPr>
        <w:rPr>
          <w:vanish/>
        </w:rPr>
      </w:pPr>
      <w:bookmarkStart w:id="4" w:name="PE"/>
      <w:r w:rsidRPr="001A5914">
        <w:rPr>
          <w:vanish/>
        </w:rPr>
        <w:t>PE</w:t>
      </w:r>
      <w:r w:rsidRPr="000D4EB0">
        <w:rPr>
          <w:vanish/>
        </w:rPr>
        <w:t>737</w:t>
      </w:r>
      <w:r w:rsidRPr="001A5914">
        <w:rPr>
          <w:vanish/>
        </w:rPr>
        <w:t>.</w:t>
      </w:r>
      <w:r w:rsidRPr="000D4EB0">
        <w:rPr>
          <w:vanish/>
        </w:rPr>
        <w:t>352</w:t>
      </w:r>
      <w:bookmarkEnd w:id="4"/>
    </w:p>
    <w:p w:rsidR="00660AB8" w:rsidRPr="001A5914" w:rsidRDefault="00E51339" w:rsidP="00660AB8">
      <w:pPr>
        <w:pStyle w:val="ATHeading3"/>
      </w:pPr>
      <w:bookmarkStart w:id="5" w:name="Sujet"/>
      <w:r w:rsidRPr="001A5914">
        <w:t xml:space="preserve">Euroopa Parlamendi </w:t>
      </w:r>
      <w:r w:rsidRPr="000D4EB0">
        <w:t>12</w:t>
      </w:r>
      <w:r w:rsidR="00660AB8" w:rsidRPr="001A5914">
        <w:t>.</w:t>
      </w:r>
      <w:r w:rsidRPr="001A5914">
        <w:t xml:space="preserve"> märtsi </w:t>
      </w:r>
      <w:r w:rsidRPr="000D4EB0">
        <w:t>2024</w:t>
      </w:r>
      <w:r w:rsidRPr="001A5914">
        <w:t>. </w:t>
      </w:r>
      <w:r w:rsidR="00660AB8" w:rsidRPr="001A5914">
        <w:t>aasta seadusandlik resolutsioon ettepaneku kohta võtta vastu Euroopa Parlamendi ja nõukogu direktiiv, millega muudetakse Eu</w:t>
      </w:r>
      <w:r w:rsidRPr="001A5914">
        <w:t xml:space="preserve">roopa Parlamendi ja nõukogu </w:t>
      </w:r>
      <w:r w:rsidRPr="000D4EB0">
        <w:t>24</w:t>
      </w:r>
      <w:r w:rsidRPr="001A5914">
        <w:t xml:space="preserve">. novembri </w:t>
      </w:r>
      <w:r w:rsidRPr="000D4EB0">
        <w:t>2010</w:t>
      </w:r>
      <w:r w:rsidRPr="001A5914">
        <w:t>. aasta direktiivi </w:t>
      </w:r>
      <w:r w:rsidR="00660AB8" w:rsidRPr="000D4EB0">
        <w:t>2010</w:t>
      </w:r>
      <w:r w:rsidR="00660AB8" w:rsidRPr="001A5914">
        <w:t>/</w:t>
      </w:r>
      <w:r w:rsidR="00660AB8" w:rsidRPr="000D4EB0">
        <w:t>75</w:t>
      </w:r>
      <w:r w:rsidR="00660AB8" w:rsidRPr="001A5914">
        <w:t>/EL tööstusheidete kohta (</w:t>
      </w:r>
      <w:proofErr w:type="spellStart"/>
      <w:r w:rsidR="00660AB8" w:rsidRPr="001A5914">
        <w:t>saastuse</w:t>
      </w:r>
      <w:proofErr w:type="spellEnd"/>
      <w:r w:rsidR="00660AB8" w:rsidRPr="001A5914">
        <w:t xml:space="preserve"> kompleksne vältimin</w:t>
      </w:r>
      <w:r w:rsidRPr="001A5914">
        <w:t xml:space="preserve">e ja kontroll) ning nõukogu </w:t>
      </w:r>
      <w:r w:rsidRPr="000D4EB0">
        <w:t>26</w:t>
      </w:r>
      <w:r w:rsidRPr="001A5914">
        <w:t xml:space="preserve">. aprilli </w:t>
      </w:r>
      <w:r w:rsidRPr="000D4EB0">
        <w:t>1999</w:t>
      </w:r>
      <w:r w:rsidRPr="001A5914">
        <w:t>. aasta direktiivi </w:t>
      </w:r>
      <w:r w:rsidR="00660AB8" w:rsidRPr="000D4EB0">
        <w:t>1999</w:t>
      </w:r>
      <w:r w:rsidR="00660AB8" w:rsidRPr="001A5914">
        <w:t>/</w:t>
      </w:r>
      <w:r w:rsidR="00660AB8" w:rsidRPr="000D4EB0">
        <w:t>31</w:t>
      </w:r>
      <w:r w:rsidR="00660AB8" w:rsidRPr="001A5914">
        <w:t>/EÜ prügilate kohta</w:t>
      </w:r>
      <w:bookmarkEnd w:id="5"/>
      <w:r w:rsidR="00660AB8" w:rsidRPr="001A5914">
        <w:t xml:space="preserve"> </w:t>
      </w:r>
      <w:bookmarkStart w:id="6" w:name="References"/>
      <w:r w:rsidRPr="001A5914">
        <w:t>(COM(</w:t>
      </w:r>
      <w:r w:rsidRPr="000D4EB0">
        <w:t>2022</w:t>
      </w:r>
      <w:r w:rsidRPr="001A5914">
        <w:t>)</w:t>
      </w:r>
      <w:r w:rsidRPr="000D4EB0">
        <w:t>0156</w:t>
      </w:r>
      <w:r w:rsidRPr="001A5914">
        <w:t xml:space="preserve"> – C</w:t>
      </w:r>
      <w:r w:rsidRPr="000D4EB0">
        <w:t>9</w:t>
      </w:r>
      <w:r w:rsidRPr="001A5914">
        <w:noBreakHyphen/>
      </w:r>
      <w:r w:rsidR="00660AB8" w:rsidRPr="000D4EB0">
        <w:t>0144</w:t>
      </w:r>
      <w:r w:rsidR="00660AB8" w:rsidRPr="001A5914">
        <w:t>/</w:t>
      </w:r>
      <w:r w:rsidR="00660AB8" w:rsidRPr="000D4EB0">
        <w:t>2022</w:t>
      </w:r>
      <w:r w:rsidR="00660AB8" w:rsidRPr="001A5914">
        <w:t xml:space="preserve"> – </w:t>
      </w:r>
      <w:r w:rsidR="00660AB8" w:rsidRPr="000D4EB0">
        <w:t>2022</w:t>
      </w:r>
      <w:r w:rsidR="00660AB8" w:rsidRPr="001A5914">
        <w:t>/</w:t>
      </w:r>
      <w:r w:rsidR="00660AB8" w:rsidRPr="000D4EB0">
        <w:t>0104</w:t>
      </w:r>
      <w:r w:rsidR="00660AB8" w:rsidRPr="001A5914">
        <w:t>(COD))</w:t>
      </w:r>
      <w:bookmarkEnd w:id="6"/>
    </w:p>
    <w:p w:rsidR="00BD0F01" w:rsidRPr="001A5914" w:rsidRDefault="00BD0F01" w:rsidP="00BD0F01">
      <w:pPr>
        <w:pStyle w:val="NormalBold"/>
      </w:pPr>
      <w:bookmarkStart w:id="7" w:name="TextBodyBegin"/>
      <w:bookmarkEnd w:id="7"/>
      <w:r w:rsidRPr="001A5914">
        <w:t>(Seadusandlik tavamenetlus: esimene lugemine)</w:t>
      </w:r>
    </w:p>
    <w:p w:rsidR="00BD0F01" w:rsidRPr="001A5914" w:rsidRDefault="00BD0F01" w:rsidP="00BD0F01">
      <w:pPr>
        <w:pStyle w:val="EPComma"/>
      </w:pPr>
      <w:r w:rsidRPr="001A5914">
        <w:rPr>
          <w:i/>
        </w:rPr>
        <w:t>Euroopa Parlament</w:t>
      </w:r>
      <w:r w:rsidRPr="001A5914">
        <w:t>,</w:t>
      </w:r>
    </w:p>
    <w:p w:rsidR="00BD0F01" w:rsidRPr="001A5914" w:rsidRDefault="00BD0F01" w:rsidP="00BD0F01">
      <w:pPr>
        <w:pStyle w:val="NormalHanging12a"/>
      </w:pPr>
      <w:r w:rsidRPr="001A5914">
        <w:t>–</w:t>
      </w:r>
      <w:r w:rsidRPr="001A5914">
        <w:tab/>
        <w:t>võttes arvesse komisjoni ettepanekut Euroopa Parlamendile ja nõukogule (COM(</w:t>
      </w:r>
      <w:r w:rsidRPr="000D4EB0">
        <w:t>2022</w:t>
      </w:r>
      <w:r w:rsidRPr="001A5914">
        <w:t>)</w:t>
      </w:r>
      <w:r w:rsidRPr="000D4EB0">
        <w:t>0156</w:t>
      </w:r>
      <w:r w:rsidRPr="001A5914">
        <w:t>),</w:t>
      </w:r>
    </w:p>
    <w:p w:rsidR="00BD0F01" w:rsidRPr="001A5914" w:rsidRDefault="00E51339" w:rsidP="00BD0F01">
      <w:pPr>
        <w:pStyle w:val="NormalHanging12a"/>
      </w:pPr>
      <w:r w:rsidRPr="001A5914">
        <w:t>–</w:t>
      </w:r>
      <w:r w:rsidRPr="001A5914">
        <w:tab/>
        <w:t>võttes arvesse Euroopa Liidu toimimise lepingu artikli </w:t>
      </w:r>
      <w:r w:rsidRPr="000D4EB0">
        <w:t>294</w:t>
      </w:r>
      <w:r w:rsidRPr="001A5914">
        <w:t xml:space="preserve"> lõiget </w:t>
      </w:r>
      <w:r w:rsidR="00BD0F01" w:rsidRPr="000D4EB0">
        <w:t>2</w:t>
      </w:r>
      <w:r w:rsidR="00BD0F01" w:rsidRPr="001A5914">
        <w:t xml:space="preserve"> ja artikli </w:t>
      </w:r>
      <w:r w:rsidR="00BD0F01" w:rsidRPr="000D4EB0">
        <w:t>192</w:t>
      </w:r>
      <w:r w:rsidR="00BD0F01" w:rsidRPr="001A5914">
        <w:t xml:space="preserve"> lõiget </w:t>
      </w:r>
      <w:r w:rsidR="00BD0F01" w:rsidRPr="000D4EB0">
        <w:t>1</w:t>
      </w:r>
      <w:r w:rsidR="00BD0F01" w:rsidRPr="001A5914">
        <w:t>, mille alusel komisjon esitas ettepane</w:t>
      </w:r>
      <w:r w:rsidRPr="001A5914">
        <w:t xml:space="preserve">ku Euroopa </w:t>
      </w:r>
      <w:r w:rsidR="00BD0F01" w:rsidRPr="001A5914">
        <w:t>Parlamendile (C</w:t>
      </w:r>
      <w:r w:rsidR="00BD0F01" w:rsidRPr="000D4EB0">
        <w:t>9</w:t>
      </w:r>
      <w:r w:rsidR="00BD0F01" w:rsidRPr="001A5914">
        <w:noBreakHyphen/>
      </w:r>
      <w:r w:rsidR="00BD0F01" w:rsidRPr="000D4EB0">
        <w:t>0144</w:t>
      </w:r>
      <w:r w:rsidR="00BD0F01" w:rsidRPr="001A5914">
        <w:t>/</w:t>
      </w:r>
      <w:r w:rsidR="00BD0F01" w:rsidRPr="000D4EB0">
        <w:t>2022</w:t>
      </w:r>
      <w:r w:rsidR="00BD0F01" w:rsidRPr="001A5914">
        <w:t>),</w:t>
      </w:r>
    </w:p>
    <w:p w:rsidR="00BD0F01" w:rsidRPr="001A5914" w:rsidRDefault="00BD0F01" w:rsidP="00BD0F01">
      <w:pPr>
        <w:pStyle w:val="NormalHanging12a"/>
      </w:pPr>
      <w:r w:rsidRPr="001A5914">
        <w:t>–</w:t>
      </w:r>
      <w:r w:rsidRPr="001A5914">
        <w:tab/>
        <w:t xml:space="preserve">võttes arvesse Euroopa </w:t>
      </w:r>
      <w:r w:rsidR="00E51339" w:rsidRPr="001A5914">
        <w:t>Liidu toimimise lepingu artikli </w:t>
      </w:r>
      <w:r w:rsidR="00E51339" w:rsidRPr="000D4EB0">
        <w:t>294</w:t>
      </w:r>
      <w:r w:rsidR="00E51339" w:rsidRPr="001A5914">
        <w:t xml:space="preserve"> lõiget </w:t>
      </w:r>
      <w:r w:rsidRPr="000D4EB0">
        <w:t>3</w:t>
      </w:r>
      <w:r w:rsidRPr="001A5914">
        <w:t>,</w:t>
      </w:r>
    </w:p>
    <w:p w:rsidR="00BD0F01" w:rsidRPr="001A5914" w:rsidRDefault="00BD0F01" w:rsidP="00BD0F01">
      <w:pPr>
        <w:pStyle w:val="NormalHanging12a"/>
      </w:pPr>
      <w:r w:rsidRPr="001A5914">
        <w:t>–</w:t>
      </w:r>
      <w:r w:rsidRPr="001A5914">
        <w:tab/>
        <w:t xml:space="preserve">võttes arvesse Tšehhi parlamendi poolt </w:t>
      </w:r>
      <w:r w:rsidR="00E51339" w:rsidRPr="001A5914">
        <w:t>protokolli nr </w:t>
      </w:r>
      <w:r w:rsidRPr="000D4EB0">
        <w:t>2</w:t>
      </w:r>
      <w:r w:rsidRPr="001A5914">
        <w:t xml:space="preserve"> </w:t>
      </w:r>
      <w:r w:rsidR="00E51339" w:rsidRPr="001A5914">
        <w:t>(subsidiaarsuse ja proportsionaalsuse põhimõtte kohaldamise kohta)</w:t>
      </w:r>
      <w:r w:rsidR="00E34322" w:rsidRPr="001A5914">
        <w:t xml:space="preserve"> </w:t>
      </w:r>
      <w:r w:rsidRPr="001A5914">
        <w:t>alusel esitatud põhjendatud arvamust, mille kohaselt seadusandliku akti ee</w:t>
      </w:r>
      <w:bookmarkStart w:id="8" w:name="_GoBack"/>
      <w:bookmarkEnd w:id="8"/>
      <w:r w:rsidRPr="001A5914">
        <w:t>lnõu ei vasta subsidiaarsuse põhimõttele,</w:t>
      </w:r>
    </w:p>
    <w:p w:rsidR="00BD0F01" w:rsidRPr="001A5914" w:rsidRDefault="00BD0F01" w:rsidP="00BD0F01">
      <w:pPr>
        <w:pStyle w:val="NormalHanging12a"/>
      </w:pPr>
      <w:r w:rsidRPr="001A5914">
        <w:t>–</w:t>
      </w:r>
      <w:r w:rsidRPr="001A5914">
        <w:tab/>
        <w:t>võttes arvesse Euroopa M</w:t>
      </w:r>
      <w:r w:rsidR="00E51339" w:rsidRPr="001A5914">
        <w:t xml:space="preserve">ajandus- ja Sotsiaalkomitee </w:t>
      </w:r>
      <w:r w:rsidR="00E51339" w:rsidRPr="000D4EB0">
        <w:t>14</w:t>
      </w:r>
      <w:r w:rsidR="00E51339" w:rsidRPr="001A5914">
        <w:t xml:space="preserve">. juuli </w:t>
      </w:r>
      <w:r w:rsidR="006B236F">
        <w:t>202</w:t>
      </w:r>
      <w:r w:rsidR="00E51339" w:rsidRPr="000D4EB0">
        <w:t>2</w:t>
      </w:r>
      <w:r w:rsidR="00E51339" w:rsidRPr="001A5914">
        <w:t>. </w:t>
      </w:r>
      <w:r w:rsidRPr="001A5914">
        <w:t>aasta arvamust</w:t>
      </w:r>
      <w:r w:rsidRPr="001A5914">
        <w:rPr>
          <w:rStyle w:val="FootnoteReference"/>
        </w:rPr>
        <w:footnoteReference w:id="1"/>
      </w:r>
      <w:r w:rsidRPr="001A5914">
        <w:t>,</w:t>
      </w:r>
    </w:p>
    <w:p w:rsidR="00BD0F01" w:rsidRPr="001A5914" w:rsidRDefault="00BD0F01" w:rsidP="00BD0F01">
      <w:pPr>
        <w:pStyle w:val="NormalHanging12a"/>
      </w:pPr>
      <w:r w:rsidRPr="001A5914">
        <w:t>–</w:t>
      </w:r>
      <w:r w:rsidRPr="001A5914">
        <w:tab/>
        <w:t xml:space="preserve">võttes arvesse Regioonide Komitee </w:t>
      </w:r>
      <w:r w:rsidR="006B236F">
        <w:t>12</w:t>
      </w:r>
      <w:r w:rsidRPr="001A5914">
        <w:t xml:space="preserve">. oktoobri </w:t>
      </w:r>
      <w:r w:rsidRPr="000D4EB0">
        <w:t>2022</w:t>
      </w:r>
      <w:r w:rsidRPr="001A5914">
        <w:t>. aasta arvamust</w:t>
      </w:r>
      <w:r w:rsidRPr="001A5914">
        <w:rPr>
          <w:rStyle w:val="FootnoteReference"/>
        </w:rPr>
        <w:footnoteReference w:id="2"/>
      </w:r>
      <w:r w:rsidRPr="001A5914">
        <w:t>,</w:t>
      </w:r>
    </w:p>
    <w:p w:rsidR="00E51339" w:rsidRPr="001A5914" w:rsidRDefault="00E51339" w:rsidP="00BD0F01">
      <w:pPr>
        <w:pStyle w:val="NormalHanging12a"/>
      </w:pPr>
      <w:r w:rsidRPr="001A5914">
        <w:t>–</w:t>
      </w:r>
      <w:r w:rsidRPr="001A5914">
        <w:tab/>
        <w:t>võttes arvesse vastutava komisjoni poolt kodukorra artikli </w:t>
      </w:r>
      <w:r w:rsidRPr="000D4EB0">
        <w:t>74</w:t>
      </w:r>
      <w:r w:rsidRPr="001A5914">
        <w:t xml:space="preserve"> lõike </w:t>
      </w:r>
      <w:r w:rsidRPr="000D4EB0">
        <w:t>4</w:t>
      </w:r>
      <w:r w:rsidRPr="001A5914">
        <w:t xml:space="preserve"> alusel heaks kiidetud esialgset kokkulepet ja nõukogu esindaja poolt </w:t>
      </w:r>
      <w:r w:rsidRPr="000D4EB0">
        <w:t>15</w:t>
      </w:r>
      <w:r w:rsidRPr="001A5914">
        <w:t xml:space="preserve">. detsembri </w:t>
      </w:r>
      <w:r w:rsidRPr="000D4EB0">
        <w:t>2023</w:t>
      </w:r>
      <w:r w:rsidRPr="001A5914">
        <w:t>. aasta kirjas võetud kohustust kiita Euroopa Parlamendi seisukoht heaks vastavalt Euroopa Liidu toimimise lepingu artikli </w:t>
      </w:r>
      <w:r w:rsidRPr="000D4EB0">
        <w:t>294</w:t>
      </w:r>
      <w:r w:rsidRPr="001A5914">
        <w:t xml:space="preserve"> lõikele </w:t>
      </w:r>
      <w:r w:rsidRPr="000D4EB0">
        <w:t>4</w:t>
      </w:r>
      <w:r w:rsidRPr="001A5914">
        <w:t>,</w:t>
      </w:r>
    </w:p>
    <w:p w:rsidR="00BD0F01" w:rsidRPr="001A5914" w:rsidRDefault="00BD0F01" w:rsidP="00BD0F01">
      <w:pPr>
        <w:pStyle w:val="NormalHanging12a"/>
      </w:pPr>
      <w:r w:rsidRPr="001A5914">
        <w:t>–</w:t>
      </w:r>
      <w:r w:rsidRPr="001A5914">
        <w:tab/>
        <w:t>võ</w:t>
      </w:r>
      <w:r w:rsidR="00E51339" w:rsidRPr="001A5914">
        <w:t>ttes arvesse kodukorra artiklit </w:t>
      </w:r>
      <w:r w:rsidRPr="000D4EB0">
        <w:t>59</w:t>
      </w:r>
      <w:r w:rsidRPr="001A5914">
        <w:t>,</w:t>
      </w:r>
    </w:p>
    <w:p w:rsidR="00BD0F01" w:rsidRPr="001A5914" w:rsidRDefault="00BD0F01" w:rsidP="00BD0F01">
      <w:pPr>
        <w:pStyle w:val="NormalHanging12a"/>
      </w:pPr>
      <w:r w:rsidRPr="001A5914">
        <w:t>–</w:t>
      </w:r>
      <w:r w:rsidRPr="001A5914">
        <w:tab/>
        <w:t>võttes arvesse tööstuse, teadusuuringute ja energeetikakomisjoni ning põllumajanduse ja maaelu arengu komisjoni arvamusi,</w:t>
      </w:r>
    </w:p>
    <w:p w:rsidR="00BD0F01" w:rsidRPr="001A5914" w:rsidRDefault="00BD0F01" w:rsidP="00BD0F01">
      <w:pPr>
        <w:pStyle w:val="NormalHanging12a"/>
      </w:pPr>
      <w:r w:rsidRPr="001A5914">
        <w:lastRenderedPageBreak/>
        <w:t>–</w:t>
      </w:r>
      <w:r w:rsidRPr="001A5914">
        <w:tab/>
        <w:t>võttes arvesse keskkonna-, rahvatervise ja toid</w:t>
      </w:r>
      <w:r w:rsidR="00E51339" w:rsidRPr="001A5914">
        <w:t>uohutuse komisjoni raportit (A</w:t>
      </w:r>
      <w:r w:rsidR="00E51339" w:rsidRPr="000D4EB0">
        <w:t>9</w:t>
      </w:r>
      <w:r w:rsidR="00E51339" w:rsidRPr="001A5914">
        <w:noBreakHyphen/>
      </w:r>
      <w:r w:rsidRPr="000D4EB0">
        <w:t>0216</w:t>
      </w:r>
      <w:r w:rsidRPr="001A5914">
        <w:t>/</w:t>
      </w:r>
      <w:r w:rsidRPr="000D4EB0">
        <w:t>2023</w:t>
      </w:r>
      <w:r w:rsidRPr="001A5914">
        <w:t>),</w:t>
      </w:r>
    </w:p>
    <w:p w:rsidR="00BD0F01" w:rsidRPr="001A5914" w:rsidRDefault="00BD0F01" w:rsidP="00BD0F01">
      <w:pPr>
        <w:pStyle w:val="NormalHanging12a"/>
      </w:pPr>
      <w:r w:rsidRPr="000D4EB0">
        <w:t>1</w:t>
      </w:r>
      <w:r w:rsidRPr="001A5914">
        <w:t>.</w:t>
      </w:r>
      <w:r w:rsidRPr="001A5914">
        <w:tab/>
        <w:t>võtab vastu allpool toodud esimese lugemise seisukoha</w:t>
      </w:r>
      <w:r w:rsidR="00E51339" w:rsidRPr="001A5914">
        <w:rPr>
          <w:rStyle w:val="FootnoteReference"/>
        </w:rPr>
        <w:footnoteReference w:id="3"/>
      </w:r>
      <w:r w:rsidRPr="001A5914">
        <w:t>;</w:t>
      </w:r>
    </w:p>
    <w:p w:rsidR="00BD0F01" w:rsidRPr="001A5914" w:rsidRDefault="00BD0F01" w:rsidP="00BD0F01">
      <w:pPr>
        <w:pStyle w:val="NormalHanging12a"/>
      </w:pPr>
      <w:r w:rsidRPr="000D4EB0">
        <w:t>2</w:t>
      </w:r>
      <w:r w:rsidRPr="001A5914">
        <w:t>.</w:t>
      </w:r>
      <w:r w:rsidRPr="001A5914">
        <w:tab/>
        <w:t xml:space="preserve">palub komisjonil ettepaneku uuesti Euroopa Parlamendile saata, kui komisjon asendab </w:t>
      </w:r>
      <w:r w:rsidR="00E51339" w:rsidRPr="001A5914">
        <w:t xml:space="preserve">selle uue </w:t>
      </w:r>
      <w:r w:rsidRPr="001A5914">
        <w:t>ettepaneku</w:t>
      </w:r>
      <w:r w:rsidR="00E51339" w:rsidRPr="001A5914">
        <w:t>ga</w:t>
      </w:r>
      <w:r w:rsidRPr="001A5914">
        <w:t>, muudab seda oluliselt või kavatseb seda oluliselt muuta;</w:t>
      </w:r>
    </w:p>
    <w:p w:rsidR="00BD0F01" w:rsidRPr="001A5914" w:rsidRDefault="00BD0F01" w:rsidP="00BD0F01">
      <w:pPr>
        <w:pStyle w:val="NormalHanging12a"/>
      </w:pPr>
      <w:r w:rsidRPr="000D4EB0">
        <w:t>3</w:t>
      </w:r>
      <w:r w:rsidRPr="001A5914">
        <w:t>.</w:t>
      </w:r>
      <w:r w:rsidRPr="001A5914">
        <w:tab/>
        <w:t>teeb presidendile ülesandeks edastada Euroopa Parlamendi seisukoht nõukogule ja komisjonile ning liikmesriikide parlamentidele.</w:t>
      </w:r>
    </w:p>
    <w:p w:rsidR="00BD0F01" w:rsidRPr="001A5914" w:rsidRDefault="00BD0F01" w:rsidP="00BD0F01">
      <w:pPr>
        <w:pStyle w:val="NormalHanging12a"/>
      </w:pPr>
    </w:p>
    <w:p w:rsidR="00E51339" w:rsidRPr="001A5914" w:rsidRDefault="00E51339" w:rsidP="00BD0F01">
      <w:pPr>
        <w:sectPr w:rsidR="00E51339" w:rsidRPr="001A5914" w:rsidSect="00CF474A"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E065F" w:rsidRPr="001A5914" w:rsidRDefault="004E065F" w:rsidP="004E065F">
      <w:pPr>
        <w:pStyle w:val="Statut"/>
        <w:spacing w:before="0" w:after="240"/>
        <w:jc w:val="left"/>
        <w:rPr>
          <w:b/>
        </w:rPr>
      </w:pPr>
      <w:r w:rsidRPr="001A5914">
        <w:rPr>
          <w:b/>
        </w:rPr>
        <w:lastRenderedPageBreak/>
        <w:t>P</w:t>
      </w:r>
      <w:r w:rsidRPr="000D4EB0">
        <w:rPr>
          <w:b/>
        </w:rPr>
        <w:t>9</w:t>
      </w:r>
      <w:r w:rsidRPr="001A5914">
        <w:rPr>
          <w:b/>
        </w:rPr>
        <w:t>_</w:t>
      </w:r>
      <w:r w:rsidRPr="001A5914">
        <w:rPr>
          <w:b/>
          <w:noProof/>
        </w:rPr>
        <w:t>TC</w:t>
      </w:r>
      <w:r w:rsidRPr="000D4EB0">
        <w:rPr>
          <w:b/>
          <w:noProof/>
        </w:rPr>
        <w:t>1</w:t>
      </w:r>
      <w:r w:rsidRPr="001A5914">
        <w:rPr>
          <w:b/>
          <w:noProof/>
        </w:rPr>
        <w:t>-COD</w:t>
      </w:r>
      <w:r w:rsidRPr="001A5914">
        <w:rPr>
          <w:b/>
        </w:rPr>
        <w:t>(</w:t>
      </w:r>
      <w:r w:rsidRPr="000D4EB0">
        <w:rPr>
          <w:b/>
        </w:rPr>
        <w:t>2022</w:t>
      </w:r>
      <w:r w:rsidRPr="001A5914">
        <w:rPr>
          <w:b/>
        </w:rPr>
        <w:t>)</w:t>
      </w:r>
      <w:r w:rsidRPr="000D4EB0">
        <w:rPr>
          <w:b/>
        </w:rPr>
        <w:t>0104</w:t>
      </w:r>
    </w:p>
    <w:p w:rsidR="004E065F" w:rsidRPr="001A5914" w:rsidRDefault="004E065F" w:rsidP="004E065F">
      <w:pPr>
        <w:spacing w:after="240"/>
        <w:rPr>
          <w:rFonts w:eastAsia="Calibri"/>
          <w:b/>
          <w:noProof/>
          <w:szCs w:val="24"/>
          <w:lang w:eastAsia="en-US"/>
        </w:rPr>
      </w:pPr>
      <w:r w:rsidRPr="001A5914">
        <w:rPr>
          <w:b/>
          <w:noProof/>
        </w:rPr>
        <w:t xml:space="preserve">Euroopa Parlamendi seisukoht, vastu võetud esimesel lugemisel </w:t>
      </w:r>
      <w:r w:rsidRPr="000D4EB0">
        <w:rPr>
          <w:b/>
          <w:noProof/>
        </w:rPr>
        <w:t>12</w:t>
      </w:r>
      <w:r w:rsidRPr="001A5914">
        <w:rPr>
          <w:b/>
          <w:noProof/>
        </w:rPr>
        <w:t xml:space="preserve">. märtsil </w:t>
      </w:r>
      <w:r w:rsidRPr="000D4EB0">
        <w:rPr>
          <w:b/>
          <w:noProof/>
        </w:rPr>
        <w:t>2024</w:t>
      </w:r>
      <w:r w:rsidRPr="001A5914">
        <w:rPr>
          <w:b/>
          <w:noProof/>
        </w:rPr>
        <w:t xml:space="preserve">. aastal eesmärgiga võtta vastu Euroopa Parlamendi ja nõukogu </w:t>
      </w:r>
      <w:r w:rsidRPr="001A5914">
        <w:rPr>
          <w:b/>
        </w:rPr>
        <w:t>direktiiv (EL) </w:t>
      </w:r>
      <w:r w:rsidRPr="000D4EB0">
        <w:rPr>
          <w:b/>
        </w:rPr>
        <w:t>2024</w:t>
      </w:r>
      <w:r w:rsidRPr="001A5914">
        <w:rPr>
          <w:b/>
        </w:rPr>
        <w:t xml:space="preserve">/…, </w:t>
      </w:r>
      <w:r w:rsidRPr="001A5914">
        <w:rPr>
          <w:rFonts w:eastAsia="Calibri"/>
          <w:b/>
          <w:szCs w:val="22"/>
          <w:lang w:eastAsia="en-US"/>
        </w:rPr>
        <w:t>millega muudetakse Euroopa Parlamendi ja nõukogu direktiivi </w:t>
      </w:r>
      <w:r w:rsidRPr="000D4EB0">
        <w:rPr>
          <w:rFonts w:eastAsia="Calibri"/>
          <w:b/>
          <w:szCs w:val="22"/>
          <w:lang w:eastAsia="en-US"/>
        </w:rPr>
        <w:t>2010</w:t>
      </w:r>
      <w:r w:rsidRPr="001A5914">
        <w:rPr>
          <w:rFonts w:eastAsia="Calibri"/>
          <w:b/>
          <w:szCs w:val="22"/>
          <w:lang w:eastAsia="en-US"/>
        </w:rPr>
        <w:t>/</w:t>
      </w:r>
      <w:r w:rsidRPr="000D4EB0">
        <w:rPr>
          <w:rFonts w:eastAsia="Calibri"/>
          <w:b/>
          <w:szCs w:val="22"/>
          <w:lang w:eastAsia="en-US"/>
        </w:rPr>
        <w:t>75</w:t>
      </w:r>
      <w:r w:rsidRPr="001A5914">
        <w:rPr>
          <w:rFonts w:eastAsia="Calibri"/>
          <w:b/>
          <w:szCs w:val="22"/>
          <w:lang w:eastAsia="en-US"/>
        </w:rPr>
        <w:t>/EL tööstusheidete kohta (</w:t>
      </w:r>
      <w:proofErr w:type="spellStart"/>
      <w:r w:rsidRPr="001A5914">
        <w:rPr>
          <w:rFonts w:eastAsia="Calibri"/>
          <w:b/>
          <w:szCs w:val="22"/>
          <w:lang w:eastAsia="en-US"/>
        </w:rPr>
        <w:t>saastuse</w:t>
      </w:r>
      <w:proofErr w:type="spellEnd"/>
      <w:r w:rsidRPr="001A5914">
        <w:rPr>
          <w:rFonts w:eastAsia="Calibri"/>
          <w:b/>
          <w:szCs w:val="22"/>
          <w:lang w:eastAsia="en-US"/>
        </w:rPr>
        <w:t xml:space="preserve"> kompleksne vältimine ja kontroll) ning nõukogu direktiivi </w:t>
      </w:r>
      <w:r w:rsidRPr="000D4EB0">
        <w:rPr>
          <w:rFonts w:eastAsia="Calibri"/>
          <w:b/>
          <w:szCs w:val="22"/>
          <w:lang w:eastAsia="en-US"/>
        </w:rPr>
        <w:t>1999</w:t>
      </w:r>
      <w:r w:rsidRPr="001A5914">
        <w:rPr>
          <w:rFonts w:eastAsia="Calibri"/>
          <w:b/>
          <w:szCs w:val="22"/>
          <w:lang w:eastAsia="en-US"/>
        </w:rPr>
        <w:t>/</w:t>
      </w:r>
      <w:r w:rsidRPr="000D4EB0">
        <w:rPr>
          <w:rFonts w:eastAsia="Calibri"/>
          <w:b/>
          <w:szCs w:val="22"/>
          <w:lang w:eastAsia="en-US"/>
        </w:rPr>
        <w:t>31</w:t>
      </w:r>
      <w:r w:rsidRPr="001A5914">
        <w:rPr>
          <w:rFonts w:eastAsia="Calibri"/>
          <w:b/>
          <w:szCs w:val="22"/>
          <w:lang w:eastAsia="en-US"/>
        </w:rPr>
        <w:t>/EÜ prügilate kohta</w:t>
      </w:r>
    </w:p>
    <w:p w:rsidR="006B236F" w:rsidRPr="00484B01" w:rsidRDefault="006B236F" w:rsidP="006B236F">
      <w:pPr>
        <w:rPr>
          <w:i/>
        </w:rPr>
      </w:pPr>
      <w:r w:rsidRPr="00484B01">
        <w:rPr>
          <w:i/>
        </w:rPr>
        <w:t xml:space="preserve">(Kuna Euroopa Parlament ja nõukogu jõudsid kokkuleppele, vastab Euroopa Parlamendi seisukoht õigusakti (direktiiv </w:t>
      </w:r>
      <w:r>
        <w:rPr>
          <w:i/>
        </w:rPr>
        <w:t>(EL) 2024/1785</w:t>
      </w:r>
      <w:r w:rsidRPr="00484B01">
        <w:rPr>
          <w:i/>
        </w:rPr>
        <w:t>) lõplikule kujule).</w:t>
      </w:r>
    </w:p>
    <w:p w:rsidR="004E065F" w:rsidRPr="001A5914" w:rsidRDefault="004E065F" w:rsidP="006B236F">
      <w:pPr>
        <w:widowControl/>
        <w:spacing w:line="360" w:lineRule="auto"/>
        <w:jc w:val="center"/>
        <w:rPr>
          <w:rFonts w:eastAsia="Calibri"/>
          <w:i/>
          <w:szCs w:val="24"/>
        </w:rPr>
      </w:pPr>
    </w:p>
    <w:sectPr w:rsidR="004E065F" w:rsidRPr="001A5914" w:rsidSect="006B236F">
      <w:footerReference w:type="default" r:id="rId9"/>
      <w:footerReference w:type="first" r:id="rId10"/>
      <w:footnotePr>
        <w:numRestart w:val="eachSect"/>
      </w:footnotePr>
      <w:pgSz w:w="11907" w:h="16839"/>
      <w:pgMar w:top="1134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FF7" w:rsidRPr="00CF474A" w:rsidRDefault="00FF4FF7">
      <w:r w:rsidRPr="00CF474A">
        <w:separator/>
      </w:r>
    </w:p>
  </w:endnote>
  <w:endnote w:type="continuationSeparator" w:id="0">
    <w:p w:rsidR="00FF4FF7" w:rsidRPr="00CF474A" w:rsidRDefault="00FF4FF7">
      <w:r w:rsidRPr="00CF474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EUAlbertina">
    <w:panose1 w:val="00000000000000000000"/>
    <w:charset w:val="00"/>
    <w:family w:val="auto"/>
    <w:pitch w:val="variable"/>
    <w:sig w:usb0="800002EF" w:usb1="1000E0FB" w:usb2="00000000" w:usb3="00000000" w:csb0="0000009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4FF7" w:rsidRPr="004E065F" w:rsidRDefault="00FF4FF7" w:rsidP="004E06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4FF7" w:rsidRPr="006634F2" w:rsidRDefault="00FF4FF7" w:rsidP="00FF4F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FF7" w:rsidRPr="00CF474A" w:rsidRDefault="00FF4FF7">
      <w:r w:rsidRPr="00CF474A">
        <w:separator/>
      </w:r>
    </w:p>
  </w:footnote>
  <w:footnote w:type="continuationSeparator" w:id="0">
    <w:p w:rsidR="00FF4FF7" w:rsidRPr="00CF474A" w:rsidRDefault="00FF4FF7">
      <w:r w:rsidRPr="00CF474A">
        <w:continuationSeparator/>
      </w:r>
    </w:p>
  </w:footnote>
  <w:footnote w:id="1">
    <w:p w:rsidR="00FF4FF7" w:rsidRPr="004E065F" w:rsidRDefault="00FF4FF7" w:rsidP="00CF474A">
      <w:pPr>
        <w:pStyle w:val="FootnoteText"/>
        <w:ind w:left="567" w:hanging="567"/>
        <w:rPr>
          <w:sz w:val="24"/>
          <w:lang w:val="et-EE"/>
        </w:rPr>
      </w:pPr>
      <w:r w:rsidRPr="004E065F">
        <w:rPr>
          <w:rStyle w:val="FootnoteReference"/>
          <w:sz w:val="24"/>
          <w:lang w:val="et-EE"/>
        </w:rPr>
        <w:footnoteRef/>
      </w:r>
      <w:r w:rsidRPr="004E065F">
        <w:rPr>
          <w:sz w:val="24"/>
          <w:lang w:val="et-EE"/>
        </w:rPr>
        <w:t xml:space="preserve"> </w:t>
      </w:r>
      <w:r w:rsidRPr="004E065F">
        <w:rPr>
          <w:sz w:val="24"/>
          <w:lang w:val="et-EE"/>
        </w:rPr>
        <w:tab/>
        <w:t>ELT C </w:t>
      </w:r>
      <w:r w:rsidRPr="000D4EB0">
        <w:rPr>
          <w:sz w:val="24"/>
          <w:lang w:val="et-EE"/>
        </w:rPr>
        <w:t>443</w:t>
      </w:r>
      <w:r w:rsidRPr="004E065F">
        <w:rPr>
          <w:sz w:val="24"/>
          <w:lang w:val="et-EE"/>
        </w:rPr>
        <w:t xml:space="preserve">, </w:t>
      </w:r>
      <w:r w:rsidRPr="000D4EB0">
        <w:rPr>
          <w:sz w:val="24"/>
          <w:lang w:val="et-EE"/>
        </w:rPr>
        <w:t>22</w:t>
      </w:r>
      <w:r w:rsidRPr="004E065F">
        <w:rPr>
          <w:sz w:val="24"/>
          <w:lang w:val="et-EE"/>
        </w:rPr>
        <w:t>.</w:t>
      </w:r>
      <w:r w:rsidRPr="000D4EB0">
        <w:rPr>
          <w:sz w:val="24"/>
          <w:lang w:val="et-EE"/>
        </w:rPr>
        <w:t>11</w:t>
      </w:r>
      <w:r w:rsidRPr="004E065F">
        <w:rPr>
          <w:sz w:val="24"/>
          <w:lang w:val="et-EE"/>
        </w:rPr>
        <w:t>.</w:t>
      </w:r>
      <w:r w:rsidRPr="000D4EB0">
        <w:rPr>
          <w:sz w:val="24"/>
          <w:lang w:val="et-EE"/>
        </w:rPr>
        <w:t>2022</w:t>
      </w:r>
      <w:r w:rsidRPr="004E065F">
        <w:rPr>
          <w:sz w:val="24"/>
          <w:lang w:val="et-EE"/>
        </w:rPr>
        <w:t>, lk </w:t>
      </w:r>
      <w:r w:rsidRPr="000D4EB0">
        <w:rPr>
          <w:sz w:val="24"/>
          <w:lang w:val="et-EE"/>
        </w:rPr>
        <w:t>130</w:t>
      </w:r>
    </w:p>
  </w:footnote>
  <w:footnote w:id="2">
    <w:p w:rsidR="00FF4FF7" w:rsidRPr="004E065F" w:rsidRDefault="00FF4FF7" w:rsidP="00CF474A">
      <w:pPr>
        <w:pStyle w:val="FootnoteText"/>
        <w:ind w:left="567" w:hanging="567"/>
        <w:rPr>
          <w:sz w:val="24"/>
          <w:lang w:val="et-EE"/>
        </w:rPr>
      </w:pPr>
      <w:r w:rsidRPr="004E065F">
        <w:rPr>
          <w:rStyle w:val="FootnoteReference"/>
          <w:sz w:val="24"/>
          <w:lang w:val="et-EE"/>
        </w:rPr>
        <w:footnoteRef/>
      </w:r>
      <w:r w:rsidRPr="004E065F">
        <w:rPr>
          <w:sz w:val="24"/>
          <w:lang w:val="et-EE"/>
        </w:rPr>
        <w:t xml:space="preserve"> </w:t>
      </w:r>
      <w:r w:rsidRPr="004E065F">
        <w:rPr>
          <w:sz w:val="24"/>
          <w:lang w:val="et-EE"/>
        </w:rPr>
        <w:tab/>
        <w:t>ELT C </w:t>
      </w:r>
      <w:r w:rsidRPr="000D4EB0">
        <w:rPr>
          <w:sz w:val="24"/>
          <w:lang w:val="et-EE"/>
        </w:rPr>
        <w:t>498</w:t>
      </w:r>
      <w:r w:rsidRPr="004E065F">
        <w:rPr>
          <w:sz w:val="24"/>
          <w:lang w:val="et-EE"/>
        </w:rPr>
        <w:t xml:space="preserve">, </w:t>
      </w:r>
      <w:r w:rsidRPr="000D4EB0">
        <w:rPr>
          <w:sz w:val="24"/>
          <w:lang w:val="et-EE"/>
        </w:rPr>
        <w:t>30</w:t>
      </w:r>
      <w:r w:rsidRPr="004E065F">
        <w:rPr>
          <w:sz w:val="24"/>
          <w:lang w:val="et-EE"/>
        </w:rPr>
        <w:t>.</w:t>
      </w:r>
      <w:r w:rsidRPr="000D4EB0">
        <w:rPr>
          <w:sz w:val="24"/>
          <w:lang w:val="et-EE"/>
        </w:rPr>
        <w:t>12</w:t>
      </w:r>
      <w:r w:rsidRPr="004E065F">
        <w:rPr>
          <w:sz w:val="24"/>
          <w:lang w:val="et-EE"/>
        </w:rPr>
        <w:t>.</w:t>
      </w:r>
      <w:r w:rsidRPr="000D4EB0">
        <w:rPr>
          <w:sz w:val="24"/>
          <w:lang w:val="et-EE"/>
        </w:rPr>
        <w:t>2022</w:t>
      </w:r>
      <w:r w:rsidRPr="004E065F">
        <w:rPr>
          <w:sz w:val="24"/>
          <w:lang w:val="et-EE"/>
        </w:rPr>
        <w:t>, lk </w:t>
      </w:r>
      <w:r w:rsidRPr="000D4EB0">
        <w:rPr>
          <w:sz w:val="24"/>
          <w:lang w:val="et-EE"/>
        </w:rPr>
        <w:t>154</w:t>
      </w:r>
      <w:r w:rsidRPr="004E065F">
        <w:rPr>
          <w:sz w:val="24"/>
          <w:lang w:val="et-EE"/>
        </w:rPr>
        <w:t>.</w:t>
      </w:r>
    </w:p>
  </w:footnote>
  <w:footnote w:id="3">
    <w:p w:rsidR="00FF4FF7" w:rsidRPr="004E065F" w:rsidRDefault="00FF4FF7" w:rsidP="00E51339">
      <w:pPr>
        <w:pStyle w:val="FootnoteText"/>
        <w:ind w:left="567" w:hanging="567"/>
        <w:rPr>
          <w:sz w:val="24"/>
          <w:szCs w:val="24"/>
          <w:lang w:val="et-EE"/>
        </w:rPr>
      </w:pPr>
      <w:r w:rsidRPr="004E065F">
        <w:rPr>
          <w:rStyle w:val="FootnoteReference"/>
          <w:sz w:val="24"/>
          <w:lang w:val="et-EE"/>
        </w:rPr>
        <w:footnoteRef/>
      </w:r>
      <w:r w:rsidRPr="004E065F">
        <w:rPr>
          <w:sz w:val="24"/>
          <w:lang w:val="et-EE"/>
        </w:rPr>
        <w:t xml:space="preserve"> </w:t>
      </w:r>
      <w:r w:rsidRPr="004E065F">
        <w:rPr>
          <w:sz w:val="24"/>
          <w:lang w:val="et-EE"/>
        </w:rPr>
        <w:tab/>
      </w:r>
      <w:r w:rsidRPr="004E065F">
        <w:rPr>
          <w:sz w:val="24"/>
          <w:szCs w:val="24"/>
          <w:lang w:val="et-EE"/>
        </w:rPr>
        <w:t xml:space="preserve">Käesolev seisukoht asendab </w:t>
      </w:r>
      <w:r w:rsidRPr="000D4EB0">
        <w:rPr>
          <w:sz w:val="24"/>
          <w:szCs w:val="24"/>
          <w:lang w:val="et-EE"/>
        </w:rPr>
        <w:t>11</w:t>
      </w:r>
      <w:r w:rsidRPr="004E065F">
        <w:rPr>
          <w:sz w:val="24"/>
          <w:szCs w:val="24"/>
          <w:lang w:val="et-EE"/>
        </w:rPr>
        <w:t xml:space="preserve">. juulil </w:t>
      </w:r>
      <w:r w:rsidRPr="000D4EB0">
        <w:rPr>
          <w:sz w:val="24"/>
          <w:szCs w:val="24"/>
          <w:lang w:val="et-EE"/>
        </w:rPr>
        <w:t>2023</w:t>
      </w:r>
      <w:r w:rsidRPr="004E065F">
        <w:rPr>
          <w:sz w:val="24"/>
          <w:szCs w:val="24"/>
          <w:lang w:val="et-EE"/>
        </w:rPr>
        <w:t>. aastal vastu võetud muudatusettepanekud (Vastuvõetud tekstid, P</w:t>
      </w:r>
      <w:r w:rsidRPr="000D4EB0">
        <w:rPr>
          <w:sz w:val="24"/>
          <w:szCs w:val="24"/>
          <w:lang w:val="et-EE"/>
        </w:rPr>
        <w:t>9</w:t>
      </w:r>
      <w:r w:rsidRPr="004E065F">
        <w:rPr>
          <w:sz w:val="24"/>
          <w:szCs w:val="24"/>
          <w:lang w:val="et-EE"/>
        </w:rPr>
        <w:t>_TA(</w:t>
      </w:r>
      <w:r w:rsidRPr="000D4EB0">
        <w:rPr>
          <w:sz w:val="24"/>
          <w:szCs w:val="24"/>
          <w:lang w:val="et-EE"/>
        </w:rPr>
        <w:t>2023</w:t>
      </w:r>
      <w:r w:rsidRPr="004E065F">
        <w:rPr>
          <w:sz w:val="24"/>
          <w:szCs w:val="24"/>
          <w:lang w:val="et-EE"/>
        </w:rPr>
        <w:t>)</w:t>
      </w:r>
      <w:r w:rsidRPr="000D4EB0">
        <w:rPr>
          <w:sz w:val="24"/>
          <w:szCs w:val="24"/>
          <w:lang w:val="et-EE"/>
        </w:rPr>
        <w:t>0259</w:t>
      </w:r>
      <w:r w:rsidRPr="004E065F">
        <w:rPr>
          <w:sz w:val="24"/>
          <w:szCs w:val="24"/>
          <w:lang w:val="et-EE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5B1F"/>
    <w:multiLevelType w:val="hybridMultilevel"/>
    <w:tmpl w:val="605C2B44"/>
    <w:lvl w:ilvl="0" w:tplc="80FE212E">
      <w:start w:val="6"/>
      <w:numFmt w:val="bullet"/>
      <w:lvlText w:val=""/>
      <w:lvlJc w:val="left"/>
      <w:pPr>
        <w:ind w:left="1211" w:hanging="360"/>
      </w:pPr>
      <w:rPr>
        <w:rFonts w:ascii="Symbol" w:eastAsiaTheme="minorHAnsi" w:hAnsi="Symbol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6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8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9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0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5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6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7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8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9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0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1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2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3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4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5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6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7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8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9" w15:restartNumberingAfterBreak="0">
    <w:nsid w:val="7CBE4812"/>
    <w:multiLevelType w:val="singleLevel"/>
    <w:tmpl w:val="E174BE2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  <w:rPr>
        <w:i w:val="0"/>
      </w:rPr>
    </w:lvl>
  </w:abstractNum>
  <w:num w:numId="1">
    <w:abstractNumId w:val="2"/>
  </w:num>
  <w:num w:numId="2">
    <w:abstractNumId w:val="12"/>
  </w:num>
  <w:num w:numId="3">
    <w:abstractNumId w:val="1"/>
  </w:num>
  <w:num w:numId="4">
    <w:abstractNumId w:val="21"/>
  </w:num>
  <w:num w:numId="5">
    <w:abstractNumId w:val="9"/>
  </w:num>
  <w:num w:numId="6">
    <w:abstractNumId w:val="19"/>
  </w:num>
  <w:num w:numId="7">
    <w:abstractNumId w:val="18"/>
  </w:num>
  <w:num w:numId="8">
    <w:abstractNumId w:val="25"/>
  </w:num>
  <w:num w:numId="9">
    <w:abstractNumId w:val="27"/>
  </w:num>
  <w:num w:numId="10">
    <w:abstractNumId w:val="28"/>
  </w:num>
  <w:num w:numId="11">
    <w:abstractNumId w:val="3"/>
  </w:num>
  <w:num w:numId="12">
    <w:abstractNumId w:val="11"/>
  </w:num>
  <w:num w:numId="13">
    <w:abstractNumId w:val="4"/>
  </w:num>
  <w:num w:numId="14">
    <w:abstractNumId w:val="13"/>
  </w:num>
  <w:num w:numId="15">
    <w:abstractNumId w:val="10"/>
  </w:num>
  <w:num w:numId="16">
    <w:abstractNumId w:val="5"/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9"/>
    <w:lvlOverride w:ilvl="0">
      <w:startOverride w:val="1"/>
    </w:lvlOverride>
  </w:num>
  <w:num w:numId="19">
    <w:abstractNumId w:val="22"/>
    <w:lvlOverride w:ilvl="0">
      <w:startOverride w:val="1"/>
    </w:lvlOverride>
  </w:num>
  <w:num w:numId="20">
    <w:abstractNumId w:val="17"/>
    <w:lvlOverride w:ilvl="0">
      <w:startOverride w:val="1"/>
    </w:lvlOverride>
  </w:num>
  <w:num w:numId="21">
    <w:abstractNumId w:val="24"/>
    <w:lvlOverride w:ilvl="0">
      <w:startOverride w:val="1"/>
    </w:lvlOverride>
  </w:num>
  <w:num w:numId="22">
    <w:abstractNumId w:val="14"/>
  </w:num>
  <w:num w:numId="23">
    <w:abstractNumId w:val="26"/>
  </w:num>
  <w:num w:numId="24">
    <w:abstractNumId w:val="8"/>
  </w:num>
  <w:num w:numId="25">
    <w:abstractNumId w:val="15"/>
  </w:num>
  <w:num w:numId="26">
    <w:abstractNumId w:val="16"/>
  </w:num>
  <w:num w:numId="27">
    <w:abstractNumId w:val="23"/>
  </w:num>
  <w:num w:numId="28">
    <w:abstractNumId w:val="7"/>
  </w:num>
  <w:num w:numId="29">
    <w:abstractNumId w:val="20"/>
  </w:num>
  <w:num w:numId="30">
    <w:abstractNumId w:val="0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16/2023"/>
    <w:docVar w:name="dvlangue" w:val="ET"/>
    <w:docVar w:name="dvnumam" w:val="327"/>
    <w:docVar w:name="dvpe" w:val="737.352"/>
    <w:docVar w:name="dvrapporteur" w:val="Raportöör: "/>
    <w:docVar w:name="dvstar" w:val="***I"/>
    <w:docVar w:name="dvtitre" w:val="Euroopa Parlamendi .... 2024. aasta seadusandlik resolutsioon ettepaneku kohta võtta vastu Euroopa Parlamendi ja nõukogu direktiiv, millega muudetakse Euroopa Parlamendi ja nõukogu 24. novembri 2010. aasta direktiivi 2010/75/EL tööstusheidete kohta (saastuse kompleksne vältimine ja kontroll) ning nõukogu 26. aprilli 1999. aasta direktiivi 1999/31/EÜ prügilate kohta(COM(2022)0156 – C9-0144/20222 – 2022/0104(COD))"/>
  </w:docVars>
  <w:rsids>
    <w:rsidRoot w:val="00660AB8"/>
    <w:rsid w:val="00002272"/>
    <w:rsid w:val="00064002"/>
    <w:rsid w:val="000677B9"/>
    <w:rsid w:val="000831BA"/>
    <w:rsid w:val="000A42CC"/>
    <w:rsid w:val="000D4EB0"/>
    <w:rsid w:val="000E7DD9"/>
    <w:rsid w:val="0010095E"/>
    <w:rsid w:val="00125B37"/>
    <w:rsid w:val="00187494"/>
    <w:rsid w:val="001A591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065F"/>
    <w:rsid w:val="0050519A"/>
    <w:rsid w:val="005072A1"/>
    <w:rsid w:val="00514517"/>
    <w:rsid w:val="00545827"/>
    <w:rsid w:val="00560270"/>
    <w:rsid w:val="005C2568"/>
    <w:rsid w:val="006037C0"/>
    <w:rsid w:val="00660AB8"/>
    <w:rsid w:val="006631B6"/>
    <w:rsid w:val="00680577"/>
    <w:rsid w:val="006B236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43E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0F01"/>
    <w:rsid w:val="00BD48FE"/>
    <w:rsid w:val="00BD7BD8"/>
    <w:rsid w:val="00BE6ADC"/>
    <w:rsid w:val="00C05BFE"/>
    <w:rsid w:val="00C21ED9"/>
    <w:rsid w:val="00C23CD4"/>
    <w:rsid w:val="00C61C0C"/>
    <w:rsid w:val="00C941CB"/>
    <w:rsid w:val="00CC2357"/>
    <w:rsid w:val="00CF071A"/>
    <w:rsid w:val="00CF474A"/>
    <w:rsid w:val="00D058B8"/>
    <w:rsid w:val="00D56C11"/>
    <w:rsid w:val="00D834A0"/>
    <w:rsid w:val="00D872DF"/>
    <w:rsid w:val="00D91E21"/>
    <w:rsid w:val="00DA7FCD"/>
    <w:rsid w:val="00E34322"/>
    <w:rsid w:val="00E365E1"/>
    <w:rsid w:val="00E51339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4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860A73"/>
  <w15:chartTrackingRefBased/>
  <w15:docId w15:val="{D92CF2DB-1B6E-45F7-9D56-20BEE4517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BD0F0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0F0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0F0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0F0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0F0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0F01"/>
    <w:rPr>
      <w:i/>
      <w:sz w:val="22"/>
      <w:lang w:val="et-EE"/>
    </w:rPr>
  </w:style>
  <w:style w:type="character" w:customStyle="1" w:styleId="Heading7Char">
    <w:name w:val="Heading 7 Char"/>
    <w:basedOn w:val="DefaultParagraphFont"/>
    <w:link w:val="Heading7"/>
    <w:uiPriority w:val="9"/>
    <w:rsid w:val="00BD0F01"/>
    <w:rPr>
      <w:rFonts w:ascii="Arial" w:hAnsi="Arial"/>
      <w:sz w:val="24"/>
      <w:lang w:val="et-EE"/>
    </w:rPr>
  </w:style>
  <w:style w:type="character" w:customStyle="1" w:styleId="Heading8Char">
    <w:name w:val="Heading 8 Char"/>
    <w:basedOn w:val="DefaultParagraphFont"/>
    <w:link w:val="Heading8"/>
    <w:semiHidden/>
    <w:rsid w:val="00BD0F01"/>
    <w:rPr>
      <w:rFonts w:ascii="Arial" w:hAnsi="Arial"/>
      <w:i/>
      <w:sz w:val="24"/>
      <w:lang w:val="et-EE"/>
    </w:rPr>
  </w:style>
  <w:style w:type="character" w:customStyle="1" w:styleId="Heading9Char">
    <w:name w:val="Heading 9 Char"/>
    <w:basedOn w:val="DefaultParagraphFont"/>
    <w:link w:val="Heading9"/>
    <w:semiHidden/>
    <w:rsid w:val="00BD0F01"/>
    <w:rPr>
      <w:rFonts w:ascii="Arial" w:hAnsi="Arial"/>
      <w:b/>
      <w:i/>
      <w:sz w:val="18"/>
      <w:lang w:val="et-EE"/>
    </w:rPr>
  </w:style>
  <w:style w:type="paragraph" w:styleId="TOCHeading">
    <w:name w:val="TOC Heading"/>
    <w:basedOn w:val="Normal"/>
    <w:next w:val="Normal"/>
    <w:uiPriority w:val="39"/>
    <w:unhideWhenUsed/>
    <w:qFormat/>
    <w:rsid w:val="00BD0F0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D0F0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D0F0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D0F01"/>
    <w:pPr>
      <w:spacing w:after="120"/>
    </w:pPr>
  </w:style>
  <w:style w:type="paragraph" w:customStyle="1" w:styleId="PageHeading">
    <w:name w:val="PageHeading"/>
    <w:basedOn w:val="Normal"/>
    <w:rsid w:val="00BD0F0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D0F01"/>
    <w:rPr>
      <w:b/>
    </w:rPr>
  </w:style>
  <w:style w:type="paragraph" w:customStyle="1" w:styleId="NormalBold12a">
    <w:name w:val="NormalBold12a"/>
    <w:basedOn w:val="Normal"/>
    <w:rsid w:val="00BD0F01"/>
    <w:pPr>
      <w:spacing w:after="240"/>
    </w:pPr>
    <w:rPr>
      <w:b/>
    </w:rPr>
  </w:style>
  <w:style w:type="paragraph" w:customStyle="1" w:styleId="AmJustText">
    <w:name w:val="AmJustText"/>
    <w:basedOn w:val="Normal"/>
    <w:rsid w:val="00BD0F0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D0F0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D0F01"/>
    <w:pPr>
      <w:spacing w:after="480"/>
      <w:ind w:left="1417"/>
    </w:pPr>
  </w:style>
  <w:style w:type="paragraph" w:customStyle="1" w:styleId="CoverNormal">
    <w:name w:val="CoverNormal"/>
    <w:basedOn w:val="Normal"/>
    <w:rsid w:val="00BD0F01"/>
    <w:pPr>
      <w:ind w:left="1418"/>
    </w:pPr>
  </w:style>
  <w:style w:type="paragraph" w:customStyle="1" w:styleId="AmCrossRef">
    <w:name w:val="AmCrossRef"/>
    <w:basedOn w:val="Normal"/>
    <w:rsid w:val="00BD0F0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D0F0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D0F0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D0F0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D0F0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D0F0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BD0F0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0F01"/>
    <w:rPr>
      <w:sz w:val="24"/>
      <w:lang w:val="et-EE"/>
    </w:rPr>
  </w:style>
  <w:style w:type="paragraph" w:customStyle="1" w:styleId="AmOrLang">
    <w:name w:val="AmOrLang"/>
    <w:basedOn w:val="Normal"/>
    <w:rsid w:val="00BD0F0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D0F0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D0F0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BD0F01"/>
    <w:pPr>
      <w:spacing w:before="240"/>
    </w:pPr>
    <w:rPr>
      <w:b/>
    </w:rPr>
  </w:style>
  <w:style w:type="paragraph" w:customStyle="1" w:styleId="EPBody">
    <w:name w:val="EPBody"/>
    <w:basedOn w:val="Normal"/>
    <w:rsid w:val="00BD0F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D0F0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D0F01"/>
    <w:pPr>
      <w:spacing w:before="480" w:after="240"/>
    </w:pPr>
  </w:style>
  <w:style w:type="paragraph" w:customStyle="1" w:styleId="Lgendesigne">
    <w:name w:val="Légende signe"/>
    <w:basedOn w:val="Normal"/>
    <w:rsid w:val="00BD0F0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D0F0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D0F01"/>
    <w:rPr>
      <w:sz w:val="18"/>
    </w:rPr>
  </w:style>
  <w:style w:type="paragraph" w:customStyle="1" w:styleId="Normal24a">
    <w:name w:val="Normal24a"/>
    <w:basedOn w:val="Normal"/>
    <w:rsid w:val="00BD0F01"/>
    <w:pPr>
      <w:spacing w:after="480"/>
    </w:pPr>
  </w:style>
  <w:style w:type="paragraph" w:customStyle="1" w:styleId="NormalBoldCenter">
    <w:name w:val="NormalBoldCenter"/>
    <w:basedOn w:val="Normal"/>
    <w:rsid w:val="00BD0F01"/>
    <w:pPr>
      <w:jc w:val="center"/>
    </w:pPr>
    <w:rPr>
      <w:b/>
    </w:rPr>
  </w:style>
  <w:style w:type="paragraph" w:styleId="BalloonText">
    <w:name w:val="Balloon Text"/>
    <w:basedOn w:val="Normal"/>
    <w:link w:val="BalloonTextChar"/>
    <w:unhideWhenUsed/>
    <w:rsid w:val="00BD0F0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D0F01"/>
    <w:rPr>
      <w:rFonts w:ascii="Segoe UI" w:hAnsi="Segoe UI" w:cs="Segoe UI"/>
      <w:sz w:val="18"/>
      <w:szCs w:val="18"/>
      <w:lang w:val="et-EE"/>
    </w:rPr>
  </w:style>
  <w:style w:type="character" w:customStyle="1" w:styleId="NormalBold12bChar">
    <w:name w:val="NormalBold12b Char"/>
    <w:basedOn w:val="DefaultParagraphFont"/>
    <w:link w:val="NormalBold12b"/>
    <w:rsid w:val="00BD0F01"/>
    <w:rPr>
      <w:b/>
      <w:sz w:val="24"/>
      <w:lang w:val="et-EE"/>
    </w:rPr>
  </w:style>
  <w:style w:type="paragraph" w:styleId="Footer">
    <w:name w:val="footer"/>
    <w:basedOn w:val="Normal"/>
    <w:link w:val="FooterChar"/>
    <w:uiPriority w:val="99"/>
    <w:rsid w:val="00BD0F01"/>
    <w:pPr>
      <w:tabs>
        <w:tab w:val="center" w:pos="4513"/>
        <w:tab w:val="right" w:pos="9026"/>
      </w:tabs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BD0F01"/>
    <w:rPr>
      <w:sz w:val="24"/>
    </w:rPr>
  </w:style>
  <w:style w:type="character" w:customStyle="1" w:styleId="Sup">
    <w:name w:val="Sup"/>
    <w:uiPriority w:val="1"/>
    <w:qFormat/>
    <w:rsid w:val="00BD0F01"/>
    <w:rPr>
      <w:vertAlign w:val="superscript"/>
    </w:rPr>
  </w:style>
  <w:style w:type="character" w:customStyle="1" w:styleId="SupBoldItalic">
    <w:name w:val="SupBoldItalic"/>
    <w:uiPriority w:val="1"/>
    <w:qFormat/>
    <w:rsid w:val="00BD0F01"/>
    <w:rPr>
      <w:b/>
      <w:i/>
      <w:vertAlign w:val="superscript"/>
    </w:rPr>
  </w:style>
  <w:style w:type="paragraph" w:customStyle="1" w:styleId="NormalBoldItalicCenter6a">
    <w:name w:val="NormalBoldItalicCenter6a"/>
    <w:basedOn w:val="Normal6a"/>
    <w:qFormat/>
    <w:rsid w:val="00BD0F01"/>
    <w:pPr>
      <w:jc w:val="center"/>
    </w:pPr>
    <w:rPr>
      <w:b/>
      <w:i/>
    </w:rPr>
  </w:style>
  <w:style w:type="character" w:styleId="CommentReference">
    <w:name w:val="annotation reference"/>
    <w:basedOn w:val="DefaultParagraphFont"/>
    <w:rsid w:val="00BD0F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BD0F0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BD0F01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D0F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D0F01"/>
    <w:rPr>
      <w:b/>
      <w:bCs/>
      <w:lang w:val="et-EE"/>
    </w:rPr>
  </w:style>
  <w:style w:type="paragraph" w:styleId="Revision">
    <w:name w:val="Revision"/>
    <w:hidden/>
    <w:uiPriority w:val="99"/>
    <w:semiHidden/>
    <w:rsid w:val="00BD0F01"/>
    <w:rPr>
      <w:sz w:val="24"/>
    </w:rPr>
  </w:style>
  <w:style w:type="paragraph" w:customStyle="1" w:styleId="Normal12a">
    <w:name w:val="Normal12a"/>
    <w:basedOn w:val="Normal"/>
    <w:rsid w:val="00BD0F01"/>
    <w:pPr>
      <w:spacing w:after="240"/>
    </w:pPr>
  </w:style>
  <w:style w:type="paragraph" w:customStyle="1" w:styleId="PageHeadingNotTOC">
    <w:name w:val="PageHeadingNotTOC"/>
    <w:basedOn w:val="Normal"/>
    <w:rsid w:val="00BD0F0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BD0F01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NormalBoldChar">
    <w:name w:val="NormalBold Char"/>
    <w:basedOn w:val="DefaultParagraphFont"/>
    <w:link w:val="NormalBold"/>
    <w:locked/>
    <w:rsid w:val="00BD0F01"/>
    <w:rPr>
      <w:b/>
      <w:sz w:val="24"/>
      <w:lang w:val="et-EE"/>
    </w:rPr>
  </w:style>
  <w:style w:type="paragraph" w:customStyle="1" w:styleId="RollCallSymbols14pt">
    <w:name w:val="RollCallSymbols14pt"/>
    <w:basedOn w:val="Normal"/>
    <w:rsid w:val="00BD0F0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BD0F0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BD0F0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BD0F01"/>
    <w:pPr>
      <w:spacing w:before="120" w:after="120"/>
    </w:pPr>
    <w:rPr>
      <w:snapToGrid w:val="0"/>
      <w:sz w:val="16"/>
      <w:lang w:eastAsia="en-US"/>
    </w:rPr>
  </w:style>
  <w:style w:type="paragraph" w:customStyle="1" w:styleId="EntPE">
    <w:name w:val="EntPE"/>
    <w:basedOn w:val="Normal12"/>
    <w:rsid w:val="00BD0F01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BD0F01"/>
    <w:pPr>
      <w:spacing w:after="240"/>
    </w:pPr>
    <w:rPr>
      <w:noProof/>
    </w:rPr>
  </w:style>
  <w:style w:type="paragraph" w:customStyle="1" w:styleId="CommitteeAM">
    <w:name w:val="CommitteeAM"/>
    <w:basedOn w:val="Normal"/>
    <w:rsid w:val="00BD0F01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BD0F01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BD0F01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BD0F01"/>
    <w:rPr>
      <w:noProof/>
      <w:sz w:val="24"/>
      <w:lang w:val="et-EE"/>
    </w:rPr>
  </w:style>
  <w:style w:type="paragraph" w:customStyle="1" w:styleId="PELeft">
    <w:name w:val="PELeft"/>
    <w:basedOn w:val="Normal"/>
    <w:rsid w:val="00BD0F01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BD0F01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BD0F01"/>
    <w:pPr>
      <w:spacing w:after="120"/>
    </w:pPr>
  </w:style>
  <w:style w:type="paragraph" w:customStyle="1" w:styleId="Normal12Italic">
    <w:name w:val="Normal12Italic"/>
    <w:basedOn w:val="Normal12"/>
    <w:rsid w:val="00BD0F01"/>
    <w:rPr>
      <w:i/>
    </w:rPr>
  </w:style>
  <w:style w:type="paragraph" w:customStyle="1" w:styleId="JustificationTitle">
    <w:name w:val="JustificationTitle"/>
    <w:basedOn w:val="Normal"/>
    <w:next w:val="Normal12"/>
    <w:rsid w:val="00BD0F01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BD0F01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BD0F01"/>
    <w:rPr>
      <w:sz w:val="24"/>
      <w:lang w:val="et-EE"/>
    </w:rPr>
  </w:style>
  <w:style w:type="paragraph" w:customStyle="1" w:styleId="ColumnHeading">
    <w:name w:val="ColumnHeading"/>
    <w:basedOn w:val="Normal"/>
    <w:rsid w:val="00BD0F0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BD0F0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BD0F01"/>
    <w:pPr>
      <w:spacing w:before="240"/>
      <w:jc w:val="center"/>
    </w:pPr>
    <w:rPr>
      <w:i/>
    </w:rPr>
  </w:style>
  <w:style w:type="character" w:customStyle="1" w:styleId="Footer2Middle">
    <w:name w:val="Footer2Middle"/>
    <w:rsid w:val="00BD0F01"/>
    <w:rPr>
      <w:rFonts w:ascii="Arial" w:cs="Arial"/>
      <w:b w:val="0"/>
      <w:i/>
      <w:color w:val="C0C0C0"/>
      <w:sz w:val="22"/>
    </w:rPr>
  </w:style>
  <w:style w:type="character" w:customStyle="1" w:styleId="BoldItalic">
    <w:name w:val="BoldItalic"/>
    <w:uiPriority w:val="1"/>
    <w:qFormat/>
    <w:rsid w:val="00BD0F01"/>
    <w:rPr>
      <w:b/>
      <w:i/>
    </w:rPr>
  </w:style>
  <w:style w:type="character" w:styleId="Hyperlink">
    <w:name w:val="Hyperlink"/>
    <w:basedOn w:val="DefaultParagraphFont"/>
    <w:uiPriority w:val="99"/>
    <w:unhideWhenUsed/>
    <w:rsid w:val="00BD0F01"/>
    <w:rPr>
      <w:color w:val="0563C1" w:themeColor="hyperlink"/>
      <w:u w:val="single"/>
    </w:rPr>
  </w:style>
  <w:style w:type="paragraph" w:customStyle="1" w:styleId="Text1">
    <w:name w:val="Text 1"/>
    <w:basedOn w:val="Normal"/>
    <w:rsid w:val="00BD0F01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styleId="Index1">
    <w:name w:val="index 1"/>
    <w:basedOn w:val="Normal"/>
    <w:next w:val="Normal"/>
    <w:autoRedefine/>
    <w:rsid w:val="00BD0F01"/>
    <w:pPr>
      <w:widowControl/>
    </w:pPr>
    <w:rPr>
      <w:snapToGrid w:val="0"/>
      <w:lang w:val="en-GB"/>
    </w:rPr>
  </w:style>
  <w:style w:type="paragraph" w:styleId="IndexHeading">
    <w:name w:val="index heading"/>
    <w:basedOn w:val="Normal"/>
    <w:next w:val="Index1"/>
    <w:rsid w:val="00BD0F01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jc w:val="both"/>
    </w:pPr>
    <w:rPr>
      <w:snapToGrid w:val="0"/>
      <w:lang w:val="en-GB"/>
    </w:rPr>
  </w:style>
  <w:style w:type="character" w:customStyle="1" w:styleId="tab">
    <w:name w:val="tab"/>
    <w:basedOn w:val="DefaultParagraphFont"/>
    <w:rsid w:val="00BD0F01"/>
  </w:style>
  <w:style w:type="character" w:styleId="FollowedHyperlink">
    <w:name w:val="FollowedHyperlink"/>
    <w:basedOn w:val="DefaultParagraphFont"/>
    <w:rsid w:val="00BD0F01"/>
    <w:rPr>
      <w:color w:val="954F72" w:themeColor="followedHyperlink"/>
      <w:u w:val="single"/>
    </w:rPr>
  </w:style>
  <w:style w:type="paragraph" w:styleId="ListParagraph">
    <w:name w:val="List Paragraph"/>
    <w:aliases w:val="List Paragraph1,Numbered Para 1,Dot pt,No Spacing1,Indicator Text,Bullet Points,MAIN CONTENT,List Paragraph12,F5 List Paragraph,Heading 2_sj,1st level - Bullet List Paragraph,Lettre d'introduction,Ha"/>
    <w:basedOn w:val="Normal"/>
    <w:uiPriority w:val="34"/>
    <w:qFormat/>
    <w:rsid w:val="00BD0F01"/>
    <w:pPr>
      <w:widowControl/>
      <w:ind w:left="720"/>
    </w:pPr>
    <w:rPr>
      <w:rFonts w:eastAsiaTheme="minorHAnsi"/>
      <w:szCs w:val="24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BD0F01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BD0F01"/>
    <w:rPr>
      <w:rFonts w:ascii="Arial" w:eastAsiaTheme="majorEastAsia" w:hAnsi="Arial" w:cs="Arial"/>
      <w:b/>
      <w:bCs/>
      <w:kern w:val="28"/>
      <w:sz w:val="32"/>
      <w:szCs w:val="32"/>
      <w:lang w:val="et-EE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0F01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D0F01"/>
    <w:rPr>
      <w:rFonts w:ascii="Arial" w:eastAsiaTheme="majorEastAsia" w:hAnsi="Arial" w:cs="Arial"/>
      <w:sz w:val="24"/>
      <w:szCs w:val="24"/>
      <w:lang w:val="et-EE" w:eastAsia="en-US"/>
    </w:rPr>
  </w:style>
  <w:style w:type="character" w:styleId="Strong">
    <w:name w:val="Strong"/>
    <w:basedOn w:val="DefaultParagraphFont"/>
    <w:uiPriority w:val="22"/>
    <w:qFormat/>
    <w:rsid w:val="00BD0F01"/>
    <w:rPr>
      <w:b/>
      <w:bCs/>
    </w:rPr>
  </w:style>
  <w:style w:type="character" w:styleId="Emphasis">
    <w:name w:val="Emphasis"/>
    <w:basedOn w:val="DefaultParagraphFont"/>
    <w:uiPriority w:val="20"/>
    <w:qFormat/>
    <w:rsid w:val="00BD0F01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BD0F01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BD0F01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BD0F01"/>
    <w:rPr>
      <w:rFonts w:eastAsiaTheme="minorHAnsi"/>
      <w:i/>
      <w:sz w:val="24"/>
      <w:szCs w:val="24"/>
      <w:lang w:val="et-EE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0F01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0F01"/>
    <w:rPr>
      <w:rFonts w:eastAsiaTheme="minorHAnsi"/>
      <w:b/>
      <w:i/>
      <w:sz w:val="24"/>
      <w:szCs w:val="22"/>
      <w:lang w:val="et-EE" w:eastAsia="en-US"/>
    </w:rPr>
  </w:style>
  <w:style w:type="character" w:styleId="SubtleEmphasis">
    <w:name w:val="Subtle Emphasis"/>
    <w:uiPriority w:val="19"/>
    <w:qFormat/>
    <w:rsid w:val="00BD0F01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BD0F01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BD0F01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BD0F01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BD0F01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Statut">
    <w:name w:val="Statut"/>
    <w:basedOn w:val="Normal"/>
    <w:next w:val="Normal"/>
    <w:rsid w:val="004E065F"/>
    <w:pPr>
      <w:widowControl/>
      <w:spacing w:before="360"/>
      <w:jc w:val="center"/>
    </w:pPr>
    <w:rPr>
      <w:szCs w:val="24"/>
      <w:lang w:eastAsia="de-DE"/>
    </w:rPr>
  </w:style>
  <w:style w:type="paragraph" w:customStyle="1" w:styleId="AmDocTypeTab">
    <w:name w:val="AmDocTypeTab"/>
    <w:basedOn w:val="Normal"/>
    <w:rsid w:val="004E065F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4E065F"/>
    <w:pPr>
      <w:spacing w:after="240"/>
      <w:jc w:val="center"/>
    </w:pPr>
  </w:style>
  <w:style w:type="paragraph" w:customStyle="1" w:styleId="AmDateTab">
    <w:name w:val="AmDateTab"/>
    <w:basedOn w:val="Normal"/>
    <w:rsid w:val="004E065F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4E065F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4E065F"/>
  </w:style>
  <w:style w:type="paragraph" w:styleId="ListNumber">
    <w:name w:val="List Number"/>
    <w:basedOn w:val="Normal"/>
    <w:rsid w:val="004E065F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4E065F"/>
    <w:pPr>
      <w:widowControl/>
      <w:tabs>
        <w:tab w:val="num" w:pos="-2342"/>
      </w:tabs>
      <w:spacing w:before="120" w:after="120"/>
      <w:ind w:left="-2342" w:hanging="360"/>
      <w:jc w:val="both"/>
    </w:pPr>
    <w:rPr>
      <w:szCs w:val="22"/>
    </w:rPr>
  </w:style>
  <w:style w:type="paragraph" w:styleId="ListBullet4">
    <w:name w:val="List Bullet 4"/>
    <w:basedOn w:val="Normal"/>
    <w:rsid w:val="004E065F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4E065F"/>
    <w:pPr>
      <w:widowControl/>
      <w:numPr>
        <w:numId w:val="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4E065F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4E065F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4E065F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4E065F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4E065F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4E065F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4E065F"/>
    <w:pPr>
      <w:spacing w:after="200" w:line="276" w:lineRule="auto"/>
    </w:pPr>
    <w:rPr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4E065F"/>
    <w:pPr>
      <w:widowControl/>
      <w:numPr>
        <w:numId w:val="8"/>
      </w:numPr>
      <w:spacing w:before="120" w:after="120"/>
      <w:jc w:val="both"/>
    </w:pPr>
    <w:rPr>
      <w:szCs w:val="22"/>
      <w:lang w:val="fr-FR"/>
    </w:rPr>
  </w:style>
  <w:style w:type="paragraph" w:styleId="ListBullet2">
    <w:name w:val="List Bullet 2"/>
    <w:basedOn w:val="Normal"/>
    <w:rsid w:val="004E065F"/>
    <w:pPr>
      <w:widowControl/>
      <w:numPr>
        <w:numId w:val="9"/>
      </w:numPr>
      <w:spacing w:before="120" w:after="120"/>
      <w:jc w:val="both"/>
    </w:pPr>
    <w:rPr>
      <w:szCs w:val="22"/>
      <w:lang w:val="fr-FR"/>
    </w:rPr>
  </w:style>
  <w:style w:type="paragraph" w:styleId="ListBullet3">
    <w:name w:val="List Bullet 3"/>
    <w:basedOn w:val="Normal"/>
    <w:rsid w:val="004E065F"/>
    <w:pPr>
      <w:widowControl/>
      <w:numPr>
        <w:numId w:val="10"/>
      </w:numPr>
      <w:spacing w:before="120" w:after="120"/>
      <w:jc w:val="both"/>
    </w:pPr>
    <w:rPr>
      <w:szCs w:val="22"/>
      <w:lang w:val="fr-FR"/>
    </w:rPr>
  </w:style>
  <w:style w:type="paragraph" w:styleId="ListNumber2">
    <w:name w:val="List Number 2"/>
    <w:basedOn w:val="Normal"/>
    <w:rsid w:val="004E065F"/>
    <w:pPr>
      <w:widowControl/>
      <w:numPr>
        <w:numId w:val="14"/>
      </w:numPr>
      <w:spacing w:before="120" w:after="120"/>
      <w:jc w:val="both"/>
    </w:pPr>
    <w:rPr>
      <w:szCs w:val="22"/>
      <w:lang w:val="fr-FR"/>
    </w:rPr>
  </w:style>
  <w:style w:type="paragraph" w:styleId="ListNumber3">
    <w:name w:val="List Number 3"/>
    <w:basedOn w:val="Normal"/>
    <w:rsid w:val="004E065F"/>
    <w:pPr>
      <w:widowControl/>
      <w:numPr>
        <w:numId w:val="15"/>
      </w:numPr>
      <w:spacing w:before="120" w:after="120"/>
      <w:jc w:val="both"/>
    </w:pPr>
    <w:rPr>
      <w:szCs w:val="22"/>
      <w:lang w:val="fr-FR"/>
    </w:rPr>
  </w:style>
  <w:style w:type="paragraph" w:customStyle="1" w:styleId="ListDash3">
    <w:name w:val="List Dash 3"/>
    <w:basedOn w:val="Normal"/>
    <w:rsid w:val="004E065F"/>
    <w:pPr>
      <w:widowControl/>
      <w:numPr>
        <w:numId w:val="11"/>
      </w:numPr>
      <w:spacing w:before="120" w:after="120"/>
      <w:jc w:val="both"/>
    </w:pPr>
    <w:rPr>
      <w:szCs w:val="22"/>
      <w:lang w:val="fr-FR"/>
    </w:rPr>
  </w:style>
  <w:style w:type="paragraph" w:customStyle="1" w:styleId="ListDash4">
    <w:name w:val="List Dash 4"/>
    <w:basedOn w:val="Normal"/>
    <w:rsid w:val="004E065F"/>
    <w:pPr>
      <w:widowControl/>
      <w:numPr>
        <w:numId w:val="12"/>
      </w:numPr>
      <w:spacing w:before="120" w:after="120"/>
      <w:jc w:val="both"/>
    </w:pPr>
    <w:rPr>
      <w:szCs w:val="22"/>
      <w:lang w:val="fr-FR"/>
    </w:rPr>
  </w:style>
  <w:style w:type="paragraph" w:customStyle="1" w:styleId="ListNumber1">
    <w:name w:val="List Number 1"/>
    <w:basedOn w:val="Text1"/>
    <w:rsid w:val="004E065F"/>
    <w:pPr>
      <w:numPr>
        <w:numId w:val="13"/>
      </w:numPr>
      <w:tabs>
        <w:tab w:val="clear" w:pos="1560"/>
        <w:tab w:val="num" w:pos="720"/>
      </w:tabs>
      <w:ind w:left="720" w:hanging="360"/>
    </w:pPr>
    <w:rPr>
      <w:rFonts w:eastAsia="Times New Roman"/>
      <w:lang w:val="fr-FR" w:eastAsia="en-GB"/>
    </w:rPr>
  </w:style>
  <w:style w:type="paragraph" w:customStyle="1" w:styleId="ListNumber1Level2">
    <w:name w:val="List Number 1 (Level 2)"/>
    <w:basedOn w:val="Text1"/>
    <w:rsid w:val="004E065F"/>
    <w:pPr>
      <w:numPr>
        <w:ilvl w:val="1"/>
        <w:numId w:val="13"/>
      </w:numPr>
      <w:tabs>
        <w:tab w:val="clear" w:pos="2268"/>
        <w:tab w:val="num" w:pos="720"/>
      </w:tabs>
      <w:ind w:left="720" w:hanging="360"/>
    </w:pPr>
    <w:rPr>
      <w:rFonts w:eastAsia="Times New Roman"/>
      <w:lang w:val="fr-FR" w:eastAsia="en-GB"/>
    </w:rPr>
  </w:style>
  <w:style w:type="paragraph" w:customStyle="1" w:styleId="ListNumber2Level2">
    <w:name w:val="List Number 2 (Level 2)"/>
    <w:basedOn w:val="Text2"/>
    <w:rsid w:val="004E065F"/>
    <w:pPr>
      <w:numPr>
        <w:ilvl w:val="1"/>
        <w:numId w:val="14"/>
      </w:numPr>
      <w:tabs>
        <w:tab w:val="clear" w:pos="2268"/>
        <w:tab w:val="num" w:pos="720"/>
      </w:tabs>
      <w:ind w:left="720" w:hanging="360"/>
    </w:pPr>
    <w:rPr>
      <w:rFonts w:eastAsia="Times New Roman"/>
      <w:lang w:val="fr-FR" w:eastAsia="en-GB"/>
    </w:rPr>
  </w:style>
  <w:style w:type="paragraph" w:customStyle="1" w:styleId="ListNumber3Level2">
    <w:name w:val="List Number 3 (Level 2)"/>
    <w:basedOn w:val="Text3"/>
    <w:rsid w:val="004E065F"/>
    <w:pPr>
      <w:numPr>
        <w:ilvl w:val="1"/>
        <w:numId w:val="15"/>
      </w:numPr>
      <w:tabs>
        <w:tab w:val="clear" w:pos="2268"/>
        <w:tab w:val="num" w:pos="1080"/>
      </w:tabs>
      <w:ind w:left="1080" w:hanging="360"/>
    </w:pPr>
    <w:rPr>
      <w:rFonts w:eastAsia="Times New Roman"/>
      <w:lang w:val="fr-FR" w:eastAsia="en-GB"/>
    </w:rPr>
  </w:style>
  <w:style w:type="paragraph" w:customStyle="1" w:styleId="ListNumber4Level2">
    <w:name w:val="List Number 4 (Level 2)"/>
    <w:basedOn w:val="Text4"/>
    <w:rsid w:val="004E065F"/>
    <w:pPr>
      <w:tabs>
        <w:tab w:val="num" w:pos="2268"/>
      </w:tabs>
      <w:ind w:left="2268" w:hanging="708"/>
    </w:pPr>
    <w:rPr>
      <w:rFonts w:eastAsia="Times New Roman"/>
      <w:lang w:val="fr-FR" w:eastAsia="en-GB"/>
    </w:rPr>
  </w:style>
  <w:style w:type="paragraph" w:customStyle="1" w:styleId="ListNumber1Level3">
    <w:name w:val="List Number 1 (Level 3)"/>
    <w:basedOn w:val="Text1"/>
    <w:rsid w:val="004E065F"/>
    <w:pPr>
      <w:numPr>
        <w:ilvl w:val="2"/>
        <w:numId w:val="13"/>
      </w:numPr>
      <w:tabs>
        <w:tab w:val="clear" w:pos="2977"/>
        <w:tab w:val="num" w:pos="720"/>
      </w:tabs>
      <w:ind w:left="720" w:hanging="360"/>
    </w:pPr>
    <w:rPr>
      <w:rFonts w:eastAsia="Times New Roman"/>
      <w:lang w:val="fr-FR" w:eastAsia="en-GB"/>
    </w:rPr>
  </w:style>
  <w:style w:type="paragraph" w:customStyle="1" w:styleId="ListNumber2Level3">
    <w:name w:val="List Number 2 (Level 3)"/>
    <w:basedOn w:val="Text2"/>
    <w:rsid w:val="004E065F"/>
    <w:pPr>
      <w:numPr>
        <w:ilvl w:val="2"/>
        <w:numId w:val="14"/>
      </w:numPr>
      <w:tabs>
        <w:tab w:val="clear" w:pos="2977"/>
        <w:tab w:val="num" w:pos="720"/>
      </w:tabs>
      <w:ind w:left="720" w:hanging="360"/>
    </w:pPr>
    <w:rPr>
      <w:rFonts w:eastAsia="Times New Roman"/>
      <w:lang w:val="fr-FR" w:eastAsia="en-GB"/>
    </w:rPr>
  </w:style>
  <w:style w:type="paragraph" w:customStyle="1" w:styleId="ListNumber3Level3">
    <w:name w:val="List Number 3 (Level 3)"/>
    <w:basedOn w:val="Text3"/>
    <w:rsid w:val="004E065F"/>
    <w:pPr>
      <w:numPr>
        <w:ilvl w:val="2"/>
        <w:numId w:val="15"/>
      </w:numPr>
      <w:tabs>
        <w:tab w:val="clear" w:pos="2977"/>
        <w:tab w:val="num" w:pos="1080"/>
      </w:tabs>
      <w:ind w:left="1080" w:hanging="360"/>
    </w:pPr>
    <w:rPr>
      <w:rFonts w:eastAsia="Times New Roman"/>
      <w:lang w:val="fr-FR" w:eastAsia="en-GB"/>
    </w:rPr>
  </w:style>
  <w:style w:type="paragraph" w:customStyle="1" w:styleId="ListNumber4Level3">
    <w:name w:val="List Number 4 (Level 3)"/>
    <w:basedOn w:val="Text4"/>
    <w:rsid w:val="004E065F"/>
    <w:pPr>
      <w:tabs>
        <w:tab w:val="num" w:pos="2977"/>
      </w:tabs>
      <w:ind w:left="2977" w:hanging="709"/>
    </w:pPr>
    <w:rPr>
      <w:rFonts w:eastAsia="Times New Roman"/>
      <w:lang w:val="fr-FR" w:eastAsia="en-GB"/>
    </w:rPr>
  </w:style>
  <w:style w:type="paragraph" w:customStyle="1" w:styleId="ListNumber1Level4">
    <w:name w:val="List Number 1 (Level 4)"/>
    <w:basedOn w:val="Text1"/>
    <w:rsid w:val="004E065F"/>
    <w:pPr>
      <w:numPr>
        <w:ilvl w:val="3"/>
        <w:numId w:val="13"/>
      </w:numPr>
      <w:tabs>
        <w:tab w:val="clear" w:pos="3686"/>
        <w:tab w:val="num" w:pos="720"/>
      </w:tabs>
      <w:ind w:left="720" w:hanging="360"/>
    </w:pPr>
    <w:rPr>
      <w:rFonts w:eastAsia="Times New Roman"/>
      <w:lang w:val="fr-FR" w:eastAsia="en-GB"/>
    </w:rPr>
  </w:style>
  <w:style w:type="paragraph" w:customStyle="1" w:styleId="ListNumber2Level4">
    <w:name w:val="List Number 2 (Level 4)"/>
    <w:basedOn w:val="Text2"/>
    <w:rsid w:val="004E065F"/>
    <w:pPr>
      <w:numPr>
        <w:ilvl w:val="3"/>
        <w:numId w:val="14"/>
      </w:numPr>
      <w:tabs>
        <w:tab w:val="clear" w:pos="3686"/>
        <w:tab w:val="num" w:pos="720"/>
      </w:tabs>
      <w:ind w:left="720" w:hanging="360"/>
    </w:pPr>
    <w:rPr>
      <w:rFonts w:eastAsia="Times New Roman"/>
      <w:lang w:val="fr-FR" w:eastAsia="en-GB"/>
    </w:rPr>
  </w:style>
  <w:style w:type="paragraph" w:customStyle="1" w:styleId="ListNumber3Level4">
    <w:name w:val="List Number 3 (Level 4)"/>
    <w:basedOn w:val="Text3"/>
    <w:rsid w:val="004E065F"/>
    <w:pPr>
      <w:numPr>
        <w:ilvl w:val="3"/>
        <w:numId w:val="15"/>
      </w:numPr>
      <w:tabs>
        <w:tab w:val="clear" w:pos="3686"/>
        <w:tab w:val="num" w:pos="1080"/>
      </w:tabs>
      <w:ind w:left="1080" w:hanging="360"/>
    </w:pPr>
    <w:rPr>
      <w:rFonts w:eastAsia="Times New Roman"/>
      <w:lang w:val="fr-FR" w:eastAsia="en-GB"/>
    </w:rPr>
  </w:style>
  <w:style w:type="paragraph" w:customStyle="1" w:styleId="ListNumber4Level4">
    <w:name w:val="List Number 4 (Level 4)"/>
    <w:basedOn w:val="Text4"/>
    <w:rsid w:val="004E065F"/>
    <w:pPr>
      <w:tabs>
        <w:tab w:val="num" w:pos="3686"/>
      </w:tabs>
      <w:ind w:left="3686" w:hanging="709"/>
    </w:pPr>
    <w:rPr>
      <w:rFonts w:eastAsia="Times New Roman"/>
      <w:lang w:val="fr-FR" w:eastAsia="en-GB"/>
    </w:rPr>
  </w:style>
  <w:style w:type="paragraph" w:customStyle="1" w:styleId="Annexetitreacte">
    <w:name w:val="Annexe titre (acte)"/>
    <w:basedOn w:val="Normal"/>
    <w:next w:val="Normal"/>
    <w:rsid w:val="004E065F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exposglobal">
    <w:name w:val="Annexe titre (exposé global)"/>
    <w:basedOn w:val="Normal"/>
    <w:next w:val="Normal"/>
    <w:rsid w:val="004E065F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acte">
    <w:name w:val="Annexe titre (fiche fin. acte)"/>
    <w:basedOn w:val="Normal"/>
    <w:next w:val="Normal"/>
    <w:rsid w:val="004E065F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globale">
    <w:name w:val="Annexe titre (fiche fin. globale)"/>
    <w:basedOn w:val="Normal"/>
    <w:next w:val="Normal"/>
    <w:rsid w:val="004E065F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globale">
    <w:name w:val="Annexe titre (globale)"/>
    <w:basedOn w:val="Normal"/>
    <w:next w:val="Normal"/>
    <w:rsid w:val="004E065F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Exposdesmotifstitreglobal">
    <w:name w:val="Exposé des motifs titre (global)"/>
    <w:basedOn w:val="Normal"/>
    <w:next w:val="Normal"/>
    <w:rsid w:val="004E065F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Langueoriginale">
    <w:name w:val="Langue originale"/>
    <w:basedOn w:val="Normal"/>
    <w:rsid w:val="004E065F"/>
    <w:pPr>
      <w:widowControl/>
      <w:spacing w:before="360" w:after="120"/>
      <w:jc w:val="center"/>
    </w:pPr>
    <w:rPr>
      <w:caps/>
      <w:szCs w:val="22"/>
      <w:lang w:val="fr-FR"/>
    </w:rPr>
  </w:style>
  <w:style w:type="paragraph" w:customStyle="1" w:styleId="Phrasefinale">
    <w:name w:val="Phrase finale"/>
    <w:basedOn w:val="Normal"/>
    <w:next w:val="Normal"/>
    <w:rsid w:val="004E065F"/>
    <w:pPr>
      <w:widowControl/>
      <w:spacing w:before="360"/>
      <w:jc w:val="center"/>
    </w:pPr>
    <w:rPr>
      <w:szCs w:val="22"/>
      <w:lang w:val="fr-FR"/>
    </w:rPr>
  </w:style>
  <w:style w:type="paragraph" w:customStyle="1" w:styleId="Prliminairetitre">
    <w:name w:val="Préliminaire titre"/>
    <w:basedOn w:val="Normal"/>
    <w:next w:val="Normal"/>
    <w:rsid w:val="004E065F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Prliminairetype">
    <w:name w:val="Préliminaire type"/>
    <w:basedOn w:val="Normal"/>
    <w:next w:val="Normal"/>
    <w:rsid w:val="004E065F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Rfrenceinstitutionelle">
    <w:name w:val="Référence institutionelle"/>
    <w:basedOn w:val="Normal"/>
    <w:next w:val="Statut"/>
    <w:rsid w:val="004E065F"/>
    <w:pPr>
      <w:widowControl/>
      <w:spacing w:after="240"/>
      <w:ind w:left="5103"/>
    </w:pPr>
    <w:rPr>
      <w:szCs w:val="22"/>
      <w:lang w:val="fr-FR"/>
    </w:rPr>
  </w:style>
  <w:style w:type="paragraph" w:customStyle="1" w:styleId="Rfrenceinterinstitutionelle">
    <w:name w:val="Référence interinstitutionelle"/>
    <w:basedOn w:val="Normal"/>
    <w:next w:val="Statut"/>
    <w:rsid w:val="004E065F"/>
    <w:pPr>
      <w:widowControl/>
      <w:ind w:left="5103"/>
    </w:pPr>
    <w:rPr>
      <w:szCs w:val="22"/>
      <w:lang w:val="fr-FR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4E065F"/>
    <w:pPr>
      <w:widowControl/>
      <w:ind w:left="5103"/>
    </w:pPr>
    <w:rPr>
      <w:szCs w:val="22"/>
      <w:lang w:val="fr-FR"/>
    </w:rPr>
  </w:style>
  <w:style w:type="paragraph" w:customStyle="1" w:styleId="Sous-titreobjetprliminaire">
    <w:name w:val="Sous-titre objet (préliminaire)"/>
    <w:basedOn w:val="Normal"/>
    <w:rsid w:val="004E065F"/>
    <w:pPr>
      <w:widowControl/>
      <w:jc w:val="center"/>
    </w:pPr>
    <w:rPr>
      <w:b/>
      <w:szCs w:val="22"/>
      <w:lang w:val="fr-FR"/>
    </w:rPr>
  </w:style>
  <w:style w:type="paragraph" w:customStyle="1" w:styleId="Statutprliminaire">
    <w:name w:val="Statut (préliminaire)"/>
    <w:basedOn w:val="Normal"/>
    <w:next w:val="Normal"/>
    <w:rsid w:val="004E065F"/>
    <w:pPr>
      <w:widowControl/>
      <w:spacing w:before="360"/>
      <w:jc w:val="center"/>
    </w:pPr>
    <w:rPr>
      <w:szCs w:val="22"/>
      <w:lang w:val="fr-FR"/>
    </w:rPr>
  </w:style>
  <w:style w:type="paragraph" w:customStyle="1" w:styleId="Titreobjetprliminaire">
    <w:name w:val="Titre objet (préliminaire)"/>
    <w:basedOn w:val="Normal"/>
    <w:next w:val="Normal"/>
    <w:rsid w:val="004E065F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Typedudocumentprliminaire">
    <w:name w:val="Type du document (préliminaire)"/>
    <w:basedOn w:val="Normal"/>
    <w:next w:val="Normal"/>
    <w:rsid w:val="004E065F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Fichefinancirestandardtitre">
    <w:name w:val="Fiche financière (standard) titre"/>
    <w:basedOn w:val="Normal"/>
    <w:next w:val="Normal"/>
    <w:rsid w:val="004E065F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standardtitreacte">
    <w:name w:val="Fiche financière (standard) titre (acte)"/>
    <w:basedOn w:val="Normal"/>
    <w:next w:val="Normal"/>
    <w:rsid w:val="004E065F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">
    <w:name w:val="Fiche financière (travail) titre"/>
    <w:basedOn w:val="Normal"/>
    <w:next w:val="Normal"/>
    <w:rsid w:val="004E065F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acte">
    <w:name w:val="Fiche financière (travail) titre (acte)"/>
    <w:basedOn w:val="Normal"/>
    <w:next w:val="Normal"/>
    <w:rsid w:val="004E065F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">
    <w:name w:val="Fiche financière (attribution) titre"/>
    <w:basedOn w:val="Normal"/>
    <w:next w:val="Normal"/>
    <w:rsid w:val="004E065F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acte">
    <w:name w:val="Fiche financière (attribution) titre (acte)"/>
    <w:basedOn w:val="Normal"/>
    <w:next w:val="Normal"/>
    <w:rsid w:val="004E065F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styleId="Caption">
    <w:name w:val="caption"/>
    <w:basedOn w:val="Normal"/>
    <w:next w:val="Normal"/>
    <w:qFormat/>
    <w:rsid w:val="004E065F"/>
    <w:pPr>
      <w:widowControl/>
      <w:spacing w:before="120" w:after="120"/>
      <w:jc w:val="both"/>
    </w:pPr>
    <w:rPr>
      <w:b/>
      <w:bCs/>
      <w:sz w:val="20"/>
      <w:lang w:val="fr-FR"/>
    </w:rPr>
  </w:style>
  <w:style w:type="paragraph" w:styleId="TableofFigures">
    <w:name w:val="table of figures"/>
    <w:basedOn w:val="Normal"/>
    <w:next w:val="Normal"/>
    <w:rsid w:val="004E065F"/>
    <w:pPr>
      <w:widowControl/>
      <w:spacing w:before="120" w:after="120"/>
      <w:jc w:val="both"/>
    </w:pPr>
    <w:rPr>
      <w:szCs w:val="22"/>
      <w:lang w:val="fr-FR"/>
    </w:rPr>
  </w:style>
  <w:style w:type="character" w:customStyle="1" w:styleId="tw4winMark">
    <w:name w:val="tw4winMark"/>
    <w:rsid w:val="004E065F"/>
    <w:rPr>
      <w:vanish/>
      <w:color w:val="800080"/>
      <w:vertAlign w:val="subscript"/>
    </w:rPr>
  </w:style>
  <w:style w:type="paragraph" w:customStyle="1" w:styleId="Sous-titreobjet">
    <w:name w:val="Sous-titre objet"/>
    <w:basedOn w:val="Normal"/>
    <w:rsid w:val="004E065F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4E065F"/>
  </w:style>
  <w:style w:type="paragraph" w:customStyle="1" w:styleId="FooterCoverPage">
    <w:name w:val="Footer Cover Page"/>
    <w:basedOn w:val="Normal"/>
    <w:link w:val="FooterCoverPageChar"/>
    <w:rsid w:val="004E065F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4E065F"/>
    <w:rPr>
      <w:rFonts w:ascii="Times New Roman" w:hAnsi="Times New Roman" w:cs="Times New Roman"/>
      <w:b/>
      <w:sz w:val="28"/>
      <w:lang w:val="en-GB"/>
    </w:rPr>
  </w:style>
  <w:style w:type="character" w:customStyle="1" w:styleId="FooterCoverPageChar">
    <w:name w:val="Footer Cover Page Char"/>
    <w:link w:val="FooterCoverPage"/>
    <w:rsid w:val="004E065F"/>
    <w:rPr>
      <w:rFonts w:eastAsia="Calibri"/>
      <w:sz w:val="24"/>
      <w:szCs w:val="22"/>
      <w:lang w:val="et-EE"/>
    </w:rPr>
  </w:style>
  <w:style w:type="paragraph" w:customStyle="1" w:styleId="HeaderCoverPage">
    <w:name w:val="Header Cover Page"/>
    <w:basedOn w:val="Normal"/>
    <w:link w:val="HeaderCoverPageChar"/>
    <w:rsid w:val="004E065F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4E065F"/>
    <w:rPr>
      <w:rFonts w:eastAsia="Calibri"/>
      <w:sz w:val="24"/>
      <w:szCs w:val="22"/>
      <w:lang w:val="et-EE"/>
    </w:rPr>
  </w:style>
  <w:style w:type="table" w:customStyle="1" w:styleId="TableGrid11">
    <w:name w:val="Table Grid11"/>
    <w:basedOn w:val="TableNormal"/>
    <w:next w:val="TableGrid"/>
    <w:uiPriority w:val="59"/>
    <w:rsid w:val="004E065F"/>
    <w:pPr>
      <w:spacing w:before="60" w:line="276" w:lineRule="auto"/>
    </w:pPr>
    <w:rPr>
      <w:rFonts w:ascii="Arial" w:hAnsi="Arial"/>
    </w:rPr>
    <w:tblPr>
      <w:tblStyleRowBandSize w:val="1"/>
      <w:tblStyleColBandSize w:val="1"/>
      <w:tblBorders>
        <w:left w:val="single" w:sz="4" w:space="0" w:color="0055A0"/>
        <w:bottom w:val="single" w:sz="4" w:space="0" w:color="0055A0"/>
        <w:right w:val="single" w:sz="4" w:space="0" w:color="0055A0"/>
        <w:insideV w:val="single" w:sz="4" w:space="0" w:color="0055A0"/>
      </w:tblBorders>
    </w:tblPr>
    <w:tcPr>
      <w:vAlign w:val="center"/>
    </w:tcPr>
    <w:tblStylePr w:type="firstRow">
      <w:rPr>
        <w:color w:val="FFFFFF"/>
      </w:rPr>
      <w:tblPr/>
      <w:tcPr>
        <w:tcBorders>
          <w:top w:val="nil"/>
          <w:left w:val="single" w:sz="4" w:space="0" w:color="0055A0"/>
          <w:bottom w:val="nil"/>
          <w:right w:val="single" w:sz="4" w:space="0" w:color="0055A0"/>
          <w:insideH w:val="nil"/>
          <w:insideV w:val="nil"/>
          <w:tl2br w:val="nil"/>
          <w:tr2bl w:val="nil"/>
        </w:tcBorders>
        <w:shd w:val="clear" w:color="auto" w:fill="006BB7"/>
      </w:tcPr>
    </w:tblStylePr>
    <w:tblStylePr w:type="band1Vert">
      <w:pPr>
        <w:jc w:val="left"/>
      </w:pPr>
      <w:tblPr/>
      <w:tcPr>
        <w:shd w:val="clear" w:color="auto" w:fill="F5F9FC"/>
      </w:tcPr>
    </w:tblStylePr>
    <w:tblStylePr w:type="band1Horz">
      <w:tblPr/>
      <w:tcPr>
        <w:shd w:val="clear" w:color="auto" w:fill="E2ECF2"/>
      </w:tcPr>
    </w:tblStylePr>
    <w:tblStylePr w:type="band2Horz">
      <w:tblPr/>
      <w:tcPr>
        <w:tcBorders>
          <w:insideV w:val="single" w:sz="4" w:space="0" w:color="0055A0"/>
        </w:tcBorders>
        <w:shd w:val="clear" w:color="auto" w:fill="FFFFFF"/>
      </w:tcPr>
    </w:tblStylePr>
  </w:style>
  <w:style w:type="paragraph" w:customStyle="1" w:styleId="paragraph">
    <w:name w:val="paragraph"/>
    <w:basedOn w:val="Normal"/>
    <w:rsid w:val="004E065F"/>
    <w:pPr>
      <w:widowControl/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DefaultParagraphFont"/>
    <w:rsid w:val="004E065F"/>
  </w:style>
  <w:style w:type="character" w:customStyle="1" w:styleId="eop">
    <w:name w:val="eop"/>
    <w:basedOn w:val="DefaultParagraphFont"/>
    <w:rsid w:val="004E065F"/>
  </w:style>
  <w:style w:type="paragraph" w:customStyle="1" w:styleId="Default">
    <w:name w:val="Default"/>
    <w:rsid w:val="004E065F"/>
    <w:pPr>
      <w:autoSpaceDE w:val="0"/>
      <w:autoSpaceDN w:val="0"/>
      <w:adjustRightInd w:val="0"/>
      <w:spacing w:line="276" w:lineRule="auto"/>
    </w:pPr>
    <w:rPr>
      <w:rFonts w:ascii="EUAlbertina" w:eastAsia="Calibri" w:hAnsi="EUAlbertina" w:cs="EUAlbertina"/>
      <w:color w:val="000000"/>
      <w:sz w:val="24"/>
      <w:szCs w:val="24"/>
      <w:lang w:val="en-IE" w:eastAsia="en-US"/>
    </w:rPr>
  </w:style>
  <w:style w:type="paragraph" w:styleId="BodyText">
    <w:name w:val="Body Text"/>
    <w:basedOn w:val="Normal"/>
    <w:link w:val="BodyTextChar"/>
    <w:rsid w:val="004E065F"/>
    <w:pPr>
      <w:widowControl/>
      <w:overflowPunct w:val="0"/>
      <w:spacing w:after="140" w:line="288" w:lineRule="auto"/>
    </w:pPr>
    <w:rPr>
      <w:rFonts w:ascii="Calibri" w:eastAsia="Calibri" w:hAnsi="Calibri" w:cs="DejaVu Sans"/>
      <w:color w:val="00000A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rsid w:val="004E065F"/>
    <w:rPr>
      <w:rFonts w:ascii="Calibri" w:eastAsia="Calibri" w:hAnsi="Calibri" w:cs="DejaVu Sans"/>
      <w:color w:val="00000A"/>
      <w:sz w:val="22"/>
      <w:szCs w:val="22"/>
      <w:lang w:val="et-EE" w:eastAsia="en-US"/>
    </w:rPr>
  </w:style>
  <w:style w:type="paragraph" w:styleId="NormalWeb">
    <w:name w:val="Normal (Web)"/>
    <w:basedOn w:val="Normal"/>
    <w:uiPriority w:val="99"/>
    <w:unhideWhenUsed/>
    <w:rsid w:val="004E065F"/>
    <w:pPr>
      <w:widowControl/>
      <w:spacing w:before="100" w:beforeAutospacing="1" w:after="100" w:afterAutospacing="1"/>
    </w:pPr>
    <w:rPr>
      <w:szCs w:val="24"/>
    </w:rPr>
  </w:style>
  <w:style w:type="character" w:customStyle="1" w:styleId="italic1">
    <w:name w:val="italic1"/>
    <w:rsid w:val="004E065F"/>
    <w:rPr>
      <w:i/>
      <w:iCs/>
    </w:rPr>
  </w:style>
  <w:style w:type="table" w:customStyle="1" w:styleId="TableGrid2">
    <w:name w:val="Table Grid2"/>
    <w:basedOn w:val="TableNormal"/>
    <w:next w:val="TableGrid"/>
    <w:rsid w:val="004E065F"/>
    <w:pPr>
      <w:spacing w:before="120" w:after="120"/>
      <w:jc w:val="both"/>
    </w:pPr>
    <w:rPr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uiPriority w:val="59"/>
    <w:rsid w:val="004E065F"/>
    <w:pPr>
      <w:spacing w:before="60"/>
    </w:pPr>
    <w:rPr>
      <w:rFonts w:ascii="Arial" w:hAnsi="Arial"/>
    </w:rPr>
    <w:tblPr>
      <w:tblStyleRowBandSize w:val="1"/>
      <w:tblStyleColBandSize w:val="1"/>
      <w:tblBorders>
        <w:left w:val="single" w:sz="4" w:space="0" w:color="0055A0"/>
        <w:bottom w:val="single" w:sz="4" w:space="0" w:color="0055A0"/>
        <w:right w:val="single" w:sz="4" w:space="0" w:color="0055A0"/>
        <w:insideV w:val="single" w:sz="4" w:space="0" w:color="0055A0"/>
      </w:tblBorders>
    </w:tblPr>
    <w:tcPr>
      <w:vAlign w:val="center"/>
    </w:tcPr>
    <w:tblStylePr w:type="firstRow">
      <w:rPr>
        <w:color w:val="FFFFFF"/>
      </w:rPr>
      <w:tblPr/>
      <w:tcPr>
        <w:tcBorders>
          <w:top w:val="nil"/>
          <w:left w:val="single" w:sz="4" w:space="0" w:color="0055A0"/>
          <w:bottom w:val="nil"/>
          <w:right w:val="single" w:sz="4" w:space="0" w:color="0055A0"/>
          <w:insideH w:val="nil"/>
          <w:insideV w:val="nil"/>
          <w:tl2br w:val="nil"/>
          <w:tr2bl w:val="nil"/>
        </w:tcBorders>
        <w:shd w:val="clear" w:color="auto" w:fill="006BB7"/>
      </w:tcPr>
    </w:tblStylePr>
    <w:tblStylePr w:type="band1Vert">
      <w:pPr>
        <w:jc w:val="left"/>
      </w:pPr>
      <w:tblPr/>
      <w:tcPr>
        <w:shd w:val="clear" w:color="auto" w:fill="F5F9FC"/>
      </w:tcPr>
    </w:tblStylePr>
    <w:tblStylePr w:type="band1Horz">
      <w:tblPr/>
      <w:tcPr>
        <w:shd w:val="clear" w:color="auto" w:fill="E2ECF2"/>
      </w:tcPr>
    </w:tblStylePr>
    <w:tblStylePr w:type="band2Horz">
      <w:tblPr/>
      <w:tcPr>
        <w:tcBorders>
          <w:insideV w:val="single" w:sz="4" w:space="0" w:color="0055A0"/>
        </w:tcBorders>
        <w:shd w:val="clear" w:color="auto" w:fill="FFFFFF"/>
      </w:tcPr>
    </w:tblStylePr>
  </w:style>
  <w:style w:type="paragraph" w:customStyle="1" w:styleId="TOC11">
    <w:name w:val="TOC 11"/>
    <w:basedOn w:val="Normal"/>
    <w:next w:val="Normal"/>
    <w:uiPriority w:val="39"/>
    <w:semiHidden/>
    <w:unhideWhenUsed/>
    <w:rsid w:val="004E065F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4E065F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4E065F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4E065F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4E065F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4E065F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4E065F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4E065F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4E065F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4E065F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4E065F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4E065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4E065F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4E065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2">
    <w:name w:val="Text 2"/>
    <w:basedOn w:val="Normal"/>
    <w:rsid w:val="004E065F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4E065F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4E065F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4E065F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4E065F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4E065F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4E065F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4E065F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4E065F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4E065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4E065F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4E065F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4E065F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4E065F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4E065F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4E065F"/>
    <w:pPr>
      <w:numPr>
        <w:numId w:val="21"/>
      </w:numPr>
      <w:tabs>
        <w:tab w:val="clear" w:pos="850"/>
        <w:tab w:val="num" w:pos="360"/>
      </w:tabs>
    </w:pPr>
  </w:style>
  <w:style w:type="paragraph" w:customStyle="1" w:styleId="Tiret1">
    <w:name w:val="Tiret 1"/>
    <w:basedOn w:val="Point1"/>
    <w:rsid w:val="004E065F"/>
    <w:pPr>
      <w:numPr>
        <w:numId w:val="22"/>
      </w:numPr>
      <w:tabs>
        <w:tab w:val="clear" w:pos="1417"/>
        <w:tab w:val="num" w:pos="360"/>
      </w:tabs>
    </w:pPr>
  </w:style>
  <w:style w:type="paragraph" w:customStyle="1" w:styleId="Tiret2">
    <w:name w:val="Tiret 2"/>
    <w:basedOn w:val="Point2"/>
    <w:rsid w:val="004E065F"/>
    <w:pPr>
      <w:numPr>
        <w:numId w:val="23"/>
      </w:numPr>
      <w:tabs>
        <w:tab w:val="clear" w:pos="1984"/>
        <w:tab w:val="num" w:pos="360"/>
      </w:tabs>
    </w:pPr>
  </w:style>
  <w:style w:type="paragraph" w:customStyle="1" w:styleId="Tiret3">
    <w:name w:val="Tiret 3"/>
    <w:basedOn w:val="Point3"/>
    <w:rsid w:val="004E065F"/>
    <w:pPr>
      <w:numPr>
        <w:numId w:val="24"/>
      </w:numPr>
      <w:tabs>
        <w:tab w:val="clear" w:pos="2551"/>
        <w:tab w:val="num" w:pos="360"/>
      </w:tabs>
    </w:pPr>
  </w:style>
  <w:style w:type="paragraph" w:customStyle="1" w:styleId="Tiret4">
    <w:name w:val="Tiret 4"/>
    <w:basedOn w:val="Point4"/>
    <w:rsid w:val="004E065F"/>
    <w:pPr>
      <w:numPr>
        <w:numId w:val="25"/>
      </w:numPr>
      <w:tabs>
        <w:tab w:val="clear" w:pos="3118"/>
        <w:tab w:val="num" w:pos="360"/>
      </w:tabs>
    </w:pPr>
  </w:style>
  <w:style w:type="paragraph" w:customStyle="1" w:styleId="Tiret5">
    <w:name w:val="Tiret 5"/>
    <w:basedOn w:val="Point5"/>
    <w:rsid w:val="004E065F"/>
    <w:pPr>
      <w:numPr>
        <w:numId w:val="26"/>
      </w:numPr>
      <w:tabs>
        <w:tab w:val="clear" w:pos="3685"/>
        <w:tab w:val="num" w:pos="360"/>
      </w:tabs>
    </w:pPr>
  </w:style>
  <w:style w:type="paragraph" w:customStyle="1" w:styleId="PointDouble0">
    <w:name w:val="PointDouble 0"/>
    <w:basedOn w:val="Normal"/>
    <w:rsid w:val="004E065F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4E065F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4E065F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4E065F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4E065F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4E065F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4E065F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4E065F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4E065F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4E065F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4E065F"/>
    <w:pPr>
      <w:widowControl/>
      <w:numPr>
        <w:numId w:val="17"/>
      </w:numPr>
      <w:tabs>
        <w:tab w:val="clear" w:pos="850"/>
        <w:tab w:val="num" w:pos="1800"/>
      </w:tabs>
      <w:spacing w:before="120" w:after="120"/>
      <w:ind w:left="1800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4E065F"/>
    <w:pPr>
      <w:widowControl/>
      <w:numPr>
        <w:ilvl w:val="1"/>
        <w:numId w:val="17"/>
      </w:numPr>
      <w:tabs>
        <w:tab w:val="clear" w:pos="850"/>
        <w:tab w:val="num" w:pos="1800"/>
      </w:tabs>
      <w:spacing w:before="120" w:after="120"/>
      <w:ind w:left="1800" w:hanging="36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4E065F"/>
    <w:pPr>
      <w:widowControl/>
      <w:numPr>
        <w:ilvl w:val="2"/>
        <w:numId w:val="17"/>
      </w:numPr>
      <w:tabs>
        <w:tab w:val="clear" w:pos="850"/>
        <w:tab w:val="num" w:pos="1800"/>
      </w:tabs>
      <w:spacing w:before="120" w:after="120"/>
      <w:ind w:left="1800" w:hanging="36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4E065F"/>
    <w:pPr>
      <w:widowControl/>
      <w:numPr>
        <w:ilvl w:val="3"/>
        <w:numId w:val="17"/>
      </w:numPr>
      <w:tabs>
        <w:tab w:val="clear" w:pos="850"/>
        <w:tab w:val="num" w:pos="1800"/>
      </w:tabs>
      <w:spacing w:before="120" w:after="120"/>
      <w:ind w:left="1800" w:hanging="36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4E065F"/>
    <w:pPr>
      <w:widowControl/>
      <w:numPr>
        <w:ilvl w:val="4"/>
        <w:numId w:val="17"/>
      </w:numPr>
      <w:tabs>
        <w:tab w:val="clear" w:pos="1417"/>
        <w:tab w:val="num" w:pos="1800"/>
      </w:tabs>
      <w:spacing w:before="120" w:after="120"/>
      <w:ind w:left="1800" w:hanging="36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4E065F"/>
    <w:pPr>
      <w:widowControl/>
      <w:numPr>
        <w:ilvl w:val="5"/>
        <w:numId w:val="17"/>
      </w:numPr>
      <w:tabs>
        <w:tab w:val="clear" w:pos="1417"/>
        <w:tab w:val="num" w:pos="1800"/>
      </w:tabs>
      <w:spacing w:before="120" w:after="120"/>
      <w:ind w:left="1800" w:hanging="36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4E065F"/>
    <w:pPr>
      <w:widowControl/>
      <w:numPr>
        <w:ilvl w:val="6"/>
        <w:numId w:val="17"/>
      </w:numPr>
      <w:tabs>
        <w:tab w:val="clear" w:pos="1417"/>
        <w:tab w:val="num" w:pos="1800"/>
      </w:tabs>
      <w:spacing w:before="120" w:after="120"/>
      <w:ind w:left="180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4E065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4E065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4E065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4E065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4E065F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4E065F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4E065F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4E065F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4E065F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4E065F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4E065F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4E065F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4E065F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4E065F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4E065F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4E065F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4E065F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4E065F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4E065F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4E065F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4E065F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4E065F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4E065F"/>
    <w:pPr>
      <w:widowControl/>
      <w:numPr>
        <w:numId w:val="16"/>
      </w:numPr>
      <w:tabs>
        <w:tab w:val="clear" w:pos="850"/>
        <w:tab w:val="num" w:pos="1440"/>
      </w:tabs>
      <w:spacing w:before="120" w:after="120"/>
      <w:ind w:left="144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4E065F"/>
    <w:pPr>
      <w:widowControl/>
      <w:numPr>
        <w:ilvl w:val="2"/>
        <w:numId w:val="16"/>
      </w:numPr>
      <w:tabs>
        <w:tab w:val="clear" w:pos="1417"/>
        <w:tab w:val="num" w:pos="1440"/>
      </w:tabs>
      <w:spacing w:before="120" w:after="120"/>
      <w:ind w:left="1440" w:hanging="36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4E065F"/>
    <w:pPr>
      <w:widowControl/>
      <w:numPr>
        <w:ilvl w:val="4"/>
        <w:numId w:val="16"/>
      </w:numPr>
      <w:tabs>
        <w:tab w:val="clear" w:pos="1984"/>
        <w:tab w:val="num" w:pos="1440"/>
      </w:tabs>
      <w:spacing w:before="120" w:after="120"/>
      <w:ind w:left="144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4E065F"/>
    <w:pPr>
      <w:widowControl/>
      <w:numPr>
        <w:ilvl w:val="6"/>
        <w:numId w:val="16"/>
      </w:numPr>
      <w:tabs>
        <w:tab w:val="clear" w:pos="2551"/>
        <w:tab w:val="num" w:pos="1440"/>
      </w:tabs>
      <w:spacing w:before="120" w:after="120"/>
      <w:ind w:left="144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4E065F"/>
    <w:pPr>
      <w:widowControl/>
      <w:numPr>
        <w:ilvl w:val="1"/>
        <w:numId w:val="16"/>
      </w:numPr>
      <w:tabs>
        <w:tab w:val="clear" w:pos="850"/>
        <w:tab w:val="num" w:pos="1440"/>
      </w:tabs>
      <w:spacing w:before="120" w:after="120"/>
      <w:ind w:left="1440" w:hanging="36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4E065F"/>
    <w:pPr>
      <w:widowControl/>
      <w:numPr>
        <w:ilvl w:val="3"/>
        <w:numId w:val="16"/>
      </w:numPr>
      <w:tabs>
        <w:tab w:val="clear" w:pos="1417"/>
        <w:tab w:val="num" w:pos="1440"/>
      </w:tabs>
      <w:spacing w:before="120" w:after="120"/>
      <w:ind w:left="144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4E065F"/>
    <w:pPr>
      <w:widowControl/>
      <w:numPr>
        <w:ilvl w:val="5"/>
        <w:numId w:val="16"/>
      </w:numPr>
      <w:tabs>
        <w:tab w:val="clear" w:pos="1984"/>
        <w:tab w:val="num" w:pos="1440"/>
      </w:tabs>
      <w:spacing w:before="120" w:after="120"/>
      <w:ind w:left="1440" w:hanging="36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4E065F"/>
    <w:pPr>
      <w:widowControl/>
      <w:numPr>
        <w:ilvl w:val="7"/>
        <w:numId w:val="16"/>
      </w:numPr>
      <w:tabs>
        <w:tab w:val="clear" w:pos="2551"/>
        <w:tab w:val="num" w:pos="1440"/>
      </w:tabs>
      <w:spacing w:before="120" w:after="120"/>
      <w:ind w:left="144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4E065F"/>
    <w:pPr>
      <w:widowControl/>
      <w:numPr>
        <w:ilvl w:val="8"/>
        <w:numId w:val="16"/>
      </w:numPr>
      <w:tabs>
        <w:tab w:val="clear" w:pos="3118"/>
        <w:tab w:val="num" w:pos="1440"/>
      </w:tabs>
      <w:spacing w:before="120" w:after="120"/>
      <w:ind w:left="1440" w:hanging="36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4E065F"/>
    <w:pPr>
      <w:widowControl/>
      <w:numPr>
        <w:numId w:val="20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4E065F"/>
    <w:pPr>
      <w:widowControl/>
      <w:numPr>
        <w:numId w:val="19"/>
      </w:numPr>
      <w:tabs>
        <w:tab w:val="clear" w:pos="1417"/>
        <w:tab w:val="num" w:pos="1560"/>
      </w:tabs>
      <w:spacing w:before="120" w:after="120"/>
      <w:ind w:left="1560" w:hanging="709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4E065F"/>
    <w:pPr>
      <w:widowControl/>
      <w:numPr>
        <w:numId w:val="27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4E065F"/>
    <w:pPr>
      <w:widowControl/>
      <w:numPr>
        <w:numId w:val="28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4E065F"/>
    <w:pPr>
      <w:widowControl/>
      <w:numPr>
        <w:numId w:val="29"/>
      </w:numPr>
      <w:tabs>
        <w:tab w:val="clear" w:pos="3118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4E065F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4E065F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4E065F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4E065F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4E065F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4E065F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4E065F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4E065F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4E065F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4E065F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4E065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4E065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4E065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4E065F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4E065F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4E065F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4E065F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4E065F"/>
    <w:pPr>
      <w:widowControl/>
      <w:numPr>
        <w:numId w:val="18"/>
      </w:numPr>
      <w:tabs>
        <w:tab w:val="clear" w:pos="709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4E065F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4E065F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4E065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4E065F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4E065F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E065F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4E065F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4E065F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4E065F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4E065F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4E065F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E065F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4E065F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4E065F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4E065F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4E065F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4E065F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4E065F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4E065F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4E065F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4E065F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4E065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4E065F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4E065F"/>
  </w:style>
  <w:style w:type="paragraph" w:customStyle="1" w:styleId="StatutPagedecouverture">
    <w:name w:val="Statut (Page de couverture)"/>
    <w:basedOn w:val="Statut"/>
    <w:next w:val="TypedudocumentPagedecouverture"/>
    <w:rsid w:val="004E065F"/>
    <w:rPr>
      <w:rFonts w:eastAsia="Calibri"/>
      <w:szCs w:val="22"/>
      <w:lang w:eastAsia="en-US"/>
    </w:rPr>
  </w:style>
  <w:style w:type="paragraph" w:customStyle="1" w:styleId="TitreobjetPagedecouverture">
    <w:name w:val="Titre objet (Page de couverture)"/>
    <w:basedOn w:val="Titreobjet"/>
    <w:next w:val="IntrtEEEPagedecouverture"/>
    <w:rsid w:val="004E065F"/>
  </w:style>
  <w:style w:type="paragraph" w:customStyle="1" w:styleId="TypedudocumentPagedecouverture">
    <w:name w:val="Type du document (Page de couverture)"/>
    <w:basedOn w:val="Typedudocument"/>
    <w:next w:val="TitreobjetPagedecouverture"/>
    <w:rsid w:val="004E065F"/>
  </w:style>
  <w:style w:type="paragraph" w:customStyle="1" w:styleId="Volume">
    <w:name w:val="Volume"/>
    <w:basedOn w:val="Normal"/>
    <w:next w:val="Confidentialit"/>
    <w:rsid w:val="004E065F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4E065F"/>
    <w:pPr>
      <w:spacing w:after="240"/>
    </w:pPr>
  </w:style>
  <w:style w:type="paragraph" w:customStyle="1" w:styleId="Accompagnant">
    <w:name w:val="Accompagnant"/>
    <w:basedOn w:val="Normal"/>
    <w:next w:val="Typeacteprincipal"/>
    <w:rsid w:val="004E065F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4E065F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4E065F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4E065F"/>
  </w:style>
  <w:style w:type="paragraph" w:customStyle="1" w:styleId="AccompagnantPagedecouverture">
    <w:name w:val="Accompagnant (Page de couverture)"/>
    <w:basedOn w:val="Accompagnant"/>
    <w:next w:val="TypeacteprincipalPagedecouverture"/>
    <w:rsid w:val="004E065F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4E065F"/>
  </w:style>
  <w:style w:type="paragraph" w:customStyle="1" w:styleId="ObjetacteprincipalPagedecouverture">
    <w:name w:val="Objet acte principal (Page de couverture)"/>
    <w:basedOn w:val="Objetacteprincipal"/>
    <w:next w:val="Rfrencecroise"/>
    <w:rsid w:val="004E065F"/>
  </w:style>
  <w:style w:type="paragraph" w:customStyle="1" w:styleId="LanguesfaisantfoiPagedecouverture">
    <w:name w:val="Langues faisant foi (Page de couverture)"/>
    <w:basedOn w:val="Normal"/>
    <w:next w:val="Normal"/>
    <w:rsid w:val="004E065F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CM1">
    <w:name w:val="CM1"/>
    <w:basedOn w:val="Default"/>
    <w:next w:val="Default"/>
    <w:uiPriority w:val="99"/>
    <w:rsid w:val="004E065F"/>
    <w:pPr>
      <w:spacing w:line="240" w:lineRule="auto"/>
    </w:pPr>
    <w:rPr>
      <w:rFonts w:ascii="Times New Roman" w:hAnsi="Times New Roman" w:cs="Times New Roman"/>
      <w:color w:val="auto"/>
      <w:lang w:val="en-GB"/>
    </w:rPr>
  </w:style>
  <w:style w:type="paragraph" w:customStyle="1" w:styleId="CM3">
    <w:name w:val="CM3"/>
    <w:basedOn w:val="Default"/>
    <w:next w:val="Default"/>
    <w:uiPriority w:val="99"/>
    <w:rsid w:val="004E065F"/>
    <w:pPr>
      <w:spacing w:line="240" w:lineRule="auto"/>
    </w:pPr>
    <w:rPr>
      <w:rFonts w:ascii="Times New Roman" w:hAnsi="Times New Roman" w:cs="Times New Roman"/>
      <w:color w:val="auto"/>
      <w:lang w:val="en-GB"/>
    </w:rPr>
  </w:style>
  <w:style w:type="paragraph" w:customStyle="1" w:styleId="pf0">
    <w:name w:val="pf0"/>
    <w:basedOn w:val="Normal"/>
    <w:rsid w:val="004E065F"/>
    <w:pPr>
      <w:widowControl/>
      <w:spacing w:before="100" w:beforeAutospacing="1" w:after="100" w:afterAutospacing="1"/>
    </w:pPr>
    <w:rPr>
      <w:szCs w:val="24"/>
      <w:lang w:val="fr-BE" w:eastAsia="fr-BE"/>
    </w:rPr>
  </w:style>
  <w:style w:type="character" w:customStyle="1" w:styleId="cf01">
    <w:name w:val="cf01"/>
    <w:basedOn w:val="DefaultParagraphFont"/>
    <w:rsid w:val="004E065F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84B5CB-C3EF-4855-80E6-F7DDA1206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342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HIRV Joel</cp:lastModifiedBy>
  <cp:revision>2</cp:revision>
  <cp:lastPrinted>2004-11-19T15:42:00Z</cp:lastPrinted>
  <dcterms:created xsi:type="dcterms:W3CDTF">2024-07-16T12:53:00Z</dcterms:created>
  <dcterms:modified xsi:type="dcterms:W3CDTF">2024-07-16T12:53:00Z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P9_TA(2024)0123_</vt:lpwstr>
  </property>
  <property fmtid="{D5CDD505-2E9C-101B-9397-08002B2CF9AE}" pid="4" name="&lt;Type&gt;">
    <vt:lpwstr>RR</vt:lpwstr>
  </property>
</Properties>
</file>