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14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14B8" w:rsidRDefault="00687152" w:rsidP="0010095E">
            <w:pPr>
              <w:pStyle w:val="EPName"/>
            </w:pPr>
            <w:r w:rsidRPr="00FC14B8">
              <w:t>Europos Parlamentas</w:t>
            </w:r>
          </w:p>
          <w:p w:rsidR="00751A4A" w:rsidRPr="00FC14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69F">
              <w:t>2019</w:t>
            </w:r>
            <w:r w:rsidRPr="00FC14B8">
              <w:t>-</w:t>
            </w:r>
            <w:r w:rsidRPr="00BF069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C14B8" w:rsidRDefault="00187494" w:rsidP="0010095E">
            <w:pPr>
              <w:pStyle w:val="EPLogo"/>
            </w:pPr>
            <w:r w:rsidRPr="00FC14B8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14B8" w:rsidRDefault="00D058B8" w:rsidP="004C5D52">
      <w:pPr>
        <w:pStyle w:val="LineTop"/>
      </w:pPr>
    </w:p>
    <w:p w:rsidR="00680577" w:rsidRPr="00FC14B8" w:rsidRDefault="00687152" w:rsidP="00680577">
      <w:pPr>
        <w:pStyle w:val="EPBodyTA1"/>
      </w:pPr>
      <w:r w:rsidRPr="00FC14B8">
        <w:t>PRIIMTI TEKSTAI</w:t>
      </w:r>
    </w:p>
    <w:p w:rsidR="00D058B8" w:rsidRPr="00FC14B8" w:rsidRDefault="00D058B8" w:rsidP="00D058B8">
      <w:pPr>
        <w:pStyle w:val="LineBottom"/>
      </w:pPr>
    </w:p>
    <w:p w:rsidR="00687152" w:rsidRPr="00FC14B8" w:rsidRDefault="00687152" w:rsidP="00687152">
      <w:pPr>
        <w:pStyle w:val="ATHeading1"/>
      </w:pPr>
      <w:bookmarkStart w:id="0" w:name="TANumber"/>
      <w:r w:rsidRPr="00FC14B8">
        <w:t>P</w:t>
      </w:r>
      <w:r w:rsidRPr="00BF069F">
        <w:t>9</w:t>
      </w:r>
      <w:r w:rsidRPr="00FC14B8">
        <w:t>_TA(</w:t>
      </w:r>
      <w:r w:rsidRPr="00BF069F">
        <w:t>2024</w:t>
      </w:r>
      <w:r w:rsidRPr="00FC14B8">
        <w:t>)</w:t>
      </w:r>
      <w:r w:rsidRPr="00BF069F">
        <w:t>0</w:t>
      </w:r>
      <w:r w:rsidR="00D82367" w:rsidRPr="00BF069F">
        <w:t>12</w:t>
      </w:r>
      <w:r w:rsidR="00251738" w:rsidRPr="00BF069F">
        <w:t>4</w:t>
      </w:r>
      <w:bookmarkEnd w:id="0"/>
    </w:p>
    <w:p w:rsidR="00687152" w:rsidRPr="00FC14B8" w:rsidRDefault="002001E8" w:rsidP="00687152">
      <w:pPr>
        <w:pStyle w:val="ATHeading2"/>
      </w:pPr>
      <w:bookmarkStart w:id="1" w:name="title"/>
      <w:r w:rsidRPr="002001E8">
        <w:t>Pramoninių išmetamųjų teršalų portalas</w:t>
      </w:r>
      <w:bookmarkEnd w:id="1"/>
    </w:p>
    <w:p w:rsidR="00687152" w:rsidRPr="00FC14B8" w:rsidRDefault="00687152" w:rsidP="00687152">
      <w:pPr>
        <w:rPr>
          <w:i/>
          <w:vanish/>
        </w:rPr>
      </w:pPr>
      <w:r w:rsidRPr="00FC14B8">
        <w:rPr>
          <w:i/>
        </w:rPr>
        <w:fldChar w:fldCharType="begin"/>
      </w:r>
      <w:r w:rsidRPr="00FC14B8">
        <w:rPr>
          <w:i/>
        </w:rPr>
        <w:instrText xml:space="preserve"> TC"(</w:instrText>
      </w:r>
      <w:bookmarkStart w:id="2" w:name="DocNumber"/>
      <w:r w:rsidRPr="00FC14B8">
        <w:rPr>
          <w:i/>
        </w:rPr>
        <w:instrText>A</w:instrText>
      </w:r>
      <w:r w:rsidRPr="00BF069F">
        <w:rPr>
          <w:i/>
        </w:rPr>
        <w:instrText>9</w:instrText>
      </w:r>
      <w:r w:rsidRPr="00FC14B8">
        <w:rPr>
          <w:i/>
        </w:rPr>
        <w:instrText>-</w:instrText>
      </w:r>
      <w:r w:rsidRPr="00BF069F">
        <w:rPr>
          <w:i/>
        </w:rPr>
        <w:instrText>0211</w:instrText>
      </w:r>
      <w:r w:rsidRPr="00FC14B8">
        <w:rPr>
          <w:i/>
        </w:rPr>
        <w:instrText>/</w:instrText>
      </w:r>
      <w:r w:rsidRPr="00BF069F">
        <w:rPr>
          <w:i/>
        </w:rPr>
        <w:instrText>2023</w:instrText>
      </w:r>
      <w:bookmarkEnd w:id="2"/>
      <w:r w:rsidRPr="00FC14B8">
        <w:rPr>
          <w:i/>
        </w:rPr>
        <w:instrText xml:space="preserve"> - Pranešėjas: Radan Kanev)"\l</w:instrText>
      </w:r>
      <w:r w:rsidRPr="00BF069F">
        <w:rPr>
          <w:i/>
        </w:rPr>
        <w:instrText>3</w:instrText>
      </w:r>
      <w:r w:rsidRPr="00FC14B8">
        <w:rPr>
          <w:i/>
        </w:rPr>
        <w:instrText xml:space="preserve"> \n&gt; \* MERGEFORMAT </w:instrText>
      </w:r>
      <w:r w:rsidRPr="00FC14B8">
        <w:rPr>
          <w:i/>
        </w:rPr>
        <w:fldChar w:fldCharType="end"/>
      </w:r>
    </w:p>
    <w:p w:rsidR="00687152" w:rsidRPr="00FC14B8" w:rsidRDefault="00687152" w:rsidP="00687152">
      <w:pPr>
        <w:rPr>
          <w:vanish/>
        </w:rPr>
      </w:pPr>
      <w:bookmarkStart w:id="3" w:name="Commission"/>
      <w:r w:rsidRPr="00FC14B8">
        <w:rPr>
          <w:vanish/>
        </w:rPr>
        <w:t>Aplinkos, visuomenės sveikatos ir maisto saugos komitetas</w:t>
      </w:r>
      <w:bookmarkEnd w:id="3"/>
    </w:p>
    <w:p w:rsidR="00687152" w:rsidRPr="00FC14B8" w:rsidRDefault="00687152" w:rsidP="00687152">
      <w:pPr>
        <w:rPr>
          <w:vanish/>
        </w:rPr>
      </w:pPr>
      <w:bookmarkStart w:id="4" w:name="PE"/>
      <w:r w:rsidRPr="00FC14B8">
        <w:rPr>
          <w:vanish/>
        </w:rPr>
        <w:t>PE</w:t>
      </w:r>
      <w:r w:rsidRPr="00BF069F">
        <w:rPr>
          <w:vanish/>
        </w:rPr>
        <w:t>737</w:t>
      </w:r>
      <w:r w:rsidRPr="00FC14B8">
        <w:rPr>
          <w:vanish/>
        </w:rPr>
        <w:t>.</w:t>
      </w:r>
      <w:r w:rsidRPr="00BF069F">
        <w:rPr>
          <w:vanish/>
        </w:rPr>
        <w:t>356</w:t>
      </w:r>
      <w:bookmarkEnd w:id="4"/>
    </w:p>
    <w:p w:rsidR="00687152" w:rsidRPr="00FC14B8" w:rsidRDefault="007A21DE" w:rsidP="00687152">
      <w:pPr>
        <w:pStyle w:val="ATHeading3"/>
      </w:pPr>
      <w:bookmarkStart w:id="5" w:name="Sujet"/>
      <w:r w:rsidRPr="00BF069F">
        <w:t>2024</w:t>
      </w:r>
      <w:r>
        <w:t xml:space="preserve"> m. kovo </w:t>
      </w:r>
      <w:r w:rsidR="00975913" w:rsidRPr="00BF069F">
        <w:t>12</w:t>
      </w:r>
      <w:r>
        <w:t xml:space="preserve"> d. </w:t>
      </w:r>
      <w:r w:rsidR="00687152" w:rsidRPr="00FC14B8">
        <w:t>Europos Parlamento teisėkūros rezoliucija dėl pasiūlymo dėl Europos Parlamento ir Tarybos reglamento dėl pramonės įrenginių aplinkosauginių duomenų teikimo ir Pramoninių išmetamųjų teršalų portalo sukūrimo</w:t>
      </w:r>
      <w:bookmarkEnd w:id="5"/>
      <w:r w:rsidR="00687152" w:rsidRPr="00FC14B8">
        <w:t xml:space="preserve"> </w:t>
      </w:r>
      <w:bookmarkStart w:id="6" w:name="References"/>
      <w:r w:rsidR="00687152" w:rsidRPr="00FC14B8">
        <w:t>(COM(</w:t>
      </w:r>
      <w:r w:rsidR="00687152" w:rsidRPr="00BF069F">
        <w:t>2022</w:t>
      </w:r>
      <w:r w:rsidR="00687152" w:rsidRPr="00FC14B8">
        <w:t>)</w:t>
      </w:r>
      <w:r w:rsidR="00687152" w:rsidRPr="00BF069F">
        <w:t>0157</w:t>
      </w:r>
      <w:r w:rsidR="00687152" w:rsidRPr="00FC14B8">
        <w:t xml:space="preserve"> – C</w:t>
      </w:r>
      <w:r w:rsidR="00687152" w:rsidRPr="00BF069F">
        <w:t>9</w:t>
      </w:r>
      <w:r w:rsidR="00687152" w:rsidRPr="00FC14B8">
        <w:t>-</w:t>
      </w:r>
      <w:r w:rsidR="00687152" w:rsidRPr="00BF069F">
        <w:t>0145</w:t>
      </w:r>
      <w:r w:rsidR="00687152" w:rsidRPr="00FC14B8">
        <w:t>/</w:t>
      </w:r>
      <w:r w:rsidR="00687152" w:rsidRPr="00BF069F">
        <w:t>2022</w:t>
      </w:r>
      <w:r w:rsidR="00687152" w:rsidRPr="00FC14B8">
        <w:t xml:space="preserve"> – </w:t>
      </w:r>
      <w:r w:rsidR="00687152" w:rsidRPr="00BF069F">
        <w:t>2022</w:t>
      </w:r>
      <w:r w:rsidR="00687152" w:rsidRPr="00FC14B8">
        <w:t>/</w:t>
      </w:r>
      <w:r w:rsidR="00687152" w:rsidRPr="00BF069F">
        <w:t>0105</w:t>
      </w:r>
      <w:r w:rsidR="00687152" w:rsidRPr="00FC14B8">
        <w:t>(COD))</w:t>
      </w:r>
      <w:bookmarkEnd w:id="6"/>
    </w:p>
    <w:p w:rsidR="00464C6A" w:rsidRPr="00FC14B8" w:rsidRDefault="00464C6A" w:rsidP="00464C6A">
      <w:pPr>
        <w:pStyle w:val="NormalBold"/>
      </w:pPr>
      <w:bookmarkStart w:id="7" w:name="TextBodyBegin"/>
      <w:bookmarkEnd w:id="7"/>
      <w:r w:rsidRPr="00FC14B8">
        <w:t>(Įprasta teisėkūros procedūra: pirmasis svarstymas)</w:t>
      </w:r>
    </w:p>
    <w:p w:rsidR="00464C6A" w:rsidRPr="00FC14B8" w:rsidRDefault="00464C6A" w:rsidP="00464C6A">
      <w:pPr>
        <w:pStyle w:val="EPComma"/>
      </w:pPr>
      <w:r w:rsidRPr="00FC14B8">
        <w:rPr>
          <w:i/>
        </w:rPr>
        <w:t>Europos Parlamentas</w:t>
      </w:r>
      <w:r w:rsidRPr="00FC14B8">
        <w:t>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>atsižvelgdamas į Komisijos pasiūlymą Europos Parlamentui ir Tarybai (COM(</w:t>
      </w:r>
      <w:r w:rsidRPr="00BF069F">
        <w:t>2022</w:t>
      </w:r>
      <w:r w:rsidRPr="00FC14B8">
        <w:t>)</w:t>
      </w:r>
      <w:r w:rsidRPr="00BF069F">
        <w:t>0157</w:t>
      </w:r>
      <w:r w:rsidRPr="00FC14B8">
        <w:t>),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 xml:space="preserve">atsižvelgdamas į Sutarties dėl Europos Sąjungos veikimo </w:t>
      </w:r>
      <w:r w:rsidRPr="00BF069F">
        <w:t>294</w:t>
      </w:r>
      <w:r w:rsidRPr="00FC14B8">
        <w:t xml:space="preserve"> straipsnio </w:t>
      </w:r>
      <w:r w:rsidRPr="00BF069F">
        <w:t>2</w:t>
      </w:r>
      <w:r w:rsidRPr="00FC14B8">
        <w:t xml:space="preserve"> dalį ir </w:t>
      </w:r>
      <w:r w:rsidRPr="00BF069F">
        <w:t>192</w:t>
      </w:r>
      <w:r w:rsidRPr="00FC14B8">
        <w:t xml:space="preserve"> straipsnio </w:t>
      </w:r>
      <w:r w:rsidRPr="00BF069F">
        <w:t>1</w:t>
      </w:r>
      <w:r w:rsidRPr="00FC14B8">
        <w:t xml:space="preserve"> dalį, pagal kuri</w:t>
      </w:r>
      <w:r w:rsidR="007A21DE">
        <w:t>a</w:t>
      </w:r>
      <w:r w:rsidRPr="00FC14B8">
        <w:t>s Komisija pateikė pasiūlymą Parlamentui (C</w:t>
      </w:r>
      <w:r w:rsidRPr="00BF069F">
        <w:t>9</w:t>
      </w:r>
      <w:r w:rsidRPr="00FC14B8">
        <w:noBreakHyphen/>
      </w:r>
      <w:r w:rsidRPr="00BF069F">
        <w:t>0145</w:t>
      </w:r>
      <w:r w:rsidRPr="00FC14B8">
        <w:t>/</w:t>
      </w:r>
      <w:r w:rsidRPr="00BF069F">
        <w:t>2022</w:t>
      </w:r>
      <w:r w:rsidRPr="00FC14B8">
        <w:t>),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 xml:space="preserve">atsižvelgdamas į Sutarties dėl Europos Sąjungos veikimo </w:t>
      </w:r>
      <w:r w:rsidRPr="00BF069F">
        <w:t>294</w:t>
      </w:r>
      <w:r w:rsidRPr="00FC14B8">
        <w:t xml:space="preserve"> straipsnio </w:t>
      </w:r>
      <w:r w:rsidRPr="00BF069F">
        <w:t>3</w:t>
      </w:r>
      <w:r w:rsidRPr="00FC14B8">
        <w:t xml:space="preserve"> dalį,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 xml:space="preserve">atsižvelgdamas į </w:t>
      </w:r>
      <w:r w:rsidRPr="00BF069F">
        <w:t>2022</w:t>
      </w:r>
      <w:r w:rsidRPr="00FC14B8">
        <w:t xml:space="preserve"> m. liepos </w:t>
      </w:r>
      <w:r w:rsidRPr="00BF069F">
        <w:t>14</w:t>
      </w:r>
      <w:r w:rsidRPr="00FC14B8">
        <w:t xml:space="preserve"> d. E</w:t>
      </w:r>
      <w:r w:rsidR="00975913">
        <w:t>uropos e</w:t>
      </w:r>
      <w:r w:rsidRPr="00FC14B8">
        <w:t>konomikos ir socialinių reikalų komiteto nuomonę</w:t>
      </w:r>
      <w:r w:rsidRPr="00FC14B8">
        <w:rPr>
          <w:rStyle w:val="FootnoteReference"/>
        </w:rPr>
        <w:footnoteReference w:id="1"/>
      </w:r>
      <w:r w:rsidRPr="00FC14B8">
        <w:t>,</w:t>
      </w:r>
    </w:p>
    <w:p w:rsidR="00464C6A" w:rsidRDefault="00464C6A" w:rsidP="00464C6A">
      <w:pPr>
        <w:pStyle w:val="NormalHanging12a"/>
      </w:pPr>
      <w:r w:rsidRPr="00FC14B8">
        <w:t>–</w:t>
      </w:r>
      <w:r w:rsidRPr="00FC14B8">
        <w:tab/>
        <w:t xml:space="preserve">atsižvelgdamas į </w:t>
      </w:r>
      <w:r w:rsidRPr="00BF069F">
        <w:t>2022</w:t>
      </w:r>
      <w:r w:rsidRPr="00FC14B8">
        <w:t xml:space="preserve"> m. spalio </w:t>
      </w:r>
      <w:r w:rsidRPr="00BF069F">
        <w:t>12</w:t>
      </w:r>
      <w:r w:rsidRPr="00FC14B8">
        <w:t> d. Regionų komiteto nuomonę</w:t>
      </w:r>
      <w:r w:rsidRPr="00FC14B8">
        <w:rPr>
          <w:rStyle w:val="FootnoteReference"/>
        </w:rPr>
        <w:footnoteReference w:id="2"/>
      </w:r>
      <w:r w:rsidRPr="00FC14B8">
        <w:t>,</w:t>
      </w:r>
    </w:p>
    <w:p w:rsidR="00975913" w:rsidRPr="00FC14B8" w:rsidRDefault="00975913" w:rsidP="00464C6A">
      <w:pPr>
        <w:pStyle w:val="NormalHanging12a"/>
      </w:pPr>
      <w:r w:rsidRPr="00601014">
        <w:t>–</w:t>
      </w:r>
      <w:r w:rsidRPr="00601014">
        <w:tab/>
      </w:r>
      <w:r w:rsidRPr="005B4444">
        <w:t>atsižvelgdamas į preliminarų susitarimą, kurį atsaking</w:t>
      </w:r>
      <w:r w:rsidR="00C00A29">
        <w:t>as</w:t>
      </w:r>
      <w:r w:rsidRPr="005B4444">
        <w:t xml:space="preserve"> komiteta</w:t>
      </w:r>
      <w:r w:rsidR="00C00A29">
        <w:t>s</w:t>
      </w:r>
      <w:r w:rsidRPr="005B4444">
        <w:t xml:space="preserve"> patvirtino pagal Darbo tvarkos taisyklių </w:t>
      </w:r>
      <w:r w:rsidRPr="00BF069F">
        <w:t>74</w:t>
      </w:r>
      <w:r w:rsidRPr="005B4444">
        <w:t xml:space="preserve"> straipsnio </w:t>
      </w:r>
      <w:r w:rsidRPr="00BF069F">
        <w:t>4</w:t>
      </w:r>
      <w:r w:rsidRPr="005B4444">
        <w:t xml:space="preserve"> dalį, ir į </w:t>
      </w:r>
      <w:r w:rsidRPr="00BF069F">
        <w:t>2023</w:t>
      </w:r>
      <w:r w:rsidRPr="005B4444">
        <w:t xml:space="preserve"> m. </w:t>
      </w:r>
      <w:r>
        <w:t>gruodžio</w:t>
      </w:r>
      <w:r w:rsidRPr="005B4444">
        <w:t xml:space="preserve"> </w:t>
      </w:r>
      <w:r w:rsidRPr="00BF069F">
        <w:t>15</w:t>
      </w:r>
      <w:r w:rsidRPr="005B4444">
        <w:t xml:space="preserve"> d. laišku Tarybos atstovo prisiimtą įsipareigojimą pritarti Parlamento pozicijai pagal Sutarties dėl Europos Sąjungos veikimo </w:t>
      </w:r>
      <w:r w:rsidRPr="00BF069F">
        <w:t>294</w:t>
      </w:r>
      <w:r w:rsidRPr="005B4444">
        <w:t xml:space="preserve"> straipsnio </w:t>
      </w:r>
      <w:r w:rsidRPr="00BF069F">
        <w:t>4</w:t>
      </w:r>
      <w:r w:rsidRPr="005B4444">
        <w:t xml:space="preserve"> dalį,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 xml:space="preserve">atsižvelgdamas į Darbo tvarkos taisyklių </w:t>
      </w:r>
      <w:r w:rsidRPr="00BF069F">
        <w:t>59</w:t>
      </w:r>
      <w:r w:rsidRPr="00FC14B8">
        <w:t xml:space="preserve"> straipsnį,</w:t>
      </w:r>
    </w:p>
    <w:p w:rsidR="00464C6A" w:rsidRPr="00FC14B8" w:rsidRDefault="00464C6A" w:rsidP="00464C6A">
      <w:pPr>
        <w:pStyle w:val="NormalHanging12a"/>
      </w:pPr>
      <w:r w:rsidRPr="00FC14B8">
        <w:t>–</w:t>
      </w:r>
      <w:r w:rsidRPr="00FC14B8">
        <w:tab/>
        <w:t>atsižvelgdamas į Aplinkos, visuomenės sveikatos ir maisto saugos komiteto pranešimą (A</w:t>
      </w:r>
      <w:r w:rsidRPr="00BF069F">
        <w:t>9</w:t>
      </w:r>
      <w:r w:rsidRPr="00FC14B8">
        <w:t>-</w:t>
      </w:r>
      <w:r w:rsidRPr="00BF069F">
        <w:t>0211</w:t>
      </w:r>
      <w:r w:rsidRPr="00FC14B8">
        <w:t>/</w:t>
      </w:r>
      <w:r w:rsidRPr="00BF069F">
        <w:t>2023</w:t>
      </w:r>
      <w:r w:rsidRPr="00FC14B8">
        <w:t>),</w:t>
      </w:r>
    </w:p>
    <w:p w:rsidR="00464C6A" w:rsidRPr="00FC14B8" w:rsidRDefault="00464C6A" w:rsidP="00464C6A">
      <w:pPr>
        <w:pStyle w:val="NormalHanging12a"/>
      </w:pPr>
      <w:r w:rsidRPr="00BF069F">
        <w:t>1</w:t>
      </w:r>
      <w:r w:rsidRPr="00FC14B8">
        <w:t>.</w:t>
      </w:r>
      <w:r w:rsidRPr="00FC14B8">
        <w:tab/>
        <w:t>priima per pirmąjį svarstymą toliau pateiktą poziciją</w:t>
      </w:r>
      <w:r w:rsidR="00975913">
        <w:rPr>
          <w:rStyle w:val="FootnoteReference"/>
        </w:rPr>
        <w:footnoteReference w:id="3"/>
      </w:r>
      <w:r w:rsidRPr="00FC14B8">
        <w:t>;</w:t>
      </w:r>
    </w:p>
    <w:p w:rsidR="00464C6A" w:rsidRPr="00FC14B8" w:rsidRDefault="00464C6A" w:rsidP="00464C6A">
      <w:pPr>
        <w:pStyle w:val="NormalHanging12a"/>
      </w:pPr>
      <w:r w:rsidRPr="00BF069F">
        <w:t>2</w:t>
      </w:r>
      <w:r w:rsidRPr="00FC14B8">
        <w:t>.</w:t>
      </w:r>
      <w:r w:rsidRPr="00FC14B8">
        <w:tab/>
        <w:t>ragina Komisiją dar kartą perduoti klausimą svarstyti Parlamentui, jei ji savo pasiūlymą pakeičia nauju tekstu, jį keičia iš esmės arba ketina jį keisti iš esmės;</w:t>
      </w:r>
    </w:p>
    <w:p w:rsidR="00AD26A9" w:rsidRDefault="00464C6A" w:rsidP="00AD26A9">
      <w:pPr>
        <w:pStyle w:val="NormalHanging12a"/>
        <w:sectPr w:rsidR="00AD26A9" w:rsidSect="00AD26A9">
          <w:pgSz w:w="11907" w:h="16840" w:code="1"/>
          <w:pgMar w:top="1134" w:right="1134" w:bottom="1134" w:left="1134" w:header="567" w:footer="567" w:gutter="0"/>
          <w:cols w:space="708"/>
          <w:docGrid w:linePitch="360"/>
        </w:sectPr>
      </w:pPr>
      <w:r w:rsidRPr="00BF069F">
        <w:lastRenderedPageBreak/>
        <w:t>3</w:t>
      </w:r>
      <w:r w:rsidRPr="00FC14B8">
        <w:t>.</w:t>
      </w:r>
      <w:r w:rsidRPr="00FC14B8">
        <w:tab/>
        <w:t>paveda Pirmininkei perduoti Parlamento poziciją Tarybai, Komisijai ir nacionaliniams parlamentams.</w:t>
      </w:r>
    </w:p>
    <w:p w:rsidR="00AD26A9" w:rsidRPr="008D3970" w:rsidRDefault="00AD26A9" w:rsidP="00B80403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BF069F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BF069F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BF069F">
        <w:rPr>
          <w:b/>
          <w:bCs/>
          <w:color w:val="000000"/>
          <w:szCs w:val="24"/>
        </w:rPr>
        <w:t>2022</w:t>
      </w:r>
      <w:r w:rsidRPr="008D3970">
        <w:rPr>
          <w:b/>
          <w:bCs/>
          <w:color w:val="000000"/>
          <w:szCs w:val="24"/>
        </w:rPr>
        <w:t>)</w:t>
      </w:r>
      <w:r w:rsidRPr="00BF069F">
        <w:rPr>
          <w:b/>
          <w:bCs/>
          <w:color w:val="000000"/>
          <w:szCs w:val="24"/>
        </w:rPr>
        <w:t>0105</w:t>
      </w:r>
    </w:p>
    <w:p w:rsidR="00AD26A9" w:rsidRPr="00AD26A9" w:rsidRDefault="00AD26A9" w:rsidP="00B80403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BF069F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 xml:space="preserve">kovo </w:t>
      </w:r>
      <w:r w:rsidR="005E2B83" w:rsidRPr="00BF069F">
        <w:rPr>
          <w:b/>
          <w:snapToGrid w:val="0"/>
          <w:szCs w:val="24"/>
        </w:rPr>
        <w:t>12</w:t>
      </w:r>
      <w:r w:rsidR="005E2B83" w:rsidRPr="00EB20CA">
        <w:rPr>
          <w:b/>
          <w:snapToGrid w:val="0"/>
          <w:szCs w:val="24"/>
        </w:rPr>
        <w:t> </w:t>
      </w:r>
      <w:r w:rsidRPr="00EB20CA">
        <w:rPr>
          <w:b/>
          <w:snapToGrid w:val="0"/>
          <w:szCs w:val="24"/>
        </w:rPr>
        <w:t>d. per pirmąjį svarstymą, siekiant priimti Euro</w:t>
      </w:r>
      <w:r w:rsidRPr="00B80403">
        <w:rPr>
          <w:rFonts w:eastAsia="Calibri"/>
          <w:b/>
          <w:color w:val="000000"/>
          <w:szCs w:val="22"/>
          <w:lang w:eastAsia="en-US"/>
        </w:rPr>
        <w:t xml:space="preserve">pos Parlamento ir Tarybos </w:t>
      </w:r>
      <w:r w:rsidR="005E2B83" w:rsidRPr="00B80403">
        <w:rPr>
          <w:rFonts w:eastAsia="Calibri"/>
          <w:b/>
          <w:color w:val="000000"/>
          <w:szCs w:val="22"/>
          <w:lang w:eastAsia="en-US"/>
        </w:rPr>
        <w:t>reglamentą</w:t>
      </w:r>
      <w:r w:rsidRPr="00B80403">
        <w:rPr>
          <w:rFonts w:eastAsia="Calibri"/>
          <w:b/>
          <w:color w:val="000000"/>
          <w:szCs w:val="22"/>
          <w:lang w:eastAsia="en-US"/>
        </w:rPr>
        <w:t xml:space="preserve"> (ES) 2024/... </w:t>
      </w:r>
      <w:r w:rsidRPr="00AD26A9">
        <w:rPr>
          <w:rFonts w:eastAsia="Calibri"/>
          <w:b/>
          <w:color w:val="000000"/>
          <w:szCs w:val="22"/>
          <w:lang w:eastAsia="en-US"/>
        </w:rPr>
        <w:t>dėl pramonės įrenginių aplinkosauginių duomenų teikimo ir Pramoninių išmetamųjų teršalų portalo sukūrimo</w:t>
      </w:r>
      <w:r w:rsidRPr="00B80403">
        <w:rPr>
          <w:rFonts w:eastAsia="Calibri"/>
          <w:b/>
          <w:color w:val="000000"/>
          <w:szCs w:val="22"/>
          <w:lang w:eastAsia="en-US"/>
        </w:rPr>
        <w:t>, kuriuo panaikinamas Reglamentas (EB) Nr. 166/2006</w:t>
      </w:r>
    </w:p>
    <w:p w:rsidR="00E365E1" w:rsidRPr="00FC14B8" w:rsidRDefault="00B80403" w:rsidP="007C5A8A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B80403">
        <w:rPr>
          <w:i/>
        </w:rPr>
        <w:t>Reglamentą</w:t>
      </w:r>
      <w:r w:rsidRPr="00B80403">
        <w:rPr>
          <w:i/>
        </w:rPr>
        <w:t xml:space="preserve"> (ES) 20</w:t>
      </w:r>
      <w:r w:rsidRPr="00B80403">
        <w:rPr>
          <w:i/>
        </w:rPr>
        <w:t>24</w:t>
      </w:r>
      <w:r w:rsidRPr="00B80403">
        <w:rPr>
          <w:i/>
        </w:rPr>
        <w:t>/1</w:t>
      </w:r>
      <w:r>
        <w:rPr>
          <w:i/>
        </w:rPr>
        <w:t>244</w:t>
      </w:r>
      <w:r w:rsidRPr="00B163C4">
        <w:rPr>
          <w:i/>
        </w:rPr>
        <w:t>.)</w:t>
      </w:r>
      <w:bookmarkStart w:id="8" w:name="TextBodyEnd"/>
      <w:bookmarkStart w:id="9" w:name="_GoBack"/>
      <w:bookmarkEnd w:id="8"/>
      <w:bookmarkEnd w:id="9"/>
    </w:p>
    <w:sectPr w:rsidR="00E365E1" w:rsidRPr="00FC14B8" w:rsidSect="00B80403">
      <w:footerReference w:type="default" r:id="rId9"/>
      <w:footerReference w:type="first" r:id="rId10"/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152" w:rsidRPr="00FC14B8" w:rsidRDefault="00687152">
      <w:r w:rsidRPr="00FC14B8">
        <w:separator/>
      </w:r>
    </w:p>
  </w:endnote>
  <w:endnote w:type="continuationSeparator" w:id="0">
    <w:p w:rsidR="00687152" w:rsidRPr="00FC14B8" w:rsidRDefault="00687152">
      <w:r w:rsidRPr="00FC14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A9" w:rsidRPr="00E3211B" w:rsidRDefault="00AD26A9" w:rsidP="00E32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A9" w:rsidRPr="0028209A" w:rsidRDefault="00AD26A9" w:rsidP="00965D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152" w:rsidRPr="00FC14B8" w:rsidRDefault="00687152">
      <w:r w:rsidRPr="00FC14B8">
        <w:separator/>
      </w:r>
    </w:p>
  </w:footnote>
  <w:footnote w:type="continuationSeparator" w:id="0">
    <w:p w:rsidR="00687152" w:rsidRPr="00FC14B8" w:rsidRDefault="00687152">
      <w:r w:rsidRPr="00FC14B8">
        <w:continuationSeparator/>
      </w:r>
    </w:p>
  </w:footnote>
  <w:footnote w:id="1">
    <w:p w:rsidR="00464C6A" w:rsidRPr="00FC14B8" w:rsidRDefault="00464C6A" w:rsidP="00FC14B8">
      <w:pPr>
        <w:pStyle w:val="FootnoteText"/>
        <w:ind w:left="567" w:hanging="567"/>
        <w:rPr>
          <w:sz w:val="24"/>
          <w:lang w:val="lt-LT"/>
        </w:rPr>
      </w:pPr>
      <w:r w:rsidRPr="00FC14B8">
        <w:rPr>
          <w:rStyle w:val="FootnoteReference"/>
          <w:sz w:val="24"/>
          <w:lang w:val="lt-LT"/>
        </w:rPr>
        <w:footnoteRef/>
      </w:r>
      <w:r w:rsidR="00FC14B8" w:rsidRPr="00FC14B8">
        <w:rPr>
          <w:sz w:val="24"/>
          <w:lang w:val="lt-LT"/>
        </w:rPr>
        <w:t xml:space="preserve"> </w:t>
      </w:r>
      <w:r w:rsidR="00FC14B8" w:rsidRPr="00FC14B8">
        <w:rPr>
          <w:sz w:val="24"/>
          <w:lang w:val="lt-LT"/>
        </w:rPr>
        <w:tab/>
      </w:r>
      <w:r w:rsidRPr="00FC14B8">
        <w:rPr>
          <w:sz w:val="24"/>
          <w:lang w:val="lt-LT"/>
        </w:rPr>
        <w:t>OL </w:t>
      </w:r>
      <w:r w:rsidR="00933E23">
        <w:rPr>
          <w:sz w:val="24"/>
          <w:lang w:val="lt-LT"/>
        </w:rPr>
        <w:t>C</w:t>
      </w:r>
      <w:r w:rsidRPr="00FC14B8">
        <w:rPr>
          <w:sz w:val="24"/>
          <w:lang w:val="lt-LT"/>
        </w:rPr>
        <w:t> </w:t>
      </w:r>
      <w:r w:rsidR="00933E23" w:rsidRPr="00BF069F">
        <w:rPr>
          <w:sz w:val="24"/>
          <w:lang w:val="lt-LT"/>
        </w:rPr>
        <w:t>443</w:t>
      </w:r>
      <w:r w:rsidRPr="00FC14B8">
        <w:rPr>
          <w:sz w:val="24"/>
          <w:lang w:val="lt-LT"/>
        </w:rPr>
        <w:t xml:space="preserve">, </w:t>
      </w:r>
      <w:r w:rsidRPr="00BF069F">
        <w:rPr>
          <w:sz w:val="24"/>
          <w:lang w:val="lt-LT"/>
        </w:rPr>
        <w:t>2022</w:t>
      </w:r>
      <w:r w:rsidRPr="00FC14B8">
        <w:rPr>
          <w:sz w:val="24"/>
          <w:lang w:val="lt-LT"/>
        </w:rPr>
        <w:t> </w:t>
      </w:r>
      <w:r w:rsidRPr="00BF069F">
        <w:rPr>
          <w:sz w:val="24"/>
          <w:lang w:val="lt-LT"/>
        </w:rPr>
        <w:t>11</w:t>
      </w:r>
      <w:r w:rsidRPr="00FC14B8">
        <w:rPr>
          <w:sz w:val="24"/>
          <w:lang w:val="lt-LT"/>
        </w:rPr>
        <w:t> </w:t>
      </w:r>
      <w:r w:rsidRPr="00BF069F">
        <w:rPr>
          <w:sz w:val="24"/>
          <w:lang w:val="lt-LT"/>
        </w:rPr>
        <w:t>22</w:t>
      </w:r>
      <w:r w:rsidRPr="00FC14B8">
        <w:rPr>
          <w:sz w:val="24"/>
          <w:lang w:val="lt-LT"/>
        </w:rPr>
        <w:t>, p. </w:t>
      </w:r>
      <w:r w:rsidRPr="00BF069F">
        <w:rPr>
          <w:sz w:val="24"/>
          <w:lang w:val="lt-LT"/>
        </w:rPr>
        <w:t>130</w:t>
      </w:r>
      <w:r w:rsidRPr="00FC14B8">
        <w:rPr>
          <w:sz w:val="24"/>
          <w:lang w:val="lt-LT"/>
        </w:rPr>
        <w:t>.</w:t>
      </w:r>
    </w:p>
  </w:footnote>
  <w:footnote w:id="2">
    <w:p w:rsidR="00464C6A" w:rsidRPr="00FC14B8" w:rsidRDefault="00464C6A" w:rsidP="00FC14B8">
      <w:pPr>
        <w:pStyle w:val="FootnoteText"/>
        <w:ind w:left="567" w:hanging="567"/>
        <w:rPr>
          <w:sz w:val="24"/>
          <w:lang w:val="lt-LT"/>
        </w:rPr>
      </w:pPr>
      <w:r w:rsidRPr="00FC14B8">
        <w:rPr>
          <w:rStyle w:val="FootnoteReference"/>
          <w:sz w:val="24"/>
          <w:lang w:val="lt-LT"/>
        </w:rPr>
        <w:footnoteRef/>
      </w:r>
      <w:r w:rsidR="00FC14B8" w:rsidRPr="00FC14B8">
        <w:rPr>
          <w:sz w:val="24"/>
          <w:lang w:val="lt-LT"/>
        </w:rPr>
        <w:t xml:space="preserve"> </w:t>
      </w:r>
      <w:r w:rsidR="00FC14B8" w:rsidRPr="00FC14B8">
        <w:rPr>
          <w:sz w:val="24"/>
          <w:lang w:val="lt-LT"/>
        </w:rPr>
        <w:tab/>
      </w:r>
      <w:r w:rsidRPr="00FC14B8">
        <w:rPr>
          <w:sz w:val="24"/>
          <w:lang w:val="lt-LT"/>
        </w:rPr>
        <w:t>OL </w:t>
      </w:r>
      <w:r w:rsidR="00933E23">
        <w:rPr>
          <w:sz w:val="24"/>
          <w:lang w:val="lt-LT"/>
        </w:rPr>
        <w:t>C</w:t>
      </w:r>
      <w:r w:rsidRPr="00FC14B8">
        <w:rPr>
          <w:sz w:val="24"/>
          <w:lang w:val="lt-LT"/>
        </w:rPr>
        <w:t> </w:t>
      </w:r>
      <w:r w:rsidRPr="00BF069F">
        <w:rPr>
          <w:sz w:val="24"/>
          <w:lang w:val="lt-LT"/>
        </w:rPr>
        <w:t>498</w:t>
      </w:r>
      <w:r w:rsidRPr="00FC14B8">
        <w:rPr>
          <w:sz w:val="24"/>
          <w:lang w:val="lt-LT"/>
        </w:rPr>
        <w:t xml:space="preserve">, </w:t>
      </w:r>
      <w:r w:rsidRPr="00BF069F">
        <w:rPr>
          <w:sz w:val="24"/>
          <w:lang w:val="lt-LT"/>
        </w:rPr>
        <w:t>2022</w:t>
      </w:r>
      <w:r w:rsidRPr="00FC14B8">
        <w:rPr>
          <w:sz w:val="24"/>
          <w:lang w:val="lt-LT"/>
        </w:rPr>
        <w:t> </w:t>
      </w:r>
      <w:r w:rsidRPr="00BF069F">
        <w:rPr>
          <w:sz w:val="24"/>
          <w:lang w:val="lt-LT"/>
        </w:rPr>
        <w:t>12</w:t>
      </w:r>
      <w:r w:rsidRPr="00FC14B8">
        <w:rPr>
          <w:sz w:val="24"/>
          <w:lang w:val="lt-LT"/>
        </w:rPr>
        <w:t> </w:t>
      </w:r>
      <w:r w:rsidRPr="00BF069F">
        <w:rPr>
          <w:sz w:val="24"/>
          <w:lang w:val="lt-LT"/>
        </w:rPr>
        <w:t>30</w:t>
      </w:r>
      <w:r w:rsidRPr="00FC14B8">
        <w:rPr>
          <w:sz w:val="24"/>
          <w:lang w:val="lt-LT"/>
        </w:rPr>
        <w:t>, p. </w:t>
      </w:r>
      <w:r w:rsidRPr="00BF069F">
        <w:rPr>
          <w:sz w:val="24"/>
          <w:lang w:val="lt-LT"/>
        </w:rPr>
        <w:t>154</w:t>
      </w:r>
      <w:r w:rsidRPr="00FC14B8">
        <w:rPr>
          <w:sz w:val="24"/>
          <w:lang w:val="lt-LT"/>
        </w:rPr>
        <w:t>.</w:t>
      </w:r>
    </w:p>
  </w:footnote>
  <w:footnote w:id="3">
    <w:p w:rsidR="00975913" w:rsidRPr="00C00A29" w:rsidRDefault="00975913" w:rsidP="00C00A29">
      <w:pPr>
        <w:pStyle w:val="FootnoteText"/>
        <w:ind w:left="567" w:hanging="567"/>
        <w:rPr>
          <w:sz w:val="24"/>
          <w:szCs w:val="24"/>
          <w:lang w:val="lt-LT"/>
        </w:rPr>
      </w:pPr>
      <w:r w:rsidRPr="00C00A29">
        <w:rPr>
          <w:rStyle w:val="FootnoteReference"/>
          <w:sz w:val="24"/>
          <w:szCs w:val="24"/>
        </w:rPr>
        <w:footnoteRef/>
      </w:r>
      <w:r w:rsidRPr="00C00A29">
        <w:rPr>
          <w:sz w:val="24"/>
          <w:szCs w:val="24"/>
        </w:rPr>
        <w:t xml:space="preserve"> </w:t>
      </w:r>
      <w:r w:rsidRPr="00C00A29">
        <w:rPr>
          <w:sz w:val="24"/>
          <w:szCs w:val="24"/>
          <w:lang w:val="lt-LT"/>
        </w:rPr>
        <w:tab/>
        <w:t xml:space="preserve">Ši pozicija pakeičia </w:t>
      </w:r>
      <w:r w:rsidRPr="00BF069F">
        <w:rPr>
          <w:sz w:val="24"/>
          <w:szCs w:val="24"/>
          <w:lang w:val="lt-LT"/>
        </w:rPr>
        <w:t>2023</w:t>
      </w:r>
      <w:r w:rsidRPr="00C00A29">
        <w:rPr>
          <w:sz w:val="24"/>
          <w:szCs w:val="24"/>
          <w:lang w:val="lt-LT"/>
        </w:rPr>
        <w:t xml:space="preserve"> m. </w:t>
      </w:r>
      <w:r>
        <w:rPr>
          <w:sz w:val="24"/>
          <w:szCs w:val="24"/>
          <w:lang w:val="lt-LT"/>
        </w:rPr>
        <w:t>liepos</w:t>
      </w:r>
      <w:r w:rsidRPr="00C00A29">
        <w:rPr>
          <w:sz w:val="24"/>
          <w:szCs w:val="24"/>
          <w:lang w:val="lt-LT"/>
        </w:rPr>
        <w:t xml:space="preserve"> </w:t>
      </w:r>
      <w:r w:rsidRPr="00BF069F">
        <w:rPr>
          <w:sz w:val="24"/>
          <w:szCs w:val="24"/>
          <w:lang w:val="lt-LT"/>
        </w:rPr>
        <w:t>11</w:t>
      </w:r>
      <w:r w:rsidRPr="00C00A29">
        <w:rPr>
          <w:sz w:val="24"/>
          <w:szCs w:val="24"/>
          <w:lang w:val="lt-LT"/>
        </w:rPr>
        <w:t xml:space="preserve"> d. priimtus pakeitimus (Priimti tekstai, P</w:t>
      </w:r>
      <w:r w:rsidRPr="00BF069F">
        <w:rPr>
          <w:sz w:val="24"/>
          <w:szCs w:val="24"/>
          <w:lang w:val="lt-LT"/>
        </w:rPr>
        <w:t>9</w:t>
      </w:r>
      <w:r w:rsidRPr="00C00A29">
        <w:rPr>
          <w:sz w:val="24"/>
          <w:szCs w:val="24"/>
          <w:lang w:val="lt-LT"/>
        </w:rPr>
        <w:t>_TA(</w:t>
      </w:r>
      <w:r w:rsidRPr="00BF069F">
        <w:rPr>
          <w:sz w:val="24"/>
          <w:szCs w:val="24"/>
          <w:lang w:val="lt-LT"/>
        </w:rPr>
        <w:t>2023</w:t>
      </w:r>
      <w:r w:rsidRPr="00C00A29">
        <w:rPr>
          <w:sz w:val="24"/>
          <w:szCs w:val="24"/>
          <w:lang w:val="lt-LT"/>
        </w:rPr>
        <w:t>)</w:t>
      </w:r>
      <w:r w:rsidRPr="00BF069F">
        <w:rPr>
          <w:sz w:val="24"/>
          <w:szCs w:val="24"/>
          <w:lang w:val="lt-LT"/>
        </w:rPr>
        <w:t>0260</w:t>
      </w:r>
      <w:r w:rsidRPr="00C00A29">
        <w:rPr>
          <w:sz w:val="24"/>
          <w:szCs w:val="24"/>
          <w:lang w:val="lt-L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LT"/>
    <w:docVar w:name="dvnumam" w:val="58"/>
    <w:docVar w:name="dvpe" w:val="737.356"/>
    <w:docVar w:name="dvrapporteur" w:val="Pranešėjas: "/>
    <w:docVar w:name="dvstar" w:val="***I"/>
    <w:docVar w:name="dvtitre" w:val="Europos Parlamento teisėkūros rezoliucija dėl pasiūlymo dėl Europos Parlamento ir Tarybos reglamento dėl pramonės įrenginių aplinkosauginių duomenų teikimo ir Pramoninių išmetamųjų teršalų portalo sukūrimo(COM(2022)0157 – C9-0145/2022 – 2022/0105(COD))"/>
  </w:docVars>
  <w:rsids>
    <w:rsidRoot w:val="006871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1E8"/>
    <w:rsid w:val="00251738"/>
    <w:rsid w:val="002767FF"/>
    <w:rsid w:val="002B18FE"/>
    <w:rsid w:val="002B1BB3"/>
    <w:rsid w:val="002B5493"/>
    <w:rsid w:val="00343214"/>
    <w:rsid w:val="00361C00"/>
    <w:rsid w:val="00395FA1"/>
    <w:rsid w:val="003E15D4"/>
    <w:rsid w:val="00411CCE"/>
    <w:rsid w:val="0041666E"/>
    <w:rsid w:val="00421060"/>
    <w:rsid w:val="00464C6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B83"/>
    <w:rsid w:val="006037C0"/>
    <w:rsid w:val="006631B6"/>
    <w:rsid w:val="00680577"/>
    <w:rsid w:val="00687152"/>
    <w:rsid w:val="006F74FA"/>
    <w:rsid w:val="00731ADD"/>
    <w:rsid w:val="00734777"/>
    <w:rsid w:val="00747932"/>
    <w:rsid w:val="00751A4A"/>
    <w:rsid w:val="00756632"/>
    <w:rsid w:val="00762C74"/>
    <w:rsid w:val="00786EC0"/>
    <w:rsid w:val="007A21DE"/>
    <w:rsid w:val="007C5A8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E23"/>
    <w:rsid w:val="009509D8"/>
    <w:rsid w:val="00950B64"/>
    <w:rsid w:val="00975913"/>
    <w:rsid w:val="00981893"/>
    <w:rsid w:val="00A1687D"/>
    <w:rsid w:val="00A43E52"/>
    <w:rsid w:val="00A4678D"/>
    <w:rsid w:val="00A778C7"/>
    <w:rsid w:val="00AB441E"/>
    <w:rsid w:val="00AB6293"/>
    <w:rsid w:val="00AD26A9"/>
    <w:rsid w:val="00AE0928"/>
    <w:rsid w:val="00AF3B82"/>
    <w:rsid w:val="00B12E95"/>
    <w:rsid w:val="00B22876"/>
    <w:rsid w:val="00B558F0"/>
    <w:rsid w:val="00B80403"/>
    <w:rsid w:val="00BD48FE"/>
    <w:rsid w:val="00BD7BD8"/>
    <w:rsid w:val="00BE6ADC"/>
    <w:rsid w:val="00BF069F"/>
    <w:rsid w:val="00C00A29"/>
    <w:rsid w:val="00C05BFE"/>
    <w:rsid w:val="00C23CD4"/>
    <w:rsid w:val="00C61C0C"/>
    <w:rsid w:val="00C941CB"/>
    <w:rsid w:val="00CC2357"/>
    <w:rsid w:val="00CF071A"/>
    <w:rsid w:val="00D058B8"/>
    <w:rsid w:val="00D56C11"/>
    <w:rsid w:val="00D82367"/>
    <w:rsid w:val="00D834A0"/>
    <w:rsid w:val="00D872DF"/>
    <w:rsid w:val="00D91E21"/>
    <w:rsid w:val="00DA7FCD"/>
    <w:rsid w:val="00E321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4B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6AD7F"/>
  <w15:chartTrackingRefBased/>
  <w15:docId w15:val="{5B8BAE31-AECE-46EF-9FCB-3A40243D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64C6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C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C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C6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C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C6A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C6A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464C6A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464C6A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464C6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64C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64C6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64C6A"/>
    <w:pPr>
      <w:spacing w:after="120"/>
    </w:pPr>
  </w:style>
  <w:style w:type="paragraph" w:customStyle="1" w:styleId="PageHeading">
    <w:name w:val="PageHeading"/>
    <w:basedOn w:val="Normal"/>
    <w:rsid w:val="00464C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64C6A"/>
    <w:rPr>
      <w:b/>
    </w:rPr>
  </w:style>
  <w:style w:type="paragraph" w:customStyle="1" w:styleId="NormalBold12a">
    <w:name w:val="NormalBold12a"/>
    <w:basedOn w:val="Normal"/>
    <w:rsid w:val="00464C6A"/>
    <w:pPr>
      <w:spacing w:after="240"/>
    </w:pPr>
    <w:rPr>
      <w:b/>
    </w:rPr>
  </w:style>
  <w:style w:type="paragraph" w:customStyle="1" w:styleId="AmJustText">
    <w:name w:val="AmJustText"/>
    <w:basedOn w:val="Normal"/>
    <w:rsid w:val="00464C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64C6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64C6A"/>
    <w:pPr>
      <w:spacing w:after="480"/>
      <w:ind w:left="1417"/>
    </w:pPr>
  </w:style>
  <w:style w:type="paragraph" w:customStyle="1" w:styleId="CoverNormal">
    <w:name w:val="CoverNormal"/>
    <w:basedOn w:val="Normal"/>
    <w:rsid w:val="00464C6A"/>
    <w:pPr>
      <w:ind w:left="1418"/>
    </w:pPr>
  </w:style>
  <w:style w:type="paragraph" w:customStyle="1" w:styleId="AmCrossRef">
    <w:name w:val="AmCrossRef"/>
    <w:basedOn w:val="Normal"/>
    <w:rsid w:val="00464C6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64C6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64C6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64C6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64C6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64C6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64C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C6A"/>
    <w:rPr>
      <w:sz w:val="24"/>
      <w:lang w:val="lt-LT"/>
    </w:rPr>
  </w:style>
  <w:style w:type="paragraph" w:customStyle="1" w:styleId="AmOrLang">
    <w:name w:val="AmOrLang"/>
    <w:basedOn w:val="Normal"/>
    <w:rsid w:val="00464C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64C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64C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64C6A"/>
    <w:pPr>
      <w:spacing w:before="240"/>
    </w:pPr>
    <w:rPr>
      <w:b/>
    </w:rPr>
  </w:style>
  <w:style w:type="paragraph" w:customStyle="1" w:styleId="EPBody">
    <w:name w:val="EPBody"/>
    <w:basedOn w:val="Normal"/>
    <w:rsid w:val="00464C6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64C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64C6A"/>
    <w:pPr>
      <w:spacing w:before="480" w:after="240"/>
    </w:pPr>
  </w:style>
  <w:style w:type="paragraph" w:customStyle="1" w:styleId="Lgendesigne">
    <w:name w:val="Légende signe"/>
    <w:basedOn w:val="Normal"/>
    <w:rsid w:val="00464C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64C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64C6A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64C6A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464C6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64C6A"/>
    <w:rPr>
      <w:b/>
      <w:sz w:val="24"/>
      <w:lang w:val="lt-LT"/>
    </w:rPr>
  </w:style>
  <w:style w:type="paragraph" w:customStyle="1" w:styleId="ColumnHeading">
    <w:name w:val="ColumnHeading"/>
    <w:basedOn w:val="Normal"/>
    <w:rsid w:val="00464C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64C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64C6A"/>
    <w:pPr>
      <w:jc w:val="right"/>
    </w:pPr>
    <w:rPr>
      <w:lang w:val="lt-LT"/>
    </w:rPr>
  </w:style>
  <w:style w:type="character" w:styleId="Hyperlink">
    <w:name w:val="Hyperlink"/>
    <w:uiPriority w:val="99"/>
    <w:unhideWhenUsed/>
    <w:rsid w:val="00464C6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64C6A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464C6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464C6A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464C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C6A"/>
    <w:rPr>
      <w:sz w:val="24"/>
      <w:lang w:val="lt-LT"/>
    </w:rPr>
  </w:style>
  <w:style w:type="paragraph" w:customStyle="1" w:styleId="Normal24a">
    <w:name w:val="Normal24a"/>
    <w:basedOn w:val="Normal"/>
    <w:rsid w:val="00464C6A"/>
    <w:pPr>
      <w:spacing w:after="480"/>
    </w:pPr>
  </w:style>
  <w:style w:type="paragraph" w:customStyle="1" w:styleId="NormalBoldCenter">
    <w:name w:val="NormalBoldCenter"/>
    <w:basedOn w:val="Normal"/>
    <w:rsid w:val="00464C6A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qFormat/>
    <w:rsid w:val="00464C6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6A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64C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4C6A"/>
    <w:rPr>
      <w:b/>
      <w:bCs/>
      <w:lang w:val="lt-LT"/>
    </w:rPr>
  </w:style>
  <w:style w:type="paragraph" w:styleId="BalloonText">
    <w:name w:val="Balloon Text"/>
    <w:basedOn w:val="Normal"/>
    <w:link w:val="BalloonTextChar"/>
    <w:uiPriority w:val="99"/>
    <w:unhideWhenUsed/>
    <w:rsid w:val="00464C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4C6A"/>
    <w:rPr>
      <w:rFonts w:ascii="Segoe UI" w:hAnsi="Segoe UI" w:cs="Segoe UI"/>
      <w:sz w:val="18"/>
      <w:szCs w:val="18"/>
      <w:lang w:val="lt-LT"/>
    </w:rPr>
  </w:style>
  <w:style w:type="paragraph" w:customStyle="1" w:styleId="Normal1">
    <w:name w:val="Normal1"/>
    <w:basedOn w:val="Normal"/>
    <w:rsid w:val="00464C6A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464C6A"/>
    <w:rPr>
      <w:b/>
      <w:i/>
      <w:vertAlign w:val="superscript"/>
    </w:rPr>
  </w:style>
  <w:style w:type="paragraph" w:customStyle="1" w:styleId="Normal12a">
    <w:name w:val="Normal12a"/>
    <w:basedOn w:val="Normal"/>
    <w:rsid w:val="00464C6A"/>
    <w:pPr>
      <w:spacing w:after="240"/>
    </w:pPr>
  </w:style>
  <w:style w:type="paragraph" w:customStyle="1" w:styleId="RollCallVotes">
    <w:name w:val="RollCallVotes"/>
    <w:basedOn w:val="Normal"/>
    <w:rsid w:val="00464C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64C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64C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64C6A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464C6A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64C6A"/>
    <w:rPr>
      <w:lang w:val="lt-LT"/>
    </w:rPr>
  </w:style>
  <w:style w:type="paragraph" w:customStyle="1" w:styleId="AmDocTypeTab">
    <w:name w:val="AmDocTypeTab"/>
    <w:basedOn w:val="Normal"/>
    <w:rsid w:val="00AD26A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D26A9"/>
    <w:pPr>
      <w:spacing w:after="240"/>
      <w:jc w:val="center"/>
    </w:pPr>
  </w:style>
  <w:style w:type="paragraph" w:customStyle="1" w:styleId="AmDateTab">
    <w:name w:val="AmDateTab"/>
    <w:basedOn w:val="Normal"/>
    <w:rsid w:val="00AD26A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D26A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D26A9"/>
  </w:style>
  <w:style w:type="paragraph" w:styleId="ListBullet4">
    <w:name w:val="List Bullet 4"/>
    <w:basedOn w:val="Normal"/>
    <w:uiPriority w:val="99"/>
    <w:rsid w:val="00AD26A9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AD26A9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AD26A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AD26A9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D26A9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AD26A9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D26A9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D26A9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D26A9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AD26A9"/>
    <w:pPr>
      <w:spacing w:before="120" w:after="120"/>
      <w:jc w:val="both"/>
    </w:pPr>
    <w:rPr>
      <w:lang w:val="lt-L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AD26A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AD26A9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AD26A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AD26A9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AD26A9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AD26A9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AD26A9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D26A9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AD26A9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D26A9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AD26A9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D26A9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D26A9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D26A9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D26A9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D26A9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D26A9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D26A9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AD26A9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D26A9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D26A9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D26A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D26A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D26A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D26A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D26A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D26A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D26A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D26A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D26A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D26A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D26A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AD26A9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AD26A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AD26A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AD26A9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AD26A9"/>
    <w:rPr>
      <w:color w:val="800080"/>
      <w:u w:val="single"/>
    </w:rPr>
  </w:style>
  <w:style w:type="paragraph" w:customStyle="1" w:styleId="Sous-titreobjet">
    <w:name w:val="Sous-titre objet"/>
    <w:basedOn w:val="Normal"/>
    <w:rsid w:val="00AD26A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D26A9"/>
  </w:style>
  <w:style w:type="paragraph" w:styleId="Revision">
    <w:name w:val="Revision"/>
    <w:hidden/>
    <w:uiPriority w:val="99"/>
    <w:semiHidden/>
    <w:rsid w:val="00AD26A9"/>
    <w:pPr>
      <w:spacing w:after="200" w:line="276" w:lineRule="auto"/>
    </w:pPr>
    <w:rPr>
      <w:rFonts w:ascii="Calibri" w:eastAsia="Calibri" w:hAnsi="Calibri"/>
      <w:sz w:val="24"/>
      <w:szCs w:val="22"/>
      <w:lang w:val="lt-LT"/>
    </w:rPr>
  </w:style>
  <w:style w:type="paragraph" w:customStyle="1" w:styleId="FooterCoverPage">
    <w:name w:val="Footer Cover Page"/>
    <w:basedOn w:val="Normal"/>
    <w:link w:val="FooterCoverPageChar"/>
    <w:rsid w:val="00AD26A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AD26A9"/>
    <w:rPr>
      <w:rFonts w:ascii="Times New Roman" w:hAnsi="Times New Roman" w:cs="Times New Roman"/>
      <w:b/>
      <w:sz w:val="28"/>
      <w:lang w:val="lt-LT"/>
    </w:rPr>
  </w:style>
  <w:style w:type="character" w:customStyle="1" w:styleId="FooterCoverPageChar">
    <w:name w:val="Footer Cover Page Char"/>
    <w:link w:val="FooterCoverPage"/>
    <w:rsid w:val="00AD26A9"/>
    <w:rPr>
      <w:rFonts w:eastAsia="Calibri"/>
      <w:sz w:val="24"/>
      <w:szCs w:val="22"/>
      <w:lang w:val="lt-LT"/>
    </w:rPr>
  </w:style>
  <w:style w:type="paragraph" w:customStyle="1" w:styleId="HeaderCoverPage">
    <w:name w:val="Header Cover Page"/>
    <w:basedOn w:val="Normal"/>
    <w:link w:val="HeaderCoverPageChar"/>
    <w:rsid w:val="00AD26A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AD26A9"/>
    <w:rPr>
      <w:rFonts w:eastAsia="Calibri"/>
      <w:sz w:val="24"/>
      <w:szCs w:val="22"/>
      <w:lang w:val="lt-LT"/>
    </w:rPr>
  </w:style>
  <w:style w:type="paragraph" w:styleId="NormalWeb">
    <w:name w:val="Normal (Web)"/>
    <w:basedOn w:val="Normal"/>
    <w:uiPriority w:val="99"/>
    <w:unhideWhenUsed/>
    <w:rsid w:val="00AD26A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AD26A9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AD26A9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D26A9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lt-LT" w:eastAsia="en-US"/>
    </w:rPr>
  </w:style>
  <w:style w:type="table" w:customStyle="1" w:styleId="TableGrid11">
    <w:name w:val="Table Grid11"/>
    <w:basedOn w:val="TableNormal"/>
    <w:next w:val="TableGrid"/>
    <w:rsid w:val="00AD26A9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D26A9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D26A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D26A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D26A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D26A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D26A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D26A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D26A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D26A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D26A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D26A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D26A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D26A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D26A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D26A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D26A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D26A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D26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D26A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D26A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D26A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D26A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D26A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D26A9"/>
    <w:pPr>
      <w:numPr>
        <w:numId w:val="21"/>
      </w:numPr>
    </w:pPr>
  </w:style>
  <w:style w:type="paragraph" w:customStyle="1" w:styleId="Tiret1">
    <w:name w:val="Tiret 1"/>
    <w:basedOn w:val="Point1"/>
    <w:rsid w:val="00AD26A9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AD26A9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AD26A9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AD26A9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AD26A9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AD26A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D26A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D26A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D26A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D26A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D26A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D26A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D26A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D26A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D26A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D26A9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D26A9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D26A9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D26A9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D26A9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D26A9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D26A9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D26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D26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D26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D26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D26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D26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D26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D26A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D26A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D26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D26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D26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D26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D26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D26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D26A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D26A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D26A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D26A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D26A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D26A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AD26A9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D26A9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D26A9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D26A9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D26A9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D26A9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D26A9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D26A9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D26A9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D26A9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D26A9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D26A9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D26A9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D26A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D26A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D26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D26A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D26A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D26A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D26A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D26A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D26A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D26A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D26A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D26A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D26A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D26A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D26A9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D26A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D26A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D26A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D26A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D26A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D26A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D26A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D26A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D26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D26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D26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D26A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D26A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D26A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D26A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D26A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D26A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D26A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D26A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D26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D26A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D26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D26A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D26A9"/>
  </w:style>
  <w:style w:type="paragraph" w:customStyle="1" w:styleId="StatutPagedecouverture">
    <w:name w:val="Statut (Page de couverture)"/>
    <w:basedOn w:val="Statut"/>
    <w:next w:val="TypedudocumentPagedecouverture"/>
    <w:rsid w:val="00AD26A9"/>
  </w:style>
  <w:style w:type="paragraph" w:customStyle="1" w:styleId="TitreobjetPagedecouverture">
    <w:name w:val="Titre objet (Page de couverture)"/>
    <w:basedOn w:val="Titreobjet"/>
    <w:next w:val="IntrtEEEPagedecouverture"/>
    <w:rsid w:val="00AD26A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D26A9"/>
  </w:style>
  <w:style w:type="paragraph" w:customStyle="1" w:styleId="Volume">
    <w:name w:val="Volume"/>
    <w:basedOn w:val="Normal"/>
    <w:next w:val="Confidentialit"/>
    <w:rsid w:val="00AD26A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D26A9"/>
    <w:pPr>
      <w:spacing w:after="240"/>
    </w:pPr>
  </w:style>
  <w:style w:type="paragraph" w:customStyle="1" w:styleId="Accompagnant">
    <w:name w:val="Accompagnant"/>
    <w:basedOn w:val="Normal"/>
    <w:next w:val="Typeacteprincipal"/>
    <w:rsid w:val="00AD26A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D26A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D26A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D26A9"/>
  </w:style>
  <w:style w:type="paragraph" w:customStyle="1" w:styleId="AccompagnantPagedecouverture">
    <w:name w:val="Accompagnant (Page de couverture)"/>
    <w:basedOn w:val="Accompagnant"/>
    <w:next w:val="TypeacteprincipalPagedecouverture"/>
    <w:rsid w:val="00AD26A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D26A9"/>
  </w:style>
  <w:style w:type="paragraph" w:customStyle="1" w:styleId="ObjetacteprincipalPagedecouverture">
    <w:name w:val="Objet acte principal (Page de couverture)"/>
    <w:basedOn w:val="Objetacteprincipal"/>
    <w:next w:val="Rfrencecroise"/>
    <w:rsid w:val="00AD26A9"/>
  </w:style>
  <w:style w:type="paragraph" w:customStyle="1" w:styleId="LanguesfaisantfoiPagedecouverture">
    <w:name w:val="Langues faisant foi (Page de couverture)"/>
    <w:basedOn w:val="Normal"/>
    <w:next w:val="Normal"/>
    <w:rsid w:val="00AD26A9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AD26A9"/>
  </w:style>
  <w:style w:type="numbering" w:customStyle="1" w:styleId="NoList111">
    <w:name w:val="No List111"/>
    <w:next w:val="NoList"/>
    <w:uiPriority w:val="99"/>
    <w:semiHidden/>
    <w:unhideWhenUsed/>
    <w:rsid w:val="00AD26A9"/>
  </w:style>
  <w:style w:type="table" w:customStyle="1" w:styleId="TableGrid3">
    <w:name w:val="Table Grid3"/>
    <w:basedOn w:val="TableNormal"/>
    <w:next w:val="TableGrid"/>
    <w:rsid w:val="00AD26A9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26A9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AD26A9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AD26A9"/>
  </w:style>
  <w:style w:type="paragraph" w:customStyle="1" w:styleId="pf0">
    <w:name w:val="pf0"/>
    <w:basedOn w:val="Normal"/>
    <w:rsid w:val="00AD26A9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AD26A9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rsid w:val="00A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B40EC-0F61-46C7-B71D-0A6277064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2024-07-16T08:48:00Z</dcterms:created>
  <dcterms:modified xsi:type="dcterms:W3CDTF">2024-07-16T08:48:00Z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