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3B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3B29" w:rsidRDefault="006D2846" w:rsidP="0010095E">
            <w:pPr>
              <w:pStyle w:val="EPName"/>
            </w:pPr>
            <w:r w:rsidRPr="00C63B29">
              <w:t>Evropski parlament</w:t>
            </w:r>
          </w:p>
          <w:p w:rsidR="00751A4A" w:rsidRPr="00C63B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1B8D">
              <w:t>2019</w:t>
            </w:r>
            <w:r w:rsidRPr="00C63B29">
              <w:t>-</w:t>
            </w:r>
            <w:r w:rsidRPr="00AD1B8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63B29" w:rsidRDefault="00187494" w:rsidP="0010095E">
            <w:pPr>
              <w:pStyle w:val="EPLogo"/>
            </w:pPr>
            <w:r w:rsidRPr="00C63B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3B29" w:rsidRDefault="00D058B8" w:rsidP="004C5D52">
      <w:pPr>
        <w:pStyle w:val="LineTop"/>
      </w:pPr>
    </w:p>
    <w:p w:rsidR="00680577" w:rsidRPr="00C63B29" w:rsidRDefault="006D2846" w:rsidP="00680577">
      <w:pPr>
        <w:pStyle w:val="EPBodyTA1"/>
      </w:pPr>
      <w:r w:rsidRPr="00C63B29">
        <w:t>SPREJETA BESEDILA</w:t>
      </w:r>
    </w:p>
    <w:p w:rsidR="00D058B8" w:rsidRPr="00C63B29" w:rsidRDefault="00D058B8" w:rsidP="00D058B8">
      <w:pPr>
        <w:pStyle w:val="LineBottom"/>
      </w:pPr>
    </w:p>
    <w:p w:rsidR="006D2846" w:rsidRPr="00C63B29" w:rsidRDefault="006D2846" w:rsidP="006D2846">
      <w:pPr>
        <w:pStyle w:val="ATHeading1"/>
      </w:pPr>
      <w:bookmarkStart w:id="0" w:name="TANumber"/>
      <w:r w:rsidRPr="00C63B29">
        <w:t>P</w:t>
      </w:r>
      <w:r w:rsidRPr="00AD1B8D">
        <w:t>9</w:t>
      </w:r>
      <w:r w:rsidRPr="00C63B29">
        <w:t>_TA(</w:t>
      </w:r>
      <w:r w:rsidRPr="00AD1B8D">
        <w:t>2024</w:t>
      </w:r>
      <w:r w:rsidRPr="00C63B29">
        <w:t>)</w:t>
      </w:r>
      <w:bookmarkEnd w:id="0"/>
      <w:r w:rsidR="001E2788" w:rsidRPr="00AD1B8D">
        <w:t>0124</w:t>
      </w:r>
    </w:p>
    <w:p w:rsidR="006D2846" w:rsidRPr="00FF3274" w:rsidRDefault="00FF3274" w:rsidP="006D2846">
      <w:pPr>
        <w:pStyle w:val="ATHeading2"/>
      </w:pPr>
      <w:bookmarkStart w:id="1" w:name="title"/>
      <w:r w:rsidRPr="00FF3274">
        <w:t>Portal industrijskih emisij</w:t>
      </w:r>
      <w:bookmarkEnd w:id="1"/>
    </w:p>
    <w:p w:rsidR="006D2846" w:rsidRPr="00C63B29" w:rsidRDefault="006D2846" w:rsidP="006D2846">
      <w:pPr>
        <w:rPr>
          <w:i/>
          <w:vanish/>
        </w:rPr>
      </w:pPr>
      <w:r w:rsidRPr="00C63B29">
        <w:rPr>
          <w:i/>
        </w:rPr>
        <w:fldChar w:fldCharType="begin"/>
      </w:r>
      <w:r w:rsidRPr="00C63B29">
        <w:rPr>
          <w:i/>
        </w:rPr>
        <w:instrText xml:space="preserve"> TC"(</w:instrText>
      </w:r>
      <w:bookmarkStart w:id="2" w:name="DocNumber"/>
      <w:r w:rsidRPr="00C63B29">
        <w:rPr>
          <w:i/>
        </w:rPr>
        <w:instrText>A</w:instrText>
      </w:r>
      <w:r w:rsidRPr="00AD1B8D">
        <w:rPr>
          <w:i/>
        </w:rPr>
        <w:instrText>9</w:instrText>
      </w:r>
      <w:r w:rsidRPr="00C63B29">
        <w:rPr>
          <w:i/>
        </w:rPr>
        <w:instrText>-</w:instrText>
      </w:r>
      <w:r w:rsidRPr="00AD1B8D">
        <w:rPr>
          <w:i/>
        </w:rPr>
        <w:instrText>0211</w:instrText>
      </w:r>
      <w:r w:rsidRPr="00C63B29">
        <w:rPr>
          <w:i/>
        </w:rPr>
        <w:instrText>/</w:instrText>
      </w:r>
      <w:r w:rsidRPr="00AD1B8D">
        <w:rPr>
          <w:i/>
        </w:rPr>
        <w:instrText>2023</w:instrText>
      </w:r>
      <w:bookmarkEnd w:id="2"/>
      <w:r w:rsidRPr="00C63B29">
        <w:rPr>
          <w:i/>
        </w:rPr>
        <w:instrText xml:space="preserve"> - Poročevalec: Radan Kanev)"\l</w:instrText>
      </w:r>
      <w:r w:rsidRPr="00AD1B8D">
        <w:rPr>
          <w:i/>
        </w:rPr>
        <w:instrText>3</w:instrText>
      </w:r>
      <w:r w:rsidRPr="00C63B29">
        <w:rPr>
          <w:i/>
        </w:rPr>
        <w:instrText xml:space="preserve"> \n&gt; \* MERGEFORMAT </w:instrText>
      </w:r>
      <w:r w:rsidRPr="00C63B29">
        <w:rPr>
          <w:i/>
        </w:rPr>
        <w:fldChar w:fldCharType="end"/>
      </w:r>
    </w:p>
    <w:p w:rsidR="006D2846" w:rsidRPr="00C63B29" w:rsidRDefault="006D2846" w:rsidP="006D2846">
      <w:pPr>
        <w:rPr>
          <w:vanish/>
        </w:rPr>
      </w:pPr>
      <w:bookmarkStart w:id="3" w:name="Commission"/>
      <w:r w:rsidRPr="00C63B29">
        <w:rPr>
          <w:vanish/>
        </w:rPr>
        <w:t>Odbor za okolje, javno zdravje in varnost hrane</w:t>
      </w:r>
      <w:bookmarkEnd w:id="3"/>
    </w:p>
    <w:p w:rsidR="006D2846" w:rsidRPr="00C63B29" w:rsidRDefault="006D2846" w:rsidP="006D2846">
      <w:pPr>
        <w:rPr>
          <w:vanish/>
        </w:rPr>
      </w:pPr>
      <w:bookmarkStart w:id="4" w:name="PE"/>
      <w:r w:rsidRPr="00C63B29">
        <w:rPr>
          <w:vanish/>
        </w:rPr>
        <w:t>PE</w:t>
      </w:r>
      <w:r w:rsidRPr="00AD1B8D">
        <w:rPr>
          <w:vanish/>
        </w:rPr>
        <w:t>737</w:t>
      </w:r>
      <w:r w:rsidRPr="00C63B29">
        <w:rPr>
          <w:vanish/>
        </w:rPr>
        <w:t>.</w:t>
      </w:r>
      <w:r w:rsidRPr="00AD1B8D">
        <w:rPr>
          <w:vanish/>
        </w:rPr>
        <w:t>356</w:t>
      </w:r>
      <w:bookmarkEnd w:id="4"/>
    </w:p>
    <w:p w:rsidR="006D2846" w:rsidRPr="00C63B29" w:rsidRDefault="006D2846" w:rsidP="006D2846">
      <w:pPr>
        <w:pStyle w:val="ATHeading3"/>
      </w:pPr>
      <w:bookmarkStart w:id="5" w:name="Sujet"/>
      <w:r w:rsidRPr="00C63B29">
        <w:t xml:space="preserve">Zakonodajna resolucija Evropskega parlamenta z dne </w:t>
      </w:r>
      <w:r w:rsidR="00FF3274" w:rsidRPr="00AD1B8D">
        <w:t>12</w:t>
      </w:r>
      <w:r w:rsidR="00FF3274">
        <w:t>.</w:t>
      </w:r>
      <w:r w:rsidR="00FF3274" w:rsidRPr="00C63B29">
        <w:t xml:space="preserve"> </w:t>
      </w:r>
      <w:r w:rsidR="00F931FB">
        <w:t xml:space="preserve">marca </w:t>
      </w:r>
      <w:r w:rsidRPr="00AD1B8D">
        <w:t>2024</w:t>
      </w:r>
      <w:r w:rsidRPr="00C63B29">
        <w:t xml:space="preserve"> o predlogu uredbe Evropskega parlamenta in Sveta o sporočanju </w:t>
      </w:r>
      <w:proofErr w:type="spellStart"/>
      <w:r w:rsidRPr="00C63B29">
        <w:t>okoljskih</w:t>
      </w:r>
      <w:proofErr w:type="spellEnd"/>
      <w:r w:rsidRPr="00C63B29">
        <w:t xml:space="preserve"> podatkov industrijskih obratov in vzpostavitvi portala industrijskih emisij</w:t>
      </w:r>
      <w:bookmarkEnd w:id="5"/>
      <w:r w:rsidRPr="00C63B29">
        <w:t xml:space="preserve"> </w:t>
      </w:r>
      <w:bookmarkStart w:id="6" w:name="References"/>
      <w:r w:rsidRPr="00C63B29">
        <w:t>(COM(</w:t>
      </w:r>
      <w:r w:rsidRPr="00AD1B8D">
        <w:t>2022</w:t>
      </w:r>
      <w:r w:rsidRPr="00C63B29">
        <w:t>)</w:t>
      </w:r>
      <w:r w:rsidRPr="00AD1B8D">
        <w:t>0157</w:t>
      </w:r>
      <w:r w:rsidRPr="00C63B29">
        <w:t xml:space="preserve"> – C</w:t>
      </w:r>
      <w:r w:rsidRPr="00AD1B8D">
        <w:t>9</w:t>
      </w:r>
      <w:r w:rsidRPr="00C63B29">
        <w:t>-</w:t>
      </w:r>
      <w:r w:rsidRPr="00AD1B8D">
        <w:t>0145</w:t>
      </w:r>
      <w:r w:rsidRPr="00C63B29">
        <w:t>/</w:t>
      </w:r>
      <w:r w:rsidRPr="00AD1B8D">
        <w:t>2022</w:t>
      </w:r>
      <w:r w:rsidRPr="00C63B29">
        <w:t xml:space="preserve"> – </w:t>
      </w:r>
      <w:r w:rsidRPr="00AD1B8D">
        <w:t>2022</w:t>
      </w:r>
      <w:r w:rsidRPr="00C63B29">
        <w:t>/</w:t>
      </w:r>
      <w:r w:rsidRPr="00AD1B8D">
        <w:t>0105</w:t>
      </w:r>
      <w:r w:rsidRPr="00C63B29">
        <w:t>(COD))</w:t>
      </w:r>
      <w:bookmarkEnd w:id="6"/>
    </w:p>
    <w:p w:rsidR="00B96780" w:rsidRPr="00C63B29" w:rsidRDefault="00B96780" w:rsidP="00B96780">
      <w:pPr>
        <w:pStyle w:val="NormalBold"/>
      </w:pPr>
      <w:bookmarkStart w:id="7" w:name="TextBodyBegin"/>
      <w:bookmarkEnd w:id="7"/>
      <w:r w:rsidRPr="00C63B29">
        <w:t>(Redni zakonodajni postopek: prva obravnava)</w:t>
      </w:r>
    </w:p>
    <w:p w:rsidR="00B96780" w:rsidRPr="00C63B29" w:rsidRDefault="00B96780" w:rsidP="00B96780">
      <w:pPr>
        <w:pStyle w:val="EPComma"/>
      </w:pPr>
      <w:r w:rsidRPr="00C63B29">
        <w:rPr>
          <w:i/>
        </w:rPr>
        <w:t>Evropski parlament</w:t>
      </w:r>
      <w:r w:rsidRPr="00C63B29">
        <w:t>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>ob upoštevanju predloga Komisije Evropskemu parlamentu in Svetu (COM(</w:t>
      </w:r>
      <w:r w:rsidRPr="00AD1B8D">
        <w:t>2022</w:t>
      </w:r>
      <w:r w:rsidRPr="00C63B29">
        <w:t>)</w:t>
      </w:r>
      <w:r w:rsidRPr="00AD1B8D">
        <w:t>0157</w:t>
      </w:r>
      <w:r w:rsidRPr="00C63B29">
        <w:t>),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 xml:space="preserve">ob upoštevanju člena </w:t>
      </w:r>
      <w:r w:rsidRPr="00AD1B8D">
        <w:t>294</w:t>
      </w:r>
      <w:r w:rsidRPr="00C63B29">
        <w:t>(</w:t>
      </w:r>
      <w:r w:rsidRPr="00AD1B8D">
        <w:t>2</w:t>
      </w:r>
      <w:r w:rsidRPr="00C63B29">
        <w:t xml:space="preserve">) in člena </w:t>
      </w:r>
      <w:r w:rsidRPr="00AD1B8D">
        <w:t>192</w:t>
      </w:r>
      <w:r w:rsidRPr="00C63B29">
        <w:t>(</w:t>
      </w:r>
      <w:r w:rsidRPr="00AD1B8D">
        <w:t>1</w:t>
      </w:r>
      <w:r w:rsidRPr="00C63B29">
        <w:t>) Pogodbe o delovanju Evropske unije, na podlagi katerih je Komisija podala predlog Parlamentu (C</w:t>
      </w:r>
      <w:r w:rsidRPr="00AD1B8D">
        <w:t>9</w:t>
      </w:r>
      <w:r w:rsidR="00FF3274">
        <w:t>-</w:t>
      </w:r>
      <w:r w:rsidRPr="00AD1B8D">
        <w:t>0145</w:t>
      </w:r>
      <w:r w:rsidRPr="00C63B29">
        <w:t>/</w:t>
      </w:r>
      <w:r w:rsidRPr="00AD1B8D">
        <w:t>2022</w:t>
      </w:r>
      <w:r w:rsidRPr="00C63B29">
        <w:t>),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 xml:space="preserve">ob upoštevanju člena </w:t>
      </w:r>
      <w:r w:rsidRPr="00AD1B8D">
        <w:t>294</w:t>
      </w:r>
      <w:r w:rsidRPr="00C63B29">
        <w:t>(</w:t>
      </w:r>
      <w:r w:rsidRPr="00AD1B8D">
        <w:t>3</w:t>
      </w:r>
      <w:r w:rsidRPr="00C63B29">
        <w:t>) Pogodbe o delovanju Evropske unije,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 xml:space="preserve">ob upoštevanju mnenja Evropskega ekonomsko-socialnega odbora z dne </w:t>
      </w:r>
      <w:r w:rsidRPr="00AD1B8D">
        <w:t>14</w:t>
      </w:r>
      <w:r w:rsidRPr="00C63B29">
        <w:t xml:space="preserve">. julija </w:t>
      </w:r>
      <w:r w:rsidRPr="00AD1B8D">
        <w:t>2022</w:t>
      </w:r>
      <w:r w:rsidRPr="00C63B29">
        <w:rPr>
          <w:rStyle w:val="FootnoteReference"/>
        </w:rPr>
        <w:footnoteReference w:id="1"/>
      </w:r>
      <w:r w:rsidRPr="00C63B29">
        <w:t>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 xml:space="preserve">ob upoštevanju mnenja Odbora regij z dne </w:t>
      </w:r>
      <w:r w:rsidRPr="00AD1B8D">
        <w:t>12</w:t>
      </w:r>
      <w:r w:rsidRPr="00C63B29">
        <w:t xml:space="preserve">. oktobra </w:t>
      </w:r>
      <w:r w:rsidRPr="00AD1B8D">
        <w:t>2022</w:t>
      </w:r>
      <w:r w:rsidRPr="00C63B29">
        <w:rPr>
          <w:rStyle w:val="FootnoteReference"/>
        </w:rPr>
        <w:footnoteReference w:id="2"/>
      </w:r>
      <w:r w:rsidRPr="00C63B29">
        <w:t>,</w:t>
      </w:r>
    </w:p>
    <w:p w:rsidR="00FF3274" w:rsidRDefault="00FF3274" w:rsidP="00B96780">
      <w:pPr>
        <w:pStyle w:val="NormalHanging12a"/>
        <w:rPr>
          <w:noProof/>
          <w:szCs w:val="24"/>
        </w:rPr>
      </w:pPr>
      <w:r w:rsidRPr="000522E3">
        <w:t>–</w:t>
      </w:r>
      <w:r w:rsidRPr="000522E3"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AD1B8D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AD1B8D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</w:t>
      </w:r>
      <w:r w:rsidRPr="00B722E4">
        <w:rPr>
          <w:noProof/>
          <w:szCs w:val="24"/>
        </w:rPr>
        <w:t xml:space="preserve">pismu z dne </w:t>
      </w:r>
      <w:r w:rsidRPr="00AD1B8D">
        <w:rPr>
          <w:noProof/>
          <w:szCs w:val="24"/>
        </w:rPr>
        <w:t>15</w:t>
      </w:r>
      <w:r w:rsidRPr="00B722E4">
        <w:rPr>
          <w:noProof/>
          <w:szCs w:val="24"/>
        </w:rPr>
        <w:t xml:space="preserve">. decembra </w:t>
      </w:r>
      <w:r w:rsidRPr="00AD1B8D">
        <w:rPr>
          <w:noProof/>
          <w:szCs w:val="24"/>
        </w:rPr>
        <w:t>2023</w:t>
      </w:r>
      <w:r w:rsidRPr="00B722E4">
        <w:rPr>
          <w:noProof/>
          <w:szCs w:val="24"/>
        </w:rPr>
        <w:t xml:space="preserve">, da bo </w:t>
      </w:r>
      <w:r w:rsidRPr="00AA0394">
        <w:rPr>
          <w:noProof/>
          <w:szCs w:val="24"/>
        </w:rPr>
        <w:t xml:space="preserve">odobril stališče Evropskega parlamenta v skladu s členom </w:t>
      </w:r>
      <w:r w:rsidRPr="00AD1B8D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AD1B8D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 xml:space="preserve">ob upoštevanju člena </w:t>
      </w:r>
      <w:r w:rsidRPr="00AD1B8D">
        <w:t>59</w:t>
      </w:r>
      <w:r w:rsidRPr="00C63B29">
        <w:t xml:space="preserve"> Poslovnika,</w:t>
      </w:r>
    </w:p>
    <w:p w:rsidR="00B96780" w:rsidRPr="00C63B29" w:rsidRDefault="00B96780" w:rsidP="00B96780">
      <w:pPr>
        <w:pStyle w:val="NormalHanging12a"/>
      </w:pPr>
      <w:r w:rsidRPr="00C63B29">
        <w:t>–</w:t>
      </w:r>
      <w:r w:rsidRPr="00C63B29">
        <w:tab/>
        <w:t>ob upoštevanju poročila Odbora za okolje, javno zdravje in varnost hrane (A</w:t>
      </w:r>
      <w:r w:rsidRPr="00AD1B8D">
        <w:t>9</w:t>
      </w:r>
      <w:r w:rsidRPr="00C63B29">
        <w:noBreakHyphen/>
      </w:r>
      <w:r w:rsidRPr="00AD1B8D">
        <w:t>0211</w:t>
      </w:r>
      <w:r w:rsidRPr="00C63B29">
        <w:t>/</w:t>
      </w:r>
      <w:r w:rsidRPr="00AD1B8D">
        <w:t>2023</w:t>
      </w:r>
      <w:r w:rsidRPr="00C63B29">
        <w:t>),</w:t>
      </w:r>
    </w:p>
    <w:p w:rsidR="00B96780" w:rsidRPr="00C63B29" w:rsidRDefault="00B96780" w:rsidP="00B96780">
      <w:pPr>
        <w:pStyle w:val="NormalHanging12a"/>
      </w:pPr>
      <w:r w:rsidRPr="00AD1B8D">
        <w:t>1</w:t>
      </w:r>
      <w:r w:rsidRPr="00C63B29">
        <w:t>.</w:t>
      </w:r>
      <w:r w:rsidRPr="00C63B29">
        <w:tab/>
        <w:t>sprejme stališče v prvi obravnavi, kakor je določeno v nadaljevanju</w:t>
      </w:r>
      <w:r w:rsidR="00FF3274">
        <w:rPr>
          <w:rStyle w:val="FootnoteReference"/>
        </w:rPr>
        <w:footnoteReference w:id="3"/>
      </w:r>
      <w:r w:rsidRPr="00C63B29">
        <w:t>;</w:t>
      </w:r>
    </w:p>
    <w:p w:rsidR="00B96780" w:rsidRPr="00C63B29" w:rsidRDefault="00B96780" w:rsidP="00B96780">
      <w:pPr>
        <w:pStyle w:val="NormalHanging12a"/>
      </w:pPr>
      <w:r w:rsidRPr="00AD1B8D">
        <w:t>2</w:t>
      </w:r>
      <w:r w:rsidRPr="00C63B29">
        <w:t>.</w:t>
      </w:r>
      <w:r w:rsidRPr="00C63B29">
        <w:tab/>
        <w:t xml:space="preserve">poziva Komisijo, naj mu zadevo ponovno predloži, če svoj predlog nadomesti, ga </w:t>
      </w:r>
      <w:r w:rsidRPr="00C63B29">
        <w:lastRenderedPageBreak/>
        <w:t>bistveno spremeni ali ga namerava bistveno spremeniti;</w:t>
      </w:r>
    </w:p>
    <w:p w:rsidR="00B96780" w:rsidRDefault="00B96780" w:rsidP="00B96780">
      <w:pPr>
        <w:pStyle w:val="NormalHanging12a"/>
      </w:pPr>
      <w:r w:rsidRPr="00AD1B8D">
        <w:t>3</w:t>
      </w:r>
      <w:r w:rsidRPr="00C63B29">
        <w:t>.</w:t>
      </w:r>
      <w:r w:rsidRPr="00C63B29">
        <w:tab/>
        <w:t>naroči svoji predsednici, naj stališče Parlamenta posreduje Svetu</w:t>
      </w:r>
      <w:r w:rsidR="00FF3274">
        <w:t>,</w:t>
      </w:r>
      <w:r w:rsidRPr="00C63B29">
        <w:t xml:space="preserve"> Komisiji </w:t>
      </w:r>
      <w:r w:rsidR="00FF3274">
        <w:t>in</w:t>
      </w:r>
      <w:r w:rsidR="00FF3274" w:rsidRPr="00C63B29">
        <w:t xml:space="preserve"> </w:t>
      </w:r>
      <w:r w:rsidRPr="00C63B29">
        <w:t>nacionalnim parlamentom.</w:t>
      </w:r>
    </w:p>
    <w:p w:rsidR="00FF3274" w:rsidRDefault="00FF3274" w:rsidP="00B96780">
      <w:pPr>
        <w:pStyle w:val="NormalHanging12a"/>
        <w:sectPr w:rsidR="00FF3274" w:rsidSect="00C63B29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F3274" w:rsidRPr="00E703E6" w:rsidRDefault="00FF3274" w:rsidP="00FF3274">
      <w:pPr>
        <w:rPr>
          <w:b/>
        </w:rPr>
      </w:pPr>
      <w:r w:rsidRPr="00E703E6">
        <w:rPr>
          <w:b/>
        </w:rPr>
        <w:lastRenderedPageBreak/>
        <w:t>P</w:t>
      </w:r>
      <w:r w:rsidRPr="00AD1B8D">
        <w:rPr>
          <w:b/>
        </w:rPr>
        <w:t>9</w:t>
      </w:r>
      <w:r w:rsidRPr="00E703E6">
        <w:rPr>
          <w:b/>
        </w:rPr>
        <w:t>_TC</w:t>
      </w:r>
      <w:r w:rsidRPr="00AD1B8D">
        <w:rPr>
          <w:b/>
        </w:rPr>
        <w:t>1</w:t>
      </w:r>
      <w:r w:rsidRPr="00E703E6">
        <w:rPr>
          <w:b/>
        </w:rPr>
        <w:t>-COD</w:t>
      </w:r>
      <w:r w:rsidRPr="00C77DFE">
        <w:rPr>
          <w:rFonts w:eastAsia="Calibri"/>
          <w:b/>
          <w:bCs/>
          <w:color w:val="000000"/>
          <w:szCs w:val="24"/>
        </w:rPr>
        <w:t>(</w:t>
      </w:r>
      <w:r w:rsidRPr="00AD1B8D">
        <w:rPr>
          <w:rFonts w:eastAsia="Calibri"/>
          <w:b/>
          <w:bCs/>
          <w:color w:val="000000"/>
          <w:szCs w:val="24"/>
        </w:rPr>
        <w:t>2022</w:t>
      </w:r>
      <w:r w:rsidRPr="00C77DFE">
        <w:rPr>
          <w:rFonts w:eastAsia="Calibri"/>
          <w:b/>
          <w:bCs/>
          <w:color w:val="000000"/>
          <w:szCs w:val="24"/>
        </w:rPr>
        <w:t>)</w:t>
      </w:r>
      <w:r w:rsidR="00702A3E" w:rsidRPr="00AD1B8D">
        <w:rPr>
          <w:rFonts w:eastAsia="Calibri"/>
          <w:b/>
          <w:bCs/>
          <w:color w:val="000000"/>
          <w:szCs w:val="24"/>
        </w:rPr>
        <w:t>0105</w:t>
      </w:r>
    </w:p>
    <w:p w:rsidR="00FF3274" w:rsidRDefault="00FF3274" w:rsidP="00FF3274">
      <w:pPr>
        <w:spacing w:before="240" w:after="200"/>
        <w:rPr>
          <w:rFonts w:eastAsia="Calibri"/>
          <w:b/>
          <w:i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AD1B8D">
        <w:rPr>
          <w:b/>
        </w:rPr>
        <w:t>12</w:t>
      </w:r>
      <w:r>
        <w:rPr>
          <w:b/>
        </w:rPr>
        <w:t xml:space="preserve">. marca </w:t>
      </w:r>
      <w:r w:rsidRPr="00AD1B8D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 w:rsidRPr="00AD1B8D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Pr="00FF3274">
        <w:rPr>
          <w:rFonts w:eastAsia="Calibri"/>
          <w:b/>
          <w:szCs w:val="22"/>
          <w:lang w:eastAsia="en-US"/>
        </w:rPr>
        <w:t xml:space="preserve">o sporočanju </w:t>
      </w:r>
      <w:proofErr w:type="spellStart"/>
      <w:r w:rsidRPr="00FF3274">
        <w:rPr>
          <w:rFonts w:eastAsia="Calibri"/>
          <w:b/>
          <w:szCs w:val="22"/>
          <w:lang w:eastAsia="en-US"/>
        </w:rPr>
        <w:t>okoljskih</w:t>
      </w:r>
      <w:proofErr w:type="spellEnd"/>
      <w:r w:rsidRPr="00FF3274">
        <w:rPr>
          <w:rFonts w:eastAsia="Calibri"/>
          <w:b/>
          <w:szCs w:val="22"/>
          <w:lang w:eastAsia="en-US"/>
        </w:rPr>
        <w:t xml:space="preserve"> podatkov industrijskih naprav, vzpostavitvi portala industrijskih emisij </w:t>
      </w:r>
      <w:r w:rsidRPr="0002236F">
        <w:rPr>
          <w:rFonts w:eastAsia="Calibri"/>
          <w:b/>
          <w:iCs/>
          <w:szCs w:val="22"/>
          <w:lang w:eastAsia="en-US"/>
        </w:rPr>
        <w:t>in razveljavitvi Uredbe (ES) št. 166/2006</w:t>
      </w:r>
    </w:p>
    <w:p w:rsidR="0002236F" w:rsidRPr="0002236F" w:rsidRDefault="0002236F" w:rsidP="0002236F">
      <w:pPr>
        <w:spacing w:before="240" w:after="200"/>
        <w:rPr>
          <w:rFonts w:eastAsia="Calibri"/>
          <w:bCs/>
          <w:i/>
          <w:iCs/>
          <w:szCs w:val="22"/>
          <w:lang w:eastAsia="en-US"/>
        </w:rPr>
      </w:pPr>
      <w:r w:rsidRPr="0002236F">
        <w:rPr>
          <w:rFonts w:eastAsia="Calibri"/>
          <w:bCs/>
          <w:i/>
          <w:iCs/>
          <w:szCs w:val="22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szCs w:val="22"/>
          <w:lang w:eastAsia="en-US"/>
        </w:rPr>
        <w:t>Uredbi</w:t>
      </w:r>
      <w:r w:rsidRPr="0002236F">
        <w:rPr>
          <w:rFonts w:eastAsia="Calibri"/>
          <w:bCs/>
          <w:i/>
          <w:iCs/>
          <w:szCs w:val="22"/>
          <w:lang w:eastAsia="en-US"/>
        </w:rPr>
        <w:t xml:space="preserve"> (EU) 2024/1</w:t>
      </w:r>
      <w:r>
        <w:rPr>
          <w:rFonts w:eastAsia="Calibri"/>
          <w:bCs/>
          <w:i/>
          <w:iCs/>
          <w:szCs w:val="22"/>
          <w:lang w:eastAsia="en-US"/>
        </w:rPr>
        <w:t>244</w:t>
      </w:r>
      <w:r w:rsidRPr="0002236F">
        <w:rPr>
          <w:rFonts w:eastAsia="Calibri"/>
          <w:bCs/>
          <w:i/>
          <w:iCs/>
          <w:szCs w:val="22"/>
          <w:lang w:eastAsia="en-US"/>
        </w:rPr>
        <w:t>.)</w:t>
      </w:r>
      <w:bookmarkStart w:id="8" w:name="_GoBack"/>
      <w:bookmarkEnd w:id="8"/>
    </w:p>
    <w:sectPr w:rsidR="0002236F" w:rsidRPr="0002236F" w:rsidSect="0002236F">
      <w:footnotePr>
        <w:numRestart w:val="eachSect"/>
      </w:footnotePr>
      <w:pgSz w:w="11907" w:h="16840" w:code="1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846" w:rsidRPr="00C63B29" w:rsidRDefault="006D2846">
      <w:r w:rsidRPr="00C63B29">
        <w:separator/>
      </w:r>
    </w:p>
  </w:endnote>
  <w:endnote w:type="continuationSeparator" w:id="0">
    <w:p w:rsidR="006D2846" w:rsidRPr="00C63B29" w:rsidRDefault="006D2846">
      <w:r w:rsidRPr="00C63B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846" w:rsidRPr="00C63B29" w:rsidRDefault="006D2846">
      <w:r w:rsidRPr="00C63B29">
        <w:separator/>
      </w:r>
    </w:p>
  </w:footnote>
  <w:footnote w:type="continuationSeparator" w:id="0">
    <w:p w:rsidR="006D2846" w:rsidRPr="00C63B29" w:rsidRDefault="006D2846">
      <w:r w:rsidRPr="00C63B29">
        <w:continuationSeparator/>
      </w:r>
    </w:p>
  </w:footnote>
  <w:footnote w:id="1">
    <w:p w:rsidR="00B96780" w:rsidRPr="00FF3274" w:rsidRDefault="00B96780" w:rsidP="00C63B29">
      <w:pPr>
        <w:pStyle w:val="FootnoteText"/>
        <w:ind w:left="567" w:hanging="567"/>
        <w:rPr>
          <w:sz w:val="24"/>
          <w:szCs w:val="24"/>
          <w:lang w:val="sl-SI"/>
        </w:rPr>
      </w:pPr>
      <w:r w:rsidRPr="00FF3274">
        <w:rPr>
          <w:rStyle w:val="FootnoteReference"/>
          <w:sz w:val="24"/>
          <w:szCs w:val="24"/>
          <w:lang w:val="sl-SI"/>
        </w:rPr>
        <w:footnoteRef/>
      </w:r>
      <w:r w:rsidR="00C63B29" w:rsidRPr="00FF3274">
        <w:rPr>
          <w:sz w:val="24"/>
          <w:szCs w:val="24"/>
          <w:lang w:val="sl-SI"/>
        </w:rPr>
        <w:t xml:space="preserve"> </w:t>
      </w:r>
      <w:r w:rsidR="00C63B29" w:rsidRPr="00FF3274">
        <w:rPr>
          <w:sz w:val="24"/>
          <w:szCs w:val="24"/>
          <w:lang w:val="sl-SI"/>
        </w:rPr>
        <w:tab/>
      </w:r>
      <w:r w:rsidRPr="00FF3274">
        <w:rPr>
          <w:sz w:val="24"/>
          <w:szCs w:val="24"/>
          <w:lang w:val="sl-SI"/>
        </w:rPr>
        <w:t>UL C</w:t>
      </w:r>
      <w:r w:rsidR="003E08F5">
        <w:rPr>
          <w:sz w:val="24"/>
          <w:szCs w:val="24"/>
          <w:lang w:val="sl-SI"/>
        </w:rPr>
        <w:t xml:space="preserve"> </w:t>
      </w:r>
      <w:r w:rsidRPr="00AD1B8D">
        <w:rPr>
          <w:sz w:val="24"/>
          <w:szCs w:val="24"/>
          <w:lang w:val="sl-SI"/>
        </w:rPr>
        <w:t>443</w:t>
      </w:r>
      <w:r w:rsidRPr="00FF3274">
        <w:rPr>
          <w:sz w:val="24"/>
          <w:szCs w:val="24"/>
          <w:lang w:val="sl-SI"/>
        </w:rPr>
        <w:t xml:space="preserve">, </w:t>
      </w:r>
      <w:r w:rsidRPr="00AD1B8D">
        <w:rPr>
          <w:sz w:val="24"/>
          <w:szCs w:val="24"/>
          <w:lang w:val="sl-SI"/>
        </w:rPr>
        <w:t>22</w:t>
      </w:r>
      <w:r w:rsidRPr="00FF3274">
        <w:rPr>
          <w:sz w:val="24"/>
          <w:szCs w:val="24"/>
          <w:lang w:val="sl-SI"/>
        </w:rPr>
        <w:t>.</w:t>
      </w:r>
      <w:r w:rsidRPr="00AD1B8D">
        <w:rPr>
          <w:sz w:val="24"/>
          <w:szCs w:val="24"/>
          <w:lang w:val="sl-SI"/>
        </w:rPr>
        <w:t>11</w:t>
      </w:r>
      <w:r w:rsidRPr="00FF3274">
        <w:rPr>
          <w:sz w:val="24"/>
          <w:szCs w:val="24"/>
          <w:lang w:val="sl-SI"/>
        </w:rPr>
        <w:t>.</w:t>
      </w:r>
      <w:r w:rsidRPr="00AD1B8D">
        <w:rPr>
          <w:sz w:val="24"/>
          <w:szCs w:val="24"/>
          <w:lang w:val="sl-SI"/>
        </w:rPr>
        <w:t>2022</w:t>
      </w:r>
      <w:r w:rsidRPr="00FF3274">
        <w:rPr>
          <w:sz w:val="24"/>
          <w:szCs w:val="24"/>
          <w:lang w:val="sl-SI"/>
        </w:rPr>
        <w:t xml:space="preserve">, str. </w:t>
      </w:r>
      <w:r w:rsidRPr="00AD1B8D">
        <w:rPr>
          <w:sz w:val="24"/>
          <w:szCs w:val="24"/>
          <w:lang w:val="sl-SI"/>
        </w:rPr>
        <w:t>130</w:t>
      </w:r>
      <w:r w:rsidRPr="00FF3274">
        <w:rPr>
          <w:sz w:val="24"/>
          <w:szCs w:val="24"/>
          <w:lang w:val="sl-SI"/>
        </w:rPr>
        <w:t>.</w:t>
      </w:r>
    </w:p>
  </w:footnote>
  <w:footnote w:id="2">
    <w:p w:rsidR="00B96780" w:rsidRPr="00FF3274" w:rsidRDefault="00B96780" w:rsidP="00C63B29">
      <w:pPr>
        <w:pStyle w:val="FootnoteText"/>
        <w:ind w:left="567" w:hanging="567"/>
        <w:rPr>
          <w:sz w:val="24"/>
          <w:szCs w:val="24"/>
          <w:lang w:val="sl-SI"/>
        </w:rPr>
      </w:pPr>
      <w:r w:rsidRPr="00FF3274">
        <w:rPr>
          <w:rStyle w:val="FootnoteReference"/>
          <w:sz w:val="24"/>
          <w:szCs w:val="24"/>
          <w:lang w:val="sl-SI"/>
        </w:rPr>
        <w:footnoteRef/>
      </w:r>
      <w:r w:rsidR="00C63B29" w:rsidRPr="00FF3274">
        <w:rPr>
          <w:sz w:val="24"/>
          <w:szCs w:val="24"/>
          <w:lang w:val="sl-SI"/>
        </w:rPr>
        <w:t xml:space="preserve"> </w:t>
      </w:r>
      <w:r w:rsidR="00C63B29" w:rsidRPr="00FF3274">
        <w:rPr>
          <w:sz w:val="24"/>
          <w:szCs w:val="24"/>
          <w:lang w:val="sl-SI"/>
        </w:rPr>
        <w:tab/>
      </w:r>
      <w:r w:rsidRPr="00FF3274">
        <w:rPr>
          <w:sz w:val="24"/>
          <w:szCs w:val="24"/>
          <w:lang w:val="sl-SI"/>
        </w:rPr>
        <w:t xml:space="preserve">UL C </w:t>
      </w:r>
      <w:r w:rsidRPr="00AD1B8D">
        <w:rPr>
          <w:sz w:val="24"/>
          <w:szCs w:val="24"/>
          <w:lang w:val="sl-SI"/>
        </w:rPr>
        <w:t>498</w:t>
      </w:r>
      <w:r w:rsidRPr="00FF3274">
        <w:rPr>
          <w:sz w:val="24"/>
          <w:szCs w:val="24"/>
          <w:lang w:val="sl-SI"/>
        </w:rPr>
        <w:t xml:space="preserve">, </w:t>
      </w:r>
      <w:r w:rsidRPr="00AD1B8D">
        <w:rPr>
          <w:sz w:val="24"/>
          <w:szCs w:val="24"/>
          <w:lang w:val="sl-SI"/>
        </w:rPr>
        <w:t>30</w:t>
      </w:r>
      <w:r w:rsidRPr="00FF3274">
        <w:rPr>
          <w:sz w:val="24"/>
          <w:szCs w:val="24"/>
          <w:lang w:val="sl-SI"/>
        </w:rPr>
        <w:t>.</w:t>
      </w:r>
      <w:r w:rsidRPr="00AD1B8D">
        <w:rPr>
          <w:sz w:val="24"/>
          <w:szCs w:val="24"/>
          <w:lang w:val="sl-SI"/>
        </w:rPr>
        <w:t>12</w:t>
      </w:r>
      <w:r w:rsidRPr="00FF3274">
        <w:rPr>
          <w:sz w:val="24"/>
          <w:szCs w:val="24"/>
          <w:lang w:val="sl-SI"/>
        </w:rPr>
        <w:t>.</w:t>
      </w:r>
      <w:r w:rsidRPr="00AD1B8D">
        <w:rPr>
          <w:sz w:val="24"/>
          <w:szCs w:val="24"/>
          <w:lang w:val="sl-SI"/>
        </w:rPr>
        <w:t>2022</w:t>
      </w:r>
      <w:r w:rsidRPr="00FF3274">
        <w:rPr>
          <w:sz w:val="24"/>
          <w:szCs w:val="24"/>
          <w:lang w:val="sl-SI"/>
        </w:rPr>
        <w:t xml:space="preserve">, str. </w:t>
      </w:r>
      <w:r w:rsidRPr="00AD1B8D">
        <w:rPr>
          <w:sz w:val="24"/>
          <w:szCs w:val="24"/>
          <w:lang w:val="sl-SI"/>
        </w:rPr>
        <w:t>154</w:t>
      </w:r>
      <w:r w:rsidRPr="00FF3274">
        <w:rPr>
          <w:sz w:val="24"/>
          <w:szCs w:val="24"/>
          <w:lang w:val="sl-SI"/>
        </w:rPr>
        <w:t>.</w:t>
      </w:r>
    </w:p>
  </w:footnote>
  <w:footnote w:id="3">
    <w:p w:rsidR="00FF3274" w:rsidRPr="00B722E4" w:rsidRDefault="00FF3274" w:rsidP="00FF3274">
      <w:pPr>
        <w:pStyle w:val="FootnoteText"/>
        <w:ind w:left="851" w:hanging="851"/>
        <w:rPr>
          <w:sz w:val="24"/>
          <w:szCs w:val="24"/>
          <w:lang w:val="sl-SI"/>
        </w:rPr>
      </w:pPr>
      <w:r w:rsidRPr="00B722E4">
        <w:rPr>
          <w:rStyle w:val="FootnoteReference"/>
          <w:sz w:val="24"/>
          <w:szCs w:val="24"/>
          <w:lang w:val="sl-SI"/>
        </w:rPr>
        <w:footnoteRef/>
      </w:r>
      <w:r w:rsidRPr="00B722E4">
        <w:rPr>
          <w:sz w:val="24"/>
          <w:szCs w:val="24"/>
          <w:lang w:val="sl-SI"/>
        </w:rPr>
        <w:t xml:space="preserve"> </w:t>
      </w:r>
      <w:r w:rsidRPr="00B722E4">
        <w:rPr>
          <w:sz w:val="24"/>
          <w:szCs w:val="24"/>
          <w:lang w:val="sl-SI"/>
        </w:rPr>
        <w:tab/>
        <w:t xml:space="preserve">To stališče nadomesti spremembe, sprejete </w:t>
      </w:r>
      <w:r w:rsidRPr="00AD1B8D">
        <w:rPr>
          <w:sz w:val="24"/>
          <w:szCs w:val="24"/>
          <w:lang w:val="sl-SI"/>
        </w:rPr>
        <w:t>11</w:t>
      </w:r>
      <w:r w:rsidRPr="00B722E4">
        <w:rPr>
          <w:sz w:val="24"/>
          <w:szCs w:val="24"/>
          <w:lang w:val="sl-SI"/>
        </w:rPr>
        <w:t xml:space="preserve">. julija </w:t>
      </w:r>
      <w:r w:rsidRPr="00AD1B8D">
        <w:rPr>
          <w:sz w:val="24"/>
          <w:szCs w:val="24"/>
          <w:lang w:val="sl-SI"/>
        </w:rPr>
        <w:t>2023</w:t>
      </w:r>
      <w:r w:rsidRPr="00B722E4">
        <w:rPr>
          <w:sz w:val="24"/>
          <w:szCs w:val="24"/>
          <w:lang w:val="sl-SI"/>
        </w:rPr>
        <w:t xml:space="preserve"> (Sprejeta besedila, P</w:t>
      </w:r>
      <w:r w:rsidRPr="00AD1B8D">
        <w:rPr>
          <w:sz w:val="24"/>
          <w:szCs w:val="24"/>
          <w:lang w:val="sl-SI"/>
        </w:rPr>
        <w:t>9</w:t>
      </w:r>
      <w:r w:rsidRPr="00B722E4">
        <w:rPr>
          <w:sz w:val="24"/>
          <w:szCs w:val="24"/>
          <w:lang w:val="sl-SI"/>
        </w:rPr>
        <w:t>_TA(</w:t>
      </w:r>
      <w:r w:rsidRPr="00AD1B8D">
        <w:rPr>
          <w:sz w:val="24"/>
          <w:szCs w:val="24"/>
          <w:lang w:val="sl-SI"/>
        </w:rPr>
        <w:t>2023</w:t>
      </w:r>
      <w:r w:rsidRPr="00B722E4">
        <w:rPr>
          <w:sz w:val="24"/>
          <w:szCs w:val="24"/>
          <w:lang w:val="sl-SI"/>
        </w:rPr>
        <w:t>)</w:t>
      </w:r>
      <w:r w:rsidRPr="00AD1B8D">
        <w:rPr>
          <w:sz w:val="24"/>
          <w:szCs w:val="24"/>
          <w:lang w:val="sl-SI"/>
        </w:rPr>
        <w:t>0260</w:t>
      </w:r>
      <w:r w:rsidRPr="00B722E4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SL"/>
    <w:docVar w:name="dvnumam" w:val="58"/>
    <w:docVar w:name="dvpe" w:val="737.356"/>
    <w:docVar w:name="dvrapporteur" w:val="Poročevalec: "/>
    <w:docVar w:name="dvstar" w:val="***I"/>
    <w:docVar w:name="dvtitre" w:val="Zakonodajna resolucija Evropskega parlamenta z dne … 2024 o predlogu uredbe Evropskega parlamenta in Sveta o sporočanju okoljskih podatkov industrijskih obratov in vzpostavitvi portala industrijskih emisij(COM(2022)0157 – C9-0145/2022 – 2022/0105(COD))"/>
  </w:docVars>
  <w:rsids>
    <w:rsidRoot w:val="006D2846"/>
    <w:rsid w:val="00002272"/>
    <w:rsid w:val="0002236F"/>
    <w:rsid w:val="00064002"/>
    <w:rsid w:val="000677B9"/>
    <w:rsid w:val="000831BA"/>
    <w:rsid w:val="000A42CC"/>
    <w:rsid w:val="000E7DD9"/>
    <w:rsid w:val="0010095E"/>
    <w:rsid w:val="00125B37"/>
    <w:rsid w:val="00187494"/>
    <w:rsid w:val="001E2788"/>
    <w:rsid w:val="001F32AE"/>
    <w:rsid w:val="002767FF"/>
    <w:rsid w:val="002B18FE"/>
    <w:rsid w:val="002B5493"/>
    <w:rsid w:val="00343214"/>
    <w:rsid w:val="00361C00"/>
    <w:rsid w:val="00395FA1"/>
    <w:rsid w:val="003E08F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2846"/>
    <w:rsid w:val="006F74FA"/>
    <w:rsid w:val="00702A3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20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B8D"/>
    <w:rsid w:val="00AE0928"/>
    <w:rsid w:val="00AF3B82"/>
    <w:rsid w:val="00B12E95"/>
    <w:rsid w:val="00B22876"/>
    <w:rsid w:val="00B558F0"/>
    <w:rsid w:val="00B722E4"/>
    <w:rsid w:val="00B96780"/>
    <w:rsid w:val="00BD48FE"/>
    <w:rsid w:val="00BD7BD8"/>
    <w:rsid w:val="00BE6ADC"/>
    <w:rsid w:val="00C05BFE"/>
    <w:rsid w:val="00C23CD4"/>
    <w:rsid w:val="00C61C0C"/>
    <w:rsid w:val="00C63B29"/>
    <w:rsid w:val="00C941CB"/>
    <w:rsid w:val="00CB545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1FB"/>
    <w:rsid w:val="00FB4360"/>
    <w:rsid w:val="00FD0C70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2A619"/>
  <w15:chartTrackingRefBased/>
  <w15:docId w15:val="{4782FBE6-51B3-409F-8295-693F1E0D8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9678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78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78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78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78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780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780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780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780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9678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67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678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6780"/>
    <w:pPr>
      <w:spacing w:after="120"/>
    </w:pPr>
  </w:style>
  <w:style w:type="paragraph" w:customStyle="1" w:styleId="PageHeading">
    <w:name w:val="PageHeading"/>
    <w:basedOn w:val="Normal"/>
    <w:rsid w:val="00B967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6780"/>
    <w:rPr>
      <w:b/>
    </w:rPr>
  </w:style>
  <w:style w:type="paragraph" w:customStyle="1" w:styleId="NormalBold12a">
    <w:name w:val="NormalBold12a"/>
    <w:basedOn w:val="Normal"/>
    <w:rsid w:val="00B96780"/>
    <w:pPr>
      <w:spacing w:after="240"/>
    </w:pPr>
    <w:rPr>
      <w:b/>
    </w:rPr>
  </w:style>
  <w:style w:type="paragraph" w:customStyle="1" w:styleId="AmJustText">
    <w:name w:val="AmJustText"/>
    <w:basedOn w:val="Normal"/>
    <w:rsid w:val="00B9678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678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6780"/>
    <w:pPr>
      <w:spacing w:after="480"/>
      <w:ind w:left="1417"/>
    </w:pPr>
  </w:style>
  <w:style w:type="paragraph" w:customStyle="1" w:styleId="CoverNormal">
    <w:name w:val="CoverNormal"/>
    <w:basedOn w:val="Normal"/>
    <w:rsid w:val="00B96780"/>
    <w:pPr>
      <w:ind w:left="1418"/>
    </w:pPr>
  </w:style>
  <w:style w:type="paragraph" w:customStyle="1" w:styleId="AmCrossRef">
    <w:name w:val="AmCrossRef"/>
    <w:basedOn w:val="Normal"/>
    <w:rsid w:val="00B9678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678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678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678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678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678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967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780"/>
    <w:rPr>
      <w:sz w:val="24"/>
      <w:lang w:val="sl-SI"/>
    </w:rPr>
  </w:style>
  <w:style w:type="paragraph" w:customStyle="1" w:styleId="AmOrLang">
    <w:name w:val="AmOrLang"/>
    <w:basedOn w:val="Normal"/>
    <w:rsid w:val="00B9678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678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967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6780"/>
    <w:pPr>
      <w:spacing w:before="240"/>
    </w:pPr>
    <w:rPr>
      <w:b/>
    </w:rPr>
  </w:style>
  <w:style w:type="paragraph" w:customStyle="1" w:styleId="EPBody">
    <w:name w:val="EPBody"/>
    <w:basedOn w:val="Normal"/>
    <w:rsid w:val="00B9678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67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6780"/>
    <w:pPr>
      <w:spacing w:before="480" w:after="240"/>
    </w:pPr>
  </w:style>
  <w:style w:type="paragraph" w:customStyle="1" w:styleId="Lgendesigne">
    <w:name w:val="Légende signe"/>
    <w:basedOn w:val="Normal"/>
    <w:rsid w:val="00B9678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678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6780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B96780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9678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96780"/>
    <w:rPr>
      <w:b/>
      <w:sz w:val="24"/>
      <w:lang w:val="sl-SI"/>
    </w:rPr>
  </w:style>
  <w:style w:type="paragraph" w:customStyle="1" w:styleId="ColumnHeading">
    <w:name w:val="ColumnHeading"/>
    <w:basedOn w:val="Normal"/>
    <w:rsid w:val="00B9678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967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96780"/>
    <w:pPr>
      <w:jc w:val="right"/>
    </w:pPr>
    <w:rPr>
      <w:lang w:val="sl-SI"/>
    </w:rPr>
  </w:style>
  <w:style w:type="character" w:styleId="CommentReference">
    <w:name w:val="annotation reference"/>
    <w:basedOn w:val="DefaultParagraphFont"/>
    <w:rsid w:val="00B96780"/>
    <w:rPr>
      <w:sz w:val="16"/>
      <w:szCs w:val="16"/>
    </w:rPr>
  </w:style>
  <w:style w:type="character" w:styleId="Hyperlink">
    <w:name w:val="Hyperlink"/>
    <w:uiPriority w:val="99"/>
    <w:unhideWhenUsed/>
    <w:rsid w:val="00B9678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96780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B96780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B967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780"/>
    <w:rPr>
      <w:sz w:val="24"/>
      <w:lang w:val="sl-SI"/>
    </w:rPr>
  </w:style>
  <w:style w:type="paragraph" w:customStyle="1" w:styleId="Normal24a">
    <w:name w:val="Normal24a"/>
    <w:basedOn w:val="Normal"/>
    <w:rsid w:val="00B96780"/>
    <w:pPr>
      <w:spacing w:after="480"/>
    </w:pPr>
  </w:style>
  <w:style w:type="paragraph" w:customStyle="1" w:styleId="NormalBoldCenter">
    <w:name w:val="NormalBoldCenter"/>
    <w:basedOn w:val="Normal"/>
    <w:rsid w:val="00B96780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qFormat/>
    <w:rsid w:val="00B9678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678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96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96780"/>
    <w:rPr>
      <w:b/>
      <w:bCs/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B967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96780"/>
    <w:rPr>
      <w:rFonts w:ascii="Segoe UI" w:hAnsi="Segoe UI" w:cs="Segoe UI"/>
      <w:sz w:val="18"/>
      <w:szCs w:val="18"/>
      <w:lang w:val="sl-SI"/>
    </w:rPr>
  </w:style>
  <w:style w:type="paragraph" w:customStyle="1" w:styleId="Normal1">
    <w:name w:val="Normal1"/>
    <w:basedOn w:val="Normal"/>
    <w:rsid w:val="00B96780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B96780"/>
    <w:rPr>
      <w:b/>
      <w:i/>
      <w:vertAlign w:val="superscript"/>
    </w:rPr>
  </w:style>
  <w:style w:type="paragraph" w:customStyle="1" w:styleId="Normal12a">
    <w:name w:val="Normal12a"/>
    <w:basedOn w:val="Normal"/>
    <w:rsid w:val="00B96780"/>
    <w:pPr>
      <w:spacing w:after="240"/>
    </w:pPr>
  </w:style>
  <w:style w:type="paragraph" w:customStyle="1" w:styleId="RollCallVotes">
    <w:name w:val="RollCallVotes"/>
    <w:basedOn w:val="Normal"/>
    <w:rsid w:val="00B9678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9678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9678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96780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B96780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96780"/>
    <w:rPr>
      <w:lang w:val="sl-SI"/>
    </w:rPr>
  </w:style>
  <w:style w:type="paragraph" w:customStyle="1" w:styleId="AmDocTypeTab">
    <w:name w:val="AmDocTypeTab"/>
    <w:basedOn w:val="Normal"/>
    <w:rsid w:val="00FF327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F3274"/>
    <w:pPr>
      <w:spacing w:after="240"/>
      <w:jc w:val="center"/>
    </w:pPr>
  </w:style>
  <w:style w:type="paragraph" w:customStyle="1" w:styleId="AmDateTab">
    <w:name w:val="AmDateTab"/>
    <w:basedOn w:val="Normal"/>
    <w:rsid w:val="00FF327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F327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F3274"/>
  </w:style>
  <w:style w:type="paragraph" w:styleId="ListBullet4">
    <w:name w:val="List Bullet 4"/>
    <w:basedOn w:val="Normal"/>
    <w:uiPriority w:val="99"/>
    <w:rsid w:val="00FF3274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FF3274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F327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F3274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F3274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FF3274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F3274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F3274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F3274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FF3274"/>
    <w:pPr>
      <w:spacing w:before="120" w:after="120"/>
      <w:jc w:val="both"/>
    </w:pPr>
    <w:rPr>
      <w:lang w:val="sl-SI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FF3274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FF3274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FF3274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FF3274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FF3274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FF3274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F3274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F3274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F3274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FF3274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FF3274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FF3274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F3274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F3274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F3274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F3274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F3274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F3274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F3274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F3274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F3274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F327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F327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F327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F3274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F3274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FF327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F327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F327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F327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F327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F327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F3274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FF3274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FF3274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FF3274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FF3274"/>
    <w:rPr>
      <w:color w:val="800080"/>
      <w:u w:val="single"/>
    </w:rPr>
  </w:style>
  <w:style w:type="paragraph" w:customStyle="1" w:styleId="Sous-titreobjet">
    <w:name w:val="Sous-titre objet"/>
    <w:basedOn w:val="Normal"/>
    <w:rsid w:val="00FF327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FF3274"/>
  </w:style>
  <w:style w:type="paragraph" w:styleId="Revision">
    <w:name w:val="Revision"/>
    <w:hidden/>
    <w:uiPriority w:val="99"/>
    <w:semiHidden/>
    <w:rsid w:val="00FF3274"/>
    <w:pPr>
      <w:spacing w:after="200" w:line="276" w:lineRule="auto"/>
    </w:pPr>
    <w:rPr>
      <w:rFonts w:ascii="Calibri" w:eastAsia="Calibri" w:hAnsi="Calibri"/>
      <w:sz w:val="24"/>
      <w:szCs w:val="22"/>
      <w:lang w:val="sl-SI"/>
    </w:rPr>
  </w:style>
  <w:style w:type="paragraph" w:customStyle="1" w:styleId="FooterCoverPage">
    <w:name w:val="Footer Cover Page"/>
    <w:basedOn w:val="Normal"/>
    <w:link w:val="FooterCoverPageChar"/>
    <w:rsid w:val="00FF327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FF3274"/>
    <w:rPr>
      <w:rFonts w:ascii="Times New Roman" w:hAnsi="Times New Roman" w:cs="Times New Roman"/>
      <w:b/>
      <w:sz w:val="28"/>
      <w:lang w:val="sl-SI"/>
    </w:rPr>
  </w:style>
  <w:style w:type="character" w:customStyle="1" w:styleId="FooterCoverPageChar">
    <w:name w:val="Footer Cover Page Char"/>
    <w:link w:val="FooterCoverPage"/>
    <w:rsid w:val="00FF3274"/>
    <w:rPr>
      <w:rFonts w:eastAsia="Calibri"/>
      <w:sz w:val="24"/>
      <w:szCs w:val="22"/>
      <w:lang w:val="sl-SI"/>
    </w:rPr>
  </w:style>
  <w:style w:type="paragraph" w:customStyle="1" w:styleId="HeaderCoverPage">
    <w:name w:val="Header Cover Page"/>
    <w:basedOn w:val="Normal"/>
    <w:link w:val="HeaderCoverPageChar"/>
    <w:rsid w:val="00FF3274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F3274"/>
    <w:rPr>
      <w:rFonts w:eastAsia="Calibri"/>
      <w:sz w:val="24"/>
      <w:szCs w:val="22"/>
      <w:lang w:val="sl-SI"/>
    </w:rPr>
  </w:style>
  <w:style w:type="paragraph" w:styleId="NormalWeb">
    <w:name w:val="Normal (Web)"/>
    <w:basedOn w:val="Normal"/>
    <w:uiPriority w:val="99"/>
    <w:unhideWhenUsed/>
    <w:rsid w:val="00FF3274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FF3274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FF3274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FF3274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sl-SI" w:eastAsia="en-US"/>
    </w:rPr>
  </w:style>
  <w:style w:type="table" w:customStyle="1" w:styleId="TableGrid11">
    <w:name w:val="Table Grid11"/>
    <w:basedOn w:val="TableNormal"/>
    <w:next w:val="TableGrid"/>
    <w:rsid w:val="00FF3274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F3274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FF327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F327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F327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F327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F327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F327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F3274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F327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F32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F327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F32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FF327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F327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F3274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F3274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F3274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F3274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F3274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F327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F3274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F327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F32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F327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F327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F327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F327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F327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F3274"/>
    <w:pPr>
      <w:numPr>
        <w:numId w:val="21"/>
      </w:numPr>
    </w:pPr>
  </w:style>
  <w:style w:type="paragraph" w:customStyle="1" w:styleId="Tiret1">
    <w:name w:val="Tiret 1"/>
    <w:basedOn w:val="Point1"/>
    <w:rsid w:val="00FF3274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rsid w:val="00FF3274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FF3274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rsid w:val="00FF3274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rsid w:val="00FF3274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rsid w:val="00FF327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F327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F327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F327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F327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F327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F327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F327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F327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F327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F3274"/>
    <w:pPr>
      <w:widowControl/>
      <w:numPr>
        <w:numId w:val="22"/>
      </w:numPr>
      <w:tabs>
        <w:tab w:val="clear" w:pos="850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F3274"/>
    <w:pPr>
      <w:widowControl/>
      <w:numPr>
        <w:ilvl w:val="1"/>
        <w:numId w:val="22"/>
      </w:numPr>
      <w:tabs>
        <w:tab w:val="clear" w:pos="850"/>
        <w:tab w:val="num" w:pos="1416"/>
      </w:tabs>
      <w:spacing w:before="120" w:after="120"/>
      <w:ind w:left="1416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F3274"/>
    <w:pPr>
      <w:widowControl/>
      <w:numPr>
        <w:ilvl w:val="2"/>
        <w:numId w:val="22"/>
      </w:numPr>
      <w:tabs>
        <w:tab w:val="clear" w:pos="850"/>
        <w:tab w:val="num" w:pos="2126"/>
      </w:tabs>
      <w:spacing w:before="120" w:after="120"/>
      <w:ind w:left="2126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F3274"/>
    <w:pPr>
      <w:widowControl/>
      <w:numPr>
        <w:ilvl w:val="3"/>
        <w:numId w:val="22"/>
      </w:numPr>
      <w:tabs>
        <w:tab w:val="clear" w:pos="850"/>
        <w:tab w:val="num" w:pos="2835"/>
      </w:tabs>
      <w:spacing w:before="120" w:after="120"/>
      <w:ind w:left="2835" w:hanging="709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F3274"/>
    <w:pPr>
      <w:widowControl/>
      <w:numPr>
        <w:ilvl w:val="4"/>
        <w:numId w:val="22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F3274"/>
    <w:pPr>
      <w:widowControl/>
      <w:numPr>
        <w:ilvl w:val="5"/>
        <w:numId w:val="22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F3274"/>
    <w:pPr>
      <w:widowControl/>
      <w:numPr>
        <w:ilvl w:val="6"/>
        <w:numId w:val="22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F32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F32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F32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F327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F327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F327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F327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F327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F327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F32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F32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F32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F32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F32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F32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F327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F327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F327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F327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FF327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F327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F327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F3274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F3274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F3274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F3274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F3274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F3274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F3274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F3274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F3274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F3274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F3274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F3274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F3274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F327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F327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F32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F327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F327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F327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F327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F327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F32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F327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F32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F32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F32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F327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F327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F327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F327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F3274"/>
    <w:pPr>
      <w:widowControl/>
      <w:numPr>
        <w:numId w:val="19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F327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F327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F32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F327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F327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F327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F327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F327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F327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F32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F327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F327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F327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F327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F327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FF327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F327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F327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F327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F327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F327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FF327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F327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F327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F3274"/>
  </w:style>
  <w:style w:type="paragraph" w:customStyle="1" w:styleId="StatutPagedecouverture">
    <w:name w:val="Statut (Page de couverture)"/>
    <w:basedOn w:val="Statut"/>
    <w:next w:val="TypedudocumentPagedecouverture"/>
    <w:rsid w:val="00FF3274"/>
  </w:style>
  <w:style w:type="paragraph" w:customStyle="1" w:styleId="TitreobjetPagedecouverture">
    <w:name w:val="Titre objet (Page de couverture)"/>
    <w:basedOn w:val="Titreobjet"/>
    <w:next w:val="IntrtEEEPagedecouverture"/>
    <w:rsid w:val="00FF327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F3274"/>
  </w:style>
  <w:style w:type="paragraph" w:customStyle="1" w:styleId="Volume">
    <w:name w:val="Volume"/>
    <w:basedOn w:val="Normal"/>
    <w:next w:val="Confidentialit"/>
    <w:rsid w:val="00FF327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F3274"/>
    <w:pPr>
      <w:spacing w:after="240"/>
    </w:pPr>
  </w:style>
  <w:style w:type="paragraph" w:customStyle="1" w:styleId="Accompagnant">
    <w:name w:val="Accompagnant"/>
    <w:basedOn w:val="Normal"/>
    <w:next w:val="Typeacteprincipal"/>
    <w:rsid w:val="00FF327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F327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F327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F3274"/>
  </w:style>
  <w:style w:type="paragraph" w:customStyle="1" w:styleId="AccompagnantPagedecouverture">
    <w:name w:val="Accompagnant (Page de couverture)"/>
    <w:basedOn w:val="Accompagnant"/>
    <w:next w:val="TypeacteprincipalPagedecouverture"/>
    <w:rsid w:val="00FF327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F3274"/>
  </w:style>
  <w:style w:type="paragraph" w:customStyle="1" w:styleId="ObjetacteprincipalPagedecouverture">
    <w:name w:val="Objet acte principal (Page de couverture)"/>
    <w:basedOn w:val="Objetacteprincipal"/>
    <w:next w:val="Rfrencecroise"/>
    <w:rsid w:val="00FF3274"/>
  </w:style>
  <w:style w:type="paragraph" w:customStyle="1" w:styleId="LanguesfaisantfoiPagedecouverture">
    <w:name w:val="Langues faisant foi (Page de couverture)"/>
    <w:basedOn w:val="Normal"/>
    <w:next w:val="Normal"/>
    <w:rsid w:val="00FF3274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FF3274"/>
  </w:style>
  <w:style w:type="numbering" w:customStyle="1" w:styleId="NoList111">
    <w:name w:val="No List111"/>
    <w:next w:val="NoList"/>
    <w:uiPriority w:val="99"/>
    <w:semiHidden/>
    <w:unhideWhenUsed/>
    <w:rsid w:val="00FF3274"/>
  </w:style>
  <w:style w:type="table" w:customStyle="1" w:styleId="TableGrid3">
    <w:name w:val="Table Grid3"/>
    <w:basedOn w:val="TableNormal"/>
    <w:next w:val="TableGrid"/>
    <w:rsid w:val="00FF3274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3274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FF327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FF3274"/>
  </w:style>
  <w:style w:type="paragraph" w:customStyle="1" w:styleId="pf0">
    <w:name w:val="pf0"/>
    <w:basedOn w:val="Normal"/>
    <w:rsid w:val="00FF3274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FF3274"/>
    <w:rPr>
      <w:rFonts w:ascii="Segoe UI" w:hAnsi="Segoe UI" w:cs="Segoe UI" w:hint="default"/>
    </w:rPr>
  </w:style>
  <w:style w:type="paragraph" w:customStyle="1" w:styleId="Title1">
    <w:name w:val="Title1"/>
    <w:basedOn w:val="Normal"/>
    <w:next w:val="Normal"/>
    <w:uiPriority w:val="10"/>
    <w:qFormat/>
    <w:rsid w:val="00FF3274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F3274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FF3274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F3274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F3274"/>
    <w:rPr>
      <w:b/>
      <w:bCs/>
    </w:rPr>
  </w:style>
  <w:style w:type="paragraph" w:styleId="NoSpacing">
    <w:name w:val="No Spacing"/>
    <w:basedOn w:val="Normal"/>
    <w:uiPriority w:val="1"/>
    <w:qFormat/>
    <w:rsid w:val="00FF3274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F3274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F3274"/>
    <w:rPr>
      <w:rFonts w:eastAsia="Calibr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274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274"/>
    <w:rPr>
      <w:rFonts w:eastAsia="Calibri"/>
      <w:b/>
      <w:i/>
      <w:sz w:val="24"/>
      <w:szCs w:val="22"/>
      <w:lang w:val="sl-SI" w:eastAsia="en-US"/>
    </w:rPr>
  </w:style>
  <w:style w:type="character" w:customStyle="1" w:styleId="SubtleEmphasis1">
    <w:name w:val="Subtle Emphasis1"/>
    <w:uiPriority w:val="19"/>
    <w:qFormat/>
    <w:rsid w:val="00FF327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FF327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F327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F3274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FF3274"/>
    <w:rPr>
      <w:rFonts w:ascii="Cambria" w:eastAsia="Times New Roman" w:hAnsi="Cambria"/>
      <w:b/>
      <w:i/>
      <w:sz w:val="24"/>
      <w:szCs w:val="24"/>
    </w:rPr>
  </w:style>
  <w:style w:type="character" w:customStyle="1" w:styleId="fontxlarge">
    <w:name w:val="font_xlarge"/>
    <w:basedOn w:val="DefaultParagraphFont"/>
    <w:rsid w:val="00FF3274"/>
  </w:style>
  <w:style w:type="character" w:customStyle="1" w:styleId="colorlightdark">
    <w:name w:val="color_lightdark"/>
    <w:basedOn w:val="DefaultParagraphFont"/>
    <w:rsid w:val="00FF3274"/>
  </w:style>
  <w:style w:type="character" w:customStyle="1" w:styleId="colordark">
    <w:name w:val="color_dark"/>
    <w:basedOn w:val="DefaultParagraphFont"/>
    <w:rsid w:val="00FF3274"/>
  </w:style>
  <w:style w:type="paragraph" w:styleId="ListParagraph">
    <w:name w:val="List Paragraph"/>
    <w:basedOn w:val="Normal"/>
    <w:uiPriority w:val="34"/>
    <w:qFormat/>
    <w:rsid w:val="00FF327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F3274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FF3274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274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FF327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l-SI"/>
    </w:rPr>
  </w:style>
  <w:style w:type="character" w:styleId="SubtleEmphasis">
    <w:name w:val="Subtle Emphasis"/>
    <w:basedOn w:val="DefaultParagraphFont"/>
    <w:uiPriority w:val="19"/>
    <w:qFormat/>
    <w:rsid w:val="00FF3274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F3274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1B835-9D9F-4790-AE3D-83D58D55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2024-07-16T08:16:00Z</dcterms:created>
  <dcterms:modified xsi:type="dcterms:W3CDTF">2024-07-16T08:16:00Z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