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0DC" w:rsidTr="0010095E">
        <w:trPr>
          <w:trHeight w:hRule="exact" w:val="1418"/>
        </w:trPr>
        <w:tc>
          <w:tcPr>
            <w:tcW w:w="6804" w:type="dxa"/>
            <w:shd w:val="clear" w:color="auto" w:fill="auto"/>
            <w:vAlign w:val="center"/>
          </w:tcPr>
          <w:p w:rsidR="00751A4A" w:rsidRPr="00C140DC" w:rsidRDefault="00F96586" w:rsidP="0010095E">
            <w:pPr>
              <w:pStyle w:val="EPName"/>
            </w:pPr>
            <w:r w:rsidRPr="00C140DC">
              <w:t>Европейски</w:t>
            </w:r>
            <w:r w:rsidR="00EE22D7" w:rsidRPr="00C140DC">
              <w:t xml:space="preserve"> парламент</w:t>
            </w:r>
          </w:p>
          <w:p w:rsidR="00751A4A" w:rsidRPr="00C140DC" w:rsidRDefault="00F96586" w:rsidP="00756632">
            <w:pPr>
              <w:pStyle w:val="EPTerm"/>
              <w:rPr>
                <w:rStyle w:val="HideTWBExt"/>
                <w:noProof w:val="0"/>
                <w:vanish w:val="0"/>
                <w:color w:val="auto"/>
              </w:rPr>
            </w:pPr>
            <w:r w:rsidRPr="00C140DC">
              <w:t>2019 – </w:t>
            </w:r>
            <w:r w:rsidR="00817416" w:rsidRPr="00C140DC">
              <w:t>2024</w:t>
            </w:r>
          </w:p>
        </w:tc>
        <w:tc>
          <w:tcPr>
            <w:tcW w:w="2268" w:type="dxa"/>
            <w:shd w:val="clear" w:color="auto" w:fill="auto"/>
          </w:tcPr>
          <w:p w:rsidR="00751A4A" w:rsidRPr="00C140DC" w:rsidRDefault="00187494" w:rsidP="0010095E">
            <w:pPr>
              <w:pStyle w:val="EPLogo"/>
            </w:pPr>
            <w:r w:rsidRPr="00C140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40DC" w:rsidRDefault="00D058B8" w:rsidP="004C5D52">
      <w:pPr>
        <w:pStyle w:val="LineTop"/>
      </w:pPr>
    </w:p>
    <w:p w:rsidR="00680577" w:rsidRPr="00C140DC" w:rsidRDefault="00EE22D7" w:rsidP="00680577">
      <w:pPr>
        <w:pStyle w:val="EPBodyTA1"/>
      </w:pPr>
      <w:r w:rsidRPr="00C140DC">
        <w:t>ПРИЕТИ ТЕКСТОВЕ</w:t>
      </w:r>
    </w:p>
    <w:p w:rsidR="00D058B8" w:rsidRPr="00C140DC" w:rsidRDefault="00D058B8" w:rsidP="00D058B8">
      <w:pPr>
        <w:pStyle w:val="LineBottom"/>
      </w:pPr>
    </w:p>
    <w:p w:rsidR="00EE22D7" w:rsidRPr="00C140DC" w:rsidRDefault="00EE22D7" w:rsidP="00EE22D7">
      <w:pPr>
        <w:pStyle w:val="ATHeading1"/>
      </w:pPr>
      <w:bookmarkStart w:id="0" w:name="TANumber"/>
      <w:r w:rsidRPr="00C140DC">
        <w:t>P9_TA(2024)0</w:t>
      </w:r>
      <w:r w:rsidR="00271807" w:rsidRPr="00C140DC">
        <w:t>127</w:t>
      </w:r>
      <w:bookmarkEnd w:id="0"/>
    </w:p>
    <w:p w:rsidR="00EE22D7" w:rsidRPr="00C140DC" w:rsidRDefault="00EE22D7" w:rsidP="00EE22D7">
      <w:pPr>
        <w:pStyle w:val="ATHeading2"/>
      </w:pPr>
      <w:bookmarkStart w:id="1" w:name="title"/>
      <w:r w:rsidRPr="00C140DC">
        <w:t>Използване на железопътния инфраструктурен капацитет в единното европейско железопътно пространство, изменение на Директива 2012/34/ЕС и отмяна на Регламент (ЕС) № 913/2010</w:t>
      </w:r>
      <w:bookmarkEnd w:id="1"/>
    </w:p>
    <w:p w:rsidR="00EE22D7" w:rsidRPr="00C140DC" w:rsidRDefault="00EE22D7" w:rsidP="00EE22D7">
      <w:pPr>
        <w:rPr>
          <w:i/>
          <w:vanish/>
        </w:rPr>
      </w:pPr>
      <w:r w:rsidRPr="00C140DC">
        <w:rPr>
          <w:i/>
        </w:rPr>
        <w:fldChar w:fldCharType="begin"/>
      </w:r>
      <w:r w:rsidRPr="00C140DC">
        <w:rPr>
          <w:i/>
        </w:rPr>
        <w:instrText xml:space="preserve"> TC"(</w:instrText>
      </w:r>
      <w:bookmarkStart w:id="2" w:name="DocNumber"/>
      <w:r w:rsidRPr="00C140DC">
        <w:rPr>
          <w:i/>
        </w:rPr>
        <w:instrText>A9-0069/2024</w:instrText>
      </w:r>
      <w:bookmarkEnd w:id="2"/>
      <w:r w:rsidRPr="00C140DC">
        <w:rPr>
          <w:i/>
        </w:rPr>
        <w:instrText xml:space="preserve"> - Докладчик: </w:instrText>
      </w:r>
      <w:proofErr w:type="spellStart"/>
      <w:r w:rsidRPr="00C140DC">
        <w:rPr>
          <w:i/>
        </w:rPr>
        <w:instrText>Тили</w:instrText>
      </w:r>
      <w:proofErr w:type="spellEnd"/>
      <w:r w:rsidRPr="00C140DC">
        <w:rPr>
          <w:i/>
        </w:rPr>
        <w:instrText xml:space="preserve"> </w:instrText>
      </w:r>
      <w:proofErr w:type="spellStart"/>
      <w:r w:rsidRPr="00C140DC">
        <w:rPr>
          <w:i/>
        </w:rPr>
        <w:instrText>Метц</w:instrText>
      </w:r>
      <w:proofErr w:type="spellEnd"/>
      <w:r w:rsidRPr="00C140DC">
        <w:rPr>
          <w:i/>
        </w:rPr>
        <w:instrText xml:space="preserve">)"\l3 \n&gt; \* MERGEFORMAT </w:instrText>
      </w:r>
      <w:r w:rsidRPr="00C140DC">
        <w:rPr>
          <w:i/>
        </w:rPr>
        <w:fldChar w:fldCharType="end"/>
      </w:r>
    </w:p>
    <w:p w:rsidR="00EE22D7" w:rsidRPr="00C140DC" w:rsidRDefault="00EE22D7" w:rsidP="00EE22D7">
      <w:pPr>
        <w:rPr>
          <w:vanish/>
        </w:rPr>
      </w:pPr>
      <w:bookmarkStart w:id="3" w:name="Commission"/>
      <w:r w:rsidRPr="00C140DC">
        <w:rPr>
          <w:vanish/>
        </w:rPr>
        <w:t>Комисия по транспорт и туризъм</w:t>
      </w:r>
      <w:bookmarkEnd w:id="3"/>
    </w:p>
    <w:p w:rsidR="00EE22D7" w:rsidRPr="00C140DC" w:rsidRDefault="00EE22D7" w:rsidP="00EE22D7">
      <w:pPr>
        <w:rPr>
          <w:vanish/>
        </w:rPr>
      </w:pPr>
      <w:bookmarkStart w:id="4" w:name="PE"/>
      <w:r w:rsidRPr="00C140DC">
        <w:rPr>
          <w:vanish/>
        </w:rPr>
        <w:t>PE752.954</w:t>
      </w:r>
      <w:bookmarkEnd w:id="4"/>
    </w:p>
    <w:p w:rsidR="00EE22D7" w:rsidRPr="00C140DC" w:rsidRDefault="00EE22D7" w:rsidP="00EE22D7">
      <w:pPr>
        <w:pStyle w:val="ATHeading3"/>
      </w:pPr>
      <w:bookmarkStart w:id="5" w:name="Sujet"/>
      <w:r w:rsidRPr="00C140DC">
        <w:t xml:space="preserve">Законодателна резолюция на Европейския парламент от </w:t>
      </w:r>
      <w:r w:rsidR="00DA7306" w:rsidRPr="00C140DC">
        <w:t xml:space="preserve">12 март </w:t>
      </w:r>
      <w:r w:rsidRPr="00C140DC">
        <w:t>2024 г. относно предложението за регламент на Европейския парламент и на Съвета относно използването на железопътния инфраструктурен капацитет в единното европейско железопътно пространство, за изменение на Директива 2012/34/ЕС и за отмяна на Регламент (ЕС) № 913/2010</w:t>
      </w:r>
      <w:bookmarkEnd w:id="5"/>
      <w:r w:rsidRPr="00C140DC">
        <w:t xml:space="preserve"> </w:t>
      </w:r>
      <w:bookmarkStart w:id="6" w:name="References"/>
      <w:r w:rsidRPr="00C140DC">
        <w:t>(COM(2023)</w:t>
      </w:r>
      <w:r w:rsidR="00DA7306" w:rsidRPr="00C140DC">
        <w:t>0</w:t>
      </w:r>
      <w:r w:rsidRPr="00C140DC">
        <w:t>443 – C9-0304/2023 – 2023/0271(COD))</w:t>
      </w:r>
      <w:bookmarkEnd w:id="6"/>
    </w:p>
    <w:p w:rsidR="00694DFD" w:rsidRPr="00C140DC" w:rsidRDefault="00694DFD" w:rsidP="00694DFD">
      <w:pPr>
        <w:pStyle w:val="NormalBold"/>
      </w:pPr>
      <w:bookmarkStart w:id="7" w:name="TextBodyBegin"/>
      <w:bookmarkEnd w:id="7"/>
      <w:r w:rsidRPr="00C140DC">
        <w:t>(Обикновена законодателна процедура – първо четене)</w:t>
      </w:r>
    </w:p>
    <w:p w:rsidR="00694DFD" w:rsidRPr="00C140DC" w:rsidRDefault="00694DFD" w:rsidP="00694DFD">
      <w:pPr>
        <w:pStyle w:val="EPComma"/>
      </w:pPr>
      <w:r w:rsidRPr="00C140DC">
        <w:t>Европейският парламент,</w:t>
      </w:r>
    </w:p>
    <w:p w:rsidR="00694DFD" w:rsidRPr="00C140DC" w:rsidRDefault="00694DFD" w:rsidP="00694DFD">
      <w:pPr>
        <w:pStyle w:val="NormalHanging12a"/>
      </w:pPr>
      <w:r w:rsidRPr="00C140DC">
        <w:t>–</w:t>
      </w:r>
      <w:r w:rsidRPr="00C140DC">
        <w:tab/>
        <w:t xml:space="preserve">като взе предвид предложението на Комисията до </w:t>
      </w:r>
      <w:r w:rsidR="00DA7306" w:rsidRPr="00C140DC">
        <w:t>П</w:t>
      </w:r>
      <w:r w:rsidRPr="00C140DC">
        <w:t>арламент</w:t>
      </w:r>
      <w:r w:rsidR="00DA7306" w:rsidRPr="00C140DC">
        <w:t>а</w:t>
      </w:r>
      <w:r w:rsidRPr="00C140DC">
        <w:t xml:space="preserve"> и до Съвета (COM(2023)</w:t>
      </w:r>
      <w:r w:rsidR="00831EB9" w:rsidRPr="00C140DC">
        <w:t>0</w:t>
      </w:r>
      <w:r w:rsidRPr="00C140DC">
        <w:t>443),</w:t>
      </w:r>
    </w:p>
    <w:p w:rsidR="00694DFD" w:rsidRPr="00C140DC" w:rsidRDefault="00694DFD" w:rsidP="00694DFD">
      <w:pPr>
        <w:pStyle w:val="NormalHanging12a"/>
      </w:pPr>
      <w:r w:rsidRPr="00C140DC">
        <w:t>–</w:t>
      </w:r>
      <w:r w:rsidRPr="00C140DC">
        <w:tab/>
        <w:t>като взе предвид член 294, параграф 2 и член 91 от Договора за функционирането на Европейския съюз, съгласно които Комисията е внесла предложението в Парламента, (C9</w:t>
      </w:r>
      <w:r w:rsidRPr="00C140DC">
        <w:noBreakHyphen/>
        <w:t>0304/2023),</w:t>
      </w:r>
    </w:p>
    <w:p w:rsidR="00694DFD" w:rsidRPr="00C140DC" w:rsidRDefault="00694DFD" w:rsidP="00694DFD">
      <w:pPr>
        <w:pStyle w:val="NormalHanging12a"/>
      </w:pPr>
      <w:r w:rsidRPr="00C140DC">
        <w:t>–</w:t>
      </w:r>
      <w:r w:rsidRPr="00C140DC">
        <w:tab/>
        <w:t>като взе предвид член 294, параграф 3 от Договора за функционирането на Европейския съюз,</w:t>
      </w:r>
    </w:p>
    <w:p w:rsidR="00694DFD" w:rsidRPr="00C140DC" w:rsidRDefault="00694DFD" w:rsidP="00694DFD">
      <w:pPr>
        <w:pStyle w:val="NormalHanging12a"/>
      </w:pPr>
      <w:r w:rsidRPr="00C140DC">
        <w:t>–</w:t>
      </w:r>
      <w:r w:rsidRPr="00C140DC">
        <w:tab/>
        <w:t>като взе предвид становището на Европейския икономически и социален комитет от 25 октомври 2023 г.</w:t>
      </w:r>
      <w:r w:rsidRPr="00C140DC">
        <w:rPr>
          <w:rStyle w:val="FootnoteReference"/>
          <w:rFonts w:eastAsiaTheme="minorHAnsi"/>
        </w:rPr>
        <w:footnoteReference w:id="1"/>
      </w:r>
      <w:r w:rsidRPr="00C140DC">
        <w:t xml:space="preserve">, </w:t>
      </w:r>
    </w:p>
    <w:p w:rsidR="00694DFD" w:rsidRPr="00C140DC" w:rsidRDefault="00694DFD" w:rsidP="00694DFD">
      <w:pPr>
        <w:pStyle w:val="NormalHanging12a"/>
      </w:pPr>
      <w:r w:rsidRPr="00C140DC">
        <w:t>–</w:t>
      </w:r>
      <w:r w:rsidRPr="00C140DC">
        <w:tab/>
        <w:t xml:space="preserve">като взе предвид становището на Комитета на регионите от </w:t>
      </w:r>
      <w:r w:rsidR="00DA7306" w:rsidRPr="00C140DC">
        <w:t>1 февруари 2024 г.</w:t>
      </w:r>
      <w:r w:rsidRPr="00C140DC">
        <w:rPr>
          <w:rStyle w:val="FootnoteReference"/>
          <w:rFonts w:eastAsiaTheme="minorHAnsi"/>
        </w:rPr>
        <w:footnoteReference w:id="2"/>
      </w:r>
      <w:r w:rsidRPr="00C140DC">
        <w:t>,</w:t>
      </w:r>
    </w:p>
    <w:p w:rsidR="00694DFD" w:rsidRPr="00C140DC" w:rsidRDefault="00694DFD" w:rsidP="00694DFD">
      <w:pPr>
        <w:pStyle w:val="NormalHanging12a"/>
      </w:pPr>
      <w:r w:rsidRPr="00C140DC">
        <w:t>–</w:t>
      </w:r>
      <w:r w:rsidRPr="00C140DC">
        <w:tab/>
        <w:t>като взе предвид член 59 от своя Правилник за дейността,</w:t>
      </w:r>
    </w:p>
    <w:p w:rsidR="00694DFD" w:rsidRPr="00C140DC" w:rsidRDefault="00694DFD" w:rsidP="00694DFD">
      <w:pPr>
        <w:pStyle w:val="NormalHanging12a"/>
      </w:pPr>
      <w:r w:rsidRPr="00C140DC">
        <w:t>–</w:t>
      </w:r>
      <w:r w:rsidRPr="00C140DC">
        <w:tab/>
        <w:t>като взе предвид доклада на комисията по транспорт и туризъм (A9-0069/2024),</w:t>
      </w:r>
    </w:p>
    <w:p w:rsidR="00694DFD" w:rsidRPr="00C140DC" w:rsidRDefault="00694DFD" w:rsidP="00694DFD">
      <w:pPr>
        <w:pStyle w:val="NormalHanging12a"/>
      </w:pPr>
      <w:r w:rsidRPr="00C140DC">
        <w:lastRenderedPageBreak/>
        <w:t>1.</w:t>
      </w:r>
      <w:r w:rsidRPr="00C140DC">
        <w:tab/>
        <w:t>приема изложената по-долу позиция на първо четене;</w:t>
      </w:r>
    </w:p>
    <w:p w:rsidR="00694DFD" w:rsidRPr="00C140DC" w:rsidRDefault="00694DFD" w:rsidP="00694DFD">
      <w:pPr>
        <w:pStyle w:val="NormalHanging12a"/>
      </w:pPr>
      <w:r w:rsidRPr="00C140DC">
        <w:t>2.</w:t>
      </w:r>
      <w:r w:rsidRPr="00C140DC">
        <w:tab/>
        <w:t>приканва Комисията да се отнесе до него отново, в случай че замени своето предложение с друг текст</w:t>
      </w:r>
      <w:r w:rsidR="00DA7306" w:rsidRPr="00C140DC">
        <w:t>,</w:t>
      </w:r>
      <w:r w:rsidRPr="00C140DC">
        <w:t xml:space="preserve"> внесе или възнамерява да внесе съществени промени в това предложение;</w:t>
      </w:r>
    </w:p>
    <w:p w:rsidR="00694DFD" w:rsidRPr="00C140DC" w:rsidRDefault="00694DFD" w:rsidP="00694DFD">
      <w:pPr>
        <w:pStyle w:val="NormalHanging12a"/>
      </w:pPr>
      <w:r w:rsidRPr="00C140DC">
        <w:t>3.</w:t>
      </w:r>
      <w:r w:rsidRPr="00C140DC">
        <w:tab/>
        <w:t>възлага на своя председател да предаде позицията на Парламента съответно на Съвета и на Комисията, както и на националните парламенти.</w:t>
      </w:r>
    </w:p>
    <w:p w:rsidR="0019282A" w:rsidRPr="00C140DC" w:rsidRDefault="0019282A" w:rsidP="00694DFD">
      <w:pPr>
        <w:widowControl/>
        <w:sectPr w:rsidR="0019282A" w:rsidRPr="00C140DC" w:rsidSect="0000252C">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747C3" w:rsidRDefault="00C747C3" w:rsidP="00C747C3">
      <w:pPr>
        <w:autoSpaceDE w:val="0"/>
        <w:autoSpaceDN w:val="0"/>
        <w:adjustRightInd w:val="0"/>
        <w:spacing w:after="240" w:line="260" w:lineRule="exact"/>
        <w:ind w:left="567" w:hanging="567"/>
        <w:rPr>
          <w:rFonts w:eastAsia="Calibri"/>
          <w:b/>
          <w:bCs/>
          <w:color w:val="000000"/>
        </w:rPr>
      </w:pPr>
      <w:r w:rsidRPr="00DC6211">
        <w:rPr>
          <w:rFonts w:eastAsia="Calibri"/>
          <w:b/>
          <w:bCs/>
          <w:color w:val="000000"/>
        </w:rPr>
        <w:lastRenderedPageBreak/>
        <w:t>P9_TC1-COD(2023)0</w:t>
      </w:r>
      <w:r>
        <w:rPr>
          <w:rFonts w:eastAsia="Calibri"/>
          <w:b/>
          <w:bCs/>
          <w:color w:val="000000"/>
        </w:rPr>
        <w:t>2</w:t>
      </w:r>
      <w:r w:rsidRPr="00DC6211">
        <w:rPr>
          <w:rFonts w:eastAsia="Calibri"/>
          <w:b/>
          <w:bCs/>
          <w:color w:val="000000"/>
        </w:rPr>
        <w:t>71</w:t>
      </w:r>
    </w:p>
    <w:p w:rsidR="00C140DC" w:rsidRPr="00C140DC" w:rsidRDefault="00C747C3" w:rsidP="00C747C3">
      <w:pPr>
        <w:autoSpaceDE w:val="0"/>
        <w:autoSpaceDN w:val="0"/>
        <w:adjustRightInd w:val="0"/>
        <w:spacing w:after="240" w:line="260" w:lineRule="exact"/>
        <w:rPr>
          <w:b/>
          <w:szCs w:val="24"/>
          <w:lang w:eastAsia="en-US"/>
        </w:rPr>
      </w:pPr>
      <w:r w:rsidRPr="00900F1D">
        <w:rPr>
          <w:b/>
          <w:szCs w:val="24"/>
        </w:rPr>
        <w:t>Позиция на Европейския парламент, приета на първо четен</w:t>
      </w:r>
      <w:r w:rsidRPr="00C747C3">
        <w:rPr>
          <w:b/>
          <w:szCs w:val="24"/>
        </w:rPr>
        <w:t xml:space="preserve">е на </w:t>
      </w:r>
      <w:r w:rsidRPr="008F548F">
        <w:rPr>
          <w:b/>
          <w:szCs w:val="24"/>
        </w:rPr>
        <w:t xml:space="preserve">12 </w:t>
      </w:r>
      <w:r w:rsidRPr="00C747C3">
        <w:rPr>
          <w:b/>
          <w:szCs w:val="24"/>
        </w:rPr>
        <w:t>март 2024 г. с оглед на приемането на Регламент (ЕС) 2024/... на Европейск</w:t>
      </w:r>
      <w:r w:rsidRPr="00900F1D">
        <w:rPr>
          <w:b/>
          <w:szCs w:val="24"/>
        </w:rPr>
        <w:t xml:space="preserve">ия парламент и на Съвета </w:t>
      </w:r>
      <w:r w:rsidR="00C140DC" w:rsidRPr="00C140DC">
        <w:rPr>
          <w:b/>
          <w:szCs w:val="24"/>
          <w:lang w:eastAsia="en-US"/>
        </w:rPr>
        <w:t>относно използването на железопътния инфраструктурен капацитет в единното европейско железопътно пространство, за изменение на Директива 2012/34/ЕС и за отмяна на Регламент (ЕС) № 913/2010</w:t>
      </w:r>
    </w:p>
    <w:p w:rsidR="00C140DC" w:rsidRPr="00C140DC" w:rsidRDefault="00C140DC" w:rsidP="00C140DC">
      <w:pPr>
        <w:widowControl/>
        <w:spacing w:before="360" w:after="240" w:line="360" w:lineRule="auto"/>
        <w:jc w:val="center"/>
        <w:rPr>
          <w:szCs w:val="24"/>
          <w:lang w:eastAsia="en-US"/>
        </w:rPr>
      </w:pPr>
      <w:r w:rsidRPr="00C140DC">
        <w:rPr>
          <w:szCs w:val="24"/>
          <w:lang w:eastAsia="en-US"/>
        </w:rPr>
        <w:t>(текст от значение за ЕИП)</w:t>
      </w:r>
    </w:p>
    <w:p w:rsidR="00C140DC" w:rsidRPr="00C140DC" w:rsidRDefault="00C140DC" w:rsidP="00C140DC">
      <w:pPr>
        <w:keepNext/>
        <w:spacing w:before="600" w:after="120" w:line="360" w:lineRule="auto"/>
        <w:rPr>
          <w:szCs w:val="24"/>
          <w:lang w:eastAsia="en-US"/>
        </w:rPr>
      </w:pPr>
      <w:r w:rsidRPr="00C140DC">
        <w:rPr>
          <w:szCs w:val="24"/>
          <w:lang w:eastAsia="en-US"/>
        </w:rPr>
        <w:t>ЕВРОПЕЙСКИЯТ ПАРЛАМЕНТ И СЪВЕТЪТ НА ЕВРОПЕЙСКИЯ СЪЮЗ,</w:t>
      </w:r>
    </w:p>
    <w:p w:rsidR="00C140DC" w:rsidRPr="00C140DC" w:rsidRDefault="00C140DC" w:rsidP="00C140DC">
      <w:pPr>
        <w:spacing w:before="120" w:after="120" w:line="360" w:lineRule="auto"/>
        <w:rPr>
          <w:lang w:eastAsia="en-US"/>
        </w:rPr>
      </w:pPr>
      <w:r w:rsidRPr="00C140DC">
        <w:rPr>
          <w:lang w:eastAsia="en-US"/>
        </w:rPr>
        <w:t>като взеха предвид Договора за функционирането на Европейския съюз, и по-специално член 91 от него,</w:t>
      </w:r>
    </w:p>
    <w:p w:rsidR="00C140DC" w:rsidRPr="00C140DC" w:rsidRDefault="00C140DC" w:rsidP="00C140DC">
      <w:pPr>
        <w:spacing w:before="120" w:after="120" w:line="360" w:lineRule="auto"/>
        <w:rPr>
          <w:lang w:eastAsia="en-US"/>
        </w:rPr>
      </w:pPr>
      <w:r w:rsidRPr="00C140DC">
        <w:rPr>
          <w:lang w:eastAsia="en-US"/>
        </w:rPr>
        <w:t>като взеха предвид предложението на Европейската комисия,</w:t>
      </w:r>
    </w:p>
    <w:p w:rsidR="00C140DC" w:rsidRPr="00C140DC" w:rsidRDefault="00C140DC" w:rsidP="00C140DC">
      <w:pPr>
        <w:spacing w:before="120" w:after="120" w:line="360" w:lineRule="auto"/>
        <w:rPr>
          <w:lang w:eastAsia="en-US"/>
        </w:rPr>
      </w:pPr>
      <w:r w:rsidRPr="00C140DC">
        <w:rPr>
          <w:lang w:eastAsia="en-US"/>
        </w:rPr>
        <w:t>след предаване на проекта на законодателния акт на националните парламенти,</w:t>
      </w:r>
    </w:p>
    <w:p w:rsidR="00C140DC" w:rsidRPr="00C140DC" w:rsidRDefault="00C140DC" w:rsidP="00C140DC">
      <w:pPr>
        <w:spacing w:before="120" w:after="120" w:line="360" w:lineRule="auto"/>
        <w:rPr>
          <w:lang w:eastAsia="en-US"/>
        </w:rPr>
      </w:pPr>
      <w:r w:rsidRPr="00C140DC">
        <w:rPr>
          <w:lang w:eastAsia="en-US"/>
        </w:rPr>
        <w:t>като взеха предвид становището на Европейския икономически и социален комитет</w:t>
      </w:r>
      <w:r w:rsidRPr="00C140DC">
        <w:rPr>
          <w:vertAlign w:val="superscript"/>
          <w:lang w:eastAsia="en-US"/>
        </w:rPr>
        <w:footnoteReference w:id="3"/>
      </w:r>
      <w:r w:rsidRPr="00C140DC">
        <w:rPr>
          <w:lang w:eastAsia="en-US"/>
        </w:rPr>
        <w:t>,</w:t>
      </w:r>
    </w:p>
    <w:p w:rsidR="00C140DC" w:rsidRPr="00C140DC" w:rsidRDefault="00C140DC" w:rsidP="00C140DC">
      <w:pPr>
        <w:spacing w:before="120" w:after="120" w:line="360" w:lineRule="auto"/>
        <w:rPr>
          <w:lang w:eastAsia="en-US"/>
        </w:rPr>
      </w:pPr>
      <w:r w:rsidRPr="00C140DC">
        <w:rPr>
          <w:lang w:eastAsia="en-US"/>
        </w:rPr>
        <w:t>като взеха предвид становището на Комитета на регионите</w:t>
      </w:r>
      <w:r w:rsidRPr="00C140DC">
        <w:rPr>
          <w:vertAlign w:val="superscript"/>
          <w:lang w:eastAsia="en-US"/>
        </w:rPr>
        <w:footnoteReference w:id="4"/>
      </w:r>
      <w:r w:rsidRPr="00C140DC">
        <w:rPr>
          <w:lang w:eastAsia="en-US"/>
        </w:rPr>
        <w:t>,</w:t>
      </w:r>
    </w:p>
    <w:p w:rsidR="00C140DC" w:rsidRPr="00C140DC" w:rsidRDefault="00C140DC" w:rsidP="00C140DC">
      <w:pPr>
        <w:spacing w:before="120" w:after="120" w:line="360" w:lineRule="auto"/>
        <w:rPr>
          <w:lang w:eastAsia="en-US"/>
        </w:rPr>
      </w:pPr>
      <w:r w:rsidRPr="00C140DC">
        <w:rPr>
          <w:lang w:eastAsia="en-US"/>
        </w:rPr>
        <w:t>в съответствие с обикновената законодателна процедура,</w:t>
      </w:r>
    </w:p>
    <w:p w:rsidR="00C747C3" w:rsidRDefault="00C747C3">
      <w:pPr>
        <w:widowControl/>
        <w:rPr>
          <w:lang w:eastAsia="en-US"/>
        </w:rPr>
      </w:pPr>
      <w:r>
        <w:rPr>
          <w:lang w:eastAsia="en-US"/>
        </w:rPr>
        <w:br w:type="page"/>
      </w:r>
    </w:p>
    <w:p w:rsidR="00C140DC" w:rsidRPr="00C140DC" w:rsidRDefault="00C140DC" w:rsidP="00C140DC">
      <w:pPr>
        <w:spacing w:before="120" w:after="120" w:line="360" w:lineRule="auto"/>
        <w:rPr>
          <w:lang w:eastAsia="en-US"/>
        </w:rPr>
      </w:pPr>
      <w:r w:rsidRPr="00C140DC">
        <w:rPr>
          <w:lang w:eastAsia="en-US"/>
        </w:rPr>
        <w:lastRenderedPageBreak/>
        <w:t>като имат предвид, че:</w:t>
      </w:r>
    </w:p>
    <w:p w:rsidR="00C140DC" w:rsidRPr="00C140DC" w:rsidRDefault="00C140DC" w:rsidP="00C140DC">
      <w:pPr>
        <w:spacing w:before="120" w:after="120" w:line="360" w:lineRule="auto"/>
        <w:ind w:left="850" w:hanging="850"/>
        <w:rPr>
          <w:szCs w:val="24"/>
          <w:lang w:eastAsia="en-US"/>
        </w:rPr>
      </w:pPr>
      <w:r>
        <w:rPr>
          <w:szCs w:val="24"/>
          <w:lang w:eastAsia="en-US"/>
        </w:rPr>
        <w:t>(</w:t>
      </w:r>
      <w:r w:rsidRPr="00C140DC">
        <w:rPr>
          <w:szCs w:val="24"/>
          <w:lang w:eastAsia="en-US"/>
        </w:rPr>
        <w:t>1)</w:t>
      </w:r>
      <w:r w:rsidRPr="00C140DC">
        <w:rPr>
          <w:szCs w:val="24"/>
          <w:lang w:eastAsia="en-US"/>
        </w:rPr>
        <w:tab/>
        <w:t>В съобщението на Комисията „Европейски зелен пакт“</w:t>
      </w:r>
      <w:r w:rsidRPr="00C140DC">
        <w:rPr>
          <w:szCs w:val="24"/>
          <w:vertAlign w:val="superscript"/>
          <w:lang w:eastAsia="en-US"/>
        </w:rPr>
        <w:footnoteReference w:id="5"/>
      </w:r>
      <w:r w:rsidRPr="00C140DC">
        <w:rPr>
          <w:szCs w:val="24"/>
          <w:lang w:eastAsia="en-US"/>
        </w:rPr>
        <w:t xml:space="preserve"> се поставя цел за постигане на неутралност по отношение на климата, която трябва да бъде постигната от Съюза до 2050 г., както и ясна цел за намаляване на нетните емисии на парникови газове с най-малко 55 % до 2030 г. в сравнение с нивата от 1990 г. В него се призовава за намаляване на емисиите на парникови газове от транспорта с 90 %, като същевременно се работи за постигане на амбицията за нулево замърсяване</w:t>
      </w:r>
      <w:r w:rsidRPr="00C140DC">
        <w:rPr>
          <w:szCs w:val="24"/>
          <w:vertAlign w:val="superscript"/>
          <w:lang w:eastAsia="en-US"/>
        </w:rPr>
        <w:footnoteReference w:id="6"/>
      </w:r>
      <w:r w:rsidRPr="00C140DC">
        <w:rPr>
          <w:szCs w:val="24"/>
          <w:lang w:eastAsia="en-US"/>
        </w:rPr>
        <w:t xml:space="preserve">, а именно намаляване на въздействието на емисиите на замърсители на въздуха върху здравето с повече от 55 % и на дела на хората, постоянно обезпокоявани от транспортен шум, с 30 % до 2030 г. Транспортът представлява около 25 % от общите емисии на парникови газове в Съюза, като през последните години те са се увеличили. Европейският зелен пакт дава приоритет на преминаването към железопътен транспорт и транспорт по вътрешни водни пътища на значителна част от тези 75 % от вътрешните товари, които днес се превозват по шосе. Тъй като железопътният транспорт е до голяма степен електрифициран и </w:t>
      </w:r>
      <w:proofErr w:type="spellStart"/>
      <w:r w:rsidRPr="00C140DC">
        <w:rPr>
          <w:szCs w:val="24"/>
          <w:lang w:eastAsia="en-US"/>
        </w:rPr>
        <w:t>енергийноефективен</w:t>
      </w:r>
      <w:proofErr w:type="spellEnd"/>
      <w:r w:rsidRPr="00C140DC">
        <w:rPr>
          <w:szCs w:val="24"/>
          <w:lang w:eastAsia="en-US"/>
        </w:rPr>
        <w:t xml:space="preserve"> вид транспорт, по-широкото използване на железопътните услуги следва да допринесе за намаляване на емисиите и потреблението на енергия в транспорта.</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2)</w:t>
      </w:r>
      <w:r w:rsidRPr="00C140DC">
        <w:rPr>
          <w:szCs w:val="24"/>
          <w:lang w:eastAsia="en-US"/>
        </w:rPr>
        <w:tab/>
        <w:t>В съобщението относно стратегията за устойчива и интелигентна мобилност</w:t>
      </w:r>
      <w:r w:rsidRPr="00C140DC">
        <w:rPr>
          <w:szCs w:val="24"/>
          <w:vertAlign w:val="superscript"/>
          <w:lang w:eastAsia="en-US"/>
        </w:rPr>
        <w:footnoteReference w:id="7"/>
      </w:r>
      <w:r w:rsidRPr="00C140DC">
        <w:rPr>
          <w:szCs w:val="24"/>
          <w:lang w:eastAsia="en-US"/>
        </w:rPr>
        <w:t xml:space="preserve"> се определят основните етапи, които показват развитие на транспортната система на Съюза към постигане на целите за устойчива, интелигентна и стабилна мобилност. В него се предвижда железопътните товарни превози да се увеличат с 50 % до 2030 г. и да се удвоят до 2050 г., високоскоростните пътнически превози да се удвоят до 2030 г. и да се утроят до 2050 г., а колективните пътувания по разписание на разстояния под 500 </w:t>
      </w:r>
      <w:proofErr w:type="spellStart"/>
      <w:r w:rsidRPr="00C140DC">
        <w:rPr>
          <w:szCs w:val="24"/>
          <w:lang w:eastAsia="en-US"/>
        </w:rPr>
        <w:t>km</w:t>
      </w:r>
      <w:proofErr w:type="spellEnd"/>
      <w:r w:rsidRPr="00C140DC">
        <w:rPr>
          <w:szCs w:val="24"/>
          <w:lang w:eastAsia="en-US"/>
        </w:rPr>
        <w:t xml:space="preserve"> да бъдат неутрални по отношение на въглеродните емисии до 2030 г. в рамките на Съюза. За да се постигнат тези цели, железопътният транспорт трябва да стане по-привлекателен по отношение на </w:t>
      </w:r>
      <w:proofErr w:type="spellStart"/>
      <w:r w:rsidRPr="00C140DC">
        <w:rPr>
          <w:strike/>
          <w:szCs w:val="24"/>
          <w:lang w:eastAsia="en-US"/>
        </w:rPr>
        <w:t>достъпността,</w:t>
      </w:r>
      <w:r w:rsidRPr="00C140DC">
        <w:rPr>
          <w:b/>
          <w:i/>
          <w:szCs w:val="24"/>
          <w:lang w:eastAsia="en-US"/>
        </w:rPr>
        <w:t>финансовата</w:t>
      </w:r>
      <w:proofErr w:type="spellEnd"/>
      <w:r w:rsidRPr="00C140DC">
        <w:rPr>
          <w:b/>
          <w:i/>
          <w:szCs w:val="24"/>
          <w:lang w:eastAsia="en-US"/>
        </w:rPr>
        <w:t xml:space="preserve"> и физическата достъпност и</w:t>
      </w:r>
      <w:r w:rsidRPr="00C140DC">
        <w:rPr>
          <w:szCs w:val="24"/>
          <w:lang w:eastAsia="en-US"/>
        </w:rPr>
        <w:t xml:space="preserve"> надеждността</w:t>
      </w:r>
      <w:r w:rsidRPr="00C140DC">
        <w:rPr>
          <w:b/>
          <w:i/>
          <w:szCs w:val="24"/>
          <w:lang w:eastAsia="en-US"/>
        </w:rPr>
        <w:t>, а</w:t>
      </w:r>
      <w:r w:rsidRPr="00C140DC">
        <w:rPr>
          <w:strike/>
          <w:szCs w:val="24"/>
          <w:lang w:eastAsia="en-US"/>
        </w:rPr>
        <w:t xml:space="preserve"> и</w:t>
      </w:r>
      <w:r w:rsidRPr="00C140DC">
        <w:rPr>
          <w:szCs w:val="24"/>
          <w:lang w:eastAsia="en-US"/>
        </w:rPr>
        <w:t xml:space="preserve"> услугите</w:t>
      </w:r>
      <w:r w:rsidRPr="00C140DC">
        <w:rPr>
          <w:strike/>
          <w:szCs w:val="24"/>
          <w:lang w:eastAsia="en-US"/>
        </w:rPr>
        <w:t>,</w:t>
      </w:r>
      <w:r w:rsidRPr="00C140DC">
        <w:rPr>
          <w:b/>
          <w:i/>
          <w:szCs w:val="24"/>
          <w:lang w:eastAsia="en-US"/>
        </w:rPr>
        <w:t xml:space="preserve"> трябва да бъдат</w:t>
      </w:r>
      <w:r w:rsidRPr="00C140DC">
        <w:rPr>
          <w:szCs w:val="24"/>
          <w:lang w:eastAsia="en-US"/>
        </w:rPr>
        <w:t xml:space="preserve"> по-добре </w:t>
      </w:r>
      <w:proofErr w:type="spellStart"/>
      <w:r w:rsidRPr="00C140DC">
        <w:rPr>
          <w:strike/>
          <w:szCs w:val="24"/>
          <w:lang w:eastAsia="en-US"/>
        </w:rPr>
        <w:t>адаптиран</w:t>
      </w:r>
      <w:r w:rsidRPr="00C140DC">
        <w:rPr>
          <w:b/>
          <w:i/>
          <w:szCs w:val="24"/>
          <w:lang w:eastAsia="en-US"/>
        </w:rPr>
        <w:t>адаптирани</w:t>
      </w:r>
      <w:proofErr w:type="spellEnd"/>
      <w:r w:rsidRPr="00C140DC">
        <w:rPr>
          <w:szCs w:val="24"/>
          <w:lang w:eastAsia="en-US"/>
        </w:rPr>
        <w:t xml:space="preserve"> към нуждите на пътниците и </w:t>
      </w:r>
      <w:proofErr w:type="spellStart"/>
      <w:r w:rsidRPr="00C140DC">
        <w:rPr>
          <w:szCs w:val="24"/>
          <w:lang w:eastAsia="en-US"/>
        </w:rPr>
        <w:t>товароизпращачите</w:t>
      </w:r>
      <w:proofErr w:type="spellEnd"/>
      <w:r w:rsidRPr="00C140DC">
        <w:rPr>
          <w:szCs w:val="24"/>
          <w:lang w:eastAsia="en-US"/>
        </w:rPr>
        <w:t>.</w:t>
      </w:r>
      <w:r>
        <w:rPr>
          <w:b/>
          <w:szCs w:val="24"/>
          <w:lang w:eastAsia="en-US"/>
        </w:rPr>
        <w:t xml:space="preserve"> [Изм. 1]</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(2a)</w:t>
      </w:r>
      <w:r w:rsidRPr="00C140DC">
        <w:rPr>
          <w:szCs w:val="24"/>
          <w:lang w:eastAsia="en-US"/>
        </w:rPr>
        <w:tab/>
      </w:r>
      <w:r w:rsidRPr="00C140DC">
        <w:rPr>
          <w:b/>
          <w:i/>
          <w:szCs w:val="24"/>
          <w:lang w:eastAsia="en-US"/>
        </w:rPr>
        <w:t>Основната цел на настоящия регламент е да се увеличи използването на железопътната инфраструктура, като по този начин се увеличи модалният дял на железопътния транспорт. Целите на ЕС за декарбонизация и преминаване към железопътен транспорт обаче няма да може да бъдат постигнати единствено с настоящия регламент. И държавите членки, и Комисията следва да продължат да работят по много други елементи, които могат да спомогнат за допълнително увеличаване на капацитета както на железопътната инфраструктура, така и на транспорта, като например групирането на влакови маршрути, хармонизирането на скоростта, експедитивното прекачване на пътници, използването на по-дълги влакове с по-голямо натоварване на осите, разгръщането на хармонизирана Европейска система за управление на железопътното движение („ERTMS“) в цяла Европа, както и автоматизирана експлоатация на влаковете.</w:t>
      </w:r>
      <w:r>
        <w:rPr>
          <w:b/>
          <w:szCs w:val="24"/>
          <w:lang w:eastAsia="en-US"/>
        </w:rPr>
        <w:t xml:space="preserve"> [Изм. 2]</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(2</w:t>
      </w:r>
      <w:r w:rsidR="001152A6">
        <w:rPr>
          <w:b/>
          <w:i/>
          <w:szCs w:val="24"/>
          <w:lang w:eastAsia="en-US"/>
        </w:rPr>
        <w:t>б</w:t>
      </w:r>
      <w:r w:rsidRPr="00C140DC">
        <w:rPr>
          <w:b/>
          <w:i/>
          <w:szCs w:val="24"/>
          <w:lang w:eastAsia="en-US"/>
        </w:rPr>
        <w:t>)</w:t>
      </w:r>
      <w:r w:rsidRPr="00C140DC">
        <w:rPr>
          <w:szCs w:val="24"/>
          <w:lang w:eastAsia="en-US"/>
        </w:rPr>
        <w:tab/>
      </w:r>
      <w:r w:rsidRPr="00C140DC">
        <w:rPr>
          <w:b/>
          <w:i/>
          <w:szCs w:val="24"/>
          <w:lang w:eastAsia="en-US"/>
        </w:rPr>
        <w:t xml:space="preserve">Справянето с ефективността на железопътния транспорт, за да се увеличи </w:t>
      </w:r>
      <w:proofErr w:type="spellStart"/>
      <w:r w:rsidRPr="00C140DC">
        <w:rPr>
          <w:b/>
          <w:i/>
          <w:szCs w:val="24"/>
          <w:lang w:eastAsia="en-US"/>
        </w:rPr>
        <w:t>мултимодалният</w:t>
      </w:r>
      <w:proofErr w:type="spellEnd"/>
      <w:r w:rsidRPr="00C140DC">
        <w:rPr>
          <w:b/>
          <w:i/>
          <w:szCs w:val="24"/>
          <w:lang w:eastAsia="en-US"/>
        </w:rPr>
        <w:t xml:space="preserve"> конкурентен аспект между различните видове транспорт е важно, за да се улесни преминаването и за да се постигнат целите, заложени в стратегията за устойчива и интелигентна мобилност. Ето защо следва да се разгледат и допълнителни мерки за увеличаване на конкурентоспособността на железопътния транспорт. Поради нарасналото търсене на железопътен капацитет както от страна на услугите за превоз на пътници, така и на тези за превоз на товари, ще бъдат необходими и инвестиции, за да се реализират тези мерки за увеличаване на капацитета.</w:t>
      </w:r>
      <w:r>
        <w:rPr>
          <w:b/>
          <w:szCs w:val="24"/>
          <w:lang w:eastAsia="en-US"/>
        </w:rPr>
        <w:t xml:space="preserve"> [Изм. 3]</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(2</w:t>
      </w:r>
      <w:r w:rsidR="001152A6">
        <w:rPr>
          <w:b/>
          <w:i/>
          <w:szCs w:val="24"/>
          <w:lang w:eastAsia="en-US"/>
        </w:rPr>
        <w:t>в</w:t>
      </w:r>
      <w:r w:rsidRPr="00C140DC">
        <w:rPr>
          <w:b/>
          <w:i/>
          <w:szCs w:val="24"/>
          <w:lang w:eastAsia="en-US"/>
        </w:rPr>
        <w:t>)</w:t>
      </w:r>
      <w:r w:rsidRPr="00C140DC">
        <w:rPr>
          <w:szCs w:val="24"/>
          <w:lang w:eastAsia="en-US"/>
        </w:rPr>
        <w:tab/>
      </w:r>
      <w:r w:rsidRPr="00C140DC">
        <w:rPr>
          <w:b/>
          <w:i/>
          <w:szCs w:val="24"/>
          <w:lang w:eastAsia="en-US"/>
        </w:rPr>
        <w:t>Целите за преминаване към железопътен транспорт на равнището на ЕС изискват национални цели въз основа на конкретни национални планове, разработени от държавите членки съгласно подхода „от долу нагоре“.</w:t>
      </w:r>
      <w:r>
        <w:rPr>
          <w:b/>
          <w:szCs w:val="24"/>
          <w:lang w:eastAsia="en-US"/>
        </w:rPr>
        <w:t xml:space="preserve"> [Изм. 4]</w:t>
      </w:r>
    </w:p>
    <w:p w:rsidR="00C140DC" w:rsidRPr="00C140DC" w:rsidRDefault="00C140DC" w:rsidP="00C140DC">
      <w:pPr>
        <w:spacing w:before="120" w:after="120" w:line="360" w:lineRule="auto"/>
        <w:ind w:left="850" w:hanging="850"/>
        <w:rPr>
          <w:szCs w:val="24"/>
          <w:lang w:eastAsia="en-US"/>
        </w:rPr>
      </w:pPr>
      <w:r>
        <w:rPr>
          <w:szCs w:val="24"/>
          <w:lang w:eastAsia="en-US"/>
        </w:rPr>
        <w:t>(</w:t>
      </w:r>
      <w:r w:rsidRPr="00C140DC">
        <w:rPr>
          <w:szCs w:val="24"/>
          <w:lang w:eastAsia="en-US"/>
        </w:rPr>
        <w:t>3)</w:t>
      </w:r>
      <w:r w:rsidRPr="00C140DC">
        <w:rPr>
          <w:szCs w:val="24"/>
          <w:lang w:eastAsia="en-US"/>
        </w:rPr>
        <w:tab/>
        <w:t>В Директива 2012/34/ЕС на Европейския парламент и на Съвета</w:t>
      </w:r>
      <w:r w:rsidRPr="00C140DC">
        <w:rPr>
          <w:szCs w:val="24"/>
          <w:vertAlign w:val="superscript"/>
          <w:lang w:eastAsia="en-US"/>
        </w:rPr>
        <w:footnoteReference w:id="8"/>
      </w:r>
      <w:r w:rsidRPr="00C140DC">
        <w:rPr>
          <w:szCs w:val="24"/>
          <w:lang w:eastAsia="en-US"/>
        </w:rPr>
        <w:t xml:space="preserve"> се определят правилата, приложими за управлението и експлоатацията на железопътната инфраструктура, както и принципите и процедурите, приложими за разпределянето на железопътния инфраструктурен капацитет за вътрешни и международни железопътни услуги.</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4)</w:t>
      </w:r>
      <w:r w:rsidRPr="00C140DC">
        <w:rPr>
          <w:szCs w:val="24"/>
          <w:lang w:eastAsia="en-US"/>
        </w:rPr>
        <w:tab/>
        <w:t>В Регламент (ЕС) № 913/2010 на Европейския парламент и на Съвета</w:t>
      </w:r>
      <w:r w:rsidRPr="00C140DC">
        <w:rPr>
          <w:szCs w:val="24"/>
          <w:vertAlign w:val="superscript"/>
          <w:lang w:eastAsia="en-US"/>
        </w:rPr>
        <w:footnoteReference w:id="9"/>
      </w:r>
      <w:r w:rsidRPr="00C140DC">
        <w:rPr>
          <w:szCs w:val="24"/>
          <w:lang w:eastAsia="en-US"/>
        </w:rPr>
        <w:t xml:space="preserve"> се предвижда създаването на коридори за железопътен товарен превоз и обслужване на едно гише за улесняване на подаването на заявки за инфраструктурен капацитет за международни железопътни услуги за превоз на товари.</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5)</w:t>
      </w:r>
      <w:r w:rsidRPr="00C140DC">
        <w:rPr>
          <w:szCs w:val="24"/>
          <w:lang w:eastAsia="en-US"/>
        </w:rPr>
        <w:tab/>
        <w:t xml:space="preserve">Управлението на железопътния инфраструктурен капацитет и на </w:t>
      </w:r>
      <w:proofErr w:type="spellStart"/>
      <w:r w:rsidRPr="00C140DC">
        <w:rPr>
          <w:strike/>
          <w:szCs w:val="24"/>
          <w:lang w:eastAsia="en-US"/>
        </w:rPr>
        <w:t>движението</w:t>
      </w:r>
      <w:r w:rsidRPr="00C140DC">
        <w:rPr>
          <w:b/>
          <w:i/>
          <w:szCs w:val="24"/>
          <w:lang w:eastAsia="en-US"/>
        </w:rPr>
        <w:t>железопътното</w:t>
      </w:r>
      <w:proofErr w:type="spellEnd"/>
      <w:r w:rsidRPr="00C140DC">
        <w:rPr>
          <w:b/>
          <w:i/>
          <w:szCs w:val="24"/>
          <w:lang w:eastAsia="en-US"/>
        </w:rPr>
        <w:t xml:space="preserve"> движение</w:t>
      </w:r>
      <w:r w:rsidRPr="00C140DC">
        <w:rPr>
          <w:szCs w:val="24"/>
          <w:lang w:eastAsia="en-US"/>
        </w:rPr>
        <w:t xml:space="preserve"> са от решаващо значение за доброто функциониране на железопътния сектор. Експлоатацията на железопътните транспортни услуги трябва да бъде внимателно планирана и координирана, за да може влакове с много различни характеристики, като скорост и спирачен път, да ползват безопасно едни и същи коловози. Оптималното управление на капацитета създава повече възможности и повишава надеждността на железопътните услуги</w:t>
      </w:r>
      <w:r w:rsidRPr="00C140DC">
        <w:rPr>
          <w:b/>
          <w:i/>
          <w:szCs w:val="24"/>
          <w:lang w:eastAsia="en-US"/>
        </w:rPr>
        <w:t>, което е особено важно изискване за нарастващия пазар на нощни влакове, както и амбициите за прехвърляне на стоки към железопътния товарен превоз</w:t>
      </w:r>
      <w:r w:rsidRPr="00C140DC">
        <w:rPr>
          <w:szCs w:val="24"/>
          <w:lang w:eastAsia="en-US"/>
        </w:rPr>
        <w:t>. С регламента следва да се осигури достатъчна гъвкавост на управителите на инфраструктура за ефективно управление на капацитета, като същевременно се гарантира, че всички железопътни предприятия се третират без дискриминация при достъпа им до мрежата.</w:t>
      </w:r>
      <w:r>
        <w:rPr>
          <w:b/>
          <w:szCs w:val="24"/>
          <w:lang w:eastAsia="en-US"/>
        </w:rPr>
        <w:t xml:space="preserve"> [Изм. 5]</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6)</w:t>
      </w:r>
      <w:r w:rsidRPr="00C140DC">
        <w:rPr>
          <w:szCs w:val="24"/>
          <w:lang w:eastAsia="en-US"/>
        </w:rPr>
        <w:tab/>
        <w:t xml:space="preserve">В Директива 2012/34/ЕС се признава правото на държавите членки да не прилагат правилата за разпределяне на железопътния инфраструктурен капацитет за определени части от железопътната мрежа или за определени железопътни услуги, когато такова изключване от обхвата на правото на Съюза не би засегнало функционирането на единното европейско железопътно пространство. </w:t>
      </w:r>
      <w:r w:rsidRPr="00C140DC">
        <w:rPr>
          <w:b/>
          <w:i/>
          <w:szCs w:val="24"/>
          <w:lang w:eastAsia="en-US"/>
        </w:rPr>
        <w:t xml:space="preserve">Въпреки че са строго ограничени, </w:t>
      </w:r>
      <w:r w:rsidRPr="00C140DC">
        <w:rPr>
          <w:szCs w:val="24"/>
          <w:lang w:eastAsia="en-US"/>
        </w:rPr>
        <w:t>тези изключения следва да продължат да се прилагат, а държавите членки следва да запазят правото си да искат такива изключения в бъдеще също и във връзка с настоящия регламент.</w:t>
      </w:r>
      <w:r>
        <w:rPr>
          <w:b/>
          <w:szCs w:val="24"/>
          <w:lang w:eastAsia="en-US"/>
        </w:rPr>
        <w:t xml:space="preserve"> [Изм. 6]</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7)</w:t>
      </w:r>
      <w:r w:rsidRPr="00C140DC">
        <w:rPr>
          <w:szCs w:val="24"/>
          <w:lang w:eastAsia="en-US"/>
        </w:rPr>
        <w:tab/>
        <w:t xml:space="preserve">Правилата и процедурите за управление на железопътния инфраструктурен капацитет следва да </w:t>
      </w:r>
      <w:r w:rsidRPr="00C140DC">
        <w:rPr>
          <w:strike/>
          <w:szCs w:val="24"/>
          <w:lang w:eastAsia="en-US"/>
        </w:rPr>
        <w:t>отразяват по-</w:t>
      </w:r>
      <w:proofErr w:type="spellStart"/>
      <w:r w:rsidRPr="00C140DC">
        <w:rPr>
          <w:strike/>
          <w:szCs w:val="24"/>
          <w:lang w:eastAsia="en-US"/>
        </w:rPr>
        <w:t>добре</w:t>
      </w:r>
      <w:r w:rsidRPr="00C140DC">
        <w:rPr>
          <w:b/>
          <w:i/>
          <w:szCs w:val="24"/>
          <w:lang w:eastAsia="en-US"/>
        </w:rPr>
        <w:t>отчитат</w:t>
      </w:r>
      <w:proofErr w:type="spellEnd"/>
      <w:r w:rsidRPr="00C140DC">
        <w:rPr>
          <w:b/>
          <w:i/>
          <w:szCs w:val="24"/>
          <w:lang w:eastAsia="en-US"/>
        </w:rPr>
        <w:t xml:space="preserve"> и задоволяват</w:t>
      </w:r>
      <w:r w:rsidRPr="00C140DC">
        <w:rPr>
          <w:szCs w:val="24"/>
          <w:lang w:eastAsia="en-US"/>
        </w:rPr>
        <w:t xml:space="preserve"> нуждите на всички сегменти на железопътния пазар</w:t>
      </w:r>
      <w:r w:rsidRPr="00C140DC">
        <w:rPr>
          <w:b/>
          <w:i/>
          <w:szCs w:val="24"/>
          <w:lang w:eastAsia="en-US"/>
        </w:rPr>
        <w:t xml:space="preserve"> по недискриминационен начин</w:t>
      </w:r>
      <w:r w:rsidRPr="00C140DC">
        <w:rPr>
          <w:szCs w:val="24"/>
          <w:lang w:eastAsia="en-US"/>
        </w:rPr>
        <w:t>. В тях следва по-специално да се отчитат необходимостта от дългосрочна стабилност на разполагаемия капацитет за пътнически услуги и от краткосрочна гъвкавост за товарните превози, за да се отговори на пазарното търсене. Поради това процесът на управление на капацитета вече не следва да бъде предимно годишен, а да бъде организиран в три последователни етапа: стратегическо планиране на капацитета; изготвяне на график на железопътните услуги и разпределяне на капацитета; и адаптиране и промяна на графика за капацитета. Въвеждането на по-добре определени и структурирани етапи, които предоставят възможност за дългосрочно планиране и краткосрочно адаптиране при управлението на капацитета, би било от особена полза за услугите, които не е толкова лесно да се планират предварително или са по-сложни за организиране, като например товарните влакове и трансграничните пътнически влакове</w:t>
      </w:r>
      <w:r w:rsidRPr="00C140DC">
        <w:rPr>
          <w:b/>
          <w:i/>
          <w:szCs w:val="24"/>
          <w:lang w:eastAsia="en-US"/>
        </w:rPr>
        <w:t>, включително нощните влакове</w:t>
      </w:r>
      <w:r w:rsidRPr="00C140DC">
        <w:rPr>
          <w:szCs w:val="24"/>
          <w:lang w:eastAsia="en-US"/>
        </w:rPr>
        <w:t>.</w:t>
      </w:r>
      <w:r>
        <w:rPr>
          <w:b/>
          <w:szCs w:val="24"/>
          <w:lang w:eastAsia="en-US"/>
        </w:rPr>
        <w:t xml:space="preserve"> [Изм. 7]</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8)</w:t>
      </w:r>
      <w:r w:rsidRPr="00C140DC">
        <w:rPr>
          <w:szCs w:val="24"/>
          <w:lang w:eastAsia="en-US"/>
        </w:rPr>
        <w:tab/>
        <w:t>Все по-голяма част от железопътната мрежа на Съюза е претоварена или почти претоварена и не може да посреща нуждите от железопътен инфраструктурен капацитет на всички заявители и да поддържа по-нататъшното нарастване на обема на железопътния транспорт. Развитието на инфраструктурата и цифровизацията в съответствие с техническата спецификация за оперативна съвместимост, разработена съгласно Директива (ЕС) 2016/797 на Европейския парламент и на Съвета, по-специално Европейската система за управление на железопътното движение („ERTMS“), се очаква да доведат до увеличаване на разполагаемия капацитет в средносрочен и дългосрочен план. Въпреки това от управителите на инфраструктура ще се изисква да определят приоритети за използването на претоварените участъци. Без да се засягат общите принципи за приоритетите, определени от държавите членки в рамката за разпределяне на инфраструктурния капацитет, управителите на инфраструктура следва да вземат решения за приоритетите, като използват прозрачни и хармонизирани методики, които изясняват как социалните, икономическите и екологичните фактори са били взети предвид и как влияят на тяхното решение.</w:t>
      </w:r>
      <w:r w:rsidRPr="00C140DC">
        <w:rPr>
          <w:b/>
          <w:i/>
          <w:szCs w:val="24"/>
          <w:lang w:eastAsia="en-US"/>
        </w:rPr>
        <w:t xml:space="preserve"> Тези социално-икономически и екологични критерии следва да се основават на приети методи и най-добрите налични знания. Ето защо на Комисията следва да се предостави правомощието да приеме делегиран акт за определяне на процедурите, критериите и методиките. При изготвянето на делегирания акт Комисията следва да си сътрудничи с Европейската мрежа на управителите на инфраструктура (ENIM) и Агенцията за железопътен транспорт на Европейския съюз (ERA), създадена с Регламент (ЕС) 2016/796</w:t>
      </w:r>
      <w:r w:rsidRPr="00C140DC">
        <w:rPr>
          <w:szCs w:val="24"/>
          <w:vertAlign w:val="superscript"/>
          <w:lang w:eastAsia="en-US"/>
        </w:rPr>
        <w:footnoteReference w:id="10"/>
      </w:r>
      <w:r w:rsidRPr="00C140DC">
        <w:rPr>
          <w:b/>
          <w:i/>
          <w:szCs w:val="24"/>
          <w:lang w:eastAsia="en-US"/>
        </w:rPr>
        <w:t>.</w:t>
      </w:r>
      <w:r>
        <w:rPr>
          <w:b/>
          <w:szCs w:val="24"/>
          <w:lang w:eastAsia="en-US"/>
        </w:rPr>
        <w:t xml:space="preserve"> [Изм. 8]</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(8a)</w:t>
      </w:r>
      <w:r w:rsidRPr="00C140DC">
        <w:rPr>
          <w:szCs w:val="24"/>
          <w:lang w:eastAsia="en-US"/>
        </w:rPr>
        <w:tab/>
      </w:r>
      <w:r w:rsidRPr="00C140DC">
        <w:rPr>
          <w:b/>
          <w:i/>
          <w:szCs w:val="24"/>
          <w:lang w:eastAsia="en-US"/>
        </w:rPr>
        <w:t xml:space="preserve">Съществуващият железопътен инфраструктурен капацитет не е достатъчен за постигане на целите на Съюза за преминаване към железопътен транспорт за 2030 г. и 2050 г. Всъщност железопътната мрежа на Съюза се е свила с над 12 000 </w:t>
      </w:r>
      <w:proofErr w:type="spellStart"/>
      <w:r w:rsidRPr="00C140DC">
        <w:rPr>
          <w:b/>
          <w:i/>
          <w:szCs w:val="24"/>
          <w:lang w:eastAsia="en-US"/>
        </w:rPr>
        <w:t>km</w:t>
      </w:r>
      <w:proofErr w:type="spellEnd"/>
      <w:r w:rsidRPr="00C140DC">
        <w:rPr>
          <w:b/>
          <w:i/>
          <w:szCs w:val="24"/>
          <w:lang w:eastAsia="en-US"/>
        </w:rPr>
        <w:t xml:space="preserve"> между 1990 г. и 2021 г. Постигането на целите на Съюза за преминаване към железопътен транспорт зависи най-вече от повишаването на ефективността на железопътния транспорт и увеличаването на железопътния капацитет, като последното изисква инвестиции за поддръжка, обновяване и ново строителство на железопътна инфраструктура. Това включва използване на националните бюджети, Механизма за свързване на Европа (МСЕ), създаден с Регламент (ЕС) 2021/1153 на Европейския парламент и на Съвета</w:t>
      </w:r>
      <w:r w:rsidRPr="00C140DC">
        <w:rPr>
          <w:szCs w:val="24"/>
          <w:vertAlign w:val="superscript"/>
          <w:lang w:eastAsia="en-US"/>
        </w:rPr>
        <w:footnoteReference w:id="11"/>
      </w:r>
      <w:r w:rsidRPr="00C140DC">
        <w:rPr>
          <w:b/>
          <w:i/>
          <w:szCs w:val="24"/>
          <w:lang w:eastAsia="en-US"/>
        </w:rPr>
        <w:t>, и частни инвестиции за справяне с ключовите липсващи връзки и облекчаване на препятствията, както и подходящи нива на финансиране за поддръжка. По-специално държавите членки следва да не допускат западане на железопътната инфраструктура и следва да сведат до минимум въздействието върху евентуални ограничения на капацитета, като осигурят стабилно и своевременно финансиране чрез многогодишни споразумения за ефективност, които следва да бъдат сключени между държавата членка и управителя на инфраструктура за период от най-малко пет години.</w:t>
      </w:r>
      <w:r>
        <w:rPr>
          <w:b/>
          <w:szCs w:val="24"/>
          <w:lang w:eastAsia="en-US"/>
        </w:rPr>
        <w:t xml:space="preserve"> [Изм. 9]</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9)</w:t>
      </w:r>
      <w:r w:rsidRPr="00C140DC">
        <w:rPr>
          <w:szCs w:val="24"/>
          <w:lang w:eastAsia="en-US"/>
        </w:rPr>
        <w:tab/>
        <w:t>Стратегическото планиране на капацитета следва да подобри използването на железопътната инфраструктура чрез предвиждане на търсенето на железопътни услуги и отчитане на планираното развитие, обновяване и поддръжка на инфраструктурата. С него следва да се гарантира, че железопътният инфраструктурен капацитет се разпределя по начин, който увеличава максимално стойността на железопътните услуги за обществото</w:t>
      </w:r>
      <w:r w:rsidRPr="00C140DC">
        <w:rPr>
          <w:b/>
          <w:i/>
          <w:szCs w:val="24"/>
          <w:lang w:eastAsia="en-US"/>
        </w:rPr>
        <w:t>, като се взема предвид социално-икономическото и екологичното въздействие</w:t>
      </w:r>
      <w:r w:rsidRPr="00C140DC">
        <w:rPr>
          <w:szCs w:val="24"/>
          <w:lang w:eastAsia="en-US"/>
        </w:rPr>
        <w:t>. Управителите на инфраструктура следва да гарантират, че стратегическото планиране предоставя постепенно нарастващо ниво на подробна информация за разполагаемия капацитет и че тя е основа за разпределянето на капацитета.</w:t>
      </w:r>
      <w:r w:rsidRPr="00C140DC">
        <w:rPr>
          <w:b/>
          <w:i/>
          <w:szCs w:val="24"/>
          <w:lang w:eastAsia="en-US"/>
        </w:rPr>
        <w:t xml:space="preserve"> По време на стратегическото планиране следва да се провеждат консултации със заявителите, Европейската железопътна платформа (ERP), клиентите на железопътни транспортни услуги и техните асоциации, националните публични органи и публичните органи на Съюза, и те следва да имат възможност да предоставят информация за посоченото в член 15 проучване „Анализ на очакваното развитие на транспортния пазар“ и да предлагат независими коментари относно констатациите.</w:t>
      </w:r>
      <w:r>
        <w:rPr>
          <w:b/>
          <w:szCs w:val="24"/>
          <w:lang w:eastAsia="en-US"/>
        </w:rPr>
        <w:t xml:space="preserve"> [Изм. 10]</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10)</w:t>
      </w:r>
      <w:r w:rsidRPr="00C140DC">
        <w:rPr>
          <w:szCs w:val="24"/>
          <w:lang w:eastAsia="en-US"/>
        </w:rPr>
        <w:tab/>
        <w:t>За да се гарантира, че има разполагаем капацитет за разпределяне за различните сегменти на железопътния пазар, и по-специално за товарните и трансграничните железопътни услуги, на управителите на инфраструктура следва да се позволи да планират предварително използването на капацитета в претоварените или много натоварените участъци от железопътната мрежа и да разширят това планиране с цел включване на други участъци от мрежата, ако сметнат това за необходимо. При това предварително планиране на капацитета следва да се вземат предвид различните методи за разпределяне на капацитета и характеристиките на различните сегменти на железопътния пазар. То следва да даде възможност за по-добро използване на железопътната инфраструктура чрез групиране на влакове със сходни експлоатационни характеристики на етапа на разпределяне на капацитета.</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11)</w:t>
      </w:r>
      <w:r w:rsidRPr="00C140DC">
        <w:rPr>
          <w:szCs w:val="24"/>
          <w:lang w:eastAsia="en-US"/>
        </w:rPr>
        <w:tab/>
        <w:t xml:space="preserve">При разпределянето на капацитета управителите на инфраструктура следва да се придържат към стратегическите планове за предоставяне на капацитет и същевременно да гарантират, че капацитетът се разпределя в съответствие с пазарното търсене по справедлив и недискриминационен начин. За тази цел </w:t>
      </w:r>
      <w:r w:rsidRPr="00C140DC">
        <w:rPr>
          <w:b/>
          <w:i/>
          <w:szCs w:val="24"/>
          <w:lang w:eastAsia="en-US"/>
        </w:rPr>
        <w:t xml:space="preserve">на </w:t>
      </w:r>
      <w:r w:rsidRPr="00C140DC">
        <w:rPr>
          <w:szCs w:val="24"/>
          <w:lang w:eastAsia="en-US"/>
        </w:rPr>
        <w:t xml:space="preserve">някои заявки за капацитет </w:t>
      </w:r>
      <w:proofErr w:type="spellStart"/>
      <w:r w:rsidRPr="00C140DC">
        <w:rPr>
          <w:strike/>
          <w:szCs w:val="24"/>
          <w:lang w:eastAsia="en-US"/>
        </w:rPr>
        <w:t>могат</w:t>
      </w:r>
      <w:r w:rsidRPr="00C140DC">
        <w:rPr>
          <w:b/>
          <w:i/>
          <w:szCs w:val="24"/>
          <w:lang w:eastAsia="en-US"/>
        </w:rPr>
        <w:t>може</w:t>
      </w:r>
      <w:proofErr w:type="spellEnd"/>
      <w:r w:rsidRPr="00C140DC">
        <w:rPr>
          <w:b/>
          <w:i/>
          <w:szCs w:val="24"/>
          <w:lang w:eastAsia="en-US"/>
        </w:rPr>
        <w:t xml:space="preserve"> да се предложи алтернативен капацитет, а ако не съществува друга възможност –</w:t>
      </w:r>
      <w:r w:rsidRPr="00C140DC">
        <w:rPr>
          <w:szCs w:val="24"/>
          <w:lang w:eastAsia="en-US"/>
        </w:rPr>
        <w:t xml:space="preserve"> да бъдат отхвърляни, а планът за предоставяне на капацитет трябва да се обновява редовно, за да отразява действителното търсене.</w:t>
      </w:r>
      <w:r>
        <w:rPr>
          <w:b/>
          <w:szCs w:val="24"/>
          <w:lang w:eastAsia="en-US"/>
        </w:rPr>
        <w:t xml:space="preserve"> [Изм. 11]</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(11a)</w:t>
      </w:r>
      <w:r w:rsidRPr="00C140DC">
        <w:rPr>
          <w:szCs w:val="24"/>
          <w:lang w:eastAsia="en-US"/>
        </w:rPr>
        <w:tab/>
      </w:r>
      <w:r w:rsidRPr="00C140DC">
        <w:rPr>
          <w:b/>
          <w:i/>
          <w:szCs w:val="24"/>
          <w:lang w:eastAsia="en-US"/>
        </w:rPr>
        <w:t>На няколко национални железопътни пазара управителят на инфраструктурата е част от вертикално интегрирано холдингово дружество с един или повече оператори за превоз на пътници и товари. При разпределянето на капацитет на тези железопътни предприятия, от първостепенно значение за правилното функциониране на пазара е капацитетът да се разпределя по справедлив, разумен и недискриминационен начин. По-специално чувствителната информация, която се споделя с управителя на инфраструктура като част от процеса на разпределяне на капацитет, следва да се счита за поверителна.</w:t>
      </w:r>
      <w:r>
        <w:rPr>
          <w:b/>
          <w:szCs w:val="24"/>
          <w:lang w:eastAsia="en-US"/>
        </w:rPr>
        <w:t xml:space="preserve"> [Изм. 12]</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12)</w:t>
      </w:r>
      <w:r w:rsidRPr="00C140DC">
        <w:rPr>
          <w:szCs w:val="24"/>
          <w:lang w:eastAsia="en-US"/>
        </w:rPr>
        <w:tab/>
        <w:t xml:space="preserve">Различните пазарни сегменти на железопътния транспорт имат различна способност за предвиждане на нуждите си от железопътен инфраструктурен капацитет. По-специално някои доставчици на услуги за превоз на товари може да не са в състояние да определят навреме своите нужди от капацитет, за да бъдат включени в работното разписание, </w:t>
      </w:r>
      <w:proofErr w:type="spellStart"/>
      <w:r w:rsidRPr="00C140DC">
        <w:rPr>
          <w:strike/>
          <w:szCs w:val="24"/>
          <w:lang w:eastAsia="en-US"/>
        </w:rPr>
        <w:t>т.е.</w:t>
      </w:r>
      <w:r w:rsidRPr="00C140DC">
        <w:rPr>
          <w:b/>
          <w:i/>
          <w:szCs w:val="24"/>
          <w:lang w:eastAsia="en-US"/>
        </w:rPr>
        <w:t>което</w:t>
      </w:r>
      <w:proofErr w:type="spellEnd"/>
      <w:r w:rsidRPr="00C140DC">
        <w:rPr>
          <w:b/>
          <w:i/>
          <w:szCs w:val="24"/>
          <w:lang w:eastAsia="en-US"/>
        </w:rPr>
        <w:t xml:space="preserve"> е</w:t>
      </w:r>
      <w:r w:rsidRPr="00C140DC">
        <w:rPr>
          <w:szCs w:val="24"/>
          <w:lang w:eastAsia="en-US"/>
        </w:rPr>
        <w:t xml:space="preserve"> в годишния план за движение на влаковете и подвижния състав, и може да не се вместят в неговия годишен график. Поради това управителите на инфраструктура следва да могат да предлагат капацитет с достатъчно качество и количество също и за железопътните услуги, за които има нестабилно търсене, да се организират в сравнително кратки срокове, да включват повече от едно пътуване на влак и да могат да осъществяват пътувания многократно за период от време, който може да не съвпада с продължителността на периода на работното разписание.</w:t>
      </w:r>
      <w:r w:rsidRPr="00C140DC">
        <w:rPr>
          <w:b/>
          <w:i/>
          <w:szCs w:val="24"/>
          <w:lang w:eastAsia="en-US"/>
        </w:rPr>
        <w:t xml:space="preserve"> Този вид предложение за капацитет би могъл да се предлага в пакет минимални предварително изчислени нерезервирани влакови маршрути, които след това могат да бъдат разпределяни с кратък срок на предизвестие.</w:t>
      </w:r>
      <w:r>
        <w:rPr>
          <w:b/>
          <w:szCs w:val="24"/>
          <w:lang w:eastAsia="en-US"/>
        </w:rPr>
        <w:t xml:space="preserve"> [Изм. 13]</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(12a)</w:t>
      </w:r>
      <w:r w:rsidRPr="00C140DC">
        <w:rPr>
          <w:szCs w:val="24"/>
          <w:lang w:eastAsia="en-US"/>
        </w:rPr>
        <w:tab/>
      </w:r>
      <w:r w:rsidRPr="00C140DC">
        <w:rPr>
          <w:b/>
          <w:i/>
          <w:szCs w:val="24"/>
          <w:lang w:eastAsia="en-US"/>
        </w:rPr>
        <w:t>В държавите членки се използват различни практики за планиране на разписанието и тези концепции следва да се вземат предвид при стратегическото планиране на капацитета. Тези практики изискват по-голямо трансгранично координиране между управителите на инфраструктура, по-специално когато управителят на инфраструктура планира предварително капацитета чрез използване на интегрирани разписания по циферблат.</w:t>
      </w:r>
      <w:r>
        <w:rPr>
          <w:b/>
          <w:szCs w:val="24"/>
          <w:lang w:eastAsia="en-US"/>
        </w:rPr>
        <w:t xml:space="preserve"> [Изм. 14]</w:t>
      </w:r>
    </w:p>
    <w:p w:rsidR="00C140DC" w:rsidRPr="00C140DC" w:rsidRDefault="00C140DC" w:rsidP="00C140DC">
      <w:pPr>
        <w:spacing w:before="120" w:after="120" w:line="360" w:lineRule="auto"/>
        <w:ind w:left="850" w:hanging="850"/>
        <w:rPr>
          <w:szCs w:val="24"/>
          <w:lang w:eastAsia="en-US"/>
        </w:rPr>
      </w:pPr>
      <w:r>
        <w:rPr>
          <w:szCs w:val="24"/>
          <w:lang w:eastAsia="en-US"/>
        </w:rPr>
        <w:t>(</w:t>
      </w:r>
      <w:r w:rsidRPr="00C140DC">
        <w:rPr>
          <w:szCs w:val="24"/>
          <w:lang w:eastAsia="en-US"/>
        </w:rPr>
        <w:t>13)</w:t>
      </w:r>
      <w:r w:rsidRPr="00C140DC">
        <w:rPr>
          <w:szCs w:val="24"/>
          <w:lang w:eastAsia="en-US"/>
        </w:rPr>
        <w:tab/>
        <w:t>Заявителите за железопътен инфраструктурен капацитет следва да могат да планират и заявяват железопътен инфраструктурен капацитет на годишна база чрез работното разписание. Заявителите следва също така да могат да заявяват достатъчно рано железопътния инфраструктурен капацитет за постоянни, многогодишни железопътни услуги чрез рамкови споразумения. И накрая, заявителите следва да могат да заявяват капацитет близо до момента на експлоатация за отделни влакове чрез заявки ad hoc за капацитет или за повтарящи се влакови услуги чрез заявки от непрекъснато планиране.</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14)</w:t>
      </w:r>
      <w:r w:rsidRPr="00C140DC">
        <w:rPr>
          <w:szCs w:val="24"/>
          <w:lang w:eastAsia="en-US"/>
        </w:rPr>
        <w:tab/>
        <w:t>Значителна част от железопътния товарен транспорт е на дълги разстояния и изисква трансгранично координиране на управителите на инфраструктура. Политическата цел за увеличаване на железопътния трафик зависи и от нарастването на трансграничните пътнически услуги. С цел улесняване и насърчаване на увеличаването на трансграничното движение в единното европейско железопътно пространство е необходимо да се осигури по-голяма последователност и хармонизация на правилата и процедурите за управление на железопътния инфраструктурен капацитет. Съответно ролята на Европейската мрежа на управителите на инфраструктура следва да бъде засилена, за да ѝ се възложи разработването на насоки за хармонизирано прилагане на настоящия регламент относно процедурите и методиките за управление на железопътния инфраструктурен капацитет и активното координиране на трансграничния капацитет и трафик. По-специално Европейската мрежа на управителите на инфраструктура следва да разработи европейски рамки за управление на капацитета, за координиране на управлението на трансграничното движение, управлението на нарушения в движението и управлението на кризи, както и за преглед на ефективността.</w:t>
      </w:r>
      <w:r w:rsidRPr="00C140DC">
        <w:rPr>
          <w:b/>
          <w:i/>
          <w:szCs w:val="24"/>
          <w:lang w:eastAsia="en-US"/>
        </w:rPr>
        <w:t xml:space="preserve"> При разработването на тези европейски рамки следва да се проведат консултации също така и с железопътните предприятия, със заявителите и с други оперативни заинтересовани страни.</w:t>
      </w:r>
      <w:r>
        <w:rPr>
          <w:b/>
          <w:szCs w:val="24"/>
          <w:lang w:eastAsia="en-US"/>
        </w:rPr>
        <w:t xml:space="preserve"> [Изм. 15]</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15)</w:t>
      </w:r>
      <w:r w:rsidRPr="00C140DC">
        <w:rPr>
          <w:szCs w:val="24"/>
          <w:lang w:eastAsia="en-US"/>
        </w:rPr>
        <w:tab/>
        <w:t>В европейските рамки, разработени от Европейската мрежа на управителите на инфраструктура, следва да се предоставят насоки, които управителят на инфраструктура следва да полага максимални усилия да изпълнява, като същевременно запазва отговорността за своите оперативни решения. Управителите на инфраструктура следва да обосноват всяко отклонение от рамките, разработени от Европейската мрежа на управителите на инфраструктура</w:t>
      </w:r>
      <w:r w:rsidRPr="00C140DC">
        <w:rPr>
          <w:b/>
          <w:i/>
          <w:szCs w:val="24"/>
          <w:lang w:eastAsia="en-US"/>
        </w:rPr>
        <w:t>, което следва да се допуска само в изключителни случаи и да подлежи на одобрение от националния железопътен регулаторен орган</w:t>
      </w:r>
      <w:r w:rsidRPr="00C140DC">
        <w:rPr>
          <w:szCs w:val="24"/>
          <w:lang w:eastAsia="en-US"/>
        </w:rPr>
        <w:t>. Смята се, че чрез този подход се постига равновесие между нуждите от координиране и прилагане на хармонизирани подходи в единното европейско железопътно пространство и необходимостта от адаптиране на процедурите и методиките към специфичните обстоятелства в дадени географски райони. След изтичането на период от пет години от прилагането на настоящия регламент Комисията следва да прецени дали състоянието на сближаване на процедурите и методиките и ефективността на процеса на координиране между управителите на инфраструктура, както и общият напредък към създаването на единно европейско железопътно пространство оправдават въвеждането на вторично законодателство, което да замени елементите на европейските рамки, разработени от Европейската мрежа на управителите на инфраструктура.</w:t>
      </w:r>
      <w:r>
        <w:rPr>
          <w:b/>
          <w:szCs w:val="24"/>
          <w:lang w:eastAsia="en-US"/>
        </w:rPr>
        <w:t xml:space="preserve"> [Изм. 16]</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(15a)</w:t>
      </w:r>
      <w:r w:rsidRPr="00C140DC">
        <w:rPr>
          <w:szCs w:val="24"/>
          <w:lang w:eastAsia="en-US"/>
        </w:rPr>
        <w:tab/>
      </w:r>
      <w:r w:rsidRPr="00C140DC">
        <w:rPr>
          <w:b/>
          <w:i/>
          <w:szCs w:val="24"/>
          <w:lang w:eastAsia="en-US"/>
        </w:rPr>
        <w:t xml:space="preserve">За да се осигури безпроблемна европейска железопътна мрежа и да се подобри трансграничният и </w:t>
      </w:r>
      <w:proofErr w:type="spellStart"/>
      <w:r w:rsidRPr="00C140DC">
        <w:rPr>
          <w:b/>
          <w:i/>
          <w:szCs w:val="24"/>
          <w:lang w:eastAsia="en-US"/>
        </w:rPr>
        <w:t>многомрежов</w:t>
      </w:r>
      <w:proofErr w:type="spellEnd"/>
      <w:r w:rsidRPr="00C140DC">
        <w:rPr>
          <w:b/>
          <w:i/>
          <w:szCs w:val="24"/>
          <w:lang w:eastAsia="en-US"/>
        </w:rPr>
        <w:t xml:space="preserve"> железопътен трафик както за товарен, така и за пътнически транспорт, следва да се възложат нови задачи на Агенцията за железопътен транспорт на Европейския съюз (ERA). При изпълнението на новите си задачи ERA следва да си сътрудничи тясно с ENIM и с координатора на мрежата.</w:t>
      </w:r>
      <w:r>
        <w:rPr>
          <w:b/>
          <w:szCs w:val="24"/>
          <w:lang w:eastAsia="en-US"/>
        </w:rPr>
        <w:t xml:space="preserve"> [Изм. 17]</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(15</w:t>
      </w:r>
      <w:r w:rsidR="001152A6">
        <w:rPr>
          <w:b/>
          <w:i/>
          <w:szCs w:val="24"/>
          <w:lang w:eastAsia="en-US"/>
        </w:rPr>
        <w:t>б</w:t>
      </w:r>
      <w:r w:rsidRPr="00C140DC">
        <w:rPr>
          <w:b/>
          <w:i/>
          <w:szCs w:val="24"/>
          <w:lang w:eastAsia="en-US"/>
        </w:rPr>
        <w:t>)</w:t>
      </w:r>
      <w:r w:rsidRPr="00C140DC">
        <w:rPr>
          <w:szCs w:val="24"/>
          <w:lang w:eastAsia="en-US"/>
        </w:rPr>
        <w:tab/>
      </w:r>
      <w:r w:rsidRPr="00C140DC">
        <w:rPr>
          <w:b/>
          <w:i/>
          <w:szCs w:val="24"/>
          <w:lang w:eastAsia="en-US"/>
        </w:rPr>
        <w:t>Ресурсите на ERA са недостатъчни предвид степента на предлаганото увеличаване на задачите на Агенцията и мащаба на амбициите на Съюза в рамките на настоящия регламент. Ето защо сумата за финансовите ресурси, предназначени за изпълнението на задачите на ERA съгласно настоящия регламент, следва да бъде взета от неразпределените маржове в рамките на таваните на многогодишната финансова рамка (МФР) или да бъде мобилизирана чрез нетематичните специални инструменти на МФР. Тъй като предложението на Комисията за преразглеждане на МФР не подсили бюджета на ERA, увеличението на бюджетните кредити за ERA не може да бъде прихванато чрез компенсаторно намаление на планираните разходи по МСЕ — Транспорт, нито да доведе до намаление на финансирането за други програми на Съюза.</w:t>
      </w:r>
      <w:r>
        <w:rPr>
          <w:b/>
          <w:szCs w:val="24"/>
          <w:lang w:eastAsia="en-US"/>
        </w:rPr>
        <w:t xml:space="preserve"> [Изм. 18]</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16)</w:t>
      </w:r>
      <w:r w:rsidRPr="00C140DC">
        <w:rPr>
          <w:szCs w:val="24"/>
          <w:lang w:eastAsia="en-US"/>
        </w:rPr>
        <w:tab/>
        <w:t>Правилата за управление на трансграничното железопътно движение при нормални условия и в случай на смущения следва да насърчават гладкото, устойчиво и безпроблемно функциониране на железопътните транспортни услуги. В тях следва да се предвижда система за структурирано координиране между управителите на инфраструктура и другите заинтересовани страни.</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17)</w:t>
      </w:r>
      <w:r w:rsidRPr="00C140DC">
        <w:rPr>
          <w:szCs w:val="24"/>
          <w:lang w:eastAsia="en-US"/>
        </w:rPr>
        <w:tab/>
        <w:t xml:space="preserve">Експлоатацията на железопътната инфраструктура изисква не само тясно сътрудничество между управителите на инфраструктура, но и тясно взаимодействие с железопътните предприятия и другите заинтересовани страни, пряко ангажирани с железопътния и </w:t>
      </w:r>
      <w:proofErr w:type="spellStart"/>
      <w:r w:rsidRPr="00C140DC">
        <w:rPr>
          <w:szCs w:val="24"/>
          <w:lang w:eastAsia="en-US"/>
        </w:rPr>
        <w:t>мултимодалния</w:t>
      </w:r>
      <w:proofErr w:type="spellEnd"/>
      <w:r w:rsidRPr="00C140DC">
        <w:rPr>
          <w:szCs w:val="24"/>
          <w:lang w:eastAsia="en-US"/>
        </w:rPr>
        <w:t xml:space="preserve"> транспорт и логистичните операции. Поради това е необходимо да се предвиди структурирано координиране между управителите на инфраструктура и другите заинтересовани страни.</w:t>
      </w:r>
      <w:r w:rsidRPr="00C140DC">
        <w:rPr>
          <w:b/>
          <w:i/>
          <w:szCs w:val="24"/>
          <w:lang w:eastAsia="en-US"/>
        </w:rPr>
        <w:t xml:space="preserve"> За да се засили ролята на железопътните предприятия и заявителите, Европейската железопътна платформа (ERP) се създава като консултативен орган към ENIM. Оператори на обслужващи съоръжения и терминали, заинтересовани страни за </w:t>
      </w:r>
      <w:proofErr w:type="spellStart"/>
      <w:r w:rsidRPr="00C140DC">
        <w:rPr>
          <w:b/>
          <w:i/>
          <w:szCs w:val="24"/>
          <w:lang w:eastAsia="en-US"/>
        </w:rPr>
        <w:t>мултимодален</w:t>
      </w:r>
      <w:proofErr w:type="spellEnd"/>
      <w:r w:rsidRPr="00C140DC">
        <w:rPr>
          <w:b/>
          <w:i/>
          <w:szCs w:val="24"/>
          <w:lang w:eastAsia="en-US"/>
        </w:rPr>
        <w:t xml:space="preserve"> капацитет, като например морски пристанища и пристанища по вътрешните водни пътища и собственици на други свързани с железопътния транспорт обслужващи съоръжения също могат да бъдат част от ERP. ENIM следва да се консултира с ERP преди да подготви приемането на европейските рамки за управление на капацитета, управление на трафика и управление на ефективността. Освен това ERP би могла да предостави на ENIM по-близък поглед върху развитието на пазара, като също така може да издава собствени инициативни становища по всякакви предложения или решения на ENIM и на ERA.</w:t>
      </w:r>
      <w:r>
        <w:rPr>
          <w:b/>
          <w:szCs w:val="24"/>
          <w:lang w:eastAsia="en-US"/>
        </w:rPr>
        <w:t xml:space="preserve"> [Изм. 19]</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18)</w:t>
      </w:r>
      <w:r w:rsidRPr="00C140DC">
        <w:rPr>
          <w:szCs w:val="24"/>
          <w:lang w:eastAsia="en-US"/>
        </w:rPr>
        <w:tab/>
        <w:t>Надеждността на железопътните услуги е един от аспектите, които клиентите на железниците ценят най-много</w:t>
      </w:r>
      <w:r w:rsidRPr="00C140DC">
        <w:rPr>
          <w:b/>
          <w:i/>
          <w:szCs w:val="24"/>
          <w:lang w:eastAsia="en-US"/>
        </w:rPr>
        <w:t>, и не на последно място критично изискване на нововъзникващия пазар на нощни влакове, където клиентите на железниците и заявителите трябва да знаят много предварително как могат да се изпълняват техните услуги</w:t>
      </w:r>
      <w:r w:rsidRPr="00C140DC">
        <w:rPr>
          <w:szCs w:val="24"/>
          <w:lang w:eastAsia="en-US"/>
        </w:rPr>
        <w:t>. Надеждността на разписанията е също така аспект от критично значение за гладкото функциониране на железопътната система, в която съществуват силни взаимодействия между услугите и външните за мрежата фактори. Поради тази причина отклоненията от разписанието следва да бъдат сведени до минимум. Освен това следва да се въведе система от подходящи стимули, за да се насърчи изпълнението на ангажиментите от страна на управителите на инфраструктура, железопътните предприятия</w:t>
      </w:r>
      <w:r w:rsidRPr="00C140DC">
        <w:rPr>
          <w:b/>
          <w:i/>
          <w:szCs w:val="24"/>
          <w:lang w:eastAsia="en-US"/>
        </w:rPr>
        <w:t>, операторите на обслужващи съоръжения</w:t>
      </w:r>
      <w:r w:rsidRPr="00C140DC">
        <w:rPr>
          <w:szCs w:val="24"/>
          <w:lang w:eastAsia="en-US"/>
        </w:rPr>
        <w:t xml:space="preserve"> и другите заинтересовани страни. Тези стимули следва да бъдат както от икономическо, така и от неикономическо естество.</w:t>
      </w:r>
      <w:r>
        <w:rPr>
          <w:b/>
          <w:szCs w:val="24"/>
          <w:lang w:eastAsia="en-US"/>
        </w:rPr>
        <w:t xml:space="preserve"> [Изм. 20]</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19)</w:t>
      </w:r>
      <w:r w:rsidRPr="00C140DC">
        <w:rPr>
          <w:szCs w:val="24"/>
          <w:lang w:eastAsia="en-US"/>
        </w:rPr>
        <w:tab/>
        <w:t xml:space="preserve">Непрекъснатото наблюдение на качеството на железопътната инфраструктура и транспортните услуги е предпоставка за подобряване на ефективността на тези услуги. Поради това </w:t>
      </w:r>
      <w:proofErr w:type="spellStart"/>
      <w:r w:rsidRPr="00C140DC">
        <w:rPr>
          <w:strike/>
          <w:szCs w:val="24"/>
          <w:lang w:eastAsia="en-US"/>
        </w:rPr>
        <w:t>е</w:t>
      </w:r>
      <w:r w:rsidRPr="00C140DC">
        <w:rPr>
          <w:b/>
          <w:i/>
          <w:szCs w:val="24"/>
          <w:lang w:eastAsia="en-US"/>
        </w:rPr>
        <w:t>управителите</w:t>
      </w:r>
      <w:proofErr w:type="spellEnd"/>
      <w:r w:rsidRPr="00C140DC">
        <w:rPr>
          <w:b/>
          <w:i/>
          <w:szCs w:val="24"/>
          <w:lang w:eastAsia="en-US"/>
        </w:rPr>
        <w:t xml:space="preserve"> на инфраструктура следва да наблюдават и сравняват ефективността на услугите на железопътната инфраструктура и услугите на железопътния транспорт. При определянето на собствените си цели за ефективност в плана управителите на инфраструктура следва да се консултират с националните регулаторни органи, националните министерства и Комисията, за да гарантират, че тези цели са съгласувани с целите за ефективност на Съюза.</w:t>
      </w:r>
      <w:r w:rsidRPr="00C140DC">
        <w:rPr>
          <w:szCs w:val="24"/>
          <w:lang w:eastAsia="en-US"/>
        </w:rPr>
        <w:t xml:space="preserve"> Необходимо</w:t>
      </w:r>
      <w:r w:rsidRPr="00C140DC">
        <w:rPr>
          <w:b/>
          <w:i/>
          <w:szCs w:val="24"/>
          <w:lang w:eastAsia="en-US"/>
        </w:rPr>
        <w:t xml:space="preserve"> е също така</w:t>
      </w:r>
      <w:r w:rsidRPr="00C140DC">
        <w:rPr>
          <w:szCs w:val="24"/>
          <w:lang w:eastAsia="en-US"/>
        </w:rPr>
        <w:t xml:space="preserve"> да се създаде прозрачна и обективна система от показатели, която да осигурява обратна връзка по аспектите на ефективността, които са от значение за различните оперативни заинтересовани страни и за крайните клиенти на железопътните транспортни услуги. Основната функция на тази система следва да се съсредоточи върху наблюдение на изпълнението на ангажиментите, поети от оперативните заинтересовани страни, и напредъка по отношение на ефективността с течение на времето, като се вземат предвид различните обстоятелства и характеристики в рамките на железопътния сектор. За създаването на такава система и за анализа на резултатите от нея Комисията </w:t>
      </w:r>
      <w:r w:rsidRPr="00C140DC">
        <w:rPr>
          <w:b/>
          <w:i/>
          <w:szCs w:val="24"/>
          <w:lang w:eastAsia="en-US"/>
        </w:rPr>
        <w:t xml:space="preserve">и ERA </w:t>
      </w:r>
      <w:r w:rsidRPr="00C140DC">
        <w:rPr>
          <w:szCs w:val="24"/>
          <w:lang w:eastAsia="en-US"/>
        </w:rPr>
        <w:t xml:space="preserve">следва да </w:t>
      </w:r>
      <w:r w:rsidRPr="00C140DC">
        <w:rPr>
          <w:strike/>
          <w:szCs w:val="24"/>
          <w:lang w:eastAsia="en-US"/>
        </w:rPr>
        <w:t xml:space="preserve">може да </w:t>
      </w:r>
      <w:proofErr w:type="spellStart"/>
      <w:r w:rsidRPr="00C140DC">
        <w:rPr>
          <w:strike/>
          <w:szCs w:val="24"/>
          <w:lang w:eastAsia="en-US"/>
        </w:rPr>
        <w:t>разчита</w:t>
      </w:r>
      <w:r w:rsidRPr="00C140DC">
        <w:rPr>
          <w:b/>
          <w:i/>
          <w:szCs w:val="24"/>
          <w:lang w:eastAsia="en-US"/>
        </w:rPr>
        <w:t>могат</w:t>
      </w:r>
      <w:proofErr w:type="spellEnd"/>
      <w:r w:rsidRPr="00C140DC">
        <w:rPr>
          <w:b/>
          <w:i/>
          <w:szCs w:val="24"/>
          <w:lang w:eastAsia="en-US"/>
        </w:rPr>
        <w:t xml:space="preserve"> да разчитат</w:t>
      </w:r>
      <w:r w:rsidRPr="00C140DC">
        <w:rPr>
          <w:szCs w:val="24"/>
          <w:lang w:eastAsia="en-US"/>
        </w:rPr>
        <w:t xml:space="preserve"> на независими експерти</w:t>
      </w:r>
      <w:r w:rsidRPr="00C140DC">
        <w:rPr>
          <w:b/>
          <w:i/>
          <w:szCs w:val="24"/>
          <w:lang w:eastAsia="en-US"/>
        </w:rPr>
        <w:t>, които задълбочено познават железопътния сектор,</w:t>
      </w:r>
      <w:r w:rsidRPr="00C140DC">
        <w:rPr>
          <w:szCs w:val="24"/>
          <w:lang w:eastAsia="en-US"/>
        </w:rPr>
        <w:t xml:space="preserve"> под формата на орган за преглед на ефективността. Този орган следва да е в състояние да предоставя на Комисията </w:t>
      </w:r>
      <w:r w:rsidRPr="00C140DC">
        <w:rPr>
          <w:b/>
          <w:i/>
          <w:szCs w:val="24"/>
          <w:lang w:eastAsia="en-US"/>
        </w:rPr>
        <w:t xml:space="preserve">и на ERA </w:t>
      </w:r>
      <w:r w:rsidRPr="00C140DC">
        <w:rPr>
          <w:szCs w:val="24"/>
          <w:lang w:eastAsia="en-US"/>
        </w:rPr>
        <w:t>независими</w:t>
      </w:r>
      <w:r w:rsidRPr="00C140DC">
        <w:rPr>
          <w:b/>
          <w:i/>
          <w:szCs w:val="24"/>
          <w:lang w:eastAsia="en-US"/>
        </w:rPr>
        <w:t xml:space="preserve"> експертни</w:t>
      </w:r>
      <w:r w:rsidRPr="00C140DC">
        <w:rPr>
          <w:szCs w:val="24"/>
          <w:lang w:eastAsia="en-US"/>
        </w:rPr>
        <w:t xml:space="preserve"> консултации във всички области, които оказват влияние върху ефективността на управлението на железопътните услуги и на инфраструктурата.</w:t>
      </w:r>
      <w:r>
        <w:rPr>
          <w:b/>
          <w:szCs w:val="24"/>
          <w:lang w:eastAsia="en-US"/>
        </w:rPr>
        <w:t xml:space="preserve"> [Изм. 21]</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20)</w:t>
      </w:r>
      <w:r w:rsidRPr="00C140DC">
        <w:rPr>
          <w:szCs w:val="24"/>
          <w:lang w:eastAsia="en-US"/>
        </w:rPr>
        <w:tab/>
        <w:t xml:space="preserve">За да се подобри ефективността на услугите на железопътната инфраструктура в единното европейско железопътно пространство, управителите на инфраструктура, в тясно сътрудничество с Комисията, </w:t>
      </w:r>
      <w:r w:rsidRPr="00C140DC">
        <w:rPr>
          <w:b/>
          <w:i/>
          <w:szCs w:val="24"/>
          <w:lang w:eastAsia="en-US"/>
        </w:rPr>
        <w:t xml:space="preserve">ERA, </w:t>
      </w:r>
      <w:r w:rsidRPr="00C140DC">
        <w:rPr>
          <w:szCs w:val="24"/>
          <w:lang w:eastAsia="en-US"/>
        </w:rPr>
        <w:t>органа за преглед на ефективността и съответните заинтересовани страни, следва да</w:t>
      </w:r>
      <w:r w:rsidRPr="00C140DC">
        <w:rPr>
          <w:strike/>
          <w:szCs w:val="24"/>
          <w:lang w:eastAsia="en-US"/>
        </w:rPr>
        <w:t xml:space="preserve"> създадат и</w:t>
      </w:r>
      <w:r w:rsidRPr="00C140DC">
        <w:rPr>
          <w:szCs w:val="24"/>
          <w:lang w:eastAsia="en-US"/>
        </w:rPr>
        <w:t xml:space="preserve"> прилагат обща рамка за преглед на ефективността. Тази рамка следва да гарантира, че всички управители на инфраструктура в ЕС използват общи принципи и методики за измерване на ефективността чрез съгласувани показатели. Рамката следва да дава възможност за установяване на недостатъците в работата на железопътната мрежа на ЕС. С нея следва да се гарантира, че управителите на инфраструктура определят целите за ефективност по начин, който отчита спецификата на управляваната от тях мрежа, но същевременно осигуряват съгласуваност при набелязването на най-съществените недостатъци по отношение на ефективността. Рамката следва да дава възможност на управителите на инфраструктура да си сътрудничат на равнището на ЕС</w:t>
      </w:r>
      <w:r w:rsidRPr="00C140DC">
        <w:rPr>
          <w:b/>
          <w:i/>
          <w:szCs w:val="24"/>
          <w:lang w:eastAsia="en-US"/>
        </w:rPr>
        <w:t>, включително в рамките на ERA,</w:t>
      </w:r>
      <w:r w:rsidRPr="00C140DC">
        <w:rPr>
          <w:szCs w:val="24"/>
          <w:lang w:eastAsia="en-US"/>
        </w:rPr>
        <w:t xml:space="preserve"> при определянето на мерки за отстраняване на недостатъците в експлоатацията и да проследяват тяхното въздействие. Управителите на инфраструктура, които работят съвместно</w:t>
      </w:r>
      <w:r w:rsidRPr="00C140DC">
        <w:rPr>
          <w:b/>
          <w:i/>
          <w:szCs w:val="24"/>
          <w:lang w:eastAsia="en-US"/>
        </w:rPr>
        <w:t xml:space="preserve"> с ERA</w:t>
      </w:r>
      <w:r w:rsidRPr="00C140DC">
        <w:rPr>
          <w:szCs w:val="24"/>
          <w:lang w:eastAsia="en-US"/>
        </w:rPr>
        <w:t xml:space="preserve"> в Европейската мрежа на управителите на инфраструктура и вземат предвид становището на органа за преглед на ефективността и на Комисията, следва редовно да преразглеждат тази рамка, за да гарантират, че тя е подходяща за целта.</w:t>
      </w:r>
      <w:r>
        <w:rPr>
          <w:b/>
          <w:szCs w:val="24"/>
          <w:lang w:eastAsia="en-US"/>
        </w:rPr>
        <w:t xml:space="preserve"> [Изм. 22]</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21)</w:t>
      </w:r>
      <w:r w:rsidRPr="00C140DC">
        <w:rPr>
          <w:szCs w:val="24"/>
          <w:lang w:eastAsia="en-US"/>
        </w:rPr>
        <w:tab/>
        <w:t>С цел осигуряване на ефективна рамка на ЕС за координиране на управителите на железопътна инфраструктура, Европейската мрежа на управителите на инфраструктура, създадена с Директива 2012/34/ЕС, следва да започне да функционира по-активно. Тя следва да включва механизми за вземане на решения, които да дават възможност на управителите на железопътна инфраструктура в ЕС да координират ефективно стратегическото планиране на железопътния инфраструктурен капацитет.</w:t>
      </w:r>
    </w:p>
    <w:p w:rsidR="00C140DC" w:rsidRPr="00C140DC" w:rsidRDefault="00C140DC" w:rsidP="00C140DC">
      <w:pPr>
        <w:spacing w:before="120" w:after="120" w:line="360" w:lineRule="auto"/>
        <w:ind w:left="850" w:hanging="850"/>
        <w:rPr>
          <w:b/>
          <w:szCs w:val="24"/>
          <w:lang w:eastAsia="en-US"/>
        </w:rPr>
      </w:pPr>
      <w:r>
        <w:rPr>
          <w:szCs w:val="24"/>
          <w:lang w:eastAsia="en-US"/>
        </w:rPr>
        <w:t>(</w:t>
      </w:r>
      <w:r w:rsidRPr="00C140DC">
        <w:rPr>
          <w:szCs w:val="24"/>
          <w:lang w:eastAsia="en-US"/>
        </w:rPr>
        <w:t>22)</w:t>
      </w:r>
      <w:r w:rsidRPr="00C140DC">
        <w:rPr>
          <w:szCs w:val="24"/>
          <w:lang w:eastAsia="en-US"/>
        </w:rPr>
        <w:tab/>
        <w:t xml:space="preserve">Регулаторните органи за железопътния транспорт следва да си сътрудничат на равнището на Съюза, за да осигурят последователно прилагане на регулаторната рамка и последователно третиране на заявителите в единното европейско железопътно пространство. Те следва да правят това чрез Европейската мрежа от регулаторни органи за железопътния транспорт </w:t>
      </w:r>
      <w:r w:rsidRPr="00C140DC">
        <w:rPr>
          <w:b/>
          <w:i/>
          <w:szCs w:val="24"/>
          <w:lang w:eastAsia="en-US"/>
        </w:rPr>
        <w:t xml:space="preserve">(ENRRB) </w:t>
      </w:r>
      <w:r w:rsidRPr="00C140DC">
        <w:rPr>
          <w:szCs w:val="24"/>
          <w:lang w:eastAsia="en-US"/>
        </w:rPr>
        <w:t xml:space="preserve">с оглед на разработването на общи практики за вземане на решенията, за които са оправомощени съгласно настоящия регламент. За тази цел </w:t>
      </w:r>
      <w:r w:rsidRPr="00C140DC">
        <w:rPr>
          <w:strike/>
          <w:szCs w:val="24"/>
          <w:lang w:eastAsia="en-US"/>
        </w:rPr>
        <w:t xml:space="preserve">Европейската мрежа от регулаторни органи за железопътния </w:t>
      </w:r>
      <w:proofErr w:type="spellStart"/>
      <w:r w:rsidRPr="00C140DC">
        <w:rPr>
          <w:strike/>
          <w:szCs w:val="24"/>
          <w:lang w:eastAsia="en-US"/>
        </w:rPr>
        <w:t>транспорт</w:t>
      </w:r>
      <w:r w:rsidRPr="00C140DC">
        <w:rPr>
          <w:b/>
          <w:i/>
          <w:szCs w:val="24"/>
          <w:lang w:eastAsia="en-US"/>
        </w:rPr>
        <w:t>ENRRB</w:t>
      </w:r>
      <w:proofErr w:type="spellEnd"/>
      <w:r w:rsidRPr="00C140DC">
        <w:rPr>
          <w:szCs w:val="24"/>
          <w:lang w:eastAsia="en-US"/>
        </w:rPr>
        <w:t xml:space="preserve"> следва да изпълнява координационни задачи и да приема </w:t>
      </w:r>
      <w:proofErr w:type="spellStart"/>
      <w:r w:rsidRPr="00C140DC">
        <w:rPr>
          <w:szCs w:val="24"/>
          <w:lang w:eastAsia="en-US"/>
        </w:rPr>
        <w:t>необвързващи</w:t>
      </w:r>
      <w:proofErr w:type="spellEnd"/>
      <w:r w:rsidRPr="00C140DC">
        <w:rPr>
          <w:szCs w:val="24"/>
          <w:lang w:eastAsia="en-US"/>
        </w:rPr>
        <w:t xml:space="preserve"> препоръки и становища, които не следва да засягат компетентността на регулаторните органи за железопътния транспорт или на управителите на инфраструктура.</w:t>
      </w:r>
      <w:r w:rsidRPr="00C140DC">
        <w:rPr>
          <w:b/>
          <w:i/>
          <w:szCs w:val="24"/>
          <w:lang w:eastAsia="en-US"/>
        </w:rPr>
        <w:t xml:space="preserve"> ENRRB следва да провери съвместимостта на европейските рамки с регулаторните цели на регламента. Регулаторният надзор следва да бъде замислен по такъв начин, че националните решения да не могат да подкопават хармонизираните процедури, описани в европейските рамки, освен ако в настоящия регламент е предвидено друго.</w:t>
      </w:r>
      <w:r>
        <w:rPr>
          <w:b/>
          <w:szCs w:val="24"/>
          <w:lang w:eastAsia="en-US"/>
        </w:rPr>
        <w:t xml:space="preserve"> [Изм. 23]</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23)</w:t>
      </w:r>
      <w:r w:rsidRPr="00C140DC">
        <w:rPr>
          <w:szCs w:val="24"/>
          <w:lang w:eastAsia="en-US"/>
        </w:rPr>
        <w:tab/>
        <w:t>Ефективното управление на железопътния капацитет и движението изисква обмен на данни и информация между управителите на инфраструктура, заявителите и други оперативни заинтересовани страни. Този обмен може да стане значително по-ефективен и ефикасен с помощта на оперативно съвместими цифрови инструменти и където е възможно, с помощта на автоматизация. Поради това спецификациите за оперативна съвместимост следва да се прилагат приоритетно и да се доразвиват, за да са в крак с технологичното развитие и новите процеси, заложени в настоящия регламент.</w:t>
      </w:r>
      <w:r w:rsidRPr="00C140DC">
        <w:rPr>
          <w:b/>
          <w:i/>
          <w:szCs w:val="24"/>
          <w:lang w:eastAsia="en-US"/>
        </w:rPr>
        <w:t xml:space="preserve"> С цел гарантиране на бързо разработване и прилагане на Комисията следва да се предостави правомощието да приеме делегиран акт за внедряване и управление на интегрирани цифрови европейски системи за управление на железопътното движение. Тъй като ERA е европейският системен орган за телематични приложения, тя следва активно да участва в разработването и прилагането на цифровите инструменти, посочени в член 62 от настоящия регламент, за да се гарантира, че те отговарят на ТСОС за </w:t>
      </w:r>
      <w:proofErr w:type="spellStart"/>
      <w:r w:rsidRPr="00C140DC">
        <w:rPr>
          <w:b/>
          <w:i/>
          <w:szCs w:val="24"/>
          <w:lang w:eastAsia="en-US"/>
        </w:rPr>
        <w:t>телематичните</w:t>
      </w:r>
      <w:proofErr w:type="spellEnd"/>
      <w:r w:rsidRPr="00C140DC">
        <w:rPr>
          <w:b/>
          <w:i/>
          <w:szCs w:val="24"/>
          <w:lang w:eastAsia="en-US"/>
        </w:rPr>
        <w:t xml:space="preserve"> приложения, определени в Директива (ЕС) 2016/797, и в съответствие с член 23 от Регламент (ЕС) 2016/796.</w:t>
      </w:r>
      <w:r>
        <w:rPr>
          <w:b/>
          <w:szCs w:val="24"/>
          <w:lang w:eastAsia="en-US"/>
        </w:rPr>
        <w:t xml:space="preserve"> [Изм. 24]</w:t>
      </w:r>
    </w:p>
    <w:p w:rsidR="00C747C3" w:rsidRDefault="00C747C3">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lastRenderedPageBreak/>
        <w:t>(23a)</w:t>
      </w:r>
      <w:r w:rsidRPr="00C140DC">
        <w:rPr>
          <w:szCs w:val="24"/>
          <w:lang w:eastAsia="en-US"/>
        </w:rPr>
        <w:tab/>
      </w:r>
      <w:r w:rsidRPr="00C140DC">
        <w:rPr>
          <w:b/>
          <w:i/>
          <w:szCs w:val="24"/>
          <w:lang w:eastAsia="en-US"/>
        </w:rPr>
        <w:t>Работниците са от решаващо значение за ефективното функциониране на железопътния сектор. За да станат услугите по-ефективни и за да се повиши тяхното качество, цифровизацията е от съществено значение. Цифровизацията и автоматизацията на железопътния капацитет и управлението на трафика ще трябва да бъдат придружени от развитие на цифровите умения за служителите в сектора. Допълнителното обучение и инвестициите в разширяването на цифровите компетенции по отношение на новите цифрови изисквания ще позволят на работниците да се адаптират и да дадат положителен принос за доброто функциониране на сектора чрез подобрена комуникация и капацитет за справяне с неочаквани събития.</w:t>
      </w:r>
      <w:r>
        <w:rPr>
          <w:b/>
          <w:szCs w:val="24"/>
          <w:lang w:eastAsia="en-US"/>
        </w:rPr>
        <w:t xml:space="preserve"> [Изм. 25]</w:t>
      </w:r>
    </w:p>
    <w:p w:rsidR="00C140DC" w:rsidRPr="00C140DC" w:rsidRDefault="00C140DC" w:rsidP="00C140DC">
      <w:pPr>
        <w:spacing w:before="120" w:after="120" w:line="360" w:lineRule="auto"/>
        <w:ind w:left="850" w:hanging="850"/>
        <w:rPr>
          <w:szCs w:val="24"/>
          <w:lang w:eastAsia="en-US"/>
        </w:rPr>
      </w:pPr>
      <w:r>
        <w:rPr>
          <w:szCs w:val="24"/>
          <w:lang w:eastAsia="en-US"/>
        </w:rPr>
        <w:t>(</w:t>
      </w:r>
      <w:r w:rsidRPr="00C140DC">
        <w:rPr>
          <w:szCs w:val="24"/>
          <w:lang w:eastAsia="en-US"/>
        </w:rPr>
        <w:t>24)</w:t>
      </w:r>
      <w:r w:rsidRPr="00C140DC">
        <w:rPr>
          <w:szCs w:val="24"/>
          <w:lang w:eastAsia="en-US"/>
        </w:rPr>
        <w:tab/>
        <w:t>Управителите на инфраструктура следва да осигурят съгласуване, по-специално по отношение на цифровизацията, с работата на съвместното предприятие „Европейски железопътен транспорт“, създадено с дял IV от Регламент (ЕС) 2021/2085 на Съвета, по отношение на генералния план, посочен в член 86, параграф 5, и стълба на системата, посочен в член 85, параграф 2, буква в), както и чрез групата по внедряване, посочена в член 97 от Регламент (ЕС) 2021/2085.</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25)</w:t>
      </w:r>
      <w:r w:rsidRPr="00C140DC">
        <w:rPr>
          <w:szCs w:val="24"/>
          <w:lang w:eastAsia="en-US"/>
        </w:rPr>
        <w:tab/>
        <w:t>Необходимо е да се осигури механизъм за определяне на критерии, принципи и процедури, свързани с управлението на капацитета, сътрудничеството между заинтересованите страни в железопътния сектор и координирането на равнището на ЕС за управителите на инфраструктура и в областта на регулаторния надзор. Този механизъм изисква управителите на инфраструктура и регулаторните органи за железопътния транспорт, в сътрудничество със съответните заинтересовани страни, да разработят и прилагат европейски рамки и насоки. След оценка на разработването и прилагането на европейските рамки и в случаите, когато доброволното прилагане на секторните насоки не постига необходимото ниво на регулаторна съгласуваност, Комисията следва да разполага със средства за отстраняване на тези регулаторни недостатъци чрез актове за изпълнение или делегирани актове, когато това е целесъобразно.</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26)</w:t>
      </w:r>
      <w:r w:rsidRPr="00C140DC">
        <w:rPr>
          <w:szCs w:val="24"/>
          <w:lang w:eastAsia="en-US"/>
        </w:rPr>
        <w:tab/>
        <w:t>С цел да се осигури плавен процес на управление на капацитета и на движението на международните железопътни услуги, да се сведат до минимум отмяната на разпределен капацитет и прекъсванията на железопътните операции поради нарушения на движението в железопътната мрежа и да се вземе предвид развитието на практиките на управителите на инфраструктура и използването на нови методи за разпределяне на капацитета и информационни и комуникационни технологии, на Комисията следва да бъде делегирано правомощието да приема актове в съответствие с член 290 от Договора. Тези правомощия следва да се отнасят до резултатите, произтичащи от стратегическото планиране на инфраструктурния капацитет; графика за стратегическото планиране на капацитета и процеса на разпределяне на капацитета; крайните срокове за промени в разпределения капацитет и изграждането на алтернативни решения за заявителите; графика за координиране, консултации и публикуване на ограниченията на капацитета, произтичащи от инфраструктурни работи; определението за много натоварена и за претоварена инфраструктура и процедурите и методите за изчисляване на степента на използване на капацитета; критериите за идентифициране и обявяване на нарушения във функционирането на мрежата; информацията, която трябва да се предоставя на оперативните заинтересовани страни; и областите, в които управителите на инфраструктура следва да се координират, и конкретните договорености за такова координиране. От особена важност е по време на подготвителната си работа Комисията да провежда подходящи консултации, включително на експертно равнище, и тези консултации да се провеждат в съответствие с принципите, заложени в Междуинституционалното споразумение за по-добро законотворчество от 13 април 2016 г.</w:t>
      </w:r>
      <w:r w:rsidRPr="00C140DC">
        <w:rPr>
          <w:szCs w:val="24"/>
          <w:vertAlign w:val="superscript"/>
          <w:lang w:eastAsia="en-US"/>
        </w:rPr>
        <w:footnoteReference w:id="12"/>
      </w:r>
      <w:r w:rsidRPr="00C140DC">
        <w:rPr>
          <w:szCs w:val="24"/>
          <w:lang w:eastAsia="en-US"/>
        </w:rPr>
        <w:t xml:space="preserve"> По-специално, за да се осигури равнопоставено участие в подготовката на делегираните актове, Европейският парламент и Съветът следва да получават всички документи едновременно с експертите на държавите членки, а техните експерти следва систематично да получават достъп до заседанията на експертните групи на Комисията, занимаващи се с подготовката на делегираните актове.</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27)</w:t>
      </w:r>
      <w:r w:rsidRPr="00C140DC">
        <w:rPr>
          <w:szCs w:val="24"/>
          <w:lang w:eastAsia="en-US"/>
        </w:rPr>
        <w:tab/>
        <w:t>С цел да се осигурят еднакви условия за прилагането на настоящия регламент, на Комисията следва да бъдат предоставени изпълнителни правомощия за въвеждане на технически и оперативни изисквания за улесняване на безпроблемното функциониране на единното европейско железопътно пространство по отношение на единни критерии за изискванията, които управителите на инфраструктура поставят по отношение на заявителите; общи процедури, критерии и методики за управление на недостатъчен капацитет, за планиране на действия при извънредни ситуации и за разпределяне на капацитет извън периода, обхванат от работното разписание; общ подход към компенсациите, изплащани за промени в разпределения капацитет; общи критерии и процедури за промяна на графика; определяне на техническите елементи на системата за наблюдение на ефективността на железопътните и свързаните с тях услуги, включително методики и изисквания за данни, както и техния преглед. Тези правомощия следва да се упражняват в съответствие с Регламент (ЕС) № 182/2011 на Европейския парламент и на Съвета</w:t>
      </w:r>
      <w:r w:rsidRPr="00C140DC">
        <w:rPr>
          <w:szCs w:val="24"/>
          <w:vertAlign w:val="superscript"/>
          <w:lang w:eastAsia="en-US"/>
        </w:rPr>
        <w:footnoteReference w:id="13"/>
      </w:r>
      <w:r w:rsidRPr="00C140DC">
        <w:rPr>
          <w:szCs w:val="24"/>
          <w:lang w:eastAsia="en-US"/>
        </w:rPr>
        <w:t>.</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Pr>
          <w:szCs w:val="24"/>
          <w:lang w:eastAsia="en-US"/>
        </w:rPr>
        <w:lastRenderedPageBreak/>
        <w:t>(</w:t>
      </w:r>
      <w:r w:rsidRPr="00C140DC">
        <w:rPr>
          <w:szCs w:val="24"/>
          <w:lang w:eastAsia="en-US"/>
        </w:rPr>
        <w:t>28)</w:t>
      </w:r>
      <w:r w:rsidRPr="00C140DC">
        <w:rPr>
          <w:szCs w:val="24"/>
          <w:lang w:eastAsia="en-US"/>
        </w:rPr>
        <w:tab/>
        <w:t>Правилата за разпределяне на капацитет, установени в Директива 2012/34/ЕС, се заменят с тези, установени в настоящия регламент. Поради това в настоящия регламент следва да бъдат определени правилата за сътрудничество между управителите на инфраструктура, правилата за сътрудничество между регулаторните органи за железопътния транспорт, изискванията към елементите на референтния документ за железопътната мрежа, описващи естеството на железопътната инфраструктура, която е разполагаема за железопътните предприятия, условията за достъп до нея и принципите и критериите за разпределяне на капацитета. Правилата за сътрудничество и координиране, както и елементите на референтния документ за железопътната мрежа, които не са свързани с управлението на капацитета, следва да останат в Директива 2012/34/ЕС.</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29)</w:t>
      </w:r>
      <w:r w:rsidRPr="00C140DC">
        <w:rPr>
          <w:szCs w:val="24"/>
          <w:lang w:eastAsia="en-US"/>
        </w:rPr>
        <w:tab/>
        <w:t>В последващата оценка на Регламент (ЕС) № 913/2010</w:t>
      </w:r>
      <w:r w:rsidRPr="00C140DC">
        <w:rPr>
          <w:szCs w:val="24"/>
          <w:vertAlign w:val="superscript"/>
          <w:lang w:eastAsia="en-US"/>
        </w:rPr>
        <w:footnoteReference w:id="14"/>
      </w:r>
      <w:r w:rsidRPr="00C140DC">
        <w:rPr>
          <w:szCs w:val="24"/>
          <w:lang w:eastAsia="en-US"/>
        </w:rPr>
        <w:t xml:space="preserve"> се прави заключението, че въздействието на регламента е твърде ограничено, за да допринесе за преминаване от автомобилен към железопътен транспорт. Освен това сътрудничеството между държавите членки и управителите на инфраструктура при управлението на железопътната инфраструктура все още е неефективно от трансгранична гледна точка. От резултатите в оценката е видно също, че отделното управление на капацитета на коридорите за железопътен товарен превоз и на останалата част от мрежата не е ефективно. По отношение на експлоатацията на капацитета на железопътната мрежа следва да се прилага единна регулаторна рамка, която да консолидира съответните разпоредби в Директива 2012/34/ЕС и Регламент (ЕС) № 913/2010. Поради това Регламент (ЕС) № 913/2010 и разпоредбите на Директива 2012/34/ЕС относно разпределянето на капацитета следва да бъдат отменени и заменени с настоящия регламент.</w:t>
      </w:r>
      <w:r w:rsidRPr="00C140DC">
        <w:rPr>
          <w:b/>
          <w:i/>
          <w:szCs w:val="24"/>
          <w:lang w:eastAsia="en-US"/>
        </w:rPr>
        <w:t xml:space="preserve"> Съответните членове от Регламент </w:t>
      </w:r>
      <w:r w:rsidR="00C747C3">
        <w:rPr>
          <w:b/>
          <w:i/>
          <w:szCs w:val="24"/>
          <w:lang w:eastAsia="en-US"/>
        </w:rPr>
        <w:t>(ЕС) № </w:t>
      </w:r>
      <w:r w:rsidRPr="00C140DC">
        <w:rPr>
          <w:b/>
          <w:i/>
          <w:szCs w:val="24"/>
          <w:lang w:eastAsia="en-US"/>
        </w:rPr>
        <w:t>1315/2013 относно насоките на Съюза за развитието на трансевропейската транспортна мрежа следва да бъдат съответно изменени.</w:t>
      </w:r>
      <w:r>
        <w:rPr>
          <w:b/>
          <w:szCs w:val="24"/>
          <w:lang w:eastAsia="en-US"/>
        </w:rPr>
        <w:t xml:space="preserve"> [Изм. 26]</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(29a)</w:t>
      </w:r>
      <w:r w:rsidRPr="00C140DC">
        <w:rPr>
          <w:szCs w:val="24"/>
          <w:lang w:eastAsia="en-US"/>
        </w:rPr>
        <w:tab/>
      </w:r>
      <w:r w:rsidRPr="00C140DC">
        <w:rPr>
          <w:b/>
          <w:i/>
          <w:szCs w:val="24"/>
          <w:lang w:eastAsia="en-US"/>
        </w:rPr>
        <w:t xml:space="preserve">По същия начин следва да се осигури съответствие със следните регламенти за прилагане, за правилата за разпределение в обслужващи съоръжения (регламент за изпълнение </w:t>
      </w:r>
      <w:r w:rsidR="00C747C3">
        <w:rPr>
          <w:b/>
          <w:i/>
          <w:szCs w:val="24"/>
          <w:lang w:eastAsia="en-US"/>
        </w:rPr>
        <w:t xml:space="preserve">(ЕС) </w:t>
      </w:r>
      <w:r w:rsidRPr="00C140DC">
        <w:rPr>
          <w:b/>
          <w:i/>
          <w:szCs w:val="24"/>
          <w:lang w:eastAsia="en-US"/>
        </w:rPr>
        <w:t xml:space="preserve">2017/2177) и за процедурите и критериите относно рамковите споразумения (регламент за изпълнение </w:t>
      </w:r>
      <w:r w:rsidR="00C747C3">
        <w:rPr>
          <w:b/>
          <w:i/>
          <w:szCs w:val="24"/>
          <w:lang w:eastAsia="en-US"/>
        </w:rPr>
        <w:t xml:space="preserve">(ЕС) </w:t>
      </w:r>
      <w:r w:rsidRPr="00C140DC">
        <w:rPr>
          <w:b/>
          <w:i/>
          <w:szCs w:val="24"/>
          <w:lang w:eastAsia="en-US"/>
        </w:rPr>
        <w:t>2016/545).</w:t>
      </w:r>
      <w:r>
        <w:rPr>
          <w:b/>
          <w:szCs w:val="24"/>
          <w:lang w:eastAsia="en-US"/>
        </w:rPr>
        <w:t xml:space="preserve"> [Изм. 27]</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30)</w:t>
      </w:r>
      <w:r w:rsidRPr="00C140DC">
        <w:rPr>
          <w:szCs w:val="24"/>
          <w:lang w:eastAsia="en-US"/>
        </w:rPr>
        <w:tab/>
        <w:t xml:space="preserve">За изготвянето на работното разписание е необходимо да се извършат подготвителни дейности през годините, предхождащи влизането в сила на посоченото работно разписание. Поради това за прехода от регулаторната рамка, установена с Директива </w:t>
      </w:r>
      <w:r w:rsidRPr="00C140DC">
        <w:rPr>
          <w:strike/>
          <w:szCs w:val="24"/>
          <w:lang w:eastAsia="en-US"/>
        </w:rPr>
        <w:t>2013/34</w:t>
      </w:r>
      <w:r w:rsidRPr="00C140DC">
        <w:rPr>
          <w:b/>
          <w:i/>
          <w:szCs w:val="24"/>
          <w:lang w:eastAsia="en-US"/>
        </w:rPr>
        <w:t>2012/34</w:t>
      </w:r>
      <w:r w:rsidRPr="00C140DC">
        <w:rPr>
          <w:szCs w:val="24"/>
          <w:lang w:eastAsia="en-US"/>
        </w:rPr>
        <w:t xml:space="preserve">/ЕС и Регламент (ЕС) № 913/2010, към регулаторната рамка, установена с настоящия регламент, се предполага, че подготовката за работните разписания по новата рамка следва да започне успоредно с прилагането на правилата съгласно действащата рамка. В преходната фаза трябва съответно да се прилага двоен режим, при който необходимите подготвителни стъпки за дадено разписание следва да са съобразени с правната рамка, приложима за това конкретно работно разписание. За рамковите споразумения, сключени съгласно действащата рамка, следва да има възможност да продължат </w:t>
      </w:r>
      <w:r w:rsidRPr="00C140DC">
        <w:rPr>
          <w:strike/>
          <w:szCs w:val="24"/>
          <w:lang w:eastAsia="en-US"/>
        </w:rPr>
        <w:t xml:space="preserve">да се прилагат през преходния период съгласно новия </w:t>
      </w:r>
      <w:proofErr w:type="spellStart"/>
      <w:r w:rsidRPr="00C140DC">
        <w:rPr>
          <w:strike/>
          <w:szCs w:val="24"/>
          <w:lang w:eastAsia="en-US"/>
        </w:rPr>
        <w:t>режим</w:t>
      </w:r>
      <w:r w:rsidRPr="00C140DC">
        <w:rPr>
          <w:b/>
          <w:i/>
          <w:szCs w:val="24"/>
          <w:lang w:eastAsia="en-US"/>
        </w:rPr>
        <w:t>до</w:t>
      </w:r>
      <w:proofErr w:type="spellEnd"/>
      <w:r w:rsidRPr="00C140DC">
        <w:rPr>
          <w:b/>
          <w:i/>
          <w:szCs w:val="24"/>
          <w:lang w:eastAsia="en-US"/>
        </w:rPr>
        <w:t xml:space="preserve"> края на техния договор</w:t>
      </w:r>
      <w:r w:rsidRPr="00C140DC">
        <w:rPr>
          <w:szCs w:val="24"/>
          <w:lang w:eastAsia="en-US"/>
        </w:rPr>
        <w:t>.</w:t>
      </w:r>
      <w:r>
        <w:rPr>
          <w:b/>
          <w:szCs w:val="24"/>
          <w:lang w:eastAsia="en-US"/>
        </w:rPr>
        <w:t xml:space="preserve"> [Изм. 28]</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Pr>
          <w:szCs w:val="24"/>
          <w:lang w:eastAsia="en-US"/>
        </w:rPr>
        <w:lastRenderedPageBreak/>
        <w:t>(</w:t>
      </w:r>
      <w:r w:rsidRPr="00C140DC">
        <w:rPr>
          <w:szCs w:val="24"/>
          <w:lang w:eastAsia="en-US"/>
        </w:rPr>
        <w:t>31)</w:t>
      </w:r>
      <w:r w:rsidRPr="00C140DC">
        <w:rPr>
          <w:szCs w:val="24"/>
          <w:lang w:eastAsia="en-US"/>
        </w:rPr>
        <w:tab/>
        <w:t>Съгласно новата рамка подготвителните стъпки за работно разписание следва да започнат с публикуването на стратегия за капацитета пет години преди влизането в сила на дадено работно разписание. В интерес на ранното прилагане на новата регулаторна рамка и като се вземе предвид вече извършената от сектора подготвителна работа, графикът на дейностите, водещи до изготвянето на първите две работни разписания, може да бъде съкратен до 38 месеца чрез съкращаване на етапа на стратегията за капацитета. Съответно първото работно разписание, попадащо в обхвата на новата регулаторна рамка, следва да бъде работното разписание, което започва на [9 декември 2029 г.]. Всички заинтересовани страни следва незабавно да започнат необходимата подготовка, за да се съобразят с новата рамка.</w:t>
      </w:r>
      <w:r w:rsidRPr="00C140DC">
        <w:rPr>
          <w:b/>
          <w:i/>
          <w:szCs w:val="24"/>
          <w:lang w:eastAsia="en-US"/>
        </w:rPr>
        <w:t xml:space="preserve"> Държавите членки, които са в състояние да докажат, че са извършили всички необходими действия преди датата на приемането на регламента, биха могли да обмислят по-ранна дата на прилагане.</w:t>
      </w:r>
      <w:r>
        <w:rPr>
          <w:b/>
          <w:szCs w:val="24"/>
          <w:lang w:eastAsia="en-US"/>
        </w:rPr>
        <w:t xml:space="preserve"> [Изм. 29]</w:t>
      </w:r>
    </w:p>
    <w:p w:rsidR="00C140DC" w:rsidRPr="00C140DC" w:rsidRDefault="00C140DC" w:rsidP="00C140DC">
      <w:pPr>
        <w:keepNext/>
        <w:widowControl/>
        <w:spacing w:before="120" w:after="120" w:line="360" w:lineRule="auto"/>
        <w:rPr>
          <w:szCs w:val="24"/>
          <w:lang w:eastAsia="en-US"/>
        </w:rPr>
      </w:pPr>
      <w:r w:rsidRPr="00C140DC">
        <w:rPr>
          <w:szCs w:val="24"/>
          <w:lang w:eastAsia="en-US"/>
        </w:rPr>
        <w:t>ПРИЕХА НАСТОЯЩИЯ РЕГЛАМЕНТ:</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 xml:space="preserve">ГЛАВА I </w:t>
      </w:r>
      <w:r w:rsidRPr="00C140DC">
        <w:rPr>
          <w:szCs w:val="24"/>
          <w:lang w:eastAsia="en-US"/>
        </w:rPr>
        <w:br/>
        <w:t>ОБЩИ РАЗПОРЕДБИ</w:t>
      </w:r>
    </w:p>
    <w:p w:rsidR="00C140DC" w:rsidRPr="00C140DC" w:rsidRDefault="00C140DC" w:rsidP="00C140DC">
      <w:pPr>
        <w:spacing w:before="120" w:after="120" w:line="360" w:lineRule="auto"/>
        <w:jc w:val="center"/>
        <w:rPr>
          <w:szCs w:val="24"/>
          <w:lang w:eastAsia="en-US"/>
        </w:rPr>
      </w:pPr>
      <w:r w:rsidRPr="00C140DC">
        <w:rPr>
          <w:szCs w:val="24"/>
          <w:lang w:eastAsia="en-US"/>
        </w:rPr>
        <w:t>Член 1</w:t>
      </w:r>
      <w:r w:rsidRPr="00C140DC">
        <w:rPr>
          <w:szCs w:val="24"/>
          <w:lang w:eastAsia="en-US"/>
        </w:rPr>
        <w:br/>
        <w:t>Предмет и обхват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С настоящия регламент се определят принципите, правилата и процедурите, приложими за управлението на железопътния инфраструктурен капацитет и координирането с обслужващите съоръжения, управлението на движението, управлението на кризи и управлението на ефективността на вътрешните и международните железопътни услуги. С него се определят също така правилата за европейска мрежа за координиране между управителите на инфраструктура и други заинтересовани страни, както и за надзор на капацитета и управлението на движението.</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1a.</w:t>
      </w:r>
      <w:r w:rsidRPr="00C140DC">
        <w:rPr>
          <w:szCs w:val="24"/>
          <w:lang w:eastAsia="en-US"/>
        </w:rPr>
        <w:tab/>
      </w:r>
      <w:r w:rsidRPr="00C140DC">
        <w:rPr>
          <w:b/>
          <w:i/>
          <w:szCs w:val="24"/>
          <w:lang w:eastAsia="en-US"/>
        </w:rPr>
        <w:t>В настоящия регламент се определят и правила и процедури за въвеждане на интегрирана цифрова европейска система за управление на железопътното движение.</w:t>
      </w:r>
      <w:r>
        <w:rPr>
          <w:b/>
          <w:szCs w:val="24"/>
          <w:lang w:eastAsia="en-US"/>
        </w:rPr>
        <w:t xml:space="preserve"> [Изм. 30]</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Настоящият регламент се прилага за</w:t>
      </w:r>
      <w:r w:rsidRPr="00C140DC">
        <w:rPr>
          <w:b/>
          <w:i/>
          <w:szCs w:val="24"/>
          <w:lang w:eastAsia="en-US"/>
        </w:rPr>
        <w:t xml:space="preserve"> железопътната система на Съюза, определена в член 2, параграф 1 от Директива (ЕС) 2016/797,</w:t>
      </w:r>
      <w:r w:rsidRPr="00C140DC">
        <w:rPr>
          <w:szCs w:val="24"/>
          <w:lang w:eastAsia="en-US"/>
        </w:rPr>
        <w:t xml:space="preserve"> използването на железопътната инфраструктура за вътрешните и международните железопътни услуги, посочени в член 1, параграф 2 от Директива 2012/34/ЕС, включително обслужващите съоръжения, както са определени в член 3, параграф 11 от посочената директива.</w:t>
      </w:r>
      <w:r>
        <w:rPr>
          <w:b/>
          <w:szCs w:val="24"/>
          <w:lang w:eastAsia="en-US"/>
        </w:rPr>
        <w:t xml:space="preserve"> [Изм. 31]</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Глави II—V от настоящия регламент не се прилагат за железопътната инфраструктура или железопътните услуги, които са изключени от прилагането на глава IV от Директива 2012/34/ЕС в съответствие с член 2, параграфи 3, 3а, 4, 8, 8а</w:t>
      </w:r>
      <w:r w:rsidRPr="00C140DC">
        <w:rPr>
          <w:b/>
          <w:i/>
          <w:szCs w:val="24"/>
          <w:lang w:eastAsia="en-US"/>
        </w:rPr>
        <w:t>, 9</w:t>
      </w:r>
      <w:r w:rsidRPr="00C140DC">
        <w:rPr>
          <w:szCs w:val="24"/>
          <w:lang w:eastAsia="en-US"/>
        </w:rPr>
        <w:t xml:space="preserve"> и 10 от посочената директива, по време на периода на валидност на съответните изключения.</w:t>
      </w:r>
      <w:r>
        <w:rPr>
          <w:b/>
          <w:szCs w:val="24"/>
          <w:lang w:eastAsia="en-US"/>
        </w:rPr>
        <w:t xml:space="preserve"> [Изм. 32]</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Настоящият регламент не се прилага за Кипър и Малта, докато на териториите им няма създадени железопътни системи.</w:t>
      </w:r>
    </w:p>
    <w:p w:rsidR="00C140DC" w:rsidRPr="00C140DC" w:rsidRDefault="00C140DC" w:rsidP="00C140DC">
      <w:pPr>
        <w:spacing w:before="120" w:after="120" w:line="360" w:lineRule="auto"/>
        <w:jc w:val="center"/>
        <w:rPr>
          <w:szCs w:val="24"/>
          <w:lang w:eastAsia="en-US"/>
        </w:rPr>
      </w:pPr>
      <w:r w:rsidRPr="00C140DC">
        <w:rPr>
          <w:szCs w:val="24"/>
          <w:lang w:eastAsia="en-US"/>
        </w:rPr>
        <w:t>Член 2</w:t>
      </w:r>
      <w:r w:rsidRPr="00C140DC">
        <w:rPr>
          <w:szCs w:val="24"/>
          <w:lang w:eastAsia="en-US"/>
        </w:rPr>
        <w:br/>
        <w:t>Общи отговорности и задължения</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Без да се засяга член 7в от Директива 2012/34/ЕС, управителите на инфраструктура отговарят за управлението на железопътния инфраструктурен капацитет и за управлението на железопътното движение.</w:t>
      </w:r>
    </w:p>
    <w:p w:rsidR="00C140DC" w:rsidRPr="00C140DC" w:rsidRDefault="00C140DC" w:rsidP="00C140DC">
      <w:pPr>
        <w:spacing w:before="120" w:after="120" w:line="360" w:lineRule="auto"/>
        <w:ind w:left="850"/>
        <w:rPr>
          <w:szCs w:val="24"/>
          <w:lang w:eastAsia="en-US"/>
        </w:rPr>
      </w:pPr>
      <w:r w:rsidRPr="00C140DC">
        <w:rPr>
          <w:szCs w:val="24"/>
          <w:lang w:eastAsia="en-US"/>
        </w:rPr>
        <w:t>Позоваванията на управител на инфраструктура във всички разпоредби, свързани с разпределянето на железопътния инфраструктурен капацитет в настоящия регламент, се смятат за позовавания на разпределящия орган, посочен в член 7а, параграф 3 от Директива 2012/34/ЕС.</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С оглед улесняване на осигуряването на ефективно и ефикасно управление на железопътния инфраструктурен капацитет и на движението в рамките на Съюза управителите на инфраструктура си сътрудничат в рамките на Европейската мрежа на управителите на инфраструктура („ENIM“), посочена в член 7е от Директива 2012/34/ЕС, и в съответствие с разпоредбите относно сътрудничеството в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При изпълнение на своите отговорности в съответствие с параграфи 1 и 2 управителите на инфраструктура:</w:t>
      </w:r>
    </w:p>
    <w:p w:rsidR="00C140DC" w:rsidRPr="00C140DC"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осигуряват възможно най-ефективно използване на разполагаемия инфраструктурен капацитет, както се изисква в член 26 от Директива 2012/34/ЕС</w:t>
      </w:r>
      <w:r w:rsidRPr="00C140DC">
        <w:rPr>
          <w:b/>
          <w:i/>
          <w:szCs w:val="24"/>
          <w:lang w:eastAsia="en-US"/>
        </w:rPr>
        <w:t>, с цел увеличаване на дела на железопътния транспорт както за услугите за превоз на пътници, така и на тези за превоз на товари, в съответствие с целите на Съюза в областта на климата</w:t>
      </w:r>
      <w:r w:rsidRPr="00C140DC">
        <w:rPr>
          <w:szCs w:val="24"/>
          <w:lang w:eastAsia="en-US"/>
        </w:rPr>
        <w:t>;</w:t>
      </w:r>
      <w:r>
        <w:rPr>
          <w:b/>
          <w:szCs w:val="24"/>
          <w:lang w:eastAsia="en-US"/>
        </w:rPr>
        <w:t xml:space="preserve"> [Изм. 33]</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увеличават максимално стойността за обществото на железопътните транспортни услуги, предоставяни от железопътната инфраструктура, в социален, икономически и екологичен план;</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осигуряват недискриминационно управление и прозрачен достъп до инфраструктурния капацитет, включително по време на строителни работи, с оглед подпомагане на лоялната конкуренция;</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b/>
          <w:szCs w:val="24"/>
          <w:lang w:eastAsia="en-US"/>
        </w:rPr>
      </w:pPr>
      <w:r w:rsidRPr="00C140DC">
        <w:rPr>
          <w:szCs w:val="24"/>
          <w:lang w:eastAsia="en-US"/>
        </w:rPr>
        <w:lastRenderedPageBreak/>
        <w:t>г)</w:t>
      </w:r>
      <w:r w:rsidRPr="00C140DC">
        <w:rPr>
          <w:szCs w:val="24"/>
          <w:lang w:eastAsia="en-US"/>
        </w:rPr>
        <w:tab/>
        <w:t>създават възможност за безпроблемно</w:t>
      </w:r>
      <w:r w:rsidRPr="00C140DC">
        <w:rPr>
          <w:b/>
          <w:i/>
          <w:szCs w:val="24"/>
          <w:lang w:eastAsia="en-US"/>
        </w:rPr>
        <w:t xml:space="preserve"> и точно</w:t>
      </w:r>
      <w:r w:rsidRPr="00C140DC">
        <w:rPr>
          <w:szCs w:val="24"/>
          <w:lang w:eastAsia="en-US"/>
        </w:rPr>
        <w:t xml:space="preserve"> железопътно движение в повече от една мрежа</w:t>
      </w:r>
      <w:r w:rsidRPr="00C140DC">
        <w:rPr>
          <w:b/>
          <w:i/>
          <w:szCs w:val="24"/>
          <w:lang w:eastAsia="en-US"/>
        </w:rPr>
        <w:t xml:space="preserve"> и през границите, като се стремят да премахнат препятствията и оперативните пречки</w:t>
      </w:r>
      <w:r w:rsidRPr="00C140DC">
        <w:rPr>
          <w:szCs w:val="24"/>
          <w:lang w:eastAsia="en-US"/>
        </w:rPr>
        <w:t>;</w:t>
      </w:r>
      <w:r>
        <w:rPr>
          <w:b/>
          <w:szCs w:val="24"/>
          <w:lang w:eastAsia="en-US"/>
        </w:rPr>
        <w:t xml:space="preserve"> [Изм. 34]</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 xml:space="preserve">гарантират прозрачност относно състоянието и </w:t>
      </w:r>
      <w:proofErr w:type="spellStart"/>
      <w:r w:rsidRPr="00C140DC">
        <w:rPr>
          <w:szCs w:val="24"/>
          <w:lang w:eastAsia="en-US"/>
        </w:rPr>
        <w:t>разполагаемостта</w:t>
      </w:r>
      <w:proofErr w:type="spellEnd"/>
      <w:r w:rsidRPr="00C140DC">
        <w:rPr>
          <w:szCs w:val="24"/>
          <w:lang w:eastAsia="en-US"/>
        </w:rPr>
        <w:t xml:space="preserve"> на железопътния инфраструктурен капацитет;</w:t>
      </w:r>
    </w:p>
    <w:p w:rsidR="00C140DC" w:rsidRPr="00C140DC" w:rsidRDefault="00C140DC" w:rsidP="00C140DC">
      <w:pPr>
        <w:spacing w:before="120" w:after="120" w:line="360" w:lineRule="auto"/>
        <w:ind w:left="1416" w:hanging="566"/>
        <w:rPr>
          <w:b/>
          <w:szCs w:val="24"/>
          <w:lang w:eastAsia="en-US"/>
        </w:rPr>
      </w:pPr>
      <w:r w:rsidRPr="00C140DC">
        <w:rPr>
          <w:szCs w:val="24"/>
          <w:lang w:eastAsia="en-US"/>
        </w:rPr>
        <w:t>е)</w:t>
      </w:r>
      <w:r w:rsidRPr="00C140DC">
        <w:rPr>
          <w:szCs w:val="24"/>
          <w:lang w:eastAsia="en-US"/>
        </w:rPr>
        <w:tab/>
        <w:t>преразглеждат и подобряват ефективността на железопътната инфраструктура и транспортните услуги в тясно сътрудничество с операторите от железопътния сектор</w:t>
      </w:r>
      <w:r w:rsidRPr="00C140DC">
        <w:rPr>
          <w:b/>
          <w:i/>
          <w:szCs w:val="24"/>
          <w:lang w:eastAsia="en-US"/>
        </w:rPr>
        <w:t>, като включват обслужващи съоръжения, които са пряко включени в дадена железопътна услуга</w:t>
      </w:r>
      <w:r w:rsidRPr="00C140DC">
        <w:rPr>
          <w:szCs w:val="24"/>
          <w:lang w:eastAsia="en-US"/>
        </w:rPr>
        <w:t>;</w:t>
      </w:r>
      <w:r>
        <w:rPr>
          <w:b/>
          <w:szCs w:val="24"/>
          <w:lang w:eastAsia="en-US"/>
        </w:rPr>
        <w:t xml:space="preserve"> [Изм. 35]</w:t>
      </w:r>
    </w:p>
    <w:p w:rsidR="00C140DC" w:rsidRPr="00C140DC" w:rsidRDefault="00C140DC" w:rsidP="00C140DC">
      <w:pPr>
        <w:spacing w:before="120" w:after="120" w:line="360" w:lineRule="auto"/>
        <w:ind w:left="1416" w:hanging="566"/>
        <w:rPr>
          <w:b/>
          <w:szCs w:val="24"/>
          <w:lang w:eastAsia="en-US"/>
        </w:rPr>
      </w:pPr>
      <w:r w:rsidRPr="00C140DC">
        <w:rPr>
          <w:szCs w:val="24"/>
          <w:lang w:eastAsia="en-US"/>
        </w:rPr>
        <w:t>ж)</w:t>
      </w:r>
      <w:r w:rsidRPr="00C140DC">
        <w:rPr>
          <w:szCs w:val="24"/>
          <w:lang w:eastAsia="en-US"/>
        </w:rPr>
        <w:tab/>
        <w:t>допринасят за ефективността и развитието на единното европейско железопътно пространство</w:t>
      </w:r>
      <w:r w:rsidRPr="00C140DC">
        <w:rPr>
          <w:b/>
          <w:i/>
          <w:szCs w:val="24"/>
          <w:lang w:eastAsia="en-US"/>
        </w:rPr>
        <w:t>, по-специално чрез общи европейски технически и оперативни правила и стандарти, изисквания за техническо оборудване и сертифициране на персонала</w:t>
      </w:r>
      <w:r w:rsidRPr="00C140DC">
        <w:rPr>
          <w:szCs w:val="24"/>
          <w:lang w:eastAsia="en-US"/>
        </w:rPr>
        <w:t>.</w:t>
      </w:r>
      <w:r>
        <w:rPr>
          <w:b/>
          <w:szCs w:val="24"/>
          <w:lang w:eastAsia="en-US"/>
        </w:rPr>
        <w:t xml:space="preserve"> [Изм. 36]</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3</w:t>
      </w:r>
      <w:r w:rsidRPr="00C140DC">
        <w:rPr>
          <w:szCs w:val="24"/>
          <w:lang w:eastAsia="en-US"/>
        </w:rPr>
        <w:br/>
        <w:t>Безпристрастност на управителя на инфраструктура по отношение на управлението на движението и капацитета, включително планирането на поддръжката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изпълняват функциите по управление на движението и капацитета, включително планирането на поддръжката, по прозрачен и недискриминационен начин, а лицата, отговорни за вземането на решения във връзка с тези функции, не са повлияни от никакъв конфликт на интереси.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По отношение на управлението на движението държавите членки гарантират, че железопътните предприятия разполагат с пълен и навременен достъп до необходимата информация при нарушения в движението, които ги засягат. Когато управителят на инфраструктура предоставя по-широк достъп до процеса на управление на движението, той го предоставя на засегнатите железопътни предприятия по прозрачен и недискриминационен начин.</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По отношение на управлението на капацитета и дългосрочното планиране на основната поддръжка, обновяването и модернизацията на железопътната инфраструктура, управителят на инфраструктура провежда консултации със заявителите, както са определени в член 3, точка 19 от Директива 2012/34/ЕС, в съответствие с настоящия регламент и във възможно най-голяма степен взема предвид изразените опасения.</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4</w:t>
      </w:r>
      <w:r w:rsidRPr="00C140DC">
        <w:rPr>
          <w:szCs w:val="24"/>
          <w:lang w:eastAsia="en-US"/>
        </w:rPr>
        <w:br/>
        <w:t>Определения</w:t>
      </w:r>
    </w:p>
    <w:p w:rsidR="00C140DC" w:rsidRPr="00C140DC" w:rsidRDefault="00C140DC" w:rsidP="00C140DC">
      <w:pPr>
        <w:spacing w:before="120" w:after="120" w:line="360" w:lineRule="auto"/>
        <w:rPr>
          <w:szCs w:val="24"/>
          <w:lang w:eastAsia="en-US"/>
        </w:rPr>
      </w:pPr>
      <w:r w:rsidRPr="00C140DC">
        <w:rPr>
          <w:szCs w:val="24"/>
          <w:lang w:eastAsia="en-US"/>
        </w:rPr>
        <w:t>За целите на настоящия регламент се прилагат определенията в член 3 от Директива 2012/34/ЕС.</w:t>
      </w:r>
    </w:p>
    <w:p w:rsidR="00C140DC" w:rsidRPr="00C140DC" w:rsidRDefault="00C140DC" w:rsidP="00C140DC">
      <w:pPr>
        <w:spacing w:before="120" w:after="120" w:line="360" w:lineRule="auto"/>
        <w:rPr>
          <w:szCs w:val="24"/>
          <w:lang w:eastAsia="en-US"/>
        </w:rPr>
      </w:pPr>
      <w:r w:rsidRPr="00C140DC">
        <w:rPr>
          <w:szCs w:val="24"/>
          <w:lang w:eastAsia="en-US"/>
        </w:rPr>
        <w:t>Прилагат се и следните определения:</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„непреодолима сила“ означава всяко непредвидимо</w:t>
      </w:r>
      <w:r w:rsidRPr="00C140DC">
        <w:rPr>
          <w:b/>
          <w:i/>
          <w:szCs w:val="24"/>
          <w:lang w:eastAsia="en-US"/>
        </w:rPr>
        <w:t>, неизбежно или извънредно</w:t>
      </w:r>
      <w:r w:rsidRPr="00C140DC">
        <w:rPr>
          <w:strike/>
          <w:szCs w:val="24"/>
          <w:lang w:eastAsia="en-US"/>
        </w:rPr>
        <w:t xml:space="preserve"> или необичайно</w:t>
      </w:r>
      <w:r w:rsidRPr="00C140DC">
        <w:rPr>
          <w:szCs w:val="24"/>
          <w:lang w:eastAsia="en-US"/>
        </w:rPr>
        <w:t xml:space="preserve"> събитие или ситуация извън контрола на управителя на инфраструктура</w:t>
      </w:r>
      <w:r w:rsidRPr="00C140DC">
        <w:rPr>
          <w:strike/>
          <w:szCs w:val="24"/>
          <w:lang w:eastAsia="en-US"/>
        </w:rPr>
        <w:t xml:space="preserve"> или</w:t>
      </w:r>
      <w:r w:rsidRPr="00C140DC">
        <w:rPr>
          <w:b/>
          <w:i/>
          <w:szCs w:val="24"/>
          <w:lang w:eastAsia="en-US"/>
        </w:rPr>
        <w:t>,</w:t>
      </w:r>
      <w:r w:rsidRPr="00C140DC">
        <w:rPr>
          <w:szCs w:val="24"/>
          <w:lang w:eastAsia="en-US"/>
        </w:rPr>
        <w:t xml:space="preserve"> на железопътното предприятие</w:t>
      </w:r>
      <w:r w:rsidRPr="00C140DC">
        <w:rPr>
          <w:b/>
          <w:i/>
          <w:szCs w:val="24"/>
          <w:lang w:eastAsia="en-US"/>
        </w:rPr>
        <w:t xml:space="preserve"> или на заявителя</w:t>
      </w:r>
      <w:r w:rsidRPr="00C140DC">
        <w:rPr>
          <w:szCs w:val="24"/>
          <w:lang w:eastAsia="en-US"/>
        </w:rPr>
        <w:t>, което не може да бъде</w:t>
      </w:r>
      <w:r w:rsidRPr="00C140DC">
        <w:rPr>
          <w:strike/>
          <w:szCs w:val="24"/>
          <w:lang w:eastAsia="en-US"/>
        </w:rPr>
        <w:t xml:space="preserve"> избегнато или</w:t>
      </w:r>
      <w:r w:rsidRPr="00C140DC">
        <w:rPr>
          <w:szCs w:val="24"/>
          <w:lang w:eastAsia="en-US"/>
        </w:rPr>
        <w:t xml:space="preserve"> преодоляно с логична предвидливост и старание, за което не може да бъде намерено решение с мерки от техническа, финансова или икономическа гледна точка, които са обективно осъществими</w:t>
      </w:r>
      <w:r w:rsidRPr="00C140DC">
        <w:rPr>
          <w:strike/>
          <w:szCs w:val="24"/>
          <w:lang w:eastAsia="en-US"/>
        </w:rPr>
        <w:t xml:space="preserve"> от тях, което</w:t>
      </w:r>
      <w:r w:rsidRPr="00C140DC">
        <w:rPr>
          <w:b/>
          <w:i/>
          <w:szCs w:val="24"/>
          <w:lang w:eastAsia="en-US"/>
        </w:rPr>
        <w:t xml:space="preserve">, включително трансгранично </w:t>
      </w:r>
      <w:proofErr w:type="spellStart"/>
      <w:r w:rsidRPr="00C140DC">
        <w:rPr>
          <w:b/>
          <w:i/>
          <w:szCs w:val="24"/>
          <w:lang w:eastAsia="en-US"/>
        </w:rPr>
        <w:t>премаршрутизиране</w:t>
      </w:r>
      <w:proofErr w:type="spellEnd"/>
      <w:r w:rsidRPr="00C140DC">
        <w:rPr>
          <w:b/>
          <w:i/>
          <w:szCs w:val="24"/>
          <w:lang w:eastAsia="en-US"/>
        </w:rPr>
        <w:t>; това събитие трябва</w:t>
      </w:r>
      <w:r w:rsidRPr="00C140DC">
        <w:rPr>
          <w:szCs w:val="24"/>
          <w:lang w:eastAsia="en-US"/>
        </w:rPr>
        <w:t xml:space="preserve"> действително</w:t>
      </w:r>
      <w:r w:rsidRPr="00C140DC">
        <w:rPr>
          <w:b/>
          <w:i/>
          <w:szCs w:val="24"/>
          <w:lang w:eastAsia="en-US"/>
        </w:rPr>
        <w:t xml:space="preserve"> да</w:t>
      </w:r>
      <w:r w:rsidRPr="00C140DC">
        <w:rPr>
          <w:szCs w:val="24"/>
          <w:lang w:eastAsia="en-US"/>
        </w:rPr>
        <w:t xml:space="preserve"> се е случило и</w:t>
      </w:r>
      <w:r w:rsidRPr="00C140DC">
        <w:rPr>
          <w:b/>
          <w:i/>
          <w:szCs w:val="24"/>
          <w:lang w:eastAsia="en-US"/>
        </w:rPr>
        <w:t xml:space="preserve"> трябва да</w:t>
      </w:r>
      <w:r w:rsidRPr="00C140DC">
        <w:rPr>
          <w:szCs w:val="24"/>
          <w:lang w:eastAsia="en-US"/>
        </w:rPr>
        <w:t xml:space="preserve"> е обективно </w:t>
      </w:r>
      <w:proofErr w:type="spellStart"/>
      <w:r w:rsidRPr="00C140DC">
        <w:rPr>
          <w:szCs w:val="24"/>
          <w:lang w:eastAsia="en-US"/>
        </w:rPr>
        <w:t>проверимо</w:t>
      </w:r>
      <w:proofErr w:type="spellEnd"/>
      <w:r w:rsidRPr="00C140DC">
        <w:rPr>
          <w:strike/>
          <w:szCs w:val="24"/>
          <w:lang w:eastAsia="en-US"/>
        </w:rPr>
        <w:t>, и което прави невъзможно за</w:t>
      </w:r>
      <w:r w:rsidRPr="00C140DC">
        <w:rPr>
          <w:b/>
          <w:i/>
          <w:szCs w:val="24"/>
          <w:lang w:eastAsia="en-US"/>
        </w:rPr>
        <w:t xml:space="preserve"> и да не дава възможност на</w:t>
      </w:r>
      <w:r w:rsidRPr="00C140DC">
        <w:rPr>
          <w:szCs w:val="24"/>
          <w:lang w:eastAsia="en-US"/>
        </w:rPr>
        <w:t xml:space="preserve"> управителя на инфраструктура да изпълнява временно или постоянно своите задължения в съответствие с настоящия регламент или Директива 2012/34/ЕС или за железопътното предприятие да изпълнява договорните си задължения към управителя или управителите на инфраструктура;</w:t>
      </w:r>
      <w:r>
        <w:rPr>
          <w:b/>
          <w:szCs w:val="24"/>
          <w:lang w:eastAsia="en-US"/>
        </w:rPr>
        <w:t xml:space="preserve"> [Изм. 37]</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„оперативна съвместимост“ означава оперативна съвместимост съгласно определението в член 2, параграф 2 от Директива (ЕС) 2016/797 на Европейския парламент и на Съвета</w:t>
      </w:r>
      <w:r w:rsidRPr="00C140DC">
        <w:rPr>
          <w:szCs w:val="24"/>
          <w:vertAlign w:val="superscript"/>
          <w:lang w:eastAsia="en-US"/>
        </w:rPr>
        <w:footnoteReference w:id="15"/>
      </w:r>
      <w:r w:rsidRPr="00C140DC">
        <w:rPr>
          <w:szCs w:val="24"/>
          <w:lang w:eastAsia="en-US"/>
        </w:rPr>
        <w:t>;</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2a)</w:t>
      </w:r>
      <w:r w:rsidRPr="00C140DC">
        <w:rPr>
          <w:szCs w:val="24"/>
          <w:lang w:eastAsia="en-US"/>
        </w:rPr>
        <w:tab/>
      </w:r>
      <w:r w:rsidRPr="00C140DC">
        <w:rPr>
          <w:b/>
          <w:i/>
          <w:szCs w:val="24"/>
          <w:lang w:eastAsia="en-US"/>
        </w:rPr>
        <w:t>„заявител“ означава железопътно предприятие или международна група железопътни предприятия, или други физически или юридически лица, като например компетентните органи, определени в член 2, буква б) от Регламент (ЕО) № 1370/2007 на Европейския парламент и на Съвета</w:t>
      </w:r>
      <w:r w:rsidRPr="00C140DC">
        <w:rPr>
          <w:szCs w:val="24"/>
          <w:vertAlign w:val="superscript"/>
          <w:lang w:eastAsia="en-US"/>
        </w:rPr>
        <w:footnoteReference w:id="16"/>
      </w:r>
      <w:r w:rsidRPr="00C140DC">
        <w:rPr>
          <w:b/>
          <w:i/>
          <w:szCs w:val="24"/>
          <w:lang w:eastAsia="en-US"/>
        </w:rPr>
        <w:t xml:space="preserve"> и </w:t>
      </w:r>
      <w:proofErr w:type="spellStart"/>
      <w:r w:rsidRPr="00C140DC">
        <w:rPr>
          <w:b/>
          <w:i/>
          <w:szCs w:val="24"/>
          <w:lang w:eastAsia="en-US"/>
        </w:rPr>
        <w:t>товароизпращачи</w:t>
      </w:r>
      <w:proofErr w:type="spellEnd"/>
      <w:r w:rsidRPr="00C140DC">
        <w:rPr>
          <w:b/>
          <w:i/>
          <w:szCs w:val="24"/>
          <w:lang w:eastAsia="en-US"/>
        </w:rPr>
        <w:t>, спедитори и оператори на комбиниран транспорт, които си набавят инфраструктурен капацитет с цел осигуряване на обществена услуга или от търговски интерес;</w:t>
      </w:r>
      <w:r>
        <w:rPr>
          <w:b/>
          <w:szCs w:val="24"/>
          <w:lang w:eastAsia="en-US"/>
        </w:rPr>
        <w:t xml:space="preserve"> [Изм. 38]</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 xml:space="preserve">„оперативна заинтересована страна“ означава заявител, </w:t>
      </w:r>
      <w:r w:rsidRPr="00C140DC">
        <w:rPr>
          <w:strike/>
          <w:szCs w:val="24"/>
          <w:lang w:eastAsia="en-US"/>
        </w:rPr>
        <w:t xml:space="preserve">железопътно </w:t>
      </w:r>
      <w:proofErr w:type="spellStart"/>
      <w:r w:rsidRPr="00C140DC">
        <w:rPr>
          <w:strike/>
          <w:szCs w:val="24"/>
          <w:lang w:eastAsia="en-US"/>
        </w:rPr>
        <w:t>предприятие</w:t>
      </w:r>
      <w:r w:rsidRPr="00C140DC">
        <w:rPr>
          <w:b/>
          <w:i/>
          <w:szCs w:val="24"/>
          <w:lang w:eastAsia="en-US"/>
        </w:rPr>
        <w:t>сдружение</w:t>
      </w:r>
      <w:proofErr w:type="spellEnd"/>
      <w:r w:rsidRPr="00C140DC">
        <w:rPr>
          <w:b/>
          <w:i/>
          <w:szCs w:val="24"/>
          <w:lang w:eastAsia="en-US"/>
        </w:rPr>
        <w:t xml:space="preserve"> на заявители</w:t>
      </w:r>
      <w:r w:rsidRPr="00C140DC">
        <w:rPr>
          <w:szCs w:val="24"/>
          <w:lang w:eastAsia="en-US"/>
        </w:rPr>
        <w:t>, управител на инфраструктура, оператор на</w:t>
      </w:r>
      <w:r w:rsidRPr="00C140DC">
        <w:rPr>
          <w:strike/>
          <w:szCs w:val="24"/>
          <w:lang w:eastAsia="en-US"/>
        </w:rPr>
        <w:t xml:space="preserve"> железопътно</w:t>
      </w:r>
      <w:r w:rsidRPr="00C140DC">
        <w:rPr>
          <w:szCs w:val="24"/>
          <w:lang w:eastAsia="en-US"/>
        </w:rPr>
        <w:t xml:space="preserve"> обслужващо съоръжение, доставчик на свързани с железопътния транспорт услуги и всяка друга структура, пряко участваща в извършването на железопътна транспортна услуга;</w:t>
      </w:r>
      <w:r>
        <w:rPr>
          <w:b/>
          <w:szCs w:val="24"/>
          <w:lang w:eastAsia="en-US"/>
        </w:rPr>
        <w:t xml:space="preserve"> [Изм. 39]</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„европейски координатор“ означава координаторът, посочен в член 51 от Регламент [... нов регламент за TEN-Т];</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 xml:space="preserve">„рамково споразумение“ означава правно обвързващо общо споразумение с </w:t>
      </w:r>
      <w:proofErr w:type="spellStart"/>
      <w:r w:rsidRPr="00C140DC">
        <w:rPr>
          <w:szCs w:val="24"/>
          <w:lang w:eastAsia="en-US"/>
        </w:rPr>
        <w:t>публичноправен</w:t>
      </w:r>
      <w:proofErr w:type="spellEnd"/>
      <w:r w:rsidRPr="00C140DC">
        <w:rPr>
          <w:szCs w:val="24"/>
          <w:lang w:eastAsia="en-US"/>
        </w:rPr>
        <w:t xml:space="preserve"> или частноправен характер, в което се определят правата и задълженията на заявителя и на управителя на инфраструктура по отношение на инфраструктурния капацитет, подлежащ на разпределяне, както и таксите, които се събират за период, по-дълъг от един период на работното разписание;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„едновременно разпределяне на капацитета“ означава процес, при който управителите на инфраструктура разпределят железопътния инфраструктурен капацитет в отговор на набор от заявки за капацитет, получени до определена крайна дата, и чрез координиране на тези заявки, за да се осигури възможно най-доброто използване на инфраструктурата и възможно най-близкото съответствие със заявките;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„пръв пристигнал, пръв обслужен“ означава принцип за разпределяне на железопътния инфраструктурен капацитет, при който приоритетът за процеса на разпределяне се дава в съответствие с хронологичния ред на заявките за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8)</w:t>
      </w:r>
      <w:r w:rsidRPr="00C140DC">
        <w:rPr>
          <w:szCs w:val="24"/>
          <w:lang w:eastAsia="en-US"/>
        </w:rPr>
        <w:tab/>
        <w:t>„влаков маршрут“ означава инфраструктурният капацитет, необходим за движението на влак между две места за даден период, който се описва като точен маршрут с времетраене за този влак, включващ точка на тръгване и точка на местоназначение, ден и час на влизане и ден и час на излизане, включително всяка точка на спиране и съответните часове на тръгване;</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9)</w:t>
      </w:r>
      <w:r w:rsidRPr="00C140DC">
        <w:rPr>
          <w:szCs w:val="24"/>
          <w:lang w:eastAsia="en-US"/>
        </w:rPr>
        <w:tab/>
        <w:t>„спецификация на капацитета“ означава право на капацитет, което определя търговските и оперативните характеристики на инфраструктурния капацитет, отнасящи се до съответния заявител, и което предоставя на управителя на инфраструктура достатъчно информация, за да подготви конкретни влакови маршрути, които да са съобразени с тези характеристики;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10)</w:t>
      </w:r>
      <w:r w:rsidRPr="00C140DC">
        <w:rPr>
          <w:szCs w:val="24"/>
          <w:lang w:eastAsia="en-US"/>
        </w:rPr>
        <w:tab/>
        <w:t>„</w:t>
      </w:r>
      <w:proofErr w:type="spellStart"/>
      <w:r w:rsidRPr="00C140DC">
        <w:rPr>
          <w:szCs w:val="24"/>
          <w:lang w:eastAsia="en-US"/>
        </w:rPr>
        <w:t>многомрежова</w:t>
      </w:r>
      <w:proofErr w:type="spellEnd"/>
      <w:r w:rsidRPr="00C140DC">
        <w:rPr>
          <w:szCs w:val="24"/>
          <w:lang w:eastAsia="en-US"/>
        </w:rPr>
        <w:t xml:space="preserve"> железопътна услуга“ означава услуга за железопътен превоз на товари или пътници, вътрешна или международна, която се извършва по две или повече мрежи, управлявани от различни управители на инфраструктура. Влаковият състав може да бъде съединяван и/или разделян и отделните секции могат да имат различни точки на тръгване и точки на местоназначение, при условие че всички вагони или пътнически вагони пресичат поне една мрежа, управлявана от различен управител 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11)</w:t>
      </w:r>
      <w:r w:rsidRPr="00C140DC">
        <w:rPr>
          <w:szCs w:val="24"/>
          <w:lang w:eastAsia="en-US"/>
        </w:rPr>
        <w:tab/>
        <w:t xml:space="preserve">„право на </w:t>
      </w:r>
      <w:proofErr w:type="spellStart"/>
      <w:r w:rsidRPr="00C140DC">
        <w:rPr>
          <w:szCs w:val="24"/>
          <w:lang w:eastAsia="en-US"/>
        </w:rPr>
        <w:t>многомрежов</w:t>
      </w:r>
      <w:proofErr w:type="spellEnd"/>
      <w:r w:rsidRPr="00C140DC">
        <w:rPr>
          <w:szCs w:val="24"/>
          <w:lang w:eastAsia="en-US"/>
        </w:rPr>
        <w:t xml:space="preserve"> капацитет“ означава съвкупността от права на капацитет, позволяващи предоставянето на </w:t>
      </w:r>
      <w:proofErr w:type="spellStart"/>
      <w:r w:rsidRPr="00C140DC">
        <w:rPr>
          <w:szCs w:val="24"/>
          <w:lang w:eastAsia="en-US"/>
        </w:rPr>
        <w:t>многомрежова</w:t>
      </w:r>
      <w:proofErr w:type="spellEnd"/>
      <w:r w:rsidRPr="00C140DC">
        <w:rPr>
          <w:szCs w:val="24"/>
          <w:lang w:eastAsia="en-US"/>
        </w:rPr>
        <w:t xml:space="preserve"> железопътна услуга;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12)</w:t>
      </w:r>
      <w:r w:rsidRPr="00C140DC">
        <w:rPr>
          <w:szCs w:val="24"/>
          <w:lang w:eastAsia="en-US"/>
        </w:rPr>
        <w:tab/>
        <w:t>„разделяне на инфраструктурния капацитет“ означава разпределяне на дялове от общия разполагаем капацитет на даден елемент на инфраструктурата за различни видове услуги на железопътния транспорт и за ограниченията на капацитета, произтичащи от работа по инфраструктурата.</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13)</w:t>
      </w:r>
      <w:r w:rsidRPr="00C140DC">
        <w:rPr>
          <w:szCs w:val="24"/>
          <w:lang w:eastAsia="en-US"/>
        </w:rPr>
        <w:tab/>
        <w:t>„работно разписание“ означава непрекъснато обновяваните данни, определящи всички планирани движения на влакове и подвижен състав, които ще се извършват по съответната инфраструктура, изразени чрез разпределените права на капацитет през периода на работното разписание;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14)</w:t>
      </w:r>
      <w:r w:rsidRPr="00C140DC">
        <w:rPr>
          <w:szCs w:val="24"/>
          <w:lang w:eastAsia="en-US"/>
        </w:rPr>
        <w:tab/>
        <w:t>„период на работно разписание“ означава периодът от време, през който е валидно дадено работно разписание;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15)</w:t>
      </w:r>
      <w:r w:rsidRPr="00C140DC">
        <w:rPr>
          <w:szCs w:val="24"/>
          <w:lang w:eastAsia="en-US"/>
        </w:rPr>
        <w:tab/>
        <w:t>„работа по инфраструктурата“ означава намеси по железопътната инфраструктура с цел развитие, поддръжка, обновяване и модернизиране на железопътната инфраструктура, както е определено в член 3, точки 2а, 2в, 2г и 2д от Директива 2012/34/ЕС;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16)</w:t>
      </w:r>
      <w:r w:rsidRPr="00C140DC">
        <w:rPr>
          <w:szCs w:val="24"/>
          <w:lang w:eastAsia="en-US"/>
        </w:rPr>
        <w:tab/>
        <w:t>„регулаторен орган“ означава регулаторният орган, посочен в член 55 от Директива 2012/34/ЕС;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17)</w:t>
      </w:r>
      <w:r w:rsidRPr="00C140DC">
        <w:rPr>
          <w:szCs w:val="24"/>
          <w:lang w:eastAsia="en-US"/>
        </w:rPr>
        <w:tab/>
        <w:t>„произшествие“ означава всяко събитие или поредица от събития с един и същ произход, което причинява нарушения в железопътния трафик</w:t>
      </w:r>
      <w:r w:rsidRPr="00C140DC">
        <w:rPr>
          <w:strike/>
          <w:szCs w:val="24"/>
          <w:lang w:eastAsia="en-US"/>
        </w:rPr>
        <w:t>.</w:t>
      </w:r>
      <w:r w:rsidRPr="00C140DC">
        <w:rPr>
          <w:b/>
          <w:i/>
          <w:szCs w:val="24"/>
          <w:lang w:eastAsia="en-US"/>
        </w:rPr>
        <w:t>;</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17a)</w:t>
      </w:r>
      <w:r w:rsidRPr="00C140DC">
        <w:rPr>
          <w:szCs w:val="24"/>
          <w:lang w:eastAsia="en-US"/>
        </w:rPr>
        <w:tab/>
      </w:r>
      <w:r w:rsidRPr="00C140DC">
        <w:rPr>
          <w:b/>
          <w:i/>
          <w:szCs w:val="24"/>
          <w:lang w:eastAsia="en-US"/>
        </w:rPr>
        <w:t>„систематични влакови маршрути“ означава влакови маршрути, които се основават на член 11 и член 20 от настоящия регламент, предварително планирани в редовно разписание за периода на работното разписание.</w:t>
      </w:r>
      <w:r>
        <w:rPr>
          <w:b/>
          <w:szCs w:val="24"/>
          <w:lang w:eastAsia="en-US"/>
        </w:rPr>
        <w:t xml:space="preserve"> [Изм. 40]</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 xml:space="preserve">ГЛАВА II </w:t>
      </w:r>
      <w:r w:rsidRPr="00C140DC">
        <w:rPr>
          <w:szCs w:val="24"/>
          <w:lang w:eastAsia="en-US"/>
        </w:rPr>
        <w:br/>
        <w:t>УПРАВЛЕНИЕ НА ИНФРАСТРУКТУРНИЯ КАПАЦИТЕТ</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РАЗДЕЛ 1 </w:t>
      </w:r>
      <w:r w:rsidRPr="00C140DC">
        <w:rPr>
          <w:szCs w:val="24"/>
          <w:lang w:eastAsia="en-US"/>
        </w:rPr>
        <w:br/>
        <w:t>Общи принципи за управлението на инфраструктурния капацитет</w:t>
      </w:r>
    </w:p>
    <w:p w:rsidR="00C140DC" w:rsidRPr="00C140DC" w:rsidRDefault="00C140DC" w:rsidP="00C140DC">
      <w:pPr>
        <w:spacing w:before="120" w:after="120" w:line="360" w:lineRule="auto"/>
        <w:jc w:val="center"/>
        <w:rPr>
          <w:szCs w:val="24"/>
          <w:lang w:eastAsia="en-US"/>
        </w:rPr>
      </w:pPr>
      <w:r w:rsidRPr="00C140DC">
        <w:rPr>
          <w:szCs w:val="24"/>
          <w:lang w:eastAsia="en-US"/>
        </w:rPr>
        <w:t>Член 5</w:t>
      </w:r>
      <w:r w:rsidRPr="00C140DC">
        <w:rPr>
          <w:szCs w:val="24"/>
          <w:lang w:eastAsia="en-US"/>
        </w:rPr>
        <w:br/>
        <w:t>Управление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управляват железопътния инфраструктурен капацитет чрез процес на планиране и разпределяне, който се състои от три етапа: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стратегическо планиране на капацитета, както е посочено в раздел 2;</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изготвяне на график и разпределяне на инфраструктурния капацитет съгласно раздел 3;</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адаптиране и промяна на графика за разпределения капацитет, както е посочено в раздел 4.</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 допълнение към съдържанието, определено в приложение IV към Директива 2012/34/ЕС, управителите на инфраструктура включват в референтния документ за железопътната мрежа, посочен в член 27 от същата директива, раздел за инфраструктурата, предоставена на железопътните предприятия; раздел за управление на капацитета; раздел за транспортната дейност, включително за управление на движението, управление на нарушения в движението и управление на кризи; и раздел за управление на ефективността, в съответствие с приложение IV.</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Вземането на решения относно управлението на капацитета, както е посочено в параграф 1, включително както определянето, така и оценката на наличността и разпределянето на права на капацитет, е основна функция на управителя на инфраструктура по смисъла на член 3, точка 2е от Директива 2012/34/ЕС. За него се прилагат разпоредбите относно основните функции, определени в посочената директива.</w:t>
      </w:r>
    </w:p>
    <w:p w:rsidR="00C140DC" w:rsidRPr="00C140DC" w:rsidRDefault="00C140DC" w:rsidP="00C140DC">
      <w:pPr>
        <w:spacing w:before="120" w:after="120" w:line="360" w:lineRule="auto"/>
        <w:jc w:val="center"/>
        <w:rPr>
          <w:szCs w:val="24"/>
          <w:lang w:eastAsia="en-US"/>
        </w:rPr>
      </w:pPr>
      <w:r w:rsidRPr="00C140DC">
        <w:rPr>
          <w:szCs w:val="24"/>
          <w:lang w:eastAsia="en-US"/>
        </w:rPr>
        <w:t>Член 6</w:t>
      </w:r>
      <w:r w:rsidRPr="00C140DC">
        <w:rPr>
          <w:szCs w:val="24"/>
          <w:lang w:eastAsia="en-US"/>
        </w:rPr>
        <w:br/>
        <w:t>Европейска рамка за управление на капацитета</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Управителите на инфраструктура се стремят да следват общи принципи и процедури за управление на железопътния инфраструктурен капацитет. За тази цел ENIM разработва </w:t>
      </w:r>
      <w:r w:rsidRPr="00C140DC">
        <w:rPr>
          <w:b/>
          <w:i/>
          <w:szCs w:val="24"/>
          <w:lang w:eastAsia="en-US"/>
        </w:rPr>
        <w:t xml:space="preserve">в консултация с ERP и след </w:t>
      </w:r>
      <w:proofErr w:type="spellStart"/>
      <w:r w:rsidRPr="00C140DC">
        <w:rPr>
          <w:b/>
          <w:i/>
          <w:szCs w:val="24"/>
          <w:lang w:eastAsia="en-US"/>
        </w:rPr>
        <w:t>това</w:t>
      </w:r>
      <w:r w:rsidRPr="00C140DC">
        <w:rPr>
          <w:strike/>
          <w:szCs w:val="24"/>
          <w:lang w:eastAsia="en-US"/>
        </w:rPr>
        <w:t>и</w:t>
      </w:r>
      <w:proofErr w:type="spellEnd"/>
      <w:r w:rsidRPr="00C140DC">
        <w:rPr>
          <w:szCs w:val="24"/>
          <w:lang w:eastAsia="en-US"/>
        </w:rPr>
        <w:t xml:space="preserve"> приема „Европейска рамка за управление на капацитета“ в съответствие с </w:t>
      </w:r>
      <w:r w:rsidRPr="00C140DC">
        <w:rPr>
          <w:strike/>
          <w:szCs w:val="24"/>
          <w:lang w:eastAsia="en-US"/>
        </w:rPr>
        <w:t xml:space="preserve">разпоредбите на </w:t>
      </w:r>
      <w:r w:rsidRPr="00C140DC">
        <w:rPr>
          <w:szCs w:val="24"/>
          <w:lang w:eastAsia="en-US"/>
        </w:rPr>
        <w:t>глава II до [12 месеца от влизането в сила на настоящия регламент].</w:t>
      </w:r>
      <w:r>
        <w:rPr>
          <w:b/>
          <w:szCs w:val="24"/>
          <w:lang w:eastAsia="en-US"/>
        </w:rPr>
        <w:t xml:space="preserve"> [Изм. 41]</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 Европейската рамка за управление на капацитета се определят общи принципи и процедури за управлението на железопътния инфраструктурен капацитет и за координирането между управителите на инфраструктура, железопътните предприятия и други заявители, операторите на железопътни обслужващи съоръжения и други оперативни заинтересовани страни.</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Европейската рамка за управление на капацитета включва най-малко елементите, изброени в приложение III, и се актуализира, когато е необходимо, за да се вземе предвид опитът на управителите на инфраструктура, железопътните предприятия и другите заявители и въз основа на дейностите на ENIM.</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 xml:space="preserve">Управителите на инфраструктура отчитат в максимална степен Европейската рамка за управление на капацитета при изготвянето на референтния документ за железопътната мрежа, посочен в член 27 от Директива 2012/34/ЕС, и по-специално съдържанието, посочено в приложение IV към настоящия регламент. В референтния документ за железопътната мрежа те </w:t>
      </w:r>
      <w:r w:rsidRPr="00C140DC">
        <w:rPr>
          <w:strike/>
          <w:szCs w:val="24"/>
          <w:lang w:eastAsia="en-US"/>
        </w:rPr>
        <w:t xml:space="preserve">обясняват причината </w:t>
      </w:r>
      <w:proofErr w:type="spellStart"/>
      <w:r w:rsidRPr="00C140DC">
        <w:rPr>
          <w:strike/>
          <w:szCs w:val="24"/>
          <w:lang w:eastAsia="en-US"/>
        </w:rPr>
        <w:t>за</w:t>
      </w:r>
      <w:r w:rsidRPr="00C140DC">
        <w:rPr>
          <w:b/>
          <w:i/>
          <w:szCs w:val="24"/>
          <w:lang w:eastAsia="en-US"/>
        </w:rPr>
        <w:t>обосновават</w:t>
      </w:r>
      <w:proofErr w:type="spellEnd"/>
      <w:r w:rsidRPr="00C140DC">
        <w:rPr>
          <w:szCs w:val="24"/>
          <w:lang w:eastAsia="en-US"/>
        </w:rPr>
        <w:t xml:space="preserve"> всяко отклонение от общите принципи и процедури, установени в Европейската рамка за управление на капацитета.</w:t>
      </w:r>
      <w:r w:rsidRPr="00C140DC">
        <w:rPr>
          <w:b/>
          <w:i/>
          <w:szCs w:val="24"/>
          <w:lang w:eastAsia="en-US"/>
        </w:rPr>
        <w:t xml:space="preserve"> Отклонения се допускат само в изключителни случаи и те подлежат на одобрение от националния железопътен регулаторен орган.</w:t>
      </w:r>
      <w:r>
        <w:rPr>
          <w:b/>
          <w:szCs w:val="24"/>
          <w:lang w:eastAsia="en-US"/>
        </w:rPr>
        <w:t xml:space="preserve"> [Изм. 42]</w:t>
      </w:r>
    </w:p>
    <w:p w:rsidR="00C140DC" w:rsidRPr="00C140DC" w:rsidRDefault="00C140DC" w:rsidP="00C140DC">
      <w:pPr>
        <w:spacing w:before="120" w:after="120" w:line="360" w:lineRule="auto"/>
        <w:ind w:left="850" w:hanging="850"/>
        <w:rPr>
          <w:b/>
          <w:szCs w:val="24"/>
          <w:lang w:eastAsia="en-US"/>
        </w:rPr>
      </w:pPr>
      <w:r w:rsidRPr="00C140DC">
        <w:rPr>
          <w:b/>
          <w:i/>
          <w:szCs w:val="24"/>
          <w:lang w:eastAsia="en-US"/>
        </w:rPr>
        <w:t>4a.</w:t>
      </w:r>
      <w:r w:rsidRPr="00C140DC">
        <w:rPr>
          <w:szCs w:val="24"/>
          <w:lang w:eastAsia="en-US"/>
        </w:rPr>
        <w:tab/>
      </w:r>
      <w:r w:rsidRPr="00C140DC">
        <w:rPr>
          <w:b/>
          <w:i/>
          <w:szCs w:val="24"/>
          <w:lang w:eastAsia="en-US"/>
        </w:rPr>
        <w:t>На Комисията се предоставя правомощието да приема делегирани актове в съответствие с член 71 за управление на общите принципи и процедури за управление на железопътния инфраструктурен капацитет и за изменение на параграф 2 от настоящия член. Тези делегирани актове се приемат не по-късно от ... [24 месеца от влизането в сила на настоящия регламент].</w:t>
      </w:r>
      <w:r>
        <w:rPr>
          <w:b/>
          <w:szCs w:val="24"/>
          <w:lang w:eastAsia="en-US"/>
        </w:rPr>
        <w:t xml:space="preserve"> [Изм. 43]</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7</w:t>
      </w:r>
      <w:r w:rsidRPr="00C140DC">
        <w:rPr>
          <w:szCs w:val="24"/>
          <w:lang w:eastAsia="en-US"/>
        </w:rPr>
        <w:br/>
        <w:t>Заявители</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Заявките за инфраструктурен капацитет се правят от заявители. С цел да използват инфраструктурен капацитет заявителите</w:t>
      </w:r>
      <w:r w:rsidRPr="00C140DC">
        <w:rPr>
          <w:b/>
          <w:i/>
          <w:szCs w:val="24"/>
          <w:lang w:eastAsia="en-US"/>
        </w:rPr>
        <w:t>, които не са железопътни предприятия,</w:t>
      </w:r>
      <w:r w:rsidRPr="00C140DC">
        <w:rPr>
          <w:szCs w:val="24"/>
          <w:lang w:eastAsia="en-US"/>
        </w:rPr>
        <w:t xml:space="preserve"> определят железопътното предприятие, което да сключи споразумение с управителя на инфраструктура в съответствие с член 28 на Директива 2012/34/EС. Това не засяга правото на заявителите да сключват рамкови споразумения с управителите на инфраструктура съгласно член 31 от настоящия регламент.</w:t>
      </w:r>
      <w:r>
        <w:rPr>
          <w:b/>
          <w:szCs w:val="24"/>
          <w:lang w:eastAsia="en-US"/>
        </w:rPr>
        <w:t xml:space="preserve"> [Изм. 44]</w:t>
      </w:r>
    </w:p>
    <w:p w:rsidR="00C140DC" w:rsidRPr="00C140DC"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Управителят на инфраструктура </w:t>
      </w:r>
      <w:r w:rsidRPr="00C140DC">
        <w:rPr>
          <w:strike/>
          <w:szCs w:val="24"/>
          <w:lang w:eastAsia="en-US"/>
        </w:rPr>
        <w:t xml:space="preserve">може да </w:t>
      </w:r>
      <w:proofErr w:type="spellStart"/>
      <w:r w:rsidRPr="00C140DC">
        <w:rPr>
          <w:strike/>
          <w:szCs w:val="24"/>
          <w:lang w:eastAsia="en-US"/>
        </w:rPr>
        <w:t>установи</w:t>
      </w:r>
      <w:r w:rsidRPr="00C140DC">
        <w:rPr>
          <w:b/>
          <w:i/>
          <w:szCs w:val="24"/>
          <w:lang w:eastAsia="en-US"/>
        </w:rPr>
        <w:t>установява</w:t>
      </w:r>
      <w:proofErr w:type="spellEnd"/>
      <w:r w:rsidRPr="00C140DC">
        <w:rPr>
          <w:szCs w:val="24"/>
          <w:lang w:eastAsia="en-US"/>
        </w:rPr>
        <w:t xml:space="preserve"> изисквания по отношение на заявителите, за да осигури гаранции за оправданите си очаквания за бъдещи приходи и използване на инфраструктурата. Тези изисквания са подходящи, прозрачни и недискриминационни. Те се посочват в референтния документ за железопътната мрежа, както е посочено в точка </w:t>
      </w:r>
      <w:r w:rsidRPr="00C140DC">
        <w:rPr>
          <w:strike/>
          <w:szCs w:val="24"/>
          <w:lang w:eastAsia="en-US"/>
        </w:rPr>
        <w:t>1</w:t>
      </w:r>
      <w:r w:rsidRPr="00C140DC">
        <w:rPr>
          <w:b/>
          <w:i/>
          <w:szCs w:val="24"/>
          <w:lang w:eastAsia="en-US"/>
        </w:rPr>
        <w:t>2</w:t>
      </w:r>
      <w:r w:rsidRPr="00C140DC">
        <w:rPr>
          <w:szCs w:val="24"/>
          <w:lang w:eastAsia="en-US"/>
        </w:rPr>
        <w:t xml:space="preserve">, буква </w:t>
      </w:r>
      <w:proofErr w:type="spellStart"/>
      <w:r w:rsidRPr="00C140DC">
        <w:rPr>
          <w:strike/>
          <w:szCs w:val="24"/>
          <w:lang w:eastAsia="en-US"/>
        </w:rPr>
        <w:t>б</w:t>
      </w:r>
      <w:r w:rsidRPr="00C140DC">
        <w:rPr>
          <w:b/>
          <w:i/>
          <w:szCs w:val="24"/>
          <w:lang w:eastAsia="en-US"/>
        </w:rPr>
        <w:t>в</w:t>
      </w:r>
      <w:proofErr w:type="spellEnd"/>
      <w:r w:rsidRPr="00C140DC">
        <w:rPr>
          <w:szCs w:val="24"/>
          <w:lang w:eastAsia="en-US"/>
        </w:rPr>
        <w:t xml:space="preserve">) от приложение </w:t>
      </w:r>
      <w:proofErr w:type="spellStart"/>
      <w:r w:rsidRPr="00C140DC">
        <w:rPr>
          <w:szCs w:val="24"/>
          <w:lang w:eastAsia="en-US"/>
        </w:rPr>
        <w:t>IV.Те</w:t>
      </w:r>
      <w:proofErr w:type="spellEnd"/>
      <w:r w:rsidRPr="00C140DC">
        <w:rPr>
          <w:szCs w:val="24"/>
          <w:lang w:eastAsia="en-US"/>
        </w:rPr>
        <w:t xml:space="preserve"> могат да включват представянето само на финансова гаранция, която не надвишава определено равнище, което е пропорционално на очакваното равнище на дейност на заявителя, и уверение за способността за изготвяне на съвместими с правилата тръжни предложения за инфраструктурен капацитет.</w:t>
      </w:r>
      <w:r>
        <w:rPr>
          <w:b/>
          <w:szCs w:val="24"/>
          <w:lang w:eastAsia="en-US"/>
        </w:rPr>
        <w:t xml:space="preserve"> [Изм. 45]</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r>
      <w:r w:rsidRPr="00C140DC">
        <w:rPr>
          <w:b/>
          <w:i/>
          <w:szCs w:val="24"/>
          <w:lang w:eastAsia="en-US"/>
        </w:rPr>
        <w:t xml:space="preserve">До [24 месеца след влизането в сила на настоящия регламент] </w:t>
      </w:r>
      <w:r w:rsidRPr="00C140DC">
        <w:rPr>
          <w:szCs w:val="24"/>
          <w:lang w:eastAsia="en-US"/>
        </w:rPr>
        <w:t xml:space="preserve">Комисията </w:t>
      </w:r>
      <w:r w:rsidRPr="00C140DC">
        <w:rPr>
          <w:strike/>
          <w:szCs w:val="24"/>
          <w:lang w:eastAsia="en-US"/>
        </w:rPr>
        <w:t xml:space="preserve">може да </w:t>
      </w:r>
      <w:proofErr w:type="spellStart"/>
      <w:r w:rsidRPr="00C140DC">
        <w:rPr>
          <w:strike/>
          <w:szCs w:val="24"/>
          <w:lang w:eastAsia="en-US"/>
        </w:rPr>
        <w:t>приеме</w:t>
      </w:r>
      <w:r w:rsidRPr="00C140DC">
        <w:rPr>
          <w:b/>
          <w:i/>
          <w:szCs w:val="24"/>
          <w:lang w:eastAsia="en-US"/>
        </w:rPr>
        <w:t>приема</w:t>
      </w:r>
      <w:proofErr w:type="spellEnd"/>
      <w:r w:rsidRPr="00C140DC">
        <w:rPr>
          <w:szCs w:val="24"/>
          <w:lang w:eastAsia="en-US"/>
        </w:rPr>
        <w:t xml:space="preserve"> актове за изпълнение, в които подробно се определят критериите, които трябва да се спазват при прилагането на параграф 2. Тези актове за изпълнение се приемат в съответствие с процедурата по разглеждане, посочена в член 72, параграф 3.</w:t>
      </w:r>
      <w:r>
        <w:rPr>
          <w:b/>
          <w:szCs w:val="24"/>
          <w:lang w:eastAsia="en-US"/>
        </w:rPr>
        <w:t xml:space="preserve"> [Изм. 46]</w:t>
      </w:r>
    </w:p>
    <w:p w:rsidR="00C140DC" w:rsidRPr="00C140DC" w:rsidRDefault="00C140DC" w:rsidP="00C140DC">
      <w:pPr>
        <w:spacing w:before="120" w:after="120" w:line="360" w:lineRule="auto"/>
        <w:jc w:val="center"/>
        <w:rPr>
          <w:szCs w:val="24"/>
          <w:lang w:eastAsia="en-US"/>
        </w:rPr>
      </w:pPr>
      <w:r w:rsidRPr="00C140DC">
        <w:rPr>
          <w:szCs w:val="24"/>
          <w:lang w:eastAsia="en-US"/>
        </w:rPr>
        <w:t>Член 8</w:t>
      </w:r>
      <w:r w:rsidRPr="00C140DC">
        <w:rPr>
          <w:szCs w:val="24"/>
          <w:lang w:eastAsia="en-US"/>
        </w:rPr>
        <w:br/>
        <w:t>Управление на недостатъчен инфраструктурен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гарантират, че недостатъчният инфраструктурен капацитет се управлява в съответствие с принципите, посочени в член 26 от Директива 2012/34/ЕС и в член 2 от настоящия регламент, на всички етапи от процеса на управление на капацитета, посочен в член 5.</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При вземането на решения относно недостатъчния капацитет управителите на инфраструктура вземат предвид стратегическите насоки относно използването на инфраструктурния капацитет, предоставени от държавите членки в съответствие с член 11, параграф 3.</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b/>
          <w:szCs w:val="24"/>
          <w:lang w:eastAsia="en-US"/>
        </w:rPr>
      </w:pPr>
      <w:r w:rsidRPr="00C140DC">
        <w:rPr>
          <w:szCs w:val="24"/>
          <w:lang w:eastAsia="en-US"/>
        </w:rPr>
        <w:lastRenderedPageBreak/>
        <w:t xml:space="preserve">Без да се засягат правилата за държавните помощи, държавите членки </w:t>
      </w:r>
      <w:proofErr w:type="spellStart"/>
      <w:r w:rsidRPr="00C140DC">
        <w:rPr>
          <w:strike/>
          <w:szCs w:val="24"/>
          <w:lang w:eastAsia="en-US"/>
        </w:rPr>
        <w:t>могат</w:t>
      </w:r>
      <w:r w:rsidRPr="00C140DC">
        <w:rPr>
          <w:b/>
          <w:i/>
          <w:szCs w:val="24"/>
          <w:lang w:eastAsia="en-US"/>
        </w:rPr>
        <w:t>предоставят</w:t>
      </w:r>
      <w:proofErr w:type="spellEnd"/>
      <w:r w:rsidRPr="00C140DC">
        <w:rPr>
          <w:szCs w:val="24"/>
          <w:lang w:eastAsia="en-US"/>
        </w:rPr>
        <w:t>, когато е целесъобразно,</w:t>
      </w:r>
      <w:r w:rsidRPr="00C140DC">
        <w:rPr>
          <w:strike/>
          <w:szCs w:val="24"/>
          <w:lang w:eastAsia="en-US"/>
        </w:rPr>
        <w:t xml:space="preserve"> да предоставят</w:t>
      </w:r>
      <w:r w:rsidRPr="00C140DC">
        <w:rPr>
          <w:szCs w:val="24"/>
          <w:lang w:eastAsia="en-US"/>
        </w:rPr>
        <w:t xml:space="preserve"> на управителя на инфраструктура компенсация, съответстваща на загубите на приходи, свързани изключително с необходимостта от спазване на стратегическите насоки относно използването на железопътния инфраструктурен капацитет.</w:t>
      </w:r>
      <w:r>
        <w:rPr>
          <w:b/>
          <w:szCs w:val="24"/>
          <w:lang w:eastAsia="en-US"/>
        </w:rPr>
        <w:t xml:space="preserve"> [Изм. 47]</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Управителите на инфраструктура планират и разпределят недостатъчния капацитет във възможно най-голяма степен чрез механизма за разрешаване на спорове по взаимно съгласие, посочен в член 36, в който участват съответните заявители и който води до консенсусни решения за несъвместимите нужди и заявки за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Ако механизмът, посочен в параграф 3, не доведе до задоволително решение за несъвместимите нужди и заявки за капацитет, управителите на инфраструктура управляват недостатъчния капацитет или разрешават споровете чрез обективни, прозрачни и недискриминационни процедури.</w:t>
      </w:r>
    </w:p>
    <w:p w:rsidR="00C140DC" w:rsidRPr="000333B0" w:rsidRDefault="00C140DC" w:rsidP="00C140DC">
      <w:pPr>
        <w:spacing w:before="120" w:after="120" w:line="360" w:lineRule="auto"/>
        <w:ind w:left="850"/>
        <w:rPr>
          <w:b/>
          <w:szCs w:val="24"/>
          <w:lang w:eastAsia="en-US"/>
        </w:rPr>
      </w:pPr>
      <w:r w:rsidRPr="00C140DC">
        <w:rPr>
          <w:szCs w:val="24"/>
          <w:lang w:eastAsia="en-US"/>
        </w:rPr>
        <w:t xml:space="preserve">Чрез тези процедури се оценяват алтернативните варианти за използване на инфраструктурния капацитет въз основа на следните социално-икономически и екологични критерии, в зависимост от наличието на </w:t>
      </w:r>
      <w:r w:rsidRPr="00C140DC">
        <w:rPr>
          <w:b/>
          <w:i/>
          <w:szCs w:val="24"/>
          <w:lang w:eastAsia="en-US"/>
        </w:rPr>
        <w:t xml:space="preserve">стандартизирани </w:t>
      </w:r>
      <w:r w:rsidRPr="00C140DC">
        <w:rPr>
          <w:szCs w:val="24"/>
          <w:lang w:eastAsia="en-US"/>
        </w:rPr>
        <w:t>данни</w:t>
      </w:r>
      <w:r w:rsidRPr="00C140DC">
        <w:rPr>
          <w:b/>
          <w:i/>
          <w:szCs w:val="24"/>
          <w:lang w:eastAsia="en-US"/>
        </w:rPr>
        <w:t>, които заявителите предоставят на управителите на инфраструктура. Тези критерии включват, без да се ограничават до</w:t>
      </w:r>
      <w:r w:rsidRPr="00C140DC">
        <w:rPr>
          <w:szCs w:val="24"/>
          <w:lang w:eastAsia="en-US"/>
        </w:rPr>
        <w:t>:</w:t>
      </w:r>
      <w:r w:rsidR="000333B0">
        <w:rPr>
          <w:b/>
          <w:szCs w:val="24"/>
          <w:lang w:eastAsia="en-US"/>
        </w:rPr>
        <w:t xml:space="preserve"> [Изм. 48]</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а)</w:t>
      </w:r>
      <w:r w:rsidRPr="00C140DC">
        <w:rPr>
          <w:szCs w:val="24"/>
          <w:lang w:eastAsia="en-US"/>
        </w:rPr>
        <w:tab/>
        <w:t>оперативни разходи за операторите на железопътни транспортни услуги и произтичащото от това въздействие върху цените за клиентите на железопътни транспортни услуги;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разходи, свързани с времето, за клиентите на железопътни транспортни услуги;</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в)</w:t>
      </w:r>
      <w:r w:rsidRPr="00C140DC">
        <w:rPr>
          <w:szCs w:val="24"/>
          <w:lang w:eastAsia="en-US"/>
        </w:rPr>
        <w:tab/>
        <w:t>свързаност и достъпност</w:t>
      </w:r>
      <w:r w:rsidRPr="00C140DC">
        <w:rPr>
          <w:b/>
          <w:i/>
          <w:szCs w:val="24"/>
          <w:lang w:eastAsia="en-US"/>
        </w:rPr>
        <w:t>, като ефект на мрежата и върху цялостната мрежа, и върху сегменти на мрежата,</w:t>
      </w:r>
      <w:r w:rsidRPr="00C140DC">
        <w:rPr>
          <w:szCs w:val="24"/>
          <w:lang w:eastAsia="en-US"/>
        </w:rPr>
        <w:t xml:space="preserve"> за хората и регионите, обслужвани от железопътните транспортни услуги;</w:t>
      </w:r>
      <w:r w:rsidR="000333B0">
        <w:rPr>
          <w:b/>
          <w:szCs w:val="24"/>
          <w:lang w:eastAsia="en-US"/>
        </w:rPr>
        <w:t xml:space="preserve"> [Изм. 49]</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емисии на парникови газове, местни замърсители на въздуха, шум и други външни разходи, свързани с услугите на железопътния транспорт и с вероятните им алтернативи;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последици за безопасността и общественото здраве от услугите на железопътния транспорт и от техните вероятни алтернативи</w:t>
      </w:r>
      <w:r w:rsidRPr="00C140DC">
        <w:rPr>
          <w:strike/>
          <w:szCs w:val="24"/>
          <w:lang w:eastAsia="en-US"/>
        </w:rPr>
        <w:t>.</w:t>
      </w:r>
      <w:r w:rsidRPr="00C140DC">
        <w:rPr>
          <w:b/>
          <w:i/>
          <w:szCs w:val="24"/>
          <w:lang w:eastAsia="en-US"/>
        </w:rPr>
        <w:t>;</w:t>
      </w:r>
    </w:p>
    <w:p w:rsidR="00C140DC" w:rsidRPr="000333B0" w:rsidRDefault="00C140DC" w:rsidP="00C140DC">
      <w:pPr>
        <w:spacing w:before="120" w:after="120" w:line="360" w:lineRule="auto"/>
        <w:ind w:left="1416" w:hanging="566"/>
        <w:rPr>
          <w:b/>
          <w:szCs w:val="24"/>
          <w:lang w:eastAsia="en-US"/>
        </w:rPr>
      </w:pPr>
      <w:proofErr w:type="spellStart"/>
      <w:r w:rsidRPr="00C140DC">
        <w:rPr>
          <w:b/>
          <w:i/>
          <w:szCs w:val="24"/>
          <w:lang w:eastAsia="en-US"/>
        </w:rPr>
        <w:t>дa</w:t>
      </w:r>
      <w:proofErr w:type="spellEnd"/>
      <w:r w:rsidRPr="00C140DC">
        <w:rPr>
          <w:b/>
          <w:i/>
          <w:szCs w:val="24"/>
          <w:lang w:eastAsia="en-US"/>
        </w:rPr>
        <w:t>)</w:t>
      </w:r>
      <w:r w:rsidRPr="00C140DC">
        <w:rPr>
          <w:szCs w:val="24"/>
          <w:lang w:eastAsia="en-US"/>
        </w:rPr>
        <w:tab/>
      </w:r>
      <w:r w:rsidRPr="00C140DC">
        <w:rPr>
          <w:b/>
          <w:i/>
          <w:szCs w:val="24"/>
          <w:lang w:eastAsia="en-US"/>
        </w:rPr>
        <w:t>ефекти от преминаването към железопътен транспорт.</w:t>
      </w:r>
      <w:r w:rsidR="000333B0">
        <w:rPr>
          <w:b/>
          <w:szCs w:val="24"/>
          <w:lang w:eastAsia="en-US"/>
        </w:rPr>
        <w:t xml:space="preserve"> [Изм. 50]</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r>
      <w:r w:rsidRPr="00C140DC">
        <w:rPr>
          <w:b/>
          <w:i/>
          <w:szCs w:val="24"/>
          <w:lang w:eastAsia="en-US"/>
        </w:rPr>
        <w:t xml:space="preserve">В консултация с ERP </w:t>
      </w:r>
      <w:r w:rsidRPr="00C140DC">
        <w:rPr>
          <w:szCs w:val="24"/>
          <w:lang w:eastAsia="en-US"/>
        </w:rPr>
        <w:t xml:space="preserve">ENIM изготвя и приема процедурите, посочени в параграф 4, и ги включва в </w:t>
      </w:r>
      <w:r w:rsidRPr="00C140DC">
        <w:rPr>
          <w:strike/>
          <w:szCs w:val="24"/>
          <w:lang w:eastAsia="en-US"/>
        </w:rPr>
        <w:t xml:space="preserve">рамката на </w:t>
      </w:r>
      <w:proofErr w:type="spellStart"/>
      <w:r w:rsidRPr="00C140DC">
        <w:rPr>
          <w:strike/>
          <w:szCs w:val="24"/>
          <w:lang w:eastAsia="en-US"/>
        </w:rPr>
        <w:t>ЕС</w:t>
      </w:r>
      <w:r w:rsidRPr="00C140DC">
        <w:rPr>
          <w:b/>
          <w:i/>
          <w:szCs w:val="24"/>
          <w:lang w:eastAsia="en-US"/>
        </w:rPr>
        <w:t>европейската</w:t>
      </w:r>
      <w:proofErr w:type="spellEnd"/>
      <w:r w:rsidRPr="00C140DC">
        <w:rPr>
          <w:b/>
          <w:i/>
          <w:szCs w:val="24"/>
          <w:lang w:eastAsia="en-US"/>
        </w:rPr>
        <w:t xml:space="preserve"> рамка</w:t>
      </w:r>
      <w:r w:rsidRPr="00C140DC">
        <w:rPr>
          <w:szCs w:val="24"/>
          <w:lang w:eastAsia="en-US"/>
        </w:rPr>
        <w:t xml:space="preserve"> за управление на капацитета, посочена в член 6. Процедурите включват следните етапи:</w:t>
      </w:r>
      <w:r w:rsidR="000333B0">
        <w:rPr>
          <w:b/>
          <w:szCs w:val="24"/>
          <w:lang w:eastAsia="en-US"/>
        </w:rPr>
        <w:t xml:space="preserve"> [Изм. 51]</w:t>
      </w:r>
    </w:p>
    <w:p w:rsidR="00C747C3" w:rsidRDefault="00C747C3">
      <w:pPr>
        <w:widowControl/>
        <w:rPr>
          <w:szCs w:val="24"/>
          <w:lang w:eastAsia="en-US"/>
        </w:rPr>
      </w:pPr>
      <w:r>
        <w:rPr>
          <w:szCs w:val="24"/>
          <w:lang w:eastAsia="en-US"/>
        </w:rPr>
        <w:br w:type="page"/>
      </w:r>
    </w:p>
    <w:p w:rsidR="00C140DC" w:rsidRPr="000333B0" w:rsidRDefault="00C140DC" w:rsidP="00C140DC">
      <w:pPr>
        <w:spacing w:before="120" w:after="120" w:line="360" w:lineRule="auto"/>
        <w:ind w:left="1416" w:hanging="566"/>
        <w:rPr>
          <w:b/>
          <w:szCs w:val="24"/>
          <w:lang w:eastAsia="en-US"/>
        </w:rPr>
      </w:pPr>
      <w:r w:rsidRPr="00C140DC">
        <w:rPr>
          <w:szCs w:val="24"/>
          <w:lang w:eastAsia="en-US"/>
        </w:rPr>
        <w:lastRenderedPageBreak/>
        <w:t>а)</w:t>
      </w:r>
      <w:r w:rsidRPr="00C140DC">
        <w:rPr>
          <w:szCs w:val="24"/>
          <w:lang w:eastAsia="en-US"/>
        </w:rPr>
        <w:tab/>
        <w:t xml:space="preserve">разработване на алтернативни сценарии за разделяне на разполагаемия капацитет за </w:t>
      </w:r>
      <w:r w:rsidRPr="00C140DC">
        <w:rPr>
          <w:strike/>
          <w:szCs w:val="24"/>
          <w:lang w:eastAsia="en-US"/>
        </w:rPr>
        <w:t xml:space="preserve">различните </w:t>
      </w:r>
      <w:proofErr w:type="spellStart"/>
      <w:r w:rsidRPr="00C140DC">
        <w:rPr>
          <w:strike/>
          <w:szCs w:val="24"/>
          <w:lang w:eastAsia="en-US"/>
        </w:rPr>
        <w:t>видове</w:t>
      </w:r>
      <w:r w:rsidRPr="00C140DC">
        <w:rPr>
          <w:b/>
          <w:i/>
          <w:szCs w:val="24"/>
          <w:lang w:eastAsia="en-US"/>
        </w:rPr>
        <w:t>всеки</w:t>
      </w:r>
      <w:proofErr w:type="spellEnd"/>
      <w:r w:rsidRPr="00C140DC">
        <w:rPr>
          <w:b/>
          <w:i/>
          <w:szCs w:val="24"/>
          <w:lang w:eastAsia="en-US"/>
        </w:rPr>
        <w:t xml:space="preserve"> различен вид</w:t>
      </w:r>
      <w:r w:rsidRPr="00C140DC">
        <w:rPr>
          <w:szCs w:val="24"/>
          <w:lang w:eastAsia="en-US"/>
        </w:rPr>
        <w:t xml:space="preserve"> железопътни транспортни услуги</w:t>
      </w:r>
      <w:r w:rsidRPr="00C140DC">
        <w:rPr>
          <w:b/>
          <w:i/>
          <w:szCs w:val="24"/>
          <w:lang w:eastAsia="en-US"/>
        </w:rPr>
        <w:t>, които се прилагат за един и същ капацитет</w:t>
      </w:r>
      <w:r w:rsidRPr="00C140DC">
        <w:rPr>
          <w:szCs w:val="24"/>
          <w:lang w:eastAsia="en-US"/>
        </w:rPr>
        <w:t>, включващи, когато е възможно, предоставяне на алтернативен капацитет по други маршрути или алтернативни срокове със съпоставими характеристики</w:t>
      </w:r>
      <w:r w:rsidRPr="00C140DC">
        <w:rPr>
          <w:b/>
          <w:i/>
          <w:szCs w:val="24"/>
          <w:lang w:eastAsia="en-US"/>
        </w:rPr>
        <w:t xml:space="preserve"> както за вътрешни, така и за трансгранични услуги</w:t>
      </w:r>
      <w:r w:rsidRPr="00C140DC">
        <w:rPr>
          <w:szCs w:val="24"/>
          <w:lang w:eastAsia="en-US"/>
        </w:rPr>
        <w:t>;</w:t>
      </w:r>
      <w:r w:rsidR="000333B0">
        <w:rPr>
          <w:b/>
          <w:szCs w:val="24"/>
          <w:lang w:eastAsia="en-US"/>
        </w:rPr>
        <w:t xml:space="preserve"> [Изм. 52]</w:t>
      </w:r>
    </w:p>
    <w:p w:rsidR="00C140DC" w:rsidRPr="000333B0" w:rsidRDefault="00C140DC" w:rsidP="00C140DC">
      <w:pPr>
        <w:spacing w:before="120" w:after="120" w:line="360" w:lineRule="auto"/>
        <w:ind w:left="1416" w:hanging="566"/>
        <w:rPr>
          <w:b/>
          <w:szCs w:val="24"/>
          <w:lang w:eastAsia="en-US"/>
        </w:rPr>
      </w:pPr>
      <w:proofErr w:type="spellStart"/>
      <w:r w:rsidRPr="00C140DC">
        <w:rPr>
          <w:b/>
          <w:i/>
          <w:szCs w:val="24"/>
          <w:lang w:eastAsia="en-US"/>
        </w:rPr>
        <w:t>аa</w:t>
      </w:r>
      <w:proofErr w:type="spellEnd"/>
      <w:r w:rsidRPr="00C140DC">
        <w:rPr>
          <w:b/>
          <w:i/>
          <w:szCs w:val="24"/>
          <w:lang w:eastAsia="en-US"/>
        </w:rPr>
        <w:t>)</w:t>
      </w:r>
      <w:r w:rsidRPr="00C140DC">
        <w:rPr>
          <w:szCs w:val="24"/>
          <w:lang w:eastAsia="en-US"/>
        </w:rPr>
        <w:tab/>
      </w:r>
      <w:r w:rsidRPr="00C140DC">
        <w:rPr>
          <w:b/>
          <w:i/>
          <w:szCs w:val="24"/>
          <w:lang w:eastAsia="en-US"/>
        </w:rPr>
        <w:t>определяне на алтернативни сценарии за разрешаване на конфликти относно капацитета между две заявки, всяка от които не е в съответствие със стратегическото планиране на капацитета;</w:t>
      </w:r>
      <w:r w:rsidR="000333B0">
        <w:rPr>
          <w:b/>
          <w:szCs w:val="24"/>
          <w:lang w:eastAsia="en-US"/>
        </w:rPr>
        <w:t xml:space="preserve"> [Изм. 53]</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оценяване и класиране на сценариите въз основа на обективни и прозрачни методики, като се вземат предвид социално-икономическите и екологичните критерии, посочени в параграф 4;</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избор на най-високо класирания сценарий въз основа на оценката, посочена в буква б), и съответно изменение на определението на модела на капацитета и плана за предоставяне на капацитет.</w:t>
      </w:r>
    </w:p>
    <w:p w:rsidR="00C747C3" w:rsidRDefault="00C747C3">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6.</w:t>
      </w:r>
      <w:r w:rsidRPr="00C140DC">
        <w:rPr>
          <w:szCs w:val="24"/>
          <w:lang w:eastAsia="en-US"/>
        </w:rPr>
        <w:tab/>
        <w:t>ENIM разработва</w:t>
      </w:r>
      <w:r w:rsidRPr="00C140DC">
        <w:rPr>
          <w:b/>
          <w:i/>
          <w:szCs w:val="24"/>
          <w:lang w:eastAsia="en-US"/>
        </w:rPr>
        <w:t xml:space="preserve"> в консултация с ERP</w:t>
      </w:r>
      <w:r w:rsidRPr="00C140DC">
        <w:rPr>
          <w:szCs w:val="24"/>
          <w:lang w:eastAsia="en-US"/>
        </w:rPr>
        <w:t xml:space="preserve"> методиките, посочени в параграф 5, буква б)</w:t>
      </w:r>
      <w:r w:rsidRPr="00C140DC">
        <w:rPr>
          <w:b/>
          <w:i/>
          <w:szCs w:val="24"/>
          <w:lang w:eastAsia="en-US"/>
        </w:rPr>
        <w:t xml:space="preserve"> от настоящия </w:t>
      </w:r>
      <w:proofErr w:type="spellStart"/>
      <w:r w:rsidRPr="00C140DC">
        <w:rPr>
          <w:b/>
          <w:i/>
          <w:szCs w:val="24"/>
          <w:lang w:eastAsia="en-US"/>
        </w:rPr>
        <w:t>член</w:t>
      </w:r>
      <w:r w:rsidRPr="00C140DC">
        <w:rPr>
          <w:szCs w:val="24"/>
          <w:lang w:eastAsia="en-US"/>
        </w:rPr>
        <w:t>.Параметрите</w:t>
      </w:r>
      <w:proofErr w:type="spellEnd"/>
      <w:r w:rsidRPr="00C140DC">
        <w:rPr>
          <w:szCs w:val="24"/>
          <w:lang w:eastAsia="en-US"/>
        </w:rPr>
        <w:t xml:space="preserve"> на тези методики дават възможност да се вземат предвид местните или националните обстоятелства въз основа на приети подходи и експериментални доказателства. ENIM включва тези методики в Европейската рамка за управление на капацитета, посочена в член 6.</w:t>
      </w:r>
      <w:r w:rsidR="000333B0">
        <w:rPr>
          <w:b/>
          <w:szCs w:val="24"/>
          <w:lang w:eastAsia="en-US"/>
        </w:rPr>
        <w:t xml:space="preserve"> [Изм. 54]</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7.</w:t>
      </w:r>
      <w:r w:rsidRPr="00C140DC">
        <w:rPr>
          <w:szCs w:val="24"/>
          <w:lang w:eastAsia="en-US"/>
        </w:rPr>
        <w:tab/>
        <w:t xml:space="preserve">Като взема предвид опита от подготовката и прилагането на рамката, посочена в параграф 6, </w:t>
      </w:r>
      <w:r w:rsidRPr="00C140DC">
        <w:rPr>
          <w:b/>
          <w:i/>
          <w:szCs w:val="24"/>
          <w:lang w:eastAsia="en-US"/>
        </w:rPr>
        <w:t xml:space="preserve">на </w:t>
      </w:r>
      <w:r w:rsidRPr="00C140DC">
        <w:rPr>
          <w:szCs w:val="24"/>
          <w:lang w:eastAsia="en-US"/>
        </w:rPr>
        <w:t xml:space="preserve">Комисията </w:t>
      </w:r>
      <w:r w:rsidRPr="00C140DC">
        <w:rPr>
          <w:strike/>
          <w:szCs w:val="24"/>
          <w:lang w:eastAsia="en-US"/>
        </w:rPr>
        <w:t xml:space="preserve">може да </w:t>
      </w:r>
      <w:proofErr w:type="spellStart"/>
      <w:r w:rsidRPr="00C140DC">
        <w:rPr>
          <w:strike/>
          <w:szCs w:val="24"/>
          <w:lang w:eastAsia="en-US"/>
        </w:rPr>
        <w:t>приеме</w:t>
      </w:r>
      <w:r w:rsidRPr="00C140DC">
        <w:rPr>
          <w:b/>
          <w:i/>
          <w:szCs w:val="24"/>
          <w:lang w:eastAsia="en-US"/>
        </w:rPr>
        <w:t>се</w:t>
      </w:r>
      <w:proofErr w:type="spellEnd"/>
      <w:r w:rsidRPr="00C140DC">
        <w:rPr>
          <w:b/>
          <w:i/>
          <w:szCs w:val="24"/>
          <w:lang w:eastAsia="en-US"/>
        </w:rPr>
        <w:t xml:space="preserve"> предоставя правомощието да приема делегирани</w:t>
      </w:r>
      <w:r w:rsidRPr="00C140DC">
        <w:rPr>
          <w:szCs w:val="24"/>
          <w:lang w:eastAsia="en-US"/>
        </w:rPr>
        <w:t xml:space="preserve"> актове </w:t>
      </w:r>
      <w:r w:rsidRPr="00C140DC">
        <w:rPr>
          <w:strike/>
          <w:szCs w:val="24"/>
          <w:lang w:eastAsia="en-US"/>
        </w:rPr>
        <w:t xml:space="preserve">за </w:t>
      </w:r>
      <w:proofErr w:type="spellStart"/>
      <w:r w:rsidRPr="00C140DC">
        <w:rPr>
          <w:strike/>
          <w:szCs w:val="24"/>
          <w:lang w:eastAsia="en-US"/>
        </w:rPr>
        <w:t>изпълнение</w:t>
      </w:r>
      <w:r w:rsidRPr="00C140DC">
        <w:rPr>
          <w:b/>
          <w:i/>
          <w:szCs w:val="24"/>
          <w:lang w:eastAsia="en-US"/>
        </w:rPr>
        <w:t>в</w:t>
      </w:r>
      <w:proofErr w:type="spellEnd"/>
      <w:r w:rsidRPr="00C140DC">
        <w:rPr>
          <w:b/>
          <w:i/>
          <w:szCs w:val="24"/>
          <w:lang w:eastAsia="en-US"/>
        </w:rPr>
        <w:t xml:space="preserve"> съответствие с член 71</w:t>
      </w:r>
      <w:r w:rsidRPr="00C140DC">
        <w:rPr>
          <w:szCs w:val="24"/>
          <w:lang w:eastAsia="en-US"/>
        </w:rPr>
        <w:t xml:space="preserve">, с които да определи конкретните процедури, </w:t>
      </w:r>
      <w:r w:rsidRPr="00C140DC">
        <w:rPr>
          <w:strike/>
          <w:szCs w:val="24"/>
          <w:lang w:eastAsia="en-US"/>
        </w:rPr>
        <w:t xml:space="preserve">критерии </w:t>
      </w:r>
      <w:proofErr w:type="spellStart"/>
      <w:r w:rsidRPr="00C140DC">
        <w:rPr>
          <w:strike/>
          <w:szCs w:val="24"/>
          <w:lang w:eastAsia="en-US"/>
        </w:rPr>
        <w:t>и</w:t>
      </w:r>
      <w:r w:rsidRPr="00C140DC">
        <w:rPr>
          <w:b/>
          <w:i/>
          <w:szCs w:val="24"/>
          <w:lang w:eastAsia="en-US"/>
        </w:rPr>
        <w:t>стандартизираните</w:t>
      </w:r>
      <w:proofErr w:type="spellEnd"/>
      <w:r w:rsidRPr="00C140DC">
        <w:rPr>
          <w:b/>
          <w:i/>
          <w:szCs w:val="24"/>
          <w:lang w:eastAsia="en-US"/>
        </w:rPr>
        <w:t xml:space="preserve"> данни, отразяващи различните пазарни сегменти за критериите, и стандартизирани</w:t>
      </w:r>
      <w:r w:rsidRPr="00C140DC">
        <w:rPr>
          <w:szCs w:val="24"/>
          <w:lang w:eastAsia="en-US"/>
        </w:rPr>
        <w:t xml:space="preserve"> методики, които да се прилагат за управлението на недостатъчния капацитет</w:t>
      </w:r>
      <w:r w:rsidRPr="00C140DC">
        <w:rPr>
          <w:b/>
          <w:i/>
          <w:szCs w:val="24"/>
          <w:lang w:eastAsia="en-US"/>
        </w:rPr>
        <w:t xml:space="preserve">, и за изменение на параграф 6 от настоящия член. Тези делегирани </w:t>
      </w:r>
      <w:r w:rsidRPr="00C140DC">
        <w:rPr>
          <w:strike/>
          <w:szCs w:val="24"/>
          <w:lang w:eastAsia="en-US"/>
        </w:rPr>
        <w:t xml:space="preserve">. Тези </w:t>
      </w:r>
      <w:r w:rsidRPr="00C140DC">
        <w:rPr>
          <w:szCs w:val="24"/>
          <w:lang w:eastAsia="en-US"/>
        </w:rPr>
        <w:t>актове</w:t>
      </w:r>
      <w:r w:rsidRPr="00C140DC">
        <w:rPr>
          <w:strike/>
          <w:szCs w:val="24"/>
          <w:lang w:eastAsia="en-US"/>
        </w:rPr>
        <w:t xml:space="preserve"> за изпълнение</w:t>
      </w:r>
      <w:r w:rsidRPr="00C140DC">
        <w:rPr>
          <w:szCs w:val="24"/>
          <w:lang w:eastAsia="en-US"/>
        </w:rPr>
        <w:t xml:space="preserve"> се приемат </w:t>
      </w:r>
      <w:r w:rsidRPr="00C140DC">
        <w:rPr>
          <w:strike/>
          <w:szCs w:val="24"/>
          <w:lang w:eastAsia="en-US"/>
        </w:rPr>
        <w:t>в съответствие с процедурата по разглеждане, посочена в член 72, параграф 3</w:t>
      </w:r>
      <w:r w:rsidRPr="00C140DC">
        <w:rPr>
          <w:b/>
          <w:i/>
          <w:szCs w:val="24"/>
          <w:lang w:eastAsia="en-US"/>
        </w:rPr>
        <w:t>не по-късно от ... [24 месеца от влизането в сила на настоящия регламент]</w:t>
      </w:r>
      <w:r w:rsidRPr="00C140DC">
        <w:rPr>
          <w:szCs w:val="24"/>
          <w:lang w:eastAsia="en-US"/>
        </w:rPr>
        <w:t>.</w:t>
      </w:r>
      <w:r w:rsidRPr="00C140DC">
        <w:rPr>
          <w:b/>
          <w:i/>
          <w:szCs w:val="24"/>
          <w:lang w:eastAsia="en-US"/>
        </w:rPr>
        <w:t xml:space="preserve"> Те се включват в Европейската рамка за управление на капацитета.</w:t>
      </w:r>
      <w:r w:rsidR="000333B0">
        <w:rPr>
          <w:b/>
          <w:szCs w:val="24"/>
          <w:lang w:eastAsia="en-US"/>
        </w:rPr>
        <w:t xml:space="preserve"> [Изм. 55]</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9</w:t>
      </w:r>
      <w:r w:rsidRPr="00C140DC">
        <w:rPr>
          <w:szCs w:val="24"/>
          <w:lang w:eastAsia="en-US"/>
        </w:rPr>
        <w:br/>
        <w:t>Информация за инфраструктурния капацитет</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Управителите на инфраструктура предоставят на заинтересованите страни, по-специално на заявителите, потенциалните заявители и регулаторните органи точна и актуална информация за </w:t>
      </w:r>
      <w:proofErr w:type="spellStart"/>
      <w:r w:rsidRPr="00C140DC">
        <w:rPr>
          <w:szCs w:val="24"/>
          <w:lang w:eastAsia="en-US"/>
        </w:rPr>
        <w:t>разполагаемостта</w:t>
      </w:r>
      <w:proofErr w:type="spellEnd"/>
      <w:r w:rsidRPr="00C140DC">
        <w:rPr>
          <w:szCs w:val="24"/>
          <w:lang w:eastAsia="en-US"/>
        </w:rPr>
        <w:t xml:space="preserve"> с инфраструктурен капацитет по време на целия процес на управление на капацитета, включително на етапа на стратегическо планиране, посочен в раздел 2, по време на процесите на изготвяне на график и разпределяне, посочени в раздел 3, и винаги когато има промени в разпределения капацитет, както е посочено в раздел 4</w:t>
      </w:r>
      <w:r w:rsidRPr="00C140DC">
        <w:rPr>
          <w:b/>
          <w:i/>
          <w:szCs w:val="24"/>
          <w:lang w:eastAsia="en-US"/>
        </w:rPr>
        <w:t>, в зависимост от това дали има публикувана стратегия за капацитета, модел на капацитета и план за предоставяне на капацитет</w:t>
      </w:r>
      <w:r w:rsidRPr="00C140DC">
        <w:rPr>
          <w:szCs w:val="24"/>
          <w:lang w:eastAsia="en-US"/>
        </w:rPr>
        <w:t>.</w:t>
      </w:r>
      <w:r w:rsidR="000333B0">
        <w:rPr>
          <w:b/>
          <w:szCs w:val="24"/>
          <w:lang w:eastAsia="en-US"/>
        </w:rPr>
        <w:t xml:space="preserve"> [Изм. 56]</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незабавно публикуват всяка актуализация на плана за предоставяне на капацитет, посочен в член 18, и на работното разписание, посочено в член 30.</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инфраструктура публикуват информацията, посочена в параграф 1, в съответствие с член 62, параграф 5 и допринасят за разработването на съответните спецификации в съответствие с член 62, параграф 3.</w:t>
      </w:r>
    </w:p>
    <w:p w:rsidR="00C747C3" w:rsidRDefault="00C747C3">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По искане на заявителите управителите на инфраструктура предоставят информацията, посочена в параграф 1</w:t>
      </w:r>
      <w:r w:rsidRPr="00C140DC">
        <w:rPr>
          <w:b/>
          <w:i/>
          <w:szCs w:val="24"/>
          <w:lang w:eastAsia="en-US"/>
        </w:rPr>
        <w:t xml:space="preserve"> от настоящия член</w:t>
      </w:r>
      <w:r w:rsidRPr="00C140DC">
        <w:rPr>
          <w:szCs w:val="24"/>
          <w:lang w:eastAsia="en-US"/>
        </w:rPr>
        <w:t>, въз основа на конкретни спецификации на търговските и оперативните нужди („оценки на осъществимостта“). За трансграничните услуги управителите на инфраструктура получават и отговарят на такива заявки на едно място и с една операция или чрез един интерфейс</w:t>
      </w:r>
      <w:r w:rsidRPr="00C140DC">
        <w:rPr>
          <w:b/>
          <w:i/>
          <w:szCs w:val="24"/>
          <w:lang w:eastAsia="en-US"/>
        </w:rPr>
        <w:t>, създаден в съответствие с член 27, параграф 4</w:t>
      </w:r>
      <w:r w:rsidRPr="00C140DC">
        <w:rPr>
          <w:szCs w:val="24"/>
          <w:lang w:eastAsia="en-US"/>
        </w:rPr>
        <w:t>.</w:t>
      </w:r>
      <w:r w:rsidR="000333B0">
        <w:rPr>
          <w:b/>
          <w:szCs w:val="24"/>
          <w:lang w:eastAsia="en-US"/>
        </w:rPr>
        <w:t xml:space="preserve"> [Изм. 57]</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10</w:t>
      </w:r>
      <w:r w:rsidRPr="00C140DC">
        <w:rPr>
          <w:szCs w:val="24"/>
          <w:lang w:eastAsia="en-US"/>
        </w:rPr>
        <w:br/>
        <w:t>Ограничения на капацитета, произтичащи от работа по инфраструктурата и влошена инфраструктура</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Без да се засягат членове 7, 7в и 7д от Директива 2012/34/ЕС, управителите на инфраструктура планират работата по инфраструктурата в съответствие с бизнес плана и с инвестиционните и финансовите програми, посочени в член 8, параграф 3 от Директива 2012/34/ЕС. Когато измененията на тези програми след приемането на бизнес плана засягат или е вероятно да засегнат планирането на инфраструктурните работи, управителят на инфраструктура представя преглед на тези изменения и тяхното вероятно въздействие в референтния документ за железопътната мрежа.</w:t>
      </w:r>
      <w:r w:rsidRPr="00C140DC">
        <w:rPr>
          <w:b/>
          <w:i/>
          <w:szCs w:val="24"/>
          <w:lang w:eastAsia="en-US"/>
        </w:rPr>
        <w:t xml:space="preserve"> Държавите членки предоставят на управителя на инфраструктура стабилно и своевременно многогодишно финансиране за поддръжка, обновяване и ново строителство на железопътна инфраструктура за текущ период от най-малко 5 години чрез многогодишното споразумение за ефективност, за да се помогне на управителите на инфраструктура да не допуснат западане на железопътната инфраструктура и за да се сведе до минимум въздействието върху евентуални ограничения на капацитета. Годишният бюджет, с който разполагат управителите на инфраструктура, е прозрачен за тях и е надеждно разпределен.</w:t>
      </w:r>
      <w:r w:rsidR="000333B0">
        <w:rPr>
          <w:b/>
          <w:szCs w:val="24"/>
          <w:lang w:eastAsia="en-US"/>
        </w:rPr>
        <w:t xml:space="preserve"> [Изм. 58]</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При планирането на инфраструктурните работи управителят на инфраструктура действа в съответствие с член 2, параграф 3 и член 3.</w:t>
      </w:r>
    </w:p>
    <w:p w:rsidR="00C140DC" w:rsidRPr="00C140DC" w:rsidRDefault="00C140DC" w:rsidP="00C140DC">
      <w:pPr>
        <w:spacing w:before="120" w:after="120" w:line="360" w:lineRule="auto"/>
        <w:ind w:left="850"/>
        <w:rPr>
          <w:szCs w:val="24"/>
          <w:lang w:eastAsia="en-US"/>
        </w:rPr>
      </w:pPr>
      <w:r w:rsidRPr="00C140DC">
        <w:rPr>
          <w:szCs w:val="24"/>
          <w:lang w:eastAsia="en-US"/>
        </w:rPr>
        <w:t>По-специално управителят на инфраструктура отчита по балансиран начин въздействието на инфраструктурните работи върху управлението на собствените си активи и финансовото състояние, както и оперативното и финансовото въздействие върху всички заинтересовани заявители.</w:t>
      </w:r>
    </w:p>
    <w:p w:rsidR="00C140DC" w:rsidRPr="000333B0" w:rsidRDefault="00C140DC" w:rsidP="00C140DC">
      <w:pPr>
        <w:spacing w:before="120" w:after="120" w:line="360" w:lineRule="auto"/>
        <w:ind w:left="850"/>
        <w:rPr>
          <w:b/>
          <w:szCs w:val="24"/>
          <w:lang w:eastAsia="en-US"/>
        </w:rPr>
      </w:pPr>
      <w:r w:rsidRPr="00C140DC">
        <w:rPr>
          <w:b/>
          <w:i/>
          <w:szCs w:val="24"/>
          <w:lang w:eastAsia="en-US"/>
        </w:rPr>
        <w:t>Финансирането, предоставено от държавите членки на управителя на инфраструктура, има за цел установяване на този баланс. Информацията, необходима на управителя на инфраструктурата, за да се съобрази с тази разпоредба, се предоставя своевременно от заявителите.</w:t>
      </w:r>
      <w:r w:rsidR="000333B0">
        <w:rPr>
          <w:b/>
          <w:szCs w:val="24"/>
          <w:lang w:eastAsia="en-US"/>
        </w:rPr>
        <w:t xml:space="preserve"> [Изм. 59</w:t>
      </w:r>
      <w:r w:rsidR="00C747C3">
        <w:rPr>
          <w:b/>
          <w:szCs w:val="24"/>
          <w:lang w:eastAsia="en-US"/>
        </w:rPr>
        <w:t xml:space="preserve"> и 60</w:t>
      </w:r>
      <w:r w:rsidR="000333B0">
        <w:rPr>
          <w:b/>
          <w:szCs w:val="24"/>
          <w:lang w:eastAsia="en-US"/>
        </w:rPr>
        <w:t>]</w:t>
      </w:r>
    </w:p>
    <w:p w:rsidR="00C747C3" w:rsidRDefault="00C747C3">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Управителите на инфраструктура провеждат консултации със заявителите относно инфраструктурните работи в контекста на координационните механизми, посочени в член 7д от Директива 2012/34/</w:t>
      </w:r>
      <w:r w:rsidRPr="00C140DC">
        <w:rPr>
          <w:strike/>
          <w:szCs w:val="24"/>
          <w:lang w:eastAsia="en-US"/>
        </w:rPr>
        <w:t>ЕО</w:t>
      </w:r>
      <w:r w:rsidRPr="00C140DC">
        <w:rPr>
          <w:b/>
          <w:i/>
          <w:szCs w:val="24"/>
          <w:lang w:eastAsia="en-US"/>
        </w:rPr>
        <w:t>ЕС</w:t>
      </w:r>
      <w:r w:rsidRPr="00C140DC">
        <w:rPr>
          <w:szCs w:val="24"/>
          <w:lang w:eastAsia="en-US"/>
        </w:rPr>
        <w:t>, а по отношение на трансграничните железопътни услуги — в съответствие с член 54 от настоящия регламент.</w:t>
      </w:r>
      <w:r w:rsidR="000333B0">
        <w:rPr>
          <w:b/>
          <w:szCs w:val="24"/>
          <w:lang w:eastAsia="en-US"/>
        </w:rPr>
        <w:t xml:space="preserve"> [Изм. 61]</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Управителят на инфраструктура планира, информира и консултира заявителите достатъчно рано относно ограниченията на капацитета, произтичащи от инфраструктурните работи, като взема предвид очакваното въздействие върху железопътните предприятия. За тази цел управителите на инфраструктура спазват графика, посочен в раздел 3 от приложение I.</w:t>
      </w:r>
    </w:p>
    <w:p w:rsidR="00C140DC" w:rsidRPr="00C140DC" w:rsidRDefault="00C140DC" w:rsidP="00C140DC">
      <w:pPr>
        <w:spacing w:before="120" w:after="120" w:line="360" w:lineRule="auto"/>
        <w:ind w:left="850"/>
        <w:rPr>
          <w:szCs w:val="24"/>
          <w:lang w:eastAsia="en-US"/>
        </w:rPr>
      </w:pPr>
      <w:r w:rsidRPr="00C140DC">
        <w:rPr>
          <w:szCs w:val="24"/>
          <w:lang w:eastAsia="en-US"/>
        </w:rPr>
        <w:t>По отношение на ограниченията на капацитета, които оказват значително въздействие върху капацитета, с който разполагат заявителите, последните могат да поискат от управителя на инфраструктура да предостави алтернативно планиране на ограничението на капацитета с оглед на това да се определи и избере вариант, който отчита по балансиран начин въздействието върху заявителите и управителите на инфраструктура. Управителят на инфраструктура предоставя на тези заявители ориентировъчно планиране на алтернативен капацитет, разполагаем по време на ограничението на капацитета.</w:t>
      </w:r>
    </w:p>
    <w:p w:rsidR="00C140DC" w:rsidRPr="00C140DC" w:rsidRDefault="00C140DC" w:rsidP="00C140DC">
      <w:pPr>
        <w:spacing w:before="120" w:after="120" w:line="360" w:lineRule="auto"/>
        <w:ind w:left="850"/>
        <w:rPr>
          <w:szCs w:val="24"/>
          <w:lang w:eastAsia="en-US"/>
        </w:rPr>
      </w:pPr>
      <w:r w:rsidRPr="00C140DC">
        <w:rPr>
          <w:szCs w:val="24"/>
          <w:lang w:eastAsia="en-US"/>
        </w:rPr>
        <w:t>Ориентировъчното планиране обхваща както засегнатата линия, така и алтернативните линии, и се отразява както в модела на капацитета, посочен в член 17, така и в плана за предоставяне на капацитет, посочен в член 18.</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Управителите на инфраструктура отчитат и смекчават въздействието на инфраструктурните работи върху трансграничния трафик. Управителите на инфраструктура координират в съответствие с член 53 всички инфраструктурни работи по линиите, посочени в член 53, параграф 3, и всички други инфраструктурни работи със значително трансгранично въздействие.</w:t>
      </w:r>
    </w:p>
    <w:p w:rsidR="00C140DC" w:rsidRPr="000333B0" w:rsidRDefault="00C140DC" w:rsidP="00C140DC">
      <w:pPr>
        <w:spacing w:before="120" w:after="120" w:line="360" w:lineRule="auto"/>
        <w:ind w:left="850"/>
        <w:rPr>
          <w:b/>
          <w:szCs w:val="24"/>
          <w:lang w:eastAsia="en-US"/>
        </w:rPr>
      </w:pPr>
      <w:r w:rsidRPr="00C140DC">
        <w:rPr>
          <w:szCs w:val="24"/>
          <w:lang w:eastAsia="en-US"/>
        </w:rPr>
        <w:t>Координирането се отнася по-специално до оптимизирането на графика на инфраструктурните работи и осигуряването на алтернативен капацитет по засегнатата линия и по алтернативни маршрути, като се вземат предвид оперативните</w:t>
      </w:r>
      <w:r w:rsidRPr="00C140DC">
        <w:rPr>
          <w:b/>
          <w:i/>
          <w:szCs w:val="24"/>
          <w:lang w:eastAsia="en-US"/>
        </w:rPr>
        <w:t>, инфраструктурните</w:t>
      </w:r>
      <w:r w:rsidRPr="00C140DC">
        <w:rPr>
          <w:szCs w:val="24"/>
          <w:lang w:eastAsia="en-US"/>
        </w:rPr>
        <w:t xml:space="preserve"> и търговските нужди на </w:t>
      </w:r>
      <w:proofErr w:type="spellStart"/>
      <w:r w:rsidRPr="00C140DC">
        <w:rPr>
          <w:strike/>
          <w:szCs w:val="24"/>
          <w:lang w:eastAsia="en-US"/>
        </w:rPr>
        <w:t>заявителите</w:t>
      </w:r>
      <w:r w:rsidRPr="00C140DC">
        <w:rPr>
          <w:b/>
          <w:i/>
          <w:szCs w:val="24"/>
          <w:lang w:eastAsia="en-US"/>
        </w:rPr>
        <w:t>различните</w:t>
      </w:r>
      <w:proofErr w:type="spellEnd"/>
      <w:r w:rsidRPr="00C140DC">
        <w:rPr>
          <w:b/>
          <w:i/>
          <w:szCs w:val="24"/>
          <w:lang w:eastAsia="en-US"/>
        </w:rPr>
        <w:t xml:space="preserve"> заявители</w:t>
      </w:r>
      <w:r w:rsidRPr="00C140DC">
        <w:rPr>
          <w:szCs w:val="24"/>
          <w:lang w:eastAsia="en-US"/>
        </w:rPr>
        <w:t>.</w:t>
      </w:r>
      <w:r w:rsidR="000333B0">
        <w:rPr>
          <w:b/>
          <w:szCs w:val="24"/>
          <w:lang w:eastAsia="en-US"/>
        </w:rPr>
        <w:t xml:space="preserve"> [Изм. 62]</w:t>
      </w:r>
    </w:p>
    <w:p w:rsidR="00C140DC" w:rsidRPr="000333B0" w:rsidRDefault="00C140DC" w:rsidP="00C140DC">
      <w:pPr>
        <w:spacing w:before="120" w:after="120" w:line="360" w:lineRule="auto"/>
        <w:ind w:left="850"/>
        <w:rPr>
          <w:b/>
          <w:szCs w:val="24"/>
          <w:lang w:eastAsia="en-US"/>
        </w:rPr>
      </w:pPr>
      <w:r w:rsidRPr="00C140DC">
        <w:rPr>
          <w:b/>
          <w:i/>
          <w:szCs w:val="24"/>
          <w:lang w:eastAsia="en-US"/>
        </w:rPr>
        <w:t>Ръководството на железопътния товарен превоз представя препоръка относно координирането на работите на своите съответни управители на инфраструктура три месеца преди периода, определен в параграф 4.</w:t>
      </w:r>
      <w:r w:rsidR="000333B0">
        <w:rPr>
          <w:b/>
          <w:szCs w:val="24"/>
          <w:lang w:eastAsia="en-US"/>
        </w:rPr>
        <w:t xml:space="preserve"> [Изм. 63]</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Намаляването на капацитета или експлоатационните характеристики на инфраструктурата под проектните им стойности в резултат на влошаване на състоянието на активите, като например намаляване на допустимата скорост или натоварването на ос, също се смята за ограничение на капацитета. За такива ограничения се прилагат задълженията за информиране, посочени в член 9.</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7.</w:t>
      </w:r>
      <w:r w:rsidRPr="00C140DC">
        <w:rPr>
          <w:szCs w:val="24"/>
          <w:lang w:eastAsia="en-US"/>
        </w:rPr>
        <w:tab/>
        <w:t>Управителите на инфраструктура публикуват във възможно най-кратък срок информация и провеждат консултации със заявителите относно планираните временни ограничения на капацитета, тяхното въздействие върху разполагаемия за търговски цели капацитет и върху алтернативния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8.</w:t>
      </w:r>
      <w:r w:rsidRPr="00C140DC">
        <w:rPr>
          <w:szCs w:val="24"/>
          <w:lang w:eastAsia="en-US"/>
        </w:rPr>
        <w:tab/>
        <w:t>На Комисията се предоставя правомощието да приема делегирани актове в съответствие с член 71 за изменение на раздел 3 от приложение I с оглед намаляване на въздействието на ограниченията на капацитета, произтичащи от инфраструктурни работи, върху железопътния трафик, като същевременно се вземат предвид съображенията на заинтересованите страни, свързани с планирането, експлоатацията, техническите и търговските аспекти.</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РАЗДЕЛ 2 </w:t>
      </w:r>
      <w:r w:rsidRPr="00C140DC">
        <w:rPr>
          <w:szCs w:val="24"/>
          <w:lang w:eastAsia="en-US"/>
        </w:rPr>
        <w:br/>
        <w:t>СТРАТЕГИЧЕСКО ПЛАНИРАНЕ НА КАПАЦИТЕТА</w:t>
      </w:r>
    </w:p>
    <w:p w:rsidR="00C140DC" w:rsidRPr="00C140DC" w:rsidRDefault="00C140DC" w:rsidP="00C140DC">
      <w:pPr>
        <w:spacing w:before="120" w:after="120" w:line="360" w:lineRule="auto"/>
        <w:jc w:val="center"/>
        <w:rPr>
          <w:szCs w:val="24"/>
          <w:lang w:eastAsia="en-US"/>
        </w:rPr>
      </w:pPr>
      <w:r w:rsidRPr="00C140DC">
        <w:rPr>
          <w:szCs w:val="24"/>
          <w:lang w:eastAsia="en-US"/>
        </w:rPr>
        <w:t>Член 11</w:t>
      </w:r>
      <w:r w:rsidRPr="00C140DC">
        <w:rPr>
          <w:szCs w:val="24"/>
          <w:lang w:eastAsia="en-US"/>
        </w:rPr>
        <w:br/>
        <w:t>Стратегическо планиране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Стратегическото планиране на капацитета включва всички дейности, посочени в членове 12—25.</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Стратегическото планиране на капацитета води до следната последователност от документи за планиране, които предоставят постепенно нарастващо ниво на изчерпателност на информацията за разполагаемия капацитет:</w:t>
      </w:r>
    </w:p>
    <w:p w:rsidR="00C747C3" w:rsidRDefault="00C747C3">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а)</w:t>
      </w:r>
      <w:r w:rsidRPr="00C140DC">
        <w:rPr>
          <w:szCs w:val="24"/>
          <w:lang w:eastAsia="en-US"/>
        </w:rPr>
        <w:tab/>
        <w:t>стратегията за капацитета, посочена в член 16;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модела на капацитета, посочен в член 17;</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плана за предоставяне на капацитет, посочен в член 18.</w:t>
      </w:r>
    </w:p>
    <w:p w:rsidR="00C140DC" w:rsidRPr="000333B0" w:rsidRDefault="00C140DC" w:rsidP="00C140DC">
      <w:pPr>
        <w:spacing w:before="120" w:after="120" w:line="360" w:lineRule="auto"/>
        <w:ind w:left="850"/>
        <w:rPr>
          <w:b/>
          <w:szCs w:val="24"/>
          <w:lang w:eastAsia="en-US"/>
        </w:rPr>
      </w:pPr>
      <w:r w:rsidRPr="00C140DC">
        <w:rPr>
          <w:szCs w:val="24"/>
          <w:lang w:eastAsia="en-US"/>
        </w:rPr>
        <w:t>Съдържанието и графикът за изготвяне на тези документи са посочени в раздели 1 и 2 от приложение I.</w:t>
      </w:r>
      <w:r w:rsidRPr="00C140DC">
        <w:rPr>
          <w:b/>
          <w:i/>
          <w:szCs w:val="24"/>
          <w:lang w:eastAsia="en-US"/>
        </w:rPr>
        <w:t xml:space="preserve"> Цялото съдържание се предоставя на разположение на управителя на инфраструктура на официалния език на държавата членка и на английски език.</w:t>
      </w:r>
      <w:r w:rsidR="000333B0">
        <w:rPr>
          <w:b/>
          <w:szCs w:val="24"/>
          <w:lang w:eastAsia="en-US"/>
        </w:rPr>
        <w:t xml:space="preserve"> [Изм. 64]</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приемат документите за планиране като основа за следващия етап от процеса на планиране.</w:t>
      </w:r>
    </w:p>
    <w:p w:rsidR="00C140DC" w:rsidRPr="000333B0" w:rsidRDefault="00C140DC" w:rsidP="00C140DC">
      <w:pPr>
        <w:spacing w:before="120" w:after="120" w:line="360" w:lineRule="auto"/>
        <w:ind w:left="850"/>
        <w:rPr>
          <w:b/>
          <w:szCs w:val="24"/>
          <w:lang w:eastAsia="en-US"/>
        </w:rPr>
      </w:pPr>
      <w:r w:rsidRPr="00C140DC">
        <w:rPr>
          <w:szCs w:val="24"/>
          <w:lang w:eastAsia="en-US"/>
        </w:rPr>
        <w:t xml:space="preserve">На Комисията се предоставя правомощието да приема делегирани актове в съответствие с член 71 за изменение на раздели 1 и 2 от приложение I, за да се осигури ефективен процес на стратегическо планиране и да се отразяват оперативните проблеми на управителите на инфраструктура и заявителите, като се взема предвид </w:t>
      </w:r>
      <w:r w:rsidRPr="00C140DC">
        <w:rPr>
          <w:b/>
          <w:i/>
          <w:szCs w:val="24"/>
          <w:lang w:eastAsia="en-US"/>
        </w:rPr>
        <w:t xml:space="preserve">препоръката на ERA и </w:t>
      </w:r>
      <w:r w:rsidRPr="00C140DC">
        <w:rPr>
          <w:szCs w:val="24"/>
          <w:lang w:eastAsia="en-US"/>
        </w:rPr>
        <w:t>опитът на ENIM, управителите на инфраструктура, заявителите и други оперативни заинтересовани страни, регулаторните органи и Европейската мрежа на регулаторните органи (</w:t>
      </w:r>
      <w:r w:rsidRPr="00C140DC">
        <w:rPr>
          <w:strike/>
          <w:szCs w:val="24"/>
          <w:lang w:eastAsia="en-US"/>
        </w:rPr>
        <w:t>ENRB</w:t>
      </w:r>
      <w:r w:rsidRPr="00C140DC">
        <w:rPr>
          <w:b/>
          <w:i/>
          <w:szCs w:val="24"/>
          <w:lang w:eastAsia="en-US"/>
        </w:rPr>
        <w:t>ENRRB</w:t>
      </w:r>
      <w:r w:rsidRPr="00C140DC">
        <w:rPr>
          <w:szCs w:val="24"/>
          <w:lang w:eastAsia="en-US"/>
        </w:rPr>
        <w:t>) при прилагането на настоящия раздел.</w:t>
      </w:r>
      <w:r w:rsidR="000333B0">
        <w:rPr>
          <w:b/>
          <w:szCs w:val="24"/>
          <w:lang w:eastAsia="en-US"/>
        </w:rPr>
        <w:t xml:space="preserve"> [Изм. 65]</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 xml:space="preserve">При спазване на принципа на независимост на управлението, установен в член 4 от Директива 2012/34/ЕС, държавите членки могат да предоставят на управителя на инфраструктура стратегически насоки въз основа на индикативните стратегии за развитие на железопътната инфраструктура, посочени в член 8, параграф 1 от Директива 2012/34/ЕС. </w:t>
      </w:r>
      <w:r w:rsidRPr="00C140DC">
        <w:rPr>
          <w:b/>
          <w:i/>
          <w:szCs w:val="24"/>
          <w:lang w:eastAsia="en-US"/>
        </w:rPr>
        <w:t xml:space="preserve">Насоките се предоставят своевременно от държавите членки, за да имат управителите на инфраструктура и оперативните заинтересовани страни възможност да следят крайните срокове, определени в приложение І към настоящия регламент. </w:t>
      </w:r>
      <w:r w:rsidRPr="00C140DC">
        <w:rPr>
          <w:szCs w:val="24"/>
          <w:lang w:eastAsia="en-US"/>
        </w:rPr>
        <w:t>Тези насоки могат да обхващат/съдържат по-специално:</w:t>
      </w:r>
      <w:r w:rsidR="000333B0">
        <w:rPr>
          <w:b/>
          <w:szCs w:val="24"/>
          <w:lang w:eastAsia="en-US"/>
        </w:rPr>
        <w:t xml:space="preserve"> [Изм. 66]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общите цели на националната железопътна политика, които са от значение за стратегическото планиране на капацитета в обхвата на настоящия регламент;</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б)</w:t>
      </w:r>
      <w:r w:rsidRPr="00C140DC">
        <w:rPr>
          <w:szCs w:val="24"/>
          <w:lang w:eastAsia="en-US"/>
        </w:rPr>
        <w:tab/>
        <w:t>прогноза за развитието на железопътната инфраструктура, като се вземат предвид съответните планове</w:t>
      </w:r>
      <w:r w:rsidRPr="00C140DC">
        <w:rPr>
          <w:b/>
          <w:i/>
          <w:szCs w:val="24"/>
          <w:lang w:eastAsia="en-US"/>
        </w:rPr>
        <w:t>, включително дългосрочните планове за стратегическа инфраструктура</w:t>
      </w:r>
      <w:r w:rsidRPr="00C140DC">
        <w:rPr>
          <w:szCs w:val="24"/>
          <w:lang w:eastAsia="en-US"/>
        </w:rPr>
        <w:t xml:space="preserve"> и стратегии на национално или регионално равнище и работните планове за европейските транспортни коридори, посочени в член </w:t>
      </w:r>
      <w:r w:rsidRPr="00C140DC">
        <w:rPr>
          <w:strike/>
          <w:szCs w:val="24"/>
          <w:lang w:eastAsia="en-US"/>
        </w:rPr>
        <w:t>53 от</w:t>
      </w:r>
      <w:r w:rsidRPr="00C140DC">
        <w:rPr>
          <w:b/>
          <w:i/>
          <w:szCs w:val="24"/>
          <w:lang w:eastAsia="en-US"/>
        </w:rPr>
        <w:t>54 от Регламент (ЕС) 2024/... на Европейския парламент и на Съвета</w:t>
      </w:r>
      <w:r w:rsidRPr="00C140DC">
        <w:rPr>
          <w:szCs w:val="24"/>
          <w:vertAlign w:val="superscript"/>
          <w:lang w:eastAsia="en-US"/>
        </w:rPr>
        <w:footnoteReference w:id="17"/>
      </w:r>
      <w:r w:rsidRPr="00C140DC">
        <w:rPr>
          <w:szCs w:val="24"/>
          <w:lang w:eastAsia="en-US"/>
        </w:rPr>
        <w:t xml:space="preserve"> [новия регламент за TEN-T];</w:t>
      </w:r>
      <w:r w:rsidR="000333B0">
        <w:rPr>
          <w:b/>
          <w:szCs w:val="24"/>
          <w:lang w:eastAsia="en-US"/>
        </w:rPr>
        <w:t xml:space="preserve"> [Изм. 67]</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общи изисквания и насоки по отношение на използването на железопътния инфраструктурен капацитет, които управителят на инфраструктура следва да вземе предвид при стратегическото планиране на капацитета, по-специално по отношение на много натоварената и на претоварената инфраструктура, посочена в член 21;</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перспектива за планираното развитие на железопътните услуги, извършвани в рамките на задълженията за обществени услуги, като се вземат предвид, когато е необходимо, становищата на съответните регионални или местни органи.</w:t>
      </w:r>
    </w:p>
    <w:p w:rsidR="00C140DC" w:rsidRPr="000333B0" w:rsidRDefault="00C140DC" w:rsidP="00C140DC">
      <w:pPr>
        <w:spacing w:before="120" w:after="120" w:line="360" w:lineRule="auto"/>
        <w:ind w:left="850"/>
        <w:rPr>
          <w:b/>
          <w:szCs w:val="24"/>
          <w:lang w:eastAsia="en-US"/>
        </w:rPr>
      </w:pPr>
      <w:r w:rsidRPr="00C140DC">
        <w:rPr>
          <w:szCs w:val="24"/>
          <w:lang w:eastAsia="en-US"/>
        </w:rPr>
        <w:t xml:space="preserve">Държавите членки координират </w:t>
      </w:r>
      <w:r w:rsidRPr="00C140DC">
        <w:rPr>
          <w:strike/>
          <w:szCs w:val="24"/>
          <w:lang w:eastAsia="en-US"/>
        </w:rPr>
        <w:t xml:space="preserve">действията си, за да </w:t>
      </w:r>
      <w:proofErr w:type="spellStart"/>
      <w:r w:rsidRPr="00C140DC">
        <w:rPr>
          <w:strike/>
          <w:szCs w:val="24"/>
          <w:lang w:eastAsia="en-US"/>
        </w:rPr>
        <w:t>осигурят</w:t>
      </w:r>
      <w:r w:rsidRPr="00C140DC">
        <w:rPr>
          <w:b/>
          <w:i/>
          <w:szCs w:val="24"/>
          <w:lang w:eastAsia="en-US"/>
        </w:rPr>
        <w:t>своевременното</w:t>
      </w:r>
      <w:proofErr w:type="spellEnd"/>
      <w:r w:rsidRPr="00C140DC">
        <w:rPr>
          <w:b/>
          <w:i/>
          <w:szCs w:val="24"/>
          <w:lang w:eastAsia="en-US"/>
        </w:rPr>
        <w:t xml:space="preserve"> предоставяне на насоките и осигуряват</w:t>
      </w:r>
      <w:r w:rsidRPr="00C140DC">
        <w:rPr>
          <w:szCs w:val="24"/>
          <w:lang w:eastAsia="en-US"/>
        </w:rPr>
        <w:t xml:space="preserve"> съгласуваност между съответните стратегически насоки, които предоставят в съответствие с настоящия параграф, с цел да подкрепят развитието на международните услуги за железопътен превоз на пътници и товари.</w:t>
      </w:r>
      <w:r w:rsidRPr="00C140DC">
        <w:rPr>
          <w:b/>
          <w:i/>
          <w:szCs w:val="24"/>
          <w:lang w:eastAsia="en-US"/>
        </w:rPr>
        <w:t xml:space="preserve"> С оглед на член 8 от Директива 2012/34/ЕС държавите членки гарантират предварително разпределяне на финансови ресурси за управителите на инфраструктура за редовна поддръжка на инфраструктурата и финансови ресурси за развиване на инфраструктурата, описано в стратегията за капацитета съобразно посоченото в член 16 от настоящия регламент. Държавите членки координират дългосрочните си планове за стратегическа инфраструктура и разписания, развитието на тяхната инфраструктура въз основа на тези планове и навременното им изпълнение.</w:t>
      </w:r>
      <w:r w:rsidR="000333B0">
        <w:rPr>
          <w:b/>
          <w:szCs w:val="24"/>
          <w:lang w:eastAsia="en-US"/>
        </w:rPr>
        <w:t xml:space="preserve"> [Изм. 68]</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Стратегическото планиране на капацитета не включва предоставянето на права на капацитет на отделни заявители в съответствие с член 26.</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4a.</w:t>
      </w:r>
      <w:r w:rsidRPr="00C140DC">
        <w:rPr>
          <w:szCs w:val="24"/>
          <w:lang w:eastAsia="en-US"/>
        </w:rPr>
        <w:tab/>
      </w:r>
      <w:r w:rsidRPr="00C140DC">
        <w:rPr>
          <w:b/>
          <w:i/>
          <w:szCs w:val="24"/>
          <w:lang w:eastAsia="en-US"/>
        </w:rPr>
        <w:t>Като взема предвид опита от изготвянето и прилагането на стратегическите насоки, посочени в параграф 3, Комисията може да приема делегирани актове в съответствие с член 71, с които да определи специфичния правен статут, образец, процедури, критерии и методики, които да се прилагат за приемане на национални стратегически насоки за осигуряване на съгласуваност между тези стратегически насоки, издадени от държавите членки, необходими за подпомагане на развитието на международните железопътни услуги за превоз на товари и пътници.</w:t>
      </w:r>
      <w:r w:rsidR="000333B0">
        <w:rPr>
          <w:b/>
          <w:szCs w:val="24"/>
          <w:lang w:eastAsia="en-US"/>
        </w:rPr>
        <w:t xml:space="preserve"> [Изм. 69]</w:t>
      </w:r>
    </w:p>
    <w:p w:rsidR="00C140DC" w:rsidRPr="00C140DC" w:rsidRDefault="00C140DC" w:rsidP="00C140DC">
      <w:pPr>
        <w:spacing w:before="120" w:after="120" w:line="360" w:lineRule="auto"/>
        <w:jc w:val="center"/>
        <w:rPr>
          <w:szCs w:val="24"/>
          <w:lang w:eastAsia="en-US"/>
        </w:rPr>
      </w:pPr>
      <w:r w:rsidRPr="00C140DC">
        <w:rPr>
          <w:szCs w:val="24"/>
          <w:lang w:eastAsia="en-US"/>
        </w:rPr>
        <w:t>Член 12</w:t>
      </w:r>
      <w:r w:rsidRPr="00C140DC">
        <w:rPr>
          <w:szCs w:val="24"/>
          <w:lang w:eastAsia="en-US"/>
        </w:rPr>
        <w:br/>
        <w:t>Общи изисквания за стратегическо управление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следва по балансиран, справедлив и недискриминационен начин да вземат предвид всички видове железопътни транспортни услуги, за които могат да получат заявки за капацитет, независимо от техния обем, размера на пазара надолу по веригата, стабилността между последователните разписания, редовността или честотата в рамките на даден период на работното разписание.</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При стратегическото планиране на капацитета, по-специално в модела на капацитета, посочен в член 17, и в плана за предоставяне на капацитет, посочен в член 18, управителите на инфраструктура правят разграничение най-малко между следните видове железопътни транспортни услуги: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услуги за товарен превоз;</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услуги за междуградски пътнически превоз (на дълги разстояния);</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услуги за градски и регионален пътнически превоз.</w:t>
      </w:r>
    </w:p>
    <w:p w:rsidR="00C140DC" w:rsidRPr="000333B0" w:rsidRDefault="00C140DC" w:rsidP="00C140DC">
      <w:pPr>
        <w:spacing w:before="120" w:after="120" w:line="360" w:lineRule="auto"/>
        <w:ind w:left="850"/>
        <w:rPr>
          <w:b/>
          <w:szCs w:val="24"/>
          <w:lang w:eastAsia="en-US"/>
        </w:rPr>
      </w:pPr>
      <w:r w:rsidRPr="00C140DC">
        <w:rPr>
          <w:szCs w:val="24"/>
          <w:lang w:eastAsia="en-US"/>
        </w:rPr>
        <w:t>Ако е необходимо, в светлината на опита, натрупан при прилагането на настоящия регламент, ENIM</w:t>
      </w:r>
      <w:r w:rsidRPr="00C140DC">
        <w:rPr>
          <w:b/>
          <w:i/>
          <w:szCs w:val="24"/>
          <w:lang w:eastAsia="en-US"/>
        </w:rPr>
        <w:t xml:space="preserve"> в сътрудничество с ERP</w:t>
      </w:r>
      <w:r w:rsidRPr="00C140DC">
        <w:rPr>
          <w:szCs w:val="24"/>
          <w:lang w:eastAsia="en-US"/>
        </w:rPr>
        <w:t xml:space="preserve"> може да определи по-подробен списък, който допълнително да разграничава видовете железопътни транспортни услуги. С оглед подпомагане на трансграничната съгласуваност на процеса на стратегическо планиране хармонизираният списък се включва в Европейската рамка за управление на капацитета, посочена в член 6.</w:t>
      </w:r>
      <w:r w:rsidR="000333B0">
        <w:rPr>
          <w:b/>
          <w:szCs w:val="24"/>
          <w:lang w:eastAsia="en-US"/>
        </w:rPr>
        <w:t xml:space="preserve"> [Изм. 70]</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 xml:space="preserve">При стратегическото планиране на капацитета, по-специално в модела на капацитета, посочен в член 17, и в плана за предоставяне на капацитет, посочен в член 18, управителите на инфраструктура посочват предварително планирания капацитет, подходящ за предоставяне на </w:t>
      </w:r>
      <w:proofErr w:type="spellStart"/>
      <w:r w:rsidRPr="00C140DC">
        <w:rPr>
          <w:szCs w:val="24"/>
          <w:lang w:eastAsia="en-US"/>
        </w:rPr>
        <w:t>многомрежови</w:t>
      </w:r>
      <w:proofErr w:type="spellEnd"/>
      <w:r w:rsidRPr="00C140DC">
        <w:rPr>
          <w:szCs w:val="24"/>
          <w:lang w:eastAsia="en-US"/>
        </w:rPr>
        <w:t xml:space="preserve"> транспортни услуги.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При стратегическото планиране на капацитета се вземат предвид също така: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наблюдаваната структура и развитието на търсенето на инфраструктурен капацитет, което се определя чрез разпределянето на капацитета в предходни периоди на работното разписание и чрез мониторинг на пазара съгласно член 15 от Директива 2012/34/ЕС;</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очакваното развитие на транспортните потребности и на произтичащото от тях търсене на услуги в областта на железопътния транспорт и инфраструктурния капацитет, което се определя чрез анализа, посочен в член 15 от настоящия регламент;</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в)</w:t>
      </w:r>
      <w:r w:rsidRPr="00C140DC">
        <w:rPr>
          <w:szCs w:val="24"/>
          <w:lang w:eastAsia="en-US"/>
        </w:rPr>
        <w:tab/>
      </w:r>
      <w:r w:rsidRPr="00C140DC">
        <w:rPr>
          <w:b/>
          <w:i/>
          <w:szCs w:val="24"/>
          <w:lang w:eastAsia="en-US"/>
        </w:rPr>
        <w:t xml:space="preserve">потребностите от капацитет, обявени от оперативните заинтересовани страни, и </w:t>
      </w:r>
      <w:r w:rsidRPr="00C140DC">
        <w:rPr>
          <w:szCs w:val="24"/>
          <w:lang w:eastAsia="en-US"/>
        </w:rPr>
        <w:t>данните, получени от консултациите с настоящите и потенциалните заявители в съответствие с член 13;</w:t>
      </w:r>
      <w:r w:rsidR="000333B0">
        <w:rPr>
          <w:b/>
          <w:szCs w:val="24"/>
          <w:lang w:eastAsia="en-US"/>
        </w:rPr>
        <w:t xml:space="preserve"> [Изм. 71]</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г)</w:t>
      </w:r>
      <w:r w:rsidRPr="00C140DC">
        <w:rPr>
          <w:szCs w:val="24"/>
          <w:lang w:eastAsia="en-US"/>
        </w:rPr>
        <w:tab/>
        <w:t>очакваното или планираното развитие на инфраструктурния капацитет, по-специално както е посочено в индикативната стратегия за развитие на железопътната инфраструктура, посочена в член 8, параграф 1 от Директива 2012/34/ЕС, и в бизнес плана на управителя на инфраструктура, посочен в член 8, параграф 3 от Директива 2012/34/ЕС;</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планираните инфраструктурни работи, които се очаква да засегнат мрежата;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е)</w:t>
      </w:r>
      <w:r w:rsidRPr="00C140DC">
        <w:rPr>
          <w:szCs w:val="24"/>
          <w:lang w:eastAsia="en-US"/>
        </w:rPr>
        <w:tab/>
        <w:t>характеристиките на различните пазари на железопътния транспорт, по-специално по отношение на:</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w:t>
      </w:r>
      <w:r w:rsidRPr="00C140DC">
        <w:rPr>
          <w:szCs w:val="24"/>
          <w:lang w:eastAsia="en-US"/>
        </w:rPr>
        <w:tab/>
        <w:t>скорост;</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ii)</w:t>
      </w:r>
      <w:r w:rsidRPr="00C140DC">
        <w:rPr>
          <w:szCs w:val="24"/>
          <w:lang w:eastAsia="en-US"/>
        </w:rPr>
        <w:tab/>
        <w:t>честота;</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iii)</w:t>
      </w:r>
      <w:r w:rsidRPr="00C140DC">
        <w:rPr>
          <w:szCs w:val="24"/>
          <w:lang w:eastAsia="en-US"/>
        </w:rPr>
        <w:tab/>
        <w:t>толерантност към отклоненията от определения маршрут на влака;</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iv)</w:t>
      </w:r>
      <w:r w:rsidRPr="00C140DC">
        <w:rPr>
          <w:szCs w:val="24"/>
          <w:lang w:eastAsia="en-US"/>
        </w:rPr>
        <w:tab/>
        <w:t>възможността за промяна на маршрута, промяна на графика или замяна на услугите с други видове транспорт в случай на нарушения във функционирането на мрежата;</w:t>
      </w:r>
    </w:p>
    <w:p w:rsidR="00C140DC" w:rsidRPr="00C140DC" w:rsidRDefault="00C140DC" w:rsidP="00C140DC">
      <w:pPr>
        <w:spacing w:before="120" w:after="120" w:line="360" w:lineRule="auto"/>
        <w:ind w:left="1982" w:hanging="566"/>
        <w:rPr>
          <w:szCs w:val="24"/>
          <w:lang w:eastAsia="en-US"/>
        </w:rPr>
      </w:pPr>
      <w:r w:rsidRPr="00C140DC">
        <w:rPr>
          <w:szCs w:val="24"/>
          <w:lang w:eastAsia="en-US"/>
        </w:rPr>
        <w:t>v)</w:t>
      </w:r>
      <w:r w:rsidRPr="00C140DC">
        <w:rPr>
          <w:szCs w:val="24"/>
          <w:lang w:eastAsia="en-US"/>
        </w:rPr>
        <w:tab/>
        <w:t>променливост на търсенето на железопътен транспорт и произтичащата от това необходимост от планиране на железопътните услуги в различен времеви хоризонт.</w:t>
      </w:r>
    </w:p>
    <w:p w:rsidR="00C140DC" w:rsidRPr="000333B0" w:rsidRDefault="00C140DC" w:rsidP="00C140DC">
      <w:pPr>
        <w:spacing w:before="120" w:after="120" w:line="360" w:lineRule="auto"/>
        <w:ind w:left="1416" w:hanging="566"/>
        <w:rPr>
          <w:b/>
          <w:szCs w:val="24"/>
          <w:lang w:eastAsia="en-US"/>
        </w:rPr>
      </w:pPr>
      <w:proofErr w:type="spellStart"/>
      <w:r w:rsidRPr="00C140DC">
        <w:rPr>
          <w:b/>
          <w:i/>
          <w:szCs w:val="24"/>
          <w:lang w:eastAsia="en-US"/>
        </w:rPr>
        <w:t>еa</w:t>
      </w:r>
      <w:proofErr w:type="spellEnd"/>
      <w:r w:rsidRPr="00C140DC">
        <w:rPr>
          <w:b/>
          <w:i/>
          <w:szCs w:val="24"/>
          <w:lang w:eastAsia="en-US"/>
        </w:rPr>
        <w:t>)</w:t>
      </w:r>
      <w:r w:rsidRPr="00C140DC">
        <w:rPr>
          <w:szCs w:val="24"/>
          <w:lang w:eastAsia="en-US"/>
        </w:rPr>
        <w:tab/>
      </w:r>
      <w:r w:rsidRPr="00C140DC">
        <w:rPr>
          <w:b/>
          <w:i/>
          <w:szCs w:val="24"/>
          <w:lang w:eastAsia="en-US"/>
        </w:rPr>
        <w:t>доколкото е възможно, социално-икономическото и екологичното въздействие от използването на инфраструктурния капацитет.</w:t>
      </w:r>
      <w:r w:rsidR="000333B0">
        <w:rPr>
          <w:b/>
          <w:szCs w:val="24"/>
          <w:lang w:eastAsia="en-US"/>
        </w:rPr>
        <w:t xml:space="preserve"> [Изм. 72]</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Стратегическото планиране на капацитета отразява капацитета, разпределен чрез рамкови споразумения и непрекъснато планиране.</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6.</w:t>
      </w:r>
      <w:r w:rsidRPr="00C140DC">
        <w:rPr>
          <w:szCs w:val="24"/>
          <w:lang w:eastAsia="en-US"/>
        </w:rPr>
        <w:tab/>
        <w:t xml:space="preserve">Стратегическото планиране на капацитета обхваща </w:t>
      </w:r>
      <w:r w:rsidRPr="00C140DC">
        <w:rPr>
          <w:strike/>
          <w:szCs w:val="24"/>
          <w:lang w:eastAsia="en-US"/>
        </w:rPr>
        <w:t>линиите, които са част от основната и разширената основна мрежа на TEN-T, посочени в член 6 и приложение I към [новия регламент за TEN-T]</w:t>
      </w:r>
      <w:r w:rsidRPr="00C140DC">
        <w:rPr>
          <w:b/>
          <w:i/>
          <w:szCs w:val="24"/>
          <w:lang w:eastAsia="en-US"/>
        </w:rPr>
        <w:t>единното европейско железопътно пространство</w:t>
      </w:r>
      <w:r w:rsidRPr="00C140DC">
        <w:rPr>
          <w:szCs w:val="24"/>
          <w:lang w:eastAsia="en-US"/>
        </w:rPr>
        <w:t>.</w:t>
      </w:r>
      <w:r w:rsidRPr="00C140DC">
        <w:rPr>
          <w:strike/>
          <w:szCs w:val="24"/>
          <w:lang w:eastAsia="en-US"/>
        </w:rPr>
        <w:t xml:space="preserve"> Управителите на инфраструктура могат да включат и други линии и възли от мрежата, които управляват.</w:t>
      </w:r>
      <w:r w:rsidR="000333B0" w:rsidRPr="000333B0">
        <w:rPr>
          <w:b/>
          <w:szCs w:val="24"/>
          <w:lang w:eastAsia="en-US"/>
        </w:rPr>
        <w:t xml:space="preserve"> [Изм. 73]</w:t>
      </w:r>
    </w:p>
    <w:p w:rsidR="00C140DC" w:rsidRPr="00C140DC" w:rsidRDefault="00C140DC" w:rsidP="00C140DC">
      <w:pPr>
        <w:spacing w:before="120" w:after="120" w:line="360" w:lineRule="auto"/>
        <w:ind w:left="850"/>
        <w:rPr>
          <w:szCs w:val="24"/>
          <w:lang w:eastAsia="en-US"/>
        </w:rPr>
      </w:pPr>
      <w:r w:rsidRPr="00C140DC">
        <w:rPr>
          <w:szCs w:val="24"/>
          <w:lang w:eastAsia="en-US"/>
        </w:rPr>
        <w:t>Стратегическото планиране на капацитета се извършва на ниво, което е достатъчно подробно, за да даде възможност за планиране на капацитета за конкретни участъци от мрежата. За тази цел мрежата се представя чрез възли и участъци, които позволяват да се вземат предвид съответните характеристики на търсенето и предлагането на капацитет.</w:t>
      </w:r>
    </w:p>
    <w:p w:rsidR="00C140DC" w:rsidRPr="00C140DC" w:rsidRDefault="00C140DC" w:rsidP="00C140DC">
      <w:pPr>
        <w:spacing w:before="120" w:after="120" w:line="360" w:lineRule="auto"/>
        <w:ind w:left="850"/>
        <w:rPr>
          <w:szCs w:val="24"/>
          <w:lang w:eastAsia="en-US"/>
        </w:rPr>
      </w:pPr>
      <w:r w:rsidRPr="00C140DC">
        <w:rPr>
          <w:szCs w:val="24"/>
          <w:lang w:eastAsia="en-US"/>
        </w:rPr>
        <w:t>Тези възли и участъци се посочват в регистъра на инфраструктурата, посочен в член 49 от Директива (ЕС) 2016/797.</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Стратегическото планиране на капацитета трябва да обхваща период от поне пет години напред във времето. Управителите на инфраструктура могат да удължат периода до повече от пет години, по-специално за да подкрепят развитието на инфраструктурата в рамките на индикативната стратегия за развитие на железопътната инфраструктура, посочена в член 8, параграф 1 от Директива 2012/34/ЕС.</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8.</w:t>
      </w:r>
      <w:r w:rsidRPr="00C140DC">
        <w:rPr>
          <w:szCs w:val="24"/>
          <w:lang w:eastAsia="en-US"/>
        </w:rPr>
        <w:tab/>
        <w:t>Управителите на инфраструктура редовно преразглеждат и актуализират резултатите от стратегическото планиране на капацитета, като вземат предвид по-специално следното: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развитието на железопътната инфраструктура;</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б)</w:t>
      </w:r>
      <w:r w:rsidRPr="00C140DC">
        <w:rPr>
          <w:szCs w:val="24"/>
          <w:lang w:eastAsia="en-US"/>
        </w:rPr>
        <w:tab/>
        <w:t>промените в пазарното търсене на инфраструктурен капацитет</w:t>
      </w:r>
      <w:r w:rsidRPr="00C140DC">
        <w:rPr>
          <w:b/>
          <w:i/>
          <w:szCs w:val="24"/>
          <w:lang w:eastAsia="en-US"/>
        </w:rPr>
        <w:t>, като се вземат предвид обявените от заявителите потребности от нови или модифицирани услуги</w:t>
      </w:r>
      <w:r w:rsidRPr="00C140DC">
        <w:rPr>
          <w:szCs w:val="24"/>
          <w:lang w:eastAsia="en-US"/>
        </w:rPr>
        <w:t>;</w:t>
      </w:r>
      <w:r w:rsidR="000333B0">
        <w:rPr>
          <w:b/>
          <w:szCs w:val="24"/>
          <w:lang w:eastAsia="en-US"/>
        </w:rPr>
        <w:t xml:space="preserve"> [Изм. 74]</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резултатите от процесите на разпределяне, посочени в раздели 3 и 4, през предходните периоди на работното разписание, включително степента на използване на инфраструктурния капацитет от заявителите;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данни от управлението на движението, извършено в съответствие с глава III;</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резултатите от управлението на нарушения в движението и управлението на кризи, извършено в съответствие с глава III;</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е)</w:t>
      </w:r>
      <w:r w:rsidRPr="00C140DC">
        <w:rPr>
          <w:szCs w:val="24"/>
          <w:lang w:eastAsia="en-US"/>
        </w:rPr>
        <w:tab/>
        <w:t>резултатите от прегледа на ефективността в съответствие с глава IV.</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9.</w:t>
      </w:r>
      <w:r w:rsidRPr="00C140DC">
        <w:rPr>
          <w:szCs w:val="24"/>
          <w:lang w:eastAsia="en-US"/>
        </w:rPr>
        <w:tab/>
      </w:r>
      <w:r w:rsidRPr="00C140DC">
        <w:rPr>
          <w:b/>
          <w:i/>
          <w:szCs w:val="24"/>
          <w:lang w:eastAsia="en-US"/>
        </w:rPr>
        <w:t xml:space="preserve">До ... [12 месеца от влизането в сила на настоящия регламент] </w:t>
      </w:r>
      <w:r w:rsidRPr="00C140DC">
        <w:rPr>
          <w:szCs w:val="24"/>
          <w:lang w:eastAsia="en-US"/>
        </w:rPr>
        <w:t>ENIM разработва насоки, определящи общи принципи, процедури и методики за стратегическо планиране на капацитета. Тя включва тези насоки в Европейската рамка за управление на капацитета, посочена в член 6 от настоящия регламент. Тези насоки следва да съдържат най-малко елементите, изброени в приложение III към настоящия регламент. Управителите на инфраструктура следва да вземат предвид в максимална степен тези насоки в референтния документ за железопътната мрежа, посочен в член 27 от Директива 2012/34/ЕС. В референтния документ за железопътната мрежа те следва да обяснят причината за всяко отклонение от общите принципи, процедури и методики, установени в насоките.</w:t>
      </w:r>
      <w:r w:rsidR="000333B0">
        <w:rPr>
          <w:b/>
          <w:szCs w:val="24"/>
          <w:lang w:eastAsia="en-US"/>
        </w:rPr>
        <w:t xml:space="preserve"> [Изм. 75]</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9a.</w:t>
      </w:r>
      <w:r w:rsidRPr="00C140DC">
        <w:rPr>
          <w:szCs w:val="24"/>
          <w:lang w:eastAsia="en-US"/>
        </w:rPr>
        <w:tab/>
      </w:r>
      <w:r w:rsidRPr="00C140DC">
        <w:rPr>
          <w:b/>
          <w:i/>
          <w:szCs w:val="24"/>
          <w:lang w:eastAsia="en-US"/>
        </w:rPr>
        <w:t>На Комисията се предоставя правомощието да приема делегирани актове в съответствие с член 71 за определяне на общите принципи, процедури и методики за стратегическо планиране на капацитета и за изменение на параграф 9 от настоящия член. Тези делегирани актове се приемат не по-късно от ... [24 месеца от влизането в сила на настоящия регламент]. Те се включват в Европейската рамка за управление на капацитета.</w:t>
      </w:r>
      <w:r w:rsidR="000333B0">
        <w:rPr>
          <w:b/>
          <w:szCs w:val="24"/>
          <w:lang w:eastAsia="en-US"/>
        </w:rPr>
        <w:t xml:space="preserve"> [Изм. 76]</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13</w:t>
      </w:r>
      <w:r w:rsidRPr="00C140DC">
        <w:rPr>
          <w:szCs w:val="24"/>
          <w:lang w:eastAsia="en-US"/>
        </w:rPr>
        <w:br/>
        <w:t>Консултации със заинтересованите страни относно стратегическото планиране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провеждат консултации с всички оперативни заинтересовани страни относно стратегическото планиране на капацитета в съответствие с член 7д от Директива 2012/34/ЕС.</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Управителите на инфраструктура провеждат консултации с всички оперативни заинтересовани страни, извършващи </w:t>
      </w:r>
      <w:proofErr w:type="spellStart"/>
      <w:r w:rsidRPr="00C140DC">
        <w:rPr>
          <w:szCs w:val="24"/>
          <w:lang w:eastAsia="en-US"/>
        </w:rPr>
        <w:t>многомрежови</w:t>
      </w:r>
      <w:proofErr w:type="spellEnd"/>
      <w:r w:rsidRPr="00C140DC">
        <w:rPr>
          <w:szCs w:val="24"/>
          <w:lang w:eastAsia="en-US"/>
        </w:rPr>
        <w:t xml:space="preserve"> железопътни услуги, относно стратегическото планиране на капацитета </w:t>
      </w:r>
      <w:r w:rsidRPr="00C140DC">
        <w:rPr>
          <w:b/>
          <w:i/>
          <w:szCs w:val="24"/>
          <w:lang w:eastAsia="en-US"/>
        </w:rPr>
        <w:t xml:space="preserve">през целия етап на стратегическото управление на капацитета и като минимум в съответствие с основните етапи, посочени в приложение І, </w:t>
      </w:r>
      <w:r w:rsidRPr="00C140DC">
        <w:rPr>
          <w:szCs w:val="24"/>
          <w:lang w:eastAsia="en-US"/>
        </w:rPr>
        <w:t>в съответствие с членове 53 и 54.</w:t>
      </w:r>
      <w:r w:rsidR="000333B0">
        <w:rPr>
          <w:b/>
          <w:szCs w:val="24"/>
          <w:lang w:eastAsia="en-US"/>
        </w:rPr>
        <w:t xml:space="preserve"> [Изм. 77]</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2a.</w:t>
      </w:r>
      <w:r w:rsidRPr="00C140DC">
        <w:rPr>
          <w:szCs w:val="24"/>
          <w:lang w:eastAsia="en-US"/>
        </w:rPr>
        <w:tab/>
      </w:r>
      <w:r w:rsidRPr="00C140DC">
        <w:rPr>
          <w:b/>
          <w:i/>
          <w:szCs w:val="24"/>
          <w:lang w:eastAsia="en-US"/>
        </w:rPr>
        <w:t>Управителите на инфраструктура предоставят възможност на заявителите да обявят своите потребности от капацитет в структуриран формат през целия процес на управление на капацитета, за което ENIM определя подходящи графици. Управителите на инфраструктура полагат максимални усилия да интегрират потребностите, обявени от заявителите, в документите за стратегическо планиране на капацитета, посочени в член 11, параграф 2. Ако няма алтернативи за всички обявени потребности от капацитет, управителите на инфраструктура полагат максимални усилия да разрешат потенциалните спорове чрез механизма за разрешаване на спорове по взаимно съгласие, посочен в член 36.</w:t>
      </w:r>
      <w:r w:rsidR="000333B0">
        <w:rPr>
          <w:b/>
          <w:szCs w:val="24"/>
          <w:lang w:eastAsia="en-US"/>
        </w:rPr>
        <w:t xml:space="preserve"> [Изм. 78]</w:t>
      </w:r>
    </w:p>
    <w:p w:rsidR="00903915" w:rsidRDefault="00903915">
      <w:pPr>
        <w:widowControl/>
        <w:rPr>
          <w:b/>
          <w:i/>
          <w:szCs w:val="24"/>
          <w:lang w:eastAsia="en-US"/>
        </w:rPr>
      </w:pPr>
      <w:r>
        <w:rPr>
          <w:b/>
          <w:i/>
          <w:szCs w:val="24"/>
          <w:lang w:eastAsia="en-US"/>
        </w:rPr>
        <w:br w:type="page"/>
      </w:r>
    </w:p>
    <w:p w:rsidR="00C140DC" w:rsidRPr="000333B0" w:rsidRDefault="000333B0" w:rsidP="00C140DC">
      <w:pPr>
        <w:spacing w:before="120" w:after="120" w:line="360" w:lineRule="auto"/>
        <w:ind w:left="850" w:hanging="850"/>
        <w:rPr>
          <w:b/>
          <w:szCs w:val="24"/>
          <w:lang w:eastAsia="en-US"/>
        </w:rPr>
      </w:pPr>
      <w:r>
        <w:rPr>
          <w:b/>
          <w:i/>
          <w:szCs w:val="24"/>
          <w:lang w:eastAsia="en-US"/>
        </w:rPr>
        <w:lastRenderedPageBreak/>
        <w:t>2б</w:t>
      </w:r>
      <w:r w:rsidR="00C140DC" w:rsidRPr="00C140DC">
        <w:rPr>
          <w:b/>
          <w:i/>
          <w:szCs w:val="24"/>
          <w:lang w:eastAsia="en-US"/>
        </w:rPr>
        <w:t>.</w:t>
      </w:r>
      <w:r w:rsidR="00C140DC" w:rsidRPr="00C140DC">
        <w:rPr>
          <w:szCs w:val="24"/>
          <w:lang w:eastAsia="en-US"/>
        </w:rPr>
        <w:tab/>
      </w:r>
      <w:r w:rsidR="00C140DC" w:rsidRPr="00C140DC">
        <w:rPr>
          <w:b/>
          <w:i/>
          <w:szCs w:val="24"/>
          <w:lang w:eastAsia="en-US"/>
        </w:rPr>
        <w:t>Регулаторният орган наблюдава дейностите на управителя на инфраструктура при стратегическото планиране на капацитета в съответствие с член 63.</w:t>
      </w:r>
      <w:r>
        <w:rPr>
          <w:b/>
          <w:szCs w:val="24"/>
          <w:lang w:eastAsia="en-US"/>
        </w:rPr>
        <w:t xml:space="preserve"> [Изм. 79]</w:t>
      </w:r>
    </w:p>
    <w:p w:rsidR="00C140DC" w:rsidRPr="00C140DC" w:rsidRDefault="00C140DC" w:rsidP="00C140DC">
      <w:pPr>
        <w:spacing w:before="120" w:after="120" w:line="360" w:lineRule="auto"/>
        <w:jc w:val="center"/>
        <w:rPr>
          <w:szCs w:val="24"/>
          <w:lang w:eastAsia="en-US"/>
        </w:rPr>
      </w:pPr>
      <w:r w:rsidRPr="00C140DC">
        <w:rPr>
          <w:szCs w:val="24"/>
          <w:lang w:eastAsia="en-US"/>
        </w:rPr>
        <w:t>Член 14</w:t>
      </w:r>
      <w:r w:rsidRPr="00C140DC">
        <w:rPr>
          <w:szCs w:val="24"/>
          <w:lang w:eastAsia="en-US"/>
        </w:rPr>
        <w:br/>
        <w:t>Координиране на стратегическото планиране на капацитета между управителите 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координират своите дейности, свързани със стратегическото планиране на капацитета, в съответствие с член 53.</w:t>
      </w:r>
    </w:p>
    <w:p w:rsidR="00C140DC" w:rsidRPr="00C140DC" w:rsidRDefault="00C140DC" w:rsidP="00C140DC">
      <w:pPr>
        <w:spacing w:before="120" w:after="120" w:line="360" w:lineRule="auto"/>
        <w:ind w:left="850"/>
        <w:rPr>
          <w:szCs w:val="24"/>
          <w:lang w:eastAsia="en-US"/>
        </w:rPr>
      </w:pPr>
      <w:r w:rsidRPr="00C140DC">
        <w:rPr>
          <w:szCs w:val="24"/>
          <w:lang w:eastAsia="en-US"/>
        </w:rPr>
        <w:t>Координирането следва по-специално да гарантира: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съгласуваността на стратегическото планиране в съответните мрежи, по-специално по отношение на стратегията за капацитета, модела за капацитета и плана за предоставяне на капацитет, планирането на инфраструктурните работи и планирането на действия при извънредни ситуации;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 xml:space="preserve">подходящо отчитане на потребностите от капацитет за </w:t>
      </w:r>
      <w:proofErr w:type="spellStart"/>
      <w:r w:rsidRPr="00C140DC">
        <w:rPr>
          <w:szCs w:val="24"/>
          <w:lang w:eastAsia="en-US"/>
        </w:rPr>
        <w:t>многомрежовите</w:t>
      </w:r>
      <w:proofErr w:type="spellEnd"/>
      <w:r w:rsidRPr="00C140DC">
        <w:rPr>
          <w:szCs w:val="24"/>
          <w:lang w:eastAsia="en-US"/>
        </w:rPr>
        <w:t xml:space="preserve"> железопътни услуги в стратегията за капацитета, модела за капацитета и плана за предоставяне на капацитет;</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преглед на ефективността на стратегическото планиране на капацитета и неговите резултати в съответствие с глава IV;</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г)</w:t>
      </w:r>
      <w:r w:rsidRPr="00C140DC">
        <w:rPr>
          <w:szCs w:val="24"/>
          <w:lang w:eastAsia="en-US"/>
        </w:rPr>
        <w:tab/>
        <w:t>участие на всички оперативни заинтересовани страни</w:t>
      </w:r>
      <w:r w:rsidRPr="00C140DC">
        <w:rPr>
          <w:b/>
          <w:i/>
          <w:szCs w:val="24"/>
          <w:lang w:eastAsia="en-US"/>
        </w:rPr>
        <w:t xml:space="preserve"> и ERP</w:t>
      </w:r>
      <w:r w:rsidRPr="00C140DC">
        <w:rPr>
          <w:szCs w:val="24"/>
          <w:lang w:eastAsia="en-US"/>
        </w:rPr>
        <w:t>, регулаторните органи и Европейската мрежа от регулаторни органи за железопътния транспорт (ENRRB), европейските координатори и когато е необходимо, органите на държавите членки и други заинтересовани страни.</w:t>
      </w:r>
      <w:r w:rsidR="000333B0">
        <w:rPr>
          <w:b/>
          <w:szCs w:val="24"/>
          <w:lang w:eastAsia="en-US"/>
        </w:rPr>
        <w:t xml:space="preserve"> [Изм. 80]</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 xml:space="preserve">Преди да приеме становище или препоръка за подобряване на съгласуваността на тези документи за планиране, ENIM взема предвид всички съответни оплаквания от страна на заявителите или потенциалните заявители относно документите за планиране, посочени в член 11, параграф 2, и изисква допълнителна информация от субектите, участващи в координирането в съответствие с член 53, и от оперативните заинтересовани страни, с които са проведени консултации в съответствие с член 54. ENIM споделя становището си по проектите на документи за планиране с ENRRB или информира последната за </w:t>
      </w:r>
      <w:proofErr w:type="spellStart"/>
      <w:r w:rsidRPr="00C140DC">
        <w:rPr>
          <w:szCs w:val="24"/>
          <w:lang w:eastAsia="en-US"/>
        </w:rPr>
        <w:t>неприемането</w:t>
      </w:r>
      <w:proofErr w:type="spellEnd"/>
      <w:r w:rsidRPr="00C140DC">
        <w:rPr>
          <w:szCs w:val="24"/>
          <w:lang w:eastAsia="en-US"/>
        </w:rPr>
        <w:t xml:space="preserve"> на становище. ENRRB действа в съответствие с член 65, параграф 3.</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Управителите на инфраструктура вземат предвид всяка препоръка, приета от ENIM в съответствие с параграф 2. Когато управителите на инфраструктура не се съобразят с препоръката, те обясняват причините за това в документите за планиране. ENRRB наблюдава процеса на координиране и неговото изпълнение. Тя информира Комисията за своите виждания относно необходимостта от отстраняване на евентуални недостатъци на процеса на координиране.</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3a.</w:t>
      </w:r>
      <w:r w:rsidRPr="00C140DC">
        <w:rPr>
          <w:szCs w:val="24"/>
          <w:lang w:eastAsia="en-US"/>
        </w:rPr>
        <w:tab/>
      </w:r>
      <w:r w:rsidRPr="00C140DC">
        <w:rPr>
          <w:b/>
          <w:i/>
          <w:szCs w:val="24"/>
          <w:lang w:eastAsia="en-US"/>
        </w:rPr>
        <w:t>Ръководството на железопътния товарен превоз представя препоръка относно координирана стратегия за капацитета на съответните управители на инфраструктура три месеца преди срока, определен в член 10, параграф 4.</w:t>
      </w:r>
      <w:r w:rsidR="000333B0">
        <w:rPr>
          <w:b/>
          <w:szCs w:val="24"/>
          <w:lang w:eastAsia="en-US"/>
        </w:rPr>
        <w:t xml:space="preserve"> [Изм. 81]</w:t>
      </w:r>
    </w:p>
    <w:p w:rsidR="00C140DC" w:rsidRPr="00C140DC" w:rsidRDefault="00C140DC" w:rsidP="00C140DC">
      <w:pPr>
        <w:spacing w:before="120" w:after="120" w:line="360" w:lineRule="auto"/>
        <w:jc w:val="center"/>
        <w:rPr>
          <w:szCs w:val="24"/>
          <w:lang w:eastAsia="en-US"/>
        </w:rPr>
      </w:pPr>
      <w:r w:rsidRPr="00C140DC">
        <w:rPr>
          <w:szCs w:val="24"/>
          <w:lang w:eastAsia="en-US"/>
        </w:rPr>
        <w:t>Член 15</w:t>
      </w:r>
      <w:r w:rsidRPr="00C140DC">
        <w:rPr>
          <w:szCs w:val="24"/>
          <w:lang w:eastAsia="en-US"/>
        </w:rPr>
        <w:br/>
        <w:t>Анализ на очакваното развитие на транспортния пазар</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Управителите на инфраструктура и ENIM</w:t>
      </w:r>
      <w:r w:rsidRPr="00C140DC">
        <w:rPr>
          <w:b/>
          <w:i/>
          <w:szCs w:val="24"/>
          <w:lang w:eastAsia="en-US"/>
        </w:rPr>
        <w:t>, в консултация с ENRRB и ERP,</w:t>
      </w:r>
      <w:r w:rsidRPr="00C140DC">
        <w:rPr>
          <w:szCs w:val="24"/>
          <w:lang w:eastAsia="en-US"/>
        </w:rPr>
        <w:t xml:space="preserve"> редовно наблюдават и анализират транспортните пазари</w:t>
      </w:r>
      <w:r w:rsidRPr="00C140DC">
        <w:rPr>
          <w:b/>
          <w:i/>
          <w:szCs w:val="24"/>
          <w:lang w:eastAsia="en-US"/>
        </w:rPr>
        <w:t xml:space="preserve"> и съответните мултимодални аспекти за железопътния транспорт</w:t>
      </w:r>
      <w:r w:rsidRPr="00C140DC">
        <w:rPr>
          <w:szCs w:val="24"/>
          <w:lang w:eastAsia="en-US"/>
        </w:rPr>
        <w:t>, за да предоставят информация за цялостната си бизнес стратегия, управлението на капацитета и извънредните ситуации и инвестиционните решения. Управителите на инфраструктура съобщават резултатите от този анализ на други заинтересовани страни за подобни цели, включително на европейските координатори.</w:t>
      </w:r>
      <w:r w:rsidR="000333B0">
        <w:rPr>
          <w:b/>
          <w:szCs w:val="24"/>
          <w:lang w:eastAsia="en-US"/>
        </w:rPr>
        <w:t xml:space="preserve"> [Изм. 82]</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За целите на настоящия регламент в анализа на транспортния пазар, посочен в параграф 1, се предоставят по-специално данни за стратегическото планиране на капацитета, както е посочено в член 11, за разделянето на инфраструктурния капацитет, както е посочено в член 25, и за разпределянето на капацитета въз основа на официалния механизъм за разрешаване на спорове, посочен в член 37.</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 xml:space="preserve">Най-късно до [31 декември 2028 г.] ENIM извършва проучване на европейския транспортен пазар, обхващащо пътническия и товарния транспорт в </w:t>
      </w:r>
      <w:proofErr w:type="spellStart"/>
      <w:r w:rsidRPr="00C140DC">
        <w:rPr>
          <w:szCs w:val="24"/>
          <w:lang w:eastAsia="en-US"/>
        </w:rPr>
        <w:t>мултимодален</w:t>
      </w:r>
      <w:proofErr w:type="spellEnd"/>
      <w:r w:rsidRPr="00C140DC">
        <w:rPr>
          <w:szCs w:val="24"/>
          <w:lang w:eastAsia="en-US"/>
        </w:rPr>
        <w:t xml:space="preserve"> контекст. Проучването обхваща по-специално: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прогнози за търсенето на пътнически и товарни превози за всички видове транспорт в Съюза;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оценки на потенциала за увеличаване на обема на железопътния транспорт, както на пътническия, така и на товарния превоз, и на условията, необходими за постигането на такъв растеж;</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по възможност — географска разбивка на прогнозните транспортни потоци като принос към стратегическото планиране на капацитета</w:t>
      </w:r>
      <w:r w:rsidRPr="00C140DC">
        <w:rPr>
          <w:strike/>
          <w:szCs w:val="24"/>
          <w:lang w:eastAsia="en-US"/>
        </w:rPr>
        <w:t>.</w:t>
      </w:r>
      <w:r w:rsidRPr="00C140DC">
        <w:rPr>
          <w:b/>
          <w:i/>
          <w:szCs w:val="24"/>
          <w:lang w:eastAsia="en-US"/>
        </w:rPr>
        <w:t>;</w:t>
      </w:r>
    </w:p>
    <w:p w:rsidR="00903915" w:rsidRDefault="00903915">
      <w:pPr>
        <w:widowControl/>
        <w:rPr>
          <w:b/>
          <w:i/>
          <w:szCs w:val="24"/>
          <w:lang w:eastAsia="en-US"/>
        </w:rPr>
      </w:pPr>
      <w:r>
        <w:rPr>
          <w:b/>
          <w:i/>
          <w:szCs w:val="24"/>
          <w:lang w:eastAsia="en-US"/>
        </w:rPr>
        <w:br w:type="page"/>
      </w:r>
    </w:p>
    <w:p w:rsidR="00C140DC" w:rsidRPr="000333B0" w:rsidRDefault="00C140DC" w:rsidP="00C140DC">
      <w:pPr>
        <w:spacing w:before="120" w:after="120" w:line="360" w:lineRule="auto"/>
        <w:ind w:left="1416" w:hanging="566"/>
        <w:rPr>
          <w:b/>
          <w:szCs w:val="24"/>
          <w:lang w:eastAsia="en-US"/>
        </w:rPr>
      </w:pPr>
      <w:proofErr w:type="spellStart"/>
      <w:r w:rsidRPr="00C140DC">
        <w:rPr>
          <w:b/>
          <w:i/>
          <w:szCs w:val="24"/>
          <w:lang w:eastAsia="en-US"/>
        </w:rPr>
        <w:lastRenderedPageBreak/>
        <w:t>вa</w:t>
      </w:r>
      <w:proofErr w:type="spellEnd"/>
      <w:r w:rsidRPr="00C140DC">
        <w:rPr>
          <w:b/>
          <w:i/>
          <w:szCs w:val="24"/>
          <w:lang w:eastAsia="en-US"/>
        </w:rPr>
        <w:t>)</w:t>
      </w:r>
      <w:r w:rsidRPr="00C140DC">
        <w:rPr>
          <w:szCs w:val="24"/>
          <w:lang w:eastAsia="en-US"/>
        </w:rPr>
        <w:tab/>
      </w:r>
      <w:r w:rsidRPr="00C140DC">
        <w:rPr>
          <w:b/>
          <w:i/>
          <w:szCs w:val="24"/>
          <w:lang w:eastAsia="en-US"/>
        </w:rPr>
        <w:t>по възможност – въздействието на прогнозните последици от изменението на климата върху инфраструктурата и върху предоставяните услуги.</w:t>
      </w:r>
      <w:r w:rsidR="000333B0">
        <w:rPr>
          <w:b/>
          <w:szCs w:val="24"/>
          <w:lang w:eastAsia="en-US"/>
        </w:rPr>
        <w:t xml:space="preserve"> [Изм. 83]</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ENIM провежда консултации със заявителите</w:t>
      </w:r>
      <w:r w:rsidRPr="00C140DC">
        <w:rPr>
          <w:b/>
          <w:i/>
          <w:szCs w:val="24"/>
          <w:lang w:eastAsia="en-US"/>
        </w:rPr>
        <w:t>, ERP</w:t>
      </w:r>
      <w:r w:rsidRPr="00C140DC">
        <w:rPr>
          <w:szCs w:val="24"/>
          <w:lang w:eastAsia="en-US"/>
        </w:rPr>
        <w:t>, клиентите на железопътни транспортни услуги и техните асоциации, националните публични органи и публичните органи на ЕС относно техническото задание на проучването, по-специално по отношение на целта на проучването и процеса на включване на заинтересованите страни.</w:t>
      </w:r>
      <w:r w:rsidR="000333B0">
        <w:rPr>
          <w:b/>
          <w:szCs w:val="24"/>
          <w:lang w:eastAsia="en-US"/>
        </w:rPr>
        <w:t xml:space="preserve"> [Изм. 84]</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ENIM преразглежда и актуализира проучването по целесъобразност и при всички случаи поне веднъж на всеки пет години.</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5a.</w:t>
      </w:r>
      <w:r w:rsidRPr="00C140DC">
        <w:rPr>
          <w:szCs w:val="24"/>
          <w:lang w:eastAsia="en-US"/>
        </w:rPr>
        <w:tab/>
      </w:r>
      <w:r w:rsidRPr="00C140DC">
        <w:rPr>
          <w:b/>
          <w:i/>
          <w:szCs w:val="24"/>
          <w:lang w:eastAsia="en-US"/>
        </w:rPr>
        <w:t>Всички данни за проучването и самото проучване се публикуват и са свободно достъпни. Данните са в машинно четима форма.</w:t>
      </w:r>
      <w:r w:rsidR="000333B0">
        <w:rPr>
          <w:b/>
          <w:szCs w:val="24"/>
          <w:lang w:eastAsia="en-US"/>
        </w:rPr>
        <w:t xml:space="preserve"> [Изм. 85]</w:t>
      </w:r>
    </w:p>
    <w:p w:rsidR="00C140DC" w:rsidRPr="00C140DC" w:rsidRDefault="00C140DC" w:rsidP="00C140DC">
      <w:pPr>
        <w:spacing w:before="120" w:after="120" w:line="360" w:lineRule="auto"/>
        <w:jc w:val="center"/>
        <w:rPr>
          <w:szCs w:val="24"/>
          <w:lang w:eastAsia="en-US"/>
        </w:rPr>
      </w:pPr>
      <w:r w:rsidRPr="00C140DC">
        <w:rPr>
          <w:szCs w:val="24"/>
          <w:lang w:eastAsia="en-US"/>
        </w:rPr>
        <w:t>Член 16</w:t>
      </w:r>
      <w:r w:rsidRPr="00C140DC">
        <w:rPr>
          <w:szCs w:val="24"/>
          <w:lang w:eastAsia="en-US"/>
        </w:rPr>
        <w:br/>
        <w:t>Стратегия за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приема стратегия за капацитета, в която излага очакванията си за бъдещото развитие на търсенето и предлагането на железопътен инфраструктурен капацитет и вижданията си за приспособяването към това развитие.</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Стратегията за капацитета трябва да служи като инструмент за комуникация, консултации и координиране между оперативните заинтересовани страни.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 xml:space="preserve">Стратегията за капацитета съдържа информация за бъдещото развитие на железопътната инфраструктура, перспективи за развитието на търсенето на различни услуги на железопътния транспорт и всяка друга важна информация за </w:t>
      </w:r>
      <w:proofErr w:type="spellStart"/>
      <w:r w:rsidRPr="00C140DC">
        <w:rPr>
          <w:szCs w:val="24"/>
          <w:lang w:eastAsia="en-US"/>
        </w:rPr>
        <w:t>разполагаемостта</w:t>
      </w:r>
      <w:proofErr w:type="spellEnd"/>
      <w:r w:rsidRPr="00C140DC">
        <w:rPr>
          <w:szCs w:val="24"/>
          <w:lang w:eastAsia="en-US"/>
        </w:rPr>
        <w:t xml:space="preserve"> и използването на железопътната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Стратегията за капацитета се състои от стратегическа карта на маршрутите, в която се определя следното: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географският обхват на стратегията за капацитета, посочена в член 16, на модела на капацитета, посочен в член 17, и на плана за предоставяне на капацитет, посочен в член 18;</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алтернативните линии, които се разглеждат в случай на ограничения на капацитета, посочени в член 10, и в контекста на планирането на действия при извънредни ситуации, посочено в член 19.</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Стратегическата пътна карта се включва в регистъра на инфраструктурата, посочен в член 49 от Директива (ЕС) 2016/797.</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 xml:space="preserve">Управителят на инфраструктура изготвя, публикува и </w:t>
      </w:r>
      <w:r w:rsidRPr="00C140DC">
        <w:rPr>
          <w:strike/>
          <w:szCs w:val="24"/>
          <w:lang w:eastAsia="en-US"/>
        </w:rPr>
        <w:t xml:space="preserve">редовно </w:t>
      </w:r>
      <w:r w:rsidRPr="00C140DC">
        <w:rPr>
          <w:szCs w:val="24"/>
          <w:lang w:eastAsia="en-US"/>
        </w:rPr>
        <w:t>актуализира</w:t>
      </w:r>
      <w:r w:rsidRPr="00C140DC">
        <w:rPr>
          <w:b/>
          <w:i/>
          <w:szCs w:val="24"/>
          <w:lang w:eastAsia="en-US"/>
        </w:rPr>
        <w:t>, когато е необходимо,</w:t>
      </w:r>
      <w:r w:rsidRPr="00C140DC">
        <w:rPr>
          <w:szCs w:val="24"/>
          <w:lang w:eastAsia="en-US"/>
        </w:rPr>
        <w:t xml:space="preserve"> стратегията за капацитета в съответствие с графика и съдържанието, посочени в раздел 2 от приложение I.</w:t>
      </w:r>
      <w:r w:rsidR="000333B0">
        <w:rPr>
          <w:b/>
          <w:szCs w:val="24"/>
          <w:lang w:eastAsia="en-US"/>
        </w:rPr>
        <w:t xml:space="preserve"> [Изм. 86]</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t>Управителите на инфраструктура провеждат консултации със заявителите</w:t>
      </w:r>
      <w:r w:rsidRPr="00C140DC">
        <w:rPr>
          <w:b/>
          <w:i/>
          <w:szCs w:val="24"/>
          <w:lang w:eastAsia="en-US"/>
        </w:rPr>
        <w:t xml:space="preserve"> и засегнатите обслужващи съоръжения</w:t>
      </w:r>
      <w:r w:rsidRPr="00C140DC">
        <w:rPr>
          <w:szCs w:val="24"/>
          <w:lang w:eastAsia="en-US"/>
        </w:rPr>
        <w:t xml:space="preserve"> относно стратегията за капацитета в съответствие с член 13 и координират стратегиите за капацитета с други </w:t>
      </w:r>
      <w:r w:rsidRPr="00C140DC">
        <w:rPr>
          <w:b/>
          <w:i/>
          <w:szCs w:val="24"/>
          <w:lang w:eastAsia="en-US"/>
        </w:rPr>
        <w:t xml:space="preserve">заинтересовани </w:t>
      </w:r>
      <w:r w:rsidRPr="00C140DC">
        <w:rPr>
          <w:szCs w:val="24"/>
          <w:lang w:eastAsia="en-US"/>
        </w:rPr>
        <w:t>управители на инфраструктура в съответствие с член 14.</w:t>
      </w:r>
      <w:r w:rsidR="000333B0">
        <w:rPr>
          <w:b/>
          <w:szCs w:val="24"/>
          <w:lang w:eastAsia="en-US"/>
        </w:rPr>
        <w:t xml:space="preserve"> [Изм. 87]</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5a.</w:t>
      </w:r>
      <w:r w:rsidRPr="00C140DC">
        <w:rPr>
          <w:szCs w:val="24"/>
          <w:lang w:eastAsia="en-US"/>
        </w:rPr>
        <w:tab/>
      </w:r>
      <w:r w:rsidRPr="00C140DC">
        <w:rPr>
          <w:b/>
          <w:i/>
          <w:szCs w:val="24"/>
          <w:lang w:eastAsia="en-US"/>
        </w:rPr>
        <w:t>Управителят на инфраструктура представя стратегията за капацитета на регулаторния орган. В срок от три месеца след публикуването регулаторният орган – след анализ – има правото да изиска от управителя на инфраструктура да я измени.</w:t>
      </w:r>
      <w:r w:rsidR="000333B0">
        <w:rPr>
          <w:b/>
          <w:szCs w:val="24"/>
          <w:lang w:eastAsia="en-US"/>
        </w:rPr>
        <w:t xml:space="preserve"> [Изм. 88]</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17</w:t>
      </w:r>
      <w:r w:rsidRPr="00C140DC">
        <w:rPr>
          <w:szCs w:val="24"/>
          <w:lang w:eastAsia="en-US"/>
        </w:rPr>
        <w:br/>
        <w:t>Модел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създава модел на капацитета, който прецизира стратегията за капацитета въз основа на резултатите от консултациите и координационните дейности, посочени в членове 13 и 14.</w:t>
      </w:r>
    </w:p>
    <w:p w:rsidR="00C140DC" w:rsidRPr="00C140DC" w:rsidRDefault="00C140DC" w:rsidP="00C140DC">
      <w:pPr>
        <w:spacing w:before="120" w:after="120" w:line="360" w:lineRule="auto"/>
        <w:ind w:left="850"/>
        <w:rPr>
          <w:szCs w:val="24"/>
          <w:lang w:eastAsia="en-US"/>
        </w:rPr>
      </w:pPr>
      <w:r w:rsidRPr="00C140DC">
        <w:rPr>
          <w:szCs w:val="24"/>
          <w:lang w:eastAsia="en-US"/>
        </w:rPr>
        <w:t>Моделът на капацитета подпомага балансираното отчитане на потребностите от капацитет на различните сегменти на железопътните транспортни услуги и на потребностите на управителите на инфраструктура за поддържане, обновяване и развитие на железопътната инфраструктура (модернизация на съществуващата и изграждане на нова инфраструктура). Той служи като инструмент за комуникация, консултации и координиране на стратегическото планиране на капацитета между оперативните заинтересовани страни.</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Моделът на капацитета трябва да предоставя информация най-малко за общия обем на разполагаемия капацитет по участъци от мрежата, за дяловете на капацитета, запазени за различните сегменти на железопътните транспортни услуги, и за ограниченията на капацитета, произтичащи от инфраструктурни работи. </w:t>
      </w:r>
      <w:r w:rsidRPr="00C140DC">
        <w:rPr>
          <w:b/>
          <w:i/>
          <w:szCs w:val="24"/>
          <w:lang w:eastAsia="en-US"/>
        </w:rPr>
        <w:t xml:space="preserve">Освен това той съдържа информация за капацитета на съответните обслужващи съоръжения, посочени в член 29, параграф 1. </w:t>
      </w:r>
      <w:r w:rsidRPr="00C140DC">
        <w:rPr>
          <w:szCs w:val="24"/>
          <w:lang w:eastAsia="en-US"/>
        </w:rPr>
        <w:t xml:space="preserve">Управителите на инфраструктура изготвят и публикуват модела на капацитета за всеки период на работно разписание и </w:t>
      </w:r>
      <w:r w:rsidRPr="00C140DC">
        <w:rPr>
          <w:strike/>
          <w:szCs w:val="24"/>
          <w:lang w:eastAsia="en-US"/>
        </w:rPr>
        <w:t xml:space="preserve">редовно </w:t>
      </w:r>
      <w:r w:rsidRPr="00C140DC">
        <w:rPr>
          <w:szCs w:val="24"/>
          <w:lang w:eastAsia="en-US"/>
        </w:rPr>
        <w:t>актуализират модела на капацитета</w:t>
      </w:r>
      <w:r w:rsidRPr="00C140DC">
        <w:rPr>
          <w:b/>
          <w:i/>
          <w:szCs w:val="24"/>
          <w:lang w:eastAsia="en-US"/>
        </w:rPr>
        <w:t>, когато е необходимо,</w:t>
      </w:r>
      <w:r w:rsidRPr="00C140DC">
        <w:rPr>
          <w:szCs w:val="24"/>
          <w:lang w:eastAsia="en-US"/>
        </w:rPr>
        <w:t xml:space="preserve"> в съответствие със съдържанието и графика, посочени в раздели 1 и 2 от приложение I.</w:t>
      </w:r>
      <w:r w:rsidR="000333B0">
        <w:rPr>
          <w:b/>
          <w:szCs w:val="24"/>
          <w:lang w:eastAsia="en-US"/>
        </w:rPr>
        <w:t xml:space="preserve"> [Изм. 89]</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 xml:space="preserve">Управителите на инфраструктура документират и когато е уместно, обосновават всяко несъответствие между модела на капацитета и стратегията за капацитета за един и същ период на работното разписание. </w:t>
      </w:r>
      <w:r w:rsidRPr="00C140DC">
        <w:rPr>
          <w:strike/>
          <w:szCs w:val="24"/>
          <w:lang w:eastAsia="en-US"/>
        </w:rPr>
        <w:t xml:space="preserve">Когато е необходимо, </w:t>
      </w:r>
      <w:r w:rsidRPr="00C140DC">
        <w:rPr>
          <w:szCs w:val="24"/>
          <w:lang w:eastAsia="en-US"/>
        </w:rPr>
        <w:t xml:space="preserve">Стратегията за капацитета </w:t>
      </w:r>
      <w:r w:rsidRPr="00C140DC">
        <w:rPr>
          <w:b/>
          <w:i/>
          <w:szCs w:val="24"/>
          <w:lang w:eastAsia="en-US"/>
        </w:rPr>
        <w:t xml:space="preserve">не трябва да се актуализира, в случай че моделът </w:t>
      </w:r>
      <w:proofErr w:type="spellStart"/>
      <w:r w:rsidRPr="00C140DC">
        <w:rPr>
          <w:b/>
          <w:i/>
          <w:szCs w:val="24"/>
          <w:lang w:eastAsia="en-US"/>
        </w:rPr>
        <w:t>на</w:t>
      </w:r>
      <w:r w:rsidRPr="00C140DC">
        <w:rPr>
          <w:strike/>
          <w:szCs w:val="24"/>
          <w:lang w:eastAsia="en-US"/>
        </w:rPr>
        <w:t>се</w:t>
      </w:r>
      <w:proofErr w:type="spellEnd"/>
      <w:r w:rsidRPr="00C140DC">
        <w:rPr>
          <w:strike/>
          <w:szCs w:val="24"/>
          <w:lang w:eastAsia="en-US"/>
        </w:rPr>
        <w:t xml:space="preserve"> преразглежда в светлината на промените, настъпили след приемането или последната актуализация на стратегията за</w:t>
      </w:r>
      <w:r w:rsidRPr="00C140DC">
        <w:rPr>
          <w:szCs w:val="24"/>
          <w:lang w:eastAsia="en-US"/>
        </w:rPr>
        <w:t xml:space="preserve"> капацитета</w:t>
      </w:r>
      <w:r w:rsidRPr="00C140DC">
        <w:rPr>
          <w:b/>
          <w:i/>
          <w:szCs w:val="24"/>
          <w:lang w:eastAsia="en-US"/>
        </w:rPr>
        <w:t xml:space="preserve"> вече е публикуван за същия период на разписанието</w:t>
      </w:r>
      <w:r w:rsidRPr="00C140DC">
        <w:rPr>
          <w:szCs w:val="24"/>
          <w:lang w:eastAsia="en-US"/>
        </w:rPr>
        <w:t>.</w:t>
      </w:r>
      <w:r w:rsidR="000333B0">
        <w:rPr>
          <w:b/>
          <w:szCs w:val="24"/>
          <w:lang w:eastAsia="en-US"/>
        </w:rPr>
        <w:t xml:space="preserve"> [Изм. 90]</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Управителите на инфраструктура провеждат консултации със заявителите</w:t>
      </w:r>
      <w:r w:rsidRPr="00C140DC">
        <w:rPr>
          <w:b/>
          <w:i/>
          <w:szCs w:val="24"/>
          <w:lang w:eastAsia="en-US"/>
        </w:rPr>
        <w:t xml:space="preserve"> и с регулаторния орган</w:t>
      </w:r>
      <w:r w:rsidRPr="00C140DC">
        <w:rPr>
          <w:szCs w:val="24"/>
          <w:lang w:eastAsia="en-US"/>
        </w:rPr>
        <w:t xml:space="preserve"> относно модела на капацитета в съответствие с член 13 и координират стратегиите за капацитета с други </w:t>
      </w:r>
      <w:r w:rsidRPr="00C140DC">
        <w:rPr>
          <w:b/>
          <w:i/>
          <w:szCs w:val="24"/>
          <w:lang w:eastAsia="en-US"/>
        </w:rPr>
        <w:t xml:space="preserve">заинтересовани </w:t>
      </w:r>
      <w:r w:rsidRPr="00C140DC">
        <w:rPr>
          <w:szCs w:val="24"/>
          <w:lang w:eastAsia="en-US"/>
        </w:rPr>
        <w:t>управители на инфраструктура в съответствие с член 14.</w:t>
      </w:r>
      <w:r w:rsidR="000333B0">
        <w:rPr>
          <w:b/>
          <w:szCs w:val="24"/>
          <w:lang w:eastAsia="en-US"/>
        </w:rPr>
        <w:t xml:space="preserve"> [Изм. 91]</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4a.</w:t>
      </w:r>
      <w:r w:rsidRPr="00C140DC">
        <w:rPr>
          <w:szCs w:val="24"/>
          <w:lang w:eastAsia="en-US"/>
        </w:rPr>
        <w:tab/>
      </w:r>
      <w:r w:rsidRPr="00C140DC">
        <w:rPr>
          <w:b/>
          <w:i/>
          <w:szCs w:val="24"/>
          <w:lang w:eastAsia="en-US"/>
        </w:rPr>
        <w:t>Управителят на инфраструктура представя модела на капацитета на регулаторния орган два месеца преди публикуването му. Регулаторният орган може да вземе решение не по-късно от един месец преди публикуването, с което да изиска от управителя на инфраструктура да промени модела на капацитета преди публикуването му. С цел да се осигури трансгранична съгласуваност на моделите на капацитета, в решението на регулаторния орган се взема предвид, когато е приложимо, всяко становище или препоръка на ENIM, ERA или на други регулаторни органи.</w:t>
      </w:r>
      <w:r w:rsidR="000333B0">
        <w:rPr>
          <w:b/>
          <w:szCs w:val="24"/>
          <w:lang w:eastAsia="en-US"/>
        </w:rPr>
        <w:t xml:space="preserve"> [Изм. 92]</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18</w:t>
      </w:r>
      <w:r w:rsidRPr="00C140DC">
        <w:rPr>
          <w:szCs w:val="24"/>
          <w:lang w:eastAsia="en-US"/>
        </w:rPr>
        <w:br/>
        <w:t>План за предоставяне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изготвя план за предоставяне на капацитет с оглед предлагане на изчерпателна информация за:</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разполагаемия инфраструктурен капацитет, който може да бъде предоставен на заявителите</w:t>
      </w:r>
      <w:r w:rsidRPr="00C140DC">
        <w:rPr>
          <w:b/>
          <w:i/>
          <w:szCs w:val="24"/>
          <w:lang w:eastAsia="en-US"/>
        </w:rPr>
        <w:t xml:space="preserve"> в работното разписание и който е осигурен за по-късни заявки съгласно член 33, включително обслужващи съоръжения</w:t>
      </w:r>
      <w:r w:rsidRPr="00C140DC">
        <w:rPr>
          <w:szCs w:val="24"/>
          <w:lang w:eastAsia="en-US"/>
        </w:rPr>
        <w:t>;</w:t>
      </w:r>
      <w:r w:rsidR="000333B0">
        <w:rPr>
          <w:b/>
          <w:szCs w:val="24"/>
          <w:lang w:eastAsia="en-US"/>
        </w:rPr>
        <w:t xml:space="preserve"> [Изм. 93]</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инфраструктурен капацитет, който не е разполагаем за разпределяне.</w:t>
      </w:r>
    </w:p>
    <w:p w:rsidR="00C140DC" w:rsidRPr="00C140DC" w:rsidRDefault="00C140DC" w:rsidP="00C140DC">
      <w:pPr>
        <w:spacing w:before="120" w:after="120" w:line="360" w:lineRule="auto"/>
        <w:ind w:left="850"/>
        <w:rPr>
          <w:szCs w:val="24"/>
          <w:lang w:eastAsia="en-US"/>
        </w:rPr>
      </w:pPr>
      <w:r w:rsidRPr="00C140DC">
        <w:rPr>
          <w:szCs w:val="24"/>
          <w:lang w:eastAsia="en-US"/>
        </w:rPr>
        <w:t>Планът за предоставяне на капацитет осигурява основата за разпределяне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инфраструктура публикуват плана за предоставяне на капацитет за всеки период на работното разписание най-късно до крайния срок, посочен в раздел 2 от приложение I, и го актуализират непрекъснато до края на периода на работното разписание, за който се отнася този план. Планът за предоставяне на капацитет се предоставя за всеки отделен ден от съответния период на работното разписание.</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Управителите на инфраструктура изготвят плана за предоставяне на капацитет въз основа на резултатите от процеса на стратегическо планиране на капацитета, посочен в членове 11—17 и в раздели 1 и 2 от приложение I.</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документират и когато е уместно, обосновават всяко разминаване между плана за предоставяне на капацитет и модела на капацитета за един и същ период на работното разписание.</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В плана за предоставяне на капацитет управителите на инфраструктура могат да посочат инфраструктурния капацитет</w:t>
      </w:r>
      <w:r w:rsidRPr="00C140DC">
        <w:rPr>
          <w:b/>
          <w:i/>
          <w:szCs w:val="24"/>
          <w:lang w:eastAsia="en-US"/>
        </w:rPr>
        <w:t xml:space="preserve"> и капацитета в обслужващи съоръжения, както е посочено в член 29, параграф 1,</w:t>
      </w:r>
      <w:r w:rsidRPr="00C140DC">
        <w:rPr>
          <w:szCs w:val="24"/>
          <w:lang w:eastAsia="en-US"/>
        </w:rPr>
        <w:t xml:space="preserve"> като предварително планиран. Предварително планиран капацитет означава капацитет, за който управителят на инфраструктура определя характеристиките и обемите на разполагаемия капацитет за заявки от страна на заявителите, определя правилата за разпределяне на такъв капацитет и определя процеса, чрез който може да бъде заявен такъв капацитет, в съответствие с член 20. Определените характеристики, правила и процеси на разпределяне се вземат предвид при разпределянето на предварително планирания капацитет.</w:t>
      </w:r>
      <w:r w:rsidR="000333B0">
        <w:rPr>
          <w:b/>
          <w:szCs w:val="24"/>
          <w:lang w:eastAsia="en-US"/>
        </w:rPr>
        <w:t xml:space="preserve"> [Изм. 94]</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Предварително планираният капацитет се представя в плана за предоставяне на капацитет под формата на обекти на капацитета, както е посочено в член 20, които определят обема и характеристиките на капацитета и които са свързани с правилата и процесите за разпределяне, чрез които се предоставя такъв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При спазване на параграф 7 планът за предоставяне на капацитет включва следните елементи: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разполагаем капацитет за разпределяне на заявителите за периода на работното разписание, за който се отнася планът за предоставяне на капацитет:</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w:t>
      </w:r>
      <w:r w:rsidRPr="00C140DC">
        <w:rPr>
          <w:szCs w:val="24"/>
          <w:lang w:eastAsia="en-US"/>
        </w:rPr>
        <w:tab/>
        <w:t>капацитет, който не е бил предварително планиран от управителя на инфраструктура;</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ii)</w:t>
      </w:r>
      <w:r w:rsidRPr="00C140DC">
        <w:rPr>
          <w:szCs w:val="24"/>
          <w:lang w:eastAsia="en-US"/>
        </w:rPr>
        <w:tab/>
        <w:t>капацитет, който е бил предварително планиран от управителя на инфраструктура.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капацитет, който не е разполагаем за разпределяне на заявителите:</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w:t>
      </w:r>
      <w:r w:rsidRPr="00C140DC">
        <w:rPr>
          <w:szCs w:val="24"/>
          <w:lang w:eastAsia="en-US"/>
        </w:rPr>
        <w:tab/>
        <w:t>капацитет, запазен за инфраструктурни работи със значително търговско и оперативно въздействие върху заявителите и железопътните предприятия, както е посочено в раздел 3 от приложение I;</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982" w:hanging="566"/>
        <w:rPr>
          <w:szCs w:val="24"/>
          <w:lang w:eastAsia="en-US"/>
        </w:rPr>
      </w:pPr>
      <w:r w:rsidRPr="00C140DC">
        <w:rPr>
          <w:szCs w:val="24"/>
          <w:lang w:eastAsia="en-US"/>
        </w:rPr>
        <w:lastRenderedPageBreak/>
        <w:t>ii)</w:t>
      </w:r>
      <w:r w:rsidRPr="00C140DC">
        <w:rPr>
          <w:szCs w:val="24"/>
          <w:lang w:eastAsia="en-US"/>
        </w:rPr>
        <w:tab/>
        <w:t>капацитет, резервиран за редовни времеви интервали, позволяващи планиране на инфраструктурни работи с ограничено въздействие на по-късен етап;</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iii)</w:t>
      </w:r>
      <w:r w:rsidRPr="00C140DC">
        <w:rPr>
          <w:szCs w:val="24"/>
          <w:lang w:eastAsia="en-US"/>
        </w:rPr>
        <w:tab/>
        <w:t>капацитет, който вече е разпределен чрез рамкови споразумения в съответствие с член 31 или чрез процеса на многогодишно непрекъснато планиране в съответствие с член 33;</w:t>
      </w:r>
    </w:p>
    <w:p w:rsidR="00C140DC" w:rsidRPr="00C140DC" w:rsidRDefault="00C140DC" w:rsidP="00C140DC">
      <w:pPr>
        <w:spacing w:before="120" w:after="120" w:line="360" w:lineRule="auto"/>
        <w:ind w:left="1982" w:hanging="566"/>
        <w:rPr>
          <w:szCs w:val="24"/>
          <w:lang w:eastAsia="en-US"/>
        </w:rPr>
      </w:pPr>
      <w:r w:rsidRPr="00C140DC">
        <w:rPr>
          <w:szCs w:val="24"/>
          <w:lang w:eastAsia="en-US"/>
        </w:rPr>
        <w:t>iv)</w:t>
      </w:r>
      <w:r w:rsidRPr="00C140DC">
        <w:rPr>
          <w:szCs w:val="24"/>
          <w:lang w:eastAsia="en-US"/>
        </w:rPr>
        <w:tab/>
        <w:t>капацитет, резервиран за цели, различни от посочените в точки i), ii) и iii), които трябва да бъдат ясно посочени от управителя на инфраструктура.</w:t>
      </w:r>
    </w:p>
    <w:p w:rsidR="00C140DC" w:rsidRPr="00C140DC" w:rsidRDefault="00C140DC" w:rsidP="00C140DC">
      <w:pPr>
        <w:spacing w:before="120" w:after="120" w:line="360" w:lineRule="auto"/>
        <w:ind w:left="850"/>
        <w:rPr>
          <w:szCs w:val="24"/>
          <w:lang w:eastAsia="en-US"/>
        </w:rPr>
      </w:pPr>
      <w:r w:rsidRPr="00C140DC">
        <w:rPr>
          <w:szCs w:val="24"/>
          <w:lang w:eastAsia="en-US"/>
        </w:rPr>
        <w:t>В плана за предоставяне на капацитет се посочват ограниченията, приложими за използването на специализираната инфраструктура, посочена в член 24.</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Управителите на инфраструктура включват в плана за предоставяне на капацитет елементите, изброени в параграф 6, буква б), за железопътната инфраструктура, която управляват.</w:t>
      </w:r>
    </w:p>
    <w:p w:rsidR="00C140DC" w:rsidRPr="000333B0" w:rsidRDefault="00C140DC" w:rsidP="00C140DC">
      <w:pPr>
        <w:spacing w:before="120" w:after="120" w:line="360" w:lineRule="auto"/>
        <w:ind w:left="850"/>
        <w:rPr>
          <w:b/>
          <w:szCs w:val="24"/>
          <w:lang w:eastAsia="en-US"/>
        </w:rPr>
      </w:pPr>
      <w:r w:rsidRPr="00C140DC">
        <w:rPr>
          <w:szCs w:val="24"/>
          <w:lang w:eastAsia="en-US"/>
        </w:rPr>
        <w:t xml:space="preserve">Управителите на инфраструктура включват в плана за предоставяне на капацитет всички елементи, изброени в параграф 6, </w:t>
      </w:r>
      <w:r w:rsidRPr="00C140DC">
        <w:rPr>
          <w:strike/>
          <w:szCs w:val="24"/>
          <w:lang w:eastAsia="en-US"/>
        </w:rPr>
        <w:t>за всички линии и възли, включени в основната и разширената основна мрежа на TEN-T, както е определено в [новия регламент за TEN-T]</w:t>
      </w:r>
      <w:r w:rsidRPr="00C140DC">
        <w:rPr>
          <w:b/>
          <w:i/>
          <w:szCs w:val="24"/>
          <w:lang w:eastAsia="en-US"/>
        </w:rPr>
        <w:t>и осигуряват съгласуваност със стратегията за капацитета</w:t>
      </w:r>
      <w:r w:rsidRPr="00C140DC">
        <w:rPr>
          <w:szCs w:val="24"/>
          <w:lang w:eastAsia="en-US"/>
        </w:rPr>
        <w:t>.</w:t>
      </w:r>
      <w:r w:rsidR="000333B0">
        <w:rPr>
          <w:b/>
          <w:szCs w:val="24"/>
          <w:lang w:eastAsia="en-US"/>
        </w:rPr>
        <w:t xml:space="preserve"> [Изм. 95]</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Управителите на инфраструктура могат да включат в плана за предоставяне на капацитет елементите, посочени в параграф 6, за други линии и възли от мрежата, която управляват.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8.</w:t>
      </w:r>
      <w:r w:rsidRPr="00C140DC">
        <w:rPr>
          <w:szCs w:val="24"/>
          <w:lang w:eastAsia="en-US"/>
        </w:rPr>
        <w:tab/>
        <w:t>При предварителното планиране на капацитета в съответствие с параграф 6, буква а), подточка ii) управителите на инфраструктура спазват принципите, посочени в член 8, параграф 4.</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предварително планират капацитета въз основа на стратегическите насоки на държавите членки в съответствие с член 11, параграф 3, резултатите от консултациите със заявителите в съответствие с член 13 и координирането между управителите на инфраструктура в съответствие с член 14.</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9.</w:t>
      </w:r>
      <w:r w:rsidRPr="00C140DC">
        <w:rPr>
          <w:szCs w:val="24"/>
          <w:lang w:eastAsia="en-US"/>
        </w:rPr>
        <w:tab/>
      </w:r>
      <w:r w:rsidRPr="00C140DC">
        <w:rPr>
          <w:strike/>
          <w:szCs w:val="24"/>
          <w:lang w:eastAsia="en-US"/>
        </w:rPr>
        <w:t xml:space="preserve">Регулаторният орган анализира </w:t>
      </w:r>
      <w:proofErr w:type="spellStart"/>
      <w:r w:rsidRPr="00C140DC">
        <w:rPr>
          <w:strike/>
          <w:szCs w:val="24"/>
          <w:lang w:eastAsia="en-US"/>
        </w:rPr>
        <w:t>плана</w:t>
      </w:r>
      <w:r w:rsidRPr="00C140DC">
        <w:rPr>
          <w:b/>
          <w:i/>
          <w:szCs w:val="24"/>
          <w:lang w:eastAsia="en-US"/>
        </w:rPr>
        <w:t>Два</w:t>
      </w:r>
      <w:proofErr w:type="spellEnd"/>
      <w:r w:rsidRPr="00C140DC">
        <w:rPr>
          <w:b/>
          <w:i/>
          <w:szCs w:val="24"/>
          <w:lang w:eastAsia="en-US"/>
        </w:rPr>
        <w:t xml:space="preserve"> месеца преди публикуването му управителят на инфраструктура представя проекта на план</w:t>
      </w:r>
      <w:r w:rsidRPr="00C140DC">
        <w:rPr>
          <w:szCs w:val="24"/>
          <w:lang w:eastAsia="en-US"/>
        </w:rPr>
        <w:t xml:space="preserve"> за предоставяне на капацитет </w:t>
      </w:r>
      <w:r w:rsidRPr="00C140DC">
        <w:rPr>
          <w:b/>
          <w:i/>
          <w:szCs w:val="24"/>
          <w:lang w:eastAsia="en-US"/>
        </w:rPr>
        <w:t xml:space="preserve">на регулаторния орган за проверка. Регулаторният орган анализира този план </w:t>
      </w:r>
      <w:r w:rsidRPr="00C140DC">
        <w:rPr>
          <w:szCs w:val="24"/>
          <w:lang w:eastAsia="en-US"/>
        </w:rPr>
        <w:t>и може да вземе решение</w:t>
      </w:r>
      <w:r w:rsidRPr="00C140DC">
        <w:rPr>
          <w:b/>
          <w:i/>
          <w:szCs w:val="24"/>
          <w:lang w:eastAsia="en-US"/>
        </w:rPr>
        <w:t xml:space="preserve"> не по-късно от един месец преди публикуването му</w:t>
      </w:r>
      <w:r w:rsidRPr="00C140DC">
        <w:rPr>
          <w:szCs w:val="24"/>
          <w:lang w:eastAsia="en-US"/>
        </w:rPr>
        <w:t>, с което да изиска от управителя на инфраструктура да измени плана за предоставяне на капацитет.</w:t>
      </w:r>
      <w:r w:rsidRPr="00C140DC">
        <w:rPr>
          <w:strike/>
          <w:szCs w:val="24"/>
          <w:lang w:eastAsia="en-US"/>
        </w:rPr>
        <w:t xml:space="preserve"> В решението на регулаторния орган се взема предвид всяко становище или препоръка на ENIM, когато такива са били предоставени.</w:t>
      </w:r>
      <w:r w:rsidR="000333B0" w:rsidRPr="000333B0">
        <w:rPr>
          <w:b/>
          <w:szCs w:val="24"/>
          <w:lang w:eastAsia="en-US"/>
        </w:rPr>
        <w:t xml:space="preserve"> [Изм. 96]</w:t>
      </w:r>
    </w:p>
    <w:p w:rsidR="00903915" w:rsidRDefault="00903915">
      <w:pPr>
        <w:widowControl/>
        <w:rPr>
          <w:b/>
          <w:i/>
          <w:szCs w:val="24"/>
          <w:lang w:eastAsia="en-US"/>
        </w:rPr>
      </w:pPr>
      <w:r>
        <w:rPr>
          <w:b/>
          <w:i/>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lastRenderedPageBreak/>
        <w:t>9a.</w:t>
      </w:r>
      <w:r w:rsidRPr="00C140DC">
        <w:rPr>
          <w:szCs w:val="24"/>
          <w:lang w:eastAsia="en-US"/>
        </w:rPr>
        <w:tab/>
      </w:r>
      <w:r w:rsidRPr="00C140DC">
        <w:rPr>
          <w:b/>
          <w:i/>
          <w:szCs w:val="24"/>
          <w:lang w:eastAsia="en-US"/>
        </w:rPr>
        <w:t>С цел да се осигури трансгранична съгласуваност на плановете за предоставяне на капацитет, в решението на регулаторния орган се взема предвид, когато е приложимо, всяко становище или препоръка на ENRRB, ERA или на други регулаторни органи.</w:t>
      </w:r>
      <w:r w:rsidR="000333B0">
        <w:rPr>
          <w:b/>
          <w:szCs w:val="24"/>
          <w:lang w:eastAsia="en-US"/>
        </w:rPr>
        <w:t xml:space="preserve"> [Изм. 97]</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10.</w:t>
      </w:r>
      <w:r w:rsidRPr="00C140DC">
        <w:rPr>
          <w:szCs w:val="24"/>
          <w:lang w:eastAsia="en-US"/>
        </w:rPr>
        <w:tab/>
      </w:r>
      <w:r w:rsidRPr="00C140DC">
        <w:rPr>
          <w:b/>
          <w:i/>
          <w:szCs w:val="24"/>
          <w:lang w:eastAsia="en-US"/>
        </w:rPr>
        <w:t xml:space="preserve">До ... [12 месеца от влизането в сила на настоящия регламент] и в консултация с ERP </w:t>
      </w:r>
      <w:r w:rsidRPr="00C140DC">
        <w:rPr>
          <w:szCs w:val="24"/>
          <w:lang w:eastAsia="en-US"/>
        </w:rPr>
        <w:t>ENIM приема насоки и ги включва в Европейската рамка за управление на капацитета, посочена в член 6, като определя следното:</w:t>
      </w:r>
      <w:r w:rsidR="000333B0">
        <w:rPr>
          <w:b/>
          <w:szCs w:val="24"/>
          <w:lang w:eastAsia="en-US"/>
        </w:rPr>
        <w:t xml:space="preserve"> [Изм. 98]</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средствата за публикуване на плана за предоставяне на капацитет, включително цифровите услуги, инструменти, функции и интерфейси;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процеса на консултации със заявителите относно плана за предоставяне на капацитет.</w:t>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t>10a.</w:t>
      </w:r>
      <w:r w:rsidRPr="00C140DC">
        <w:rPr>
          <w:szCs w:val="24"/>
          <w:lang w:eastAsia="en-US"/>
        </w:rPr>
        <w:tab/>
      </w:r>
      <w:r w:rsidRPr="00C140DC">
        <w:rPr>
          <w:b/>
          <w:i/>
          <w:szCs w:val="24"/>
          <w:lang w:eastAsia="en-US"/>
        </w:rPr>
        <w:t>На Комисията се предоставя правомощието да приема делегирани актове в съответствие с член 71 за определяне на общите принципи, процедури и методики за насоките, посочени в параграф 10 от настоящия член, и за изменение на параграф 10 от него. Тези делегирани актове се приемат не по-късно от ... [24 месеца от влизането в сила на настоящия регламент]. Те се включват в Европейската рамка за управление на капацитета.</w:t>
      </w:r>
      <w:r w:rsidR="000333B0">
        <w:rPr>
          <w:b/>
          <w:szCs w:val="24"/>
          <w:lang w:eastAsia="en-US"/>
        </w:rPr>
        <w:t xml:space="preserve"> [Изм. 99]</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19</w:t>
      </w:r>
      <w:r w:rsidRPr="00C140DC">
        <w:rPr>
          <w:szCs w:val="24"/>
          <w:lang w:eastAsia="en-US"/>
        </w:rPr>
        <w:br/>
        <w:t>Планиране на действия при извънредни ситуации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трябва да въведат и прилагат непрекъснат процес на планиране на действия при извънредни ситуации, за да се подготвят за нарушения в експлоатацията на мрежата и за други кризисни ситуации, засягащи железопътния трафик.</w:t>
      </w:r>
    </w:p>
    <w:p w:rsidR="00C140DC" w:rsidRPr="00C140DC" w:rsidRDefault="00C140DC" w:rsidP="00C140DC">
      <w:pPr>
        <w:spacing w:before="120" w:after="120" w:line="360" w:lineRule="auto"/>
        <w:ind w:left="850"/>
        <w:rPr>
          <w:szCs w:val="24"/>
          <w:lang w:eastAsia="en-US"/>
        </w:rPr>
      </w:pPr>
      <w:r w:rsidRPr="00C140DC">
        <w:rPr>
          <w:szCs w:val="24"/>
          <w:lang w:eastAsia="en-US"/>
        </w:rPr>
        <w:t>Планирането на действия при извънредни ситуации осигурява основата за управление на движението, управление на нарушения в движението и управление на кризи в съответствие с член 42, с оглед да се даде възможност за бърза реакция в такива ситуации и да се сведе до минимум тяхното въздействие върху железопътния трафик.</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документират резултатите от планирането на действия при извънредни ситуации в план за действия при извънредни ситуации.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Планирането на действия при извънредни ситуации включва по-специално:</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 xml:space="preserve">определяне на алтернативни маршрути, позволяващи пренасочване на трафика в случай на </w:t>
      </w:r>
      <w:proofErr w:type="spellStart"/>
      <w:r w:rsidRPr="00C140DC">
        <w:rPr>
          <w:szCs w:val="24"/>
          <w:lang w:eastAsia="en-US"/>
        </w:rPr>
        <w:t>неразполагаемост</w:t>
      </w:r>
      <w:proofErr w:type="spellEnd"/>
      <w:r w:rsidRPr="00C140DC">
        <w:rPr>
          <w:szCs w:val="24"/>
          <w:lang w:eastAsia="en-US"/>
        </w:rPr>
        <w:t xml:space="preserve"> на </w:t>
      </w:r>
      <w:r w:rsidRPr="00C140DC">
        <w:rPr>
          <w:strike/>
          <w:szCs w:val="24"/>
          <w:lang w:eastAsia="en-US"/>
        </w:rPr>
        <w:t>линиите, включени в основната и разширената основна мрежа на TEN-T, както е посочено в член 6 и приложение I към [новия регламент за TEN-T]</w:t>
      </w:r>
      <w:r w:rsidRPr="00C140DC">
        <w:rPr>
          <w:b/>
          <w:i/>
          <w:szCs w:val="24"/>
          <w:lang w:eastAsia="en-US"/>
        </w:rPr>
        <w:t>дадена линия</w:t>
      </w:r>
      <w:r w:rsidRPr="00C140DC">
        <w:rPr>
          <w:szCs w:val="24"/>
          <w:lang w:eastAsia="en-US"/>
        </w:rPr>
        <w:t>;</w:t>
      </w:r>
      <w:r w:rsidR="000333B0">
        <w:rPr>
          <w:b/>
          <w:szCs w:val="24"/>
          <w:lang w:eastAsia="en-US"/>
        </w:rPr>
        <w:t xml:space="preserve"> [Изм. 100]</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б)</w:t>
      </w:r>
      <w:r w:rsidRPr="00C140DC">
        <w:rPr>
          <w:szCs w:val="24"/>
          <w:lang w:eastAsia="en-US"/>
        </w:rPr>
        <w:tab/>
        <w:t>ориентировъчно планиране на инфраструктурния капацитет, разполагаем по алтернативните маршрути, определени в съответствие с буква а), което осигурява прозрачност относно разполагаемия инфраструктурен капацитет по тези линии, който може да бъде използван в случай на произшествия и по-специално на нарушения във функционирането на мрежата в съответствие с член 46;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определянето на правила и процедури за управление на движението и на кризи, включително относно обмена на информация между управителите на инфраструктура, други оперативни участници и други заинтересовани страни, като например публичните органи, отговарящи за железопътния транспорт или за сигурността и реагирането при извънредни ситуации, както и критерии за задействане на тези процедури;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определянето и изготвянето на списък на органите, които трябва да бъдат информирани в случай на сериозни произшествия или сериозни нарушения в движението на влаковете;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всяка друга подготовка, необходима за извършване на управлението на нарушения в движението и управлението на кризи в съответствие с член 42 и с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Управителите на инфраструктура осигуряват съгласуваност на планирането на действия при извънредни ситуации със стратегическото планиране на капацитета, по-специално със стратегията за капацитета, модела на капацитета, плана за предоставяне на капацитет и с планирането на инфраструктурните работи, както е посочено в член 10.</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Резултатите от планирането на действия при извънредни ситуации, по-специално определянето на алтернативни линии в съответствие с параграф 2, буква а) и ориентировъчното планиране на капацитета на алтернативните линии в съответствие с параграф 2, буква б), се включват в модела на капацитета и в плана за осигуряване на капацитет.</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r>
      <w:r w:rsidRPr="00C140DC">
        <w:rPr>
          <w:b/>
          <w:i/>
          <w:szCs w:val="24"/>
          <w:lang w:eastAsia="en-US"/>
        </w:rPr>
        <w:t xml:space="preserve">На </w:t>
      </w:r>
      <w:r w:rsidRPr="00C140DC">
        <w:rPr>
          <w:szCs w:val="24"/>
          <w:lang w:eastAsia="en-US"/>
        </w:rPr>
        <w:t xml:space="preserve">Комисията </w:t>
      </w:r>
      <w:r w:rsidRPr="00C140DC">
        <w:rPr>
          <w:b/>
          <w:i/>
          <w:szCs w:val="24"/>
          <w:lang w:eastAsia="en-US"/>
        </w:rPr>
        <w:t xml:space="preserve">се предоставя правомощието да </w:t>
      </w:r>
      <w:r w:rsidRPr="00C140DC">
        <w:rPr>
          <w:szCs w:val="24"/>
          <w:lang w:eastAsia="en-US"/>
        </w:rPr>
        <w:t>приема</w:t>
      </w:r>
      <w:r w:rsidRPr="00C140DC">
        <w:rPr>
          <w:b/>
          <w:i/>
          <w:szCs w:val="24"/>
          <w:lang w:eastAsia="en-US"/>
        </w:rPr>
        <w:t xml:space="preserve"> делегирани</w:t>
      </w:r>
      <w:r w:rsidRPr="00C140DC">
        <w:rPr>
          <w:szCs w:val="24"/>
          <w:lang w:eastAsia="en-US"/>
        </w:rPr>
        <w:t xml:space="preserve"> актове </w:t>
      </w:r>
      <w:r w:rsidRPr="00C140DC">
        <w:rPr>
          <w:strike/>
          <w:szCs w:val="24"/>
          <w:lang w:eastAsia="en-US"/>
        </w:rPr>
        <w:t xml:space="preserve">за изпълнение, с които </w:t>
      </w:r>
      <w:proofErr w:type="spellStart"/>
      <w:r w:rsidRPr="00C140DC">
        <w:rPr>
          <w:strike/>
          <w:szCs w:val="24"/>
          <w:lang w:eastAsia="en-US"/>
        </w:rPr>
        <w:t>определя</w:t>
      </w:r>
      <w:r w:rsidRPr="00C140DC">
        <w:rPr>
          <w:b/>
          <w:i/>
          <w:szCs w:val="24"/>
          <w:lang w:eastAsia="en-US"/>
        </w:rPr>
        <w:t>в</w:t>
      </w:r>
      <w:proofErr w:type="spellEnd"/>
      <w:r w:rsidRPr="00C140DC">
        <w:rPr>
          <w:b/>
          <w:i/>
          <w:szCs w:val="24"/>
          <w:lang w:eastAsia="en-US"/>
        </w:rPr>
        <w:t xml:space="preserve"> съответствие с член 71 за определяне на</w:t>
      </w:r>
      <w:r w:rsidRPr="00C140DC">
        <w:rPr>
          <w:szCs w:val="24"/>
          <w:lang w:eastAsia="en-US"/>
        </w:rPr>
        <w:t xml:space="preserve"> подробностите относно процедурата и критериите, които трябва да се спазват при прилагането на параграф 2, по-специално за ситуации, които имат потенциално въздействие върху трансграничния трафик. Тези </w:t>
      </w:r>
      <w:r w:rsidRPr="00C140DC">
        <w:rPr>
          <w:b/>
          <w:i/>
          <w:szCs w:val="24"/>
          <w:lang w:eastAsia="en-US"/>
        </w:rPr>
        <w:t xml:space="preserve">делегирани </w:t>
      </w:r>
      <w:r w:rsidRPr="00C140DC">
        <w:rPr>
          <w:szCs w:val="24"/>
          <w:lang w:eastAsia="en-US"/>
        </w:rPr>
        <w:t>актове</w:t>
      </w:r>
      <w:r w:rsidRPr="00C140DC">
        <w:rPr>
          <w:strike/>
          <w:szCs w:val="24"/>
          <w:lang w:eastAsia="en-US"/>
        </w:rPr>
        <w:t xml:space="preserve"> за изпълнение</w:t>
      </w:r>
      <w:r w:rsidRPr="00C140DC">
        <w:rPr>
          <w:szCs w:val="24"/>
          <w:lang w:eastAsia="en-US"/>
        </w:rPr>
        <w:t xml:space="preserve"> се приемат </w:t>
      </w:r>
      <w:r w:rsidRPr="00C140DC">
        <w:rPr>
          <w:strike/>
          <w:szCs w:val="24"/>
          <w:lang w:eastAsia="en-US"/>
        </w:rPr>
        <w:t>в съответствие с процедурата по разглеждане, посочена в член 72, параграф 3</w:t>
      </w:r>
      <w:r w:rsidRPr="00C140DC">
        <w:rPr>
          <w:b/>
          <w:i/>
          <w:szCs w:val="24"/>
          <w:lang w:eastAsia="en-US"/>
        </w:rPr>
        <w:t>не по-късно от ... [24 месеца от влизането в сила на настоящия регламент]</w:t>
      </w:r>
      <w:r w:rsidRPr="00C140DC">
        <w:rPr>
          <w:szCs w:val="24"/>
          <w:lang w:eastAsia="en-US"/>
        </w:rPr>
        <w:t>.</w:t>
      </w:r>
      <w:r w:rsidR="000333B0">
        <w:rPr>
          <w:b/>
          <w:szCs w:val="24"/>
          <w:lang w:eastAsia="en-US"/>
        </w:rPr>
        <w:t xml:space="preserve"> [Изм. 101]</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20</w:t>
      </w:r>
      <w:r w:rsidRPr="00C140DC">
        <w:rPr>
          <w:szCs w:val="24"/>
          <w:lang w:eastAsia="en-US"/>
        </w:rPr>
        <w:br/>
        <w:t>Критерии и процедури за разпределяне на предварително планиран капацитет и за определяне на обектите на планиране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разпределят предварително планирания капацитет, включен в плана за предоставяне на капацитет, посочен в член 18, чрез прозрачни и недискриминационни критерии и процедури.</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Обектите на планиране на капацитет определят характеристиките и свойствата на различните видове предварително планиран капацитет, включително капацитета, който е разполагаем за заявки от заявители, капацитета, резервиран за инфраструктурни работи, и вече разпределения капацитет. Тези характеристики и свойства включват всички аспекти, които са от значение за конкретните видове предварително планиран капацитет, като маршрут, време, гарантирана или изисквана минимална скорост, техническа съвместимост между подвижния състав и инфраструктурата, параметри и брой на включените </w:t>
      </w:r>
      <w:r w:rsidRPr="00C140DC">
        <w:rPr>
          <w:strike/>
          <w:szCs w:val="24"/>
          <w:lang w:eastAsia="en-US"/>
        </w:rPr>
        <w:t xml:space="preserve">времеви </w:t>
      </w:r>
      <w:proofErr w:type="spellStart"/>
      <w:r w:rsidRPr="00C140DC">
        <w:rPr>
          <w:strike/>
          <w:szCs w:val="24"/>
          <w:lang w:eastAsia="en-US"/>
        </w:rPr>
        <w:t>интервали</w:t>
      </w:r>
      <w:r w:rsidRPr="00C140DC">
        <w:rPr>
          <w:b/>
          <w:i/>
          <w:szCs w:val="24"/>
          <w:lang w:eastAsia="en-US"/>
        </w:rPr>
        <w:t>влакови</w:t>
      </w:r>
      <w:proofErr w:type="spellEnd"/>
      <w:r w:rsidRPr="00C140DC">
        <w:rPr>
          <w:b/>
          <w:i/>
          <w:szCs w:val="24"/>
          <w:lang w:eastAsia="en-US"/>
        </w:rPr>
        <w:t xml:space="preserve"> курсове</w:t>
      </w:r>
      <w:r w:rsidRPr="00C140DC">
        <w:rPr>
          <w:szCs w:val="24"/>
          <w:lang w:eastAsia="en-US"/>
        </w:rPr>
        <w:t>.</w:t>
      </w:r>
      <w:r w:rsidR="000333B0">
        <w:rPr>
          <w:b/>
          <w:szCs w:val="24"/>
          <w:lang w:eastAsia="en-US"/>
        </w:rPr>
        <w:t xml:space="preserve"> [Изм. 102]</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r>
      <w:r w:rsidRPr="00C140DC">
        <w:rPr>
          <w:b/>
          <w:i/>
          <w:szCs w:val="24"/>
          <w:lang w:eastAsia="en-US"/>
        </w:rPr>
        <w:t xml:space="preserve">До ... [12 месеца от влизането в сила на настоящия регламент] и в консултация с ERP </w:t>
      </w:r>
      <w:r w:rsidRPr="00C140DC">
        <w:rPr>
          <w:szCs w:val="24"/>
          <w:lang w:eastAsia="en-US"/>
        </w:rPr>
        <w:t>ENIM разработва обща рамка за критериите и процедурите, посочени в параграф 1</w:t>
      </w:r>
      <w:r w:rsidRPr="00C140DC">
        <w:rPr>
          <w:b/>
          <w:i/>
          <w:szCs w:val="24"/>
          <w:lang w:eastAsia="en-US"/>
        </w:rPr>
        <w:t xml:space="preserve"> от настоящия член</w:t>
      </w:r>
      <w:r w:rsidRPr="00C140DC">
        <w:rPr>
          <w:szCs w:val="24"/>
          <w:lang w:eastAsia="en-US"/>
        </w:rPr>
        <w:t>, и я включва в Европейската рамка за управление на капацитета, посочена в член 6. Чрез тази обща рамка се балансират ползите от резервирането на капацитет за специфични видове железопътни услуги или процеси на разпределяне с необходимостта да се осигури гъвкавост за съобразяване с пазарните нужди при разпределянето на капацитета. За тази цел в общата рамка се предвижда възможност да се вземат предвид заявките за права на капацитет, които не съответстват на предварително планирания капацитет, в контекста на механизма за разрешаване на спорове по взаимно съгласие, посочен в член 36.</w:t>
      </w:r>
      <w:r w:rsidR="00903915">
        <w:rPr>
          <w:b/>
          <w:szCs w:val="24"/>
          <w:lang w:eastAsia="en-US"/>
        </w:rPr>
        <w:t xml:space="preserve"> [Изм. 103]</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ENIM разработва и приема официални спецификации за обектите на планиране на капацитета във формат, удобен за четене от човека, и за машинно четене. ENIM включва тези спецификации в Европейската рамка за управление на капацитета, посочена в член 6</w:t>
      </w:r>
      <w:r w:rsidRPr="00C140DC">
        <w:rPr>
          <w:b/>
          <w:i/>
          <w:szCs w:val="24"/>
          <w:lang w:eastAsia="en-US"/>
        </w:rPr>
        <w:t xml:space="preserve"> от настоящия регламент</w:t>
      </w:r>
      <w:r w:rsidRPr="00C140DC">
        <w:rPr>
          <w:szCs w:val="24"/>
          <w:lang w:eastAsia="en-US"/>
        </w:rPr>
        <w:t>. Въз основа на опита си в прилагането на настоящия член ENIM</w:t>
      </w:r>
      <w:r w:rsidRPr="00C140DC">
        <w:rPr>
          <w:b/>
          <w:i/>
          <w:szCs w:val="24"/>
          <w:lang w:eastAsia="en-US"/>
        </w:rPr>
        <w:t>, след консултация с ERP,</w:t>
      </w:r>
      <w:r w:rsidRPr="00C140DC">
        <w:rPr>
          <w:szCs w:val="24"/>
          <w:lang w:eastAsia="en-US"/>
        </w:rPr>
        <w:t xml:space="preserve"> предоставя на Комисията информация относно възможните изменения на техническите спецификации за оперативна съвместимост, предвидени в Директива (ЕС) 2016/797, и актовете за изпълнение, приети съгласно посочената директива, в съответствие с член 62, параграф 3 от настоящия регламент.</w:t>
      </w:r>
      <w:r w:rsidR="000333B0">
        <w:rPr>
          <w:b/>
          <w:szCs w:val="24"/>
          <w:lang w:eastAsia="en-US"/>
        </w:rPr>
        <w:t xml:space="preserve"> [Изм. 104]</w:t>
      </w:r>
    </w:p>
    <w:p w:rsidR="00903915" w:rsidRDefault="00903915">
      <w:pPr>
        <w:widowControl/>
        <w:rPr>
          <w:b/>
          <w:i/>
          <w:szCs w:val="24"/>
          <w:lang w:eastAsia="en-US"/>
        </w:rPr>
      </w:pPr>
      <w:r>
        <w:rPr>
          <w:b/>
          <w:i/>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b/>
          <w:i/>
          <w:szCs w:val="24"/>
          <w:lang w:eastAsia="en-US"/>
        </w:rPr>
        <w:lastRenderedPageBreak/>
        <w:t>4a.</w:t>
      </w:r>
      <w:r w:rsidRPr="00C140DC">
        <w:rPr>
          <w:szCs w:val="24"/>
          <w:lang w:eastAsia="en-US"/>
        </w:rPr>
        <w:tab/>
      </w:r>
      <w:r w:rsidRPr="00C140DC">
        <w:rPr>
          <w:b/>
          <w:i/>
          <w:szCs w:val="24"/>
          <w:lang w:eastAsia="en-US"/>
        </w:rPr>
        <w:t>На Комисията се предоставя правомощието да приема делегирани актове в съответствие с член 71, с които определя подробностите относно процедурата и критериите, които трябва да се спазват при прилагането на параграф 1 от настоящия член, по-специално за ситуации, които имат потенциално въздействие върху трансграничния трафик, и за изменение на параграф 1 от настоящия член. Тези делегирани актове се приемат не по-късно от ... [24 месеца от влизането в сила на настоящия регламент].</w:t>
      </w:r>
      <w:r w:rsidR="000333B0">
        <w:rPr>
          <w:b/>
          <w:szCs w:val="24"/>
          <w:lang w:eastAsia="en-US"/>
        </w:rPr>
        <w:t xml:space="preserve"> [Изм. 105]</w:t>
      </w:r>
    </w:p>
    <w:p w:rsidR="00C140DC" w:rsidRPr="00C140DC" w:rsidRDefault="00C140DC" w:rsidP="00C140DC">
      <w:pPr>
        <w:spacing w:before="120" w:after="120" w:line="360" w:lineRule="auto"/>
        <w:jc w:val="center"/>
        <w:rPr>
          <w:szCs w:val="24"/>
          <w:lang w:eastAsia="en-US"/>
        </w:rPr>
      </w:pPr>
      <w:r w:rsidRPr="00C140DC">
        <w:rPr>
          <w:szCs w:val="24"/>
          <w:lang w:eastAsia="en-US"/>
        </w:rPr>
        <w:t>Член 21</w:t>
      </w:r>
      <w:r w:rsidRPr="00C140DC">
        <w:rPr>
          <w:szCs w:val="24"/>
          <w:lang w:eastAsia="en-US"/>
        </w:rPr>
        <w:br/>
        <w:t>много натоварена и претоварена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незабавно обявяват даден елемент на инфраструктурата за много натоварен или за претоварен, ако е изпълнено поне едно от следните условия:</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използването на капацитета е надхвърлило праговите стойности за много натоварена или претоварена инфраструктура през представителните периоди, посочени в точка 1 от приложение II, в предходния или текущия период на работното разписание;</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б)</w:t>
      </w:r>
      <w:r w:rsidRPr="00C140DC">
        <w:rPr>
          <w:szCs w:val="24"/>
          <w:lang w:eastAsia="en-US"/>
        </w:rPr>
        <w:tab/>
        <w:t>резултатите от стратегическото планиране на капацитета, извършено в съответствие с настоящия раздел, показват, че потребностите от капацитет, посочени по време на фазите на стратегическото планиране на капацитета, надвишават разполагаемия капацитет за разпределяне през даден период на работното разписание;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в резултат на инфраструктурни работи, водещи до ограничения на капацитета, планирани в съответствие с член 10, капацитетът става недостатъчен.</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 декларацията, посочена в параграф 1, се указват периодът на работното разписание и елементът на инфраструктурата, както и конкретните периоди, за които се отнася.</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 xml:space="preserve">Несъвместими индивидуални заявки за капацитет, подадени за разпределяне </w:t>
      </w:r>
      <w:r w:rsidRPr="00C140DC">
        <w:rPr>
          <w:strike/>
          <w:szCs w:val="24"/>
          <w:lang w:eastAsia="en-US"/>
        </w:rPr>
        <w:t xml:space="preserve">по </w:t>
      </w:r>
      <w:proofErr w:type="spellStart"/>
      <w:r w:rsidRPr="00C140DC">
        <w:rPr>
          <w:strike/>
          <w:szCs w:val="24"/>
          <w:lang w:eastAsia="en-US"/>
        </w:rPr>
        <w:t>време</w:t>
      </w:r>
      <w:r w:rsidRPr="00C140DC">
        <w:rPr>
          <w:b/>
          <w:i/>
          <w:szCs w:val="24"/>
          <w:lang w:eastAsia="en-US"/>
        </w:rPr>
        <w:t>през</w:t>
      </w:r>
      <w:proofErr w:type="spellEnd"/>
      <w:r w:rsidRPr="00C140DC">
        <w:rPr>
          <w:b/>
          <w:i/>
          <w:szCs w:val="24"/>
          <w:lang w:eastAsia="en-US"/>
        </w:rPr>
        <w:t xml:space="preserve"> периода</w:t>
      </w:r>
      <w:r w:rsidRPr="00C140DC">
        <w:rPr>
          <w:szCs w:val="24"/>
          <w:lang w:eastAsia="en-US"/>
        </w:rPr>
        <w:t xml:space="preserve"> на работното разписание, не са основание да се обяви даден елемент от инфраструктурата за много натоварен или претоварен, освен ако не са изпълнени условията, посочени в параграф 1.</w:t>
      </w:r>
      <w:r w:rsidR="000333B0">
        <w:rPr>
          <w:b/>
          <w:szCs w:val="24"/>
          <w:lang w:eastAsia="en-US"/>
        </w:rPr>
        <w:t xml:space="preserve"> [Изм. 106]</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Когато е обявено, че инфраструктурата е много натоварена или претоварена, управителят на инфраструктурата извършва анализ на капацитета в съответствие с член 22, освен ако вече не се изпълнява план за увеличаване на капацитета, както е предвидено в член 23.</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За елементите на инфраструктурата, обявени за много натоварени или претоварени, управителите на инфраструктура резервират капацитет в плана за предоставяне на капацитет, посочен в член 18, като вземат предвид резултата от анализа на капацитета, посочен в член 22.</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Когато таксите в съответствие с член 31, параграф 4 от Директива 2012/34/ЕС не са били събрани или не са постигнали задоволителен резултат и инфраструктурата е обявена за претоварена, управителят на инфраструктура прилага процедура за разделяне или разпределяне на ограничен инфраструктурен капацитет въз основа на прозрачни и обективни критерии. Тази процедура се прилага в съответствие с член 8 от настоящия регламент и се посочва заедно с приложимите критерии в референтния документ за железопътната мрежа.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Управителите на инфраструктура посочват инфраструктурата, обявена за много натоварена или претоварена, в регистъра на инфраструктурата, посочен в член 49 от Директива (ЕС) 2016/797.</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8.</w:t>
      </w:r>
      <w:r w:rsidRPr="00C140DC">
        <w:rPr>
          <w:szCs w:val="24"/>
          <w:lang w:eastAsia="en-US"/>
        </w:rPr>
        <w:tab/>
        <w:t xml:space="preserve">Процедурите, които трябва да се следват, и критериите, които трябва да се използват, когато инфраструктурата е претоварена, се посочват в референтния документ за железопътната мрежа и се спазват всички мерки и критерии, приети в съответствие с параграф </w:t>
      </w:r>
      <w:r w:rsidRPr="00C140DC">
        <w:rPr>
          <w:strike/>
          <w:szCs w:val="24"/>
          <w:lang w:eastAsia="en-US"/>
        </w:rPr>
        <w:t>7</w:t>
      </w:r>
      <w:r w:rsidRPr="00C140DC">
        <w:rPr>
          <w:b/>
          <w:i/>
          <w:szCs w:val="24"/>
          <w:lang w:eastAsia="en-US"/>
        </w:rPr>
        <w:t>6</w:t>
      </w:r>
      <w:r w:rsidRPr="00C140DC">
        <w:rPr>
          <w:szCs w:val="24"/>
          <w:lang w:eastAsia="en-US"/>
        </w:rPr>
        <w:t>.</w:t>
      </w:r>
      <w:r w:rsidR="000333B0">
        <w:rPr>
          <w:b/>
          <w:szCs w:val="24"/>
          <w:lang w:eastAsia="en-US"/>
        </w:rPr>
        <w:t xml:space="preserve"> [Изм. 107]</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9.</w:t>
      </w:r>
      <w:r w:rsidRPr="00C140DC">
        <w:rPr>
          <w:szCs w:val="24"/>
          <w:lang w:eastAsia="en-US"/>
        </w:rPr>
        <w:tab/>
        <w:t xml:space="preserve">На Комисията се предоставя правомощието да приема делегирани актове в съответствие с член 71 за изменение на приложение II, за да се осигури ефикасно управление на капацитета на много натоварена и претоварена инфраструктура и да се отразят оперативните съображения на управителите на инфраструктура и заявителите, като при прилагането на настоящия член се вземе предвид опитът на ENIM, управителите на инфраструктура, заявителите и други оперативни заинтересовани страни, регулаторните органи и </w:t>
      </w:r>
      <w:r w:rsidRPr="00C140DC">
        <w:rPr>
          <w:strike/>
          <w:szCs w:val="24"/>
          <w:lang w:eastAsia="en-US"/>
        </w:rPr>
        <w:t>ENRB</w:t>
      </w:r>
      <w:r w:rsidRPr="00C140DC">
        <w:rPr>
          <w:b/>
          <w:i/>
          <w:szCs w:val="24"/>
          <w:lang w:eastAsia="en-US"/>
        </w:rPr>
        <w:t>ENRRB</w:t>
      </w:r>
      <w:r w:rsidRPr="00C140DC">
        <w:rPr>
          <w:szCs w:val="24"/>
          <w:lang w:eastAsia="en-US"/>
        </w:rPr>
        <w:t>.</w:t>
      </w:r>
      <w:r w:rsidR="000333B0">
        <w:rPr>
          <w:b/>
          <w:szCs w:val="24"/>
          <w:lang w:eastAsia="en-US"/>
        </w:rPr>
        <w:t xml:space="preserve"> [Изм. 108]</w:t>
      </w:r>
    </w:p>
    <w:p w:rsidR="00C140DC" w:rsidRPr="00C140DC" w:rsidRDefault="00C140DC" w:rsidP="00C140DC">
      <w:pPr>
        <w:spacing w:before="120" w:after="120" w:line="360" w:lineRule="auto"/>
        <w:jc w:val="center"/>
        <w:rPr>
          <w:szCs w:val="24"/>
          <w:lang w:eastAsia="en-US"/>
        </w:rPr>
      </w:pPr>
      <w:r w:rsidRPr="00C140DC">
        <w:rPr>
          <w:szCs w:val="24"/>
          <w:lang w:eastAsia="en-US"/>
        </w:rPr>
        <w:t>Член 22</w:t>
      </w:r>
      <w:r w:rsidRPr="00C140DC">
        <w:rPr>
          <w:szCs w:val="24"/>
          <w:lang w:eastAsia="en-US"/>
        </w:rPr>
        <w:br/>
        <w:t>Анализ на капацитета в случай на много натоварена или претоварена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извършва анализ на капацитета в срок от шест месеца след обявяването на инфраструктурата за много натоварена или претоварена.</w:t>
      </w:r>
    </w:p>
    <w:p w:rsidR="00C140DC" w:rsidRPr="00C140DC" w:rsidRDefault="00C140DC" w:rsidP="00C140DC">
      <w:pPr>
        <w:spacing w:before="120" w:after="120" w:line="360" w:lineRule="auto"/>
        <w:ind w:left="850"/>
        <w:rPr>
          <w:szCs w:val="24"/>
          <w:lang w:eastAsia="en-US"/>
        </w:rPr>
      </w:pPr>
      <w:r w:rsidRPr="00C140DC">
        <w:rPr>
          <w:szCs w:val="24"/>
          <w:lang w:eastAsia="en-US"/>
        </w:rPr>
        <w:t>В анализа на капацитета се определят ограниченията на инфраструктурния капацитет, които не позволяват включването на нуждите от капацитет, изразени от заявителите, в модела на капацитета или в плана за предоставяне на капацитет, или които не позволяват адекватното изпълнение на заявките за инфраструктурен капацитет.</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rPr>
          <w:b/>
          <w:szCs w:val="24"/>
          <w:lang w:eastAsia="en-US"/>
        </w:rPr>
      </w:pPr>
      <w:r w:rsidRPr="00C140DC">
        <w:rPr>
          <w:szCs w:val="24"/>
          <w:lang w:eastAsia="en-US"/>
        </w:rPr>
        <w:lastRenderedPageBreak/>
        <w:t xml:space="preserve">Анализът на капацитета включва също така първи индикативен набор от възможни мерки, които да бъдат предприети в краткосрочен, средносрочен и дългосрочен план, за да се облекчи претоварването и да се увеличи </w:t>
      </w:r>
      <w:proofErr w:type="spellStart"/>
      <w:r w:rsidRPr="00C140DC">
        <w:rPr>
          <w:szCs w:val="24"/>
          <w:lang w:eastAsia="en-US"/>
        </w:rPr>
        <w:t>разполагаемостта</w:t>
      </w:r>
      <w:proofErr w:type="spellEnd"/>
      <w:r w:rsidRPr="00C140DC">
        <w:rPr>
          <w:szCs w:val="24"/>
          <w:lang w:eastAsia="en-US"/>
        </w:rPr>
        <w:t xml:space="preserve"> на капацитета.</w:t>
      </w:r>
      <w:r w:rsidRPr="00C140DC">
        <w:rPr>
          <w:b/>
          <w:i/>
          <w:szCs w:val="24"/>
          <w:lang w:eastAsia="en-US"/>
        </w:rPr>
        <w:t xml:space="preserve"> В анализа на капацитета се прави разграничение между мерки за много натоварена инфраструктура и такива за претоварена инфраструктура.</w:t>
      </w:r>
      <w:r w:rsidR="000333B0">
        <w:rPr>
          <w:b/>
          <w:szCs w:val="24"/>
          <w:lang w:eastAsia="en-US"/>
        </w:rPr>
        <w:t xml:space="preserve"> [Изм. 109]</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В анализа на капацитета се разглеждат характеристиките на инфраструктурата по отношение на капацитета, възможностите и оперативната съвместимост, оперативните процедури, характерът на различните действащи услуги и въздействието на всички тези фактори върху капацитета на инфраструктурата. Разглежданите мерки включват по-специално </w:t>
      </w:r>
      <w:proofErr w:type="spellStart"/>
      <w:r w:rsidRPr="00C140DC">
        <w:rPr>
          <w:szCs w:val="24"/>
          <w:lang w:eastAsia="en-US"/>
        </w:rPr>
        <w:t>премаршрутизиране</w:t>
      </w:r>
      <w:proofErr w:type="spellEnd"/>
      <w:r w:rsidRPr="00C140DC">
        <w:rPr>
          <w:szCs w:val="24"/>
          <w:lang w:eastAsia="en-US"/>
        </w:rPr>
        <w:t xml:space="preserve"> на услугите, </w:t>
      </w:r>
      <w:r w:rsidRPr="00C140DC">
        <w:rPr>
          <w:b/>
          <w:i/>
          <w:szCs w:val="24"/>
          <w:lang w:eastAsia="en-US"/>
        </w:rPr>
        <w:t xml:space="preserve">включително чрез различни мрежи, ако е приложимо, </w:t>
      </w:r>
      <w:r w:rsidRPr="00C140DC">
        <w:rPr>
          <w:szCs w:val="24"/>
          <w:lang w:eastAsia="en-US"/>
        </w:rPr>
        <w:t>промяна на времето за извършване на услугите, промени във времевия график на услугите, промени в скоростта, хармонизиране на оперативните процедури и подобряване на инфраструктурата.</w:t>
      </w:r>
      <w:r w:rsidR="000333B0">
        <w:rPr>
          <w:b/>
          <w:szCs w:val="24"/>
          <w:lang w:eastAsia="en-US"/>
        </w:rPr>
        <w:t xml:space="preserve"> [Изм. 110]</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Управителите на инфраструктура провеждат консултации със заявителите относно проекта за анализ на капацитета в съответствие с член 7д от Директива 2012/34/ЕС, а ако съответният участък от инфраструктурата е част от европейски транспортен коридор — в съответствие с член 54.</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Управителят на инфраструктура оповестява публично резултата от анализа на капацитета. ENIM гарантира, че тези публикации са лесно достъпни.</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4.</w:t>
      </w:r>
      <w:r w:rsidRPr="00C140DC">
        <w:rPr>
          <w:szCs w:val="24"/>
          <w:lang w:eastAsia="en-US"/>
        </w:rPr>
        <w:tab/>
        <w:t>Управителите на инфраструктура вземат предвид резултатите от всеки анализ на капацитета, извършен</w:t>
      </w:r>
      <w:r w:rsidRPr="00C140DC">
        <w:rPr>
          <w:b/>
          <w:i/>
          <w:szCs w:val="24"/>
          <w:lang w:eastAsia="en-US"/>
        </w:rPr>
        <w:t>, включително в други засегнати мрежи,</w:t>
      </w:r>
      <w:r w:rsidRPr="00C140DC">
        <w:rPr>
          <w:szCs w:val="24"/>
          <w:lang w:eastAsia="en-US"/>
        </w:rPr>
        <w:t xml:space="preserve"> съгласно настоящия член, при стратегическото планиране на капацитета, по-специално в стратегията за капацитета, в модела на капацитета и в плана за предоставяне на капацитет.</w:t>
      </w:r>
      <w:r w:rsidR="000333B0">
        <w:rPr>
          <w:b/>
          <w:szCs w:val="24"/>
          <w:lang w:eastAsia="en-US"/>
        </w:rPr>
        <w:t xml:space="preserve"> [Изм. 111]</w:t>
      </w:r>
    </w:p>
    <w:p w:rsidR="00C140DC" w:rsidRPr="00C140DC" w:rsidRDefault="00C140DC" w:rsidP="00C140DC">
      <w:pPr>
        <w:spacing w:before="120" w:after="120" w:line="360" w:lineRule="auto"/>
        <w:ind w:left="850"/>
        <w:rPr>
          <w:szCs w:val="24"/>
          <w:lang w:eastAsia="en-US"/>
        </w:rPr>
      </w:pPr>
      <w:r w:rsidRPr="00C140DC">
        <w:rPr>
          <w:szCs w:val="24"/>
          <w:lang w:eastAsia="en-US"/>
        </w:rPr>
        <w:t>Резултатите от анализа на капацитета се предоставят на органите на държавите членки, отговарящи за изготвянето на индикативната стратегия за развитие на железопътната инфраструктура, посочена в член 8, параграф 1 от Директива 2012/34/ЕС, и на европейския координатор, отговарящ за съответния европейски транспортен коридор.</w:t>
      </w:r>
    </w:p>
    <w:p w:rsidR="00C140DC" w:rsidRPr="00C140DC" w:rsidRDefault="00C140DC" w:rsidP="00C140DC">
      <w:pPr>
        <w:spacing w:before="120" w:after="120" w:line="360" w:lineRule="auto"/>
        <w:jc w:val="center"/>
        <w:rPr>
          <w:szCs w:val="24"/>
          <w:lang w:eastAsia="en-US"/>
        </w:rPr>
      </w:pPr>
      <w:r w:rsidRPr="00C140DC">
        <w:rPr>
          <w:szCs w:val="24"/>
          <w:lang w:eastAsia="en-US"/>
        </w:rPr>
        <w:t>Член 23</w:t>
      </w:r>
      <w:r w:rsidRPr="00C140DC">
        <w:rPr>
          <w:szCs w:val="24"/>
          <w:lang w:eastAsia="en-US"/>
        </w:rPr>
        <w:br/>
        <w:t>План за увеличаване на капацитета</w:t>
      </w:r>
    </w:p>
    <w:p w:rsidR="00C140DC" w:rsidRPr="000333B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r>
      <w:r w:rsidRPr="00C140DC">
        <w:rPr>
          <w:b/>
          <w:i/>
          <w:szCs w:val="24"/>
          <w:lang w:eastAsia="en-US"/>
        </w:rPr>
        <w:t xml:space="preserve">За инфраструктурата, която е обявена за претоварена в съответствие с член 21, и </w:t>
      </w:r>
      <w:r w:rsidRPr="00C140DC">
        <w:rPr>
          <w:szCs w:val="24"/>
          <w:lang w:eastAsia="en-US"/>
        </w:rPr>
        <w:t>в срок от шест месеца след изготвянето на анализа на капацитета съгласно член 22 управителят на инфраструктура изготвя план за увеличаване на капацитета.</w:t>
      </w:r>
      <w:r w:rsidR="000333B0">
        <w:rPr>
          <w:b/>
          <w:szCs w:val="24"/>
          <w:lang w:eastAsia="en-US"/>
        </w:rPr>
        <w:t xml:space="preserve"> [Изм. 112]</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В плана за увеличаване на капацитета се определят: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причините за претоварването;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вероятното бъдещо развитие на трафика;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ограниченията за развитието на инфраструктурата;</w:t>
      </w:r>
    </w:p>
    <w:p w:rsidR="00C140DC" w:rsidRPr="000333B0" w:rsidRDefault="00C140DC" w:rsidP="00C140DC">
      <w:pPr>
        <w:spacing w:before="120" w:after="120" w:line="360" w:lineRule="auto"/>
        <w:ind w:left="1416" w:hanging="566"/>
        <w:rPr>
          <w:b/>
          <w:szCs w:val="24"/>
          <w:lang w:eastAsia="en-US"/>
        </w:rPr>
      </w:pPr>
      <w:r w:rsidRPr="00C140DC">
        <w:rPr>
          <w:szCs w:val="24"/>
          <w:lang w:eastAsia="en-US"/>
        </w:rPr>
        <w:t>г)</w:t>
      </w:r>
      <w:r w:rsidRPr="00C140DC">
        <w:rPr>
          <w:szCs w:val="24"/>
          <w:lang w:eastAsia="en-US"/>
        </w:rPr>
        <w:tab/>
        <w:t xml:space="preserve">възможностите и разходите за увеличаване на капацитета, включително </w:t>
      </w:r>
      <w:r w:rsidRPr="00C140DC">
        <w:rPr>
          <w:b/>
          <w:i/>
          <w:szCs w:val="24"/>
          <w:lang w:eastAsia="en-US"/>
        </w:rPr>
        <w:t xml:space="preserve">мерките, посочени в член 22, параграф 2 и </w:t>
      </w:r>
      <w:r w:rsidRPr="00C140DC">
        <w:rPr>
          <w:szCs w:val="24"/>
          <w:lang w:eastAsia="en-US"/>
        </w:rPr>
        <w:t>вероятните промени в таксите за достъп.</w:t>
      </w:r>
      <w:r w:rsidR="000333B0">
        <w:rPr>
          <w:b/>
          <w:szCs w:val="24"/>
          <w:lang w:eastAsia="en-US"/>
        </w:rPr>
        <w:t xml:space="preserve"> [Изм. 113]</w:t>
      </w:r>
    </w:p>
    <w:p w:rsidR="00C140DC" w:rsidRPr="00C140DC" w:rsidRDefault="00C140DC" w:rsidP="00C140DC">
      <w:pPr>
        <w:spacing w:before="120" w:after="120" w:line="360" w:lineRule="auto"/>
        <w:ind w:left="850"/>
        <w:rPr>
          <w:szCs w:val="24"/>
          <w:lang w:eastAsia="en-US"/>
        </w:rPr>
      </w:pPr>
      <w:r w:rsidRPr="00C140DC">
        <w:rPr>
          <w:szCs w:val="24"/>
          <w:lang w:eastAsia="en-US"/>
        </w:rPr>
        <w:t>Въз основа на анализа на разходите и ползите от набелязаните възможни мерки, в плана за увеличаване на капацитета се определят и действията, които трябва да бъдат предприети за увеличаване на инфраструктурния капацитет, включително и график за прилагането на мерките.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Планът за увеличаване на капацитета се изготвя след консултации с потребителите на съответната претоварена инфраструктура в съответствие с член 13.</w:t>
      </w:r>
    </w:p>
    <w:p w:rsidR="00C140DC" w:rsidRPr="00C140DC" w:rsidRDefault="00C140DC" w:rsidP="00C140DC">
      <w:pPr>
        <w:spacing w:before="120" w:after="120" w:line="360" w:lineRule="auto"/>
        <w:ind w:left="850"/>
        <w:rPr>
          <w:szCs w:val="24"/>
          <w:lang w:eastAsia="en-US"/>
        </w:rPr>
      </w:pPr>
      <w:r w:rsidRPr="00C140DC">
        <w:rPr>
          <w:szCs w:val="24"/>
          <w:lang w:eastAsia="en-US"/>
        </w:rPr>
        <w:t>Той може да подлежи на предварително одобрение от държавата членка.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Съответната държава членка взема предвид плановете за увеличаване на капацитета, когато подновява индикативната стратегия за развитието на железопътната инфраструктура, посочена в член 8, параграф 1 от Директива 2012/34/ЕС.</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Европейският координатор на съответния европейски транспортен коридор взема предвид плана за увеличаване на капацитета в своя работен план, посочен в член 53 от [новия Регламент за TEN-T].</w:t>
      </w:r>
    </w:p>
    <w:p w:rsidR="00C140DC" w:rsidRPr="000333B0" w:rsidRDefault="00C140DC" w:rsidP="00C140DC">
      <w:pPr>
        <w:spacing w:before="120" w:after="120" w:line="360" w:lineRule="auto"/>
        <w:ind w:left="850"/>
        <w:rPr>
          <w:b/>
          <w:szCs w:val="24"/>
          <w:lang w:eastAsia="en-US"/>
        </w:rPr>
      </w:pPr>
      <w:r w:rsidRPr="00C140DC">
        <w:rPr>
          <w:b/>
          <w:i/>
          <w:szCs w:val="24"/>
          <w:lang w:eastAsia="en-US"/>
        </w:rPr>
        <w:t>Въз основа на анализ на капацитета държавите членки изграждат или надграждат необходимата инфраструктура.</w:t>
      </w:r>
      <w:r w:rsidR="000333B0">
        <w:rPr>
          <w:b/>
          <w:szCs w:val="24"/>
          <w:lang w:eastAsia="en-US"/>
        </w:rPr>
        <w:t xml:space="preserve"> [Изм. 114]</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Без да се засягат разпоредбите на член 40 от настоящия регламент, управителят на инфраструктура преустановява събирането на такси за съответната инфраструктура съгласно член 31, параграф 4 от Директива 2012/34/ЕС в един от следните случаи: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когато управителят на инфраструктура не изготви план за увеличаване на капацитета;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когато управителят на инфраструктура не отбележи напредък в изпълнението на действията, набелязани в плана за увеличаване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Независимо от параграф 4, с одобрението на регулаторния орган управителят на инфраструктура може да продължи да налага тези такси в един от следните случаи: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ако планът за увеличаване на капацитета не може да бъде изпълнен по независещи от него причини;</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б)</w:t>
      </w:r>
      <w:r w:rsidRPr="00C140DC">
        <w:rPr>
          <w:szCs w:val="24"/>
          <w:lang w:eastAsia="en-US"/>
        </w:rPr>
        <w:tab/>
        <w:t>ако съществуващите възможности не са икономически или финансово приложими.</w:t>
      </w:r>
    </w:p>
    <w:p w:rsidR="00C140DC" w:rsidRPr="00C140DC" w:rsidRDefault="00C140DC" w:rsidP="00C140DC">
      <w:pPr>
        <w:spacing w:before="120" w:after="120" w:line="360" w:lineRule="auto"/>
        <w:jc w:val="center"/>
        <w:rPr>
          <w:szCs w:val="24"/>
          <w:lang w:eastAsia="en-US"/>
        </w:rPr>
      </w:pPr>
      <w:r w:rsidRPr="00C140DC">
        <w:rPr>
          <w:szCs w:val="24"/>
          <w:lang w:eastAsia="en-US"/>
        </w:rPr>
        <w:t>Член 24</w:t>
      </w:r>
      <w:r w:rsidRPr="00C140DC">
        <w:rPr>
          <w:szCs w:val="24"/>
          <w:lang w:eastAsia="en-US"/>
        </w:rPr>
        <w:br/>
        <w:t>Специализирана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Без да се засяга параграф 2, се смята, че инфраструктурният капацитет е разполагаем за използване при всички видове трафик, съвместими с маршрута, предвиден за експлоатация в съответствие с Директива (ЕС) 2016/797 и спецификациите, определени в приетите съгласно посочената директива актове за изпълнение.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Когато има подходящи алтернативни маршрути и когато в съответствие с процедурата, посочена в член 25, може да се докаже, че това е оправдано от социална, икономическа и екологична гледна точка, управителят на инфраструктура може, след консултация със заинтересованите страни, да определи конкретна инфраструктура за използване при определени видове трафик. В този случай управителят на инфраструктура посочва предназначението в документите за планиране, посочени в член 11, параграф 2, и резервира капацитет за определените видове трафик в плана за предоставяне на капацитет.</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Това предназначение не възпрепятства използването на такава инфраструктура при други видове трафик, когато има разполагаем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Инфраструктурата, определена съгласно параграф 2, се посочва в референтния документ за железопътната мрежа, в регистъра на инфраструктурата, посочен в член 49 от Директива (ЕС) 2016/797, в стратегията за капацитета, в модела на капацитета и в плана за предоставяне на капацитет.</w:t>
      </w:r>
    </w:p>
    <w:p w:rsidR="00C140DC" w:rsidRPr="00C140DC" w:rsidRDefault="00C140DC" w:rsidP="00C140DC">
      <w:pPr>
        <w:spacing w:before="120" w:after="120" w:line="360" w:lineRule="auto"/>
        <w:jc w:val="center"/>
        <w:rPr>
          <w:szCs w:val="24"/>
          <w:lang w:eastAsia="en-US"/>
        </w:rPr>
      </w:pPr>
      <w:r w:rsidRPr="00C140DC">
        <w:rPr>
          <w:szCs w:val="24"/>
          <w:lang w:eastAsia="en-US"/>
        </w:rPr>
        <w:t>Член 25</w:t>
      </w:r>
      <w:r w:rsidRPr="00C140DC">
        <w:rPr>
          <w:szCs w:val="24"/>
          <w:lang w:eastAsia="en-US"/>
        </w:rPr>
        <w:br/>
        <w:t>Разделяне на инфраструктурния капацитет въз основа на социално-икономически и екологични критерии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е обявено, че даден елемент от инфраструктурата ще бъде много натоварен или претоварен в бъдещ период на работното разписание, управителят на инфраструктура разделя капацитета на този елемент от инфраструктурата в модела на капацитета, посочен в член 17, и в плана за предоставяне на капацитет, посочен в член 18, които се отнасят за съответния период на работното разписание.</w:t>
      </w:r>
    </w:p>
    <w:p w:rsidR="00903915" w:rsidRDefault="00903915">
      <w:pPr>
        <w:widowControl/>
        <w:rPr>
          <w:szCs w:val="24"/>
          <w:lang w:eastAsia="en-US"/>
        </w:rPr>
      </w:pPr>
      <w:r>
        <w:rPr>
          <w:szCs w:val="24"/>
          <w:lang w:eastAsia="en-US"/>
        </w:rPr>
        <w:br w:type="page"/>
      </w:r>
    </w:p>
    <w:p w:rsidR="00C140DC" w:rsidRPr="000333B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При разделянето на инфраструктурния капацитет</w:t>
      </w:r>
      <w:r w:rsidRPr="00C140DC">
        <w:rPr>
          <w:b/>
          <w:i/>
          <w:szCs w:val="24"/>
          <w:lang w:eastAsia="en-US"/>
        </w:rPr>
        <w:t>, който е обявен за претоварен</w:t>
      </w:r>
      <w:r w:rsidRPr="00C140DC">
        <w:rPr>
          <w:szCs w:val="24"/>
          <w:lang w:eastAsia="en-US"/>
        </w:rPr>
        <w:t xml:space="preserve"> съгласно параграф 1</w:t>
      </w:r>
      <w:r w:rsidRPr="00C140DC">
        <w:rPr>
          <w:b/>
          <w:i/>
          <w:szCs w:val="24"/>
          <w:lang w:eastAsia="en-US"/>
        </w:rPr>
        <w:t>,</w:t>
      </w:r>
      <w:r w:rsidRPr="00C140DC">
        <w:rPr>
          <w:szCs w:val="24"/>
          <w:lang w:eastAsia="en-US"/>
        </w:rPr>
        <w:t xml:space="preserve"> управителят на инфраструктура действа в съответствие с член 8.</w:t>
      </w:r>
      <w:r w:rsidR="000333B0">
        <w:rPr>
          <w:b/>
          <w:szCs w:val="24"/>
          <w:lang w:eastAsia="en-US"/>
        </w:rPr>
        <w:t xml:space="preserve"> [Изм. 115]</w:t>
      </w:r>
    </w:p>
    <w:p w:rsidR="00C140DC" w:rsidRPr="000333B0" w:rsidRDefault="00C140DC" w:rsidP="00C140DC">
      <w:pPr>
        <w:spacing w:before="120" w:after="120" w:line="360" w:lineRule="auto"/>
        <w:ind w:left="850"/>
        <w:rPr>
          <w:b/>
          <w:szCs w:val="24"/>
          <w:lang w:eastAsia="en-US"/>
        </w:rPr>
      </w:pPr>
      <w:r w:rsidRPr="00C140DC">
        <w:rPr>
          <w:b/>
          <w:i/>
          <w:szCs w:val="24"/>
          <w:lang w:eastAsia="en-US"/>
        </w:rPr>
        <w:t>До ... [24 месеца от влизането в сила на настоящия регламент] при разделянето на инфраструктурния капацитет, обявен за много натоварен съгласно параграф 1 от настоящия член, управителят на инфраструктура действа в съответствие с член 8.</w:t>
      </w:r>
      <w:r w:rsidR="000333B0">
        <w:rPr>
          <w:b/>
          <w:szCs w:val="24"/>
          <w:lang w:eastAsia="en-US"/>
        </w:rPr>
        <w:t xml:space="preserve"> [Изм. 116]</w:t>
      </w:r>
    </w:p>
    <w:p w:rsidR="00C140DC" w:rsidRPr="000333B0" w:rsidRDefault="00C140DC" w:rsidP="00C140DC">
      <w:pPr>
        <w:spacing w:before="120" w:after="120" w:line="360" w:lineRule="auto"/>
        <w:ind w:left="850"/>
        <w:rPr>
          <w:b/>
          <w:szCs w:val="24"/>
          <w:lang w:eastAsia="en-US"/>
        </w:rPr>
      </w:pPr>
      <w:r w:rsidRPr="00C140DC">
        <w:rPr>
          <w:szCs w:val="24"/>
          <w:lang w:eastAsia="en-US"/>
        </w:rPr>
        <w:t xml:space="preserve">Управителят на инфраструктура взема предвид необходимостта от капацитет за </w:t>
      </w:r>
      <w:proofErr w:type="spellStart"/>
      <w:r w:rsidRPr="00C140DC">
        <w:rPr>
          <w:szCs w:val="24"/>
          <w:lang w:eastAsia="en-US"/>
        </w:rPr>
        <w:t>многомрежови</w:t>
      </w:r>
      <w:proofErr w:type="spellEnd"/>
      <w:r w:rsidRPr="00C140DC">
        <w:rPr>
          <w:szCs w:val="24"/>
          <w:lang w:eastAsia="en-US"/>
        </w:rPr>
        <w:t xml:space="preserve"> железопътни услуги</w:t>
      </w:r>
      <w:r w:rsidRPr="00C140DC">
        <w:rPr>
          <w:b/>
          <w:i/>
          <w:szCs w:val="24"/>
          <w:lang w:eastAsia="en-US"/>
        </w:rPr>
        <w:t>, по-специално международни железопътни услуги за превоз на товари</w:t>
      </w:r>
      <w:r w:rsidRPr="00C140DC">
        <w:rPr>
          <w:szCs w:val="24"/>
          <w:lang w:eastAsia="en-US"/>
        </w:rPr>
        <w:t>.</w:t>
      </w:r>
      <w:r w:rsidR="000333B0">
        <w:rPr>
          <w:b/>
          <w:szCs w:val="24"/>
          <w:lang w:eastAsia="en-US"/>
        </w:rPr>
        <w:t xml:space="preserve"> [Изм. 117]</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РАЗДЕЛ 3 </w:t>
      </w:r>
      <w:r w:rsidRPr="00C140DC">
        <w:rPr>
          <w:szCs w:val="24"/>
          <w:lang w:eastAsia="en-US"/>
        </w:rPr>
        <w:br/>
        <w:t>Изготвяне на график и разпределяне на капацитета</w:t>
      </w:r>
    </w:p>
    <w:p w:rsidR="00C140DC" w:rsidRPr="00C140DC" w:rsidRDefault="00C140DC" w:rsidP="00C140DC">
      <w:pPr>
        <w:spacing w:before="120" w:after="120" w:line="360" w:lineRule="auto"/>
        <w:jc w:val="center"/>
        <w:rPr>
          <w:szCs w:val="24"/>
          <w:lang w:eastAsia="en-US"/>
        </w:rPr>
      </w:pPr>
      <w:r w:rsidRPr="00C140DC">
        <w:rPr>
          <w:szCs w:val="24"/>
          <w:lang w:eastAsia="en-US"/>
        </w:rPr>
        <w:t>Член 26</w:t>
      </w:r>
      <w:r w:rsidRPr="00C140DC">
        <w:rPr>
          <w:szCs w:val="24"/>
          <w:lang w:eastAsia="en-US"/>
        </w:rPr>
        <w:br/>
        <w:t>Права във връзка с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Заявителите могат да подават заявки съгласно публичното или частното право до управителя на инфраструктура за сключване на споразумение, предоставящо права за ползване на железопътна инфраструктура срещу такса, както е предвидено в глава IV, раздел 2 на Директива 2012/34/EС.</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Управителите на инфраструктура предоставят на заявителите правото на ползване на инфраструктурен капацитет под формата на едно от следните: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спецификации на капацитета;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влакови маршрути.</w:t>
      </w:r>
    </w:p>
    <w:p w:rsidR="00C140DC" w:rsidRPr="00C140DC" w:rsidRDefault="00C140DC" w:rsidP="00C140DC">
      <w:pPr>
        <w:spacing w:before="120" w:after="120" w:line="360" w:lineRule="auto"/>
        <w:ind w:left="850"/>
        <w:rPr>
          <w:szCs w:val="24"/>
          <w:lang w:eastAsia="en-US"/>
        </w:rPr>
      </w:pPr>
      <w:r w:rsidRPr="00C140DC">
        <w:rPr>
          <w:szCs w:val="24"/>
          <w:lang w:eastAsia="en-US"/>
        </w:rPr>
        <w:t>ENIM определя характеристиките на спецификациите на капацитета и ги включва в Европейската рамка за управление на капацитета, посочена в член 6.</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инфраструктура преобразуват правата на капацитет, разпределени под формата на спецификация на капацитета, в права на капацитет под формата на влаков маршрут преди действителното движение на влака в съответствие със сроковете, посочени в раздели 4, 5 и 6 от приложение I.</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Правата на капацитет под формата на влаков маршрут могат да бъдат предоставени на заявителите за максимална продължителност от един период на работното разписание. Правата на капацитет под формата на спецификация на капацитета могат да бъдат разпределени за продължителност, надвишаваща един период на работното разписание, в съответствие с членове 31 и 33.</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Освен ако не е посочено друго в настоящия регламент, съответните права и задължения на управителите на инфраструктура и на заявителите по отношение на всяко разпределяне на капацитет се определят в договорите или в законодателството на държавите членки.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Когато даден заявител възнамерява да заяви инфраструктурен капацитет с оглед на предоставянето на услуга за превоз на пътници в държава членка, в която правото на достъп до железопътната инфраструктура е ограничено в съответствие с член 11 от Директива 2012/34/ЕС, той уведомява управителите на инфраструктура и съответните регулаторни органи не по-късно от 18 месеца преди влизането в сила на работното разписание, за което се отнася заявката за капацитет. С цел да се даде възможност на съответните регулаторни органи да направят оценка на потенциалното икономическо въздействие върху съществуващи договори за обществени услуги, регулаторните органи гарантират, че всеки компетентен орган, възложил услуга за железопътен превоз на пътници по този маршрут, определен в договор за обществена услуга, всеки друг заинтересован компетентен орган, който има право да ограничи достъпа по член 11 от Директива 2012/34/ЕС, и всяко железопътно предприятие, изпълняващо договора за обществени услуги по маршрута на тази услуга за превоз на пътници, са информирани без неоснователно забавяне и най-късно до 10 дни.</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t>Веднъж разпределено на заявител, правото на капацитет не може да се прехвърля от получателя на друго предприятие или услуга.</w:t>
      </w:r>
    </w:p>
    <w:p w:rsidR="00C140DC" w:rsidRPr="00C140DC" w:rsidRDefault="00C140DC" w:rsidP="00C140DC">
      <w:pPr>
        <w:spacing w:before="120" w:after="120" w:line="360" w:lineRule="auto"/>
        <w:ind w:left="850"/>
        <w:rPr>
          <w:szCs w:val="24"/>
          <w:lang w:eastAsia="en-US"/>
        </w:rPr>
      </w:pPr>
      <w:r w:rsidRPr="00C140DC">
        <w:rPr>
          <w:szCs w:val="24"/>
          <w:lang w:eastAsia="en-US"/>
        </w:rPr>
        <w:t>Всяка форма на прехвърляне води до изключване от по-нататъшно разпределяне на капацитет.</w:t>
      </w:r>
    </w:p>
    <w:p w:rsidR="00C140DC" w:rsidRPr="00C140DC" w:rsidRDefault="00C140DC" w:rsidP="00C140DC">
      <w:pPr>
        <w:spacing w:before="120" w:after="120" w:line="360" w:lineRule="auto"/>
        <w:ind w:left="850"/>
        <w:rPr>
          <w:szCs w:val="24"/>
          <w:lang w:eastAsia="en-US"/>
        </w:rPr>
      </w:pPr>
      <w:r w:rsidRPr="00C140DC">
        <w:rPr>
          <w:szCs w:val="24"/>
          <w:lang w:eastAsia="en-US"/>
        </w:rPr>
        <w:t>Използването на капацитета от железопътно предприятие при осъществяване на дейността на заявител, който не е железопътно предприятие, не се смята за прехвърляне.</w:t>
      </w:r>
    </w:p>
    <w:p w:rsidR="00C140DC" w:rsidRPr="00C140DC" w:rsidRDefault="00C140DC" w:rsidP="00C140DC">
      <w:pPr>
        <w:spacing w:before="120" w:after="120" w:line="360" w:lineRule="auto"/>
        <w:jc w:val="center"/>
        <w:rPr>
          <w:szCs w:val="24"/>
          <w:lang w:eastAsia="en-US"/>
        </w:rPr>
      </w:pPr>
      <w:r w:rsidRPr="00C140DC">
        <w:rPr>
          <w:szCs w:val="24"/>
          <w:lang w:eastAsia="en-US"/>
        </w:rPr>
        <w:t>Член 27</w:t>
      </w:r>
      <w:r w:rsidRPr="00C140DC">
        <w:rPr>
          <w:szCs w:val="24"/>
          <w:lang w:eastAsia="en-US"/>
        </w:rPr>
        <w:br/>
        <w:t>Методи за разпределяне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предоставят права на капацитет на заявителите чрез процесите на разпределяне, посочени в членове 31—34.</w:t>
      </w:r>
    </w:p>
    <w:p w:rsidR="00C140DC" w:rsidRPr="00C140DC" w:rsidRDefault="00C140DC" w:rsidP="00C140DC">
      <w:pPr>
        <w:spacing w:before="120" w:after="120" w:line="360" w:lineRule="auto"/>
        <w:ind w:left="850"/>
        <w:rPr>
          <w:szCs w:val="24"/>
          <w:lang w:eastAsia="en-US"/>
        </w:rPr>
      </w:pPr>
      <w:r w:rsidRPr="00C140DC">
        <w:rPr>
          <w:szCs w:val="24"/>
          <w:lang w:eastAsia="en-US"/>
        </w:rPr>
        <w:t>Всяка промяна на разпределения капацитет също се смята за разпределяне на капацитет.</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Заявителите</w:t>
      </w:r>
      <w:r w:rsidRPr="00C140DC">
        <w:rPr>
          <w:strike/>
          <w:szCs w:val="24"/>
          <w:lang w:eastAsia="en-US"/>
        </w:rPr>
        <w:t xml:space="preserve"> имат право да</w:t>
      </w:r>
      <w:r w:rsidRPr="00C140DC">
        <w:rPr>
          <w:szCs w:val="24"/>
          <w:lang w:eastAsia="en-US"/>
        </w:rPr>
        <w:t xml:space="preserve"> подават заявки за права на </w:t>
      </w:r>
      <w:proofErr w:type="spellStart"/>
      <w:r w:rsidRPr="00C140DC">
        <w:rPr>
          <w:szCs w:val="24"/>
          <w:lang w:eastAsia="en-US"/>
        </w:rPr>
        <w:t>многомрежов</w:t>
      </w:r>
      <w:proofErr w:type="spellEnd"/>
      <w:r w:rsidRPr="00C140DC">
        <w:rPr>
          <w:szCs w:val="24"/>
          <w:lang w:eastAsia="en-US"/>
        </w:rPr>
        <w:t xml:space="preserve"> капацитет и</w:t>
      </w:r>
      <w:r w:rsidRPr="00C140DC">
        <w:rPr>
          <w:strike/>
          <w:szCs w:val="24"/>
          <w:lang w:eastAsia="en-US"/>
        </w:rPr>
        <w:t xml:space="preserve"> да</w:t>
      </w:r>
      <w:r w:rsidRPr="00C140DC">
        <w:rPr>
          <w:szCs w:val="24"/>
          <w:lang w:eastAsia="en-US"/>
        </w:rPr>
        <w:t xml:space="preserve"> получават отговори на тези заявки на едно място и в рамките на една операция</w:t>
      </w:r>
      <w:r w:rsidRPr="00C140DC">
        <w:rPr>
          <w:b/>
          <w:i/>
          <w:szCs w:val="24"/>
          <w:lang w:eastAsia="en-US"/>
        </w:rPr>
        <w:t>, както е предвидено в параграф 4 от настоящия член</w:t>
      </w:r>
      <w:r w:rsidRPr="00C140DC">
        <w:rPr>
          <w:szCs w:val="24"/>
          <w:lang w:eastAsia="en-US"/>
        </w:rPr>
        <w:t xml:space="preserve">. Управителите на инфраструктура си сътрудничат при разпределянето на капацитета за </w:t>
      </w:r>
      <w:proofErr w:type="spellStart"/>
      <w:r w:rsidRPr="00C140DC">
        <w:rPr>
          <w:szCs w:val="24"/>
          <w:lang w:eastAsia="en-US"/>
        </w:rPr>
        <w:t>многомрежови</w:t>
      </w:r>
      <w:proofErr w:type="spellEnd"/>
      <w:r w:rsidRPr="00C140DC">
        <w:rPr>
          <w:szCs w:val="24"/>
          <w:lang w:eastAsia="en-US"/>
        </w:rPr>
        <w:t xml:space="preserve"> железопътни услуги, в това число по-специално за международни услуги за железопътен товарен превоз и международни услуги за железопътен превоз на пътници.</w:t>
      </w:r>
      <w:r w:rsidR="009861E0">
        <w:rPr>
          <w:b/>
          <w:szCs w:val="24"/>
          <w:lang w:eastAsia="en-US"/>
        </w:rPr>
        <w:t xml:space="preserve"> [Изм. 118]</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 xml:space="preserve">Управителите на инфраструктура разпределят и управляват правата за </w:t>
      </w:r>
      <w:proofErr w:type="spellStart"/>
      <w:r w:rsidRPr="00C140DC">
        <w:rPr>
          <w:szCs w:val="24"/>
          <w:lang w:eastAsia="en-US"/>
        </w:rPr>
        <w:t>многомрежов</w:t>
      </w:r>
      <w:proofErr w:type="spellEnd"/>
      <w:r w:rsidRPr="00C140DC">
        <w:rPr>
          <w:szCs w:val="24"/>
          <w:lang w:eastAsia="en-US"/>
        </w:rPr>
        <w:t xml:space="preserve"> капацитет в съответствие с член 28.</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Управителите на инфраструктура спазват търговската поверителност на предоставената им информация</w:t>
      </w:r>
      <w:r w:rsidRPr="00C140DC">
        <w:rPr>
          <w:b/>
          <w:i/>
          <w:szCs w:val="24"/>
          <w:lang w:eastAsia="en-US"/>
        </w:rPr>
        <w:t>, по-специално в случай на вертикално интегрирани железопътни дружества</w:t>
      </w:r>
      <w:r w:rsidRPr="00C140DC">
        <w:rPr>
          <w:szCs w:val="24"/>
          <w:lang w:eastAsia="en-US"/>
        </w:rPr>
        <w:t>.</w:t>
      </w:r>
      <w:r w:rsidRPr="00C140DC">
        <w:rPr>
          <w:b/>
          <w:i/>
          <w:szCs w:val="24"/>
          <w:lang w:eastAsia="en-US"/>
        </w:rPr>
        <w:t xml:space="preserve"> Информация като конкретната линия, предмет на заявката, брой или честота се счита за поверителна.</w:t>
      </w:r>
      <w:r w:rsidR="009861E0">
        <w:rPr>
          <w:b/>
          <w:szCs w:val="24"/>
          <w:lang w:eastAsia="en-US"/>
        </w:rPr>
        <w:t xml:space="preserve"> [Изм. 119]</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Управителите на инфраструктура разпределят инфраструктурен капацитет чрез цифрови инструменти и цифрови услуги в съответствие с член 62.</w:t>
      </w:r>
    </w:p>
    <w:p w:rsidR="00C140DC" w:rsidRPr="009861E0" w:rsidRDefault="00C140DC" w:rsidP="00C140DC">
      <w:pPr>
        <w:spacing w:before="120" w:after="120" w:line="360" w:lineRule="auto"/>
        <w:ind w:left="850"/>
        <w:rPr>
          <w:b/>
          <w:szCs w:val="24"/>
          <w:lang w:eastAsia="en-US"/>
        </w:rPr>
      </w:pPr>
      <w:r w:rsidRPr="00C140DC">
        <w:rPr>
          <w:szCs w:val="24"/>
          <w:lang w:eastAsia="en-US"/>
        </w:rPr>
        <w:t xml:space="preserve">За правата на </w:t>
      </w:r>
      <w:proofErr w:type="spellStart"/>
      <w:r w:rsidRPr="00C140DC">
        <w:rPr>
          <w:szCs w:val="24"/>
          <w:lang w:eastAsia="en-US"/>
        </w:rPr>
        <w:t>многомрежов</w:t>
      </w:r>
      <w:proofErr w:type="spellEnd"/>
      <w:r w:rsidRPr="00C140DC">
        <w:rPr>
          <w:szCs w:val="24"/>
          <w:lang w:eastAsia="en-US"/>
        </w:rPr>
        <w:t xml:space="preserve"> капацитет </w:t>
      </w:r>
      <w:r w:rsidRPr="00C140DC">
        <w:rPr>
          <w:b/>
          <w:i/>
          <w:szCs w:val="24"/>
          <w:lang w:eastAsia="en-US"/>
        </w:rPr>
        <w:t xml:space="preserve">след одобрение на спазването на ТСОС от ERA и до ... [12 месеца от датата на влизане в сила на настоящия регламент] </w:t>
      </w:r>
      <w:r w:rsidRPr="00C140DC">
        <w:rPr>
          <w:szCs w:val="24"/>
          <w:lang w:eastAsia="en-US"/>
        </w:rPr>
        <w:t>ENIM създава</w:t>
      </w:r>
      <w:r w:rsidRPr="00C140DC">
        <w:rPr>
          <w:b/>
          <w:i/>
          <w:szCs w:val="24"/>
          <w:lang w:eastAsia="en-US"/>
        </w:rPr>
        <w:t xml:space="preserve"> звено за обслужване на едно гише в</w:t>
      </w:r>
      <w:r w:rsidRPr="00C140DC">
        <w:rPr>
          <w:szCs w:val="24"/>
          <w:lang w:eastAsia="en-US"/>
        </w:rPr>
        <w:t xml:space="preserve"> единен интерфейс или обща система</w:t>
      </w:r>
      <w:r w:rsidRPr="00C140DC">
        <w:rPr>
          <w:b/>
          <w:i/>
          <w:szCs w:val="24"/>
          <w:lang w:eastAsia="en-US"/>
        </w:rPr>
        <w:t>, разработена</w:t>
      </w:r>
      <w:r w:rsidRPr="00C140DC">
        <w:rPr>
          <w:szCs w:val="24"/>
          <w:lang w:eastAsia="en-US"/>
        </w:rPr>
        <w:t xml:space="preserve"> в съответствие с член 62</w:t>
      </w:r>
      <w:r w:rsidRPr="00C140DC">
        <w:rPr>
          <w:b/>
          <w:i/>
          <w:szCs w:val="24"/>
          <w:lang w:eastAsia="en-US"/>
        </w:rPr>
        <w:t>. Управителите на инфраструктура използват този единен интерфейс</w:t>
      </w:r>
      <w:r w:rsidRPr="00C140DC">
        <w:rPr>
          <w:szCs w:val="24"/>
          <w:lang w:eastAsia="en-US"/>
        </w:rPr>
        <w:t xml:space="preserve">, за да </w:t>
      </w:r>
      <w:proofErr w:type="spellStart"/>
      <w:r w:rsidRPr="00C140DC">
        <w:rPr>
          <w:strike/>
          <w:szCs w:val="24"/>
          <w:lang w:eastAsia="en-US"/>
        </w:rPr>
        <w:t>управлява</w:t>
      </w:r>
      <w:r w:rsidRPr="00C140DC">
        <w:rPr>
          <w:b/>
          <w:i/>
          <w:szCs w:val="24"/>
          <w:lang w:eastAsia="en-US"/>
        </w:rPr>
        <w:t>управляват</w:t>
      </w:r>
      <w:proofErr w:type="spellEnd"/>
      <w:r w:rsidRPr="00C140DC">
        <w:rPr>
          <w:szCs w:val="24"/>
          <w:lang w:eastAsia="en-US"/>
        </w:rPr>
        <w:t xml:space="preserve"> разпределянето на капацитета на едно място и в една операция.</w:t>
      </w:r>
      <w:r w:rsidRPr="00C140DC">
        <w:rPr>
          <w:b/>
          <w:i/>
          <w:szCs w:val="24"/>
          <w:lang w:eastAsia="en-US"/>
        </w:rPr>
        <w:t xml:space="preserve"> За свързаните или групираните железопътни услуги има един управител на инфраструктура като единно звено за контакт. Такива свързани или групирани железопътни услуги се обявяват в заявката за капацитет.</w:t>
      </w:r>
      <w:r w:rsidR="009861E0">
        <w:rPr>
          <w:b/>
          <w:szCs w:val="24"/>
          <w:lang w:eastAsia="en-US"/>
        </w:rPr>
        <w:t xml:space="preserve"> [Изм. 120]</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Когато завяват или правят промени в разпределения капацитет, заявителите и управителите на инфраструктура спазват член 39.</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6.</w:t>
      </w:r>
      <w:r w:rsidRPr="00C140DC">
        <w:rPr>
          <w:szCs w:val="24"/>
          <w:lang w:eastAsia="en-US"/>
        </w:rPr>
        <w:tab/>
        <w:t xml:space="preserve">Управителят на инфраструктура анулира право на капацитет, който за срок от не по-малко от един месец е бил използван по-малко от праговата стойност, освен когато това се дължи на неикономически причини, независещи от заявителя. ENIM </w:t>
      </w:r>
      <w:r w:rsidRPr="00C140DC">
        <w:rPr>
          <w:b/>
          <w:i/>
          <w:szCs w:val="24"/>
          <w:lang w:eastAsia="en-US"/>
        </w:rPr>
        <w:t xml:space="preserve">се консултира с ERP и </w:t>
      </w:r>
      <w:r w:rsidRPr="00C140DC">
        <w:rPr>
          <w:szCs w:val="24"/>
          <w:lang w:eastAsia="en-US"/>
        </w:rPr>
        <w:t>определя диапазони за праговата стойност и ги включва в Европейската рамка за управление на капацитета, посочена в член 6.</w:t>
      </w:r>
      <w:r w:rsidR="009861E0">
        <w:rPr>
          <w:b/>
          <w:szCs w:val="24"/>
          <w:lang w:eastAsia="en-US"/>
        </w:rPr>
        <w:t xml:space="preserve"> [Изм. 121]</w:t>
      </w:r>
    </w:p>
    <w:p w:rsidR="00C140DC" w:rsidRPr="00C140DC" w:rsidRDefault="00C140DC" w:rsidP="00C140DC">
      <w:pPr>
        <w:spacing w:before="120" w:after="120" w:line="360" w:lineRule="auto"/>
        <w:ind w:left="850"/>
        <w:rPr>
          <w:szCs w:val="24"/>
          <w:lang w:eastAsia="en-US"/>
        </w:rPr>
      </w:pPr>
      <w:r w:rsidRPr="00C140DC">
        <w:rPr>
          <w:szCs w:val="24"/>
          <w:lang w:eastAsia="en-US"/>
        </w:rPr>
        <w:t>Регулаторният орган следи за прозрачното и недискриминационно прилагане на настоящия параграф и разследва всички получени жалби.</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7.</w:t>
      </w:r>
      <w:r w:rsidRPr="00C140DC">
        <w:rPr>
          <w:szCs w:val="24"/>
          <w:lang w:eastAsia="en-US"/>
        </w:rPr>
        <w:tab/>
        <w:t xml:space="preserve">Когато управителят на инфраструктура отмени, в съответствие с параграф 6, правата на </w:t>
      </w:r>
      <w:proofErr w:type="spellStart"/>
      <w:r w:rsidRPr="00C140DC">
        <w:rPr>
          <w:szCs w:val="24"/>
          <w:lang w:eastAsia="en-US"/>
        </w:rPr>
        <w:t>многомрежов</w:t>
      </w:r>
      <w:proofErr w:type="spellEnd"/>
      <w:r w:rsidRPr="00C140DC">
        <w:rPr>
          <w:szCs w:val="24"/>
          <w:lang w:eastAsia="en-US"/>
        </w:rPr>
        <w:t xml:space="preserve"> капацитет, </w:t>
      </w:r>
      <w:proofErr w:type="spellStart"/>
      <w:r w:rsidRPr="00C140DC">
        <w:rPr>
          <w:strike/>
          <w:szCs w:val="24"/>
          <w:lang w:eastAsia="en-US"/>
        </w:rPr>
        <w:t>регулаторният</w:t>
      </w:r>
      <w:r w:rsidRPr="00C140DC">
        <w:rPr>
          <w:b/>
          <w:i/>
          <w:szCs w:val="24"/>
          <w:lang w:eastAsia="en-US"/>
        </w:rPr>
        <w:t>той</w:t>
      </w:r>
      <w:proofErr w:type="spellEnd"/>
      <w:r w:rsidRPr="00C140DC">
        <w:rPr>
          <w:b/>
          <w:i/>
          <w:szCs w:val="24"/>
          <w:lang w:eastAsia="en-US"/>
        </w:rPr>
        <w:t xml:space="preserve"> информира регулаторния</w:t>
      </w:r>
      <w:r w:rsidRPr="00C140DC">
        <w:rPr>
          <w:szCs w:val="24"/>
          <w:lang w:eastAsia="en-US"/>
        </w:rPr>
        <w:t xml:space="preserve"> орган, отговарящ за този управител на инфраструктура</w:t>
      </w:r>
      <w:r w:rsidRPr="00C140DC">
        <w:rPr>
          <w:strike/>
          <w:szCs w:val="24"/>
          <w:lang w:eastAsia="en-US"/>
        </w:rPr>
        <w:t>,</w:t>
      </w:r>
      <w:r w:rsidRPr="00C140DC">
        <w:rPr>
          <w:b/>
          <w:i/>
          <w:szCs w:val="24"/>
          <w:lang w:eastAsia="en-US"/>
        </w:rPr>
        <w:t>. Регулаторният орган</w:t>
      </w:r>
      <w:r w:rsidRPr="00C140DC">
        <w:rPr>
          <w:szCs w:val="24"/>
          <w:lang w:eastAsia="en-US"/>
        </w:rPr>
        <w:t xml:space="preserve"> информира съответните регулаторни органи и ENRRB.</w:t>
      </w:r>
      <w:r w:rsidR="009861E0">
        <w:rPr>
          <w:b/>
          <w:szCs w:val="24"/>
          <w:lang w:eastAsia="en-US"/>
        </w:rPr>
        <w:t xml:space="preserve"> [Изм. 122]</w:t>
      </w:r>
    </w:p>
    <w:p w:rsidR="00903915" w:rsidRDefault="00903915">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7a.</w:t>
      </w:r>
      <w:r w:rsidRPr="00C140DC">
        <w:rPr>
          <w:szCs w:val="24"/>
          <w:lang w:eastAsia="en-US"/>
        </w:rPr>
        <w:tab/>
      </w:r>
      <w:r w:rsidRPr="00C140DC">
        <w:rPr>
          <w:b/>
          <w:i/>
          <w:szCs w:val="24"/>
          <w:lang w:eastAsia="en-US"/>
        </w:rPr>
        <w:t>На управителя на инфраструктура се разрешава да използва, когато е уместно, специфични подходи за определяне на разписанието. Ако управителят на инфраструктура реши да планира предварително капацитета чрез използване на систематични влакови маршрути с трансгранично значение, той се координира със съседни управители на инфраструктура и с други заинтересовани управители на инфраструктура, за да намерят взаимно съгласувани решения за трансграничния трафик. Независимо от националния избор, който държавите членки следват за определяне на разписанията, управителите на инфраструктура гарантират балансирано, справедливо и недискриминационно разпределяне на влаковите маршрути. По отношение на компенсацията за промени в правата на капацитет, посочени в член 40, тя включва и систематичните влакови маршрути, а стойността ѝ се определя в размер на най-малко 1,25 пъти стойността, определена за несистематичните влакови маршрути съгласно посочения в член 40 процес.</w:t>
      </w:r>
      <w:r w:rsidR="009861E0">
        <w:rPr>
          <w:b/>
          <w:szCs w:val="24"/>
          <w:lang w:eastAsia="en-US"/>
        </w:rPr>
        <w:t xml:space="preserve"> [Изм. 123]</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7</w:t>
      </w:r>
      <w:r w:rsidR="001152A6">
        <w:rPr>
          <w:b/>
          <w:i/>
          <w:szCs w:val="24"/>
          <w:lang w:eastAsia="en-US"/>
        </w:rPr>
        <w:t>б</w:t>
      </w:r>
      <w:r w:rsidRPr="00C140DC">
        <w:rPr>
          <w:b/>
          <w:i/>
          <w:szCs w:val="24"/>
          <w:lang w:eastAsia="en-US"/>
        </w:rPr>
        <w:t>.</w:t>
      </w:r>
      <w:r w:rsidRPr="00C140DC">
        <w:rPr>
          <w:szCs w:val="24"/>
          <w:lang w:eastAsia="en-US"/>
        </w:rPr>
        <w:tab/>
      </w:r>
      <w:r w:rsidRPr="00C140DC">
        <w:rPr>
          <w:b/>
          <w:i/>
          <w:szCs w:val="24"/>
          <w:lang w:eastAsia="en-US"/>
        </w:rPr>
        <w:t>Управителите на инфраструктура информират регулаторния орган за всички получени заявки за капацитет, които не отговарят на параметрите на разполагаемия капацитет, определен в плана за предоставяне на капацитет, независимо от това дали са били приети или отказани. Въз основа на тази информация регулаторният орган издава становище най-малко веднъж на две години, в което може да препоръча на управителя на инфраструктура да измени модела на капацитета.</w:t>
      </w:r>
      <w:r w:rsidR="009861E0">
        <w:rPr>
          <w:b/>
          <w:szCs w:val="24"/>
          <w:lang w:eastAsia="en-US"/>
        </w:rPr>
        <w:t xml:space="preserve"> [Изм. 124]</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28</w:t>
      </w:r>
      <w:r w:rsidRPr="00C140DC">
        <w:rPr>
          <w:szCs w:val="24"/>
          <w:lang w:eastAsia="en-US"/>
        </w:rPr>
        <w:br/>
        <w:t xml:space="preserve">Координиране на разпределянето на правата на </w:t>
      </w:r>
      <w:proofErr w:type="spellStart"/>
      <w:r w:rsidRPr="00C140DC">
        <w:rPr>
          <w:szCs w:val="24"/>
          <w:lang w:eastAsia="en-US"/>
        </w:rPr>
        <w:t>многомрежовия</w:t>
      </w:r>
      <w:proofErr w:type="spellEnd"/>
      <w:r w:rsidRPr="00C140DC">
        <w:rPr>
          <w:szCs w:val="24"/>
          <w:lang w:eastAsia="en-US"/>
        </w:rPr>
        <w:t xml:space="preserve">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 xml:space="preserve">Когато управителят на инфраструктура получи заявка за права на </w:t>
      </w:r>
      <w:proofErr w:type="spellStart"/>
      <w:r w:rsidRPr="00C140DC">
        <w:rPr>
          <w:szCs w:val="24"/>
          <w:lang w:eastAsia="en-US"/>
        </w:rPr>
        <w:t>многомрежов</w:t>
      </w:r>
      <w:proofErr w:type="spellEnd"/>
      <w:r w:rsidRPr="00C140DC">
        <w:rPr>
          <w:szCs w:val="24"/>
          <w:lang w:eastAsia="en-US"/>
        </w:rPr>
        <w:t xml:space="preserve"> капацитет съгласно член 27, параграф 2, той осъществява координиране с другите засегнати управители на инфраструктура в съответствие с член 53.</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Координирането следва по-специално да гарантира:</w:t>
      </w:r>
    </w:p>
    <w:p w:rsidR="00C140DC" w:rsidRPr="009861E0"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 xml:space="preserve">определянето на </w:t>
      </w:r>
      <w:r w:rsidRPr="00C140DC">
        <w:rPr>
          <w:strike/>
          <w:szCs w:val="24"/>
          <w:lang w:eastAsia="en-US"/>
        </w:rPr>
        <w:t xml:space="preserve">единно </w:t>
      </w:r>
      <w:r w:rsidRPr="00C140DC">
        <w:rPr>
          <w:szCs w:val="24"/>
          <w:lang w:eastAsia="en-US"/>
        </w:rPr>
        <w:t xml:space="preserve">звено за </w:t>
      </w:r>
      <w:proofErr w:type="spellStart"/>
      <w:r w:rsidRPr="00C140DC">
        <w:rPr>
          <w:strike/>
          <w:szCs w:val="24"/>
          <w:lang w:eastAsia="en-US"/>
        </w:rPr>
        <w:t>контакт</w:t>
      </w:r>
      <w:r w:rsidRPr="00C140DC">
        <w:rPr>
          <w:b/>
          <w:i/>
          <w:szCs w:val="24"/>
          <w:lang w:eastAsia="en-US"/>
        </w:rPr>
        <w:t>обслужване</w:t>
      </w:r>
      <w:proofErr w:type="spellEnd"/>
      <w:r w:rsidRPr="00C140DC">
        <w:rPr>
          <w:b/>
          <w:i/>
          <w:szCs w:val="24"/>
          <w:lang w:eastAsia="en-US"/>
        </w:rPr>
        <w:t xml:space="preserve"> на едно гише, посочено в член 27, параграф 4</w:t>
      </w:r>
      <w:r w:rsidRPr="00C140DC">
        <w:rPr>
          <w:szCs w:val="24"/>
          <w:lang w:eastAsia="en-US"/>
        </w:rPr>
        <w:t xml:space="preserve">, което да отговаря за комуникацията със заявителя във връзка </w:t>
      </w:r>
      <w:r w:rsidRPr="00C140DC">
        <w:rPr>
          <w:strike/>
          <w:szCs w:val="24"/>
          <w:lang w:eastAsia="en-US"/>
        </w:rPr>
        <w:t xml:space="preserve">със </w:t>
      </w:r>
      <w:proofErr w:type="spellStart"/>
      <w:r w:rsidRPr="00C140DC">
        <w:rPr>
          <w:strike/>
          <w:szCs w:val="24"/>
          <w:lang w:eastAsia="en-US"/>
        </w:rPr>
        <w:t>заявката</w:t>
      </w:r>
      <w:r w:rsidRPr="00C140DC">
        <w:rPr>
          <w:b/>
          <w:i/>
          <w:szCs w:val="24"/>
          <w:lang w:eastAsia="en-US"/>
        </w:rPr>
        <w:t>с</w:t>
      </w:r>
      <w:proofErr w:type="spellEnd"/>
      <w:r w:rsidRPr="00C140DC">
        <w:rPr>
          <w:b/>
          <w:i/>
          <w:szCs w:val="24"/>
          <w:lang w:eastAsia="en-US"/>
        </w:rPr>
        <w:t xml:space="preserve"> всяка заявка</w:t>
      </w:r>
      <w:r w:rsidRPr="00C140DC">
        <w:rPr>
          <w:szCs w:val="24"/>
          <w:lang w:eastAsia="en-US"/>
        </w:rPr>
        <w:t xml:space="preserve"> за право на </w:t>
      </w:r>
      <w:proofErr w:type="spellStart"/>
      <w:r w:rsidRPr="00C140DC">
        <w:rPr>
          <w:szCs w:val="24"/>
          <w:lang w:eastAsia="en-US"/>
        </w:rPr>
        <w:t>многомрежов</w:t>
      </w:r>
      <w:proofErr w:type="spellEnd"/>
      <w:r w:rsidRPr="00C140DC">
        <w:rPr>
          <w:szCs w:val="24"/>
          <w:lang w:eastAsia="en-US"/>
        </w:rPr>
        <w:t xml:space="preserve"> капацитет, за което заявителят се уведомява незабавно след получаването на заявката</w:t>
      </w:r>
      <w:r w:rsidRPr="00C140DC">
        <w:rPr>
          <w:b/>
          <w:i/>
          <w:szCs w:val="24"/>
          <w:lang w:eastAsia="en-US"/>
        </w:rPr>
        <w:t>. Това се прилага и в случай на трансгранични двойки влакове, които са международни влакови услуги до и от дадена дестинация в друга държава членка</w:t>
      </w:r>
      <w:r w:rsidRPr="00C140DC">
        <w:rPr>
          <w:szCs w:val="24"/>
          <w:lang w:eastAsia="en-US"/>
        </w:rPr>
        <w:t>;</w:t>
      </w:r>
      <w:r w:rsidR="009861E0">
        <w:rPr>
          <w:b/>
          <w:szCs w:val="24"/>
          <w:lang w:eastAsia="en-US"/>
        </w:rPr>
        <w:t xml:space="preserve"> [Изм. 125]</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 xml:space="preserve">съответствието на правото на </w:t>
      </w:r>
      <w:proofErr w:type="spellStart"/>
      <w:r w:rsidRPr="00C140DC">
        <w:rPr>
          <w:szCs w:val="24"/>
          <w:lang w:eastAsia="en-US"/>
        </w:rPr>
        <w:t>многомрежов</w:t>
      </w:r>
      <w:proofErr w:type="spellEnd"/>
      <w:r w:rsidRPr="00C140DC">
        <w:rPr>
          <w:szCs w:val="24"/>
          <w:lang w:eastAsia="en-US"/>
        </w:rPr>
        <w:t xml:space="preserve"> капацитет с минималните критерии за качество по отношение на съгласуваността между мрежите и по отношение на аспекти като </w:t>
      </w:r>
      <w:proofErr w:type="spellStart"/>
      <w:r w:rsidRPr="00C140DC">
        <w:rPr>
          <w:szCs w:val="24"/>
          <w:lang w:eastAsia="en-US"/>
        </w:rPr>
        <w:t>маршрутизация</w:t>
      </w:r>
      <w:proofErr w:type="spellEnd"/>
      <w:r w:rsidRPr="00C140DC">
        <w:rPr>
          <w:szCs w:val="24"/>
          <w:lang w:eastAsia="en-US"/>
        </w:rPr>
        <w:t xml:space="preserve">, времетраене, </w:t>
      </w:r>
      <w:proofErr w:type="spellStart"/>
      <w:r w:rsidRPr="00C140DC">
        <w:rPr>
          <w:szCs w:val="24"/>
          <w:lang w:eastAsia="en-US"/>
        </w:rPr>
        <w:t>разполагаемост</w:t>
      </w:r>
      <w:proofErr w:type="spellEnd"/>
      <w:r w:rsidRPr="00C140DC">
        <w:rPr>
          <w:szCs w:val="24"/>
          <w:lang w:eastAsia="en-US"/>
        </w:rPr>
        <w:t xml:space="preserve"> в различни работни дни и статус на разпределянето;</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 xml:space="preserve">последователното осъществяване на процеса на разпределяне на правата на </w:t>
      </w:r>
      <w:proofErr w:type="spellStart"/>
      <w:r w:rsidRPr="00C140DC">
        <w:rPr>
          <w:szCs w:val="24"/>
          <w:lang w:eastAsia="en-US"/>
        </w:rPr>
        <w:t>многомрежов</w:t>
      </w:r>
      <w:proofErr w:type="spellEnd"/>
      <w:r w:rsidRPr="00C140DC">
        <w:rPr>
          <w:szCs w:val="24"/>
          <w:lang w:eastAsia="en-US"/>
        </w:rPr>
        <w:t xml:space="preserve"> капацитет, в това число по-специално на механизма за разрешаване на спорове по взаимно съгласие, посочен в член 36, и на официалния механизъм за разрешаване на спорове, посочен в член 37;</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 xml:space="preserve">координирането на всякакви промени в разпределените права на </w:t>
      </w:r>
      <w:proofErr w:type="spellStart"/>
      <w:r w:rsidRPr="00C140DC">
        <w:rPr>
          <w:szCs w:val="24"/>
          <w:lang w:eastAsia="en-US"/>
        </w:rPr>
        <w:t>многомрежов</w:t>
      </w:r>
      <w:proofErr w:type="spellEnd"/>
      <w:r w:rsidRPr="00C140DC">
        <w:rPr>
          <w:szCs w:val="24"/>
          <w:lang w:eastAsia="en-US"/>
        </w:rPr>
        <w:t xml:space="preserve"> капацитет в съответствие с раздел 4 с оглед на осигуряването на неприкосновеността на правата на </w:t>
      </w:r>
      <w:proofErr w:type="spellStart"/>
      <w:r w:rsidRPr="00C140DC">
        <w:rPr>
          <w:szCs w:val="24"/>
          <w:lang w:eastAsia="en-US"/>
        </w:rPr>
        <w:t>многомрежов</w:t>
      </w:r>
      <w:proofErr w:type="spellEnd"/>
      <w:r w:rsidRPr="00C140DC">
        <w:rPr>
          <w:szCs w:val="24"/>
          <w:lang w:eastAsia="en-US"/>
        </w:rPr>
        <w:t xml:space="preserve"> капацитет по всяко време.</w:t>
      </w:r>
    </w:p>
    <w:p w:rsidR="00C140DC" w:rsidRPr="00C140DC" w:rsidRDefault="00C140DC" w:rsidP="00C140DC">
      <w:pPr>
        <w:spacing w:before="120" w:after="120" w:line="360" w:lineRule="auto"/>
        <w:ind w:left="850"/>
        <w:rPr>
          <w:szCs w:val="24"/>
          <w:lang w:eastAsia="en-US"/>
        </w:rPr>
      </w:pPr>
      <w:r w:rsidRPr="00C140DC">
        <w:rPr>
          <w:szCs w:val="24"/>
          <w:lang w:eastAsia="en-US"/>
        </w:rPr>
        <w:t>Ако управителите на инфраструктура не успеят да определят единно звено за контакт, управителят на инфраструктура, в чиято мрежа се намира първото място на тръгване, отговаря за това да действа като единно звено за контакт при запитвания, свързани с конкретната заявка за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Управителите на инфраструктура не трябва да предоставят права на капацитет с по-лошо качество в отговор на заявки за права на капацитет за няколко мрежи в сравнение със заявки за капацитет за една мрежа.</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 xml:space="preserve">По отношение на компенсацията за промени в правата на капацитет, посочени в член 40, правото на </w:t>
      </w:r>
      <w:proofErr w:type="spellStart"/>
      <w:r w:rsidRPr="00C140DC">
        <w:rPr>
          <w:szCs w:val="24"/>
          <w:lang w:eastAsia="en-US"/>
        </w:rPr>
        <w:t>многомрежов</w:t>
      </w:r>
      <w:proofErr w:type="spellEnd"/>
      <w:r w:rsidRPr="00C140DC">
        <w:rPr>
          <w:szCs w:val="24"/>
          <w:lang w:eastAsia="en-US"/>
        </w:rPr>
        <w:t xml:space="preserve"> капацитет се смята за право на единичен капацитет. По-специално отмяна поради непреодолима сила на една мрежа се смята за отмяна поради непреодолима сила на правото на капацитет по целия маршрут, обхванат от него.</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r>
      <w:r w:rsidRPr="00C140DC">
        <w:rPr>
          <w:b/>
          <w:i/>
          <w:szCs w:val="24"/>
          <w:lang w:eastAsia="en-US"/>
        </w:rPr>
        <w:t xml:space="preserve">До ... [24 месеца от влизането в сила на настоящия регламент] и в консултация с ERP </w:t>
      </w:r>
      <w:r w:rsidRPr="00C140DC">
        <w:rPr>
          <w:szCs w:val="24"/>
          <w:lang w:eastAsia="en-US"/>
        </w:rPr>
        <w:t>ENIM определя подробните процедури и методи за прилагане на настоящия член и минималните изисквания за качество, посочени в параграф 2, буква б), и ги включва в Европейската рамка за управление на капацитета, посочена в член 6.</w:t>
      </w:r>
      <w:r w:rsidR="009861E0">
        <w:rPr>
          <w:b/>
          <w:szCs w:val="24"/>
          <w:lang w:eastAsia="en-US"/>
        </w:rPr>
        <w:t xml:space="preserve"> [Изм. 126]</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5a.</w:t>
      </w:r>
      <w:r w:rsidRPr="00C140DC">
        <w:rPr>
          <w:szCs w:val="24"/>
          <w:lang w:eastAsia="en-US"/>
        </w:rPr>
        <w:tab/>
      </w:r>
      <w:r w:rsidRPr="00C140DC">
        <w:rPr>
          <w:b/>
          <w:i/>
          <w:szCs w:val="24"/>
          <w:lang w:eastAsia="en-US"/>
        </w:rPr>
        <w:t>До … [24 месеца от влизането в сила на настоящия регламент] Комисията приема актове за изпълнение, в които се определят подробните процедури и методи за прилагане на настоящия член и минималните изисквания за качество, посочени в параграф 2, буква б), и за изменение на параграф 5 от настоящия член. Тези актове за изпълнение се приемат в съответствие с процедурата по разглеждане, посочена в член 72, параграф 3. Те се включват в Европейската рамка за управление на капацитета.</w:t>
      </w:r>
      <w:r w:rsidR="009861E0">
        <w:rPr>
          <w:b/>
          <w:szCs w:val="24"/>
          <w:lang w:eastAsia="en-US"/>
        </w:rPr>
        <w:t xml:space="preserve"> [Изм. 127]</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29</w:t>
      </w:r>
      <w:r w:rsidRPr="00C140DC">
        <w:rPr>
          <w:szCs w:val="24"/>
          <w:lang w:eastAsia="en-US"/>
        </w:rPr>
        <w:br/>
        <w:t>Сътрудничество при разпределянето на железопътния инфраструктурен капацитет и обслужващите съоръжения</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Оператори на обслужващи съоръжения, които предоставят ориентировъчна информация относно разполагаемия капацитет на обслужващите съоръжения в съответствие с член 6, параграф 3 от Регламент за изпълнение (ЕС) 2017/2177</w:t>
      </w:r>
      <w:r w:rsidRPr="00C140DC">
        <w:rPr>
          <w:szCs w:val="24"/>
          <w:vertAlign w:val="superscript"/>
          <w:lang w:eastAsia="en-US"/>
        </w:rPr>
        <w:footnoteReference w:id="18"/>
      </w:r>
      <w:r w:rsidRPr="00C140DC">
        <w:rPr>
          <w:szCs w:val="24"/>
          <w:lang w:eastAsia="en-US"/>
        </w:rPr>
        <w:t xml:space="preserve"> на Комисията, си сътрудничат с управителите на инфраструктура с цел последните да предлагат влакови маршрути, които включват капацитет на </w:t>
      </w:r>
      <w:proofErr w:type="spellStart"/>
      <w:r w:rsidRPr="00C140DC">
        <w:rPr>
          <w:strike/>
          <w:szCs w:val="24"/>
          <w:lang w:eastAsia="en-US"/>
        </w:rPr>
        <w:t>железопътни</w:t>
      </w:r>
      <w:r w:rsidRPr="00C140DC">
        <w:rPr>
          <w:b/>
          <w:i/>
          <w:szCs w:val="24"/>
          <w:lang w:eastAsia="en-US"/>
        </w:rPr>
        <w:t>обслужващи</w:t>
      </w:r>
      <w:proofErr w:type="spellEnd"/>
      <w:r w:rsidRPr="00C140DC">
        <w:rPr>
          <w:szCs w:val="24"/>
          <w:lang w:eastAsia="en-US"/>
        </w:rPr>
        <w:t xml:space="preserve"> съоръжения. Други оператори на обслужващи съоръжения могат да сключат споразумение с управителите на инфраструктура за съвместно предлагане на капацитет.</w:t>
      </w:r>
      <w:r w:rsidR="009861E0">
        <w:rPr>
          <w:b/>
          <w:szCs w:val="24"/>
          <w:lang w:eastAsia="en-US"/>
        </w:rPr>
        <w:t xml:space="preserve"> [Изм. 128]</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инфраструктури предоставят в референтния документ на железопътната мрежа списък на обслужващите съоръжения, посочени в параграф 1.</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Управителите на инфраструктура гарантират, че заявителите могат да заявяват на едно място</w:t>
      </w:r>
      <w:r w:rsidRPr="00C140DC">
        <w:rPr>
          <w:b/>
          <w:i/>
          <w:szCs w:val="24"/>
          <w:lang w:eastAsia="en-US"/>
        </w:rPr>
        <w:t>, установено в съответствие с член 27, параграф 4,</w:t>
      </w:r>
      <w:r w:rsidRPr="00C140DC">
        <w:rPr>
          <w:szCs w:val="24"/>
          <w:lang w:eastAsia="en-US"/>
        </w:rPr>
        <w:t xml:space="preserve"> както права за експлоатация на железопътния инфраструктурен капацитет, така и права за обслужващите съоръжения, посочени в параграф 1.</w:t>
      </w:r>
      <w:r w:rsidR="009861E0">
        <w:rPr>
          <w:b/>
          <w:szCs w:val="24"/>
          <w:lang w:eastAsia="en-US"/>
        </w:rPr>
        <w:t xml:space="preserve"> [Изм. 129]</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4.</w:t>
      </w:r>
      <w:r w:rsidRPr="00C140DC">
        <w:rPr>
          <w:szCs w:val="24"/>
          <w:lang w:eastAsia="en-US"/>
        </w:rPr>
        <w:tab/>
        <w:t xml:space="preserve">За целите на параграф 3 управителите на инфраструктура и операторите на обслужващи съоръжения координират капацитета и предоставят права на капацитет, включително капацитет на </w:t>
      </w:r>
      <w:proofErr w:type="spellStart"/>
      <w:r w:rsidRPr="00C140DC">
        <w:rPr>
          <w:strike/>
          <w:szCs w:val="24"/>
          <w:lang w:eastAsia="en-US"/>
        </w:rPr>
        <w:t>железопътното</w:t>
      </w:r>
      <w:r w:rsidRPr="00C140DC">
        <w:rPr>
          <w:b/>
          <w:i/>
          <w:szCs w:val="24"/>
          <w:lang w:eastAsia="en-US"/>
        </w:rPr>
        <w:t>обслужващото</w:t>
      </w:r>
      <w:proofErr w:type="spellEnd"/>
      <w:r w:rsidRPr="00C140DC">
        <w:rPr>
          <w:szCs w:val="24"/>
          <w:lang w:eastAsia="en-US"/>
        </w:rPr>
        <w:t xml:space="preserve"> съоръжение, който отговаря на изискванията на заявителя, или полагат усилия да осигурят жизнеспособна алтернатива.</w:t>
      </w:r>
      <w:r w:rsidR="009861E0">
        <w:rPr>
          <w:b/>
          <w:szCs w:val="24"/>
          <w:lang w:eastAsia="en-US"/>
        </w:rPr>
        <w:t xml:space="preserve"> [Изм. 130]</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t>Операторите на</w:t>
      </w:r>
      <w:r w:rsidRPr="00C140DC">
        <w:rPr>
          <w:b/>
          <w:i/>
          <w:szCs w:val="24"/>
          <w:lang w:eastAsia="en-US"/>
        </w:rPr>
        <w:t xml:space="preserve"> засегнатите</w:t>
      </w:r>
      <w:r w:rsidRPr="00C140DC">
        <w:rPr>
          <w:szCs w:val="24"/>
          <w:lang w:eastAsia="en-US"/>
        </w:rPr>
        <w:t xml:space="preserve"> обслужващи съоръжения, посочени в параграф 1, предоставят на управителя на инфраструктура</w:t>
      </w:r>
      <w:r w:rsidRPr="00C140DC">
        <w:rPr>
          <w:strike/>
          <w:szCs w:val="24"/>
          <w:lang w:eastAsia="en-US"/>
        </w:rPr>
        <w:t>, при поискване или</w:t>
      </w:r>
      <w:r w:rsidRPr="00C140DC">
        <w:rPr>
          <w:szCs w:val="24"/>
          <w:lang w:eastAsia="en-US"/>
        </w:rPr>
        <w:t xml:space="preserve"> в реално време</w:t>
      </w:r>
      <w:r w:rsidRPr="00C140DC">
        <w:rPr>
          <w:strike/>
          <w:szCs w:val="24"/>
          <w:lang w:eastAsia="en-US"/>
        </w:rPr>
        <w:t>, когато е необходимо,</w:t>
      </w:r>
      <w:r w:rsidRPr="00C140DC">
        <w:rPr>
          <w:szCs w:val="24"/>
          <w:lang w:eastAsia="en-US"/>
        </w:rPr>
        <w:t xml:space="preserve"> информация за разполагаемия капацитет в цифров формат в съответствие с член 62.</w:t>
      </w:r>
      <w:r w:rsidR="009861E0">
        <w:rPr>
          <w:b/>
          <w:szCs w:val="24"/>
          <w:lang w:eastAsia="en-US"/>
        </w:rPr>
        <w:t xml:space="preserve"> [Изм. 131]</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5a.</w:t>
      </w:r>
      <w:r w:rsidRPr="00C140DC">
        <w:rPr>
          <w:szCs w:val="24"/>
          <w:lang w:eastAsia="en-US"/>
        </w:rPr>
        <w:tab/>
      </w:r>
      <w:r w:rsidRPr="00C140DC">
        <w:rPr>
          <w:b/>
          <w:i/>
          <w:szCs w:val="24"/>
          <w:lang w:eastAsia="en-US"/>
        </w:rPr>
        <w:t>При заявяване на права на капацитет за достъп до обслужващо съоръжение заявителите документират съгласието на собственика на обслужващото съоръжение за настаняване на превозните им средства.</w:t>
      </w:r>
      <w:r w:rsidR="009861E0">
        <w:rPr>
          <w:b/>
          <w:szCs w:val="24"/>
          <w:lang w:eastAsia="en-US"/>
        </w:rPr>
        <w:t xml:space="preserve"> [Изм. 132]</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6.</w:t>
      </w:r>
      <w:r w:rsidRPr="00C140DC">
        <w:rPr>
          <w:szCs w:val="24"/>
          <w:lang w:eastAsia="en-US"/>
        </w:rPr>
        <w:tab/>
        <w:t>За целите на настоящия член и в съответствие с член 62</w:t>
      </w:r>
      <w:r w:rsidRPr="00C140DC">
        <w:rPr>
          <w:b/>
          <w:i/>
          <w:szCs w:val="24"/>
          <w:lang w:eastAsia="en-US"/>
        </w:rPr>
        <w:t xml:space="preserve"> след одобрение от ERA и до ... [24 месеца от влизането в сила на настоящия регламент]</w:t>
      </w:r>
      <w:r w:rsidRPr="00C140DC">
        <w:rPr>
          <w:szCs w:val="24"/>
          <w:lang w:eastAsia="en-US"/>
        </w:rPr>
        <w:t xml:space="preserve"> ENIM предоставя насоки относно функционалните и техническите изисквания за обмена на информация между операторите на </w:t>
      </w:r>
      <w:proofErr w:type="spellStart"/>
      <w:r w:rsidRPr="00C140DC">
        <w:rPr>
          <w:strike/>
          <w:szCs w:val="24"/>
          <w:lang w:eastAsia="en-US"/>
        </w:rPr>
        <w:t>железопътни</w:t>
      </w:r>
      <w:r w:rsidRPr="00C140DC">
        <w:rPr>
          <w:b/>
          <w:i/>
          <w:szCs w:val="24"/>
          <w:lang w:eastAsia="en-US"/>
        </w:rPr>
        <w:t>обслужващи</w:t>
      </w:r>
      <w:proofErr w:type="spellEnd"/>
      <w:r w:rsidRPr="00C140DC">
        <w:rPr>
          <w:szCs w:val="24"/>
          <w:lang w:eastAsia="en-US"/>
        </w:rPr>
        <w:t xml:space="preserve"> съоръжения и управителите на инфраструктура. Без да се засяга член 2 от Регламент за изпълнение (ЕС) 2017/2177, операторите на обслужващи съоръжения могат да поискат да бъдат освободени от прилагането на настоящия член. Такива искания се подават до регулаторния орган и следва да бъдат надлежно обосновани. Регулаторните органи могат да решат да удължат срока на освобождаване в надлежно обосновани случаи.</w:t>
      </w:r>
      <w:r w:rsidR="009861E0">
        <w:rPr>
          <w:b/>
          <w:szCs w:val="24"/>
          <w:lang w:eastAsia="en-US"/>
        </w:rPr>
        <w:t xml:space="preserve"> [Изм. 133]</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7.</w:t>
      </w:r>
      <w:r w:rsidRPr="00C140DC">
        <w:rPr>
          <w:szCs w:val="24"/>
          <w:lang w:eastAsia="en-US"/>
        </w:rPr>
        <w:tab/>
        <w:t xml:space="preserve">ENRRB следи за прилагането на параграф </w:t>
      </w:r>
      <w:r w:rsidRPr="00C140DC">
        <w:rPr>
          <w:strike/>
          <w:szCs w:val="24"/>
          <w:lang w:eastAsia="en-US"/>
        </w:rPr>
        <w:t>7</w:t>
      </w:r>
      <w:r w:rsidRPr="00C140DC">
        <w:rPr>
          <w:b/>
          <w:i/>
          <w:szCs w:val="24"/>
          <w:lang w:eastAsia="en-US"/>
        </w:rPr>
        <w:t>6</w:t>
      </w:r>
      <w:r w:rsidRPr="00C140DC">
        <w:rPr>
          <w:szCs w:val="24"/>
          <w:lang w:eastAsia="en-US"/>
        </w:rPr>
        <w:t xml:space="preserve"> и дава препоръки относно критериите, които да се използват при оценката на исканията за освобождаване.</w:t>
      </w:r>
      <w:r w:rsidR="009861E0">
        <w:rPr>
          <w:b/>
          <w:szCs w:val="24"/>
          <w:lang w:eastAsia="en-US"/>
        </w:rPr>
        <w:t xml:space="preserve"> [Изм. 134]</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7a.</w:t>
      </w:r>
      <w:r w:rsidRPr="00C140DC">
        <w:rPr>
          <w:szCs w:val="24"/>
          <w:lang w:eastAsia="en-US"/>
        </w:rPr>
        <w:tab/>
      </w:r>
      <w:r w:rsidRPr="00C140DC">
        <w:rPr>
          <w:b/>
          <w:i/>
          <w:szCs w:val="24"/>
          <w:lang w:eastAsia="en-US"/>
        </w:rPr>
        <w:t>Управителите на инфраструктура информират регулаторния орган за всички получени заявки за капацитет, които не отговарят на параметрите на разполагаемия капацитет, определен в плана за предоставяне на капацитет, и поради това са били отказани. Въз основа на тази информация регулаторният орган издава становище най-малко веднъж на две години, в което може да препоръча на управителя на инфраструктура да измени модела на капацитета.</w:t>
      </w:r>
      <w:r w:rsidR="009861E0">
        <w:rPr>
          <w:b/>
          <w:szCs w:val="24"/>
          <w:lang w:eastAsia="en-US"/>
        </w:rPr>
        <w:t xml:space="preserve"> [Изм. 135]</w:t>
      </w:r>
    </w:p>
    <w:p w:rsidR="00903915" w:rsidRDefault="00903915">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7</w:t>
      </w:r>
      <w:r w:rsidR="001152A6">
        <w:rPr>
          <w:b/>
          <w:i/>
          <w:szCs w:val="24"/>
          <w:lang w:eastAsia="en-US"/>
        </w:rPr>
        <w:t>б</w:t>
      </w:r>
      <w:r w:rsidRPr="00C140DC">
        <w:rPr>
          <w:b/>
          <w:i/>
          <w:szCs w:val="24"/>
          <w:lang w:eastAsia="en-US"/>
        </w:rPr>
        <w:t>.</w:t>
      </w:r>
      <w:r w:rsidRPr="00C140DC">
        <w:rPr>
          <w:szCs w:val="24"/>
          <w:lang w:eastAsia="en-US"/>
        </w:rPr>
        <w:tab/>
      </w:r>
      <w:r w:rsidRPr="00C140DC">
        <w:rPr>
          <w:b/>
          <w:i/>
          <w:szCs w:val="24"/>
          <w:lang w:eastAsia="en-US"/>
        </w:rPr>
        <w:t>До … [24 месеца от влизането в сила на настоящия регламент] Комисията приема актове за изпълнение, в които се определят подробности относно функционалните и техническите изисквания за обмен на информация между операторите на железопътни съоръжения и управителите на инфраструктура за целите на настоящия член, и за изменение на параграф 6 от него. Тези актове за изпълнение се приемат в съответствие с процедурата по разглеждане, посочена в член 72, параграф 3.</w:t>
      </w:r>
      <w:r w:rsidR="009861E0">
        <w:rPr>
          <w:b/>
          <w:szCs w:val="24"/>
          <w:lang w:eastAsia="en-US"/>
        </w:rPr>
        <w:t xml:space="preserve"> [Изм. 136]</w:t>
      </w:r>
    </w:p>
    <w:p w:rsidR="00C140DC" w:rsidRPr="00C140DC" w:rsidRDefault="00C140DC" w:rsidP="00C140DC">
      <w:pPr>
        <w:spacing w:before="120" w:after="120" w:line="360" w:lineRule="auto"/>
        <w:jc w:val="center"/>
        <w:rPr>
          <w:szCs w:val="24"/>
          <w:lang w:eastAsia="en-US"/>
        </w:rPr>
      </w:pPr>
      <w:r w:rsidRPr="00C140DC">
        <w:rPr>
          <w:szCs w:val="24"/>
          <w:lang w:eastAsia="en-US"/>
        </w:rPr>
        <w:t>Член 30</w:t>
      </w:r>
      <w:r w:rsidRPr="00C140DC">
        <w:rPr>
          <w:szCs w:val="24"/>
          <w:lang w:eastAsia="en-US"/>
        </w:rPr>
        <w:br/>
        <w:t>Работно разписание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изготвят ново работно разписание преди началото на всеки период на работно разписание. Продължителността на периода на работното разписание е една година.</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започват изготвянето на работното разписание при разпределянето на капацитета чрез годишния процес на разпределяне, посочен в член 32, като вземат предвид правата на капацитет, разпределени чрез рамкови споразумения в съответствие с член 31 и чрез процеса на непрекъснато планиране, посочен в член 33.</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 xml:space="preserve">Управителите на инфраструктура </w:t>
      </w:r>
      <w:proofErr w:type="spellStart"/>
      <w:r w:rsidRPr="00C140DC">
        <w:rPr>
          <w:strike/>
          <w:szCs w:val="24"/>
          <w:lang w:eastAsia="en-US"/>
        </w:rPr>
        <w:t>непрекъснато</w:t>
      </w:r>
      <w:r w:rsidRPr="00C140DC">
        <w:rPr>
          <w:b/>
          <w:i/>
          <w:szCs w:val="24"/>
          <w:lang w:eastAsia="en-US"/>
        </w:rPr>
        <w:t>редовно</w:t>
      </w:r>
      <w:proofErr w:type="spellEnd"/>
      <w:r w:rsidRPr="00C140DC">
        <w:rPr>
          <w:szCs w:val="24"/>
          <w:lang w:eastAsia="en-US"/>
        </w:rPr>
        <w:t xml:space="preserve"> актуализират работното разписание до края на периода на работното разписание, като вземат предвид капацитета, разпределен чрез процеса на непрекъснато планиране, посочен в член 33, капацитета, разпределен чрез процеса ad hoc, посочен в член 34, промените в правата на капацитет в съответствие с член 39 и промяната на графика в контекста на управлението на нарушения в движението и управлението на кризи в съответствие с член 41.</w:t>
      </w:r>
      <w:r w:rsidR="009861E0">
        <w:rPr>
          <w:b/>
          <w:szCs w:val="24"/>
          <w:lang w:eastAsia="en-US"/>
        </w:rPr>
        <w:t xml:space="preserve"> [Изм. 137]</w:t>
      </w:r>
    </w:p>
    <w:p w:rsidR="00C140DC" w:rsidRPr="00C140DC" w:rsidRDefault="00C140DC" w:rsidP="00C140DC">
      <w:pPr>
        <w:spacing w:before="120" w:after="120" w:line="360" w:lineRule="auto"/>
        <w:jc w:val="center"/>
        <w:rPr>
          <w:szCs w:val="24"/>
          <w:lang w:eastAsia="en-US"/>
        </w:rPr>
      </w:pPr>
      <w:r w:rsidRPr="00C140DC">
        <w:rPr>
          <w:szCs w:val="24"/>
          <w:lang w:eastAsia="en-US"/>
        </w:rPr>
        <w:t>Член 31</w:t>
      </w:r>
      <w:r w:rsidRPr="00C140DC">
        <w:rPr>
          <w:szCs w:val="24"/>
          <w:lang w:eastAsia="en-US"/>
        </w:rPr>
        <w:br/>
        <w:t>Разпределяне на капацитета чрез рамкови споразумения</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Всеки заявител има право да заяви инфраструктурен капацитет за период, надвишаващ един период на работното разписание. Без да се засягат разпоредбите на членове 101, 102 и 106 от ДФЕС, управителят на инфраструктура разпределя такъв капацитет чрез рамкови споразумения, сключени с въпросния заявител, при спазване на разпоредбите на параграфи 3 и 4.</w:t>
      </w:r>
    </w:p>
    <w:p w:rsidR="00C140DC" w:rsidRPr="00C140DC" w:rsidRDefault="00C140DC" w:rsidP="00C140DC">
      <w:pPr>
        <w:spacing w:before="120" w:after="120" w:line="360" w:lineRule="auto"/>
        <w:ind w:left="850"/>
        <w:rPr>
          <w:szCs w:val="24"/>
          <w:lang w:eastAsia="en-US"/>
        </w:rPr>
      </w:pPr>
      <w:r w:rsidRPr="00C140DC">
        <w:rPr>
          <w:szCs w:val="24"/>
          <w:lang w:eastAsia="en-US"/>
        </w:rPr>
        <w:t>В рамковите споразумения се посочват предоставените права на капацитет под формата на спецификация на капацитета, както е посочено в член 26, параграф 1, буква а). Те не могат да включват права на капацитет под формата на влаков маршрут.</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Държавите членки могат да изискват предварително одобрение на рамковите споразумения от регулаторния орган.</w:t>
      </w:r>
    </w:p>
    <w:p w:rsidR="00C140DC" w:rsidRPr="009861E0" w:rsidRDefault="00C140DC" w:rsidP="00C140DC">
      <w:pPr>
        <w:spacing w:before="120" w:after="120" w:line="360" w:lineRule="auto"/>
        <w:ind w:left="850"/>
        <w:rPr>
          <w:b/>
          <w:szCs w:val="24"/>
          <w:lang w:eastAsia="en-US"/>
        </w:rPr>
      </w:pPr>
      <w:r w:rsidRPr="00C140DC">
        <w:rPr>
          <w:b/>
          <w:i/>
          <w:szCs w:val="24"/>
          <w:lang w:eastAsia="en-US"/>
        </w:rPr>
        <w:t xml:space="preserve">Рамковите споразумения се </w:t>
      </w:r>
      <w:proofErr w:type="spellStart"/>
      <w:r w:rsidRPr="00C140DC">
        <w:rPr>
          <w:b/>
          <w:i/>
          <w:szCs w:val="24"/>
          <w:lang w:eastAsia="en-US"/>
        </w:rPr>
        <w:t>нотифицират</w:t>
      </w:r>
      <w:proofErr w:type="spellEnd"/>
      <w:r w:rsidRPr="00C140DC">
        <w:rPr>
          <w:b/>
          <w:i/>
          <w:szCs w:val="24"/>
          <w:lang w:eastAsia="en-US"/>
        </w:rPr>
        <w:t xml:space="preserve"> на регулаторния орган и се одобряват от него. В случай на </w:t>
      </w:r>
      <w:proofErr w:type="spellStart"/>
      <w:r w:rsidRPr="00C140DC">
        <w:rPr>
          <w:b/>
          <w:i/>
          <w:szCs w:val="24"/>
          <w:lang w:eastAsia="en-US"/>
        </w:rPr>
        <w:t>многомрежови</w:t>
      </w:r>
      <w:proofErr w:type="spellEnd"/>
      <w:r w:rsidRPr="00C140DC">
        <w:rPr>
          <w:b/>
          <w:i/>
          <w:szCs w:val="24"/>
          <w:lang w:eastAsia="en-US"/>
        </w:rPr>
        <w:t xml:space="preserve"> рамкови споразумения в одобрението се взема предвид становището на ENRRB.</w:t>
      </w:r>
      <w:r w:rsidR="009861E0">
        <w:rPr>
          <w:b/>
          <w:szCs w:val="24"/>
          <w:lang w:eastAsia="en-US"/>
        </w:rPr>
        <w:t xml:space="preserve"> [Изм. 138]</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Заявител, който е страна по рамково споразумение, отправя заявка за преобразуване на спецификациите на капацитета, включени в рамковото споразумение, в съответен влаков маршрут съгласно въпросното споразумение.</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Управителите на инфраструктура сключват рамкови споразумения само когато заявеното право на капацитет е в съответствие с документите за стратегическо планиране на капацитета, посочени в член 11, параграф 2. Управителите на инфраструктури</w:t>
      </w:r>
      <w:r w:rsidRPr="00C140DC">
        <w:rPr>
          <w:b/>
          <w:i/>
          <w:szCs w:val="24"/>
          <w:lang w:eastAsia="en-US"/>
        </w:rPr>
        <w:t>, след консултация със съседните мрежи,</w:t>
      </w:r>
      <w:r w:rsidRPr="00C140DC">
        <w:rPr>
          <w:szCs w:val="24"/>
          <w:lang w:eastAsia="en-US"/>
        </w:rPr>
        <w:t xml:space="preserve"> посочват в тези документи за планиране капацитета, който планират да резервират за разпределяне чрез рамкови споразумения.</w:t>
      </w:r>
      <w:r w:rsidR="009861E0">
        <w:rPr>
          <w:b/>
          <w:szCs w:val="24"/>
          <w:lang w:eastAsia="en-US"/>
        </w:rPr>
        <w:t xml:space="preserve"> [Изм. 139]</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4.</w:t>
      </w:r>
      <w:r w:rsidRPr="00C140DC">
        <w:rPr>
          <w:szCs w:val="24"/>
          <w:lang w:eastAsia="en-US"/>
        </w:rPr>
        <w:tab/>
        <w:t>Рамковите споразумения следва да се изготвят така, че да не изключват използването на съответната инфраструктура от други заявители или услуги. За тази цел управителите на инфраструктура</w:t>
      </w:r>
      <w:r w:rsidRPr="00C140DC">
        <w:rPr>
          <w:b/>
          <w:i/>
          <w:szCs w:val="24"/>
          <w:lang w:eastAsia="en-US"/>
        </w:rPr>
        <w:t>, след консултация с регулаторния орган,</w:t>
      </w:r>
      <w:r w:rsidRPr="00C140DC">
        <w:rPr>
          <w:szCs w:val="24"/>
          <w:lang w:eastAsia="en-US"/>
        </w:rPr>
        <w:t xml:space="preserve"> определят максималните дялове от общия капацитет, които могат да бъдат разпределени чрез рамкови споразумения, и ги включват в референтния документ за железопътната мрежа.</w:t>
      </w:r>
      <w:r w:rsidRPr="00C140DC">
        <w:rPr>
          <w:b/>
          <w:i/>
          <w:szCs w:val="24"/>
          <w:lang w:eastAsia="en-US"/>
        </w:rPr>
        <w:t xml:space="preserve"> Управителите на инфраструктура на съседни държави, които са сключили трансгранични рамкови споразумения, съгласуват тези максимални дялове от общия капацитет и ги привеждат в максимално възможно съответствие.</w:t>
      </w:r>
      <w:r w:rsidR="009861E0">
        <w:rPr>
          <w:b/>
          <w:szCs w:val="24"/>
          <w:lang w:eastAsia="en-US"/>
        </w:rPr>
        <w:t xml:space="preserve"> [Изм. 140]</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В рамковите споразумения се предвижда възможност за изменение на техните условия, за да се позволи по-доброто използване на железопътната инфраструктура, без да се засягат разпоредбите на член 39 и член 40.</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Промените в правата на капацитет, разпределени чрез рамкови споразумения, подлежат на компенсация в съответствие с член 40, с изключение на ситуацията, посочена в параграф 5.</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7.</w:t>
      </w:r>
      <w:r w:rsidRPr="00C140DC">
        <w:rPr>
          <w:szCs w:val="24"/>
          <w:lang w:eastAsia="en-US"/>
        </w:rPr>
        <w:tab/>
        <w:t xml:space="preserve">Рамковите споразумения по принцип обхващат периода, посочен в раздел 5 от приложение I. Управителят на инфраструктура може да се съгласи на по-кратък или по-дълъг период в конкретни случаи. Всеки период, по-дълъг от периода, посочен в </w:t>
      </w:r>
      <w:proofErr w:type="spellStart"/>
      <w:r w:rsidRPr="00C140DC">
        <w:rPr>
          <w:strike/>
          <w:szCs w:val="24"/>
          <w:lang w:eastAsia="en-US"/>
        </w:rPr>
        <w:t>точка</w:t>
      </w:r>
      <w:r w:rsidRPr="00C140DC">
        <w:rPr>
          <w:b/>
          <w:i/>
          <w:szCs w:val="24"/>
          <w:lang w:eastAsia="en-US"/>
        </w:rPr>
        <w:t>раздел</w:t>
      </w:r>
      <w:proofErr w:type="spellEnd"/>
      <w:r w:rsidRPr="00C140DC">
        <w:rPr>
          <w:szCs w:val="24"/>
          <w:lang w:eastAsia="en-US"/>
        </w:rPr>
        <w:t xml:space="preserve"> 5 от приложение I, се обосновава с изискването за целеви инвестиции от страна на новите участници на пазара или със значима новост на услугата.</w:t>
      </w:r>
      <w:r w:rsidR="009861E0">
        <w:rPr>
          <w:b/>
          <w:szCs w:val="24"/>
          <w:lang w:eastAsia="en-US"/>
        </w:rPr>
        <w:t xml:space="preserve"> [Изм. 141]</w:t>
      </w:r>
    </w:p>
    <w:p w:rsidR="00C140DC" w:rsidRPr="00C140DC" w:rsidRDefault="00C140DC" w:rsidP="00C140DC">
      <w:pPr>
        <w:spacing w:before="120" w:after="120" w:line="360" w:lineRule="auto"/>
        <w:ind w:left="850" w:hanging="850"/>
        <w:rPr>
          <w:szCs w:val="24"/>
          <w:lang w:eastAsia="en-US"/>
        </w:rPr>
      </w:pPr>
      <w:r w:rsidRPr="00C140DC">
        <w:rPr>
          <w:szCs w:val="24"/>
          <w:lang w:eastAsia="en-US"/>
        </w:rPr>
        <w:t>8.</w:t>
      </w:r>
      <w:r w:rsidRPr="00C140DC">
        <w:rPr>
          <w:szCs w:val="24"/>
          <w:lang w:eastAsia="en-US"/>
        </w:rPr>
        <w:tab/>
        <w:t>За услуги, при които се използва специализираната инфраструктура, посочена в член 24, която изисква значителни и дългосрочни инвестиции, надлежно обосновани от заявителя, рамковите споразумения могат да се сключват за период от 15 години. Период, по-дълъг от 15 години, може да бъде договорен само в изключителни случаи, по-специално когато са налице мащабни и дългосрочни инвестиции и когато тези инвестиции са обхванати от договорни задължения, включително многогодишен амортизационен план.</w:t>
      </w:r>
    </w:p>
    <w:p w:rsidR="00C140DC" w:rsidRPr="00C140DC" w:rsidRDefault="00C140DC" w:rsidP="00C140DC">
      <w:pPr>
        <w:spacing w:before="120" w:after="120" w:line="360" w:lineRule="auto"/>
        <w:ind w:left="850" w:hanging="850"/>
        <w:rPr>
          <w:szCs w:val="24"/>
          <w:lang w:eastAsia="en-US"/>
        </w:rPr>
      </w:pPr>
      <w:r w:rsidRPr="00C140DC">
        <w:rPr>
          <w:szCs w:val="24"/>
          <w:lang w:eastAsia="en-US"/>
        </w:rPr>
        <w:t>9.</w:t>
      </w:r>
      <w:r w:rsidRPr="00C140DC">
        <w:rPr>
          <w:szCs w:val="24"/>
          <w:lang w:eastAsia="en-US"/>
        </w:rPr>
        <w:tab/>
        <w:t>Управителите на инфраструктура включват капацитета, разпределен чрез рамкови споразумения, в модела на капацитета, посочен в член 17, и в плана за предоставяне на капацитет, посочен в член 18.</w:t>
      </w:r>
    </w:p>
    <w:p w:rsidR="00C140DC" w:rsidRPr="00C140DC" w:rsidRDefault="00C140DC" w:rsidP="00C140DC">
      <w:pPr>
        <w:spacing w:before="120" w:after="120" w:line="360" w:lineRule="auto"/>
        <w:ind w:left="850" w:hanging="850"/>
        <w:rPr>
          <w:szCs w:val="24"/>
          <w:lang w:eastAsia="en-US"/>
        </w:rPr>
      </w:pPr>
      <w:r w:rsidRPr="00C140DC">
        <w:rPr>
          <w:szCs w:val="24"/>
          <w:lang w:eastAsia="en-US"/>
        </w:rPr>
        <w:t>10.</w:t>
      </w:r>
      <w:r w:rsidRPr="00C140DC">
        <w:rPr>
          <w:szCs w:val="24"/>
          <w:lang w:eastAsia="en-US"/>
        </w:rPr>
        <w:tab/>
        <w:t>При зачитане на търговската тайна общият характер на всяко рамково споразумение се предоставя на всяка заинтересована страна.</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11.</w:t>
      </w:r>
      <w:r w:rsidRPr="00C140DC">
        <w:rPr>
          <w:szCs w:val="24"/>
          <w:lang w:eastAsia="en-US"/>
        </w:rPr>
        <w:tab/>
        <w:t xml:space="preserve">Въз основа на опита на регулаторните органи, на компетентните органи и на железопътните предприятия, както и въз основа на дейността на ENRRB </w:t>
      </w:r>
      <w:r w:rsidRPr="00C140DC">
        <w:rPr>
          <w:b/>
          <w:i/>
          <w:szCs w:val="24"/>
          <w:lang w:eastAsia="en-US"/>
        </w:rPr>
        <w:t xml:space="preserve">до [24 месеца от влизането в сила на настоящия регламент] </w:t>
      </w:r>
      <w:r w:rsidRPr="00C140DC">
        <w:rPr>
          <w:szCs w:val="24"/>
          <w:lang w:eastAsia="en-US"/>
        </w:rPr>
        <w:t xml:space="preserve">Комисията </w:t>
      </w:r>
      <w:r w:rsidRPr="00C140DC">
        <w:rPr>
          <w:strike/>
          <w:szCs w:val="24"/>
          <w:lang w:eastAsia="en-US"/>
        </w:rPr>
        <w:t xml:space="preserve">може да </w:t>
      </w:r>
      <w:proofErr w:type="spellStart"/>
      <w:r w:rsidRPr="00C140DC">
        <w:rPr>
          <w:strike/>
          <w:szCs w:val="24"/>
          <w:lang w:eastAsia="en-US"/>
        </w:rPr>
        <w:t>приеме</w:t>
      </w:r>
      <w:r w:rsidRPr="00C140DC">
        <w:rPr>
          <w:b/>
          <w:i/>
          <w:szCs w:val="24"/>
          <w:lang w:eastAsia="en-US"/>
        </w:rPr>
        <w:t>приема</w:t>
      </w:r>
      <w:proofErr w:type="spellEnd"/>
      <w:r w:rsidRPr="00C140DC">
        <w:rPr>
          <w:szCs w:val="24"/>
          <w:lang w:eastAsia="en-US"/>
        </w:rPr>
        <w:t xml:space="preserve"> акт за изпълнение</w:t>
      </w:r>
      <w:r w:rsidRPr="00C140DC">
        <w:rPr>
          <w:strike/>
          <w:szCs w:val="24"/>
          <w:lang w:eastAsia="en-US"/>
        </w:rPr>
        <w:t>, в който се определят</w:t>
      </w:r>
      <w:r w:rsidRPr="00C140DC">
        <w:rPr>
          <w:b/>
          <w:i/>
          <w:szCs w:val="24"/>
          <w:lang w:eastAsia="en-US"/>
        </w:rPr>
        <w:t xml:space="preserve"> за определяне на</w:t>
      </w:r>
      <w:r w:rsidRPr="00C140DC">
        <w:rPr>
          <w:szCs w:val="24"/>
          <w:lang w:eastAsia="en-US"/>
        </w:rPr>
        <w:t xml:space="preserve"> подробностите относно процедурата и критериите, които трябва да се спазват за еднаквото прилагане</w:t>
      </w:r>
      <w:r w:rsidRPr="00C140DC">
        <w:rPr>
          <w:b/>
          <w:i/>
          <w:szCs w:val="24"/>
          <w:lang w:eastAsia="en-US"/>
        </w:rPr>
        <w:t xml:space="preserve"> на настоящия член и на член 33 и за изменение</w:t>
      </w:r>
      <w:r w:rsidRPr="00C140DC">
        <w:rPr>
          <w:szCs w:val="24"/>
          <w:lang w:eastAsia="en-US"/>
        </w:rPr>
        <w:t xml:space="preserve"> на настоящия член и на член 33. Тези актове за изпълнение се приемат в съответствие с процедурата по разглеждане, посочена в член 72, параграф 3.</w:t>
      </w:r>
      <w:r w:rsidR="009861E0">
        <w:rPr>
          <w:b/>
          <w:szCs w:val="24"/>
          <w:lang w:eastAsia="en-US"/>
        </w:rPr>
        <w:t xml:space="preserve"> [Изм. 142]</w:t>
      </w:r>
    </w:p>
    <w:p w:rsidR="00C140DC" w:rsidRPr="00C140DC" w:rsidRDefault="00C140DC" w:rsidP="00C140DC">
      <w:pPr>
        <w:spacing w:before="120" w:after="120" w:line="360" w:lineRule="auto"/>
        <w:jc w:val="center"/>
        <w:rPr>
          <w:szCs w:val="24"/>
          <w:lang w:eastAsia="en-US"/>
        </w:rPr>
      </w:pPr>
      <w:r w:rsidRPr="00C140DC">
        <w:rPr>
          <w:szCs w:val="24"/>
          <w:lang w:eastAsia="en-US"/>
        </w:rPr>
        <w:t>Член 32</w:t>
      </w:r>
      <w:r w:rsidRPr="00C140DC">
        <w:rPr>
          <w:szCs w:val="24"/>
          <w:lang w:eastAsia="en-US"/>
        </w:rPr>
        <w:br/>
        <w:t>Разпределяне на капацитета чрез годишния процес на разпределяне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изготвя първата оперативна версия на работното разписание за даден период на работното разписание въз основа на следното: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заявки за права на капацитет, получени в рамките на годишния процес на разпределяне;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права на капацитет, свързани със съответния период на работното разписание и предоставени чрез рамкови споразумения в съответствие с член 31;</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права на капацитет, свързани със съответния период на работното разписание и предоставени чрез процеса на непрекъснато планиране в съответствие с член 33.</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Управителят на инфраструктура разпределя капацитета чрез едновременно разпределяне на капацитета, за да удовлетвори, доколкото е възможно, всички заявки за инфраструктурен капацитет, посочени в параграф 1, при спазване на параграфи 5 и 6. Управителят на инфраструктура взема предвид, доколкото е възможно, всички ограничения за заявителите, включително икономическия ефект върху тяхната стопанска дейност.</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В случай на несъвместимост между две или повече заявки за капацитет</w:t>
      </w:r>
      <w:r w:rsidRPr="00C140DC">
        <w:rPr>
          <w:b/>
          <w:i/>
          <w:szCs w:val="24"/>
          <w:lang w:eastAsia="en-US"/>
        </w:rPr>
        <w:t xml:space="preserve"> или в случай на заявки за капацитет, които не са в съответствие с плана за предоставяне на капацитет,</w:t>
      </w:r>
      <w:r w:rsidRPr="00C140DC">
        <w:rPr>
          <w:szCs w:val="24"/>
          <w:lang w:eastAsia="en-US"/>
        </w:rPr>
        <w:t xml:space="preserve"> управителите на инфраструктура първо се опитват да разрешат спора чрез механизма за </w:t>
      </w:r>
      <w:proofErr w:type="spellStart"/>
      <w:r w:rsidRPr="00C140DC">
        <w:rPr>
          <w:strike/>
          <w:szCs w:val="24"/>
          <w:lang w:eastAsia="en-US"/>
        </w:rPr>
        <w:t>консултации</w:t>
      </w:r>
      <w:r w:rsidRPr="00C140DC">
        <w:rPr>
          <w:b/>
          <w:i/>
          <w:szCs w:val="24"/>
          <w:lang w:eastAsia="en-US"/>
        </w:rPr>
        <w:t>разрешаване</w:t>
      </w:r>
      <w:proofErr w:type="spellEnd"/>
      <w:r w:rsidRPr="00C140DC">
        <w:rPr>
          <w:b/>
          <w:i/>
          <w:szCs w:val="24"/>
          <w:lang w:eastAsia="en-US"/>
        </w:rPr>
        <w:t xml:space="preserve"> на спорове</w:t>
      </w:r>
      <w:r w:rsidRPr="00C140DC">
        <w:rPr>
          <w:szCs w:val="24"/>
          <w:lang w:eastAsia="en-US"/>
        </w:rPr>
        <w:t xml:space="preserve"> по взаимно съгласие, посочен в член 36.</w:t>
      </w:r>
      <w:r w:rsidR="009861E0">
        <w:rPr>
          <w:b/>
          <w:szCs w:val="24"/>
          <w:lang w:eastAsia="en-US"/>
        </w:rPr>
        <w:t xml:space="preserve"> [Изм. 143]</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Ако спорът за капацитет не бъде разрешен чрез механизма за разрешаване на спорове по взаимно съгласие, посочен в параграф 3, управителите на инфраструктура прилагат официалния механизъм за разрешаване на спорове, посочен в член 37.</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5.</w:t>
      </w:r>
      <w:r w:rsidRPr="00C140DC">
        <w:rPr>
          <w:szCs w:val="24"/>
          <w:lang w:eastAsia="en-US"/>
        </w:rPr>
        <w:tab/>
        <w:t>В съответствие с член 18 и член 20 управителят на инфраструктура дава приоритет на заявките, които са в съответствие с предварително планирания капацитет, определен в плана за предоставяне на капацитет</w:t>
      </w:r>
      <w:r w:rsidRPr="00C140DC">
        <w:rPr>
          <w:strike/>
          <w:szCs w:val="24"/>
          <w:lang w:eastAsia="en-US"/>
        </w:rPr>
        <w:t>. В резултат на това управителят на инфраструктура може да приеме или да откаже заявки, които не са в съответствие с плана за предоставяне на</w:t>
      </w:r>
      <w:r w:rsidRPr="00C140DC">
        <w:rPr>
          <w:b/>
          <w:i/>
          <w:szCs w:val="24"/>
          <w:lang w:eastAsia="en-US"/>
        </w:rPr>
        <w:t>, при условие че оперативните заинтересовани страни са били надлежно консултирани и техните обявления за</w:t>
      </w:r>
      <w:r w:rsidRPr="00C140DC">
        <w:rPr>
          <w:szCs w:val="24"/>
          <w:lang w:eastAsia="en-US"/>
        </w:rPr>
        <w:t xml:space="preserve"> капацитет</w:t>
      </w:r>
      <w:r w:rsidRPr="00C140DC">
        <w:rPr>
          <w:b/>
          <w:i/>
          <w:szCs w:val="24"/>
          <w:lang w:eastAsia="en-US"/>
        </w:rPr>
        <w:t xml:space="preserve"> са били взети предвид в най-голяма степен</w:t>
      </w:r>
      <w:r w:rsidRPr="00C140DC">
        <w:rPr>
          <w:szCs w:val="24"/>
          <w:lang w:eastAsia="en-US"/>
        </w:rPr>
        <w:t>.</w:t>
      </w:r>
      <w:r w:rsidR="009861E0">
        <w:rPr>
          <w:b/>
          <w:szCs w:val="24"/>
          <w:lang w:eastAsia="en-US"/>
        </w:rPr>
        <w:t xml:space="preserve"> [Изм. 144]</w:t>
      </w:r>
    </w:p>
    <w:p w:rsidR="00C140DC" w:rsidRPr="009861E0" w:rsidRDefault="00C140DC" w:rsidP="00C140DC">
      <w:pPr>
        <w:spacing w:before="120" w:after="120" w:line="360" w:lineRule="auto"/>
        <w:ind w:left="850"/>
        <w:rPr>
          <w:b/>
          <w:szCs w:val="24"/>
          <w:lang w:eastAsia="en-US"/>
        </w:rPr>
      </w:pPr>
      <w:r w:rsidRPr="00C140DC">
        <w:rPr>
          <w:szCs w:val="24"/>
          <w:lang w:eastAsia="en-US"/>
        </w:rPr>
        <w:t>Когато приема заявки, които не са в съответствие с плана за предоставяне на капацитет, управителят на инфраструктура се стреми да поддържа общия баланс между елементите на плана за предоставяне на капацитет, изброени в член 18, параграф 6</w:t>
      </w:r>
      <w:r w:rsidRPr="00C140DC">
        <w:rPr>
          <w:b/>
          <w:i/>
          <w:szCs w:val="24"/>
          <w:lang w:eastAsia="en-US"/>
        </w:rPr>
        <w:t>, и самата заявка</w:t>
      </w:r>
      <w:r w:rsidRPr="00C140DC">
        <w:rPr>
          <w:szCs w:val="24"/>
          <w:lang w:eastAsia="en-US"/>
        </w:rPr>
        <w:t>.</w:t>
      </w:r>
      <w:r w:rsidRPr="00C140DC">
        <w:rPr>
          <w:b/>
          <w:i/>
          <w:szCs w:val="24"/>
          <w:lang w:eastAsia="en-US"/>
        </w:rPr>
        <w:t xml:space="preserve"> Тези заявления трябва да се вземат предвид, ако има достатъчно свободен капацитет, без да се ограничават нуждите от последващи заявления.</w:t>
      </w:r>
      <w:r w:rsidR="009861E0">
        <w:rPr>
          <w:b/>
          <w:szCs w:val="24"/>
          <w:lang w:eastAsia="en-US"/>
        </w:rPr>
        <w:t xml:space="preserve"> [Изм. 145]</w:t>
      </w:r>
    </w:p>
    <w:p w:rsidR="00C140DC" w:rsidRPr="009861E0" w:rsidRDefault="00C140DC" w:rsidP="00C140DC">
      <w:pPr>
        <w:spacing w:before="120" w:after="120" w:line="360" w:lineRule="auto"/>
        <w:ind w:left="850"/>
        <w:rPr>
          <w:b/>
          <w:szCs w:val="24"/>
          <w:lang w:eastAsia="en-US"/>
        </w:rPr>
      </w:pPr>
      <w:r w:rsidRPr="00C140DC">
        <w:rPr>
          <w:szCs w:val="24"/>
          <w:lang w:eastAsia="en-US"/>
        </w:rPr>
        <w:t xml:space="preserve">Когато </w:t>
      </w:r>
      <w:proofErr w:type="spellStart"/>
      <w:r w:rsidRPr="00C140DC">
        <w:rPr>
          <w:strike/>
          <w:szCs w:val="24"/>
          <w:lang w:eastAsia="en-US"/>
        </w:rPr>
        <w:t>отказва</w:t>
      </w:r>
      <w:r w:rsidRPr="00C140DC">
        <w:rPr>
          <w:b/>
          <w:i/>
          <w:szCs w:val="24"/>
          <w:lang w:eastAsia="en-US"/>
        </w:rPr>
        <w:t>обработването</w:t>
      </w:r>
      <w:proofErr w:type="spellEnd"/>
      <w:r w:rsidRPr="00C140DC">
        <w:rPr>
          <w:b/>
          <w:i/>
          <w:szCs w:val="24"/>
          <w:lang w:eastAsia="en-US"/>
        </w:rPr>
        <w:t xml:space="preserve"> на</w:t>
      </w:r>
      <w:r w:rsidRPr="00C140DC">
        <w:rPr>
          <w:szCs w:val="24"/>
          <w:lang w:eastAsia="en-US"/>
        </w:rPr>
        <w:t xml:space="preserve"> заявки</w:t>
      </w:r>
      <w:r w:rsidRPr="00C140DC">
        <w:rPr>
          <w:strike/>
          <w:szCs w:val="24"/>
          <w:lang w:eastAsia="en-US"/>
        </w:rPr>
        <w:t>, които не са</w:t>
      </w:r>
      <w:r w:rsidRPr="00C140DC">
        <w:rPr>
          <w:b/>
          <w:i/>
          <w:szCs w:val="24"/>
          <w:lang w:eastAsia="en-US"/>
        </w:rPr>
        <w:t xml:space="preserve"> не е</w:t>
      </w:r>
      <w:r w:rsidRPr="00C140DC">
        <w:rPr>
          <w:szCs w:val="24"/>
          <w:lang w:eastAsia="en-US"/>
        </w:rPr>
        <w:t xml:space="preserve"> в съответствие с плана за предоставяне на капацитет</w:t>
      </w:r>
      <w:r w:rsidRPr="00C140DC">
        <w:rPr>
          <w:b/>
          <w:i/>
          <w:szCs w:val="24"/>
          <w:lang w:eastAsia="en-US"/>
        </w:rPr>
        <w:t>, управителят на инфраструктура следва да предложи алтернатива и когато това е възможно, във времето, предшествано от консултация със заинтересованите заявители. Ако не е възможна алтернативна оферта, когато отказва заявка</w:t>
      </w:r>
      <w:r w:rsidRPr="00C140DC">
        <w:rPr>
          <w:szCs w:val="24"/>
          <w:lang w:eastAsia="en-US"/>
        </w:rPr>
        <w:t>, управителят на инфраструктура незабавно информира съответния заявител за намерението си да откаже дадена заявка. Последният има право да подаде жалба до регулаторния орган.</w:t>
      </w:r>
      <w:r w:rsidR="009861E0">
        <w:rPr>
          <w:b/>
          <w:szCs w:val="24"/>
          <w:lang w:eastAsia="en-US"/>
        </w:rPr>
        <w:t xml:space="preserve"> [Изм. 146]</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t>Правата на капацитет, предоставени чрез годишния процес на разпределяне, могат да включват: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влакови маршрути;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спецификации на капацитета.</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преобразуват правата на капацитет, предоставени под формата на спецификации на капацитета, във влакови маршрути в съответствие с раздел 4 от приложение I.</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Управителят на инфраструктура спазва графика за процеса на разпределяне, посочен в раздел 4 от приложение I.</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8.</w:t>
      </w:r>
      <w:r w:rsidRPr="00C140DC">
        <w:rPr>
          <w:szCs w:val="24"/>
          <w:lang w:eastAsia="en-US"/>
        </w:rPr>
        <w:tab/>
        <w:t xml:space="preserve">Управителят на инфраструктура разглежда заявки, подадени след първоначалния краен срок и преди окончателния краен срок, посочен в </w:t>
      </w:r>
      <w:proofErr w:type="spellStart"/>
      <w:r w:rsidRPr="00C140DC">
        <w:rPr>
          <w:strike/>
          <w:szCs w:val="24"/>
          <w:lang w:eastAsia="en-US"/>
        </w:rPr>
        <w:t>точка</w:t>
      </w:r>
      <w:r w:rsidRPr="00C140DC">
        <w:rPr>
          <w:b/>
          <w:i/>
          <w:szCs w:val="24"/>
          <w:lang w:eastAsia="en-US"/>
        </w:rPr>
        <w:t>раздел</w:t>
      </w:r>
      <w:proofErr w:type="spellEnd"/>
      <w:r w:rsidRPr="00C140DC">
        <w:rPr>
          <w:szCs w:val="24"/>
          <w:lang w:eastAsia="en-US"/>
        </w:rPr>
        <w:t xml:space="preserve"> 4 от приложение I.  В такива случаи управителите на инфраструктура разпределят правата на капацитет в съответствие с раздел 4, точка 2 от приложение I.</w:t>
      </w:r>
      <w:r w:rsidR="009861E0">
        <w:rPr>
          <w:b/>
          <w:szCs w:val="24"/>
          <w:lang w:eastAsia="en-US"/>
        </w:rPr>
        <w:t xml:space="preserve"> [Изм. 147]</w:t>
      </w:r>
    </w:p>
    <w:p w:rsidR="00C140DC" w:rsidRPr="00C140DC" w:rsidRDefault="00C140DC" w:rsidP="00C140DC">
      <w:pPr>
        <w:spacing w:before="120" w:after="120" w:line="360" w:lineRule="auto"/>
        <w:ind w:left="850" w:hanging="850"/>
        <w:rPr>
          <w:szCs w:val="24"/>
          <w:lang w:eastAsia="en-US"/>
        </w:rPr>
      </w:pPr>
      <w:r w:rsidRPr="00C140DC">
        <w:rPr>
          <w:szCs w:val="24"/>
          <w:lang w:eastAsia="en-US"/>
        </w:rPr>
        <w:t>9.</w:t>
      </w:r>
      <w:r w:rsidRPr="00C140DC">
        <w:rPr>
          <w:szCs w:val="24"/>
          <w:lang w:eastAsia="en-US"/>
        </w:rPr>
        <w:tab/>
        <w:t xml:space="preserve">За заявки за работно разписание, получени след първоначалния краен срок, които не могат да бъдат удовлетворени нито с остатъчния капацитет, резервиран за работното разписание, нито с разполагаемия </w:t>
      </w:r>
      <w:proofErr w:type="spellStart"/>
      <w:r w:rsidRPr="00C140DC">
        <w:rPr>
          <w:szCs w:val="24"/>
          <w:lang w:eastAsia="en-US"/>
        </w:rPr>
        <w:t>непланиран</w:t>
      </w:r>
      <w:proofErr w:type="spellEnd"/>
      <w:r w:rsidRPr="00C140DC">
        <w:rPr>
          <w:szCs w:val="24"/>
          <w:lang w:eastAsia="en-US"/>
        </w:rPr>
        <w:t xml:space="preserve"> капацитет, управителят на инфраструктура се опитва да предложи алтернативи чрез друг маршрут.</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10.</w:t>
      </w:r>
      <w:r w:rsidRPr="00C140DC">
        <w:rPr>
          <w:szCs w:val="24"/>
          <w:lang w:eastAsia="en-US"/>
        </w:rPr>
        <w:tab/>
        <w:t>Управителят на инфраструктура провежда консултации със заинтересованите страни относно проекта на работно разписание. Заинтересованите страни включват всички, които са заявили инфраструктурен капацитет, както и други страни, които желаят да получат възможност да коментират как работното разписание може да повлияе на тяхната способност да изпълняват железопътни услуги през периода на работното разписание.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11.</w:t>
      </w:r>
      <w:r w:rsidRPr="00C140DC">
        <w:rPr>
          <w:szCs w:val="24"/>
          <w:lang w:eastAsia="en-US"/>
        </w:rPr>
        <w:tab/>
        <w:t>Управителят на инфраструктура предприема адекватни мерки, за да намери решение за евентуални изразени опасения.</w:t>
      </w:r>
    </w:p>
    <w:p w:rsidR="00C140DC" w:rsidRPr="00C140DC" w:rsidRDefault="00C140DC" w:rsidP="00C140DC">
      <w:pPr>
        <w:spacing w:before="120" w:after="120" w:line="360" w:lineRule="auto"/>
        <w:jc w:val="center"/>
        <w:rPr>
          <w:szCs w:val="24"/>
          <w:lang w:eastAsia="en-US"/>
        </w:rPr>
      </w:pPr>
      <w:r w:rsidRPr="00C140DC">
        <w:rPr>
          <w:szCs w:val="24"/>
          <w:lang w:eastAsia="en-US"/>
        </w:rPr>
        <w:t>Член 33</w:t>
      </w:r>
      <w:r w:rsidRPr="00C140DC">
        <w:rPr>
          <w:szCs w:val="24"/>
          <w:lang w:eastAsia="en-US"/>
        </w:rPr>
        <w:br/>
        <w:t>Разпределяне на капацитета чрез процеса на непрекъснато планиране</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Управителите на инфраструктура разпределят капацитета чрез процеса на непрекъснато планиране в съответствие със сроковете, посочени в </w:t>
      </w:r>
      <w:proofErr w:type="spellStart"/>
      <w:r w:rsidRPr="00C140DC">
        <w:rPr>
          <w:strike/>
          <w:szCs w:val="24"/>
          <w:lang w:eastAsia="en-US"/>
        </w:rPr>
        <w:t>точка</w:t>
      </w:r>
      <w:r w:rsidRPr="00C140DC">
        <w:rPr>
          <w:b/>
          <w:i/>
          <w:szCs w:val="24"/>
          <w:lang w:eastAsia="en-US"/>
        </w:rPr>
        <w:t>раздел</w:t>
      </w:r>
      <w:proofErr w:type="spellEnd"/>
      <w:r w:rsidRPr="00C140DC">
        <w:rPr>
          <w:szCs w:val="24"/>
          <w:lang w:eastAsia="en-US"/>
        </w:rPr>
        <w:t xml:space="preserve"> 6 от приложение I.  Управителите на инфраструктури резервират капацитет за тази цел в плана за предоставяне на капацитет, посочен в член 18.</w:t>
      </w:r>
      <w:r w:rsidR="009861E0">
        <w:rPr>
          <w:b/>
          <w:szCs w:val="24"/>
          <w:lang w:eastAsia="en-US"/>
        </w:rPr>
        <w:t xml:space="preserve"> [Изм. 148]</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Правата на капацитет, предоставени чрез процеса на непрекъснато планиране, могат да включват: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влакови маршрути или спецификации на капацитет за всички дни на движение през периода на работното разписание, включващ първия ден на движение, включен в заявката;</w:t>
      </w:r>
    </w:p>
    <w:p w:rsidR="00903915" w:rsidRDefault="00903915">
      <w:pPr>
        <w:widowControl/>
        <w:rPr>
          <w:szCs w:val="24"/>
          <w:lang w:eastAsia="en-US"/>
        </w:rPr>
      </w:pPr>
      <w:r>
        <w:rPr>
          <w:szCs w:val="24"/>
          <w:lang w:eastAsia="en-US"/>
        </w:rPr>
        <w:br w:type="page"/>
      </w:r>
    </w:p>
    <w:p w:rsidR="00C140DC" w:rsidRPr="009861E0" w:rsidRDefault="00C140DC" w:rsidP="00C140DC">
      <w:pPr>
        <w:spacing w:before="120" w:after="120" w:line="360" w:lineRule="auto"/>
        <w:ind w:left="1416" w:hanging="566"/>
        <w:rPr>
          <w:b/>
          <w:szCs w:val="24"/>
          <w:lang w:eastAsia="en-US"/>
        </w:rPr>
      </w:pPr>
      <w:r w:rsidRPr="00C140DC">
        <w:rPr>
          <w:szCs w:val="24"/>
          <w:lang w:eastAsia="en-US"/>
        </w:rPr>
        <w:lastRenderedPageBreak/>
        <w:t>б)</w:t>
      </w:r>
      <w:r w:rsidRPr="00C140DC">
        <w:rPr>
          <w:szCs w:val="24"/>
          <w:lang w:eastAsia="en-US"/>
        </w:rPr>
        <w:tab/>
        <w:t xml:space="preserve">спецификации на капацитет за всички дни на движение след периода на работното разписание, включващ първия ден, включен в заявката, за максималния период, посочен в </w:t>
      </w:r>
      <w:proofErr w:type="spellStart"/>
      <w:r w:rsidRPr="00C140DC">
        <w:rPr>
          <w:strike/>
          <w:szCs w:val="24"/>
          <w:lang w:eastAsia="en-US"/>
        </w:rPr>
        <w:t>точка</w:t>
      </w:r>
      <w:r w:rsidRPr="00C140DC">
        <w:rPr>
          <w:b/>
          <w:i/>
          <w:szCs w:val="24"/>
          <w:lang w:eastAsia="en-US"/>
        </w:rPr>
        <w:t>раздел</w:t>
      </w:r>
      <w:proofErr w:type="spellEnd"/>
      <w:r w:rsidRPr="00C140DC">
        <w:rPr>
          <w:szCs w:val="24"/>
          <w:lang w:eastAsia="en-US"/>
        </w:rPr>
        <w:t xml:space="preserve"> 6 от приложение I.</w:t>
      </w:r>
      <w:r w:rsidR="009861E0">
        <w:rPr>
          <w:b/>
          <w:szCs w:val="24"/>
          <w:lang w:eastAsia="en-US"/>
        </w:rPr>
        <w:t xml:space="preserve"> [Изм. 149]</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преобразуват правата на капацитет, предоставени под формата на спецификации на капацитет, във влакови маршрути в съответствие с точка 6 от приложение I.</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 xml:space="preserve">Без да се засягат разпоредбите на член 18, управителите на инфраструктура разпределят капацитета, запазен за процеса на разпределяне чрез непрекъснато планиране, въз основа на принципа на разпределяне, посочен в раздел </w:t>
      </w:r>
      <w:r w:rsidRPr="00C140DC">
        <w:rPr>
          <w:strike/>
          <w:szCs w:val="24"/>
          <w:lang w:eastAsia="en-US"/>
        </w:rPr>
        <w:t>5</w:t>
      </w:r>
      <w:r w:rsidRPr="00C140DC">
        <w:rPr>
          <w:b/>
          <w:i/>
          <w:szCs w:val="24"/>
          <w:lang w:eastAsia="en-US"/>
        </w:rPr>
        <w:t>6</w:t>
      </w:r>
      <w:r w:rsidRPr="00C140DC">
        <w:rPr>
          <w:szCs w:val="24"/>
          <w:lang w:eastAsia="en-US"/>
        </w:rPr>
        <w:t>, точка 2 от приложение I.</w:t>
      </w:r>
      <w:r w:rsidR="009861E0">
        <w:rPr>
          <w:b/>
          <w:szCs w:val="24"/>
          <w:lang w:eastAsia="en-US"/>
        </w:rPr>
        <w:t xml:space="preserve"> [Изм. 150]</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t xml:space="preserve">В съответствие с правилата и процедурите, посочени в член 20, управителите на инфраструктура </w:t>
      </w:r>
      <w:r w:rsidRPr="00C140DC">
        <w:rPr>
          <w:strike/>
          <w:szCs w:val="24"/>
          <w:lang w:eastAsia="en-US"/>
        </w:rPr>
        <w:t xml:space="preserve">могат да откажат да </w:t>
      </w:r>
      <w:proofErr w:type="spellStart"/>
      <w:r w:rsidRPr="00C140DC">
        <w:rPr>
          <w:strike/>
          <w:szCs w:val="24"/>
          <w:lang w:eastAsia="en-US"/>
        </w:rPr>
        <w:t>разпределят</w:t>
      </w:r>
      <w:r w:rsidRPr="00C140DC">
        <w:rPr>
          <w:b/>
          <w:i/>
          <w:szCs w:val="24"/>
          <w:lang w:eastAsia="en-US"/>
        </w:rPr>
        <w:t>правят</w:t>
      </w:r>
      <w:proofErr w:type="spellEnd"/>
      <w:r w:rsidRPr="00C140DC">
        <w:rPr>
          <w:b/>
          <w:i/>
          <w:szCs w:val="24"/>
          <w:lang w:eastAsia="en-US"/>
        </w:rPr>
        <w:t xml:space="preserve"> всичко възможно, за да предложат алтернативен</w:t>
      </w:r>
      <w:r w:rsidRPr="00C140DC">
        <w:rPr>
          <w:szCs w:val="24"/>
          <w:lang w:eastAsia="en-US"/>
        </w:rPr>
        <w:t xml:space="preserve"> капацитет за заявки от непрекъснато планиране, ако заявките не съответстват на плана за предоставяне на капацитет, приет в съответствие с член 18. </w:t>
      </w:r>
      <w:r w:rsidRPr="00C140DC">
        <w:rPr>
          <w:strike/>
          <w:szCs w:val="24"/>
          <w:lang w:eastAsia="en-US"/>
        </w:rPr>
        <w:t xml:space="preserve">Отказът се съобщава незабавно на </w:t>
      </w:r>
      <w:proofErr w:type="spellStart"/>
      <w:r w:rsidRPr="00C140DC">
        <w:rPr>
          <w:strike/>
          <w:szCs w:val="24"/>
          <w:lang w:eastAsia="en-US"/>
        </w:rPr>
        <w:t>заявителя</w:t>
      </w:r>
      <w:r w:rsidRPr="00C140DC">
        <w:rPr>
          <w:b/>
          <w:i/>
          <w:szCs w:val="24"/>
          <w:lang w:eastAsia="en-US"/>
        </w:rPr>
        <w:t>Ако</w:t>
      </w:r>
      <w:proofErr w:type="spellEnd"/>
      <w:r w:rsidRPr="00C140DC">
        <w:rPr>
          <w:b/>
          <w:i/>
          <w:szCs w:val="24"/>
          <w:lang w:eastAsia="en-US"/>
        </w:rPr>
        <w:t xml:space="preserve"> не е възможно да се предложи алтернатива, управителят на инфраструктура може да откаже да разпредели капацитет за такава несъответстваща заявка</w:t>
      </w:r>
      <w:r w:rsidRPr="00C140DC">
        <w:rPr>
          <w:szCs w:val="24"/>
          <w:lang w:eastAsia="en-US"/>
        </w:rPr>
        <w:t>. Заявителят има право да подаде жалба до регулаторния орган.</w:t>
      </w:r>
      <w:r w:rsidR="009861E0">
        <w:rPr>
          <w:b/>
          <w:szCs w:val="24"/>
          <w:lang w:eastAsia="en-US"/>
        </w:rPr>
        <w:t xml:space="preserve"> [Изм. 151]</w:t>
      </w:r>
    </w:p>
    <w:p w:rsidR="00903915" w:rsidRDefault="00903915">
      <w:pPr>
        <w:widowControl/>
        <w:rPr>
          <w:strike/>
          <w:szCs w:val="24"/>
          <w:lang w:eastAsia="en-US"/>
        </w:rPr>
      </w:pPr>
      <w:r>
        <w:rPr>
          <w:strike/>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trike/>
          <w:szCs w:val="24"/>
          <w:lang w:eastAsia="en-US"/>
        </w:rPr>
        <w:lastRenderedPageBreak/>
        <w:t>5.</w:t>
      </w:r>
      <w:r w:rsidRPr="00C140DC">
        <w:rPr>
          <w:szCs w:val="24"/>
          <w:lang w:eastAsia="en-US"/>
        </w:rPr>
        <w:tab/>
      </w:r>
      <w:r w:rsidRPr="00C140DC">
        <w:rPr>
          <w:strike/>
          <w:szCs w:val="24"/>
          <w:lang w:eastAsia="en-US"/>
        </w:rPr>
        <w:t>Управителите на инфраструктура информират регулаторния орган за всички получени заявки за капацитет, които не отговарят на параметрите на разполагаемия капацитет, определен в плана за предоставяне на капацитет, независимо от това дали са били приети или отказани. Въз основа на тази информация регулаторният орган издава становище най-малко веднъж на две години, в което може да препоръча на управителя на инфраструктура да измени модела на капацитета.</w:t>
      </w:r>
      <w:r w:rsidR="009861E0" w:rsidRPr="009861E0">
        <w:rPr>
          <w:b/>
          <w:szCs w:val="24"/>
          <w:lang w:eastAsia="en-US"/>
        </w:rPr>
        <w:t xml:space="preserve"> [Изм. 152]</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Управителят на инфраструктура, след уведомяване на регулаторния орган или след препоръка от страна на регулаторния орган, отказва заявки от непрекъснато планиране, ако те са с повтарящ се характер и отговарят на характеристиките на капацитета, който обикновено се разпределя чрез рамкови споразумения в съответствие с член 31. Регулаторният орган уведомява ENRRB за тези решения и препоръки, като ENRRB осигурява последователното прилагане на настоящия параграф.</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34</w:t>
      </w:r>
      <w:r w:rsidRPr="00C140DC">
        <w:rPr>
          <w:szCs w:val="24"/>
          <w:lang w:eastAsia="en-US"/>
        </w:rPr>
        <w:br/>
        <w:t xml:space="preserve">Разпределяне на капацитет чрез процес </w:t>
      </w:r>
      <w:proofErr w:type="spellStart"/>
      <w:r w:rsidRPr="00C140DC">
        <w:rPr>
          <w:szCs w:val="24"/>
          <w:lang w:eastAsia="en-US"/>
        </w:rPr>
        <w:t>аd</w:t>
      </w:r>
      <w:proofErr w:type="spellEnd"/>
      <w:r w:rsidRPr="00C140DC">
        <w:rPr>
          <w:szCs w:val="24"/>
          <w:lang w:eastAsia="en-US"/>
        </w:rPr>
        <w:t xml:space="preserve"> </w:t>
      </w:r>
      <w:proofErr w:type="spellStart"/>
      <w:r w:rsidRPr="00C140DC">
        <w:rPr>
          <w:szCs w:val="24"/>
          <w:lang w:eastAsia="en-US"/>
        </w:rPr>
        <w:t>hoc</w:t>
      </w:r>
      <w:proofErr w:type="spellEnd"/>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отговаря своевременно и във всички случаи в рамките на сроковете, посочени в раздел 7 от приложение I, на заявки ad hoc за инфраструктурен капацитет, подадени по всяко време на валидността на работното разписание. Информацията за разполагаемия свободен капацитет се предоставя в съответствие с член 9 на всички заявители, които биха желали да използват този капацитет.</w:t>
      </w:r>
    </w:p>
    <w:p w:rsidR="00C140DC" w:rsidRPr="00C140DC" w:rsidRDefault="00C140DC" w:rsidP="00C140DC">
      <w:pPr>
        <w:spacing w:before="120" w:after="120" w:line="360" w:lineRule="auto"/>
        <w:ind w:left="850"/>
        <w:rPr>
          <w:szCs w:val="24"/>
          <w:lang w:eastAsia="en-US"/>
        </w:rPr>
      </w:pPr>
      <w:r w:rsidRPr="00C140DC">
        <w:rPr>
          <w:szCs w:val="24"/>
          <w:lang w:eastAsia="en-US"/>
        </w:rPr>
        <w:t>Правата на капацитет, предоставени чрез процеса ad hoc, са под формата на влакови маршрути.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Разпределянето на инфраструктурния капацитет в отговор на заявки ad hoc се основава на принципа „пръв пристигнал, пръв обслужен“.</w:t>
      </w:r>
    </w:p>
    <w:p w:rsidR="00C140DC" w:rsidRPr="00C140DC" w:rsidRDefault="00C140DC" w:rsidP="00C140DC">
      <w:pPr>
        <w:spacing w:before="120" w:after="120" w:line="360" w:lineRule="auto"/>
        <w:jc w:val="center"/>
        <w:rPr>
          <w:szCs w:val="24"/>
          <w:lang w:eastAsia="en-US"/>
        </w:rPr>
      </w:pPr>
      <w:r w:rsidRPr="00C140DC">
        <w:rPr>
          <w:szCs w:val="24"/>
          <w:lang w:eastAsia="en-US"/>
        </w:rPr>
        <w:t>Член 35</w:t>
      </w:r>
      <w:r w:rsidRPr="00C140DC">
        <w:rPr>
          <w:szCs w:val="24"/>
          <w:lang w:eastAsia="en-US"/>
        </w:rPr>
        <w:br/>
        <w:t>Изготвяне на график за ограничения на капацитета в резултат на инфраструктурни работи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изготвят във възможно най-кратък срок график за ограничения на капацитета, произтичащи от инфраструктурни работи, които не са включени в плана за предоставяне на капацитет, посочен в член 18.</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При планирането на инфраструктурните работи управителите на инфраструктура ограничават във възможно най-голяма степен въздействието върху предварително планирания капацитет, включен в модела на капацитета или в плана за предоставяне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Ако изготвянето на график за ограничение на капацитета, произтичащо от инфраструктурни работи, изисква промяна на разпределено право на капацитет по смисъла на член 39, съответният заявител или заявители имат право на компенсацията, посочена в член 40.</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Ако изготвянето на график за ограничение на капацитета, произтичащо от инфраструктурни работи, изисква промяна на право на разпределен капацитет по смисъла на член 39, управителят на инфраструктура прави всичко възможно, за да осигури на съответните заявители алтернативен капацитет.</w:t>
      </w:r>
    </w:p>
    <w:p w:rsidR="00C140DC" w:rsidRPr="00C140DC" w:rsidRDefault="00C140DC" w:rsidP="00C140DC">
      <w:pPr>
        <w:spacing w:before="120" w:after="120" w:line="360" w:lineRule="auto"/>
        <w:ind w:left="850"/>
        <w:rPr>
          <w:szCs w:val="24"/>
          <w:lang w:eastAsia="en-US"/>
        </w:rPr>
      </w:pPr>
      <w:r w:rsidRPr="00C140DC">
        <w:rPr>
          <w:szCs w:val="24"/>
          <w:lang w:eastAsia="en-US"/>
        </w:rPr>
        <w:t>За тази цел управителят на инфраструктура уведомява всички заинтересовани заявители за планираната промяна в съответните права на капацитет. Той предлага на съответните заявители алтернативни права на капацитет или започва съгласуване със съответните заявители с цел постигане на съгласие за алтернативни права на капацитет.</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При планиране на инфраструктурните работи в съответствие с настоящия член управителите на инфраструктура се придържат към графика, посочен в раздел 3 от приложение I.</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Управителите на инфраструктура включват всички ограничения на капацитета, произтичащи от инфраструктурните работи, в модела на капацитета и в плана за предоставяне на капацитет, независимо от момента на тяхното планиране.</w:t>
      </w:r>
    </w:p>
    <w:p w:rsidR="00C140DC" w:rsidRPr="00C140DC" w:rsidRDefault="00C140DC" w:rsidP="00C140DC">
      <w:pPr>
        <w:spacing w:before="120" w:after="120" w:line="360" w:lineRule="auto"/>
        <w:jc w:val="center"/>
        <w:rPr>
          <w:szCs w:val="24"/>
          <w:lang w:eastAsia="en-US"/>
        </w:rPr>
      </w:pPr>
      <w:r w:rsidRPr="00C140DC">
        <w:rPr>
          <w:szCs w:val="24"/>
          <w:lang w:eastAsia="en-US"/>
        </w:rPr>
        <w:t>Член 36</w:t>
      </w:r>
      <w:r w:rsidRPr="00C140DC">
        <w:rPr>
          <w:szCs w:val="24"/>
          <w:lang w:eastAsia="en-US"/>
        </w:rPr>
        <w:br/>
        <w:t>Механизъм за разрешаване на спорове по взаимно съгласие и координиране на заявките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в контекста на едновременното разпределяне на капацитета управителят на инфраструктура се сблъсква с несъвместимост между различни заявки за инфраструктурен капацитет, той се опитва да осигури възможно най-добро съответствие на всички изисквания чрез координиране на заявките.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Когато възникне ситуация, изискваща координиране, управителят на инфраструктура има право, в разумни граници, да предложи инфраструктурен капацитет, който се различава от заявения. Управителят на инфраструктура определя приложимите ограничения в своя референтен документ за железопътната мрежа. ENIM предоставя насоки за определянето на такива ограничения и ги включва в Европейската рамка за управление на капацитета, посочена в член 6.</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Управителят на инфраструктура се опитва да разреши всички спорове чрез консултации със съответните заявители. Тези консултации се основават на оповестяването на следната информация в адекватен срок, безплатно и в електронна форма: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влакови маршрути, заявени от всички други заявители по същите маршрути;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влакови маршрути, разпределени на предварителен принцип на всички други заявители по същите маршрути;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алтернативни влакови маршрути, предложени по съответните маршрути в съответствие с параграф 2;</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пълни подробности за критериите, използвани в процеса на разпределяне на капацитета.</w:t>
      </w:r>
    </w:p>
    <w:p w:rsidR="00C140DC" w:rsidRPr="00C140DC" w:rsidRDefault="00C140DC" w:rsidP="00C140DC">
      <w:pPr>
        <w:spacing w:before="120" w:after="120" w:line="360" w:lineRule="auto"/>
        <w:ind w:left="850"/>
        <w:rPr>
          <w:szCs w:val="24"/>
          <w:lang w:eastAsia="en-US"/>
        </w:rPr>
      </w:pPr>
      <w:r w:rsidRPr="00C140DC">
        <w:rPr>
          <w:szCs w:val="24"/>
          <w:lang w:eastAsia="en-US"/>
        </w:rPr>
        <w:t>Без да се засягат разпоредбите на член 27, параграф 3 и със съгласието на всички заявители, управителят на инфраструктура може да установи контакт между всички заявители, които потенциално участват в разрешаването на спор, за да улесни координирането на заявките.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Принципите, на които се подчинява координирането на заявките за капацитет за вътрешни железопътни услуги, се определят в референтния документ за железопътната мрежа.</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Когато заявките за инфраструктурен капацитет не могат да бъдат удовлетворени без координиране, управителят на инфраструктура се опитва да удовлетвори всички заявки чрез координиране.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Без да се засягат съществуващите процедури за обжалване и член 56 от Директива 2012/34/ЕС, в случай на спорове, свързани с разпределянето на инфраструктурен капацитет, държавите членки гарантират, че е осигурена система за разрешаване на спорове с цел бързото разрешаване на тези спорове. Тази система се определя в референтния документ за железопътната мрежа по отношение на заявки за капацитет за вътрешни железопътни услуги. В случай че се прилага тази система, трябва да бъде намерено решение в срок от 10 работни дни.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 xml:space="preserve">В случай на заявки за </w:t>
      </w:r>
      <w:proofErr w:type="spellStart"/>
      <w:r w:rsidRPr="00C140DC">
        <w:rPr>
          <w:szCs w:val="24"/>
          <w:lang w:eastAsia="en-US"/>
        </w:rPr>
        <w:t>многомрежов</w:t>
      </w:r>
      <w:proofErr w:type="spellEnd"/>
      <w:r w:rsidRPr="00C140DC">
        <w:rPr>
          <w:szCs w:val="24"/>
          <w:lang w:eastAsia="en-US"/>
        </w:rPr>
        <w:t xml:space="preserve"> капацитет механизмът за разрешаване на спорове по взаимно съгласие, посочен в параграфи 1, 2 и 3, се осъществява в съответствие с член 53 и включва координатора на мрежата.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8.</w:t>
      </w:r>
      <w:r w:rsidRPr="00C140DC">
        <w:rPr>
          <w:szCs w:val="24"/>
          <w:lang w:eastAsia="en-US"/>
        </w:rPr>
        <w:tab/>
      </w:r>
      <w:r w:rsidRPr="00C140DC">
        <w:rPr>
          <w:b/>
          <w:i/>
          <w:szCs w:val="24"/>
          <w:lang w:eastAsia="en-US"/>
        </w:rPr>
        <w:t xml:space="preserve">До ... [24 месеца от влизането в сила на настоящия регламент] </w:t>
      </w:r>
      <w:r w:rsidRPr="00C140DC">
        <w:rPr>
          <w:szCs w:val="24"/>
          <w:lang w:eastAsia="en-US"/>
        </w:rPr>
        <w:t xml:space="preserve">ENIM изготвя насоки за механизма за разрешаване на спорове по взаимно съгласие при заявки за </w:t>
      </w:r>
      <w:proofErr w:type="spellStart"/>
      <w:r w:rsidRPr="00C140DC">
        <w:rPr>
          <w:szCs w:val="24"/>
          <w:lang w:eastAsia="en-US"/>
        </w:rPr>
        <w:t>многомрежов</w:t>
      </w:r>
      <w:proofErr w:type="spellEnd"/>
      <w:r w:rsidRPr="00C140DC">
        <w:rPr>
          <w:szCs w:val="24"/>
          <w:lang w:eastAsia="en-US"/>
        </w:rPr>
        <w:t xml:space="preserve"> капацитет и ги включва в Европейската рамка за управление на капацитета, посочена в член 6.</w:t>
      </w:r>
      <w:r w:rsidR="009861E0">
        <w:rPr>
          <w:b/>
          <w:szCs w:val="24"/>
          <w:lang w:eastAsia="en-US"/>
        </w:rPr>
        <w:t xml:space="preserve"> [Изм. 153]</w:t>
      </w:r>
    </w:p>
    <w:p w:rsidR="00903915" w:rsidRDefault="00903915">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8a.</w:t>
      </w:r>
      <w:r w:rsidRPr="00C140DC">
        <w:rPr>
          <w:szCs w:val="24"/>
          <w:lang w:eastAsia="en-US"/>
        </w:rPr>
        <w:tab/>
      </w:r>
      <w:r w:rsidRPr="00C140DC">
        <w:rPr>
          <w:b/>
          <w:i/>
          <w:szCs w:val="24"/>
          <w:lang w:eastAsia="en-US"/>
        </w:rPr>
        <w:t xml:space="preserve">До [24 месеца след влизането в сила на настоящия регламент] Комисията приема акт за изпълнение, в който се определят подробностите относно процедурата и критериите, които трябва да се спазват за механизма за разрешаване на спорове по взаимно съгласие при заявки за </w:t>
      </w:r>
      <w:proofErr w:type="spellStart"/>
      <w:r w:rsidRPr="00C140DC">
        <w:rPr>
          <w:b/>
          <w:i/>
          <w:szCs w:val="24"/>
          <w:lang w:eastAsia="en-US"/>
        </w:rPr>
        <w:t>многомрежов</w:t>
      </w:r>
      <w:proofErr w:type="spellEnd"/>
      <w:r w:rsidRPr="00C140DC">
        <w:rPr>
          <w:b/>
          <w:i/>
          <w:szCs w:val="24"/>
          <w:lang w:eastAsia="en-US"/>
        </w:rPr>
        <w:t xml:space="preserve"> капацитет и за изменение на параграф 8 от настоящия член. Тези актове за изпълнение се приемат в съответствие с процедурата по разглеждане, посочена в член 72, параграф 3. Те се включват в Европейската рамка за управление на капацитета.</w:t>
      </w:r>
      <w:r w:rsidR="009861E0">
        <w:rPr>
          <w:b/>
          <w:szCs w:val="24"/>
          <w:lang w:eastAsia="en-US"/>
        </w:rPr>
        <w:t xml:space="preserve"> [Изм. 154]</w:t>
      </w:r>
    </w:p>
    <w:p w:rsidR="00C140DC" w:rsidRPr="00C140DC" w:rsidRDefault="00C140DC" w:rsidP="00C140DC">
      <w:pPr>
        <w:spacing w:before="120" w:after="120" w:line="360" w:lineRule="auto"/>
        <w:jc w:val="center"/>
        <w:rPr>
          <w:szCs w:val="24"/>
          <w:lang w:eastAsia="en-US"/>
        </w:rPr>
      </w:pPr>
      <w:r w:rsidRPr="00C140DC">
        <w:rPr>
          <w:szCs w:val="24"/>
          <w:lang w:eastAsia="en-US"/>
        </w:rPr>
        <w:t>Член 37</w:t>
      </w:r>
      <w:r w:rsidRPr="00C140DC">
        <w:rPr>
          <w:szCs w:val="24"/>
          <w:lang w:eastAsia="en-US"/>
        </w:rPr>
        <w:br/>
        <w:t>Официален механизъм за разрешаване на спорове въз основа на социално-икономически и екологични критерии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механизмът за разрешаване на спорове по взаимно съгласие, посочен в член 36, не спомогне за разрешаване на даден спор за капацитет, управителите на инфраструктура разпределят инфраструктурния капацитет в съответствие с член 8.</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В контекста на официалния </w:t>
      </w:r>
      <w:proofErr w:type="spellStart"/>
      <w:r w:rsidRPr="00C140DC">
        <w:rPr>
          <w:strike/>
          <w:szCs w:val="24"/>
          <w:lang w:eastAsia="en-US"/>
        </w:rPr>
        <w:t>процес</w:t>
      </w:r>
      <w:r w:rsidRPr="00C140DC">
        <w:rPr>
          <w:b/>
          <w:i/>
          <w:szCs w:val="24"/>
          <w:lang w:eastAsia="en-US"/>
        </w:rPr>
        <w:t>механизъм</w:t>
      </w:r>
      <w:proofErr w:type="spellEnd"/>
      <w:r w:rsidRPr="00C140DC">
        <w:rPr>
          <w:szCs w:val="24"/>
          <w:lang w:eastAsia="en-US"/>
        </w:rPr>
        <w:t xml:space="preserve"> за разрешаване на спорове заявките за права на </w:t>
      </w:r>
      <w:proofErr w:type="spellStart"/>
      <w:r w:rsidRPr="00C140DC">
        <w:rPr>
          <w:szCs w:val="24"/>
          <w:lang w:eastAsia="en-US"/>
        </w:rPr>
        <w:t>многомрежов</w:t>
      </w:r>
      <w:proofErr w:type="spellEnd"/>
      <w:r w:rsidRPr="00C140DC">
        <w:rPr>
          <w:szCs w:val="24"/>
          <w:lang w:eastAsia="en-US"/>
        </w:rPr>
        <w:t xml:space="preserve"> капацитет се вземат предвид в тяхната цялост. Ако в съответствие с член 8, параграф 6 се прилагат различни национални параметри, тези параметри се използват за съответните участъци.</w:t>
      </w:r>
      <w:r w:rsidR="009861E0">
        <w:rPr>
          <w:b/>
          <w:szCs w:val="24"/>
          <w:lang w:eastAsia="en-US"/>
        </w:rPr>
        <w:t xml:space="preserve"> [Изм. 155]</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В случай на несъвместими заявки за капацитет, включващи железопътни услуги със сходни характеристики и социално-икономически профил, управителят на инфраструктура разпределя капацитета въз основа на търг или по начин, осигуряващ достъп на най-голям брой заявители. Последният метод се прилага след одобрение от страна на регулаторния орган.</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3a.</w:t>
      </w:r>
      <w:r w:rsidRPr="00C140DC">
        <w:rPr>
          <w:szCs w:val="24"/>
          <w:lang w:eastAsia="en-US"/>
        </w:rPr>
        <w:tab/>
      </w:r>
      <w:r w:rsidRPr="00C140DC">
        <w:rPr>
          <w:b/>
          <w:i/>
          <w:szCs w:val="24"/>
          <w:lang w:eastAsia="en-US"/>
        </w:rPr>
        <w:t>В това отношение ENRRB съставя насоки, за да улесни хармонизираното прилагане на член 3.</w:t>
      </w:r>
      <w:r w:rsidR="009861E0">
        <w:rPr>
          <w:b/>
          <w:szCs w:val="24"/>
          <w:lang w:eastAsia="en-US"/>
        </w:rPr>
        <w:t xml:space="preserve"> [Изм. 156]</w:t>
      </w:r>
    </w:p>
    <w:p w:rsidR="00C140DC" w:rsidRPr="00C140DC" w:rsidRDefault="00C140DC" w:rsidP="00C140DC">
      <w:pPr>
        <w:spacing w:before="120" w:after="120" w:line="360" w:lineRule="auto"/>
        <w:jc w:val="center"/>
        <w:rPr>
          <w:szCs w:val="24"/>
          <w:lang w:eastAsia="en-US"/>
        </w:rPr>
      </w:pPr>
      <w:r w:rsidRPr="00C140DC">
        <w:rPr>
          <w:szCs w:val="24"/>
          <w:lang w:eastAsia="en-US"/>
        </w:rPr>
        <w:t>Член 38</w:t>
      </w:r>
      <w:r w:rsidRPr="00C140DC">
        <w:rPr>
          <w:szCs w:val="24"/>
          <w:lang w:eastAsia="en-US"/>
        </w:rPr>
        <w:br/>
        <w:t>График за процесите на разпределяне на капацитета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 заявителите спазват графика за процесите на разпределяне на капацитета, посочен в раздели 4, 5, 6 и 7 от приложение I.</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инфраструктура могат да определят периоди от време и крайни срокове за графика за разпределяне на капацитета, които са различни от посочените в настоящия регламент и в точка 2, буква б) от приложение VI към Директива 2012/34/ЕС, ако установяването на международни влакови маршрути в сътрудничество с управители на инфраструктура от трети държави по мрежа, чието междурелсие е различно от това на основната железопътна мрежа на територията на Съюза, оказва значително въздействие върху графика за разпределяне на капацитета като цяло.</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На Комисията се предоставя правомощието да приема делегирани актове в съответствие с член 71 за изменение на раздели 4, 5, 6 и 7 от приложение I с оглед да се осигури ефективен процес на разпределяне и да се отговори на планирането, оперативните, техническите и търговските интереси на съответните заинтересовани страни, свързани с графика и разпределянето на капацитета.</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РАЗДЕЛ 4 </w:t>
      </w:r>
      <w:r w:rsidRPr="00C140DC">
        <w:rPr>
          <w:szCs w:val="24"/>
          <w:lang w:eastAsia="en-US"/>
        </w:rPr>
        <w:br/>
        <w:t>Адаптиране и промяна на графика за капацитета</w:t>
      </w:r>
    </w:p>
    <w:p w:rsidR="00C140DC" w:rsidRPr="00C140DC" w:rsidRDefault="00C140DC" w:rsidP="00C140DC">
      <w:pPr>
        <w:spacing w:before="120" w:after="120" w:line="360" w:lineRule="auto"/>
        <w:jc w:val="center"/>
        <w:rPr>
          <w:szCs w:val="24"/>
          <w:lang w:eastAsia="en-US"/>
        </w:rPr>
      </w:pPr>
      <w:r w:rsidRPr="00C140DC">
        <w:rPr>
          <w:szCs w:val="24"/>
          <w:lang w:eastAsia="en-US"/>
        </w:rPr>
        <w:t>Член 39</w:t>
      </w:r>
      <w:r w:rsidRPr="00C140DC">
        <w:rPr>
          <w:szCs w:val="24"/>
          <w:lang w:eastAsia="en-US"/>
        </w:rPr>
        <w:br/>
        <w:t>Промени в правата на капацитет след разпределянето им</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могат да променят правата на капацитет, предоставени на заявител, по своя собствена инициатива само в съответствие с настоящия регламент. Заявителите могат да поискат промени в разпределения капацитет по всяко време. Анулирането се смята за специфичен вид промяна.</w:t>
      </w:r>
    </w:p>
    <w:p w:rsidR="00C140DC" w:rsidRPr="00C140DC" w:rsidRDefault="00C140DC" w:rsidP="00C140DC">
      <w:pPr>
        <w:spacing w:before="120" w:after="120" w:line="360" w:lineRule="auto"/>
        <w:ind w:left="850"/>
        <w:rPr>
          <w:szCs w:val="24"/>
          <w:lang w:eastAsia="en-US"/>
        </w:rPr>
      </w:pPr>
      <w:r w:rsidRPr="00C140DC">
        <w:rPr>
          <w:szCs w:val="24"/>
          <w:lang w:eastAsia="en-US"/>
        </w:rPr>
        <w:t>В случай на промени в разпределените права на капацитет се прилага член 40. Управителите на инфраструктура незабавно актуализират работното разписание, посочено в член 30.</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Управителите на инфраструктура и заявителите ограничават във възможно най-голяма степен промените в правата на капацитет след разпределянето им в съответствие с целите, посочени в член 2, параграф 3.</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Промените в правата на капацитет включват случаите, когато управителят на инфраструктура не може да позволи на влака да се движи в съответствие с разпределеното право на капацитет и разполага с достатъчно време да предложи на заявителя алтернативно право на капацитет, след като го е уведомил за необходимостта от промяната.</w:t>
      </w:r>
    </w:p>
    <w:p w:rsidR="00C140DC" w:rsidRPr="00C140DC" w:rsidRDefault="00C140DC" w:rsidP="00C140DC">
      <w:pPr>
        <w:spacing w:before="120" w:after="120" w:line="360" w:lineRule="auto"/>
        <w:ind w:left="850"/>
        <w:rPr>
          <w:szCs w:val="24"/>
          <w:lang w:eastAsia="en-US"/>
        </w:rPr>
      </w:pPr>
      <w:r w:rsidRPr="00C140DC">
        <w:rPr>
          <w:szCs w:val="24"/>
          <w:lang w:eastAsia="en-US"/>
        </w:rPr>
        <w:t xml:space="preserve">Управителите на инфраструктура могат да посочат различни крайни срокове за разпределянето на права на капацитет в една мрежа и за разпределянето на права на </w:t>
      </w:r>
      <w:proofErr w:type="spellStart"/>
      <w:r w:rsidRPr="00C140DC">
        <w:rPr>
          <w:szCs w:val="24"/>
          <w:lang w:eastAsia="en-US"/>
        </w:rPr>
        <w:t>многомрежов</w:t>
      </w:r>
      <w:proofErr w:type="spellEnd"/>
      <w:r w:rsidRPr="00C140DC">
        <w:rPr>
          <w:szCs w:val="24"/>
          <w:lang w:eastAsia="en-US"/>
        </w:rPr>
        <w:t xml:space="preserve"> капацитет. Управителите на инфраструктура трябва да предоставят информация за времето, необходимо за конструиране на влаковия маршрут, в референтния документ за железопътната мрежа. Това време не трябва да бъде по-дълго от крайните срокове, посочени в раздел 8 от приложение I.</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Правилата и процедурите, които трябва да се прилагат в случай на промяна на правото на капацитет, отчитат въздействието на промяната на правото на капацитет върху заявителя в оперативен и търговски план. За тази цел промените се категоризират въз основа на тяхното въздействие съгласно параграф 8 от настоящия член и водят до различни нива на компенсация, посочени в член 40.</w:t>
      </w:r>
    </w:p>
    <w:p w:rsidR="00903915" w:rsidRDefault="00903915">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4a.</w:t>
      </w:r>
      <w:r w:rsidRPr="00C140DC">
        <w:rPr>
          <w:szCs w:val="24"/>
          <w:lang w:eastAsia="en-US"/>
        </w:rPr>
        <w:tab/>
      </w:r>
      <w:r w:rsidRPr="00C140DC">
        <w:rPr>
          <w:b/>
          <w:i/>
          <w:szCs w:val="24"/>
          <w:lang w:eastAsia="en-US"/>
        </w:rPr>
        <w:t>В случаите, когато капацитетът е резервиран, но не е използван, се прилага заплащане на компенсация в съответствие с член 40.</w:t>
      </w:r>
      <w:r w:rsidR="009861E0">
        <w:rPr>
          <w:b/>
          <w:szCs w:val="24"/>
          <w:lang w:eastAsia="en-US"/>
        </w:rPr>
        <w:t xml:space="preserve"> [Изм. 157]</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 xml:space="preserve">В случай на промяна на право на </w:t>
      </w:r>
      <w:proofErr w:type="spellStart"/>
      <w:r w:rsidRPr="00C140DC">
        <w:rPr>
          <w:szCs w:val="24"/>
          <w:lang w:eastAsia="en-US"/>
        </w:rPr>
        <w:t>многомрежов</w:t>
      </w:r>
      <w:proofErr w:type="spellEnd"/>
      <w:r w:rsidRPr="00C140DC">
        <w:rPr>
          <w:szCs w:val="24"/>
          <w:lang w:eastAsia="en-US"/>
        </w:rPr>
        <w:t xml:space="preserve"> капацитет съответните управители на инфраструктура полагат всички разумни усилия, за да осигурят съгласуваност между правата на капацитет по целия маршрут на влака.</w:t>
      </w:r>
    </w:p>
    <w:p w:rsidR="00C140DC" w:rsidRPr="00C140DC" w:rsidRDefault="00C140DC" w:rsidP="00C140DC">
      <w:pPr>
        <w:spacing w:before="120" w:after="120" w:line="360" w:lineRule="auto"/>
        <w:ind w:left="850"/>
        <w:rPr>
          <w:szCs w:val="24"/>
          <w:lang w:eastAsia="en-US"/>
        </w:rPr>
      </w:pPr>
      <w:r w:rsidRPr="00C140DC">
        <w:rPr>
          <w:szCs w:val="24"/>
          <w:lang w:eastAsia="en-US"/>
        </w:rPr>
        <w:t xml:space="preserve">Управителят на инфраструктура, който прави промяна в правото на </w:t>
      </w:r>
      <w:proofErr w:type="spellStart"/>
      <w:r w:rsidRPr="00C140DC">
        <w:rPr>
          <w:szCs w:val="24"/>
          <w:lang w:eastAsia="en-US"/>
        </w:rPr>
        <w:t>многомрежов</w:t>
      </w:r>
      <w:proofErr w:type="spellEnd"/>
      <w:r w:rsidRPr="00C140DC">
        <w:rPr>
          <w:szCs w:val="24"/>
          <w:lang w:eastAsia="en-US"/>
        </w:rPr>
        <w:t xml:space="preserve"> капацитет, отговаря за процеса на координиране на разпределянето на алтернативно право на </w:t>
      </w:r>
      <w:proofErr w:type="spellStart"/>
      <w:r w:rsidRPr="00C140DC">
        <w:rPr>
          <w:szCs w:val="24"/>
          <w:lang w:eastAsia="en-US"/>
        </w:rPr>
        <w:t>многомрежов</w:t>
      </w:r>
      <w:proofErr w:type="spellEnd"/>
      <w:r w:rsidRPr="00C140DC">
        <w:rPr>
          <w:szCs w:val="24"/>
          <w:lang w:eastAsia="en-US"/>
        </w:rPr>
        <w:t xml:space="preserve"> капацитет с другите заинтересовани управители на инфраструктура и уведомява заявителя и всички заинтересовани страни за резултата от координирането. Този резултат може да бъде или предоставяне на алтернативно право на </w:t>
      </w:r>
      <w:proofErr w:type="spellStart"/>
      <w:r w:rsidRPr="00C140DC">
        <w:rPr>
          <w:szCs w:val="24"/>
          <w:lang w:eastAsia="en-US"/>
        </w:rPr>
        <w:t>многомрежов</w:t>
      </w:r>
      <w:proofErr w:type="spellEnd"/>
      <w:r w:rsidRPr="00C140DC">
        <w:rPr>
          <w:szCs w:val="24"/>
          <w:lang w:eastAsia="en-US"/>
        </w:rPr>
        <w:t xml:space="preserve"> капацитет, или информация, че не е налично алтернативно право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 xml:space="preserve">За целите на настоящия регламент </w:t>
      </w:r>
      <w:proofErr w:type="spellStart"/>
      <w:r w:rsidRPr="00C140DC">
        <w:rPr>
          <w:szCs w:val="24"/>
          <w:lang w:eastAsia="en-US"/>
        </w:rPr>
        <w:t>неизползването</w:t>
      </w:r>
      <w:proofErr w:type="spellEnd"/>
      <w:r w:rsidRPr="00C140DC">
        <w:rPr>
          <w:szCs w:val="24"/>
          <w:lang w:eastAsia="en-US"/>
        </w:rPr>
        <w:t xml:space="preserve"> на предоставено право на капацитет от страна на железопътните предприятия се смята за равностойно на отмяна в деня на съответния влаков курс.</w:t>
      </w:r>
    </w:p>
    <w:p w:rsidR="00903915" w:rsidRDefault="00903915">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7.</w:t>
      </w:r>
      <w:r w:rsidRPr="00C140DC">
        <w:rPr>
          <w:szCs w:val="24"/>
          <w:lang w:eastAsia="en-US"/>
        </w:rPr>
        <w:tab/>
        <w:t>Когато управителят на инфраструктура променя разпределено право на капацитет, той незабавно уведомява заявителя и съответното железопътно предприятие.</w:t>
      </w:r>
    </w:p>
    <w:p w:rsidR="00C140DC" w:rsidRPr="009861E0" w:rsidRDefault="00C140DC" w:rsidP="00C140DC">
      <w:pPr>
        <w:spacing w:before="120" w:after="120" w:line="360" w:lineRule="auto"/>
        <w:ind w:left="850"/>
        <w:rPr>
          <w:b/>
          <w:szCs w:val="24"/>
          <w:lang w:eastAsia="en-US"/>
        </w:rPr>
      </w:pPr>
      <w:r w:rsidRPr="00C140DC">
        <w:rPr>
          <w:szCs w:val="24"/>
          <w:lang w:eastAsia="en-US"/>
        </w:rPr>
        <w:t>Управителят на инфраструктура предлага на заявителя алтернативни права на капацитет в рамките на сроковете, посочени в раздел 8 от приложение I.</w:t>
      </w:r>
      <w:r w:rsidR="00903915">
        <w:rPr>
          <w:szCs w:val="24"/>
          <w:lang w:eastAsia="en-US"/>
        </w:rPr>
        <w:t xml:space="preserve"> </w:t>
      </w:r>
      <w:r w:rsidRPr="00C140DC">
        <w:rPr>
          <w:szCs w:val="24"/>
          <w:lang w:eastAsia="en-US"/>
        </w:rPr>
        <w:t xml:space="preserve">Когато </w:t>
      </w:r>
      <w:r w:rsidRPr="00C140DC">
        <w:rPr>
          <w:strike/>
          <w:szCs w:val="24"/>
          <w:lang w:eastAsia="en-US"/>
        </w:rPr>
        <w:t xml:space="preserve">това не е </w:t>
      </w:r>
      <w:proofErr w:type="spellStart"/>
      <w:r w:rsidRPr="00C140DC">
        <w:rPr>
          <w:strike/>
          <w:szCs w:val="24"/>
          <w:lang w:eastAsia="en-US"/>
        </w:rPr>
        <w:t>възможно</w:t>
      </w:r>
      <w:r w:rsidRPr="00C140DC">
        <w:rPr>
          <w:b/>
          <w:i/>
          <w:szCs w:val="24"/>
          <w:lang w:eastAsia="en-US"/>
        </w:rPr>
        <w:t>няма</w:t>
      </w:r>
      <w:proofErr w:type="spellEnd"/>
      <w:r w:rsidRPr="00C140DC">
        <w:rPr>
          <w:b/>
          <w:i/>
          <w:szCs w:val="24"/>
          <w:lang w:eastAsia="en-US"/>
        </w:rPr>
        <w:t xml:space="preserve"> осъществимо алтернативно предложение в съответствие с член 32, параграф 5 и член 33, параграф 4</w:t>
      </w:r>
      <w:r w:rsidRPr="00C140DC">
        <w:rPr>
          <w:szCs w:val="24"/>
          <w:lang w:eastAsia="en-US"/>
        </w:rPr>
        <w:t>, управителят на инфраструктура предоставя на заявителя съответната информация, която му позволява да подаде нова заявка за инфраструктурен капацитет. Когато е уместно, тази информация се позовава на плана за предоставяне на капацитет, посочен в член 18, и на планирането на действия при извънредни ситуации, посочено в член 19.</w:t>
      </w:r>
      <w:r w:rsidR="009861E0">
        <w:rPr>
          <w:b/>
          <w:szCs w:val="24"/>
          <w:lang w:eastAsia="en-US"/>
        </w:rPr>
        <w:t xml:space="preserve"> [Изм. 158]</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8.</w:t>
      </w:r>
      <w:r w:rsidRPr="00C140DC">
        <w:rPr>
          <w:szCs w:val="24"/>
          <w:lang w:eastAsia="en-US"/>
        </w:rPr>
        <w:tab/>
      </w:r>
      <w:r w:rsidRPr="00C140DC">
        <w:rPr>
          <w:b/>
          <w:i/>
          <w:szCs w:val="24"/>
          <w:lang w:eastAsia="en-US"/>
        </w:rPr>
        <w:t xml:space="preserve">До ... [12 месеца от влизането в сила на настоящия регламент] </w:t>
      </w:r>
      <w:r w:rsidRPr="00C140DC">
        <w:rPr>
          <w:szCs w:val="24"/>
          <w:lang w:eastAsia="en-US"/>
        </w:rPr>
        <w:t>ENIM изготвя и приема хармонизирани процедури за управление на промените в правата на капацитет след разпределянето им и ги включва в Европейската рамка за управление на капацитета, посочена в член 6.</w:t>
      </w:r>
      <w:r w:rsidR="009861E0">
        <w:rPr>
          <w:b/>
          <w:szCs w:val="24"/>
          <w:lang w:eastAsia="en-US"/>
        </w:rPr>
        <w:t xml:space="preserve"> [Изм. 159]</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В тези хармонизирани процедури се прави разграничение между промените, които имат значително въздействие върху заявителите и железопътните предприятия в търговско и експлоатационно отношение, и промените с незначително въздействие. Критериите, които се използват за категоризиране на дадена промяна като значителна, вземат предвид, наред с другото, способността на железопътното предприятие да извършва услугата в съответствие с договорните си задължения, закъснения при заминаване или промени в маршрута, които водят до увеличаване на разстоянието, времето за пътуване, таксите за достъп до релсов път или други съответни разходи, както и прагове за тези промени. По-строги критерии се прилагат за промени със значително въздействие.</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8a.</w:t>
      </w:r>
      <w:r w:rsidRPr="00C140DC">
        <w:rPr>
          <w:szCs w:val="24"/>
          <w:lang w:eastAsia="en-US"/>
        </w:rPr>
        <w:tab/>
      </w:r>
      <w:r w:rsidRPr="00C140DC">
        <w:rPr>
          <w:b/>
          <w:i/>
          <w:szCs w:val="24"/>
          <w:lang w:eastAsia="en-US"/>
        </w:rPr>
        <w:t>На Комисията се предоставя правомощието да приема делегирани актове в съответствие с член 71 за определяне на правилата и процедурите за управление на промените в правата на капацитет след разпределянето им и за изменение на параграф 8 от настоящия член. Тези делегирани актове се приемат не по-късно от ... [24 месеца от влизането в сила на настоящия регламент]. Те се включват в Европейската рамка за управление на капацитета.</w:t>
      </w:r>
      <w:r w:rsidR="009861E0">
        <w:rPr>
          <w:b/>
          <w:szCs w:val="24"/>
          <w:lang w:eastAsia="en-US"/>
        </w:rPr>
        <w:t xml:space="preserve"> [Изм. 160]</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9.</w:t>
      </w:r>
      <w:r w:rsidRPr="00C140DC">
        <w:rPr>
          <w:szCs w:val="24"/>
          <w:lang w:eastAsia="en-US"/>
        </w:rPr>
        <w:tab/>
        <w:t>На Комисията се предоставя правомощието да приема делегирани актове в съответствие с член 71 за изменение на раздел 8 от приложение I с оглед да се осигурят ефикасни процеси на адаптиране и промяна на графика, като се вземат предвид съображенията на съответните заинтересовани страни, свързани с планирането, експлоатацията, техническите и търговските аспекти.</w:t>
      </w:r>
    </w:p>
    <w:p w:rsidR="00C140DC" w:rsidRPr="00C140DC" w:rsidRDefault="00C140DC" w:rsidP="00C140DC">
      <w:pPr>
        <w:spacing w:before="120" w:after="120" w:line="360" w:lineRule="auto"/>
        <w:jc w:val="center"/>
        <w:rPr>
          <w:szCs w:val="24"/>
          <w:lang w:eastAsia="en-US"/>
        </w:rPr>
      </w:pPr>
      <w:r w:rsidRPr="00C140DC">
        <w:rPr>
          <w:szCs w:val="24"/>
          <w:lang w:eastAsia="en-US"/>
        </w:rPr>
        <w:t>Член 40</w:t>
      </w:r>
      <w:r w:rsidRPr="00C140DC">
        <w:rPr>
          <w:szCs w:val="24"/>
          <w:lang w:eastAsia="en-US"/>
        </w:rPr>
        <w:br/>
        <w:t>Компенсация за промени в правата на капацитет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управителят на инфраструктура или заявителят не изпълняват своите ангажименти по отношение на разпределено право на капацитет и когато това води до промяна, която се категоризира като значителна в съответствие с член 39, страната, инициирала промяната, заплаща компенсация на другата страна.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Компенсацията, посочена в параграф 1, не се дължи в случаи на непреодолима сила.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След консултация с ENRRB</w:t>
      </w:r>
      <w:r w:rsidRPr="00C140DC">
        <w:rPr>
          <w:b/>
          <w:i/>
          <w:szCs w:val="24"/>
          <w:lang w:eastAsia="en-US"/>
        </w:rPr>
        <w:t xml:space="preserve"> и ERP</w:t>
      </w:r>
      <w:r w:rsidRPr="00C140DC">
        <w:rPr>
          <w:szCs w:val="24"/>
          <w:lang w:eastAsia="en-US"/>
        </w:rPr>
        <w:t>, ENIM определя</w:t>
      </w:r>
      <w:r w:rsidRPr="00C140DC">
        <w:rPr>
          <w:b/>
          <w:i/>
          <w:szCs w:val="24"/>
          <w:lang w:eastAsia="en-US"/>
        </w:rPr>
        <w:t xml:space="preserve"> до [12 месеца от влизането в сила на настоящия регламент]</w:t>
      </w:r>
      <w:r w:rsidRPr="00C140DC">
        <w:rPr>
          <w:szCs w:val="24"/>
          <w:lang w:eastAsia="en-US"/>
        </w:rPr>
        <w:t xml:space="preserve"> хармонизирани условия, които водят до изплащане на компенсация. При тези условия се вземат предвид правилата, посочени в член 39, параграфи 4 и 8. ENIM включва тези условия в Европейската рамка за управление на капацитета, посочена в член 6. ENRRB публикува становище относно условията, определени от ENIM.</w:t>
      </w:r>
      <w:r w:rsidR="009861E0">
        <w:rPr>
          <w:b/>
          <w:szCs w:val="24"/>
          <w:lang w:eastAsia="en-US"/>
        </w:rPr>
        <w:t xml:space="preserve"> [Изм. 161]</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След одобрението на регулаторния орган управителите на инфраструктура определят в референтния документ за железопътната мрежа нивата на компенсация, които следва да бъдат заплатени от заявителите.</w:t>
      </w:r>
    </w:p>
    <w:p w:rsidR="00C140DC" w:rsidRPr="00C140DC" w:rsidRDefault="00C140DC" w:rsidP="00C140DC">
      <w:pPr>
        <w:spacing w:before="120" w:after="120" w:line="360" w:lineRule="auto"/>
        <w:ind w:left="850"/>
        <w:rPr>
          <w:szCs w:val="24"/>
          <w:lang w:eastAsia="en-US"/>
        </w:rPr>
      </w:pPr>
      <w:r w:rsidRPr="00C140DC">
        <w:rPr>
          <w:szCs w:val="24"/>
          <w:lang w:eastAsia="en-US"/>
        </w:rPr>
        <w:t>По предложение на управителя на инфраструктура и след консултация със заявителите и потенциалните заявители регулаторният орган определя нивата на компенсация, които следва да бъдат заплатени от управителя на инфраструктура. Управителят на инфраструктура публикува тази информация в референтния документ за железопътната мрежа.</w:t>
      </w:r>
    </w:p>
    <w:p w:rsidR="00C140DC" w:rsidRPr="00C140DC" w:rsidRDefault="00C140DC" w:rsidP="00C140DC">
      <w:pPr>
        <w:spacing w:before="120" w:after="120" w:line="360" w:lineRule="auto"/>
        <w:ind w:left="850"/>
        <w:rPr>
          <w:szCs w:val="24"/>
          <w:lang w:eastAsia="en-US"/>
        </w:rPr>
      </w:pPr>
      <w:r w:rsidRPr="00C140DC">
        <w:rPr>
          <w:szCs w:val="24"/>
          <w:lang w:eastAsia="en-US"/>
        </w:rPr>
        <w:t>Нивата на компенсация следва да са такива, че да осигуряват ефективни стимули за управителя на инфраструктура и за заявителите да спазват планираното използване на капацитета и да свеждат до минимум смущенията. Тези нива са пропорционални и недискриминационни.</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и регулаторните органи могат да определят различни нива на компенсация в зависимост от въздействието на промяната и от това дали капацитетът може да бъде преразпределен и използван от друг заявител. В тези нива се вземат предвид по-специално правилата в член 39, параграфи 4 и 8, времето, което остава след заявяването или извършването на промяната до момента на движението на влака, и степента на използване на железопътната инфраструктура, включена в правото на капацитет.</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 xml:space="preserve">В случай на права на </w:t>
      </w:r>
      <w:proofErr w:type="spellStart"/>
      <w:r w:rsidRPr="00C140DC">
        <w:rPr>
          <w:szCs w:val="24"/>
          <w:lang w:eastAsia="en-US"/>
        </w:rPr>
        <w:t>многомрежов</w:t>
      </w:r>
      <w:proofErr w:type="spellEnd"/>
      <w:r w:rsidRPr="00C140DC">
        <w:rPr>
          <w:szCs w:val="24"/>
          <w:lang w:eastAsia="en-US"/>
        </w:rPr>
        <w:t xml:space="preserve"> капацитет задължението за изплащане на компенсация на заявителя се прилага за управителя или управителите на инфраструктура, които са отговорни за промяната в правото на капацитет, като се взема предвид правото на капацитет в неговата цялост, а когато са отговорни повече от един управител на инфраструктура — съотношението на дължината на техните мрежи в правото на капацитет. Компенсацията за цялото право на капацитет не може да надвишава компенсацията, дължима за правото на капацитет, разпределено от управителя на инфраструктура, умножена по три.</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6.</w:t>
      </w:r>
      <w:r w:rsidRPr="00C140DC">
        <w:rPr>
          <w:szCs w:val="24"/>
          <w:lang w:eastAsia="en-US"/>
        </w:rPr>
        <w:tab/>
        <w:t xml:space="preserve">Регулаторните органи се произнасят по спорове, свързани с причината за промяната на правото на капацитет или </w:t>
      </w:r>
      <w:r w:rsidRPr="00C140DC">
        <w:rPr>
          <w:strike/>
          <w:szCs w:val="24"/>
          <w:lang w:eastAsia="en-US"/>
        </w:rPr>
        <w:t xml:space="preserve">забавената </w:t>
      </w:r>
      <w:proofErr w:type="spellStart"/>
      <w:r w:rsidRPr="00C140DC">
        <w:rPr>
          <w:strike/>
          <w:szCs w:val="24"/>
          <w:lang w:eastAsia="en-US"/>
        </w:rPr>
        <w:t>компенсация</w:t>
      </w:r>
      <w:r w:rsidRPr="00C140DC">
        <w:rPr>
          <w:b/>
          <w:i/>
          <w:szCs w:val="24"/>
          <w:lang w:eastAsia="en-US"/>
        </w:rPr>
        <w:t>забавяне</w:t>
      </w:r>
      <w:proofErr w:type="spellEnd"/>
      <w:r w:rsidRPr="00C140DC">
        <w:rPr>
          <w:b/>
          <w:i/>
          <w:szCs w:val="24"/>
          <w:lang w:eastAsia="en-US"/>
        </w:rPr>
        <w:t xml:space="preserve"> на изплащането на компенсацията</w:t>
      </w:r>
      <w:r w:rsidRPr="00C140DC">
        <w:rPr>
          <w:szCs w:val="24"/>
          <w:lang w:eastAsia="en-US"/>
        </w:rPr>
        <w:t>, и вземат решение незабавно и в рамките на един месец след събирането на цялата необходима информация за оценка на причината за промяната. Регулаторните органи информират и могат да се консултират с ENRRB относно тези решения. ENRRB гарантира, че тези решения са съгласувани и се основават на общопризнати принципи.</w:t>
      </w:r>
      <w:r w:rsidR="009861E0">
        <w:rPr>
          <w:b/>
          <w:szCs w:val="24"/>
          <w:lang w:eastAsia="en-US"/>
        </w:rPr>
        <w:t xml:space="preserve"> [Изм. 162]</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7.</w:t>
      </w:r>
      <w:r w:rsidRPr="00C140DC">
        <w:rPr>
          <w:szCs w:val="24"/>
          <w:lang w:eastAsia="en-US"/>
        </w:rPr>
        <w:tab/>
      </w:r>
      <w:r w:rsidRPr="00C140DC">
        <w:rPr>
          <w:b/>
          <w:i/>
          <w:szCs w:val="24"/>
          <w:lang w:eastAsia="en-US"/>
        </w:rPr>
        <w:t xml:space="preserve">На </w:t>
      </w:r>
      <w:r w:rsidRPr="00C140DC">
        <w:rPr>
          <w:szCs w:val="24"/>
          <w:lang w:eastAsia="en-US"/>
        </w:rPr>
        <w:t xml:space="preserve">Комисията </w:t>
      </w:r>
      <w:proofErr w:type="spellStart"/>
      <w:r w:rsidRPr="00C140DC">
        <w:rPr>
          <w:strike/>
          <w:szCs w:val="24"/>
          <w:lang w:eastAsia="en-US"/>
        </w:rPr>
        <w:t>може</w:t>
      </w:r>
      <w:r w:rsidRPr="00C140DC">
        <w:rPr>
          <w:b/>
          <w:i/>
          <w:szCs w:val="24"/>
          <w:lang w:eastAsia="en-US"/>
        </w:rPr>
        <w:t>се</w:t>
      </w:r>
      <w:proofErr w:type="spellEnd"/>
      <w:r w:rsidRPr="00C140DC">
        <w:rPr>
          <w:b/>
          <w:i/>
          <w:szCs w:val="24"/>
          <w:lang w:eastAsia="en-US"/>
        </w:rPr>
        <w:t xml:space="preserve"> предоставя правомощието</w:t>
      </w:r>
      <w:r w:rsidRPr="00C140DC">
        <w:rPr>
          <w:szCs w:val="24"/>
          <w:lang w:eastAsia="en-US"/>
        </w:rPr>
        <w:t xml:space="preserve"> да приема </w:t>
      </w:r>
      <w:r w:rsidRPr="00C140DC">
        <w:rPr>
          <w:b/>
          <w:i/>
          <w:szCs w:val="24"/>
          <w:lang w:eastAsia="en-US"/>
        </w:rPr>
        <w:t xml:space="preserve">делегирани </w:t>
      </w:r>
      <w:r w:rsidRPr="00C140DC">
        <w:rPr>
          <w:szCs w:val="24"/>
          <w:lang w:eastAsia="en-US"/>
        </w:rPr>
        <w:t xml:space="preserve">актове </w:t>
      </w:r>
      <w:r w:rsidRPr="00C140DC">
        <w:rPr>
          <w:strike/>
          <w:szCs w:val="24"/>
          <w:lang w:eastAsia="en-US"/>
        </w:rPr>
        <w:t xml:space="preserve">за </w:t>
      </w:r>
      <w:proofErr w:type="spellStart"/>
      <w:r w:rsidRPr="00C140DC">
        <w:rPr>
          <w:strike/>
          <w:szCs w:val="24"/>
          <w:lang w:eastAsia="en-US"/>
        </w:rPr>
        <w:t>изпълнение</w:t>
      </w:r>
      <w:r w:rsidRPr="00C140DC">
        <w:rPr>
          <w:b/>
          <w:i/>
          <w:szCs w:val="24"/>
          <w:lang w:eastAsia="en-US"/>
        </w:rPr>
        <w:t>в</w:t>
      </w:r>
      <w:proofErr w:type="spellEnd"/>
      <w:r w:rsidRPr="00C140DC">
        <w:rPr>
          <w:b/>
          <w:i/>
          <w:szCs w:val="24"/>
          <w:lang w:eastAsia="en-US"/>
        </w:rPr>
        <w:t xml:space="preserve"> съответствие с член 71</w:t>
      </w:r>
      <w:r w:rsidRPr="00C140DC">
        <w:rPr>
          <w:szCs w:val="24"/>
          <w:lang w:eastAsia="en-US"/>
        </w:rPr>
        <w:t>, в които се определят условията, водещи до изплащане на компенсации, категоризацията на промените в правата на капацитет и методиките за определяне на нивата на компенсациите</w:t>
      </w:r>
      <w:r w:rsidRPr="00C140DC">
        <w:rPr>
          <w:b/>
          <w:i/>
          <w:szCs w:val="24"/>
          <w:lang w:eastAsia="en-US"/>
        </w:rPr>
        <w:t xml:space="preserve">, и за изменение на член 2 от настоящия член. Тези делегирани </w:t>
      </w:r>
      <w:r w:rsidRPr="00C140DC">
        <w:rPr>
          <w:strike/>
          <w:szCs w:val="24"/>
          <w:lang w:eastAsia="en-US"/>
        </w:rPr>
        <w:t xml:space="preserve">. Тези </w:t>
      </w:r>
      <w:r w:rsidRPr="00C140DC">
        <w:rPr>
          <w:szCs w:val="24"/>
          <w:lang w:eastAsia="en-US"/>
        </w:rPr>
        <w:t>актове</w:t>
      </w:r>
      <w:r w:rsidRPr="00C140DC">
        <w:rPr>
          <w:strike/>
          <w:szCs w:val="24"/>
          <w:lang w:eastAsia="en-US"/>
        </w:rPr>
        <w:t xml:space="preserve"> за изпълнение</w:t>
      </w:r>
      <w:r w:rsidRPr="00C140DC">
        <w:rPr>
          <w:szCs w:val="24"/>
          <w:lang w:eastAsia="en-US"/>
        </w:rPr>
        <w:t xml:space="preserve"> се приемат </w:t>
      </w:r>
      <w:r w:rsidRPr="00C140DC">
        <w:rPr>
          <w:strike/>
          <w:szCs w:val="24"/>
          <w:lang w:eastAsia="en-US"/>
        </w:rPr>
        <w:t>в съответствие с процедурата по разглеждане, посочена в член 72, параграф 3</w:t>
      </w:r>
      <w:r w:rsidRPr="00C140DC">
        <w:rPr>
          <w:b/>
          <w:i/>
          <w:szCs w:val="24"/>
          <w:lang w:eastAsia="en-US"/>
        </w:rPr>
        <w:t>не по-късно от ... [24 месеца от влизането в сила на настоящия регламент]</w:t>
      </w:r>
      <w:r w:rsidRPr="00C140DC">
        <w:rPr>
          <w:szCs w:val="24"/>
          <w:lang w:eastAsia="en-US"/>
        </w:rPr>
        <w:t>.</w:t>
      </w:r>
      <w:r w:rsidRPr="00C140DC">
        <w:rPr>
          <w:b/>
          <w:i/>
          <w:szCs w:val="24"/>
          <w:lang w:eastAsia="en-US"/>
        </w:rPr>
        <w:t xml:space="preserve"> Те се включват в Европейската рамка за управление на капацитета.</w:t>
      </w:r>
      <w:r w:rsidR="009861E0">
        <w:rPr>
          <w:b/>
          <w:szCs w:val="24"/>
          <w:lang w:eastAsia="en-US"/>
        </w:rPr>
        <w:t xml:space="preserve"> [Изм. 163]</w:t>
      </w:r>
    </w:p>
    <w:p w:rsidR="00C140DC" w:rsidRPr="00C140DC" w:rsidRDefault="00C140DC" w:rsidP="00C140DC">
      <w:pPr>
        <w:spacing w:before="120" w:after="120" w:line="360" w:lineRule="auto"/>
        <w:jc w:val="center"/>
        <w:rPr>
          <w:szCs w:val="24"/>
          <w:lang w:eastAsia="en-US"/>
        </w:rPr>
      </w:pPr>
      <w:r w:rsidRPr="00C140DC">
        <w:rPr>
          <w:szCs w:val="24"/>
          <w:lang w:eastAsia="en-US"/>
        </w:rPr>
        <w:t>Член 41</w:t>
      </w:r>
      <w:r w:rsidRPr="00C140DC">
        <w:rPr>
          <w:szCs w:val="24"/>
          <w:lang w:eastAsia="en-US"/>
        </w:rPr>
        <w:br/>
        <w:t>Промяна на графика в контекста на управлението на нарушения в движението и управлението на кризи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 случай на нарушения във функционирането на железопътната мрежа, както е посочено в член 46, или на кризисна ситуация, както е посочено в член 47, съответният управител или управители на инфраструктура полагат всички възможни усилия за промяна на графика на засегнатото от нарушението движение. За тази цел управителите на инфраструктура разпределят железопътния инфраструктурен капацитет в съответствие с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 въз основа на плановете за действие при извънредни ситуации, изготвени в съответствие с член 19, и в тясно координиране с оперативните заинтересовани страни, а когато е приложимо — и с други заинтересовани страни.</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r>
      <w:r w:rsidRPr="00C140DC">
        <w:rPr>
          <w:b/>
          <w:i/>
          <w:szCs w:val="24"/>
          <w:lang w:eastAsia="en-US"/>
        </w:rPr>
        <w:t xml:space="preserve">До ... [12 месеца от влизането в сила на настоящия регламент] </w:t>
      </w:r>
      <w:r w:rsidRPr="00C140DC">
        <w:rPr>
          <w:szCs w:val="24"/>
          <w:lang w:eastAsia="en-US"/>
        </w:rPr>
        <w:t>ENIM разработва и приема насоки за управление и разпределяне на инфраструктурния капацитет в случай на нарушения във функционирането на мрежата по прозрачен и недискриминационен начин. По-специално ENIM предоставя насоки за прилагането на процеса на едновременно разпределяне на капацитета и на принципа „пръв пристигнал, пръв обслужен“.</w:t>
      </w:r>
      <w:r w:rsidR="009861E0">
        <w:rPr>
          <w:b/>
          <w:szCs w:val="24"/>
          <w:lang w:eastAsia="en-US"/>
        </w:rPr>
        <w:t xml:space="preserve"> [Изм. 164]</w:t>
      </w:r>
    </w:p>
    <w:p w:rsidR="00C140DC" w:rsidRPr="009861E0" w:rsidRDefault="00C140DC" w:rsidP="00C140DC">
      <w:pPr>
        <w:spacing w:before="120" w:after="120" w:line="360" w:lineRule="auto"/>
        <w:ind w:left="850"/>
        <w:rPr>
          <w:b/>
          <w:szCs w:val="24"/>
          <w:lang w:eastAsia="en-US"/>
        </w:rPr>
      </w:pPr>
      <w:r w:rsidRPr="00C140DC">
        <w:rPr>
          <w:szCs w:val="24"/>
          <w:lang w:eastAsia="en-US"/>
        </w:rPr>
        <w:t xml:space="preserve">Когато се прилага процесът на едновременно разпределяне, ENIM предоставя насоки относно </w:t>
      </w:r>
      <w:r w:rsidRPr="00C140DC">
        <w:rPr>
          <w:strike/>
          <w:szCs w:val="24"/>
          <w:lang w:eastAsia="en-US"/>
        </w:rPr>
        <w:t xml:space="preserve">прилаганите </w:t>
      </w:r>
      <w:proofErr w:type="spellStart"/>
      <w:r w:rsidRPr="00C140DC">
        <w:rPr>
          <w:strike/>
          <w:szCs w:val="24"/>
          <w:lang w:eastAsia="en-US"/>
        </w:rPr>
        <w:t>процедури</w:t>
      </w:r>
      <w:r w:rsidRPr="00C140DC">
        <w:rPr>
          <w:b/>
          <w:i/>
          <w:szCs w:val="24"/>
          <w:lang w:eastAsia="en-US"/>
        </w:rPr>
        <w:t>процедурите</w:t>
      </w:r>
      <w:proofErr w:type="spellEnd"/>
      <w:r w:rsidRPr="00C140DC">
        <w:rPr>
          <w:b/>
          <w:i/>
          <w:szCs w:val="24"/>
          <w:lang w:eastAsia="en-US"/>
        </w:rPr>
        <w:t>, които да се прилагат</w:t>
      </w:r>
      <w:r w:rsidRPr="00C140DC">
        <w:rPr>
          <w:szCs w:val="24"/>
          <w:lang w:eastAsia="en-US"/>
        </w:rPr>
        <w:t xml:space="preserve">, включващи, ако е целесъобразно, прилагането на </w:t>
      </w:r>
      <w:proofErr w:type="spellStart"/>
      <w:r w:rsidRPr="00C140DC">
        <w:rPr>
          <w:strike/>
          <w:szCs w:val="24"/>
          <w:lang w:eastAsia="en-US"/>
        </w:rPr>
        <w:t>процеса</w:t>
      </w:r>
      <w:r w:rsidRPr="00C140DC">
        <w:rPr>
          <w:b/>
          <w:i/>
          <w:szCs w:val="24"/>
          <w:lang w:eastAsia="en-US"/>
        </w:rPr>
        <w:t>механизма</w:t>
      </w:r>
      <w:proofErr w:type="spellEnd"/>
      <w:r w:rsidRPr="00C140DC">
        <w:rPr>
          <w:szCs w:val="24"/>
          <w:lang w:eastAsia="en-US"/>
        </w:rPr>
        <w:t xml:space="preserve"> за разрешаване на спорове по взаимно съгласие, посочен в член 36, и на официалния </w:t>
      </w:r>
      <w:proofErr w:type="spellStart"/>
      <w:r w:rsidRPr="00C140DC">
        <w:rPr>
          <w:strike/>
          <w:szCs w:val="24"/>
          <w:lang w:eastAsia="en-US"/>
        </w:rPr>
        <w:t>процес</w:t>
      </w:r>
      <w:r w:rsidRPr="00C140DC">
        <w:rPr>
          <w:b/>
          <w:i/>
          <w:szCs w:val="24"/>
          <w:lang w:eastAsia="en-US"/>
        </w:rPr>
        <w:t>механизъм</w:t>
      </w:r>
      <w:proofErr w:type="spellEnd"/>
      <w:r w:rsidRPr="00C140DC">
        <w:rPr>
          <w:szCs w:val="24"/>
          <w:lang w:eastAsia="en-US"/>
        </w:rPr>
        <w:t xml:space="preserve"> за разрешаване на спорове, посочен в член 37.ENIM включва тези насоки в Европейската рамка за управление на капацитета, посочена в член 6.</w:t>
      </w:r>
      <w:r w:rsidR="009861E0">
        <w:rPr>
          <w:b/>
          <w:szCs w:val="24"/>
          <w:lang w:eastAsia="en-US"/>
        </w:rPr>
        <w:t xml:space="preserve"> [Изм. 165]</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 xml:space="preserve">Когато променят графика, управителите на инфраструктура не могат едностранно да променят или отменят съществуващи права на капацитет с цел управление на нарушенията в движението. Въпреки това, въз основа на опита на регулаторните органи, на управителите на инфраструктура и железопътните предприятия, както и на дейността на ENIM и ENRRB, </w:t>
      </w:r>
      <w:r w:rsidRPr="00C140DC">
        <w:rPr>
          <w:b/>
          <w:i/>
          <w:szCs w:val="24"/>
          <w:lang w:eastAsia="en-US"/>
        </w:rPr>
        <w:t xml:space="preserve">на </w:t>
      </w:r>
      <w:r w:rsidRPr="00C140DC">
        <w:rPr>
          <w:szCs w:val="24"/>
          <w:lang w:eastAsia="en-US"/>
        </w:rPr>
        <w:t xml:space="preserve">Комисията </w:t>
      </w:r>
      <w:proofErr w:type="spellStart"/>
      <w:r w:rsidRPr="00C140DC">
        <w:rPr>
          <w:strike/>
          <w:szCs w:val="24"/>
          <w:lang w:eastAsia="en-US"/>
        </w:rPr>
        <w:t>може</w:t>
      </w:r>
      <w:r w:rsidRPr="00C140DC">
        <w:rPr>
          <w:b/>
          <w:i/>
          <w:szCs w:val="24"/>
          <w:lang w:eastAsia="en-US"/>
        </w:rPr>
        <w:t>се</w:t>
      </w:r>
      <w:proofErr w:type="spellEnd"/>
      <w:r w:rsidRPr="00C140DC">
        <w:rPr>
          <w:b/>
          <w:i/>
          <w:szCs w:val="24"/>
          <w:lang w:eastAsia="en-US"/>
        </w:rPr>
        <w:t xml:space="preserve"> предоставя правомощието</w:t>
      </w:r>
      <w:r w:rsidRPr="00C140DC">
        <w:rPr>
          <w:szCs w:val="24"/>
          <w:lang w:eastAsia="en-US"/>
        </w:rPr>
        <w:t xml:space="preserve"> да приеме </w:t>
      </w:r>
      <w:r w:rsidRPr="00C140DC">
        <w:rPr>
          <w:b/>
          <w:i/>
          <w:szCs w:val="24"/>
          <w:lang w:eastAsia="en-US"/>
        </w:rPr>
        <w:t>делегиран акт в съответствие с член 71</w:t>
      </w:r>
      <w:r w:rsidRPr="00C140DC">
        <w:rPr>
          <w:strike/>
          <w:szCs w:val="24"/>
          <w:lang w:eastAsia="en-US"/>
        </w:rPr>
        <w:t>акт за изпълнение</w:t>
      </w:r>
      <w:r w:rsidRPr="00C140DC">
        <w:rPr>
          <w:szCs w:val="24"/>
          <w:lang w:eastAsia="en-US"/>
        </w:rPr>
        <w:t>, в който се определят критериите и процедурите за промяна на графика, включително едностранни промени на разпределените права на капацитет от управителите на инфраструктура с цел управление на нарушенията във функционирането на мрежата</w:t>
      </w:r>
      <w:r w:rsidRPr="00C140DC">
        <w:rPr>
          <w:strike/>
          <w:szCs w:val="24"/>
          <w:lang w:eastAsia="en-US"/>
        </w:rPr>
        <w:t>. Този акт за изпълнение се приема в съответствие с процедурата по разглеждане, посочена в член 72,</w:t>
      </w:r>
      <w:r w:rsidRPr="00C140DC">
        <w:rPr>
          <w:b/>
          <w:i/>
          <w:szCs w:val="24"/>
          <w:lang w:eastAsia="en-US"/>
        </w:rPr>
        <w:t>, и за изменение на</w:t>
      </w:r>
      <w:r w:rsidRPr="00C140DC">
        <w:rPr>
          <w:szCs w:val="24"/>
          <w:lang w:eastAsia="en-US"/>
        </w:rPr>
        <w:t xml:space="preserve"> параграф </w:t>
      </w:r>
      <w:r w:rsidRPr="00C140DC">
        <w:rPr>
          <w:strike/>
          <w:szCs w:val="24"/>
          <w:lang w:eastAsia="en-US"/>
        </w:rPr>
        <w:t>3</w:t>
      </w:r>
      <w:r w:rsidRPr="00C140DC">
        <w:rPr>
          <w:b/>
          <w:i/>
          <w:szCs w:val="24"/>
          <w:lang w:eastAsia="en-US"/>
        </w:rPr>
        <w:t>2 от настоящия член</w:t>
      </w:r>
      <w:r w:rsidRPr="00C140DC">
        <w:rPr>
          <w:szCs w:val="24"/>
          <w:lang w:eastAsia="en-US"/>
        </w:rPr>
        <w:t>.</w:t>
      </w:r>
      <w:r w:rsidRPr="00C140DC">
        <w:rPr>
          <w:b/>
          <w:i/>
          <w:szCs w:val="24"/>
          <w:lang w:eastAsia="en-US"/>
        </w:rPr>
        <w:t xml:space="preserve"> Тези делегирани актове се приемат не по-късно от ... [24 месеца от влизането в сила на настоящия регламент]. Те се включват в Европейската рамка за управление на капацитета.</w:t>
      </w:r>
      <w:r w:rsidR="009861E0">
        <w:rPr>
          <w:b/>
          <w:szCs w:val="24"/>
          <w:lang w:eastAsia="en-US"/>
        </w:rPr>
        <w:t xml:space="preserve"> [Изм. 166]</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Управителите на инфраструктура и заявителите могат да сключват на доброволен принцип споразумения, предвиждащи замяна на определени права на капацитет в случай на нарушения във функционирането на мрежата. Тези споразумения се посочват в плана за действия при извънредни ситуации, посочен в член 19.</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В случай на нарушение във функционирането на  мрежата, което засяга движението в повече от една мрежа, съответните управители на инфраструктура координират разпределянето на алтернативен капацитет в съответствие с член 53 и с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ГЛАВА III </w:t>
      </w:r>
      <w:r w:rsidRPr="00C140DC">
        <w:rPr>
          <w:szCs w:val="24"/>
          <w:lang w:eastAsia="en-US"/>
        </w:rPr>
        <w:br/>
        <w:t>УПРАВЛЕНИЕ НА ДВИЖЕНИЕТО, НА НАРУШЕНИЯ В ДВИЖЕНИЕТО И НА КРИЗИ</w:t>
      </w:r>
    </w:p>
    <w:p w:rsidR="00C140DC" w:rsidRPr="00C140DC" w:rsidRDefault="00C140DC" w:rsidP="00C140DC">
      <w:pPr>
        <w:spacing w:before="120" w:after="120" w:line="360" w:lineRule="auto"/>
        <w:jc w:val="center"/>
        <w:rPr>
          <w:szCs w:val="24"/>
          <w:lang w:eastAsia="en-US"/>
        </w:rPr>
      </w:pPr>
      <w:r w:rsidRPr="00C140DC">
        <w:rPr>
          <w:szCs w:val="24"/>
          <w:lang w:eastAsia="en-US"/>
        </w:rPr>
        <w:t>Член 42</w:t>
      </w:r>
      <w:r w:rsidRPr="00C140DC">
        <w:rPr>
          <w:szCs w:val="24"/>
          <w:lang w:eastAsia="en-US"/>
        </w:rPr>
        <w:br/>
        <w:t>Управление на движението, управление на нарушения в движението и управление на кризи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извършват управлението на движението в съответствие с настоящия регламент и Директива (ЕС) 2016/797 и спецификациите, определени в актовете за изпълнение, приети съгласно посочената директива.</w:t>
      </w:r>
    </w:p>
    <w:p w:rsidR="00C140DC" w:rsidRPr="00C140DC" w:rsidRDefault="00C140DC" w:rsidP="00C140DC">
      <w:pPr>
        <w:spacing w:before="120" w:after="120" w:line="360" w:lineRule="auto"/>
        <w:ind w:left="850"/>
        <w:rPr>
          <w:szCs w:val="24"/>
          <w:lang w:eastAsia="en-US"/>
        </w:rPr>
      </w:pPr>
      <w:r w:rsidRPr="00C140DC">
        <w:rPr>
          <w:szCs w:val="24"/>
          <w:lang w:eastAsia="en-US"/>
        </w:rPr>
        <w:t>За тази цел управителите на инфраструктура осъществяват: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управление на движението при нормални експлоатационни условия, включващо управление на произшествия, водещи до ограничени отклонения от работното разписание;</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б)</w:t>
      </w:r>
      <w:r w:rsidRPr="00C140DC">
        <w:rPr>
          <w:szCs w:val="24"/>
          <w:lang w:eastAsia="en-US"/>
        </w:rPr>
        <w:tab/>
        <w:t>управление на нарушения в движението с цел преодоляване на значителни смущения в експлоатацията на мрежата, изискващи съгласувани действия в съответствие с член 46;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управление на движението по време на кризисни ситуации, както е посочено в член 47.</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 случай на широкомащабни кризисни ситуации, както в транспортния сектор, така и извън него, държавите членки могат да прилагат мерки за дерогиране от правилата, приложими в нормални ситуации, в съответствие с член 47. В такива случаи и когато е целесъобразно, управителите на инфраструктура приемат и прилагат специални правила и процедури при спазване на условията, посочени в член 47.</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2a.</w:t>
      </w:r>
      <w:r w:rsidRPr="00C140DC">
        <w:rPr>
          <w:szCs w:val="24"/>
          <w:lang w:eastAsia="en-US"/>
        </w:rPr>
        <w:tab/>
      </w:r>
      <w:r w:rsidRPr="00C140DC">
        <w:rPr>
          <w:b/>
          <w:i/>
          <w:szCs w:val="24"/>
          <w:lang w:eastAsia="en-US"/>
        </w:rPr>
        <w:t>Управителите на инфраструктура публикуват и предоставят свободен достъп до специалните правила и процедури, посочени в параграф 2. Те ги съобщават на Комисията.</w:t>
      </w:r>
      <w:r w:rsidR="009861E0">
        <w:rPr>
          <w:b/>
          <w:szCs w:val="24"/>
          <w:lang w:eastAsia="en-US"/>
        </w:rPr>
        <w:t xml:space="preserve"> [Изм. 167]</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При управлението на движението управителите на инфраструктура се придържат към принципите, посочени в член 2.</w:t>
      </w:r>
    </w:p>
    <w:p w:rsidR="00C140DC" w:rsidRPr="00C140DC" w:rsidRDefault="00C140DC" w:rsidP="00C140DC">
      <w:pPr>
        <w:spacing w:before="120" w:after="120" w:line="360" w:lineRule="auto"/>
        <w:ind w:left="850"/>
        <w:rPr>
          <w:szCs w:val="24"/>
          <w:lang w:eastAsia="en-US"/>
        </w:rPr>
      </w:pPr>
      <w:r w:rsidRPr="00C140DC">
        <w:rPr>
          <w:szCs w:val="24"/>
          <w:lang w:eastAsia="en-US"/>
        </w:rPr>
        <w:t>По-специално управителите на инфраструктура свеждат до минимум смущенията и тяхното въздействие върху железопътното движение и:</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а)</w:t>
      </w:r>
      <w:r w:rsidRPr="00C140DC">
        <w:rPr>
          <w:szCs w:val="24"/>
          <w:lang w:eastAsia="en-US"/>
        </w:rPr>
        <w:tab/>
        <w:t>осигуряват бърза и координирана реакция на смущенията, по-специално в случай на нарушения във функционирането на мрежата и при кризисни ситуации;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стабилизират и оптимизират железопътния трафик през цялото времетраене на нарушения във функционирането на мрежата и на кризисните ситуации;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предоставят подходяща, точна и актуална информация на оперативните заинтересовани страни и на други заинтересовани страни, по-специално на органите, отговарящи за управлението на кризисни ситуации извън железопътния сектор. Тази информация се предоставя чрез подходящи средства, включително посочените в член 62.</w:t>
      </w:r>
    </w:p>
    <w:p w:rsidR="00C140DC" w:rsidRPr="00C140DC" w:rsidRDefault="00C140DC" w:rsidP="00C140DC">
      <w:pPr>
        <w:spacing w:before="120" w:after="120" w:line="360" w:lineRule="auto"/>
        <w:jc w:val="center"/>
        <w:rPr>
          <w:szCs w:val="24"/>
          <w:lang w:eastAsia="en-US"/>
        </w:rPr>
      </w:pPr>
      <w:r w:rsidRPr="00C140DC">
        <w:rPr>
          <w:szCs w:val="24"/>
          <w:lang w:eastAsia="en-US"/>
        </w:rPr>
        <w:t>Член 43</w:t>
      </w:r>
      <w:r w:rsidRPr="00C140DC">
        <w:rPr>
          <w:szCs w:val="24"/>
          <w:lang w:eastAsia="en-US"/>
        </w:rPr>
        <w:br/>
        <w:t>Правила и процедури за управление на движението и управление на нарушения в движението</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r>
      <w:r w:rsidRPr="00C140DC">
        <w:rPr>
          <w:b/>
          <w:i/>
          <w:szCs w:val="24"/>
          <w:lang w:eastAsia="en-US"/>
        </w:rPr>
        <w:t xml:space="preserve">До ... [18 месеца от влизането в сила на настоящия регламент] </w:t>
      </w:r>
      <w:r w:rsidRPr="00C140DC">
        <w:rPr>
          <w:szCs w:val="24"/>
          <w:lang w:eastAsia="en-US"/>
        </w:rPr>
        <w:t>управителите на инфраструктура въвеждат правила и процедури за управление на отклоненията от работното разписание на движението на влаковете. Тези правила и процедури се публикуват в референтния документ за железопътната мрежа, посочен в член 27 от Директива 2012/34/ЕС, и обхващат управлението на движението в ситуациите, посочени в член 42, параграф 1, букви а), б) и в) от настоящия регламент.</w:t>
      </w:r>
      <w:r w:rsidR="009861E0">
        <w:rPr>
          <w:b/>
          <w:szCs w:val="24"/>
          <w:lang w:eastAsia="en-US"/>
        </w:rPr>
        <w:t xml:space="preserve"> [Изм. 168]</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 xml:space="preserve">Целта на правилата и процедурите, посочени в параграф 1, е да се сведе до минимум цялостното въздействие на отклоненията от разписанието върху железопътния трафик, като се вземат предвид нуждите на всички видове транспорт. </w:t>
      </w:r>
      <w:proofErr w:type="spellStart"/>
      <w:r w:rsidRPr="00C140DC">
        <w:rPr>
          <w:strike/>
          <w:szCs w:val="24"/>
          <w:lang w:eastAsia="en-US"/>
        </w:rPr>
        <w:t>Принципите</w:t>
      </w:r>
      <w:r w:rsidRPr="00C140DC">
        <w:rPr>
          <w:b/>
          <w:i/>
          <w:szCs w:val="24"/>
          <w:lang w:eastAsia="en-US"/>
        </w:rPr>
        <w:t>Правилата</w:t>
      </w:r>
      <w:proofErr w:type="spellEnd"/>
      <w:r w:rsidRPr="00C140DC">
        <w:rPr>
          <w:b/>
          <w:i/>
          <w:szCs w:val="24"/>
          <w:lang w:eastAsia="en-US"/>
        </w:rPr>
        <w:t xml:space="preserve"> и процедурите</w:t>
      </w:r>
      <w:r w:rsidRPr="00C140DC">
        <w:rPr>
          <w:szCs w:val="24"/>
          <w:lang w:eastAsia="en-US"/>
        </w:rPr>
        <w:t xml:space="preserve"> могат да включват правила за приоритетно управление при различните видове трафик, както и специфични процедури, критерии и цели, които да се прилагат при подход, основан на оптимизация, който разчита на оптимизиране на целева функция, като например намаляване до минимум на минутите закъснение или на времето за връщане към нормална експлоатация, а не на изрични правила за приоритет.</w:t>
      </w:r>
      <w:r w:rsidR="009861E0">
        <w:rPr>
          <w:b/>
          <w:szCs w:val="24"/>
          <w:lang w:eastAsia="en-US"/>
        </w:rPr>
        <w:t xml:space="preserve"> [Изм. 169]</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В случай на нарушение на движението на влаковете, причинено от техническа повреда или произшествие, управителят на инфраструктура предприема</w:t>
      </w:r>
      <w:r w:rsidRPr="00C140DC">
        <w:rPr>
          <w:b/>
          <w:i/>
          <w:szCs w:val="24"/>
          <w:lang w:eastAsia="en-US"/>
        </w:rPr>
        <w:t xml:space="preserve"> незабавно</w:t>
      </w:r>
      <w:r w:rsidRPr="00C140DC">
        <w:rPr>
          <w:szCs w:val="24"/>
          <w:lang w:eastAsia="en-US"/>
        </w:rPr>
        <w:t xml:space="preserve"> всички необходими мерки за възстановяване на нормалната ситуация. За тази цел той прилага план за действия при извънредни ситуации в съответствие с член 19. В случай на смущение, което има потенциално въздействие върху трансграничния трафик, съответните управители на инфраструктура си сътрудничат, за да възстановят нормалния трансграничен трафик в съответствие с Европейската рамка за координиране на управлението на движението, нарушения в движението и кризи, посочена в член 44.</w:t>
      </w:r>
      <w:r w:rsidR="009861E0">
        <w:rPr>
          <w:b/>
          <w:szCs w:val="24"/>
          <w:lang w:eastAsia="en-US"/>
        </w:rPr>
        <w:t xml:space="preserve"> [Изм. 170]</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При определянето на правилата и процедурите, посочени в параграф 1, управителите на инфраструктура вземат предвид в максимална степен Европейската рамка за координиране на управлението на движението, нарушения в движението и кризи, посочена в член 44. В референтния документ за железопътната мрежа те обясняват причината за всяко отклонение от общите правила и процедури, установени в Европейската рамка за координиране на управлението на движението, нарушения в движението и кризи.</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4a.</w:t>
      </w:r>
      <w:r w:rsidRPr="00C140DC">
        <w:rPr>
          <w:szCs w:val="24"/>
          <w:lang w:eastAsia="en-US"/>
        </w:rPr>
        <w:tab/>
      </w:r>
      <w:r w:rsidRPr="00C140DC">
        <w:rPr>
          <w:b/>
          <w:i/>
          <w:szCs w:val="24"/>
          <w:lang w:eastAsia="en-US"/>
        </w:rPr>
        <w:t>Отклонения се допускат само в надлежно обосновани случаи и се одобряват от националния регулаторен орган.</w:t>
      </w:r>
      <w:r w:rsidR="009861E0">
        <w:rPr>
          <w:b/>
          <w:szCs w:val="24"/>
          <w:lang w:eastAsia="en-US"/>
        </w:rPr>
        <w:t xml:space="preserve"> [Изм. 171]</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В случаи на непреодолима сила и когато е абсолютно необходимо поради произшествие, което прави инфраструктурата временно неизползваема, разпределените права на капацитет могат да бъдат отнети без предупреждение за времето, необходимо за ремонтиране на системата</w:t>
      </w:r>
      <w:r w:rsidRPr="00C140DC">
        <w:rPr>
          <w:b/>
          <w:i/>
          <w:szCs w:val="24"/>
          <w:lang w:eastAsia="en-US"/>
        </w:rPr>
        <w:t>, като същевременно се полагат максимални усилия, за да се осигурят възможни алтернативи</w:t>
      </w:r>
      <w:r w:rsidRPr="00C140DC">
        <w:rPr>
          <w:szCs w:val="24"/>
          <w:lang w:eastAsia="en-US"/>
        </w:rPr>
        <w:t>.</w:t>
      </w:r>
      <w:r w:rsidR="00DF18B6">
        <w:rPr>
          <w:b/>
          <w:szCs w:val="24"/>
          <w:lang w:eastAsia="en-US"/>
        </w:rPr>
        <w:t xml:space="preserve"> [Изм. 172]</w:t>
      </w:r>
    </w:p>
    <w:p w:rsidR="00C140DC" w:rsidRPr="009861E0" w:rsidRDefault="00C140DC" w:rsidP="00C140DC">
      <w:pPr>
        <w:spacing w:before="120" w:after="120" w:line="360" w:lineRule="auto"/>
        <w:ind w:left="850"/>
        <w:rPr>
          <w:b/>
          <w:szCs w:val="24"/>
          <w:lang w:eastAsia="en-US"/>
        </w:rPr>
      </w:pPr>
      <w:r w:rsidRPr="00C140DC">
        <w:rPr>
          <w:szCs w:val="24"/>
          <w:lang w:eastAsia="en-US"/>
        </w:rPr>
        <w:t>Управителят на инфраструктура може, ако сметне това за необходимо, да изиска от железопътните предприятия да му предоставят ресурсите, които той смята за най-подходящи за възможно най-бързото възстановяване на нормалното положение.</w:t>
      </w:r>
    </w:p>
    <w:p w:rsidR="00DF18B6" w:rsidRDefault="00DF18B6">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5a.</w:t>
      </w:r>
      <w:r w:rsidRPr="00C140DC">
        <w:rPr>
          <w:szCs w:val="24"/>
          <w:lang w:eastAsia="en-US"/>
        </w:rPr>
        <w:tab/>
      </w:r>
      <w:r w:rsidRPr="00C140DC">
        <w:rPr>
          <w:b/>
          <w:i/>
          <w:szCs w:val="24"/>
          <w:lang w:eastAsia="en-US"/>
        </w:rPr>
        <w:t>В случай на отнемане на капацитет управителите на инфраструктура информират своевременно железопътните предприятия относно управлението на времето им, относно напредъка на ремонтните работи и относно възможни алтернативи на разпределения им капацитет.</w:t>
      </w:r>
      <w:r w:rsidR="009861E0">
        <w:rPr>
          <w:b/>
          <w:szCs w:val="24"/>
          <w:lang w:eastAsia="en-US"/>
        </w:rPr>
        <w:t xml:space="preserve"> [Изм. 173]</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Държавите членки могат да изискат от железопътните предприятия да се включат в изпълнението и мониторинга на спазването от тяхна страна на стандартите и правилата за безопасност.</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6a.</w:t>
      </w:r>
      <w:r w:rsidRPr="00C140DC">
        <w:rPr>
          <w:szCs w:val="24"/>
          <w:lang w:eastAsia="en-US"/>
        </w:rPr>
        <w:tab/>
      </w:r>
      <w:r w:rsidRPr="00C140DC">
        <w:rPr>
          <w:b/>
          <w:i/>
          <w:szCs w:val="24"/>
          <w:lang w:eastAsia="en-US"/>
        </w:rPr>
        <w:t>До [24 месеца от влизането в сила на настоящия регламент] Комисията приема актове за изпълнение, в които се определят правилата и процедурите за управление на отклоненията на движението на влаковете от работното разписание, и за изменение на параграф 1 от настоящия член. Тези актове за изпълнение се приемат в съответствие с процедурата по разглеждане, посочена в член 72, параграф 3.</w:t>
      </w:r>
      <w:r w:rsidR="009861E0">
        <w:rPr>
          <w:b/>
          <w:szCs w:val="24"/>
          <w:lang w:eastAsia="en-US"/>
        </w:rPr>
        <w:t xml:space="preserve"> [Изм. 174]</w:t>
      </w:r>
    </w:p>
    <w:p w:rsidR="00C140DC" w:rsidRPr="00C140DC" w:rsidRDefault="00C140DC" w:rsidP="00C140DC">
      <w:pPr>
        <w:spacing w:before="120" w:after="120" w:line="360" w:lineRule="auto"/>
        <w:jc w:val="center"/>
        <w:rPr>
          <w:szCs w:val="24"/>
          <w:lang w:eastAsia="en-US"/>
        </w:rPr>
      </w:pPr>
      <w:r w:rsidRPr="00C140DC">
        <w:rPr>
          <w:szCs w:val="24"/>
          <w:lang w:eastAsia="en-US"/>
        </w:rPr>
        <w:t>Член 44</w:t>
      </w:r>
      <w:r w:rsidRPr="00C140DC">
        <w:rPr>
          <w:szCs w:val="24"/>
          <w:lang w:eastAsia="en-US"/>
        </w:rPr>
        <w:br/>
        <w:t>Европейска рамка за координиране на управлението на трансграничното движение, управлението на нарушения в движението и управлението на кризи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ENIM разработва и приема Европейска рамка за координиране на управлението на трансграничното движение, управлението на нарушения в движението и управлението на кризи в съответствие с член 42 най-късно до [12 месеца след влизането в сила на настоящия регламент].</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rPr>
          <w:b/>
          <w:szCs w:val="24"/>
          <w:lang w:eastAsia="en-US"/>
        </w:rPr>
      </w:pPr>
      <w:r w:rsidRPr="00C140DC">
        <w:rPr>
          <w:szCs w:val="24"/>
          <w:lang w:eastAsia="en-US"/>
        </w:rPr>
        <w:lastRenderedPageBreak/>
        <w:t xml:space="preserve">ENIM разработва Европейската рамка за координиране на управлението на трансграничното движение, управлението на нарушения в движението и управлението на кризи в сътрудничество с оперативните заинтересовани страни и заинтересованите страни чрез процеса на консултации, посочен в член 54, като взема предвид работата на съвместното предприятие „Европейски железопътен транспорт“, създадено съгласно дял IV от Регламент (ЕС) </w:t>
      </w:r>
      <w:r w:rsidRPr="00C140DC">
        <w:rPr>
          <w:strike/>
          <w:szCs w:val="24"/>
          <w:lang w:eastAsia="en-US"/>
        </w:rPr>
        <w:t>2012/2085</w:t>
      </w:r>
      <w:r w:rsidRPr="00C140DC">
        <w:rPr>
          <w:b/>
          <w:i/>
          <w:szCs w:val="24"/>
          <w:lang w:eastAsia="en-US"/>
        </w:rPr>
        <w:t>2021/2085</w:t>
      </w:r>
      <w:r w:rsidRPr="00C140DC">
        <w:rPr>
          <w:szCs w:val="24"/>
          <w:lang w:eastAsia="en-US"/>
        </w:rPr>
        <w:t>.</w:t>
      </w:r>
      <w:r w:rsidR="009861E0">
        <w:rPr>
          <w:b/>
          <w:szCs w:val="24"/>
          <w:lang w:eastAsia="en-US"/>
        </w:rPr>
        <w:t xml:space="preserve"> [Изм. 175]</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Европейската рамка за координиране на управлението на трансграничното движение, управлението на нарушения в движението и управлението на кризи предоставя насоки за координирането между управителите на инфраструктура, железопътните предприятия и други оперативни заинтересовани страни</w:t>
      </w:r>
      <w:r w:rsidRPr="00C140DC">
        <w:rPr>
          <w:b/>
          <w:i/>
          <w:szCs w:val="24"/>
          <w:lang w:eastAsia="en-US"/>
        </w:rPr>
        <w:t>, включително ENRRB</w:t>
      </w:r>
      <w:r w:rsidRPr="00C140DC">
        <w:rPr>
          <w:szCs w:val="24"/>
          <w:lang w:eastAsia="en-US"/>
        </w:rPr>
        <w:t>.</w:t>
      </w:r>
      <w:r w:rsidR="009861E0">
        <w:rPr>
          <w:b/>
          <w:szCs w:val="24"/>
          <w:lang w:eastAsia="en-US"/>
        </w:rPr>
        <w:t xml:space="preserve"> [Изм. 176]</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По-специално Европейската рамка за координиране на управлението на трансграничното движение, управлението на нарушения в движението и управлението на кризи включва елементите, изброени в приложение V.</w:t>
      </w:r>
    </w:p>
    <w:p w:rsidR="00DF18B6" w:rsidRDefault="00DF18B6">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3a.</w:t>
      </w:r>
      <w:r w:rsidRPr="00C140DC">
        <w:rPr>
          <w:szCs w:val="24"/>
          <w:lang w:eastAsia="en-US"/>
        </w:rPr>
        <w:tab/>
      </w:r>
      <w:r w:rsidRPr="00C140DC">
        <w:rPr>
          <w:b/>
          <w:i/>
          <w:szCs w:val="24"/>
          <w:lang w:eastAsia="en-US"/>
        </w:rPr>
        <w:t>Като взема предвид рамката, приета от ENIM в съответствие с параграф 1, на Комисията се предоставя правомощието да приема делегирани актове в съответствие с член 71 за определяне на подробностите относно координирането на управлението на трансграничното движение, управлението на нарушения в движението и управлението на кризи и за изменение на параграф 2 от настоящия член. Тези делегирани актове се приемат не по-късно от ... [24 месеца от влизането в сила на настоящия регламент].</w:t>
      </w:r>
      <w:r w:rsidR="009861E0">
        <w:rPr>
          <w:b/>
          <w:szCs w:val="24"/>
          <w:lang w:eastAsia="en-US"/>
        </w:rPr>
        <w:t xml:space="preserve"> [Изм. 177]</w:t>
      </w:r>
    </w:p>
    <w:p w:rsidR="00C140DC" w:rsidRPr="00C140DC" w:rsidRDefault="00C140DC" w:rsidP="00C140DC">
      <w:pPr>
        <w:spacing w:before="120" w:after="120" w:line="360" w:lineRule="auto"/>
        <w:jc w:val="center"/>
        <w:rPr>
          <w:szCs w:val="24"/>
          <w:lang w:eastAsia="en-US"/>
        </w:rPr>
      </w:pPr>
      <w:r w:rsidRPr="00C140DC">
        <w:rPr>
          <w:szCs w:val="24"/>
          <w:lang w:eastAsia="en-US"/>
        </w:rPr>
        <w:t>Член 45</w:t>
      </w:r>
      <w:r w:rsidRPr="00C140DC">
        <w:rPr>
          <w:szCs w:val="24"/>
          <w:lang w:eastAsia="en-US"/>
        </w:rPr>
        <w:br/>
        <w:t>Координиране на управлението на движението, управлението на нарушения в движението и управлението на кризи</w:t>
      </w:r>
    </w:p>
    <w:p w:rsidR="00C140DC" w:rsidRPr="00C140DC" w:rsidRDefault="00C140DC" w:rsidP="00C140DC">
      <w:pPr>
        <w:spacing w:before="120" w:after="120" w:line="360" w:lineRule="auto"/>
        <w:rPr>
          <w:szCs w:val="24"/>
          <w:lang w:eastAsia="en-US"/>
        </w:rPr>
      </w:pPr>
      <w:r w:rsidRPr="00C140DC">
        <w:rPr>
          <w:szCs w:val="24"/>
          <w:lang w:eastAsia="en-US"/>
        </w:rPr>
        <w:t>Управителите на инфраструктура координират управлението на движението в съответствие с член 53 и въз основа на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w:t>
      </w:r>
    </w:p>
    <w:p w:rsidR="00C140DC" w:rsidRPr="00C140DC" w:rsidRDefault="00C140DC" w:rsidP="00C140DC">
      <w:pPr>
        <w:spacing w:before="120" w:after="120" w:line="360" w:lineRule="auto"/>
        <w:rPr>
          <w:szCs w:val="24"/>
          <w:lang w:eastAsia="en-US"/>
        </w:rPr>
      </w:pPr>
      <w:r w:rsidRPr="00C140DC">
        <w:rPr>
          <w:szCs w:val="24"/>
          <w:lang w:eastAsia="en-US"/>
        </w:rPr>
        <w:t>Координирането следва по-специално да гарантира: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а)</w:t>
      </w:r>
      <w:r w:rsidRPr="00C140DC">
        <w:rPr>
          <w:szCs w:val="24"/>
          <w:lang w:eastAsia="en-US"/>
        </w:rPr>
        <w:tab/>
        <w:t>че международните железопътни услуги се извършват с минимални смущения както при редовните превози, така и при смущения в трафика;</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б)</w:t>
      </w:r>
      <w:r w:rsidRPr="00C140DC">
        <w:rPr>
          <w:szCs w:val="24"/>
          <w:lang w:eastAsia="en-US"/>
        </w:rPr>
        <w:tab/>
        <w:t>че се вземат предвид по подходящ начин специфичните предизвикателства, свързани с трансграничните участъци, произтичащи, наред с другото, от ограничената оперативна съвместимост по отношение на инфраструктурата, техническото оборудване и превозите, езиковите изисквания и изискванията за обучение, свързани с персонала, административните или граничните формалности;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в)</w:t>
      </w:r>
      <w:r w:rsidRPr="00C140DC">
        <w:rPr>
          <w:szCs w:val="24"/>
          <w:lang w:eastAsia="en-US"/>
        </w:rPr>
        <w:tab/>
        <w:t>че се осъществява ефективен обмен на актуална и подходяща информация между управителите на инфраструктура, заявителите, железопътните предприятия и други оперативни заинтересовани страни, както и всички съответни структури за управление на кризи на равнището на ЕС, когато е целесъобразно, включително в съответствие с член 62.</w:t>
      </w:r>
    </w:p>
    <w:p w:rsidR="00C140DC" w:rsidRPr="00C140DC" w:rsidRDefault="00C140DC" w:rsidP="00C140DC">
      <w:pPr>
        <w:spacing w:before="120" w:after="120" w:line="360" w:lineRule="auto"/>
        <w:jc w:val="center"/>
        <w:rPr>
          <w:szCs w:val="24"/>
          <w:lang w:eastAsia="en-US"/>
        </w:rPr>
      </w:pPr>
      <w:r w:rsidRPr="00C140DC">
        <w:rPr>
          <w:szCs w:val="24"/>
          <w:lang w:eastAsia="en-US"/>
        </w:rPr>
        <w:t>Член 46</w:t>
      </w:r>
      <w:r w:rsidRPr="00C140DC">
        <w:rPr>
          <w:szCs w:val="24"/>
          <w:lang w:eastAsia="en-US"/>
        </w:rPr>
        <w:br/>
        <w:t>Нарушения във функционирането на мрежата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дадено произшествие води или има вероятност да доведе до ограничения на експлоатацията на мрежата, които изискват съгласувани действия от страна на оперативните заинтересовани страни, за да се осигури възможно най-доброто управление на движението по време на ограниченията, засегнатите управители на инфраструктура оценяват вероятната продължителност и въздействието на произшествието въз основа на цялата налична информация и предишен опит.</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Ако очакваната продължителност и въздействието отговарят на критериите за обявяване на нарушения във функционирането на мрежата, както е посочено в приложение VI, засегнатите управители на инфраструктура обявяват нарушение във функционирането на мрежата и прилагат мерките, предвидени в член 43.</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Когато произшествието оказва или има вероятност да окаже въздействие върху повече от една мрежа, управителят на </w:t>
      </w:r>
      <w:r w:rsidRPr="00C140DC">
        <w:rPr>
          <w:strike/>
          <w:szCs w:val="24"/>
          <w:lang w:eastAsia="en-US"/>
        </w:rPr>
        <w:t xml:space="preserve">инфраструктура, </w:t>
      </w:r>
      <w:proofErr w:type="spellStart"/>
      <w:r w:rsidRPr="00C140DC">
        <w:rPr>
          <w:strike/>
          <w:szCs w:val="24"/>
          <w:lang w:eastAsia="en-US"/>
        </w:rPr>
        <w:t>където</w:t>
      </w:r>
      <w:r w:rsidRPr="00C140DC">
        <w:rPr>
          <w:b/>
          <w:i/>
          <w:szCs w:val="24"/>
          <w:lang w:eastAsia="en-US"/>
        </w:rPr>
        <w:t>инфраструктурата</w:t>
      </w:r>
      <w:proofErr w:type="spellEnd"/>
      <w:r w:rsidRPr="00C140DC">
        <w:rPr>
          <w:b/>
          <w:i/>
          <w:szCs w:val="24"/>
          <w:lang w:eastAsia="en-US"/>
        </w:rPr>
        <w:t>, в която</w:t>
      </w:r>
      <w:r w:rsidRPr="00C140DC">
        <w:rPr>
          <w:szCs w:val="24"/>
          <w:lang w:eastAsia="en-US"/>
        </w:rPr>
        <w:t xml:space="preserve"> е възникнало произшествието, обявява нарушение във функционирането на няколко мрежи и координира действията в съответствие с членове 44, 45 и 53.</w:t>
      </w:r>
      <w:r w:rsidR="009861E0">
        <w:rPr>
          <w:b/>
          <w:szCs w:val="24"/>
          <w:lang w:eastAsia="en-US"/>
        </w:rPr>
        <w:t xml:space="preserve"> [Изм. 178]</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ENIM определя хармонизиран метод за оценка на вероятната продължителност и въздействието на нарушенията във функционирането на мрежата и го включва в Европейската рамка за координиране на управлението на движението</w:t>
      </w:r>
      <w:r w:rsidRPr="00C140DC">
        <w:rPr>
          <w:b/>
          <w:i/>
          <w:szCs w:val="24"/>
          <w:lang w:eastAsia="en-US"/>
        </w:rPr>
        <w:t>, управлението на нарушения в движението</w:t>
      </w:r>
      <w:r w:rsidRPr="00C140DC">
        <w:rPr>
          <w:szCs w:val="24"/>
          <w:lang w:eastAsia="en-US"/>
        </w:rPr>
        <w:t xml:space="preserve"> и управлението на кризи, посочена в член 44.</w:t>
      </w:r>
      <w:r w:rsidR="009861E0">
        <w:rPr>
          <w:b/>
          <w:szCs w:val="24"/>
          <w:lang w:eastAsia="en-US"/>
        </w:rPr>
        <w:t xml:space="preserve"> [Изм. 179]</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Управителят на инфраструктура уведомява във възможно най-кратък срок заинтересованите страни за липсата на инфраструктурен капацитет, по-специално поради произшествие.</w:t>
      </w:r>
    </w:p>
    <w:p w:rsidR="00C140DC" w:rsidRPr="00C140DC" w:rsidRDefault="00C140DC" w:rsidP="00C140DC">
      <w:pPr>
        <w:spacing w:before="120" w:after="120" w:line="360" w:lineRule="auto"/>
        <w:ind w:left="850"/>
        <w:rPr>
          <w:szCs w:val="24"/>
          <w:lang w:eastAsia="en-US"/>
        </w:rPr>
      </w:pPr>
      <w:r w:rsidRPr="00C140DC">
        <w:rPr>
          <w:szCs w:val="24"/>
          <w:lang w:eastAsia="en-US"/>
        </w:rPr>
        <w:t>Регулаторният орган може да изиска от управителя на инфраструктура да му предостави такава информация, ако счете това за необходимо.</w:t>
      </w:r>
    </w:p>
    <w:p w:rsidR="00DF18B6" w:rsidRDefault="00DF18B6">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lastRenderedPageBreak/>
        <w:t>4a.</w:t>
      </w:r>
      <w:r w:rsidRPr="00C140DC">
        <w:rPr>
          <w:szCs w:val="24"/>
          <w:lang w:eastAsia="en-US"/>
        </w:rPr>
        <w:tab/>
      </w:r>
      <w:r w:rsidRPr="00C140DC">
        <w:rPr>
          <w:b/>
          <w:i/>
          <w:szCs w:val="24"/>
          <w:lang w:eastAsia="en-US"/>
        </w:rPr>
        <w:t>В случай на частично или пълно прекъсване на услугите, причинено от нарушена експлоатация на влаковете поради техническа повреда, инцидент или произшествие по трансгранична линия, което продължава повече от 15 дни, засегнатите управители на инфраструктура изготвят доклад за инцидента в срок от 30 дни от възникването на събитието. Този доклад за инцидента включва най-малко следното:</w:t>
      </w:r>
    </w:p>
    <w:p w:rsidR="00C140DC" w:rsidRPr="00C140DC" w:rsidRDefault="00C140DC" w:rsidP="00C140DC">
      <w:pPr>
        <w:spacing w:before="120" w:after="120" w:line="360" w:lineRule="auto"/>
        <w:ind w:left="1416" w:hanging="566"/>
        <w:rPr>
          <w:szCs w:val="24"/>
          <w:lang w:eastAsia="en-US"/>
        </w:rPr>
      </w:pPr>
      <w:r w:rsidRPr="00C140DC">
        <w:rPr>
          <w:b/>
          <w:i/>
          <w:szCs w:val="24"/>
          <w:lang w:eastAsia="en-US"/>
        </w:rPr>
        <w:t>a)</w:t>
      </w:r>
      <w:r w:rsidRPr="00C140DC">
        <w:rPr>
          <w:szCs w:val="24"/>
          <w:lang w:eastAsia="en-US"/>
        </w:rPr>
        <w:tab/>
      </w:r>
      <w:r w:rsidRPr="00C140DC">
        <w:rPr>
          <w:b/>
          <w:i/>
          <w:szCs w:val="24"/>
          <w:lang w:eastAsia="en-US"/>
        </w:rPr>
        <w:t>информация за всички предприети оперативни мерки за осигуряване на алтернативни маршрути;</w:t>
      </w:r>
    </w:p>
    <w:p w:rsidR="00C140DC" w:rsidRPr="00C140DC" w:rsidRDefault="001152A6" w:rsidP="00C140DC">
      <w:pPr>
        <w:spacing w:before="120" w:after="120" w:line="360" w:lineRule="auto"/>
        <w:ind w:left="1416" w:hanging="566"/>
        <w:rPr>
          <w:szCs w:val="24"/>
          <w:lang w:eastAsia="en-US"/>
        </w:rPr>
      </w:pPr>
      <w:r>
        <w:rPr>
          <w:b/>
          <w:i/>
          <w:szCs w:val="24"/>
          <w:lang w:eastAsia="en-US"/>
        </w:rPr>
        <w:t>б</w:t>
      </w:r>
      <w:r w:rsidR="00C140DC" w:rsidRPr="00C140DC">
        <w:rPr>
          <w:b/>
          <w:i/>
          <w:szCs w:val="24"/>
          <w:lang w:eastAsia="en-US"/>
        </w:rPr>
        <w:t>)</w:t>
      </w:r>
      <w:r w:rsidR="00C140DC" w:rsidRPr="00C140DC">
        <w:rPr>
          <w:szCs w:val="24"/>
          <w:lang w:eastAsia="en-US"/>
        </w:rPr>
        <w:tab/>
      </w:r>
      <w:r w:rsidR="00C140DC" w:rsidRPr="00C140DC">
        <w:rPr>
          <w:b/>
          <w:i/>
          <w:szCs w:val="24"/>
          <w:lang w:eastAsia="en-US"/>
        </w:rPr>
        <w:t>информация за всички предприети действия за възстановяване на редовните услуги по прекъснатата линия.</w:t>
      </w:r>
    </w:p>
    <w:p w:rsidR="00C140DC" w:rsidRPr="00C140DC" w:rsidRDefault="00C140DC" w:rsidP="00C140DC">
      <w:pPr>
        <w:spacing w:before="120" w:after="120" w:line="360" w:lineRule="auto"/>
        <w:ind w:left="850"/>
        <w:rPr>
          <w:szCs w:val="24"/>
          <w:lang w:eastAsia="en-US"/>
        </w:rPr>
      </w:pPr>
      <w:r w:rsidRPr="00C140DC">
        <w:rPr>
          <w:b/>
          <w:i/>
          <w:szCs w:val="24"/>
          <w:lang w:eastAsia="en-US"/>
        </w:rPr>
        <w:t>Докладът се оповестява публично и се актуализира редовно до отстраняването на прекъсването.</w:t>
      </w:r>
    </w:p>
    <w:p w:rsidR="00C140DC" w:rsidRPr="009861E0" w:rsidRDefault="00C140DC" w:rsidP="00C140DC">
      <w:pPr>
        <w:spacing w:before="120" w:after="120" w:line="360" w:lineRule="auto"/>
        <w:ind w:left="850"/>
        <w:rPr>
          <w:b/>
          <w:szCs w:val="24"/>
          <w:lang w:eastAsia="en-US"/>
        </w:rPr>
      </w:pPr>
      <w:r w:rsidRPr="00C140DC">
        <w:rPr>
          <w:b/>
          <w:i/>
          <w:szCs w:val="24"/>
          <w:lang w:eastAsia="en-US"/>
        </w:rPr>
        <w:t>ERA може да издаде препоръки относно подобрените мерки за преодоляване на нарушенията в движението и ограниченията на капацитета за движение, причинени от произшествието.</w:t>
      </w:r>
      <w:r w:rsidR="009861E0">
        <w:rPr>
          <w:b/>
          <w:szCs w:val="24"/>
          <w:lang w:eastAsia="en-US"/>
        </w:rPr>
        <w:t xml:space="preserve"> [Изм. 180]</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Мрежовият координатор събира информация за нарушения във функционирането на мрежата, анализира реакцията, прави заключения относно ефективността на управлението на такива произшествия и се консултира с оперативните заинтересовани страни в съответствие с член 54, като докладва на ENIM и на органа за преглед на ефективността.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На Комисията се предоставя правомощието да приема делегирани актове в съответствие с член 71 за изменение на приложение VI с оглед да се осигури ефективно и ефикасно управление на нарушенията във функционирането на мрежата, като се вземат предвид съображенията на заинтересованите страни, свързани с планирането, експлоатацията, техническите и търговските аспекти.</w:t>
      </w:r>
    </w:p>
    <w:p w:rsidR="00C140DC" w:rsidRPr="00C140DC" w:rsidRDefault="00C140DC" w:rsidP="00C140DC">
      <w:pPr>
        <w:spacing w:before="120" w:after="120" w:line="360" w:lineRule="auto"/>
        <w:jc w:val="center"/>
        <w:rPr>
          <w:szCs w:val="24"/>
          <w:lang w:eastAsia="en-US"/>
        </w:rPr>
      </w:pPr>
      <w:r w:rsidRPr="00C140DC">
        <w:rPr>
          <w:szCs w:val="24"/>
          <w:lang w:eastAsia="en-US"/>
        </w:rPr>
        <w:t>Член 47</w:t>
      </w:r>
      <w:r w:rsidRPr="00C140DC">
        <w:rPr>
          <w:szCs w:val="24"/>
          <w:lang w:eastAsia="en-US"/>
        </w:rPr>
        <w:br/>
        <w:t>Кризисни ситуации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 случаи на кризи, свързани с обществената безопасност, здравни епидемии, природни бедствия, екологични кризи, кризи в областта на отбраната и сигурността, които имат или се очаква да имат критично въздействие върху предлагането или търсенето на железопътни транспортни услуги, на държавите членки се разрешава да прилагат чрез дерогация от правилата на настоящия регламент спешни мерки, които включват:</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а)</w:t>
      </w:r>
      <w:r w:rsidRPr="00C140DC">
        <w:rPr>
          <w:szCs w:val="24"/>
          <w:lang w:eastAsia="en-US"/>
        </w:rPr>
        <w:tab/>
        <w:t>анулиране на права на капацитет без компенсация;</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алтернативни принципи, правила и процедури за управление на капацитета, по-специално за разпределяне на недостатъчния инфраструктурен капацитет;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алтернативни процедури за управление на движението;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използване на алтернативни маршрути;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изменение на плановете за предоставяне на капацитет.</w:t>
      </w:r>
    </w:p>
    <w:p w:rsidR="00C140DC" w:rsidRPr="009861E0" w:rsidRDefault="00C140DC" w:rsidP="00C140DC">
      <w:pPr>
        <w:spacing w:before="120" w:after="120" w:line="360" w:lineRule="auto"/>
        <w:ind w:left="850"/>
        <w:rPr>
          <w:b/>
          <w:szCs w:val="24"/>
          <w:lang w:eastAsia="en-US"/>
        </w:rPr>
      </w:pPr>
      <w:r w:rsidRPr="00C140DC">
        <w:rPr>
          <w:szCs w:val="24"/>
          <w:lang w:eastAsia="en-US"/>
        </w:rPr>
        <w:t xml:space="preserve">Съответната държава членка гарантира, че спешните мерки следват във възможно най-голяма степен принципите за управление на капацитета и движението, установени в настоящия регламент, и че използват съществуващите планове, изготвени в съответствие с член 19. </w:t>
      </w:r>
      <w:r w:rsidRPr="00C140DC">
        <w:rPr>
          <w:strike/>
          <w:szCs w:val="24"/>
          <w:lang w:eastAsia="en-US"/>
        </w:rPr>
        <w:t xml:space="preserve">Те </w:t>
      </w:r>
      <w:proofErr w:type="spellStart"/>
      <w:r w:rsidRPr="00C140DC">
        <w:rPr>
          <w:strike/>
          <w:szCs w:val="24"/>
          <w:lang w:eastAsia="en-US"/>
        </w:rPr>
        <w:t>координират</w:t>
      </w:r>
      <w:r w:rsidRPr="00C140DC">
        <w:rPr>
          <w:b/>
          <w:i/>
          <w:szCs w:val="24"/>
          <w:lang w:eastAsia="en-US"/>
        </w:rPr>
        <w:t>Тя</w:t>
      </w:r>
      <w:proofErr w:type="spellEnd"/>
      <w:r w:rsidRPr="00C140DC">
        <w:rPr>
          <w:b/>
          <w:i/>
          <w:szCs w:val="24"/>
          <w:lang w:eastAsia="en-US"/>
        </w:rPr>
        <w:t xml:space="preserve"> координира</w:t>
      </w:r>
      <w:r w:rsidRPr="00C140DC">
        <w:rPr>
          <w:szCs w:val="24"/>
          <w:lang w:eastAsia="en-US"/>
        </w:rPr>
        <w:t xml:space="preserve"> тези спешни мерки с други държави членки.</w:t>
      </w:r>
      <w:r w:rsidR="009861E0">
        <w:rPr>
          <w:b/>
          <w:szCs w:val="24"/>
          <w:lang w:eastAsia="en-US"/>
        </w:rPr>
        <w:t xml:space="preserve"> [Изм. 181]</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Съответната държава членка незабавно информира Комисията и ENIM за решението си да приложи спешни мерки и предоставя обосновка и описание на тези мерки, както и очакваната продължителност на тяхното прилагане. Ако е приложимо, държавите членки уведомяват също така Комисията и централните служби за връзка, както е предвидено в член 8 от [Регламента за създаване на инструмент в подкрепа на единния пазар в извънредни ситуации].</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Управителят на инфраструктура определя звено за връзка по смисъла на член 60, който предоставя информация на Комисията, ENIM, други управители на инфраструктура и други заинтересовани страни относно спешните мерки и подпомага координирането на тези мерки.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Когато спешните мерки имат значително въздействие върху трансграничния трафик, управителите на инфраструктура се координират помежду си в съответствие с членове 53 и 54 . Когато се извършва координиране чрез специализирани координационни структури в съответствие с член 53, параграф 2, буква а), се включват Комисията и съответните държави членки.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По искане на Комисията регулаторните органи и ENRRB предоставят на Комисията своето становище относно спешните мерки в определения от нея срок. Комисията може да приеме решения, с които да изиска от дадена държава членка да отмени спешните мерки, ако се смята, че те не са необходими.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Държавите членки предоставят актуализирана информация, когато е необходимо или по искане на Комисията. Държавите членки предоставят цялата информация относно спешните мерки, изисквана от Комисията, в определените от нея срокове.</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7.</w:t>
      </w:r>
      <w:r w:rsidRPr="00C140DC">
        <w:rPr>
          <w:szCs w:val="24"/>
          <w:lang w:eastAsia="en-US"/>
        </w:rPr>
        <w:tab/>
        <w:t>Публичните органи, отговарящи за управлението на кризисни ситуации, включително военните, агенциите за гражданска защита и други, могат да организират учения, симулиращи кризисни ситуации, попадащи в обхвата на настоящия член. В такива случаи управителят на инфраструктура разпределя капацитета в зависимост от нуждите, включително анулиране на разпределените права на капацитет, ако е необходимо. Съответните публични органи компенсират съответните заявители в съответствие с член 40.</w:t>
      </w:r>
    </w:p>
    <w:p w:rsidR="00C140DC" w:rsidRPr="00C140DC" w:rsidRDefault="00C140DC" w:rsidP="00C140DC">
      <w:pPr>
        <w:spacing w:before="120" w:after="120" w:line="360" w:lineRule="auto"/>
        <w:jc w:val="center"/>
        <w:rPr>
          <w:szCs w:val="24"/>
          <w:lang w:eastAsia="en-US"/>
        </w:rPr>
      </w:pPr>
      <w:r w:rsidRPr="00C140DC">
        <w:rPr>
          <w:szCs w:val="24"/>
          <w:lang w:eastAsia="en-US"/>
        </w:rPr>
        <w:t>Член 48</w:t>
      </w:r>
      <w:r w:rsidRPr="00C140DC">
        <w:rPr>
          <w:szCs w:val="24"/>
          <w:lang w:eastAsia="en-US"/>
        </w:rPr>
        <w:br/>
        <w:t>Обмен на информация относно управлението на движението</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Всички оперативни заинтересовани страни, които са пряко ангажирани с експлоатацията на дадена железопътна транспортна услуга, имат право на достъп до информацията относно тази услуга, посочена в приложение VIII.</w:t>
      </w:r>
    </w:p>
    <w:p w:rsidR="00C140DC" w:rsidRPr="00C140DC" w:rsidRDefault="00C140DC" w:rsidP="00C140DC">
      <w:pPr>
        <w:spacing w:before="120" w:after="120" w:line="360" w:lineRule="auto"/>
        <w:ind w:left="850"/>
        <w:rPr>
          <w:szCs w:val="24"/>
          <w:lang w:eastAsia="en-US"/>
        </w:rPr>
      </w:pPr>
      <w:r w:rsidRPr="00C140DC">
        <w:rPr>
          <w:szCs w:val="24"/>
          <w:lang w:eastAsia="en-US"/>
        </w:rPr>
        <w:t>Заинтересованите страни могат да използват тази информация само за целите на настоящия регламент и за целите на Директива (ЕС) 2016/797 и актовете за изпълнение, приети съгласно посочената директива, освен ако в договорните споразумения не е посочено друго.</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Достъпът до информацията се осигурява в съответствие с член 62.</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На Комисията се предоставя правомощието да приема делегирани актове в съответствие с член 71 за изменение на приложение VIII с оглед да се гарантира, че в него са отразени всички промени в техническите спецификации за оперативна съвместимост, установени в съответните актове за изпълнение, които са приети в съответствие с Директива (ЕС) 2016/797, и като се вземат предвид съображенията на съответните заинтересовани страни, свързани с планирането, експлоатацията, техническите и търговските аспекти.</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 xml:space="preserve">ГЛАВА IV </w:t>
      </w:r>
      <w:r w:rsidRPr="00C140DC">
        <w:rPr>
          <w:szCs w:val="24"/>
          <w:lang w:eastAsia="en-US"/>
        </w:rPr>
        <w:br/>
        <w:t xml:space="preserve">ПРЕГЛЕД НА ЕФЕКТИВНОСТТА </w:t>
      </w:r>
    </w:p>
    <w:p w:rsidR="00C140DC" w:rsidRPr="00C140DC" w:rsidRDefault="00C140DC" w:rsidP="00C140DC">
      <w:pPr>
        <w:spacing w:before="120" w:after="120" w:line="360" w:lineRule="auto"/>
        <w:jc w:val="center"/>
        <w:rPr>
          <w:szCs w:val="24"/>
          <w:lang w:eastAsia="en-US"/>
        </w:rPr>
      </w:pPr>
      <w:r w:rsidRPr="00C140DC">
        <w:rPr>
          <w:szCs w:val="24"/>
          <w:lang w:eastAsia="en-US"/>
        </w:rPr>
        <w:t>Член 49</w:t>
      </w:r>
      <w:r w:rsidRPr="00C140DC">
        <w:rPr>
          <w:szCs w:val="24"/>
          <w:lang w:eastAsia="en-US"/>
        </w:rPr>
        <w:br/>
        <w:t>Общи принципи за преглед на ефективността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r>
      <w:r w:rsidRPr="00C140DC">
        <w:rPr>
          <w:b/>
          <w:i/>
          <w:szCs w:val="24"/>
          <w:lang w:eastAsia="en-US"/>
        </w:rPr>
        <w:t xml:space="preserve">Комисията приема целите за ефективност на Съюза за областите на ефективност, посочени в приложение VII. Целите са в съответствие с целите за преминаване към железопътен транспорт и се актуализират редовно. </w:t>
      </w:r>
      <w:r w:rsidRPr="00C140DC">
        <w:rPr>
          <w:szCs w:val="24"/>
          <w:lang w:eastAsia="en-US"/>
        </w:rPr>
        <w:t>В съответствие с член 7е, буква г) от Директива 2012/34/ЕС, ENIM</w:t>
      </w:r>
      <w:r w:rsidRPr="00C140DC">
        <w:rPr>
          <w:b/>
          <w:i/>
          <w:szCs w:val="24"/>
          <w:lang w:eastAsia="en-US"/>
        </w:rPr>
        <w:t>, с помощта на управителите на железопътна инфраструктура,</w:t>
      </w:r>
      <w:r w:rsidRPr="00C140DC">
        <w:rPr>
          <w:szCs w:val="24"/>
          <w:lang w:eastAsia="en-US"/>
        </w:rPr>
        <w:t xml:space="preserve"> наблюдава и сравнява ефективността на услугите на железопътната инфраструктура</w:t>
      </w:r>
      <w:r w:rsidRPr="00C140DC">
        <w:rPr>
          <w:b/>
          <w:i/>
          <w:szCs w:val="24"/>
          <w:lang w:eastAsia="en-US"/>
        </w:rPr>
        <w:t xml:space="preserve"> и услугите на железопътния транспорт</w:t>
      </w:r>
      <w:r w:rsidRPr="00C140DC">
        <w:rPr>
          <w:szCs w:val="24"/>
          <w:lang w:eastAsia="en-US"/>
        </w:rPr>
        <w:t xml:space="preserve">, като взема предвид </w:t>
      </w:r>
      <w:r w:rsidRPr="00C140DC">
        <w:rPr>
          <w:strike/>
          <w:szCs w:val="24"/>
          <w:lang w:eastAsia="en-US"/>
        </w:rPr>
        <w:t xml:space="preserve">общите цели, посочени в член 2 от настоящия </w:t>
      </w:r>
      <w:proofErr w:type="spellStart"/>
      <w:r w:rsidRPr="00C140DC">
        <w:rPr>
          <w:strike/>
          <w:szCs w:val="24"/>
          <w:lang w:eastAsia="en-US"/>
        </w:rPr>
        <w:t>регламент.</w:t>
      </w:r>
      <w:r w:rsidRPr="00C140DC">
        <w:rPr>
          <w:b/>
          <w:i/>
          <w:szCs w:val="24"/>
          <w:lang w:eastAsia="en-US"/>
        </w:rPr>
        <w:t>целите</w:t>
      </w:r>
      <w:proofErr w:type="spellEnd"/>
      <w:r w:rsidRPr="00C140DC">
        <w:rPr>
          <w:b/>
          <w:i/>
          <w:szCs w:val="24"/>
          <w:lang w:eastAsia="en-US"/>
        </w:rPr>
        <w:t xml:space="preserve"> за ефективност на Съюза и на</w:t>
      </w:r>
      <w:r w:rsidRPr="00C140DC">
        <w:rPr>
          <w:szCs w:val="24"/>
          <w:lang w:eastAsia="en-US"/>
        </w:rPr>
        <w:t xml:space="preserve"> управителите на </w:t>
      </w:r>
      <w:r w:rsidRPr="00C140DC">
        <w:rPr>
          <w:strike/>
          <w:szCs w:val="24"/>
          <w:lang w:eastAsia="en-US"/>
        </w:rPr>
        <w:t xml:space="preserve">железопътна </w:t>
      </w:r>
      <w:r w:rsidRPr="00C140DC">
        <w:rPr>
          <w:szCs w:val="24"/>
          <w:lang w:eastAsia="en-US"/>
        </w:rPr>
        <w:t>инфраструктура</w:t>
      </w:r>
      <w:r w:rsidRPr="00C140DC">
        <w:rPr>
          <w:strike/>
          <w:szCs w:val="24"/>
          <w:lang w:eastAsia="en-US"/>
        </w:rPr>
        <w:t xml:space="preserve"> също наблюдават</w:t>
      </w:r>
      <w:r w:rsidRPr="00C140DC">
        <w:rPr>
          <w:b/>
          <w:i/>
          <w:szCs w:val="24"/>
          <w:lang w:eastAsia="en-US"/>
        </w:rPr>
        <w:t>. ENIM периодично информира органа за преглед на</w:t>
      </w:r>
      <w:r w:rsidRPr="00C140DC">
        <w:rPr>
          <w:szCs w:val="24"/>
          <w:lang w:eastAsia="en-US"/>
        </w:rPr>
        <w:t xml:space="preserve"> ефективността </w:t>
      </w:r>
      <w:r w:rsidRPr="00C140DC">
        <w:rPr>
          <w:strike/>
          <w:szCs w:val="24"/>
          <w:lang w:eastAsia="en-US"/>
        </w:rPr>
        <w:t xml:space="preserve">на железопътните транспортни </w:t>
      </w:r>
      <w:proofErr w:type="spellStart"/>
      <w:r w:rsidRPr="00C140DC">
        <w:rPr>
          <w:strike/>
          <w:szCs w:val="24"/>
          <w:lang w:eastAsia="en-US"/>
        </w:rPr>
        <w:t>услуги</w:t>
      </w:r>
      <w:r w:rsidRPr="00C140DC">
        <w:rPr>
          <w:b/>
          <w:i/>
          <w:szCs w:val="24"/>
          <w:lang w:eastAsia="en-US"/>
        </w:rPr>
        <w:t>и</w:t>
      </w:r>
      <w:proofErr w:type="spellEnd"/>
      <w:r w:rsidRPr="00C140DC">
        <w:rPr>
          <w:b/>
          <w:i/>
          <w:szCs w:val="24"/>
          <w:lang w:eastAsia="en-US"/>
        </w:rPr>
        <w:t xml:space="preserve"> Комисията</w:t>
      </w:r>
      <w:r w:rsidRPr="00C140DC">
        <w:rPr>
          <w:szCs w:val="24"/>
          <w:lang w:eastAsia="en-US"/>
        </w:rPr>
        <w:t>.</w:t>
      </w:r>
      <w:r w:rsidR="009861E0">
        <w:rPr>
          <w:b/>
          <w:szCs w:val="24"/>
          <w:lang w:eastAsia="en-US"/>
        </w:rPr>
        <w:t xml:space="preserve"> [Изм. 182]</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 xml:space="preserve">За тази цел управителите на инфраструктура </w:t>
      </w:r>
      <w:proofErr w:type="spellStart"/>
      <w:r w:rsidRPr="00C140DC">
        <w:rPr>
          <w:strike/>
          <w:szCs w:val="24"/>
          <w:lang w:eastAsia="en-US"/>
        </w:rPr>
        <w:t>определят</w:t>
      </w:r>
      <w:r w:rsidRPr="00C140DC">
        <w:rPr>
          <w:b/>
          <w:i/>
          <w:szCs w:val="24"/>
          <w:lang w:eastAsia="en-US"/>
        </w:rPr>
        <w:t>установяват</w:t>
      </w:r>
      <w:proofErr w:type="spellEnd"/>
      <w:r w:rsidRPr="00C140DC">
        <w:rPr>
          <w:szCs w:val="24"/>
          <w:lang w:eastAsia="en-US"/>
        </w:rPr>
        <w:t xml:space="preserve"> собствените си цели за ефективност в плана, посочен в член 8, параграф 3 от Директива 2012/34/ЕС, като вземат предвид всички цели, определени в договорните споразумения, указани в член 30 от посочената директива</w:t>
      </w:r>
      <w:r w:rsidRPr="00C140DC">
        <w:rPr>
          <w:b/>
          <w:i/>
          <w:szCs w:val="24"/>
          <w:lang w:eastAsia="en-US"/>
        </w:rPr>
        <w:t>. Управителите на инфраструктура се консултират със съответните национални и европейски органи, за да гарантират, че тези цели са в съответствие с целите за ефективност на Съюза</w:t>
      </w:r>
      <w:r w:rsidRPr="00C140DC">
        <w:rPr>
          <w:szCs w:val="24"/>
          <w:lang w:eastAsia="en-US"/>
        </w:rPr>
        <w:t>. Те въвеждат и изпълняват процедури за наблюдение и докладване на напредъка към постигането на целите, за да установят причините за недостатъците в ефективността заедно с оперативните заинтересовани страни и да разработят и приложат коригиращи мерки за подобряване на ефективността. В тези процедури се взема предвид Европейската рамка за преглед на ефективността, посочена в член 50 от настоящия регламент. Управителите на инфраструктура обясняват в референтния документ за железопътната мрежа причината за всяко отклонение от общите процедури, установени в Европейската рамка за преглед на ефективността.</w:t>
      </w:r>
      <w:r w:rsidRPr="00C140DC">
        <w:rPr>
          <w:b/>
          <w:i/>
          <w:szCs w:val="24"/>
          <w:lang w:eastAsia="en-US"/>
        </w:rPr>
        <w:t xml:space="preserve"> Отклонения се допускат само в надлежно обосновани случаи и се одобряват от регулаторния орган.</w:t>
      </w:r>
      <w:r w:rsidR="009861E0">
        <w:rPr>
          <w:b/>
          <w:szCs w:val="24"/>
          <w:lang w:eastAsia="en-US"/>
        </w:rPr>
        <w:t xml:space="preserve"> [Изм. 183]</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ENIM си сътрудничи с европейските координатори по отношение на прегледите на ефективността в съответствие с оперативните изисквания за европейските транспортни коридори, посочени в член 18 от [новия Регламент за TEN-Т].</w:t>
      </w:r>
    </w:p>
    <w:p w:rsidR="00C140DC" w:rsidRPr="00C140DC" w:rsidRDefault="00C140DC" w:rsidP="00C140DC">
      <w:pPr>
        <w:spacing w:before="120" w:after="120" w:line="360" w:lineRule="auto"/>
        <w:jc w:val="center"/>
        <w:rPr>
          <w:szCs w:val="24"/>
          <w:lang w:eastAsia="en-US"/>
        </w:rPr>
      </w:pPr>
      <w:r w:rsidRPr="00C140DC">
        <w:rPr>
          <w:szCs w:val="24"/>
          <w:lang w:eastAsia="en-US"/>
        </w:rPr>
        <w:t>Член 50</w:t>
      </w:r>
      <w:r w:rsidRPr="00C140DC">
        <w:rPr>
          <w:szCs w:val="24"/>
          <w:lang w:eastAsia="en-US"/>
        </w:rPr>
        <w:br/>
        <w:t>Европейска рамка за преглед на ефективността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До [12 месеца </w:t>
      </w:r>
      <w:proofErr w:type="spellStart"/>
      <w:r w:rsidRPr="00C140DC">
        <w:rPr>
          <w:strike/>
          <w:szCs w:val="24"/>
          <w:lang w:eastAsia="en-US"/>
        </w:rPr>
        <w:t>след</w:t>
      </w:r>
      <w:r w:rsidRPr="00C140DC">
        <w:rPr>
          <w:b/>
          <w:i/>
          <w:szCs w:val="24"/>
          <w:lang w:eastAsia="en-US"/>
        </w:rPr>
        <w:t>от</w:t>
      </w:r>
      <w:proofErr w:type="spellEnd"/>
      <w:r w:rsidRPr="00C140DC">
        <w:rPr>
          <w:szCs w:val="24"/>
          <w:lang w:eastAsia="en-US"/>
        </w:rPr>
        <w:t xml:space="preserve"> влизането в сила на настоящия регламент]</w:t>
      </w:r>
      <w:r w:rsidRPr="00C140DC">
        <w:rPr>
          <w:b/>
          <w:i/>
          <w:szCs w:val="24"/>
          <w:lang w:eastAsia="en-US"/>
        </w:rPr>
        <w:t xml:space="preserve"> ERA с подкрепата на</w:t>
      </w:r>
      <w:r w:rsidRPr="00C140DC">
        <w:rPr>
          <w:szCs w:val="24"/>
          <w:lang w:eastAsia="en-US"/>
        </w:rPr>
        <w:t xml:space="preserve"> ENIM създава и прилага Европейска рамка за преглед на ефективността. В тази рамка се вземат предвид по-специално принципите, определени в член 2, параграф 3, член 8, параграф 4, член 42, параграф 3, както и оперативните изисквания, целите за ефективност и целевите стойности, определени в </w:t>
      </w:r>
      <w:r w:rsidRPr="00C140DC">
        <w:rPr>
          <w:strike/>
          <w:szCs w:val="24"/>
          <w:lang w:eastAsia="en-US"/>
        </w:rPr>
        <w:t xml:space="preserve">[член 18 от </w:t>
      </w:r>
      <w:r w:rsidRPr="00C140DC">
        <w:rPr>
          <w:b/>
          <w:i/>
          <w:szCs w:val="24"/>
          <w:lang w:eastAsia="en-US"/>
        </w:rPr>
        <w:t>член 19 от Регламент (ЕС) 2024/... [</w:t>
      </w:r>
      <w:r w:rsidRPr="00C140DC">
        <w:rPr>
          <w:szCs w:val="24"/>
          <w:lang w:eastAsia="en-US"/>
        </w:rPr>
        <w:t>новия регламент за TEN-Т].</w:t>
      </w:r>
      <w:r w:rsidR="009861E0">
        <w:rPr>
          <w:b/>
          <w:szCs w:val="24"/>
          <w:lang w:eastAsia="en-US"/>
        </w:rPr>
        <w:t xml:space="preserve"> [Изм. 184]</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1a.</w:t>
      </w:r>
      <w:r w:rsidRPr="00C140DC">
        <w:rPr>
          <w:szCs w:val="24"/>
          <w:lang w:eastAsia="en-US"/>
        </w:rPr>
        <w:tab/>
      </w:r>
      <w:r w:rsidRPr="00C140DC">
        <w:rPr>
          <w:b/>
          <w:i/>
          <w:szCs w:val="24"/>
          <w:lang w:eastAsia="en-US"/>
        </w:rPr>
        <w:t>ENRRB приема препоръка относно европейската рамка за преглед на ефективността до [шест месеца от влизането в сила на настоящия регламент]. При установяването и прилагането на европейската рамка за преглед на ефективността ERA взема предвид препоръката, издадена от ENRRB.</w:t>
      </w:r>
      <w:r w:rsidR="009861E0">
        <w:rPr>
          <w:b/>
          <w:szCs w:val="24"/>
          <w:lang w:eastAsia="en-US"/>
        </w:rPr>
        <w:t xml:space="preserve"> [Изм. 185]</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Европейската рамка обхваща областите на ефективност, посочени в приложение VII. Тя включва по-специално: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списък на приоритетните въпроси относно ефективността, които трябва да бъдат разгледани в областите на ефективност, посочени в приложение VII;</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показатели за ефективността, даващи възможност да се наблюдава напредъкът по въпросите на ефективността, включително методика и изисквания за данни за изчисляване на такива показатели;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критерии и процедури за определяне на целите за ефективност на равнище управители на инфраструктура;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процедури за наблюдение и преглед на елементите по букви а)—в), както и на прилагането на коригиращи мерки и постигането на целите за ефективност, посочени в параграф 4.</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Въз основа на параграф 2, буква г) ENIM редовно прави преглед на Европейската рамка за преглед на ефективността и на резултатите от нейното прилагане и предлага подходящи промени в рамката.</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При изпълнение на своите функции управителите на инфраструктура отчитат в максимална степен Европейската рамка за преглед на ефективността. По-специално управителите на инфраструктура включват целите, определени в съответствие с параграф 2, буква в) от настоящия член, в бизнес плана, посочен в член 8, параграф 3 от Директива 2012/34/ЕС. Тези цели включват целевите стойности, определени в [член 18, параграф 1, букви а) и б) от новия Регламент за TEN-Т].</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r>
      <w:r w:rsidRPr="00C140DC">
        <w:rPr>
          <w:b/>
          <w:i/>
          <w:szCs w:val="24"/>
          <w:lang w:eastAsia="en-US"/>
        </w:rPr>
        <w:t xml:space="preserve">До [24 месеца от влизането в сила на настоящия регламент] </w:t>
      </w:r>
      <w:r w:rsidRPr="00C140DC">
        <w:rPr>
          <w:szCs w:val="24"/>
          <w:lang w:eastAsia="en-US"/>
        </w:rPr>
        <w:t>Комисията</w:t>
      </w:r>
      <w:r w:rsidRPr="00C140DC">
        <w:rPr>
          <w:strike/>
          <w:szCs w:val="24"/>
          <w:lang w:eastAsia="en-US"/>
        </w:rPr>
        <w:t xml:space="preserve"> може да</w:t>
      </w:r>
      <w:r w:rsidRPr="00C140DC">
        <w:rPr>
          <w:szCs w:val="24"/>
          <w:lang w:eastAsia="en-US"/>
        </w:rPr>
        <w:t xml:space="preserve"> приема актове за изпълнение</w:t>
      </w:r>
      <w:r w:rsidRPr="00C140DC">
        <w:rPr>
          <w:b/>
          <w:i/>
          <w:szCs w:val="24"/>
          <w:lang w:eastAsia="en-US"/>
        </w:rPr>
        <w:t xml:space="preserve"> за определяне на единни условия за прилагането на елементите, посочени в параграф 2 от настоящия член, до ... [36 месеца от влизането в сила на настоящия регламент], включително</w:t>
      </w:r>
      <w:r w:rsidRPr="00C140DC">
        <w:rPr>
          <w:strike/>
          <w:szCs w:val="24"/>
          <w:lang w:eastAsia="en-US"/>
        </w:rPr>
        <w:t>, с които да определя</w:t>
      </w:r>
      <w:r w:rsidRPr="00C140DC">
        <w:rPr>
          <w:szCs w:val="24"/>
          <w:lang w:eastAsia="en-US"/>
        </w:rPr>
        <w:t xml:space="preserve"> подробни правила относно елементите в параграф 2, букви б)—г),</w:t>
      </w:r>
      <w:r w:rsidRPr="00C140DC">
        <w:rPr>
          <w:b/>
          <w:i/>
          <w:szCs w:val="24"/>
          <w:lang w:eastAsia="en-US"/>
        </w:rPr>
        <w:t xml:space="preserve"> и целите за ефективност. Тези актове за изпълнение се приемат</w:t>
      </w:r>
      <w:r w:rsidRPr="00C140DC">
        <w:rPr>
          <w:szCs w:val="24"/>
          <w:lang w:eastAsia="en-US"/>
        </w:rPr>
        <w:t xml:space="preserve"> в съответствие с процедурата по консултиране, посочена в член 72, параграф 2. При това Комисията </w:t>
      </w:r>
      <w:r w:rsidRPr="00C140DC">
        <w:rPr>
          <w:strike/>
          <w:szCs w:val="24"/>
          <w:lang w:eastAsia="en-US"/>
        </w:rPr>
        <w:t xml:space="preserve">взема предвид работата, извършена от ENIM в съответствие с параграф 3, както и всички препоръки </w:t>
      </w:r>
      <w:proofErr w:type="spellStart"/>
      <w:r w:rsidRPr="00C140DC">
        <w:rPr>
          <w:strike/>
          <w:szCs w:val="24"/>
          <w:lang w:eastAsia="en-US"/>
        </w:rPr>
        <w:t>на</w:t>
      </w:r>
      <w:r w:rsidRPr="00C140DC">
        <w:rPr>
          <w:b/>
          <w:i/>
          <w:szCs w:val="24"/>
          <w:lang w:eastAsia="en-US"/>
        </w:rPr>
        <w:t>се</w:t>
      </w:r>
      <w:proofErr w:type="spellEnd"/>
      <w:r w:rsidRPr="00C140DC">
        <w:rPr>
          <w:b/>
          <w:i/>
          <w:szCs w:val="24"/>
          <w:lang w:eastAsia="en-US"/>
        </w:rPr>
        <w:t xml:space="preserve"> консултира с ENIM, ERP, ENRRB,</w:t>
      </w:r>
      <w:r w:rsidRPr="00C140DC">
        <w:rPr>
          <w:szCs w:val="24"/>
          <w:lang w:eastAsia="en-US"/>
        </w:rPr>
        <w:t xml:space="preserve"> органа за преглед на ефективността</w:t>
      </w:r>
      <w:r w:rsidRPr="00C140DC">
        <w:rPr>
          <w:b/>
          <w:i/>
          <w:szCs w:val="24"/>
          <w:lang w:eastAsia="en-US"/>
        </w:rPr>
        <w:t>, ERA и съвместното предприятие „Европейски железопътен транспорт“</w:t>
      </w:r>
      <w:r w:rsidRPr="00C140DC">
        <w:rPr>
          <w:szCs w:val="24"/>
          <w:lang w:eastAsia="en-US"/>
        </w:rPr>
        <w:t>.</w:t>
      </w:r>
      <w:r w:rsidR="009861E0">
        <w:rPr>
          <w:b/>
          <w:szCs w:val="24"/>
          <w:lang w:eastAsia="en-US"/>
        </w:rPr>
        <w:t xml:space="preserve"> [Изм. 186]</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51</w:t>
      </w:r>
      <w:r w:rsidRPr="00C140DC">
        <w:rPr>
          <w:szCs w:val="24"/>
          <w:lang w:eastAsia="en-US"/>
        </w:rPr>
        <w:br/>
        <w:t>Европейски доклад за преглед на ефективността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Без да се засягат член 15 от Директива 2012/34/ЕС и член 3 от Регламент за изпълнение (ЕС) 2015/1100 на Комисията</w:t>
      </w:r>
      <w:r w:rsidRPr="00C140DC">
        <w:rPr>
          <w:szCs w:val="24"/>
          <w:vertAlign w:val="superscript"/>
          <w:lang w:eastAsia="en-US"/>
        </w:rPr>
        <w:footnoteReference w:id="19"/>
      </w:r>
      <w:r w:rsidRPr="00C140DC">
        <w:rPr>
          <w:szCs w:val="24"/>
          <w:lang w:eastAsia="en-US"/>
        </w:rPr>
        <w:t xml:space="preserve">, ENIM изготвя и публикува до [24 месеца </w:t>
      </w:r>
      <w:proofErr w:type="spellStart"/>
      <w:r w:rsidRPr="00C140DC">
        <w:rPr>
          <w:strike/>
          <w:szCs w:val="24"/>
          <w:lang w:eastAsia="en-US"/>
        </w:rPr>
        <w:t>след</w:t>
      </w:r>
      <w:r w:rsidRPr="00C140DC">
        <w:rPr>
          <w:b/>
          <w:i/>
          <w:szCs w:val="24"/>
          <w:lang w:eastAsia="en-US"/>
        </w:rPr>
        <w:t>от</w:t>
      </w:r>
      <w:proofErr w:type="spellEnd"/>
      <w:r w:rsidRPr="00C140DC">
        <w:rPr>
          <w:szCs w:val="24"/>
          <w:lang w:eastAsia="en-US"/>
        </w:rPr>
        <w:t xml:space="preserve"> влизането в сила на настоящия регламент]</w:t>
      </w:r>
      <w:r w:rsidRPr="00C140DC">
        <w:rPr>
          <w:b/>
          <w:i/>
          <w:szCs w:val="24"/>
          <w:lang w:eastAsia="en-US"/>
        </w:rPr>
        <w:t xml:space="preserve"> проект на</w:t>
      </w:r>
      <w:r w:rsidRPr="00C140DC">
        <w:rPr>
          <w:szCs w:val="24"/>
          <w:lang w:eastAsia="en-US"/>
        </w:rPr>
        <w:t xml:space="preserve"> европейски доклад за преглед на ефективността въз основа на Европейската рамка за преглед на ефективността, посочена в член 50 от настоящия регламент, и го </w:t>
      </w:r>
      <w:proofErr w:type="spellStart"/>
      <w:r w:rsidRPr="00C140DC">
        <w:rPr>
          <w:strike/>
          <w:szCs w:val="24"/>
          <w:lang w:eastAsia="en-US"/>
        </w:rPr>
        <w:t>публикува</w:t>
      </w:r>
      <w:r w:rsidRPr="00C140DC">
        <w:rPr>
          <w:b/>
          <w:i/>
          <w:szCs w:val="24"/>
          <w:lang w:eastAsia="en-US"/>
        </w:rPr>
        <w:t>актуализира</w:t>
      </w:r>
      <w:proofErr w:type="spellEnd"/>
      <w:r w:rsidRPr="00C140DC">
        <w:rPr>
          <w:szCs w:val="24"/>
          <w:lang w:eastAsia="en-US"/>
        </w:rPr>
        <w:t xml:space="preserve"> всяка година.</w:t>
      </w:r>
      <w:r w:rsidRPr="00C140DC">
        <w:rPr>
          <w:b/>
          <w:i/>
          <w:szCs w:val="24"/>
          <w:lang w:eastAsia="en-US"/>
        </w:rPr>
        <w:t xml:space="preserve"> Въз основа на този доклад ERA подпомага Комисията при наблюдението и докладването на напредъка по целите на Съюза в областта на железопътния транспорт, включително прогнозирания ръст на железопътния трафик за 2030 г. и 2050 г. Проектът на европейски доклад за преглед на ефективността се изпраща на органа за преглед на ефективността.</w:t>
      </w:r>
      <w:r w:rsidR="009861E0">
        <w:rPr>
          <w:b/>
          <w:szCs w:val="24"/>
          <w:lang w:eastAsia="en-US"/>
        </w:rPr>
        <w:t xml:space="preserve"> [Изм. 187]</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Органът за преглед на ефективността изготвя </w:t>
      </w:r>
      <w:r w:rsidRPr="00C140DC">
        <w:rPr>
          <w:strike/>
          <w:szCs w:val="24"/>
          <w:lang w:eastAsia="en-US"/>
        </w:rPr>
        <w:t xml:space="preserve">самостоятелен раздел на </w:t>
      </w:r>
      <w:proofErr w:type="spellStart"/>
      <w:r w:rsidRPr="00C140DC">
        <w:rPr>
          <w:strike/>
          <w:szCs w:val="24"/>
          <w:lang w:eastAsia="en-US"/>
        </w:rPr>
        <w:t>доклада</w:t>
      </w:r>
      <w:r w:rsidRPr="00C140DC">
        <w:rPr>
          <w:b/>
          <w:i/>
          <w:szCs w:val="24"/>
          <w:lang w:eastAsia="en-US"/>
        </w:rPr>
        <w:t>и</w:t>
      </w:r>
      <w:proofErr w:type="spellEnd"/>
      <w:r w:rsidRPr="00C140DC">
        <w:rPr>
          <w:b/>
          <w:i/>
          <w:szCs w:val="24"/>
          <w:lang w:eastAsia="en-US"/>
        </w:rPr>
        <w:t xml:space="preserve"> приема европейски доклад за преглед на ефективността</w:t>
      </w:r>
      <w:r w:rsidRPr="00C140DC">
        <w:rPr>
          <w:szCs w:val="24"/>
          <w:lang w:eastAsia="en-US"/>
        </w:rPr>
        <w:t xml:space="preserve">, в който представя своята оценка на ефективността на услугите на железопътната инфраструктура и на услугите на железопътния транспорт, </w:t>
      </w:r>
      <w:r w:rsidRPr="00C140DC">
        <w:rPr>
          <w:b/>
          <w:i/>
          <w:szCs w:val="24"/>
          <w:lang w:eastAsia="en-US"/>
        </w:rPr>
        <w:t xml:space="preserve">изразени несъгласия и </w:t>
      </w:r>
      <w:r w:rsidRPr="00C140DC">
        <w:rPr>
          <w:szCs w:val="24"/>
          <w:lang w:eastAsia="en-US"/>
        </w:rPr>
        <w:t xml:space="preserve">препоръки относно проблемите на ефективността, </w:t>
      </w:r>
      <w:r w:rsidRPr="00C140DC">
        <w:rPr>
          <w:strike/>
          <w:szCs w:val="24"/>
          <w:lang w:eastAsia="en-US"/>
        </w:rPr>
        <w:t xml:space="preserve">които трябва да бъдат разгледани с приоритет, и препоръки относно </w:t>
      </w:r>
      <w:proofErr w:type="spellStart"/>
      <w:r w:rsidRPr="00C140DC">
        <w:rPr>
          <w:strike/>
          <w:szCs w:val="24"/>
          <w:lang w:eastAsia="en-US"/>
        </w:rPr>
        <w:t>мерките</w:t>
      </w:r>
      <w:r w:rsidRPr="00C140DC">
        <w:rPr>
          <w:b/>
          <w:i/>
          <w:szCs w:val="24"/>
          <w:lang w:eastAsia="en-US"/>
        </w:rPr>
        <w:t>включително</w:t>
      </w:r>
      <w:proofErr w:type="spellEnd"/>
      <w:r w:rsidRPr="00C140DC">
        <w:rPr>
          <w:b/>
          <w:i/>
          <w:szCs w:val="24"/>
          <w:lang w:eastAsia="en-US"/>
        </w:rPr>
        <w:t xml:space="preserve"> мерки</w:t>
      </w:r>
      <w:r w:rsidRPr="00C140DC">
        <w:rPr>
          <w:szCs w:val="24"/>
          <w:lang w:eastAsia="en-US"/>
        </w:rPr>
        <w:t xml:space="preserve"> за подобряване на ефективността</w:t>
      </w:r>
      <w:r w:rsidRPr="00C140DC">
        <w:rPr>
          <w:b/>
          <w:i/>
          <w:szCs w:val="24"/>
          <w:lang w:eastAsia="en-US"/>
        </w:rPr>
        <w:t>, които се включват в следващата предстояща програма в съответствие с член 55, параграф 8</w:t>
      </w:r>
      <w:r w:rsidRPr="00C140DC">
        <w:rPr>
          <w:szCs w:val="24"/>
          <w:lang w:eastAsia="en-US"/>
        </w:rPr>
        <w:t>.</w:t>
      </w:r>
      <w:r w:rsidR="009861E0">
        <w:rPr>
          <w:b/>
          <w:szCs w:val="24"/>
          <w:lang w:eastAsia="en-US"/>
        </w:rPr>
        <w:t xml:space="preserve"> [Изм. 188]</w:t>
      </w:r>
    </w:p>
    <w:p w:rsidR="00DF18B6" w:rsidRDefault="00DF18B6">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r>
      <w:proofErr w:type="spellStart"/>
      <w:r w:rsidRPr="00C140DC">
        <w:rPr>
          <w:strike/>
          <w:szCs w:val="24"/>
          <w:lang w:eastAsia="en-US"/>
        </w:rPr>
        <w:t>Докладът</w:t>
      </w:r>
      <w:r w:rsidRPr="00C140DC">
        <w:rPr>
          <w:b/>
          <w:i/>
          <w:szCs w:val="24"/>
          <w:lang w:eastAsia="en-US"/>
        </w:rPr>
        <w:t>Европейският</w:t>
      </w:r>
      <w:proofErr w:type="spellEnd"/>
      <w:r w:rsidRPr="00C140DC">
        <w:rPr>
          <w:b/>
          <w:i/>
          <w:szCs w:val="24"/>
          <w:lang w:eastAsia="en-US"/>
        </w:rPr>
        <w:t xml:space="preserve"> доклад</w:t>
      </w:r>
      <w:r w:rsidRPr="00C140DC">
        <w:rPr>
          <w:szCs w:val="24"/>
          <w:lang w:eastAsia="en-US"/>
        </w:rPr>
        <w:t xml:space="preserve"> за преглед на ефективността обхваща най-малко линиите, включени в </w:t>
      </w:r>
      <w:r w:rsidRPr="00C140DC">
        <w:rPr>
          <w:strike/>
          <w:szCs w:val="24"/>
          <w:lang w:eastAsia="en-US"/>
        </w:rPr>
        <w:t>европейските транспортни коридори, посочени в Регламент [нов регламент за TEN-T]</w:t>
      </w:r>
      <w:r w:rsidRPr="00C140DC">
        <w:rPr>
          <w:b/>
          <w:i/>
          <w:szCs w:val="24"/>
          <w:lang w:eastAsia="en-US"/>
        </w:rPr>
        <w:t>единното европейско железопътно пространство</w:t>
      </w:r>
      <w:r w:rsidRPr="00C140DC">
        <w:rPr>
          <w:szCs w:val="24"/>
          <w:lang w:eastAsia="en-US"/>
        </w:rPr>
        <w:t xml:space="preserve">, и включва информацията, изисквана съгласно </w:t>
      </w:r>
      <w:r w:rsidRPr="00C140DC">
        <w:rPr>
          <w:strike/>
          <w:szCs w:val="24"/>
          <w:lang w:eastAsia="en-US"/>
        </w:rPr>
        <w:t>[член 53</w:t>
      </w:r>
      <w:r w:rsidRPr="00C140DC">
        <w:rPr>
          <w:b/>
          <w:i/>
          <w:szCs w:val="24"/>
          <w:lang w:eastAsia="en-US"/>
        </w:rPr>
        <w:t>член 54</w:t>
      </w:r>
      <w:r w:rsidRPr="00C140DC">
        <w:rPr>
          <w:szCs w:val="24"/>
          <w:lang w:eastAsia="en-US"/>
        </w:rPr>
        <w:t xml:space="preserve">, параграф 3, буква ж)] от </w:t>
      </w:r>
      <w:r w:rsidRPr="00C140DC">
        <w:rPr>
          <w:strike/>
          <w:szCs w:val="24"/>
          <w:lang w:eastAsia="en-US"/>
        </w:rPr>
        <w:t>него</w:t>
      </w:r>
      <w:r w:rsidRPr="00C140DC">
        <w:rPr>
          <w:b/>
          <w:i/>
          <w:szCs w:val="24"/>
          <w:lang w:eastAsia="en-US"/>
        </w:rPr>
        <w:t>[новия регламент за TEN-T],</w:t>
      </w:r>
      <w:r w:rsidRPr="00C140DC">
        <w:rPr>
          <w:szCs w:val="24"/>
          <w:lang w:eastAsia="en-US"/>
        </w:rPr>
        <w:t>. Представената информация трябва да бъде достатъчно подробна по отношение на географския обхват и да обхваща достатъчно дълъг период от време, за да дава възможност за съдържателно тълкуване.</w:t>
      </w:r>
      <w:r w:rsidR="009861E0">
        <w:rPr>
          <w:b/>
          <w:szCs w:val="24"/>
          <w:lang w:eastAsia="en-US"/>
        </w:rPr>
        <w:t xml:space="preserve"> [Изм. 189]</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4.</w:t>
      </w:r>
      <w:r w:rsidRPr="00C140DC">
        <w:rPr>
          <w:szCs w:val="24"/>
          <w:lang w:eastAsia="en-US"/>
        </w:rPr>
        <w:tab/>
      </w:r>
      <w:proofErr w:type="spellStart"/>
      <w:r w:rsidRPr="00C140DC">
        <w:rPr>
          <w:strike/>
          <w:szCs w:val="24"/>
          <w:lang w:eastAsia="en-US"/>
        </w:rPr>
        <w:t>Докладът</w:t>
      </w:r>
      <w:r w:rsidRPr="00C140DC">
        <w:rPr>
          <w:b/>
          <w:i/>
          <w:szCs w:val="24"/>
          <w:lang w:eastAsia="en-US"/>
        </w:rPr>
        <w:t>Европейският</w:t>
      </w:r>
      <w:proofErr w:type="spellEnd"/>
      <w:r w:rsidRPr="00C140DC">
        <w:rPr>
          <w:b/>
          <w:i/>
          <w:szCs w:val="24"/>
          <w:lang w:eastAsia="en-US"/>
        </w:rPr>
        <w:t xml:space="preserve"> доклад</w:t>
      </w:r>
      <w:r w:rsidRPr="00C140DC">
        <w:rPr>
          <w:szCs w:val="24"/>
          <w:lang w:eastAsia="en-US"/>
        </w:rPr>
        <w:t xml:space="preserve"> за преглед на ефективността включва специален раздел относно ефективността на координирането между управителите на инфраструктура в съответствие с член 53 и относно механизма за консултации, посочен в член 54 от настоящия регламент.</w:t>
      </w:r>
      <w:r w:rsidR="009861E0">
        <w:rPr>
          <w:b/>
          <w:szCs w:val="24"/>
          <w:lang w:eastAsia="en-US"/>
        </w:rPr>
        <w:t xml:space="preserve"> [Изм. 190]</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4a.</w:t>
      </w:r>
      <w:r w:rsidRPr="00C140DC">
        <w:rPr>
          <w:szCs w:val="24"/>
          <w:lang w:eastAsia="en-US"/>
        </w:rPr>
        <w:tab/>
      </w:r>
      <w:r w:rsidRPr="00C140DC">
        <w:rPr>
          <w:b/>
          <w:i/>
          <w:szCs w:val="24"/>
          <w:lang w:eastAsia="en-US"/>
        </w:rPr>
        <w:t>Европейският доклад за преглед на ефективността съдържа отделен раздел за прилагането на процесите, въведени от ENIM. Той съдържа и анализ на напредъка на изпълнението в различните държави членки, включително доклади относно националните изключения и препоръки за по-нататъшна хармонизация.</w:t>
      </w:r>
      <w:r w:rsidR="009861E0">
        <w:rPr>
          <w:b/>
          <w:szCs w:val="24"/>
          <w:lang w:eastAsia="en-US"/>
        </w:rPr>
        <w:t xml:space="preserve"> [Изм. 191]</w:t>
      </w:r>
    </w:p>
    <w:p w:rsidR="00DF18B6" w:rsidRDefault="00DF18B6">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52</w:t>
      </w:r>
      <w:r w:rsidRPr="00C140DC">
        <w:rPr>
          <w:szCs w:val="24"/>
          <w:lang w:eastAsia="en-US"/>
        </w:rPr>
        <w:br/>
        <w:t>Орган за преглед на ефективността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r>
      <w:r w:rsidRPr="00C140DC">
        <w:rPr>
          <w:strike/>
          <w:szCs w:val="24"/>
          <w:lang w:eastAsia="en-US"/>
        </w:rPr>
        <w:t xml:space="preserve">В съответствие с процедурата, посочена в член 73, параграф 3 Комисията може да създаде или да определи безпристрастен и компетентен орган, който да действа </w:t>
      </w:r>
      <w:proofErr w:type="spellStart"/>
      <w:r w:rsidRPr="00C140DC">
        <w:rPr>
          <w:strike/>
          <w:szCs w:val="24"/>
          <w:lang w:eastAsia="en-US"/>
        </w:rPr>
        <w:t>като</w:t>
      </w:r>
      <w:r w:rsidRPr="00C140DC">
        <w:rPr>
          <w:b/>
          <w:i/>
          <w:szCs w:val="24"/>
          <w:lang w:eastAsia="en-US"/>
        </w:rPr>
        <w:t>До</w:t>
      </w:r>
      <w:proofErr w:type="spellEnd"/>
      <w:r w:rsidRPr="00C140DC">
        <w:rPr>
          <w:b/>
          <w:i/>
          <w:szCs w:val="24"/>
          <w:lang w:eastAsia="en-US"/>
        </w:rPr>
        <w:t xml:space="preserve"> [шест месеца от влизането в сила на настоящия регламент] се създава</w:t>
      </w:r>
      <w:r w:rsidRPr="00C140DC">
        <w:rPr>
          <w:szCs w:val="24"/>
          <w:lang w:eastAsia="en-US"/>
        </w:rPr>
        <w:t xml:space="preserve"> орган за преглед на ефективността</w:t>
      </w:r>
      <w:r w:rsidRPr="00C140DC">
        <w:rPr>
          <w:b/>
          <w:i/>
          <w:szCs w:val="24"/>
          <w:lang w:eastAsia="en-US"/>
        </w:rPr>
        <w:t xml:space="preserve"> като безпристрастен, компетентен и самостоятелен орган</w:t>
      </w:r>
      <w:r w:rsidRPr="00C140DC">
        <w:rPr>
          <w:szCs w:val="24"/>
          <w:lang w:eastAsia="en-US"/>
        </w:rPr>
        <w:t>.</w:t>
      </w:r>
      <w:r w:rsidRPr="00C140DC">
        <w:rPr>
          <w:b/>
          <w:i/>
          <w:szCs w:val="24"/>
          <w:lang w:eastAsia="en-US"/>
        </w:rPr>
        <w:t xml:space="preserve"> Неговите членове се назначават въз основа на заслуги, както и с цел да се осигури комбинация от умения и опит, свързани с управлението на железопътния капацитет.</w:t>
      </w:r>
    </w:p>
    <w:p w:rsidR="00C140DC" w:rsidRPr="00C140DC" w:rsidRDefault="00C140DC" w:rsidP="00C140DC">
      <w:pPr>
        <w:spacing w:before="120" w:after="120" w:line="360" w:lineRule="auto"/>
        <w:ind w:left="850"/>
        <w:rPr>
          <w:szCs w:val="24"/>
          <w:lang w:eastAsia="en-US"/>
        </w:rPr>
      </w:pPr>
      <w:r w:rsidRPr="00C140DC">
        <w:rPr>
          <w:b/>
          <w:i/>
          <w:szCs w:val="24"/>
          <w:lang w:eastAsia="en-US"/>
        </w:rPr>
        <w:t>Членовете на органа за преглед на ефективността се определят от Комисията чрез процедура на покана за експерти. На Комисията се предоставят правомощия за приемане на делегиран акт в съответствие с член 71 за определяне на подробностите относно организацията, управлението и финансирането на органа за преглед на ефективността. Делегираният акт се приема до… [12 месеца след датата на влизане в сила на настоящия регламент].</w:t>
      </w:r>
    </w:p>
    <w:p w:rsidR="00CE3402" w:rsidRDefault="00CE3402">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rPr>
          <w:b/>
          <w:szCs w:val="24"/>
          <w:lang w:eastAsia="en-US"/>
        </w:rPr>
      </w:pPr>
      <w:r w:rsidRPr="00C140DC">
        <w:rPr>
          <w:b/>
          <w:i/>
          <w:szCs w:val="24"/>
          <w:lang w:eastAsia="en-US"/>
        </w:rPr>
        <w:lastRenderedPageBreak/>
        <w:t>При изпълнение на възложените му с настоящия регламент задачи органът за преглед на ефективността е независим и не може да търси и да следва указания от правителства на държави членки, от Комисията, от ERA или от всяко друго публично или частно образувание.</w:t>
      </w:r>
      <w:r w:rsidR="009861E0">
        <w:rPr>
          <w:b/>
          <w:szCs w:val="24"/>
          <w:lang w:eastAsia="en-US"/>
        </w:rPr>
        <w:t xml:space="preserve"> [Изм. 192]</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Органът за преглед на ефективността предоставя консултации на Комисията</w:t>
      </w:r>
      <w:r w:rsidRPr="00C140DC">
        <w:rPr>
          <w:b/>
          <w:i/>
          <w:szCs w:val="24"/>
          <w:lang w:eastAsia="en-US"/>
        </w:rPr>
        <w:t>, ERA, ENIM</w:t>
      </w:r>
      <w:r w:rsidRPr="00C140DC">
        <w:rPr>
          <w:szCs w:val="24"/>
          <w:lang w:eastAsia="en-US"/>
        </w:rPr>
        <w:t xml:space="preserve"> и европейските координатори по въпроси, свързани с ефективността на услугите на железопътната инфраструктура и услугите на железопътния транспорт, по искане на Комисията</w:t>
      </w:r>
      <w:r w:rsidRPr="00C140DC">
        <w:rPr>
          <w:b/>
          <w:i/>
          <w:szCs w:val="24"/>
          <w:lang w:eastAsia="en-US"/>
        </w:rPr>
        <w:t>, ERA</w:t>
      </w:r>
      <w:r w:rsidRPr="00C140DC">
        <w:rPr>
          <w:szCs w:val="24"/>
          <w:lang w:eastAsia="en-US"/>
        </w:rPr>
        <w:t xml:space="preserve"> или на европейските координатори.</w:t>
      </w:r>
      <w:r w:rsidR="009861E0">
        <w:rPr>
          <w:b/>
          <w:szCs w:val="24"/>
          <w:lang w:eastAsia="en-US"/>
        </w:rPr>
        <w:t xml:space="preserve"> [Изм. 193]</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Органът за преглед на ефективността изпълнява следните задачи:</w:t>
      </w:r>
    </w:p>
    <w:p w:rsidR="00C140DC" w:rsidRPr="009861E0"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предоставя препоръки на</w:t>
      </w:r>
      <w:r w:rsidRPr="00C140DC">
        <w:rPr>
          <w:b/>
          <w:i/>
          <w:szCs w:val="24"/>
          <w:lang w:eastAsia="en-US"/>
        </w:rPr>
        <w:t xml:space="preserve"> Комисията и</w:t>
      </w:r>
      <w:r w:rsidRPr="00C140DC">
        <w:rPr>
          <w:szCs w:val="24"/>
          <w:lang w:eastAsia="en-US"/>
        </w:rPr>
        <w:t xml:space="preserve"> ENIM по отношение на създаването и прегледа на Европейската рамка за преглед на ефективността, посочена в член 50, включително относно областите на ефективност, свързаните с ефективността въпроси, които трябва да бъдат разгледани в рамките на всяка от областите на ефективността, хармонизирането на методиките, процесите, критериите и определенията за събиране и анализ на данни, свързани с ефективността и показателите за ефективност;</w:t>
      </w:r>
      <w:r w:rsidR="009861E0">
        <w:rPr>
          <w:b/>
          <w:szCs w:val="24"/>
          <w:lang w:eastAsia="en-US"/>
        </w:rPr>
        <w:t xml:space="preserve"> [Изм. 194]</w:t>
      </w:r>
    </w:p>
    <w:p w:rsidR="00CE3402" w:rsidRDefault="00CE3402">
      <w:pPr>
        <w:widowControl/>
        <w:rPr>
          <w:szCs w:val="24"/>
          <w:lang w:eastAsia="en-US"/>
        </w:rPr>
      </w:pPr>
      <w:r>
        <w:rPr>
          <w:szCs w:val="24"/>
          <w:lang w:eastAsia="en-US"/>
        </w:rPr>
        <w:br w:type="page"/>
      </w:r>
    </w:p>
    <w:p w:rsidR="00C140DC" w:rsidRPr="009861E0" w:rsidRDefault="00C140DC" w:rsidP="00C140DC">
      <w:pPr>
        <w:spacing w:before="120" w:after="120" w:line="360" w:lineRule="auto"/>
        <w:ind w:left="1416" w:hanging="566"/>
        <w:rPr>
          <w:b/>
          <w:szCs w:val="24"/>
          <w:lang w:eastAsia="en-US"/>
        </w:rPr>
      </w:pPr>
      <w:r w:rsidRPr="00C140DC">
        <w:rPr>
          <w:szCs w:val="24"/>
          <w:lang w:eastAsia="en-US"/>
        </w:rPr>
        <w:lastRenderedPageBreak/>
        <w:t>б)</w:t>
      </w:r>
      <w:r w:rsidRPr="00C140DC">
        <w:rPr>
          <w:szCs w:val="24"/>
          <w:lang w:eastAsia="en-US"/>
        </w:rPr>
        <w:tab/>
        <w:t>предоставя препоръки на ENIM</w:t>
      </w:r>
      <w:r w:rsidRPr="00C140DC">
        <w:rPr>
          <w:b/>
          <w:i/>
          <w:szCs w:val="24"/>
          <w:lang w:eastAsia="en-US"/>
        </w:rPr>
        <w:t>, ERA</w:t>
      </w:r>
      <w:r w:rsidRPr="00C140DC">
        <w:rPr>
          <w:szCs w:val="24"/>
          <w:lang w:eastAsia="en-US"/>
        </w:rPr>
        <w:t>, ENRRB, управителите на инфраструктура, заявителите, регулаторните органи, органите на държавите членки и когато е целесъобразно, на други заинтересовани страни за коригиращи мерки относно управлението на капацитета, управлението на движението, управлението на нарушения в движението и управлението на кризи;</w:t>
      </w:r>
      <w:r w:rsidR="009861E0">
        <w:rPr>
          <w:b/>
          <w:szCs w:val="24"/>
          <w:lang w:eastAsia="en-US"/>
        </w:rPr>
        <w:t xml:space="preserve"> [Изм. 195]</w:t>
      </w:r>
    </w:p>
    <w:p w:rsidR="00C140DC" w:rsidRPr="009861E0" w:rsidRDefault="00C140DC" w:rsidP="00C140DC">
      <w:pPr>
        <w:spacing w:before="120" w:after="120" w:line="360" w:lineRule="auto"/>
        <w:ind w:left="1416" w:hanging="566"/>
        <w:rPr>
          <w:b/>
          <w:szCs w:val="24"/>
          <w:lang w:eastAsia="en-US"/>
        </w:rPr>
      </w:pPr>
      <w:r w:rsidRPr="00C140DC">
        <w:rPr>
          <w:szCs w:val="24"/>
          <w:lang w:eastAsia="en-US"/>
        </w:rPr>
        <w:t>в)</w:t>
      </w:r>
      <w:r w:rsidRPr="00C140DC">
        <w:rPr>
          <w:szCs w:val="24"/>
          <w:lang w:eastAsia="en-US"/>
        </w:rPr>
        <w:tab/>
        <w:t xml:space="preserve">преглед на резултатите от проекта на европейския доклад за ефективността и изготвяне на </w:t>
      </w:r>
      <w:r w:rsidRPr="00C140DC">
        <w:rPr>
          <w:strike/>
          <w:szCs w:val="24"/>
          <w:lang w:eastAsia="en-US"/>
        </w:rPr>
        <w:t xml:space="preserve">самостоятелния </w:t>
      </w:r>
      <w:proofErr w:type="spellStart"/>
      <w:r w:rsidRPr="00C140DC">
        <w:rPr>
          <w:strike/>
          <w:szCs w:val="24"/>
          <w:lang w:eastAsia="en-US"/>
        </w:rPr>
        <w:t>раздел</w:t>
      </w:r>
      <w:r w:rsidRPr="00C140DC">
        <w:rPr>
          <w:b/>
          <w:i/>
          <w:szCs w:val="24"/>
          <w:lang w:eastAsia="en-US"/>
        </w:rPr>
        <w:t>доклада</w:t>
      </w:r>
      <w:proofErr w:type="spellEnd"/>
      <w:r w:rsidRPr="00C140DC">
        <w:rPr>
          <w:szCs w:val="24"/>
          <w:lang w:eastAsia="en-US"/>
        </w:rPr>
        <w:t>, посочен в член 51, параграф 2;</w:t>
      </w:r>
      <w:r w:rsidR="009861E0">
        <w:rPr>
          <w:b/>
          <w:szCs w:val="24"/>
          <w:lang w:eastAsia="en-US"/>
        </w:rPr>
        <w:t xml:space="preserve"> [Изм. 196]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предоставя становища и препоръки относно ефективността на услугите на железопътната инфраструктура във връзка с индикативната стратегия за развитие на железопътната инфраструктура, посочена в член 8, параграф 1, бизнес плана, посочен в член 8, параграф 3, договорните споразумения, посочени в член 30, параграф 2, и експлоатационната схема, посочена в член 35 от Директива 2012/34/ЕС;</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предоставя консултации на европейските координатори по въпроси, свързани с ефективността на услугите на железопътната инфраструктура и услугите на железопътния транспорт.</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Адресатите на становищата и препоръките, посочени в параграф 3, предоставят отговори на органа за преглед на ефективността в сроковете, определени от последния.</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t>ENIM, координаторът на мрежата, управителите на инфраструктура, регулаторните органи, ENRRB</w:t>
      </w:r>
      <w:r w:rsidRPr="00C140DC">
        <w:rPr>
          <w:b/>
          <w:i/>
          <w:szCs w:val="24"/>
          <w:lang w:eastAsia="en-US"/>
        </w:rPr>
        <w:t>, ERA</w:t>
      </w:r>
      <w:r w:rsidRPr="00C140DC">
        <w:rPr>
          <w:szCs w:val="24"/>
          <w:lang w:eastAsia="en-US"/>
        </w:rPr>
        <w:t xml:space="preserve"> и когато е приложимо, други заинтересовани страни си сътрудничат с органа за преглед на ефективността, по-специално като предоставят информация, свързана с ефективността, </w:t>
      </w:r>
      <w:r w:rsidRPr="00C140DC">
        <w:rPr>
          <w:strike/>
          <w:szCs w:val="24"/>
          <w:lang w:eastAsia="en-US"/>
        </w:rPr>
        <w:t xml:space="preserve">по своя инициатива или по искане на органа, </w:t>
      </w:r>
      <w:r w:rsidRPr="00C140DC">
        <w:rPr>
          <w:szCs w:val="24"/>
          <w:lang w:eastAsia="en-US"/>
        </w:rPr>
        <w:t>и полагат максимални усилия да вземат предвид неговите препоръки в работата си по управлението на ефективността на железопътния транспорт.</w:t>
      </w:r>
      <w:r w:rsidR="009861E0">
        <w:rPr>
          <w:b/>
          <w:szCs w:val="24"/>
          <w:lang w:eastAsia="en-US"/>
        </w:rPr>
        <w:t xml:space="preserve"> [Изм. 197]</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Органът за преглед на ефективността спазва поверителността на търговските тайни, когато обработва информация, предоставена от съответните заинтересовани страни или от Комисията.</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ГЛАВА V</w:t>
      </w:r>
      <w:r w:rsidRPr="00C140DC">
        <w:rPr>
          <w:szCs w:val="24"/>
          <w:lang w:eastAsia="en-US"/>
        </w:rPr>
        <w:br/>
        <w:t>ЕВРОПЕЙСКА МРЕЖА ЗА КООРДИНИРАНЕ</w:t>
      </w:r>
    </w:p>
    <w:p w:rsidR="00C140DC" w:rsidRPr="00C140DC" w:rsidRDefault="00C140DC" w:rsidP="00C140DC">
      <w:pPr>
        <w:spacing w:before="120" w:after="120" w:line="360" w:lineRule="auto"/>
        <w:jc w:val="center"/>
        <w:rPr>
          <w:szCs w:val="24"/>
          <w:lang w:eastAsia="en-US"/>
        </w:rPr>
      </w:pPr>
      <w:r w:rsidRPr="00C140DC">
        <w:rPr>
          <w:szCs w:val="24"/>
          <w:lang w:eastAsia="en-US"/>
        </w:rPr>
        <w:t>Член 53</w:t>
      </w:r>
      <w:r w:rsidRPr="00C140DC">
        <w:rPr>
          <w:szCs w:val="24"/>
          <w:lang w:eastAsia="en-US"/>
        </w:rPr>
        <w:br/>
        <w:t>Координиране между управителите 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Когато се прави позоваване на настоящия член, управителите на инфраструктура координират действията си помежду си и с други заинтересовани страни във връзка с отговорностите и задачите, които са им възложени с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Управителите на инфраструктура се координират най-малкото по въпросите, посочени в приложение IX, и спазват специфичните изисквания за координиране, посочени в членовете, на които то се позовава.</w:t>
      </w:r>
    </w:p>
    <w:p w:rsidR="00C140DC" w:rsidRPr="00C140DC" w:rsidRDefault="00C140DC" w:rsidP="00C140DC">
      <w:pPr>
        <w:spacing w:before="120" w:after="120" w:line="360" w:lineRule="auto"/>
        <w:ind w:left="850"/>
        <w:rPr>
          <w:szCs w:val="24"/>
          <w:lang w:eastAsia="en-US"/>
        </w:rPr>
      </w:pPr>
      <w:r w:rsidRPr="00C140DC">
        <w:rPr>
          <w:szCs w:val="24"/>
          <w:lang w:eastAsia="en-US"/>
        </w:rPr>
        <w:t>Управителите на инфраструктура по-специално: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създават организационни структури, процедури и инструменти, както е уместно, включително цифровите инструменти, посочени в член 62;</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се координират на най-подходящото географско равнище, като включват структурите, които са в най-добра позиция за постигане на ефективни и ефикасни резултати, в съответствие с принципа на субсидиарност;</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осъществяват сътрудничество с други управители на инфраструктура чрез определените звена за връзка, посочени в член 60;</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привличат ENIM или координатора на мрежата, според случая, по въпроси от значение за Съюза. Координирането между управителите на инфраструктура може да се осъществява на повече от едно равнище, по-специално по въпроси, по които се изисква координиране както на равнището на Съюза, така и в рамките на по-специфичен географски обхват;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определят водеща структура, когато дейностите по координиране включват множество участници, която се отчита пред ENIM и отговаря за организирането на дейностите по консултиране в съответствие с член 54;</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е)</w:t>
      </w:r>
      <w:r w:rsidRPr="00C140DC">
        <w:rPr>
          <w:szCs w:val="24"/>
          <w:lang w:eastAsia="en-US"/>
        </w:rPr>
        <w:tab/>
        <w:t>сезират ENIM в случаите, когато на първа инстанция не могат да бъдат постигнати договорени резултати;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ж)</w:t>
      </w:r>
      <w:r w:rsidRPr="00C140DC">
        <w:rPr>
          <w:szCs w:val="24"/>
          <w:lang w:eastAsia="en-US"/>
        </w:rPr>
        <w:tab/>
        <w:t>правят преглед на ефективността на координационните дейности в съответствие с глава IV.</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 xml:space="preserve">Координирането </w:t>
      </w:r>
      <w:r w:rsidRPr="00C140DC">
        <w:rPr>
          <w:strike/>
          <w:szCs w:val="24"/>
          <w:lang w:eastAsia="en-US"/>
        </w:rPr>
        <w:t xml:space="preserve">обхваща </w:t>
      </w:r>
      <w:proofErr w:type="spellStart"/>
      <w:r w:rsidRPr="00C140DC">
        <w:rPr>
          <w:strike/>
          <w:szCs w:val="24"/>
          <w:lang w:eastAsia="en-US"/>
        </w:rPr>
        <w:t>всички</w:t>
      </w:r>
      <w:r w:rsidRPr="00C140DC">
        <w:rPr>
          <w:b/>
          <w:i/>
          <w:szCs w:val="24"/>
          <w:lang w:eastAsia="en-US"/>
        </w:rPr>
        <w:t>ще</w:t>
      </w:r>
      <w:proofErr w:type="spellEnd"/>
      <w:r w:rsidRPr="00C140DC">
        <w:rPr>
          <w:b/>
          <w:i/>
          <w:szCs w:val="24"/>
          <w:lang w:eastAsia="en-US"/>
        </w:rPr>
        <w:t xml:space="preserve"> бъде засилено по-специално за онези</w:t>
      </w:r>
      <w:r w:rsidRPr="00C140DC">
        <w:rPr>
          <w:szCs w:val="24"/>
          <w:lang w:eastAsia="en-US"/>
        </w:rPr>
        <w:t xml:space="preserve"> линии и възли</w:t>
      </w:r>
      <w:r w:rsidRPr="00C140DC">
        <w:rPr>
          <w:b/>
          <w:i/>
          <w:szCs w:val="24"/>
          <w:lang w:eastAsia="en-US"/>
        </w:rPr>
        <w:t xml:space="preserve"> на TEN-T</w:t>
      </w:r>
      <w:r w:rsidRPr="00C140DC">
        <w:rPr>
          <w:szCs w:val="24"/>
          <w:lang w:eastAsia="en-US"/>
        </w:rPr>
        <w:t>, които са част от европейските транспортни коридори, посочени в член 7 и приложение III към [новия регламент за TEN-Т].</w:t>
      </w:r>
      <w:r w:rsidR="009861E0">
        <w:rPr>
          <w:b/>
          <w:szCs w:val="24"/>
          <w:lang w:eastAsia="en-US"/>
        </w:rPr>
        <w:t xml:space="preserve"> [Изм. 198]</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rPr>
          <w:szCs w:val="24"/>
          <w:lang w:eastAsia="en-US"/>
        </w:rPr>
      </w:pPr>
      <w:r w:rsidRPr="00C140DC">
        <w:rPr>
          <w:szCs w:val="24"/>
          <w:lang w:eastAsia="en-US"/>
        </w:rPr>
        <w:lastRenderedPageBreak/>
        <w:t>Управителите на инфраструктура могат да разширят обхвата на координирането до допълнителни линии, при условие че всички заинтересовани управители на инфраструктура постигнат споразумение.</w:t>
      </w:r>
    </w:p>
    <w:p w:rsidR="00C140DC" w:rsidRPr="009861E0" w:rsidRDefault="00C140DC" w:rsidP="00C140DC">
      <w:pPr>
        <w:spacing w:before="120" w:after="120" w:line="360" w:lineRule="auto"/>
        <w:ind w:left="850"/>
        <w:rPr>
          <w:b/>
          <w:szCs w:val="24"/>
          <w:lang w:eastAsia="en-US"/>
        </w:rPr>
      </w:pPr>
      <w:r w:rsidRPr="00C140DC">
        <w:rPr>
          <w:b/>
          <w:i/>
          <w:szCs w:val="24"/>
          <w:lang w:eastAsia="en-US"/>
        </w:rPr>
        <w:t>Държавите членки и органите за обществени услуги могат да разширят обхвата, за да включат други линии.</w:t>
      </w:r>
      <w:r w:rsidR="009861E0">
        <w:rPr>
          <w:b/>
          <w:szCs w:val="24"/>
          <w:lang w:eastAsia="en-US"/>
        </w:rPr>
        <w:t xml:space="preserve"> [Изм. 199]</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 xml:space="preserve">Координирането между управителите на инфраструктура, свързано с разпределянето на правата за </w:t>
      </w:r>
      <w:proofErr w:type="spellStart"/>
      <w:r w:rsidRPr="00C140DC">
        <w:rPr>
          <w:szCs w:val="24"/>
          <w:lang w:eastAsia="en-US"/>
        </w:rPr>
        <w:t>многомрежов</w:t>
      </w:r>
      <w:proofErr w:type="spellEnd"/>
      <w:r w:rsidRPr="00C140DC">
        <w:rPr>
          <w:szCs w:val="24"/>
          <w:lang w:eastAsia="en-US"/>
        </w:rPr>
        <w:t xml:space="preserve"> капацитет в съответствие с член 29, обхваща всички мрежи на управителите на инфраструктура, които са членове на ENIM.</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На Комисията се предоставя правомощието да приема делегирани актове в съответствие с член 71 за изменение на приложение IX с оглед да се осигури ефективно координиране между управителите на инфраструктура, като се вземат предвид съображенията на заинтересованите страни, свързани с планирането, експлоатацията и търговските аспекти, както и опитът, придобит при прилагането на настоящия регламент.</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54</w:t>
      </w:r>
      <w:r w:rsidRPr="00C140DC">
        <w:rPr>
          <w:szCs w:val="24"/>
          <w:lang w:eastAsia="en-US"/>
        </w:rPr>
        <w:br/>
        <w:t>Механизъм за консултации по европейски и трансгранични въпроси</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r>
      <w:r w:rsidRPr="00C140DC">
        <w:rPr>
          <w:b/>
          <w:i/>
          <w:szCs w:val="24"/>
          <w:lang w:eastAsia="en-US"/>
        </w:rPr>
        <w:t xml:space="preserve">До... [12 месеца от влизането в сила на настоящия регламент] </w:t>
      </w:r>
      <w:r w:rsidRPr="00C140DC">
        <w:rPr>
          <w:szCs w:val="24"/>
          <w:lang w:eastAsia="en-US"/>
        </w:rPr>
        <w:t>ENIM изготвя, приема и прилага насоки за осигуряване на подходящи и редовни консултации със заинтересованите страни</w:t>
      </w:r>
      <w:r w:rsidRPr="00C140DC">
        <w:rPr>
          <w:b/>
          <w:i/>
          <w:szCs w:val="24"/>
          <w:lang w:eastAsia="en-US"/>
        </w:rPr>
        <w:t>, включително представители на ERA и на държавите членки, както и представителните органи, посочени в член 38, параграф 4 от Регламент (ЕС) 2016/796,</w:t>
      </w:r>
      <w:r w:rsidRPr="00C140DC">
        <w:rPr>
          <w:szCs w:val="24"/>
          <w:lang w:eastAsia="en-US"/>
        </w:rPr>
        <w:t xml:space="preserve"> и ги включва в Европейската рамка за управление на капацитета, посочена в член 6,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 и Европейската рамка за преглед на ефективността, посочена в член 50. </w:t>
      </w:r>
      <w:proofErr w:type="spellStart"/>
      <w:r w:rsidRPr="00C140DC">
        <w:rPr>
          <w:strike/>
          <w:szCs w:val="24"/>
          <w:lang w:eastAsia="en-US"/>
        </w:rPr>
        <w:t>Процесът</w:t>
      </w:r>
      <w:r w:rsidRPr="00C140DC">
        <w:rPr>
          <w:b/>
          <w:i/>
          <w:szCs w:val="24"/>
          <w:lang w:eastAsia="en-US"/>
        </w:rPr>
        <w:t>Механизмът</w:t>
      </w:r>
      <w:proofErr w:type="spellEnd"/>
      <w:r w:rsidRPr="00C140DC">
        <w:rPr>
          <w:szCs w:val="24"/>
          <w:lang w:eastAsia="en-US"/>
        </w:rPr>
        <w:t xml:space="preserve"> се разработва и прилага с подкрепата на координатора на мрежата и с участието на </w:t>
      </w:r>
      <w:r w:rsidRPr="00C140DC">
        <w:rPr>
          <w:strike/>
          <w:szCs w:val="24"/>
          <w:lang w:eastAsia="en-US"/>
        </w:rPr>
        <w:t xml:space="preserve">определените </w:t>
      </w:r>
      <w:proofErr w:type="spellStart"/>
      <w:r w:rsidRPr="00C140DC">
        <w:rPr>
          <w:strike/>
          <w:szCs w:val="24"/>
          <w:lang w:eastAsia="en-US"/>
        </w:rPr>
        <w:t>звена</w:t>
      </w:r>
      <w:r w:rsidRPr="00C140DC">
        <w:rPr>
          <w:b/>
          <w:i/>
          <w:szCs w:val="24"/>
          <w:lang w:eastAsia="en-US"/>
        </w:rPr>
        <w:t>звената</w:t>
      </w:r>
      <w:proofErr w:type="spellEnd"/>
      <w:r w:rsidRPr="00C140DC">
        <w:rPr>
          <w:szCs w:val="24"/>
          <w:lang w:eastAsia="en-US"/>
        </w:rPr>
        <w:t xml:space="preserve"> за връзка</w:t>
      </w:r>
      <w:r w:rsidRPr="00C140DC">
        <w:rPr>
          <w:b/>
          <w:i/>
          <w:szCs w:val="24"/>
          <w:lang w:eastAsia="en-US"/>
        </w:rPr>
        <w:t>, определени от</w:t>
      </w:r>
      <w:r w:rsidRPr="00C140DC">
        <w:rPr>
          <w:strike/>
          <w:szCs w:val="24"/>
          <w:lang w:eastAsia="en-US"/>
        </w:rPr>
        <w:t xml:space="preserve"> на</w:t>
      </w:r>
      <w:r w:rsidRPr="00C140DC">
        <w:rPr>
          <w:szCs w:val="24"/>
          <w:lang w:eastAsia="en-US"/>
        </w:rPr>
        <w:t xml:space="preserve"> управителите на инфраструктура, посочени в член 60.</w:t>
      </w:r>
      <w:r w:rsidR="009861E0">
        <w:rPr>
          <w:b/>
          <w:szCs w:val="24"/>
          <w:lang w:eastAsia="en-US"/>
        </w:rPr>
        <w:t xml:space="preserve"> [Изм. 200]</w:t>
      </w:r>
    </w:p>
    <w:p w:rsidR="00CE3402" w:rsidRDefault="00CE3402">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Когато ENIM приема становище или препоръка, които могат да окажат въздействие върху железопътните предприятия, други заявители, други оперативни заинтересовани страни и заинтересовани страни</w:t>
      </w:r>
      <w:r w:rsidRPr="00C140DC">
        <w:rPr>
          <w:b/>
          <w:i/>
          <w:szCs w:val="24"/>
          <w:lang w:eastAsia="en-US"/>
        </w:rPr>
        <w:t>, включително представители на ERA и на държавите членки, както и представителните органи, посочени в член 38, параграф 4 от Регламент (ЕС) 2016/796</w:t>
      </w:r>
      <w:r w:rsidRPr="00C140DC">
        <w:rPr>
          <w:szCs w:val="24"/>
          <w:lang w:eastAsia="en-US"/>
        </w:rPr>
        <w:t>, той публикува проект за консултация със заинтересованите страни. На заинтересованите страни се предоставя подходящ срок да представят обратна информация по проекта на решение. Органите на държавите членки се включват, когато е необходимо.</w:t>
      </w:r>
      <w:r w:rsidRPr="00C140DC">
        <w:rPr>
          <w:b/>
          <w:i/>
          <w:szCs w:val="24"/>
          <w:lang w:eastAsia="en-US"/>
        </w:rPr>
        <w:t xml:space="preserve"> Когато ENIM вземе решение, което вероятно ще окаже въздействие върху ERP, ENIM се консултира със съответните консултативни групи.</w:t>
      </w:r>
      <w:r w:rsidR="009861E0">
        <w:rPr>
          <w:b/>
          <w:szCs w:val="24"/>
          <w:lang w:eastAsia="en-US"/>
        </w:rPr>
        <w:t xml:space="preserve"> [Изм. 201]</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 xml:space="preserve">При приемането на окончателното становище или препоръка ENIM взема предвид обратната информация, предоставена от заинтересованите страни в съответствие с параграф 2. Когато ENIM не вземе предвид съществени елементи от предоставената обратна информация, тя посочва </w:t>
      </w:r>
      <w:proofErr w:type="spellStart"/>
      <w:r w:rsidRPr="00C140DC">
        <w:rPr>
          <w:strike/>
          <w:szCs w:val="24"/>
          <w:lang w:eastAsia="en-US"/>
        </w:rPr>
        <w:t>причините</w:t>
      </w:r>
      <w:r w:rsidRPr="00C140DC">
        <w:rPr>
          <w:b/>
          <w:i/>
          <w:szCs w:val="24"/>
          <w:lang w:eastAsia="en-US"/>
        </w:rPr>
        <w:t>обосновани</w:t>
      </w:r>
      <w:proofErr w:type="spellEnd"/>
      <w:r w:rsidRPr="00C140DC">
        <w:rPr>
          <w:b/>
          <w:i/>
          <w:szCs w:val="24"/>
          <w:lang w:eastAsia="en-US"/>
        </w:rPr>
        <w:t xml:space="preserve"> причини</w:t>
      </w:r>
      <w:r w:rsidRPr="00C140DC">
        <w:rPr>
          <w:szCs w:val="24"/>
          <w:lang w:eastAsia="en-US"/>
        </w:rPr>
        <w:t xml:space="preserve"> за това.</w:t>
      </w:r>
      <w:r w:rsidR="009861E0">
        <w:rPr>
          <w:b/>
          <w:szCs w:val="24"/>
          <w:lang w:eastAsia="en-US"/>
        </w:rPr>
        <w:t xml:space="preserve"> [Изм. 202]</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3a.</w:t>
      </w:r>
      <w:r w:rsidRPr="00C140DC">
        <w:rPr>
          <w:szCs w:val="24"/>
          <w:lang w:eastAsia="en-US"/>
        </w:rPr>
        <w:tab/>
      </w:r>
      <w:r w:rsidRPr="00C140DC">
        <w:rPr>
          <w:b/>
          <w:i/>
          <w:szCs w:val="24"/>
          <w:lang w:eastAsia="en-US"/>
        </w:rPr>
        <w:t>В случай на различни мнения между ENIM и консултативните органи, последните информират ENRRB. ENRRB взема предвид тези различни мнения в своя европейски доклад за преглед на ефективността, посочен в член 51.</w:t>
      </w:r>
      <w:r w:rsidR="009861E0">
        <w:rPr>
          <w:b/>
          <w:szCs w:val="24"/>
          <w:lang w:eastAsia="en-US"/>
        </w:rPr>
        <w:t xml:space="preserve"> [Изм. 203]</w:t>
      </w:r>
    </w:p>
    <w:p w:rsidR="00CE3402" w:rsidRDefault="00CE3402">
      <w:pPr>
        <w:widowControl/>
        <w:rPr>
          <w:b/>
          <w:i/>
          <w:szCs w:val="24"/>
          <w:lang w:eastAsia="en-US"/>
        </w:rPr>
      </w:pPr>
      <w:r>
        <w:rPr>
          <w:b/>
          <w:i/>
          <w:szCs w:val="24"/>
          <w:lang w:eastAsia="en-US"/>
        </w:rPr>
        <w:br w:type="page"/>
      </w:r>
    </w:p>
    <w:p w:rsidR="00C140DC" w:rsidRPr="009861E0" w:rsidRDefault="009861E0" w:rsidP="00C140DC">
      <w:pPr>
        <w:spacing w:before="120" w:after="120" w:line="360" w:lineRule="auto"/>
        <w:ind w:left="850" w:hanging="850"/>
        <w:rPr>
          <w:b/>
          <w:szCs w:val="24"/>
          <w:lang w:eastAsia="en-US"/>
        </w:rPr>
      </w:pPr>
      <w:r>
        <w:rPr>
          <w:b/>
          <w:i/>
          <w:szCs w:val="24"/>
          <w:lang w:eastAsia="en-US"/>
        </w:rPr>
        <w:lastRenderedPageBreak/>
        <w:t>3б</w:t>
      </w:r>
      <w:r w:rsidR="00C140DC" w:rsidRPr="00C140DC">
        <w:rPr>
          <w:b/>
          <w:i/>
          <w:szCs w:val="24"/>
          <w:lang w:eastAsia="en-US"/>
        </w:rPr>
        <w:t>.</w:t>
      </w:r>
      <w:r w:rsidR="00C140DC" w:rsidRPr="00C140DC">
        <w:rPr>
          <w:szCs w:val="24"/>
          <w:lang w:eastAsia="en-US"/>
        </w:rPr>
        <w:tab/>
      </w:r>
      <w:r w:rsidR="00C140DC" w:rsidRPr="00C140DC">
        <w:rPr>
          <w:b/>
          <w:i/>
          <w:szCs w:val="24"/>
          <w:lang w:eastAsia="en-US"/>
        </w:rPr>
        <w:t>До … [24 месеца от влизането в сила на настоящия регламент] Комисията приема актове за изпълнение, с които да определя единни условия за осигуряване на подходящи и редовни консултации със заинтересованите страни и за изменение на параграф 1 от настоящия член. Тези актове за изпълнение се приемат в съответствие с процедурата по разглеждане, посочена в член 72, параграф 3. Те се включват в Европейската рамка за управление на капацитета.</w:t>
      </w:r>
      <w:r>
        <w:rPr>
          <w:b/>
          <w:szCs w:val="24"/>
          <w:lang w:eastAsia="en-US"/>
        </w:rPr>
        <w:t xml:space="preserve"> [Изм. 204]</w:t>
      </w:r>
    </w:p>
    <w:p w:rsidR="00C140DC" w:rsidRPr="00C140DC" w:rsidRDefault="00C140DC" w:rsidP="00C140DC">
      <w:pPr>
        <w:spacing w:before="120" w:after="120" w:line="360" w:lineRule="auto"/>
        <w:jc w:val="center"/>
        <w:rPr>
          <w:szCs w:val="24"/>
          <w:lang w:eastAsia="en-US"/>
        </w:rPr>
      </w:pPr>
      <w:r w:rsidRPr="00C140DC">
        <w:rPr>
          <w:szCs w:val="24"/>
          <w:lang w:eastAsia="en-US"/>
        </w:rPr>
        <w:t>Член 55</w:t>
      </w:r>
      <w:r w:rsidRPr="00C140DC">
        <w:rPr>
          <w:szCs w:val="24"/>
          <w:lang w:eastAsia="en-US"/>
        </w:rPr>
        <w:br/>
        <w:t>Организация на Европейската мрежа на управителите на инфраструктура (ENIM)</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За целите на настоящия регламент Европейската мрежа на управителите на инфраструктура, посочена в член 7е от Директива 2012/34/ЕС, организира дейността си в съответствие с настоящия член.</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Членове на ENIM са всички управители на железопътна инфраструктура</w:t>
      </w:r>
      <w:r w:rsidRPr="00C140DC">
        <w:rPr>
          <w:strike/>
          <w:szCs w:val="24"/>
          <w:lang w:eastAsia="en-US"/>
        </w:rPr>
        <w:t>, които отговарят за линиите, които са част от основната и разширената основна мрежа на TEN-T, посочени в [член 6 и приложение I към новия Регламент за TEN-T]</w:t>
      </w:r>
      <w:r w:rsidRPr="00C140DC">
        <w:rPr>
          <w:b/>
          <w:i/>
          <w:szCs w:val="24"/>
          <w:lang w:eastAsia="en-US"/>
        </w:rPr>
        <w:t xml:space="preserve"> от единното европейско железопътно пространство</w:t>
      </w:r>
      <w:r w:rsidRPr="00C140DC">
        <w:rPr>
          <w:szCs w:val="24"/>
          <w:lang w:eastAsia="en-US"/>
        </w:rPr>
        <w:t>. Те назначават свой представител и заместник.</w:t>
      </w:r>
      <w:r w:rsidR="009861E0">
        <w:rPr>
          <w:b/>
          <w:szCs w:val="24"/>
          <w:lang w:eastAsia="en-US"/>
        </w:rPr>
        <w:t xml:space="preserve"> [Изм. 205]</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Управителите на железопътна инфраструктура, които не отговарят на критерия, определен в параграф 2, могат да назначат представител, който не е член, за да участва в обсъжданията на ENIM.</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След консултация с Комисията и след нейното одобрение ENIM приема и публикува своя правилник за дейността. ENIM организира дейността си в съответствие с правилника за дейността.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ENIM взема решенията си с обикновено мнозинство, освен ако в правилника за дейността не е предвидено друго. Всички членове от една държава членка имат общо един глас. При отсъствие на член с право на глас неговият заместник може да упражни правото на глас.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ENIM заседава периодично през определени интервали от време. Тя избира председател измежду своите членове с мнозинство от две трети от членовете си.</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7.</w:t>
      </w:r>
      <w:r w:rsidRPr="00C140DC">
        <w:rPr>
          <w:szCs w:val="24"/>
          <w:lang w:eastAsia="en-US"/>
        </w:rPr>
        <w:tab/>
        <w:t xml:space="preserve">Комисията </w:t>
      </w:r>
      <w:r w:rsidRPr="00C140DC">
        <w:rPr>
          <w:strike/>
          <w:szCs w:val="24"/>
          <w:lang w:eastAsia="en-US"/>
        </w:rPr>
        <w:t xml:space="preserve">е </w:t>
      </w:r>
      <w:proofErr w:type="spellStart"/>
      <w:r w:rsidRPr="00C140DC">
        <w:rPr>
          <w:strike/>
          <w:szCs w:val="24"/>
          <w:lang w:eastAsia="en-US"/>
        </w:rPr>
        <w:t>член</w:t>
      </w:r>
      <w:r w:rsidRPr="00C140DC">
        <w:rPr>
          <w:b/>
          <w:i/>
          <w:szCs w:val="24"/>
          <w:lang w:eastAsia="en-US"/>
        </w:rPr>
        <w:t>и</w:t>
      </w:r>
      <w:proofErr w:type="spellEnd"/>
      <w:r w:rsidRPr="00C140DC">
        <w:rPr>
          <w:b/>
          <w:i/>
          <w:szCs w:val="24"/>
          <w:lang w:eastAsia="en-US"/>
        </w:rPr>
        <w:t xml:space="preserve"> ERA са членове</w:t>
      </w:r>
      <w:r w:rsidRPr="00C140DC">
        <w:rPr>
          <w:szCs w:val="24"/>
          <w:lang w:eastAsia="en-US"/>
        </w:rPr>
        <w:t xml:space="preserve"> на ENIM без право на глас. </w:t>
      </w:r>
      <w:r w:rsidRPr="00C140DC">
        <w:rPr>
          <w:strike/>
          <w:szCs w:val="24"/>
          <w:lang w:eastAsia="en-US"/>
        </w:rPr>
        <w:t xml:space="preserve">Тя </w:t>
      </w:r>
      <w:proofErr w:type="spellStart"/>
      <w:r w:rsidRPr="00C140DC">
        <w:rPr>
          <w:strike/>
          <w:szCs w:val="24"/>
          <w:lang w:eastAsia="en-US"/>
        </w:rPr>
        <w:t>подпомага</w:t>
      </w:r>
      <w:r w:rsidRPr="00C140DC">
        <w:rPr>
          <w:b/>
          <w:i/>
          <w:szCs w:val="24"/>
          <w:lang w:eastAsia="en-US"/>
        </w:rPr>
        <w:t>Те</w:t>
      </w:r>
      <w:proofErr w:type="spellEnd"/>
      <w:r w:rsidRPr="00C140DC">
        <w:rPr>
          <w:b/>
          <w:i/>
          <w:szCs w:val="24"/>
          <w:lang w:eastAsia="en-US"/>
        </w:rPr>
        <w:t xml:space="preserve"> подпомагат</w:t>
      </w:r>
      <w:r w:rsidRPr="00C140DC">
        <w:rPr>
          <w:szCs w:val="24"/>
          <w:lang w:eastAsia="en-US"/>
        </w:rPr>
        <w:t xml:space="preserve"> дейността на ENIM и </w:t>
      </w:r>
      <w:proofErr w:type="spellStart"/>
      <w:r w:rsidRPr="00C140DC">
        <w:rPr>
          <w:strike/>
          <w:szCs w:val="24"/>
          <w:lang w:eastAsia="en-US"/>
        </w:rPr>
        <w:t>улеснява</w:t>
      </w:r>
      <w:r w:rsidRPr="00C140DC">
        <w:rPr>
          <w:b/>
          <w:i/>
          <w:szCs w:val="24"/>
          <w:lang w:eastAsia="en-US"/>
        </w:rPr>
        <w:t>улесняват</w:t>
      </w:r>
      <w:proofErr w:type="spellEnd"/>
      <w:r w:rsidRPr="00C140DC">
        <w:rPr>
          <w:szCs w:val="24"/>
          <w:lang w:eastAsia="en-US"/>
        </w:rPr>
        <w:t xml:space="preserve"> координирането.</w:t>
      </w:r>
      <w:r w:rsidR="009861E0">
        <w:rPr>
          <w:b/>
          <w:szCs w:val="24"/>
          <w:lang w:eastAsia="en-US"/>
        </w:rPr>
        <w:t xml:space="preserve"> [Изм. 206]</w:t>
      </w:r>
    </w:p>
    <w:p w:rsidR="00CE3402" w:rsidRDefault="00CE3402">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8.</w:t>
      </w:r>
      <w:r w:rsidRPr="00C140DC">
        <w:rPr>
          <w:szCs w:val="24"/>
          <w:lang w:eastAsia="en-US"/>
        </w:rPr>
        <w:tab/>
        <w:t>ENIM определя своята работна програма. Работната програма обхваща най-малко период от две години. ENIM провежда консултации относно проекта на работната програма</w:t>
      </w:r>
      <w:r w:rsidRPr="00C140DC">
        <w:rPr>
          <w:b/>
          <w:i/>
          <w:szCs w:val="24"/>
          <w:lang w:eastAsia="en-US"/>
        </w:rPr>
        <w:t xml:space="preserve"> с ERP, консултативните групи съобразно установеното в член 55а,</w:t>
      </w:r>
      <w:r w:rsidRPr="00C140DC">
        <w:rPr>
          <w:szCs w:val="24"/>
          <w:lang w:eastAsia="en-US"/>
        </w:rPr>
        <w:t xml:space="preserve"> със заявителите и други оперативни заинтересовани страни чрез механизма за консултации, посочен в член 54. Освен това тя провежда консултации с Европейската комисия, Агенцията за железопътен транспорт на Европейския съюз и съвместното предприятие „Европейски железопътен транспорт“, и по целесъобразност с други заинтересовани страни.</w:t>
      </w:r>
      <w:r w:rsidR="009861E0">
        <w:rPr>
          <w:b/>
          <w:szCs w:val="24"/>
          <w:lang w:eastAsia="en-US"/>
        </w:rPr>
        <w:t xml:space="preserve"> [Изм. 207]</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8a.</w:t>
      </w:r>
      <w:r w:rsidRPr="00C140DC">
        <w:rPr>
          <w:szCs w:val="24"/>
          <w:lang w:eastAsia="en-US"/>
        </w:rPr>
        <w:tab/>
      </w:r>
      <w:r w:rsidRPr="00C140DC">
        <w:rPr>
          <w:b/>
          <w:i/>
          <w:szCs w:val="24"/>
          <w:lang w:eastAsia="en-US"/>
        </w:rPr>
        <w:t>При разработването на европейски рамки за управление на капацитета, управление на трафика и управление на ефективността ENIM се консултира с ERP.</w:t>
      </w:r>
      <w:r w:rsidR="009861E0">
        <w:rPr>
          <w:b/>
          <w:szCs w:val="24"/>
          <w:lang w:eastAsia="en-US"/>
        </w:rPr>
        <w:t xml:space="preserve"> [Изм. 208]</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8</w:t>
      </w:r>
      <w:r w:rsidR="009861E0">
        <w:rPr>
          <w:b/>
          <w:i/>
          <w:szCs w:val="24"/>
          <w:lang w:eastAsia="en-US"/>
        </w:rPr>
        <w:t>б</w:t>
      </w:r>
      <w:r w:rsidRPr="00C140DC">
        <w:rPr>
          <w:b/>
          <w:i/>
          <w:szCs w:val="24"/>
          <w:lang w:eastAsia="en-US"/>
        </w:rPr>
        <w:t>.</w:t>
      </w:r>
      <w:r w:rsidRPr="00C140DC">
        <w:rPr>
          <w:szCs w:val="24"/>
          <w:lang w:eastAsia="en-US"/>
        </w:rPr>
        <w:tab/>
      </w:r>
      <w:r w:rsidRPr="00C140DC">
        <w:rPr>
          <w:b/>
          <w:i/>
          <w:szCs w:val="24"/>
          <w:lang w:eastAsia="en-US"/>
        </w:rPr>
        <w:t>На управителите на железопътна инфраструктура и разпределящите органи на трети държави, които отговарят за линиите от трансевропейската транспортна мрежа, е разрешено да се присъединят към ENIM като наблюдатели.</w:t>
      </w:r>
      <w:r w:rsidR="009861E0">
        <w:rPr>
          <w:b/>
          <w:szCs w:val="24"/>
          <w:lang w:eastAsia="en-US"/>
        </w:rPr>
        <w:t xml:space="preserve"> [Изм. 209]</w:t>
      </w:r>
    </w:p>
    <w:p w:rsidR="00CE3402" w:rsidRDefault="00CE3402">
      <w:pPr>
        <w:widowControl/>
        <w:rPr>
          <w:b/>
          <w:i/>
          <w:szCs w:val="24"/>
          <w:lang w:eastAsia="en-US"/>
        </w:rPr>
      </w:pPr>
      <w:r>
        <w:rPr>
          <w:b/>
          <w:i/>
          <w:szCs w:val="24"/>
          <w:lang w:eastAsia="en-US"/>
        </w:rPr>
        <w:br w:type="page"/>
      </w:r>
    </w:p>
    <w:p w:rsidR="00C140DC" w:rsidRPr="00C140DC" w:rsidRDefault="00C140DC" w:rsidP="00C140DC">
      <w:pPr>
        <w:spacing w:before="120" w:after="120" w:line="360" w:lineRule="auto"/>
        <w:jc w:val="center"/>
        <w:rPr>
          <w:szCs w:val="24"/>
          <w:lang w:eastAsia="en-US"/>
        </w:rPr>
      </w:pPr>
      <w:r w:rsidRPr="00C140DC">
        <w:rPr>
          <w:b/>
          <w:i/>
          <w:szCs w:val="24"/>
          <w:lang w:eastAsia="en-US"/>
        </w:rPr>
        <w:lastRenderedPageBreak/>
        <w:t>Член 55a</w:t>
      </w:r>
      <w:r w:rsidRPr="00C140DC">
        <w:rPr>
          <w:szCs w:val="24"/>
          <w:lang w:eastAsia="en-US"/>
        </w:rPr>
        <w:br/>
      </w:r>
      <w:r w:rsidRPr="00C140DC">
        <w:rPr>
          <w:b/>
          <w:i/>
          <w:szCs w:val="24"/>
          <w:lang w:eastAsia="en-US"/>
        </w:rPr>
        <w:t>Европейска железопътна платформа</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1.</w:t>
      </w:r>
      <w:r w:rsidRPr="00C140DC">
        <w:rPr>
          <w:szCs w:val="24"/>
          <w:lang w:eastAsia="en-US"/>
        </w:rPr>
        <w:tab/>
      </w:r>
      <w:r w:rsidRPr="00C140DC">
        <w:rPr>
          <w:b/>
          <w:i/>
          <w:szCs w:val="24"/>
          <w:lang w:eastAsia="en-US"/>
        </w:rPr>
        <w:t>Създава се Европейска железопътна платформа (ERP) като консултативен орган към ENIM.</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2.</w:t>
      </w:r>
      <w:r w:rsidRPr="00C140DC">
        <w:rPr>
          <w:szCs w:val="24"/>
          <w:lang w:eastAsia="en-US"/>
        </w:rPr>
        <w:tab/>
      </w:r>
      <w:r w:rsidRPr="00C140DC">
        <w:rPr>
          <w:b/>
          <w:i/>
          <w:szCs w:val="24"/>
          <w:lang w:eastAsia="en-US"/>
        </w:rPr>
        <w:t xml:space="preserve">ERP се състои от представители на железопътните предприятия, които използват европейската железопътна инфраструктура. ERP може също така да включва като членове всеки заявител, използващ европейската железопътна инфраструктура самостоятелно или чрез сдружения, оператори на обслужващи съоръжения и терминали, заинтересовани страни за </w:t>
      </w:r>
      <w:proofErr w:type="spellStart"/>
      <w:r w:rsidRPr="00C140DC">
        <w:rPr>
          <w:b/>
          <w:i/>
          <w:szCs w:val="24"/>
          <w:lang w:eastAsia="en-US"/>
        </w:rPr>
        <w:t>мултимодален</w:t>
      </w:r>
      <w:proofErr w:type="spellEnd"/>
      <w:r w:rsidRPr="00C140DC">
        <w:rPr>
          <w:b/>
          <w:i/>
          <w:szCs w:val="24"/>
          <w:lang w:eastAsia="en-US"/>
        </w:rPr>
        <w:t xml:space="preserve"> капацитет, като например морски пристанища и пристанища по вътрешните водни пътища и собственици на други свързани с железопътния транспорт обслужващи съоръжения. Всеки член посочва един представител и един заместник. Комисията и ERA се назначават и като наблюдатели в рамките на ERP. Железопътният отрасъл може да бъде поканен да присъства на заседания на консултативни групи и на обсъждания, за да се даде възможност за по-добра информация и подготвеност.</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3.</w:t>
      </w:r>
      <w:r w:rsidRPr="00C140DC">
        <w:rPr>
          <w:szCs w:val="24"/>
          <w:lang w:eastAsia="en-US"/>
        </w:rPr>
        <w:tab/>
      </w:r>
      <w:r w:rsidRPr="00C140DC">
        <w:rPr>
          <w:b/>
          <w:i/>
          <w:szCs w:val="24"/>
          <w:lang w:eastAsia="en-US"/>
        </w:rPr>
        <w:t>Комисията подпомага ERP, като определя условията за нейното функциониране, включително условията за допускане до платформата на представителите от категориите по параграф 2.</w:t>
      </w:r>
    </w:p>
    <w:p w:rsidR="00CE3402" w:rsidRDefault="00CE3402">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lastRenderedPageBreak/>
        <w:t>4.</w:t>
      </w:r>
      <w:r w:rsidRPr="00C140DC">
        <w:rPr>
          <w:szCs w:val="24"/>
          <w:lang w:eastAsia="en-US"/>
        </w:rPr>
        <w:tab/>
      </w:r>
      <w:r w:rsidRPr="00C140DC">
        <w:rPr>
          <w:b/>
          <w:i/>
          <w:szCs w:val="24"/>
          <w:lang w:eastAsia="en-US"/>
        </w:rPr>
        <w:t>След консултация с Комисията и след нейното одобрение ERP приема и публикува своя правилник за дейността. ERP организира дейността си в съответствие с правилника за дейността. В правилника за дейността на ERP се определя, наред с другото, честотата на заседанията и организацията на нейните дейности. ERP може да организира дейностите си в подгрупи, групиращи видове заинтересовани страни и регионални клъстери.</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5.</w:t>
      </w:r>
      <w:r w:rsidRPr="00C140DC">
        <w:rPr>
          <w:szCs w:val="24"/>
          <w:lang w:eastAsia="en-US"/>
        </w:rPr>
        <w:tab/>
      </w:r>
      <w:r w:rsidRPr="00C140DC">
        <w:rPr>
          <w:b/>
          <w:i/>
          <w:szCs w:val="24"/>
          <w:lang w:eastAsia="en-US"/>
        </w:rPr>
        <w:t>ENIM се консултира с ERP преди да подготви приемането на европейските рамки за управление на капацитета, управление на трафика и управление на ефективността. ERP може да издава свои собствени становища, които се вземат предвид от ENIM. ERP може да издава и становища по собствена инициатива, адресирани до ERA и/или до Комисията.</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6.</w:t>
      </w:r>
      <w:r w:rsidRPr="00C140DC">
        <w:rPr>
          <w:szCs w:val="24"/>
          <w:lang w:eastAsia="en-US"/>
        </w:rPr>
        <w:tab/>
      </w:r>
      <w:r w:rsidRPr="00C140DC">
        <w:rPr>
          <w:b/>
          <w:i/>
          <w:szCs w:val="24"/>
          <w:lang w:eastAsia="en-US"/>
        </w:rPr>
        <w:t>Консултациите съгласно настоящия член не засягат правото на заявителите да обжалват решения на ENIM.</w:t>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t>7.</w:t>
      </w:r>
      <w:r w:rsidRPr="00C140DC">
        <w:rPr>
          <w:szCs w:val="24"/>
          <w:lang w:eastAsia="en-US"/>
        </w:rPr>
        <w:tab/>
      </w:r>
      <w:r w:rsidRPr="00C140DC">
        <w:rPr>
          <w:b/>
          <w:i/>
          <w:szCs w:val="24"/>
          <w:lang w:eastAsia="en-US"/>
        </w:rPr>
        <w:t>ERP изпраща на ERA и до Комисията годишен доклад за своите дейности. Този доклад се публикува.</w:t>
      </w:r>
      <w:r w:rsidR="009861E0">
        <w:rPr>
          <w:b/>
          <w:szCs w:val="24"/>
          <w:lang w:eastAsia="en-US"/>
        </w:rPr>
        <w:t xml:space="preserve"> [Изм. 210]</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56</w:t>
      </w:r>
      <w:r w:rsidRPr="00C140DC">
        <w:rPr>
          <w:szCs w:val="24"/>
          <w:lang w:eastAsia="en-US"/>
        </w:rPr>
        <w:br/>
        <w:t>Отговорности на Европейската мрежа на управителите на инфраструктура (ENIM)</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 допълнение към задачите, определени в член 7е от Директива 2012/34/ЕС, ENIM отговаря за всички задачи, възложени ѝ чрез разпоредбите в настоящия регламент. По-специално тя:</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приема Европейската рамка за управление на капацитета, посочена в член 6;</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приема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приема Европейската рамка за преглед на ефективността, посочена в член 50;</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приема становища и препоръки за управителите на инфраструктура в съответствие с разпоредбите на настоящия регламент и по своя инициатива;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приема становища и препоръки за управителите на инфраструктура в случаите, посочени в член 53, параграф 2, буква е);</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е)</w:t>
      </w:r>
      <w:r w:rsidRPr="00C140DC">
        <w:rPr>
          <w:szCs w:val="24"/>
          <w:lang w:eastAsia="en-US"/>
        </w:rPr>
        <w:tab/>
        <w:t>организира координирането между управителите на инфраструктура в съответствие с член 53.</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При осъществяване на координирането чрез специализирани координационни групи управителите на инфраструктура назначават участващите в тази група структури, включително звената за връзка, определени от управителите на инфраструктура в съответствие с член 60, координатора на мрежата или и двете гореизброени.</w:t>
      </w:r>
    </w:p>
    <w:p w:rsidR="00C140DC" w:rsidRPr="00C140DC" w:rsidRDefault="00C140DC" w:rsidP="00C140DC">
      <w:pPr>
        <w:spacing w:before="120" w:after="120" w:line="360" w:lineRule="auto"/>
        <w:jc w:val="center"/>
        <w:rPr>
          <w:szCs w:val="24"/>
          <w:lang w:eastAsia="en-US"/>
        </w:rPr>
      </w:pPr>
      <w:r w:rsidRPr="00C140DC">
        <w:rPr>
          <w:szCs w:val="24"/>
          <w:lang w:eastAsia="en-US"/>
        </w:rPr>
        <w:t>Член 57</w:t>
      </w:r>
      <w:r w:rsidRPr="00C140DC">
        <w:rPr>
          <w:szCs w:val="24"/>
          <w:lang w:eastAsia="en-US"/>
        </w:rPr>
        <w:br/>
        <w:t>Прозрачност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ENIM гарантира, че членството, методите на работа и цялата съответна информация за работата ѝ са публично достъпни на нейния уебсайт. Тя включва данни за контакт със специалните координационни групи, създадени от управителите на инфраструктура, и препратки към инструментите и процедурите за координиране в съответствие с член 53.</w:t>
      </w:r>
    </w:p>
    <w:p w:rsidR="00CE3402" w:rsidRDefault="00CE3402">
      <w:pPr>
        <w:widowControl/>
        <w:rPr>
          <w:szCs w:val="24"/>
          <w:lang w:eastAsia="en-US"/>
        </w:rPr>
      </w:pPr>
      <w:r>
        <w:rPr>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 xml:space="preserve">ENIM кани Комисията, включително европейските координатори, </w:t>
      </w:r>
      <w:r w:rsidRPr="00C140DC">
        <w:rPr>
          <w:b/>
          <w:i/>
          <w:szCs w:val="24"/>
          <w:lang w:eastAsia="en-US"/>
        </w:rPr>
        <w:t xml:space="preserve">ERP </w:t>
      </w:r>
      <w:r w:rsidRPr="00C140DC">
        <w:rPr>
          <w:szCs w:val="24"/>
          <w:lang w:eastAsia="en-US"/>
        </w:rPr>
        <w:t xml:space="preserve">и когато е уместно, представители на </w:t>
      </w:r>
      <w:r w:rsidRPr="00C140DC">
        <w:rPr>
          <w:b/>
          <w:i/>
          <w:szCs w:val="24"/>
          <w:lang w:eastAsia="en-US"/>
        </w:rPr>
        <w:t xml:space="preserve">ERA и на </w:t>
      </w:r>
      <w:r w:rsidRPr="00C140DC">
        <w:rPr>
          <w:szCs w:val="24"/>
          <w:lang w:eastAsia="en-US"/>
        </w:rPr>
        <w:t>държавите членки</w:t>
      </w:r>
      <w:r w:rsidRPr="00C140DC">
        <w:rPr>
          <w:b/>
          <w:i/>
          <w:szCs w:val="24"/>
          <w:lang w:eastAsia="en-US"/>
        </w:rPr>
        <w:t>, както и представителните органи, посочени в член 38, параграф 4 от Регламент (ЕС) 2016/796</w:t>
      </w:r>
      <w:r w:rsidRPr="00C140DC">
        <w:rPr>
          <w:szCs w:val="24"/>
          <w:lang w:eastAsia="en-US"/>
        </w:rPr>
        <w:t>, на своите заседания с цел обсъждане на въпроси, свързани с развитието на железопътната инфраструктура и осигуряване на сътрудничество с европейските координатори, както е посочено в [новия регламент за TEN-T]. ENIM предоставя информацията, изисквана съгласно [член 53, трета алинея от новия регламент за TEN-Т].</w:t>
      </w:r>
      <w:r w:rsidR="009861E0">
        <w:rPr>
          <w:b/>
          <w:szCs w:val="24"/>
          <w:lang w:eastAsia="en-US"/>
        </w:rPr>
        <w:t xml:space="preserve"> [Изм. 211]</w:t>
      </w:r>
    </w:p>
    <w:p w:rsidR="00C140DC" w:rsidRPr="00C140DC" w:rsidRDefault="00C140DC" w:rsidP="00C140DC">
      <w:pPr>
        <w:spacing w:before="120" w:after="120" w:line="360" w:lineRule="auto"/>
        <w:jc w:val="center"/>
        <w:rPr>
          <w:szCs w:val="24"/>
          <w:lang w:eastAsia="en-US"/>
        </w:rPr>
      </w:pPr>
      <w:r w:rsidRPr="00C140DC">
        <w:rPr>
          <w:b/>
          <w:i/>
          <w:szCs w:val="24"/>
          <w:lang w:eastAsia="en-US"/>
        </w:rPr>
        <w:t>Член 57a</w:t>
      </w:r>
      <w:r w:rsidRPr="00C140DC">
        <w:rPr>
          <w:szCs w:val="24"/>
          <w:lang w:eastAsia="en-US"/>
        </w:rPr>
        <w:br/>
      </w:r>
      <w:r w:rsidRPr="00C140DC">
        <w:rPr>
          <w:b/>
          <w:i/>
          <w:szCs w:val="24"/>
          <w:lang w:eastAsia="en-US"/>
        </w:rPr>
        <w:t>Отговорности на Агенцията за железопътен транспорт на Европейския съюз (ERA)</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1.</w:t>
      </w:r>
      <w:r w:rsidRPr="00C140DC">
        <w:rPr>
          <w:szCs w:val="24"/>
          <w:lang w:eastAsia="en-US"/>
        </w:rPr>
        <w:tab/>
      </w:r>
      <w:r w:rsidRPr="00C140DC">
        <w:rPr>
          <w:b/>
          <w:i/>
          <w:szCs w:val="24"/>
          <w:lang w:eastAsia="en-US"/>
        </w:rPr>
        <w:t>В допълнение към задачите, определени в Регламент (ЕС) 2016/796, ERA отговаря за всички задачи, възложени ѝ чрез разпоредбите в настоящия регламент. По-специално тя:</w:t>
      </w:r>
    </w:p>
    <w:p w:rsidR="00C140DC" w:rsidRPr="00C140DC" w:rsidRDefault="00C140DC" w:rsidP="00C140DC">
      <w:pPr>
        <w:spacing w:before="120" w:after="120" w:line="360" w:lineRule="auto"/>
        <w:ind w:left="1416" w:hanging="566"/>
        <w:rPr>
          <w:szCs w:val="24"/>
          <w:lang w:eastAsia="en-US"/>
        </w:rPr>
      </w:pPr>
      <w:r w:rsidRPr="00C140DC">
        <w:rPr>
          <w:b/>
          <w:i/>
          <w:szCs w:val="24"/>
          <w:lang w:eastAsia="en-US"/>
        </w:rPr>
        <w:t>a)</w:t>
      </w:r>
      <w:r w:rsidRPr="00C140DC">
        <w:rPr>
          <w:szCs w:val="24"/>
          <w:lang w:eastAsia="en-US"/>
        </w:rPr>
        <w:tab/>
      </w:r>
      <w:r w:rsidRPr="00C140DC">
        <w:rPr>
          <w:b/>
          <w:i/>
          <w:szCs w:val="24"/>
          <w:lang w:eastAsia="en-US"/>
        </w:rPr>
        <w:t>предоставя подкрепа, по искане на Комисията, за изготвянето на конкретните актове за изпълнение и делегирани актове, предвидени в настоящия регламент;</w:t>
      </w:r>
    </w:p>
    <w:p w:rsidR="00C140DC" w:rsidRPr="00C140DC" w:rsidRDefault="001152A6" w:rsidP="00C140DC">
      <w:pPr>
        <w:spacing w:before="120" w:after="120" w:line="360" w:lineRule="auto"/>
        <w:ind w:left="1416" w:hanging="566"/>
        <w:rPr>
          <w:szCs w:val="24"/>
          <w:lang w:eastAsia="en-US"/>
        </w:rPr>
      </w:pPr>
      <w:r>
        <w:rPr>
          <w:b/>
          <w:i/>
          <w:szCs w:val="24"/>
          <w:lang w:eastAsia="en-US"/>
        </w:rPr>
        <w:t>б</w:t>
      </w:r>
      <w:r w:rsidR="00C140DC" w:rsidRPr="00C140DC">
        <w:rPr>
          <w:b/>
          <w:i/>
          <w:szCs w:val="24"/>
          <w:lang w:eastAsia="en-US"/>
        </w:rPr>
        <w:t>)</w:t>
      </w:r>
      <w:r w:rsidR="00C140DC" w:rsidRPr="00C140DC">
        <w:rPr>
          <w:szCs w:val="24"/>
          <w:lang w:eastAsia="en-US"/>
        </w:rPr>
        <w:tab/>
      </w:r>
      <w:r w:rsidR="00C140DC" w:rsidRPr="00C140DC">
        <w:rPr>
          <w:b/>
          <w:i/>
          <w:szCs w:val="24"/>
          <w:lang w:eastAsia="en-US"/>
        </w:rPr>
        <w:t>координира, в качеството си на системен орган съгласно член 23 от Регламент (ЕС) 2016/796, задачите, посочени в член 62 от настоящия регламент;</w:t>
      </w:r>
    </w:p>
    <w:p w:rsidR="00CE3402" w:rsidRDefault="00CE3402">
      <w:pPr>
        <w:widowControl/>
        <w:rPr>
          <w:b/>
          <w:i/>
          <w:szCs w:val="24"/>
          <w:lang w:eastAsia="en-US"/>
        </w:rPr>
      </w:pPr>
      <w:r>
        <w:rPr>
          <w:b/>
          <w:i/>
          <w:szCs w:val="24"/>
          <w:lang w:eastAsia="en-US"/>
        </w:rPr>
        <w:br w:type="page"/>
      </w:r>
    </w:p>
    <w:p w:rsidR="00C140DC" w:rsidRPr="00C140DC" w:rsidRDefault="001152A6" w:rsidP="00C140DC">
      <w:pPr>
        <w:spacing w:before="120" w:after="120" w:line="360" w:lineRule="auto"/>
        <w:ind w:left="1416" w:hanging="566"/>
        <w:rPr>
          <w:szCs w:val="24"/>
          <w:lang w:eastAsia="en-US"/>
        </w:rPr>
      </w:pPr>
      <w:r>
        <w:rPr>
          <w:b/>
          <w:i/>
          <w:szCs w:val="24"/>
          <w:lang w:eastAsia="en-US"/>
        </w:rPr>
        <w:lastRenderedPageBreak/>
        <w:t>в</w:t>
      </w:r>
      <w:r w:rsidR="00C140DC" w:rsidRPr="00C140DC">
        <w:rPr>
          <w:b/>
          <w:i/>
          <w:szCs w:val="24"/>
          <w:lang w:eastAsia="en-US"/>
        </w:rPr>
        <w:t>)</w:t>
      </w:r>
      <w:r w:rsidR="00C140DC" w:rsidRPr="00C140DC">
        <w:rPr>
          <w:szCs w:val="24"/>
          <w:lang w:eastAsia="en-US"/>
        </w:rPr>
        <w:tab/>
      </w:r>
      <w:r w:rsidR="00C140DC" w:rsidRPr="00C140DC">
        <w:rPr>
          <w:b/>
          <w:i/>
          <w:szCs w:val="24"/>
          <w:lang w:eastAsia="en-US"/>
        </w:rPr>
        <w:t>изпълнява задачите, посочени в член 50 от настоящия регламент;</w:t>
      </w:r>
    </w:p>
    <w:p w:rsidR="00C140DC" w:rsidRPr="00C140DC" w:rsidRDefault="001152A6" w:rsidP="00C140DC">
      <w:pPr>
        <w:spacing w:before="120" w:after="120" w:line="360" w:lineRule="auto"/>
        <w:ind w:left="1416" w:hanging="566"/>
        <w:rPr>
          <w:szCs w:val="24"/>
          <w:lang w:eastAsia="en-US"/>
        </w:rPr>
      </w:pPr>
      <w:r>
        <w:rPr>
          <w:b/>
          <w:i/>
          <w:szCs w:val="24"/>
          <w:lang w:eastAsia="en-US"/>
        </w:rPr>
        <w:t>г</w:t>
      </w:r>
      <w:r w:rsidR="00C140DC" w:rsidRPr="00C140DC">
        <w:rPr>
          <w:b/>
          <w:i/>
          <w:szCs w:val="24"/>
          <w:lang w:eastAsia="en-US"/>
        </w:rPr>
        <w:t>)</w:t>
      </w:r>
      <w:r w:rsidR="00C140DC" w:rsidRPr="00C140DC">
        <w:rPr>
          <w:szCs w:val="24"/>
          <w:lang w:eastAsia="en-US"/>
        </w:rPr>
        <w:tab/>
      </w:r>
      <w:r w:rsidR="00C140DC" w:rsidRPr="00C140DC">
        <w:rPr>
          <w:b/>
          <w:i/>
          <w:szCs w:val="24"/>
          <w:lang w:eastAsia="en-US"/>
        </w:rPr>
        <w:t>при поискване предоставя подкрепа на регулаторните органи по отношение на набелязването на правила, процедури и инструменти, попадащи в обхвата на настоящия регламент;</w:t>
      </w:r>
    </w:p>
    <w:p w:rsidR="00C140DC" w:rsidRPr="00C140DC" w:rsidRDefault="001152A6" w:rsidP="00C140DC">
      <w:pPr>
        <w:spacing w:before="120" w:after="120" w:line="360" w:lineRule="auto"/>
        <w:ind w:left="1416" w:hanging="566"/>
        <w:rPr>
          <w:szCs w:val="24"/>
          <w:lang w:eastAsia="en-US"/>
        </w:rPr>
      </w:pPr>
      <w:r>
        <w:rPr>
          <w:b/>
          <w:i/>
          <w:szCs w:val="24"/>
          <w:lang w:eastAsia="en-US"/>
        </w:rPr>
        <w:t>д</w:t>
      </w:r>
      <w:r w:rsidR="00C140DC" w:rsidRPr="00C140DC">
        <w:rPr>
          <w:b/>
          <w:i/>
          <w:szCs w:val="24"/>
          <w:lang w:eastAsia="en-US"/>
        </w:rPr>
        <w:t>)</w:t>
      </w:r>
      <w:r w:rsidR="00C140DC" w:rsidRPr="00C140DC">
        <w:rPr>
          <w:szCs w:val="24"/>
          <w:lang w:eastAsia="en-US"/>
        </w:rPr>
        <w:tab/>
      </w:r>
      <w:r w:rsidR="00C140DC" w:rsidRPr="00C140DC">
        <w:rPr>
          <w:b/>
          <w:i/>
          <w:szCs w:val="24"/>
          <w:lang w:eastAsia="en-US"/>
        </w:rPr>
        <w:t xml:space="preserve">идентифицира пречки за </w:t>
      </w:r>
      <w:proofErr w:type="spellStart"/>
      <w:r w:rsidR="00C140DC" w:rsidRPr="00C140DC">
        <w:rPr>
          <w:b/>
          <w:i/>
          <w:szCs w:val="24"/>
          <w:lang w:eastAsia="en-US"/>
        </w:rPr>
        <w:t>многомрежовите</w:t>
      </w:r>
      <w:proofErr w:type="spellEnd"/>
      <w:r w:rsidR="00C140DC" w:rsidRPr="00C140DC">
        <w:rPr>
          <w:b/>
          <w:i/>
          <w:szCs w:val="24"/>
          <w:lang w:eastAsia="en-US"/>
        </w:rPr>
        <w:t xml:space="preserve"> железопътни услуги.</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2.</w:t>
      </w:r>
      <w:r w:rsidRPr="00C140DC">
        <w:rPr>
          <w:szCs w:val="24"/>
          <w:lang w:eastAsia="en-US"/>
        </w:rPr>
        <w:tab/>
      </w:r>
      <w:r w:rsidRPr="00C140DC">
        <w:rPr>
          <w:b/>
          <w:i/>
          <w:szCs w:val="24"/>
          <w:lang w:eastAsia="en-US"/>
        </w:rPr>
        <w:t>В своята работа Агенцията:</w:t>
      </w:r>
    </w:p>
    <w:p w:rsidR="00C140DC" w:rsidRPr="00C140DC" w:rsidRDefault="001152A6" w:rsidP="00C140DC">
      <w:pPr>
        <w:spacing w:before="120" w:after="120" w:line="360" w:lineRule="auto"/>
        <w:ind w:left="1416" w:hanging="566"/>
        <w:rPr>
          <w:szCs w:val="24"/>
          <w:lang w:eastAsia="en-US"/>
        </w:rPr>
      </w:pPr>
      <w:r>
        <w:rPr>
          <w:b/>
          <w:i/>
          <w:szCs w:val="24"/>
          <w:lang w:eastAsia="en-US"/>
        </w:rPr>
        <w:t>а</w:t>
      </w:r>
      <w:r w:rsidR="00C140DC" w:rsidRPr="00C140DC">
        <w:rPr>
          <w:b/>
          <w:i/>
          <w:szCs w:val="24"/>
          <w:lang w:eastAsia="en-US"/>
        </w:rPr>
        <w:t>)</w:t>
      </w:r>
      <w:r w:rsidR="00C140DC" w:rsidRPr="00C140DC">
        <w:rPr>
          <w:szCs w:val="24"/>
          <w:lang w:eastAsia="en-US"/>
        </w:rPr>
        <w:tab/>
      </w:r>
      <w:r w:rsidR="00C140DC" w:rsidRPr="00C140DC">
        <w:rPr>
          <w:b/>
          <w:i/>
          <w:szCs w:val="24"/>
          <w:lang w:eastAsia="en-US"/>
        </w:rPr>
        <w:t>изготвя совите препоръки въз основа на работата на ENIM и координатора на мрежата;</w:t>
      </w:r>
    </w:p>
    <w:p w:rsidR="00C140DC" w:rsidRPr="00C140DC" w:rsidRDefault="001152A6" w:rsidP="00C140DC">
      <w:pPr>
        <w:spacing w:before="120" w:after="120" w:line="360" w:lineRule="auto"/>
        <w:ind w:left="1416" w:hanging="566"/>
        <w:rPr>
          <w:szCs w:val="24"/>
          <w:lang w:eastAsia="en-US"/>
        </w:rPr>
      </w:pPr>
      <w:r>
        <w:rPr>
          <w:b/>
          <w:i/>
          <w:szCs w:val="24"/>
          <w:lang w:eastAsia="en-US"/>
        </w:rPr>
        <w:t>б</w:t>
      </w:r>
      <w:r w:rsidR="00C140DC" w:rsidRPr="00C140DC">
        <w:rPr>
          <w:b/>
          <w:i/>
          <w:szCs w:val="24"/>
          <w:lang w:eastAsia="en-US"/>
        </w:rPr>
        <w:t>)</w:t>
      </w:r>
      <w:r w:rsidR="00C140DC" w:rsidRPr="00C140DC">
        <w:rPr>
          <w:szCs w:val="24"/>
          <w:lang w:eastAsia="en-US"/>
        </w:rPr>
        <w:tab/>
      </w:r>
      <w:r w:rsidR="00C140DC" w:rsidRPr="00C140DC">
        <w:rPr>
          <w:b/>
          <w:i/>
          <w:szCs w:val="24"/>
          <w:lang w:eastAsia="en-US"/>
        </w:rPr>
        <w:t>когато е целесъобразно, взема предвид техническия напредък и признатата научноизследователска работа;</w:t>
      </w:r>
    </w:p>
    <w:p w:rsidR="00C140DC" w:rsidRPr="00C140DC" w:rsidRDefault="001152A6" w:rsidP="00C140DC">
      <w:pPr>
        <w:spacing w:before="120" w:after="120" w:line="360" w:lineRule="auto"/>
        <w:ind w:left="1416" w:hanging="566"/>
        <w:rPr>
          <w:szCs w:val="24"/>
          <w:lang w:eastAsia="en-US"/>
        </w:rPr>
      </w:pPr>
      <w:r>
        <w:rPr>
          <w:b/>
          <w:i/>
          <w:szCs w:val="24"/>
          <w:lang w:eastAsia="en-US"/>
        </w:rPr>
        <w:t>в</w:t>
      </w:r>
      <w:r w:rsidR="00C140DC" w:rsidRPr="00C140DC">
        <w:rPr>
          <w:b/>
          <w:i/>
          <w:szCs w:val="24"/>
          <w:lang w:eastAsia="en-US"/>
        </w:rPr>
        <w:t>)</w:t>
      </w:r>
      <w:r w:rsidR="00C140DC" w:rsidRPr="00C140DC">
        <w:rPr>
          <w:szCs w:val="24"/>
          <w:lang w:eastAsia="en-US"/>
        </w:rPr>
        <w:tab/>
      </w:r>
      <w:r w:rsidR="00C140DC" w:rsidRPr="00C140DC">
        <w:rPr>
          <w:b/>
          <w:i/>
          <w:szCs w:val="24"/>
          <w:lang w:eastAsia="en-US"/>
        </w:rPr>
        <w:t>взема предвид прогнозните разходи и ползи от своите препоръки и изтъква най-добрите решения;</w:t>
      </w:r>
    </w:p>
    <w:p w:rsidR="00C140DC" w:rsidRPr="00C140DC" w:rsidRDefault="001152A6" w:rsidP="00C140DC">
      <w:pPr>
        <w:spacing w:before="120" w:after="120" w:line="360" w:lineRule="auto"/>
        <w:ind w:left="1416" w:hanging="566"/>
        <w:rPr>
          <w:szCs w:val="24"/>
          <w:lang w:eastAsia="en-US"/>
        </w:rPr>
      </w:pPr>
      <w:r>
        <w:rPr>
          <w:b/>
          <w:i/>
          <w:szCs w:val="24"/>
          <w:lang w:eastAsia="en-US"/>
        </w:rPr>
        <w:t>г</w:t>
      </w:r>
      <w:r w:rsidR="00C140DC" w:rsidRPr="00C140DC">
        <w:rPr>
          <w:b/>
          <w:i/>
          <w:szCs w:val="24"/>
          <w:lang w:eastAsia="en-US"/>
        </w:rPr>
        <w:t>)</w:t>
      </w:r>
      <w:r w:rsidR="00C140DC" w:rsidRPr="00C140DC">
        <w:rPr>
          <w:szCs w:val="24"/>
          <w:lang w:eastAsia="en-US"/>
        </w:rPr>
        <w:tab/>
      </w:r>
      <w:r w:rsidR="00C140DC" w:rsidRPr="00C140DC">
        <w:rPr>
          <w:b/>
          <w:i/>
          <w:szCs w:val="24"/>
          <w:lang w:eastAsia="en-US"/>
        </w:rPr>
        <w:t>изпълнява критериите за отвореност, консенсус и прозрачност, съгласно определението в приложение II към Регламент (ЕС) № 1025/2012.</w:t>
      </w:r>
    </w:p>
    <w:p w:rsidR="00CE3402" w:rsidRDefault="00CE3402">
      <w:pPr>
        <w:widowControl/>
        <w:rPr>
          <w:b/>
          <w:i/>
          <w:szCs w:val="24"/>
          <w:lang w:eastAsia="en-US"/>
        </w:rPr>
      </w:pPr>
      <w:r>
        <w:rPr>
          <w:b/>
          <w:i/>
          <w:szCs w:val="24"/>
          <w:lang w:eastAsia="en-US"/>
        </w:rPr>
        <w:br w:type="page"/>
      </w:r>
    </w:p>
    <w:p w:rsidR="00C140DC" w:rsidRPr="009861E0" w:rsidRDefault="00C140DC" w:rsidP="00C140DC">
      <w:pPr>
        <w:spacing w:before="120" w:after="120" w:line="360" w:lineRule="auto"/>
        <w:ind w:left="850" w:hanging="850"/>
        <w:rPr>
          <w:b/>
          <w:szCs w:val="24"/>
          <w:lang w:eastAsia="en-US"/>
        </w:rPr>
      </w:pPr>
      <w:r w:rsidRPr="00C140DC">
        <w:rPr>
          <w:b/>
          <w:i/>
          <w:szCs w:val="24"/>
          <w:lang w:eastAsia="en-US"/>
        </w:rPr>
        <w:lastRenderedPageBreak/>
        <w:t>3.</w:t>
      </w:r>
      <w:r w:rsidRPr="00C140DC">
        <w:rPr>
          <w:szCs w:val="24"/>
          <w:lang w:eastAsia="en-US"/>
        </w:rPr>
        <w:tab/>
      </w:r>
      <w:r w:rsidRPr="00C140DC">
        <w:rPr>
          <w:b/>
          <w:i/>
          <w:szCs w:val="24"/>
          <w:lang w:eastAsia="en-US"/>
        </w:rPr>
        <w:t>Сумата за финансовите ресурси, предназначени за изпълнението на задачите на ERA съгласно настоящия регламент, следва да бъде взета от неразпределените маржове в рамките на таваните на МФР или да бъде мобилизирана чрез нетематичните специални инструменти на МФР.</w:t>
      </w:r>
      <w:r w:rsidR="009861E0">
        <w:rPr>
          <w:b/>
          <w:szCs w:val="24"/>
          <w:lang w:eastAsia="en-US"/>
        </w:rPr>
        <w:t xml:space="preserve"> [Изм. 212]</w:t>
      </w:r>
    </w:p>
    <w:p w:rsidR="00C140DC" w:rsidRPr="00C140DC" w:rsidRDefault="00C140DC" w:rsidP="00C140DC">
      <w:pPr>
        <w:spacing w:before="120" w:after="120" w:line="360" w:lineRule="auto"/>
        <w:jc w:val="center"/>
        <w:rPr>
          <w:szCs w:val="24"/>
          <w:lang w:eastAsia="en-US"/>
        </w:rPr>
      </w:pPr>
      <w:r w:rsidRPr="00C140DC">
        <w:rPr>
          <w:szCs w:val="24"/>
          <w:lang w:eastAsia="en-US"/>
        </w:rPr>
        <w:t>Член 58</w:t>
      </w:r>
      <w:r w:rsidRPr="00C140DC">
        <w:rPr>
          <w:szCs w:val="24"/>
          <w:lang w:eastAsia="en-US"/>
        </w:rPr>
        <w:br/>
        <w:t>Координатор на мрежата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Управителите на инфраструктура предоставят на ENIM необходимите ресурси за изпълнение на задачите ѝ. За тази цел </w:t>
      </w:r>
      <w:r w:rsidRPr="00C140DC">
        <w:rPr>
          <w:strike/>
          <w:szCs w:val="24"/>
          <w:lang w:eastAsia="en-US"/>
        </w:rPr>
        <w:t>те назначават до [12</w:t>
      </w:r>
      <w:r w:rsidRPr="00C140DC">
        <w:rPr>
          <w:b/>
          <w:i/>
          <w:szCs w:val="24"/>
          <w:lang w:eastAsia="en-US"/>
        </w:rPr>
        <w:t>след консултация с държавите членки и с ENIM Комисията назначава до [шест</w:t>
      </w:r>
      <w:r w:rsidRPr="00C140DC">
        <w:rPr>
          <w:szCs w:val="24"/>
          <w:lang w:eastAsia="en-US"/>
        </w:rPr>
        <w:t xml:space="preserve"> месеца </w:t>
      </w:r>
      <w:proofErr w:type="spellStart"/>
      <w:r w:rsidRPr="00C140DC">
        <w:rPr>
          <w:strike/>
          <w:szCs w:val="24"/>
          <w:lang w:eastAsia="en-US"/>
        </w:rPr>
        <w:t>след</w:t>
      </w:r>
      <w:r w:rsidRPr="00C140DC">
        <w:rPr>
          <w:b/>
          <w:i/>
          <w:szCs w:val="24"/>
          <w:lang w:eastAsia="en-US"/>
        </w:rPr>
        <w:t>от</w:t>
      </w:r>
      <w:proofErr w:type="spellEnd"/>
      <w:r w:rsidRPr="00C140DC">
        <w:rPr>
          <w:szCs w:val="24"/>
          <w:lang w:eastAsia="en-US"/>
        </w:rPr>
        <w:t xml:space="preserve"> влизането в сила на настоящия регламент] безпристрастен и компетентен орган, който да изпълнява функциите, посочени в член 59. Този орган се определя като координатор на мрежата.</w:t>
      </w:r>
      <w:r w:rsidRPr="00C140DC">
        <w:rPr>
          <w:b/>
          <w:i/>
          <w:szCs w:val="24"/>
          <w:lang w:eastAsia="en-US"/>
        </w:rPr>
        <w:t xml:space="preserve"> ENIM може да реши да промени субекта, назначен за координатор на мрежата, със съгласието на Комисията.</w:t>
      </w:r>
      <w:r w:rsidR="009861E0">
        <w:rPr>
          <w:b/>
          <w:szCs w:val="24"/>
          <w:lang w:eastAsia="en-US"/>
        </w:rPr>
        <w:t xml:space="preserve"> [Изм. 213]</w:t>
      </w:r>
    </w:p>
    <w:p w:rsidR="00C140DC" w:rsidRPr="00C140DC" w:rsidRDefault="00C140DC" w:rsidP="00C140DC">
      <w:pPr>
        <w:spacing w:before="120" w:after="120" w:line="360" w:lineRule="auto"/>
        <w:ind w:left="850"/>
        <w:rPr>
          <w:szCs w:val="24"/>
          <w:lang w:eastAsia="en-US"/>
        </w:rPr>
      </w:pPr>
      <w:r w:rsidRPr="00C140DC">
        <w:rPr>
          <w:szCs w:val="24"/>
          <w:lang w:eastAsia="en-US"/>
        </w:rPr>
        <w:t>Преди назначаването на координатора на мрежата управителите на инфраструктура търсят съгласието на Комисията по отношение на определения орган и следните аспекти:</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а)</w:t>
      </w:r>
      <w:r w:rsidRPr="00C140DC">
        <w:rPr>
          <w:szCs w:val="24"/>
          <w:lang w:eastAsia="en-US"/>
        </w:rPr>
        <w:tab/>
        <w:t>реда и условията за назначаване на координатор на мрежата;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условията за оттегляне на назначението;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процедурата за редовно наблюдение на работата му и за оценка на това дали той изпълнява ефективно своите задачи;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всички допълнителни оперативни задължения и задачи на координатора на мрежата.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Координаторът на мрежата изпълнява задачите си по безпристрастен и икономически ефективен начин и действа от името на ENIM</w:t>
      </w:r>
      <w:r w:rsidRPr="00C140DC">
        <w:rPr>
          <w:b/>
          <w:i/>
          <w:szCs w:val="24"/>
          <w:lang w:eastAsia="en-US"/>
        </w:rPr>
        <w:t xml:space="preserve"> и на Комисията</w:t>
      </w:r>
      <w:r w:rsidRPr="00C140DC">
        <w:rPr>
          <w:szCs w:val="24"/>
          <w:lang w:eastAsia="en-US"/>
        </w:rPr>
        <w:t>. За тази цел той представя на ENIM</w:t>
      </w:r>
      <w:r w:rsidRPr="00C140DC">
        <w:rPr>
          <w:b/>
          <w:i/>
          <w:szCs w:val="24"/>
          <w:lang w:eastAsia="en-US"/>
        </w:rPr>
        <w:t xml:space="preserve"> и на Комисията</w:t>
      </w:r>
      <w:r w:rsidRPr="00C140DC">
        <w:rPr>
          <w:szCs w:val="24"/>
          <w:lang w:eastAsia="en-US"/>
        </w:rPr>
        <w:t xml:space="preserve"> годишната си работна програма по отношение на задачите, определени в настоящия регламент, както и годишен доклад за изпълнението на работната програма.</w:t>
      </w:r>
      <w:r w:rsidR="009861E0">
        <w:rPr>
          <w:b/>
          <w:szCs w:val="24"/>
          <w:lang w:eastAsia="en-US"/>
        </w:rPr>
        <w:t xml:space="preserve"> [Изм. 214]</w:t>
      </w:r>
    </w:p>
    <w:p w:rsidR="00C140DC" w:rsidRPr="00C140DC" w:rsidRDefault="00C140DC" w:rsidP="00C140DC">
      <w:pPr>
        <w:spacing w:before="120" w:after="120" w:line="360" w:lineRule="auto"/>
        <w:jc w:val="center"/>
        <w:rPr>
          <w:szCs w:val="24"/>
          <w:lang w:eastAsia="en-US"/>
        </w:rPr>
      </w:pPr>
      <w:r w:rsidRPr="00C140DC">
        <w:rPr>
          <w:szCs w:val="24"/>
          <w:lang w:eastAsia="en-US"/>
        </w:rPr>
        <w:t>Член 59</w:t>
      </w:r>
      <w:r w:rsidRPr="00C140DC">
        <w:rPr>
          <w:szCs w:val="24"/>
          <w:lang w:eastAsia="en-US"/>
        </w:rPr>
        <w:br/>
        <w:t>Задачи и отговорности на координатора на мрежата</w:t>
      </w:r>
    </w:p>
    <w:p w:rsidR="00C140DC" w:rsidRPr="00C140DC" w:rsidRDefault="00C140DC" w:rsidP="00C140DC">
      <w:pPr>
        <w:spacing w:before="120" w:after="120" w:line="360" w:lineRule="auto"/>
        <w:rPr>
          <w:szCs w:val="24"/>
          <w:lang w:eastAsia="en-US"/>
        </w:rPr>
      </w:pPr>
      <w:r w:rsidRPr="00C140DC">
        <w:rPr>
          <w:szCs w:val="24"/>
          <w:lang w:eastAsia="en-US"/>
        </w:rPr>
        <w:t>Координаторът на мрежата изпълнява следните задачи в подкрепа на ENIM:</w:t>
      </w:r>
    </w:p>
    <w:p w:rsidR="00C140DC" w:rsidRPr="00C140DC" w:rsidRDefault="00C140DC" w:rsidP="00C140DC">
      <w:pPr>
        <w:spacing w:before="120" w:after="120" w:line="360" w:lineRule="auto"/>
        <w:ind w:left="850" w:hanging="850"/>
        <w:rPr>
          <w:szCs w:val="24"/>
          <w:lang w:eastAsia="en-US"/>
        </w:rPr>
      </w:pPr>
      <w:r w:rsidRPr="00C140DC">
        <w:rPr>
          <w:szCs w:val="24"/>
          <w:lang w:eastAsia="en-US"/>
        </w:rPr>
        <w:t>а)</w:t>
      </w:r>
      <w:r w:rsidRPr="00C140DC">
        <w:rPr>
          <w:szCs w:val="24"/>
          <w:lang w:eastAsia="en-US"/>
        </w:rPr>
        <w:tab/>
        <w:t>изпълнява функциите на секретариат и подготвя заседанията, документите, решенията и становищата на ENIM;</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б)</w:t>
      </w:r>
      <w:r w:rsidRPr="00C140DC">
        <w:rPr>
          <w:szCs w:val="24"/>
          <w:lang w:eastAsia="en-US"/>
        </w:rPr>
        <w:tab/>
        <w:t>допринася за изготвянето на Европейската рамка за управление на капацитета, посочена в член 6, Европейската рамка за координиране на управлението на трансграничното движение, управлението на нарушения в движението и управлението на кризи, посочена в член 44, и Европейската рамка за преглед на ефективността, посочена в член 50;</w:t>
      </w:r>
    </w:p>
    <w:p w:rsidR="00C140DC" w:rsidRPr="00C140DC" w:rsidRDefault="00C140DC" w:rsidP="00C140DC">
      <w:pPr>
        <w:spacing w:before="120" w:after="120" w:line="360" w:lineRule="auto"/>
        <w:ind w:left="850" w:hanging="850"/>
        <w:rPr>
          <w:szCs w:val="24"/>
          <w:lang w:eastAsia="en-US"/>
        </w:rPr>
      </w:pPr>
      <w:r w:rsidRPr="00C140DC">
        <w:rPr>
          <w:szCs w:val="24"/>
          <w:lang w:eastAsia="en-US"/>
        </w:rPr>
        <w:t>в)</w:t>
      </w:r>
      <w:r w:rsidRPr="00C140DC">
        <w:rPr>
          <w:szCs w:val="24"/>
          <w:lang w:eastAsia="en-US"/>
        </w:rPr>
        <w:tab/>
        <w:t>допринася за оперативното координиране между управителите на инфраструктура в съответствие с член 53;</w:t>
      </w:r>
    </w:p>
    <w:p w:rsidR="00C140DC" w:rsidRPr="00C140DC" w:rsidRDefault="00C140DC" w:rsidP="00C140DC">
      <w:pPr>
        <w:spacing w:before="120" w:after="120" w:line="360" w:lineRule="auto"/>
        <w:ind w:left="850" w:hanging="850"/>
        <w:rPr>
          <w:szCs w:val="24"/>
          <w:lang w:eastAsia="en-US"/>
        </w:rPr>
      </w:pPr>
      <w:r w:rsidRPr="00C140DC">
        <w:rPr>
          <w:szCs w:val="24"/>
          <w:lang w:eastAsia="en-US"/>
        </w:rPr>
        <w:t>г)</w:t>
      </w:r>
      <w:r w:rsidRPr="00C140DC">
        <w:rPr>
          <w:szCs w:val="24"/>
          <w:lang w:eastAsia="en-US"/>
        </w:rPr>
        <w:tab/>
        <w:t xml:space="preserve">набелязва правила, процедури и инструменти, попадащи в обхвата на настоящия регламент и приети на национално равнище или на равнище управител на инфраструктура, които създават пречки за </w:t>
      </w:r>
      <w:proofErr w:type="spellStart"/>
      <w:r w:rsidRPr="00C140DC">
        <w:rPr>
          <w:szCs w:val="24"/>
          <w:lang w:eastAsia="en-US"/>
        </w:rPr>
        <w:t>многомрежовите</w:t>
      </w:r>
      <w:proofErr w:type="spellEnd"/>
      <w:r w:rsidRPr="00C140DC">
        <w:rPr>
          <w:szCs w:val="24"/>
          <w:lang w:eastAsia="en-US"/>
        </w:rPr>
        <w:t xml:space="preserve"> железопътни услуги, както е посочено в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д)</w:t>
      </w:r>
      <w:r w:rsidRPr="00C140DC">
        <w:rPr>
          <w:szCs w:val="24"/>
          <w:lang w:eastAsia="en-US"/>
        </w:rPr>
        <w:tab/>
        <w:t>действа като точка за контакт от името на управителите на инфраструктура при запитвания, свързани с планирането и разпределянето на капацитета, по-специално по отношение на потенциални заявки за капацитет, за информация или точки за контакт, свързани с железопътни произшествия и временни ограничения на капацитета;</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е)</w:t>
      </w:r>
      <w:r w:rsidRPr="00C140DC">
        <w:rPr>
          <w:szCs w:val="24"/>
          <w:lang w:eastAsia="en-US"/>
        </w:rPr>
        <w:tab/>
        <w:t>действа като първа точка за контакт за заинтересованите страни извън железопътния сектор, които се интересуват от използването на железопътни услуги, предоставяйки контакти със съответните участници, като управители на инфраструктура и други оперативни заинтересовани страни;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ж)</w:t>
      </w:r>
      <w:r w:rsidRPr="00C140DC">
        <w:rPr>
          <w:szCs w:val="24"/>
          <w:lang w:eastAsia="en-US"/>
        </w:rPr>
        <w:tab/>
        <w:t>действа като точка за контакт от името на ENIM за заявители и други оперативни заинтересовани страни по въпроси, които не са изрично обхванати от настоящия регламент, по-специално даването на ход или промяната на трансгранични железопътни транспортни услуги или организирането на подкрепа за дейности ad hoc, по-специално за справяне с кризисните ситуации, посочени в член 47.</w:t>
      </w:r>
    </w:p>
    <w:p w:rsidR="00C140DC" w:rsidRPr="009861E0" w:rsidRDefault="00C140DC" w:rsidP="00C140DC">
      <w:pPr>
        <w:spacing w:before="120" w:after="120" w:line="360" w:lineRule="auto"/>
        <w:ind w:left="850" w:hanging="850"/>
        <w:rPr>
          <w:b/>
          <w:szCs w:val="24"/>
          <w:lang w:eastAsia="en-US"/>
        </w:rPr>
      </w:pPr>
      <w:proofErr w:type="spellStart"/>
      <w:r w:rsidRPr="00C140DC">
        <w:rPr>
          <w:b/>
          <w:i/>
          <w:szCs w:val="24"/>
          <w:lang w:eastAsia="en-US"/>
        </w:rPr>
        <w:t>жa</w:t>
      </w:r>
      <w:proofErr w:type="spellEnd"/>
      <w:r w:rsidRPr="00C140DC">
        <w:rPr>
          <w:b/>
          <w:i/>
          <w:szCs w:val="24"/>
          <w:lang w:eastAsia="en-US"/>
        </w:rPr>
        <w:t>)</w:t>
      </w:r>
      <w:r w:rsidRPr="00C140DC">
        <w:rPr>
          <w:szCs w:val="24"/>
          <w:lang w:eastAsia="en-US"/>
        </w:rPr>
        <w:tab/>
      </w:r>
      <w:r w:rsidRPr="00C140DC">
        <w:rPr>
          <w:b/>
          <w:i/>
          <w:szCs w:val="24"/>
          <w:lang w:eastAsia="en-US"/>
        </w:rPr>
        <w:t xml:space="preserve">предоставя съществуващи и нови споделени услуги между предприятия (B2B) на управители на инфраструктура и железопътни предприятия с цел подобряване на железопътните услуги и увеличаване на </w:t>
      </w:r>
      <w:proofErr w:type="spellStart"/>
      <w:r w:rsidRPr="00C140DC">
        <w:rPr>
          <w:b/>
          <w:i/>
          <w:szCs w:val="24"/>
          <w:lang w:eastAsia="en-US"/>
        </w:rPr>
        <w:t>трансевропейския</w:t>
      </w:r>
      <w:proofErr w:type="spellEnd"/>
      <w:r w:rsidRPr="00C140DC">
        <w:rPr>
          <w:b/>
          <w:i/>
          <w:szCs w:val="24"/>
          <w:lang w:eastAsia="en-US"/>
        </w:rPr>
        <w:t xml:space="preserve"> железопътен трафик.</w:t>
      </w:r>
      <w:r w:rsidR="009861E0">
        <w:rPr>
          <w:b/>
          <w:szCs w:val="24"/>
          <w:lang w:eastAsia="en-US"/>
        </w:rPr>
        <w:t xml:space="preserve"> [Изм. 215]</w:t>
      </w:r>
    </w:p>
    <w:p w:rsidR="00C140DC" w:rsidRPr="00C140DC" w:rsidRDefault="00C140DC" w:rsidP="00C140DC">
      <w:pPr>
        <w:spacing w:before="120" w:after="120" w:line="360" w:lineRule="auto"/>
        <w:jc w:val="center"/>
        <w:rPr>
          <w:szCs w:val="24"/>
          <w:lang w:eastAsia="en-US"/>
        </w:rPr>
      </w:pPr>
      <w:r w:rsidRPr="00C140DC">
        <w:rPr>
          <w:szCs w:val="24"/>
          <w:lang w:eastAsia="en-US"/>
        </w:rPr>
        <w:t>Член 60</w:t>
      </w:r>
      <w:r w:rsidRPr="00C140DC">
        <w:rPr>
          <w:szCs w:val="24"/>
          <w:lang w:eastAsia="en-US"/>
        </w:rPr>
        <w:br/>
        <w:t>Звена за връзка за координиране на управителите на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За да се осигури координиране между управителите на инфраструктура в съответствие с член 53, управителите на инфраструктура определят звена за връзка. Звеното за връзка действа като централен интерфейс между организацията на управителя на инфраструктура и другите структури, участващи в дейностите по координиране.</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Управителите на инфраструктура информират незабавно ENIM за всички промени в звената за връзка, за да бъдат включени в публикациите, посочени в член 57, параграф 1 (Прозрачност).</w:t>
      </w:r>
    </w:p>
    <w:p w:rsidR="00C140DC" w:rsidRPr="00C140DC" w:rsidRDefault="00C140DC" w:rsidP="00C140DC">
      <w:pPr>
        <w:spacing w:before="120" w:after="120" w:line="360" w:lineRule="auto"/>
        <w:jc w:val="center"/>
        <w:rPr>
          <w:szCs w:val="24"/>
          <w:lang w:eastAsia="en-US"/>
        </w:rPr>
      </w:pPr>
      <w:r w:rsidRPr="00C140DC">
        <w:rPr>
          <w:szCs w:val="24"/>
          <w:lang w:eastAsia="en-US"/>
        </w:rPr>
        <w:t>Член 61</w:t>
      </w:r>
      <w:r w:rsidRPr="00C140DC">
        <w:rPr>
          <w:szCs w:val="24"/>
          <w:lang w:eastAsia="en-US"/>
        </w:rPr>
        <w:br/>
        <w:t>Обща структура, съдържание и график на референтните документи за железопътната мрежа</w:t>
      </w:r>
    </w:p>
    <w:p w:rsidR="00C140DC" w:rsidRPr="009861E0"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r>
      <w:r w:rsidRPr="00C140DC">
        <w:rPr>
          <w:b/>
          <w:i/>
          <w:szCs w:val="24"/>
          <w:lang w:eastAsia="en-US"/>
        </w:rPr>
        <w:t xml:space="preserve">До [12 месеца след влизането в сила на настоящия регламент] </w:t>
      </w:r>
      <w:r w:rsidRPr="00C140DC">
        <w:rPr>
          <w:szCs w:val="24"/>
          <w:lang w:eastAsia="en-US"/>
        </w:rPr>
        <w:t>ENIM изготвя и приема обща структура на референтния документ за железопътната мрежа, посочен в член 27 от Директива 2012/34/ЕС, в която се взема предвид информацията, посочена в приложение IV към посочената директива, приложение IV към настоящия регламент, както и общ график за консултации със заинтересованите страни по проекта на референтния документ за железопътната мрежа. Управителите на инфраструктура вземат предвид в максимална степен тази структура и график при изготвянето на референтния документ за железопътната мрежа.</w:t>
      </w:r>
      <w:r w:rsidR="009861E0">
        <w:rPr>
          <w:b/>
          <w:szCs w:val="24"/>
          <w:lang w:eastAsia="en-US"/>
        </w:rPr>
        <w:t xml:space="preserve"> [Изм. 216]</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При изготвянето на референтния документ за мрежата, посочен в член 27 от Директива 2012/34/ЕС, управителят на инфраструктура отчита в максимална степен Европейската рамка за управление на капацитета, Европейската рамка за координиране на управлението на трансграничното движение, управлението на нарушения в движението и управлението на кризи и Европейската рамка за преглед на ефективността, посочени съответно в членове 6, 44 и 50 от настоящия регламент.</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Когато управителят на инфраструктура не спазва разпоредбите на параграф 1 или 2, той представя обосновка в референтния документ за железопътната мрежа и информира компетентния регулаторен орган и ENIM.</w:t>
      </w:r>
    </w:p>
    <w:p w:rsidR="00C140DC" w:rsidRPr="00C140DC" w:rsidRDefault="00C140DC" w:rsidP="00C140DC">
      <w:pPr>
        <w:spacing w:before="120" w:after="120" w:line="360" w:lineRule="auto"/>
        <w:jc w:val="center"/>
        <w:rPr>
          <w:szCs w:val="24"/>
          <w:lang w:eastAsia="en-US"/>
        </w:rPr>
      </w:pPr>
      <w:r w:rsidRPr="00C140DC">
        <w:rPr>
          <w:szCs w:val="24"/>
          <w:lang w:eastAsia="en-US"/>
        </w:rPr>
        <w:t>Член 62</w:t>
      </w:r>
      <w:r w:rsidRPr="00C140DC">
        <w:rPr>
          <w:szCs w:val="24"/>
          <w:lang w:eastAsia="en-US"/>
        </w:rPr>
        <w:br/>
        <w:t>Цифровизация на капацитета и управлението на движението</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Управителите на инфраструктура гарантират, че процесите на управление на капацитета и на движението в обхвата на настоящия регламент се осъществяват с помощта на цифрови инструменти и цифрови услуги.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Внедрените цифрови инструменти и предоставените цифрови услуги:</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подобряват ефективността и качеството, включително пълната оперативна съвместимост на услугите, които управителите на инфраструктура предоставят на заявителите;</w:t>
      </w:r>
    </w:p>
    <w:p w:rsidR="00C140DC" w:rsidRPr="009861E0" w:rsidRDefault="00C140DC" w:rsidP="00C140DC">
      <w:pPr>
        <w:spacing w:before="120" w:after="120" w:line="360" w:lineRule="auto"/>
        <w:ind w:left="1416" w:hanging="566"/>
        <w:rPr>
          <w:b/>
          <w:szCs w:val="24"/>
          <w:lang w:eastAsia="en-US"/>
        </w:rPr>
      </w:pPr>
      <w:r w:rsidRPr="00C140DC">
        <w:rPr>
          <w:szCs w:val="24"/>
          <w:lang w:eastAsia="en-US"/>
        </w:rPr>
        <w:t>б)</w:t>
      </w:r>
      <w:r w:rsidRPr="00C140DC">
        <w:rPr>
          <w:szCs w:val="24"/>
          <w:lang w:eastAsia="en-US"/>
        </w:rPr>
        <w:tab/>
        <w:t>подобряват прозрачността на управлението на железопътния капацитет и управлението на движението през всички техни етапи</w:t>
      </w:r>
      <w:r w:rsidRPr="00C140DC">
        <w:rPr>
          <w:b/>
          <w:i/>
          <w:szCs w:val="24"/>
          <w:lang w:eastAsia="en-US"/>
        </w:rPr>
        <w:t>, включително цифрови решения и решения в реално време, които постепенно ще бъдат разработени със съответните заинтересовани страни</w:t>
      </w:r>
      <w:r w:rsidRPr="00C140DC">
        <w:rPr>
          <w:szCs w:val="24"/>
          <w:lang w:eastAsia="en-US"/>
        </w:rPr>
        <w:t>;</w:t>
      </w:r>
      <w:r w:rsidR="009861E0">
        <w:rPr>
          <w:b/>
          <w:szCs w:val="24"/>
          <w:lang w:eastAsia="en-US"/>
        </w:rPr>
        <w:t xml:space="preserve"> [Изм. 217]</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намаляват административната тежест за заявителите чрез еднократно изискване на всяка информация и чрез предоставяне на информация или данни на едно място, включително по отношение на трансграничните услуги.</w:t>
      </w:r>
    </w:p>
    <w:p w:rsidR="00C140DC" w:rsidRPr="009861E0" w:rsidRDefault="00C140DC" w:rsidP="00C140DC">
      <w:pPr>
        <w:spacing w:before="120" w:after="120" w:line="360" w:lineRule="auto"/>
        <w:ind w:left="850"/>
        <w:rPr>
          <w:b/>
          <w:szCs w:val="24"/>
          <w:lang w:eastAsia="en-US"/>
        </w:rPr>
      </w:pPr>
      <w:r w:rsidRPr="00C140DC">
        <w:rPr>
          <w:b/>
          <w:i/>
          <w:szCs w:val="24"/>
          <w:lang w:eastAsia="en-US"/>
        </w:rPr>
        <w:t>Когато е приложимо, цифровите инструменти и цифровите услуги са в съответствие с ТСОС за ТППП/ТПТП и RINF, посочени в член 49 от Директива (ЕС) 2016/797.</w:t>
      </w:r>
      <w:r w:rsidR="009861E0">
        <w:rPr>
          <w:b/>
          <w:szCs w:val="24"/>
          <w:lang w:eastAsia="en-US"/>
        </w:rPr>
        <w:t xml:space="preserve"> [Изм. 218]</w:t>
      </w:r>
    </w:p>
    <w:p w:rsidR="00C140DC" w:rsidRPr="00730DE3" w:rsidRDefault="00730DE3" w:rsidP="00C140DC">
      <w:pPr>
        <w:spacing w:before="120" w:after="120" w:line="360" w:lineRule="auto"/>
        <w:ind w:left="850" w:hanging="850"/>
        <w:rPr>
          <w:b/>
          <w:szCs w:val="24"/>
          <w:lang w:eastAsia="en-US"/>
        </w:rPr>
      </w:pPr>
      <w:r>
        <w:rPr>
          <w:b/>
          <w:i/>
          <w:szCs w:val="24"/>
          <w:lang w:eastAsia="en-US"/>
        </w:rPr>
        <w:t>2а</w:t>
      </w:r>
      <w:r w:rsidR="00C140DC" w:rsidRPr="00C140DC">
        <w:rPr>
          <w:b/>
          <w:i/>
          <w:szCs w:val="24"/>
          <w:lang w:eastAsia="en-US"/>
        </w:rPr>
        <w:t>.</w:t>
      </w:r>
      <w:r w:rsidR="00C140DC" w:rsidRPr="00C140DC">
        <w:rPr>
          <w:szCs w:val="24"/>
          <w:lang w:eastAsia="en-US"/>
        </w:rPr>
        <w:tab/>
      </w:r>
      <w:r w:rsidR="00C140DC" w:rsidRPr="00C140DC">
        <w:rPr>
          <w:b/>
          <w:i/>
          <w:szCs w:val="24"/>
          <w:lang w:eastAsia="en-US"/>
        </w:rPr>
        <w:t>Управителят на инфраструктура гарантират, че цифровите инструменти и цифровите услуги изпълняват изискванията на процеса на планиране и разпределяне на капацитета, определен в раздел 3 от настоящия регламент. За да постигнат посочените в параграф 2, буква а) от настоящия член подобрения, управителите на инфраструктура използват и инструмент за цифровизиране на временните ограничения на капацитета и цифрова илюстрация на влаковете, преминаващи по европейската железопътна мрежа.</w:t>
      </w:r>
      <w:r>
        <w:rPr>
          <w:b/>
          <w:szCs w:val="24"/>
          <w:lang w:eastAsia="en-US"/>
        </w:rPr>
        <w:t xml:space="preserve"> [Изм. 219]</w:t>
      </w:r>
    </w:p>
    <w:p w:rsidR="00CE3402" w:rsidRDefault="00CE3402">
      <w:pPr>
        <w:widowControl/>
        <w:rPr>
          <w:szCs w:val="24"/>
          <w:lang w:eastAsia="en-US"/>
        </w:rPr>
      </w:pPr>
      <w:r>
        <w:rPr>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szCs w:val="24"/>
          <w:lang w:eastAsia="en-US"/>
        </w:rPr>
        <w:lastRenderedPageBreak/>
        <w:t>3.</w:t>
      </w:r>
      <w:r w:rsidRPr="00C140DC">
        <w:rPr>
          <w:szCs w:val="24"/>
          <w:lang w:eastAsia="en-US"/>
        </w:rPr>
        <w:tab/>
        <w:t xml:space="preserve">Когато цифровите инструменти или цифровите услуги, необходими за подпомагане на процесите на управление на капацитета или управление на движението, трябва да бъдат обхванати от технически спецификации за оперативна съвместимост или когато съществуващите спецификации, обхващащи изцяло или частично тези инструменти, както е предвидено в Директива (ЕС) 2016/797 и актовете за изпълнение, приети съгласно посочената директива, трябва да бъдат изменени, ENIM и управителите на инфраструктура допринасят за разработването и поддържането на такива спецификации в сътрудничество </w:t>
      </w:r>
      <w:r w:rsidRPr="00C140DC">
        <w:rPr>
          <w:b/>
          <w:i/>
          <w:szCs w:val="24"/>
          <w:lang w:eastAsia="en-US"/>
        </w:rPr>
        <w:t xml:space="preserve">с ERA и </w:t>
      </w:r>
      <w:r w:rsidRPr="00C140DC">
        <w:rPr>
          <w:szCs w:val="24"/>
          <w:lang w:eastAsia="en-US"/>
        </w:rPr>
        <w:t>със съвместното предприятие „Европейски железопътен транспорт“ и чрез процеса, посочен в член 5 от Директива (ЕС) 2016/797.</w:t>
      </w:r>
      <w:r w:rsidR="00730DE3">
        <w:rPr>
          <w:b/>
          <w:szCs w:val="24"/>
          <w:lang w:eastAsia="en-US"/>
        </w:rPr>
        <w:t xml:space="preserve"> [Изм. 220]</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Управителите на инфраструктура допринасят за работата на съвместното предприятие „Европейски железопътен транспорт“ по въпроси, които попадат в обхвата на настоящия регламент. За тази цел ENIM и управителите на инфраструктура се стремят към подходящо представителство в ръководната група за стълба на системата и групата по внедряване, посочени съответно в членове 96 и 97 от Регламент (ЕС) 2021/2085.</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Управителите на инфраструктури, железопътните предприятия, другите заявители и когато е приложимо, операторите на съоръжения за железопътни услуги обменят цифрова информация, свързана с управлението на капацитета и управлението на движението, посредством цифрови инструменти и цифрови услуги, които се основават на хармонизирана архитектура и включват стандартизирани интерфейси или общи системи в съответствие с Директива (ЕС) 2016/797 и спецификациите, определени в актовете за изпълнение, приети съгласно посочената директива.</w:t>
      </w:r>
    </w:p>
    <w:p w:rsidR="00C140DC" w:rsidRPr="00C140DC" w:rsidRDefault="00C140DC" w:rsidP="00C140DC">
      <w:pPr>
        <w:spacing w:before="120" w:after="120" w:line="360" w:lineRule="auto"/>
        <w:ind w:left="850"/>
        <w:rPr>
          <w:szCs w:val="24"/>
          <w:lang w:eastAsia="en-US"/>
        </w:rPr>
      </w:pPr>
      <w:r w:rsidRPr="00C140DC">
        <w:rPr>
          <w:szCs w:val="24"/>
          <w:lang w:eastAsia="en-US"/>
        </w:rPr>
        <w:t xml:space="preserve">В случай на </w:t>
      </w:r>
      <w:proofErr w:type="spellStart"/>
      <w:r w:rsidRPr="00C140DC">
        <w:rPr>
          <w:szCs w:val="24"/>
          <w:lang w:eastAsia="en-US"/>
        </w:rPr>
        <w:t>многомрежови</w:t>
      </w:r>
      <w:proofErr w:type="spellEnd"/>
      <w:r w:rsidRPr="00C140DC">
        <w:rPr>
          <w:szCs w:val="24"/>
          <w:lang w:eastAsia="en-US"/>
        </w:rPr>
        <w:t xml:space="preserve"> железопътни услуги управителите на инфраструктура предоставят цифрови услуги и цифрова информация чрез единен интерфейс или общи системи, разработени и внедрени чрез координирането на ENIM в съответствие с параграф 3.</w:t>
      </w:r>
    </w:p>
    <w:p w:rsidR="00C140DC" w:rsidRPr="00C140DC" w:rsidRDefault="00C140DC" w:rsidP="00C140DC">
      <w:pPr>
        <w:spacing w:before="120" w:after="120" w:line="360" w:lineRule="auto"/>
        <w:ind w:left="850" w:hanging="850"/>
        <w:rPr>
          <w:szCs w:val="24"/>
          <w:lang w:eastAsia="en-US"/>
        </w:rPr>
      </w:pPr>
      <w:r w:rsidRPr="00C140DC">
        <w:rPr>
          <w:b/>
          <w:i/>
          <w:szCs w:val="24"/>
          <w:lang w:eastAsia="en-US"/>
        </w:rPr>
        <w:t>5a.</w:t>
      </w:r>
      <w:r w:rsidRPr="00C140DC">
        <w:rPr>
          <w:szCs w:val="24"/>
          <w:lang w:eastAsia="en-US"/>
        </w:rPr>
        <w:tab/>
      </w:r>
      <w:r w:rsidRPr="00C140DC">
        <w:rPr>
          <w:b/>
          <w:i/>
          <w:szCs w:val="24"/>
          <w:lang w:eastAsia="en-US"/>
        </w:rPr>
        <w:t>Управителите на инфраструктура гарантират, че цифровите инструменти и цифровите услуги, посочени в параграф 1, започват да функционират пълноценно в съответствие с определените в настоящия регламент срокове. Въвеждат се следните цифрови европейски системи за управление на железопътния капацитет и на движението:</w:t>
      </w:r>
    </w:p>
    <w:p w:rsidR="00CE3402" w:rsidRDefault="00CE3402">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b/>
          <w:i/>
          <w:szCs w:val="24"/>
          <w:lang w:eastAsia="en-US"/>
        </w:rPr>
        <w:lastRenderedPageBreak/>
        <w:t>a)</w:t>
      </w:r>
      <w:r w:rsidRPr="00C140DC">
        <w:rPr>
          <w:szCs w:val="24"/>
          <w:lang w:eastAsia="en-US"/>
        </w:rPr>
        <w:tab/>
      </w:r>
      <w:r w:rsidRPr="00C140DC">
        <w:rPr>
          <w:b/>
          <w:i/>
          <w:szCs w:val="24"/>
          <w:lang w:eastAsia="en-US"/>
        </w:rPr>
        <w:t>европейска цифрова система за процесите на управление на капацитета, определени в глава II от настоящия регламент, която включва:</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w:t>
      </w:r>
      <w:r w:rsidRPr="00C140DC">
        <w:rPr>
          <w:szCs w:val="24"/>
          <w:lang w:eastAsia="en-US"/>
        </w:rPr>
        <w:tab/>
      </w:r>
      <w:r w:rsidRPr="00C140DC">
        <w:rPr>
          <w:b/>
          <w:i/>
          <w:szCs w:val="24"/>
          <w:lang w:eastAsia="en-US"/>
        </w:rPr>
        <w:t>цифрово изображение на моделите на капацитета, посочени в член 17, до 1 юли 2025 г. („Европейски инструмент за управление на капацитета“), което ще се използва от периода на разписанието за 2027 г.;</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ii)</w:t>
      </w:r>
      <w:r w:rsidRPr="00C140DC">
        <w:rPr>
          <w:szCs w:val="24"/>
          <w:lang w:eastAsia="en-US"/>
        </w:rPr>
        <w:tab/>
      </w:r>
      <w:r w:rsidRPr="00C140DC">
        <w:rPr>
          <w:b/>
          <w:i/>
          <w:szCs w:val="24"/>
          <w:lang w:eastAsia="en-US"/>
        </w:rPr>
        <w:t xml:space="preserve">инструмент за подаване на заявки за годишен </w:t>
      </w:r>
      <w:proofErr w:type="spellStart"/>
      <w:r w:rsidRPr="00C140DC">
        <w:rPr>
          <w:b/>
          <w:i/>
          <w:szCs w:val="24"/>
          <w:lang w:eastAsia="en-US"/>
        </w:rPr>
        <w:t>многомрежов</w:t>
      </w:r>
      <w:proofErr w:type="spellEnd"/>
      <w:r w:rsidRPr="00C140DC">
        <w:rPr>
          <w:b/>
          <w:i/>
          <w:szCs w:val="24"/>
          <w:lang w:eastAsia="en-US"/>
        </w:rPr>
        <w:t xml:space="preserve"> капацитет и получаване на отговори на едно място и въвеждането му в експлоатация до 1 януари 2026 г. (= „система за координиране на маршрути“), който ще се използва от периода на разписанието за 2027 г.;</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iii)</w:t>
      </w:r>
      <w:r w:rsidRPr="00C140DC">
        <w:rPr>
          <w:szCs w:val="24"/>
          <w:lang w:eastAsia="en-US"/>
        </w:rPr>
        <w:tab/>
      </w:r>
      <w:r w:rsidRPr="00C140DC">
        <w:rPr>
          <w:b/>
          <w:i/>
          <w:szCs w:val="24"/>
          <w:lang w:eastAsia="en-US"/>
        </w:rPr>
        <w:t>цифрово изображение на плана за предоставяне на капацитет в реално време, посочен в членове 9 и 18, до 1 декември 2028 г. („Европейски инструмент за управление на капацитета“), което ще се използва от периода на разписанието за 2030 г.;</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iv)</w:t>
      </w:r>
      <w:r w:rsidRPr="00C140DC">
        <w:rPr>
          <w:szCs w:val="24"/>
          <w:lang w:eastAsia="en-US"/>
        </w:rPr>
        <w:tab/>
      </w:r>
      <w:r w:rsidRPr="00C140DC">
        <w:rPr>
          <w:b/>
          <w:i/>
          <w:szCs w:val="24"/>
          <w:lang w:eastAsia="en-US"/>
        </w:rPr>
        <w:t>цифрово изображение и инструмент за координиране на временните ограничения на капацитета, посочени в член 10, до 1 декември 2027 г. („Европейски инструмент за временните ограничения на капацитета“), които ще се използват от периода на разписанието за 2029 г.;</w:t>
      </w:r>
    </w:p>
    <w:p w:rsidR="00CE3402" w:rsidRDefault="00CE3402">
      <w:pPr>
        <w:widowControl/>
        <w:rPr>
          <w:b/>
          <w:i/>
          <w:szCs w:val="24"/>
          <w:lang w:eastAsia="en-US"/>
        </w:rPr>
      </w:pPr>
      <w:r>
        <w:rPr>
          <w:b/>
          <w:i/>
          <w:szCs w:val="24"/>
          <w:lang w:eastAsia="en-US"/>
        </w:rPr>
        <w:br w:type="page"/>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lastRenderedPageBreak/>
        <w:t>v)</w:t>
      </w:r>
      <w:r w:rsidRPr="00C140DC">
        <w:rPr>
          <w:szCs w:val="24"/>
          <w:lang w:eastAsia="en-US"/>
        </w:rPr>
        <w:tab/>
      </w:r>
      <w:r w:rsidRPr="00C140DC">
        <w:rPr>
          <w:b/>
          <w:i/>
          <w:szCs w:val="24"/>
          <w:lang w:eastAsia="en-US"/>
        </w:rPr>
        <w:t xml:space="preserve">посредник за капацитет за подаване на заявки за права на </w:t>
      </w:r>
      <w:proofErr w:type="spellStart"/>
      <w:r w:rsidRPr="00C140DC">
        <w:rPr>
          <w:b/>
          <w:i/>
          <w:szCs w:val="24"/>
          <w:lang w:eastAsia="en-US"/>
        </w:rPr>
        <w:t>многомрежов</w:t>
      </w:r>
      <w:proofErr w:type="spellEnd"/>
      <w:r w:rsidRPr="00C140DC">
        <w:rPr>
          <w:b/>
          <w:i/>
          <w:szCs w:val="24"/>
          <w:lang w:eastAsia="en-US"/>
        </w:rPr>
        <w:t xml:space="preserve"> капацитет съгласно процесите, описани в членове 32 – 34, до 1 януари 2029 г. („посредник за капацитет“), който ще се използва от периода на разписанието за 2030 г.;</w:t>
      </w:r>
    </w:p>
    <w:p w:rsidR="00C140DC" w:rsidRPr="00C140DC" w:rsidRDefault="00730DE3" w:rsidP="00C140DC">
      <w:pPr>
        <w:spacing w:before="120" w:after="120" w:line="360" w:lineRule="auto"/>
        <w:ind w:left="1416" w:hanging="566"/>
        <w:rPr>
          <w:szCs w:val="24"/>
          <w:lang w:eastAsia="en-US"/>
        </w:rPr>
      </w:pPr>
      <w:r>
        <w:rPr>
          <w:b/>
          <w:i/>
          <w:szCs w:val="24"/>
          <w:lang w:eastAsia="en-US"/>
        </w:rPr>
        <w:t>б</w:t>
      </w:r>
      <w:r w:rsidR="00C140DC" w:rsidRPr="00C140DC">
        <w:rPr>
          <w:b/>
          <w:i/>
          <w:szCs w:val="24"/>
          <w:lang w:eastAsia="en-US"/>
        </w:rPr>
        <w:t>)</w:t>
      </w:r>
      <w:r w:rsidR="00C140DC" w:rsidRPr="00C140DC">
        <w:rPr>
          <w:szCs w:val="24"/>
          <w:lang w:eastAsia="en-US"/>
        </w:rPr>
        <w:tab/>
      </w:r>
      <w:r w:rsidR="00C140DC" w:rsidRPr="00C140DC">
        <w:rPr>
          <w:b/>
          <w:i/>
          <w:szCs w:val="24"/>
          <w:lang w:eastAsia="en-US"/>
        </w:rPr>
        <w:t>европейска цифрова система в подкрепа на концепцията за Европейска мрежа за управление на движението, за процесите на управление на движението, определени в глава III от настоящия регламент („система за влакова информация“), с която се предвижда:</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w:t>
      </w:r>
      <w:r w:rsidRPr="00C140DC">
        <w:rPr>
          <w:szCs w:val="24"/>
          <w:lang w:eastAsia="en-US"/>
        </w:rPr>
        <w:tab/>
      </w:r>
      <w:r w:rsidRPr="00C140DC">
        <w:rPr>
          <w:b/>
          <w:i/>
          <w:szCs w:val="24"/>
          <w:lang w:eastAsia="en-US"/>
        </w:rPr>
        <w:t xml:space="preserve">общоевропейски преглед на </w:t>
      </w:r>
      <w:proofErr w:type="spellStart"/>
      <w:r w:rsidRPr="00C140DC">
        <w:rPr>
          <w:b/>
          <w:i/>
          <w:szCs w:val="24"/>
          <w:lang w:eastAsia="en-US"/>
        </w:rPr>
        <w:t>многомрежовите</w:t>
      </w:r>
      <w:proofErr w:type="spellEnd"/>
      <w:r w:rsidRPr="00C140DC">
        <w:rPr>
          <w:b/>
          <w:i/>
          <w:szCs w:val="24"/>
          <w:lang w:eastAsia="en-US"/>
        </w:rPr>
        <w:t xml:space="preserve"> движения на влаковете от точката на тръгване до точката на местоназначение, считано от датата на прилагане на регламента;</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ii)</w:t>
      </w:r>
      <w:r w:rsidRPr="00C140DC">
        <w:rPr>
          <w:szCs w:val="24"/>
          <w:lang w:eastAsia="en-US"/>
        </w:rPr>
        <w:tab/>
      </w:r>
      <w:r w:rsidRPr="00C140DC">
        <w:rPr>
          <w:b/>
          <w:i/>
          <w:szCs w:val="24"/>
          <w:lang w:eastAsia="en-US"/>
        </w:rPr>
        <w:t>редовен обмен на информация за очаквания час на пристигане до декември 2027 г.;</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iii)</w:t>
      </w:r>
      <w:r w:rsidRPr="00C140DC">
        <w:rPr>
          <w:szCs w:val="24"/>
          <w:lang w:eastAsia="en-US"/>
        </w:rPr>
        <w:tab/>
      </w:r>
      <w:r w:rsidRPr="00C140DC">
        <w:rPr>
          <w:b/>
          <w:i/>
          <w:szCs w:val="24"/>
          <w:lang w:eastAsia="en-US"/>
        </w:rPr>
        <w:t>докладване на произшествия на или чрез тази обща система до декември 2030 г.;</w:t>
      </w:r>
    </w:p>
    <w:p w:rsidR="00C140DC" w:rsidRPr="00C140DC" w:rsidRDefault="00C140DC" w:rsidP="00C140DC">
      <w:pPr>
        <w:spacing w:before="120" w:after="120" w:line="360" w:lineRule="auto"/>
        <w:ind w:left="1982" w:hanging="566"/>
        <w:rPr>
          <w:szCs w:val="24"/>
          <w:lang w:eastAsia="en-US"/>
        </w:rPr>
      </w:pPr>
      <w:r w:rsidRPr="00C140DC">
        <w:rPr>
          <w:b/>
          <w:i/>
          <w:szCs w:val="24"/>
          <w:lang w:eastAsia="en-US"/>
        </w:rPr>
        <w:t>iv)</w:t>
      </w:r>
      <w:r w:rsidRPr="00C140DC">
        <w:rPr>
          <w:szCs w:val="24"/>
          <w:lang w:eastAsia="en-US"/>
        </w:rPr>
        <w:tab/>
      </w:r>
      <w:r w:rsidRPr="00C140DC">
        <w:rPr>
          <w:b/>
          <w:i/>
          <w:szCs w:val="24"/>
          <w:lang w:eastAsia="en-US"/>
        </w:rPr>
        <w:t>обща платформа за комуникация и сътрудничество на националните центрове за контрол на движението до декември 2030 г.</w:t>
      </w:r>
    </w:p>
    <w:p w:rsidR="00CE3402" w:rsidRDefault="00CE3402">
      <w:pPr>
        <w:widowControl/>
        <w:rPr>
          <w:b/>
          <w:i/>
          <w:szCs w:val="24"/>
          <w:lang w:eastAsia="en-US"/>
        </w:rPr>
      </w:pPr>
      <w:r>
        <w:rPr>
          <w:b/>
          <w:i/>
          <w:szCs w:val="24"/>
          <w:lang w:eastAsia="en-US"/>
        </w:rPr>
        <w:br w:type="page"/>
      </w:r>
    </w:p>
    <w:p w:rsidR="00C140DC" w:rsidRPr="00730DE3" w:rsidRDefault="00C140DC" w:rsidP="00C140DC">
      <w:pPr>
        <w:spacing w:before="120" w:after="120" w:line="360" w:lineRule="auto"/>
        <w:ind w:left="850"/>
        <w:rPr>
          <w:b/>
          <w:szCs w:val="24"/>
          <w:lang w:eastAsia="en-US"/>
        </w:rPr>
      </w:pPr>
      <w:r w:rsidRPr="00C140DC">
        <w:rPr>
          <w:b/>
          <w:i/>
          <w:szCs w:val="24"/>
          <w:lang w:eastAsia="en-US"/>
        </w:rPr>
        <w:lastRenderedPageBreak/>
        <w:t>В сътрудничество с ENIM и с координатора на мрежата в съответствие с член 19 от Регламент (ЕС) 2016/796 до ... [12 месеца от влизането в сила на настоящия регламент] ERA представя препоръка на Комисията, в която се определят инструментите за внедряване и управление на цифровата европейска система за управление на железопътния капацитет и на движението. В препоръката се вземат предвид вече функциониращите инструменти или тези в процес на разработване, както и извършените инвестиции и инструментите и сроковете, предвидени в настоящия параграф. Въз основа на тази препоръка на Комисията се предоставя правомощието да приеме делегиран акт в съответствие с член 71, в който да бъдат определени тези инструменти за внедряване и управление на цифровата европейска система за управление на железопътния капацитет и на движението и да бъдат набелязани задачите в този процес на съвместното предприятие „Европейски железопътен транспорт“, ERA, управителите на инфраструктура, ENIM, ENRRB и координатора на мрежата.</w:t>
      </w:r>
      <w:r w:rsidR="00730DE3">
        <w:rPr>
          <w:b/>
          <w:szCs w:val="24"/>
          <w:lang w:eastAsia="en-US"/>
        </w:rPr>
        <w:t xml:space="preserve"> [Изм. 221]</w:t>
      </w:r>
    </w:p>
    <w:p w:rsidR="00C140DC" w:rsidRPr="00C140DC" w:rsidRDefault="00730DE3" w:rsidP="00C140DC">
      <w:pPr>
        <w:spacing w:before="120" w:after="120" w:line="360" w:lineRule="auto"/>
        <w:ind w:left="850" w:hanging="850"/>
        <w:rPr>
          <w:szCs w:val="24"/>
          <w:lang w:eastAsia="en-US"/>
        </w:rPr>
      </w:pPr>
      <w:r>
        <w:rPr>
          <w:b/>
          <w:i/>
          <w:szCs w:val="24"/>
          <w:lang w:eastAsia="en-US"/>
        </w:rPr>
        <w:t>5б</w:t>
      </w:r>
      <w:r w:rsidR="00C140DC" w:rsidRPr="00C140DC">
        <w:rPr>
          <w:b/>
          <w:i/>
          <w:szCs w:val="24"/>
          <w:lang w:eastAsia="en-US"/>
        </w:rPr>
        <w:t>.</w:t>
      </w:r>
      <w:r w:rsidR="00C140DC" w:rsidRPr="00C140DC">
        <w:rPr>
          <w:szCs w:val="24"/>
          <w:lang w:eastAsia="en-US"/>
        </w:rPr>
        <w:tab/>
      </w:r>
      <w:r w:rsidR="00C140DC" w:rsidRPr="00C140DC">
        <w:rPr>
          <w:b/>
          <w:i/>
          <w:szCs w:val="24"/>
          <w:lang w:eastAsia="en-US"/>
        </w:rPr>
        <w:t>ERA координира тези задачи.</w:t>
      </w:r>
    </w:p>
    <w:p w:rsidR="00C140DC" w:rsidRPr="00C140DC" w:rsidRDefault="00C140DC" w:rsidP="00C140DC">
      <w:pPr>
        <w:spacing w:before="120" w:after="120" w:line="360" w:lineRule="auto"/>
        <w:ind w:left="850"/>
        <w:rPr>
          <w:szCs w:val="24"/>
          <w:lang w:eastAsia="en-US"/>
        </w:rPr>
      </w:pPr>
      <w:r w:rsidRPr="00C140DC">
        <w:rPr>
          <w:b/>
          <w:i/>
          <w:szCs w:val="24"/>
          <w:lang w:eastAsia="en-US"/>
        </w:rPr>
        <w:t>Основните инструменти на европейските цифрови системи за управление на железопътния капацитет и на движението се управляват от координатора на мрежата.</w:t>
      </w:r>
    </w:p>
    <w:p w:rsidR="00C140DC" w:rsidRPr="00730DE3" w:rsidRDefault="00C140DC" w:rsidP="00C140DC">
      <w:pPr>
        <w:spacing w:before="120" w:after="120" w:line="360" w:lineRule="auto"/>
        <w:ind w:left="850"/>
        <w:rPr>
          <w:b/>
          <w:szCs w:val="24"/>
          <w:lang w:eastAsia="en-US"/>
        </w:rPr>
      </w:pPr>
      <w:r w:rsidRPr="00C140DC">
        <w:rPr>
          <w:b/>
          <w:i/>
          <w:szCs w:val="24"/>
          <w:lang w:eastAsia="en-US"/>
        </w:rPr>
        <w:t>ERA гарантира съответствието на разработените от сектора цифрови системи с техническите стандарти за оперативна съвместимост.</w:t>
      </w:r>
      <w:r w:rsidR="00730DE3">
        <w:rPr>
          <w:b/>
          <w:szCs w:val="24"/>
          <w:lang w:eastAsia="en-US"/>
        </w:rPr>
        <w:t xml:space="preserve"> [Изм. 222]</w:t>
      </w:r>
    </w:p>
    <w:p w:rsidR="00CE3402" w:rsidRDefault="00CE3402">
      <w:pPr>
        <w:widowControl/>
        <w:rPr>
          <w:b/>
          <w:i/>
          <w:szCs w:val="24"/>
          <w:lang w:eastAsia="en-US"/>
        </w:rPr>
      </w:pPr>
      <w:r>
        <w:rPr>
          <w:b/>
          <w:i/>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lastRenderedPageBreak/>
        <w:t>5</w:t>
      </w:r>
      <w:r w:rsidR="00730DE3">
        <w:rPr>
          <w:b/>
          <w:i/>
          <w:szCs w:val="24"/>
          <w:lang w:eastAsia="en-US"/>
        </w:rPr>
        <w:t>в</w:t>
      </w:r>
      <w:r w:rsidRPr="00C140DC">
        <w:rPr>
          <w:b/>
          <w:i/>
          <w:szCs w:val="24"/>
          <w:lang w:eastAsia="en-US"/>
        </w:rPr>
        <w:t>.</w:t>
      </w:r>
      <w:r w:rsidRPr="00C140DC">
        <w:rPr>
          <w:szCs w:val="24"/>
          <w:lang w:eastAsia="en-US"/>
        </w:rPr>
        <w:tab/>
      </w:r>
      <w:r w:rsidRPr="00C140DC">
        <w:rPr>
          <w:b/>
          <w:i/>
          <w:szCs w:val="24"/>
          <w:lang w:eastAsia="en-US"/>
        </w:rPr>
        <w:t>Комисията и държавите членки подкрепят финансирането на дейностите, определени в настоящия член, включително от МСЕ, за да се гарантира своевременно, трансгранично, хармонизирано и оперативно съвместимо прилагане на цифрови инструменти и услуги.</w:t>
      </w:r>
      <w:r w:rsidR="00730DE3">
        <w:rPr>
          <w:b/>
          <w:szCs w:val="24"/>
          <w:lang w:eastAsia="en-US"/>
        </w:rPr>
        <w:t xml:space="preserve"> [Изм. 223]</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ГЛАВА VI </w:t>
      </w:r>
      <w:r w:rsidRPr="00C140DC">
        <w:rPr>
          <w:szCs w:val="24"/>
          <w:lang w:eastAsia="en-US"/>
        </w:rPr>
        <w:br/>
        <w:t>РЕГУЛАТОРЕН НАДЗОР НА КАПАЦИТЕТА И УПРАВЛЕНИЕТО НА ДВИЖЕНИЕТО</w:t>
      </w:r>
    </w:p>
    <w:p w:rsidR="00C140DC" w:rsidRPr="00C140DC" w:rsidRDefault="00C140DC" w:rsidP="00C140DC">
      <w:pPr>
        <w:spacing w:before="120" w:after="120" w:line="360" w:lineRule="auto"/>
        <w:jc w:val="center"/>
        <w:rPr>
          <w:szCs w:val="24"/>
          <w:lang w:eastAsia="en-US"/>
        </w:rPr>
      </w:pPr>
      <w:r w:rsidRPr="00C140DC">
        <w:rPr>
          <w:szCs w:val="24"/>
          <w:lang w:eastAsia="en-US"/>
        </w:rPr>
        <w:t>РАЗДЕЛ 1</w:t>
      </w:r>
      <w:r w:rsidRPr="00C140DC">
        <w:rPr>
          <w:szCs w:val="24"/>
          <w:lang w:eastAsia="en-US"/>
        </w:rPr>
        <w:br/>
        <w:t>Регулаторни органи</w:t>
      </w:r>
    </w:p>
    <w:p w:rsidR="00C140DC" w:rsidRPr="00C140DC" w:rsidRDefault="00C140DC" w:rsidP="00C140DC">
      <w:pPr>
        <w:spacing w:before="120" w:after="120" w:line="360" w:lineRule="auto"/>
        <w:jc w:val="center"/>
        <w:rPr>
          <w:szCs w:val="24"/>
          <w:lang w:eastAsia="en-US"/>
        </w:rPr>
      </w:pPr>
      <w:r w:rsidRPr="00C140DC">
        <w:rPr>
          <w:szCs w:val="24"/>
          <w:lang w:eastAsia="en-US"/>
        </w:rPr>
        <w:t>Член 63</w:t>
      </w:r>
      <w:r w:rsidRPr="00C140DC">
        <w:rPr>
          <w:szCs w:val="24"/>
          <w:lang w:eastAsia="en-US"/>
        </w:rPr>
        <w:br/>
        <w:t>Отговорности на регулаторните органи</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Функциите и правомощията, определени в член 56 от Директива 2012/34/ЕС, се упражняват и по отношение на въпросите, обхванати от настоящия регламент. По-специално регулаторният орган наблюдава дейностите на управителите на инфраструктура</w:t>
      </w:r>
      <w:r w:rsidRPr="00C140DC">
        <w:rPr>
          <w:b/>
          <w:i/>
          <w:szCs w:val="24"/>
          <w:lang w:eastAsia="en-US"/>
        </w:rPr>
        <w:t xml:space="preserve"> и координатора на европейската мрежа</w:t>
      </w:r>
      <w:r w:rsidRPr="00C140DC">
        <w:rPr>
          <w:szCs w:val="24"/>
          <w:lang w:eastAsia="en-US"/>
        </w:rPr>
        <w:t>, както е посочено в глави II—V</w:t>
      </w:r>
      <w:r w:rsidRPr="00C140DC">
        <w:rPr>
          <w:b/>
          <w:i/>
          <w:szCs w:val="24"/>
          <w:lang w:eastAsia="en-US"/>
        </w:rPr>
        <w:t xml:space="preserve"> от настоящия регламент</w:t>
      </w:r>
      <w:r w:rsidRPr="00C140DC">
        <w:rPr>
          <w:szCs w:val="24"/>
          <w:lang w:eastAsia="en-US"/>
        </w:rPr>
        <w:t>, и проверява спазването на настоящия регламент по своя собствена инициатива и с оглед предотвратяване на дискриминация спрямо заявителите.</w:t>
      </w:r>
      <w:r w:rsidR="00730DE3">
        <w:rPr>
          <w:b/>
          <w:szCs w:val="24"/>
          <w:lang w:eastAsia="en-US"/>
        </w:rPr>
        <w:t xml:space="preserve"> [Изм. 224]</w:t>
      </w:r>
    </w:p>
    <w:p w:rsidR="00CE3402" w:rsidRDefault="00CE3402">
      <w:pPr>
        <w:widowControl/>
        <w:rPr>
          <w:b/>
          <w:i/>
          <w:szCs w:val="24"/>
          <w:lang w:eastAsia="en-US"/>
        </w:rPr>
      </w:pPr>
      <w:r>
        <w:rPr>
          <w:b/>
          <w:i/>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lastRenderedPageBreak/>
        <w:t>1a.</w:t>
      </w:r>
      <w:r w:rsidRPr="00C140DC">
        <w:rPr>
          <w:szCs w:val="24"/>
          <w:lang w:eastAsia="en-US"/>
        </w:rPr>
        <w:tab/>
      </w:r>
      <w:r w:rsidRPr="00C140DC">
        <w:rPr>
          <w:b/>
          <w:i/>
          <w:szCs w:val="24"/>
          <w:lang w:eastAsia="en-US"/>
        </w:rPr>
        <w:t xml:space="preserve">Регулаторният орган участва в и осъществява надзор върху стратегическото планиране на капацитета, предвидено в раздел II от настоящия регламент. Регулаторният орган също така оценява пропорционалността, </w:t>
      </w:r>
      <w:proofErr w:type="spellStart"/>
      <w:r w:rsidRPr="00C140DC">
        <w:rPr>
          <w:b/>
          <w:i/>
          <w:szCs w:val="24"/>
          <w:lang w:eastAsia="en-US"/>
        </w:rPr>
        <w:t>недискриминацията</w:t>
      </w:r>
      <w:proofErr w:type="spellEnd"/>
      <w:r w:rsidRPr="00C140DC">
        <w:rPr>
          <w:b/>
          <w:i/>
          <w:szCs w:val="24"/>
          <w:lang w:eastAsia="en-US"/>
        </w:rPr>
        <w:t xml:space="preserve"> и прозрачността. Той може да издава и споделя становища с управителите на инфраструктура, ENIM и ERP. Управителите на инфраструктура вземат предвид предложенията на регулаторните органи при изготвянето на стратегическото планиране на капацитета.</w:t>
      </w:r>
      <w:r w:rsidR="00730DE3">
        <w:rPr>
          <w:b/>
          <w:szCs w:val="24"/>
          <w:lang w:eastAsia="en-US"/>
        </w:rPr>
        <w:t xml:space="preserve"> [Изм. 225]</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Железопътно предприятие,</w:t>
      </w:r>
      <w:r w:rsidRPr="00C140DC">
        <w:rPr>
          <w:b/>
          <w:i/>
          <w:szCs w:val="24"/>
          <w:lang w:eastAsia="en-US"/>
        </w:rPr>
        <w:t xml:space="preserve"> друг</w:t>
      </w:r>
      <w:r w:rsidRPr="00C140DC">
        <w:rPr>
          <w:szCs w:val="24"/>
          <w:lang w:eastAsia="en-US"/>
        </w:rPr>
        <w:t xml:space="preserve"> заявител, потенциален заявител, национален, регионален или местен орган, отговарящ за транспорта, имат право да обжалват пред регулаторния орган в съответствие с член 56 от Директива 2012/34/ЕС, ако смятат, че са били несправедливо третирани, дискриминирани или по някакъв друг начин ощетени от управителя на инфраструктура, когато последният е извършвал дейностите, посочени в глави II, III, IV и V от настоящия регламент</w:t>
      </w:r>
      <w:r w:rsidRPr="00C140DC">
        <w:rPr>
          <w:strike/>
          <w:szCs w:val="24"/>
          <w:lang w:eastAsia="en-US"/>
        </w:rPr>
        <w:t xml:space="preserve"> (Управление на инфраструктурата; Управление на движението и управление на кризи; Преглед и управление на ефективността; Европейска мрежа за координиране)</w:t>
      </w:r>
      <w:r w:rsidRPr="00C140DC">
        <w:rPr>
          <w:szCs w:val="24"/>
          <w:lang w:eastAsia="en-US"/>
        </w:rPr>
        <w:t>.</w:t>
      </w:r>
      <w:r w:rsidR="00730DE3">
        <w:rPr>
          <w:b/>
          <w:szCs w:val="24"/>
          <w:lang w:eastAsia="en-US"/>
        </w:rPr>
        <w:t xml:space="preserve"> [Изм. 226]</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64</w:t>
      </w:r>
      <w:r w:rsidRPr="00C140DC">
        <w:rPr>
          <w:szCs w:val="24"/>
          <w:lang w:eastAsia="en-US"/>
        </w:rPr>
        <w:br/>
        <w:t>Сътрудничество на регулаторните органи в рамките на Европейската мрежа от регулаторни органи за железопътния транспорт (ENRRB)</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За целите на изпълнението на своите отговорности съгласно настоящия регламент регулаторните органи си сътрудничат в рамките на ENRRB, посочена в член 57, параграф 1 от Директива 2012/34/ЕС, включително чрез съвместни консултации и разследвания, чрез приемане на становища или препоръки или чрез други подходящи дейности. Регулаторните органи предоставят цялата необходима информация на ENRRB</w:t>
      </w:r>
      <w:r w:rsidRPr="00C140DC">
        <w:rPr>
          <w:b/>
          <w:i/>
          <w:szCs w:val="24"/>
          <w:lang w:eastAsia="en-US"/>
        </w:rPr>
        <w:t xml:space="preserve"> и вземат предвид становищата и препоръките, приети от ENRRB</w:t>
      </w:r>
      <w:r w:rsidRPr="00C140DC">
        <w:rPr>
          <w:szCs w:val="24"/>
          <w:lang w:eastAsia="en-US"/>
        </w:rPr>
        <w:t>.</w:t>
      </w:r>
      <w:r w:rsidR="00730DE3">
        <w:rPr>
          <w:b/>
          <w:szCs w:val="24"/>
          <w:lang w:eastAsia="en-US"/>
        </w:rPr>
        <w:t xml:space="preserve"> [Изм. 227]</w:t>
      </w:r>
    </w:p>
    <w:p w:rsidR="00C140DC" w:rsidRPr="00C140DC" w:rsidRDefault="00C140DC" w:rsidP="00C140DC">
      <w:pPr>
        <w:spacing w:before="120" w:after="120" w:line="360" w:lineRule="auto"/>
        <w:ind w:left="850"/>
        <w:rPr>
          <w:szCs w:val="24"/>
          <w:lang w:eastAsia="en-US"/>
        </w:rPr>
      </w:pPr>
      <w:r w:rsidRPr="00C140DC">
        <w:rPr>
          <w:szCs w:val="24"/>
          <w:lang w:eastAsia="en-US"/>
        </w:rPr>
        <w:t>Когато действа в рамките на обхвата на настоящия регламент, ENRRB изпълнява задачите и отговорностите и организира работата си съгласно раздел 2 от настоящата глава.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В случай на жалба или разследване по собствена инициатива по въпрос, попадащ в обхвата на настоящия регламент и засягащ достъпа до или използването на железопътни мрежи в повече от една държава членка, съответният регулаторен орган информира ENRRB и Комисията за жалбата или разследването.</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t>Регулаторният орган може да предаде всеки съответен въпрос, жалба или разследване на ENRRB за обмен на мнения или за приемане на становище или препоръка.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Когато се вземат решения по въпроси, засягащи повече от една държава членка, съответните регулаторни органи си сътрудничат в изготвянето на своите решения под координирането на ENRRB, за да се постигне разрешаване на въпроса. За тази цел съответните регулаторни органи изпълняват функциите си в съответствие с параграф 1 от настоящия член и член 56 от Директива 2012/34/ЕС. Те вземат предвид всички съответни становища и препоръки, приети от ENRRB, и предоставят тези решения на ENRRB.</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t>Когато регулаторен орган приеме решение, което се отклонява от съответното становище или препоръка на ENRRB, или когато откаже да приеме решение, той предоставя на ENRRB обяснение, в което излага различията и мотивите си да не се съобрази със становищата или препоръките на ENRRB</w:t>
      </w:r>
      <w:r w:rsidRPr="00C140DC">
        <w:rPr>
          <w:b/>
          <w:i/>
          <w:szCs w:val="24"/>
          <w:lang w:eastAsia="en-US"/>
        </w:rPr>
        <w:t xml:space="preserve"> и включва съответното обяснение в решението си</w:t>
      </w:r>
      <w:r w:rsidRPr="00C140DC">
        <w:rPr>
          <w:szCs w:val="24"/>
          <w:lang w:eastAsia="en-US"/>
        </w:rPr>
        <w:t>.</w:t>
      </w:r>
      <w:r w:rsidR="00730DE3">
        <w:rPr>
          <w:b/>
          <w:szCs w:val="24"/>
          <w:lang w:eastAsia="en-US"/>
        </w:rPr>
        <w:t xml:space="preserve"> [Изм. 228]</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t>Регулаторните органи, с които ENRRB се консултира, отговарят в сроковете, определени от ENRRB, и по искане на последната предоставят цялата информация, която имат право да поискат съгласно националното си законодателство. Тази информация може да бъде използвана единствено за целите на дейностите, извършвани от регулаторните органи в съответствие с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7.</w:t>
      </w:r>
      <w:r w:rsidRPr="00C140DC">
        <w:rPr>
          <w:szCs w:val="24"/>
          <w:lang w:eastAsia="en-US"/>
        </w:rPr>
        <w:tab/>
        <w:t>Управителите на инфраструктура предоставят незабавно цялата информация, необходима за целите на разглеждането на жалбата или провеждането на разследването, посочени в настоящия член, и изисквана от регулаторния орган на държавата членка, в която се намира управителят на инфраструктура. Регулаторните органи имат право да поискат информация от ENIM относно разследвания в рамките на тяхната компетентност. Регулаторните органи имат право да предават тази информация на ENRRB.</w:t>
      </w:r>
    </w:p>
    <w:p w:rsidR="00C140DC" w:rsidRPr="00C140DC" w:rsidRDefault="00C140DC" w:rsidP="00C140DC">
      <w:pPr>
        <w:spacing w:before="120" w:after="120" w:line="360" w:lineRule="auto"/>
        <w:ind w:left="850" w:hanging="850"/>
        <w:rPr>
          <w:szCs w:val="24"/>
          <w:lang w:eastAsia="en-US"/>
        </w:rPr>
      </w:pPr>
      <w:r w:rsidRPr="00C140DC">
        <w:rPr>
          <w:szCs w:val="24"/>
          <w:lang w:eastAsia="en-US"/>
        </w:rPr>
        <w:t>8.</w:t>
      </w:r>
      <w:r w:rsidRPr="00C140DC">
        <w:rPr>
          <w:szCs w:val="24"/>
          <w:lang w:eastAsia="en-US"/>
        </w:rPr>
        <w:tab/>
        <w:t>Регулаторните органи за железопътния транспорт осигуряват необходимите ресурси за функционирането на ENRRB.</w:t>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t>8a.</w:t>
      </w:r>
      <w:r w:rsidRPr="00C140DC">
        <w:rPr>
          <w:szCs w:val="24"/>
          <w:lang w:eastAsia="en-US"/>
        </w:rPr>
        <w:tab/>
      </w:r>
      <w:r w:rsidRPr="00C140DC">
        <w:rPr>
          <w:b/>
          <w:i/>
          <w:szCs w:val="24"/>
          <w:lang w:eastAsia="en-US"/>
        </w:rPr>
        <w:t>ENRRB гарантира, че структурата, методите на работа и цялата съответна информация за работата ѝ, включително становищата и препоръките, са публично достъпни на нейния уебсайт. Това включва данни за контакт на работните групи.</w:t>
      </w:r>
      <w:r w:rsidR="00730DE3">
        <w:rPr>
          <w:b/>
          <w:szCs w:val="24"/>
          <w:lang w:eastAsia="en-US"/>
        </w:rPr>
        <w:t xml:space="preserve"> [Изм. 229]</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РАЗДЕЛ 2</w:t>
      </w:r>
      <w:r w:rsidRPr="00C140DC">
        <w:rPr>
          <w:szCs w:val="24"/>
          <w:lang w:eastAsia="en-US"/>
        </w:rPr>
        <w:br/>
        <w:t>Задачи и отговорности на Европейската мрежа от регулаторни органи за железопътния транспорт</w:t>
      </w:r>
    </w:p>
    <w:p w:rsidR="00C140DC" w:rsidRPr="00C140DC" w:rsidRDefault="00C140DC" w:rsidP="00C140DC">
      <w:pPr>
        <w:spacing w:before="120" w:after="120" w:line="360" w:lineRule="auto"/>
        <w:jc w:val="center"/>
        <w:rPr>
          <w:szCs w:val="24"/>
          <w:lang w:eastAsia="en-US"/>
        </w:rPr>
      </w:pPr>
      <w:r w:rsidRPr="00C140DC">
        <w:rPr>
          <w:szCs w:val="24"/>
          <w:lang w:eastAsia="en-US"/>
        </w:rPr>
        <w:t>Член 65</w:t>
      </w:r>
      <w:r w:rsidRPr="00C140DC">
        <w:rPr>
          <w:szCs w:val="24"/>
          <w:lang w:eastAsia="en-US"/>
        </w:rPr>
        <w:br/>
        <w:t>Задачи и задължения</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В допълнение към задачите си по Директива 2012/34/ЕС, ENRRB изпълнява също и задачите и отговорностите, определени в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ENRRB координира всички дейности за сътрудничество на регулаторните органи за железопътния транспорт, както е посочено в член 64, и насърчава съгласуването на решенията на регулаторните органи във връзка с международните железопътни услуги.</w:t>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t>2a.</w:t>
      </w:r>
      <w:r w:rsidRPr="00C140DC">
        <w:rPr>
          <w:szCs w:val="24"/>
          <w:lang w:eastAsia="en-US"/>
        </w:rPr>
        <w:tab/>
      </w:r>
      <w:r w:rsidRPr="00C140DC">
        <w:rPr>
          <w:b/>
          <w:i/>
          <w:szCs w:val="24"/>
          <w:lang w:eastAsia="en-US"/>
        </w:rPr>
        <w:t>ENRRB оценява, преди да бъдат приети, европейските рамки за управление на капацитета, управление на движението и преглед на ефективността, както и общата структура на референтния документ за мрежата и издава и споделя становище с националните регулаторни органи, които биха могли да предприемат действия в съответствие с член 56 от Директива 2012/34/ЕС. ENRRB може да оценява всички решения на ENIM и да издава и споделя становища с ENIM, регулаторните органи, ERP и управителите на инфраструктура.</w:t>
      </w:r>
      <w:r w:rsidR="00730DE3">
        <w:rPr>
          <w:b/>
          <w:szCs w:val="24"/>
          <w:lang w:eastAsia="en-US"/>
        </w:rPr>
        <w:t xml:space="preserve"> [Изм. 230]</w:t>
      </w:r>
    </w:p>
    <w:p w:rsidR="00CE3402" w:rsidRDefault="00CE3402">
      <w:pPr>
        <w:widowControl/>
        <w:rPr>
          <w:strike/>
          <w:szCs w:val="24"/>
          <w:lang w:eastAsia="en-US"/>
        </w:rPr>
      </w:pPr>
      <w:r>
        <w:rPr>
          <w:strike/>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strike/>
          <w:szCs w:val="24"/>
          <w:lang w:eastAsia="en-US"/>
        </w:rPr>
        <w:lastRenderedPageBreak/>
        <w:t>3.</w:t>
      </w:r>
      <w:r w:rsidRPr="00C140DC">
        <w:rPr>
          <w:szCs w:val="24"/>
          <w:lang w:eastAsia="en-US"/>
        </w:rPr>
        <w:tab/>
      </w:r>
      <w:r w:rsidRPr="00C140DC">
        <w:rPr>
          <w:strike/>
          <w:szCs w:val="24"/>
          <w:lang w:eastAsia="en-US"/>
        </w:rPr>
        <w:t>Въз основа на искания от заявители, управители на инфраструктура и други заинтересовани страни ENRRB предоставя становища или препоръки относно висящи или приети решения по жалби, подадени до регулаторните органи за железопътния транспорт.</w:t>
      </w:r>
      <w:r w:rsidR="00730DE3" w:rsidRPr="00730DE3">
        <w:rPr>
          <w:b/>
          <w:szCs w:val="24"/>
          <w:lang w:eastAsia="en-US"/>
        </w:rPr>
        <w:t xml:space="preserve"> [Изм. 231]</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Заинтересованите страни могат да подават жалби до ENRRB по въпроси, попадащи в обхвата на настоящия регламент или засягащи достъпа до или използването на железопътната инфраструктура в повече от една държава членка. Когато ENRRB получи такава жалба, тя я препраща незабавно на компетентния регулаторен орган или органи.</w:t>
      </w:r>
    </w:p>
    <w:p w:rsidR="00C140DC" w:rsidRPr="00C140DC" w:rsidRDefault="00C140DC" w:rsidP="00C140DC">
      <w:pPr>
        <w:spacing w:before="120" w:after="120" w:line="360" w:lineRule="auto"/>
        <w:ind w:left="850"/>
        <w:rPr>
          <w:szCs w:val="24"/>
          <w:lang w:eastAsia="en-US"/>
        </w:rPr>
      </w:pPr>
      <w:r w:rsidRPr="00C140DC">
        <w:rPr>
          <w:szCs w:val="24"/>
          <w:lang w:eastAsia="en-US"/>
        </w:rPr>
        <w:t>В такива случаи ENRRB незабавно информира съответните регулаторни органи за железопътния транспорт за намерението си да приеме становище или препоръка по всеки такъв въпрос.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ENRRB представя своето становище или препоръка на съответните регулаторни органи за железопътния транспорт в рамките на един месец от получаването на цялата съответна информация във връзка с жалбата. ENRRB може да удължи този срок за особено сложни въпроси.</w:t>
      </w:r>
    </w:p>
    <w:p w:rsidR="00CE3402" w:rsidRDefault="00CE3402">
      <w:pPr>
        <w:widowControl/>
        <w:rPr>
          <w:b/>
          <w:i/>
          <w:szCs w:val="24"/>
          <w:lang w:eastAsia="en-US"/>
        </w:rPr>
      </w:pPr>
      <w:r>
        <w:rPr>
          <w:b/>
          <w:i/>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lastRenderedPageBreak/>
        <w:t>5a.</w:t>
      </w:r>
      <w:r w:rsidRPr="00C140DC">
        <w:rPr>
          <w:szCs w:val="24"/>
          <w:lang w:eastAsia="en-US"/>
        </w:rPr>
        <w:tab/>
      </w:r>
      <w:r w:rsidRPr="00C140DC">
        <w:rPr>
          <w:b/>
          <w:i/>
          <w:szCs w:val="24"/>
          <w:lang w:eastAsia="en-US"/>
        </w:rPr>
        <w:t>ENRRB предоставя препоръки на ENIM по отношение на създаването и прегледа на Европейската рамка за преглед на ефективността, посочена в член 50, включително относно областите на ефективност, свързаните с ефективността въпроси, които трябва да бъдат разгледани в рамките на всяка от областите на ефективността, хармонизирането на методиките, процесите, критериите и определенията за събиране и анализ на данни, свързани с ефективността и показателите за ефективност.</w:t>
      </w:r>
      <w:r w:rsidR="00730DE3">
        <w:rPr>
          <w:b/>
          <w:szCs w:val="24"/>
          <w:lang w:eastAsia="en-US"/>
        </w:rPr>
        <w:t xml:space="preserve"> [Изм. 232]</w:t>
      </w:r>
    </w:p>
    <w:p w:rsidR="00C140DC" w:rsidRPr="00C140DC" w:rsidRDefault="00C140DC" w:rsidP="00C140DC">
      <w:pPr>
        <w:spacing w:before="120" w:after="120" w:line="360" w:lineRule="auto"/>
        <w:ind w:left="850" w:hanging="850"/>
        <w:rPr>
          <w:szCs w:val="24"/>
          <w:lang w:eastAsia="en-US"/>
        </w:rPr>
      </w:pPr>
      <w:r w:rsidRPr="00C140DC">
        <w:rPr>
          <w:szCs w:val="24"/>
          <w:lang w:eastAsia="en-US"/>
        </w:rPr>
        <w:t>6.</w:t>
      </w:r>
      <w:r w:rsidRPr="00C140DC">
        <w:rPr>
          <w:szCs w:val="24"/>
          <w:lang w:eastAsia="en-US"/>
        </w:rPr>
        <w:tab/>
        <w:t>ENRRB разработва общи принципи и практики за вземане на решенията, за които регулаторните органи са оправомощени съгласно настоящия регламент.</w:t>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t>6a.</w:t>
      </w:r>
      <w:r w:rsidRPr="00C140DC">
        <w:rPr>
          <w:szCs w:val="24"/>
          <w:lang w:eastAsia="en-US"/>
        </w:rPr>
        <w:tab/>
      </w:r>
      <w:r w:rsidRPr="00C140DC">
        <w:rPr>
          <w:b/>
          <w:i/>
          <w:szCs w:val="24"/>
          <w:lang w:eastAsia="en-US"/>
        </w:rPr>
        <w:t>ENRRB оценява европейските рамки за управление на капацитета, управление на движението и преглед на ефективността, както и общата структура на референтния документ за железопътната мрежа, и издава становище. Регулаторните органи се съобразяват в най-голяма степен със становището на ENRRB при проверката на референтните документи за железопътната мрежа.</w:t>
      </w:r>
      <w:r w:rsidR="00730DE3">
        <w:rPr>
          <w:b/>
          <w:szCs w:val="24"/>
          <w:lang w:eastAsia="en-US"/>
        </w:rPr>
        <w:t xml:space="preserve"> [Изм. 233]</w:t>
      </w:r>
    </w:p>
    <w:p w:rsidR="00C140DC" w:rsidRPr="00C140DC" w:rsidRDefault="00C140DC" w:rsidP="00C140DC">
      <w:pPr>
        <w:spacing w:before="120" w:after="120" w:line="360" w:lineRule="auto"/>
        <w:jc w:val="center"/>
        <w:rPr>
          <w:szCs w:val="24"/>
          <w:lang w:eastAsia="en-US"/>
        </w:rPr>
      </w:pPr>
      <w:r w:rsidRPr="00C140DC">
        <w:rPr>
          <w:szCs w:val="24"/>
          <w:lang w:eastAsia="en-US"/>
        </w:rPr>
        <w:t>Член 66</w:t>
      </w:r>
      <w:r w:rsidRPr="00C140DC">
        <w:rPr>
          <w:szCs w:val="24"/>
          <w:lang w:eastAsia="en-US"/>
        </w:rPr>
        <w:br/>
        <w:t>Организация и структура на Европейската мрежа от регулаторни органи за железопътния транспорт (ENRRB)</w:t>
      </w:r>
    </w:p>
    <w:p w:rsidR="00C140DC" w:rsidRPr="00C140DC" w:rsidRDefault="00C140DC" w:rsidP="00C140DC">
      <w:pPr>
        <w:spacing w:before="120" w:after="120" w:line="360" w:lineRule="auto"/>
        <w:rPr>
          <w:szCs w:val="24"/>
          <w:lang w:eastAsia="en-US"/>
        </w:rPr>
      </w:pPr>
      <w:r w:rsidRPr="00C140DC">
        <w:rPr>
          <w:szCs w:val="24"/>
          <w:lang w:eastAsia="en-US"/>
        </w:rPr>
        <w:t>За целите на настоящия регламент ENRRB е организирана в:</w:t>
      </w:r>
    </w:p>
    <w:p w:rsidR="00C140DC" w:rsidRPr="00C140DC" w:rsidRDefault="00C140DC" w:rsidP="00C140DC">
      <w:pPr>
        <w:spacing w:before="120" w:after="120" w:line="360" w:lineRule="auto"/>
        <w:ind w:left="850" w:hanging="850"/>
        <w:rPr>
          <w:szCs w:val="24"/>
          <w:lang w:eastAsia="en-US"/>
        </w:rPr>
      </w:pPr>
      <w:r w:rsidRPr="00C140DC">
        <w:rPr>
          <w:szCs w:val="24"/>
          <w:lang w:eastAsia="en-US"/>
        </w:rPr>
        <w:t>а)</w:t>
      </w:r>
      <w:r w:rsidRPr="00C140DC">
        <w:rPr>
          <w:szCs w:val="24"/>
          <w:lang w:eastAsia="en-US"/>
        </w:rPr>
        <w:tab/>
        <w:t>Съвет на регулаторните органи;</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б)</w:t>
      </w:r>
      <w:r w:rsidRPr="00C140DC">
        <w:rPr>
          <w:szCs w:val="24"/>
          <w:lang w:eastAsia="en-US"/>
        </w:rPr>
        <w:tab/>
        <w:t>секретариат.</w:t>
      </w:r>
    </w:p>
    <w:p w:rsidR="00C140DC" w:rsidRPr="00C140DC" w:rsidRDefault="00C140DC" w:rsidP="00C140DC">
      <w:pPr>
        <w:spacing w:before="120" w:after="120" w:line="360" w:lineRule="auto"/>
        <w:rPr>
          <w:szCs w:val="24"/>
          <w:lang w:eastAsia="en-US"/>
        </w:rPr>
      </w:pPr>
      <w:r w:rsidRPr="00C140DC">
        <w:rPr>
          <w:szCs w:val="24"/>
          <w:lang w:eastAsia="en-US"/>
        </w:rPr>
        <w:t>Регулаторните органи осигуряват функционирането на секретариата.</w:t>
      </w:r>
    </w:p>
    <w:p w:rsidR="00C140DC" w:rsidRPr="00730DE3" w:rsidRDefault="00C140DC" w:rsidP="00C140DC">
      <w:pPr>
        <w:spacing w:before="120" w:after="120" w:line="360" w:lineRule="auto"/>
        <w:rPr>
          <w:b/>
          <w:szCs w:val="24"/>
          <w:lang w:eastAsia="en-US"/>
        </w:rPr>
      </w:pPr>
      <w:r w:rsidRPr="00C140DC">
        <w:rPr>
          <w:b/>
          <w:i/>
          <w:szCs w:val="24"/>
          <w:lang w:eastAsia="en-US"/>
        </w:rPr>
        <w:t>ENRRB гарантира, че методите на работа и цялата съответна информация за работата ѝ са публично достъпни на общ уебсайт. Тя включва координати за връзка за жалби, информация за контакт със специалните работни групи и информация относно процедурите.</w:t>
      </w:r>
      <w:r w:rsidR="00730DE3">
        <w:rPr>
          <w:b/>
          <w:szCs w:val="24"/>
          <w:lang w:eastAsia="en-US"/>
        </w:rPr>
        <w:t xml:space="preserve"> [Изм. 234]</w:t>
      </w:r>
    </w:p>
    <w:p w:rsidR="00C140DC" w:rsidRPr="00730DE3" w:rsidRDefault="00C140DC" w:rsidP="00C140DC">
      <w:pPr>
        <w:spacing w:before="120" w:after="120" w:line="360" w:lineRule="auto"/>
        <w:rPr>
          <w:b/>
          <w:szCs w:val="24"/>
          <w:lang w:eastAsia="en-US"/>
        </w:rPr>
      </w:pPr>
      <w:r w:rsidRPr="00C140DC">
        <w:rPr>
          <w:b/>
          <w:i/>
          <w:szCs w:val="24"/>
          <w:lang w:eastAsia="en-US"/>
        </w:rPr>
        <w:t>ENRRB публикува своите становища и препоръки на специален уебсайт.</w:t>
      </w:r>
      <w:r w:rsidR="00730DE3">
        <w:rPr>
          <w:b/>
          <w:szCs w:val="24"/>
          <w:lang w:eastAsia="en-US"/>
        </w:rPr>
        <w:t xml:space="preserve"> [Изм. 235]</w:t>
      </w:r>
    </w:p>
    <w:p w:rsidR="00C140DC" w:rsidRPr="00C140DC" w:rsidRDefault="00C140DC" w:rsidP="00C140DC">
      <w:pPr>
        <w:spacing w:before="120" w:after="120" w:line="360" w:lineRule="auto"/>
        <w:jc w:val="center"/>
        <w:rPr>
          <w:szCs w:val="24"/>
          <w:lang w:eastAsia="en-US"/>
        </w:rPr>
      </w:pPr>
      <w:r w:rsidRPr="00C140DC">
        <w:rPr>
          <w:szCs w:val="24"/>
          <w:lang w:eastAsia="en-US"/>
        </w:rPr>
        <w:t>Член 67</w:t>
      </w:r>
      <w:r w:rsidRPr="00C140DC">
        <w:rPr>
          <w:szCs w:val="24"/>
          <w:lang w:eastAsia="en-US"/>
        </w:rPr>
        <w:br/>
        <w:t>Състав на Съвета на регулаторните органи</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В състава на Съвета на регулаторните органи влизат по един член с право на глас от всяка държава членка, която има железопътна мрежа в експлоатация, и един член, назначен от Комисията.</w:t>
      </w:r>
      <w:r w:rsidRPr="00C140DC">
        <w:rPr>
          <w:b/>
          <w:i/>
          <w:szCs w:val="24"/>
          <w:lang w:eastAsia="en-US"/>
        </w:rPr>
        <w:t xml:space="preserve"> ERA е наблюдател без право на глас.</w:t>
      </w:r>
      <w:r w:rsidR="00730DE3">
        <w:rPr>
          <w:b/>
          <w:szCs w:val="24"/>
          <w:lang w:eastAsia="en-US"/>
        </w:rPr>
        <w:t xml:space="preserve"> [Изм. 236]</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Членовете с право на глас са ръководителят или заместник-ръководителят на регулаторния орган, посочен в член 55 от Директива 2012/34/ЕС. Те имат по един заместник, който да представлява члена в нейно или негово отсъствие. Заместникът се назначава от регулаторния орган измежду ръководството или ръководните кадри на регулаторния орган или, когато това е невъзможно, измежду неговите служители.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Членовете на Съвета и техните заместници действат независимо и обективно в интерес на Съюза, независимо от конкретни национални или лични интереси. Те не търсят и не приемат указания от никое правителство, институция, лице или орган.</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Секретариатът на ENRRB публикува актуален списък на членовете на Съвета и техните заместници, заедно с техните декларации за интереси.</w:t>
      </w:r>
    </w:p>
    <w:p w:rsidR="00C140DC" w:rsidRPr="00C140DC" w:rsidRDefault="00C140DC" w:rsidP="00C140DC">
      <w:pPr>
        <w:spacing w:before="120" w:after="120" w:line="360" w:lineRule="auto"/>
        <w:jc w:val="center"/>
        <w:rPr>
          <w:szCs w:val="24"/>
          <w:lang w:eastAsia="en-US"/>
        </w:rPr>
      </w:pPr>
      <w:r w:rsidRPr="00C140DC">
        <w:rPr>
          <w:szCs w:val="24"/>
          <w:lang w:eastAsia="en-US"/>
        </w:rPr>
        <w:t>Член 68</w:t>
      </w:r>
      <w:r w:rsidRPr="00C140DC">
        <w:rPr>
          <w:szCs w:val="24"/>
          <w:lang w:eastAsia="en-US"/>
        </w:rPr>
        <w:br/>
        <w:t>Роля и задачи на Съвета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Съветът изпълнява всички задачи на ENRRB, определени в настоящия регламент.</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По-специално Съветът: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приема становища или препоръки по жалби или разследвания, представени му от неговия председател или от регулаторен орган или органи, в съответствие с правилата, установени в член 69;</w:t>
      </w:r>
    </w:p>
    <w:p w:rsidR="00C140DC" w:rsidRPr="00730DE3" w:rsidRDefault="00C140DC" w:rsidP="00C140DC">
      <w:pPr>
        <w:spacing w:before="120" w:after="120" w:line="360" w:lineRule="auto"/>
        <w:ind w:left="1416" w:hanging="566"/>
        <w:rPr>
          <w:b/>
          <w:szCs w:val="24"/>
          <w:lang w:eastAsia="en-US"/>
        </w:rPr>
      </w:pPr>
      <w:proofErr w:type="spellStart"/>
      <w:r w:rsidRPr="00C140DC">
        <w:rPr>
          <w:b/>
          <w:i/>
          <w:szCs w:val="24"/>
          <w:lang w:eastAsia="en-US"/>
        </w:rPr>
        <w:t>аa</w:t>
      </w:r>
      <w:proofErr w:type="spellEnd"/>
      <w:r w:rsidRPr="00C140DC">
        <w:rPr>
          <w:b/>
          <w:i/>
          <w:szCs w:val="24"/>
          <w:lang w:eastAsia="en-US"/>
        </w:rPr>
        <w:t>)</w:t>
      </w:r>
      <w:r w:rsidRPr="00C140DC">
        <w:rPr>
          <w:szCs w:val="24"/>
          <w:lang w:eastAsia="en-US"/>
        </w:rPr>
        <w:tab/>
      </w:r>
      <w:r w:rsidRPr="00C140DC">
        <w:rPr>
          <w:b/>
          <w:i/>
          <w:szCs w:val="24"/>
          <w:lang w:eastAsia="en-US"/>
        </w:rPr>
        <w:t>приема становища и препоръки относно решения, взети от ENIM, работеща в сътрудничество с координатора на мрежата в обхвата на настоящия регламент;</w:t>
      </w:r>
      <w:r w:rsidR="00730DE3">
        <w:rPr>
          <w:b/>
          <w:szCs w:val="24"/>
          <w:lang w:eastAsia="en-US"/>
        </w:rPr>
        <w:t xml:space="preserve"> [Изм. 237]</w:t>
      </w:r>
    </w:p>
    <w:p w:rsidR="00C140DC" w:rsidRPr="00730DE3" w:rsidRDefault="00C140DC" w:rsidP="00C140DC">
      <w:pPr>
        <w:spacing w:before="120" w:after="120" w:line="360" w:lineRule="auto"/>
        <w:ind w:left="1416" w:hanging="566"/>
        <w:rPr>
          <w:b/>
          <w:szCs w:val="24"/>
          <w:lang w:eastAsia="en-US"/>
        </w:rPr>
      </w:pPr>
      <w:proofErr w:type="spellStart"/>
      <w:r w:rsidRPr="00C140DC">
        <w:rPr>
          <w:b/>
          <w:i/>
          <w:szCs w:val="24"/>
          <w:lang w:eastAsia="en-US"/>
        </w:rPr>
        <w:t>а</w:t>
      </w:r>
      <w:r w:rsidR="00730DE3">
        <w:rPr>
          <w:b/>
          <w:i/>
          <w:szCs w:val="24"/>
          <w:lang w:eastAsia="en-US"/>
        </w:rPr>
        <w:t>б</w:t>
      </w:r>
      <w:proofErr w:type="spellEnd"/>
      <w:r w:rsidRPr="00C140DC">
        <w:rPr>
          <w:b/>
          <w:i/>
          <w:szCs w:val="24"/>
          <w:lang w:eastAsia="en-US"/>
        </w:rPr>
        <w:t>)</w:t>
      </w:r>
      <w:r w:rsidRPr="00C140DC">
        <w:rPr>
          <w:szCs w:val="24"/>
          <w:lang w:eastAsia="en-US"/>
        </w:rPr>
        <w:tab/>
      </w:r>
      <w:r w:rsidRPr="00C140DC">
        <w:rPr>
          <w:b/>
          <w:i/>
          <w:szCs w:val="24"/>
          <w:lang w:eastAsia="en-US"/>
        </w:rPr>
        <w:t>след жалби от железопътни предприятия, оператори на обслужващи съоръжения и други заинтересовани страни приема препоръки и становища на ENRRB във връзка с консултациите, посочени в член 55a, както и с решенията, взети от ENIM, работеща в сътрудничество с координатора на мрежата;</w:t>
      </w:r>
      <w:r w:rsidR="00730DE3">
        <w:rPr>
          <w:b/>
          <w:szCs w:val="24"/>
          <w:lang w:eastAsia="en-US"/>
        </w:rPr>
        <w:t xml:space="preserve"> [Изм. 238]</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изготвя и приема годишен доклад за дейността на ENRRB;</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създава работни групи и назначава техните председатели</w:t>
      </w:r>
      <w:r w:rsidRPr="00C140DC">
        <w:rPr>
          <w:strike/>
          <w:szCs w:val="24"/>
          <w:lang w:eastAsia="en-US"/>
        </w:rPr>
        <w:t>.</w:t>
      </w:r>
      <w:r w:rsidRPr="00C140DC">
        <w:rPr>
          <w:b/>
          <w:i/>
          <w:szCs w:val="24"/>
          <w:lang w:eastAsia="en-US"/>
        </w:rPr>
        <w:t>;</w:t>
      </w:r>
    </w:p>
    <w:p w:rsidR="00C140DC" w:rsidRPr="00730DE3" w:rsidRDefault="00C140DC" w:rsidP="00C140DC">
      <w:pPr>
        <w:spacing w:before="120" w:after="120" w:line="360" w:lineRule="auto"/>
        <w:ind w:left="1416" w:hanging="566"/>
        <w:rPr>
          <w:b/>
          <w:szCs w:val="24"/>
          <w:lang w:eastAsia="en-US"/>
        </w:rPr>
      </w:pPr>
      <w:proofErr w:type="spellStart"/>
      <w:r w:rsidRPr="00C140DC">
        <w:rPr>
          <w:b/>
          <w:i/>
          <w:szCs w:val="24"/>
          <w:lang w:eastAsia="en-US"/>
        </w:rPr>
        <w:t>вa</w:t>
      </w:r>
      <w:proofErr w:type="spellEnd"/>
      <w:r w:rsidRPr="00C140DC">
        <w:rPr>
          <w:b/>
          <w:i/>
          <w:szCs w:val="24"/>
          <w:lang w:eastAsia="en-US"/>
        </w:rPr>
        <w:t>)</w:t>
      </w:r>
      <w:r w:rsidRPr="00C140DC">
        <w:rPr>
          <w:szCs w:val="24"/>
          <w:lang w:eastAsia="en-US"/>
        </w:rPr>
        <w:tab/>
      </w:r>
      <w:r w:rsidRPr="00C140DC">
        <w:rPr>
          <w:b/>
          <w:i/>
          <w:szCs w:val="24"/>
          <w:lang w:eastAsia="en-US"/>
        </w:rPr>
        <w:t>изготвя и приема препоръка до ENIM по отношение на създаването и прегледа на европейската рамка за преглед на ефективността.</w:t>
      </w:r>
      <w:r w:rsidR="00730DE3">
        <w:rPr>
          <w:b/>
          <w:szCs w:val="24"/>
          <w:lang w:eastAsia="en-US"/>
        </w:rPr>
        <w:t xml:space="preserve"> [Изм. 239]</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69</w:t>
      </w:r>
      <w:r w:rsidRPr="00C140DC">
        <w:rPr>
          <w:szCs w:val="24"/>
          <w:lang w:eastAsia="en-US"/>
        </w:rPr>
        <w:br/>
        <w:t>Организация на работата на Съвета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Съветът приема свой правилник за дейността след одобрение от Комисията.</w:t>
      </w:r>
    </w:p>
    <w:p w:rsidR="00C140DC" w:rsidRPr="00730DE3" w:rsidRDefault="00C140DC" w:rsidP="00C140DC">
      <w:pPr>
        <w:spacing w:before="120" w:after="120" w:line="360" w:lineRule="auto"/>
        <w:ind w:left="850" w:hanging="850"/>
        <w:rPr>
          <w:b/>
          <w:szCs w:val="24"/>
          <w:lang w:eastAsia="en-US"/>
        </w:rPr>
      </w:pPr>
      <w:r w:rsidRPr="00C140DC">
        <w:rPr>
          <w:b/>
          <w:i/>
          <w:szCs w:val="24"/>
          <w:lang w:eastAsia="en-US"/>
        </w:rPr>
        <w:t>1a.</w:t>
      </w:r>
      <w:r w:rsidRPr="00C140DC">
        <w:rPr>
          <w:szCs w:val="24"/>
          <w:lang w:eastAsia="en-US"/>
        </w:rPr>
        <w:tab/>
      </w:r>
      <w:r w:rsidRPr="00C140DC">
        <w:rPr>
          <w:b/>
          <w:i/>
          <w:szCs w:val="24"/>
          <w:lang w:eastAsia="en-US"/>
        </w:rPr>
        <w:t>Съветът заседава на редовни интервали. Той избира председател измежду своите членове с мнозинство от две трети от членовете си за мандат от една година.</w:t>
      </w:r>
      <w:r w:rsidR="00730DE3">
        <w:rPr>
          <w:b/>
          <w:szCs w:val="24"/>
          <w:lang w:eastAsia="en-US"/>
        </w:rPr>
        <w:t xml:space="preserve"> [Изм. 240]</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2.</w:t>
      </w:r>
      <w:r w:rsidRPr="00C140DC">
        <w:rPr>
          <w:szCs w:val="24"/>
          <w:lang w:eastAsia="en-US"/>
        </w:rPr>
        <w:tab/>
        <w:t xml:space="preserve">Комисията </w:t>
      </w:r>
      <w:proofErr w:type="spellStart"/>
      <w:r w:rsidRPr="00C140DC">
        <w:rPr>
          <w:strike/>
          <w:szCs w:val="24"/>
          <w:lang w:eastAsia="en-US"/>
        </w:rPr>
        <w:t>председателства</w:t>
      </w:r>
      <w:r w:rsidRPr="00C140DC">
        <w:rPr>
          <w:b/>
          <w:i/>
          <w:szCs w:val="24"/>
          <w:lang w:eastAsia="en-US"/>
        </w:rPr>
        <w:t>присъства</w:t>
      </w:r>
      <w:proofErr w:type="spellEnd"/>
      <w:r w:rsidRPr="00C140DC">
        <w:rPr>
          <w:b/>
          <w:i/>
          <w:szCs w:val="24"/>
          <w:lang w:eastAsia="en-US"/>
        </w:rPr>
        <w:t xml:space="preserve"> на, подпомага и улеснява координацията по време на</w:t>
      </w:r>
      <w:r w:rsidRPr="00C140DC">
        <w:rPr>
          <w:szCs w:val="24"/>
          <w:lang w:eastAsia="en-US"/>
        </w:rPr>
        <w:t xml:space="preserve"> заседанията на </w:t>
      </w:r>
      <w:proofErr w:type="spellStart"/>
      <w:r w:rsidRPr="00C140DC">
        <w:rPr>
          <w:strike/>
          <w:szCs w:val="24"/>
          <w:lang w:eastAsia="en-US"/>
        </w:rPr>
        <w:t>комитета</w:t>
      </w:r>
      <w:r w:rsidRPr="00C140DC">
        <w:rPr>
          <w:b/>
          <w:i/>
          <w:szCs w:val="24"/>
          <w:lang w:eastAsia="en-US"/>
        </w:rPr>
        <w:t>Съвета</w:t>
      </w:r>
      <w:proofErr w:type="spellEnd"/>
      <w:r w:rsidRPr="00C140DC">
        <w:rPr>
          <w:szCs w:val="24"/>
          <w:lang w:eastAsia="en-US"/>
        </w:rPr>
        <w:t>. Тя няма право на глас.</w:t>
      </w:r>
      <w:r w:rsidR="00730DE3">
        <w:rPr>
          <w:b/>
          <w:szCs w:val="24"/>
          <w:lang w:eastAsia="en-US"/>
        </w:rPr>
        <w:t xml:space="preserve"> [Изм. 241]</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Секретариатът предоставя необходимите услуги за организиране на заседанията и работата на Съвета.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Съветът взема решения с обикновено мнозинство от членовете си, освен ако в правилника за дейността не е предвидено друго.</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Всеки член има право на един глас. При отсъствие на член с право на глас неговият заместник може да упражни правото на глас.</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t>В правилника за дейността може да се определят по-подробни правила за гласуване, по-специално процедурата за гласуване по спешни въпроси и в случаите на препоръки по решения на регулаторните органи за железопътния транспорт.</w:t>
      </w:r>
    </w:p>
    <w:p w:rsidR="00C140DC" w:rsidRPr="00C140DC" w:rsidRDefault="00C140DC" w:rsidP="00C140DC">
      <w:pPr>
        <w:spacing w:before="120" w:after="120" w:line="360" w:lineRule="auto"/>
        <w:jc w:val="center"/>
        <w:rPr>
          <w:szCs w:val="24"/>
          <w:lang w:eastAsia="en-US"/>
        </w:rPr>
      </w:pPr>
      <w:r w:rsidRPr="00C140DC">
        <w:rPr>
          <w:szCs w:val="24"/>
          <w:lang w:eastAsia="en-US"/>
        </w:rPr>
        <w:t>Член 70</w:t>
      </w:r>
      <w:r w:rsidRPr="00C140DC">
        <w:rPr>
          <w:szCs w:val="24"/>
          <w:lang w:eastAsia="en-US"/>
        </w:rPr>
        <w:br/>
        <w:t>Работни групи на ENRRB</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По своя инициатива или по предложение на Комисията, и в съответствие с правилника за дейността на Съвета, последният може да реши с обикновено мнозинство да създаде работни групи, които да организират работата на ENRRB по конкретни теми, свързани с прилагането на настоящия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Съветът определя мандата на работната група и назначава председателите на работните групи, които по възможност представляват различни регулаторни органи за железопътния транспорт.</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3.</w:t>
      </w:r>
      <w:r w:rsidRPr="00C140DC">
        <w:rPr>
          <w:szCs w:val="24"/>
          <w:lang w:eastAsia="en-US"/>
        </w:rPr>
        <w:tab/>
        <w:t>Работните групи са отворени</w:t>
      </w:r>
      <w:r w:rsidRPr="00C140DC">
        <w:rPr>
          <w:b/>
          <w:i/>
          <w:szCs w:val="24"/>
          <w:lang w:eastAsia="en-US"/>
        </w:rPr>
        <w:t>, при покана,</w:t>
      </w:r>
      <w:r w:rsidRPr="00C140DC">
        <w:rPr>
          <w:szCs w:val="24"/>
          <w:lang w:eastAsia="en-US"/>
        </w:rPr>
        <w:t xml:space="preserve"> за участие на експерти от регулаторните органи за железопътния транспорт, Комисията, </w:t>
      </w:r>
      <w:r w:rsidRPr="00C140DC">
        <w:rPr>
          <w:b/>
          <w:i/>
          <w:szCs w:val="24"/>
          <w:lang w:eastAsia="en-US"/>
        </w:rPr>
        <w:t xml:space="preserve">ERA и когато е уместно, от </w:t>
      </w:r>
      <w:r w:rsidRPr="00C140DC">
        <w:rPr>
          <w:szCs w:val="24"/>
          <w:lang w:eastAsia="en-US"/>
        </w:rPr>
        <w:t>оперативните заинтересовани страни и</w:t>
      </w:r>
      <w:r w:rsidRPr="00C140DC">
        <w:rPr>
          <w:strike/>
          <w:szCs w:val="24"/>
          <w:lang w:eastAsia="en-US"/>
        </w:rPr>
        <w:t xml:space="preserve"> когато е уместно,</w:t>
      </w:r>
      <w:r w:rsidRPr="00C140DC">
        <w:rPr>
          <w:szCs w:val="24"/>
          <w:lang w:eastAsia="en-US"/>
        </w:rPr>
        <w:t xml:space="preserve"> от други публични или частни органи.</w:t>
      </w:r>
      <w:r w:rsidR="00730DE3">
        <w:rPr>
          <w:b/>
          <w:szCs w:val="24"/>
          <w:lang w:eastAsia="en-US"/>
        </w:rPr>
        <w:t xml:space="preserve"> [Изм. 242]</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Секретариатът осигурява административна подкрепа на работните групи.</w:t>
      </w:r>
    </w:p>
    <w:p w:rsidR="00C140DC" w:rsidRPr="00730DE3" w:rsidRDefault="00C140DC" w:rsidP="00C140DC">
      <w:pPr>
        <w:spacing w:before="120" w:after="120" w:line="360" w:lineRule="auto"/>
        <w:ind w:left="850" w:hanging="850"/>
        <w:rPr>
          <w:b/>
          <w:szCs w:val="24"/>
          <w:lang w:eastAsia="en-US"/>
        </w:rPr>
      </w:pPr>
      <w:r w:rsidRPr="00C140DC">
        <w:rPr>
          <w:szCs w:val="24"/>
          <w:lang w:eastAsia="en-US"/>
        </w:rPr>
        <w:t>5.</w:t>
      </w:r>
      <w:r w:rsidRPr="00C140DC">
        <w:rPr>
          <w:szCs w:val="24"/>
          <w:lang w:eastAsia="en-US"/>
        </w:rPr>
        <w:tab/>
        <w:t>Съветът или председателите на работните групи могат да канят</w:t>
      </w:r>
      <w:r w:rsidRPr="00C140DC">
        <w:rPr>
          <w:b/>
          <w:i/>
          <w:szCs w:val="24"/>
          <w:lang w:eastAsia="en-US"/>
        </w:rPr>
        <w:t xml:space="preserve"> експерти от регулаторните органи за железопътния транспорт, от Комисията, от ERA, от оперативните заинтересовани страни и, когато е уместно, от други публични или частни органи, както и</w:t>
      </w:r>
      <w:r w:rsidRPr="00C140DC">
        <w:rPr>
          <w:szCs w:val="24"/>
          <w:lang w:eastAsia="en-US"/>
        </w:rPr>
        <w:t xml:space="preserve"> отделни експерти, признати за компетентни в съответната област, за участие в заседанията на работните групи, ако това е необходимо за всеки отделен случай.</w:t>
      </w:r>
      <w:r w:rsidR="00730DE3">
        <w:rPr>
          <w:b/>
          <w:szCs w:val="24"/>
          <w:lang w:eastAsia="en-US"/>
        </w:rPr>
        <w:t xml:space="preserve"> [Изм. 243]</w:t>
      </w:r>
    </w:p>
    <w:p w:rsidR="00C140DC" w:rsidRPr="00C140DC" w:rsidRDefault="00C140DC" w:rsidP="00C140DC">
      <w:pPr>
        <w:spacing w:before="120" w:after="120" w:line="360" w:lineRule="auto"/>
        <w:jc w:val="center"/>
        <w:rPr>
          <w:szCs w:val="24"/>
          <w:lang w:eastAsia="en-US"/>
        </w:rPr>
      </w:pPr>
      <w:r w:rsidRPr="00C140DC">
        <w:rPr>
          <w:szCs w:val="24"/>
          <w:lang w:eastAsia="en-US"/>
        </w:rPr>
        <w:t xml:space="preserve">ГЛАВА VII </w:t>
      </w:r>
      <w:r w:rsidRPr="00C140DC">
        <w:rPr>
          <w:szCs w:val="24"/>
          <w:lang w:eastAsia="en-US"/>
        </w:rPr>
        <w:br/>
        <w:t>ЗАКЛЮЧИТЕЛНИ РАЗПОРЕДБИ</w:t>
      </w:r>
    </w:p>
    <w:p w:rsidR="00C140DC" w:rsidRPr="00C140DC" w:rsidRDefault="00C140DC" w:rsidP="00C140DC">
      <w:pPr>
        <w:spacing w:before="120" w:after="120" w:line="360" w:lineRule="auto"/>
        <w:jc w:val="center"/>
        <w:rPr>
          <w:szCs w:val="24"/>
          <w:lang w:eastAsia="en-US"/>
        </w:rPr>
      </w:pPr>
      <w:r w:rsidRPr="00C140DC">
        <w:rPr>
          <w:szCs w:val="24"/>
          <w:lang w:eastAsia="en-US"/>
        </w:rPr>
        <w:t>Член 71</w:t>
      </w:r>
      <w:r w:rsidRPr="00C140DC">
        <w:rPr>
          <w:szCs w:val="24"/>
          <w:lang w:eastAsia="en-US"/>
        </w:rPr>
        <w:br/>
        <w:t>Упражняване на делегирането</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Правомощието да приема делегирани актове се предоставя на Комисията при спазване на условията, предвидени в настоящия член.</w:t>
      </w:r>
    </w:p>
    <w:p w:rsidR="00CE3402" w:rsidRDefault="00CE3402">
      <w:pPr>
        <w:widowControl/>
        <w:rPr>
          <w:szCs w:val="24"/>
          <w:lang w:eastAsia="en-US"/>
        </w:rPr>
      </w:pPr>
      <w:r>
        <w:rPr>
          <w:szCs w:val="24"/>
          <w:lang w:eastAsia="en-US"/>
        </w:rPr>
        <w:br w:type="page"/>
      </w:r>
    </w:p>
    <w:p w:rsidR="00C140DC" w:rsidRPr="00730DE3" w:rsidRDefault="00C140DC" w:rsidP="00C140DC">
      <w:pPr>
        <w:spacing w:before="120" w:after="120" w:line="360" w:lineRule="auto"/>
        <w:ind w:left="850" w:hanging="850"/>
        <w:rPr>
          <w:b/>
          <w:szCs w:val="24"/>
          <w:lang w:eastAsia="en-US"/>
        </w:rPr>
      </w:pPr>
      <w:r w:rsidRPr="00C140DC">
        <w:rPr>
          <w:szCs w:val="24"/>
          <w:lang w:eastAsia="en-US"/>
        </w:rPr>
        <w:lastRenderedPageBreak/>
        <w:t>2.</w:t>
      </w:r>
      <w:r w:rsidRPr="00C140DC">
        <w:rPr>
          <w:szCs w:val="24"/>
          <w:lang w:eastAsia="en-US"/>
        </w:rPr>
        <w:tab/>
        <w:t xml:space="preserve">Правомощието да приема делегирани актове, посочено в член </w:t>
      </w:r>
      <w:r w:rsidRPr="00C140DC">
        <w:rPr>
          <w:b/>
          <w:i/>
          <w:szCs w:val="24"/>
          <w:lang w:eastAsia="en-US"/>
        </w:rPr>
        <w:t xml:space="preserve">6, параграф 4а, член 8, параграф 7, член </w:t>
      </w:r>
      <w:r w:rsidRPr="00C140DC">
        <w:rPr>
          <w:szCs w:val="24"/>
          <w:lang w:eastAsia="en-US"/>
        </w:rPr>
        <w:t xml:space="preserve">10, параграф 8, член 11, </w:t>
      </w:r>
      <w:r w:rsidRPr="00C140DC">
        <w:rPr>
          <w:b/>
          <w:i/>
          <w:szCs w:val="24"/>
          <w:lang w:eastAsia="en-US"/>
        </w:rPr>
        <w:t xml:space="preserve">параграфи 2 и 4а, член 12, </w:t>
      </w:r>
      <w:r w:rsidRPr="00C140DC">
        <w:rPr>
          <w:szCs w:val="24"/>
          <w:lang w:eastAsia="en-US"/>
        </w:rPr>
        <w:t xml:space="preserve">параграф </w:t>
      </w:r>
      <w:r w:rsidRPr="00C140DC">
        <w:rPr>
          <w:strike/>
          <w:szCs w:val="24"/>
          <w:lang w:eastAsia="en-US"/>
        </w:rPr>
        <w:t>2</w:t>
      </w:r>
      <w:r w:rsidRPr="00C140DC">
        <w:rPr>
          <w:b/>
          <w:i/>
          <w:szCs w:val="24"/>
          <w:lang w:eastAsia="en-US"/>
        </w:rPr>
        <w:t>9а, член 18, параграф 10а, член 19, параграф 5, член 20, параграф 4а</w:t>
      </w:r>
      <w:r w:rsidRPr="00C140DC">
        <w:rPr>
          <w:szCs w:val="24"/>
          <w:lang w:eastAsia="en-US"/>
        </w:rPr>
        <w:t xml:space="preserve">, член 21, параграф 9, член 38, параграф 3, член 39, </w:t>
      </w:r>
      <w:r w:rsidRPr="00C140DC">
        <w:rPr>
          <w:b/>
          <w:i/>
          <w:szCs w:val="24"/>
          <w:lang w:eastAsia="en-US"/>
        </w:rPr>
        <w:t xml:space="preserve">параграфи 8а и 9, член 40, </w:t>
      </w:r>
      <w:r w:rsidRPr="00C140DC">
        <w:rPr>
          <w:szCs w:val="24"/>
          <w:lang w:eastAsia="en-US"/>
        </w:rPr>
        <w:t xml:space="preserve">параграф </w:t>
      </w:r>
      <w:r w:rsidRPr="00C140DC">
        <w:rPr>
          <w:strike/>
          <w:szCs w:val="24"/>
          <w:lang w:eastAsia="en-US"/>
        </w:rPr>
        <w:t>9</w:t>
      </w:r>
      <w:r w:rsidRPr="00C140DC">
        <w:rPr>
          <w:b/>
          <w:i/>
          <w:szCs w:val="24"/>
          <w:lang w:eastAsia="en-US"/>
        </w:rPr>
        <w:t>7, член 41, параграф 3, член 44, параграф 3а</w:t>
      </w:r>
      <w:r w:rsidRPr="00C140DC">
        <w:rPr>
          <w:szCs w:val="24"/>
          <w:lang w:eastAsia="en-US"/>
        </w:rPr>
        <w:t>, член 46, параграф 6, член 48, параграф 3</w:t>
      </w:r>
      <w:r w:rsidRPr="00C140DC">
        <w:rPr>
          <w:b/>
          <w:i/>
          <w:szCs w:val="24"/>
          <w:lang w:eastAsia="en-US"/>
        </w:rPr>
        <w:t>, член 52, параграф 1,</w:t>
      </w:r>
      <w:r w:rsidRPr="00C140DC">
        <w:rPr>
          <w:strike/>
          <w:szCs w:val="24"/>
          <w:lang w:eastAsia="en-US"/>
        </w:rPr>
        <w:t xml:space="preserve"> и</w:t>
      </w:r>
      <w:r w:rsidRPr="00C140DC">
        <w:rPr>
          <w:szCs w:val="24"/>
          <w:lang w:eastAsia="en-US"/>
        </w:rPr>
        <w:t xml:space="preserve"> член 53, параграф 5</w:t>
      </w:r>
      <w:r w:rsidRPr="00C140DC">
        <w:rPr>
          <w:b/>
          <w:i/>
          <w:szCs w:val="24"/>
          <w:lang w:eastAsia="en-US"/>
        </w:rPr>
        <w:t xml:space="preserve"> и член 62, параграф 5а</w:t>
      </w:r>
      <w:r w:rsidRPr="00C140DC">
        <w:rPr>
          <w:szCs w:val="24"/>
          <w:lang w:eastAsia="en-US"/>
        </w:rPr>
        <w:t>, се предоставя на Комисията за срок от пет години, считано от [1 януари 2026 г.].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r w:rsidR="00730DE3">
        <w:rPr>
          <w:b/>
          <w:szCs w:val="24"/>
          <w:lang w:eastAsia="en-US"/>
        </w:rPr>
        <w:t xml:space="preserve"> [Изм. 244]</w:t>
      </w:r>
    </w:p>
    <w:p w:rsidR="00C140DC" w:rsidRPr="00C140DC" w:rsidRDefault="00C140DC" w:rsidP="00C140DC">
      <w:pPr>
        <w:spacing w:before="120" w:after="120" w:line="360" w:lineRule="auto"/>
        <w:jc w:val="center"/>
        <w:rPr>
          <w:szCs w:val="24"/>
          <w:lang w:eastAsia="en-US"/>
        </w:rPr>
      </w:pPr>
      <w:r w:rsidRPr="00C140DC">
        <w:rPr>
          <w:szCs w:val="24"/>
          <w:lang w:eastAsia="en-US"/>
        </w:rPr>
        <w:t>Член 72</w:t>
      </w:r>
      <w:r w:rsidRPr="00C140DC">
        <w:rPr>
          <w:szCs w:val="24"/>
          <w:lang w:eastAsia="en-US"/>
        </w:rPr>
        <w:br/>
        <w:t>Процедура на комитет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Комисията се подпомага от комитета, посочен в член 62 от Директива 2012/34/ЕС. Този комитет е комитет по смисъла на Регламент (ЕС) № 182/2011.</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При позоваване на настоящия параграф се прилага член 4 от Регламент (ЕС) № 182/2011.</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При позоваване на настоящия параграф се прилага член 5 от Регламент (ЕС) № 182/2011.</w:t>
      </w:r>
    </w:p>
    <w:p w:rsidR="00C140DC" w:rsidRPr="00C140DC" w:rsidRDefault="00C140DC" w:rsidP="00C140DC">
      <w:pPr>
        <w:spacing w:before="120" w:after="120" w:line="360" w:lineRule="auto"/>
        <w:jc w:val="center"/>
        <w:rPr>
          <w:szCs w:val="24"/>
          <w:lang w:eastAsia="en-US"/>
        </w:rPr>
      </w:pPr>
      <w:r w:rsidRPr="00C140DC">
        <w:rPr>
          <w:szCs w:val="24"/>
          <w:lang w:eastAsia="en-US"/>
        </w:rPr>
        <w:t>Член 73</w:t>
      </w:r>
      <w:r w:rsidRPr="00C140DC">
        <w:rPr>
          <w:szCs w:val="24"/>
          <w:lang w:eastAsia="en-US"/>
        </w:rPr>
        <w:br/>
        <w:t>Доклад и преглед</w:t>
      </w:r>
    </w:p>
    <w:p w:rsidR="00C140DC" w:rsidRPr="00C140DC" w:rsidRDefault="00C140DC" w:rsidP="00C140DC">
      <w:pPr>
        <w:spacing w:before="120" w:after="120" w:line="360" w:lineRule="auto"/>
        <w:rPr>
          <w:szCs w:val="24"/>
          <w:lang w:eastAsia="en-US"/>
        </w:rPr>
      </w:pPr>
      <w:r w:rsidRPr="00C140DC">
        <w:rPr>
          <w:szCs w:val="24"/>
          <w:lang w:eastAsia="en-US"/>
        </w:rPr>
        <w:t>До [31 декември 2030 г.] Комисията оценява въздействието на настоящия регламент върху железопътния сектор и представя на Европейския парламент, Съвета, Европейския икономически и социален комитет и Комитета на регионите доклад за неговото прилагане.</w:t>
      </w:r>
    </w:p>
    <w:p w:rsidR="00C140DC" w:rsidRPr="00C140DC" w:rsidRDefault="00C140DC" w:rsidP="00C140DC">
      <w:pPr>
        <w:spacing w:before="120" w:after="120" w:line="360" w:lineRule="auto"/>
        <w:rPr>
          <w:szCs w:val="24"/>
          <w:lang w:eastAsia="en-US"/>
        </w:rPr>
      </w:pPr>
      <w:r w:rsidRPr="00C140DC">
        <w:rPr>
          <w:szCs w:val="24"/>
          <w:lang w:eastAsia="en-US"/>
        </w:rPr>
        <w:t>В доклада се оценява по-специално:</w:t>
      </w:r>
    </w:p>
    <w:p w:rsidR="00C140DC" w:rsidRPr="00C140DC" w:rsidRDefault="00C140DC" w:rsidP="00C140DC">
      <w:pPr>
        <w:spacing w:before="120" w:after="120" w:line="360" w:lineRule="auto"/>
        <w:ind w:left="850" w:hanging="850"/>
        <w:rPr>
          <w:szCs w:val="24"/>
          <w:lang w:eastAsia="en-US"/>
        </w:rPr>
      </w:pPr>
      <w:r w:rsidRPr="00C140DC">
        <w:rPr>
          <w:szCs w:val="24"/>
          <w:lang w:eastAsia="en-US"/>
        </w:rPr>
        <w:t>а)</w:t>
      </w:r>
      <w:r w:rsidRPr="00C140DC">
        <w:rPr>
          <w:szCs w:val="24"/>
          <w:lang w:eastAsia="en-US"/>
        </w:rPr>
        <w:tab/>
        <w:t>въздействието на настоящия регламент върху ефективността на услугите на железопътната инфраструктура;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б)</w:t>
      </w:r>
      <w:r w:rsidRPr="00C140DC">
        <w:rPr>
          <w:szCs w:val="24"/>
          <w:lang w:eastAsia="en-US"/>
        </w:rPr>
        <w:tab/>
        <w:t>въздействието на настоящия регламент върху развитието на железопътните услуги, по-специално международните услуги, услугите на дълги разстояния и услугите за превоз на товари;</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в)</w:t>
      </w:r>
      <w:r w:rsidRPr="00C140DC">
        <w:rPr>
          <w:szCs w:val="24"/>
          <w:lang w:eastAsia="en-US"/>
        </w:rPr>
        <w:tab/>
        <w:t>работата на Европейската мрежа на управителите на инфраструктура, на координатора на мрежата, на Европейската мрежа от регулаторни органи за железопътния транспорт и на органа за преглед на ефективността като цяло и във връзка с разработването, приемането и прилагането на общи критерии, методики и процедури;</w:t>
      </w:r>
    </w:p>
    <w:p w:rsidR="00C140DC" w:rsidRPr="00C140DC" w:rsidRDefault="00C140DC" w:rsidP="00C140DC">
      <w:pPr>
        <w:spacing w:before="120" w:after="120" w:line="360" w:lineRule="auto"/>
        <w:ind w:left="850" w:hanging="850"/>
        <w:rPr>
          <w:szCs w:val="24"/>
          <w:lang w:eastAsia="en-US"/>
        </w:rPr>
      </w:pPr>
      <w:r w:rsidRPr="00C140DC">
        <w:rPr>
          <w:szCs w:val="24"/>
          <w:lang w:eastAsia="en-US"/>
        </w:rPr>
        <w:t>г)</w:t>
      </w:r>
      <w:r w:rsidRPr="00C140DC">
        <w:rPr>
          <w:szCs w:val="24"/>
          <w:lang w:eastAsia="en-US"/>
        </w:rPr>
        <w:tab/>
        <w:t>необходимостта от укрепване на механизмите за координиране чрез замяна на елементи от европейските рамки, посочени в членове 6 и 44, със задължителни правила;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д)</w:t>
      </w:r>
      <w:r w:rsidRPr="00C140DC">
        <w:rPr>
          <w:szCs w:val="24"/>
          <w:lang w:eastAsia="en-US"/>
        </w:rPr>
        <w:tab/>
        <w:t>необходимостта от засилване на регулаторния надзор чрез създаване на регулаторен орган на Съюза в областта на железопътния транспорт.</w:t>
      </w:r>
    </w:p>
    <w:p w:rsidR="00C140DC" w:rsidRPr="00C140DC" w:rsidRDefault="00C140DC" w:rsidP="00C140DC">
      <w:pPr>
        <w:spacing w:before="120" w:after="120" w:line="360" w:lineRule="auto"/>
        <w:jc w:val="center"/>
        <w:rPr>
          <w:szCs w:val="24"/>
          <w:lang w:eastAsia="en-US"/>
        </w:rPr>
      </w:pPr>
      <w:r w:rsidRPr="00C140DC">
        <w:rPr>
          <w:szCs w:val="24"/>
          <w:lang w:eastAsia="en-US"/>
        </w:rPr>
        <w:t>Член 74</w:t>
      </w:r>
      <w:r w:rsidRPr="00C140DC">
        <w:rPr>
          <w:szCs w:val="24"/>
          <w:lang w:eastAsia="en-US"/>
        </w:rPr>
        <w:br/>
        <w:t>Изменения на Директива 2012/34/ЕС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Директива 2012/34/ЕС се изменя, както следва: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В член 1 буква в) се заменя със следното:</w:t>
      </w:r>
    </w:p>
    <w:p w:rsidR="00C140DC" w:rsidRPr="00C140DC" w:rsidRDefault="00C140DC" w:rsidP="00C140DC">
      <w:pPr>
        <w:spacing w:before="120" w:after="120" w:line="360" w:lineRule="auto"/>
        <w:ind w:left="1982" w:hanging="566"/>
        <w:rPr>
          <w:szCs w:val="24"/>
          <w:lang w:eastAsia="en-US"/>
        </w:rPr>
      </w:pPr>
      <w:r w:rsidRPr="00C140DC">
        <w:rPr>
          <w:szCs w:val="24"/>
          <w:lang w:eastAsia="en-US"/>
        </w:rPr>
        <w:t>„в)</w:t>
      </w:r>
      <w:r w:rsidRPr="00C140DC">
        <w:rPr>
          <w:szCs w:val="24"/>
          <w:lang w:eastAsia="en-US"/>
        </w:rPr>
        <w:tab/>
        <w:t>принципите и процедурите, приложими по отношение на определянето и събирането на такси за железопътна инфраструктура, както е предвидено в глава IV.“</w:t>
      </w:r>
    </w:p>
    <w:p w:rsidR="00CE3402" w:rsidRDefault="00CE3402">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б)</w:t>
      </w:r>
      <w:r w:rsidRPr="00C140DC">
        <w:rPr>
          <w:szCs w:val="24"/>
          <w:lang w:eastAsia="en-US"/>
        </w:rPr>
        <w:tab/>
        <w:t>в член 2 параграф 6 се заличава;</w:t>
      </w:r>
    </w:p>
    <w:p w:rsidR="00C140DC" w:rsidRPr="005C087F" w:rsidRDefault="00C140DC" w:rsidP="00C140DC">
      <w:pPr>
        <w:spacing w:before="120" w:after="120" w:line="360" w:lineRule="auto"/>
        <w:ind w:left="1416" w:hanging="566"/>
        <w:rPr>
          <w:b/>
          <w:szCs w:val="24"/>
          <w:lang w:eastAsia="en-US"/>
        </w:rPr>
      </w:pPr>
      <w:r w:rsidRPr="00C140DC">
        <w:rPr>
          <w:szCs w:val="24"/>
          <w:lang w:eastAsia="en-US"/>
        </w:rPr>
        <w:t>в)</w:t>
      </w:r>
      <w:r w:rsidRPr="00C140DC">
        <w:rPr>
          <w:szCs w:val="24"/>
          <w:lang w:eastAsia="en-US"/>
        </w:rPr>
        <w:tab/>
      </w:r>
      <w:r w:rsidRPr="00C140DC">
        <w:rPr>
          <w:b/>
          <w:i/>
          <w:szCs w:val="24"/>
          <w:lang w:eastAsia="en-US"/>
        </w:rPr>
        <w:t xml:space="preserve">в член 3 </w:t>
      </w:r>
      <w:r w:rsidRPr="00C140DC">
        <w:rPr>
          <w:szCs w:val="24"/>
          <w:lang w:eastAsia="en-US"/>
        </w:rPr>
        <w:t>точки 20, 22, 23, 27 и 28 се заличават;</w:t>
      </w:r>
      <w:r w:rsidR="005C087F">
        <w:rPr>
          <w:b/>
          <w:szCs w:val="24"/>
          <w:lang w:eastAsia="en-US"/>
        </w:rPr>
        <w:t xml:space="preserve"> [Изм. 245]</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член 7б се заличава;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член 36 се заличава;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е)</w:t>
      </w:r>
      <w:r w:rsidRPr="00C140DC">
        <w:rPr>
          <w:szCs w:val="24"/>
          <w:lang w:eastAsia="en-US"/>
        </w:rPr>
        <w:tab/>
        <w:t>членове от 38 до 54 се заличават;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ж)</w:t>
      </w:r>
      <w:r w:rsidRPr="00C140DC">
        <w:rPr>
          <w:szCs w:val="24"/>
          <w:lang w:eastAsia="en-US"/>
        </w:rPr>
        <w:tab/>
        <w:t>в приложение IV точки 1 и 3 се заличават;</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з)</w:t>
      </w:r>
      <w:r w:rsidRPr="00C140DC">
        <w:rPr>
          <w:szCs w:val="24"/>
          <w:lang w:eastAsia="en-US"/>
        </w:rPr>
        <w:tab/>
        <w:t>приложение VII се заличава.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Позоваванията на заличените разпоредби от Директива 2012/34/ЕС се смятат за позовавания на настоящия регламент и се четат съгласно таблицата на съответствието в раздел 1 от приложение X.</w:t>
      </w:r>
    </w:p>
    <w:p w:rsidR="00CE3402" w:rsidRDefault="00CE3402">
      <w:pPr>
        <w:widowControl/>
        <w:rPr>
          <w:b/>
          <w:i/>
          <w:szCs w:val="24"/>
          <w:lang w:eastAsia="en-US"/>
        </w:rPr>
      </w:pPr>
      <w:r>
        <w:rPr>
          <w:b/>
          <w:i/>
          <w:szCs w:val="24"/>
          <w:lang w:eastAsia="en-US"/>
        </w:rPr>
        <w:br w:type="page"/>
      </w:r>
    </w:p>
    <w:p w:rsidR="00C140DC" w:rsidRPr="00C140DC" w:rsidRDefault="00C140DC" w:rsidP="00C140DC">
      <w:pPr>
        <w:spacing w:before="120" w:after="120" w:line="360" w:lineRule="auto"/>
        <w:jc w:val="center"/>
        <w:rPr>
          <w:szCs w:val="24"/>
          <w:lang w:eastAsia="en-US"/>
        </w:rPr>
      </w:pPr>
      <w:r w:rsidRPr="00C140DC">
        <w:rPr>
          <w:b/>
          <w:i/>
          <w:szCs w:val="24"/>
          <w:lang w:eastAsia="en-US"/>
        </w:rPr>
        <w:lastRenderedPageBreak/>
        <w:t>Член 74a</w:t>
      </w:r>
      <w:r w:rsidRPr="00C140DC">
        <w:rPr>
          <w:szCs w:val="24"/>
          <w:lang w:eastAsia="en-US"/>
        </w:rPr>
        <w:br/>
      </w:r>
      <w:r w:rsidRPr="00C140DC">
        <w:rPr>
          <w:b/>
          <w:i/>
          <w:szCs w:val="24"/>
          <w:lang w:eastAsia="en-US"/>
        </w:rPr>
        <w:t>Изменения на Регламент (ЕС) 2016/796</w:t>
      </w:r>
    </w:p>
    <w:p w:rsidR="00C140DC" w:rsidRPr="00C140DC" w:rsidRDefault="00CE3402" w:rsidP="00C140DC">
      <w:pPr>
        <w:spacing w:before="120" w:after="120" w:line="360" w:lineRule="auto"/>
        <w:rPr>
          <w:szCs w:val="24"/>
          <w:lang w:eastAsia="en-US"/>
        </w:rPr>
      </w:pPr>
      <w:r>
        <w:rPr>
          <w:b/>
          <w:i/>
          <w:szCs w:val="24"/>
          <w:lang w:eastAsia="en-US"/>
        </w:rPr>
        <w:t>1)</w:t>
      </w:r>
      <w:r>
        <w:rPr>
          <w:b/>
          <w:i/>
          <w:szCs w:val="24"/>
          <w:lang w:eastAsia="en-US"/>
        </w:rPr>
        <w:tab/>
      </w:r>
      <w:r w:rsidR="00C140DC" w:rsidRPr="00C140DC">
        <w:rPr>
          <w:b/>
          <w:i/>
          <w:szCs w:val="24"/>
          <w:lang w:eastAsia="en-US"/>
        </w:rPr>
        <w:t>Регламент (ЕС) 2016/796 се изменя, както следва:</w:t>
      </w:r>
    </w:p>
    <w:p w:rsidR="00C140DC" w:rsidRPr="00C140DC" w:rsidRDefault="00CE3402" w:rsidP="00CE3402">
      <w:pPr>
        <w:spacing w:before="120" w:after="120" w:line="360" w:lineRule="auto"/>
        <w:ind w:left="1418" w:hanging="567"/>
        <w:rPr>
          <w:szCs w:val="24"/>
          <w:lang w:eastAsia="en-US"/>
        </w:rPr>
      </w:pPr>
      <w:r>
        <w:rPr>
          <w:b/>
          <w:i/>
          <w:szCs w:val="24"/>
          <w:lang w:eastAsia="en-US"/>
        </w:rPr>
        <w:t>а</w:t>
      </w:r>
      <w:r w:rsidR="00C140DC" w:rsidRPr="00C140DC">
        <w:rPr>
          <w:b/>
          <w:i/>
          <w:szCs w:val="24"/>
          <w:lang w:eastAsia="en-US"/>
        </w:rPr>
        <w:t>)</w:t>
      </w:r>
      <w:r w:rsidR="00C140DC" w:rsidRPr="00C140DC">
        <w:rPr>
          <w:szCs w:val="24"/>
          <w:lang w:eastAsia="en-US"/>
        </w:rPr>
        <w:tab/>
      </w:r>
      <w:r>
        <w:rPr>
          <w:b/>
          <w:i/>
          <w:szCs w:val="24"/>
          <w:lang w:eastAsia="en-US"/>
        </w:rPr>
        <w:t>в</w:t>
      </w:r>
      <w:r w:rsidR="00C140DC" w:rsidRPr="00C140DC">
        <w:rPr>
          <w:b/>
          <w:i/>
          <w:szCs w:val="24"/>
          <w:lang w:eastAsia="en-US"/>
        </w:rPr>
        <w:t xml:space="preserve"> член 19, параграф 1 се добавя следната буква:</w:t>
      </w:r>
    </w:p>
    <w:p w:rsidR="00C140DC" w:rsidRPr="005C087F" w:rsidRDefault="00C140DC" w:rsidP="00A673C0">
      <w:pPr>
        <w:spacing w:before="120" w:after="120" w:line="360" w:lineRule="auto"/>
        <w:ind w:left="1985" w:hanging="566"/>
        <w:rPr>
          <w:b/>
          <w:szCs w:val="24"/>
          <w:lang w:eastAsia="en-US"/>
        </w:rPr>
      </w:pPr>
      <w:r w:rsidRPr="00C140DC">
        <w:rPr>
          <w:szCs w:val="24"/>
          <w:lang w:eastAsia="en-US"/>
        </w:rPr>
        <w:t>„</w:t>
      </w:r>
      <w:r w:rsidR="005C087F">
        <w:rPr>
          <w:b/>
          <w:i/>
          <w:szCs w:val="24"/>
          <w:lang w:eastAsia="en-US"/>
        </w:rPr>
        <w:t>м</w:t>
      </w:r>
      <w:r w:rsidRPr="00C140DC">
        <w:rPr>
          <w:b/>
          <w:i/>
          <w:szCs w:val="24"/>
          <w:lang w:eastAsia="en-US"/>
        </w:rPr>
        <w:t>)</w:t>
      </w:r>
      <w:r w:rsidRPr="00C140DC">
        <w:rPr>
          <w:szCs w:val="24"/>
          <w:lang w:eastAsia="en-US"/>
        </w:rPr>
        <w:tab/>
      </w:r>
      <w:r w:rsidRPr="00C140DC">
        <w:rPr>
          <w:b/>
          <w:i/>
          <w:szCs w:val="24"/>
          <w:lang w:eastAsia="en-US"/>
        </w:rPr>
        <w:t>отправя препоръки към Комисията, при поискване, относно изготвянето и актуализирането на актовете за изпълнение и делегираните актове, предвидени в Регламент на Европейския парламент и на Съвета (ЕС) …/… [Регламент относно използването на железопътния инфраструктурен капацитет в единното европейско железопътно пространство, за изменение на Директива 2012/34/ЕС и за отмяна на Регламент (ЕС) № 913/2010].</w:t>
      </w:r>
      <w:r w:rsidRPr="00C140DC">
        <w:rPr>
          <w:szCs w:val="24"/>
          <w:lang w:eastAsia="en-US"/>
        </w:rPr>
        <w:t>“</w:t>
      </w:r>
      <w:r w:rsidR="005C087F">
        <w:rPr>
          <w:b/>
          <w:szCs w:val="24"/>
          <w:lang w:eastAsia="en-US"/>
        </w:rPr>
        <w:t xml:space="preserve"> [Изм. 246]</w:t>
      </w:r>
    </w:p>
    <w:p w:rsidR="00A673C0" w:rsidRDefault="00A673C0">
      <w:pPr>
        <w:widowControl/>
        <w:rPr>
          <w:b/>
          <w:i/>
          <w:szCs w:val="24"/>
          <w:lang w:eastAsia="en-US"/>
        </w:rPr>
      </w:pPr>
      <w:r>
        <w:rPr>
          <w:b/>
          <w:i/>
          <w:szCs w:val="24"/>
          <w:lang w:eastAsia="en-US"/>
        </w:rPr>
        <w:br w:type="page"/>
      </w:r>
    </w:p>
    <w:p w:rsidR="00C140DC" w:rsidRPr="00C140DC" w:rsidRDefault="00C140DC" w:rsidP="00C140DC">
      <w:pPr>
        <w:spacing w:before="120" w:after="120" w:line="360" w:lineRule="auto"/>
        <w:jc w:val="center"/>
        <w:rPr>
          <w:szCs w:val="24"/>
          <w:lang w:eastAsia="en-US"/>
        </w:rPr>
      </w:pPr>
      <w:r w:rsidRPr="00C140DC">
        <w:rPr>
          <w:b/>
          <w:i/>
          <w:szCs w:val="24"/>
          <w:lang w:eastAsia="en-US"/>
        </w:rPr>
        <w:lastRenderedPageBreak/>
        <w:t>Член 74</w:t>
      </w:r>
      <w:r w:rsidR="005C087F">
        <w:rPr>
          <w:b/>
          <w:i/>
          <w:szCs w:val="24"/>
          <w:lang w:eastAsia="en-US"/>
        </w:rPr>
        <w:t>б</w:t>
      </w:r>
      <w:r w:rsidRPr="00C140DC">
        <w:rPr>
          <w:szCs w:val="24"/>
          <w:lang w:eastAsia="en-US"/>
        </w:rPr>
        <w:br/>
      </w:r>
      <w:r w:rsidRPr="00C140DC">
        <w:rPr>
          <w:b/>
          <w:i/>
          <w:szCs w:val="24"/>
          <w:lang w:eastAsia="en-US"/>
        </w:rPr>
        <w:t>Изменения на Директива (ЕС) 2016/797</w:t>
      </w:r>
    </w:p>
    <w:p w:rsidR="00C140DC" w:rsidRPr="00C140DC" w:rsidRDefault="00A673C0" w:rsidP="00C140DC">
      <w:pPr>
        <w:spacing w:before="120" w:after="120" w:line="360" w:lineRule="auto"/>
        <w:rPr>
          <w:szCs w:val="24"/>
          <w:lang w:eastAsia="en-US"/>
        </w:rPr>
      </w:pPr>
      <w:r w:rsidRPr="008F548F">
        <w:rPr>
          <w:b/>
          <w:i/>
          <w:szCs w:val="24"/>
          <w:lang w:eastAsia="en-US"/>
        </w:rPr>
        <w:t>1)</w:t>
      </w:r>
      <w:r w:rsidRPr="008F548F">
        <w:rPr>
          <w:b/>
          <w:i/>
          <w:szCs w:val="24"/>
          <w:lang w:eastAsia="en-US"/>
        </w:rPr>
        <w:tab/>
      </w:r>
      <w:r w:rsidR="00C140DC" w:rsidRPr="00C140DC">
        <w:rPr>
          <w:b/>
          <w:i/>
          <w:szCs w:val="24"/>
          <w:lang w:eastAsia="en-US"/>
        </w:rPr>
        <w:t>Директива (ЕС) 2016/797 се изменя, както следва:</w:t>
      </w:r>
    </w:p>
    <w:p w:rsidR="00C140DC" w:rsidRPr="00C140DC" w:rsidRDefault="00A673C0" w:rsidP="00A673C0">
      <w:pPr>
        <w:spacing w:before="120" w:after="120" w:line="360" w:lineRule="auto"/>
        <w:ind w:left="1418" w:hanging="567"/>
        <w:rPr>
          <w:szCs w:val="24"/>
          <w:lang w:eastAsia="en-US"/>
        </w:rPr>
      </w:pPr>
      <w:r>
        <w:rPr>
          <w:b/>
          <w:i/>
          <w:szCs w:val="24"/>
          <w:lang w:val="en-GB" w:eastAsia="en-US"/>
        </w:rPr>
        <w:t>a</w:t>
      </w:r>
      <w:r w:rsidR="00C140DC" w:rsidRPr="00C140DC">
        <w:rPr>
          <w:b/>
          <w:i/>
          <w:szCs w:val="24"/>
          <w:lang w:eastAsia="en-US"/>
        </w:rPr>
        <w:t>)</w:t>
      </w:r>
      <w:r w:rsidR="00C140DC" w:rsidRPr="00C140DC">
        <w:rPr>
          <w:szCs w:val="24"/>
          <w:lang w:eastAsia="en-US"/>
        </w:rPr>
        <w:tab/>
      </w:r>
      <w:r w:rsidR="00C140DC" w:rsidRPr="00C140DC">
        <w:rPr>
          <w:b/>
          <w:i/>
          <w:szCs w:val="24"/>
          <w:lang w:eastAsia="en-US"/>
        </w:rPr>
        <w:t>в приложение II към параграф 2 се добавя следната точка:</w:t>
      </w:r>
    </w:p>
    <w:p w:rsidR="00C140DC" w:rsidRPr="005C087F" w:rsidRDefault="00C140DC" w:rsidP="00A673C0">
      <w:pPr>
        <w:spacing w:before="120" w:after="120" w:line="360" w:lineRule="auto"/>
        <w:ind w:left="1985" w:hanging="566"/>
        <w:rPr>
          <w:b/>
          <w:szCs w:val="24"/>
          <w:lang w:eastAsia="en-US"/>
        </w:rPr>
      </w:pPr>
      <w:r w:rsidRPr="00C140DC">
        <w:rPr>
          <w:szCs w:val="24"/>
          <w:lang w:eastAsia="en-US"/>
        </w:rPr>
        <w:t>„</w:t>
      </w:r>
      <w:r w:rsidR="005C087F">
        <w:rPr>
          <w:szCs w:val="24"/>
          <w:lang w:eastAsia="en-US"/>
        </w:rPr>
        <w:t>2.9</w:t>
      </w:r>
      <w:r w:rsidRPr="00C140DC">
        <w:rPr>
          <w:szCs w:val="24"/>
          <w:lang w:eastAsia="en-US"/>
        </w:rPr>
        <w:tab/>
      </w:r>
      <w:r w:rsidRPr="00C140DC">
        <w:rPr>
          <w:b/>
          <w:i/>
          <w:szCs w:val="24"/>
          <w:lang w:eastAsia="en-US"/>
        </w:rPr>
        <w:t>Използване на капацитета на железопътната инфраструктура: структурите, органите и процедурите, посочени в Регламент (ЕС) …/… на Европейския парламент и на Съвета [настоящия регламент].</w:t>
      </w:r>
      <w:r w:rsidRPr="00C140DC">
        <w:rPr>
          <w:szCs w:val="24"/>
          <w:lang w:eastAsia="en-US"/>
        </w:rPr>
        <w:t>“</w:t>
      </w:r>
      <w:r w:rsidR="00A673C0" w:rsidRPr="008F548F">
        <w:rPr>
          <w:szCs w:val="24"/>
          <w:lang w:eastAsia="en-US"/>
        </w:rPr>
        <w:t>.</w:t>
      </w:r>
      <w:r w:rsidR="005C087F">
        <w:rPr>
          <w:b/>
          <w:szCs w:val="24"/>
          <w:lang w:eastAsia="en-US"/>
        </w:rPr>
        <w:t xml:space="preserve"> [Изм. 247]</w:t>
      </w:r>
    </w:p>
    <w:p w:rsidR="00C140DC" w:rsidRPr="00C140DC" w:rsidRDefault="00C140DC" w:rsidP="00C140DC">
      <w:pPr>
        <w:spacing w:before="120" w:after="120" w:line="360" w:lineRule="auto"/>
        <w:jc w:val="center"/>
        <w:rPr>
          <w:szCs w:val="24"/>
          <w:lang w:eastAsia="en-US"/>
        </w:rPr>
      </w:pPr>
      <w:r w:rsidRPr="00C140DC">
        <w:rPr>
          <w:szCs w:val="24"/>
          <w:lang w:eastAsia="en-US"/>
        </w:rPr>
        <w:t>Член 75</w:t>
      </w:r>
      <w:r w:rsidRPr="00C140DC">
        <w:rPr>
          <w:szCs w:val="24"/>
          <w:lang w:eastAsia="en-US"/>
        </w:rPr>
        <w:br/>
        <w:t>Преходни разпоредби</w:t>
      </w:r>
    </w:p>
    <w:p w:rsidR="00C140DC" w:rsidRPr="005C087F"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Рамковите споразумения, сключени в съответствие с член 42 от Директива 2012/34/ЕС</w:t>
      </w:r>
      <w:r w:rsidRPr="00C140DC">
        <w:rPr>
          <w:b/>
          <w:i/>
          <w:szCs w:val="24"/>
          <w:lang w:eastAsia="en-US"/>
        </w:rPr>
        <w:t xml:space="preserve"> преди 1 януари 2026 г.</w:t>
      </w:r>
      <w:r w:rsidRPr="00C140DC">
        <w:rPr>
          <w:szCs w:val="24"/>
          <w:lang w:eastAsia="en-US"/>
        </w:rPr>
        <w:t>, продължават да се прилагат до датата на тяхното изтичане.</w:t>
      </w:r>
      <w:r w:rsidR="005C087F">
        <w:rPr>
          <w:b/>
          <w:szCs w:val="24"/>
          <w:lang w:eastAsia="en-US"/>
        </w:rPr>
        <w:t xml:space="preserve"> [Изм. 248]</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Член 3, точки 20, 22, 23, 27 и 28, членове 7б, 36 и 38—54, приложение IV, точка 3 и приложение VII към Директива 2012/34/ЕС не се прилагат за дейностите и задачите, изпълнявани във връзка с работните разписания, които влизат в сила след [8 декември 2029 г.].</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jc w:val="center"/>
        <w:rPr>
          <w:szCs w:val="24"/>
          <w:lang w:eastAsia="en-US"/>
        </w:rPr>
      </w:pPr>
      <w:r w:rsidRPr="00C140DC">
        <w:rPr>
          <w:szCs w:val="24"/>
          <w:lang w:eastAsia="en-US"/>
        </w:rPr>
        <w:lastRenderedPageBreak/>
        <w:t>Член 76</w:t>
      </w:r>
      <w:r w:rsidRPr="00C140DC">
        <w:rPr>
          <w:szCs w:val="24"/>
          <w:lang w:eastAsia="en-US"/>
        </w:rPr>
        <w:br/>
        <w:t>Отмяна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Регламент (ЕС) № 913/2010 се отменя, считано от [9 декември 2029 г.].</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Позоваванията на отменения регламент се смятат за позовавания на настоящия регламент и се четат съгласно таблицата на съответствието в раздел 2 от приложение X.</w:t>
      </w:r>
    </w:p>
    <w:p w:rsidR="00C140DC" w:rsidRPr="00C140DC" w:rsidRDefault="00C140DC" w:rsidP="00C140DC">
      <w:pPr>
        <w:spacing w:before="120" w:after="120" w:line="360" w:lineRule="auto"/>
        <w:jc w:val="center"/>
        <w:rPr>
          <w:szCs w:val="24"/>
          <w:lang w:eastAsia="en-US"/>
        </w:rPr>
      </w:pPr>
      <w:r w:rsidRPr="00C140DC">
        <w:rPr>
          <w:szCs w:val="24"/>
          <w:lang w:eastAsia="en-US"/>
        </w:rPr>
        <w:t>Член 77</w:t>
      </w:r>
      <w:r w:rsidRPr="00C140DC">
        <w:rPr>
          <w:szCs w:val="24"/>
          <w:lang w:eastAsia="en-US"/>
        </w:rPr>
        <w:br/>
        <w:t>Влизане в сила и прилагане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 xml:space="preserve">Настоящият регламент влиза в сила в деня след деня на публикуването му в </w:t>
      </w:r>
      <w:r w:rsidRPr="00A673C0">
        <w:rPr>
          <w:i/>
          <w:szCs w:val="24"/>
          <w:lang w:eastAsia="en-US"/>
        </w:rPr>
        <w:t>Официален вестник на Европейския съюз</w:t>
      </w:r>
      <w:r w:rsidRPr="00C140DC">
        <w:rPr>
          <w:szCs w:val="24"/>
          <w:lang w:eastAsia="en-US"/>
        </w:rPr>
        <w:t>.</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Той се прилага от [1 януари 2026 г.]. Въпреки това:</w:t>
      </w:r>
    </w:p>
    <w:p w:rsidR="00C140DC" w:rsidRPr="005C087F" w:rsidRDefault="00C140DC" w:rsidP="00C140DC">
      <w:pPr>
        <w:spacing w:before="120" w:after="120" w:line="360" w:lineRule="auto"/>
        <w:ind w:left="1416" w:hanging="566"/>
        <w:rPr>
          <w:b/>
          <w:szCs w:val="24"/>
          <w:lang w:eastAsia="en-US"/>
        </w:rPr>
      </w:pPr>
      <w:r w:rsidRPr="00C140DC">
        <w:rPr>
          <w:szCs w:val="24"/>
          <w:lang w:eastAsia="en-US"/>
        </w:rPr>
        <w:t>а)</w:t>
      </w:r>
      <w:r w:rsidRPr="00C140DC">
        <w:rPr>
          <w:szCs w:val="24"/>
          <w:lang w:eastAsia="en-US"/>
        </w:rPr>
        <w:tab/>
        <w:t xml:space="preserve">членове 1, 2 и 3, глава II, с изключение на член 9, параграфи 1 и 2 и </w:t>
      </w:r>
      <w:r w:rsidRPr="00C140DC">
        <w:rPr>
          <w:strike/>
          <w:szCs w:val="24"/>
          <w:lang w:eastAsia="en-US"/>
        </w:rPr>
        <w:t>член 27, параграф 4</w:t>
      </w:r>
      <w:r w:rsidRPr="00C140DC">
        <w:rPr>
          <w:b/>
          <w:i/>
          <w:szCs w:val="24"/>
          <w:lang w:eastAsia="en-US"/>
        </w:rPr>
        <w:t>членове 26, 27, 28, 31, 39 и 50</w:t>
      </w:r>
      <w:r w:rsidRPr="00C140DC">
        <w:rPr>
          <w:szCs w:val="24"/>
          <w:lang w:eastAsia="en-US"/>
        </w:rPr>
        <w:t>, и глава III, с изключение на член 48,</w:t>
      </w:r>
      <w:r w:rsidRPr="00C140DC">
        <w:rPr>
          <w:strike/>
          <w:szCs w:val="24"/>
          <w:lang w:eastAsia="en-US"/>
        </w:rPr>
        <w:t xml:space="preserve"> от настоящия регламент</w:t>
      </w:r>
      <w:r w:rsidRPr="00C140DC">
        <w:rPr>
          <w:szCs w:val="24"/>
          <w:lang w:eastAsia="en-US"/>
        </w:rPr>
        <w:t xml:space="preserve"> се прилагат само за дейности и задачи, извършвани във връзка с работните разписания, които влизат в сила след </w:t>
      </w:r>
      <w:r w:rsidRPr="00C140DC">
        <w:rPr>
          <w:strike/>
          <w:szCs w:val="24"/>
          <w:lang w:eastAsia="en-US"/>
        </w:rPr>
        <w:t>[</w:t>
      </w:r>
      <w:r w:rsidRPr="00C140DC">
        <w:rPr>
          <w:szCs w:val="24"/>
          <w:lang w:eastAsia="en-US"/>
        </w:rPr>
        <w:t xml:space="preserve">8 декември </w:t>
      </w:r>
      <w:r w:rsidRPr="00C140DC">
        <w:rPr>
          <w:strike/>
          <w:szCs w:val="24"/>
          <w:lang w:eastAsia="en-US"/>
        </w:rPr>
        <w:t>2029 г.]</w:t>
      </w:r>
      <w:r w:rsidRPr="00C140DC">
        <w:rPr>
          <w:b/>
          <w:i/>
          <w:szCs w:val="24"/>
          <w:lang w:eastAsia="en-US"/>
        </w:rPr>
        <w:t>2027 г.</w:t>
      </w:r>
      <w:r w:rsidRPr="00C140DC">
        <w:rPr>
          <w:szCs w:val="24"/>
          <w:lang w:eastAsia="en-US"/>
        </w:rPr>
        <w:t>;</w:t>
      </w:r>
      <w:r w:rsidR="005C087F">
        <w:rPr>
          <w:b/>
          <w:szCs w:val="24"/>
          <w:lang w:eastAsia="en-US"/>
        </w:rPr>
        <w:t xml:space="preserve"> [Изм. 249]</w:t>
      </w:r>
    </w:p>
    <w:p w:rsidR="00A673C0" w:rsidRDefault="00A673C0">
      <w:pPr>
        <w:widowControl/>
        <w:rPr>
          <w:szCs w:val="24"/>
          <w:lang w:eastAsia="en-US"/>
        </w:rPr>
      </w:pPr>
      <w:r>
        <w:rPr>
          <w:szCs w:val="24"/>
          <w:lang w:eastAsia="en-US"/>
        </w:rPr>
        <w:br w:type="page"/>
      </w:r>
    </w:p>
    <w:p w:rsidR="00C140DC" w:rsidRPr="005C087F" w:rsidRDefault="00C140DC" w:rsidP="00C140DC">
      <w:pPr>
        <w:spacing w:before="120" w:after="120" w:line="360" w:lineRule="auto"/>
        <w:ind w:left="1416" w:hanging="566"/>
        <w:rPr>
          <w:b/>
          <w:szCs w:val="24"/>
          <w:lang w:eastAsia="en-US"/>
        </w:rPr>
      </w:pPr>
      <w:r w:rsidRPr="00C140DC">
        <w:rPr>
          <w:szCs w:val="24"/>
          <w:lang w:eastAsia="en-US"/>
        </w:rPr>
        <w:lastRenderedPageBreak/>
        <w:t>б)</w:t>
      </w:r>
      <w:r w:rsidRPr="00C140DC">
        <w:rPr>
          <w:szCs w:val="24"/>
          <w:lang w:eastAsia="en-US"/>
        </w:rPr>
        <w:tab/>
        <w:t xml:space="preserve">член 9, параграфи 1 и 2 се прилагат от </w:t>
      </w:r>
      <w:r w:rsidRPr="00C140DC">
        <w:rPr>
          <w:strike/>
          <w:szCs w:val="24"/>
          <w:lang w:eastAsia="en-US"/>
        </w:rPr>
        <w:t>[</w:t>
      </w:r>
      <w:r w:rsidRPr="00C140DC">
        <w:rPr>
          <w:szCs w:val="24"/>
          <w:lang w:eastAsia="en-US"/>
        </w:rPr>
        <w:t xml:space="preserve">1 януари </w:t>
      </w:r>
      <w:r w:rsidRPr="00C140DC">
        <w:rPr>
          <w:strike/>
          <w:szCs w:val="24"/>
          <w:lang w:eastAsia="en-US"/>
        </w:rPr>
        <w:t>2028 г.]</w:t>
      </w:r>
      <w:r w:rsidRPr="00C140DC">
        <w:rPr>
          <w:b/>
          <w:i/>
          <w:szCs w:val="24"/>
          <w:lang w:eastAsia="en-US"/>
        </w:rPr>
        <w:t>2027 г.</w:t>
      </w:r>
      <w:r w:rsidRPr="00C140DC">
        <w:rPr>
          <w:szCs w:val="24"/>
          <w:lang w:eastAsia="en-US"/>
        </w:rPr>
        <w:t>;</w:t>
      </w:r>
      <w:r w:rsidR="005C087F">
        <w:rPr>
          <w:b/>
          <w:szCs w:val="24"/>
          <w:lang w:eastAsia="en-US"/>
        </w:rPr>
        <w:t xml:space="preserve"> [Изм. 250]</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член 27, параграф 4 се прилага от [1 март 2026 г.];</w:t>
      </w:r>
    </w:p>
    <w:p w:rsidR="00C140DC" w:rsidRPr="005C087F" w:rsidRDefault="00C140DC" w:rsidP="00C140DC">
      <w:pPr>
        <w:spacing w:before="120" w:after="120" w:line="360" w:lineRule="auto"/>
        <w:ind w:left="1416" w:hanging="566"/>
        <w:rPr>
          <w:b/>
          <w:szCs w:val="24"/>
          <w:lang w:eastAsia="en-US"/>
        </w:rPr>
      </w:pPr>
      <w:proofErr w:type="spellStart"/>
      <w:r w:rsidRPr="00C140DC">
        <w:rPr>
          <w:b/>
          <w:i/>
          <w:szCs w:val="24"/>
          <w:lang w:eastAsia="en-US"/>
        </w:rPr>
        <w:t>вa</w:t>
      </w:r>
      <w:proofErr w:type="spellEnd"/>
      <w:r w:rsidRPr="00C140DC">
        <w:rPr>
          <w:b/>
          <w:i/>
          <w:szCs w:val="24"/>
          <w:lang w:eastAsia="en-US"/>
        </w:rPr>
        <w:t>)</w:t>
      </w:r>
      <w:r w:rsidRPr="00C140DC">
        <w:rPr>
          <w:szCs w:val="24"/>
          <w:lang w:eastAsia="en-US"/>
        </w:rPr>
        <w:tab/>
      </w:r>
      <w:r w:rsidRPr="00C140DC">
        <w:rPr>
          <w:b/>
          <w:i/>
          <w:szCs w:val="24"/>
          <w:lang w:eastAsia="en-US"/>
        </w:rPr>
        <w:t>член 35 се прилага от 1 декември 2028 г.;</w:t>
      </w:r>
      <w:r w:rsidR="005C087F">
        <w:rPr>
          <w:b/>
          <w:szCs w:val="24"/>
          <w:lang w:eastAsia="en-US"/>
        </w:rPr>
        <w:t xml:space="preserve"> [Изм. 251]</w:t>
      </w:r>
    </w:p>
    <w:p w:rsidR="00C140DC" w:rsidRPr="005C087F" w:rsidRDefault="00C140DC" w:rsidP="00C140DC">
      <w:pPr>
        <w:spacing w:before="120" w:after="120" w:line="360" w:lineRule="auto"/>
        <w:ind w:left="1416" w:hanging="566"/>
        <w:rPr>
          <w:b/>
          <w:szCs w:val="24"/>
          <w:lang w:eastAsia="en-US"/>
        </w:rPr>
      </w:pPr>
      <w:proofErr w:type="spellStart"/>
      <w:r w:rsidRPr="00C140DC">
        <w:rPr>
          <w:b/>
          <w:i/>
          <w:szCs w:val="24"/>
          <w:lang w:eastAsia="en-US"/>
        </w:rPr>
        <w:t>вb</w:t>
      </w:r>
      <w:proofErr w:type="spellEnd"/>
      <w:r w:rsidRPr="00C140DC">
        <w:rPr>
          <w:b/>
          <w:i/>
          <w:szCs w:val="24"/>
          <w:lang w:eastAsia="en-US"/>
        </w:rPr>
        <w:t>)</w:t>
      </w:r>
      <w:r w:rsidRPr="00C140DC">
        <w:rPr>
          <w:szCs w:val="24"/>
          <w:lang w:eastAsia="en-US"/>
        </w:rPr>
        <w:tab/>
      </w:r>
      <w:r w:rsidRPr="00C140DC">
        <w:rPr>
          <w:b/>
          <w:i/>
          <w:szCs w:val="24"/>
          <w:lang w:eastAsia="en-US"/>
        </w:rPr>
        <w:t>член 40 се прилага от 1 декември 2027 г.;</w:t>
      </w:r>
      <w:r w:rsidR="005C087F">
        <w:rPr>
          <w:b/>
          <w:szCs w:val="24"/>
          <w:lang w:eastAsia="en-US"/>
        </w:rPr>
        <w:t xml:space="preserve"> [Изм. 252]</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членове 48 и 62 се прилагат от [13 декември 2026 г.];</w:t>
      </w:r>
    </w:p>
    <w:p w:rsidR="00C140DC" w:rsidRPr="005C087F" w:rsidRDefault="00C140DC" w:rsidP="00C140DC">
      <w:pPr>
        <w:spacing w:before="120" w:after="120" w:line="360" w:lineRule="auto"/>
        <w:ind w:left="1416" w:hanging="566"/>
        <w:rPr>
          <w:b/>
          <w:szCs w:val="24"/>
          <w:lang w:eastAsia="en-US"/>
        </w:rPr>
      </w:pPr>
      <w:r w:rsidRPr="00C140DC">
        <w:rPr>
          <w:szCs w:val="24"/>
          <w:lang w:eastAsia="en-US"/>
        </w:rPr>
        <w:t>д)</w:t>
      </w:r>
      <w:r w:rsidRPr="00C140DC">
        <w:rPr>
          <w:szCs w:val="24"/>
          <w:lang w:eastAsia="en-US"/>
        </w:rPr>
        <w:tab/>
        <w:t xml:space="preserve">член 74 се прилага от </w:t>
      </w:r>
      <w:r w:rsidRPr="00C140DC">
        <w:rPr>
          <w:strike/>
          <w:szCs w:val="24"/>
          <w:lang w:eastAsia="en-US"/>
        </w:rPr>
        <w:t>[</w:t>
      </w:r>
      <w:r w:rsidRPr="00C140DC">
        <w:rPr>
          <w:szCs w:val="24"/>
          <w:lang w:eastAsia="en-US"/>
        </w:rPr>
        <w:t xml:space="preserve">9 декември </w:t>
      </w:r>
      <w:r w:rsidRPr="00C140DC">
        <w:rPr>
          <w:strike/>
          <w:szCs w:val="24"/>
          <w:lang w:eastAsia="en-US"/>
        </w:rPr>
        <w:t>2029 г.].</w:t>
      </w:r>
      <w:r w:rsidRPr="00C140DC">
        <w:rPr>
          <w:b/>
          <w:i/>
          <w:szCs w:val="24"/>
          <w:lang w:eastAsia="en-US"/>
        </w:rPr>
        <w:t>2027 г.</w:t>
      </w:r>
      <w:r w:rsidR="005C087F">
        <w:rPr>
          <w:b/>
          <w:szCs w:val="24"/>
          <w:lang w:eastAsia="en-US"/>
        </w:rPr>
        <w:t xml:space="preserve"> [Изм. 253]</w:t>
      </w:r>
    </w:p>
    <w:p w:rsidR="00C140DC" w:rsidRPr="00C140DC" w:rsidRDefault="00C140DC" w:rsidP="00C140DC">
      <w:pPr>
        <w:spacing w:before="120" w:after="120" w:line="360" w:lineRule="auto"/>
        <w:ind w:left="850"/>
        <w:rPr>
          <w:szCs w:val="24"/>
          <w:lang w:eastAsia="en-US"/>
        </w:rPr>
      </w:pPr>
      <w:r w:rsidRPr="00C140DC">
        <w:rPr>
          <w:szCs w:val="24"/>
          <w:lang w:eastAsia="en-US"/>
        </w:rPr>
        <w:t>Настоящият регламент е задължителен в своята цялост и се прилага пряко във всички държави членки.</w:t>
      </w:r>
    </w:p>
    <w:p w:rsidR="00C140DC" w:rsidRPr="00C140DC" w:rsidRDefault="00C140DC" w:rsidP="00C140DC">
      <w:pPr>
        <w:keepNext/>
        <w:widowControl/>
        <w:spacing w:before="120" w:line="360" w:lineRule="auto"/>
        <w:rPr>
          <w:szCs w:val="24"/>
          <w:lang w:eastAsia="en-US"/>
        </w:rPr>
      </w:pPr>
      <w:r w:rsidRPr="00C140DC">
        <w:rPr>
          <w:szCs w:val="24"/>
          <w:lang w:eastAsia="en-US"/>
        </w:rPr>
        <w:t xml:space="preserve">Съставено в </w:t>
      </w:r>
      <w:r w:rsidR="008F548F">
        <w:rPr>
          <w:szCs w:val="24"/>
          <w:lang w:val="en-GB" w:eastAsia="en-US"/>
        </w:rPr>
        <w:t>…</w:t>
      </w:r>
      <w:r w:rsidRPr="00C140DC">
        <w:rPr>
          <w:szCs w:val="24"/>
          <w:lang w:eastAsia="en-US"/>
        </w:rPr>
        <w:t xml:space="preserve"> на […] година.</w:t>
      </w:r>
    </w:p>
    <w:p w:rsidR="00C140DC" w:rsidRPr="00C140DC" w:rsidRDefault="00C140DC" w:rsidP="00C140DC">
      <w:pPr>
        <w:keepNext/>
        <w:widowControl/>
        <w:tabs>
          <w:tab w:val="left" w:pos="4252"/>
        </w:tabs>
        <w:spacing w:before="720" w:after="100" w:line="360" w:lineRule="auto"/>
        <w:jc w:val="both"/>
        <w:rPr>
          <w:i/>
          <w:szCs w:val="24"/>
          <w:lang w:eastAsia="en-US"/>
        </w:rPr>
      </w:pPr>
      <w:r w:rsidRPr="00C140DC">
        <w:rPr>
          <w:i/>
          <w:szCs w:val="24"/>
          <w:lang w:eastAsia="en-US"/>
        </w:rPr>
        <w:t>За Европейския парламент</w:t>
      </w:r>
      <w:r w:rsidRPr="00C140DC">
        <w:rPr>
          <w:i/>
          <w:szCs w:val="24"/>
          <w:lang w:eastAsia="en-US"/>
        </w:rPr>
        <w:tab/>
        <w:t>За Съвета</w:t>
      </w:r>
    </w:p>
    <w:p w:rsidR="00C140DC" w:rsidRPr="00C140DC" w:rsidRDefault="00C140DC" w:rsidP="00C140DC">
      <w:pPr>
        <w:widowControl/>
        <w:tabs>
          <w:tab w:val="left" w:pos="4252"/>
        </w:tabs>
        <w:spacing w:line="360" w:lineRule="auto"/>
        <w:rPr>
          <w:i/>
          <w:szCs w:val="24"/>
          <w:lang w:eastAsia="en-US"/>
        </w:rPr>
      </w:pPr>
      <w:r w:rsidRPr="00C140DC">
        <w:rPr>
          <w:i/>
          <w:szCs w:val="24"/>
          <w:lang w:eastAsia="en-US"/>
        </w:rPr>
        <w:t>Председател</w:t>
      </w:r>
      <w:r w:rsidRPr="00C140DC">
        <w:rPr>
          <w:i/>
          <w:szCs w:val="24"/>
          <w:lang w:eastAsia="en-US"/>
        </w:rPr>
        <w:tab/>
      </w:r>
      <w:proofErr w:type="spellStart"/>
      <w:r w:rsidRPr="00C140DC">
        <w:rPr>
          <w:i/>
          <w:szCs w:val="24"/>
          <w:lang w:eastAsia="en-US"/>
        </w:rPr>
        <w:t>Председател</w:t>
      </w:r>
      <w:proofErr w:type="spellEnd"/>
    </w:p>
    <w:p w:rsidR="00C140DC" w:rsidRPr="00C140DC" w:rsidRDefault="00C140DC" w:rsidP="00C140DC">
      <w:pPr>
        <w:spacing w:before="120" w:after="120" w:line="360" w:lineRule="auto"/>
        <w:rPr>
          <w:szCs w:val="24"/>
          <w:lang w:eastAsia="en-US"/>
        </w:rPr>
        <w:sectPr w:rsidR="00C140DC" w:rsidRPr="00C140D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I</w:t>
      </w:r>
    </w:p>
    <w:p w:rsidR="00C140DC" w:rsidRPr="00C140DC" w:rsidRDefault="00C140DC" w:rsidP="004B5915">
      <w:pPr>
        <w:spacing w:before="120" w:after="120" w:line="360" w:lineRule="auto"/>
        <w:jc w:val="center"/>
        <w:rPr>
          <w:szCs w:val="24"/>
          <w:lang w:eastAsia="en-US"/>
        </w:rPr>
      </w:pPr>
      <w:r w:rsidRPr="00C140DC">
        <w:rPr>
          <w:szCs w:val="24"/>
          <w:lang w:eastAsia="en-US"/>
        </w:rPr>
        <w:t>ДОКУМЕНТИ И ГРАФИК ЗА УПРАВЛЕНИЕ НА КАПАЦИТЕТА</w:t>
      </w:r>
      <w:r w:rsidR="004B5915">
        <w:rPr>
          <w:szCs w:val="24"/>
          <w:lang w:eastAsia="en-US"/>
        </w:rPr>
        <w:t xml:space="preserve"> </w:t>
      </w:r>
      <w:r w:rsidRPr="00C140DC">
        <w:rPr>
          <w:szCs w:val="24"/>
          <w:lang w:eastAsia="en-US"/>
        </w:rPr>
        <w:t>СЪГЛАСНО ЧЛЕНОВЕ 11, 16, 18 И 38</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r>
      <w:r w:rsidRPr="00A673C0">
        <w:rPr>
          <w:smallCaps/>
          <w:szCs w:val="24"/>
          <w:lang w:eastAsia="en-US"/>
        </w:rPr>
        <w:t>Документи, които трябва да бъдат подготвени от управителите на инфраструктура при стратегическото планиране на капацитета, посочено в членове 11, 16, 17 и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66"/>
        <w:gridCol w:w="6499"/>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Документ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Съдържание</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Стратегия за капацитета (член 16)</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 Планирано развитие на физическата инфраструктура, включително ново строителство, модернизация, обновяване и закриване/извеждане от експлоатация </w:t>
            </w:r>
          </w:p>
          <w:p w:rsidR="00A673C0" w:rsidRDefault="00C140DC" w:rsidP="00C140DC">
            <w:pPr>
              <w:spacing w:before="120" w:after="120" w:line="360" w:lineRule="auto"/>
              <w:rPr>
                <w:szCs w:val="24"/>
                <w:lang w:eastAsia="en-US"/>
              </w:rPr>
            </w:pPr>
            <w:r w:rsidRPr="00C140DC">
              <w:rPr>
                <w:szCs w:val="24"/>
                <w:lang w:eastAsia="en-US"/>
              </w:rPr>
              <w:t xml:space="preserve">– Прогнозирано развитие на търсенето на железопътни транспортни услуги </w:t>
            </w:r>
          </w:p>
          <w:p w:rsidR="00A673C0" w:rsidRDefault="00C140DC" w:rsidP="00C140DC">
            <w:pPr>
              <w:spacing w:before="120" w:after="120" w:line="360" w:lineRule="auto"/>
              <w:rPr>
                <w:szCs w:val="24"/>
                <w:lang w:eastAsia="en-US"/>
              </w:rPr>
            </w:pPr>
            <w:r w:rsidRPr="00C140DC">
              <w:rPr>
                <w:szCs w:val="24"/>
                <w:lang w:eastAsia="en-US"/>
              </w:rPr>
              <w:t xml:space="preserve">– Стратегически насоки за използването на капацитета от държавите членки, включително прогноза за развитието на задълженията за предоставяне на обществени услуги </w:t>
            </w:r>
          </w:p>
          <w:p w:rsidR="00A673C0" w:rsidRDefault="00C140DC" w:rsidP="00C140DC">
            <w:pPr>
              <w:spacing w:before="120" w:after="120" w:line="360" w:lineRule="auto"/>
              <w:rPr>
                <w:szCs w:val="24"/>
                <w:lang w:eastAsia="en-US"/>
              </w:rPr>
            </w:pPr>
            <w:r w:rsidRPr="00C140DC">
              <w:rPr>
                <w:szCs w:val="24"/>
                <w:lang w:eastAsia="en-US"/>
              </w:rPr>
              <w:t xml:space="preserve">– Капацитет, разпределен в рамкови споразумения, и капацитет, необходим за предоставяне на транспортни услуги по договори за обществени услуги </w:t>
            </w:r>
          </w:p>
          <w:p w:rsidR="00A673C0" w:rsidRDefault="00C140DC" w:rsidP="00C140DC">
            <w:pPr>
              <w:spacing w:before="120" w:after="120" w:line="360" w:lineRule="auto"/>
              <w:rPr>
                <w:szCs w:val="24"/>
                <w:lang w:eastAsia="en-US"/>
              </w:rPr>
            </w:pPr>
            <w:r w:rsidRPr="00C140DC">
              <w:rPr>
                <w:szCs w:val="24"/>
                <w:lang w:eastAsia="en-US"/>
              </w:rPr>
              <w:t xml:space="preserve">– Инфраструктура, обявена за много натоварена или претоварена </w:t>
            </w:r>
          </w:p>
          <w:p w:rsidR="00C140DC" w:rsidRPr="00C140DC" w:rsidRDefault="00C140DC" w:rsidP="00C140DC">
            <w:pPr>
              <w:spacing w:before="120" w:after="120" w:line="360" w:lineRule="auto"/>
              <w:rPr>
                <w:szCs w:val="24"/>
                <w:lang w:eastAsia="en-US"/>
              </w:rPr>
            </w:pPr>
            <w:r w:rsidRPr="00C140DC">
              <w:rPr>
                <w:szCs w:val="24"/>
                <w:lang w:eastAsia="en-US"/>
              </w:rPr>
              <w:t>– Големи ограничения на капацитета, произтичащи от инфраструктурни дейности</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Модел на капацитета (член 17)</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 Цялата информация, включена в стратегията за капацитета, при необходимост актуализирана и допълнително уточнена </w:t>
            </w:r>
          </w:p>
          <w:p w:rsidR="00A673C0" w:rsidRDefault="00C140DC" w:rsidP="00C140DC">
            <w:pPr>
              <w:spacing w:before="120" w:after="120" w:line="360" w:lineRule="auto"/>
              <w:rPr>
                <w:szCs w:val="24"/>
                <w:lang w:eastAsia="en-US"/>
              </w:rPr>
            </w:pPr>
            <w:r w:rsidRPr="00C140DC">
              <w:rPr>
                <w:szCs w:val="24"/>
                <w:lang w:eastAsia="en-US"/>
              </w:rPr>
              <w:t>– Обем на разполагаемия капацитет за заявителите, по пазарни сегменти на железопътния транспорт и/или по процес на разпределяне</w:t>
            </w:r>
            <w:r w:rsidR="005C087F" w:rsidRPr="00271807">
              <w:rPr>
                <w:b/>
                <w:i/>
              </w:rPr>
              <w:t xml:space="preserve">, включително защитен капацитет за по-късни заявки и капацитет, </w:t>
            </w:r>
            <w:r w:rsidR="005C087F" w:rsidRPr="00271807">
              <w:rPr>
                <w:b/>
                <w:i/>
              </w:rPr>
              <w:lastRenderedPageBreak/>
              <w:t>определен от рамкови споразумения</w:t>
            </w:r>
            <w:r w:rsidRPr="00C140DC">
              <w:rPr>
                <w:szCs w:val="24"/>
                <w:lang w:eastAsia="en-US"/>
              </w:rPr>
              <w:t xml:space="preserve"> </w:t>
            </w:r>
          </w:p>
          <w:p w:rsidR="001A2CBE" w:rsidRDefault="00C140DC" w:rsidP="00C140DC">
            <w:pPr>
              <w:spacing w:before="120" w:after="120" w:line="360" w:lineRule="auto"/>
              <w:rPr>
                <w:szCs w:val="24"/>
                <w:lang w:eastAsia="en-US"/>
              </w:rPr>
            </w:pPr>
            <w:r w:rsidRPr="00C140DC">
              <w:rPr>
                <w:szCs w:val="24"/>
                <w:lang w:eastAsia="en-US"/>
              </w:rPr>
              <w:t xml:space="preserve">– Обем на капацитета, необходим за инфраструктурни работи, според въздействието върху трафика (категории) </w:t>
            </w:r>
          </w:p>
          <w:p w:rsidR="00A673C0" w:rsidRDefault="00C140DC" w:rsidP="00C140DC">
            <w:pPr>
              <w:spacing w:before="120" w:after="120" w:line="360" w:lineRule="auto"/>
              <w:rPr>
                <w:szCs w:val="24"/>
                <w:lang w:eastAsia="en-US"/>
              </w:rPr>
            </w:pPr>
            <w:r w:rsidRPr="00C140DC">
              <w:rPr>
                <w:szCs w:val="24"/>
                <w:lang w:eastAsia="en-US"/>
              </w:rPr>
              <w:t xml:space="preserve">– Географски обхват: най-малко линиите, включени в основната и разширената основна мрежа на TEN-T </w:t>
            </w:r>
          </w:p>
          <w:p w:rsidR="00A673C0" w:rsidRDefault="00C140DC" w:rsidP="00C140DC">
            <w:pPr>
              <w:spacing w:before="120" w:after="120" w:line="360" w:lineRule="auto"/>
              <w:rPr>
                <w:szCs w:val="24"/>
                <w:lang w:eastAsia="en-US"/>
              </w:rPr>
            </w:pPr>
            <w:r w:rsidRPr="00C140DC">
              <w:rPr>
                <w:szCs w:val="24"/>
                <w:lang w:eastAsia="en-US"/>
              </w:rPr>
              <w:t xml:space="preserve">– Географски подробности: разбивка в подходящи раздели за планиране, отразяващи характеристиките на инфраструктурата и търсенето </w:t>
            </w:r>
          </w:p>
          <w:p w:rsidR="00A673C0" w:rsidRDefault="00C140DC" w:rsidP="00C140DC">
            <w:pPr>
              <w:spacing w:before="120" w:after="120" w:line="360" w:lineRule="auto"/>
              <w:rPr>
                <w:szCs w:val="24"/>
                <w:lang w:eastAsia="en-US"/>
              </w:rPr>
            </w:pPr>
            <w:r w:rsidRPr="00C140DC">
              <w:rPr>
                <w:szCs w:val="24"/>
                <w:lang w:eastAsia="en-US"/>
              </w:rPr>
              <w:t xml:space="preserve">– Времеви обхват: един период от работното разписание </w:t>
            </w:r>
          </w:p>
          <w:p w:rsidR="00C140DC" w:rsidRPr="00C140DC" w:rsidRDefault="00C140DC" w:rsidP="00C140DC">
            <w:pPr>
              <w:spacing w:before="120" w:after="120" w:line="360" w:lineRule="auto"/>
              <w:rPr>
                <w:szCs w:val="24"/>
                <w:lang w:eastAsia="en-US"/>
              </w:rPr>
            </w:pPr>
            <w:r w:rsidRPr="00C140DC">
              <w:rPr>
                <w:szCs w:val="24"/>
                <w:lang w:eastAsia="en-US"/>
              </w:rPr>
              <w:t>– Времеви подробности: най-малко годишен преглед (ограничения на капацитета) и един или повече представителни дни (разполагаем капацитет за заявки)</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План за предоставяне на капацитет (член 18)</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 Цялата информация, включена в модела на капацитета, при необходимост актуализирана и допълнително уточнена </w:t>
            </w:r>
          </w:p>
          <w:p w:rsidR="00A673C0" w:rsidRDefault="00C140DC" w:rsidP="00C140DC">
            <w:pPr>
              <w:spacing w:before="120" w:after="120" w:line="360" w:lineRule="auto"/>
              <w:rPr>
                <w:szCs w:val="24"/>
                <w:lang w:eastAsia="en-US"/>
              </w:rPr>
            </w:pPr>
            <w:r w:rsidRPr="00C140DC">
              <w:rPr>
                <w:szCs w:val="24"/>
                <w:lang w:eastAsia="en-US"/>
              </w:rPr>
              <w:t xml:space="preserve">– Предварително планиран капацитет, разполагаем за заявки, определен под формата на обекти за капацитет </w:t>
            </w:r>
          </w:p>
          <w:p w:rsidR="00A673C0" w:rsidRDefault="00C140DC" w:rsidP="00C140DC">
            <w:pPr>
              <w:spacing w:before="120" w:after="120" w:line="360" w:lineRule="auto"/>
              <w:rPr>
                <w:szCs w:val="24"/>
                <w:lang w:eastAsia="en-US"/>
              </w:rPr>
            </w:pPr>
            <w:r w:rsidRPr="00C140DC">
              <w:rPr>
                <w:szCs w:val="24"/>
                <w:lang w:eastAsia="en-US"/>
              </w:rPr>
              <w:t xml:space="preserve">– Ограничения на капацитета, определени под формата на обекти на капацитета </w:t>
            </w:r>
          </w:p>
          <w:p w:rsidR="00A673C0" w:rsidRDefault="00C140DC" w:rsidP="00C140DC">
            <w:pPr>
              <w:spacing w:before="120" w:after="120" w:line="360" w:lineRule="auto"/>
              <w:rPr>
                <w:szCs w:val="24"/>
                <w:lang w:eastAsia="en-US"/>
              </w:rPr>
            </w:pPr>
            <w:r w:rsidRPr="00C140DC">
              <w:rPr>
                <w:szCs w:val="24"/>
                <w:lang w:eastAsia="en-US"/>
              </w:rPr>
              <w:t xml:space="preserve">– Алтернативен капацитет, разполагаем по време на ограниченията на капацитета </w:t>
            </w:r>
          </w:p>
          <w:p w:rsidR="00C140DC" w:rsidRPr="00C140DC" w:rsidRDefault="00C140DC" w:rsidP="00C140DC">
            <w:pPr>
              <w:spacing w:before="120" w:after="120" w:line="360" w:lineRule="auto"/>
              <w:rPr>
                <w:szCs w:val="24"/>
                <w:lang w:eastAsia="en-US"/>
              </w:rPr>
            </w:pPr>
            <w:r w:rsidRPr="00C140DC">
              <w:rPr>
                <w:szCs w:val="24"/>
                <w:lang w:eastAsia="en-US"/>
              </w:rPr>
              <w:t>– Алтернативен капацитет, разполагаем в случай на нарушения във функционирането на мрежата</w:t>
            </w:r>
          </w:p>
        </w:tc>
      </w:tr>
    </w:tbl>
    <w:p w:rsidR="005C087F" w:rsidRPr="005C087F" w:rsidRDefault="005C087F" w:rsidP="00C140DC">
      <w:pPr>
        <w:spacing w:before="120" w:after="120" w:line="360" w:lineRule="auto"/>
        <w:ind w:left="850" w:hanging="850"/>
        <w:rPr>
          <w:b/>
          <w:szCs w:val="24"/>
          <w:lang w:eastAsia="en-US"/>
        </w:rPr>
      </w:pPr>
      <w:r>
        <w:rPr>
          <w:b/>
          <w:szCs w:val="24"/>
          <w:lang w:eastAsia="en-US"/>
        </w:rPr>
        <w:t xml:space="preserve"> [Изм. 254]</w:t>
      </w:r>
    </w:p>
    <w:p w:rsidR="00A673C0" w:rsidRDefault="00A673C0">
      <w:pPr>
        <w:widowControl/>
        <w:rPr>
          <w:szCs w:val="24"/>
          <w:lang w:eastAsia="en-US"/>
        </w:rPr>
      </w:pPr>
      <w:r>
        <w:rPr>
          <w:szCs w:val="24"/>
          <w:lang w:eastAsia="en-US"/>
        </w:rPr>
        <w:br w:type="page"/>
      </w:r>
    </w:p>
    <w:p w:rsidR="00C140DC" w:rsidRPr="00A673C0" w:rsidRDefault="00C140DC" w:rsidP="00C140DC">
      <w:pPr>
        <w:spacing w:before="120" w:after="120" w:line="360" w:lineRule="auto"/>
        <w:ind w:left="850" w:hanging="850"/>
        <w:rPr>
          <w:smallCaps/>
          <w:szCs w:val="24"/>
          <w:lang w:eastAsia="en-US"/>
        </w:rPr>
      </w:pPr>
      <w:r w:rsidRPr="00C140DC">
        <w:rPr>
          <w:szCs w:val="24"/>
          <w:lang w:eastAsia="en-US"/>
        </w:rPr>
        <w:lastRenderedPageBreak/>
        <w:t>2.</w:t>
      </w:r>
      <w:r w:rsidRPr="00C140DC">
        <w:rPr>
          <w:szCs w:val="24"/>
          <w:lang w:eastAsia="en-US"/>
        </w:rPr>
        <w:tab/>
      </w:r>
      <w:r w:rsidRPr="00A673C0">
        <w:rPr>
          <w:smallCaps/>
          <w:szCs w:val="24"/>
          <w:lang w:eastAsia="en-US"/>
        </w:rPr>
        <w:t>График за стратегическо управление на капацитета, посочен в членове 11, 16, 17 и 18</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При подготвянето на документите за стратегическото планиране на капацитета за даден период на работното разписание управителите на инфраструктура спазват графика, посочен в настоящия раздел.</w:t>
      </w:r>
    </w:p>
    <w:p w:rsidR="00C140DC" w:rsidRPr="00C140DC" w:rsidRDefault="00C140DC" w:rsidP="00C140DC">
      <w:pPr>
        <w:spacing w:before="120" w:after="120" w:line="360" w:lineRule="auto"/>
        <w:rPr>
          <w:szCs w:val="24"/>
          <w:lang w:eastAsia="en-US"/>
        </w:rPr>
      </w:pPr>
      <w:r w:rsidRPr="00C140DC">
        <w:rPr>
          <w:szCs w:val="24"/>
          <w:lang w:eastAsia="en-US"/>
        </w:rPr>
        <w:t>Управителите на инфраструктура могат да определят по-ранни крайни срокове. Тези крайни срокове се хармонизират на равнището на ЕС и се включват в Европейската рамка за управление на капацитета, посочена в член 6.</w:t>
      </w:r>
    </w:p>
    <w:p w:rsidR="00C140DC" w:rsidRDefault="00C140DC" w:rsidP="00C140DC">
      <w:pPr>
        <w:spacing w:before="120" w:after="120" w:line="360" w:lineRule="auto"/>
        <w:rPr>
          <w:szCs w:val="24"/>
          <w:lang w:eastAsia="en-US"/>
        </w:rPr>
      </w:pPr>
      <w:r w:rsidRPr="00C140DC">
        <w:rPr>
          <w:szCs w:val="24"/>
          <w:lang w:eastAsia="en-US"/>
        </w:rPr>
        <w:t>Консултациите със заинтересованите страни се провеждат в съответствие с член 54 и включват най-малко железопътни предприятия и други заявители, оперативни заинтересовани страни и публични органи. Управителите на инфраструктура координират документите на постоянен принцип, когато се координират в съответствие с член 53.</w:t>
      </w:r>
    </w:p>
    <w:p w:rsidR="00A673C0" w:rsidRDefault="00A673C0">
      <w:pPr>
        <w:widowControl/>
        <w:rPr>
          <w:szCs w:val="24"/>
          <w:lang w:eastAsia="en-US"/>
        </w:rPr>
      </w:pPr>
      <w:r>
        <w:rPr>
          <w:szCs w:val="24"/>
          <w:lang w:eastAsia="en-US"/>
        </w:rPr>
        <w:br w:type="page"/>
      </w:r>
    </w:p>
    <w:p w:rsidR="00A673C0" w:rsidRPr="00C140DC" w:rsidRDefault="00A673C0" w:rsidP="00C140DC">
      <w:pPr>
        <w:spacing w:before="120" w:after="120" w:line="360" w:lineRule="auto"/>
        <w:rPr>
          <w:szCs w:val="24"/>
          <w:lang w:eastAsia="en-US"/>
        </w:rPr>
      </w:pPr>
    </w:p>
    <w:tbl>
      <w:tblPr>
        <w:tblW w:w="9369" w:type="dxa"/>
        <w:tblLayout w:type="fixed"/>
        <w:tblCellMar>
          <w:left w:w="0" w:type="dxa"/>
          <w:right w:w="0" w:type="dxa"/>
        </w:tblCellMar>
        <w:tblLook w:val="04A0" w:firstRow="1" w:lastRow="0" w:firstColumn="1" w:lastColumn="0" w:noHBand="0" w:noVBand="1"/>
      </w:tblPr>
      <w:tblGrid>
        <w:gridCol w:w="2361"/>
        <w:gridCol w:w="5707"/>
        <w:gridCol w:w="1273"/>
        <w:gridCol w:w="28"/>
      </w:tblGrid>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Документ</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Ключов етап</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Краен срок</w:t>
            </w:r>
            <w:r w:rsidRPr="00271807">
              <w:br/>
              <w:t>(най-късно)</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Стратегия за капацитета (член 16)</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rPr>
                <w:b/>
                <w:i/>
              </w:rPr>
              <w:t xml:space="preserve">Етап на разработване на стратегията за капацитета </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X-60</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Първа консултация със заинтересовани страни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X-58</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Публикуване на проекта на стратегията и втора консултация със заинтересовани страни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X-48</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Публикуване на окончателната стратегия за капацитета след окончателното съгласуване между управителите на инфраструктура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X-36</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Публикуване на модела на капацитета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X-18</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Публикуване на окончателния план за предоставяне на капацитет след консултация с УИ и ERP</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X-11</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Модел на капацитета</w:t>
            </w:r>
          </w:p>
          <w:p w:rsidR="005C087F" w:rsidRPr="00271807" w:rsidRDefault="005C087F" w:rsidP="00C747C3">
            <w:r w:rsidRPr="00271807">
              <w:t>(член 17)</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Начало на подготовката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X-36</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Консултации със заявители и оперативни заинтересовани страни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X-24</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Координация между управителите на инфраструктура и участниците в операциите и оценки на осъществимостта за нуждите от осигурен капацитет, които може да не бъдат напълно взети предвид в проекта на модела на капацитета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X-22</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szCs w:val="24"/>
              </w:rPr>
            </w:pPr>
            <w:r w:rsidRPr="00271807">
              <w:t xml:space="preserve">Публикуване на проект на модела за капацитет </w:t>
            </w:r>
            <w:r w:rsidRPr="00271807">
              <w:rPr>
                <w:b/>
                <w:bCs/>
                <w:i/>
                <w:iCs/>
              </w:rPr>
              <w:t>и начало на втората консултация със заявители и участници в операциите</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X-21</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Координиране със заявители и оперативни заинтересовани страни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X-19</w:t>
            </w:r>
          </w:p>
        </w:tc>
      </w:tr>
      <w:tr w:rsidR="005C087F" w:rsidRPr="00271807" w:rsidTr="00C747C3">
        <w:trPr>
          <w:gridAfter w:val="1"/>
          <w:wAfter w:w="28" w:type="dxa"/>
        </w:trPr>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Публикуване на окончателния модел на капацитета след окончателното съгласуване между управителите на инфраструктура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X-18</w:t>
            </w:r>
          </w:p>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План за предоставяне на капацитет</w:t>
            </w:r>
          </w:p>
          <w:p w:rsidR="005C087F" w:rsidRPr="00271807" w:rsidRDefault="005C087F" w:rsidP="00C747C3">
            <w:r w:rsidRPr="00271807">
              <w:t>(член 18)</w:t>
            </w: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Начало на подготовката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X-18</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Консултации със заявители и оперативни заинтересовани страни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X-14</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C087F" w:rsidRPr="00271807" w:rsidRDefault="005C087F" w:rsidP="00C747C3">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Регулаторният орган анализира проекта на план за предоставяне на капацитет и може да вземе решение, с което да изиска от управителя на инфраструктура да измени плана за предоставяне на капацитет</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X-14 – X-13</w:t>
            </w:r>
          </w:p>
        </w:tc>
        <w:tc>
          <w:tcPr>
            <w:tcW w:w="28" w:type="dxa"/>
            <w:vAlign w:val="center"/>
          </w:tcPr>
          <w:p w:rsidR="005C087F" w:rsidRPr="00271807" w:rsidRDefault="005C087F" w:rsidP="00C747C3">
            <w:pPr>
              <w:rPr>
                <w:sz w:val="20"/>
              </w:rPr>
            </w:pPr>
          </w:p>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 xml:space="preserve">Публикуване на ограниченията на капацитета, посочени в точка 1 от раздел 3 от настоящото </w:t>
            </w:r>
            <w:r w:rsidRPr="00271807">
              <w:lastRenderedPageBreak/>
              <w:t>приложение</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lastRenderedPageBreak/>
              <w:t>X-12</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Публикуване на окончателния план за предоставяне на капацитет след окончателното съгласуване между управителите на инфраструктура</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X-11</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5C087F" w:rsidRPr="00271807" w:rsidRDefault="005C087F" w:rsidP="00C747C3">
            <w:pPr>
              <w:rPr>
                <w:szCs w:val="24"/>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Актуализация на плана за предоставяне на капацитет за закъснели заявки</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b/>
                <w:i/>
              </w:rPr>
            </w:pPr>
            <w:r w:rsidRPr="00271807">
              <w:rPr>
                <w:b/>
                <w:i/>
              </w:rPr>
              <w:t>X-6,5</w:t>
            </w:r>
          </w:p>
        </w:tc>
        <w:tc>
          <w:tcPr>
            <w:tcW w:w="28" w:type="dxa"/>
            <w:vAlign w:val="center"/>
          </w:tcPr>
          <w:p w:rsidR="005C087F" w:rsidRPr="00271807" w:rsidRDefault="005C087F" w:rsidP="00C747C3">
            <w:pPr>
              <w:rPr>
                <w:sz w:val="20"/>
              </w:rPr>
            </w:pPr>
          </w:p>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Публикуване на ограниченията на капацитета, посочени в раздел 3, точка 5 от настоящото приложение</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X-4</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Пренасочване на капацитета, резервиран за разпределяне чрез работното разписание за други процеси на разпределяне</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X-2</w:t>
            </w:r>
          </w:p>
        </w:tc>
        <w:tc>
          <w:tcPr>
            <w:tcW w:w="28" w:type="dxa"/>
            <w:vAlign w:val="center"/>
            <w:hideMark/>
          </w:tcPr>
          <w:p w:rsidR="005C087F" w:rsidRPr="00271807" w:rsidRDefault="005C087F" w:rsidP="00C747C3"/>
        </w:tc>
      </w:tr>
      <w:tr w:rsidR="005C087F" w:rsidRPr="00271807" w:rsidTr="00C747C3">
        <w:tc>
          <w:tcPr>
            <w:tcW w:w="23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rFonts w:asciiTheme="minorHAnsi" w:hAnsiTheme="minorHAnsi" w:cs="Calibri"/>
                <w:sz w:val="20"/>
              </w:rPr>
            </w:pPr>
          </w:p>
        </w:tc>
        <w:tc>
          <w:tcPr>
            <w:tcW w:w="570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Актуализиране на плана за предоставяне на капацитет, за да се отразят всички промени в предварително планирания или разпределения капацитет</w:t>
            </w:r>
          </w:p>
        </w:tc>
        <w:tc>
          <w:tcPr>
            <w:tcW w:w="127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r w:rsidRPr="00271807">
              <w:t>До X+12 без забавяне</w:t>
            </w:r>
          </w:p>
        </w:tc>
        <w:tc>
          <w:tcPr>
            <w:tcW w:w="28" w:type="dxa"/>
            <w:vAlign w:val="center"/>
            <w:hideMark/>
          </w:tcPr>
          <w:p w:rsidR="005C087F" w:rsidRPr="00271807" w:rsidRDefault="005C087F" w:rsidP="00C747C3"/>
        </w:tc>
      </w:tr>
      <w:tr w:rsidR="005C087F" w:rsidRPr="00271807" w:rsidTr="00C747C3">
        <w:tc>
          <w:tcPr>
            <w:tcW w:w="933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C087F" w:rsidRPr="00271807" w:rsidRDefault="005C087F" w:rsidP="00C747C3">
            <w:pPr>
              <w:rPr>
                <w:szCs w:val="24"/>
              </w:rPr>
            </w:pPr>
            <w:r w:rsidRPr="00271807">
              <w:t>Забележка:</w:t>
            </w:r>
          </w:p>
          <w:p w:rsidR="005C087F" w:rsidRPr="00271807" w:rsidRDefault="005C087F" w:rsidP="00C747C3">
            <w:r w:rsidRPr="00271807">
              <w:t>(1) „X-m“ означава „m“ месеца преди датата на влизане в сила на работното разписание („X“) в съответствие с раздел 4.</w:t>
            </w:r>
          </w:p>
        </w:tc>
        <w:tc>
          <w:tcPr>
            <w:tcW w:w="28" w:type="dxa"/>
            <w:vAlign w:val="center"/>
            <w:hideMark/>
          </w:tcPr>
          <w:p w:rsidR="005C087F" w:rsidRPr="00271807" w:rsidRDefault="005C087F" w:rsidP="00C747C3"/>
        </w:tc>
      </w:tr>
    </w:tbl>
    <w:p w:rsidR="005C087F" w:rsidRPr="005C087F" w:rsidRDefault="005C087F" w:rsidP="00C140DC">
      <w:pPr>
        <w:spacing w:before="120" w:after="120" w:line="360" w:lineRule="auto"/>
        <w:ind w:left="850" w:hanging="850"/>
        <w:rPr>
          <w:b/>
          <w:szCs w:val="24"/>
          <w:lang w:eastAsia="en-US"/>
        </w:rPr>
      </w:pPr>
      <w:r>
        <w:rPr>
          <w:b/>
          <w:szCs w:val="24"/>
          <w:lang w:eastAsia="en-US"/>
        </w:rPr>
        <w:t xml:space="preserve"> [Изм. 255]</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Чрез дерогация от точка 1, за документа „Стратегия за капацитета“ се прилага следният опростен и съкратен график във връзка с на периодите на работното разписание, започващи през декември 2029 г. и декември 2030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77"/>
        <w:gridCol w:w="5587"/>
        <w:gridCol w:w="1001"/>
      </w:tblGrid>
      <w:tr w:rsidR="00C140DC" w:rsidRPr="00C140DC" w:rsidTr="00C140DC">
        <w:trPr>
          <w:tblHeader/>
        </w:trPr>
        <w:tc>
          <w:tcPr>
            <w:tcW w:w="0" w:type="auto"/>
            <w:vMerge w:val="restart"/>
          </w:tcPr>
          <w:p w:rsidR="00C140DC" w:rsidRPr="00C140DC" w:rsidRDefault="00C140DC" w:rsidP="00C140DC">
            <w:pPr>
              <w:spacing w:before="120" w:after="120" w:line="360" w:lineRule="auto"/>
              <w:rPr>
                <w:szCs w:val="24"/>
                <w:lang w:eastAsia="en-US"/>
              </w:rPr>
            </w:pPr>
            <w:r w:rsidRPr="00C140DC">
              <w:rPr>
                <w:szCs w:val="24"/>
                <w:lang w:eastAsia="en-US"/>
              </w:rPr>
              <w:t>Стратегия за капацитета (член 16)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Публикуване на проекта на стратегията и консултация със заинтересовани страни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X-38</w:t>
            </w:r>
          </w:p>
        </w:tc>
      </w:tr>
      <w:tr w:rsidR="00C140DC" w:rsidRPr="00C140DC" w:rsidTr="00C140DC">
        <w:trPr>
          <w:tblHeader/>
        </w:trPr>
        <w:tc>
          <w:tcPr>
            <w:tcW w:w="0" w:type="auto"/>
            <w:vMerge/>
          </w:tcPr>
          <w:p w:rsidR="00C140DC" w:rsidRPr="00C140DC" w:rsidRDefault="00C140DC" w:rsidP="00C140DC">
            <w:pPr>
              <w:spacing w:before="120" w:after="120" w:line="360" w:lineRule="auto"/>
              <w:rPr>
                <w:szCs w:val="24"/>
                <w:lang w:eastAsia="en-US"/>
              </w:rPr>
            </w:pP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Публикуване на окончателната стратегия за капацитета след окончателното съгласуване между управителите на инфраструктура</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X-36</w:t>
            </w:r>
          </w:p>
        </w:tc>
      </w:tr>
    </w:tbl>
    <w:p w:rsidR="00A673C0" w:rsidRDefault="00A673C0" w:rsidP="00C140DC">
      <w:pPr>
        <w:spacing w:before="120" w:after="120" w:line="360" w:lineRule="auto"/>
        <w:ind w:left="850" w:hanging="850"/>
        <w:rPr>
          <w:szCs w:val="24"/>
          <w:lang w:eastAsia="en-US"/>
        </w:rPr>
      </w:pP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3.</w:t>
      </w:r>
      <w:r w:rsidRPr="00C140DC">
        <w:rPr>
          <w:szCs w:val="24"/>
          <w:lang w:eastAsia="en-US"/>
        </w:rPr>
        <w:tab/>
      </w:r>
      <w:r w:rsidRPr="00A673C0">
        <w:rPr>
          <w:smallCaps/>
          <w:szCs w:val="24"/>
          <w:lang w:eastAsia="en-US"/>
        </w:rPr>
        <w:t>График за координиране, консултиране и публикуване на ограниченията на капацитета, произтичащи от инфраструктурните работи, посочени в членове 10 и 35</w:t>
      </w:r>
    </w:p>
    <w:p w:rsidR="00C140DC" w:rsidRPr="005C087F" w:rsidRDefault="00C140DC" w:rsidP="00C140DC">
      <w:pPr>
        <w:spacing w:before="120" w:after="120" w:line="360" w:lineRule="auto"/>
        <w:ind w:left="850" w:hanging="850"/>
        <w:rPr>
          <w:b/>
          <w:szCs w:val="24"/>
          <w:lang w:eastAsia="en-US"/>
        </w:rPr>
      </w:pPr>
      <w:r w:rsidRPr="00C140DC">
        <w:rPr>
          <w:szCs w:val="24"/>
          <w:lang w:eastAsia="en-US"/>
        </w:rPr>
        <w:t>1.</w:t>
      </w:r>
      <w:r w:rsidRPr="00C140DC">
        <w:rPr>
          <w:szCs w:val="24"/>
          <w:lang w:eastAsia="en-US"/>
        </w:rPr>
        <w:tab/>
        <w:t xml:space="preserve">По отношение на временните ограничения на капацитета на железопътните линии по причини като инфраструктурни работи, включително свързаните с тях ограничения на скоростта, натоварване на осите, дължина на влака, тяга или строителен габарит („ограничения на капацитета“), с продължителност повече от 7 последователни дни и при които се отменят повече от </w:t>
      </w:r>
      <w:r w:rsidRPr="00C140DC">
        <w:rPr>
          <w:strike/>
          <w:szCs w:val="24"/>
          <w:lang w:eastAsia="en-US"/>
        </w:rPr>
        <w:t>30 %</w:t>
      </w:r>
      <w:r w:rsidRPr="00C140DC">
        <w:rPr>
          <w:b/>
          <w:i/>
          <w:szCs w:val="24"/>
          <w:lang w:eastAsia="en-US"/>
        </w:rPr>
        <w:t>30%</w:t>
      </w:r>
      <w:r w:rsidRPr="00C140DC">
        <w:rPr>
          <w:szCs w:val="24"/>
          <w:lang w:eastAsia="en-US"/>
        </w:rPr>
        <w:t xml:space="preserve"> от прогнозния обем на трафика по дадена железопътна линия на ден, прави се пренасочване или замяна с други видове транспорт, съответните управители на инфраструктура публикуват всички ограничения на капацитета</w:t>
      </w:r>
      <w:r w:rsidRPr="00C140DC">
        <w:rPr>
          <w:b/>
          <w:i/>
          <w:szCs w:val="24"/>
          <w:lang w:eastAsia="en-US"/>
        </w:rPr>
        <w:t>, доколкото са известни,</w:t>
      </w:r>
      <w:r w:rsidRPr="00C140DC">
        <w:rPr>
          <w:szCs w:val="24"/>
          <w:lang w:eastAsia="en-US"/>
        </w:rPr>
        <w:t xml:space="preserve"> и предварителните резултати от консултациите със заявителите за първи път най-малко 24 месеца и в актуализиран вид, за втори път най-малко 12 месеца преди промяната на съответното работно разписание. Тези инфраструктурни ограничения се включват в плана за предоставяне на капацитет, посочен в член 18.</w:t>
      </w:r>
      <w:r w:rsidR="005C087F">
        <w:rPr>
          <w:b/>
          <w:szCs w:val="24"/>
          <w:lang w:eastAsia="en-US"/>
        </w:rPr>
        <w:t xml:space="preserve"> [Изм. 256]</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Като част от координирането между управителите на инфраструктура, в съответствие с член 53, посочените в параграф 5 от същия член субекти също така обсъждат съвместно тези ограничения на капацитета, ако въздействието на ограниченията на капацитета не е ограничено до една мрежа, със заинтересованите заявители и основните оператори на съответните обслужващи съоръжения, когато те се публикуват за първи път.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Когато публикува за първи път ограничения на капацитета в съответствие с точка 1, управителят на инфраструктура започва обсъждане на ограниченията на капацитета със засегнатите заявители и основните оператори на обслужващи съоръжения. Когато между първото и второто публикуване на ограниченията на капацитета се изисква координиране в съответствие с точка 4, структурите, определени в съответствие с член 53, параграф 5, провеждат втора консултация със заявителите и основните оператори на съответните обслужващи съоръжения между края на това съгласуване и второто публикуване на ограниченията на капацитета.</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4.</w:t>
      </w:r>
      <w:r w:rsidRPr="00C140DC">
        <w:rPr>
          <w:szCs w:val="24"/>
          <w:lang w:eastAsia="en-US"/>
        </w:rPr>
        <w:tab/>
        <w:t>Преди публикуването на ограниченията на капацитета в съответствие с точка 1, ако въздействието на ограниченията на капацитета не е ограничено до една мрежа, определените в съответствие с член 53, параграф 5 субекти, включително управителите на инфраструктура, които могат да бъдат засегнати от пренасочването на влакове, координират помежду си ограниченията на капацитета, които могат да включват отмяна, пренасочване на влаков маршрут или замяна с други видове транспорт.</w:t>
      </w:r>
    </w:p>
    <w:p w:rsidR="00C140DC" w:rsidRPr="00C140DC" w:rsidRDefault="00C140DC" w:rsidP="004B5915">
      <w:pPr>
        <w:spacing w:before="120" w:after="120" w:line="360" w:lineRule="auto"/>
        <w:ind w:left="851"/>
        <w:rPr>
          <w:szCs w:val="24"/>
          <w:lang w:eastAsia="en-US"/>
        </w:rPr>
      </w:pPr>
      <w:r w:rsidRPr="00C140DC">
        <w:rPr>
          <w:szCs w:val="24"/>
          <w:lang w:eastAsia="en-US"/>
        </w:rPr>
        <w:t>Координирането преди второто публикуване приключва:</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а)</w:t>
      </w:r>
      <w:r w:rsidRPr="00C140DC">
        <w:rPr>
          <w:szCs w:val="24"/>
          <w:lang w:eastAsia="en-US"/>
        </w:rPr>
        <w:tab/>
        <w:t>не по-късно от 18 месеца преди промяната на работното разписание, ако повече от 50 % от прогнозния всекидневен обем на трафика по дадена железопътна линия се отменя, пренасочва или замества с друг вид транспорт в продължение на повече от 30 последователни дни;</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б)</w:t>
      </w:r>
      <w:r w:rsidRPr="00C140DC">
        <w:rPr>
          <w:szCs w:val="24"/>
          <w:lang w:eastAsia="en-US"/>
        </w:rPr>
        <w:tab/>
        <w:t>не по-късно от 13 месеца и 15 дни преди промяната на работното разписание, ако повече от 30 % от прогнозния всекидневен обем на трафика по дадена железопътна линия се отменя, пренасочва или замества с друг вид транспорт в продължение на повече от 7 последователни дни;</w:t>
      </w:r>
    </w:p>
    <w:p w:rsidR="00A673C0" w:rsidRDefault="00A673C0">
      <w:pPr>
        <w:widowControl/>
        <w:rPr>
          <w:szCs w:val="24"/>
          <w:lang w:eastAsia="en-US"/>
        </w:rPr>
      </w:pPr>
      <w:r>
        <w:rPr>
          <w:szCs w:val="24"/>
          <w:lang w:eastAsia="en-US"/>
        </w:rPr>
        <w:br w:type="page"/>
      </w:r>
    </w:p>
    <w:p w:rsidR="00C140DC" w:rsidRPr="00C140DC" w:rsidRDefault="00C140DC" w:rsidP="004B5915">
      <w:pPr>
        <w:spacing w:before="120" w:after="120" w:line="360" w:lineRule="auto"/>
        <w:ind w:left="1418" w:hanging="567"/>
        <w:rPr>
          <w:szCs w:val="24"/>
          <w:lang w:eastAsia="en-US"/>
        </w:rPr>
      </w:pPr>
      <w:r w:rsidRPr="00C140DC">
        <w:rPr>
          <w:szCs w:val="24"/>
          <w:lang w:eastAsia="en-US"/>
        </w:rPr>
        <w:lastRenderedPageBreak/>
        <w:t>в)</w:t>
      </w:r>
      <w:r w:rsidRPr="00C140DC">
        <w:rPr>
          <w:szCs w:val="24"/>
          <w:lang w:eastAsia="en-US"/>
        </w:rPr>
        <w:tab/>
        <w:t>не по-късно от 13 месеца и 15 дни преди промяната на работното разписание, ако повече от 50 % от прогнозния всекидневен обем на трафика по дадена железопътна линия се отменя, пренасочва или замества с друг вид транспорт в продължение на 7 или по-малко последователни дни.</w:t>
      </w:r>
    </w:p>
    <w:p w:rsidR="00C140DC" w:rsidRPr="00C140DC" w:rsidRDefault="00C140DC" w:rsidP="004B5915">
      <w:pPr>
        <w:spacing w:before="120" w:after="120" w:line="360" w:lineRule="auto"/>
        <w:ind w:left="851"/>
        <w:rPr>
          <w:szCs w:val="24"/>
          <w:lang w:eastAsia="en-US"/>
        </w:rPr>
      </w:pPr>
      <w:r w:rsidRPr="00C140DC">
        <w:rPr>
          <w:szCs w:val="24"/>
          <w:lang w:eastAsia="en-US"/>
        </w:rPr>
        <w:t>Органите, които осъществяват координирането между управителите на инфраструктура в съответствие с член 53, параграф 5, при необходимост канят заявителите, упражняващи дейност по съответните линии, и основните оператори на съответните обслужващи съоръжения да се включат в това координиране.</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5.</w:t>
      </w:r>
      <w:r w:rsidRPr="00C140DC">
        <w:rPr>
          <w:szCs w:val="24"/>
          <w:lang w:eastAsia="en-US"/>
        </w:rPr>
        <w:tab/>
        <w:t>По отношение на ограниченията на капацитета с продължителност от 7 или по-малко последователни дни, които не е необходимо да се публикуват съгласно точка 1 и поради които повече от 10 % от прогнозния обем на трафика по дадена железопътна линия се отменя, пренасочва или замества с друг вид транспорт, които възникват по време на следващия период на разписание и за които управителят на инфраструктура е информиран не по-късно от 6 месеца и 15 дни преди промените на работното разписание, управителят на инфраструктура се консултира със засегнатите заявители относно предвидените ограничения на капацитета и съобщава актуализираните ограничения на капацитета поне четири месеца преди промяната на работното разписание. Управителят на инфраструктура предоставя информация за предложените влакови маршрути за пътнически влакове не по-късно от четири месеца, а за товарни влакове не по-късно от един месец преди началото на ограничението на капацитета, освен ако той и засегнатите заявители се споразумеят за по-кратък срок.</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t>Управителите на инфраструктура могат да решат да прилагат по-строги прагове за ограничения на капацитета въз основа на по-ниски проценти на прогнозните обеми на трафика или по-кратки периоди на ограничения от посочените в раздел 3 от настоящото приложение, или да прилагат критерии в допълнение към споменатите в настоящото приложение, след консултация със заявителите и операторите на съоръжения. Те публикуват праговете и критериите за групиране на ограниченията на капацитета в своите референтни документи за железопътната мрежа съгласно точка 3 от приложение IV към Директива 2012/34/EС.</w:t>
      </w:r>
    </w:p>
    <w:p w:rsidR="00C140DC" w:rsidRPr="005C087F" w:rsidRDefault="00C140DC" w:rsidP="00C140DC">
      <w:pPr>
        <w:spacing w:before="120" w:after="120" w:line="360" w:lineRule="auto"/>
        <w:ind w:left="850" w:hanging="850"/>
        <w:rPr>
          <w:b/>
          <w:szCs w:val="24"/>
          <w:lang w:eastAsia="en-US"/>
        </w:rPr>
      </w:pPr>
      <w:r w:rsidRPr="00C140DC">
        <w:rPr>
          <w:szCs w:val="24"/>
          <w:lang w:eastAsia="en-US"/>
        </w:rPr>
        <w:t>7.</w:t>
      </w:r>
      <w:r w:rsidRPr="00C140DC">
        <w:rPr>
          <w:szCs w:val="24"/>
          <w:lang w:eastAsia="en-US"/>
        </w:rPr>
        <w:tab/>
        <w:t>Без да се засягат разпоредбите на член 40, управителят на инфраструктура може да реши да не прилага определените в точки 1—5 срокове, ако ограниченията на капацитета са необходими за възстановяването на безопасната експлоатация на влаковете, графикът на ограниченията е извън неговия контрол или</w:t>
      </w:r>
      <w:r w:rsidRPr="00C140DC">
        <w:rPr>
          <w:strike/>
          <w:szCs w:val="24"/>
          <w:lang w:eastAsia="en-US"/>
        </w:rPr>
        <w:t xml:space="preserve"> ако прилагането на тези срокове би било икономически неефективно,</w:t>
      </w:r>
      <w:r w:rsidRPr="00C140DC">
        <w:rPr>
          <w:szCs w:val="24"/>
          <w:lang w:eastAsia="en-US"/>
        </w:rPr>
        <w:t xml:space="preserve"> ако то нанася ненужни щети спрямо експлоатационния срок или състоянието на активите, или ако всички засегнати заявители постигнат съгласие за това. В тези и други случаи на ограничения на капацитета, за които не са предвидени консултации съгласно други разпоредби на настоящото приложение, управителят на инфраструктура се консултира незабавно със засегнатите заявители и основни оператори на обслужващи съоръжения.</w:t>
      </w:r>
      <w:r w:rsidR="005C087F">
        <w:rPr>
          <w:b/>
          <w:szCs w:val="24"/>
          <w:lang w:eastAsia="en-US"/>
        </w:rPr>
        <w:t xml:space="preserve"> [Изм. 257]</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8.</w:t>
      </w:r>
      <w:r w:rsidRPr="00C140DC">
        <w:rPr>
          <w:szCs w:val="24"/>
          <w:lang w:eastAsia="en-US"/>
        </w:rPr>
        <w:tab/>
        <w:t>Информацията, предоставяна от управителя на инфраструктура съгласно точки 1, 5 или 7, включва: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планирания ден;</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част от денонощието, а при първа възможност — и час на началото и края на ограничението на капацитета;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засегнатия от ограничението участък от линията;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когато е приложимо, капацитета на заобиколните линии.</w:t>
      </w:r>
    </w:p>
    <w:p w:rsidR="00C140DC" w:rsidRPr="00C140DC" w:rsidRDefault="00C140DC" w:rsidP="004B5915">
      <w:pPr>
        <w:spacing w:before="120" w:after="120" w:line="360" w:lineRule="auto"/>
        <w:ind w:left="851"/>
        <w:rPr>
          <w:szCs w:val="24"/>
          <w:lang w:eastAsia="en-US"/>
        </w:rPr>
      </w:pPr>
      <w:r w:rsidRPr="00C140DC">
        <w:rPr>
          <w:szCs w:val="24"/>
          <w:lang w:eastAsia="en-US"/>
        </w:rPr>
        <w:t>Управителят на инфраструктура публикува тази информация или хипервръзка към нея в референтния документ за железопътната мрежа, както е посочено в точка 3 от приложение IV към Директива 2012/34/EС. Управителят на инфраструктура поддържа актуализирана тази информация. Освен това управителите на инфраструктура публикуват тази информация в цифров формат в съответствие с член 9 и член 62.</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9.</w:t>
      </w:r>
      <w:r w:rsidRPr="00C140DC">
        <w:rPr>
          <w:szCs w:val="24"/>
          <w:lang w:eastAsia="en-US"/>
        </w:rPr>
        <w:tab/>
        <w:t>По отношение на ограниченията на капацитета с продължителност от поне 30 последователни дни, които засягат над 50 % от прогнозния обем на трафика по дадена железопътна линия, управителят на инфраструктура предоставя на заявителите по тяхно искане по време на първия кръг от консултации сравнение на условията, които се очаква да възникнат при поне два варианта на ограничения на капацитета. Управителят на инфраструктура разработва тези варианти въз основа на информацията, предоставена от заявителите по време на подаване на заявките, и съвместно със заявителите.</w:t>
      </w:r>
    </w:p>
    <w:p w:rsidR="00C140DC" w:rsidRPr="00C140DC" w:rsidRDefault="00C140DC" w:rsidP="004B5915">
      <w:pPr>
        <w:spacing w:before="120" w:after="120" w:line="360" w:lineRule="auto"/>
        <w:ind w:left="851"/>
        <w:rPr>
          <w:szCs w:val="24"/>
          <w:lang w:eastAsia="en-US"/>
        </w:rPr>
      </w:pPr>
      <w:r w:rsidRPr="00C140DC">
        <w:rPr>
          <w:szCs w:val="24"/>
          <w:lang w:eastAsia="en-US"/>
        </w:rPr>
        <w:t>За всеки от вариантите сравнението включва най-малко следното:</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а)</w:t>
      </w:r>
      <w:r w:rsidRPr="00C140DC">
        <w:rPr>
          <w:szCs w:val="24"/>
          <w:lang w:eastAsia="en-US"/>
        </w:rPr>
        <w:tab/>
        <w:t>продължителността на ограничението на капацитета;</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б)</w:t>
      </w:r>
      <w:r w:rsidRPr="00C140DC">
        <w:rPr>
          <w:szCs w:val="24"/>
          <w:lang w:eastAsia="en-US"/>
        </w:rPr>
        <w:tab/>
        <w:t>очакваните дължими такси за използване на инфраструктурата;</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в)</w:t>
      </w:r>
      <w:r w:rsidRPr="00C140DC">
        <w:rPr>
          <w:szCs w:val="24"/>
          <w:lang w:eastAsia="en-US"/>
        </w:rPr>
        <w:tab/>
        <w:t>разполагаемия капацитет на заобиколните линии;</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г)</w:t>
      </w:r>
      <w:r w:rsidRPr="00C140DC">
        <w:rPr>
          <w:szCs w:val="24"/>
          <w:lang w:eastAsia="en-US"/>
        </w:rPr>
        <w:tab/>
        <w:t>разполагаемите алтернативни маршрути, както и</w:t>
      </w:r>
    </w:p>
    <w:p w:rsidR="00C140DC" w:rsidRPr="00C140DC" w:rsidRDefault="00C140DC" w:rsidP="004B5915">
      <w:pPr>
        <w:spacing w:before="120" w:after="120" w:line="360" w:lineRule="auto"/>
        <w:ind w:left="1418" w:hanging="567"/>
        <w:rPr>
          <w:szCs w:val="24"/>
          <w:lang w:eastAsia="en-US"/>
        </w:rPr>
      </w:pPr>
      <w:r w:rsidRPr="00C140DC">
        <w:rPr>
          <w:szCs w:val="24"/>
          <w:lang w:eastAsia="en-US"/>
        </w:rPr>
        <w:t>д)</w:t>
      </w:r>
      <w:r w:rsidRPr="00C140DC">
        <w:rPr>
          <w:szCs w:val="24"/>
          <w:lang w:eastAsia="en-US"/>
        </w:rPr>
        <w:tab/>
        <w:t>прогнозното време за пътуване.</w:t>
      </w:r>
    </w:p>
    <w:p w:rsidR="00A673C0" w:rsidRDefault="00A673C0">
      <w:pPr>
        <w:widowControl/>
        <w:rPr>
          <w:szCs w:val="24"/>
          <w:lang w:eastAsia="en-US"/>
        </w:rPr>
      </w:pPr>
      <w:r>
        <w:rPr>
          <w:szCs w:val="24"/>
          <w:lang w:eastAsia="en-US"/>
        </w:rPr>
        <w:br w:type="page"/>
      </w:r>
    </w:p>
    <w:p w:rsidR="00C140DC" w:rsidRPr="00C140DC" w:rsidRDefault="00C140DC" w:rsidP="004B5915">
      <w:pPr>
        <w:spacing w:before="120" w:after="120" w:line="360" w:lineRule="auto"/>
        <w:ind w:left="851"/>
        <w:rPr>
          <w:szCs w:val="24"/>
          <w:lang w:eastAsia="en-US"/>
        </w:rPr>
      </w:pPr>
      <w:r w:rsidRPr="00C140DC">
        <w:rPr>
          <w:szCs w:val="24"/>
          <w:lang w:eastAsia="en-US"/>
        </w:rPr>
        <w:lastRenderedPageBreak/>
        <w:t>Преди да избере между вариантите за ограничение на капацитета, управителят на инфраструктура се консултира със заинтересованите заявители и взема предвид въздействието на различните варианти върху тези заявители и върху ползвателите на услугите.</w:t>
      </w:r>
    </w:p>
    <w:p w:rsidR="00C140DC" w:rsidRPr="00C140DC" w:rsidRDefault="00C140DC" w:rsidP="004B5915">
      <w:pPr>
        <w:spacing w:before="120" w:after="120" w:line="360" w:lineRule="auto"/>
        <w:ind w:left="851"/>
        <w:rPr>
          <w:szCs w:val="24"/>
          <w:lang w:eastAsia="en-US"/>
        </w:rPr>
      </w:pPr>
      <w:r w:rsidRPr="00C140DC">
        <w:rPr>
          <w:szCs w:val="24"/>
          <w:lang w:eastAsia="en-US"/>
        </w:rPr>
        <w:t>Анализът на вариантите за ограничения на капацитета трябва да включва ситуации, свързани с повече от един управител на инфраструктура. В този случай управителите на инфраструктура координират планирането на вариант на ограничението на капацитета в съответствие с член 53.</w:t>
      </w:r>
    </w:p>
    <w:p w:rsidR="00C140DC" w:rsidRPr="00C140DC" w:rsidRDefault="00C140DC" w:rsidP="00C140DC">
      <w:pPr>
        <w:spacing w:before="120" w:after="120" w:line="360" w:lineRule="auto"/>
        <w:ind w:left="850" w:hanging="850"/>
        <w:rPr>
          <w:szCs w:val="24"/>
          <w:lang w:eastAsia="en-US"/>
        </w:rPr>
      </w:pPr>
      <w:r w:rsidRPr="00C140DC">
        <w:rPr>
          <w:szCs w:val="24"/>
          <w:lang w:eastAsia="en-US"/>
        </w:rPr>
        <w:t>10.</w:t>
      </w:r>
      <w:r w:rsidRPr="00C140DC">
        <w:rPr>
          <w:szCs w:val="24"/>
          <w:lang w:eastAsia="en-US"/>
        </w:rPr>
        <w:tab/>
        <w:t>По отношение на ограниченията на капацитета, които продължават повече от 30 последователни дни и засягат над 50 % от прогнозния обем на трафика по дадена железопътна линия, управителят на инфраструктура определя критерии за това кои влакове за всеки тип услуга следва да бъдат пренасочени, вземайки предвид търговските и оперативните ограничения на заявителя, освен ако тези оперативни ограничения не произтичат от управленски и организационни решения на заявителя, и без това да засяга целта за намаляване на разходите на управителя на инфраструктура в съответствие с член 30, параграф 1 от Директива 2012/34/EС. Управителят на инфраструктура публикува тези критерии в референтния документ за железопътната мрежа.</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11.</w:t>
      </w:r>
      <w:r w:rsidRPr="00C140DC">
        <w:rPr>
          <w:szCs w:val="24"/>
          <w:lang w:eastAsia="en-US"/>
        </w:rPr>
        <w:tab/>
        <w:t>ENIM публикува на своя уебсайт информацията, изисквана съгласно точка 8.</w:t>
      </w:r>
    </w:p>
    <w:p w:rsidR="00C140DC" w:rsidRPr="00C140DC" w:rsidRDefault="00C140DC" w:rsidP="00C140DC">
      <w:pPr>
        <w:spacing w:before="120" w:after="120" w:line="360" w:lineRule="auto"/>
        <w:ind w:left="850" w:hanging="850"/>
        <w:rPr>
          <w:szCs w:val="24"/>
          <w:lang w:eastAsia="en-US"/>
        </w:rPr>
      </w:pPr>
      <w:r w:rsidRPr="00C140DC">
        <w:rPr>
          <w:szCs w:val="24"/>
          <w:lang w:eastAsia="en-US"/>
        </w:rPr>
        <w:t>12.</w:t>
      </w:r>
      <w:r w:rsidRPr="00C140DC">
        <w:rPr>
          <w:szCs w:val="24"/>
          <w:lang w:eastAsia="en-US"/>
        </w:rPr>
        <w:tab/>
        <w:t>Комисията прави преглед на прилагането на раздел 3 от настоящото приложение до 31 декември 2024 г. и при необходимост предлага законодателно предложение.</w:t>
      </w:r>
    </w:p>
    <w:p w:rsidR="00C140DC" w:rsidRPr="00A673C0" w:rsidRDefault="00C140DC" w:rsidP="00C140DC">
      <w:pPr>
        <w:spacing w:before="120" w:after="120" w:line="360" w:lineRule="auto"/>
        <w:ind w:left="850" w:hanging="850"/>
        <w:rPr>
          <w:smallCaps/>
          <w:szCs w:val="24"/>
          <w:lang w:eastAsia="en-US"/>
        </w:rPr>
      </w:pPr>
      <w:r w:rsidRPr="00C140DC">
        <w:rPr>
          <w:szCs w:val="24"/>
          <w:lang w:eastAsia="en-US"/>
        </w:rPr>
        <w:t>4.</w:t>
      </w:r>
      <w:r w:rsidRPr="00C140DC">
        <w:rPr>
          <w:szCs w:val="24"/>
          <w:lang w:eastAsia="en-US"/>
        </w:rPr>
        <w:tab/>
      </w:r>
      <w:r w:rsidRPr="00A673C0">
        <w:rPr>
          <w:smallCaps/>
          <w:szCs w:val="24"/>
          <w:lang w:eastAsia="en-US"/>
        </w:rPr>
        <w:t>График за разпределяне на капацитета чрез годишния процес на разпределяне, посочен в членове 32 и 38</w:t>
      </w:r>
    </w:p>
    <w:p w:rsidR="00A673C0"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 заявителите спазват следния график:</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790"/>
        <w:gridCol w:w="4438"/>
      </w:tblGrid>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pStyle w:val="Normal6"/>
              <w:spacing w:line="360" w:lineRule="auto"/>
            </w:pPr>
            <w:r w:rsidRPr="00271807">
              <w:t>Основен етап или период от време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pStyle w:val="Normal6"/>
              <w:spacing w:line="360" w:lineRule="auto"/>
            </w:pPr>
            <w:r w:rsidRPr="00271807">
              <w:t>Краен срок или продължителност(1)</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pStyle w:val="Normal6"/>
              <w:spacing w:line="360" w:lineRule="auto"/>
              <w:rPr>
                <w:bCs/>
              </w:rPr>
            </w:pPr>
            <w:r w:rsidRPr="00271807">
              <w:t>Период на валидност на работното разписание („период на работното разписание“)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pStyle w:val="Normal6"/>
              <w:spacing w:line="360" w:lineRule="auto"/>
              <w:rPr>
                <w:bCs/>
              </w:rPr>
            </w:pPr>
            <w:r w:rsidRPr="00271807">
              <w:t>Една година</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Влизане в сила на работното разписание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В полунощ на втората събота от декември</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Публикуване на плана за предоставяне на капацитет</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В съответствие с раздел 2 от настоящото приложение</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Публикуване на ограниченията на капацитета в резултат на инфраструктурни работи</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В съответствие с раздели 2 и 3 от настоящото приложение</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Краен срок за подаване на заявления за права на капацитет от страна на заявителите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X-8,5</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Изготвяне на проект на работно разписание</w:t>
            </w:r>
          </w:p>
          <w:p w:rsidR="005C087F" w:rsidRPr="00271807" w:rsidRDefault="005C087F" w:rsidP="00A673C0">
            <w:pPr>
              <w:spacing w:line="360" w:lineRule="auto"/>
              <w:rPr>
                <w:noProof/>
              </w:rPr>
            </w:pPr>
            <w:r w:rsidRPr="00271807">
              <w:t>Краен срок за подаване на проектопредложение за капацитет от управителите на инфраструктура до заявителите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X-6,5</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Финализиране на координирането със заявителите</w:t>
            </w:r>
            <w:r w:rsidRPr="00271807">
              <w:rPr>
                <w:b/>
                <w:i/>
              </w:rPr>
              <w:t>, като се гарантира, че всички предпоставки са изпълнени преди това 2-седмично финализиране на „фазата на наблюдение“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X-6</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Краен срок за подаване на окончателно предложение за капацитет от управителите на инфраструктура до заявителите</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X-5,5</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Публикуване на окончателното работно разписание</w:t>
            </w:r>
          </w:p>
          <w:p w:rsidR="005C087F" w:rsidRPr="00271807" w:rsidRDefault="005C087F" w:rsidP="00A673C0">
            <w:pPr>
              <w:spacing w:line="360" w:lineRule="auto"/>
              <w:rPr>
                <w:noProof/>
              </w:rPr>
            </w:pPr>
            <w:r w:rsidRPr="00271807">
              <w:t xml:space="preserve">Краен срок за разпределяне от </w:t>
            </w:r>
            <w:r w:rsidRPr="00271807">
              <w:lastRenderedPageBreak/>
              <w:t xml:space="preserve">управителя на инфраструктура на правата на капацитет на заявителите </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lastRenderedPageBreak/>
              <w:t>X-5,25</w:t>
            </w:r>
          </w:p>
        </w:tc>
      </w:tr>
      <w:tr w:rsidR="005C087F" w:rsidRPr="00271807" w:rsidTr="00C747C3">
        <w:trPr>
          <w:jc w:val="center"/>
        </w:trPr>
        <w:tc>
          <w:tcPr>
            <w:tcW w:w="4790"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Преобразуване на спецификациите на капацитета във влакови маршрути</w:t>
            </w:r>
          </w:p>
        </w:tc>
        <w:tc>
          <w:tcPr>
            <w:tcW w:w="4438" w:type="dxa"/>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Да бъде уточнено в Европейската рамка за управление на капацитета, посочена в член 6</w:t>
            </w:r>
          </w:p>
        </w:tc>
      </w:tr>
      <w:tr w:rsidR="005C087F" w:rsidRPr="00271807" w:rsidTr="00C747C3">
        <w:trPr>
          <w:jc w:val="center"/>
        </w:trPr>
        <w:tc>
          <w:tcPr>
            <w:tcW w:w="9228" w:type="dxa"/>
            <w:gridSpan w:val="2"/>
            <w:tcBorders>
              <w:top w:val="single" w:sz="4" w:space="0" w:color="auto"/>
              <w:left w:val="single" w:sz="4" w:space="0" w:color="auto"/>
              <w:bottom w:val="single" w:sz="4" w:space="0" w:color="auto"/>
              <w:right w:val="single" w:sz="4" w:space="0" w:color="auto"/>
            </w:tcBorders>
            <w:hideMark/>
          </w:tcPr>
          <w:p w:rsidR="005C087F" w:rsidRPr="00271807" w:rsidRDefault="005C087F" w:rsidP="00A673C0">
            <w:pPr>
              <w:spacing w:line="360" w:lineRule="auto"/>
              <w:rPr>
                <w:noProof/>
              </w:rPr>
            </w:pPr>
            <w:r w:rsidRPr="00271807">
              <w:t>Забележка:</w:t>
            </w:r>
          </w:p>
          <w:p w:rsidR="005C087F" w:rsidRPr="00271807" w:rsidRDefault="005C087F" w:rsidP="00A673C0">
            <w:pPr>
              <w:spacing w:line="360" w:lineRule="auto"/>
              <w:rPr>
                <w:noProof/>
              </w:rPr>
            </w:pPr>
            <w:r w:rsidRPr="00271807">
              <w:t>(1) „X-m“ означава „m“ месеца преди датата на влизане в сила на работното разписание („X“)</w:t>
            </w:r>
          </w:p>
        </w:tc>
      </w:tr>
    </w:tbl>
    <w:p w:rsidR="005C087F" w:rsidRPr="005C087F" w:rsidRDefault="005C087F" w:rsidP="00C140DC">
      <w:pPr>
        <w:spacing w:before="120" w:after="120" w:line="360" w:lineRule="auto"/>
        <w:ind w:left="850" w:hanging="850"/>
        <w:rPr>
          <w:b/>
          <w:szCs w:val="24"/>
          <w:lang w:eastAsia="en-US"/>
        </w:rPr>
      </w:pPr>
      <w:r>
        <w:rPr>
          <w:b/>
          <w:szCs w:val="24"/>
          <w:lang w:eastAsia="en-US"/>
        </w:rPr>
        <w:t xml:space="preserve"> [Изм. 258]</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Управителите на инфраструктура разпределят заявките за капацитет, получени в съответствие с член 32, параграф 8, на принципа „пръв пристигнал, пръв обслужен“.</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Крайният срок, в който заявителите трябва да подадат заявките за права на капацитет, посочен в таблицата по точка 1, е крайният срок за подаване на заявки за инфраструктурен капацитет, посочен в член 27, параграф 4 от Директива 2012/34/ЕС.</w:t>
      </w:r>
    </w:p>
    <w:p w:rsidR="00C140DC" w:rsidRPr="00C140DC" w:rsidRDefault="00C140DC" w:rsidP="00C140DC">
      <w:pPr>
        <w:spacing w:before="120" w:after="120" w:line="360" w:lineRule="auto"/>
        <w:ind w:left="850" w:hanging="850"/>
        <w:rPr>
          <w:szCs w:val="24"/>
          <w:lang w:eastAsia="en-US"/>
        </w:rPr>
      </w:pPr>
      <w:r w:rsidRPr="00C140DC">
        <w:rPr>
          <w:szCs w:val="24"/>
          <w:lang w:eastAsia="en-US"/>
        </w:rPr>
        <w:t>5.</w:t>
      </w:r>
      <w:r w:rsidRPr="00C140DC">
        <w:rPr>
          <w:szCs w:val="24"/>
          <w:lang w:eastAsia="en-US"/>
        </w:rPr>
        <w:tab/>
        <w:t xml:space="preserve">График за разпределяне на капацитета чрез рамковите споразумения, посочени в членове 31 и 38 </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спазва следния график: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81"/>
        <w:gridCol w:w="5284"/>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Период</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Продължителност(1)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Стандартен срок на валидност на рамковите споразумения</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5 години</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Преобразуване на спецификациите на капацитета във влакови маршрути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Между X-8,5 и X-6,5 (съвместно с координирането в рамките на годишния процес на разпределяне, посочен в раздел 4)</w:t>
            </w:r>
          </w:p>
        </w:tc>
      </w:tr>
      <w:tr w:rsidR="00C140DC" w:rsidRPr="00C140DC" w:rsidTr="00C140DC">
        <w:tc>
          <w:tcPr>
            <w:tcW w:w="0" w:type="auto"/>
            <w:gridSpan w:val="2"/>
          </w:tcPr>
          <w:p w:rsidR="00C140DC" w:rsidRPr="00C140DC" w:rsidRDefault="00C140DC" w:rsidP="00C140DC">
            <w:pPr>
              <w:spacing w:before="120" w:after="120" w:line="360" w:lineRule="auto"/>
              <w:rPr>
                <w:szCs w:val="24"/>
                <w:lang w:eastAsia="en-US"/>
              </w:rPr>
            </w:pPr>
            <w:r w:rsidRPr="00C140DC">
              <w:rPr>
                <w:szCs w:val="24"/>
                <w:lang w:eastAsia="en-US"/>
              </w:rPr>
              <w:t>Забележка: (1) „X-m“ означава „m“ месеца преди датата на влизане в сила на работното разписание („X“) в съответствие с раздел 4.</w:t>
            </w:r>
          </w:p>
        </w:tc>
      </w:tr>
    </w:tbl>
    <w:p w:rsidR="00A673C0" w:rsidRDefault="00A673C0" w:rsidP="00C140DC">
      <w:pPr>
        <w:spacing w:before="120" w:after="120" w:line="360" w:lineRule="auto"/>
        <w:ind w:left="850" w:hanging="850"/>
        <w:rPr>
          <w:szCs w:val="24"/>
          <w:lang w:eastAsia="en-US"/>
        </w:rPr>
      </w:pP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6.</w:t>
      </w:r>
      <w:r w:rsidRPr="00C140DC">
        <w:rPr>
          <w:szCs w:val="24"/>
          <w:lang w:eastAsia="en-US"/>
        </w:rPr>
        <w:tab/>
      </w:r>
      <w:r w:rsidRPr="00A673C0">
        <w:rPr>
          <w:smallCaps/>
          <w:szCs w:val="24"/>
          <w:lang w:eastAsia="en-US"/>
        </w:rPr>
        <w:t>График за разпределяне на капацитета чрез процеса на непрекъснато планиране, посочен в членове 33 и 38</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Управителят на инфраструктура и заявителите спазват следния график по време на процеса на непрекъснато планиране: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22"/>
        <w:gridCol w:w="4543"/>
      </w:tblGrid>
      <w:tr w:rsidR="00C140DC" w:rsidRPr="00C140DC" w:rsidTr="00C140DC">
        <w:trPr>
          <w:tblHeader/>
        </w:trPr>
        <w:tc>
          <w:tcPr>
            <w:tcW w:w="0" w:type="auto"/>
          </w:tcPr>
          <w:p w:rsidR="00C140DC" w:rsidRPr="00C140DC" w:rsidRDefault="00C140DC" w:rsidP="00A673C0">
            <w:pPr>
              <w:spacing w:before="120" w:after="120"/>
              <w:rPr>
                <w:szCs w:val="24"/>
                <w:lang w:eastAsia="en-US"/>
              </w:rPr>
            </w:pPr>
            <w:r w:rsidRPr="00C140DC">
              <w:rPr>
                <w:szCs w:val="24"/>
                <w:lang w:eastAsia="en-US"/>
              </w:rPr>
              <w:t>Основен етап или период от време</w:t>
            </w:r>
          </w:p>
        </w:tc>
        <w:tc>
          <w:tcPr>
            <w:tcW w:w="0" w:type="auto"/>
          </w:tcPr>
          <w:p w:rsidR="00C140DC" w:rsidRPr="00C140DC" w:rsidRDefault="00C140DC" w:rsidP="00A673C0">
            <w:pPr>
              <w:spacing w:before="120" w:after="120"/>
              <w:rPr>
                <w:szCs w:val="24"/>
                <w:lang w:eastAsia="en-US"/>
              </w:rPr>
            </w:pPr>
            <w:r w:rsidRPr="00C140DC">
              <w:rPr>
                <w:szCs w:val="24"/>
                <w:lang w:eastAsia="en-US"/>
              </w:rPr>
              <w:t>Краен срок или продължителност(1)</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Най-ранният момент, в който заявителите могат да подават заявки за капацитет в рамките на процеса на непрекъснато планиране на разпределянето</w:t>
            </w:r>
          </w:p>
        </w:tc>
        <w:tc>
          <w:tcPr>
            <w:tcW w:w="0" w:type="auto"/>
          </w:tcPr>
          <w:p w:rsidR="00C140DC" w:rsidRPr="00C140DC" w:rsidRDefault="00C140DC" w:rsidP="00A673C0">
            <w:pPr>
              <w:spacing w:before="120" w:after="120"/>
              <w:rPr>
                <w:szCs w:val="24"/>
                <w:lang w:eastAsia="en-US"/>
              </w:rPr>
            </w:pPr>
            <w:r w:rsidRPr="00C140DC">
              <w:rPr>
                <w:szCs w:val="24"/>
                <w:lang w:eastAsia="en-US"/>
              </w:rPr>
              <w:t>4 месеца преди първото влаково пътуване</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Най-късният момент, в който заявителите могат да подават заявки за капацитет в рамките на процеса на непрекъснато планиране на разпределянето</w:t>
            </w:r>
          </w:p>
        </w:tc>
        <w:tc>
          <w:tcPr>
            <w:tcW w:w="0" w:type="auto"/>
          </w:tcPr>
          <w:p w:rsidR="00C140DC" w:rsidRPr="00C140DC" w:rsidRDefault="00C140DC" w:rsidP="00A673C0">
            <w:pPr>
              <w:spacing w:before="120" w:after="120"/>
              <w:rPr>
                <w:szCs w:val="24"/>
                <w:lang w:eastAsia="en-US"/>
              </w:rPr>
            </w:pPr>
            <w:r w:rsidRPr="00C140DC">
              <w:rPr>
                <w:szCs w:val="24"/>
                <w:lang w:eastAsia="en-US"/>
              </w:rPr>
              <w:t>1 месец преди първото влаково пътуване</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Максимална продължителност на правата на капацитет, предоставени в рамките на процеса на непрекъснато планиране на разпределянето</w:t>
            </w:r>
          </w:p>
        </w:tc>
        <w:tc>
          <w:tcPr>
            <w:tcW w:w="0" w:type="auto"/>
          </w:tcPr>
          <w:p w:rsidR="00C140DC" w:rsidRPr="00C140DC" w:rsidRDefault="00C140DC" w:rsidP="00A673C0">
            <w:pPr>
              <w:spacing w:before="120" w:after="120"/>
              <w:rPr>
                <w:szCs w:val="24"/>
                <w:lang w:eastAsia="en-US"/>
              </w:rPr>
            </w:pPr>
            <w:r w:rsidRPr="00C140DC">
              <w:rPr>
                <w:szCs w:val="24"/>
                <w:lang w:eastAsia="en-US"/>
              </w:rPr>
              <w:t>36 месеца, считано от първото влаково пътуване</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Преобразуване на спецификациите на капацитета във влакови маршрути за права на капацитет, предоставени в съответствие с член 33, параграф 2, буква а)</w:t>
            </w:r>
          </w:p>
        </w:tc>
        <w:tc>
          <w:tcPr>
            <w:tcW w:w="0" w:type="auto"/>
          </w:tcPr>
          <w:p w:rsidR="00C140DC" w:rsidRPr="00C140DC" w:rsidRDefault="00C140DC" w:rsidP="00A673C0">
            <w:pPr>
              <w:spacing w:before="120" w:after="120"/>
              <w:rPr>
                <w:szCs w:val="24"/>
                <w:lang w:eastAsia="en-US"/>
              </w:rPr>
            </w:pPr>
            <w:r w:rsidRPr="00C140DC">
              <w:rPr>
                <w:szCs w:val="24"/>
                <w:lang w:eastAsia="en-US"/>
              </w:rPr>
              <w:t>Между X-8,5 и X-6,5 (съвместно с координирането в рамките на годишния процес на разпределяне, посочен в раздел 4)</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Преобразуване на спецификациите на капацитета във влакови маршрути за права на капацитет, предоставени в съответствие с член 33, параграф 2, буква б)</w:t>
            </w:r>
          </w:p>
        </w:tc>
        <w:tc>
          <w:tcPr>
            <w:tcW w:w="0" w:type="auto"/>
          </w:tcPr>
          <w:p w:rsidR="00C140DC" w:rsidRPr="00C140DC" w:rsidRDefault="00C140DC" w:rsidP="00A673C0">
            <w:pPr>
              <w:spacing w:before="120" w:after="120"/>
              <w:rPr>
                <w:szCs w:val="24"/>
                <w:lang w:eastAsia="en-US"/>
              </w:rPr>
            </w:pPr>
            <w:r w:rsidRPr="00C140DC">
              <w:rPr>
                <w:szCs w:val="24"/>
                <w:lang w:eastAsia="en-US"/>
              </w:rPr>
              <w:t>Определя се от управителите на инфраструктура, като се взема предвид Европейската рамка за управление на капацитета, посочена в член 6.</w:t>
            </w:r>
          </w:p>
        </w:tc>
      </w:tr>
      <w:tr w:rsidR="00C140DC" w:rsidRPr="00C140DC" w:rsidTr="00C140DC">
        <w:tc>
          <w:tcPr>
            <w:tcW w:w="0" w:type="auto"/>
            <w:gridSpan w:val="2"/>
          </w:tcPr>
          <w:p w:rsidR="00C140DC" w:rsidRPr="00C140DC" w:rsidRDefault="00C140DC" w:rsidP="00A673C0">
            <w:pPr>
              <w:spacing w:before="120" w:after="120"/>
              <w:rPr>
                <w:szCs w:val="24"/>
                <w:lang w:eastAsia="en-US"/>
              </w:rPr>
            </w:pPr>
            <w:r w:rsidRPr="00C140DC">
              <w:rPr>
                <w:szCs w:val="24"/>
                <w:lang w:eastAsia="en-US"/>
              </w:rPr>
              <w:t>Забележка: (1) „X-m“ означава „m“ месеца преди датата на влизане в сила на работното разписание („X“) в съответствие с раздел 4.</w:t>
            </w:r>
          </w:p>
        </w:tc>
      </w:tr>
    </w:tbl>
    <w:p w:rsidR="00A673C0" w:rsidRDefault="00A673C0" w:rsidP="00C140DC">
      <w:pPr>
        <w:spacing w:before="120" w:after="120" w:line="360" w:lineRule="auto"/>
        <w:ind w:left="850" w:hanging="850"/>
        <w:rPr>
          <w:szCs w:val="24"/>
          <w:lang w:eastAsia="en-US"/>
        </w:rPr>
      </w:pP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t>Управителите на инфраструктура разпределят капацитета в рамките на процеса на непрекъснато планиране на разпределянето на принципа „пръв пристигнал, пръв обслужен“.</w:t>
      </w:r>
    </w:p>
    <w:p w:rsidR="00C140DC" w:rsidRPr="00A673C0" w:rsidRDefault="00C140DC" w:rsidP="004B5915">
      <w:pPr>
        <w:spacing w:before="120" w:after="120" w:line="360" w:lineRule="auto"/>
        <w:ind w:left="850" w:hanging="850"/>
        <w:rPr>
          <w:smallCaps/>
          <w:szCs w:val="24"/>
          <w:lang w:eastAsia="en-US"/>
        </w:rPr>
      </w:pPr>
      <w:r w:rsidRPr="00C140DC">
        <w:rPr>
          <w:szCs w:val="24"/>
          <w:lang w:eastAsia="en-US"/>
        </w:rPr>
        <w:t>7.</w:t>
      </w:r>
      <w:r w:rsidRPr="00C140DC">
        <w:rPr>
          <w:szCs w:val="24"/>
          <w:lang w:eastAsia="en-US"/>
        </w:rPr>
        <w:tab/>
      </w:r>
      <w:r w:rsidRPr="00A673C0">
        <w:rPr>
          <w:smallCaps/>
          <w:szCs w:val="24"/>
          <w:lang w:eastAsia="en-US"/>
        </w:rPr>
        <w:t>График за разпределяне на капацитета чрез процеса ad hoc, посочен в членове 34 и 38</w:t>
      </w:r>
    </w:p>
    <w:p w:rsidR="00C140DC" w:rsidRPr="00C140DC" w:rsidRDefault="00C140DC" w:rsidP="004B5915">
      <w:pPr>
        <w:spacing w:before="120" w:after="120" w:line="360" w:lineRule="auto"/>
        <w:rPr>
          <w:szCs w:val="24"/>
          <w:lang w:eastAsia="en-US"/>
        </w:rPr>
      </w:pPr>
      <w:r w:rsidRPr="00C140DC">
        <w:rPr>
          <w:szCs w:val="24"/>
          <w:lang w:eastAsia="en-US"/>
        </w:rPr>
        <w:t>Когато разпределя капацитета на инфраструктурата чрез процеса ad hoc, управителят на инфраструктура спазва следния график: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520"/>
        <w:gridCol w:w="2545"/>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Период</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Продължителност</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Максимален срок, в който управителите на инфраструктура могат да подготвят предложение за права на капацитет по отношение на една мрежа</w:t>
            </w:r>
            <w:r w:rsidR="005C087F" w:rsidRPr="00271807">
              <w:rPr>
                <w:b/>
                <w:i/>
              </w:rPr>
              <w:t>, ако ad hoc заявката е направена след датата на публикуване на окончателното работно разписание</w:t>
            </w:r>
          </w:p>
        </w:tc>
        <w:tc>
          <w:tcPr>
            <w:tcW w:w="0" w:type="auto"/>
          </w:tcPr>
          <w:p w:rsidR="00C140DC" w:rsidRPr="00C140DC" w:rsidRDefault="00C140DC" w:rsidP="00C140DC">
            <w:pPr>
              <w:spacing w:before="120" w:after="120" w:line="360" w:lineRule="auto"/>
              <w:rPr>
                <w:szCs w:val="24"/>
                <w:lang w:eastAsia="en-US"/>
              </w:rPr>
            </w:pPr>
            <w:r w:rsidRPr="005C087F">
              <w:rPr>
                <w:strike/>
                <w:szCs w:val="24"/>
                <w:lang w:eastAsia="en-US"/>
              </w:rPr>
              <w:t>1 ден</w:t>
            </w:r>
            <w:r w:rsidR="005C087F" w:rsidRPr="00271807">
              <w:rPr>
                <w:b/>
                <w:i/>
              </w:rPr>
              <w:t>24 часа</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Максимален срок, в който управителите на инфраструктура могат да подготвят предложение за права на </w:t>
            </w:r>
            <w:proofErr w:type="spellStart"/>
            <w:r w:rsidRPr="00C140DC">
              <w:rPr>
                <w:szCs w:val="24"/>
                <w:lang w:eastAsia="en-US"/>
              </w:rPr>
              <w:t>многомрежов</w:t>
            </w:r>
            <w:proofErr w:type="spellEnd"/>
            <w:r w:rsidRPr="00C140DC">
              <w:rPr>
                <w:szCs w:val="24"/>
                <w:lang w:eastAsia="en-US"/>
              </w:rPr>
              <w:t xml:space="preserve"> капацитет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5 дни</w:t>
            </w:r>
          </w:p>
        </w:tc>
      </w:tr>
    </w:tbl>
    <w:p w:rsidR="006837ED" w:rsidRPr="006837ED" w:rsidRDefault="006837ED" w:rsidP="00C140DC">
      <w:pPr>
        <w:spacing w:before="120" w:after="120" w:line="360" w:lineRule="auto"/>
        <w:ind w:left="850" w:hanging="850"/>
        <w:rPr>
          <w:b/>
          <w:szCs w:val="24"/>
          <w:lang w:eastAsia="en-US"/>
        </w:rPr>
      </w:pPr>
      <w:r>
        <w:rPr>
          <w:b/>
          <w:szCs w:val="24"/>
          <w:lang w:eastAsia="en-US"/>
        </w:rPr>
        <w:t xml:space="preserve"> [Изм. 259]</w:t>
      </w:r>
    </w:p>
    <w:p w:rsidR="00A673C0" w:rsidRDefault="00A673C0">
      <w:pPr>
        <w:widowControl/>
        <w:rPr>
          <w:szCs w:val="24"/>
          <w:lang w:eastAsia="en-US"/>
        </w:rPr>
      </w:pPr>
      <w:r>
        <w:rPr>
          <w:szCs w:val="24"/>
          <w:lang w:eastAsia="en-US"/>
        </w:rPr>
        <w:br w:type="page"/>
      </w:r>
    </w:p>
    <w:p w:rsidR="00C140DC" w:rsidRPr="00C140DC" w:rsidRDefault="00C140DC" w:rsidP="004B5915">
      <w:pPr>
        <w:spacing w:before="120" w:after="120" w:line="360" w:lineRule="auto"/>
        <w:ind w:left="850" w:hanging="850"/>
        <w:rPr>
          <w:szCs w:val="24"/>
          <w:lang w:eastAsia="en-US"/>
        </w:rPr>
      </w:pPr>
      <w:r w:rsidRPr="00C140DC">
        <w:rPr>
          <w:szCs w:val="24"/>
          <w:lang w:eastAsia="en-US"/>
        </w:rPr>
        <w:lastRenderedPageBreak/>
        <w:t>8.</w:t>
      </w:r>
      <w:r w:rsidRPr="00C140DC">
        <w:rPr>
          <w:szCs w:val="24"/>
          <w:lang w:eastAsia="en-US"/>
        </w:rPr>
        <w:tab/>
      </w:r>
      <w:r w:rsidRPr="00A673C0">
        <w:rPr>
          <w:smallCaps/>
          <w:szCs w:val="24"/>
          <w:lang w:eastAsia="en-US"/>
        </w:rPr>
        <w:t>График за промени в разпределения капацитет, посочен в член 39</w:t>
      </w:r>
    </w:p>
    <w:p w:rsidR="00C140DC" w:rsidRPr="00C140DC" w:rsidRDefault="00C140DC" w:rsidP="004B5915">
      <w:pPr>
        <w:spacing w:before="120" w:after="120" w:line="360" w:lineRule="auto"/>
        <w:rPr>
          <w:szCs w:val="24"/>
          <w:lang w:eastAsia="en-US"/>
        </w:rPr>
      </w:pPr>
      <w:r w:rsidRPr="00C140DC">
        <w:rPr>
          <w:szCs w:val="24"/>
          <w:lang w:eastAsia="en-US"/>
        </w:rPr>
        <w:t>При промяна на правата на инфраструктурен капацитет управителят на инфраструктурата спазва следния график:</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6054"/>
        <w:gridCol w:w="2947"/>
      </w:tblGrid>
      <w:tr w:rsidR="006837ED" w:rsidRPr="00271807" w:rsidTr="00C747C3">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bCs/>
                <w:noProof/>
                <w:sz w:val="22"/>
                <w:szCs w:val="22"/>
              </w:rPr>
            </w:pPr>
            <w:r w:rsidRPr="00271807">
              <w:rPr>
                <w:sz w:val="22"/>
              </w:rPr>
              <w:t>Основен етап или период от време</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bCs/>
                <w:noProof/>
                <w:sz w:val="22"/>
                <w:szCs w:val="22"/>
              </w:rPr>
            </w:pPr>
            <w:r w:rsidRPr="00271807">
              <w:rPr>
                <w:sz w:val="22"/>
              </w:rPr>
              <w:t>Краен срок или продължителност</w:t>
            </w:r>
          </w:p>
        </w:tc>
      </w:tr>
      <w:tr w:rsidR="006837ED" w:rsidRPr="00271807" w:rsidTr="00C747C3">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noProof/>
                <w:sz w:val="22"/>
                <w:szCs w:val="22"/>
              </w:rPr>
            </w:pPr>
            <w:r w:rsidRPr="00271807">
              <w:rPr>
                <w:sz w:val="22"/>
              </w:rPr>
              <w:t>Максимален срок, за който управителят на инфраструктура може да предложи алтернативно право на капацитет, включващо една мрежа</w:t>
            </w:r>
            <w:r w:rsidRPr="00271807">
              <w:rPr>
                <w:b/>
                <w:i/>
                <w:sz w:val="22"/>
              </w:rPr>
              <w:t>, ако се използва в рамките на следващите два работни дни.</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noProof/>
                <w:sz w:val="22"/>
                <w:szCs w:val="22"/>
              </w:rPr>
            </w:pPr>
            <w:r w:rsidRPr="00271807">
              <w:rPr>
                <w:sz w:val="22"/>
              </w:rPr>
              <w:t>24 часа</w:t>
            </w:r>
          </w:p>
        </w:tc>
      </w:tr>
      <w:tr w:rsidR="006837ED" w:rsidRPr="00271807" w:rsidTr="00C747C3">
        <w:trPr>
          <w:jc w:val="center"/>
        </w:trPr>
        <w:tc>
          <w:tcPr>
            <w:tcW w:w="6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noProof/>
                <w:sz w:val="22"/>
                <w:szCs w:val="22"/>
              </w:rPr>
            </w:pPr>
            <w:r w:rsidRPr="00271807">
              <w:rPr>
                <w:sz w:val="22"/>
              </w:rPr>
              <w:t xml:space="preserve">Максимален срок, за който управителят на инфраструктура може да предложи алтернативно право на </w:t>
            </w:r>
            <w:proofErr w:type="spellStart"/>
            <w:r w:rsidRPr="00271807">
              <w:rPr>
                <w:sz w:val="22"/>
              </w:rPr>
              <w:t>многомрежов</w:t>
            </w:r>
            <w:proofErr w:type="spellEnd"/>
            <w:r w:rsidRPr="00271807">
              <w:rPr>
                <w:sz w:val="22"/>
              </w:rPr>
              <w:t xml:space="preserve"> капацитет </w:t>
            </w:r>
            <w:r w:rsidRPr="00271807">
              <w:rPr>
                <w:b/>
                <w:bCs/>
                <w:i/>
                <w:iCs/>
                <w:sz w:val="22"/>
              </w:rPr>
              <w:t>със специални параметри (напр. извънредни пратки, пробни пускания)</w:t>
            </w:r>
          </w:p>
        </w:tc>
        <w:tc>
          <w:tcPr>
            <w:tcW w:w="2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6837ED" w:rsidRPr="00271807" w:rsidRDefault="006837ED" w:rsidP="00C747C3">
            <w:pPr>
              <w:autoSpaceDE w:val="0"/>
              <w:autoSpaceDN w:val="0"/>
              <w:rPr>
                <w:rFonts w:eastAsia="Calibri"/>
                <w:noProof/>
                <w:sz w:val="22"/>
                <w:szCs w:val="22"/>
              </w:rPr>
            </w:pPr>
            <w:r w:rsidRPr="00271807">
              <w:rPr>
                <w:sz w:val="22"/>
              </w:rPr>
              <w:t xml:space="preserve">5 </w:t>
            </w:r>
            <w:r w:rsidRPr="00271807">
              <w:rPr>
                <w:b/>
                <w:bCs/>
                <w:i/>
                <w:iCs/>
                <w:sz w:val="22"/>
              </w:rPr>
              <w:t>календарни</w:t>
            </w:r>
            <w:r w:rsidRPr="00271807">
              <w:rPr>
                <w:sz w:val="22"/>
              </w:rPr>
              <w:t xml:space="preserve"> дни</w:t>
            </w:r>
          </w:p>
        </w:tc>
      </w:tr>
    </w:tbl>
    <w:p w:rsidR="00C140DC" w:rsidRPr="006837ED" w:rsidRDefault="006837ED" w:rsidP="00C140DC">
      <w:pPr>
        <w:spacing w:before="120" w:after="120" w:line="360" w:lineRule="auto"/>
        <w:rPr>
          <w:b/>
          <w:szCs w:val="24"/>
          <w:lang w:eastAsia="en-US"/>
        </w:rPr>
      </w:pPr>
      <w:r>
        <w:rPr>
          <w:b/>
          <w:szCs w:val="24"/>
          <w:lang w:eastAsia="en-US"/>
        </w:rPr>
        <w:t xml:space="preserve"> [Изм. 260]</w:t>
      </w:r>
    </w:p>
    <w:p w:rsidR="006837ED" w:rsidRDefault="006837ED" w:rsidP="00C140DC">
      <w:pPr>
        <w:spacing w:before="120" w:after="120" w:line="360" w:lineRule="auto"/>
        <w:rPr>
          <w:szCs w:val="24"/>
          <w:lang w:eastAsia="en-US"/>
        </w:rPr>
      </w:pPr>
    </w:p>
    <w:p w:rsidR="006837ED" w:rsidRPr="00C140DC" w:rsidRDefault="006837ED" w:rsidP="00C140DC">
      <w:pPr>
        <w:spacing w:before="120" w:after="120" w:line="360" w:lineRule="auto"/>
        <w:rPr>
          <w:szCs w:val="24"/>
          <w:lang w:eastAsia="en-US"/>
        </w:rPr>
        <w:sectPr w:rsidR="006837ED"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rPr>
          <w:szCs w:val="24"/>
          <w:lang w:eastAsia="en-US"/>
        </w:rPr>
      </w:pPr>
    </w:p>
    <w:p w:rsidR="00C140DC" w:rsidRPr="00C140DC" w:rsidRDefault="00C140DC" w:rsidP="00A673C0">
      <w:pPr>
        <w:spacing w:before="120" w:after="120" w:line="360" w:lineRule="auto"/>
        <w:jc w:val="center"/>
        <w:rPr>
          <w:lang w:eastAsia="en-US"/>
        </w:rPr>
      </w:pPr>
      <w:r w:rsidRPr="00C140DC">
        <w:rPr>
          <w:lang w:eastAsia="en-US"/>
        </w:rPr>
        <w:t>ПРИЛОЖЕНИЕ II</w:t>
      </w:r>
    </w:p>
    <w:p w:rsidR="00C140DC" w:rsidRPr="00C140DC" w:rsidRDefault="00C140DC" w:rsidP="00A673C0">
      <w:pPr>
        <w:spacing w:before="120" w:after="120" w:line="360" w:lineRule="auto"/>
        <w:jc w:val="center"/>
        <w:rPr>
          <w:szCs w:val="24"/>
          <w:lang w:eastAsia="en-US"/>
        </w:rPr>
      </w:pPr>
      <w:r w:rsidRPr="00C140DC">
        <w:rPr>
          <w:szCs w:val="24"/>
          <w:lang w:eastAsia="en-US"/>
        </w:rPr>
        <w:t>Много натоварена и претоварена инфраструктура  съгласно член 20</w:t>
      </w:r>
    </w:p>
    <w:p w:rsidR="00C140DC" w:rsidRPr="00C140DC" w:rsidRDefault="00C140DC" w:rsidP="006837ED">
      <w:pPr>
        <w:spacing w:before="120" w:after="120" w:line="360" w:lineRule="auto"/>
        <w:ind w:left="850" w:hanging="850"/>
        <w:rPr>
          <w:szCs w:val="24"/>
          <w:lang w:eastAsia="en-US"/>
        </w:rPr>
      </w:pPr>
      <w:r w:rsidRPr="00C140DC">
        <w:rPr>
          <w:szCs w:val="24"/>
          <w:lang w:eastAsia="en-US"/>
        </w:rPr>
        <w:t>1.</w:t>
      </w:r>
      <w:r w:rsidRPr="00C140DC">
        <w:rPr>
          <w:szCs w:val="24"/>
          <w:lang w:eastAsia="en-US"/>
        </w:rPr>
        <w:tab/>
      </w:r>
      <w:r w:rsidRPr="00A673C0">
        <w:rPr>
          <w:smallCaps/>
          <w:szCs w:val="24"/>
          <w:lang w:eastAsia="en-US"/>
        </w:rPr>
        <w:t>Прагове за обявяване на много натоварена и претоварена инфраструктура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56"/>
        <w:gridCol w:w="2186"/>
        <w:gridCol w:w="2409"/>
        <w:gridCol w:w="2414"/>
      </w:tblGrid>
      <w:tr w:rsidR="00C140DC" w:rsidRPr="00C140DC" w:rsidTr="00C140DC">
        <w:trPr>
          <w:tblHeader/>
        </w:trPr>
        <w:tc>
          <w:tcPr>
            <w:tcW w:w="0" w:type="auto"/>
          </w:tcPr>
          <w:p w:rsidR="00C140DC" w:rsidRPr="00C140DC" w:rsidRDefault="00C140DC" w:rsidP="00A673C0">
            <w:pPr>
              <w:spacing w:before="120" w:after="120"/>
              <w:rPr>
                <w:szCs w:val="24"/>
                <w:lang w:eastAsia="en-US"/>
              </w:rPr>
            </w:pPr>
            <w:r w:rsidRPr="00C140DC">
              <w:rPr>
                <w:szCs w:val="24"/>
                <w:lang w:eastAsia="en-US"/>
              </w:rPr>
              <w:t>Използване</w:t>
            </w:r>
          </w:p>
        </w:tc>
        <w:tc>
          <w:tcPr>
            <w:tcW w:w="0" w:type="auto"/>
          </w:tcPr>
          <w:p w:rsidR="00C140DC" w:rsidRPr="00C140DC" w:rsidRDefault="00C140DC" w:rsidP="00A673C0">
            <w:pPr>
              <w:spacing w:before="120" w:after="120"/>
              <w:rPr>
                <w:szCs w:val="24"/>
                <w:lang w:eastAsia="en-US"/>
              </w:rPr>
            </w:pPr>
            <w:r w:rsidRPr="00C140DC">
              <w:rPr>
                <w:szCs w:val="24"/>
                <w:lang w:eastAsia="en-US"/>
              </w:rPr>
              <w:t>Класификация</w:t>
            </w:r>
          </w:p>
        </w:tc>
        <w:tc>
          <w:tcPr>
            <w:tcW w:w="0" w:type="auto"/>
          </w:tcPr>
          <w:p w:rsidR="00C140DC" w:rsidRPr="00C140DC" w:rsidRDefault="00C140DC" w:rsidP="00A673C0">
            <w:pPr>
              <w:spacing w:before="120" w:after="120"/>
              <w:rPr>
                <w:szCs w:val="24"/>
                <w:lang w:eastAsia="en-US"/>
              </w:rPr>
            </w:pPr>
            <w:r w:rsidRPr="00C140DC">
              <w:rPr>
                <w:szCs w:val="24"/>
                <w:lang w:eastAsia="en-US"/>
              </w:rPr>
              <w:t>Използване на капацитет</w:t>
            </w:r>
          </w:p>
        </w:tc>
        <w:tc>
          <w:tcPr>
            <w:tcW w:w="0" w:type="auto"/>
          </w:tcPr>
          <w:p w:rsidR="00C140DC" w:rsidRPr="00C140DC" w:rsidRDefault="00C140DC" w:rsidP="00A673C0">
            <w:pPr>
              <w:spacing w:before="120" w:after="120"/>
              <w:rPr>
                <w:szCs w:val="24"/>
                <w:lang w:eastAsia="en-US"/>
              </w:rPr>
            </w:pPr>
            <w:r w:rsidRPr="00C140DC">
              <w:rPr>
                <w:szCs w:val="24"/>
                <w:lang w:eastAsia="en-US"/>
              </w:rPr>
              <w:t>Представителен период</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Нееднороден трафик</w:t>
            </w:r>
          </w:p>
        </w:tc>
        <w:tc>
          <w:tcPr>
            <w:tcW w:w="0" w:type="auto"/>
          </w:tcPr>
          <w:p w:rsidR="00C140DC" w:rsidRPr="00C140DC" w:rsidRDefault="00C140DC" w:rsidP="00A673C0">
            <w:pPr>
              <w:spacing w:before="120" w:after="120"/>
              <w:rPr>
                <w:szCs w:val="24"/>
                <w:lang w:eastAsia="en-US"/>
              </w:rPr>
            </w:pPr>
            <w:r w:rsidRPr="00C140DC">
              <w:rPr>
                <w:szCs w:val="24"/>
                <w:lang w:eastAsia="en-US"/>
              </w:rPr>
              <w:t>Много натоварена</w:t>
            </w:r>
          </w:p>
        </w:tc>
        <w:tc>
          <w:tcPr>
            <w:tcW w:w="0" w:type="auto"/>
          </w:tcPr>
          <w:p w:rsidR="00C140DC" w:rsidRPr="00C140DC" w:rsidRDefault="00C140DC" w:rsidP="00A673C0">
            <w:pPr>
              <w:spacing w:before="120" w:after="120"/>
              <w:rPr>
                <w:szCs w:val="24"/>
                <w:lang w:eastAsia="en-US"/>
              </w:rPr>
            </w:pPr>
            <w:r w:rsidRPr="006837ED">
              <w:rPr>
                <w:strike/>
                <w:szCs w:val="24"/>
                <w:lang w:eastAsia="en-US"/>
              </w:rPr>
              <w:t>&gt; 65 % от теоретичния капацитет</w:t>
            </w:r>
            <w:r w:rsidR="006837ED" w:rsidRPr="00271807">
              <w:rPr>
                <w:b/>
                <w:i/>
              </w:rPr>
              <w:t>&gt; от теоретичния капацитет [стойността се определя от ENIM]</w:t>
            </w:r>
          </w:p>
        </w:tc>
        <w:tc>
          <w:tcPr>
            <w:tcW w:w="0" w:type="auto"/>
          </w:tcPr>
          <w:p w:rsidR="00C140DC" w:rsidRPr="00C140DC" w:rsidRDefault="00C140DC" w:rsidP="00A673C0">
            <w:pPr>
              <w:spacing w:before="120" w:after="120"/>
              <w:rPr>
                <w:szCs w:val="24"/>
                <w:lang w:eastAsia="en-US"/>
              </w:rPr>
            </w:pPr>
            <w:r w:rsidRPr="00C140DC">
              <w:rPr>
                <w:szCs w:val="24"/>
                <w:lang w:eastAsia="en-US"/>
              </w:rPr>
              <w:t>Повече от 4 часа за повече от 200 дни годишно</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Нееднороден трафик</w:t>
            </w:r>
          </w:p>
        </w:tc>
        <w:tc>
          <w:tcPr>
            <w:tcW w:w="0" w:type="auto"/>
          </w:tcPr>
          <w:p w:rsidR="00C140DC" w:rsidRPr="00C140DC" w:rsidRDefault="00C140DC" w:rsidP="00A673C0">
            <w:pPr>
              <w:spacing w:before="120" w:after="120"/>
              <w:rPr>
                <w:szCs w:val="24"/>
                <w:lang w:eastAsia="en-US"/>
              </w:rPr>
            </w:pPr>
            <w:r w:rsidRPr="00C140DC">
              <w:rPr>
                <w:szCs w:val="24"/>
                <w:lang w:eastAsia="en-US"/>
              </w:rPr>
              <w:t>Претоварена</w:t>
            </w:r>
          </w:p>
        </w:tc>
        <w:tc>
          <w:tcPr>
            <w:tcW w:w="0" w:type="auto"/>
          </w:tcPr>
          <w:p w:rsidR="00C140DC" w:rsidRPr="006837ED" w:rsidRDefault="00C140DC" w:rsidP="00A673C0">
            <w:pPr>
              <w:spacing w:before="120" w:after="120"/>
              <w:rPr>
                <w:strike/>
                <w:szCs w:val="24"/>
                <w:lang w:eastAsia="en-US"/>
              </w:rPr>
            </w:pPr>
            <w:r w:rsidRPr="006837ED">
              <w:rPr>
                <w:strike/>
                <w:szCs w:val="24"/>
                <w:lang w:eastAsia="en-US"/>
              </w:rPr>
              <w:t>&gt; 95 % от теоретичния капацитет</w:t>
            </w:r>
            <w:r w:rsidR="006837ED" w:rsidRPr="00271807">
              <w:rPr>
                <w:b/>
                <w:i/>
              </w:rPr>
              <w:t>&gt; от теоретичния капацитет [стойността се определя от ENIM]</w:t>
            </w:r>
          </w:p>
        </w:tc>
        <w:tc>
          <w:tcPr>
            <w:tcW w:w="0" w:type="auto"/>
          </w:tcPr>
          <w:p w:rsidR="00C140DC" w:rsidRPr="00C140DC" w:rsidRDefault="00C140DC" w:rsidP="00A673C0">
            <w:pPr>
              <w:spacing w:before="120" w:after="120"/>
              <w:rPr>
                <w:szCs w:val="24"/>
                <w:lang w:eastAsia="en-US"/>
              </w:rPr>
            </w:pPr>
            <w:r w:rsidRPr="00C140DC">
              <w:rPr>
                <w:szCs w:val="24"/>
                <w:lang w:eastAsia="en-US"/>
              </w:rPr>
              <w:t>Повече от 4 часа за повече от 250 дни годишно</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Еднороден трафик</w:t>
            </w:r>
          </w:p>
        </w:tc>
        <w:tc>
          <w:tcPr>
            <w:tcW w:w="0" w:type="auto"/>
          </w:tcPr>
          <w:p w:rsidR="00C140DC" w:rsidRPr="00C140DC" w:rsidRDefault="00C140DC" w:rsidP="00A673C0">
            <w:pPr>
              <w:spacing w:before="120" w:after="120"/>
              <w:rPr>
                <w:szCs w:val="24"/>
                <w:lang w:eastAsia="en-US"/>
              </w:rPr>
            </w:pPr>
            <w:r w:rsidRPr="00C140DC">
              <w:rPr>
                <w:szCs w:val="24"/>
                <w:lang w:eastAsia="en-US"/>
              </w:rPr>
              <w:t>Много натоварена</w:t>
            </w:r>
          </w:p>
        </w:tc>
        <w:tc>
          <w:tcPr>
            <w:tcW w:w="0" w:type="auto"/>
          </w:tcPr>
          <w:p w:rsidR="00C140DC" w:rsidRPr="006837ED" w:rsidRDefault="00C140DC" w:rsidP="00A673C0">
            <w:pPr>
              <w:spacing w:before="120" w:after="120"/>
              <w:rPr>
                <w:strike/>
                <w:szCs w:val="24"/>
                <w:lang w:eastAsia="en-US"/>
              </w:rPr>
            </w:pPr>
            <w:r w:rsidRPr="006837ED">
              <w:rPr>
                <w:strike/>
                <w:szCs w:val="24"/>
                <w:lang w:eastAsia="en-US"/>
              </w:rPr>
              <w:t>&gt; 80 % от теоретичния капацитет</w:t>
            </w:r>
            <w:r w:rsidR="006837ED" w:rsidRPr="00271807">
              <w:rPr>
                <w:b/>
                <w:i/>
              </w:rPr>
              <w:t>&gt; от теоретичния капацитет [стойността се определя от ENIM]</w:t>
            </w:r>
          </w:p>
        </w:tc>
        <w:tc>
          <w:tcPr>
            <w:tcW w:w="0" w:type="auto"/>
          </w:tcPr>
          <w:p w:rsidR="00C140DC" w:rsidRPr="00C140DC" w:rsidRDefault="00C140DC" w:rsidP="00A673C0">
            <w:pPr>
              <w:spacing w:before="120" w:after="120"/>
              <w:rPr>
                <w:szCs w:val="24"/>
                <w:lang w:eastAsia="en-US"/>
              </w:rPr>
            </w:pPr>
            <w:r w:rsidRPr="00C140DC">
              <w:rPr>
                <w:szCs w:val="24"/>
                <w:lang w:eastAsia="en-US"/>
              </w:rPr>
              <w:t>Повече от 4 часа за повече от 200 дни годишно</w:t>
            </w:r>
          </w:p>
        </w:tc>
      </w:tr>
      <w:tr w:rsidR="00C140DC" w:rsidRPr="00C140DC" w:rsidTr="00C140DC">
        <w:tc>
          <w:tcPr>
            <w:tcW w:w="0" w:type="auto"/>
          </w:tcPr>
          <w:p w:rsidR="00C140DC" w:rsidRPr="00C140DC" w:rsidRDefault="00C140DC" w:rsidP="00A673C0">
            <w:pPr>
              <w:spacing w:before="120" w:after="120"/>
              <w:rPr>
                <w:szCs w:val="24"/>
                <w:lang w:eastAsia="en-US"/>
              </w:rPr>
            </w:pPr>
            <w:r w:rsidRPr="00C140DC">
              <w:rPr>
                <w:szCs w:val="24"/>
                <w:lang w:eastAsia="en-US"/>
              </w:rPr>
              <w:t>Еднороден трафик</w:t>
            </w:r>
          </w:p>
        </w:tc>
        <w:tc>
          <w:tcPr>
            <w:tcW w:w="0" w:type="auto"/>
          </w:tcPr>
          <w:p w:rsidR="00C140DC" w:rsidRPr="00C140DC" w:rsidRDefault="00C140DC" w:rsidP="00A673C0">
            <w:pPr>
              <w:spacing w:before="120" w:after="120"/>
              <w:rPr>
                <w:szCs w:val="24"/>
                <w:lang w:eastAsia="en-US"/>
              </w:rPr>
            </w:pPr>
            <w:r w:rsidRPr="00C140DC">
              <w:rPr>
                <w:szCs w:val="24"/>
                <w:lang w:eastAsia="en-US"/>
              </w:rPr>
              <w:t>Претоварена</w:t>
            </w:r>
          </w:p>
        </w:tc>
        <w:tc>
          <w:tcPr>
            <w:tcW w:w="0" w:type="auto"/>
          </w:tcPr>
          <w:p w:rsidR="00C140DC" w:rsidRPr="006837ED" w:rsidRDefault="00C140DC" w:rsidP="00A673C0">
            <w:pPr>
              <w:spacing w:before="120" w:after="120"/>
              <w:rPr>
                <w:strike/>
                <w:szCs w:val="24"/>
                <w:lang w:eastAsia="en-US"/>
              </w:rPr>
            </w:pPr>
            <w:r w:rsidRPr="006837ED">
              <w:rPr>
                <w:strike/>
                <w:szCs w:val="24"/>
                <w:lang w:eastAsia="en-US"/>
              </w:rPr>
              <w:t>&gt; 95 % от теоретичния капацитет</w:t>
            </w:r>
            <w:r w:rsidR="006837ED" w:rsidRPr="00271807">
              <w:rPr>
                <w:b/>
                <w:i/>
              </w:rPr>
              <w:t>&gt; от теоретичния капацитет [стойността се определя от ENIM]</w:t>
            </w:r>
          </w:p>
        </w:tc>
        <w:tc>
          <w:tcPr>
            <w:tcW w:w="0" w:type="auto"/>
          </w:tcPr>
          <w:p w:rsidR="00C140DC" w:rsidRPr="00C140DC" w:rsidRDefault="00C140DC" w:rsidP="00A673C0">
            <w:pPr>
              <w:spacing w:before="120" w:after="120"/>
              <w:rPr>
                <w:szCs w:val="24"/>
                <w:lang w:eastAsia="en-US"/>
              </w:rPr>
            </w:pPr>
            <w:r w:rsidRPr="00C140DC">
              <w:rPr>
                <w:szCs w:val="24"/>
                <w:lang w:eastAsia="en-US"/>
              </w:rPr>
              <w:t>Повече от 4 часа за повече от 250 дни годишно</w:t>
            </w:r>
          </w:p>
        </w:tc>
      </w:tr>
    </w:tbl>
    <w:p w:rsidR="006837ED" w:rsidRPr="006837ED" w:rsidRDefault="006837ED" w:rsidP="00C140DC">
      <w:pPr>
        <w:spacing w:before="120" w:after="120" w:line="360" w:lineRule="auto"/>
        <w:ind w:left="1416"/>
        <w:rPr>
          <w:b/>
          <w:szCs w:val="24"/>
          <w:lang w:eastAsia="en-US"/>
        </w:rPr>
      </w:pPr>
      <w:r>
        <w:rPr>
          <w:b/>
          <w:szCs w:val="24"/>
          <w:lang w:eastAsia="en-US"/>
        </w:rPr>
        <w:t xml:space="preserve"> [Изм. 261]</w:t>
      </w:r>
    </w:p>
    <w:p w:rsidR="00A673C0" w:rsidRDefault="00A673C0">
      <w:pPr>
        <w:widowControl/>
        <w:rPr>
          <w:szCs w:val="24"/>
          <w:lang w:eastAsia="en-US"/>
        </w:rPr>
      </w:pPr>
      <w:r>
        <w:rPr>
          <w:szCs w:val="24"/>
          <w:lang w:eastAsia="en-US"/>
        </w:rPr>
        <w:br w:type="page"/>
      </w:r>
    </w:p>
    <w:p w:rsidR="00C140DC" w:rsidRPr="00C140DC" w:rsidRDefault="00C140DC" w:rsidP="004B5915">
      <w:pPr>
        <w:spacing w:before="120" w:after="120" w:line="360" w:lineRule="auto"/>
        <w:rPr>
          <w:szCs w:val="24"/>
          <w:lang w:eastAsia="en-US"/>
        </w:rPr>
      </w:pPr>
      <w:r w:rsidRPr="00C140DC">
        <w:rPr>
          <w:szCs w:val="24"/>
          <w:lang w:eastAsia="en-US"/>
        </w:rPr>
        <w:lastRenderedPageBreak/>
        <w:t>Използване на капацитета означава отношението между разпределения капацитет, или за предишни периоди от разписанието —действителния брой движещи се влакове, и теоретичния капацитет, разполагаем в даден елемент на инфраструктурата, въз основа на методиката, посочена в раздел 2.</w:t>
      </w:r>
    </w:p>
    <w:p w:rsidR="00C140DC" w:rsidRPr="00C140DC" w:rsidRDefault="00C140DC" w:rsidP="004B5915">
      <w:pPr>
        <w:spacing w:before="120" w:after="120" w:line="360" w:lineRule="auto"/>
        <w:rPr>
          <w:szCs w:val="24"/>
          <w:lang w:eastAsia="en-US"/>
        </w:rPr>
      </w:pPr>
      <w:r w:rsidRPr="00C140DC">
        <w:rPr>
          <w:szCs w:val="24"/>
          <w:lang w:eastAsia="en-US"/>
        </w:rPr>
        <w:t>„Еднороден трафик“ означава, че влаковете в съответния участък обикновено имат сходни характеристики, свързани с използването на капацитета, по-специално скорост, модел на спиране и ускорение.</w:t>
      </w:r>
    </w:p>
    <w:p w:rsidR="00C140DC" w:rsidRPr="00C140DC" w:rsidRDefault="00C140DC" w:rsidP="004B5915">
      <w:pPr>
        <w:spacing w:before="120" w:after="120" w:line="360" w:lineRule="auto"/>
        <w:rPr>
          <w:szCs w:val="24"/>
          <w:lang w:eastAsia="en-US"/>
        </w:rPr>
      </w:pPr>
      <w:r w:rsidRPr="00C140DC">
        <w:rPr>
          <w:szCs w:val="24"/>
          <w:lang w:eastAsia="en-US"/>
        </w:rPr>
        <w:t>„Разнороден трафик“ означава, че влаковете в съответния участък се различават по характеристиките, свързани с използването на капацитета, по-специално скорост, модел на спиране и ускорение.</w:t>
      </w:r>
    </w:p>
    <w:p w:rsidR="00A673C0" w:rsidRDefault="00A673C0">
      <w:pPr>
        <w:widowControl/>
        <w:rPr>
          <w:szCs w:val="24"/>
          <w:lang w:eastAsia="en-US"/>
        </w:rPr>
      </w:pPr>
      <w:r>
        <w:rPr>
          <w:szCs w:val="24"/>
          <w:lang w:eastAsia="en-US"/>
        </w:rPr>
        <w:br w:type="page"/>
      </w:r>
    </w:p>
    <w:p w:rsidR="00C140DC" w:rsidRPr="00C140DC" w:rsidRDefault="00C140DC" w:rsidP="006837ED">
      <w:pPr>
        <w:spacing w:before="120" w:after="120" w:line="360" w:lineRule="auto"/>
        <w:ind w:left="850" w:hanging="850"/>
        <w:rPr>
          <w:szCs w:val="24"/>
          <w:lang w:eastAsia="en-US"/>
        </w:rPr>
      </w:pPr>
      <w:r w:rsidRPr="00C140DC">
        <w:rPr>
          <w:szCs w:val="24"/>
          <w:lang w:eastAsia="en-US"/>
        </w:rPr>
        <w:lastRenderedPageBreak/>
        <w:t>2.</w:t>
      </w:r>
      <w:r w:rsidRPr="00C140DC">
        <w:rPr>
          <w:szCs w:val="24"/>
          <w:lang w:eastAsia="en-US"/>
        </w:rPr>
        <w:tab/>
      </w:r>
      <w:r w:rsidRPr="00A673C0">
        <w:rPr>
          <w:smallCaps/>
          <w:szCs w:val="24"/>
          <w:lang w:eastAsia="en-US"/>
        </w:rPr>
        <w:t>Процедури и методи за изчисляване на степента на използване на капацитета</w:t>
      </w:r>
    </w:p>
    <w:p w:rsidR="00C140DC" w:rsidRPr="00C140DC" w:rsidRDefault="00C140DC" w:rsidP="004B5915">
      <w:pPr>
        <w:spacing w:before="120" w:after="120" w:line="360" w:lineRule="auto"/>
        <w:rPr>
          <w:szCs w:val="24"/>
          <w:lang w:eastAsia="en-US"/>
        </w:rPr>
      </w:pPr>
      <w:r w:rsidRPr="00C140DC">
        <w:rPr>
          <w:szCs w:val="24"/>
          <w:lang w:eastAsia="en-US"/>
        </w:rPr>
        <w:t>Управителите на инфраструктура оценяват степента на използване на капацитета въз основа на обективни, прозрачни и подходящи процедури и методи.</w:t>
      </w:r>
    </w:p>
    <w:p w:rsidR="00C140DC" w:rsidRPr="00C140DC" w:rsidRDefault="00C140DC" w:rsidP="004B5915">
      <w:pPr>
        <w:spacing w:before="120" w:after="120" w:line="360" w:lineRule="auto"/>
        <w:rPr>
          <w:szCs w:val="24"/>
          <w:lang w:eastAsia="en-US"/>
        </w:rPr>
      </w:pPr>
      <w:r w:rsidRPr="00C140DC">
        <w:rPr>
          <w:szCs w:val="24"/>
          <w:lang w:eastAsia="en-US"/>
        </w:rPr>
        <w:t>Управителите на инфраструктура могат да продължат да използват съществуващите процедури и методи, които отговарят на тези критерии. Най-късно три години след влизането в сила на настоящия регламент ENIM изготвя препоръка относно използването на хармонизирана процедура и метод на ЕС за оценка на използването на железопътния инфраструктурен капацитет.</w:t>
      </w:r>
    </w:p>
    <w:p w:rsidR="00C140DC" w:rsidRPr="00C140DC" w:rsidRDefault="00C140DC" w:rsidP="004B5915">
      <w:pPr>
        <w:spacing w:before="120" w:after="120" w:line="360" w:lineRule="auto"/>
        <w:rPr>
          <w:szCs w:val="24"/>
          <w:lang w:eastAsia="en-US"/>
        </w:rPr>
      </w:pPr>
      <w:r w:rsidRPr="00C140DC">
        <w:rPr>
          <w:szCs w:val="24"/>
          <w:lang w:eastAsia="en-US"/>
        </w:rPr>
        <w:t>Като алтернатива, използването на капацитета може да бъде оценено като отношение между търсенето на капацитет (наблюдавано/предишно търсене или оценка на бъдещото търсене) и разполагаемия капацитет в плана за използване на капацитета в съответствие с член 18.</w:t>
      </w:r>
    </w:p>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ІІІ</w:t>
      </w:r>
    </w:p>
    <w:p w:rsidR="00C140DC" w:rsidRPr="00C140DC" w:rsidRDefault="00C140DC" w:rsidP="004B5915">
      <w:pPr>
        <w:spacing w:before="120" w:after="120" w:line="360" w:lineRule="auto"/>
        <w:jc w:val="center"/>
        <w:rPr>
          <w:szCs w:val="24"/>
          <w:lang w:eastAsia="en-US"/>
        </w:rPr>
      </w:pPr>
      <w:r w:rsidRPr="00C140DC">
        <w:rPr>
          <w:szCs w:val="24"/>
          <w:lang w:eastAsia="en-US"/>
        </w:rPr>
        <w:t>СЪДЪРЖАНИЕ НА ЕВРОПЕЙСКАТА РАМКА ЗА УПРАВЛЕНИЕ НА КАПАЦИТЕТА  ПОСОЧЕНА В ЧЛЕН 6</w:t>
      </w:r>
    </w:p>
    <w:p w:rsidR="00C140DC" w:rsidRPr="00C140DC" w:rsidRDefault="00C140DC" w:rsidP="00C140DC">
      <w:pPr>
        <w:spacing w:before="120" w:after="120" w:line="360" w:lineRule="auto"/>
        <w:rPr>
          <w:szCs w:val="24"/>
          <w:lang w:eastAsia="en-US"/>
        </w:rPr>
      </w:pPr>
      <w:r w:rsidRPr="00C140DC">
        <w:rPr>
          <w:szCs w:val="24"/>
          <w:lang w:eastAsia="en-US"/>
        </w:rPr>
        <w:t>Европейската рамка за управление на капацитета, посочена в член 6, съдържа най-малко следните елементи: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788"/>
        <w:gridCol w:w="2277"/>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Елемент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Препратки</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Процедури и методики за управление и разпределяне на недостатъчния инфраструктурен капацитет въз основа на социално-икономически и екологични критерии.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8, параграф 5, член 8,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Видове и описание на железопътните транспортни услуги, които да се използват за целите на стратегическото планиране на железопътния инфраструктурен капацитет.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12,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Общи принципи, процедури и методики за стратегическо планиране на капацитета, включително за координирането между управителите на инфраструктура и консултациите със заинтересованите страни.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12, параграф 9, член 13, член 14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Начини за публикуване на плана за предоставяне на капацитет и процес на консултации със заявителите</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18, параграф 10</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Правила и процедури за разпределяне на предварително планирания капацитет, включен в плана за предоставяне на капацитет.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20,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Характеристики на спецификациите на капацитета</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26,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Диапазони за прагови квоти, приложими за отмяната на неизползвани права на капацитет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27,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Процедури и методи за координиране на разпределянето на права на </w:t>
            </w:r>
            <w:proofErr w:type="spellStart"/>
            <w:r w:rsidRPr="00C140DC">
              <w:rPr>
                <w:szCs w:val="24"/>
                <w:lang w:eastAsia="en-US"/>
              </w:rPr>
              <w:t>многомрежов</w:t>
            </w:r>
            <w:proofErr w:type="spellEnd"/>
            <w:r w:rsidRPr="00C140DC">
              <w:rPr>
                <w:szCs w:val="24"/>
                <w:lang w:eastAsia="en-US"/>
              </w:rPr>
              <w:t xml:space="preserve"> капацитет, включително </w:t>
            </w:r>
            <w:r w:rsidRPr="00C140DC">
              <w:rPr>
                <w:szCs w:val="24"/>
                <w:lang w:eastAsia="en-US"/>
              </w:rPr>
              <w:lastRenderedPageBreak/>
              <w:t>минимални изисквания за качество.</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28,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Насоки за ограниченията по отношение на разликите между заявките за капацитет от страна на заявителите и капацитета на инфраструктурата, предложен от управителите на инфраструктура в процеса на разрешаване на конфликти по взаимно съгласие.</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Процедури за управление на промените в правата на капацитет след разпределянето им.</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39, параграф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Условия, които водят до компенсация за промени в правата на капацитет.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Принципи, правила и процедури за управление и разпределяне на инфраструктурен капацитет в случай на нарушения във функционирането на железопътната мрежа.</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41, параграф 2</w:t>
            </w:r>
          </w:p>
        </w:tc>
      </w:tr>
    </w:tbl>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IV</w:t>
      </w:r>
    </w:p>
    <w:p w:rsidR="00C140DC" w:rsidRPr="00C140DC" w:rsidRDefault="00C140DC" w:rsidP="004B5915">
      <w:pPr>
        <w:spacing w:before="120" w:after="120" w:line="360" w:lineRule="auto"/>
        <w:jc w:val="center"/>
        <w:rPr>
          <w:szCs w:val="24"/>
          <w:lang w:eastAsia="en-US"/>
        </w:rPr>
      </w:pPr>
      <w:r w:rsidRPr="00C140DC">
        <w:rPr>
          <w:szCs w:val="24"/>
          <w:lang w:eastAsia="en-US"/>
        </w:rPr>
        <w:t>Съдържание на референтния документ за железопътната мрежа, посочен в член 27 от Директива 2012/34/ЕС — раздел за управление на капацитета и управление на движението</w:t>
      </w:r>
    </w:p>
    <w:p w:rsidR="00C140DC" w:rsidRPr="00C140DC" w:rsidRDefault="00C140DC" w:rsidP="00C140DC">
      <w:pPr>
        <w:spacing w:before="120" w:after="120" w:line="360" w:lineRule="auto"/>
        <w:rPr>
          <w:szCs w:val="24"/>
          <w:lang w:eastAsia="en-US"/>
        </w:rPr>
      </w:pPr>
      <w:r w:rsidRPr="00C140DC">
        <w:rPr>
          <w:szCs w:val="24"/>
          <w:lang w:eastAsia="en-US"/>
        </w:rPr>
        <w:t>Референтният документ за железопътната мрежа, посочен в член 27 от Директива 2012/34/ЕС, съдържа: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(1)</w:t>
      </w:r>
      <w:r w:rsidRPr="00C140DC">
        <w:rPr>
          <w:szCs w:val="24"/>
          <w:lang w:eastAsia="en-US"/>
        </w:rPr>
        <w:tab/>
        <w:t>Раздел, в който се посочва естеството на инфраструктурата, която е разполагаема за железопътните предприятия, и условията за достъп до нея. Този раздел се позовава на информацията, налична в регистъра на инфраструктурата, посочен в член 49 от Директива (ЕС) 2016/797.</w:t>
      </w:r>
    </w:p>
    <w:p w:rsidR="00C140DC" w:rsidRPr="00C140DC" w:rsidRDefault="00C140DC" w:rsidP="00C140DC">
      <w:pPr>
        <w:spacing w:before="120" w:after="120" w:line="360" w:lineRule="auto"/>
        <w:ind w:left="850" w:hanging="850"/>
        <w:rPr>
          <w:szCs w:val="24"/>
          <w:lang w:eastAsia="en-US"/>
        </w:rPr>
      </w:pPr>
      <w:r w:rsidRPr="00C140DC">
        <w:rPr>
          <w:szCs w:val="24"/>
          <w:lang w:eastAsia="en-US"/>
        </w:rPr>
        <w:t>(2)</w:t>
      </w:r>
      <w:r w:rsidRPr="00C140DC">
        <w:rPr>
          <w:szCs w:val="24"/>
          <w:lang w:eastAsia="en-US"/>
        </w:rPr>
        <w:tab/>
        <w:t>Раздел относно принципите и критериите за управление на капацитета. В него се посочват общите характеристики на капацитета на инфраструктурата, която е разполагаема за железопътните предприятия, и всички ограничения, свързани с нейното използване, включително вероятните изисквания за капацитет за поддръжка. Освен това в него се посочват процедурите и крайните срокове, които се отнасят до процеса на управление на капацитета. Той съдържа специфични критерии, които се използват по време на този процес, по-специално:</w:t>
      </w:r>
    </w:p>
    <w:p w:rsidR="00A673C0" w:rsidRDefault="00A673C0">
      <w:pPr>
        <w:widowControl/>
        <w:rPr>
          <w:szCs w:val="24"/>
          <w:lang w:eastAsia="en-US"/>
        </w:rPr>
      </w:pPr>
      <w:r>
        <w:rPr>
          <w:szCs w:val="24"/>
          <w:lang w:eastAsia="en-US"/>
        </w:rPr>
        <w:br w:type="page"/>
      </w:r>
    </w:p>
    <w:p w:rsidR="00C140DC" w:rsidRPr="006837ED" w:rsidRDefault="00C140DC" w:rsidP="00C140DC">
      <w:pPr>
        <w:spacing w:before="120" w:after="120" w:line="360" w:lineRule="auto"/>
        <w:ind w:left="1416" w:hanging="566"/>
        <w:rPr>
          <w:b/>
          <w:szCs w:val="24"/>
          <w:lang w:eastAsia="en-US"/>
        </w:rPr>
      </w:pPr>
      <w:r w:rsidRPr="00C140DC">
        <w:rPr>
          <w:szCs w:val="24"/>
          <w:lang w:eastAsia="en-US"/>
        </w:rPr>
        <w:lastRenderedPageBreak/>
        <w:t>а)</w:t>
      </w:r>
      <w:r w:rsidRPr="00C140DC">
        <w:rPr>
          <w:szCs w:val="24"/>
          <w:lang w:eastAsia="en-US"/>
        </w:rPr>
        <w:tab/>
        <w:t>процедурите, съгласно които се провеждат консултации със заявителите</w:t>
      </w:r>
      <w:r w:rsidRPr="00C140DC">
        <w:rPr>
          <w:b/>
          <w:i/>
          <w:szCs w:val="24"/>
          <w:lang w:eastAsia="en-US"/>
        </w:rPr>
        <w:t>, както е посочено в член 55a,</w:t>
      </w:r>
      <w:r w:rsidRPr="00C140DC">
        <w:rPr>
          <w:szCs w:val="24"/>
          <w:lang w:eastAsia="en-US"/>
        </w:rPr>
        <w:t xml:space="preserve"> относно стратегическото планиране на капацитета;</w:t>
      </w:r>
      <w:r w:rsidR="006837ED">
        <w:rPr>
          <w:b/>
          <w:szCs w:val="24"/>
          <w:lang w:eastAsia="en-US"/>
        </w:rPr>
        <w:t xml:space="preserve"> [Изм. 262]</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процедурите, съгласно които заявителите могат да подадат заявка за капацитет до управителя на инфраструктура;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изискванията по отношение на заявителите;</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графика за стратегическото планиране на капацитета, за процесите на подаване на заявки, разпределяне, адаптиране и промяна, както и процедурите, които трябва да се спазват при изискване на информация за изготвяне на разписанието и на процедурите за изготвяне на разписание на планирани и непредвидени работи по поддръжката;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д)</w:t>
      </w:r>
      <w:r w:rsidRPr="00C140DC">
        <w:rPr>
          <w:szCs w:val="24"/>
          <w:lang w:eastAsia="en-US"/>
        </w:rPr>
        <w:tab/>
        <w:t>принципите, уреждащи механизма за разрешаване на спорове по взаимно съгласие, посочен в член 36, включително системата за разрешаване на спорове, предоставена като част от този процес, и официалния механизъм за разрешаване на спорове, посочен в член 37;</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е)</w:t>
      </w:r>
      <w:r w:rsidRPr="00C140DC">
        <w:rPr>
          <w:szCs w:val="24"/>
          <w:lang w:eastAsia="en-US"/>
        </w:rPr>
        <w:tab/>
        <w:t>структурата и нивото на компенсациите за промени в правата на капацитет;</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ж)</w:t>
      </w:r>
      <w:r w:rsidRPr="00C140DC">
        <w:rPr>
          <w:szCs w:val="24"/>
          <w:lang w:eastAsia="en-US"/>
        </w:rPr>
        <w:tab/>
        <w:t>процедурите, които трябва да се следват, и критериите, които трябва да се използват при много натоварена или претоварена инфраструктура;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з)</w:t>
      </w:r>
      <w:r w:rsidRPr="00C140DC">
        <w:rPr>
          <w:szCs w:val="24"/>
          <w:lang w:eastAsia="en-US"/>
        </w:rPr>
        <w:tab/>
        <w:t>подробности за ограниченията за използването на инфраструктурата;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и)</w:t>
      </w:r>
      <w:r w:rsidRPr="00C140DC">
        <w:rPr>
          <w:szCs w:val="24"/>
          <w:lang w:eastAsia="en-US"/>
        </w:rPr>
        <w:tab/>
        <w:t>обяснение за всички отклонения от европейската рамка, посочена в член 6.</w:t>
      </w:r>
    </w:p>
    <w:p w:rsidR="00C140DC" w:rsidRPr="00C140DC" w:rsidRDefault="00C140DC" w:rsidP="00C140DC">
      <w:pPr>
        <w:spacing w:before="120" w:after="120" w:line="360" w:lineRule="auto"/>
        <w:ind w:left="850" w:hanging="850"/>
        <w:rPr>
          <w:szCs w:val="24"/>
          <w:lang w:eastAsia="en-US"/>
        </w:rPr>
      </w:pPr>
      <w:r w:rsidRPr="00C140DC">
        <w:rPr>
          <w:szCs w:val="24"/>
          <w:lang w:eastAsia="en-US"/>
        </w:rPr>
        <w:t>(3)</w:t>
      </w:r>
      <w:r w:rsidRPr="00C140DC">
        <w:rPr>
          <w:szCs w:val="24"/>
          <w:lang w:eastAsia="en-US"/>
        </w:rPr>
        <w:tab/>
        <w:t>Раздел за експлоатацията, включително за управление на движението, управление на нарушения в движението и управление на кризи. В него се посочва изпълнението на изискванията, установени в настоящия регламент и в Директива (ЕС) 2016/797, Директива (ЕС) 2016/798 и Директива 2007/59/ЕО, включително: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експлоатационни правила, включително приоритетни правила или приоритетни принципи за управление на движението, списък или препратки към технически и експлоатационни правила и правила за безопасност, както и към правила, свързани с оперативния персонал;</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експлоатационни мерки, включително правила и процедури за управление на нарушенията в движението и управление на кризи, оперативна комуникация и обмен на данни с железопътните предприятия и други оперативни заинтересовани страни;</w:t>
      </w:r>
    </w:p>
    <w:p w:rsidR="00A673C0" w:rsidRDefault="00A673C0">
      <w:pPr>
        <w:widowControl/>
        <w:rPr>
          <w:szCs w:val="24"/>
          <w:lang w:eastAsia="en-US"/>
        </w:rPr>
      </w:pPr>
      <w:r>
        <w:rPr>
          <w:szCs w:val="24"/>
          <w:lang w:eastAsia="en-US"/>
        </w:rPr>
        <w:br w:type="page"/>
      </w:r>
    </w:p>
    <w:p w:rsidR="00C140DC" w:rsidRPr="00C140DC" w:rsidRDefault="00C140DC" w:rsidP="00C140DC">
      <w:pPr>
        <w:spacing w:before="120" w:after="120" w:line="360" w:lineRule="auto"/>
        <w:ind w:left="1416" w:hanging="566"/>
        <w:rPr>
          <w:szCs w:val="24"/>
          <w:lang w:eastAsia="en-US"/>
        </w:rPr>
      </w:pPr>
      <w:r w:rsidRPr="00C140DC">
        <w:rPr>
          <w:szCs w:val="24"/>
          <w:lang w:eastAsia="en-US"/>
        </w:rPr>
        <w:lastRenderedPageBreak/>
        <w:t>в)</w:t>
      </w:r>
      <w:r w:rsidRPr="00C140DC">
        <w:rPr>
          <w:szCs w:val="24"/>
          <w:lang w:eastAsia="en-US"/>
        </w:rPr>
        <w:tab/>
        <w:t>списък на информационните системи, използвани при експлоатацията, или препратки към тях;</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г)</w:t>
      </w:r>
      <w:r w:rsidRPr="00C140DC">
        <w:rPr>
          <w:szCs w:val="24"/>
          <w:lang w:eastAsia="en-US"/>
        </w:rPr>
        <w:tab/>
        <w:t>обяснение за всички отклонения от европейската рамка, посочена в член 44.</w:t>
      </w:r>
    </w:p>
    <w:p w:rsidR="00C140DC" w:rsidRPr="00C140DC" w:rsidRDefault="00C140DC" w:rsidP="00C140DC">
      <w:pPr>
        <w:spacing w:before="120" w:after="120" w:line="360" w:lineRule="auto"/>
        <w:ind w:left="850" w:hanging="850"/>
        <w:rPr>
          <w:szCs w:val="24"/>
          <w:lang w:eastAsia="en-US"/>
        </w:rPr>
      </w:pPr>
      <w:r w:rsidRPr="00C140DC">
        <w:rPr>
          <w:szCs w:val="24"/>
          <w:lang w:eastAsia="en-US"/>
        </w:rPr>
        <w:t>(4)</w:t>
      </w:r>
      <w:r w:rsidRPr="00C140DC">
        <w:rPr>
          <w:szCs w:val="24"/>
          <w:lang w:eastAsia="en-US"/>
        </w:rPr>
        <w:tab/>
        <w:t>Раздел, посветен на ключовите елементи на управлението на ефективността, включващ по-специално:</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а)</w:t>
      </w:r>
      <w:r w:rsidRPr="00C140DC">
        <w:rPr>
          <w:szCs w:val="24"/>
          <w:lang w:eastAsia="en-US"/>
        </w:rPr>
        <w:tab/>
        <w:t>препратки към целите за ефективността, определени в бизнес плана, посочен в член 8, параграф 2 от Директива 2012/34/ЕС, и в договорното споразумение, посочено в член 30 от същата директива;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б)</w:t>
      </w:r>
      <w:r w:rsidRPr="00C140DC">
        <w:rPr>
          <w:szCs w:val="24"/>
          <w:lang w:eastAsia="en-US"/>
        </w:rPr>
        <w:tab/>
        <w:t>процедурите за наблюдение и докладване на напредъка към постигането на целите за установяване на причините за недостатъците в ефективността заедно с оперативните заинтересовани страни и за разработване и прилагане на коригиращи мерки за подобряване на ефективността;</w:t>
      </w:r>
    </w:p>
    <w:p w:rsidR="00C140DC" w:rsidRPr="00C140DC" w:rsidRDefault="00C140DC" w:rsidP="00C140DC">
      <w:pPr>
        <w:spacing w:before="120" w:after="120" w:line="360" w:lineRule="auto"/>
        <w:ind w:left="1416" w:hanging="566"/>
        <w:rPr>
          <w:szCs w:val="24"/>
          <w:lang w:eastAsia="en-US"/>
        </w:rPr>
      </w:pPr>
      <w:r w:rsidRPr="00C140DC">
        <w:rPr>
          <w:szCs w:val="24"/>
          <w:lang w:eastAsia="en-US"/>
        </w:rPr>
        <w:t>в)</w:t>
      </w:r>
      <w:r w:rsidRPr="00C140DC">
        <w:rPr>
          <w:szCs w:val="24"/>
          <w:lang w:eastAsia="en-US"/>
        </w:rPr>
        <w:tab/>
        <w:t>обяснение за всички отклонения от европейската рамка, посочена в член 50.</w:t>
      </w:r>
    </w:p>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V</w:t>
      </w:r>
    </w:p>
    <w:p w:rsidR="00C140DC" w:rsidRPr="00C140DC" w:rsidRDefault="00C140DC" w:rsidP="004B5915">
      <w:pPr>
        <w:spacing w:before="120" w:after="120" w:line="360" w:lineRule="auto"/>
        <w:jc w:val="center"/>
        <w:rPr>
          <w:szCs w:val="24"/>
          <w:lang w:eastAsia="en-US"/>
        </w:rPr>
      </w:pPr>
      <w:r w:rsidRPr="00C140DC">
        <w:rPr>
          <w:szCs w:val="24"/>
          <w:lang w:eastAsia="en-US"/>
        </w:rPr>
        <w:t>СЪДЪРЖАНИЕ НА ЕВРОПЕЙСКАТА РАМКА ЗА КООРДИНИРАНЕ НА УПРАВЛЕНИЕТО НА ТРАНСГРАНИЧНОТО ДВИЖЕНИЕ, УПРАВЛЕНИЕТО НА НАРУШЕНИЯ В ДВИЖЕНИЕТО И УПРАВЛЕНИЕТО НА КРИЗИ  СЪГЛАСНО ЧЛЕН 44</w:t>
      </w:r>
    </w:p>
    <w:p w:rsidR="00C140DC" w:rsidRPr="00C140DC" w:rsidRDefault="00C140DC" w:rsidP="00C140DC">
      <w:pPr>
        <w:spacing w:before="120" w:after="120" w:line="360" w:lineRule="auto"/>
        <w:rPr>
          <w:szCs w:val="24"/>
          <w:lang w:eastAsia="en-US"/>
        </w:rPr>
      </w:pPr>
      <w:r w:rsidRPr="00C140DC">
        <w:rPr>
          <w:szCs w:val="24"/>
          <w:lang w:eastAsia="en-US"/>
        </w:rPr>
        <w:t>Европейската рамка за координиране на управлението на трансграничното движение, управлението на нарушения в движението и управлението на кризи съдържа най-малко следните елементи: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683"/>
        <w:gridCol w:w="2382"/>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Елемент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Препратки</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Общи принципи за управление на движението, управление на нарушения в движението и управление на кризи, които да се вземат предвид от управителите на инфраструктура при определяне на правилата и процедурите за управление на движението.</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Общи правила и процедури за координиране на управлението на движението, управлението на нарушения в движението и управлението на кризи между управителите на инфраструктура и оперативните заинтересовани страни.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член 43, член 45, член 46, член 47, член 48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Общи правила и процедури за управление и разпределяне на капацитета в случай на нарушения във функционирането на мрежата и кризисни ситуации.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41,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Определяне на отговорностите на оперативните заинтересовани страни, участващи в управлението на трансграничното движение, въз основа на набор от съгласувани оперативни процедури, етапи и интерфейси.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Процедури, правила, инструменти и интерфейси за комуникация и обмен на информация, включително хармонизирани цифрови инструменти и интерфейси, между управителите на инфраструктура, оперативните </w:t>
            </w:r>
            <w:r w:rsidRPr="00C140DC">
              <w:rPr>
                <w:szCs w:val="24"/>
                <w:lang w:eastAsia="en-US"/>
              </w:rPr>
              <w:lastRenderedPageBreak/>
              <w:t>заинтересовани страни и други заинтересовани страни, по-специално публичните органи.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45, член 48, член 62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Принципи за създаване на специализирани координационни групи във връзка с управлението на движението, управлението на нарушения в движението и управлението на кризи.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53,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Договорености за симулация и обучение, по-специално във връзка с нарушения във функционирането на мрежата и кризисни ситуации.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член 46, член 47</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Мерки за преглед на ефективността на управлението на движението, управлението на нарушения в движението и управлението на кризи, включително координирането между оперативните заинтересовани страни.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50, член 51</w:t>
            </w:r>
          </w:p>
        </w:tc>
      </w:tr>
    </w:tbl>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VI</w:t>
      </w:r>
    </w:p>
    <w:p w:rsidR="00C140DC" w:rsidRPr="00C140DC" w:rsidRDefault="00C140DC" w:rsidP="004B5915">
      <w:pPr>
        <w:spacing w:before="120" w:after="120" w:line="360" w:lineRule="auto"/>
        <w:jc w:val="center"/>
        <w:rPr>
          <w:szCs w:val="24"/>
          <w:lang w:eastAsia="en-US"/>
        </w:rPr>
      </w:pPr>
      <w:r w:rsidRPr="00C140DC">
        <w:rPr>
          <w:szCs w:val="24"/>
          <w:lang w:eastAsia="en-US"/>
        </w:rPr>
        <w:t>Нарушения във функционирането на мрежата  съгласно член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83"/>
        <w:gridCol w:w="3028"/>
        <w:gridCol w:w="3354"/>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Вид на произшествието</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Очаквана вероятна продължителност</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Очаквано вероятно въздействие</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Нарушение във функционирането на мрежата</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Възстановяването на нивата на разполагаемия капацитет за използване на влаковете преди произшествието изисква 3 или повече дни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50 % или повече от влаковете в засегнатия участък, експлоатирани в една мрежа, се нуждаят от оперативна обработка – По-малко от 50 % от влаковете в засегнатия участък, които се движат в повече от една мрежа, се нуждаят или се очаква да се нуждаят от оперативна обработка</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Нарушение във функционирането на множество мрежи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Възстановяването на нивата на разполагаемия капацитет за използване на влаковете преди произшествието изисква 3 или повече дни</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50 % или повече от влаковете в засегнатия участък, които се движат в повече от една мрежа, се нуждаят или се очаква да се нуждаят от оперативна обработка</w:t>
            </w:r>
          </w:p>
        </w:tc>
      </w:tr>
    </w:tbl>
    <w:p w:rsidR="00C140DC" w:rsidRDefault="00C140DC" w:rsidP="00C140DC">
      <w:pPr>
        <w:spacing w:before="120" w:after="120" w:line="360" w:lineRule="auto"/>
        <w:rPr>
          <w:szCs w:val="24"/>
          <w:lang w:eastAsia="en-US"/>
        </w:rPr>
      </w:pPr>
      <w:r w:rsidRPr="00C140DC">
        <w:rPr>
          <w:szCs w:val="24"/>
          <w:lang w:eastAsia="en-US"/>
        </w:rPr>
        <w:t>Условията по отношение на продължителността и вероятното въздействие върху трафика са кумулативни.</w:t>
      </w:r>
    </w:p>
    <w:p w:rsidR="004B5915" w:rsidRDefault="004B5915" w:rsidP="00C140DC">
      <w:pPr>
        <w:spacing w:before="120" w:after="120" w:line="360" w:lineRule="auto"/>
        <w:rPr>
          <w:szCs w:val="24"/>
          <w:lang w:eastAsia="en-US"/>
        </w:rPr>
      </w:pPr>
    </w:p>
    <w:p w:rsidR="004B5915" w:rsidRPr="00C140DC" w:rsidRDefault="004B5915" w:rsidP="00C140DC">
      <w:pPr>
        <w:spacing w:before="120" w:after="120" w:line="360" w:lineRule="auto"/>
        <w:rPr>
          <w:szCs w:val="24"/>
          <w:lang w:eastAsia="en-US"/>
        </w:rPr>
        <w:sectPr w:rsidR="004B5915"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VII</w:t>
      </w:r>
    </w:p>
    <w:p w:rsidR="00C140DC" w:rsidRPr="00C140DC" w:rsidRDefault="00C140DC" w:rsidP="00C140DC">
      <w:pPr>
        <w:spacing w:before="120" w:after="120" w:line="360" w:lineRule="auto"/>
        <w:rPr>
          <w:szCs w:val="24"/>
          <w:lang w:eastAsia="en-US"/>
        </w:rPr>
      </w:pPr>
      <w:r w:rsidRPr="00C140DC">
        <w:rPr>
          <w:szCs w:val="24"/>
          <w:lang w:eastAsia="en-US"/>
        </w:rPr>
        <w:t>Области на ефективност, подлежащи на преглед на ефективността  съгласно член 50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bCs/>
                <w:noProof/>
                <w:szCs w:val="24"/>
              </w:rPr>
            </w:pPr>
            <w:r w:rsidRPr="00271807">
              <w:t>Област на ефективност</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bCs/>
                <w:noProof/>
              </w:rPr>
            </w:pPr>
            <w:r w:rsidRPr="00271807">
              <w:t>Съответни въпроси (индикативни)</w:t>
            </w:r>
          </w:p>
        </w:tc>
      </w:tr>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rPr>
            </w:pPr>
            <w:r w:rsidRPr="00271807">
              <w:t>Инфраструктура и оборудване</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Капацитет и възможности на физическата инфраструктура и нейното оборудване, включително внедряване на стандартите на TEN-T</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t>–</w:t>
            </w:r>
            <w:r w:rsidRPr="00271807">
              <w:tab/>
              <w:t>Намаляване на инфраструктурния капацитет или възможностите на инфраструктурата поради отложено обновяване, поддръжка или ремонт на инфраструктурата</w:t>
            </w:r>
          </w:p>
        </w:tc>
      </w:tr>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szCs w:val="24"/>
              </w:rPr>
            </w:pPr>
            <w:r w:rsidRPr="00271807">
              <w:t>Инфраструктурен капацитет</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b/>
                <w:i/>
                <w:noProof/>
              </w:rPr>
            </w:pPr>
            <w:r w:rsidRPr="00271807">
              <w:t>–</w:t>
            </w:r>
            <w:r w:rsidRPr="00271807">
              <w:tab/>
              <w:t>Предлагане на капацитет по отношение на количеството и качеството</w:t>
            </w:r>
            <w:r w:rsidRPr="00271807">
              <w:rPr>
                <w:b/>
                <w:i/>
              </w:rPr>
              <w:t>, включително последователност през границите на мрежата</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Използване на капацитета, свободен капацитет за посрещане на нарастването на трафика</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 xml:space="preserve">Съгласуваност между разполагаемия капацитет (планиран или </w:t>
            </w:r>
            <w:proofErr w:type="spellStart"/>
            <w:r w:rsidRPr="00271807">
              <w:t>непланиран</w:t>
            </w:r>
            <w:proofErr w:type="spellEnd"/>
            <w:r w:rsidRPr="00271807">
              <w:t>) и пазарните нужди</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Стабилност на предлагането на капацитет, по-специално във връзка с инфраструктурни дейности</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t>–</w:t>
            </w:r>
            <w:r w:rsidRPr="00271807">
              <w:tab/>
              <w:t>Претоварена инфраструктура</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t>–</w:t>
            </w:r>
            <w:r w:rsidRPr="00271807">
              <w:tab/>
              <w:t>Планирано време за престой на влаковете на граничните гари</w:t>
            </w:r>
          </w:p>
        </w:tc>
      </w:tr>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szCs w:val="24"/>
              </w:rPr>
            </w:pPr>
            <w:r w:rsidRPr="00271807">
              <w:t>Управление на движението</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Точност/закъснения при различните видове железопътни услуги в началните, междинните и крайните спирки, както и на важни от експлоатационна гледна точка места</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t>–</w:t>
            </w:r>
            <w:r w:rsidRPr="00271807">
              <w:tab/>
              <w:t>Отменяне на влакове</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lastRenderedPageBreak/>
              <w:t>–</w:t>
            </w:r>
            <w:r w:rsidRPr="00271807">
              <w:tab/>
              <w:t>Действително време за престой на влаковете на граничните гари</w:t>
            </w:r>
          </w:p>
        </w:tc>
      </w:tr>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szCs w:val="24"/>
              </w:rPr>
            </w:pPr>
            <w:r w:rsidRPr="00271807">
              <w:lastRenderedPageBreak/>
              <w:t>Управление на нарушения в движението и управление на кризи</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Дял на трафика, който може да бъде пренасочен или променен по време на нарушенията в движението или кризата</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Въздействие на нарушенията в движението върху железопътния трафик по отношение на закъсненията и отменянията</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Въздействие на нарушенията в движението върху операторите на железопътни услуги и техните клиенти</w:t>
            </w:r>
          </w:p>
          <w:p w:rsidR="006837ED" w:rsidRPr="00271807" w:rsidRDefault="006837ED" w:rsidP="00C747C3">
            <w:pPr>
              <w:pStyle w:val="Tiret0"/>
              <w:numPr>
                <w:ilvl w:val="0"/>
                <w:numId w:val="0"/>
              </w:numPr>
              <w:tabs>
                <w:tab w:val="left" w:pos="850"/>
              </w:tabs>
              <w:autoSpaceDE w:val="0"/>
              <w:autoSpaceDN w:val="0"/>
              <w:ind w:left="850" w:hanging="850"/>
              <w:jc w:val="left"/>
              <w:rPr>
                <w:noProof/>
                <w:szCs w:val="24"/>
              </w:rPr>
            </w:pPr>
            <w:r w:rsidRPr="00271807">
              <w:t>–</w:t>
            </w:r>
            <w:r w:rsidRPr="00271807">
              <w:tab/>
              <w:t>Специфични възникнали проблеми (по отношение на качеството)</w:t>
            </w:r>
          </w:p>
        </w:tc>
      </w:tr>
      <w:tr w:rsidR="006837ED" w:rsidRPr="00271807"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szCs w:val="24"/>
              </w:rPr>
            </w:pPr>
            <w:r w:rsidRPr="00271807">
              <w:t>Внедряване и функциониране на цифрови услуги, инструменти и интерфейси</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 xml:space="preserve">Подкрепа на процесите, свързани с управлението на капацитета, управлението на движението и управлението на нарушенията в движението </w:t>
            </w:r>
          </w:p>
          <w:p w:rsidR="006837ED" w:rsidRPr="00271807" w:rsidRDefault="006837ED" w:rsidP="00C747C3">
            <w:pPr>
              <w:pStyle w:val="Tiret0"/>
              <w:numPr>
                <w:ilvl w:val="0"/>
                <w:numId w:val="0"/>
              </w:numPr>
              <w:tabs>
                <w:tab w:val="left" w:pos="850"/>
              </w:tabs>
              <w:ind w:left="850" w:hanging="850"/>
              <w:rPr>
                <w:b/>
                <w:i/>
                <w:noProof/>
              </w:rPr>
            </w:pPr>
            <w:r w:rsidRPr="00271807">
              <w:t>–</w:t>
            </w:r>
            <w:r w:rsidRPr="00271807">
              <w:tab/>
              <w:t>Пълнота и качество на предоставената информация и данни</w:t>
            </w:r>
            <w:r w:rsidRPr="00271807">
              <w:rPr>
                <w:b/>
                <w:i/>
              </w:rPr>
              <w:t>, както и лесен достъп за оперативните заинтересовани страни</w:t>
            </w:r>
          </w:p>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 xml:space="preserve">Съответствие с европейската архитектура, разработена в СП „Европейски железопътен транспорт“, и със съответните технически спецификации съгласно Директива (ЕС) 2016/797 </w:t>
            </w:r>
          </w:p>
        </w:tc>
      </w:tr>
      <w:tr w:rsidR="006837ED" w:rsidRPr="0000252C" w:rsidTr="00C747C3">
        <w:trPr>
          <w:jc w:val="center"/>
        </w:trPr>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rPr>
                <w:noProof/>
              </w:rPr>
            </w:pPr>
            <w:r w:rsidRPr="00271807">
              <w:t>Съответствие с нормативната уредба; регулаторен надзор</w:t>
            </w:r>
          </w:p>
        </w:tc>
        <w:tc>
          <w:tcPr>
            <w:tcW w:w="4876" w:type="dxa"/>
            <w:tcBorders>
              <w:top w:val="single" w:sz="4" w:space="0" w:color="auto"/>
              <w:left w:val="single" w:sz="4" w:space="0" w:color="auto"/>
              <w:bottom w:val="single" w:sz="4" w:space="0" w:color="auto"/>
              <w:right w:val="single" w:sz="4" w:space="0" w:color="auto"/>
            </w:tcBorders>
            <w:hideMark/>
          </w:tcPr>
          <w:p w:rsidR="006837ED" w:rsidRPr="00271807" w:rsidRDefault="006837ED" w:rsidP="00C747C3">
            <w:pPr>
              <w:pStyle w:val="Tiret0"/>
              <w:numPr>
                <w:ilvl w:val="0"/>
                <w:numId w:val="0"/>
              </w:numPr>
              <w:tabs>
                <w:tab w:val="left" w:pos="850"/>
              </w:tabs>
              <w:autoSpaceDE w:val="0"/>
              <w:autoSpaceDN w:val="0"/>
              <w:ind w:left="850" w:hanging="850"/>
              <w:jc w:val="left"/>
              <w:rPr>
                <w:noProof/>
              </w:rPr>
            </w:pPr>
            <w:r w:rsidRPr="00271807">
              <w:t>–</w:t>
            </w:r>
            <w:r w:rsidRPr="00271807">
              <w:tab/>
              <w:t>Процесни показатели за наблюдение на спазването на правилата и процедурите</w:t>
            </w:r>
          </w:p>
          <w:p w:rsidR="006837ED" w:rsidRDefault="006837ED" w:rsidP="00C747C3">
            <w:pPr>
              <w:pStyle w:val="Tiret0"/>
              <w:numPr>
                <w:ilvl w:val="0"/>
                <w:numId w:val="0"/>
              </w:numPr>
              <w:tabs>
                <w:tab w:val="left" w:pos="850"/>
              </w:tabs>
              <w:autoSpaceDE w:val="0"/>
              <w:autoSpaceDN w:val="0"/>
              <w:ind w:left="850" w:hanging="850"/>
              <w:jc w:val="left"/>
            </w:pPr>
            <w:r w:rsidRPr="00271807">
              <w:t>–</w:t>
            </w:r>
            <w:r w:rsidRPr="00271807">
              <w:tab/>
              <w:t>Жалби, подадени до регулаторните органи и ENRRB</w:t>
            </w:r>
          </w:p>
          <w:p w:rsidR="001A2CBE" w:rsidRPr="0000252C" w:rsidRDefault="001A2CBE" w:rsidP="001A2CBE">
            <w:pPr>
              <w:pStyle w:val="Tiret0"/>
              <w:numPr>
                <w:ilvl w:val="0"/>
                <w:numId w:val="0"/>
              </w:numPr>
              <w:tabs>
                <w:tab w:val="left" w:pos="850"/>
              </w:tabs>
              <w:autoSpaceDE w:val="0"/>
              <w:autoSpaceDN w:val="0"/>
              <w:ind w:left="850" w:hanging="850"/>
              <w:jc w:val="right"/>
              <w:rPr>
                <w:noProof/>
                <w:szCs w:val="24"/>
              </w:rPr>
            </w:pPr>
            <w:bookmarkStart w:id="8" w:name="_GoBack"/>
            <w:bookmarkEnd w:id="8"/>
            <w:r>
              <w:rPr>
                <w:b/>
                <w:szCs w:val="24"/>
              </w:rPr>
              <w:t>[Изм. 263]</w:t>
            </w:r>
          </w:p>
        </w:tc>
      </w:tr>
    </w:tbl>
    <w:p w:rsidR="006837ED" w:rsidRDefault="006837ED" w:rsidP="00C140DC">
      <w:pPr>
        <w:spacing w:before="120" w:after="120" w:line="360" w:lineRule="auto"/>
        <w:rPr>
          <w:szCs w:val="24"/>
          <w:lang w:eastAsia="en-US"/>
        </w:rPr>
      </w:pPr>
    </w:p>
    <w:p w:rsidR="006837ED" w:rsidRPr="00C140DC" w:rsidRDefault="006837ED" w:rsidP="00C140DC">
      <w:pPr>
        <w:spacing w:before="120" w:after="120" w:line="360" w:lineRule="auto"/>
        <w:rPr>
          <w:szCs w:val="24"/>
          <w:lang w:eastAsia="en-US"/>
        </w:rPr>
        <w:sectPr w:rsidR="006837ED"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VIII</w:t>
      </w:r>
    </w:p>
    <w:p w:rsidR="00C140DC" w:rsidRPr="00C140DC" w:rsidRDefault="00C140DC" w:rsidP="004B5915">
      <w:pPr>
        <w:spacing w:before="120" w:after="120" w:line="360" w:lineRule="auto"/>
        <w:jc w:val="center"/>
        <w:rPr>
          <w:szCs w:val="24"/>
          <w:lang w:eastAsia="en-US"/>
        </w:rPr>
      </w:pPr>
      <w:r w:rsidRPr="00C140DC">
        <w:rPr>
          <w:szCs w:val="24"/>
          <w:lang w:eastAsia="en-US"/>
        </w:rPr>
        <w:t>Информация, която трябва да се предоставя на оперативните заинтересовани страни  съгласно член 48</w:t>
      </w:r>
    </w:p>
    <w:p w:rsidR="00C140DC" w:rsidRPr="00C140DC" w:rsidRDefault="00C140DC" w:rsidP="00C140DC">
      <w:pPr>
        <w:spacing w:before="120" w:after="120" w:line="360" w:lineRule="auto"/>
        <w:rPr>
          <w:szCs w:val="24"/>
          <w:lang w:eastAsia="en-US"/>
        </w:rPr>
      </w:pPr>
      <w:r w:rsidRPr="00C140DC">
        <w:rPr>
          <w:szCs w:val="24"/>
          <w:lang w:eastAsia="en-US"/>
        </w:rPr>
        <w:t>В обхвата на член 48 попада следната информация, предоставена в съответствие с Директива (ЕС) 2016/797 и съответните актове за изпълнение съгласно посочения регламент: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Номер на влака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Докладване за влаковете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Данни в товарителницата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Заявка за маршрут и предоставяне на маршрут</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Подготовка на влака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Информация за движението на влака и прогноза за движението на влака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Информация за нарушения в превоза</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Очакван час на заминаване на товар (ETD), очакван час на прехвърляне (ETI), очакван час на пристигане (ETA)</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Движение на вагоните</w:t>
      </w:r>
    </w:p>
    <w:p w:rsidR="00C140DC" w:rsidRPr="00C140DC" w:rsidRDefault="00C140DC" w:rsidP="00C140DC">
      <w:pPr>
        <w:spacing w:before="120" w:after="120" w:line="360" w:lineRule="auto"/>
        <w:ind w:left="850" w:hanging="850"/>
        <w:rPr>
          <w:szCs w:val="24"/>
          <w:lang w:eastAsia="en-US"/>
        </w:rPr>
      </w:pPr>
      <w:r w:rsidRPr="00C140DC">
        <w:rPr>
          <w:szCs w:val="24"/>
          <w:lang w:eastAsia="en-US"/>
        </w:rPr>
        <w:t>-</w:t>
      </w:r>
      <w:r w:rsidRPr="00C140DC">
        <w:rPr>
          <w:szCs w:val="24"/>
          <w:lang w:eastAsia="en-US"/>
        </w:rPr>
        <w:tab/>
        <w:t>Обмен на данни за подобряване на качеството</w:t>
      </w:r>
    </w:p>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IX</w:t>
      </w:r>
    </w:p>
    <w:p w:rsidR="00C140DC" w:rsidRPr="00C140DC" w:rsidRDefault="00C140DC" w:rsidP="004B5915">
      <w:pPr>
        <w:spacing w:before="120" w:after="120" w:line="360" w:lineRule="auto"/>
        <w:jc w:val="center"/>
        <w:rPr>
          <w:szCs w:val="24"/>
          <w:lang w:eastAsia="en-US"/>
        </w:rPr>
      </w:pPr>
      <w:r w:rsidRPr="00C140DC">
        <w:rPr>
          <w:szCs w:val="24"/>
          <w:lang w:eastAsia="en-US"/>
        </w:rPr>
        <w:t>Списък с въпроси относно координирането между управителите на инфраструктура  съгласно член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301"/>
        <w:gridCol w:w="3764"/>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Въпроси относно координирането</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Разпоредби, които трябва да бъдат обхванати от координирането</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Стратегическо планиране на капацитета</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Раздел 1 от глава II, по-специално: </w:t>
            </w:r>
          </w:p>
          <w:p w:rsidR="00A673C0" w:rsidRDefault="00C140DC" w:rsidP="00C140DC">
            <w:pPr>
              <w:spacing w:before="120" w:after="120" w:line="360" w:lineRule="auto"/>
              <w:rPr>
                <w:szCs w:val="24"/>
                <w:lang w:eastAsia="en-US"/>
              </w:rPr>
            </w:pPr>
            <w:r w:rsidRPr="00C140DC">
              <w:rPr>
                <w:szCs w:val="24"/>
                <w:lang w:eastAsia="en-US"/>
              </w:rPr>
              <w:t xml:space="preserve">– Член 10 </w:t>
            </w:r>
          </w:p>
          <w:p w:rsidR="00A673C0" w:rsidRDefault="00C140DC" w:rsidP="00C140DC">
            <w:pPr>
              <w:spacing w:before="120" w:after="120" w:line="360" w:lineRule="auto"/>
              <w:rPr>
                <w:szCs w:val="24"/>
                <w:lang w:eastAsia="en-US"/>
              </w:rPr>
            </w:pPr>
            <w:r w:rsidRPr="00C140DC">
              <w:rPr>
                <w:szCs w:val="24"/>
                <w:lang w:eastAsia="en-US"/>
              </w:rPr>
              <w:t xml:space="preserve">Раздел 2 от глава II, по-специално: </w:t>
            </w:r>
          </w:p>
          <w:p w:rsidR="00A673C0" w:rsidRDefault="00C140DC" w:rsidP="00C140DC">
            <w:pPr>
              <w:spacing w:before="120" w:after="120" w:line="360" w:lineRule="auto"/>
              <w:rPr>
                <w:szCs w:val="24"/>
                <w:lang w:eastAsia="en-US"/>
              </w:rPr>
            </w:pPr>
            <w:r w:rsidRPr="00C140DC">
              <w:rPr>
                <w:szCs w:val="24"/>
                <w:lang w:eastAsia="en-US"/>
              </w:rPr>
              <w:t xml:space="preserve">– Член 11 </w:t>
            </w:r>
          </w:p>
          <w:p w:rsidR="00A673C0" w:rsidRDefault="00C140DC" w:rsidP="00C140DC">
            <w:pPr>
              <w:spacing w:before="120" w:after="120" w:line="360" w:lineRule="auto"/>
              <w:rPr>
                <w:szCs w:val="24"/>
                <w:lang w:eastAsia="en-US"/>
              </w:rPr>
            </w:pPr>
            <w:r w:rsidRPr="00C140DC">
              <w:rPr>
                <w:szCs w:val="24"/>
                <w:lang w:eastAsia="en-US"/>
              </w:rPr>
              <w:t xml:space="preserve">– Член 13 </w:t>
            </w:r>
          </w:p>
          <w:p w:rsidR="00A673C0" w:rsidRDefault="00C140DC" w:rsidP="00C140DC">
            <w:pPr>
              <w:spacing w:before="120" w:after="120" w:line="360" w:lineRule="auto"/>
              <w:rPr>
                <w:szCs w:val="24"/>
                <w:lang w:eastAsia="en-US"/>
              </w:rPr>
            </w:pPr>
            <w:r w:rsidRPr="00C140DC">
              <w:rPr>
                <w:szCs w:val="24"/>
                <w:lang w:eastAsia="en-US"/>
              </w:rPr>
              <w:t xml:space="preserve">– Член 14 </w:t>
            </w:r>
          </w:p>
          <w:p w:rsidR="00A673C0" w:rsidRDefault="00C140DC" w:rsidP="00C140DC">
            <w:pPr>
              <w:spacing w:before="120" w:after="120" w:line="360" w:lineRule="auto"/>
              <w:rPr>
                <w:szCs w:val="24"/>
                <w:lang w:eastAsia="en-US"/>
              </w:rPr>
            </w:pPr>
            <w:r w:rsidRPr="00C140DC">
              <w:rPr>
                <w:szCs w:val="24"/>
                <w:lang w:eastAsia="en-US"/>
              </w:rPr>
              <w:t xml:space="preserve">– Член 15 </w:t>
            </w:r>
          </w:p>
          <w:p w:rsidR="00A673C0" w:rsidRDefault="00C140DC" w:rsidP="00C140DC">
            <w:pPr>
              <w:spacing w:before="120" w:after="120" w:line="360" w:lineRule="auto"/>
              <w:rPr>
                <w:szCs w:val="24"/>
                <w:lang w:eastAsia="en-US"/>
              </w:rPr>
            </w:pPr>
            <w:r w:rsidRPr="00C140DC">
              <w:rPr>
                <w:szCs w:val="24"/>
                <w:lang w:eastAsia="en-US"/>
              </w:rPr>
              <w:t xml:space="preserve">– Член 16 </w:t>
            </w:r>
          </w:p>
          <w:p w:rsidR="00A673C0" w:rsidRDefault="00C140DC" w:rsidP="00C140DC">
            <w:pPr>
              <w:spacing w:before="120" w:after="120" w:line="360" w:lineRule="auto"/>
              <w:rPr>
                <w:szCs w:val="24"/>
                <w:lang w:eastAsia="en-US"/>
              </w:rPr>
            </w:pPr>
            <w:r w:rsidRPr="00C140DC">
              <w:rPr>
                <w:szCs w:val="24"/>
                <w:lang w:eastAsia="en-US"/>
              </w:rPr>
              <w:t xml:space="preserve">– Член 17 </w:t>
            </w:r>
          </w:p>
          <w:p w:rsidR="00A673C0" w:rsidRDefault="00C140DC" w:rsidP="00C140DC">
            <w:pPr>
              <w:spacing w:before="120" w:after="120" w:line="360" w:lineRule="auto"/>
              <w:rPr>
                <w:szCs w:val="24"/>
                <w:lang w:eastAsia="en-US"/>
              </w:rPr>
            </w:pPr>
            <w:r w:rsidRPr="00C140DC">
              <w:rPr>
                <w:szCs w:val="24"/>
                <w:lang w:eastAsia="en-US"/>
              </w:rPr>
              <w:t xml:space="preserve">– Член 18 </w:t>
            </w:r>
          </w:p>
          <w:p w:rsidR="00A673C0" w:rsidRDefault="00C140DC" w:rsidP="00C140DC">
            <w:pPr>
              <w:spacing w:before="120" w:after="120" w:line="360" w:lineRule="auto"/>
              <w:rPr>
                <w:szCs w:val="24"/>
                <w:lang w:eastAsia="en-US"/>
              </w:rPr>
            </w:pPr>
            <w:r w:rsidRPr="00C140DC">
              <w:rPr>
                <w:szCs w:val="24"/>
                <w:lang w:eastAsia="en-US"/>
              </w:rPr>
              <w:t xml:space="preserve">– Член 19 </w:t>
            </w:r>
          </w:p>
          <w:p w:rsidR="00A673C0" w:rsidRDefault="00C140DC" w:rsidP="00C140DC">
            <w:pPr>
              <w:spacing w:before="120" w:after="120" w:line="360" w:lineRule="auto"/>
              <w:rPr>
                <w:szCs w:val="24"/>
                <w:lang w:eastAsia="en-US"/>
              </w:rPr>
            </w:pPr>
            <w:r w:rsidRPr="00C140DC">
              <w:rPr>
                <w:szCs w:val="24"/>
                <w:lang w:eastAsia="en-US"/>
              </w:rPr>
              <w:t xml:space="preserve">– Член 21 </w:t>
            </w:r>
          </w:p>
          <w:p w:rsidR="00A673C0" w:rsidRDefault="00C140DC" w:rsidP="00C140DC">
            <w:pPr>
              <w:spacing w:before="120" w:after="120" w:line="360" w:lineRule="auto"/>
              <w:rPr>
                <w:szCs w:val="24"/>
                <w:lang w:eastAsia="en-US"/>
              </w:rPr>
            </w:pPr>
            <w:r w:rsidRPr="00C140DC">
              <w:rPr>
                <w:szCs w:val="24"/>
                <w:lang w:eastAsia="en-US"/>
              </w:rPr>
              <w:t xml:space="preserve">– Член 22 </w:t>
            </w:r>
          </w:p>
          <w:p w:rsidR="00C140DC" w:rsidRPr="00C140DC" w:rsidRDefault="00C140DC" w:rsidP="00C140DC">
            <w:pPr>
              <w:spacing w:before="120" w:after="120" w:line="360" w:lineRule="auto"/>
              <w:rPr>
                <w:szCs w:val="24"/>
                <w:lang w:eastAsia="en-US"/>
              </w:rPr>
            </w:pPr>
            <w:r w:rsidRPr="00C140DC">
              <w:rPr>
                <w:szCs w:val="24"/>
                <w:lang w:eastAsia="en-US"/>
              </w:rPr>
              <w:t>– Член 25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Изготвяне на график, разпределяне на капацитета и промяна на графика</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Раздел 3 от глава II, по-специално: </w:t>
            </w:r>
          </w:p>
          <w:p w:rsidR="00A673C0" w:rsidRDefault="00C140DC" w:rsidP="00C140DC">
            <w:pPr>
              <w:spacing w:before="120" w:after="120" w:line="360" w:lineRule="auto"/>
              <w:rPr>
                <w:szCs w:val="24"/>
                <w:lang w:eastAsia="en-US"/>
              </w:rPr>
            </w:pPr>
            <w:r w:rsidRPr="00C140DC">
              <w:rPr>
                <w:szCs w:val="24"/>
                <w:lang w:eastAsia="en-US"/>
              </w:rPr>
              <w:t xml:space="preserve">– Член 27 </w:t>
            </w:r>
          </w:p>
          <w:p w:rsidR="00A673C0" w:rsidRDefault="00C140DC" w:rsidP="00C140DC">
            <w:pPr>
              <w:spacing w:before="120" w:after="120" w:line="360" w:lineRule="auto"/>
              <w:rPr>
                <w:szCs w:val="24"/>
                <w:lang w:eastAsia="en-US"/>
              </w:rPr>
            </w:pPr>
            <w:r w:rsidRPr="00C140DC">
              <w:rPr>
                <w:szCs w:val="24"/>
                <w:lang w:eastAsia="en-US"/>
              </w:rPr>
              <w:t xml:space="preserve">– Член 28 </w:t>
            </w:r>
          </w:p>
          <w:p w:rsidR="00A673C0" w:rsidRDefault="00C140DC" w:rsidP="00C140DC">
            <w:pPr>
              <w:spacing w:before="120" w:after="120" w:line="360" w:lineRule="auto"/>
              <w:rPr>
                <w:szCs w:val="24"/>
                <w:lang w:eastAsia="en-US"/>
              </w:rPr>
            </w:pPr>
            <w:r w:rsidRPr="00C140DC">
              <w:rPr>
                <w:szCs w:val="24"/>
                <w:lang w:eastAsia="en-US"/>
              </w:rPr>
              <w:t xml:space="preserve">– Член 31 </w:t>
            </w:r>
          </w:p>
          <w:p w:rsidR="00A673C0" w:rsidRDefault="00C140DC" w:rsidP="00C140DC">
            <w:pPr>
              <w:spacing w:before="120" w:after="120" w:line="360" w:lineRule="auto"/>
              <w:rPr>
                <w:szCs w:val="24"/>
                <w:lang w:eastAsia="en-US"/>
              </w:rPr>
            </w:pPr>
            <w:r w:rsidRPr="00C140DC">
              <w:rPr>
                <w:szCs w:val="24"/>
                <w:lang w:eastAsia="en-US"/>
              </w:rPr>
              <w:lastRenderedPageBreak/>
              <w:t xml:space="preserve">– Член 32 </w:t>
            </w:r>
          </w:p>
          <w:p w:rsidR="00A673C0" w:rsidRDefault="00C140DC" w:rsidP="00C140DC">
            <w:pPr>
              <w:spacing w:before="120" w:after="120" w:line="360" w:lineRule="auto"/>
              <w:rPr>
                <w:szCs w:val="24"/>
                <w:lang w:eastAsia="en-US"/>
              </w:rPr>
            </w:pPr>
            <w:r w:rsidRPr="00C140DC">
              <w:rPr>
                <w:szCs w:val="24"/>
                <w:lang w:eastAsia="en-US"/>
              </w:rPr>
              <w:t xml:space="preserve">– Член 33 </w:t>
            </w:r>
          </w:p>
          <w:p w:rsidR="00A673C0" w:rsidRDefault="00C140DC" w:rsidP="00C140DC">
            <w:pPr>
              <w:spacing w:before="120" w:after="120" w:line="360" w:lineRule="auto"/>
              <w:rPr>
                <w:szCs w:val="24"/>
                <w:lang w:eastAsia="en-US"/>
              </w:rPr>
            </w:pPr>
            <w:r w:rsidRPr="00C140DC">
              <w:rPr>
                <w:szCs w:val="24"/>
                <w:lang w:eastAsia="en-US"/>
              </w:rPr>
              <w:t xml:space="preserve">– Член 34 </w:t>
            </w:r>
          </w:p>
          <w:p w:rsidR="00A673C0" w:rsidRDefault="00C140DC" w:rsidP="00C140DC">
            <w:pPr>
              <w:spacing w:before="120" w:after="120" w:line="360" w:lineRule="auto"/>
              <w:rPr>
                <w:szCs w:val="24"/>
                <w:lang w:eastAsia="en-US"/>
              </w:rPr>
            </w:pPr>
            <w:r w:rsidRPr="00C140DC">
              <w:rPr>
                <w:szCs w:val="24"/>
                <w:lang w:eastAsia="en-US"/>
              </w:rPr>
              <w:t xml:space="preserve">– Член 35 </w:t>
            </w:r>
          </w:p>
          <w:p w:rsidR="00A673C0" w:rsidRDefault="00C140DC" w:rsidP="00C140DC">
            <w:pPr>
              <w:spacing w:before="120" w:after="120" w:line="360" w:lineRule="auto"/>
              <w:rPr>
                <w:szCs w:val="24"/>
                <w:lang w:eastAsia="en-US"/>
              </w:rPr>
            </w:pPr>
            <w:r w:rsidRPr="00C140DC">
              <w:rPr>
                <w:szCs w:val="24"/>
                <w:lang w:eastAsia="en-US"/>
              </w:rPr>
              <w:t xml:space="preserve">– Член 36 </w:t>
            </w:r>
          </w:p>
          <w:p w:rsidR="00A673C0" w:rsidRDefault="00C140DC" w:rsidP="00C140DC">
            <w:pPr>
              <w:spacing w:before="120" w:after="120" w:line="360" w:lineRule="auto"/>
              <w:rPr>
                <w:szCs w:val="24"/>
                <w:lang w:eastAsia="en-US"/>
              </w:rPr>
            </w:pPr>
            <w:r w:rsidRPr="00C140DC">
              <w:rPr>
                <w:szCs w:val="24"/>
                <w:lang w:eastAsia="en-US"/>
              </w:rPr>
              <w:t xml:space="preserve">– Член 37 </w:t>
            </w:r>
          </w:p>
          <w:p w:rsidR="00A673C0" w:rsidRDefault="00C140DC" w:rsidP="00C140DC">
            <w:pPr>
              <w:spacing w:before="120" w:after="120" w:line="360" w:lineRule="auto"/>
              <w:rPr>
                <w:szCs w:val="24"/>
                <w:lang w:eastAsia="en-US"/>
              </w:rPr>
            </w:pPr>
            <w:r w:rsidRPr="00C140DC">
              <w:rPr>
                <w:szCs w:val="24"/>
                <w:lang w:eastAsia="en-US"/>
              </w:rPr>
              <w:t xml:space="preserve">Раздел 4 от глава II </w:t>
            </w:r>
          </w:p>
          <w:p w:rsidR="00A673C0" w:rsidRDefault="00C140DC" w:rsidP="00C140DC">
            <w:pPr>
              <w:spacing w:before="120" w:after="120" w:line="360" w:lineRule="auto"/>
              <w:rPr>
                <w:szCs w:val="24"/>
                <w:lang w:eastAsia="en-US"/>
              </w:rPr>
            </w:pPr>
            <w:r w:rsidRPr="00C140DC">
              <w:rPr>
                <w:szCs w:val="24"/>
                <w:lang w:eastAsia="en-US"/>
              </w:rPr>
              <w:t xml:space="preserve">– Член 39 </w:t>
            </w:r>
          </w:p>
          <w:p w:rsidR="00A673C0" w:rsidRDefault="00C140DC" w:rsidP="00C140DC">
            <w:pPr>
              <w:spacing w:before="120" w:after="120" w:line="360" w:lineRule="auto"/>
              <w:rPr>
                <w:szCs w:val="24"/>
                <w:lang w:eastAsia="en-US"/>
              </w:rPr>
            </w:pPr>
            <w:r w:rsidRPr="00C140DC">
              <w:rPr>
                <w:szCs w:val="24"/>
                <w:lang w:eastAsia="en-US"/>
              </w:rPr>
              <w:t xml:space="preserve">– Член 40 </w:t>
            </w:r>
          </w:p>
          <w:p w:rsidR="00C140DC" w:rsidRPr="00C140DC" w:rsidRDefault="00C140DC" w:rsidP="00C140DC">
            <w:pPr>
              <w:spacing w:before="120" w:after="120" w:line="360" w:lineRule="auto"/>
              <w:rPr>
                <w:szCs w:val="24"/>
                <w:lang w:eastAsia="en-US"/>
              </w:rPr>
            </w:pPr>
            <w:r w:rsidRPr="00C140DC">
              <w:rPr>
                <w:szCs w:val="24"/>
                <w:lang w:eastAsia="en-US"/>
              </w:rPr>
              <w:t>– Член 41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Управление на движението, управление на нарушения в движението и управление на кризи</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Глава III, по-специално: </w:t>
            </w:r>
          </w:p>
          <w:p w:rsidR="00A673C0" w:rsidRDefault="00C140DC" w:rsidP="00C140DC">
            <w:pPr>
              <w:spacing w:before="120" w:after="120" w:line="360" w:lineRule="auto"/>
              <w:rPr>
                <w:szCs w:val="24"/>
                <w:lang w:eastAsia="en-US"/>
              </w:rPr>
            </w:pPr>
            <w:r w:rsidRPr="00C140DC">
              <w:rPr>
                <w:szCs w:val="24"/>
                <w:lang w:eastAsia="en-US"/>
              </w:rPr>
              <w:t xml:space="preserve">– Член 45 </w:t>
            </w:r>
          </w:p>
          <w:p w:rsidR="00A673C0" w:rsidRDefault="00C140DC" w:rsidP="00C140DC">
            <w:pPr>
              <w:spacing w:before="120" w:after="120" w:line="360" w:lineRule="auto"/>
              <w:rPr>
                <w:szCs w:val="24"/>
                <w:lang w:eastAsia="en-US"/>
              </w:rPr>
            </w:pPr>
            <w:r w:rsidRPr="00C140DC">
              <w:rPr>
                <w:szCs w:val="24"/>
                <w:lang w:eastAsia="en-US"/>
              </w:rPr>
              <w:t xml:space="preserve">– Член 46 </w:t>
            </w:r>
          </w:p>
          <w:p w:rsidR="00C140DC" w:rsidRPr="00C140DC" w:rsidRDefault="00C140DC" w:rsidP="00C140DC">
            <w:pPr>
              <w:spacing w:before="120" w:after="120" w:line="360" w:lineRule="auto"/>
              <w:rPr>
                <w:szCs w:val="24"/>
                <w:lang w:eastAsia="en-US"/>
              </w:rPr>
            </w:pPr>
            <w:r w:rsidRPr="00C140DC">
              <w:rPr>
                <w:szCs w:val="24"/>
                <w:lang w:eastAsia="en-US"/>
              </w:rPr>
              <w:t>– Член 47</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Преглед на ефективността</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Глава IV, по-специално: </w:t>
            </w:r>
          </w:p>
          <w:p w:rsidR="00C140DC" w:rsidRPr="00C140DC" w:rsidRDefault="00C140DC" w:rsidP="00C140DC">
            <w:pPr>
              <w:spacing w:before="120" w:after="120" w:line="360" w:lineRule="auto"/>
              <w:rPr>
                <w:szCs w:val="24"/>
                <w:lang w:eastAsia="en-US"/>
              </w:rPr>
            </w:pPr>
            <w:r w:rsidRPr="00C140DC">
              <w:rPr>
                <w:szCs w:val="24"/>
                <w:lang w:eastAsia="en-US"/>
              </w:rPr>
              <w:t>– Член 51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Внедряване на цифрови услуги, инструменти и интерфейси; принос към разработването на технически спецификации</w:t>
            </w:r>
          </w:p>
        </w:tc>
        <w:tc>
          <w:tcPr>
            <w:tcW w:w="0" w:type="auto"/>
          </w:tcPr>
          <w:p w:rsidR="00A673C0" w:rsidRDefault="00C140DC" w:rsidP="00C140DC">
            <w:pPr>
              <w:spacing w:before="120" w:after="120" w:line="360" w:lineRule="auto"/>
              <w:rPr>
                <w:szCs w:val="24"/>
                <w:lang w:eastAsia="en-US"/>
              </w:rPr>
            </w:pPr>
            <w:r w:rsidRPr="00C140DC">
              <w:rPr>
                <w:szCs w:val="24"/>
                <w:lang w:eastAsia="en-US"/>
              </w:rPr>
              <w:t xml:space="preserve">– Член 9, параграф 2 </w:t>
            </w:r>
          </w:p>
          <w:p w:rsidR="00A673C0" w:rsidRDefault="00C140DC" w:rsidP="00C140DC">
            <w:pPr>
              <w:spacing w:before="120" w:after="120" w:line="360" w:lineRule="auto"/>
              <w:rPr>
                <w:szCs w:val="24"/>
                <w:lang w:eastAsia="en-US"/>
              </w:rPr>
            </w:pPr>
            <w:r w:rsidRPr="00C140DC">
              <w:rPr>
                <w:szCs w:val="24"/>
                <w:lang w:eastAsia="en-US"/>
              </w:rPr>
              <w:t xml:space="preserve">– Член 20, параграф 4 </w:t>
            </w:r>
          </w:p>
          <w:p w:rsidR="00A673C0" w:rsidRDefault="00C140DC" w:rsidP="00C140DC">
            <w:pPr>
              <w:spacing w:before="120" w:after="120" w:line="360" w:lineRule="auto"/>
              <w:rPr>
                <w:szCs w:val="24"/>
                <w:lang w:eastAsia="en-US"/>
              </w:rPr>
            </w:pPr>
            <w:r w:rsidRPr="00C140DC">
              <w:rPr>
                <w:szCs w:val="24"/>
                <w:lang w:eastAsia="en-US"/>
              </w:rPr>
              <w:t xml:space="preserve">– Член 27, параграф 4 </w:t>
            </w:r>
          </w:p>
          <w:p w:rsidR="00A673C0" w:rsidRDefault="00C140DC" w:rsidP="00C140DC">
            <w:pPr>
              <w:spacing w:before="120" w:after="120" w:line="360" w:lineRule="auto"/>
              <w:rPr>
                <w:szCs w:val="24"/>
                <w:lang w:eastAsia="en-US"/>
              </w:rPr>
            </w:pPr>
            <w:r w:rsidRPr="00C140DC">
              <w:rPr>
                <w:szCs w:val="24"/>
                <w:lang w:eastAsia="en-US"/>
              </w:rPr>
              <w:t xml:space="preserve">– Член 29, </w:t>
            </w:r>
            <w:r w:rsidR="00A673C0">
              <w:rPr>
                <w:szCs w:val="24"/>
                <w:lang w:eastAsia="en-US"/>
              </w:rPr>
              <w:t>параграф 5, член 29, параграф 6</w:t>
            </w:r>
            <w:r w:rsidRPr="00C140DC">
              <w:rPr>
                <w:szCs w:val="24"/>
                <w:lang w:eastAsia="en-US"/>
              </w:rPr>
              <w:t xml:space="preserve"> </w:t>
            </w:r>
          </w:p>
          <w:p w:rsidR="00A673C0" w:rsidRDefault="00C140DC" w:rsidP="00C140DC">
            <w:pPr>
              <w:spacing w:before="120" w:after="120" w:line="360" w:lineRule="auto"/>
              <w:rPr>
                <w:szCs w:val="24"/>
                <w:lang w:eastAsia="en-US"/>
              </w:rPr>
            </w:pPr>
            <w:r w:rsidRPr="00C140DC">
              <w:rPr>
                <w:szCs w:val="24"/>
                <w:lang w:eastAsia="en-US"/>
              </w:rPr>
              <w:t xml:space="preserve">– Член 42, параграф 3, буква в) </w:t>
            </w:r>
          </w:p>
          <w:p w:rsidR="00A673C0" w:rsidRDefault="00C140DC" w:rsidP="00C140DC">
            <w:pPr>
              <w:spacing w:before="120" w:after="120" w:line="360" w:lineRule="auto"/>
              <w:rPr>
                <w:szCs w:val="24"/>
                <w:lang w:eastAsia="en-US"/>
              </w:rPr>
            </w:pPr>
            <w:r w:rsidRPr="00C140DC">
              <w:rPr>
                <w:szCs w:val="24"/>
                <w:lang w:eastAsia="en-US"/>
              </w:rPr>
              <w:lastRenderedPageBreak/>
              <w:t xml:space="preserve">– Член 45, буква в) </w:t>
            </w:r>
          </w:p>
          <w:p w:rsidR="00A673C0" w:rsidRDefault="00C140DC" w:rsidP="00C140DC">
            <w:pPr>
              <w:spacing w:before="120" w:after="120" w:line="360" w:lineRule="auto"/>
              <w:rPr>
                <w:szCs w:val="24"/>
                <w:lang w:eastAsia="en-US"/>
              </w:rPr>
            </w:pPr>
            <w:r w:rsidRPr="00C140DC">
              <w:rPr>
                <w:szCs w:val="24"/>
                <w:lang w:eastAsia="en-US"/>
              </w:rPr>
              <w:t xml:space="preserve">– Член 48, параграф 2, член 48, параграф 3 </w:t>
            </w:r>
          </w:p>
          <w:p w:rsidR="00C140DC" w:rsidRPr="00C140DC" w:rsidRDefault="00C140DC" w:rsidP="00C140DC">
            <w:pPr>
              <w:spacing w:before="120" w:after="120" w:line="360" w:lineRule="auto"/>
              <w:rPr>
                <w:szCs w:val="24"/>
                <w:lang w:eastAsia="en-US"/>
              </w:rPr>
            </w:pPr>
            <w:r w:rsidRPr="00C140DC">
              <w:rPr>
                <w:szCs w:val="24"/>
                <w:lang w:eastAsia="en-US"/>
              </w:rPr>
              <w:t>– Член 62</w:t>
            </w:r>
          </w:p>
        </w:tc>
      </w:tr>
    </w:tbl>
    <w:p w:rsidR="00C140DC" w:rsidRPr="00C140DC" w:rsidRDefault="00C140DC" w:rsidP="00C140DC">
      <w:pPr>
        <w:spacing w:before="120" w:after="120" w:line="360" w:lineRule="auto"/>
        <w:rPr>
          <w:szCs w:val="24"/>
          <w:lang w:eastAsia="en-US"/>
        </w:rPr>
        <w:sectPr w:rsidR="00C140DC" w:rsidRPr="00C140DC">
          <w:pgSz w:w="11909" w:h="16834"/>
          <w:pgMar w:top="1134" w:right="1417" w:bottom="1417" w:left="1417" w:header="1134" w:footer="567" w:gutter="0"/>
          <w:cols w:space="720"/>
        </w:sectPr>
      </w:pPr>
    </w:p>
    <w:p w:rsidR="00C140DC" w:rsidRPr="00C140DC" w:rsidRDefault="00C140DC" w:rsidP="00C140DC">
      <w:pPr>
        <w:spacing w:before="120" w:after="120" w:line="360" w:lineRule="auto"/>
        <w:jc w:val="center"/>
        <w:rPr>
          <w:lang w:eastAsia="en-US"/>
        </w:rPr>
      </w:pPr>
      <w:r w:rsidRPr="00C140DC">
        <w:rPr>
          <w:lang w:eastAsia="en-US"/>
        </w:rPr>
        <w:lastRenderedPageBreak/>
        <w:t>ПРИЛОЖЕНИЕ X</w:t>
      </w:r>
    </w:p>
    <w:p w:rsidR="00C140DC" w:rsidRPr="00C140DC" w:rsidRDefault="00C140DC" w:rsidP="00A673C0">
      <w:pPr>
        <w:spacing w:before="120" w:after="120" w:line="360" w:lineRule="auto"/>
        <w:jc w:val="center"/>
        <w:rPr>
          <w:szCs w:val="24"/>
          <w:lang w:eastAsia="en-US"/>
        </w:rPr>
      </w:pPr>
      <w:r w:rsidRPr="00C140DC">
        <w:rPr>
          <w:szCs w:val="24"/>
          <w:lang w:eastAsia="en-US"/>
        </w:rPr>
        <w:t>Таблици на съответствието</w:t>
      </w:r>
    </w:p>
    <w:p w:rsidR="00C140DC" w:rsidRPr="00C140DC" w:rsidRDefault="00A673C0" w:rsidP="00C140DC">
      <w:pPr>
        <w:spacing w:before="120" w:after="120" w:line="360" w:lineRule="auto"/>
        <w:rPr>
          <w:szCs w:val="24"/>
          <w:lang w:eastAsia="en-US"/>
        </w:rPr>
      </w:pPr>
      <w:r w:rsidRPr="008F548F">
        <w:rPr>
          <w:szCs w:val="24"/>
          <w:lang w:eastAsia="en-US"/>
        </w:rPr>
        <w:t>1.</w:t>
      </w:r>
      <w:r w:rsidRPr="008F548F">
        <w:rPr>
          <w:szCs w:val="24"/>
          <w:lang w:eastAsia="en-US"/>
        </w:rPr>
        <w:tab/>
      </w:r>
      <w:r w:rsidR="00C140DC" w:rsidRPr="00A673C0">
        <w:rPr>
          <w:smallCaps/>
          <w:szCs w:val="24"/>
          <w:lang w:eastAsia="en-US"/>
        </w:rPr>
        <w:t>Таблица на съответствието на разпоредбите, заличени в Директива 2012/34/ЕС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95"/>
        <w:gridCol w:w="6670"/>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Директива 2012/34/ЕС</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Настоящият регламент</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 параграф 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точка 20</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точка 22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точка 23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точка 27</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 точка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точка 28</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 точка 13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7б,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7б,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7б,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 параграф 3 и член 2, параграф 3, буква б)</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38,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26, параграф 1, втора алинея и член 26,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38,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26,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38, </w:t>
            </w:r>
            <w:r w:rsidRPr="00C140DC">
              <w:rPr>
                <w:szCs w:val="24"/>
                <w:lang w:eastAsia="en-US"/>
              </w:rPr>
              <w:lastRenderedPageBreak/>
              <w:t>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26,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38,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26,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39,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11,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39,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27,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14, параграф 2, параграф 3 и член 28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55, параграф 7, член 57, параграф 2, член 63, параграф 1, параграф 4, член 64, параграф 1 и параграф 7</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55, параграфи 2, 5 и 7</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57,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40, параграф 5</w:t>
            </w:r>
          </w:p>
        </w:tc>
        <w:tc>
          <w:tcPr>
            <w:tcW w:w="0" w:type="auto"/>
          </w:tcPr>
          <w:p w:rsidR="00C140DC" w:rsidRPr="00C140DC" w:rsidRDefault="00C140DC" w:rsidP="00C140DC">
            <w:pPr>
              <w:spacing w:before="120" w:after="120" w:line="360" w:lineRule="auto"/>
              <w:rPr>
                <w:szCs w:val="24"/>
                <w:lang w:eastAsia="en-US"/>
              </w:rPr>
            </w:pP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41,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41,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41,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7,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42, </w:t>
            </w:r>
            <w:r w:rsidRPr="00C140DC">
              <w:rPr>
                <w:szCs w:val="24"/>
                <w:lang w:eastAsia="en-US"/>
              </w:rPr>
              <w:lastRenderedPageBreak/>
              <w:t>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31,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параграфи 5 и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5</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7 и приложение I, раздел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7</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10</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42, параграф 8</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11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38, параграф 1, член 32, параграфи 6, 7 и 8, и член 33, параграфи 1 и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10, параграф 8, член 11, параграф 2, член 21, параграф 9, член 38, параграф 3, член 39, параграф 9</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не се прилага</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44,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26,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44, </w:t>
            </w:r>
            <w:r w:rsidRPr="00C140DC">
              <w:rPr>
                <w:szCs w:val="24"/>
                <w:lang w:eastAsia="en-US"/>
              </w:rPr>
              <w:lastRenderedPageBreak/>
              <w:t>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32, параграф 7 и член 32, параграф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44,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31,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44,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45,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32,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45,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32,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45,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32, параграф 10</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45,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32, параграф 11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46,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8, параграф 3 Член 20, параграф 3 Член 32,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46,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46,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46,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46, параграф 5</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36,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46, </w:t>
            </w:r>
            <w:r w:rsidRPr="00C140DC">
              <w:rPr>
                <w:szCs w:val="24"/>
                <w:lang w:eastAsia="en-US"/>
              </w:rPr>
              <w:lastRenderedPageBreak/>
              <w:t>параграф 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36,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21,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21,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21, параграф 5, член 25,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8, параграфи 1, 2 и 4, и член 11,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5</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8, параграфи 1 и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47, параграф 6</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21,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48,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34,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48,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18,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49,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24,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49,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24,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49,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24,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50, </w:t>
            </w:r>
            <w:r w:rsidRPr="00C140DC">
              <w:rPr>
                <w:szCs w:val="24"/>
                <w:lang w:eastAsia="en-US"/>
              </w:rPr>
              <w:lastRenderedPageBreak/>
              <w:t>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22,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50,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22,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50,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22,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51,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23,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51,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23, параграфи 1 и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51,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23,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51, параграф 4</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23,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52,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12, параграф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52,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27, параграф 6</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53,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35,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53,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10, параграфи 2 и 4, и член 35, параграф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53,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9, параграф 1</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 xml:space="preserve">Член 54, </w:t>
            </w:r>
            <w:r w:rsidRPr="00C140DC">
              <w:rPr>
                <w:szCs w:val="24"/>
                <w:lang w:eastAsia="en-US"/>
              </w:rPr>
              <w:lastRenderedPageBreak/>
              <w:t>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lastRenderedPageBreak/>
              <w:t>Член 43, параграф 3</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54, параграф 2</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 параграф 5</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54, параграф 3</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43, параграф 6</w:t>
            </w:r>
          </w:p>
        </w:tc>
      </w:tr>
    </w:tbl>
    <w:p w:rsidR="00E177C6" w:rsidRDefault="00E177C6" w:rsidP="00C140DC">
      <w:pPr>
        <w:spacing w:before="120" w:after="120" w:line="360" w:lineRule="auto"/>
        <w:rPr>
          <w:szCs w:val="24"/>
          <w:lang w:val="en-GB" w:eastAsia="en-US"/>
        </w:rPr>
      </w:pPr>
    </w:p>
    <w:p w:rsidR="00E177C6" w:rsidRDefault="00E177C6">
      <w:pPr>
        <w:widowControl/>
        <w:rPr>
          <w:szCs w:val="24"/>
          <w:lang w:val="en-GB" w:eastAsia="en-US"/>
        </w:rPr>
      </w:pPr>
      <w:r>
        <w:rPr>
          <w:szCs w:val="24"/>
          <w:lang w:val="en-GB" w:eastAsia="en-US"/>
        </w:rPr>
        <w:br w:type="page"/>
      </w:r>
    </w:p>
    <w:p w:rsidR="00C140DC" w:rsidRPr="00C140DC" w:rsidRDefault="00E177C6" w:rsidP="00C140DC">
      <w:pPr>
        <w:spacing w:before="120" w:after="120" w:line="360" w:lineRule="auto"/>
        <w:rPr>
          <w:szCs w:val="24"/>
          <w:lang w:eastAsia="en-US"/>
        </w:rPr>
      </w:pPr>
      <w:r>
        <w:rPr>
          <w:szCs w:val="24"/>
          <w:lang w:val="en-GB" w:eastAsia="en-US"/>
        </w:rPr>
        <w:lastRenderedPageBreak/>
        <w:t>2.</w:t>
      </w:r>
      <w:r>
        <w:rPr>
          <w:szCs w:val="24"/>
          <w:lang w:val="en-GB" w:eastAsia="en-US"/>
        </w:rPr>
        <w:tab/>
      </w:r>
      <w:r w:rsidR="00C140DC" w:rsidRPr="00E177C6">
        <w:rPr>
          <w:smallCaps/>
          <w:szCs w:val="24"/>
          <w:lang w:eastAsia="en-US"/>
        </w:rPr>
        <w:t>Таблица на съответствието за Регламент (ЕС) № 913/2010</w:t>
      </w:r>
      <w:r w:rsidR="00C140DC" w:rsidRPr="00C140DC">
        <w:rPr>
          <w:szCs w:val="24"/>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87"/>
        <w:gridCol w:w="5178"/>
      </w:tblGrid>
      <w:tr w:rsidR="00C140DC" w:rsidRPr="00C140DC" w:rsidTr="00C140DC">
        <w:trPr>
          <w:tblHeader/>
        </w:trPr>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Регламент (ЕС) № 913/2010</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Настоящият регламент</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Членове 1–7</w:t>
            </w:r>
          </w:p>
        </w:tc>
        <w:tc>
          <w:tcPr>
            <w:tcW w:w="0" w:type="auto"/>
          </w:tcPr>
          <w:p w:rsidR="00C140DC" w:rsidRPr="00C140DC" w:rsidRDefault="00C140DC" w:rsidP="00C140DC">
            <w:pPr>
              <w:spacing w:before="120" w:after="120" w:line="360" w:lineRule="auto"/>
              <w:rPr>
                <w:szCs w:val="24"/>
                <w:lang w:eastAsia="en-US"/>
              </w:rPr>
            </w:pP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8</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55, параграфи 1—4, 6, 7 и 8 и член 56, параграф 1, букви а)—в), е) и параграф 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9, параграф 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14, параграф 1, член 22, параграфи 3 и 4, член 23, параграф 3 и член 57</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9, параграф 1,букви а), в), г), д), параграфи 2, 3, 4 и 5</w:t>
            </w:r>
          </w:p>
        </w:tc>
        <w:tc>
          <w:tcPr>
            <w:tcW w:w="0" w:type="auto"/>
          </w:tcPr>
          <w:p w:rsidR="00C140DC" w:rsidRPr="00C140DC" w:rsidRDefault="00C140DC" w:rsidP="00C140DC">
            <w:pPr>
              <w:spacing w:before="120" w:after="120" w:line="360" w:lineRule="auto"/>
              <w:rPr>
                <w:szCs w:val="24"/>
                <w:lang w:eastAsia="en-US"/>
              </w:rPr>
            </w:pP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9, параграф 1, буква б)</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15 и член 22, параграфи 3 и 4</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10</w:t>
            </w:r>
          </w:p>
        </w:tc>
        <w:tc>
          <w:tcPr>
            <w:tcW w:w="0" w:type="auto"/>
          </w:tcPr>
          <w:p w:rsidR="00C140DC" w:rsidRPr="00C140DC" w:rsidRDefault="00C140DC" w:rsidP="00C140DC">
            <w:pPr>
              <w:spacing w:before="120" w:after="120" w:line="360" w:lineRule="auto"/>
              <w:rPr>
                <w:szCs w:val="24"/>
                <w:lang w:eastAsia="en-US"/>
              </w:rPr>
            </w:pP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11</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55, параграфи 1—4, параграфи 6, 7 и 8</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Членове 12—18</w:t>
            </w:r>
          </w:p>
        </w:tc>
        <w:tc>
          <w:tcPr>
            <w:tcW w:w="0" w:type="auto"/>
          </w:tcPr>
          <w:p w:rsidR="00C140DC" w:rsidRPr="00C140DC" w:rsidRDefault="00C140DC" w:rsidP="00C140DC">
            <w:pPr>
              <w:spacing w:before="120" w:after="120" w:line="360" w:lineRule="auto"/>
              <w:rPr>
                <w:szCs w:val="24"/>
                <w:lang w:eastAsia="en-US"/>
              </w:rPr>
            </w:pP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19</w:t>
            </w:r>
          </w:p>
        </w:t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 49 и член 52</w:t>
            </w:r>
          </w:p>
        </w:tc>
      </w:tr>
      <w:tr w:rsidR="00C140DC" w:rsidRPr="00C140DC" w:rsidTr="00C140DC">
        <w:tc>
          <w:tcPr>
            <w:tcW w:w="0" w:type="auto"/>
          </w:tcPr>
          <w:p w:rsidR="00C140DC" w:rsidRPr="00C140DC" w:rsidRDefault="00C140DC" w:rsidP="00C140DC">
            <w:pPr>
              <w:spacing w:before="120" w:after="120" w:line="360" w:lineRule="auto"/>
              <w:rPr>
                <w:szCs w:val="24"/>
                <w:lang w:eastAsia="en-US"/>
              </w:rPr>
            </w:pPr>
            <w:r w:rsidRPr="00C140DC">
              <w:rPr>
                <w:szCs w:val="24"/>
                <w:lang w:eastAsia="en-US"/>
              </w:rPr>
              <w:t>Членове 20—25</w:t>
            </w:r>
          </w:p>
        </w:tc>
        <w:tc>
          <w:tcPr>
            <w:tcW w:w="0" w:type="auto"/>
          </w:tcPr>
          <w:p w:rsidR="00C140DC" w:rsidRPr="00C140DC" w:rsidRDefault="00C140DC" w:rsidP="00C140DC">
            <w:pPr>
              <w:spacing w:before="120" w:after="120" w:line="360" w:lineRule="auto"/>
              <w:rPr>
                <w:szCs w:val="24"/>
                <w:lang w:eastAsia="en-US"/>
              </w:rPr>
            </w:pPr>
          </w:p>
        </w:tc>
      </w:tr>
    </w:tbl>
    <w:p w:rsidR="00694DFD" w:rsidRPr="00C140DC" w:rsidRDefault="00694DFD" w:rsidP="00694DFD">
      <w:pPr>
        <w:widowControl/>
      </w:pPr>
    </w:p>
    <w:sectPr w:rsidR="00694DFD" w:rsidRPr="00C140DC">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7C3" w:rsidRPr="0000252C" w:rsidRDefault="00C747C3">
      <w:r w:rsidRPr="0000252C">
        <w:separator/>
      </w:r>
    </w:p>
  </w:endnote>
  <w:endnote w:type="continuationSeparator" w:id="0">
    <w:p w:rsidR="00C747C3" w:rsidRPr="0000252C" w:rsidRDefault="00C747C3">
      <w:r w:rsidRPr="000025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C3" w:rsidRDefault="00C747C3">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C3" w:rsidRPr="00C140DC" w:rsidRDefault="00C747C3" w:rsidP="00C14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7C3" w:rsidRDefault="00C747C3">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7C3" w:rsidRPr="0000252C" w:rsidRDefault="00C747C3">
      <w:r w:rsidRPr="0000252C">
        <w:separator/>
      </w:r>
    </w:p>
  </w:footnote>
  <w:footnote w:type="continuationSeparator" w:id="0">
    <w:p w:rsidR="00C747C3" w:rsidRPr="0000252C" w:rsidRDefault="00C747C3">
      <w:r w:rsidRPr="0000252C">
        <w:continuationSeparator/>
      </w:r>
    </w:p>
  </w:footnote>
  <w:footnote w:id="1">
    <w:p w:rsidR="00C747C3" w:rsidRPr="00C747C3" w:rsidRDefault="00C747C3" w:rsidP="0000252C">
      <w:pPr>
        <w:pStyle w:val="FootnoteText"/>
        <w:ind w:left="567" w:hanging="567"/>
        <w:rPr>
          <w:sz w:val="24"/>
          <w:szCs w:val="24"/>
          <w:lang w:val="bg-BG"/>
        </w:rPr>
      </w:pPr>
      <w:r w:rsidRPr="00C747C3">
        <w:rPr>
          <w:rStyle w:val="FootnoteReference"/>
          <w:rFonts w:eastAsiaTheme="minorHAnsi"/>
          <w:sz w:val="24"/>
          <w:szCs w:val="24"/>
          <w:lang w:val="bg-BG"/>
        </w:rPr>
        <w:footnoteRef/>
      </w:r>
      <w:r w:rsidRPr="00C747C3">
        <w:rPr>
          <w:sz w:val="24"/>
          <w:lang w:val="bg-BG"/>
        </w:rPr>
        <w:t xml:space="preserve"> </w:t>
      </w:r>
      <w:r w:rsidRPr="00C747C3">
        <w:rPr>
          <w:sz w:val="24"/>
          <w:lang w:val="bg-BG"/>
        </w:rPr>
        <w:tab/>
      </w:r>
      <w:r w:rsidRPr="00C747C3">
        <w:rPr>
          <w:sz w:val="24"/>
          <w:szCs w:val="24"/>
          <w:lang w:val="bg-BG"/>
        </w:rPr>
        <w:t>ОВ C, C/2024/891, 6.2.2024 г., ELI: http://data.europa.eu/eli/C/2024/891/oj.</w:t>
      </w:r>
    </w:p>
  </w:footnote>
  <w:footnote w:id="2">
    <w:p w:rsidR="00C747C3" w:rsidRPr="00C747C3" w:rsidRDefault="00C747C3" w:rsidP="0000252C">
      <w:pPr>
        <w:pStyle w:val="FootnoteText"/>
        <w:ind w:left="567" w:hanging="567"/>
        <w:rPr>
          <w:sz w:val="24"/>
          <w:szCs w:val="24"/>
          <w:lang w:val="bg-BG"/>
        </w:rPr>
      </w:pPr>
      <w:r w:rsidRPr="00C747C3">
        <w:rPr>
          <w:rStyle w:val="FootnoteReference"/>
          <w:rFonts w:eastAsiaTheme="minorHAnsi"/>
          <w:sz w:val="24"/>
          <w:szCs w:val="24"/>
          <w:lang w:val="bg-BG"/>
        </w:rPr>
        <w:footnoteRef/>
      </w:r>
      <w:r w:rsidRPr="00C747C3">
        <w:rPr>
          <w:sz w:val="24"/>
          <w:lang w:val="bg-BG"/>
        </w:rPr>
        <w:t xml:space="preserve"> </w:t>
      </w:r>
      <w:r w:rsidRPr="00C747C3">
        <w:rPr>
          <w:sz w:val="24"/>
          <w:lang w:val="bg-BG"/>
        </w:rPr>
        <w:tab/>
        <w:t>Все още непубликувано в Официален вестник становище.</w:t>
      </w:r>
    </w:p>
  </w:footnote>
  <w:footnote w:id="3">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ОВ C , , стр. .</w:t>
      </w:r>
    </w:p>
  </w:footnote>
  <w:footnote w:id="4">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OВ C , , стр. .</w:t>
      </w:r>
    </w:p>
  </w:footnote>
  <w:footnote w:id="5">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 xml:space="preserve">Съобщение на Комисията до Европейския парламент, Европейския съвет, Съвета, Европейския икономически и социален комитет и Комитета на регионите: „Европейският зелен пакт“, COM(2019)640 </w:t>
      </w:r>
      <w:proofErr w:type="spellStart"/>
      <w:r w:rsidRPr="00C747C3">
        <w:rPr>
          <w:lang w:val="bg-BG"/>
        </w:rPr>
        <w:t>final</w:t>
      </w:r>
      <w:proofErr w:type="spellEnd"/>
      <w:r w:rsidRPr="00C747C3">
        <w:rPr>
          <w:lang w:val="bg-BG"/>
        </w:rPr>
        <w:t xml:space="preserve"> от 11 декември 2019 г.</w:t>
      </w:r>
    </w:p>
  </w:footnote>
  <w:footnote w:id="6">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 xml:space="preserve">Съобщение на Комисията „Път към здравословна планета за всички, План за действие на ЕС: „Към нулево замърсяване на въздуха, водата и почвата“, COM(2021)400 </w:t>
      </w:r>
      <w:proofErr w:type="spellStart"/>
      <w:r w:rsidRPr="00C747C3">
        <w:rPr>
          <w:lang w:val="bg-BG"/>
        </w:rPr>
        <w:t>final</w:t>
      </w:r>
      <w:proofErr w:type="spellEnd"/>
      <w:r w:rsidRPr="00C747C3">
        <w:rPr>
          <w:lang w:val="bg-BG"/>
        </w:rPr>
        <w:t xml:space="preserve"> от 12 май 2021 г.</w:t>
      </w:r>
    </w:p>
  </w:footnote>
  <w:footnote w:id="7">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„Стратегия за устойчива и интелигентна мобилност — подготвяне на европейския транспорт за бъдещето“ COM(2020)789 </w:t>
      </w:r>
      <w:proofErr w:type="spellStart"/>
      <w:r w:rsidRPr="00C747C3">
        <w:rPr>
          <w:lang w:val="bg-BG"/>
        </w:rPr>
        <w:t>final</w:t>
      </w:r>
      <w:proofErr w:type="spellEnd"/>
      <w:r w:rsidRPr="00C747C3">
        <w:rPr>
          <w:lang w:val="bg-BG"/>
        </w:rPr>
        <w:t xml:space="preserve"> от 9 декември 2020 г.</w:t>
      </w:r>
    </w:p>
  </w:footnote>
  <w:footnote w:id="8">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Директива 2012/34/ЕС на Европейския парламент и на Съвета от 21 ноември 2012 г. за създаване на единно европейско железопътно пространство (ОВ L 343 14.12.2012 г., стр. 32).</w:t>
      </w:r>
    </w:p>
  </w:footnote>
  <w:footnote w:id="9">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Регламент (ЕC) № 913/2010 на Европейския парламент и на Съвета от 22 септември 2010 г. относно европейска железопътна мрежа за конкурентоспособен товарен превоз (ОВ L 276, 20.10.2010 г., стр. 22).</w:t>
      </w:r>
    </w:p>
  </w:footnote>
  <w:footnote w:id="10">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r>
      <w:r w:rsidRPr="00C747C3">
        <w:rPr>
          <w:b/>
          <w:i/>
          <w:lang w:val="bg-BG"/>
        </w:rPr>
        <w:t>Регламент (ЕС) 2016/796 на Европейския парламент и на Съвета от 11 май 2016 г. относно Агенцията за железопътен транспорт на Европейския съюз и за отмяна на Регламент (ЕО) № 881/2004 (ОВ L 138, 26.5.2016 г., стр. 1).</w:t>
      </w:r>
    </w:p>
  </w:footnote>
  <w:footnote w:id="11">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r>
      <w:r w:rsidRPr="00C747C3">
        <w:rPr>
          <w:b/>
          <w:i/>
          <w:lang w:val="bg-BG"/>
        </w:rPr>
        <w:t>Регламент (ЕС) 2021/1153 на Европейския парламент и на Съвета от 7 юли 2021 г. за създаване на Механизъм за свързване на Европа и за отмяна на регламенти (ЕС) № 1316/2013 и (ЕС) № 283/2014 (ОВ L 249, 14.7.2021 г., стр. 38).</w:t>
      </w:r>
    </w:p>
  </w:footnote>
  <w:footnote w:id="12">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ОВ L 123, 12.5.2016 г., стр. 1.</w:t>
      </w:r>
    </w:p>
  </w:footnote>
  <w:footnote w:id="13">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държавите-членки върху упражняването на изпълнителните правомощия от страна на Комисията (ОВ L 55, 28.2.2011 г., стр. 13).</w:t>
      </w:r>
    </w:p>
  </w:footnote>
  <w:footnote w:id="14">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 xml:space="preserve">SWD(2021) 134 </w:t>
      </w:r>
      <w:proofErr w:type="spellStart"/>
      <w:r w:rsidRPr="00C747C3">
        <w:rPr>
          <w:lang w:val="bg-BG"/>
        </w:rPr>
        <w:t>final</w:t>
      </w:r>
      <w:proofErr w:type="spellEnd"/>
      <w:r w:rsidRPr="00C747C3">
        <w:rPr>
          <w:lang w:val="bg-BG"/>
        </w:rPr>
        <w:t xml:space="preserve"> от 2 юни 2021 г.</w:t>
      </w:r>
    </w:p>
  </w:footnote>
  <w:footnote w:id="15">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Директива (ЕС) 2016/797 на Европейския парламент и на Съвета от 11 май 2016 г. относно оперативната съвместимост на железопътната система в рамките на Европейския съюз (OB L 138, 26.5.2016 г., стр. 44).</w:t>
      </w:r>
    </w:p>
  </w:footnote>
  <w:footnote w:id="16">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r>
      <w:r w:rsidRPr="00C747C3">
        <w:rPr>
          <w:b/>
          <w:i/>
          <w:lang w:val="bg-BG"/>
        </w:rPr>
        <w:t>Регламент (ЕО) № 1370/2007 на Европейския парламент и на Съвета от 23 октомври 2007 г. относно обществените услуги за пътнически превоз с железопътен и автомобилен транспорт и за отмяна на регламенти (ЕИО) № 1191/69 и № 1107/70 на Съвета (ОВ L 315, 3.12.2007 г., стр. 1).</w:t>
      </w:r>
    </w:p>
  </w:footnote>
  <w:footnote w:id="17">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r>
      <w:r w:rsidRPr="00C747C3">
        <w:rPr>
          <w:b/>
          <w:i/>
          <w:lang w:val="bg-BG"/>
        </w:rPr>
        <w:t>Регламент (ЕС) 2024/... на Европейския парламент и на Съвета от ... относно насоките на Съюза за развитието на трансевропейската транспортна мрежа, за изменение на регламенти (ЕС) 2021/1153 и (ЕС) № 913/2010 и за отмяна на Регламент (ЕС) № 1315/2013 (OВ L...).</w:t>
      </w:r>
    </w:p>
  </w:footnote>
  <w:footnote w:id="18">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Регламент за изпълнение (ЕС) 2017/2177 на Комисията от 22 ноември 2017 г. относно достъпа до обслужващи съоръжения и свързани с железопътните дейности услуги (ОВ L 307, 23.11.2017 г., стр. 1).</w:t>
      </w:r>
    </w:p>
  </w:footnote>
  <w:footnote w:id="19">
    <w:p w:rsidR="00C747C3" w:rsidRPr="00C747C3" w:rsidRDefault="00C747C3" w:rsidP="00C140DC">
      <w:pPr>
        <w:pStyle w:val="FootnoteTextForceStyle"/>
        <w:rPr>
          <w:lang w:val="bg-BG"/>
        </w:rPr>
      </w:pPr>
      <w:r w:rsidRPr="00C747C3">
        <w:rPr>
          <w:vertAlign w:val="superscript"/>
          <w:lang w:val="bg-BG"/>
        </w:rPr>
        <w:footnoteRef/>
      </w:r>
      <w:r w:rsidRPr="00C747C3">
        <w:rPr>
          <w:lang w:val="bg-BG"/>
        </w:rPr>
        <w:tab/>
        <w:t>Регламент за изпълнение (ЕС) 2015/1100 на Комисията от 7 юли 2015 г. относно задълженията за докладване на държавите членки в рамките на мониторинга на железопътния пазар (OB L 181, 9.7.2015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ctiveWritingStyle w:appName="MSWord" w:lang="fi-FI" w:vendorID="64" w:dllVersion="131078" w:nlCheck="1" w:checkStyle="0"/>
  <w:activeWritingStyle w:appName="MSWord" w:lang="en-GB"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BG"/>
    <w:docVar w:name="dvnumam" w:val="263"/>
    <w:docVar w:name="dvpe" w:val="752.954"/>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използването на железопътния инфраструктурен капацитет в единното европейско железопътно пространство, за изменение на Директива 2012/34/ЕС и за отмяна на Регламент (ЕС) № 913/2010(COM(2023)443 – C9-0304/2023 – 2023/0271(COD))"/>
  </w:docVars>
  <w:rsids>
    <w:rsidRoot w:val="00EE22D7"/>
    <w:rsid w:val="00002272"/>
    <w:rsid w:val="0000252C"/>
    <w:rsid w:val="000333B0"/>
    <w:rsid w:val="00064002"/>
    <w:rsid w:val="000677B9"/>
    <w:rsid w:val="000831BA"/>
    <w:rsid w:val="000A42CC"/>
    <w:rsid w:val="000E7DD9"/>
    <w:rsid w:val="0010095E"/>
    <w:rsid w:val="001152A6"/>
    <w:rsid w:val="00125B37"/>
    <w:rsid w:val="00187494"/>
    <w:rsid w:val="0019282A"/>
    <w:rsid w:val="001A2CBE"/>
    <w:rsid w:val="001F32AE"/>
    <w:rsid w:val="00271807"/>
    <w:rsid w:val="002767FF"/>
    <w:rsid w:val="002B18FE"/>
    <w:rsid w:val="002B5493"/>
    <w:rsid w:val="00343214"/>
    <w:rsid w:val="00361C00"/>
    <w:rsid w:val="00375BF0"/>
    <w:rsid w:val="00395FA1"/>
    <w:rsid w:val="003E15D4"/>
    <w:rsid w:val="00411CCE"/>
    <w:rsid w:val="0041666E"/>
    <w:rsid w:val="00421060"/>
    <w:rsid w:val="00471C19"/>
    <w:rsid w:val="004867E3"/>
    <w:rsid w:val="00494A28"/>
    <w:rsid w:val="004B5915"/>
    <w:rsid w:val="004C0004"/>
    <w:rsid w:val="004C5D52"/>
    <w:rsid w:val="0050519A"/>
    <w:rsid w:val="005072A1"/>
    <w:rsid w:val="00514517"/>
    <w:rsid w:val="00545827"/>
    <w:rsid w:val="00560270"/>
    <w:rsid w:val="005C087F"/>
    <w:rsid w:val="005C2568"/>
    <w:rsid w:val="006037C0"/>
    <w:rsid w:val="006631B6"/>
    <w:rsid w:val="00680577"/>
    <w:rsid w:val="006837ED"/>
    <w:rsid w:val="00694DFD"/>
    <w:rsid w:val="006F74FA"/>
    <w:rsid w:val="00730DE3"/>
    <w:rsid w:val="00731ADD"/>
    <w:rsid w:val="00734777"/>
    <w:rsid w:val="00747932"/>
    <w:rsid w:val="00751A4A"/>
    <w:rsid w:val="00756632"/>
    <w:rsid w:val="00762C74"/>
    <w:rsid w:val="00786EC0"/>
    <w:rsid w:val="007D1690"/>
    <w:rsid w:val="007E22AD"/>
    <w:rsid w:val="00817416"/>
    <w:rsid w:val="00831EB9"/>
    <w:rsid w:val="00842779"/>
    <w:rsid w:val="00865F67"/>
    <w:rsid w:val="00881A7B"/>
    <w:rsid w:val="008840E5"/>
    <w:rsid w:val="00887B3E"/>
    <w:rsid w:val="008C2AC6"/>
    <w:rsid w:val="008F548F"/>
    <w:rsid w:val="00903915"/>
    <w:rsid w:val="00930C23"/>
    <w:rsid w:val="0093193B"/>
    <w:rsid w:val="009509D8"/>
    <w:rsid w:val="00950B64"/>
    <w:rsid w:val="00981893"/>
    <w:rsid w:val="009861E0"/>
    <w:rsid w:val="00A1687D"/>
    <w:rsid w:val="00A43E52"/>
    <w:rsid w:val="00A4678D"/>
    <w:rsid w:val="00A673C0"/>
    <w:rsid w:val="00A778C7"/>
    <w:rsid w:val="00AB441E"/>
    <w:rsid w:val="00AB6293"/>
    <w:rsid w:val="00AE0928"/>
    <w:rsid w:val="00AF3B82"/>
    <w:rsid w:val="00B12E95"/>
    <w:rsid w:val="00B22876"/>
    <w:rsid w:val="00B558F0"/>
    <w:rsid w:val="00BD48FE"/>
    <w:rsid w:val="00BD7BD8"/>
    <w:rsid w:val="00BE6ADC"/>
    <w:rsid w:val="00C05BFE"/>
    <w:rsid w:val="00C140DC"/>
    <w:rsid w:val="00C23CD4"/>
    <w:rsid w:val="00C61C0C"/>
    <w:rsid w:val="00C747C3"/>
    <w:rsid w:val="00C941CB"/>
    <w:rsid w:val="00CC2357"/>
    <w:rsid w:val="00CE3402"/>
    <w:rsid w:val="00CF071A"/>
    <w:rsid w:val="00D058B8"/>
    <w:rsid w:val="00D56C11"/>
    <w:rsid w:val="00D834A0"/>
    <w:rsid w:val="00D872DF"/>
    <w:rsid w:val="00D91E21"/>
    <w:rsid w:val="00DA7306"/>
    <w:rsid w:val="00DA7FCD"/>
    <w:rsid w:val="00DF18B6"/>
    <w:rsid w:val="00DF2011"/>
    <w:rsid w:val="00E177C6"/>
    <w:rsid w:val="00E365E1"/>
    <w:rsid w:val="00E820A4"/>
    <w:rsid w:val="00EB006A"/>
    <w:rsid w:val="00EB4772"/>
    <w:rsid w:val="00ED169E"/>
    <w:rsid w:val="00ED4235"/>
    <w:rsid w:val="00EE22D7"/>
    <w:rsid w:val="00F04346"/>
    <w:rsid w:val="00F075DC"/>
    <w:rsid w:val="00F149E9"/>
    <w:rsid w:val="00F5134D"/>
    <w:rsid w:val="00F74202"/>
    <w:rsid w:val="00F84D0C"/>
    <w:rsid w:val="00F87713"/>
    <w:rsid w:val="00F9658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35AF1"/>
  <w15:chartTrackingRefBased/>
  <w15:docId w15:val="{4A13144A-B651-42FE-BBF9-D8D79655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94DFD"/>
    <w:rPr>
      <w:b/>
      <w:kern w:val="28"/>
      <w:sz w:val="28"/>
      <w:lang w:val="fr-FR" w:eastAsia="fr-FR"/>
    </w:rPr>
  </w:style>
  <w:style w:type="character" w:customStyle="1" w:styleId="Heading2Char">
    <w:name w:val="Heading 2 Char"/>
    <w:basedOn w:val="DefaultParagraphFont"/>
    <w:link w:val="Heading2"/>
    <w:rsid w:val="00694DFD"/>
    <w:rPr>
      <w:sz w:val="24"/>
      <w:lang w:val="fr-FR" w:eastAsia="fr-FR"/>
    </w:rPr>
  </w:style>
  <w:style w:type="character" w:customStyle="1" w:styleId="Heading3Char">
    <w:name w:val="Heading 3 Char"/>
    <w:basedOn w:val="DefaultParagraphFont"/>
    <w:link w:val="Heading3"/>
    <w:rsid w:val="00694DFD"/>
    <w:rPr>
      <w:rFonts w:ascii="Arial" w:hAnsi="Arial"/>
      <w:sz w:val="24"/>
      <w:lang w:val="fr-FR" w:eastAsia="fr-FR"/>
    </w:rPr>
  </w:style>
  <w:style w:type="character" w:customStyle="1" w:styleId="Heading4Char">
    <w:name w:val="Heading 4 Char"/>
    <w:basedOn w:val="DefaultParagraphFont"/>
    <w:link w:val="Heading4"/>
    <w:rsid w:val="00694DFD"/>
    <w:rPr>
      <w:sz w:val="24"/>
      <w:lang w:val="en-US" w:eastAsia="fr-FR"/>
    </w:rPr>
  </w:style>
  <w:style w:type="character" w:customStyle="1" w:styleId="Heading5Char">
    <w:name w:val="Heading 5 Char"/>
    <w:basedOn w:val="DefaultParagraphFont"/>
    <w:link w:val="Heading5"/>
    <w:semiHidden/>
    <w:rsid w:val="00694DFD"/>
    <w:rPr>
      <w:sz w:val="24"/>
      <w:lang w:val="en-US" w:eastAsia="fr-FR"/>
    </w:rPr>
  </w:style>
  <w:style w:type="character" w:customStyle="1" w:styleId="Heading6Char">
    <w:name w:val="Heading 6 Char"/>
    <w:basedOn w:val="DefaultParagraphFont"/>
    <w:link w:val="Heading6"/>
    <w:semiHidden/>
    <w:rsid w:val="00694DFD"/>
    <w:rPr>
      <w:i/>
      <w:sz w:val="22"/>
      <w:lang w:val="bg-BG"/>
    </w:rPr>
  </w:style>
  <w:style w:type="character" w:customStyle="1" w:styleId="Heading7Char">
    <w:name w:val="Heading 7 Char"/>
    <w:basedOn w:val="DefaultParagraphFont"/>
    <w:link w:val="Heading7"/>
    <w:semiHidden/>
    <w:rsid w:val="00694DFD"/>
    <w:rPr>
      <w:rFonts w:ascii="Arial" w:hAnsi="Arial"/>
      <w:sz w:val="24"/>
      <w:lang w:val="bg-BG"/>
    </w:rPr>
  </w:style>
  <w:style w:type="character" w:customStyle="1" w:styleId="Heading8Char">
    <w:name w:val="Heading 8 Char"/>
    <w:basedOn w:val="DefaultParagraphFont"/>
    <w:link w:val="Heading8"/>
    <w:semiHidden/>
    <w:rsid w:val="00694DFD"/>
    <w:rPr>
      <w:rFonts w:ascii="Arial" w:hAnsi="Arial"/>
      <w:i/>
      <w:sz w:val="24"/>
      <w:lang w:val="bg-BG"/>
    </w:rPr>
  </w:style>
  <w:style w:type="character" w:customStyle="1" w:styleId="Heading9Char">
    <w:name w:val="Heading 9 Char"/>
    <w:basedOn w:val="DefaultParagraphFont"/>
    <w:link w:val="Heading9"/>
    <w:semiHidden/>
    <w:rsid w:val="00694DFD"/>
    <w:rPr>
      <w:rFonts w:ascii="Arial" w:hAnsi="Arial"/>
      <w:b/>
      <w:i/>
      <w:sz w:val="18"/>
      <w:lang w:val="bg-BG"/>
    </w:rPr>
  </w:style>
  <w:style w:type="paragraph" w:styleId="TOCHeading">
    <w:name w:val="TOC Heading"/>
    <w:basedOn w:val="Normal"/>
    <w:next w:val="Normal"/>
    <w:unhideWhenUsed/>
    <w:qFormat/>
    <w:rsid w:val="00694DFD"/>
    <w:pPr>
      <w:widowControl/>
      <w:spacing w:after="240"/>
    </w:pPr>
    <w:rPr>
      <w:lang w:val="en-GB"/>
    </w:rPr>
  </w:style>
  <w:style w:type="paragraph" w:customStyle="1" w:styleId="EPFooter2">
    <w:name w:val="EPFooter2"/>
    <w:basedOn w:val="Normal"/>
    <w:next w:val="Normal"/>
    <w:rsid w:val="00694D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94DFD"/>
    <w:pPr>
      <w:keepNext/>
      <w:spacing w:after="240"/>
      <w:jc w:val="right"/>
    </w:pPr>
    <w:rPr>
      <w:rFonts w:ascii="Arial" w:hAnsi="Arial"/>
      <w:b/>
    </w:rPr>
  </w:style>
  <w:style w:type="paragraph" w:customStyle="1" w:styleId="Normal6a">
    <w:name w:val="Normal6a"/>
    <w:basedOn w:val="Normal"/>
    <w:rsid w:val="00694DFD"/>
    <w:pPr>
      <w:spacing w:after="120"/>
    </w:pPr>
  </w:style>
  <w:style w:type="paragraph" w:customStyle="1" w:styleId="PageHeading">
    <w:name w:val="PageHeading"/>
    <w:basedOn w:val="Normal"/>
    <w:rsid w:val="00694DFD"/>
    <w:pPr>
      <w:keepNext/>
      <w:spacing w:after="480"/>
      <w:jc w:val="center"/>
    </w:pPr>
    <w:rPr>
      <w:rFonts w:ascii="Arial" w:hAnsi="Arial" w:cs="Arial"/>
      <w:b/>
    </w:rPr>
  </w:style>
  <w:style w:type="paragraph" w:customStyle="1" w:styleId="NormalBold">
    <w:name w:val="NormalBold"/>
    <w:basedOn w:val="Normal"/>
    <w:link w:val="NormalBoldChar"/>
    <w:rsid w:val="00694DFD"/>
    <w:rPr>
      <w:b/>
    </w:rPr>
  </w:style>
  <w:style w:type="character" w:customStyle="1" w:styleId="NormalBoldChar">
    <w:name w:val="NormalBold Char"/>
    <w:link w:val="NormalBold"/>
    <w:locked/>
    <w:rsid w:val="00694DFD"/>
    <w:rPr>
      <w:b/>
      <w:sz w:val="24"/>
      <w:lang w:val="bg-BG"/>
    </w:rPr>
  </w:style>
  <w:style w:type="paragraph" w:customStyle="1" w:styleId="NormalBold12a">
    <w:name w:val="NormalBold12a"/>
    <w:basedOn w:val="Normal"/>
    <w:rsid w:val="00694DFD"/>
    <w:pPr>
      <w:spacing w:after="240"/>
    </w:pPr>
    <w:rPr>
      <w:b/>
    </w:rPr>
  </w:style>
  <w:style w:type="paragraph" w:customStyle="1" w:styleId="AmJustText">
    <w:name w:val="AmJustText"/>
    <w:basedOn w:val="Normal"/>
    <w:rsid w:val="00694DFD"/>
    <w:pPr>
      <w:spacing w:after="240"/>
    </w:pPr>
    <w:rPr>
      <w:i/>
    </w:rPr>
  </w:style>
  <w:style w:type="paragraph" w:customStyle="1" w:styleId="NormalHanging12a">
    <w:name w:val="NormalHanging12a"/>
    <w:basedOn w:val="Normal"/>
    <w:rsid w:val="00694DFD"/>
    <w:pPr>
      <w:spacing w:after="240"/>
      <w:ind w:left="567" w:hanging="567"/>
    </w:pPr>
  </w:style>
  <w:style w:type="paragraph" w:customStyle="1" w:styleId="CoverNormal24a">
    <w:name w:val="CoverNormal24a"/>
    <w:basedOn w:val="Normal"/>
    <w:rsid w:val="00694DFD"/>
    <w:pPr>
      <w:spacing w:after="480"/>
      <w:ind w:left="1417"/>
    </w:pPr>
  </w:style>
  <w:style w:type="paragraph" w:customStyle="1" w:styleId="CoverNormal">
    <w:name w:val="CoverNormal"/>
    <w:basedOn w:val="Normal"/>
    <w:rsid w:val="00694DFD"/>
    <w:pPr>
      <w:ind w:left="1418"/>
    </w:pPr>
  </w:style>
  <w:style w:type="paragraph" w:customStyle="1" w:styleId="AmCrossRef">
    <w:name w:val="AmCrossRef"/>
    <w:basedOn w:val="Normal"/>
    <w:rsid w:val="00694DFD"/>
    <w:pPr>
      <w:spacing w:before="240" w:after="240"/>
      <w:jc w:val="center"/>
    </w:pPr>
    <w:rPr>
      <w:i/>
    </w:rPr>
  </w:style>
  <w:style w:type="paragraph" w:customStyle="1" w:styleId="AmJustTitle">
    <w:name w:val="AmJustTitle"/>
    <w:basedOn w:val="Normal"/>
    <w:next w:val="AmJustText"/>
    <w:rsid w:val="00694DFD"/>
    <w:pPr>
      <w:keepNext/>
      <w:spacing w:before="240" w:after="240"/>
      <w:jc w:val="center"/>
    </w:pPr>
    <w:rPr>
      <w:i/>
    </w:rPr>
  </w:style>
  <w:style w:type="paragraph" w:customStyle="1" w:styleId="CoverReference">
    <w:name w:val="CoverReference"/>
    <w:basedOn w:val="Normal"/>
    <w:rsid w:val="00694DFD"/>
    <w:pPr>
      <w:spacing w:before="1080"/>
      <w:jc w:val="right"/>
    </w:pPr>
    <w:rPr>
      <w:rFonts w:ascii="Arial" w:hAnsi="Arial" w:cs="Arial"/>
      <w:b/>
    </w:rPr>
  </w:style>
  <w:style w:type="paragraph" w:customStyle="1" w:styleId="CoverDocType">
    <w:name w:val="CoverDocType"/>
    <w:basedOn w:val="Normal"/>
    <w:rsid w:val="00694DFD"/>
    <w:pPr>
      <w:ind w:left="1418"/>
    </w:pPr>
    <w:rPr>
      <w:rFonts w:ascii="Arial" w:hAnsi="Arial"/>
      <w:b/>
      <w:sz w:val="48"/>
    </w:rPr>
  </w:style>
  <w:style w:type="paragraph" w:customStyle="1" w:styleId="CoverDocType24a">
    <w:name w:val="CoverDocType24a"/>
    <w:basedOn w:val="Normal"/>
    <w:rsid w:val="00694DFD"/>
    <w:pPr>
      <w:spacing w:after="480"/>
      <w:ind w:left="1418"/>
    </w:pPr>
    <w:rPr>
      <w:rFonts w:ascii="Arial" w:hAnsi="Arial"/>
      <w:b/>
      <w:sz w:val="48"/>
    </w:rPr>
  </w:style>
  <w:style w:type="paragraph" w:customStyle="1" w:styleId="CoverDate">
    <w:name w:val="CoverDate"/>
    <w:basedOn w:val="Normal"/>
    <w:rsid w:val="00694DFD"/>
    <w:pPr>
      <w:spacing w:before="240" w:after="1200"/>
    </w:pPr>
  </w:style>
  <w:style w:type="paragraph" w:styleId="Header">
    <w:name w:val="header"/>
    <w:basedOn w:val="Normal"/>
    <w:link w:val="HeaderChar"/>
    <w:rsid w:val="00694DFD"/>
    <w:pPr>
      <w:tabs>
        <w:tab w:val="center" w:pos="4513"/>
        <w:tab w:val="right" w:pos="9026"/>
      </w:tabs>
    </w:pPr>
  </w:style>
  <w:style w:type="character" w:customStyle="1" w:styleId="HeaderChar">
    <w:name w:val="Header Char"/>
    <w:basedOn w:val="DefaultParagraphFont"/>
    <w:link w:val="Header"/>
    <w:rsid w:val="00694DFD"/>
    <w:rPr>
      <w:sz w:val="24"/>
      <w:lang w:val="bg-BG"/>
    </w:rPr>
  </w:style>
  <w:style w:type="paragraph" w:customStyle="1" w:styleId="AmOrLang">
    <w:name w:val="AmOrLang"/>
    <w:basedOn w:val="Normal"/>
    <w:rsid w:val="00694DFD"/>
    <w:pPr>
      <w:spacing w:before="240" w:after="240"/>
      <w:jc w:val="right"/>
    </w:pPr>
  </w:style>
  <w:style w:type="paragraph" w:customStyle="1" w:styleId="AmColumnHeading">
    <w:name w:val="AmColumnHeading"/>
    <w:basedOn w:val="Normal"/>
    <w:rsid w:val="00694DFD"/>
    <w:pPr>
      <w:spacing w:after="240"/>
      <w:jc w:val="center"/>
    </w:pPr>
    <w:rPr>
      <w:i/>
    </w:rPr>
  </w:style>
  <w:style w:type="paragraph" w:customStyle="1" w:styleId="AmNumberTabs">
    <w:name w:val="AmNumberTabs"/>
    <w:basedOn w:val="Normal"/>
    <w:rsid w:val="00694D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94DFD"/>
    <w:pPr>
      <w:spacing w:before="240"/>
    </w:pPr>
    <w:rPr>
      <w:b/>
    </w:rPr>
  </w:style>
  <w:style w:type="paragraph" w:customStyle="1" w:styleId="EPBody">
    <w:name w:val="EPBody"/>
    <w:basedOn w:val="Normal"/>
    <w:rsid w:val="00694DFD"/>
    <w:pPr>
      <w:jc w:val="center"/>
    </w:pPr>
    <w:rPr>
      <w:rFonts w:ascii="Arial" w:hAnsi="Arial" w:cs="Arial"/>
      <w:i/>
      <w:sz w:val="22"/>
      <w:szCs w:val="22"/>
    </w:rPr>
  </w:style>
  <w:style w:type="paragraph" w:customStyle="1" w:styleId="EPFooter">
    <w:name w:val="EPFooter"/>
    <w:basedOn w:val="Normal"/>
    <w:rsid w:val="00694DFD"/>
    <w:pPr>
      <w:tabs>
        <w:tab w:val="center" w:pos="4535"/>
        <w:tab w:val="right" w:pos="9071"/>
      </w:tabs>
      <w:spacing w:before="240" w:after="240"/>
    </w:pPr>
    <w:rPr>
      <w:color w:val="010000"/>
      <w:sz w:val="22"/>
    </w:rPr>
  </w:style>
  <w:style w:type="paragraph" w:customStyle="1" w:styleId="EPComma">
    <w:name w:val="EPComma"/>
    <w:basedOn w:val="Normal"/>
    <w:rsid w:val="00694DFD"/>
    <w:pPr>
      <w:spacing w:before="480" w:after="240"/>
    </w:pPr>
  </w:style>
  <w:style w:type="paragraph" w:customStyle="1" w:styleId="Lgendesigne">
    <w:name w:val="Légende signe"/>
    <w:basedOn w:val="Normal"/>
    <w:rsid w:val="00694DFD"/>
    <w:pPr>
      <w:tabs>
        <w:tab w:val="right" w:pos="454"/>
        <w:tab w:val="left" w:pos="737"/>
      </w:tabs>
      <w:ind w:left="737" w:hanging="737"/>
    </w:pPr>
    <w:rPr>
      <w:snapToGrid w:val="0"/>
      <w:sz w:val="18"/>
      <w:lang w:eastAsia="en-US"/>
    </w:rPr>
  </w:style>
  <w:style w:type="paragraph" w:customStyle="1" w:styleId="Lgendetitre">
    <w:name w:val="Légende titre"/>
    <w:basedOn w:val="Normal"/>
    <w:rsid w:val="00694DFD"/>
    <w:pPr>
      <w:spacing w:before="240" w:after="240"/>
    </w:pPr>
    <w:rPr>
      <w:b/>
      <w:i/>
      <w:snapToGrid w:val="0"/>
      <w:lang w:eastAsia="en-US"/>
    </w:rPr>
  </w:style>
  <w:style w:type="paragraph" w:customStyle="1" w:styleId="Lgendestandard">
    <w:name w:val="Légende standard"/>
    <w:basedOn w:val="Normal"/>
    <w:rsid w:val="00694DFD"/>
    <w:rPr>
      <w:sz w:val="18"/>
    </w:rPr>
  </w:style>
  <w:style w:type="paragraph" w:styleId="Footer">
    <w:name w:val="footer"/>
    <w:basedOn w:val="Normal"/>
    <w:link w:val="FooterChar"/>
    <w:rsid w:val="00694DFD"/>
    <w:pPr>
      <w:tabs>
        <w:tab w:val="center" w:pos="4513"/>
        <w:tab w:val="right" w:pos="9026"/>
      </w:tabs>
    </w:pPr>
  </w:style>
  <w:style w:type="character" w:customStyle="1" w:styleId="FooterChar">
    <w:name w:val="Footer Char"/>
    <w:basedOn w:val="DefaultParagraphFont"/>
    <w:link w:val="Footer"/>
    <w:rsid w:val="00694DFD"/>
    <w:rPr>
      <w:sz w:val="24"/>
      <w:lang w:val="bg-BG"/>
    </w:rPr>
  </w:style>
  <w:style w:type="character" w:customStyle="1" w:styleId="CommentTextChar">
    <w:name w:val="Comment Text Char"/>
    <w:basedOn w:val="DefaultParagraphFont"/>
    <w:link w:val="CommentText"/>
    <w:rsid w:val="00694DFD"/>
    <w:rPr>
      <w:rFonts w:eastAsiaTheme="minorHAnsi"/>
      <w:lang w:eastAsia="en-US"/>
    </w:rPr>
  </w:style>
  <w:style w:type="paragraph" w:styleId="CommentText">
    <w:name w:val="annotation text"/>
    <w:basedOn w:val="Normal"/>
    <w:link w:val="CommentTextChar"/>
    <w:unhideWhenUsed/>
    <w:rsid w:val="00694DFD"/>
    <w:pPr>
      <w:widowControl/>
      <w:jc w:val="both"/>
    </w:pPr>
    <w:rPr>
      <w:rFonts w:eastAsiaTheme="minorHAnsi"/>
      <w:sz w:val="20"/>
      <w:lang w:val="en-GB" w:eastAsia="en-US"/>
    </w:rPr>
  </w:style>
  <w:style w:type="character" w:customStyle="1" w:styleId="CommentTextChar1">
    <w:name w:val="Comment Text Char1"/>
    <w:basedOn w:val="DefaultParagraphFont"/>
    <w:rsid w:val="00694DFD"/>
    <w:rPr>
      <w:lang w:val="bg-BG"/>
    </w:rPr>
  </w:style>
  <w:style w:type="character" w:customStyle="1" w:styleId="Normal12Char">
    <w:name w:val="Normal12 Char"/>
    <w:link w:val="Normal12"/>
    <w:locked/>
    <w:rsid w:val="00694DFD"/>
    <w:rPr>
      <w:noProof/>
      <w:sz w:val="24"/>
    </w:rPr>
  </w:style>
  <w:style w:type="paragraph" w:customStyle="1" w:styleId="Normal12">
    <w:name w:val="Normal12"/>
    <w:basedOn w:val="Normal"/>
    <w:link w:val="Normal12Char"/>
    <w:rsid w:val="00694DFD"/>
    <w:pPr>
      <w:spacing w:after="240"/>
    </w:pPr>
    <w:rPr>
      <w:noProof/>
      <w:lang w:val="en-GB"/>
    </w:rPr>
  </w:style>
  <w:style w:type="character" w:customStyle="1" w:styleId="Normal6Char">
    <w:name w:val="Normal6 Char"/>
    <w:link w:val="Normal6"/>
    <w:locked/>
    <w:rsid w:val="00694DFD"/>
    <w:rPr>
      <w:sz w:val="24"/>
      <w:lang w:val="bg-BG"/>
    </w:rPr>
  </w:style>
  <w:style w:type="paragraph" w:customStyle="1" w:styleId="Normal6">
    <w:name w:val="Normal6"/>
    <w:basedOn w:val="Normal"/>
    <w:link w:val="Normal6Char"/>
    <w:rsid w:val="00694DFD"/>
    <w:pPr>
      <w:spacing w:after="120"/>
    </w:pPr>
  </w:style>
  <w:style w:type="paragraph" w:customStyle="1" w:styleId="Normal12Italic">
    <w:name w:val="Normal12Italic"/>
    <w:basedOn w:val="Normal12"/>
    <w:rsid w:val="00694DFD"/>
    <w:rPr>
      <w:i/>
    </w:rPr>
  </w:style>
  <w:style w:type="paragraph" w:customStyle="1" w:styleId="Footer2">
    <w:name w:val="Footer2"/>
    <w:basedOn w:val="Normal12"/>
    <w:rsid w:val="00694DFD"/>
    <w:pPr>
      <w:tabs>
        <w:tab w:val="center" w:pos="4535"/>
        <w:tab w:val="right" w:pos="9923"/>
      </w:tabs>
      <w:spacing w:line="480" w:lineRule="auto"/>
      <w:ind w:left="-851"/>
    </w:pPr>
    <w:rPr>
      <w:rFonts w:ascii="Arial" w:cs="Arial"/>
      <w:b/>
      <w:sz w:val="48"/>
    </w:rPr>
  </w:style>
  <w:style w:type="paragraph" w:customStyle="1" w:styleId="EntPE">
    <w:name w:val="EntPE"/>
    <w:basedOn w:val="Normal12"/>
    <w:rsid w:val="00694DFD"/>
    <w:pPr>
      <w:jc w:val="center"/>
    </w:pPr>
    <w:rPr>
      <w:noProof w:val="0"/>
      <w:sz w:val="56"/>
    </w:rPr>
  </w:style>
  <w:style w:type="character" w:customStyle="1" w:styleId="BalloonTextChar">
    <w:name w:val="Balloon Text Char"/>
    <w:basedOn w:val="DefaultParagraphFont"/>
    <w:link w:val="BalloonText"/>
    <w:rsid w:val="00694DFD"/>
    <w:rPr>
      <w:rFonts w:ascii="Segoe UI" w:hAnsi="Segoe UI" w:cs="Segoe UI"/>
      <w:sz w:val="18"/>
      <w:szCs w:val="18"/>
    </w:rPr>
  </w:style>
  <w:style w:type="paragraph" w:styleId="BalloonText">
    <w:name w:val="Balloon Text"/>
    <w:basedOn w:val="Normal"/>
    <w:link w:val="BalloonTextChar"/>
    <w:unhideWhenUsed/>
    <w:rsid w:val="00694DFD"/>
    <w:pPr>
      <w:widowControl/>
    </w:pPr>
    <w:rPr>
      <w:rFonts w:ascii="Segoe UI" w:hAnsi="Segoe UI" w:cs="Segoe UI"/>
      <w:sz w:val="18"/>
      <w:szCs w:val="18"/>
      <w:lang w:val="en-GB"/>
    </w:rPr>
  </w:style>
  <w:style w:type="character" w:customStyle="1" w:styleId="BalloonTextChar1">
    <w:name w:val="Balloon Text Char1"/>
    <w:basedOn w:val="DefaultParagraphFont"/>
    <w:rsid w:val="00694DFD"/>
    <w:rPr>
      <w:rFonts w:ascii="Segoe UI" w:hAnsi="Segoe UI" w:cs="Segoe UI"/>
      <w:sz w:val="18"/>
      <w:szCs w:val="18"/>
      <w:lang w:val="bg-BG"/>
    </w:rPr>
  </w:style>
  <w:style w:type="paragraph" w:customStyle="1" w:styleId="Normal24a">
    <w:name w:val="Normal24a"/>
    <w:basedOn w:val="Normal"/>
    <w:rsid w:val="00694DFD"/>
    <w:pPr>
      <w:spacing w:after="480"/>
    </w:pPr>
  </w:style>
  <w:style w:type="paragraph" w:customStyle="1" w:styleId="NormalBoldCenter">
    <w:name w:val="NormalBoldCenter"/>
    <w:basedOn w:val="Normal"/>
    <w:rsid w:val="00694DFD"/>
    <w:pPr>
      <w:jc w:val="center"/>
    </w:pPr>
    <w:rPr>
      <w:b/>
    </w:rPr>
  </w:style>
  <w:style w:type="paragraph" w:customStyle="1" w:styleId="AMNumberTabs0">
    <w:name w:val="AMNumberTabs"/>
    <w:basedOn w:val="Normal"/>
    <w:rsid w:val="00694D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694DFD"/>
    <w:pPr>
      <w:spacing w:after="240"/>
      <w:jc w:val="center"/>
    </w:pPr>
    <w:rPr>
      <w:i/>
    </w:rPr>
  </w:style>
  <w:style w:type="paragraph" w:customStyle="1" w:styleId="Olang">
    <w:name w:val="Olang"/>
    <w:basedOn w:val="Normal"/>
    <w:rsid w:val="00694DFD"/>
    <w:pPr>
      <w:spacing w:before="240" w:after="240"/>
      <w:jc w:val="right"/>
    </w:pPr>
    <w:rPr>
      <w:noProof/>
      <w:szCs w:val="24"/>
    </w:rPr>
  </w:style>
  <w:style w:type="paragraph" w:customStyle="1" w:styleId="JustificationTitle">
    <w:name w:val="JustificationTitle"/>
    <w:basedOn w:val="Normal"/>
    <w:next w:val="Normal12"/>
    <w:rsid w:val="00694DFD"/>
    <w:pPr>
      <w:keepNext/>
      <w:spacing w:before="240" w:after="240"/>
      <w:jc w:val="center"/>
    </w:pPr>
    <w:rPr>
      <w:i/>
      <w:noProof/>
    </w:rPr>
  </w:style>
  <w:style w:type="paragraph" w:customStyle="1" w:styleId="Default">
    <w:name w:val="Default"/>
    <w:rsid w:val="00694DFD"/>
    <w:pPr>
      <w:autoSpaceDE w:val="0"/>
      <w:autoSpaceDN w:val="0"/>
      <w:adjustRightInd w:val="0"/>
    </w:pPr>
    <w:rPr>
      <w:rFonts w:eastAsiaTheme="minorHAnsi"/>
      <w:color w:val="000000"/>
      <w:sz w:val="24"/>
      <w:szCs w:val="24"/>
      <w:lang w:val="bg-BG" w:eastAsia="en-US"/>
    </w:rPr>
  </w:style>
  <w:style w:type="paragraph" w:customStyle="1" w:styleId="normal60">
    <w:name w:val="normal6"/>
    <w:basedOn w:val="Normal"/>
    <w:rsid w:val="00694DFD"/>
    <w:pPr>
      <w:widowControl/>
      <w:spacing w:after="120"/>
    </w:pPr>
    <w:rPr>
      <w:rFonts w:eastAsiaTheme="minorHAnsi"/>
      <w:szCs w:val="24"/>
    </w:rPr>
  </w:style>
  <w:style w:type="character" w:styleId="CommentReference">
    <w:name w:val="annotation reference"/>
    <w:basedOn w:val="DefaultParagraphFont"/>
    <w:rsid w:val="00694DFD"/>
    <w:rPr>
      <w:sz w:val="16"/>
      <w:szCs w:val="16"/>
    </w:rPr>
  </w:style>
  <w:style w:type="paragraph" w:styleId="CommentSubject">
    <w:name w:val="annotation subject"/>
    <w:basedOn w:val="CommentText"/>
    <w:next w:val="CommentText"/>
    <w:link w:val="CommentSubjectChar"/>
    <w:unhideWhenUsed/>
    <w:rsid w:val="00694DFD"/>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694DFD"/>
    <w:rPr>
      <w:b/>
      <w:bCs/>
      <w:lang w:val="bg-BG"/>
    </w:rPr>
  </w:style>
  <w:style w:type="paragraph" w:styleId="Revision">
    <w:name w:val="Revision"/>
    <w:hidden/>
    <w:uiPriority w:val="99"/>
    <w:semiHidden/>
    <w:rsid w:val="00694DFD"/>
    <w:rPr>
      <w:sz w:val="24"/>
      <w:lang w:val="bg-BG"/>
    </w:rPr>
  </w:style>
  <w:style w:type="character" w:customStyle="1" w:styleId="operationpanel">
    <w:name w:val="operationpanel"/>
    <w:basedOn w:val="DefaultParagraphFont"/>
    <w:rsid w:val="00694DFD"/>
  </w:style>
  <w:style w:type="paragraph" w:customStyle="1" w:styleId="Tiret0">
    <w:name w:val="Tiret 0"/>
    <w:basedOn w:val="Normal"/>
    <w:rsid w:val="00694DFD"/>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694DFD"/>
    <w:rPr>
      <w:color w:val="0000FF"/>
      <w:u w:val="single"/>
    </w:rPr>
  </w:style>
  <w:style w:type="paragraph" w:customStyle="1" w:styleId="Normal12a">
    <w:name w:val="Normal12a"/>
    <w:basedOn w:val="Normal"/>
    <w:rsid w:val="00694DFD"/>
    <w:pPr>
      <w:spacing w:after="240"/>
    </w:pPr>
  </w:style>
  <w:style w:type="paragraph" w:customStyle="1" w:styleId="RollCallVotes">
    <w:name w:val="RollCallVotes"/>
    <w:basedOn w:val="Normal"/>
    <w:rsid w:val="00694DFD"/>
    <w:pPr>
      <w:spacing w:before="120" w:after="120"/>
      <w:jc w:val="center"/>
    </w:pPr>
    <w:rPr>
      <w:b/>
      <w:bCs/>
      <w:snapToGrid w:val="0"/>
      <w:sz w:val="16"/>
      <w:lang w:eastAsia="en-US"/>
    </w:rPr>
  </w:style>
  <w:style w:type="paragraph" w:customStyle="1" w:styleId="RollCallTabs">
    <w:name w:val="RollCallTabs"/>
    <w:basedOn w:val="Normal"/>
    <w:qFormat/>
    <w:rsid w:val="00694DFD"/>
    <w:pPr>
      <w:tabs>
        <w:tab w:val="center" w:pos="284"/>
        <w:tab w:val="left" w:pos="426"/>
      </w:tabs>
    </w:pPr>
    <w:rPr>
      <w:snapToGrid w:val="0"/>
      <w:lang w:eastAsia="en-US"/>
    </w:rPr>
  </w:style>
  <w:style w:type="paragraph" w:customStyle="1" w:styleId="RollCallSymbols14pt">
    <w:name w:val="RollCallSymbols14pt"/>
    <w:basedOn w:val="Normal"/>
    <w:rsid w:val="00694DFD"/>
    <w:pPr>
      <w:spacing w:before="120" w:after="120"/>
      <w:jc w:val="center"/>
    </w:pPr>
    <w:rPr>
      <w:rFonts w:ascii="Arial" w:hAnsi="Arial"/>
      <w:b/>
      <w:bCs/>
      <w:snapToGrid w:val="0"/>
      <w:sz w:val="28"/>
      <w:lang w:eastAsia="en-US"/>
    </w:rPr>
  </w:style>
  <w:style w:type="paragraph" w:customStyle="1" w:styleId="RollCallTable">
    <w:name w:val="RollCallTable"/>
    <w:basedOn w:val="Normal"/>
    <w:rsid w:val="00694DFD"/>
    <w:pPr>
      <w:spacing w:before="120" w:after="120"/>
    </w:pPr>
    <w:rPr>
      <w:snapToGrid w:val="0"/>
      <w:sz w:val="16"/>
      <w:lang w:eastAsia="en-US"/>
    </w:rPr>
  </w:style>
  <w:style w:type="numbering" w:customStyle="1" w:styleId="NoList1">
    <w:name w:val="No List1"/>
    <w:next w:val="NoList"/>
    <w:uiPriority w:val="99"/>
    <w:semiHidden/>
    <w:unhideWhenUsed/>
    <w:rsid w:val="00C140DC"/>
  </w:style>
  <w:style w:type="paragraph" w:customStyle="1" w:styleId="SignaturePersonne">
    <w:name w:val="Signature Personne"/>
    <w:basedOn w:val="Normal"/>
    <w:rsid w:val="00C140DC"/>
    <w:pPr>
      <w:widowControl/>
      <w:tabs>
        <w:tab w:val="left" w:pos="4252"/>
      </w:tabs>
      <w:spacing w:line="360" w:lineRule="auto"/>
    </w:pPr>
    <w:rPr>
      <w:i/>
      <w:szCs w:val="24"/>
      <w:lang w:val="en-GB" w:eastAsia="en-US"/>
    </w:rPr>
  </w:style>
  <w:style w:type="paragraph" w:customStyle="1" w:styleId="Considrant">
    <w:name w:val="Considérant"/>
    <w:basedOn w:val="Normal"/>
    <w:rsid w:val="00C140D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C140DC"/>
    <w:pPr>
      <w:keepNext/>
      <w:spacing w:before="600" w:after="120" w:line="360" w:lineRule="auto"/>
    </w:pPr>
    <w:rPr>
      <w:szCs w:val="24"/>
      <w:lang w:val="en-GB" w:eastAsia="en-US"/>
    </w:rPr>
  </w:style>
  <w:style w:type="paragraph" w:customStyle="1" w:styleId="Institutionquisigne">
    <w:name w:val="Institution qui signe"/>
    <w:basedOn w:val="Normal"/>
    <w:next w:val="Normal"/>
    <w:rsid w:val="00C140DC"/>
    <w:pPr>
      <w:keepNext/>
      <w:tabs>
        <w:tab w:val="left" w:pos="4252"/>
      </w:tabs>
      <w:spacing w:before="720" w:line="360" w:lineRule="auto"/>
    </w:pPr>
    <w:rPr>
      <w:i/>
      <w:szCs w:val="24"/>
      <w:lang w:val="en-GB" w:eastAsia="en-US"/>
    </w:rPr>
  </w:style>
  <w:style w:type="paragraph" w:customStyle="1" w:styleId="Fait">
    <w:name w:val="Fait à"/>
    <w:basedOn w:val="Normal"/>
    <w:rsid w:val="00C140DC"/>
    <w:pPr>
      <w:keepNext/>
      <w:widowControl/>
      <w:spacing w:before="120" w:line="360" w:lineRule="auto"/>
    </w:pPr>
    <w:rPr>
      <w:szCs w:val="24"/>
      <w:lang w:val="en-GB" w:eastAsia="en-US"/>
    </w:rPr>
  </w:style>
  <w:style w:type="paragraph" w:customStyle="1" w:styleId="FootnoteTextForceStyle">
    <w:name w:val="Footnote Text ForceStyle"/>
    <w:rsid w:val="00C140DC"/>
    <w:pPr>
      <w:keepLines/>
      <w:widowControl w:val="0"/>
      <w:ind w:left="850" w:hanging="850"/>
    </w:pPr>
    <w:rPr>
      <w:sz w:val="24"/>
      <w:lang w:eastAsia="en-US"/>
    </w:rPr>
  </w:style>
  <w:style w:type="paragraph" w:customStyle="1" w:styleId="Applicationdirecte">
    <w:name w:val="Application directe"/>
    <w:basedOn w:val="Normal"/>
    <w:next w:val="Normal"/>
    <w:rsid w:val="00C140DC"/>
    <w:pPr>
      <w:spacing w:before="120" w:after="120" w:line="360" w:lineRule="auto"/>
    </w:pPr>
    <w:rPr>
      <w:szCs w:val="24"/>
      <w:lang w:val="en-GB" w:eastAsia="en-US"/>
    </w:rPr>
  </w:style>
  <w:style w:type="paragraph" w:customStyle="1" w:styleId="Normale">
    <w:name w:val="Normale"/>
    <w:rsid w:val="00C140DC"/>
    <w:pPr>
      <w:widowControl w:val="0"/>
      <w:spacing w:before="120" w:after="120" w:line="360" w:lineRule="auto"/>
    </w:pPr>
    <w:rPr>
      <w:sz w:val="24"/>
      <w:lang w:eastAsia="en-US"/>
    </w:rPr>
  </w:style>
  <w:style w:type="paragraph" w:customStyle="1" w:styleId="Formuledadoption">
    <w:name w:val="Formule d'adoption"/>
    <w:basedOn w:val="Normal"/>
    <w:next w:val="Normal"/>
    <w:rsid w:val="00C140D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C140DC"/>
    <w:pPr>
      <w:widowControl/>
      <w:spacing w:after="240" w:line="360" w:lineRule="auto"/>
      <w:ind w:left="5102"/>
    </w:pPr>
    <w:rPr>
      <w:szCs w:val="24"/>
      <w:lang w:val="en-GB" w:eastAsia="en-US"/>
    </w:rPr>
  </w:style>
  <w:style w:type="paragraph" w:customStyle="1" w:styleId="Footer1">
    <w:name w:val="Footer1"/>
    <w:basedOn w:val="Normal"/>
    <w:rsid w:val="00C140D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C140D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C140DC"/>
    <w:pPr>
      <w:widowControl/>
      <w:spacing w:before="840" w:line="360" w:lineRule="auto"/>
      <w:jc w:val="center"/>
    </w:pPr>
    <w:rPr>
      <w:szCs w:val="24"/>
      <w:lang w:val="en-GB" w:eastAsia="en-US"/>
    </w:rPr>
  </w:style>
  <w:style w:type="paragraph" w:customStyle="1" w:styleId="Typedudocument">
    <w:name w:val="Type du document"/>
    <w:basedOn w:val="Normal"/>
    <w:next w:val="Normal"/>
    <w:rsid w:val="00C140DC"/>
    <w:pPr>
      <w:widowControl/>
      <w:spacing w:before="360" w:line="360" w:lineRule="auto"/>
      <w:jc w:val="center"/>
    </w:pPr>
    <w:rPr>
      <w:b/>
      <w:szCs w:val="24"/>
      <w:lang w:val="en-GB" w:eastAsia="en-US"/>
    </w:rPr>
  </w:style>
  <w:style w:type="paragraph" w:customStyle="1" w:styleId="Titreobjet">
    <w:name w:val="Titre objet"/>
    <w:basedOn w:val="Normal"/>
    <w:next w:val="Normal"/>
    <w:rsid w:val="00C140D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C140DC"/>
    <w:pPr>
      <w:widowControl/>
      <w:spacing w:before="360" w:after="240" w:line="360" w:lineRule="auto"/>
      <w:jc w:val="center"/>
    </w:pPr>
    <w:rPr>
      <w:szCs w:val="24"/>
      <w:lang w:val="en-GB" w:eastAsia="en-US"/>
    </w:rPr>
  </w:style>
  <w:style w:type="character" w:customStyle="1" w:styleId="CMissingStyle">
    <w:name w:val="C_MissingStyle"/>
    <w:rsid w:val="00C140DC"/>
    <w:rPr>
      <w:color w:val="FFFFFF"/>
      <w:sz w:val="22"/>
      <w:shd w:val="clear" w:color="000000" w:fill="000000"/>
    </w:rPr>
  </w:style>
  <w:style w:type="paragraph" w:customStyle="1" w:styleId="PMissingStyle">
    <w:name w:val="P_MissingStyle"/>
    <w:basedOn w:val="Normal"/>
    <w:rsid w:val="00C140DC"/>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066C-A8E8-48BC-8DC2-D2488A7D3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264</Pages>
  <Words>39468</Words>
  <Characters>239101</Characters>
  <Application>Microsoft Office Word</Application>
  <DocSecurity>4</DocSecurity>
  <Lines>1992</Lines>
  <Paragraphs>556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GOROPECNIK Tina</cp:lastModifiedBy>
  <cp:revision>2</cp:revision>
  <cp:lastPrinted>2004-11-19T15:42:00Z</cp:lastPrinted>
  <dcterms:created xsi:type="dcterms:W3CDTF">2024-11-29T08:42:00Z</dcterms:created>
  <dcterms:modified xsi:type="dcterms:W3CDTF">2024-11-29T08:42:00Z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P9_TA(2024)0127_</vt:lpwstr>
  </property>
  <property fmtid="{D5CDD505-2E9C-101B-9397-08002B2CF9AE}" pid="4" name="&lt;Type&gt;">
    <vt:lpwstr>RR</vt:lpwstr>
  </property>
</Properties>
</file>