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2C89" w:rsidTr="0010095E">
        <w:trPr>
          <w:trHeight w:hRule="exact" w:val="1418"/>
        </w:trPr>
        <w:tc>
          <w:tcPr>
            <w:tcW w:w="6804" w:type="dxa"/>
            <w:shd w:val="clear" w:color="auto" w:fill="auto"/>
            <w:vAlign w:val="center"/>
          </w:tcPr>
          <w:p w:rsidR="00751A4A" w:rsidRPr="00102C89" w:rsidRDefault="0059713A" w:rsidP="0010095E">
            <w:pPr>
              <w:pStyle w:val="EPName"/>
            </w:pPr>
            <w:r w:rsidRPr="00102C89">
              <w:t>Ευρωπαϊκό Κοινοβούλιο</w:t>
            </w:r>
          </w:p>
          <w:p w:rsidR="00751A4A" w:rsidRPr="00102C89" w:rsidRDefault="00817416" w:rsidP="00756632">
            <w:pPr>
              <w:pStyle w:val="EPTerm"/>
              <w:rPr>
                <w:rStyle w:val="HideTWBExt"/>
                <w:noProof w:val="0"/>
                <w:vanish w:val="0"/>
                <w:color w:val="auto"/>
              </w:rPr>
            </w:pPr>
            <w:r w:rsidRPr="00102C89">
              <w:t>2019-2024</w:t>
            </w:r>
          </w:p>
        </w:tc>
        <w:tc>
          <w:tcPr>
            <w:tcW w:w="2268" w:type="dxa"/>
            <w:shd w:val="clear" w:color="auto" w:fill="auto"/>
          </w:tcPr>
          <w:p w:rsidR="00751A4A" w:rsidRPr="00102C89" w:rsidRDefault="00187494" w:rsidP="0010095E">
            <w:pPr>
              <w:pStyle w:val="EPLogo"/>
            </w:pPr>
            <w:r w:rsidRPr="00102C8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02C89" w:rsidRDefault="00D058B8" w:rsidP="004C5D52">
      <w:pPr>
        <w:pStyle w:val="LineTop"/>
      </w:pPr>
    </w:p>
    <w:p w:rsidR="00680577" w:rsidRPr="00102C89" w:rsidRDefault="0059713A" w:rsidP="00680577">
      <w:pPr>
        <w:pStyle w:val="EPBodyTA1"/>
      </w:pPr>
      <w:r w:rsidRPr="00102C89">
        <w:t>ΚΕΙΜΕΝΑ ΠΟΥ ΕΓΚΡΙΘΗΚΑΝ</w:t>
      </w:r>
    </w:p>
    <w:p w:rsidR="00D058B8" w:rsidRPr="00102C89" w:rsidRDefault="00D058B8" w:rsidP="00D058B8">
      <w:pPr>
        <w:pStyle w:val="LineBottom"/>
      </w:pPr>
    </w:p>
    <w:p w:rsidR="0059713A" w:rsidRPr="00102C89" w:rsidRDefault="0059713A" w:rsidP="0059713A">
      <w:pPr>
        <w:pStyle w:val="ATHeading1"/>
      </w:pPr>
      <w:bookmarkStart w:id="0" w:name="TANumber"/>
      <w:r w:rsidRPr="00102C89">
        <w:t>P9_TA(2024)0</w:t>
      </w:r>
      <w:r w:rsidR="003F099C" w:rsidRPr="00C031BB">
        <w:t>127</w:t>
      </w:r>
      <w:bookmarkEnd w:id="0"/>
    </w:p>
    <w:p w:rsidR="0059713A" w:rsidRPr="00102C89" w:rsidRDefault="00700265" w:rsidP="00700265">
      <w:pPr>
        <w:pStyle w:val="ATHeading2"/>
      </w:pPr>
      <w:bookmarkStart w:id="1" w:name="title"/>
      <w:r w:rsidRPr="00102C89">
        <w:t>Χρήση της χωρητικότητας των σιδηροδρομικών υποδομών στον ενιαίο ευρωπαϊκό σιδηροδρομικό χώρο, τροποποίηση της οδηγίας 2012/34/ΕΕ και κατάργηση του κανονισμού (ΕΕ) αριθ. 913/2010</w:t>
      </w:r>
      <w:bookmarkEnd w:id="1"/>
    </w:p>
    <w:p w:rsidR="0059713A" w:rsidRPr="00102C89" w:rsidRDefault="0059713A" w:rsidP="0059713A">
      <w:pPr>
        <w:rPr>
          <w:i/>
          <w:vanish/>
        </w:rPr>
      </w:pPr>
      <w:r w:rsidRPr="00102C89">
        <w:rPr>
          <w:i/>
        </w:rPr>
        <w:fldChar w:fldCharType="begin"/>
      </w:r>
      <w:r w:rsidRPr="00102C89">
        <w:rPr>
          <w:i/>
        </w:rPr>
        <w:instrText xml:space="preserve"> TC"(</w:instrText>
      </w:r>
      <w:bookmarkStart w:id="2" w:name="DocNumber"/>
      <w:r w:rsidRPr="00102C89">
        <w:rPr>
          <w:i/>
        </w:rPr>
        <w:instrText>A9-0069/2024</w:instrText>
      </w:r>
      <w:bookmarkEnd w:id="2"/>
      <w:r w:rsidRPr="00102C89">
        <w:rPr>
          <w:i/>
        </w:rPr>
        <w:instrText xml:space="preserve"> - Εισηγήτρια: Tilly Metz)"\l3 \n&gt; \* MERGEFORMAT </w:instrText>
      </w:r>
      <w:r w:rsidRPr="00102C89">
        <w:rPr>
          <w:i/>
        </w:rPr>
        <w:fldChar w:fldCharType="end"/>
      </w:r>
    </w:p>
    <w:p w:rsidR="0059713A" w:rsidRPr="00102C89" w:rsidRDefault="0059713A" w:rsidP="0059713A">
      <w:pPr>
        <w:rPr>
          <w:vanish/>
        </w:rPr>
      </w:pPr>
      <w:bookmarkStart w:id="3" w:name="Commission"/>
      <w:r w:rsidRPr="00102C89">
        <w:rPr>
          <w:vanish/>
        </w:rPr>
        <w:t>Επιτροπή Μεταφορών και Τουρισμού</w:t>
      </w:r>
      <w:bookmarkEnd w:id="3"/>
    </w:p>
    <w:p w:rsidR="0059713A" w:rsidRPr="00102C89" w:rsidRDefault="0059713A" w:rsidP="0059713A">
      <w:pPr>
        <w:rPr>
          <w:vanish/>
        </w:rPr>
      </w:pPr>
      <w:bookmarkStart w:id="4" w:name="PE"/>
      <w:r w:rsidRPr="00102C89">
        <w:rPr>
          <w:vanish/>
        </w:rPr>
        <w:t>PE752.954</w:t>
      </w:r>
      <w:bookmarkEnd w:id="4"/>
    </w:p>
    <w:p w:rsidR="0059713A" w:rsidRPr="00102C89" w:rsidRDefault="00A6202F" w:rsidP="0059713A">
      <w:pPr>
        <w:pStyle w:val="ATHeading3"/>
      </w:pPr>
      <w:bookmarkStart w:id="5" w:name="Sujet"/>
      <w:r>
        <w:t>Νομοθετικό ψ</w:t>
      </w:r>
      <w:r w:rsidR="0059713A" w:rsidRPr="00102C89">
        <w:t xml:space="preserve">ήφισμα του Ευρωπαϊκού Κοινοβουλίου </w:t>
      </w:r>
      <w:r w:rsidR="00700265" w:rsidRPr="00102C89">
        <w:t xml:space="preserve">της </w:t>
      </w:r>
      <w:r w:rsidR="007472EF" w:rsidRPr="00102C89">
        <w:t>12</w:t>
      </w:r>
      <w:r w:rsidR="00700265" w:rsidRPr="00102C89">
        <w:t xml:space="preserve">ης Μαρτίου 2024 </w:t>
      </w:r>
      <w:r w:rsidR="0059713A" w:rsidRPr="00102C89">
        <w:t>σχετικά με την πρόταση κανονισμού του Ευρωπαϊκού Κοινοβουλίου και του Συμβουλίου για τη χρήση της χωρητικότητας της σιδηροδρομικής υποδομής στον ενιαίο ευρωπαϊκό σιδηροδρομικό χώρο, την τροποποίηση της οδηγίας 2012/34/ΕΕ και την κατάργηση του κανονισμού (ΕΕ) αριθ. 913/2010</w:t>
      </w:r>
      <w:bookmarkEnd w:id="5"/>
      <w:r w:rsidR="0059713A" w:rsidRPr="00102C89">
        <w:t xml:space="preserve"> </w:t>
      </w:r>
      <w:bookmarkStart w:id="6" w:name="References"/>
      <w:r w:rsidR="0059713A" w:rsidRPr="00102C89">
        <w:t>(COM(2023)0443 – C9-0304/2023 – 2023/0271(COD))</w:t>
      </w:r>
      <w:bookmarkEnd w:id="6"/>
    </w:p>
    <w:p w:rsidR="00D91BAD" w:rsidRPr="00102C89" w:rsidRDefault="00D91BAD" w:rsidP="00D91BAD">
      <w:pPr>
        <w:pStyle w:val="NormalBold"/>
      </w:pPr>
      <w:bookmarkStart w:id="7" w:name="TextBodyBegin"/>
      <w:bookmarkEnd w:id="7"/>
      <w:r w:rsidRPr="00102C89">
        <w:t>(Συνήθης νομοθετική διαδικασία: πρώτη ανάγνωση)</w:t>
      </w:r>
    </w:p>
    <w:p w:rsidR="00D91BAD" w:rsidRPr="00102C89" w:rsidRDefault="00D91BAD" w:rsidP="00D91BAD">
      <w:pPr>
        <w:pStyle w:val="EPComma"/>
      </w:pPr>
      <w:r w:rsidRPr="00102C89">
        <w:rPr>
          <w:i/>
        </w:rPr>
        <w:t>Το Ευρωπαϊκό Κοινοβούλιο</w:t>
      </w:r>
      <w:r w:rsidRPr="00102C89">
        <w:t>,</w:t>
      </w:r>
    </w:p>
    <w:p w:rsidR="00D91BAD" w:rsidRPr="00102C89" w:rsidRDefault="00D91BAD" w:rsidP="00D91BAD">
      <w:pPr>
        <w:pStyle w:val="NormalHanging12a"/>
      </w:pPr>
      <w:r w:rsidRPr="00102C89">
        <w:t>–</w:t>
      </w:r>
      <w:r w:rsidRPr="00102C89">
        <w:tab/>
        <w:t>έχοντας υπόψη την πρόταση της Επιτροπής προς το Κοινοβούλιο και το Συμβούλιο (COM(2023)</w:t>
      </w:r>
      <w:r w:rsidR="001F70A6">
        <w:rPr>
          <w:lang w:val="sl-SI"/>
        </w:rPr>
        <w:t>0</w:t>
      </w:r>
      <w:r w:rsidRPr="00102C89">
        <w:t>443),</w:t>
      </w:r>
    </w:p>
    <w:p w:rsidR="00D91BAD" w:rsidRPr="00102C89" w:rsidRDefault="00D91BAD" w:rsidP="00D91BAD">
      <w:pPr>
        <w:pStyle w:val="NormalHanging12a"/>
      </w:pPr>
      <w:r w:rsidRPr="00102C89">
        <w:t>–</w:t>
      </w:r>
      <w:r w:rsidRPr="00102C89">
        <w:tab/>
        <w:t>έχοντας υπόψη το άρθρο 294 παράγραφος 2 και το άρθρο 91 της Συνθήκης για τη λειτουργία της Ευρωπαϊκής Ένωσης, σύμφωνα με τα οποία του υποβλήθηκε η πρόταση από την Επιτροπή (C9</w:t>
      </w:r>
      <w:r w:rsidRPr="00102C89">
        <w:noBreakHyphen/>
        <w:t>0304/2023),</w:t>
      </w:r>
    </w:p>
    <w:p w:rsidR="00D91BAD" w:rsidRPr="00102C89" w:rsidRDefault="00D91BAD" w:rsidP="00D91BAD">
      <w:pPr>
        <w:pStyle w:val="NormalHanging12a"/>
      </w:pPr>
      <w:r w:rsidRPr="00102C89">
        <w:t>–</w:t>
      </w:r>
      <w:r w:rsidRPr="00102C89">
        <w:tab/>
        <w:t>έχοντας υπόψη το άρθρο 294 παράγραφος 3 της Συνθήκης για τη λειτουργία της Ευρωπαϊκής Ένωσης,</w:t>
      </w:r>
    </w:p>
    <w:p w:rsidR="00D91BAD" w:rsidRPr="00102C89" w:rsidRDefault="00D91BAD" w:rsidP="00D91BAD">
      <w:pPr>
        <w:pStyle w:val="NormalHanging12a"/>
      </w:pPr>
      <w:r w:rsidRPr="00102C89">
        <w:t>–</w:t>
      </w:r>
      <w:r w:rsidRPr="00102C89">
        <w:tab/>
        <w:t>έχοντας υπόψη τη γνώμη της Ευρωπαϊκής Οικονομικής και Κοινωνικής Επιτροπής της 25ης Οκτωβρίου 2023</w:t>
      </w:r>
      <w:r w:rsidRPr="00102C89">
        <w:rPr>
          <w:rStyle w:val="FootnoteReference"/>
        </w:rPr>
        <w:footnoteReference w:id="1"/>
      </w:r>
      <w:r w:rsidRPr="00102C89">
        <w:t xml:space="preserve">, </w:t>
      </w:r>
    </w:p>
    <w:p w:rsidR="00D91BAD" w:rsidRPr="00102C89" w:rsidRDefault="00D91BAD" w:rsidP="00D91BAD">
      <w:pPr>
        <w:pStyle w:val="NormalHanging12a"/>
      </w:pPr>
      <w:r w:rsidRPr="00102C89">
        <w:t>–</w:t>
      </w:r>
      <w:r w:rsidRPr="00102C89">
        <w:tab/>
        <w:t xml:space="preserve">έχοντας υπόψη τη γνώμη της Επιτροπής των Περιφερειών της </w:t>
      </w:r>
      <w:r w:rsidR="007472EF" w:rsidRPr="00102C89">
        <w:t>1ης Φεβρουαρίου 2024</w:t>
      </w:r>
      <w:r w:rsidR="007472EF" w:rsidRPr="00102C89">
        <w:rPr>
          <w:rStyle w:val="FootnoteReference"/>
        </w:rPr>
        <w:footnoteReference w:id="2"/>
      </w:r>
      <w:r w:rsidR="007472EF" w:rsidRPr="00102C89">
        <w:t>,</w:t>
      </w:r>
    </w:p>
    <w:p w:rsidR="00D91BAD" w:rsidRPr="00102C89" w:rsidRDefault="00D91BAD" w:rsidP="00D91BAD">
      <w:pPr>
        <w:pStyle w:val="NormalHanging12a"/>
      </w:pPr>
      <w:r w:rsidRPr="00102C89">
        <w:t>–</w:t>
      </w:r>
      <w:r w:rsidRPr="00102C89">
        <w:tab/>
        <w:t>έχοντας υπόψη το άρθρο 59 του Κανονισμού του,</w:t>
      </w:r>
    </w:p>
    <w:p w:rsidR="00D91BAD" w:rsidRPr="00102C89" w:rsidRDefault="00D91BAD" w:rsidP="00D91BAD">
      <w:pPr>
        <w:pStyle w:val="NormalHanging12a"/>
      </w:pPr>
      <w:r w:rsidRPr="00102C89">
        <w:t>–</w:t>
      </w:r>
      <w:r w:rsidRPr="00102C89">
        <w:tab/>
        <w:t>έχοντας υπόψη την έκθεση της Επιτροπής Μεταφορών και Τουρισμού (A9-0069/2024),</w:t>
      </w:r>
    </w:p>
    <w:p w:rsidR="00D91BAD" w:rsidRPr="00102C89" w:rsidRDefault="00D91BAD" w:rsidP="00D91BAD">
      <w:pPr>
        <w:pStyle w:val="NormalHanging12a"/>
      </w:pPr>
      <w:r w:rsidRPr="00102C89">
        <w:t>1.</w:t>
      </w:r>
      <w:r w:rsidRPr="00102C89">
        <w:tab/>
        <w:t>εγκρίνει τη θέση του σε πρώτη ανάγνωση όπως παρατίθεται κατωτέρω·</w:t>
      </w:r>
    </w:p>
    <w:p w:rsidR="00D91BAD" w:rsidRPr="00102C89" w:rsidRDefault="00D91BAD" w:rsidP="00D91BAD">
      <w:pPr>
        <w:pStyle w:val="NormalHanging12a"/>
      </w:pPr>
      <w:r w:rsidRPr="00102C89">
        <w:lastRenderedPageBreak/>
        <w:t>2.</w:t>
      </w:r>
      <w:r w:rsidRPr="00102C89">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D91BAD" w:rsidRPr="00102C89" w:rsidRDefault="00D91BAD" w:rsidP="00D91BAD">
      <w:pPr>
        <w:pStyle w:val="NormalHanging12a"/>
      </w:pPr>
      <w:r w:rsidRPr="00102C89">
        <w:t>3.</w:t>
      </w:r>
      <w:r w:rsidRPr="00102C89">
        <w:tab/>
        <w:t>αναθέτει στην Πρόεδρό του να διαβιβάσει τη θέση του Κοινοβουλίου στο Συμβούλιο, στην Επιτροπή και στα εθνικά κοινοβούλια.</w:t>
      </w:r>
    </w:p>
    <w:p w:rsidR="00D91BAD" w:rsidRPr="00102C89" w:rsidRDefault="00D91BAD" w:rsidP="00D91BAD">
      <w:pPr>
        <w:widowControl/>
      </w:pPr>
    </w:p>
    <w:p w:rsidR="006E765C" w:rsidRDefault="006E765C" w:rsidP="00614EA3">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sectPr w:rsidR="006E765C">
          <w:footerReference w:type="even" r:id="rId9"/>
          <w:footerReference w:type="first" r:id="rId10"/>
          <w:footnotePr>
            <w:numRestart w:val="eachSect"/>
          </w:footnotePr>
          <w:pgSz w:w="11909" w:h="16834"/>
          <w:pgMar w:top="1134" w:right="1417" w:bottom="1417" w:left="1417" w:header="1134" w:footer="567" w:gutter="0"/>
          <w:cols w:space="720"/>
        </w:sectPr>
      </w:pPr>
    </w:p>
    <w:p w:rsidR="00614EA3" w:rsidRPr="00614EA3" w:rsidRDefault="00614EA3" w:rsidP="00614EA3">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P9_TC1-COD(20</w:t>
      </w:r>
      <w:r w:rsidRPr="001A05AD">
        <w:rPr>
          <w:b/>
        </w:rPr>
        <w:t>23</w:t>
      </w:r>
      <w:r w:rsidRPr="00C96A0A">
        <w:rPr>
          <w:b/>
        </w:rPr>
        <w:t>)0</w:t>
      </w:r>
      <w:r>
        <w:rPr>
          <w:b/>
        </w:rPr>
        <w:t>2</w:t>
      </w:r>
      <w:r w:rsidRPr="00614EA3">
        <w:rPr>
          <w:b/>
        </w:rPr>
        <w:t>71</w:t>
      </w:r>
    </w:p>
    <w:p w:rsidR="00B06561" w:rsidRPr="00B06561" w:rsidRDefault="00614EA3" w:rsidP="00614EA3">
      <w:pPr>
        <w:rPr>
          <w:b/>
          <w:szCs w:val="24"/>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Pr>
          <w:b/>
        </w:rPr>
        <w:t>12</w:t>
      </w:r>
      <w:r w:rsidRPr="00C96A0A">
        <w:rPr>
          <w:b/>
        </w:rPr>
        <w:t> </w:t>
      </w:r>
      <w:r>
        <w:rPr>
          <w:b/>
        </w:rPr>
        <w:t>Μαρτίου 2024</w:t>
      </w:r>
      <w:r w:rsidRPr="00C96A0A">
        <w:rPr>
          <w:b/>
        </w:rPr>
        <w:t xml:space="preserve"> εν όψει της έγκρισης</w:t>
      </w:r>
      <w:r>
        <w:rPr>
          <w:b/>
        </w:rPr>
        <w:t xml:space="preserve"> κανονισμού </w:t>
      </w:r>
      <w:r w:rsidR="00A85017" w:rsidRPr="00B06561">
        <w:rPr>
          <w:b/>
          <w:szCs w:val="24"/>
          <w:lang w:eastAsia="en-US"/>
        </w:rPr>
        <w:t>(ΕΕ)</w:t>
      </w:r>
      <w:r w:rsidR="00A85017" w:rsidRPr="00A85017">
        <w:rPr>
          <w:b/>
          <w:szCs w:val="24"/>
          <w:lang w:eastAsia="en-US"/>
        </w:rPr>
        <w:t xml:space="preserve"> </w:t>
      </w:r>
      <w:r>
        <w:rPr>
          <w:b/>
        </w:rPr>
        <w:t>2024/... του Ευρωπαϊκού Κοινοβουλίου και του Συμβουλίου</w:t>
      </w:r>
      <w:r>
        <w:rPr>
          <w:lang w:eastAsia="en-US"/>
        </w:rPr>
        <w:t xml:space="preserve"> </w:t>
      </w:r>
      <w:r w:rsidR="00B06561" w:rsidRPr="00B06561">
        <w:rPr>
          <w:b/>
          <w:szCs w:val="24"/>
          <w:lang w:eastAsia="en-US"/>
        </w:rPr>
        <w:t>για τη χρήση της χωρητικότητας της σιδηροδρομικής υποδομής στον ενιαίο ευρωπαϊκό σιδηροδρομικό χώρο, την τροποποίηση της οδηγίας 2012/34/ΕΕ και την κατάργηση του κανονισμού (ΕΕ) αριθ. 913/2010</w:t>
      </w:r>
    </w:p>
    <w:p w:rsidR="00B06561" w:rsidRPr="00B06561" w:rsidRDefault="00B06561" w:rsidP="00B06561">
      <w:pPr>
        <w:widowControl/>
        <w:spacing w:before="360" w:after="240" w:line="360" w:lineRule="auto"/>
        <w:jc w:val="center"/>
        <w:rPr>
          <w:szCs w:val="24"/>
          <w:lang w:eastAsia="en-US"/>
        </w:rPr>
      </w:pPr>
      <w:r w:rsidRPr="00B06561">
        <w:rPr>
          <w:szCs w:val="24"/>
          <w:lang w:eastAsia="en-US"/>
        </w:rPr>
        <w:t>(Κείμενο που παρουσιάζει ενδιαφέρον για τον ΕΟΧ)</w:t>
      </w:r>
    </w:p>
    <w:p w:rsidR="00B06561" w:rsidRPr="00B06561" w:rsidRDefault="00B06561" w:rsidP="00B06561">
      <w:pPr>
        <w:keepNext/>
        <w:spacing w:before="600" w:after="120" w:line="360" w:lineRule="auto"/>
        <w:rPr>
          <w:szCs w:val="24"/>
          <w:lang w:eastAsia="en-US"/>
        </w:rPr>
      </w:pPr>
      <w:r w:rsidRPr="00B06561">
        <w:rPr>
          <w:szCs w:val="24"/>
          <w:lang w:eastAsia="en-US"/>
        </w:rPr>
        <w:t>ΤΟ ΕΥΡΩΠΑΪΚΟ ΚΟΙΝΟΒΟΥΛΙΟ ΚΑΙ ΤΟ ΣΥΜΒΟΥΛΙΟ ΤΗΣ ΕΥΡΩΠΑΪΚΗΣ ΕΝΩΣΗΣ,</w:t>
      </w:r>
    </w:p>
    <w:p w:rsidR="00B06561" w:rsidRPr="00B06561" w:rsidRDefault="00B06561" w:rsidP="00B06561">
      <w:pPr>
        <w:spacing w:before="120" w:after="120" w:line="360" w:lineRule="auto"/>
        <w:rPr>
          <w:lang w:eastAsia="en-US"/>
        </w:rPr>
      </w:pPr>
      <w:r w:rsidRPr="00B06561">
        <w:rPr>
          <w:lang w:eastAsia="en-US"/>
        </w:rPr>
        <w:t>Έχοντας υπόψη: τη συνθήκη για τη λειτουργία της Ευρωπαϊκής Ένωσης, και κυρίως το άρθρο 91,</w:t>
      </w:r>
    </w:p>
    <w:p w:rsidR="00B06561" w:rsidRPr="00B06561" w:rsidRDefault="00B06561" w:rsidP="00B06561">
      <w:pPr>
        <w:spacing w:before="120" w:after="120" w:line="360" w:lineRule="auto"/>
        <w:rPr>
          <w:lang w:eastAsia="en-US"/>
        </w:rPr>
      </w:pPr>
      <w:r w:rsidRPr="00B06561">
        <w:rPr>
          <w:lang w:eastAsia="en-US"/>
        </w:rPr>
        <w:t>Έχοντας υπόψη την πρόταση της Ευρωπαϊκής Επιτροπής,</w:t>
      </w:r>
    </w:p>
    <w:p w:rsidR="00B06561" w:rsidRPr="00B06561" w:rsidRDefault="00B06561" w:rsidP="00B06561">
      <w:pPr>
        <w:spacing w:before="120" w:after="120" w:line="360" w:lineRule="auto"/>
        <w:rPr>
          <w:lang w:eastAsia="en-US"/>
        </w:rPr>
      </w:pPr>
      <w:r w:rsidRPr="00B06561">
        <w:rPr>
          <w:lang w:eastAsia="en-US"/>
        </w:rPr>
        <w:t>Κατόπιν διαβίβασης του σχεδίου νομοθετικής πράξης στα εθνικά κοινοβούλια,</w:t>
      </w:r>
    </w:p>
    <w:p w:rsidR="00B06561" w:rsidRPr="00B06561" w:rsidRDefault="00B06561" w:rsidP="00B06561">
      <w:pPr>
        <w:spacing w:before="120" w:after="120" w:line="360" w:lineRule="auto"/>
        <w:rPr>
          <w:lang w:eastAsia="en-US"/>
        </w:rPr>
      </w:pPr>
      <w:r w:rsidRPr="00B06561">
        <w:rPr>
          <w:lang w:eastAsia="en-US"/>
        </w:rPr>
        <w:t>Έχοντας υπόψη τη γνώμη της Ευρωπαϊκής Οικονομικής και Κοινωνικής Επιτροπής</w:t>
      </w:r>
      <w:r w:rsidRPr="00B06561">
        <w:rPr>
          <w:vertAlign w:val="superscript"/>
          <w:lang w:val="en-GB" w:eastAsia="en-US"/>
        </w:rPr>
        <w:footnoteReference w:id="3"/>
      </w:r>
      <w:r w:rsidRPr="00B06561">
        <w:rPr>
          <w:lang w:eastAsia="en-US"/>
        </w:rPr>
        <w:t>,</w:t>
      </w:r>
    </w:p>
    <w:p w:rsidR="00B06561" w:rsidRPr="00B06561" w:rsidRDefault="00B06561" w:rsidP="00B06561">
      <w:pPr>
        <w:spacing w:before="120" w:after="120" w:line="360" w:lineRule="auto"/>
        <w:rPr>
          <w:lang w:eastAsia="en-US"/>
        </w:rPr>
      </w:pPr>
      <w:r w:rsidRPr="00B06561">
        <w:rPr>
          <w:lang w:eastAsia="en-US"/>
        </w:rPr>
        <w:t>Έχοντας υπόψη τη γνώμη της Επιτροπής των Περιφερειών</w:t>
      </w:r>
      <w:r w:rsidRPr="00B06561">
        <w:rPr>
          <w:vertAlign w:val="superscript"/>
          <w:lang w:val="en-GB" w:eastAsia="en-US"/>
        </w:rPr>
        <w:footnoteReference w:id="4"/>
      </w:r>
      <w:r w:rsidRPr="00B06561">
        <w:rPr>
          <w:lang w:eastAsia="en-US"/>
        </w:rPr>
        <w:t>,</w:t>
      </w:r>
    </w:p>
    <w:p w:rsidR="00B06561" w:rsidRPr="00B06561" w:rsidRDefault="00B06561" w:rsidP="00B06561">
      <w:pPr>
        <w:spacing w:before="120" w:after="120" w:line="360" w:lineRule="auto"/>
        <w:rPr>
          <w:lang w:eastAsia="en-US"/>
        </w:rPr>
      </w:pPr>
      <w:r w:rsidRPr="00B06561">
        <w:rPr>
          <w:lang w:eastAsia="en-US"/>
        </w:rPr>
        <w:t>Αποφασίζοντας σύμφωνα με τη συνήθη νομοθετική διαδικασία,</w:t>
      </w:r>
    </w:p>
    <w:p w:rsidR="006E765C" w:rsidRDefault="006E765C">
      <w:pPr>
        <w:widowControl/>
        <w:rPr>
          <w:lang w:eastAsia="en-US"/>
        </w:rPr>
      </w:pPr>
      <w:r>
        <w:rPr>
          <w:lang w:eastAsia="en-US"/>
        </w:rPr>
        <w:br w:type="page"/>
      </w:r>
    </w:p>
    <w:p w:rsidR="00B06561" w:rsidRPr="00B06561" w:rsidRDefault="00B06561" w:rsidP="00B06561">
      <w:pPr>
        <w:spacing w:before="120" w:after="120" w:line="360" w:lineRule="auto"/>
        <w:rPr>
          <w:lang w:eastAsia="en-US"/>
        </w:rPr>
      </w:pPr>
      <w:r w:rsidRPr="00B06561">
        <w:rPr>
          <w:lang w:eastAsia="en-US"/>
        </w:rPr>
        <w:lastRenderedPageBreak/>
        <w:t>Εκτιμώντας τα ακόλουθα:</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Στην ανακοίνωση της Επιτροπής με τίτλο «Η Ευρωπαϊκή Πράσινη Συμφωνία»</w:t>
      </w:r>
      <w:r w:rsidRPr="00B06561">
        <w:rPr>
          <w:szCs w:val="24"/>
          <w:vertAlign w:val="superscript"/>
          <w:lang w:val="en-GB" w:eastAsia="en-US"/>
        </w:rPr>
        <w:footnoteReference w:id="5"/>
      </w:r>
      <w:r w:rsidRPr="00B06561">
        <w:rPr>
          <w:szCs w:val="24"/>
          <w:lang w:eastAsia="en-US"/>
        </w:rPr>
        <w:t xml:space="preserve"> καθορίζεται, αφενός, ένας στόχος κλιματικής ουδετερότητας που πρέπει να επιτευχθεί από την Ένωση έως το 2050 και, αφετέρου, ένας σαφής στόχος για τη μείωση των καθαρών εκπομπών αερίων του θερμοκηπίου κατά τουλάχιστον 55 % έως το 2030 σε σύγκριση με τα επίπεδα του 1990. Ζητείται μείωση κατά 90 % των εκπομπών αερίων του θερμοκηπίου από τις μεταφορές, ενώ παράλληλα επιδιώκεται η φιλοδοξία μηδενικής ρύπανσης</w:t>
      </w:r>
      <w:r w:rsidRPr="00B06561">
        <w:rPr>
          <w:szCs w:val="24"/>
          <w:vertAlign w:val="superscript"/>
          <w:lang w:val="en-GB" w:eastAsia="en-US"/>
        </w:rPr>
        <w:footnoteReference w:id="6"/>
      </w:r>
      <w:r w:rsidRPr="00B06561">
        <w:rPr>
          <w:szCs w:val="24"/>
          <w:lang w:eastAsia="en-US"/>
        </w:rPr>
        <w:t>, στο πλαίσιο της οποίας οι επιπτώσεις των εκπομπών ατμοσφαιρικών ρύπων στην υγεία θα μειωθούν κατά περισσότερο από 55</w:t>
      </w:r>
      <w:r w:rsidR="006E765C">
        <w:rPr>
          <w:szCs w:val="24"/>
          <w:lang w:eastAsia="en-US"/>
        </w:rPr>
        <w:t> </w:t>
      </w:r>
      <w:r w:rsidRPr="00B06561">
        <w:rPr>
          <w:szCs w:val="24"/>
          <w:lang w:eastAsia="en-US"/>
        </w:rPr>
        <w:t>% και το ποσοστό των ατόμων που υφίστανται χρόνιες διαταραχές από τον θόρυβο από τις μεταφορές θα μειωθεί κατά 30 % έως το 2030. Οι μεταφορές αντιπροσωπεύουν περίπου το 25 % των συνολικών εκπομπών αερίων του θερμοκηπίου της Ένωσης, οι οποίες έχουν αυξηθεί τα τελευταία χρόνια. Η Ευρωπαϊκή Πράσινη Συμφωνία δίνει προτεραιότητα στη στροφή προς τις σιδηροδρομικές και εσωτερικές πλωτές μεταφορές σημαντικού μέρους του 75 % των εσωτερικών εμπορευματικών μεταφορών που πραγματοποιούνται σήμερα οδικώς. Δεδομένου ότι οι σιδηρόδρομοι αποτελούν ένα σε μεγάλο βαθμό ηλεκτροκίνητο και ενεργειακά αποδοτικό μέσο μεταφοράς, η μεγαλύτερη χρήση των σιδηροδρομικών υπηρεσιών αναμένεται να συμβάλει στη μείωση των εκπομπών και της κατανάλωσης ενέργειας των μεταφορών.</w:t>
      </w:r>
    </w:p>
    <w:p w:rsidR="006E765C" w:rsidRDefault="006E765C">
      <w:pPr>
        <w:widowControl/>
        <w:rPr>
          <w:szCs w:val="24"/>
          <w:lang w:eastAsia="en-US"/>
        </w:rPr>
      </w:pPr>
      <w:r>
        <w:rPr>
          <w:szCs w:val="24"/>
          <w:lang w:eastAsia="en-US"/>
        </w:rPr>
        <w:br w:type="page"/>
      </w:r>
    </w:p>
    <w:p w:rsidR="00B06561" w:rsidRPr="004A24C9" w:rsidRDefault="00B06561" w:rsidP="00B06561">
      <w:pPr>
        <w:spacing w:before="120" w:after="120" w:line="360" w:lineRule="auto"/>
        <w:ind w:left="850" w:hanging="850"/>
        <w:rPr>
          <w:b/>
          <w:szCs w:val="24"/>
          <w:lang w:eastAsia="en-US"/>
        </w:rPr>
      </w:pPr>
      <w:r w:rsidRPr="00B06561">
        <w:rPr>
          <w:szCs w:val="24"/>
          <w:lang w:eastAsia="en-US"/>
        </w:rPr>
        <w:lastRenderedPageBreak/>
        <w:t>(2)</w:t>
      </w:r>
      <w:r w:rsidRPr="00B06561">
        <w:rPr>
          <w:szCs w:val="24"/>
          <w:lang w:eastAsia="en-US"/>
        </w:rPr>
        <w:tab/>
        <w:t>Στη ανακοίνωση σχετικά με τη στρατηγική για βιώσιμη και έξυπνη κινητικότητα</w:t>
      </w:r>
      <w:r w:rsidRPr="00B06561">
        <w:rPr>
          <w:szCs w:val="24"/>
          <w:vertAlign w:val="superscript"/>
          <w:lang w:val="en-GB" w:eastAsia="en-US"/>
        </w:rPr>
        <w:footnoteReference w:id="7"/>
      </w:r>
      <w:r w:rsidRPr="00B06561">
        <w:rPr>
          <w:szCs w:val="24"/>
          <w:lang w:eastAsia="en-US"/>
        </w:rPr>
        <w:t xml:space="preserve"> καθορίζονται ορόσημα για την πορεία του ενωσιακού συστήματος μεταφορών προς την επίτευξη των στόχων για βιώσιμη, έξυπνη και ανθεκτική κινητικότητα. Προβλέπεται ότι η σιδηροδρομική εμπορευματική κυκλοφορία θα πρέπει να αυξηθεί κατά 50 % έως το 2030 και να διπλασιαστεί έως το 2050</w:t>
      </w:r>
      <w:r w:rsidRPr="00B06561">
        <w:rPr>
          <w:strike/>
          <w:szCs w:val="24"/>
          <w:lang w:eastAsia="en-US"/>
        </w:rPr>
        <w:t>·</w:t>
      </w:r>
      <w:r w:rsidRPr="00B06561">
        <w:rPr>
          <w:b/>
          <w:i/>
          <w:szCs w:val="24"/>
          <w:lang w:eastAsia="en-US"/>
        </w:rPr>
        <w:t>·</w:t>
      </w:r>
      <w:r w:rsidRPr="00B06561">
        <w:rPr>
          <w:szCs w:val="24"/>
          <w:lang w:eastAsia="en-US"/>
        </w:rPr>
        <w:t xml:space="preserve"> η κυκλοφορία σε σιδηρόδρομο υψηλής ταχύτητας θα πρέπει να διπλασιαστεί έως το 2030 και να τριπλασιαστεί έως το 2050, ενώ οι προγραμματισμένες μαζικές μετακινήσεις αποστάσεων κάτω των 500 </w:t>
      </w:r>
      <w:r w:rsidRPr="00B06561">
        <w:rPr>
          <w:szCs w:val="24"/>
          <w:lang w:val="en-GB" w:eastAsia="en-US"/>
        </w:rPr>
        <w:t>km</w:t>
      </w:r>
      <w:r w:rsidRPr="00B06561">
        <w:rPr>
          <w:szCs w:val="24"/>
          <w:lang w:eastAsia="en-US"/>
        </w:rPr>
        <w:t xml:space="preserve"> θα πρέπει να έχουν ουδέτερο ισοζύγιο διοξειδίου του άνθρακα έως το 2030 εντός της Ένωσης. Για την επίτευξη των στόχων αυτών, οι σιδηροδρομικές μεταφορές πρέπει να καταστούν ελκυστικότερες από άποψη οικονομικής προσιτότητας, αξιοπιστίας και </w:t>
      </w:r>
      <w:r w:rsidRPr="00B06561">
        <w:rPr>
          <w:strike/>
          <w:szCs w:val="24"/>
          <w:lang w:eastAsia="en-US"/>
        </w:rPr>
        <w:t>υπηρεσιών που είναι</w:t>
      </w:r>
      <w:r w:rsidR="006E765C">
        <w:rPr>
          <w:strike/>
          <w:szCs w:val="24"/>
          <w:lang w:eastAsia="en-US"/>
        </w:rPr>
        <w:t xml:space="preserve"> </w:t>
      </w:r>
      <w:r w:rsidRPr="00B06561">
        <w:rPr>
          <w:b/>
          <w:i/>
          <w:szCs w:val="24"/>
          <w:lang w:eastAsia="en-US"/>
        </w:rPr>
        <w:t>προσβασιμότητας, οι δε υπηρεσίες πρέπει να προσαρμοστούν</w:t>
      </w:r>
      <w:r w:rsidRPr="00B06561">
        <w:rPr>
          <w:szCs w:val="24"/>
          <w:lang w:eastAsia="en-US"/>
        </w:rPr>
        <w:t xml:space="preserve"> καλύτερα</w:t>
      </w:r>
      <w:r w:rsidRPr="00B06561">
        <w:rPr>
          <w:strike/>
          <w:szCs w:val="24"/>
          <w:lang w:eastAsia="en-US"/>
        </w:rPr>
        <w:t xml:space="preserve"> προσαρμοσμένες</w:t>
      </w:r>
      <w:r w:rsidRPr="00B06561">
        <w:rPr>
          <w:szCs w:val="24"/>
          <w:lang w:eastAsia="en-US"/>
        </w:rPr>
        <w:t xml:space="preserve"> στις ανάγκες των ταξιδιωτών και των μεταφορέων εμπορευμάτων.</w:t>
      </w:r>
      <w:r w:rsidR="004A24C9">
        <w:rPr>
          <w:b/>
          <w:szCs w:val="24"/>
          <w:lang w:eastAsia="en-US"/>
        </w:rPr>
        <w:t xml:space="preserve"> [Τροπολογία </w:t>
      </w:r>
      <w:r w:rsidR="004A24C9" w:rsidRPr="004A24C9">
        <w:rPr>
          <w:b/>
          <w:szCs w:val="24"/>
          <w:lang w:eastAsia="en-US"/>
        </w:rPr>
        <w:t>1</w:t>
      </w:r>
      <w:r w:rsidR="004A24C9">
        <w:rPr>
          <w:b/>
          <w:szCs w:val="24"/>
          <w:lang w:eastAsia="en-US"/>
        </w:rPr>
        <w:t>]</w:t>
      </w:r>
    </w:p>
    <w:p w:rsidR="00B06561" w:rsidRPr="004A24C9" w:rsidRDefault="00B06561" w:rsidP="00B06561">
      <w:pPr>
        <w:spacing w:before="120" w:after="120" w:line="360" w:lineRule="auto"/>
        <w:ind w:left="850" w:hanging="850"/>
        <w:rPr>
          <w:b/>
          <w:szCs w:val="24"/>
          <w:lang w:eastAsia="en-US"/>
        </w:rPr>
      </w:pPr>
      <w:r w:rsidRPr="00B06561">
        <w:rPr>
          <w:b/>
          <w:i/>
          <w:szCs w:val="24"/>
          <w:lang w:eastAsia="en-US"/>
        </w:rPr>
        <w:t>(2α)</w:t>
      </w:r>
      <w:r w:rsidRPr="00B06561">
        <w:rPr>
          <w:szCs w:val="24"/>
          <w:lang w:eastAsia="en-US"/>
        </w:rPr>
        <w:tab/>
      </w:r>
      <w:r w:rsidRPr="00B06561">
        <w:rPr>
          <w:b/>
          <w:i/>
          <w:szCs w:val="24"/>
          <w:lang w:eastAsia="en-US"/>
        </w:rPr>
        <w:t xml:space="preserve">Υποκείμενος στόχος του παρόντος κανονισμού είναι να αυξηθεί η χρήση των σιδηροδρομικών υποδομών και, επομένως, του μεριδίου των σιδηροδρομικών μεταφορών. Ωστόσο, ο παρών κανονισμός δεν επαρκεί για την επίτευξη των στόχων της Ένωσης για απαλλαγή από τις ανθρακούχες εκπομπές και αλλαγή του τρόπου εκτέλεσης των μεταφορών. Τόσο τα κράτη μέλη όσο και η Επιτροπή θα πρέπει να συνεχίσουν να εργάζονται για πολλά άλλα στοιχεία που μπορούν να συμβάλουν στην περαιτέρω αύξηση της χωρητικότητας των σιδηροδρομικών υποδομών και των μεταφορών, όπως η ομαδοποίηση σιδηροδρομικών διαδρομών, η εναρμόνιση της ταχύτητας, η αποτελεσματική εναλλαγή των επιβατών, η χρήση μεγαλύτερων αμαξοστοιχιών με αυξημένο φορτίο ανά άξονα, η ανάπτυξη εναρμονισμένου </w:t>
      </w:r>
      <w:r w:rsidRPr="00B06561">
        <w:rPr>
          <w:b/>
          <w:i/>
          <w:szCs w:val="24"/>
          <w:lang w:val="en-GB" w:eastAsia="en-US"/>
        </w:rPr>
        <w:t>ERTMS</w:t>
      </w:r>
      <w:r w:rsidRPr="00B06561">
        <w:rPr>
          <w:b/>
          <w:i/>
          <w:szCs w:val="24"/>
          <w:lang w:eastAsia="en-US"/>
        </w:rPr>
        <w:t xml:space="preserve"> στο σύνολο της Ευρώπης, καθώς και η λειτουργία αυτοματοποιημένων αμαξοστοιχιών.</w:t>
      </w:r>
      <w:r w:rsidR="004A24C9">
        <w:rPr>
          <w:b/>
          <w:szCs w:val="24"/>
          <w:lang w:eastAsia="en-US"/>
        </w:rPr>
        <w:t xml:space="preserve"> [Τροπολογία </w:t>
      </w:r>
      <w:r w:rsidR="004A24C9" w:rsidRPr="006E765C">
        <w:rPr>
          <w:b/>
          <w:szCs w:val="24"/>
          <w:lang w:eastAsia="en-US"/>
        </w:rPr>
        <w:t>2</w:t>
      </w:r>
      <w:r w:rsidR="004A24C9">
        <w:rPr>
          <w:b/>
          <w:szCs w:val="24"/>
          <w:lang w:eastAsia="en-US"/>
        </w:rPr>
        <w:t>]</w:t>
      </w:r>
    </w:p>
    <w:p w:rsidR="006E765C" w:rsidRDefault="006E765C">
      <w:pPr>
        <w:widowControl/>
        <w:rPr>
          <w:b/>
          <w:i/>
          <w:szCs w:val="24"/>
          <w:lang w:eastAsia="en-US"/>
        </w:rPr>
      </w:pPr>
      <w:r>
        <w:rPr>
          <w:b/>
          <w:i/>
          <w:szCs w:val="24"/>
          <w:lang w:eastAsia="en-US"/>
        </w:rPr>
        <w:br w:type="page"/>
      </w:r>
    </w:p>
    <w:p w:rsidR="00B06561" w:rsidRPr="004A24C9" w:rsidRDefault="00B06561" w:rsidP="00B06561">
      <w:pPr>
        <w:spacing w:before="120" w:after="120" w:line="360" w:lineRule="auto"/>
        <w:ind w:left="850" w:hanging="850"/>
        <w:rPr>
          <w:b/>
          <w:szCs w:val="24"/>
          <w:lang w:eastAsia="en-US"/>
        </w:rPr>
      </w:pPr>
      <w:r w:rsidRPr="00B06561">
        <w:rPr>
          <w:b/>
          <w:i/>
          <w:szCs w:val="24"/>
          <w:lang w:eastAsia="en-US"/>
        </w:rPr>
        <w:lastRenderedPageBreak/>
        <w:t>(2β)</w:t>
      </w:r>
      <w:r w:rsidRPr="00B06561">
        <w:rPr>
          <w:szCs w:val="24"/>
          <w:lang w:eastAsia="en-US"/>
        </w:rPr>
        <w:tab/>
      </w:r>
      <w:r w:rsidRPr="00B06561">
        <w:rPr>
          <w:b/>
          <w:i/>
          <w:szCs w:val="24"/>
          <w:lang w:eastAsia="en-US"/>
        </w:rPr>
        <w:t xml:space="preserve"> Η αντιμετώπιση της αποδοτικότητας των σιδηροδρόμων προκειμένου να ενισχυθεί η πτυχή των πολυτροπικών μεταφορών που αφορά τον ανταγωνισμό μεταξύ των διαφόρων τρόπων μεταφοράς είναι σημαντική για να διευκολυνθεί η ουσιαστική αλλαγή στους τρόπους μεταφοράς και να επιτευχθούν οι στόχοι που ορίζονται στη στρατηγική για βιώσιμη και έξυπνη κινητικότητα. Επομένως, θα πρέπει επίσης να εξεταστεί το ενδεχόμενο να ληφθούν περαιτέρω μέτρα για την αύξηση της ανταγωνιστικότητας των σιδηροδρόμων, όπως χαμηλότερα τέλη τροχαίας πρόσβασης. Με αυξημένη τη ζήτηση σε σιδηροδρομική χωρητικότητα τόσο για τις επιβατικές όσο και για τις εμπορευματικές υπηρεσίες, θα χρειαστούν επίσης επενδύσεις για την υλοποίηση των εν λόγω μέτρων ενίσχυσης της χωρητικότητας.</w:t>
      </w:r>
      <w:r w:rsidR="004A24C9">
        <w:rPr>
          <w:b/>
          <w:szCs w:val="24"/>
          <w:lang w:eastAsia="en-US"/>
        </w:rPr>
        <w:t xml:space="preserve"> [Τροπολογία </w:t>
      </w:r>
      <w:r w:rsidR="004A24C9" w:rsidRPr="004A24C9">
        <w:rPr>
          <w:b/>
          <w:szCs w:val="24"/>
          <w:lang w:eastAsia="en-US"/>
        </w:rPr>
        <w:t>3</w:t>
      </w:r>
      <w:r w:rsidR="004A24C9">
        <w:rPr>
          <w:b/>
          <w:szCs w:val="24"/>
          <w:lang w:eastAsia="en-US"/>
        </w:rPr>
        <w:t>]</w:t>
      </w:r>
    </w:p>
    <w:p w:rsidR="00B06561" w:rsidRPr="004A24C9" w:rsidRDefault="00B06561" w:rsidP="00B06561">
      <w:pPr>
        <w:spacing w:before="120" w:after="120" w:line="360" w:lineRule="auto"/>
        <w:ind w:left="850" w:hanging="850"/>
        <w:rPr>
          <w:b/>
          <w:szCs w:val="24"/>
          <w:lang w:eastAsia="en-US"/>
        </w:rPr>
      </w:pPr>
      <w:r w:rsidRPr="00B06561">
        <w:rPr>
          <w:b/>
          <w:i/>
          <w:szCs w:val="24"/>
          <w:lang w:eastAsia="en-US"/>
        </w:rPr>
        <w:t>(2γ)</w:t>
      </w:r>
      <w:r w:rsidRPr="00B06561">
        <w:rPr>
          <w:szCs w:val="24"/>
          <w:lang w:eastAsia="en-US"/>
        </w:rPr>
        <w:tab/>
      </w:r>
      <w:r w:rsidRPr="00B06561">
        <w:rPr>
          <w:b/>
          <w:i/>
          <w:szCs w:val="24"/>
          <w:lang w:eastAsia="en-US"/>
        </w:rPr>
        <w:t>Οι στόχοι για στροφή προς τις σιδηροδρομικές μεταφορές σε επίπεδο ΕΕ απαιτούν εθνικούς στόχους που βασίζονται σε συγκεκριμένα εθνικά σχέδια τα οποία θα αναπτυχθούν από τα κράτη μέλη ακολουθώντας την προσέγγιση εκ των κάτω προς τα άνω.</w:t>
      </w:r>
      <w:r w:rsidR="004A24C9">
        <w:rPr>
          <w:b/>
          <w:szCs w:val="24"/>
          <w:lang w:eastAsia="en-US"/>
        </w:rPr>
        <w:t xml:space="preserve"> [Τροπολογία </w:t>
      </w:r>
      <w:r w:rsidR="004A24C9" w:rsidRPr="006E765C">
        <w:rPr>
          <w:b/>
          <w:szCs w:val="24"/>
          <w:lang w:eastAsia="en-US"/>
        </w:rPr>
        <w:t>4</w:t>
      </w:r>
      <w:r w:rsidR="004A24C9">
        <w:rPr>
          <w:b/>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szCs w:val="24"/>
          <w:lang w:eastAsia="en-US"/>
        </w:rPr>
        <w:t>(3)</w:t>
      </w:r>
      <w:r w:rsidRPr="00B06561">
        <w:rPr>
          <w:szCs w:val="24"/>
          <w:lang w:eastAsia="en-US"/>
        </w:rPr>
        <w:tab/>
        <w:t>Η οδηγία 2012/34/ΕΕ του Ευρωπαϊκού Κοινοβουλίου και του Συμβουλίου</w:t>
      </w:r>
      <w:r w:rsidRPr="00B06561">
        <w:rPr>
          <w:szCs w:val="24"/>
          <w:vertAlign w:val="superscript"/>
          <w:lang w:val="en-GB" w:eastAsia="en-US"/>
        </w:rPr>
        <w:footnoteReference w:id="8"/>
      </w:r>
      <w:r w:rsidRPr="00B06561">
        <w:rPr>
          <w:szCs w:val="24"/>
          <w:lang w:eastAsia="en-US"/>
        </w:rPr>
        <w:t xml:space="preserve"> καθορίζει τους κανόνες που ισχύουν για τη διαχείριση και τη λειτουργία της σιδηροδρομικής υποδομής, καθώς και τις αρχές και τις διαδικασίες που εφαρμόζονται στην κατανομή της χωρητικότητας της σιδηροδρομικής υποδομής για εσωτερικές και διεθνείς σιδηροδρομικές υπηρεσίες.</w:t>
      </w:r>
    </w:p>
    <w:p w:rsidR="006E765C" w:rsidRDefault="006E765C">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(4)</w:t>
      </w:r>
      <w:r w:rsidRPr="00B06561">
        <w:rPr>
          <w:szCs w:val="24"/>
          <w:lang w:eastAsia="en-US"/>
        </w:rPr>
        <w:tab/>
        <w:t>Ο κανονισμός (ΕΕ) αριθ. 913/2010 του Ευρωπαϊκού Κοινοβουλίου και του Συμβουλίου</w:t>
      </w:r>
      <w:r w:rsidRPr="00B06561">
        <w:rPr>
          <w:szCs w:val="24"/>
          <w:vertAlign w:val="superscript"/>
          <w:lang w:val="en-GB" w:eastAsia="en-US"/>
        </w:rPr>
        <w:footnoteReference w:id="9"/>
      </w:r>
      <w:r w:rsidRPr="00B06561">
        <w:rPr>
          <w:szCs w:val="24"/>
          <w:lang w:eastAsia="en-US"/>
        </w:rPr>
        <w:t xml:space="preserve"> προβλέπει τη δημιουργία σιδηροδρομικών εμπορευματικών διαδρόμων και μονοαπευθυντικών θυρίδων για να καταστεί ευκολότερη η διαδικασία αίτησης χωρητικότητας υποδομής για τις διεθνείς σιδηροδρομικές υπηρεσίες εμπορευματικών μεταφορών.</w:t>
      </w:r>
    </w:p>
    <w:p w:rsidR="00B06561" w:rsidRPr="004A24C9" w:rsidRDefault="00B06561" w:rsidP="00B06561">
      <w:pPr>
        <w:spacing w:before="120" w:after="120" w:line="360" w:lineRule="auto"/>
        <w:ind w:left="850" w:hanging="850"/>
        <w:rPr>
          <w:b/>
          <w:szCs w:val="24"/>
          <w:lang w:eastAsia="en-US"/>
        </w:rPr>
      </w:pPr>
      <w:r w:rsidRPr="00B06561">
        <w:rPr>
          <w:szCs w:val="24"/>
          <w:lang w:eastAsia="en-US"/>
        </w:rPr>
        <w:t>(5)</w:t>
      </w:r>
      <w:r w:rsidRPr="00B06561">
        <w:rPr>
          <w:szCs w:val="24"/>
          <w:lang w:eastAsia="en-US"/>
        </w:rPr>
        <w:tab/>
        <w:t>Η διαχείριση της χωρητικότητας των σιδηροδρομικών υποδομών και της κυκλοφορίας</w:t>
      </w:r>
      <w:r w:rsidRPr="00B06561">
        <w:rPr>
          <w:b/>
          <w:i/>
          <w:szCs w:val="24"/>
          <w:lang w:eastAsia="en-US"/>
        </w:rPr>
        <w:t xml:space="preserve"> των σιδηροδρομικών αμαξοστοιχιών</w:t>
      </w:r>
      <w:r w:rsidRPr="00B06561">
        <w:rPr>
          <w:szCs w:val="24"/>
          <w:lang w:eastAsia="en-US"/>
        </w:rPr>
        <w:t xml:space="preserve"> είναι ζωτικής σημασίας για την εύρυθμη λειτουργία του σιδηροδρομικού τομέα. Η λειτουργία των υπηρεσιών σιδηροδρομικών μεταφορών πρέπει να σχεδιάζεται προσεκτικά και να συντονίζεται, ώστε αμαξοστοιχίες με πολύ διαφορετικά χαρακτηριστικά, όπως η ταχύτητα και η απόσταση πέδησης, να μπορούν να χρησιμοποιούν με ασφάλεια τις ίδιες τροχιές. Η βέλτιστη διαχείριση της χωρητικότητας δημιουργεί περισσότερες δυνατότητες χρήσης και αυξάνει την αξιοπιστία των σιδηροδρομικών υπηρεσιών</w:t>
      </w:r>
      <w:r w:rsidRPr="00B06561">
        <w:rPr>
          <w:b/>
          <w:i/>
          <w:szCs w:val="24"/>
          <w:lang w:eastAsia="en-US"/>
        </w:rPr>
        <w:t>, γεγονός το οποίο αποτελεί ιδιαίτερα σημαντική απαίτηση για την αύξηση της αγοράς των νυχτερινών αμαξοστοιχιών, καθώς και τις φιλοδοξίες για μετατόπιση των μεταφορών εμπορευμάτων στις σιδηροδρομικές εμπορευματικές μεταφορές</w:t>
      </w:r>
      <w:r w:rsidRPr="00B06561">
        <w:rPr>
          <w:szCs w:val="24"/>
          <w:lang w:eastAsia="en-US"/>
        </w:rPr>
        <w:t>. Ο κανονισμός θα πρέπει να παρέχει στους διαχειριστές υποδομής επαρκή ευελιξία για την αποτελεσματική διαχείριση της χωρητικότητας, διασφαλίζοντας παράλληλα ότι όλες οι σιδηροδρομικές επιχειρήσεις τυγχάνουν μεταχείρισης χωρίς διακρίσεις κατά την πρόσβασή τους στο δίκτυο.</w:t>
      </w:r>
      <w:r w:rsidR="004A24C9">
        <w:rPr>
          <w:b/>
          <w:szCs w:val="24"/>
          <w:lang w:eastAsia="en-US"/>
        </w:rPr>
        <w:t xml:space="preserve"> [Τροπολογία </w:t>
      </w:r>
      <w:r w:rsidR="004A24C9" w:rsidRPr="006E765C">
        <w:rPr>
          <w:b/>
          <w:szCs w:val="24"/>
          <w:lang w:eastAsia="en-US"/>
        </w:rPr>
        <w:t>5</w:t>
      </w:r>
      <w:r w:rsidR="004A24C9">
        <w:rPr>
          <w:b/>
          <w:szCs w:val="24"/>
          <w:lang w:eastAsia="en-US"/>
        </w:rPr>
        <w:t>]</w:t>
      </w:r>
    </w:p>
    <w:p w:rsidR="006E765C" w:rsidRDefault="006E765C">
      <w:pPr>
        <w:widowControl/>
        <w:rPr>
          <w:szCs w:val="24"/>
          <w:lang w:eastAsia="en-US"/>
        </w:rPr>
      </w:pPr>
      <w:r>
        <w:rPr>
          <w:szCs w:val="24"/>
          <w:lang w:eastAsia="en-US"/>
        </w:rPr>
        <w:br w:type="page"/>
      </w:r>
    </w:p>
    <w:p w:rsidR="00B06561" w:rsidRPr="004A24C9" w:rsidRDefault="00B06561" w:rsidP="00B06561">
      <w:pPr>
        <w:spacing w:before="120" w:after="120" w:line="360" w:lineRule="auto"/>
        <w:ind w:left="850" w:hanging="850"/>
        <w:rPr>
          <w:b/>
          <w:szCs w:val="24"/>
          <w:lang w:eastAsia="en-US"/>
        </w:rPr>
      </w:pPr>
      <w:r w:rsidRPr="00B06561">
        <w:rPr>
          <w:szCs w:val="24"/>
          <w:lang w:eastAsia="en-US"/>
        </w:rPr>
        <w:lastRenderedPageBreak/>
        <w:t>(6)</w:t>
      </w:r>
      <w:r w:rsidRPr="00B06561">
        <w:rPr>
          <w:szCs w:val="24"/>
          <w:lang w:eastAsia="en-US"/>
        </w:rPr>
        <w:tab/>
        <w:t>Η οδηγία 2012/34/ΕΕ αναγνωρίζει το δικαίωμα των κρατών μελών να μην εφαρμόζουν τους κανόνες για την κατανομή της χωρητικότητας της σιδηροδρομικής υποδομής σε ορισμένα τμήματα του σιδηροδρομικού δικτύου ή σε ορισμένες σιδηροδρομικές υπηρεσίες, εφόσον μια τέτοια εξαίρεση από το πεδίο εφαρμογής του δικαίου της Ένωσης δεν θα επηρέαζε τη λειτουργία του ενιαίου ευρωπαϊκού σιδηροδρομικού χώρου. Οι εξαιρέσεις αυτές</w:t>
      </w:r>
      <w:r w:rsidRPr="00B06561">
        <w:rPr>
          <w:b/>
          <w:i/>
          <w:szCs w:val="24"/>
          <w:lang w:eastAsia="en-US"/>
        </w:rPr>
        <w:t>, ενώ είναι αυστηρά περιορισμένες,</w:t>
      </w:r>
      <w:r w:rsidRPr="00B06561">
        <w:rPr>
          <w:szCs w:val="24"/>
          <w:lang w:eastAsia="en-US"/>
        </w:rPr>
        <w:t xml:space="preserve"> θα πρέπει να εξακολουθήσουν να ισχύουν και τα κράτη μέλη θα πρέπει να διατηρήσουν το δικαίωμα να ζητούν τέτοιες εξαιρέσεις στο μέλλον, σε σχέση και με τον παρόντα κανονισμό.</w:t>
      </w:r>
      <w:r w:rsidR="004A24C9">
        <w:rPr>
          <w:b/>
          <w:szCs w:val="24"/>
          <w:lang w:eastAsia="en-US"/>
        </w:rPr>
        <w:t xml:space="preserve"> [Τροπολογία </w:t>
      </w:r>
      <w:r w:rsidR="004A24C9" w:rsidRPr="006E765C">
        <w:rPr>
          <w:b/>
          <w:szCs w:val="24"/>
          <w:lang w:eastAsia="en-US"/>
        </w:rPr>
        <w:t>6</w:t>
      </w:r>
      <w:r w:rsidR="004A24C9">
        <w:rPr>
          <w:b/>
          <w:szCs w:val="24"/>
          <w:lang w:eastAsia="en-US"/>
        </w:rPr>
        <w:t>]</w:t>
      </w:r>
    </w:p>
    <w:p w:rsidR="00B06561" w:rsidRPr="004A24C9" w:rsidRDefault="00B06561" w:rsidP="00B06561">
      <w:pPr>
        <w:spacing w:before="120" w:after="120" w:line="360" w:lineRule="auto"/>
        <w:ind w:left="850" w:hanging="850"/>
        <w:rPr>
          <w:b/>
          <w:szCs w:val="24"/>
          <w:lang w:eastAsia="en-US"/>
        </w:rPr>
      </w:pPr>
      <w:r w:rsidRPr="00B06561">
        <w:rPr>
          <w:szCs w:val="24"/>
          <w:lang w:eastAsia="en-US"/>
        </w:rPr>
        <w:t>(7)</w:t>
      </w:r>
      <w:r w:rsidRPr="00B06561">
        <w:rPr>
          <w:szCs w:val="24"/>
          <w:lang w:eastAsia="en-US"/>
        </w:rPr>
        <w:tab/>
        <w:t xml:space="preserve">Οι κανόνες και οι διαδικασίες για τη διαχείριση της χωρητικότητας της σιδηροδρομικής υποδομής θα πρέπει να </w:t>
      </w:r>
      <w:r w:rsidRPr="00B06561">
        <w:rPr>
          <w:strike/>
          <w:szCs w:val="24"/>
          <w:lang w:eastAsia="en-US"/>
        </w:rPr>
        <w:t>αντικατοπτρίζουν καλύτερα</w:t>
      </w:r>
      <w:r w:rsidR="006E765C">
        <w:rPr>
          <w:strike/>
          <w:szCs w:val="24"/>
          <w:lang w:eastAsia="en-US"/>
        </w:rPr>
        <w:t xml:space="preserve"> </w:t>
      </w:r>
      <w:r w:rsidRPr="00B06561">
        <w:rPr>
          <w:b/>
          <w:i/>
          <w:szCs w:val="24"/>
          <w:lang w:eastAsia="en-US"/>
        </w:rPr>
        <w:t>λαμβάνουν υπόψη και να ικανοποιούν</w:t>
      </w:r>
      <w:r w:rsidRPr="00B06561">
        <w:rPr>
          <w:szCs w:val="24"/>
          <w:lang w:eastAsia="en-US"/>
        </w:rPr>
        <w:t xml:space="preserve"> τις ανάγκες όλων των τμημάτων της σιδηροδρομικής αγοράς</w:t>
      </w:r>
      <w:r w:rsidRPr="00B06561">
        <w:rPr>
          <w:b/>
          <w:i/>
          <w:szCs w:val="24"/>
          <w:lang w:eastAsia="en-US"/>
        </w:rPr>
        <w:t xml:space="preserve"> με αμερόληπτο τρόπο</w:t>
      </w:r>
      <w:r w:rsidRPr="00B06561">
        <w:rPr>
          <w:szCs w:val="24"/>
          <w:lang w:eastAsia="en-US"/>
        </w:rPr>
        <w:t>. Θα πρέπει ιδίως να λαμβάνουν υπόψη την ανάγκη μακροπρόθεσμης σταθερότητας της διαθέσιμης χωρητικότητας για επιβατικές υπηρεσίες και βραχυπρόθεσμης ευελιξίας για την εμπορευματική κυκλοφορία ώστε να ικανοποιείται η ζήτηση της αγοράς. Ως εκ τούτου, η διαδικασία διαχείρισης της χωρητικότητας δεν θα πρέπει πλέον να εστιάζει κατά κύριο λόγο σε ετήσια βάση, αλλά να οργανώνεται σε τρεις επακόλουθες φάσεις στρατηγικού σχεδιασμού της χωρητικότητας</w:t>
      </w:r>
      <w:r w:rsidRPr="00B06561">
        <w:rPr>
          <w:strike/>
          <w:szCs w:val="24"/>
          <w:lang w:eastAsia="en-US"/>
        </w:rPr>
        <w:t>·</w:t>
      </w:r>
      <w:r w:rsidRPr="00B06561">
        <w:rPr>
          <w:b/>
          <w:i/>
          <w:szCs w:val="24"/>
          <w:lang w:eastAsia="en-US"/>
        </w:rPr>
        <w:t>·</w:t>
      </w:r>
      <w:r w:rsidRPr="00B06561">
        <w:rPr>
          <w:szCs w:val="24"/>
          <w:lang w:eastAsia="en-US"/>
        </w:rPr>
        <w:t xml:space="preserve"> προγραμματισμού των σιδηροδρομικών υπηρεσιών και κατανομής της χωρητικότητας</w:t>
      </w:r>
      <w:r w:rsidRPr="00B06561">
        <w:rPr>
          <w:strike/>
          <w:szCs w:val="24"/>
          <w:lang w:eastAsia="en-US"/>
        </w:rPr>
        <w:t>·</w:t>
      </w:r>
      <w:r w:rsidRPr="00B06561">
        <w:rPr>
          <w:b/>
          <w:i/>
          <w:szCs w:val="24"/>
          <w:lang w:eastAsia="en-US"/>
        </w:rPr>
        <w:t>·</w:t>
      </w:r>
      <w:r w:rsidRPr="00B06561">
        <w:rPr>
          <w:szCs w:val="24"/>
          <w:lang w:eastAsia="en-US"/>
        </w:rPr>
        <w:t xml:space="preserve"> και προσαρμογής και αναπρογραμματισμού της χωρητικότητας. Η εισαγωγή καλύτερα καθορισμένων και διαρθρωμένων φάσεων που προβλέπουν τη δυνατότητα μακροπρόθεσμου προγραμματισμού και βραχυπρόθεσμης προσαρμογής στη διαχείριση της χωρητικότητας θα ωφελούσε ιδιαίτερα τις υπηρεσίες που είναι λιγότερο εύκολο να σχεδιαστούν εκ των προτέρων ή είναι πιο περίπλοκες </w:t>
      </w:r>
      <w:r w:rsidRPr="00B06561">
        <w:rPr>
          <w:strike/>
          <w:szCs w:val="24"/>
          <w:lang w:eastAsia="en-US"/>
        </w:rPr>
        <w:t>στον</w:t>
      </w:r>
      <w:r w:rsidR="006E765C">
        <w:rPr>
          <w:strike/>
          <w:szCs w:val="24"/>
          <w:lang w:eastAsia="en-US"/>
        </w:rPr>
        <w:t xml:space="preserve"> </w:t>
      </w:r>
      <w:r w:rsidRPr="00B06561">
        <w:rPr>
          <w:b/>
          <w:i/>
          <w:szCs w:val="24"/>
          <w:lang w:eastAsia="en-US"/>
        </w:rPr>
        <w:t>στην</w:t>
      </w:r>
      <w:r w:rsidRPr="00B06561">
        <w:rPr>
          <w:szCs w:val="24"/>
          <w:lang w:eastAsia="en-US"/>
        </w:rPr>
        <w:t xml:space="preserve"> οργάνωση, όπως οι εμπορευματικές αμαξοστοιχίες και οι διασυνοριακές επιβατικές αμαξοστοιχίες</w:t>
      </w:r>
      <w:r w:rsidRPr="00B06561">
        <w:rPr>
          <w:b/>
          <w:i/>
          <w:szCs w:val="24"/>
          <w:lang w:eastAsia="en-US"/>
        </w:rPr>
        <w:t>, συμπεριλαμβανομένων των νυχτερινών αμαξοστοιχιών</w:t>
      </w:r>
      <w:r w:rsidRPr="00B06561">
        <w:rPr>
          <w:szCs w:val="24"/>
          <w:lang w:eastAsia="en-US"/>
        </w:rPr>
        <w:t>.</w:t>
      </w:r>
      <w:r w:rsidR="004A24C9">
        <w:rPr>
          <w:b/>
          <w:szCs w:val="24"/>
          <w:lang w:eastAsia="en-US"/>
        </w:rPr>
        <w:t xml:space="preserve"> [Τροπολογία </w:t>
      </w:r>
      <w:r w:rsidR="004A24C9" w:rsidRPr="006E765C">
        <w:rPr>
          <w:b/>
          <w:szCs w:val="24"/>
          <w:lang w:eastAsia="en-US"/>
        </w:rPr>
        <w:t>7</w:t>
      </w:r>
      <w:r w:rsidR="004A24C9">
        <w:rPr>
          <w:b/>
          <w:szCs w:val="24"/>
          <w:lang w:eastAsia="en-US"/>
        </w:rPr>
        <w:t>]</w:t>
      </w:r>
    </w:p>
    <w:p w:rsidR="006E765C" w:rsidRDefault="006E765C">
      <w:pPr>
        <w:widowControl/>
        <w:rPr>
          <w:szCs w:val="24"/>
          <w:lang w:eastAsia="en-US"/>
        </w:rPr>
      </w:pPr>
      <w:r>
        <w:rPr>
          <w:szCs w:val="24"/>
          <w:lang w:eastAsia="en-US"/>
        </w:rPr>
        <w:br w:type="page"/>
      </w:r>
    </w:p>
    <w:p w:rsidR="00B06561" w:rsidRPr="004A24C9" w:rsidRDefault="00B06561" w:rsidP="00B06561">
      <w:pPr>
        <w:spacing w:before="120" w:after="120" w:line="360" w:lineRule="auto"/>
        <w:ind w:left="850" w:hanging="850"/>
        <w:rPr>
          <w:b/>
          <w:szCs w:val="24"/>
          <w:lang w:eastAsia="en-US"/>
        </w:rPr>
      </w:pPr>
      <w:r w:rsidRPr="00B06561">
        <w:rPr>
          <w:szCs w:val="24"/>
          <w:lang w:eastAsia="en-US"/>
        </w:rPr>
        <w:lastRenderedPageBreak/>
        <w:t>(8)</w:t>
      </w:r>
      <w:r w:rsidRPr="00B06561">
        <w:rPr>
          <w:szCs w:val="24"/>
          <w:lang w:eastAsia="en-US"/>
        </w:rPr>
        <w:tab/>
        <w:t>Ένα αυξανόμενο τμήμα του σιδηροδρομικού δικτύου της Ένωσης είναι είτε κορεσμένο είτε βρίσκεται κοντά στον κορεσμό και δεν μπορεί να καλύψει τις ανάγκες όλων των αιτούντων χωρητικότητα σιδηροδρομικής υποδομής και να στηρίξει την περαιτέρω αύξηση του όγκου των σιδηροδρομικών μεταφορών. Η ανάπτυξη και η ψηφιοποίηση υποδομών, σύμφωνα με την τεχνική προδιαγραφή διαλειτουργικότητας που αναπτύχθηκε δυνάμει της οδηγίας (ΕΕ) 2016/797 του Ευρωπαϊκού Κοινοβουλίου και του Συμβουλίου, ιδίως το ευρωπαϊκό σύστημα διαχείρισης της σιδηροδρομικής κυκλοφορίας («</w:t>
      </w:r>
      <w:r w:rsidRPr="00B06561">
        <w:rPr>
          <w:szCs w:val="24"/>
          <w:lang w:val="en-GB" w:eastAsia="en-US"/>
        </w:rPr>
        <w:t>ERTMS</w:t>
      </w:r>
      <w:r w:rsidRPr="00B06561">
        <w:rPr>
          <w:szCs w:val="24"/>
          <w:lang w:eastAsia="en-US"/>
        </w:rPr>
        <w:t>»), αναμένεται να οδηγήσουν σε αύξηση της διαθέσιμης χωρητικότητας μεσομακροπρόθεσμα. Ωστόσο, οι διαχειριστές υποδομής θα κληθούν να ορίσουν προτεραιότητες για τη χρήση των κορεσμένων τμημάτων. Με την επιφύλαξη των γενικών αρχών σχετικά με την προτεραιότητα που καθορίζουν τα κράτη μέλη στο πλαίσιο της κατανομής της χωρητικότητας υποδομής, οι διαχειριστές υποδομής θα πρέπει να λαμβάνουν αποφάσεις σχετικά με τις προτεραιότητες χρησιμοποιώντας διαφανείς και εναρμονισμένες μεθοδολογίες που διευκρινίζουν τον τρόπο με τον οποίο οι κοινωνικοί, οικονομικοί και περιβαλλοντικοί παράγοντες έχουν ληφθεί υπόψη και επηρεάζουν την απόφασή τους.</w:t>
      </w:r>
      <w:r w:rsidRPr="00B06561">
        <w:rPr>
          <w:b/>
          <w:i/>
          <w:szCs w:val="24"/>
          <w:lang w:eastAsia="en-US"/>
        </w:rPr>
        <w:t xml:space="preserve"> Αυτά τα κοινωνικοοικονομικά και περιβαλλοντικά κριτήρια πρέπει να βασίζονται σε αποδεκτές μεθόδους και στις βέλτιστες διαθέσιμες γνώσεις. Συνεπώς, η Επιτροπή θα πρέπει να εξουσιοδοτηθεί να εκδίδει κατ’ εξουσιοδότηση πράξη για τον καθορισμό των διαδικασιών, των κριτηρίων και των μεθοδολογιών. Κατά την προετοιμασία της εν λόγω κατ’ εξουσιοδότηση πράξης, η Επιτροπή θα πρέπει να συνεργάζεται με το ευρωπαϊκό δίκτυο διαχειριστών υποδομής («</w:t>
      </w:r>
      <w:r w:rsidRPr="00B06561">
        <w:rPr>
          <w:b/>
          <w:i/>
          <w:szCs w:val="24"/>
          <w:lang w:val="en-GB" w:eastAsia="en-US"/>
        </w:rPr>
        <w:t>ENIM</w:t>
      </w:r>
      <w:r w:rsidRPr="00B06561">
        <w:rPr>
          <w:b/>
          <w:i/>
          <w:szCs w:val="24"/>
          <w:lang w:eastAsia="en-US"/>
        </w:rPr>
        <w:t>») και τον Οργανισμό Σιδηροδρόμων της Ευρωπαϊκής Ένωσης («</w:t>
      </w:r>
      <w:r w:rsidRPr="00B06561">
        <w:rPr>
          <w:b/>
          <w:i/>
          <w:szCs w:val="24"/>
          <w:lang w:val="en-GB" w:eastAsia="en-US"/>
        </w:rPr>
        <w:t>ERA</w:t>
      </w:r>
      <w:r w:rsidRPr="00B06561">
        <w:rPr>
          <w:b/>
          <w:i/>
          <w:szCs w:val="24"/>
          <w:lang w:eastAsia="en-US"/>
        </w:rPr>
        <w:t>») που ιδρύθηκε με τον κανονισμό (ΕΕ) 2016/796</w:t>
      </w:r>
      <w:r w:rsidRPr="00B06561">
        <w:rPr>
          <w:szCs w:val="24"/>
          <w:vertAlign w:val="superscript"/>
          <w:lang w:val="en-GB" w:eastAsia="en-US"/>
        </w:rPr>
        <w:footnoteReference w:id="10"/>
      </w:r>
      <w:r w:rsidRPr="00B06561">
        <w:rPr>
          <w:b/>
          <w:i/>
          <w:szCs w:val="24"/>
          <w:lang w:eastAsia="en-US"/>
        </w:rPr>
        <w:t>.</w:t>
      </w:r>
      <w:r w:rsidR="004A24C9">
        <w:rPr>
          <w:b/>
          <w:szCs w:val="24"/>
          <w:lang w:eastAsia="en-US"/>
        </w:rPr>
        <w:t xml:space="preserve"> [Τροπολογία </w:t>
      </w:r>
      <w:r w:rsidR="004A24C9" w:rsidRPr="006E765C">
        <w:rPr>
          <w:b/>
          <w:szCs w:val="24"/>
          <w:lang w:eastAsia="en-US"/>
        </w:rPr>
        <w:t>8</w:t>
      </w:r>
      <w:r w:rsidR="004A24C9">
        <w:rPr>
          <w:b/>
          <w:szCs w:val="24"/>
          <w:lang w:eastAsia="en-US"/>
        </w:rPr>
        <w:t>]</w:t>
      </w:r>
    </w:p>
    <w:p w:rsidR="006E765C" w:rsidRDefault="006E765C">
      <w:pPr>
        <w:widowControl/>
        <w:rPr>
          <w:b/>
          <w:i/>
          <w:szCs w:val="24"/>
          <w:lang w:eastAsia="en-US"/>
        </w:rPr>
      </w:pPr>
      <w:r>
        <w:rPr>
          <w:b/>
          <w:i/>
          <w:szCs w:val="24"/>
          <w:lang w:eastAsia="en-US"/>
        </w:rPr>
        <w:br w:type="page"/>
      </w:r>
    </w:p>
    <w:p w:rsidR="00B06561" w:rsidRPr="004A24C9" w:rsidRDefault="00B06561" w:rsidP="00B06561">
      <w:pPr>
        <w:spacing w:before="120" w:after="120" w:line="360" w:lineRule="auto"/>
        <w:ind w:left="850" w:hanging="850"/>
        <w:rPr>
          <w:b/>
          <w:szCs w:val="24"/>
          <w:lang w:eastAsia="en-US"/>
        </w:rPr>
      </w:pPr>
      <w:r w:rsidRPr="00B06561">
        <w:rPr>
          <w:b/>
          <w:i/>
          <w:szCs w:val="24"/>
          <w:lang w:eastAsia="en-US"/>
        </w:rPr>
        <w:lastRenderedPageBreak/>
        <w:t>(8α)</w:t>
      </w:r>
      <w:r w:rsidRPr="00B06561">
        <w:rPr>
          <w:szCs w:val="24"/>
          <w:lang w:eastAsia="en-US"/>
        </w:rPr>
        <w:tab/>
      </w:r>
      <w:r w:rsidRPr="00B06561">
        <w:rPr>
          <w:b/>
          <w:i/>
          <w:szCs w:val="24"/>
          <w:lang w:eastAsia="en-US"/>
        </w:rPr>
        <w:t>Η υφιστάμενη χωρητικότητα των σιδηροδρομικών υποδομών δεν επαρκεί για την επίτευξη των στόχων της ΕΕ, για το 2030 και το 2050, για στροφή προς τις σιδηροδρομικές μεταφορές. Μάλιστα, μεταξύ 1990 και 2021 το σιδηροδρομικό δίκτυο στην Ένωση συρρικνώθηκε κατά περισσότερο από 12 000 χιλιόμετρα. Η επίτευξη των στόχων της Ένωσης για την αλλαγή του τρόπου εκτέλεσης των μεταφορών εξαρτάται πρωτίστως από την αύξηση της αποδοτικότητας των σιδηροδρόμων και την ενίσχυση της σιδηροδρομικής μεταφορικής ικανότητας, γεγονός που απαιτεί επενδύσεις για τη συντήρηση και την ανανέωση των υφιστάμενων σιδηροδρομικών υποδομών αλλά και την κατασκευή νέων. Αυτό περιλαμβάνει την αξιοποίηση των εθνικών προϋπολογισμών, του μηχανισμού «Συνδέοντας την Ευρώπη» που συστάθηκε με τον κανονισμό (</w:t>
      </w:r>
      <w:r w:rsidRPr="00B06561">
        <w:rPr>
          <w:b/>
          <w:i/>
          <w:szCs w:val="24"/>
          <w:lang w:val="en-GB" w:eastAsia="en-US"/>
        </w:rPr>
        <w:t>EE</w:t>
      </w:r>
      <w:r w:rsidRPr="00B06561">
        <w:rPr>
          <w:b/>
          <w:i/>
          <w:szCs w:val="24"/>
          <w:lang w:eastAsia="en-US"/>
        </w:rPr>
        <w:t>) 2021/1153 του Ευρωπαϊκού Κοινοβουλίου και του Συμβουλίου</w:t>
      </w:r>
      <w:r w:rsidRPr="00B06561">
        <w:rPr>
          <w:szCs w:val="24"/>
          <w:vertAlign w:val="superscript"/>
          <w:lang w:val="en-GB" w:eastAsia="en-US"/>
        </w:rPr>
        <w:footnoteReference w:id="11"/>
      </w:r>
      <w:r w:rsidRPr="00B06561">
        <w:rPr>
          <w:b/>
          <w:i/>
          <w:szCs w:val="24"/>
          <w:lang w:eastAsia="en-US"/>
        </w:rPr>
        <w:t xml:space="preserve"> και των ιδιωτικών επενδύσεων για την αντιμετώπιση κρίσιμων ελλειπουσών ζεύξεων και τον μετριασμό των σημείων συμφόρησης, καθώς την επίτευξη κατάλληλων επιπέδων χρηματοδότησης για συντήρηση. Συγκεκριμένα, τα κράτη μέλη θα πρέπει να αποτρέπουν την υποβάθμιση των σιδηροδρομικών υποδομών και να ελαχιστοποιούν τον αντίκτυπο πιθανών περιορισμών χωρητικότητας, εξασφαλίζοντας επαρκή, σταθερή και έγκαιρη μακροπρόθεσμη χρηματοδότηση μέσω πολυετών συμφωνιών επιδόσεων που θα πρέπει να συνάπτονται μεταξύ του κράτους μέλους και του διαχειριστή υποδομής για περίοδο τουλάχιστον πέντε ετών.</w:t>
      </w:r>
      <w:r w:rsidR="004A24C9">
        <w:rPr>
          <w:b/>
          <w:szCs w:val="24"/>
          <w:lang w:eastAsia="en-US"/>
        </w:rPr>
        <w:t xml:space="preserve"> [Τροπολογία </w:t>
      </w:r>
      <w:r w:rsidR="004A24C9" w:rsidRPr="004A24C9">
        <w:rPr>
          <w:b/>
          <w:szCs w:val="24"/>
          <w:lang w:eastAsia="en-US"/>
        </w:rPr>
        <w:t>9</w:t>
      </w:r>
      <w:r w:rsidR="004A24C9">
        <w:rPr>
          <w:b/>
          <w:szCs w:val="24"/>
          <w:lang w:eastAsia="en-US"/>
        </w:rPr>
        <w:t>]</w:t>
      </w:r>
    </w:p>
    <w:p w:rsidR="006E765C" w:rsidRDefault="006E765C">
      <w:pPr>
        <w:widowControl/>
        <w:rPr>
          <w:szCs w:val="24"/>
          <w:lang w:eastAsia="en-US"/>
        </w:rPr>
      </w:pPr>
      <w:r>
        <w:rPr>
          <w:szCs w:val="24"/>
          <w:lang w:eastAsia="en-US"/>
        </w:rPr>
        <w:br w:type="page"/>
      </w:r>
    </w:p>
    <w:p w:rsidR="00B06561" w:rsidRPr="004A24C9" w:rsidRDefault="00B06561" w:rsidP="00B06561">
      <w:pPr>
        <w:spacing w:before="120" w:after="120" w:line="360" w:lineRule="auto"/>
        <w:ind w:left="850" w:hanging="850"/>
        <w:rPr>
          <w:b/>
          <w:szCs w:val="24"/>
          <w:lang w:eastAsia="en-US"/>
        </w:rPr>
      </w:pPr>
      <w:r w:rsidRPr="00B06561">
        <w:rPr>
          <w:szCs w:val="24"/>
          <w:lang w:eastAsia="en-US"/>
        </w:rPr>
        <w:lastRenderedPageBreak/>
        <w:t>(9)</w:t>
      </w:r>
      <w:r w:rsidRPr="00B06561">
        <w:rPr>
          <w:szCs w:val="24"/>
          <w:lang w:eastAsia="en-US"/>
        </w:rPr>
        <w:tab/>
        <w:t xml:space="preserve">Ο στρατηγικός σχεδιασμός της χωρητικότητας αναμένεται να βελτιώσει τη χρήση της σιδηροδρομικής υποδομής, καθώς θα προβλέπεται η ζήτηση για σιδηροδρομικές υπηρεσίες και θα λαμβάνεται υπόψη η σχεδιαζόμενη ανάπτυξη, ανανέωση και συντήρηση της υποδομής. Αναμένεται να διασφαλίζει την κατανομή της χωρητικότητας </w:t>
      </w:r>
      <w:r w:rsidRPr="00B06561">
        <w:rPr>
          <w:strike/>
          <w:szCs w:val="24"/>
          <w:lang w:eastAsia="en-US"/>
        </w:rPr>
        <w:t>της σιδηροδρομικής υποδομής κατά</w:t>
      </w:r>
      <w:r w:rsidR="006E765C">
        <w:rPr>
          <w:strike/>
          <w:szCs w:val="24"/>
          <w:lang w:eastAsia="en-US"/>
        </w:rPr>
        <w:t xml:space="preserve"> </w:t>
      </w:r>
      <w:r w:rsidRPr="00B06561">
        <w:rPr>
          <w:b/>
          <w:i/>
          <w:szCs w:val="24"/>
          <w:lang w:eastAsia="en-US"/>
        </w:rPr>
        <w:t>των σιδηροδρομικών υποδομών με</w:t>
      </w:r>
      <w:r w:rsidRPr="00B06561">
        <w:rPr>
          <w:szCs w:val="24"/>
          <w:lang w:eastAsia="en-US"/>
        </w:rPr>
        <w:t xml:space="preserve"> τρόπο που</w:t>
      </w:r>
      <w:r w:rsidRPr="00B06561">
        <w:rPr>
          <w:b/>
          <w:i/>
          <w:szCs w:val="24"/>
          <w:lang w:eastAsia="en-US"/>
        </w:rPr>
        <w:t xml:space="preserve"> να</w:t>
      </w:r>
      <w:r w:rsidRPr="00B06561">
        <w:rPr>
          <w:szCs w:val="24"/>
          <w:lang w:eastAsia="en-US"/>
        </w:rPr>
        <w:t xml:space="preserve"> μεγιστοποιεί την αξία των σιδηροδρομικών υπηρεσιών για την κοινωνία</w:t>
      </w:r>
      <w:r w:rsidRPr="00B06561">
        <w:rPr>
          <w:b/>
          <w:i/>
          <w:szCs w:val="24"/>
          <w:lang w:eastAsia="en-US"/>
        </w:rPr>
        <w:t xml:space="preserve"> λαμβάνοντας υπόψη τα κοινωνικοοικονομικά και περιβαλλοντικά οφέλη</w:t>
      </w:r>
      <w:r w:rsidRPr="00B06561">
        <w:rPr>
          <w:szCs w:val="24"/>
          <w:lang w:eastAsia="en-US"/>
        </w:rPr>
        <w:t>. Οι διαχειριστές υποδομής θα πρέπει να διασφαλίζουν ότι ο στρατηγικός σχεδιασμός παρέχει σταδιακά αυξανόμενο επίπεδο λεπτομερειών σχετικά με τη διαθέσιμη χωρητικότητα και ότι αποτελεί τη βάση για την κατανομή της χωρητικότητας.</w:t>
      </w:r>
      <w:r w:rsidRPr="00B06561">
        <w:rPr>
          <w:b/>
          <w:i/>
          <w:szCs w:val="24"/>
          <w:lang w:eastAsia="en-US"/>
        </w:rPr>
        <w:t xml:space="preserve"> Κατά τη διάρκεια του στρατηγικού σχεδιασμού θα πρέπει να ζητείται η γνώμη των αιτούντων, της Ευρωπαϊκής Πλατφόρμας Σιδηροδρόμων («</w:t>
      </w:r>
      <w:r w:rsidRPr="00B06561">
        <w:rPr>
          <w:b/>
          <w:i/>
          <w:szCs w:val="24"/>
          <w:lang w:val="en-GB" w:eastAsia="en-US"/>
        </w:rPr>
        <w:t>ERP</w:t>
      </w:r>
      <w:r w:rsidRPr="00B06561">
        <w:rPr>
          <w:b/>
          <w:i/>
          <w:szCs w:val="24"/>
          <w:lang w:eastAsia="en-US"/>
        </w:rPr>
        <w:t>»), των πελατών των υπηρεσιών σιδηροδρομικών μεταφορών και των ενώσεών τους, της Ένωσης και των εθνικών δημόσιων αρχών, οι οποίες θα πρέπει να έχουν την ευκαιρία να υποβάλουν στοιχεία σχετικά με τη μελέτη «Ανάλυση των αναμενόμενων εξελίξεων στην αγορά μεταφορών όπως αναφέρεται στο άρθρο 15» και να υποβάλουν ανεξάρτητες παρατηρήσεις σχετικά με τα πορίσματα.</w:t>
      </w:r>
      <w:r w:rsidR="004A24C9">
        <w:rPr>
          <w:b/>
          <w:szCs w:val="24"/>
          <w:lang w:eastAsia="en-US"/>
        </w:rPr>
        <w:t xml:space="preserve"> [Τροπολογία </w:t>
      </w:r>
      <w:r w:rsidR="004A24C9" w:rsidRPr="006E765C">
        <w:rPr>
          <w:b/>
          <w:szCs w:val="24"/>
          <w:lang w:eastAsia="en-US"/>
        </w:rPr>
        <w:t>10</w:t>
      </w:r>
      <w:r w:rsidR="004A24C9">
        <w:rPr>
          <w:b/>
          <w:szCs w:val="24"/>
          <w:lang w:eastAsia="en-US"/>
        </w:rPr>
        <w:t>]</w:t>
      </w:r>
    </w:p>
    <w:p w:rsidR="006E765C" w:rsidRDefault="006E765C">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(10)</w:t>
      </w:r>
      <w:r w:rsidRPr="00B06561">
        <w:rPr>
          <w:szCs w:val="24"/>
          <w:lang w:eastAsia="en-US"/>
        </w:rPr>
        <w:tab/>
        <w:t>Για να εξασφαλιστεί ότι η χωρητικότητα είναι διαθέσιμη για κατανομή σε διάφορα τμήματα της σιδηροδρομικής αγοράς και ιδίως για εμπορευματικές και διασυνοριακές σιδηροδρομικές υπηρεσίες, οι διαχειριστές υποδομής θα πρέπει να έχουν τη δυνατότητα να σχεδιάζουν εκ των προτέρων τη χρήση της χωρητικότητας σε κορεσμένα ή άκρως χρησιμοποιούμενα τμήματα του σιδηροδρομικού δικτύου και να επεκτείνουν τον εν λόγω σχεδιασμό σε άλλα τμήματα του δικτύου, εφόσον κρίνεται αναγκαίο. Αυτός ο εκ των προτέρων σχεδιασμός της χωρητικότητας θα πρέπει να λαμβάνει υπόψη τις διαφορετικές μεθόδους κατανομής της χωρητικότητας και τα χαρακτηριστικά των διαφόρων τμημάτων της σιδηροδρομικής αγοράς. Θα πρέπει να επιτρέπει την καλύτερη χρήση της σιδηροδρομικής υποδομής μέσω ομαδοποίησης αμαξοστοιχιών με παρόμοια χαρακτηριστικά επιδόσεων κατά τη φάση κατανομής της χωρητικότητας.</w:t>
      </w:r>
    </w:p>
    <w:p w:rsidR="00B06561" w:rsidRPr="004A24C9" w:rsidRDefault="00B06561" w:rsidP="00B06561">
      <w:pPr>
        <w:spacing w:before="120" w:after="120" w:line="360" w:lineRule="auto"/>
        <w:ind w:left="850" w:hanging="850"/>
        <w:rPr>
          <w:b/>
          <w:szCs w:val="24"/>
          <w:lang w:eastAsia="en-US"/>
        </w:rPr>
      </w:pPr>
      <w:r w:rsidRPr="00B06561">
        <w:rPr>
          <w:szCs w:val="24"/>
          <w:lang w:eastAsia="en-US"/>
        </w:rPr>
        <w:t>(11)</w:t>
      </w:r>
      <w:r w:rsidRPr="00B06561">
        <w:rPr>
          <w:szCs w:val="24"/>
          <w:lang w:eastAsia="en-US"/>
        </w:rPr>
        <w:tab/>
        <w:t xml:space="preserve">Κατά την κατανομή της χωρητικότητας, οι διαχειριστές υποδομής θα πρέπει να τηρούν τα στρατηγικά σχέδια για την προσφορά χωρητικότητας και ταυτόχρονα να διασφαλίζουν ότι η χωρητικότητα κατανέμεται σύμφωνα με τη ζήτηση της αγοράς με δίκαιο και αμερόληπτο τρόπο. Για τον σκοπό αυτό, </w:t>
      </w:r>
      <w:r w:rsidRPr="00B06561">
        <w:rPr>
          <w:b/>
          <w:i/>
          <w:szCs w:val="24"/>
          <w:lang w:eastAsia="en-US"/>
        </w:rPr>
        <w:t xml:space="preserve">σε </w:t>
      </w:r>
      <w:r w:rsidRPr="00B06561">
        <w:rPr>
          <w:szCs w:val="24"/>
          <w:lang w:eastAsia="en-US"/>
        </w:rPr>
        <w:t>ορισμένα αιτήματα χωρητικότητας ενδέχεται να</w:t>
      </w:r>
      <w:r w:rsidRPr="00B06561">
        <w:rPr>
          <w:b/>
          <w:i/>
          <w:szCs w:val="24"/>
          <w:lang w:eastAsia="en-US"/>
        </w:rPr>
        <w:t xml:space="preserve"> προσφέρεται εναλλακτική ή, εάν δεν υπάρχει άλλη λύση, τα αιτήματα</w:t>
      </w:r>
      <w:r w:rsidRPr="00B06561">
        <w:rPr>
          <w:szCs w:val="24"/>
          <w:lang w:eastAsia="en-US"/>
        </w:rPr>
        <w:t xml:space="preserve"> απορρίπτονται και το σχέδιο προσφοράς χωρητικότητας πρέπει να επικαιροποιείται τακτικά ώστε να αντικατοπτρίζει την πραγματική ζήτηση.</w:t>
      </w:r>
      <w:r w:rsidR="004A24C9">
        <w:rPr>
          <w:b/>
          <w:szCs w:val="24"/>
          <w:lang w:eastAsia="en-US"/>
        </w:rPr>
        <w:t xml:space="preserve"> [Τροπολογία </w:t>
      </w:r>
      <w:r w:rsidR="004A24C9" w:rsidRPr="006E765C">
        <w:rPr>
          <w:b/>
          <w:szCs w:val="24"/>
          <w:lang w:eastAsia="en-US"/>
        </w:rPr>
        <w:t>11</w:t>
      </w:r>
      <w:r w:rsidR="004A24C9">
        <w:rPr>
          <w:b/>
          <w:szCs w:val="24"/>
          <w:lang w:eastAsia="en-US"/>
        </w:rPr>
        <w:t>]</w:t>
      </w:r>
    </w:p>
    <w:p w:rsidR="006E765C" w:rsidRDefault="006E765C">
      <w:pPr>
        <w:widowControl/>
        <w:rPr>
          <w:b/>
          <w:i/>
          <w:szCs w:val="24"/>
          <w:lang w:eastAsia="en-US"/>
        </w:rPr>
      </w:pPr>
      <w:r>
        <w:rPr>
          <w:b/>
          <w:i/>
          <w:szCs w:val="24"/>
          <w:lang w:eastAsia="en-US"/>
        </w:rPr>
        <w:br w:type="page"/>
      </w:r>
    </w:p>
    <w:p w:rsidR="00B06561" w:rsidRPr="004A24C9" w:rsidRDefault="00B06561" w:rsidP="00B06561">
      <w:pPr>
        <w:spacing w:before="120" w:after="120" w:line="360" w:lineRule="auto"/>
        <w:ind w:left="850" w:hanging="850"/>
        <w:rPr>
          <w:b/>
          <w:szCs w:val="24"/>
          <w:lang w:eastAsia="en-US"/>
        </w:rPr>
      </w:pPr>
      <w:r w:rsidRPr="00B06561">
        <w:rPr>
          <w:b/>
          <w:i/>
          <w:szCs w:val="24"/>
          <w:lang w:eastAsia="en-US"/>
        </w:rPr>
        <w:lastRenderedPageBreak/>
        <w:t>(11α)</w:t>
      </w:r>
      <w:r w:rsidRPr="00B06561">
        <w:rPr>
          <w:szCs w:val="24"/>
          <w:lang w:eastAsia="en-US"/>
        </w:rPr>
        <w:tab/>
      </w:r>
      <w:r w:rsidRPr="00B06561">
        <w:rPr>
          <w:b/>
          <w:i/>
          <w:szCs w:val="24"/>
          <w:lang w:eastAsia="en-US"/>
        </w:rPr>
        <w:t>Σε αρκετές εθνικές σιδηροδρομικές αγορές, ο διαχειριστής υποδομής αποτελεί μέρος μιας κάθετα ολοκληρωμένης εταιρείας χαρτοφυλακίου η οποία διαθέτει έναν ή περισσότερους φορείς εκμετάλλευσης επιβατικών και εμπορευματικών μεταφορών. Κατά την κατανομή της χωρητικότητας σε αυτές τις σιδηροδρομικές επιχειρήσεις, είναι υψίστης σημασίας για την ορθή λειτουργία της αγοράς η χωρητικότητα να κατανέμεται με δίκαιο, εύλογο και αμερόληπτο τρόπο. Ειδικότερα, οι ευαίσθητες πληροφορίες που γνωστοποιούνται στον διαχειριστή υποδομής στο πλαίσιο της διαδικασίας κατανομής της χωρητικότητας θα πρέπει να θεωρούνται εμπιστευτικές.</w:t>
      </w:r>
      <w:r w:rsidR="004A24C9">
        <w:rPr>
          <w:b/>
          <w:szCs w:val="24"/>
          <w:lang w:eastAsia="en-US"/>
        </w:rPr>
        <w:t xml:space="preserve"> [Τροπολογία </w:t>
      </w:r>
      <w:r w:rsidR="004A24C9" w:rsidRPr="004A24C9">
        <w:rPr>
          <w:b/>
          <w:szCs w:val="24"/>
          <w:lang w:eastAsia="en-US"/>
        </w:rPr>
        <w:t>1</w:t>
      </w:r>
      <w:r w:rsidR="004A24C9" w:rsidRPr="006E765C">
        <w:rPr>
          <w:b/>
          <w:szCs w:val="24"/>
          <w:lang w:eastAsia="en-US"/>
        </w:rPr>
        <w:t>2</w:t>
      </w:r>
      <w:r w:rsidR="004A24C9">
        <w:rPr>
          <w:b/>
          <w:szCs w:val="24"/>
          <w:lang w:eastAsia="en-US"/>
        </w:rPr>
        <w:t>]</w:t>
      </w:r>
    </w:p>
    <w:p w:rsidR="00B06561" w:rsidRPr="004A24C9" w:rsidRDefault="00B06561" w:rsidP="00B06561">
      <w:pPr>
        <w:spacing w:before="120" w:after="120" w:line="360" w:lineRule="auto"/>
        <w:ind w:left="850" w:hanging="850"/>
        <w:rPr>
          <w:b/>
          <w:szCs w:val="24"/>
          <w:lang w:eastAsia="en-US"/>
        </w:rPr>
      </w:pPr>
      <w:r w:rsidRPr="00B06561">
        <w:rPr>
          <w:szCs w:val="24"/>
          <w:lang w:eastAsia="en-US"/>
        </w:rPr>
        <w:t>(12)</w:t>
      </w:r>
      <w:r w:rsidRPr="00B06561">
        <w:rPr>
          <w:szCs w:val="24"/>
          <w:lang w:eastAsia="en-US"/>
        </w:rPr>
        <w:tab/>
        <w:t>Τα διάφορα τμήματα της σιδηροδρομικής αγοράς έχουν διαφορετικές ικανότητες να προβλέπουν τις ανάγκες τους σε χωρητικότητα σιδηροδρομικής υποδομής. Ειδικότερα, ορισμένοι πάροχοι εμπορευματικών υπηρεσιών ενδέχεται να μην είναι σε θέση να προσδιορίσουν εγκαίρως τις ανάγκες τους σε χωρητικότητα ώστε να συμπεριληφθούν στον πίνακα δρομολογίων, δηλαδή στο ετήσιο σχέδιο κίνησης συρμών και τροχαίου υλικού, και ενδέχεται να μην είναι δυνατή η ένταξή τους στο ετήσιο πρόγραμμα. Ως εκ τούτου, οι διαχειριστές υποδομής θα πρέπει να είναι σε θέση να προσφέρουν χωρητικότητα επαρκούς ποιότητας και ποσότητας και για σιδηροδρομικές υπηρεσίες που έχουν ασταθή ζήτηση, οργανώνονται σε σχετικά σύντομο χρονικό διάστημα, περιλαμβάνουν περισσότερα από ένα δρομολόγια και μπορεί να εκτελούνται επανειλημμένα για χρονικό διάστημα που ενδέχεται να μην συμπίπτει με τη διάρκεια της περιόδου του πίνακα δρομολογίων.</w:t>
      </w:r>
      <w:r w:rsidRPr="00B06561">
        <w:rPr>
          <w:b/>
          <w:i/>
          <w:szCs w:val="24"/>
          <w:lang w:eastAsia="en-US"/>
        </w:rPr>
        <w:t xml:space="preserve"> Αυτό το είδος προσφοράς χωρητικότητας θα μπορούσε επίσης να προσφερθεί σε δέσμη ελάχιστων προϋπολογισμένων μη δεσμευμένων σιδηροδρομικών διαδρομών, οι οποίες στη συνέχεια μπορούν να κατανεμηθούν σε σύντομο χρονικό διάστημα.</w:t>
      </w:r>
      <w:r w:rsidR="004A24C9">
        <w:rPr>
          <w:b/>
          <w:szCs w:val="24"/>
          <w:lang w:eastAsia="en-US"/>
        </w:rPr>
        <w:t xml:space="preserve"> [Τροπολογία </w:t>
      </w:r>
      <w:r w:rsidR="004A24C9" w:rsidRPr="006E765C">
        <w:rPr>
          <w:b/>
          <w:szCs w:val="24"/>
          <w:lang w:eastAsia="en-US"/>
        </w:rPr>
        <w:t>13</w:t>
      </w:r>
      <w:r w:rsidR="004A24C9">
        <w:rPr>
          <w:b/>
          <w:szCs w:val="24"/>
          <w:lang w:eastAsia="en-US"/>
        </w:rPr>
        <w:t>]</w:t>
      </w:r>
    </w:p>
    <w:p w:rsidR="006E765C" w:rsidRDefault="006E765C">
      <w:pPr>
        <w:widowControl/>
        <w:rPr>
          <w:b/>
          <w:i/>
          <w:szCs w:val="24"/>
          <w:lang w:eastAsia="en-US"/>
        </w:rPr>
      </w:pPr>
      <w:r>
        <w:rPr>
          <w:b/>
          <w:i/>
          <w:szCs w:val="24"/>
          <w:lang w:eastAsia="en-US"/>
        </w:rPr>
        <w:br w:type="page"/>
      </w:r>
    </w:p>
    <w:p w:rsidR="00B06561" w:rsidRPr="004A24C9" w:rsidRDefault="00B06561" w:rsidP="00B06561">
      <w:pPr>
        <w:spacing w:before="120" w:after="120" w:line="360" w:lineRule="auto"/>
        <w:ind w:left="850" w:hanging="850"/>
        <w:rPr>
          <w:b/>
          <w:szCs w:val="24"/>
          <w:lang w:eastAsia="en-US"/>
        </w:rPr>
      </w:pPr>
      <w:r w:rsidRPr="00B06561">
        <w:rPr>
          <w:b/>
          <w:i/>
          <w:szCs w:val="24"/>
          <w:lang w:eastAsia="en-US"/>
        </w:rPr>
        <w:lastRenderedPageBreak/>
        <w:t>(12α)</w:t>
      </w:r>
      <w:r w:rsidRPr="00B06561">
        <w:rPr>
          <w:szCs w:val="24"/>
          <w:lang w:eastAsia="en-US"/>
        </w:rPr>
        <w:tab/>
      </w:r>
      <w:r w:rsidRPr="00B06561">
        <w:rPr>
          <w:b/>
          <w:i/>
          <w:szCs w:val="24"/>
          <w:lang w:eastAsia="en-US"/>
        </w:rPr>
        <w:t>Στα κράτη μέλη χρησιμοποιούνται διαφορετικές πρακτικές για τον προγραμματισμό των χρονοδιαγραμμάτων και οι έννοιες αυτές θα πρέπει να λαμβάνονται υπόψη στον στρατηγικό σχεδιασμό χωρητικότητας. Οι πρακτικές αυτές απαιτούν αυξημένο συντονισμό μεταξύ των διαχειριστών υποδομής σε διασυνοριακό επίπεδο, ιδίως όταν ο διαχειριστής υποδομής σχεδιάζει εκ των προτέρων τη χωρητικότητα με τη χρήση ενοποιημένων χρονοδιαγραμμάτων με τακτά δρομολόγια.</w:t>
      </w:r>
      <w:r w:rsidR="004A24C9">
        <w:rPr>
          <w:b/>
          <w:szCs w:val="24"/>
          <w:lang w:eastAsia="en-US"/>
        </w:rPr>
        <w:t xml:space="preserve"> [Τροπολογία </w:t>
      </w:r>
      <w:r w:rsidR="004A24C9" w:rsidRPr="006E765C">
        <w:rPr>
          <w:b/>
          <w:szCs w:val="24"/>
          <w:lang w:eastAsia="en-US"/>
        </w:rPr>
        <w:t>14</w:t>
      </w:r>
      <w:r w:rsidR="004A24C9">
        <w:rPr>
          <w:b/>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szCs w:val="24"/>
          <w:lang w:eastAsia="en-US"/>
        </w:rPr>
        <w:t>(13)</w:t>
      </w:r>
      <w:r w:rsidRPr="00B06561">
        <w:rPr>
          <w:szCs w:val="24"/>
          <w:lang w:eastAsia="en-US"/>
        </w:rPr>
        <w:tab/>
        <w:t xml:space="preserve">Οι αιτούντες χωρητικότητα σιδηροδρομικής υποδομής θα πρέπει να είναι σε θέση να σχεδιάζουν και να ζητούν χωρητικότητα σιδηροδρομικής υποδομής σε ετήσια βάση μέσω του πίνακα δρομολογίων. Οι αιτούντες θα πρέπει επίσης να μπορούν να ζητούν χωρητικότητα σιδηροδρομικής υποδομής νωρίτερα για σταθερές, πολυετείς σιδηροδρομικές υπηρεσίες μέσω συμφωνιών-πλαισίων. Τέλος, οι αιτούντες θα πρέπει να μπορούν να ζητούν χωρητικότητα πλησίον του χρόνου εκτέλεσης για μεμονωμένες αμαξοστοιχίες μέσω </w:t>
      </w:r>
      <w:r w:rsidRPr="00B06561">
        <w:rPr>
          <w:szCs w:val="24"/>
          <w:lang w:val="en-GB" w:eastAsia="en-US"/>
        </w:rPr>
        <w:t>ad</w:t>
      </w:r>
      <w:r w:rsidRPr="00B06561">
        <w:rPr>
          <w:szCs w:val="24"/>
          <w:lang w:eastAsia="en-US"/>
        </w:rPr>
        <w:t xml:space="preserve"> </w:t>
      </w:r>
      <w:r w:rsidRPr="00B06561">
        <w:rPr>
          <w:szCs w:val="24"/>
          <w:lang w:val="en-GB" w:eastAsia="en-US"/>
        </w:rPr>
        <w:t>hoc</w:t>
      </w:r>
      <w:r w:rsidRPr="00B06561">
        <w:rPr>
          <w:szCs w:val="24"/>
          <w:lang w:eastAsia="en-US"/>
        </w:rPr>
        <w:t xml:space="preserve"> αιτημάτων χωρητικότητας ή για επαναλαμβανόμενες σιδηροδρομικές υπηρεσίες μέσω αιτημάτων κυλιόμενου σχεδιασμού.</w:t>
      </w:r>
    </w:p>
    <w:p w:rsidR="006E765C" w:rsidRDefault="006E765C">
      <w:pPr>
        <w:widowControl/>
        <w:rPr>
          <w:szCs w:val="24"/>
          <w:lang w:eastAsia="en-US"/>
        </w:rPr>
      </w:pPr>
      <w:r>
        <w:rPr>
          <w:szCs w:val="24"/>
          <w:lang w:eastAsia="en-US"/>
        </w:rPr>
        <w:br w:type="page"/>
      </w:r>
    </w:p>
    <w:p w:rsidR="00B06561" w:rsidRPr="004A24C9" w:rsidRDefault="00B06561" w:rsidP="00B06561">
      <w:pPr>
        <w:spacing w:before="120" w:after="120" w:line="360" w:lineRule="auto"/>
        <w:ind w:left="850" w:hanging="850"/>
        <w:rPr>
          <w:b/>
          <w:szCs w:val="24"/>
          <w:lang w:eastAsia="en-US"/>
        </w:rPr>
      </w:pPr>
      <w:r w:rsidRPr="00B06561">
        <w:rPr>
          <w:szCs w:val="24"/>
          <w:lang w:eastAsia="en-US"/>
        </w:rPr>
        <w:lastRenderedPageBreak/>
        <w:t>(14)</w:t>
      </w:r>
      <w:r w:rsidRPr="00B06561">
        <w:rPr>
          <w:szCs w:val="24"/>
          <w:lang w:eastAsia="en-US"/>
        </w:rPr>
        <w:tab/>
        <w:t>Σημαντικό μερίδιο των σιδηροδρομικών εμπορευματικών μεταφορών είναι μεγάλων αποστάσεων και απαιτεί διασυνοριακό συντονισμό των διαχειριστών υποδομής. Ο στόχος πολιτικής για την αύξηση της σιδηροδρομικής κυκλοφορίας βασίζεται επίσης στην αύξηση των διασυνοριακών επιβατικών υπηρεσιών. Για να διευκολυνθεί και να προωθηθεί η αύξηση της διασυνοριακής κυκλοφορίας στον ενιαίο ευρωπαϊκό σιδηροδρομικό χώρο, είναι αναγκαίο να εξασφαλιστεί μεγαλύτερη συνοχή και εναρμόνιση των κανόνων και των διαδικασιών όσον αφορά τη διαχείριση της χωρητικότητας της σιδηροδρομικής υποδομής. Κατά συνέπεια, ο ρόλος του ευρωπαϊκού δικτύου διαχειριστών υποδομής θα πρέπει να ενισχυθεί με σκοπό να του ανατεθεί, αφενός, η ανάπτυξη κατευθυντήριων γραμμών για την εναρμονισμένη εφαρμογή του παρόντος κανονισμού σχετικά με τις διαδικασίες και τις μεθοδολογίες για τη διαχείριση της χωρητικότητας της σιδηροδρομικής υποδομής και, αφετέρου, ο ενεργός συντονισμός της διασυνοριακής χωρητικότητας και κυκλοφορίας. Ειδικότερα, το ευρωπαϊκό δίκτυο διαχειριστών υποδομής θα πρέπει να αναπτύξει ευρωπαϊκά πλαίσια για τη διαχείριση της χωρητικότητας, για τον συντονισμό της διαχείρισης της διασυνοριακής κυκλοφορίας, της διαχείρισης διαταραχών και της διαχείρισης κρίσεων, καθώς και για την επανεξέταση των επιδόσεων.</w:t>
      </w:r>
      <w:r w:rsidRPr="00B06561">
        <w:rPr>
          <w:b/>
          <w:i/>
          <w:szCs w:val="24"/>
          <w:lang w:eastAsia="en-US"/>
        </w:rPr>
        <w:t xml:space="preserve"> Κατά την ανάπτυξη των εν λόγω ευρωπαϊκών πλαισίων θα πρέπει επίσης να ζητείται η γνώμη των σιδηροδρομικών επιχειρήσεων, των αιτούντων και άλλων επιχειρησιακών ενδιαφερόμενων φορέων.</w:t>
      </w:r>
      <w:r w:rsidR="004A24C9">
        <w:rPr>
          <w:b/>
          <w:szCs w:val="24"/>
          <w:lang w:eastAsia="en-US"/>
        </w:rPr>
        <w:t xml:space="preserve"> [Τροπολογία </w:t>
      </w:r>
      <w:r w:rsidR="004A24C9" w:rsidRPr="006E765C">
        <w:rPr>
          <w:b/>
          <w:szCs w:val="24"/>
          <w:lang w:eastAsia="en-US"/>
        </w:rPr>
        <w:t>15</w:t>
      </w:r>
      <w:r w:rsidR="004A24C9">
        <w:rPr>
          <w:b/>
          <w:szCs w:val="24"/>
          <w:lang w:eastAsia="en-US"/>
        </w:rPr>
        <w:t>]</w:t>
      </w:r>
    </w:p>
    <w:p w:rsidR="00DF2A9D" w:rsidRDefault="00DF2A9D">
      <w:pPr>
        <w:widowControl/>
        <w:rPr>
          <w:szCs w:val="24"/>
          <w:lang w:eastAsia="en-US"/>
        </w:rPr>
      </w:pPr>
      <w:r>
        <w:rPr>
          <w:szCs w:val="24"/>
          <w:lang w:eastAsia="en-US"/>
        </w:rPr>
        <w:br w:type="page"/>
      </w:r>
    </w:p>
    <w:p w:rsidR="00B06561" w:rsidRPr="004A24C9" w:rsidRDefault="00B06561" w:rsidP="00B06561">
      <w:pPr>
        <w:spacing w:before="120" w:after="120" w:line="360" w:lineRule="auto"/>
        <w:ind w:left="850" w:hanging="850"/>
        <w:rPr>
          <w:b/>
          <w:szCs w:val="24"/>
          <w:lang w:eastAsia="en-US"/>
        </w:rPr>
      </w:pPr>
      <w:r w:rsidRPr="00B06561">
        <w:rPr>
          <w:szCs w:val="24"/>
          <w:lang w:eastAsia="en-US"/>
        </w:rPr>
        <w:lastRenderedPageBreak/>
        <w:t>(15)</w:t>
      </w:r>
      <w:r w:rsidRPr="00B06561">
        <w:rPr>
          <w:szCs w:val="24"/>
          <w:lang w:eastAsia="en-US"/>
        </w:rPr>
        <w:tab/>
        <w:t>Τα ευρωπαϊκά πλαίσια που αναπτύσσονται από το ευρωπαϊκό δίκτυο διαχειριστών υποδομής θα πρέπει να παρέχουν κατευθυντήριες γραμμές τις οποίες ο διαχειριστής υποδομής θα πρέπει να καταβάλλει κάθε δυνατή προσπάθεια να ακολουθεί, διατηρώντας παράλληλα την ευθύνη για τις επιχειρησιακές αποφάσεις του. Οι διαχειριστές υποδομής θα πρέπει να αιτιολογούν οποιαδήποτε απόκλιση από τα πλαίσια που έχουν αναπτυχθεί από το ευρωπαϊκό δίκτυο διαχειριστών υποδομής</w:t>
      </w:r>
      <w:r w:rsidRPr="00B06561">
        <w:rPr>
          <w:b/>
          <w:i/>
          <w:szCs w:val="24"/>
          <w:lang w:eastAsia="en-US"/>
        </w:rPr>
        <w:t>, η οποία θα πρέπει να επιτρέπεται μόνο σε εξαιρετικές περιπτώσεις και να υπόκειται σε έγκριση από τον εθνικό ρυθμιστικό φορέα στον τομέα των σιδηροδρόμων</w:t>
      </w:r>
      <w:r w:rsidRPr="00B06561">
        <w:rPr>
          <w:szCs w:val="24"/>
          <w:lang w:eastAsia="en-US"/>
        </w:rPr>
        <w:t>. Η προσέγγιση αυτή θεωρείται ότι επιτυγχάνει ισορροπία μεταξύ των αναγκών συντονισμού και εφαρμογής εναρμονισμένων προσεγγίσεων στον ενιαίο ευρωπαϊκό σιδηροδρομικό χώρο και της ανάγκης προσαρμογής των διαδικασιών και των μεθοδολογιών στις ειδικές συνθήκες συγκεκριμένων γεωγραφικών περιοχών. Μετά από πέντε έτη εφαρμογής του παρόντος κανονισμού, η Επιτροπή θα πρέπει να αξιολογήσει κατά πόσον η κατάσταση σύγκλισης των διαδικασιών και των μεθοδολογιών και η αποτελεσματικότητα της διαδικασίας συντονισμού μεταξύ των διαχειριστών υποδομής, καθώς και η γενικότερη πρόοδος προς τη δημιουργία του ενιαίου ευρωπαϊκού σιδηροδρομικού χώρου, δικαιολογούν τη θέσπιση παράγωγου δικαίου για την αντικατάσταση στοιχείων των ευρωπαϊκών πλαισίων που έχουν αναπτυχθεί από το ευρωπαϊκό δίκτυο διαχειριστών υποδομής.</w:t>
      </w:r>
      <w:r w:rsidR="004A24C9">
        <w:rPr>
          <w:b/>
          <w:szCs w:val="24"/>
          <w:lang w:eastAsia="en-US"/>
        </w:rPr>
        <w:t xml:space="preserve"> [Τροπολογία </w:t>
      </w:r>
      <w:r w:rsidR="004A24C9" w:rsidRPr="006E765C">
        <w:rPr>
          <w:b/>
          <w:szCs w:val="24"/>
          <w:lang w:eastAsia="en-US"/>
        </w:rPr>
        <w:t>16</w:t>
      </w:r>
      <w:r w:rsidR="004A24C9">
        <w:rPr>
          <w:b/>
          <w:szCs w:val="24"/>
          <w:lang w:eastAsia="en-US"/>
        </w:rPr>
        <w:t>]</w:t>
      </w:r>
    </w:p>
    <w:p w:rsidR="00DF2A9D" w:rsidRDefault="00DF2A9D">
      <w:pPr>
        <w:widowControl/>
        <w:rPr>
          <w:b/>
          <w:i/>
          <w:szCs w:val="24"/>
          <w:lang w:eastAsia="en-US"/>
        </w:rPr>
      </w:pPr>
      <w:r>
        <w:rPr>
          <w:b/>
          <w:i/>
          <w:szCs w:val="24"/>
          <w:lang w:eastAsia="en-US"/>
        </w:rPr>
        <w:br w:type="page"/>
      </w:r>
    </w:p>
    <w:p w:rsidR="00B06561" w:rsidRPr="004A24C9" w:rsidRDefault="00B06561" w:rsidP="00B06561">
      <w:pPr>
        <w:spacing w:before="120" w:after="120" w:line="360" w:lineRule="auto"/>
        <w:ind w:left="850" w:hanging="850"/>
        <w:rPr>
          <w:b/>
          <w:szCs w:val="24"/>
          <w:lang w:eastAsia="en-US"/>
        </w:rPr>
      </w:pPr>
      <w:r w:rsidRPr="00B06561">
        <w:rPr>
          <w:b/>
          <w:i/>
          <w:szCs w:val="24"/>
          <w:lang w:eastAsia="en-US"/>
        </w:rPr>
        <w:lastRenderedPageBreak/>
        <w:t>(15α)</w:t>
      </w:r>
      <w:r w:rsidRPr="00B06561">
        <w:rPr>
          <w:szCs w:val="24"/>
          <w:lang w:eastAsia="en-US"/>
        </w:rPr>
        <w:tab/>
      </w:r>
      <w:r w:rsidRPr="00B06561">
        <w:rPr>
          <w:b/>
          <w:i/>
          <w:szCs w:val="24"/>
          <w:lang w:eastAsia="en-US"/>
        </w:rPr>
        <w:t xml:space="preserve">Προκειμένου να διασφαλιστεί ένα απρόσκοπτο ευρωπαϊκό σιδηροδρομικό δίκτυο και να ενισχυθεί η διασυνοριακή και σιδηροδρομική κυκλοφορία πολλαπλών δικτύων τόσο για εμπορευματικές όσο και για επιβατικές μεταφορές, θα πρέπει να ανατεθούν νέα καθήκοντα στον </w:t>
      </w:r>
      <w:r w:rsidRPr="00B06561">
        <w:rPr>
          <w:b/>
          <w:i/>
          <w:szCs w:val="24"/>
          <w:lang w:val="en-GB" w:eastAsia="en-US"/>
        </w:rPr>
        <w:t>ERA</w:t>
      </w:r>
      <w:r w:rsidRPr="00B06561">
        <w:rPr>
          <w:b/>
          <w:i/>
          <w:szCs w:val="24"/>
          <w:lang w:eastAsia="en-US"/>
        </w:rPr>
        <w:t xml:space="preserve">. Ο </w:t>
      </w:r>
      <w:r w:rsidRPr="00B06561">
        <w:rPr>
          <w:b/>
          <w:i/>
          <w:szCs w:val="24"/>
          <w:lang w:val="en-GB" w:eastAsia="en-US"/>
        </w:rPr>
        <w:t>ERA</w:t>
      </w:r>
      <w:r w:rsidRPr="00B06561">
        <w:rPr>
          <w:b/>
          <w:i/>
          <w:szCs w:val="24"/>
          <w:lang w:eastAsia="en-US"/>
        </w:rPr>
        <w:t xml:space="preserve"> θα πρέπει να συνεργάζεται στενά με το </w:t>
      </w:r>
      <w:r w:rsidRPr="00B06561">
        <w:rPr>
          <w:b/>
          <w:i/>
          <w:szCs w:val="24"/>
          <w:lang w:val="en-GB" w:eastAsia="en-US"/>
        </w:rPr>
        <w:t>ENIM</w:t>
      </w:r>
      <w:r w:rsidRPr="00B06561">
        <w:rPr>
          <w:b/>
          <w:i/>
          <w:szCs w:val="24"/>
          <w:lang w:eastAsia="en-US"/>
        </w:rPr>
        <w:t xml:space="preserve"> και τον συντονιστή του δικτύου για την εκτέλεση των νέων καθηκόντων του.</w:t>
      </w:r>
      <w:r w:rsidR="004A24C9">
        <w:rPr>
          <w:b/>
          <w:szCs w:val="24"/>
          <w:lang w:eastAsia="en-US"/>
        </w:rPr>
        <w:t xml:space="preserve"> [Τροπολογία </w:t>
      </w:r>
      <w:r w:rsidR="004A24C9" w:rsidRPr="006E765C">
        <w:rPr>
          <w:b/>
          <w:szCs w:val="24"/>
          <w:lang w:eastAsia="en-US"/>
        </w:rPr>
        <w:t>17</w:t>
      </w:r>
      <w:r w:rsidR="004A24C9">
        <w:rPr>
          <w:b/>
          <w:szCs w:val="24"/>
          <w:lang w:eastAsia="en-US"/>
        </w:rPr>
        <w:t>]</w:t>
      </w:r>
    </w:p>
    <w:p w:rsidR="00B06561" w:rsidRPr="004A24C9" w:rsidRDefault="00B06561" w:rsidP="00B06561">
      <w:pPr>
        <w:spacing w:before="120" w:after="120" w:line="360" w:lineRule="auto"/>
        <w:ind w:left="850" w:hanging="850"/>
        <w:rPr>
          <w:b/>
          <w:szCs w:val="24"/>
          <w:lang w:eastAsia="en-US"/>
        </w:rPr>
      </w:pPr>
      <w:r w:rsidRPr="00B06561">
        <w:rPr>
          <w:b/>
          <w:i/>
          <w:szCs w:val="24"/>
          <w:lang w:eastAsia="en-US"/>
        </w:rPr>
        <w:t>(15β)</w:t>
      </w:r>
      <w:r w:rsidRPr="00B06561">
        <w:rPr>
          <w:szCs w:val="24"/>
          <w:lang w:eastAsia="en-US"/>
        </w:rPr>
        <w:tab/>
      </w:r>
      <w:r w:rsidRPr="00B06561">
        <w:rPr>
          <w:b/>
          <w:i/>
          <w:szCs w:val="24"/>
          <w:lang w:eastAsia="en-US"/>
        </w:rPr>
        <w:t xml:space="preserve">Οι πόροι του </w:t>
      </w:r>
      <w:r w:rsidRPr="00B06561">
        <w:rPr>
          <w:b/>
          <w:i/>
          <w:szCs w:val="24"/>
          <w:lang w:val="en-GB" w:eastAsia="en-US"/>
        </w:rPr>
        <w:t>ERA</w:t>
      </w:r>
      <w:r w:rsidRPr="00B06561">
        <w:rPr>
          <w:b/>
          <w:i/>
          <w:szCs w:val="24"/>
          <w:lang w:eastAsia="en-US"/>
        </w:rPr>
        <w:t xml:space="preserve"> είναι ανεπαρκείς, δεδομένης της έκτασης της προτεινόμενης αύξησης των καθηκόντων του Οργανισμού και του μεγέθους των φιλοδοξιών της Ένωσης στο πλαίσιο του παρόντος κανονισμού. Επομένως το ποσό της χρηματοδότησης για την εκτέλεση των καθηκόντων του </w:t>
      </w:r>
      <w:r w:rsidRPr="00B06561">
        <w:rPr>
          <w:b/>
          <w:i/>
          <w:szCs w:val="24"/>
          <w:lang w:val="en-GB" w:eastAsia="en-US"/>
        </w:rPr>
        <w:t>ERA</w:t>
      </w:r>
      <w:r w:rsidRPr="00B06561">
        <w:rPr>
          <w:b/>
          <w:i/>
          <w:szCs w:val="24"/>
          <w:lang w:eastAsia="en-US"/>
        </w:rPr>
        <w:t xml:space="preserve"> δυνάμει του παρόντος κανονισμού θα πρέπει να αντληθεί από τα αδιάθετα περιθώρια κάτω από τα ανώτατα όρια του πολυετούς δημοσιονομικού πλαισίου (ΠΔΠ) ή να κινητοποιηθεί μέσω των μη θεματικών ειδικών μέσων του ΠΔΠ. Δεδομένου ότι η πρόταση της Επιτροπής για την αναθεώρηση του ΠΔΠ δεν ενίσχυσε τον προϋπολογισμό του </w:t>
      </w:r>
      <w:r w:rsidRPr="00B06561">
        <w:rPr>
          <w:b/>
          <w:i/>
          <w:szCs w:val="24"/>
          <w:lang w:val="en-GB" w:eastAsia="en-US"/>
        </w:rPr>
        <w:t>ERA</w:t>
      </w:r>
      <w:r w:rsidRPr="00B06561">
        <w:rPr>
          <w:b/>
          <w:i/>
          <w:szCs w:val="24"/>
          <w:lang w:eastAsia="en-US"/>
        </w:rPr>
        <w:t xml:space="preserve">, η αύξηση των πιστώσεων για τον </w:t>
      </w:r>
      <w:r w:rsidRPr="00B06561">
        <w:rPr>
          <w:b/>
          <w:i/>
          <w:szCs w:val="24"/>
          <w:lang w:val="en-GB" w:eastAsia="en-US"/>
        </w:rPr>
        <w:t>ERA</w:t>
      </w:r>
      <w:r w:rsidRPr="00B06561">
        <w:rPr>
          <w:b/>
          <w:i/>
          <w:szCs w:val="24"/>
          <w:lang w:eastAsia="en-US"/>
        </w:rPr>
        <w:t xml:space="preserve"> δεν μπορεί να συμψηφιστεί με αντισταθμιστική μείωση των προγραμματισμένων δαπανών στο πλαίσιο του μηχανισμού ΜΣΕ «Μεταφορές» ή να οδηγήσει σε μείωση της χρηματοδότησης για άλλα προγράμματα της Ένωσης.</w:t>
      </w:r>
      <w:r w:rsidR="004A24C9">
        <w:rPr>
          <w:b/>
          <w:szCs w:val="24"/>
          <w:lang w:eastAsia="en-US"/>
        </w:rPr>
        <w:t xml:space="preserve"> [Τροπολογία </w:t>
      </w:r>
      <w:r w:rsidR="004A24C9" w:rsidRPr="006E765C">
        <w:rPr>
          <w:b/>
          <w:szCs w:val="24"/>
          <w:lang w:eastAsia="en-US"/>
        </w:rPr>
        <w:t>18</w:t>
      </w:r>
      <w:r w:rsidR="004A24C9">
        <w:rPr>
          <w:b/>
          <w:szCs w:val="24"/>
          <w:lang w:eastAsia="en-US"/>
        </w:rPr>
        <w:t>]</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(16)</w:t>
      </w:r>
      <w:r w:rsidRPr="00B06561">
        <w:rPr>
          <w:szCs w:val="24"/>
          <w:lang w:eastAsia="en-US"/>
        </w:rPr>
        <w:tab/>
        <w:t>Οι κανόνες για τη διαχείριση της διασυνοριακής σιδηροδρομικής κυκλοφορίας υπό κανονικές συνθήκες και σε περίπτωση διαταραχών θα πρέπει να προωθούν την ομαλή, ανθεκτική και απρόσκοπτη λειτουργία των υπηρεσιών σιδηροδρομικών μεταφορών. Θα πρέπει να προβλέπουν ένα σύστημα διαρθρωμένου συντονισμού μεταξύ των διαχειριστών υποδομής και άλλων ενδιαφερόμενων μερών.</w:t>
      </w:r>
    </w:p>
    <w:p w:rsidR="00B06561" w:rsidRPr="00DB0310" w:rsidRDefault="00B06561" w:rsidP="00B06561">
      <w:pPr>
        <w:spacing w:before="120" w:after="120" w:line="360" w:lineRule="auto"/>
        <w:ind w:left="850" w:hanging="850"/>
        <w:rPr>
          <w:b/>
          <w:szCs w:val="24"/>
          <w:lang w:eastAsia="en-US"/>
        </w:rPr>
      </w:pPr>
      <w:r w:rsidRPr="00B06561">
        <w:rPr>
          <w:szCs w:val="24"/>
          <w:lang w:eastAsia="en-US"/>
        </w:rPr>
        <w:t>(17)</w:t>
      </w:r>
      <w:r w:rsidRPr="00B06561">
        <w:rPr>
          <w:szCs w:val="24"/>
          <w:lang w:eastAsia="en-US"/>
        </w:rPr>
        <w:tab/>
        <w:t>Η λειτουργία της σιδηροδρομικής υποδομής απαιτεί όχι μόνο στενή συνεργασία μεταξύ των διαχειριστών υποδομής, αλλά και ισχυρή αλληλεπίδραση με τις σιδηροδρομικές επιχειρήσεις και άλλα ενδιαφερόμενα μέρη που συμμετέχουν άμεσα στις σιδηροδρομικές και τις πολυτροπικές μεταφορές και τις δραστηριότητες εφοδιαστικής. Ως εκ τούτου, είναι αναγκαίο να προβλεφθεί διαρθρωμένος συντονισμός μεταξύ των διαχειριστών υποδομής και άλλων ενδιαφερόμενων μερών.</w:t>
      </w:r>
      <w:r w:rsidRPr="00B06561">
        <w:rPr>
          <w:b/>
          <w:i/>
          <w:szCs w:val="24"/>
          <w:lang w:eastAsia="en-US"/>
        </w:rPr>
        <w:t xml:space="preserve"> Για την ενίσχυση του ρόλου των σιδηροδρομικών επιχειρήσεων και των αιτούντων, η </w:t>
      </w:r>
      <w:r w:rsidRPr="00B06561">
        <w:rPr>
          <w:b/>
          <w:i/>
          <w:szCs w:val="24"/>
          <w:lang w:val="en-GB" w:eastAsia="en-US"/>
        </w:rPr>
        <w:t>ERP</w:t>
      </w:r>
      <w:r w:rsidRPr="00B06561">
        <w:rPr>
          <w:b/>
          <w:i/>
          <w:szCs w:val="24"/>
          <w:lang w:eastAsia="en-US"/>
        </w:rPr>
        <w:t xml:space="preserve"> έχει συσταθεί ως συμβουλευτικό όργανο του </w:t>
      </w:r>
      <w:r w:rsidRPr="00B06561">
        <w:rPr>
          <w:b/>
          <w:i/>
          <w:szCs w:val="24"/>
          <w:lang w:val="en-GB" w:eastAsia="en-US"/>
        </w:rPr>
        <w:t>ENIM</w:t>
      </w:r>
      <w:r w:rsidRPr="00B06561">
        <w:rPr>
          <w:b/>
          <w:i/>
          <w:szCs w:val="24"/>
          <w:lang w:eastAsia="en-US"/>
        </w:rPr>
        <w:t xml:space="preserve">. Οι φορείς εκμετάλλευσης εγκαταστάσεων παροχής υπηρεσιών και τερματικών σταθμών, οι ενδιαφερόμενοι φορείς πολυτροπικής χωρητικότητας, όπως θαλάσσιοι λιμένες και λιμένες εσωτερικής ναυσιπλοΐας, και οι ιδιοκτήτες άλλων εγκαταστάσεων που εξυπηρετούν σιδηροδρομικές μεταφορές μπορούν επίσης να είναι μέρος της </w:t>
      </w:r>
      <w:r w:rsidRPr="00B06561">
        <w:rPr>
          <w:b/>
          <w:i/>
          <w:szCs w:val="24"/>
          <w:lang w:val="en-GB" w:eastAsia="en-US"/>
        </w:rPr>
        <w:t>ERP</w:t>
      </w:r>
      <w:r w:rsidRPr="00B06561">
        <w:rPr>
          <w:b/>
          <w:i/>
          <w:szCs w:val="24"/>
          <w:lang w:eastAsia="en-US"/>
        </w:rPr>
        <w:t xml:space="preserve">. Το </w:t>
      </w:r>
      <w:r w:rsidRPr="00B06561">
        <w:rPr>
          <w:b/>
          <w:i/>
          <w:szCs w:val="24"/>
          <w:lang w:val="en-GB" w:eastAsia="en-US"/>
        </w:rPr>
        <w:t>ENIM</w:t>
      </w:r>
      <w:r w:rsidRPr="00B06561">
        <w:rPr>
          <w:b/>
          <w:i/>
          <w:szCs w:val="24"/>
          <w:lang w:eastAsia="en-US"/>
        </w:rPr>
        <w:t xml:space="preserve"> θα πρέπει να διαβουλεύεται με την </w:t>
      </w:r>
      <w:r w:rsidRPr="00B06561">
        <w:rPr>
          <w:b/>
          <w:i/>
          <w:szCs w:val="24"/>
          <w:lang w:val="en-GB" w:eastAsia="en-US"/>
        </w:rPr>
        <w:t>ERP</w:t>
      </w:r>
      <w:r w:rsidRPr="00B06561">
        <w:rPr>
          <w:b/>
          <w:i/>
          <w:szCs w:val="24"/>
          <w:lang w:eastAsia="en-US"/>
        </w:rPr>
        <w:t xml:space="preserve"> πριν από την έγκριση ευρωπαϊκών πλαισίων για τη διαχείριση χωρητικότητας, τη διαχείριση της κυκλοφορίας και τη διαχείριση των επιδόσεων. Επίσης, η </w:t>
      </w:r>
      <w:r w:rsidRPr="00B06561">
        <w:rPr>
          <w:b/>
          <w:i/>
          <w:szCs w:val="24"/>
          <w:lang w:val="en-GB" w:eastAsia="en-US"/>
        </w:rPr>
        <w:t>ERP</w:t>
      </w:r>
      <w:r w:rsidRPr="00B06561">
        <w:rPr>
          <w:b/>
          <w:i/>
          <w:szCs w:val="24"/>
          <w:lang w:eastAsia="en-US"/>
        </w:rPr>
        <w:t xml:space="preserve"> θα πρέπει να παρέχει στο </w:t>
      </w:r>
      <w:r w:rsidRPr="00B06561">
        <w:rPr>
          <w:b/>
          <w:i/>
          <w:szCs w:val="24"/>
          <w:lang w:val="en-GB" w:eastAsia="en-US"/>
        </w:rPr>
        <w:t>ENIM</w:t>
      </w:r>
      <w:r w:rsidRPr="00B06561">
        <w:rPr>
          <w:b/>
          <w:i/>
          <w:szCs w:val="24"/>
          <w:lang w:eastAsia="en-US"/>
        </w:rPr>
        <w:t xml:space="preserve"> μια πιο λεπτομερή εικόνα σχετικά με τις εξελίξεις της αγοράς στο </w:t>
      </w:r>
      <w:r w:rsidRPr="00B06561">
        <w:rPr>
          <w:b/>
          <w:i/>
          <w:szCs w:val="24"/>
          <w:lang w:val="en-GB" w:eastAsia="en-US"/>
        </w:rPr>
        <w:t>ENIM</w:t>
      </w:r>
      <w:r w:rsidRPr="00B06561">
        <w:rPr>
          <w:b/>
          <w:i/>
          <w:szCs w:val="24"/>
          <w:lang w:eastAsia="en-US"/>
        </w:rPr>
        <w:t xml:space="preserve">, ενώ μπορεί επίσης να εκδώσει γνωμοδοτήσεις πρωτοβουλίας σχετικά με τυχόν προτάσεις ή αποφάσεις του </w:t>
      </w:r>
      <w:r w:rsidRPr="00B06561">
        <w:rPr>
          <w:b/>
          <w:i/>
          <w:szCs w:val="24"/>
          <w:lang w:val="en-GB" w:eastAsia="en-US"/>
        </w:rPr>
        <w:t>ENIM</w:t>
      </w:r>
      <w:r w:rsidRPr="00B06561">
        <w:rPr>
          <w:b/>
          <w:i/>
          <w:szCs w:val="24"/>
          <w:lang w:eastAsia="en-US"/>
        </w:rPr>
        <w:t xml:space="preserve"> και του </w:t>
      </w:r>
      <w:r w:rsidRPr="00B06561">
        <w:rPr>
          <w:b/>
          <w:i/>
          <w:szCs w:val="24"/>
          <w:lang w:val="en-GB" w:eastAsia="en-US"/>
        </w:rPr>
        <w:t>ERA</w:t>
      </w:r>
      <w:r w:rsidRPr="00B06561">
        <w:rPr>
          <w:b/>
          <w:i/>
          <w:szCs w:val="24"/>
          <w:lang w:eastAsia="en-US"/>
        </w:rPr>
        <w:t>.</w:t>
      </w:r>
      <w:r w:rsidR="00DB0310">
        <w:rPr>
          <w:b/>
          <w:szCs w:val="24"/>
          <w:lang w:eastAsia="en-US"/>
        </w:rPr>
        <w:t xml:space="preserve"> [Τροπολογία </w:t>
      </w:r>
      <w:r w:rsidR="00DB0310" w:rsidRPr="006E765C">
        <w:rPr>
          <w:b/>
          <w:szCs w:val="24"/>
          <w:lang w:eastAsia="en-US"/>
        </w:rPr>
        <w:t>19</w:t>
      </w:r>
      <w:r w:rsidR="00DB0310">
        <w:rPr>
          <w:b/>
          <w:szCs w:val="24"/>
          <w:lang w:eastAsia="en-US"/>
        </w:rPr>
        <w:t>]</w:t>
      </w:r>
    </w:p>
    <w:p w:rsidR="00DF2A9D" w:rsidRDefault="00DF2A9D">
      <w:pPr>
        <w:widowControl/>
        <w:rPr>
          <w:szCs w:val="24"/>
          <w:lang w:eastAsia="en-US"/>
        </w:rPr>
      </w:pPr>
      <w:r>
        <w:rPr>
          <w:szCs w:val="24"/>
          <w:lang w:eastAsia="en-US"/>
        </w:rPr>
        <w:br w:type="page"/>
      </w:r>
    </w:p>
    <w:p w:rsidR="00B06561" w:rsidRPr="00DB0310" w:rsidRDefault="00B06561" w:rsidP="00B06561">
      <w:pPr>
        <w:spacing w:before="120" w:after="120" w:line="360" w:lineRule="auto"/>
        <w:ind w:left="850" w:hanging="850"/>
        <w:rPr>
          <w:b/>
          <w:szCs w:val="24"/>
          <w:lang w:eastAsia="en-US"/>
        </w:rPr>
      </w:pPr>
      <w:r w:rsidRPr="00B06561">
        <w:rPr>
          <w:szCs w:val="24"/>
          <w:lang w:eastAsia="en-US"/>
        </w:rPr>
        <w:lastRenderedPageBreak/>
        <w:t>(18)</w:t>
      </w:r>
      <w:r w:rsidRPr="00B06561">
        <w:rPr>
          <w:szCs w:val="24"/>
          <w:lang w:eastAsia="en-US"/>
        </w:rPr>
        <w:tab/>
        <w:t>Η αξιοπιστία των σιδηροδρομικών υπηρεσιών είναι μία από τις πτυχές που εκτιμούν περισσότερο οι πελάτες των σιδηροδρόμων</w:t>
      </w:r>
      <w:r w:rsidRPr="00B06561">
        <w:rPr>
          <w:b/>
          <w:i/>
          <w:szCs w:val="24"/>
          <w:lang w:eastAsia="en-US"/>
        </w:rPr>
        <w:t xml:space="preserve"> και εξίσου σημαντική απαίτηση της επανεμφανιζόμενης αγοράς των νυχτερινών αμαξοστοιχιών, όπου οι πελάτες των σιδηροδρόμων και οι αιτούντες πρέπει να γνωρίζουν εκ των προτέρων τον τρόπο με τον οποίο μπορούν να λειτουργήσουν οι υπηρεσίες τους</w:t>
      </w:r>
      <w:r w:rsidRPr="00B06561">
        <w:rPr>
          <w:szCs w:val="24"/>
          <w:lang w:eastAsia="en-US"/>
        </w:rPr>
        <w:t>. Η αξιοπιστία των χρονοδιαγραμμάτων αποτελεί επίσης κρίσιμη πτυχή για την ομαλή λειτουργία του σιδηροδρομικού συστήματος, όπου υπάρχουν ισχυρές αλληλεπιδράσεις μεταξύ υπηρεσιών και εξωτερικών παραγόντων του δικτύου. Για τον λόγο αυτό, οι αποκλίσεις από το χρονοδιάγραμμα θα πρέπει να περιορίζονται στο ελάχιστο. Επιπλέον, θα πρέπει να θεσπιστεί ένα σύστημα επαρκών κινήτρων για την προώθηση της εκπλήρωσης των δεσμεύσεων από τους διαχειριστές υποδομής, τις σιδηροδρομικές επιχειρήσεις</w:t>
      </w:r>
      <w:r w:rsidRPr="00B06561">
        <w:rPr>
          <w:b/>
          <w:i/>
          <w:szCs w:val="24"/>
          <w:lang w:eastAsia="en-US"/>
        </w:rPr>
        <w:t>, τους φορείς εκμετάλλευσης εγκαταστάσεων εξυπηρέτησης</w:t>
      </w:r>
      <w:r w:rsidRPr="00B06561">
        <w:rPr>
          <w:szCs w:val="24"/>
          <w:lang w:eastAsia="en-US"/>
        </w:rPr>
        <w:t xml:space="preserve"> και άλλους σχετικούς ενδιαφερόμενους φορείς. Τα κίνητρα αυτά θα πρέπει να είναι τόσο οικονομικού όσο και μη οικονομικού χαρακτήρα.</w:t>
      </w:r>
      <w:r w:rsidR="00DB0310">
        <w:rPr>
          <w:b/>
          <w:szCs w:val="24"/>
          <w:lang w:eastAsia="en-US"/>
        </w:rPr>
        <w:t xml:space="preserve"> [Τροπολογία </w:t>
      </w:r>
      <w:r w:rsidR="00DB0310" w:rsidRPr="006E765C">
        <w:rPr>
          <w:b/>
          <w:szCs w:val="24"/>
          <w:lang w:eastAsia="en-US"/>
        </w:rPr>
        <w:t>20</w:t>
      </w:r>
      <w:r w:rsidR="00DB0310">
        <w:rPr>
          <w:b/>
          <w:szCs w:val="24"/>
          <w:lang w:eastAsia="en-US"/>
        </w:rPr>
        <w:t>]</w:t>
      </w:r>
    </w:p>
    <w:p w:rsidR="00DF2A9D" w:rsidRDefault="00DF2A9D">
      <w:pPr>
        <w:widowControl/>
        <w:rPr>
          <w:szCs w:val="24"/>
          <w:lang w:eastAsia="en-US"/>
        </w:rPr>
      </w:pPr>
      <w:r>
        <w:rPr>
          <w:szCs w:val="24"/>
          <w:lang w:eastAsia="en-US"/>
        </w:rPr>
        <w:br w:type="page"/>
      </w:r>
    </w:p>
    <w:p w:rsidR="00B06561" w:rsidRPr="00DB0310" w:rsidRDefault="00B06561" w:rsidP="00B06561">
      <w:pPr>
        <w:spacing w:before="120" w:after="120" w:line="360" w:lineRule="auto"/>
        <w:ind w:left="850" w:hanging="850"/>
        <w:rPr>
          <w:b/>
          <w:szCs w:val="24"/>
          <w:lang w:eastAsia="en-US"/>
        </w:rPr>
      </w:pPr>
      <w:r w:rsidRPr="00B06561">
        <w:rPr>
          <w:szCs w:val="24"/>
          <w:lang w:eastAsia="en-US"/>
        </w:rPr>
        <w:lastRenderedPageBreak/>
        <w:t>(19)</w:t>
      </w:r>
      <w:r w:rsidRPr="00B06561">
        <w:rPr>
          <w:szCs w:val="24"/>
          <w:lang w:eastAsia="en-US"/>
        </w:rPr>
        <w:tab/>
        <w:t xml:space="preserve">Η συνεχής παρακολούθηση της ποιότητας των σιδηροδρομικών υποδομών και των υπηρεσιών μεταφορών αποτελεί προϋπόθεση για τη βελτίωση των επιδόσεων αυτών των υπηρεσιών. </w:t>
      </w:r>
      <w:r w:rsidRPr="00B06561">
        <w:rPr>
          <w:strike/>
          <w:szCs w:val="24"/>
          <w:lang w:eastAsia="en-US"/>
        </w:rPr>
        <w:t>Ως εκ τούτου</w:t>
      </w:r>
      <w:r w:rsidR="00DF2A9D">
        <w:rPr>
          <w:strike/>
          <w:szCs w:val="24"/>
          <w:lang w:eastAsia="en-US"/>
        </w:rPr>
        <w:t xml:space="preserve"> </w:t>
      </w:r>
      <w:r w:rsidRPr="00B06561">
        <w:rPr>
          <w:b/>
          <w:i/>
          <w:szCs w:val="24"/>
          <w:lang w:eastAsia="en-US"/>
        </w:rPr>
        <w:t>Συνεπώς οι διαχειριστές υποδομών θα πρέπει να παρακολουθούν και να αξιολογούν τις επιδόσεις των υπηρεσιών σιδηροδρομικής υποδομής και των υπηρεσιών σιδηροδρομικών μεταφορών. Οι διαχειριστές υποδομής, κατά τον καθορισμό των δικών τους στόχων επιδόσεων στο σχέδιο που αναφέρεται στο άρθρο 8 παράγραφος 3 της οδηγίας 2012/34/ΕΕ, θα πρέπει να διαβουλεύονται με τις εθνικές ρυθμιστικές αρχές, τα εθνικά υπουργεία και την Επιτροπή, προκειμένου να διασφαλίζεται ότι οι εν λόγω στόχοι συνάδουν με τους στόχους επιδόσεων της Ένωσης. Επίσης</w:t>
      </w:r>
      <w:r w:rsidRPr="00B06561">
        <w:rPr>
          <w:szCs w:val="24"/>
          <w:lang w:eastAsia="en-US"/>
        </w:rPr>
        <w:t xml:space="preserve">, είναι αναγκαίο να θεσπιστεί ένα διαφανές και αντικειμενικό σύστημα δεικτών που θα παρέχει ανατροφοδότηση σχετικά με πτυχές των επιδόσεων που είναι σημαντικές για τους διάφορους επιχειρησιακούς ενδιαφερόμενους φορείς και για τους τελικούς πελάτες των υπηρεσιών σιδηροδρομικών μεταφορών. Η κύρια λειτουργία του εν λόγω συστήματος θα πρέπει να επικεντρώνεται στην παρακολούθηση της εκπλήρωσης των δεσμεύσεων που έχουν αναλάβει οι επιχειρησιακοί ενδιαφερόμενοι φορείς και της προόδου όσον αφορά τις επιδόσεις με την πάροδο του χρόνου, λαμβανομένων παράλληλα υπόψη των διαφορετικών συνθηκών και χαρακτηριστικών εντός του σιδηροδρομικού τομέα. Για τη θέσπιση του εν λόγω συστήματος και την ανάλυση των αποτελεσμάτων του, η Επιτροπή </w:t>
      </w:r>
      <w:r w:rsidRPr="00B06561">
        <w:rPr>
          <w:b/>
          <w:i/>
          <w:szCs w:val="24"/>
          <w:lang w:eastAsia="en-US"/>
        </w:rPr>
        <w:t xml:space="preserve">και ο </w:t>
      </w:r>
      <w:r w:rsidRPr="00B06561">
        <w:rPr>
          <w:b/>
          <w:i/>
          <w:szCs w:val="24"/>
          <w:lang w:val="en-GB" w:eastAsia="en-US"/>
        </w:rPr>
        <w:t>ERA</w:t>
      </w:r>
      <w:r w:rsidRPr="00B06561">
        <w:rPr>
          <w:b/>
          <w:i/>
          <w:szCs w:val="24"/>
          <w:lang w:eastAsia="en-US"/>
        </w:rPr>
        <w:t xml:space="preserve"> </w:t>
      </w:r>
      <w:r w:rsidRPr="00B06561">
        <w:rPr>
          <w:szCs w:val="24"/>
          <w:lang w:eastAsia="en-US"/>
        </w:rPr>
        <w:t xml:space="preserve">θα πρέπει να </w:t>
      </w:r>
      <w:r w:rsidRPr="00B06561">
        <w:rPr>
          <w:strike/>
          <w:szCs w:val="24"/>
          <w:lang w:eastAsia="en-US"/>
        </w:rPr>
        <w:t>μπορεί να βασίζεται</w:t>
      </w:r>
      <w:r w:rsidR="00DF2A9D">
        <w:rPr>
          <w:strike/>
          <w:szCs w:val="24"/>
          <w:lang w:eastAsia="en-US"/>
        </w:rPr>
        <w:t xml:space="preserve"> </w:t>
      </w:r>
      <w:r w:rsidRPr="00B06561">
        <w:rPr>
          <w:b/>
          <w:i/>
          <w:szCs w:val="24"/>
          <w:lang w:eastAsia="en-US"/>
        </w:rPr>
        <w:t>μπορούν να βασίζονται</w:t>
      </w:r>
      <w:r w:rsidRPr="00B06561">
        <w:rPr>
          <w:szCs w:val="24"/>
          <w:lang w:eastAsia="en-US"/>
        </w:rPr>
        <w:t xml:space="preserve"> σε ανεξάρτητους εμπειρογνώμονες με</w:t>
      </w:r>
      <w:r w:rsidRPr="00B06561">
        <w:rPr>
          <w:b/>
          <w:i/>
          <w:szCs w:val="24"/>
          <w:lang w:eastAsia="en-US"/>
        </w:rPr>
        <w:t xml:space="preserve"> βαθιά γνώση του σιδηροδρομικού τομέα υπό</w:t>
      </w:r>
      <w:r w:rsidRPr="00B06561">
        <w:rPr>
          <w:szCs w:val="24"/>
          <w:lang w:eastAsia="en-US"/>
        </w:rPr>
        <w:t xml:space="preserve"> τη μορφή φορέα επανεξέτασης των επιδόσεων. Ο φορέας αυτός πρέπει να είναι σε θέση να παρέχει με ανεξάρτητο τρόπο </w:t>
      </w:r>
      <w:r w:rsidRPr="00B06561">
        <w:rPr>
          <w:b/>
          <w:i/>
          <w:szCs w:val="24"/>
          <w:lang w:eastAsia="en-US"/>
        </w:rPr>
        <w:t xml:space="preserve">εξειδικευμένες </w:t>
      </w:r>
      <w:r w:rsidRPr="00B06561">
        <w:rPr>
          <w:szCs w:val="24"/>
          <w:lang w:eastAsia="en-US"/>
        </w:rPr>
        <w:t>συμβουλές στην Επιτροπή</w:t>
      </w:r>
      <w:r w:rsidRPr="00B06561">
        <w:rPr>
          <w:b/>
          <w:i/>
          <w:szCs w:val="24"/>
          <w:lang w:eastAsia="en-US"/>
        </w:rPr>
        <w:t xml:space="preserve"> και τον </w:t>
      </w:r>
      <w:r w:rsidRPr="00B06561">
        <w:rPr>
          <w:b/>
          <w:i/>
          <w:szCs w:val="24"/>
          <w:lang w:val="en-GB" w:eastAsia="en-US"/>
        </w:rPr>
        <w:t>ERA</w:t>
      </w:r>
      <w:r w:rsidRPr="00B06561">
        <w:rPr>
          <w:szCs w:val="24"/>
          <w:lang w:eastAsia="en-US"/>
        </w:rPr>
        <w:t xml:space="preserve"> σε όλα τα πεδία επιρροής των επιδόσεων των σιδηροδρομικών υπηρεσιών και της διαχείρισης της υποδομής.</w:t>
      </w:r>
      <w:r w:rsidR="00DB0310">
        <w:rPr>
          <w:b/>
          <w:szCs w:val="24"/>
          <w:lang w:eastAsia="en-US"/>
        </w:rPr>
        <w:t xml:space="preserve"> [Τροπολογία </w:t>
      </w:r>
      <w:r w:rsidR="00DB0310" w:rsidRPr="006E765C">
        <w:rPr>
          <w:b/>
          <w:szCs w:val="24"/>
          <w:lang w:eastAsia="en-US"/>
        </w:rPr>
        <w:t>21</w:t>
      </w:r>
      <w:r w:rsidR="00DB0310">
        <w:rPr>
          <w:b/>
          <w:szCs w:val="24"/>
          <w:lang w:eastAsia="en-US"/>
        </w:rPr>
        <w:t>]</w:t>
      </w:r>
    </w:p>
    <w:p w:rsidR="00DF2A9D" w:rsidRDefault="00DF2A9D">
      <w:pPr>
        <w:widowControl/>
        <w:rPr>
          <w:szCs w:val="24"/>
          <w:lang w:eastAsia="en-US"/>
        </w:rPr>
      </w:pPr>
      <w:r>
        <w:rPr>
          <w:szCs w:val="24"/>
          <w:lang w:eastAsia="en-US"/>
        </w:rPr>
        <w:br w:type="page"/>
      </w:r>
    </w:p>
    <w:p w:rsidR="00B06561" w:rsidRPr="00DB0310" w:rsidRDefault="00B06561" w:rsidP="00B06561">
      <w:pPr>
        <w:spacing w:before="120" w:after="120" w:line="360" w:lineRule="auto"/>
        <w:ind w:left="850" w:hanging="850"/>
        <w:rPr>
          <w:b/>
          <w:szCs w:val="24"/>
          <w:lang w:eastAsia="en-US"/>
        </w:rPr>
      </w:pPr>
      <w:r w:rsidRPr="00B06561">
        <w:rPr>
          <w:szCs w:val="24"/>
          <w:lang w:eastAsia="en-US"/>
        </w:rPr>
        <w:lastRenderedPageBreak/>
        <w:t>(20)</w:t>
      </w:r>
      <w:r w:rsidRPr="00B06561">
        <w:rPr>
          <w:szCs w:val="24"/>
          <w:lang w:eastAsia="en-US"/>
        </w:rPr>
        <w:tab/>
        <w:t xml:space="preserve">Για τη βελτίωση των επιδόσεων των υπηρεσιών σιδηροδρομικής υποδομής στον ενιαίο ευρωπαϊκό σιδηροδρομικό χώρο, οι διαχειριστές υποδομής, σε στενή συνεργασία με την Επιτροπή, τον </w:t>
      </w:r>
      <w:r w:rsidRPr="00B06561">
        <w:rPr>
          <w:b/>
          <w:i/>
          <w:szCs w:val="24"/>
          <w:lang w:val="en-GB" w:eastAsia="en-US"/>
        </w:rPr>
        <w:t>ERA</w:t>
      </w:r>
      <w:r w:rsidRPr="00B06561">
        <w:rPr>
          <w:b/>
          <w:i/>
          <w:szCs w:val="24"/>
          <w:lang w:eastAsia="en-US"/>
        </w:rPr>
        <w:t xml:space="preserve">, τον </w:t>
      </w:r>
      <w:r w:rsidRPr="00B06561">
        <w:rPr>
          <w:szCs w:val="24"/>
          <w:lang w:eastAsia="en-US"/>
        </w:rPr>
        <w:t>φορέα επανεξέτασης των επιδόσεων και τα σχετικά ενδιαφερόμενα μέρη, θα πρέπει</w:t>
      </w:r>
      <w:r w:rsidRPr="00B06561">
        <w:rPr>
          <w:strike/>
          <w:szCs w:val="24"/>
          <w:lang w:eastAsia="en-US"/>
        </w:rPr>
        <w:t xml:space="preserve"> να θεσπίσουν και</w:t>
      </w:r>
      <w:r w:rsidRPr="00B06561">
        <w:rPr>
          <w:szCs w:val="24"/>
          <w:lang w:eastAsia="en-US"/>
        </w:rPr>
        <w:t xml:space="preserve"> να εφαρμόσουν κοινό πλαίσιο για την επανεξέταση των επιδόσεων. Το πλαίσιο αυτό θα πρέπει να διασφαλίζει ότι όλοι οι διαχειριστές υποδομής της ΕΕ χρησιμοποιούν κοινές αρχές και μεθοδολογίες για τη μέτρηση των επιδόσεων μέσω συμφωνημένων δεικτών. Το πλαίσιο θα πρέπει να επιτρέπει τον εντοπισμό ελλείψεων στις επιδόσεις του σιδηροδρομικού δικτύου της ΕΕ. Θα πρέπει να διασφαλίζει ότι οι διαχειριστές υποδομής καθορίζουν στόχους επιδόσεων κατά τρόπο που λαμβάνει υπόψη τις ιδιαιτερότητες του δικτύου που διαχειρίζονται, αλλά ταυτόχρονα διασφαλίζει τη συνοχή όσον αφορά τον εντοπισμό των σημαντικότερων ελλείψεων στις επιδόσεις. Το πλαίσιο θα πρέπει να επιτρέπει στους διαχειριστές υποδομής να συνεργάζονται σε επίπεδο ΕΕ</w:t>
      </w:r>
      <w:r w:rsidRPr="00B06561">
        <w:rPr>
          <w:b/>
          <w:i/>
          <w:szCs w:val="24"/>
          <w:lang w:eastAsia="en-US"/>
        </w:rPr>
        <w:t xml:space="preserve">, μεταξύ άλλων στο πλαίσιο του </w:t>
      </w:r>
      <w:r w:rsidRPr="00B06561">
        <w:rPr>
          <w:b/>
          <w:i/>
          <w:szCs w:val="24"/>
          <w:lang w:val="en-GB" w:eastAsia="en-US"/>
        </w:rPr>
        <w:t>ERA</w:t>
      </w:r>
      <w:r w:rsidRPr="00B06561">
        <w:rPr>
          <w:b/>
          <w:i/>
          <w:szCs w:val="24"/>
          <w:lang w:eastAsia="en-US"/>
        </w:rPr>
        <w:t>,</w:t>
      </w:r>
      <w:r w:rsidRPr="00B06561">
        <w:rPr>
          <w:szCs w:val="24"/>
          <w:lang w:eastAsia="en-US"/>
        </w:rPr>
        <w:t xml:space="preserve"> για τον προσδιορισμό μέτρων για την αντιμετώπιση των ελλείψεων στις επιδόσεις και για την παρακολούθηση του αντίκτυπού τους. Οι διαχειριστές υποδομής, συνεργαζόμενοι</w:t>
      </w:r>
      <w:r w:rsidRPr="00B06561">
        <w:rPr>
          <w:b/>
          <w:i/>
          <w:szCs w:val="24"/>
          <w:lang w:eastAsia="en-US"/>
        </w:rPr>
        <w:t xml:space="preserve"> με τον </w:t>
      </w:r>
      <w:r w:rsidRPr="00B06561">
        <w:rPr>
          <w:b/>
          <w:i/>
          <w:szCs w:val="24"/>
          <w:lang w:val="en-GB" w:eastAsia="en-US"/>
        </w:rPr>
        <w:t>ERA</w:t>
      </w:r>
      <w:r w:rsidRPr="00B06561">
        <w:rPr>
          <w:szCs w:val="24"/>
          <w:lang w:eastAsia="en-US"/>
        </w:rPr>
        <w:t xml:space="preserve"> στο πλαίσιο του ευρωπαϊκού δικτύου διαχειριστών υποδομής και λαμβάνοντας υπόψη τη γνώμη του φορέα επανεξέτασης των επιδόσεων και της Επιτροπής, θα πρέπει να επανεξετάζουν τακτικά το εν λόγω πλαίσιο ώστε να διασφαλίζεται ότι είναι κατάλληλο για τον επιδιωκόμενο σκοπό.</w:t>
      </w:r>
      <w:r w:rsidR="00DB0310">
        <w:rPr>
          <w:b/>
          <w:szCs w:val="24"/>
          <w:lang w:eastAsia="en-US"/>
        </w:rPr>
        <w:t xml:space="preserve"> [Τροπολογία </w:t>
      </w:r>
      <w:r w:rsidR="00DB0310" w:rsidRPr="006E765C">
        <w:rPr>
          <w:b/>
          <w:szCs w:val="24"/>
          <w:lang w:eastAsia="en-US"/>
        </w:rPr>
        <w:t>22</w:t>
      </w:r>
      <w:r w:rsidR="00DB0310">
        <w:rPr>
          <w:b/>
          <w:szCs w:val="24"/>
          <w:lang w:eastAsia="en-US"/>
        </w:rPr>
        <w:t>]</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(21)</w:t>
      </w:r>
      <w:r w:rsidRPr="00B06561">
        <w:rPr>
          <w:szCs w:val="24"/>
          <w:lang w:eastAsia="en-US"/>
        </w:rPr>
        <w:tab/>
        <w:t>Για να εξασφαλιστεί ένα αποτελεσματικό πλαίσιο της ΕΕ για τον συντονισμό των διαχειριστών σιδηροδρομικής υποδομής, το ευρωπαϊκό δίκτυο διαχειριστών υποδομής, που συστάθηκε με την οδηγία 2012/34/ΕΕ, θα πρέπει να καταστεί πιο λειτουργικό. Θα πρέπει να περιλαμβάνει μηχανισμούς λήψης αποφάσεων, οι οποίοι θα επιτρέπουν στους διαχειριστές σιδηροδρομικής υποδομής της ΕΕ να συντονίζονται αποτελεσματικά όσον αφορά τον στρατηγικό σχεδιασμό της χωρητικότητας των σιδηροδρομικών υποδομών.</w:t>
      </w:r>
    </w:p>
    <w:p w:rsidR="00B06561" w:rsidRPr="00DB0310" w:rsidRDefault="00B06561" w:rsidP="00B06561">
      <w:pPr>
        <w:spacing w:before="120" w:after="120" w:line="360" w:lineRule="auto"/>
        <w:ind w:left="850" w:hanging="850"/>
        <w:rPr>
          <w:b/>
          <w:szCs w:val="24"/>
          <w:lang w:eastAsia="en-US"/>
        </w:rPr>
      </w:pPr>
      <w:r w:rsidRPr="00B06561">
        <w:rPr>
          <w:szCs w:val="24"/>
          <w:lang w:eastAsia="en-US"/>
        </w:rPr>
        <w:t>(22)</w:t>
      </w:r>
      <w:r w:rsidRPr="00B06561">
        <w:rPr>
          <w:szCs w:val="24"/>
          <w:lang w:eastAsia="en-US"/>
        </w:rPr>
        <w:tab/>
        <w:t>Οι ρυθμιστικοί φορείς σιδηροδρόμων θα πρέπει να συνεργάζονται σε επίπεδο Ένωσης για να διασφαλίζουν τη συνεκτική εφαρμογή του κανονιστικού πλαισίου και τη συνεπή μεταχείριση των αιτούντων σε ολόκληρο τον ενιαίο ευρωπαϊκό σιδηροδρομικό χώρο. Θα πρέπει να συνεργάζονται μέσω του ευρωπαϊκού δικτύου ρυθμιστικών φορέων σιδηροδρόμων</w:t>
      </w:r>
      <w:r w:rsidRPr="00B06561">
        <w:rPr>
          <w:b/>
          <w:i/>
          <w:szCs w:val="24"/>
          <w:lang w:eastAsia="en-US"/>
        </w:rPr>
        <w:t xml:space="preserve"> (</w:t>
      </w:r>
      <w:r w:rsidRPr="00B06561">
        <w:rPr>
          <w:b/>
          <w:i/>
          <w:szCs w:val="24"/>
          <w:lang w:val="en-GB" w:eastAsia="en-US"/>
        </w:rPr>
        <w:t>ENRRB</w:t>
      </w:r>
      <w:r w:rsidRPr="00B06561">
        <w:rPr>
          <w:b/>
          <w:i/>
          <w:szCs w:val="24"/>
          <w:lang w:eastAsia="en-US"/>
        </w:rPr>
        <w:t>)</w:t>
      </w:r>
      <w:r w:rsidRPr="00B06561">
        <w:rPr>
          <w:szCs w:val="24"/>
          <w:lang w:eastAsia="en-US"/>
        </w:rPr>
        <w:t xml:space="preserve">, με σκοπό την ανάπτυξη κοινών πρακτικών για τη λήψη των αποφάσεων για τις οποίες εξουσιοδοτούνται δυνάμει του παρόντος κανονισμού. Για τον σκοπό αυτό, το </w:t>
      </w:r>
      <w:r w:rsidRPr="00B06561">
        <w:rPr>
          <w:strike/>
          <w:szCs w:val="24"/>
          <w:lang w:eastAsia="en-US"/>
        </w:rPr>
        <w:t>ευρωπαϊκό δίκτυο ρυθμιστικών φορέων σιδηροδρόμων</w:t>
      </w:r>
      <w:r w:rsidR="00DF2A9D">
        <w:rPr>
          <w:strike/>
          <w:szCs w:val="24"/>
          <w:lang w:eastAsia="en-US"/>
        </w:rPr>
        <w:t xml:space="preserve"> </w:t>
      </w:r>
      <w:r w:rsidRPr="00B06561">
        <w:rPr>
          <w:b/>
          <w:i/>
          <w:szCs w:val="24"/>
          <w:lang w:val="en-GB" w:eastAsia="en-US"/>
        </w:rPr>
        <w:t>ENRRB</w:t>
      </w:r>
      <w:r w:rsidRPr="00B06561">
        <w:rPr>
          <w:szCs w:val="24"/>
          <w:lang w:eastAsia="en-US"/>
        </w:rPr>
        <w:t xml:space="preserve"> θα πρέπει να εκτελεί συντονιστικά καθήκοντα και να εκδίδει μη δεσμευτικές συστάσεις και γνώμες, οι οποίες δεν θα πρέπει να θίγουν τις αρμοδιότητες των ρυθμιστικών φορέων σιδηροδρόμων ή των διαχειριστών υποδομής.</w:t>
      </w:r>
      <w:r w:rsidRPr="00B06561">
        <w:rPr>
          <w:b/>
          <w:i/>
          <w:szCs w:val="24"/>
          <w:lang w:eastAsia="en-US"/>
        </w:rPr>
        <w:t xml:space="preserve"> Θα πρέπει να επαληθεύει τη συμβατότητα των ευρωπαϊκών πλαισίων με τους ρυθμιστικούς στόχους του κανονισμού. Η ρυθμιστική εποπτεία θα πρέπει να σχεδιαστεί κατά τρόπο ώστε οι εθνικές αποφάσεις να μην μπορούν να υπονομεύουν τις εναρμονισμένες διαδικασίες που περιγράφονται στα ευρωπαϊκά πλαίσια, εκτός αν ισχύουν οι εξαιρέσεις που προβλέπονται στον παρόντα κανονισμό.</w:t>
      </w:r>
      <w:r w:rsidR="00DB0310">
        <w:rPr>
          <w:b/>
          <w:szCs w:val="24"/>
          <w:lang w:eastAsia="en-US"/>
        </w:rPr>
        <w:t xml:space="preserve"> [Τροπολογία </w:t>
      </w:r>
      <w:r w:rsidR="00DB0310" w:rsidRPr="00DB0310">
        <w:rPr>
          <w:b/>
          <w:szCs w:val="24"/>
          <w:lang w:eastAsia="en-US"/>
        </w:rPr>
        <w:t>23</w:t>
      </w:r>
      <w:r w:rsidR="00DB0310">
        <w:rPr>
          <w:b/>
          <w:szCs w:val="24"/>
          <w:lang w:eastAsia="en-US"/>
        </w:rPr>
        <w:t>]</w:t>
      </w:r>
    </w:p>
    <w:p w:rsidR="00DF2A9D" w:rsidRDefault="00DF2A9D">
      <w:pPr>
        <w:widowControl/>
        <w:rPr>
          <w:szCs w:val="24"/>
          <w:lang w:eastAsia="en-US"/>
        </w:rPr>
      </w:pPr>
      <w:r>
        <w:rPr>
          <w:szCs w:val="24"/>
          <w:lang w:eastAsia="en-US"/>
        </w:rPr>
        <w:br w:type="page"/>
      </w:r>
    </w:p>
    <w:p w:rsidR="00B06561" w:rsidRPr="00DB0310" w:rsidRDefault="00B06561" w:rsidP="00B06561">
      <w:pPr>
        <w:spacing w:before="120" w:after="120" w:line="360" w:lineRule="auto"/>
        <w:ind w:left="850" w:hanging="850"/>
        <w:rPr>
          <w:b/>
          <w:szCs w:val="24"/>
          <w:lang w:eastAsia="en-US"/>
        </w:rPr>
      </w:pPr>
      <w:r w:rsidRPr="00B06561">
        <w:rPr>
          <w:szCs w:val="24"/>
          <w:lang w:eastAsia="en-US"/>
        </w:rPr>
        <w:lastRenderedPageBreak/>
        <w:t>(23)</w:t>
      </w:r>
      <w:r w:rsidRPr="00B06561">
        <w:rPr>
          <w:szCs w:val="24"/>
          <w:lang w:eastAsia="en-US"/>
        </w:rPr>
        <w:tab/>
        <w:t>Η αποτελεσματική διαχείριση της σιδηροδρομικής χωρητικότητας και κυκλοφορίας απαιτεί την ανταλλαγή δεδομένων και πληροφοριών μεταξύ των διαχειριστών υποδομής, των αιτούντων και άλλων επιχειρησιακών ενδιαφερόμενων φορέων. Η ανταλλαγή αυτή μπορεί να είναι σημαντικά πιο αποτελεσματική και αποδοτική με την υποστήριξη διαλειτουργικών ψηφιακών εργαλείων και, όπου είναι δυνατόν, αυτοματοποίησης. Ως εκ τούτου, οι προδιαγραφές διαλειτουργικότητας θα πρέπει να εφαρμοστούν κατά προτεραιότητα και να αναπτυχθούν περαιτέρω ώστε να συμβαδίζουν με τις τεχνολογικές εξελίξεις και τις νέες διαδικασίες που προτείνονται στον παρόντα κανονισμό.</w:t>
      </w:r>
      <w:r w:rsidRPr="00B06561">
        <w:rPr>
          <w:b/>
          <w:i/>
          <w:szCs w:val="24"/>
          <w:lang w:eastAsia="en-US"/>
        </w:rPr>
        <w:t xml:space="preserve"> Προκειμένου να διασφαλιστεί η ταχεία ανάπτυξη και εφαρμογή, η Επιτροπή θα πρέπει να εξουσιοδοτηθεί να εκδώσει κατ’ εξουσιοδότηση πράξη για την εφαρμογή και τη διοίκηση μιας ολοκληρωμένης ψηφιακής ευρωπαϊκής διαχείρισης της σιδηροδρομικής κυκλοφορίας. Δεδομένου ότι ο </w:t>
      </w:r>
      <w:r w:rsidRPr="00B06561">
        <w:rPr>
          <w:b/>
          <w:i/>
          <w:szCs w:val="24"/>
          <w:lang w:val="en-GB" w:eastAsia="en-US"/>
        </w:rPr>
        <w:t>ERA</w:t>
      </w:r>
      <w:r w:rsidRPr="00B06561">
        <w:rPr>
          <w:b/>
          <w:i/>
          <w:szCs w:val="24"/>
          <w:lang w:eastAsia="en-US"/>
        </w:rPr>
        <w:t xml:space="preserve"> είναι η ευρωπαϊκή αρχή συστήματος για τις τηλεματικές εφαρμογές, θα πρέπει να συμμετέχει ενεργά στην ανάπτυξη και την εφαρμογή των ψηφιακών εργαλείων που αναφέρονται στο άρθρο 62 του παρόντος κανονισμού, ώστε να διασφαλίζεται ότι συμμορφώνονται με την ΤΠΔ για τις τηλεματικές εφαρμογές, όπως ορίζεται στην οδηγία (ΕΕ) 2016/797 και σύμφωνα με το άρθρο 23 του κανονισμού (ΕΕ) 2016/796.</w:t>
      </w:r>
      <w:r w:rsidR="00DB0310">
        <w:rPr>
          <w:b/>
          <w:szCs w:val="24"/>
          <w:lang w:eastAsia="en-US"/>
        </w:rPr>
        <w:t xml:space="preserve"> [Τροπολογία </w:t>
      </w:r>
      <w:r w:rsidR="00DB0310" w:rsidRPr="006E765C">
        <w:rPr>
          <w:b/>
          <w:szCs w:val="24"/>
          <w:lang w:eastAsia="en-US"/>
        </w:rPr>
        <w:t>24</w:t>
      </w:r>
      <w:r w:rsidR="00DB0310">
        <w:rPr>
          <w:b/>
          <w:szCs w:val="24"/>
          <w:lang w:eastAsia="en-US"/>
        </w:rPr>
        <w:t>]</w:t>
      </w:r>
    </w:p>
    <w:p w:rsidR="00DF2A9D" w:rsidRDefault="00DF2A9D">
      <w:pPr>
        <w:widowControl/>
        <w:rPr>
          <w:b/>
          <w:i/>
          <w:szCs w:val="24"/>
          <w:lang w:eastAsia="en-US"/>
        </w:rPr>
      </w:pPr>
      <w:r>
        <w:rPr>
          <w:b/>
          <w:i/>
          <w:szCs w:val="24"/>
          <w:lang w:eastAsia="en-US"/>
        </w:rPr>
        <w:br w:type="page"/>
      </w:r>
    </w:p>
    <w:p w:rsidR="00B06561" w:rsidRPr="00DB0310" w:rsidRDefault="00B06561" w:rsidP="00B06561">
      <w:pPr>
        <w:spacing w:before="120" w:after="120" w:line="360" w:lineRule="auto"/>
        <w:ind w:left="850" w:hanging="850"/>
        <w:rPr>
          <w:b/>
          <w:szCs w:val="24"/>
          <w:lang w:eastAsia="en-US"/>
        </w:rPr>
      </w:pPr>
      <w:r w:rsidRPr="00B06561">
        <w:rPr>
          <w:b/>
          <w:i/>
          <w:szCs w:val="24"/>
          <w:lang w:eastAsia="en-US"/>
        </w:rPr>
        <w:lastRenderedPageBreak/>
        <w:t>(23α)</w:t>
      </w:r>
      <w:r w:rsidRPr="00B06561">
        <w:rPr>
          <w:szCs w:val="24"/>
          <w:lang w:eastAsia="en-US"/>
        </w:rPr>
        <w:tab/>
      </w:r>
      <w:r w:rsidRPr="00B06561">
        <w:rPr>
          <w:b/>
          <w:i/>
          <w:szCs w:val="24"/>
          <w:lang w:eastAsia="en-US"/>
        </w:rPr>
        <w:t>Οι εργαζόμενοι έχουν ζωτική σημασία για την αποτελεσματική λειτουργία του σιδηροδρομικού τομέα. Για να καταστούν οι υπηρεσίες πιο αποτελεσματικές και να αυξηθεί η ποιότητά τους, η ψηφιοποίηση είναι απαραίτητη. Η ψηφιοποίηση και η αυτοματοποίηση της σιδηροδρομικής χωρητικότητας και της διαχείρισης της κυκλοφορίας πρέπει να συνοδεύονται από την ανάπτυξη των ψηφιακών δεξιοτήτων των υπαλλήλων του τομέα. Η συμπληρωματική κατάρτιση και οι επενδύσεις στη διεύρυνση των ψηφιακών ικανοτήτων σε σχέση με τις νέες ψηφιακές απαιτήσεις θα παράσχουν στους εργαζόμενους τη δυνατότητα να προσαρμοστούν και θα συμβάλλουν θετικά στην εύρυθμη λειτουργία του τομέα μέσω της βελτίωσης της επικοινωνίας και της ικανότητας αντιμετώπισης απρόβλεπτων γεγονότων.</w:t>
      </w:r>
      <w:r w:rsidR="00DB0310">
        <w:rPr>
          <w:b/>
          <w:szCs w:val="24"/>
          <w:lang w:eastAsia="en-US"/>
        </w:rPr>
        <w:t xml:space="preserve"> [Τροπολογία </w:t>
      </w:r>
      <w:r w:rsidR="00DB0310" w:rsidRPr="006E765C">
        <w:rPr>
          <w:b/>
          <w:szCs w:val="24"/>
          <w:lang w:eastAsia="en-US"/>
        </w:rPr>
        <w:t>25</w:t>
      </w:r>
      <w:r w:rsidR="00DB0310">
        <w:rPr>
          <w:b/>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szCs w:val="24"/>
          <w:lang w:eastAsia="en-US"/>
        </w:rPr>
        <w:t>(24)</w:t>
      </w:r>
      <w:r w:rsidRPr="00B06561">
        <w:rPr>
          <w:szCs w:val="24"/>
          <w:lang w:eastAsia="en-US"/>
        </w:rPr>
        <w:tab/>
        <w:t xml:space="preserve">Οι διαχειριστές υποδομής θα πρέπει να διασφαλίσουν την ευθυγράμμιση, ιδίως όσον αφορά την ψηφιοποίηση, με το έργο της κοινής επιχείρησης «Ευρωπαϊκοί σιδηρόδρομοι» που συστάθηκε στον τίτλο </w:t>
      </w:r>
      <w:r w:rsidRPr="00B06561">
        <w:rPr>
          <w:szCs w:val="24"/>
          <w:lang w:val="en-GB" w:eastAsia="en-US"/>
        </w:rPr>
        <w:t>IV</w:t>
      </w:r>
      <w:r w:rsidRPr="00B06561">
        <w:rPr>
          <w:szCs w:val="24"/>
          <w:lang w:eastAsia="en-US"/>
        </w:rPr>
        <w:t xml:space="preserve"> του κανονισμού (ΕΕ) 2021/2085 του Συμβουλίου, όσον αφορά το γενικό πρόγραμμα που αναφέρεται στο άρθρο 86 παράγραφος 5 και τον πυλώνα του συστήματος που αναφέρεται στο άρθρο 85 παράγραφος 2 στοιχείο γ), και μέσω της ομάδας αξιοποίησης που αναφέρεται στο άρθρο 97 του κανονισμού (ΕΕ) 2021/2085.</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(25)</w:t>
      </w:r>
      <w:r w:rsidRPr="00B06561">
        <w:rPr>
          <w:szCs w:val="24"/>
          <w:lang w:eastAsia="en-US"/>
        </w:rPr>
        <w:tab/>
        <w:t>Είναι αναγκαίο να προβλεφθεί ο μηχανισμός για τον καθορισμό κριτηρίων, αρχών και διαδικασιών που σχετίζονται με τη διαχείριση της χωρητικότητας, τη συνεργασία μεταξύ των ενδιαφερομένων φορέων στον τομέα των σιδηροδρομικών μεταφορών και τον συντονισμό σε επίπεδο ΕΕ, για τους διαχειριστές υποδομής και στον τομέα της ρυθμιστικής εποπτείας. Ο μηχανισμός αυτός απαιτεί από τους διαχειριστές υποδομής και τους ρυθμιστικούς φορείς σιδηροδρόμων να αναπτύξουν και να εφαρμόσουν, σε συνεργασία με τους σχετικούς ενδιαφερόμενους φορείς, ευρωπαϊκά πλαίσια και κατευθυντήριες γραμμές. Μετά από αξιολόγηση της ανάπτυξης και της υλοποίησης των ευρωπαϊκών πλαισίων και όταν η εθελοντική εφαρμογή των τομεακών κατευθυντήριων γραμμών δεν επιτυγχάνει το αναγκαίο επίπεδο κανονιστικής συνοχής, η Επιτροπή θα πρέπει να διαθέτει τα μέσα για την αντιμετώπιση των εν λόγω κανονιστικών ανεπαρκειών μέσω εκτελεστικών ή κατ’ εξουσιοδότηση πράξεων, κατά περίπτωση.</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(26)</w:t>
      </w:r>
      <w:r w:rsidRPr="00B06561">
        <w:rPr>
          <w:szCs w:val="24"/>
          <w:lang w:eastAsia="en-US"/>
        </w:rPr>
        <w:tab/>
        <w:t>Προκειμένου να διασφαλιστεί ομαλή διαδικασία διαχείρισης της χωρητικότητας και της κυκλοφορίας για τις διεθνείς σιδηροδρομικές υπηρεσίες, να ελαχιστοποιηθούν οι ακυρώσεις κατανεμημένης χωρητικότητας και οι διακοπές της σιδηροδρομικής λειτουργίας λόγω διαταραχών στο σιδηροδρομικό δίκτυο, καθώς και για να ληφθούν υπόψη οι εξελίξεις στις πρακτικές των διαχειριστών υποδομής και η χρήση νέων μεθόδων κατανομής χωρητικότητας και τεχνολογιών πληροφοριών και επικοινωνιών, θα πρέπει να ανατεθεί στην Επιτροπή η εξουσία έκδοσης πράξεων σύμφωνα με το άρθρο 290 της Συνθήκης. Οι εξουσίες αυτές θα πρέπει να αφορούν τα παραδοτέα που προκύπτουν από τον στρατηγικό σχεδιασμό της χωρητικότητας των υποδομών· το χρονοδιάγραμμα για τον στρατηγικό σχεδιασμό της χωρητικότητας και τη διαδικασία κατανομής της χωρητικότητας· τις προθεσμίες για αλλαγές στην κατανεμημένη χωρητικότητα και τη διαμόρφωση εναλλακτικών λύσεων για τους αιτούντες· το χρονοδιάγραμμα συντονισμού, διαβούλευσης και δημοσίευσης περιορισμών στη χωρητικότητα που προκύπτουν από έργα υποδομής· τον ορισμό των άκρως χρησιμοποιούμενων και κορεσμένων υποδομών και τις διαδικασίες και μεθόδους υπολογισμού του βαθμού χρησιμοποίησης της χωρητικότητας· τα κριτήρια για τον εντοπισμό και τη δήλωση διαταραχών δικτύου· τις πληροφορίες που πρέπει να παρέχονται στους επιχειρησιακούς ενδιαφερόμενους φορείς· και τους τομείς στους οποίους οι διαχειριστές υποδομής θα πρέπει να συντονίζονται και τις ειδικές ρυθμίσεις για τον εν λόγω συντονισμό. 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και οι διαβουλεύσεις αυτές να πραγματοποιούνται σύμφωνα με τις αρχές που ορίζονται στη διοργανική συμφωνία της 13ης Απριλίου 2016 για τη βελτίωση του νομοθετικού έργου</w:t>
      </w:r>
      <w:r w:rsidRPr="00B06561">
        <w:rPr>
          <w:szCs w:val="24"/>
          <w:vertAlign w:val="superscript"/>
          <w:lang w:val="en-GB" w:eastAsia="en-US"/>
        </w:rPr>
        <w:footnoteReference w:id="12"/>
      </w:r>
      <w:r w:rsidRPr="00B06561">
        <w:rPr>
          <w:szCs w:val="24"/>
          <w:lang w:eastAsia="en-US"/>
        </w:rPr>
        <w:t>.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θα πρέπει να λαμβάνουν όλα τα έγγραφα κατά τον ίδιο χρόνο με τους εμπειρογνώμονες των κρατών μελών, και οι εμπειρογνώμονές τους να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(27)</w:t>
      </w:r>
      <w:r w:rsidRPr="00B06561">
        <w:rPr>
          <w:szCs w:val="24"/>
          <w:lang w:eastAsia="en-US"/>
        </w:rPr>
        <w:tab/>
        <w:t>Για να εξασφαλιστούν ενιαίοι όροι εφαρμογής του παρόντος κανονισμού, θα πρέπει να ανατεθούν στην Επιτροπή εκτελεστικές αρμοδιότητες για τη θέσπιση τεχνικών και λειτουργικών απαιτήσεων με σκοπό τη διευκόλυνση της ομαλής λειτουργίας του ενιαίου ευρωπαϊκού σιδηροδρομικού χώρου όσον αφορά ενιαία κριτήρια για τις απαιτήσεις που καθορίζουν οι διαχειριστές υποδομής για τους αιτούντες· κοινές διαδικασίες, κριτήρια και μεθοδολογίες για τη διαχείριση της ανεπαρκούς χωρητικότητας, για τον σχεδιασμό αντιμετώπισης έκτακτων καταστάσεων και για την κατανομή της χωρητικότητας πέραν της περιόδου που καλύπτεται από τον πίνακα δρομολογίων· κοινή προσέγγιση για τις αποζημιώσεις που καταβάλλονται για αλλαγές στην κατανεμημένη χωρητικότητα· κοινά κριτήρια και διαδικασίες αναπρογραμματισμού· τον καθορισμό των τεχνικών στοιχείων ενός συστήματος παρακολούθησης των επιδόσεων των σιδηροδρομικών και των σχετικών με τις σιδηροδρομικές μεταφορές υπηρεσιών, συμπεριλαμβανομένων μεθοδολογιών και απαιτήσεων δεδομένων και της επανεξέτασής τους. Οι εν λόγω αρμοδιότητες θα πρέπει να ασκούνται σύμφωνα με τον κανονισμό (ΕΕ) αριθ. 182/2011 του Ευρωπαϊκού Κοινοβουλίου και του Συμβουλίου</w:t>
      </w:r>
      <w:r w:rsidRPr="00B06561">
        <w:rPr>
          <w:szCs w:val="24"/>
          <w:vertAlign w:val="superscript"/>
          <w:lang w:val="en-GB" w:eastAsia="en-US"/>
        </w:rPr>
        <w:footnoteReference w:id="13"/>
      </w:r>
      <w:r w:rsidRPr="00B06561">
        <w:rPr>
          <w:szCs w:val="24"/>
          <w:lang w:eastAsia="en-US"/>
        </w:rPr>
        <w:t>.</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(28)</w:t>
      </w:r>
      <w:r w:rsidRPr="00B06561">
        <w:rPr>
          <w:szCs w:val="24"/>
          <w:lang w:eastAsia="en-US"/>
        </w:rPr>
        <w:tab/>
        <w:t>Οι κανόνες σχετικά με την κατανομή χωρητικότητας που ορίζονται στην οδηγία 2012/34/ΕΕ αντικαθίστανται από τους κανόνες που καθορίζονται στον παρόντα κανονισμό. Ως εκ τούτου, στον παρόντα κανονισμό θα πρέπει να καθοριστούν οι κανόνες για τη συνεργασία μεταξύ διαχειριστών υποδομής, οι κανόνες για τη συνεργασία μεταξύ ρυθμιστικών φορέων σιδηροδρόμων, οι απαιτήσεις για τα στοιχεία της δήλωσης δικτύου που περιγράφουν τη φύση της σιδηροδρομικής υποδομής που διατίθεται στις σιδηροδρομικές επιχειρήσεις, οι όροι πρόσβασης σε αυτήν και οι αρχές και τα κριτήρια κατανομής χωρητικότητας. Οι κανόνες για τη συνεργασία και τον συντονισμό, καθώς και τα στοιχεία της δήλωσης δικτύου, τα οποία δεν σχετίζονται με τη διαχείριση της χωρητικότητας, θα πρέπει να παραμείνουν στην οδηγία 2012/34/ΕΕ.</w:t>
      </w:r>
    </w:p>
    <w:p w:rsidR="00DF2A9D" w:rsidRDefault="00DF2A9D">
      <w:pPr>
        <w:widowControl/>
        <w:rPr>
          <w:szCs w:val="24"/>
          <w:lang w:eastAsia="en-US"/>
        </w:rPr>
      </w:pPr>
      <w:r>
        <w:rPr>
          <w:szCs w:val="24"/>
          <w:lang w:eastAsia="en-US"/>
        </w:rPr>
        <w:br w:type="page"/>
      </w:r>
    </w:p>
    <w:p w:rsidR="00B06561" w:rsidRPr="00DB0310" w:rsidRDefault="00B06561" w:rsidP="00B06561">
      <w:pPr>
        <w:spacing w:before="120" w:after="120" w:line="360" w:lineRule="auto"/>
        <w:ind w:left="850" w:hanging="850"/>
        <w:rPr>
          <w:b/>
          <w:szCs w:val="24"/>
          <w:lang w:eastAsia="en-US"/>
        </w:rPr>
      </w:pPr>
      <w:r w:rsidRPr="00B06561">
        <w:rPr>
          <w:szCs w:val="24"/>
          <w:lang w:eastAsia="en-US"/>
        </w:rPr>
        <w:lastRenderedPageBreak/>
        <w:t>(29)</w:t>
      </w:r>
      <w:r w:rsidRPr="00B06561">
        <w:rPr>
          <w:szCs w:val="24"/>
          <w:lang w:eastAsia="en-US"/>
        </w:rPr>
        <w:tab/>
        <w:t>Η εκ των υστέρων αξιολόγηση του κανονισμού (ΕΕ) αριθ. 913/2010</w:t>
      </w:r>
      <w:r w:rsidRPr="00B06561">
        <w:rPr>
          <w:szCs w:val="24"/>
          <w:vertAlign w:val="superscript"/>
          <w:lang w:val="en-GB" w:eastAsia="en-US"/>
        </w:rPr>
        <w:footnoteReference w:id="14"/>
      </w:r>
      <w:r w:rsidRPr="00B06561">
        <w:rPr>
          <w:szCs w:val="24"/>
          <w:lang w:eastAsia="en-US"/>
        </w:rPr>
        <w:t xml:space="preserve"> κατέληξε στο συμπέρασμα ότι ο αντίκτυπος του κανονισμού ήταν υπερβολικά περιορισμένος για να συμβάλει στη στροφή από τις οδικές στις σιδηροδρομικές μεταφορές. Επιπλέον, η συνεργασία μεταξύ των κρατών μελών και των διαχειριστών υποδομής στη διαχείριση της σιδηροδρομικής υποδομής εξακολουθούσε να είναι αναποτελεσματική από διασυνοριακή άποψη. Η αξιολόγηση έδειξε επίσης ότι η χωριστή διαχείριση της χωρητικότητας στους σιδηροδρομικούς εμπορευματικούς διαδρόμους και στο υπόλοιπο δίκτυο δεν είναι αποτελεσματική. Στη λειτουργία της χωρητικότητας του σιδηροδρομικού δικτύου θα πρέπει να εφαρμόζεται ενιαίο κανονιστικό πλαίσιο, το οποίο θα ενοποιεί τις σχετικές διατάξεις της οδηγίας 2012/34/ΕΕ και του κανονισμού (ΕΕ) αριθ. 913/2010. Ως εκ τούτου, ο κανονισμός (ΕΕ) αριθ. 913/2010 και οι διατάξεις της οδηγίας 2012/34/ΕΕ σχετικά με την κατανομή χωρητικότητας θα πρέπει να καταργηθούν και να αντικατασταθούν από τον παρόντα κανονισμό.</w:t>
      </w:r>
      <w:r w:rsidRPr="00B06561">
        <w:rPr>
          <w:b/>
          <w:i/>
          <w:szCs w:val="24"/>
          <w:lang w:eastAsia="en-US"/>
        </w:rPr>
        <w:t xml:space="preserve"> Τα σχετικά άρθρα του κανονισμού (ΕΕ) αριθ. 1315/2013 περί των προσανατολισμών της Ένωσης για την ανάπτυξη του διευρωπαϊκού δικτύου μεταφορών θα πρέπει να τροποποιηθούν αναλόγως.</w:t>
      </w:r>
      <w:r w:rsidR="00DB0310">
        <w:rPr>
          <w:b/>
          <w:szCs w:val="24"/>
          <w:lang w:eastAsia="en-US"/>
        </w:rPr>
        <w:t xml:space="preserve"> [Τροπολογία </w:t>
      </w:r>
      <w:r w:rsidR="00DB0310" w:rsidRPr="00DB0310">
        <w:rPr>
          <w:b/>
          <w:szCs w:val="24"/>
          <w:lang w:eastAsia="en-US"/>
        </w:rPr>
        <w:t>26</w:t>
      </w:r>
      <w:r w:rsidR="00DB0310">
        <w:rPr>
          <w:b/>
          <w:szCs w:val="24"/>
          <w:lang w:eastAsia="en-US"/>
        </w:rPr>
        <w:t>]</w:t>
      </w:r>
    </w:p>
    <w:p w:rsidR="00B06561" w:rsidRPr="00DB0310" w:rsidRDefault="00B06561" w:rsidP="00B06561">
      <w:pPr>
        <w:spacing w:before="120" w:after="120" w:line="360" w:lineRule="auto"/>
        <w:ind w:left="850" w:hanging="850"/>
        <w:rPr>
          <w:b/>
          <w:szCs w:val="24"/>
          <w:lang w:eastAsia="en-US"/>
        </w:rPr>
      </w:pPr>
      <w:r w:rsidRPr="00B06561">
        <w:rPr>
          <w:b/>
          <w:i/>
          <w:szCs w:val="24"/>
          <w:lang w:eastAsia="en-US"/>
        </w:rPr>
        <w:t>(29α)</w:t>
      </w:r>
      <w:r w:rsidRPr="00B06561">
        <w:rPr>
          <w:szCs w:val="24"/>
          <w:lang w:eastAsia="en-US"/>
        </w:rPr>
        <w:tab/>
      </w:r>
      <w:r w:rsidRPr="00B06561">
        <w:rPr>
          <w:b/>
          <w:i/>
          <w:szCs w:val="24"/>
          <w:lang w:eastAsia="en-US"/>
        </w:rPr>
        <w:t xml:space="preserve">Ομοίως, η εναρμόνιση θα πρέπει να διασφαλιστεί με τους ακόλουθους εκτελεστικούς κανονισμούς, για τους κανόνες κατανομής σε εγκαταστάσεις εξυπηρέτησης </w:t>
      </w:r>
      <w:r w:rsidR="00DF2A9D">
        <w:rPr>
          <w:b/>
          <w:i/>
          <w:szCs w:val="24"/>
          <w:lang w:eastAsia="en-US"/>
        </w:rPr>
        <w:t>[</w:t>
      </w:r>
      <w:r w:rsidRPr="00B06561">
        <w:rPr>
          <w:b/>
          <w:i/>
          <w:szCs w:val="24"/>
          <w:lang w:eastAsia="en-US"/>
        </w:rPr>
        <w:t>εκτελεστικός κανονισμός (ΕΕ) 2017/2177</w:t>
      </w:r>
      <w:r w:rsidR="00DF2A9D">
        <w:rPr>
          <w:b/>
          <w:i/>
          <w:szCs w:val="24"/>
          <w:lang w:eastAsia="en-US"/>
        </w:rPr>
        <w:t>]</w:t>
      </w:r>
      <w:r w:rsidRPr="00B06561">
        <w:rPr>
          <w:b/>
          <w:i/>
          <w:szCs w:val="24"/>
          <w:lang w:eastAsia="en-US"/>
        </w:rPr>
        <w:t xml:space="preserve"> και για τις διαδικασίες και τα κριτήρια όσον αφορά τις συμφωνίες-πλαίσιο </w:t>
      </w:r>
      <w:r w:rsidR="00DF2A9D">
        <w:rPr>
          <w:b/>
          <w:i/>
          <w:szCs w:val="24"/>
          <w:lang w:eastAsia="en-US"/>
        </w:rPr>
        <w:t>[</w:t>
      </w:r>
      <w:r w:rsidRPr="00B06561">
        <w:rPr>
          <w:b/>
          <w:i/>
          <w:szCs w:val="24"/>
          <w:lang w:eastAsia="en-US"/>
        </w:rPr>
        <w:t>εκτελεστικός κανονισμός (ΕΕ) 2016/545</w:t>
      </w:r>
      <w:r w:rsidR="00DF2A9D">
        <w:rPr>
          <w:b/>
          <w:i/>
          <w:szCs w:val="24"/>
          <w:lang w:eastAsia="en-US"/>
        </w:rPr>
        <w:t>]</w:t>
      </w:r>
      <w:r w:rsidRPr="00B06561">
        <w:rPr>
          <w:b/>
          <w:i/>
          <w:szCs w:val="24"/>
          <w:lang w:eastAsia="en-US"/>
        </w:rPr>
        <w:t>.</w:t>
      </w:r>
      <w:r w:rsidR="00DB0310">
        <w:rPr>
          <w:b/>
          <w:szCs w:val="24"/>
          <w:lang w:eastAsia="en-US"/>
        </w:rPr>
        <w:t xml:space="preserve"> [Τροπολογία </w:t>
      </w:r>
      <w:r w:rsidR="00DB0310" w:rsidRPr="006E765C">
        <w:rPr>
          <w:b/>
          <w:szCs w:val="24"/>
          <w:lang w:eastAsia="en-US"/>
        </w:rPr>
        <w:t>27</w:t>
      </w:r>
      <w:r w:rsidR="00DB0310">
        <w:rPr>
          <w:b/>
          <w:szCs w:val="24"/>
          <w:lang w:eastAsia="en-US"/>
        </w:rPr>
        <w:t>]</w:t>
      </w:r>
    </w:p>
    <w:p w:rsidR="00DF2A9D" w:rsidRDefault="00DF2A9D">
      <w:pPr>
        <w:widowControl/>
        <w:rPr>
          <w:szCs w:val="24"/>
          <w:lang w:eastAsia="en-US"/>
        </w:rPr>
      </w:pPr>
      <w:r>
        <w:rPr>
          <w:szCs w:val="24"/>
          <w:lang w:eastAsia="en-US"/>
        </w:rPr>
        <w:br w:type="page"/>
      </w:r>
    </w:p>
    <w:p w:rsidR="00B06561" w:rsidRPr="00DB0310" w:rsidRDefault="00B06561" w:rsidP="00B06561">
      <w:pPr>
        <w:spacing w:before="120" w:after="120" w:line="360" w:lineRule="auto"/>
        <w:ind w:left="850" w:hanging="850"/>
        <w:rPr>
          <w:b/>
          <w:szCs w:val="24"/>
          <w:lang w:eastAsia="en-US"/>
        </w:rPr>
      </w:pPr>
      <w:r w:rsidRPr="00B06561">
        <w:rPr>
          <w:szCs w:val="24"/>
          <w:lang w:eastAsia="en-US"/>
        </w:rPr>
        <w:lastRenderedPageBreak/>
        <w:t>(30)</w:t>
      </w:r>
      <w:r w:rsidRPr="00B06561">
        <w:rPr>
          <w:szCs w:val="24"/>
          <w:lang w:eastAsia="en-US"/>
        </w:rPr>
        <w:tab/>
        <w:t xml:space="preserve">Η κατάρτιση του πίνακα δρομολογίων απαιτεί την εκτέλεση προπαρασκευαστικών δραστηριοτήτων κατά τα έτη που προηγούνται της έναρξης ισχύος του εν λόγω πίνακα δρομολογίων. Ως εκ τούτου, η μετάβαση από το κανονιστικό πλαίσιο που θεσπίστηκε με την οδηγία </w:t>
      </w:r>
      <w:r w:rsidRPr="00B06561">
        <w:rPr>
          <w:strike/>
          <w:szCs w:val="24"/>
          <w:lang w:eastAsia="en-US"/>
        </w:rPr>
        <w:t>2013/34</w:t>
      </w:r>
      <w:r w:rsidR="00DF2A9D">
        <w:rPr>
          <w:strike/>
          <w:szCs w:val="24"/>
          <w:lang w:eastAsia="en-US"/>
        </w:rPr>
        <w:t xml:space="preserve"> </w:t>
      </w:r>
      <w:r w:rsidRPr="00B06561">
        <w:rPr>
          <w:b/>
          <w:i/>
          <w:szCs w:val="24"/>
          <w:lang w:eastAsia="en-US"/>
        </w:rPr>
        <w:t>2012/34</w:t>
      </w:r>
      <w:r w:rsidRPr="00B06561">
        <w:rPr>
          <w:szCs w:val="24"/>
          <w:lang w:eastAsia="en-US"/>
        </w:rPr>
        <w:t xml:space="preserve">/ΕΕ και τον κανονισμό (ΕΕ) αριθ. 913/2010 στο πλαίσιο του παρόντος κανονισμού συνεπάγεται ότι οι προετοιμασίες για τους πίνακες δρομολογίων βάσει του νέου πλαισίου θα πρέπει να ξεκινήσουν παράλληλα με την εφαρμογή των κανόνων βάσει του ισχύοντος πλαισίου. Ως εκ τούτου, πρέπει να εφαρμόζεται ένα διττό καθεστώς κατά τη διάρκεια μιας μεταβατικής φάσης, κατά την οποία τα αναγκαία προπαρασκευαστικά βήματα για έναν δεδομένο πίνακα δρομολογίων θα πρέπει να συμμορφώνονται με το νομικό πλαίσιο που ισχύει για τον συγκεκριμένο πίνακα δρομολογίων. Για τις συμφωνίες-πλαίσια που συνάπτονται βάσει του ισχύοντος πλαισίου θα πρέπει να υπάρχει η δυνατότητα να συνεχίσουν </w:t>
      </w:r>
      <w:r w:rsidRPr="00B06561">
        <w:rPr>
          <w:strike/>
          <w:szCs w:val="24"/>
          <w:lang w:eastAsia="en-US"/>
        </w:rPr>
        <w:t>να ισχύουν για μια μεταβατική περίοδο βάσει του νέου καθεστώτος</w:t>
      </w:r>
      <w:r w:rsidR="00DF2A9D">
        <w:rPr>
          <w:strike/>
          <w:szCs w:val="24"/>
          <w:lang w:eastAsia="en-US"/>
        </w:rPr>
        <w:t xml:space="preserve"> </w:t>
      </w:r>
      <w:r w:rsidRPr="00B06561">
        <w:rPr>
          <w:b/>
          <w:i/>
          <w:szCs w:val="24"/>
          <w:lang w:eastAsia="en-US"/>
        </w:rPr>
        <w:t>έως τη λήξη της σύμβασης τους</w:t>
      </w:r>
      <w:r w:rsidRPr="00B06561">
        <w:rPr>
          <w:szCs w:val="24"/>
          <w:lang w:eastAsia="en-US"/>
        </w:rPr>
        <w:t>.</w:t>
      </w:r>
      <w:r w:rsidR="00DB0310">
        <w:rPr>
          <w:b/>
          <w:szCs w:val="24"/>
          <w:lang w:eastAsia="en-US"/>
        </w:rPr>
        <w:t xml:space="preserve"> [Τροπολογία </w:t>
      </w:r>
      <w:r w:rsidR="00DB0310" w:rsidRPr="006E765C">
        <w:rPr>
          <w:b/>
          <w:szCs w:val="24"/>
          <w:lang w:eastAsia="en-US"/>
        </w:rPr>
        <w:t>28</w:t>
      </w:r>
      <w:r w:rsidR="00DB0310">
        <w:rPr>
          <w:b/>
          <w:szCs w:val="24"/>
          <w:lang w:eastAsia="en-US"/>
        </w:rPr>
        <w:t>]</w:t>
      </w:r>
    </w:p>
    <w:p w:rsidR="00DF2A9D" w:rsidRDefault="00DF2A9D">
      <w:pPr>
        <w:widowControl/>
        <w:rPr>
          <w:szCs w:val="24"/>
          <w:lang w:eastAsia="en-US"/>
        </w:rPr>
      </w:pPr>
      <w:r>
        <w:rPr>
          <w:szCs w:val="24"/>
          <w:lang w:eastAsia="en-US"/>
        </w:rPr>
        <w:br w:type="page"/>
      </w:r>
    </w:p>
    <w:p w:rsidR="00B06561" w:rsidRPr="00DB0310" w:rsidRDefault="00B06561" w:rsidP="00B06561">
      <w:pPr>
        <w:spacing w:before="120" w:after="120" w:line="360" w:lineRule="auto"/>
        <w:ind w:left="850" w:hanging="850"/>
        <w:rPr>
          <w:b/>
          <w:szCs w:val="24"/>
          <w:lang w:eastAsia="en-US"/>
        </w:rPr>
      </w:pPr>
      <w:r w:rsidRPr="00B06561">
        <w:rPr>
          <w:szCs w:val="24"/>
          <w:lang w:eastAsia="en-US"/>
        </w:rPr>
        <w:lastRenderedPageBreak/>
        <w:t>(31)</w:t>
      </w:r>
      <w:r w:rsidRPr="00B06561">
        <w:rPr>
          <w:szCs w:val="24"/>
          <w:lang w:eastAsia="en-US"/>
        </w:rPr>
        <w:tab/>
        <w:t>Σύμφωνα με το νέο πλαίσιο, τα προπαρασκευαστικά βήματα για έναν πίνακα δρομολογίων θα πρέπει να αρχίσουν με τη δημοσίευση στρατηγικής χωρητικότητας πέντε έτη πριν από την έναρξη ισχύος ενός δεδομένου πίνακα δρομολογίων. Για την έγκαιρη εφαρμογή του νέου κανονιστικού πλαισίου και λαμβανομένων υπόψη των προπαρασκευαστικών εργασιών που έχει ήδη αναλάβει ο τομέας, το χρονοδιάγραμμα των δραστηριοτήτων που θα οδηγήσουν στην κατάρτιση των δύο πρώτων πινάκων δρομολογίων θα μπορούσε να μειωθεί σε 38 μήνες με συντόμευση της φάσης της στρατηγικής χωρητικότητας. Κατά συνέπεια, ο πρώτος πίνακας δρομολογίων που εμπίπτει στο νέο κανονιστικό πλαίσιο θα είναι ο πίνακας δρομολογίων που αρχίζει στις [9 Δεκεμβρίου 2029]. Όλα τα ενδιαφερόμενα μέρη θα πρέπει να ξεκινήσουν τις απαραίτητες προετοιμασίες χωρίς καθυστέρηση προκειμένου να συμμορφωθούν με το νέο πλαίσιο.</w:t>
      </w:r>
      <w:r w:rsidRPr="00B06561">
        <w:rPr>
          <w:b/>
          <w:i/>
          <w:szCs w:val="24"/>
          <w:lang w:eastAsia="en-US"/>
        </w:rPr>
        <w:t xml:space="preserve"> Θα μπορούσε να εξεταστεί το ενδεχόμενο να οριστεί νωρίτερα η εφαρμογή από τα κράτη μέλη που είναι σε θέση να αποδείξουν ότι έχουν προβεί σε όλες τις απαραίτητες ενέργειες πριν από την ημερομηνία έγκρισης του κανονισμού.</w:t>
      </w:r>
      <w:r w:rsidR="00DB0310">
        <w:rPr>
          <w:b/>
          <w:szCs w:val="24"/>
          <w:lang w:eastAsia="en-US"/>
        </w:rPr>
        <w:t xml:space="preserve"> [Τροπολογία </w:t>
      </w:r>
      <w:r w:rsidR="00DB0310" w:rsidRPr="00DB0310">
        <w:rPr>
          <w:b/>
          <w:szCs w:val="24"/>
          <w:lang w:eastAsia="en-US"/>
        </w:rPr>
        <w:t>2</w:t>
      </w:r>
      <w:r w:rsidR="00DB0310" w:rsidRPr="006E765C">
        <w:rPr>
          <w:b/>
          <w:szCs w:val="24"/>
          <w:lang w:eastAsia="en-US"/>
        </w:rPr>
        <w:t>9</w:t>
      </w:r>
      <w:r w:rsidR="00DB0310">
        <w:rPr>
          <w:b/>
          <w:szCs w:val="24"/>
          <w:lang w:eastAsia="en-US"/>
        </w:rPr>
        <w:t>]</w:t>
      </w:r>
    </w:p>
    <w:p w:rsidR="00B06561" w:rsidRPr="00B06561" w:rsidRDefault="00B06561" w:rsidP="00B06561">
      <w:pPr>
        <w:keepNext/>
        <w:widowControl/>
        <w:spacing w:before="120" w:after="120" w:line="360" w:lineRule="auto"/>
        <w:rPr>
          <w:szCs w:val="24"/>
          <w:lang w:eastAsia="en-US"/>
        </w:rPr>
      </w:pPr>
      <w:r w:rsidRPr="00B06561">
        <w:rPr>
          <w:szCs w:val="24"/>
          <w:lang w:eastAsia="en-US"/>
        </w:rPr>
        <w:t>ΕΞΕΔΩΣΑΝ ΤΟΝ ΠΑΡΟΝΤΑ ΚΑΝΟΝΙΣΜΟ:</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jc w:val="center"/>
        <w:rPr>
          <w:szCs w:val="24"/>
          <w:lang w:eastAsia="en-US"/>
        </w:rPr>
      </w:pPr>
      <w:r w:rsidRPr="00B06561">
        <w:rPr>
          <w:szCs w:val="24"/>
          <w:lang w:eastAsia="en-US"/>
        </w:rPr>
        <w:lastRenderedPageBreak/>
        <w:t xml:space="preserve">ΚΕΦΑΛΑΙΟ </w:t>
      </w:r>
      <w:r w:rsidRPr="00B06561">
        <w:rPr>
          <w:szCs w:val="24"/>
          <w:lang w:val="en-GB" w:eastAsia="en-US"/>
        </w:rPr>
        <w:t>I</w:t>
      </w:r>
      <w:r w:rsidRPr="00B06561">
        <w:rPr>
          <w:szCs w:val="24"/>
          <w:lang w:eastAsia="en-US"/>
        </w:rPr>
        <w:t xml:space="preserve"> </w:t>
      </w:r>
      <w:r w:rsidRPr="00B06561">
        <w:rPr>
          <w:szCs w:val="24"/>
          <w:lang w:eastAsia="en-US"/>
        </w:rPr>
        <w:br/>
        <w:t>ΓΕΝΙΚΕΣ ΔΙΑΤΑΞΕΙΣ</w:t>
      </w:r>
    </w:p>
    <w:p w:rsidR="00B06561" w:rsidRPr="00B06561" w:rsidRDefault="00B06561" w:rsidP="00B06561">
      <w:pPr>
        <w:spacing w:before="120" w:after="120" w:line="360" w:lineRule="auto"/>
        <w:jc w:val="center"/>
        <w:rPr>
          <w:szCs w:val="24"/>
          <w:lang w:eastAsia="en-US"/>
        </w:rPr>
      </w:pPr>
      <w:r w:rsidRPr="00B06561">
        <w:rPr>
          <w:szCs w:val="24"/>
          <w:lang w:eastAsia="en-US"/>
        </w:rPr>
        <w:t>Άρθρο 1</w:t>
      </w:r>
      <w:r w:rsidRPr="00B06561">
        <w:rPr>
          <w:szCs w:val="24"/>
          <w:lang w:eastAsia="en-US"/>
        </w:rPr>
        <w:br/>
        <w:t>Αντικείμενο και πεδίο εφαρμογής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 παρών κανονισμός καθορίζει τις αρχές, τους κανόνες και τις διαδικασίες που εφαρμόζονται στη διαχείριση της χωρητικότητας της σιδηροδρομικής υποδομής και στον συντονισμό με τις εγκαταστάσεις για την παροχή υπηρεσιών, στη διαχείριση της κυκλοφορίας, στη διαχείριση κρίσεων και στη διαχείριση επιδόσεων για τις εγχώριες και διεθνείς σιδηροδρομικές υπηρεσίες. Θεσπίζει επίσης κανόνες για ένα ευρωπαϊκό δίκτυο συντονισμού μεταξύ των διαχειριστών υποδομής και με άλλους σχετικούς ενδιαφερόμενους φορείς, καθώς και για την εποπτεία της διαχείρισης της χωρητικότητας και της κυκλοφορίας.</w:t>
      </w:r>
    </w:p>
    <w:p w:rsidR="00B06561" w:rsidRPr="00DB0310" w:rsidRDefault="00B06561" w:rsidP="00B06561">
      <w:pPr>
        <w:spacing w:before="120" w:after="120" w:line="360" w:lineRule="auto"/>
        <w:ind w:left="850" w:hanging="850"/>
        <w:rPr>
          <w:b/>
          <w:szCs w:val="24"/>
          <w:lang w:eastAsia="en-US"/>
        </w:rPr>
      </w:pPr>
      <w:r w:rsidRPr="00B06561">
        <w:rPr>
          <w:b/>
          <w:i/>
          <w:szCs w:val="24"/>
          <w:lang w:eastAsia="en-US"/>
        </w:rPr>
        <w:t>1α.</w:t>
      </w:r>
      <w:r w:rsidRPr="00B06561">
        <w:rPr>
          <w:szCs w:val="24"/>
          <w:lang w:eastAsia="en-US"/>
        </w:rPr>
        <w:tab/>
      </w:r>
      <w:r w:rsidRPr="00B06561">
        <w:rPr>
          <w:b/>
          <w:i/>
          <w:szCs w:val="24"/>
          <w:lang w:eastAsia="en-US"/>
        </w:rPr>
        <w:t>Ο παρών κανονισμός θεσπίζει επίσης κανόνες και διαδικασίες για την εφαρμογή ενός ολοκληρωμένου ψηφιακού ευρωπαϊκού συστήματος διαχείρισης της σιδηροδρομικής κυκλοφορίας.</w:t>
      </w:r>
      <w:r w:rsidR="00DB0310">
        <w:rPr>
          <w:b/>
          <w:szCs w:val="24"/>
          <w:lang w:eastAsia="en-US"/>
        </w:rPr>
        <w:t xml:space="preserve"> [Τροπολογία </w:t>
      </w:r>
      <w:r w:rsidR="00DB0310" w:rsidRPr="00DB0310">
        <w:rPr>
          <w:b/>
          <w:szCs w:val="24"/>
          <w:lang w:eastAsia="en-US"/>
        </w:rPr>
        <w:t>30</w:t>
      </w:r>
      <w:r w:rsidR="00DB0310">
        <w:rPr>
          <w:b/>
          <w:szCs w:val="24"/>
          <w:lang w:eastAsia="en-US"/>
        </w:rPr>
        <w:t>]</w:t>
      </w:r>
    </w:p>
    <w:p w:rsidR="00B06561" w:rsidRPr="00DB0310" w:rsidRDefault="00B06561" w:rsidP="00B06561">
      <w:pPr>
        <w:spacing w:before="120" w:after="120" w:line="360" w:lineRule="auto"/>
        <w:ind w:left="850" w:hanging="850"/>
        <w:rPr>
          <w:b/>
          <w:szCs w:val="24"/>
          <w:lang w:eastAsia="en-US"/>
        </w:rPr>
      </w:pPr>
      <w:r w:rsidRPr="00B06561">
        <w:rPr>
          <w:szCs w:val="24"/>
          <w:lang w:eastAsia="en-US"/>
        </w:rPr>
        <w:t>2.</w:t>
      </w:r>
      <w:r w:rsidRPr="00B06561">
        <w:rPr>
          <w:szCs w:val="24"/>
          <w:lang w:eastAsia="en-US"/>
        </w:rPr>
        <w:tab/>
        <w:t>Ο παρών κανονισμός εφαρμόζεται</w:t>
      </w:r>
      <w:r w:rsidRPr="00B06561">
        <w:rPr>
          <w:b/>
          <w:i/>
          <w:szCs w:val="24"/>
          <w:lang w:eastAsia="en-US"/>
        </w:rPr>
        <w:t xml:space="preserve"> στο σιδηροδρομικό σύστημα της Ένωσης που ορίζεται στο άρθρο 2 παράγραφος 1 της οδηγίας (ΕΕ) 2016/797,</w:t>
      </w:r>
      <w:r w:rsidRPr="00B06561">
        <w:rPr>
          <w:szCs w:val="24"/>
          <w:lang w:eastAsia="en-US"/>
        </w:rPr>
        <w:t xml:space="preserve"> στη χρήση της σιδηροδρομικής υποδομής για εγχώριες και διεθνείς σιδηροδρομικές υπηρεσίες που αναφέρονται στο άρθρο 1 παράγραφος 2 της οδηγίας 2012/34/ΕΕ, συμπεριλαμβανομένων των εγκαταστάσεων για την παροχή υπηρεσιών, όπως ορίζονται στο άρθρο 3 σημείο 11 της εν λόγω οδηγίας.</w:t>
      </w:r>
      <w:r w:rsidR="00DB0310">
        <w:rPr>
          <w:b/>
          <w:szCs w:val="24"/>
          <w:lang w:eastAsia="en-US"/>
        </w:rPr>
        <w:t xml:space="preserve"> [Τροπολογία </w:t>
      </w:r>
      <w:r w:rsidR="00DB0310" w:rsidRPr="00DB0310">
        <w:rPr>
          <w:b/>
          <w:szCs w:val="24"/>
          <w:lang w:eastAsia="en-US"/>
        </w:rPr>
        <w:t>31</w:t>
      </w:r>
      <w:r w:rsidR="00DB0310">
        <w:rPr>
          <w:b/>
          <w:szCs w:val="24"/>
          <w:lang w:eastAsia="en-US"/>
        </w:rPr>
        <w:t>]</w:t>
      </w:r>
    </w:p>
    <w:p w:rsidR="00DF2A9D" w:rsidRDefault="00DF2A9D">
      <w:pPr>
        <w:widowControl/>
        <w:rPr>
          <w:szCs w:val="24"/>
          <w:lang w:eastAsia="en-US"/>
        </w:rPr>
      </w:pPr>
      <w:r>
        <w:rPr>
          <w:szCs w:val="24"/>
          <w:lang w:eastAsia="en-US"/>
        </w:rPr>
        <w:br w:type="page"/>
      </w:r>
    </w:p>
    <w:p w:rsidR="00B06561" w:rsidRPr="00DB0310" w:rsidRDefault="00B06561" w:rsidP="00B06561">
      <w:pPr>
        <w:spacing w:before="120" w:after="120" w:line="360" w:lineRule="auto"/>
        <w:ind w:left="850" w:hanging="850"/>
        <w:rPr>
          <w:b/>
          <w:szCs w:val="24"/>
          <w:lang w:eastAsia="en-US"/>
        </w:rPr>
      </w:pPr>
      <w:r w:rsidRPr="00B06561">
        <w:rPr>
          <w:szCs w:val="24"/>
          <w:lang w:eastAsia="en-US"/>
        </w:rPr>
        <w:lastRenderedPageBreak/>
        <w:t>3.</w:t>
      </w:r>
      <w:r w:rsidRPr="00B06561">
        <w:rPr>
          <w:szCs w:val="24"/>
          <w:lang w:eastAsia="en-US"/>
        </w:rPr>
        <w:tab/>
        <w:t xml:space="preserve">Τα κεφάλαια </w:t>
      </w:r>
      <w:r w:rsidRPr="00B06561">
        <w:rPr>
          <w:szCs w:val="24"/>
          <w:lang w:val="en-GB" w:eastAsia="en-US"/>
        </w:rPr>
        <w:t>II</w:t>
      </w:r>
      <w:r w:rsidRPr="00B06561">
        <w:rPr>
          <w:szCs w:val="24"/>
          <w:lang w:eastAsia="en-US"/>
        </w:rPr>
        <w:t xml:space="preserve"> έως </w:t>
      </w:r>
      <w:r w:rsidRPr="00B06561">
        <w:rPr>
          <w:szCs w:val="24"/>
          <w:lang w:val="en-GB" w:eastAsia="en-US"/>
        </w:rPr>
        <w:t>V</w:t>
      </w:r>
      <w:r w:rsidRPr="00B06561">
        <w:rPr>
          <w:szCs w:val="24"/>
          <w:lang w:eastAsia="en-US"/>
        </w:rPr>
        <w:t xml:space="preserve"> του παρόντος κανονισμού δεν εφαρμόζονται στις σιδηροδρομικές υποδομές ή στις σιδηροδρομικές υπηρεσίες που εξαιρούνται από την εφαρμογή του κεφαλαίου </w:t>
      </w:r>
      <w:r w:rsidRPr="00B06561">
        <w:rPr>
          <w:szCs w:val="24"/>
          <w:lang w:val="en-GB" w:eastAsia="en-US"/>
        </w:rPr>
        <w:t>IV</w:t>
      </w:r>
      <w:r w:rsidRPr="00B06561">
        <w:rPr>
          <w:szCs w:val="24"/>
          <w:lang w:eastAsia="en-US"/>
        </w:rPr>
        <w:t xml:space="preserve"> της οδηγίας 2012/34/ΕΕ σύμφωνα με το άρθρο 2 παράγραφοι 3, 3α, 4, 8, 8α</w:t>
      </w:r>
      <w:r w:rsidRPr="00B06561">
        <w:rPr>
          <w:b/>
          <w:i/>
          <w:szCs w:val="24"/>
          <w:lang w:eastAsia="en-US"/>
        </w:rPr>
        <w:t>, 9</w:t>
      </w:r>
      <w:r w:rsidRPr="00B06561">
        <w:rPr>
          <w:szCs w:val="24"/>
          <w:lang w:eastAsia="en-US"/>
        </w:rPr>
        <w:t xml:space="preserve"> και 10 της εν λόγω οδηγίας κατά την περίοδο ισχύος των σχετικών εξαιρέσεων.</w:t>
      </w:r>
      <w:r w:rsidR="00DB0310">
        <w:rPr>
          <w:b/>
          <w:szCs w:val="24"/>
          <w:lang w:eastAsia="en-US"/>
        </w:rPr>
        <w:t xml:space="preserve"> [Τροπολογία </w:t>
      </w:r>
      <w:r w:rsidR="00DB0310" w:rsidRPr="006E765C">
        <w:rPr>
          <w:b/>
          <w:szCs w:val="24"/>
          <w:lang w:eastAsia="en-US"/>
        </w:rPr>
        <w:t>32</w:t>
      </w:r>
      <w:r w:rsidR="00DB0310">
        <w:rPr>
          <w:b/>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szCs w:val="24"/>
          <w:lang w:eastAsia="en-US"/>
        </w:rPr>
        <w:t>4.</w:t>
      </w:r>
      <w:r w:rsidRPr="00B06561">
        <w:rPr>
          <w:szCs w:val="24"/>
          <w:lang w:eastAsia="en-US"/>
        </w:rPr>
        <w:tab/>
        <w:t>Ο παρών κανονισμός δεν εφαρμόζεται στην Κύπρο και στη Μάλτα για όσο διάστημα δεν έχει εγκατασταθεί στο έδαφός τους σιδηροδρομικό δίκτυο.</w:t>
      </w:r>
    </w:p>
    <w:p w:rsidR="00B06561" w:rsidRPr="00B06561" w:rsidRDefault="00B06561" w:rsidP="00B06561">
      <w:pPr>
        <w:spacing w:before="120" w:after="120" w:line="360" w:lineRule="auto"/>
        <w:jc w:val="center"/>
        <w:rPr>
          <w:szCs w:val="24"/>
          <w:lang w:eastAsia="en-US"/>
        </w:rPr>
      </w:pPr>
      <w:r w:rsidRPr="00B06561">
        <w:rPr>
          <w:szCs w:val="24"/>
          <w:lang w:eastAsia="en-US"/>
        </w:rPr>
        <w:t>Άρθρο 2</w:t>
      </w:r>
      <w:r w:rsidRPr="00B06561">
        <w:rPr>
          <w:szCs w:val="24"/>
          <w:lang w:eastAsia="en-US"/>
        </w:rPr>
        <w:br/>
        <w:t>Γενικές αρμοδιότητες και αρχές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Με την επιφύλαξη του άρθρου 7γ της οδηγίας 2012/34/ΕΕ, οι διαχειριστές υποδομής είναι υπεύθυνοι για τη διαχείριση της χωρητικότητας της σιδηροδρομικής υποδομής και τη διαχείριση της σιδηροδρομικής κυκλοφορίας.</w:t>
      </w:r>
    </w:p>
    <w:p w:rsidR="00B06561" w:rsidRPr="00B06561" w:rsidRDefault="00B06561" w:rsidP="00B06561">
      <w:pPr>
        <w:spacing w:before="120" w:after="120" w:line="360" w:lineRule="auto"/>
        <w:ind w:left="850"/>
        <w:rPr>
          <w:szCs w:val="24"/>
          <w:lang w:eastAsia="en-US"/>
        </w:rPr>
      </w:pPr>
      <w:r w:rsidRPr="00B06561">
        <w:rPr>
          <w:szCs w:val="24"/>
          <w:lang w:eastAsia="en-US"/>
        </w:rPr>
        <w:t>Οι αναφορές σε διαχειριστή υποδομής σε όλες τις διατάξεις που αφορούν την κατανομή χωρητικότητας σιδηροδρομικής υποδομής στον παρόντα κανονισμό νοούνται ως αναφορές στον φορέα κατανομής που αναφέρεται στο άρθρο 7α παράγραφος 3 της οδηγίας 2012/34/ΕΕ.</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2.</w:t>
      </w:r>
      <w:r w:rsidRPr="00B06561">
        <w:rPr>
          <w:szCs w:val="24"/>
          <w:lang w:eastAsia="en-US"/>
        </w:rPr>
        <w:tab/>
        <w:t>Προκειμένου να διευκολυνθεί η παροχή αποδοτικής και αποτελεσματικής διαχείρισης της χωρητικότητας σιδηροδρομικής υποδομής και της κυκλοφορίας εντός της Ένωσης, οι διαχειριστές υποδομής συνεργάζονται στο πλαίσιο του ευρωπαϊκού δικτύου διαχειριστών υποδομής (</w:t>
      </w:r>
      <w:r w:rsidRPr="00B06561">
        <w:rPr>
          <w:szCs w:val="24"/>
          <w:lang w:val="en-GB" w:eastAsia="en-US"/>
        </w:rPr>
        <w:t>ENIM</w:t>
      </w:r>
      <w:r w:rsidRPr="00B06561">
        <w:rPr>
          <w:szCs w:val="24"/>
          <w:lang w:eastAsia="en-US"/>
        </w:rPr>
        <w:t>) που αναφέρεται στο άρθρο 7στ της οδηγίας 2012/34/ΕΕ και σύμφωνα με τις διατάξεις του παρόντος κανονισμού για τη συνεργασία.</w:t>
      </w:r>
    </w:p>
    <w:p w:rsidR="00B06561" w:rsidRPr="00B06561" w:rsidRDefault="00B06561" w:rsidP="00B06561">
      <w:pPr>
        <w:spacing w:before="120" w:after="120" w:line="360" w:lineRule="auto"/>
        <w:ind w:left="850" w:hanging="850"/>
        <w:rPr>
          <w:szCs w:val="24"/>
          <w:lang w:eastAsia="en-US"/>
        </w:rPr>
      </w:pPr>
      <w:r w:rsidRPr="00B06561">
        <w:rPr>
          <w:szCs w:val="24"/>
          <w:lang w:eastAsia="en-US"/>
        </w:rPr>
        <w:t>3.</w:t>
      </w:r>
      <w:r w:rsidRPr="00B06561">
        <w:rPr>
          <w:szCs w:val="24"/>
          <w:lang w:eastAsia="en-US"/>
        </w:rPr>
        <w:tab/>
        <w:t>Κατά την εκπλήρωση των καθηκόντων τους σύμφωνα με τις παραγράφους 1 και 2, οι διαχειριστές υποδομής:</w:t>
      </w:r>
    </w:p>
    <w:p w:rsidR="00B06561" w:rsidRPr="00DB0310" w:rsidRDefault="00B06561" w:rsidP="00B06561">
      <w:pPr>
        <w:spacing w:before="120" w:after="120" w:line="360" w:lineRule="auto"/>
        <w:ind w:left="1416" w:hanging="566"/>
        <w:rPr>
          <w:b/>
          <w:szCs w:val="24"/>
          <w:lang w:eastAsia="en-US"/>
        </w:rPr>
      </w:pPr>
      <w:r w:rsidRPr="00B06561">
        <w:rPr>
          <w:szCs w:val="24"/>
          <w:lang w:eastAsia="en-US"/>
        </w:rPr>
        <w:t>α)</w:t>
      </w:r>
      <w:r w:rsidRPr="00B06561">
        <w:rPr>
          <w:szCs w:val="24"/>
          <w:lang w:eastAsia="en-US"/>
        </w:rPr>
        <w:tab/>
        <w:t xml:space="preserve">κάνουν βέλτιστη αποτελεσματική χρήση της διαθέσιμης χωρητικότητας </w:t>
      </w:r>
      <w:r w:rsidRPr="00B06561">
        <w:rPr>
          <w:strike/>
          <w:szCs w:val="24"/>
          <w:lang w:eastAsia="en-US"/>
        </w:rPr>
        <w:t xml:space="preserve">της </w:t>
      </w:r>
      <w:r w:rsidRPr="00B06561">
        <w:rPr>
          <w:szCs w:val="24"/>
          <w:lang w:eastAsia="en-US"/>
        </w:rPr>
        <w:t>υποδομής, όπως απαιτείται από το άρθρο 26 της οδηγίας 2012/34/ΕΕ</w:t>
      </w:r>
      <w:r w:rsidRPr="00B06561">
        <w:rPr>
          <w:strike/>
          <w:szCs w:val="24"/>
          <w:lang w:eastAsia="en-US"/>
        </w:rPr>
        <w:t>·</w:t>
      </w:r>
      <w:r w:rsidRPr="00B06561">
        <w:rPr>
          <w:b/>
          <w:i/>
          <w:szCs w:val="24"/>
          <w:lang w:eastAsia="en-US"/>
        </w:rPr>
        <w:t>, με στόχο να αυξηθεί το μερίδιο των σιδηροδρομικών μεταφορών, τόσο για επιβάτες όσο και για εμπορεύματα, σύμφωνα με τους ενωσιακούς στόχους για το κλίμα·</w:t>
      </w:r>
      <w:r w:rsidR="00DB0310">
        <w:rPr>
          <w:b/>
          <w:szCs w:val="24"/>
          <w:lang w:eastAsia="en-US"/>
        </w:rPr>
        <w:t xml:space="preserve"> [Τροπολογία </w:t>
      </w:r>
      <w:r w:rsidR="00DB0310" w:rsidRPr="00DB0310">
        <w:rPr>
          <w:b/>
          <w:szCs w:val="24"/>
          <w:lang w:eastAsia="en-US"/>
        </w:rPr>
        <w:t>33</w:t>
      </w:r>
      <w:r w:rsidR="00DB0310">
        <w:rPr>
          <w:b/>
          <w:szCs w:val="24"/>
          <w:lang w:eastAsia="en-US"/>
        </w:rPr>
        <w:t>]</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μεγιστοποιούν την αξία που έχουν για την κοινωνία από κοινωνική, οικονομική και περιβαλλοντική άποψη οι υπηρεσίες σιδηροδρομικών μεταφορών που καθίστανται δυνατές από τη σιδηροδρομική υποδομή·</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γ)</w:t>
      </w:r>
      <w:r w:rsidRPr="00B06561">
        <w:rPr>
          <w:szCs w:val="24"/>
          <w:lang w:eastAsia="en-US"/>
        </w:rPr>
        <w:tab/>
        <w:t>διασφαλίζουν την αμερόληπτη διαχείριση της χωρητικότητας της υποδομής και τη διαφανή πρόσβαση σε αυτήν, μεταξύ άλλων κατά τη διάρκεια έργων, με σκοπό τη στήριξη του θεμιτού ανταγωνισμού·</w:t>
      </w:r>
    </w:p>
    <w:p w:rsidR="00DF2A9D" w:rsidRDefault="00DF2A9D">
      <w:pPr>
        <w:widowControl/>
        <w:rPr>
          <w:szCs w:val="24"/>
          <w:lang w:eastAsia="en-US"/>
        </w:rPr>
      </w:pPr>
      <w:r>
        <w:rPr>
          <w:szCs w:val="24"/>
          <w:lang w:eastAsia="en-US"/>
        </w:rPr>
        <w:br w:type="page"/>
      </w:r>
    </w:p>
    <w:p w:rsidR="00B06561" w:rsidRPr="00DB0310" w:rsidRDefault="00B06561" w:rsidP="00B06561">
      <w:pPr>
        <w:spacing w:before="120" w:after="120" w:line="360" w:lineRule="auto"/>
        <w:ind w:left="1416" w:hanging="566"/>
        <w:rPr>
          <w:b/>
          <w:szCs w:val="24"/>
          <w:lang w:eastAsia="en-US"/>
        </w:rPr>
      </w:pPr>
      <w:r w:rsidRPr="00B06561">
        <w:rPr>
          <w:szCs w:val="24"/>
          <w:lang w:eastAsia="en-US"/>
        </w:rPr>
        <w:lastRenderedPageBreak/>
        <w:t>δ)</w:t>
      </w:r>
      <w:r w:rsidRPr="00B06561">
        <w:rPr>
          <w:szCs w:val="24"/>
          <w:lang w:eastAsia="en-US"/>
        </w:rPr>
        <w:tab/>
        <w:t>καθιστούν δυνατή την απρόσκοπτη</w:t>
      </w:r>
      <w:r w:rsidRPr="00B06561">
        <w:rPr>
          <w:b/>
          <w:i/>
          <w:szCs w:val="24"/>
          <w:lang w:eastAsia="en-US"/>
        </w:rPr>
        <w:t xml:space="preserve"> και χρονικά ακριβή</w:t>
      </w:r>
      <w:r w:rsidRPr="00B06561">
        <w:rPr>
          <w:szCs w:val="24"/>
          <w:lang w:eastAsia="en-US"/>
        </w:rPr>
        <w:t xml:space="preserve"> σιδηροδρομική κυκλοφορία σε περισσότερα του ενός δίκτυα</w:t>
      </w:r>
      <w:r w:rsidRPr="00B06561">
        <w:rPr>
          <w:strike/>
          <w:szCs w:val="24"/>
          <w:lang w:eastAsia="en-US"/>
        </w:rPr>
        <w:t>·</w:t>
      </w:r>
      <w:r w:rsidRPr="00B06561">
        <w:rPr>
          <w:b/>
          <w:i/>
          <w:szCs w:val="24"/>
          <w:lang w:eastAsia="en-US"/>
        </w:rPr>
        <w:t xml:space="preserve"> και διασυνοριακά, επιδιώκοντας την εξάλειψη των σημείων συμφόρησης και των επιχειρησιακών εμποδίων·</w:t>
      </w:r>
      <w:r w:rsidR="00DB0310">
        <w:rPr>
          <w:b/>
          <w:szCs w:val="24"/>
          <w:lang w:eastAsia="en-US"/>
        </w:rPr>
        <w:t xml:space="preserve"> [Τροπολογία </w:t>
      </w:r>
      <w:r w:rsidR="00DB0310" w:rsidRPr="00DB0310">
        <w:rPr>
          <w:b/>
          <w:szCs w:val="24"/>
          <w:lang w:eastAsia="en-US"/>
        </w:rPr>
        <w:t>34</w:t>
      </w:r>
      <w:r w:rsidR="00DB0310">
        <w:rPr>
          <w:b/>
          <w:szCs w:val="24"/>
          <w:lang w:eastAsia="en-US"/>
        </w:rPr>
        <w:t>]</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ε)</w:t>
      </w:r>
      <w:r w:rsidRPr="00B06561">
        <w:rPr>
          <w:szCs w:val="24"/>
          <w:lang w:eastAsia="en-US"/>
        </w:rPr>
        <w:tab/>
        <w:t>διασφαλίζουν διαφάνεια σχετικά με την κατάσταση και τη διαθεσιμότητα της χωρητικότητας της σιδηροδρομικής υποδομής·</w:t>
      </w:r>
    </w:p>
    <w:p w:rsidR="00B06561" w:rsidRPr="00DB0310" w:rsidRDefault="00B06561" w:rsidP="00B06561">
      <w:pPr>
        <w:spacing w:before="120" w:after="120" w:line="360" w:lineRule="auto"/>
        <w:ind w:left="1416" w:hanging="566"/>
        <w:rPr>
          <w:b/>
          <w:szCs w:val="24"/>
          <w:lang w:eastAsia="en-US"/>
        </w:rPr>
      </w:pPr>
      <w:r w:rsidRPr="00B06561">
        <w:rPr>
          <w:szCs w:val="24"/>
          <w:lang w:eastAsia="en-US"/>
        </w:rPr>
        <w:t>στ)</w:t>
      </w:r>
      <w:r w:rsidRPr="00B06561">
        <w:rPr>
          <w:szCs w:val="24"/>
          <w:lang w:eastAsia="en-US"/>
        </w:rPr>
        <w:tab/>
        <w:t>επανεξετάζουν και βελτιώνουν τις επιδόσεις της σιδηροδρομικής υποδομής και των υπηρεσιών μεταφορών σε στενή συνεργασία με φορείς εκμετάλλευσης του σιδηροδρομικού τομέα</w:t>
      </w:r>
      <w:r w:rsidRPr="00B06561">
        <w:rPr>
          <w:strike/>
          <w:szCs w:val="24"/>
          <w:lang w:eastAsia="en-US"/>
        </w:rPr>
        <w:t>·</w:t>
      </w:r>
      <w:r w:rsidRPr="00B06561">
        <w:rPr>
          <w:b/>
          <w:i/>
          <w:szCs w:val="24"/>
          <w:lang w:eastAsia="en-US"/>
        </w:rPr>
        <w:t>, συμπεριλαμβανομένων των εγκαταστάσεων για την παροχή υπηρεσιών που σχετίζονται άμεσα με τους σιδηρόδρομους·</w:t>
      </w:r>
      <w:r w:rsidR="00DB0310">
        <w:rPr>
          <w:b/>
          <w:szCs w:val="24"/>
          <w:lang w:eastAsia="en-US"/>
        </w:rPr>
        <w:t xml:space="preserve"> [Τροπολογία </w:t>
      </w:r>
      <w:r w:rsidR="00DB0310" w:rsidRPr="00DB0310">
        <w:rPr>
          <w:b/>
          <w:szCs w:val="24"/>
          <w:lang w:eastAsia="en-US"/>
        </w:rPr>
        <w:t>35</w:t>
      </w:r>
      <w:r w:rsidR="00DB0310">
        <w:rPr>
          <w:b/>
          <w:szCs w:val="24"/>
          <w:lang w:eastAsia="en-US"/>
        </w:rPr>
        <w:t>]</w:t>
      </w:r>
    </w:p>
    <w:p w:rsidR="00B06561" w:rsidRPr="00DB0310" w:rsidRDefault="00B06561" w:rsidP="00B06561">
      <w:pPr>
        <w:spacing w:before="120" w:after="120" w:line="360" w:lineRule="auto"/>
        <w:ind w:left="1416" w:hanging="566"/>
        <w:rPr>
          <w:b/>
          <w:szCs w:val="24"/>
          <w:lang w:eastAsia="en-US"/>
        </w:rPr>
      </w:pPr>
      <w:r w:rsidRPr="00B06561">
        <w:rPr>
          <w:szCs w:val="24"/>
          <w:lang w:eastAsia="en-US"/>
        </w:rPr>
        <w:t>ζ)</w:t>
      </w:r>
      <w:r w:rsidRPr="00B06561">
        <w:rPr>
          <w:szCs w:val="24"/>
          <w:lang w:eastAsia="en-US"/>
        </w:rPr>
        <w:tab/>
        <w:t>συμβάλλουν στην υλοποίηση και την ανάπτυξη του ενιαίου ευρωπαϊκού σιδηροδρομικού χώρου</w:t>
      </w:r>
      <w:r w:rsidRPr="00B06561">
        <w:rPr>
          <w:b/>
          <w:i/>
          <w:szCs w:val="24"/>
          <w:lang w:eastAsia="en-US"/>
        </w:rPr>
        <w:t>, ιδίως μέσω κοινών ευρωπαϊκών τεχνικών και επιχειρησιακών κανόνων και προτύπων, τεχνικών απαιτήσεων εξοπλισμού και πιστοποίησης προσωπικού</w:t>
      </w:r>
      <w:r w:rsidRPr="00B06561">
        <w:rPr>
          <w:szCs w:val="24"/>
          <w:lang w:eastAsia="en-US"/>
        </w:rPr>
        <w:t>.</w:t>
      </w:r>
      <w:r w:rsidR="00DB0310">
        <w:rPr>
          <w:b/>
          <w:szCs w:val="24"/>
          <w:lang w:eastAsia="en-US"/>
        </w:rPr>
        <w:t xml:space="preserve"> [Τροπολογία </w:t>
      </w:r>
      <w:r w:rsidR="00DB0310" w:rsidRPr="006E765C">
        <w:rPr>
          <w:b/>
          <w:szCs w:val="24"/>
          <w:lang w:eastAsia="en-US"/>
        </w:rPr>
        <w:t>36</w:t>
      </w:r>
      <w:r w:rsidR="00DB0310">
        <w:rPr>
          <w:b/>
          <w:szCs w:val="24"/>
          <w:lang w:eastAsia="en-US"/>
        </w:rPr>
        <w:t>]</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jc w:val="center"/>
        <w:rPr>
          <w:szCs w:val="24"/>
          <w:lang w:eastAsia="en-US"/>
        </w:rPr>
      </w:pPr>
      <w:r w:rsidRPr="00B06561">
        <w:rPr>
          <w:szCs w:val="24"/>
          <w:lang w:eastAsia="en-US"/>
        </w:rPr>
        <w:lastRenderedPageBreak/>
        <w:t>Άρθρο 3</w:t>
      </w:r>
      <w:r w:rsidRPr="00B06561">
        <w:rPr>
          <w:szCs w:val="24"/>
          <w:lang w:eastAsia="en-US"/>
        </w:rPr>
        <w:br/>
        <w:t>Αμεροληψία του διαχειριστή υποδομής όσον αφορά τη διαχείριση της κυκλοφορίας και της χωρητικότητας, συμπεριλαμβανομένου του προγραμματισμού της συντήρησης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Οι διαχειριστές υποδομής εκτελούν τα καθήκοντα διαχείρισης της κυκλοφορίας και της χωρητικότητας, συμπεριλαμβανομένου του προγραμματισμού της συντήρησης, με διαφάνεια και χωρίς διακρίσεις και τα πρόσωπα που είναι υπεύθυνα για τη λήψη αποφάσεων σχετικά με τα εν λόγω καθήκοντα δεν επηρεάζονται από συγκρούσεις συμφερόντων.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Όσον αφορά τη διαχείριση της κυκλοφορίας, οι διαχειριστές υποδομής διασφαλίζουν ότι οι σιδηροδρομικές επιχειρήσεις, σε περιπτώσεις διαταραχής που τους αφορούν, έχουν πλήρη και έγκαιρη πρόσβαση σε σχετικές πληροφορίες. Όταν ο διαχειριστής υποδομής παρέχει περαιτέρω πρόσβαση στη διαδικασία διαχείρισης της κυκλοφορίας, το πράττει για τις οικείες σιδηροδρομικές επιχειρήσεις, με διαφάνεια και χωρίς διακρίσεις.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3.</w:t>
      </w:r>
      <w:r w:rsidRPr="00B06561">
        <w:rPr>
          <w:szCs w:val="24"/>
          <w:lang w:eastAsia="en-US"/>
        </w:rPr>
        <w:tab/>
        <w:t>Όσον αφορά τη διαχείριση της χωρητικότητας και τον μακροπρόθεσμο προγραμματισμό σημαντικών εργασιών συντήρησης, ανανέωσης και αναβάθμισης της σιδηροδρομικής υποδομής, ο διαχειριστής υποδομής ζητεί τη γνώμη των αιτούντων, όπως ορίζονται στο άρθρο 3 σημείο 19 της οδηγίας 2012/34/ΕΕ, σύμφωνα με τον παρόντα κανονισμό και, στον μέγιστο δυνατό βαθμό, λαμβάνει υπόψη τις ανησυχίες που εκφράζονται.</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jc w:val="center"/>
        <w:rPr>
          <w:szCs w:val="24"/>
          <w:lang w:eastAsia="en-US"/>
        </w:rPr>
      </w:pPr>
      <w:r w:rsidRPr="00B06561">
        <w:rPr>
          <w:szCs w:val="24"/>
          <w:lang w:eastAsia="en-US"/>
        </w:rPr>
        <w:lastRenderedPageBreak/>
        <w:t>Άρθρο 4</w:t>
      </w:r>
      <w:r w:rsidRPr="00B06561">
        <w:rPr>
          <w:szCs w:val="24"/>
          <w:lang w:eastAsia="en-US"/>
        </w:rPr>
        <w:br/>
        <w:t>Ορισμοί</w:t>
      </w:r>
    </w:p>
    <w:p w:rsidR="00B06561" w:rsidRPr="00B06561" w:rsidRDefault="00B06561" w:rsidP="00B06561">
      <w:pPr>
        <w:spacing w:before="120" w:after="120" w:line="360" w:lineRule="auto"/>
        <w:rPr>
          <w:szCs w:val="24"/>
          <w:lang w:eastAsia="en-US"/>
        </w:rPr>
      </w:pPr>
      <w:r w:rsidRPr="00B06561">
        <w:rPr>
          <w:szCs w:val="24"/>
          <w:lang w:eastAsia="en-US"/>
        </w:rPr>
        <w:t>Για τους σκοπούς του παρόντος κανονισμού ισχύουν οι ορισμοί του άρθρου 3 της οδηγίας 2012/34/ΕΕ.</w:t>
      </w:r>
    </w:p>
    <w:p w:rsidR="00B06561" w:rsidRPr="00B06561" w:rsidRDefault="00B06561" w:rsidP="00B06561">
      <w:pPr>
        <w:spacing w:before="120" w:after="120" w:line="360" w:lineRule="auto"/>
        <w:rPr>
          <w:szCs w:val="24"/>
          <w:lang w:eastAsia="en-US"/>
        </w:rPr>
      </w:pPr>
      <w:r w:rsidRPr="00B06561">
        <w:rPr>
          <w:szCs w:val="24"/>
          <w:lang w:eastAsia="en-US"/>
        </w:rPr>
        <w:t>Ισχύουν επίσης οι ακόλουθοι ορισμοί:</w:t>
      </w:r>
    </w:p>
    <w:p w:rsidR="00B06561" w:rsidRPr="00DB0310" w:rsidRDefault="00B06561" w:rsidP="00B06561">
      <w:pPr>
        <w:spacing w:before="120" w:after="120" w:line="360" w:lineRule="auto"/>
        <w:ind w:left="850" w:hanging="850"/>
        <w:rPr>
          <w:b/>
          <w:szCs w:val="24"/>
          <w:lang w:eastAsia="en-US"/>
        </w:rPr>
      </w:pPr>
      <w:r w:rsidRPr="00B06561">
        <w:rPr>
          <w:szCs w:val="24"/>
          <w:lang w:eastAsia="en-US"/>
        </w:rPr>
        <w:t>1)</w:t>
      </w:r>
      <w:r w:rsidRPr="00B06561">
        <w:rPr>
          <w:szCs w:val="24"/>
          <w:lang w:eastAsia="en-US"/>
        </w:rPr>
        <w:tab/>
        <w:t>«ανωτέρα βία»: κάθε απρόβλεπτο</w:t>
      </w:r>
      <w:r w:rsidRPr="00B06561">
        <w:rPr>
          <w:b/>
          <w:i/>
          <w:szCs w:val="24"/>
          <w:lang w:eastAsia="en-US"/>
        </w:rPr>
        <w:t>,</w:t>
      </w:r>
      <w:r w:rsidR="00DF2A9D">
        <w:rPr>
          <w:b/>
          <w:i/>
          <w:szCs w:val="24"/>
          <w:lang w:eastAsia="en-US"/>
        </w:rPr>
        <w:t xml:space="preserve"> </w:t>
      </w:r>
      <w:r w:rsidRPr="00B06561">
        <w:rPr>
          <w:b/>
          <w:i/>
          <w:szCs w:val="24"/>
          <w:lang w:eastAsia="en-US"/>
        </w:rPr>
        <w:t>αναπόφευκτο ή έκτακτο</w:t>
      </w:r>
      <w:r w:rsidRPr="00B06561">
        <w:rPr>
          <w:strike/>
          <w:szCs w:val="24"/>
          <w:lang w:eastAsia="en-US"/>
        </w:rPr>
        <w:t xml:space="preserve"> ή ασυνήθιστο</w:t>
      </w:r>
      <w:r w:rsidRPr="00B06561">
        <w:rPr>
          <w:szCs w:val="24"/>
          <w:lang w:eastAsia="en-US"/>
        </w:rPr>
        <w:t xml:space="preserve"> γεγονός ή κατάσταση που εκφεύγει του ελέγχου του διαχειριστή υποδομής</w:t>
      </w:r>
      <w:r w:rsidRPr="00B06561">
        <w:rPr>
          <w:strike/>
          <w:szCs w:val="24"/>
          <w:lang w:eastAsia="en-US"/>
        </w:rPr>
        <w:t xml:space="preserve"> ή</w:t>
      </w:r>
      <w:r w:rsidRPr="00B06561">
        <w:rPr>
          <w:b/>
          <w:i/>
          <w:szCs w:val="24"/>
          <w:lang w:eastAsia="en-US"/>
        </w:rPr>
        <w:t>,</w:t>
      </w:r>
      <w:r w:rsidRPr="00B06561">
        <w:rPr>
          <w:szCs w:val="24"/>
          <w:lang w:eastAsia="en-US"/>
        </w:rPr>
        <w:t xml:space="preserve"> της σιδηροδρομικής επιχείρησης</w:t>
      </w:r>
      <w:r w:rsidRPr="00B06561">
        <w:rPr>
          <w:b/>
          <w:i/>
          <w:szCs w:val="24"/>
          <w:lang w:eastAsia="en-US"/>
        </w:rPr>
        <w:t xml:space="preserve"> ή του αιτούντα</w:t>
      </w:r>
      <w:r w:rsidRPr="00B06561">
        <w:rPr>
          <w:szCs w:val="24"/>
          <w:lang w:eastAsia="en-US"/>
        </w:rPr>
        <w:t>, το οποίο δεν μπορεί</w:t>
      </w:r>
      <w:r w:rsidRPr="00B06561">
        <w:rPr>
          <w:strike/>
          <w:szCs w:val="24"/>
          <w:lang w:eastAsia="en-US"/>
        </w:rPr>
        <w:t xml:space="preserve"> να αποφευχθεί ή</w:t>
      </w:r>
      <w:r w:rsidRPr="00B06561">
        <w:rPr>
          <w:szCs w:val="24"/>
          <w:lang w:eastAsia="en-US"/>
        </w:rPr>
        <w:t xml:space="preserve"> να ξεπεραστεί με εύλογες προβλέψεις και επιμέλεια, να επιλυθεί με μέτρα που είναι ευλόγως δυνατά </w:t>
      </w:r>
      <w:r w:rsidRPr="00B06561">
        <w:rPr>
          <w:strike/>
          <w:szCs w:val="24"/>
          <w:lang w:eastAsia="en-US"/>
        </w:rPr>
        <w:t xml:space="preserve">για αυτούς </w:t>
      </w:r>
      <w:r w:rsidRPr="00B06561">
        <w:rPr>
          <w:szCs w:val="24"/>
          <w:lang w:eastAsia="en-US"/>
        </w:rPr>
        <w:t xml:space="preserve">από τεχνική, χρηματοπιστωτική ή οικονομική άποψη, </w:t>
      </w:r>
      <w:r w:rsidRPr="00B06561">
        <w:rPr>
          <w:b/>
          <w:i/>
          <w:szCs w:val="24"/>
          <w:lang w:eastAsia="en-US"/>
        </w:rPr>
        <w:t>συμπεριλαμβανομένης της διασυνοριακής μεταφοράς με άλλο δρομολόγιο· το γεγονός αυτό πρέπει να</w:t>
      </w:r>
      <w:r w:rsidR="00DF2A9D">
        <w:rPr>
          <w:b/>
          <w:i/>
          <w:szCs w:val="24"/>
          <w:lang w:eastAsia="en-US"/>
        </w:rPr>
        <w:t xml:space="preserve"> </w:t>
      </w:r>
      <w:r w:rsidRPr="00B06561">
        <w:rPr>
          <w:strike/>
          <w:szCs w:val="24"/>
          <w:lang w:eastAsia="en-US"/>
        </w:rPr>
        <w:t>το οποίο</w:t>
      </w:r>
      <w:r w:rsidRPr="00B06561">
        <w:rPr>
          <w:szCs w:val="24"/>
          <w:lang w:eastAsia="en-US"/>
        </w:rPr>
        <w:t xml:space="preserve"> έχει πράγματι συμβεί</w:t>
      </w:r>
      <w:r w:rsidRPr="00B06561">
        <w:rPr>
          <w:b/>
          <w:i/>
          <w:szCs w:val="24"/>
          <w:lang w:eastAsia="en-US"/>
        </w:rPr>
        <w:t>, να</w:t>
      </w:r>
      <w:r w:rsidRPr="00B06561">
        <w:rPr>
          <w:strike/>
          <w:szCs w:val="24"/>
          <w:lang w:eastAsia="en-US"/>
        </w:rPr>
        <w:t xml:space="preserve"> και</w:t>
      </w:r>
      <w:r w:rsidRPr="00B06561">
        <w:rPr>
          <w:szCs w:val="24"/>
          <w:lang w:eastAsia="en-US"/>
        </w:rPr>
        <w:t xml:space="preserve"> είναι αντικειμενικά επαληθεύσιμο</w:t>
      </w:r>
      <w:r w:rsidRPr="00B06561">
        <w:rPr>
          <w:strike/>
          <w:szCs w:val="24"/>
          <w:lang w:eastAsia="en-US"/>
        </w:rPr>
        <w:t>, και το οποίο</w:t>
      </w:r>
      <w:r w:rsidRPr="00B06561">
        <w:rPr>
          <w:b/>
          <w:i/>
          <w:szCs w:val="24"/>
          <w:lang w:eastAsia="en-US"/>
        </w:rPr>
        <w:t xml:space="preserve"> και να</w:t>
      </w:r>
      <w:r w:rsidRPr="00B06561">
        <w:rPr>
          <w:szCs w:val="24"/>
          <w:lang w:eastAsia="en-US"/>
        </w:rPr>
        <w:t xml:space="preserve"> καθιστά αδύνατο για τον διαχειριστή υποδομής να εκπληρώσει, προσωρινά ή μόνιμα, τις υποχρεώσεις του σύμφωνα με τον παρόντα κανονισμό ή την οδηγία 2012/34/ΕΕ ή για τη σιδηροδρομική επιχείρηση να εκπληρώσει τις συμβατικές υποχρεώσεις της έναντι διαχειριστή ή διαχειριστών υποδομής</w:t>
      </w:r>
      <w:r w:rsidRPr="00B06561">
        <w:rPr>
          <w:strike/>
          <w:szCs w:val="24"/>
          <w:lang w:eastAsia="en-US"/>
        </w:rPr>
        <w:t>·</w:t>
      </w:r>
      <w:r w:rsidRPr="00B06561">
        <w:rPr>
          <w:b/>
          <w:i/>
          <w:szCs w:val="24"/>
          <w:lang w:eastAsia="en-US"/>
        </w:rPr>
        <w:t>·</w:t>
      </w:r>
      <w:r w:rsidR="00DB0310">
        <w:rPr>
          <w:b/>
          <w:szCs w:val="24"/>
          <w:lang w:eastAsia="en-US"/>
        </w:rPr>
        <w:t xml:space="preserve"> [Τροπολογία </w:t>
      </w:r>
      <w:r w:rsidR="00DB0310" w:rsidRPr="00DB0310">
        <w:rPr>
          <w:b/>
          <w:szCs w:val="24"/>
          <w:lang w:eastAsia="en-US"/>
        </w:rPr>
        <w:t>37</w:t>
      </w:r>
      <w:r w:rsidR="00DB0310">
        <w:rPr>
          <w:b/>
          <w:szCs w:val="24"/>
          <w:lang w:eastAsia="en-US"/>
        </w:rPr>
        <w:t>]</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2)</w:t>
      </w:r>
      <w:r w:rsidRPr="00B06561">
        <w:rPr>
          <w:szCs w:val="24"/>
          <w:lang w:eastAsia="en-US"/>
        </w:rPr>
        <w:tab/>
        <w:t>«διαλειτουργικότητα»: η διαλειτουργικότητα όπως ορίζεται στο άρθρο 2 σημείο 2 της οδηγίας (ΕΕ) 2016/797 του Ευρωπαϊκού Κοινοβουλίου και του Συμβουλίου</w:t>
      </w:r>
      <w:r w:rsidRPr="00B06561">
        <w:rPr>
          <w:szCs w:val="24"/>
          <w:vertAlign w:val="superscript"/>
          <w:lang w:val="en-GB" w:eastAsia="en-US"/>
        </w:rPr>
        <w:footnoteReference w:id="15"/>
      </w:r>
      <w:r w:rsidRPr="00B06561">
        <w:rPr>
          <w:szCs w:val="24"/>
          <w:lang w:eastAsia="en-US"/>
        </w:rPr>
        <w:t>·</w:t>
      </w:r>
    </w:p>
    <w:p w:rsidR="00B06561" w:rsidRPr="00DB0310" w:rsidRDefault="00B06561" w:rsidP="00B06561">
      <w:pPr>
        <w:spacing w:before="120" w:after="120" w:line="360" w:lineRule="auto"/>
        <w:ind w:left="850" w:hanging="850"/>
        <w:rPr>
          <w:b/>
          <w:szCs w:val="24"/>
          <w:lang w:eastAsia="en-US"/>
        </w:rPr>
      </w:pPr>
      <w:r w:rsidRPr="00B06561">
        <w:rPr>
          <w:b/>
          <w:i/>
          <w:szCs w:val="24"/>
          <w:lang w:eastAsia="en-US"/>
        </w:rPr>
        <w:t>2α)</w:t>
      </w:r>
      <w:r w:rsidRPr="00B06561">
        <w:rPr>
          <w:szCs w:val="24"/>
          <w:lang w:eastAsia="en-US"/>
        </w:rPr>
        <w:tab/>
      </w:r>
      <w:r w:rsidRPr="00B06561">
        <w:rPr>
          <w:b/>
          <w:i/>
          <w:szCs w:val="24"/>
          <w:lang w:eastAsia="en-US"/>
        </w:rPr>
        <w:t>«αιτών»: σιδηροδρομική επιχείρηση ή διεθνής όμιλος σιδηροδρομικών επιχειρήσεων ή και άλλα πρόσωπα ή νομικές οντότητες, όπως αρμόδιες αρχές που ορίζονται στο άρθρο 2 στοιχείο β) του κανονισμού (ΕΚ) αριθ. 1370/2007 του Ευρωπαϊκού Κοινοβουλίου και του Συμβουλίου</w:t>
      </w:r>
      <w:r w:rsidRPr="00B06561">
        <w:rPr>
          <w:szCs w:val="24"/>
          <w:vertAlign w:val="superscript"/>
          <w:lang w:val="en-GB" w:eastAsia="en-US"/>
        </w:rPr>
        <w:footnoteReference w:id="16"/>
      </w:r>
      <w:r w:rsidRPr="00B06561">
        <w:rPr>
          <w:b/>
          <w:i/>
          <w:szCs w:val="24"/>
          <w:lang w:eastAsia="en-US"/>
        </w:rPr>
        <w:t>, και οι φορτωτές, οι πράκτορες μεταφορών και οι επιχειρήσεις συνδυασμένων μεταφορών που ενδιαφέρονται, για σκοπούς παροχής δημόσιας υπηρεσίας ή για εμπορικούς σκοπούς, να προσφέρουν χωρητικότητα υποδομής·</w:t>
      </w:r>
      <w:r w:rsidR="00DB0310">
        <w:rPr>
          <w:b/>
          <w:szCs w:val="24"/>
          <w:lang w:eastAsia="en-US"/>
        </w:rPr>
        <w:t xml:space="preserve"> [Τροπολογία </w:t>
      </w:r>
      <w:r w:rsidR="00DB0310" w:rsidRPr="00DB0310">
        <w:rPr>
          <w:b/>
          <w:szCs w:val="24"/>
          <w:lang w:eastAsia="en-US"/>
        </w:rPr>
        <w:t>38</w:t>
      </w:r>
      <w:r w:rsidR="00DB0310">
        <w:rPr>
          <w:b/>
          <w:szCs w:val="24"/>
          <w:lang w:eastAsia="en-US"/>
        </w:rPr>
        <w:t>]</w:t>
      </w:r>
    </w:p>
    <w:p w:rsidR="00B06561" w:rsidRPr="00DB0310" w:rsidRDefault="00B06561" w:rsidP="00B06561">
      <w:pPr>
        <w:spacing w:before="120" w:after="120" w:line="360" w:lineRule="auto"/>
        <w:ind w:left="850" w:hanging="850"/>
        <w:rPr>
          <w:b/>
          <w:szCs w:val="24"/>
          <w:lang w:eastAsia="en-US"/>
        </w:rPr>
      </w:pPr>
      <w:r w:rsidRPr="00B06561">
        <w:rPr>
          <w:szCs w:val="24"/>
          <w:lang w:eastAsia="en-US"/>
        </w:rPr>
        <w:t>3)</w:t>
      </w:r>
      <w:r w:rsidRPr="00B06561">
        <w:rPr>
          <w:szCs w:val="24"/>
          <w:lang w:eastAsia="en-US"/>
        </w:rPr>
        <w:tab/>
        <w:t xml:space="preserve">«επιχειρησιακός ενδιαφερόμενος φορέας»: αιτών, </w:t>
      </w:r>
      <w:r w:rsidRPr="00B06561">
        <w:rPr>
          <w:strike/>
          <w:szCs w:val="24"/>
          <w:lang w:eastAsia="en-US"/>
        </w:rPr>
        <w:t>σιδηροδρομική επιχείρηση</w:t>
      </w:r>
      <w:r w:rsidR="00DF2A9D">
        <w:rPr>
          <w:strike/>
          <w:szCs w:val="24"/>
          <w:lang w:eastAsia="en-US"/>
        </w:rPr>
        <w:t xml:space="preserve"> </w:t>
      </w:r>
      <w:r w:rsidRPr="00B06561">
        <w:rPr>
          <w:b/>
          <w:i/>
          <w:szCs w:val="24"/>
          <w:lang w:eastAsia="en-US"/>
        </w:rPr>
        <w:t>ένωση αιτούντων</w:t>
      </w:r>
      <w:r w:rsidRPr="00B06561">
        <w:rPr>
          <w:szCs w:val="24"/>
          <w:lang w:eastAsia="en-US"/>
        </w:rPr>
        <w:t xml:space="preserve">, διαχειριστής υποδομής, φορέας εκμετάλλευσης </w:t>
      </w:r>
      <w:r w:rsidRPr="00B06561">
        <w:rPr>
          <w:strike/>
          <w:szCs w:val="24"/>
          <w:lang w:eastAsia="en-US"/>
        </w:rPr>
        <w:t>σιδηροδρομικής εγκατάστασης</w:t>
      </w:r>
      <w:r w:rsidR="00DF2A9D">
        <w:rPr>
          <w:strike/>
          <w:szCs w:val="24"/>
          <w:lang w:eastAsia="en-US"/>
        </w:rPr>
        <w:t xml:space="preserve"> </w:t>
      </w:r>
      <w:r w:rsidRPr="00B06561">
        <w:rPr>
          <w:b/>
          <w:i/>
          <w:szCs w:val="24"/>
          <w:lang w:eastAsia="en-US"/>
        </w:rPr>
        <w:t>εγκαταστάσεων</w:t>
      </w:r>
      <w:r w:rsidRPr="00B06561">
        <w:rPr>
          <w:szCs w:val="24"/>
          <w:lang w:eastAsia="en-US"/>
        </w:rPr>
        <w:t xml:space="preserve"> για την παροχή υπηρεσιών, πάροχος υπηρεσιών σχετικών με τις σιδηροδρομικές μεταφορές και κάθε άλλη οντότητα που εμπλέκεται άμεσα στην παροχή υπηρεσίας σιδηροδρομικών μεταφορών</w:t>
      </w:r>
      <w:r w:rsidRPr="00B06561">
        <w:rPr>
          <w:strike/>
          <w:szCs w:val="24"/>
          <w:lang w:eastAsia="en-US"/>
        </w:rPr>
        <w:t>·</w:t>
      </w:r>
      <w:r w:rsidRPr="00B06561">
        <w:rPr>
          <w:b/>
          <w:i/>
          <w:szCs w:val="24"/>
          <w:lang w:eastAsia="en-US"/>
        </w:rPr>
        <w:t>·</w:t>
      </w:r>
      <w:r w:rsidR="00DB0310">
        <w:rPr>
          <w:b/>
          <w:szCs w:val="24"/>
          <w:lang w:eastAsia="en-US"/>
        </w:rPr>
        <w:t xml:space="preserve"> [Τροπολογία </w:t>
      </w:r>
      <w:r w:rsidR="00DB0310" w:rsidRPr="00DB0310">
        <w:rPr>
          <w:b/>
          <w:szCs w:val="24"/>
          <w:lang w:eastAsia="en-US"/>
        </w:rPr>
        <w:t>39</w:t>
      </w:r>
      <w:r w:rsidR="00DB0310">
        <w:rPr>
          <w:b/>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szCs w:val="24"/>
          <w:lang w:eastAsia="en-US"/>
        </w:rPr>
        <w:t>4)</w:t>
      </w:r>
      <w:r w:rsidRPr="00B06561">
        <w:rPr>
          <w:szCs w:val="24"/>
          <w:lang w:eastAsia="en-US"/>
        </w:rPr>
        <w:tab/>
        <w:t>«Ευρωπαίος Συντονιστής»: ο συντονιστής που αναφέρεται στο άρθρο 51 του κανονισμού [... νέος κανονισμός ΔΕΔ-Μ]·</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5)</w:t>
      </w:r>
      <w:r w:rsidRPr="00B06561">
        <w:rPr>
          <w:szCs w:val="24"/>
          <w:lang w:eastAsia="en-US"/>
        </w:rPr>
        <w:tab/>
        <w:t>«συμφωνία-πλαίσιο»: νομικά δεσμευτική γενική συμφωνία δυνάμει του δημοσίου ή του ιδιωτικού δικαίου, η οποία καθορίζει τα δικαιώματα και τις υποχρεώσεις ενός αιτούντος και του διαχειριστή της υποδομής όσον αφορά την κατανεμητέα χωρητικότητα υποδομής και τα καταβλητέα τέλη για περίοδο μεγαλύτερη μιας περιόδου πίνακα δρομολογίου·</w:t>
      </w:r>
    </w:p>
    <w:p w:rsidR="00B06561" w:rsidRPr="00B06561" w:rsidRDefault="00B06561" w:rsidP="00B06561">
      <w:pPr>
        <w:spacing w:before="120" w:after="120" w:line="360" w:lineRule="auto"/>
        <w:ind w:left="850" w:hanging="850"/>
        <w:rPr>
          <w:szCs w:val="24"/>
          <w:lang w:eastAsia="en-US"/>
        </w:rPr>
      </w:pPr>
      <w:r w:rsidRPr="00B06561">
        <w:rPr>
          <w:szCs w:val="24"/>
          <w:lang w:eastAsia="en-US"/>
        </w:rPr>
        <w:t>6)</w:t>
      </w:r>
      <w:r w:rsidRPr="00B06561">
        <w:rPr>
          <w:szCs w:val="24"/>
          <w:lang w:eastAsia="en-US"/>
        </w:rPr>
        <w:tab/>
        <w:t>«ταυτόχρονη κατανομή χωρητικότητας»: διαδικασία με την οποία οι διαχειριστές υποδομής κατανέμουν τη χωρητικότητα σιδηροδρομικής υποδομής ανταποκρινόμενοι σε σύνολο αιτημάτων χωρητικότητας που λαμβάνονται μέχρι μια συγκεκριμένη καταληκτική ημερομηνία και μέσω συντονισμού των εν λόγω αιτημάτων, ώστε να εξασφαλίζεται η καλύτερη δυνατή χρήση της υποδομής και η πλησιέστερη δυνατή αντιστοίχιση με τα αιτήματα·</w:t>
      </w:r>
    </w:p>
    <w:p w:rsidR="00B06561" w:rsidRPr="00B06561" w:rsidRDefault="00B06561" w:rsidP="00B06561">
      <w:pPr>
        <w:spacing w:before="120" w:after="120" w:line="360" w:lineRule="auto"/>
        <w:ind w:left="850" w:hanging="850"/>
        <w:rPr>
          <w:szCs w:val="24"/>
          <w:lang w:eastAsia="en-US"/>
        </w:rPr>
      </w:pPr>
      <w:r w:rsidRPr="00B06561">
        <w:rPr>
          <w:szCs w:val="24"/>
          <w:lang w:eastAsia="en-US"/>
        </w:rPr>
        <w:t>7)</w:t>
      </w:r>
      <w:r w:rsidRPr="00B06561">
        <w:rPr>
          <w:szCs w:val="24"/>
          <w:lang w:eastAsia="en-US"/>
        </w:rPr>
        <w:tab/>
        <w:t>«εξυπηρέτηση κατά σειρά προτεραιότητας»: αρχή για την κατανομή της χωρητικότητας σιδηροδρομικής υποδομής, όπου η προτεραιότητα για τη διαδικασία κατανομής δίδεται σύμφωνα με τη χρονολογική σειρά των αιτημάτων χωρητικότητας·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8)</w:t>
      </w:r>
      <w:r w:rsidRPr="00B06561">
        <w:rPr>
          <w:szCs w:val="24"/>
          <w:lang w:eastAsia="en-US"/>
        </w:rPr>
        <w:tab/>
        <w:t>«σιδηροδρομική διαδρομή»: η χωρητικότητα υποδομής που απαιτείται για να κινηθεί ένας συρμός μεταξύ δύο τόπων σε δεδομένο χρονικό διάστημα, η οποία περιγράφεται ως ακριβής διαδρομή με χρονοδιάγραμμα για τον εκάστοτε συρμό, συμπεριλαμβανομένων της αφετηρίας και του προορισμού, της ώρας και ημέρας εισόδου και της ώρας και ημέρας εξόδου, συμπεριλαμβανομένων τυχόν σημείων στάσης και σχετικών χρόνων αναχώρησης·</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9)</w:t>
      </w:r>
      <w:r w:rsidRPr="00B06561">
        <w:rPr>
          <w:szCs w:val="24"/>
          <w:lang w:eastAsia="en-US"/>
        </w:rPr>
        <w:tab/>
        <w:t>«προδιαγραφή χωρητικότητας»: δικαίωμα χωρητικότητας το οποίο προσδιορίζει τα εμπορικά και επιχειρησιακά χαρακτηριστικά της χωρητικότητας υποδομής που είναι σημαντικά για τον ενδιαφερόμενο αιτούντα και παρέχει στον διαχειριστή υποδομής επαρκείς πληροφορίες για την προετοιμασία συγκεκριμένων σιδηροδρομικών διαδρομών που τηρούν τα εν λόγω χαρακτηριστικά·</w:t>
      </w:r>
    </w:p>
    <w:p w:rsidR="00B06561" w:rsidRPr="00B06561" w:rsidRDefault="00B06561" w:rsidP="00B06561">
      <w:pPr>
        <w:spacing w:before="120" w:after="120" w:line="360" w:lineRule="auto"/>
        <w:ind w:left="850" w:hanging="850"/>
        <w:rPr>
          <w:szCs w:val="24"/>
          <w:lang w:eastAsia="en-US"/>
        </w:rPr>
      </w:pPr>
      <w:r w:rsidRPr="00B06561">
        <w:rPr>
          <w:szCs w:val="24"/>
          <w:lang w:eastAsia="en-US"/>
        </w:rPr>
        <w:t>10)</w:t>
      </w:r>
      <w:r w:rsidRPr="00B06561">
        <w:rPr>
          <w:szCs w:val="24"/>
          <w:lang w:eastAsia="en-US"/>
        </w:rPr>
        <w:tab/>
        <w:t>«σιδηροδρομική υπηρεσία πολλαπλών δικτύων»: υπηρεσία σιδηροδρομικής εγχώριας ή διεθνούς μεταφοράς εμπορευμάτων ή επιβατών, η οποία εκτελείται σε δύο ή περισσότερα δίκτυα τα οποία διαχειρίζονται διαφορετικοί διαχειριστές υποδομής. Ο συρμός μπορεί να συνενώνεται και/ή να χωρίζεται και τα διάφορα τμήματα μπορεί να έχουν διαφορετικές αφετηρίες και προορισμούς, υπό την προϋπόθεση ότι όλες οι φορτάμαξες ή οι επιβατάμαξες διασχίζουν τουλάχιστον ένα δίκτυο το οποίο τελεί υπό την επίβλεψη διαφορετικού διαχειριστή υποδομής·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11)</w:t>
      </w:r>
      <w:r w:rsidRPr="00B06561">
        <w:rPr>
          <w:szCs w:val="24"/>
          <w:lang w:eastAsia="en-US"/>
        </w:rPr>
        <w:tab/>
        <w:t>«δικαίωμα χωρητικότητας πολλαπλών δικτύων»: το σύνολο των δικαιωμάτων χωρητικότητας που επιτρέπουν την παροχή σιδηροδρομικής υπηρεσίας πολλαπλών δικτύων·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12)</w:t>
      </w:r>
      <w:r w:rsidRPr="00B06561">
        <w:rPr>
          <w:szCs w:val="24"/>
          <w:lang w:eastAsia="en-US"/>
        </w:rPr>
        <w:tab/>
        <w:t>«καταμερισμός της χωρητικότητας υποδομής»: η κατανομή μεριδίων της συνολικής διαθέσιμης χωρητικότητας ενός στοιχείου υποδομής σε διάφορα είδη υπηρεσιών σιδηροδρομικών μεταφορών και σε περιορισμούς χωρητικότητας που προκύπτουν από εργασίες υποδομής·</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13)</w:t>
      </w:r>
      <w:r w:rsidRPr="00B06561">
        <w:rPr>
          <w:szCs w:val="24"/>
          <w:lang w:eastAsia="en-US"/>
        </w:rPr>
        <w:tab/>
        <w:t>«πίνακας δρομολογίων»: τα συνεχώς επικαιροποιούμενα δεδομένα που καθορίζουν όλες τις προγραμματισμένες κινήσεις συρμών και τροχαίου υλικού που λαμβάνουν χώρα στη σχετική υποδομή, όπως εκφράζονται κατά κατανεμημένα δικαιώματα χωρητικότητας, κατά τη διάρκεια μιας περιόδου πίνακα δρομολογίων·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14)</w:t>
      </w:r>
      <w:r w:rsidRPr="00B06561">
        <w:rPr>
          <w:szCs w:val="24"/>
          <w:lang w:eastAsia="en-US"/>
        </w:rPr>
        <w:tab/>
        <w:t>«περίοδος πίνακα δρομολογίων»: η χρονική περίοδος κατά την οποία ισχύει ένας συγκεκριμένος πίνακας δρομολογίων·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15)</w:t>
      </w:r>
      <w:r w:rsidRPr="00B06561">
        <w:rPr>
          <w:szCs w:val="24"/>
          <w:lang w:eastAsia="en-US"/>
        </w:rPr>
        <w:tab/>
        <w:t>«έργο υποδομής»: παρεμβάσεις στη σιδηροδρομική υποδομή με σκοπό την ανάπτυξη, τη συντήρηση, την ανανέωση και την αναβάθμιση της σιδηροδρομικής υποδομής, όπως ορίζονται στο άρθρο 3 σημεία 2α), 2γ), 2δ) και 2ε) της οδηγίας 2012/34/ΕΕ·</w:t>
      </w:r>
    </w:p>
    <w:p w:rsidR="00B06561" w:rsidRPr="00B06561" w:rsidRDefault="00B06561" w:rsidP="00B06561">
      <w:pPr>
        <w:spacing w:before="120" w:after="120" w:line="360" w:lineRule="auto"/>
        <w:ind w:left="850" w:hanging="850"/>
        <w:rPr>
          <w:szCs w:val="24"/>
          <w:lang w:eastAsia="en-US"/>
        </w:rPr>
      </w:pPr>
      <w:r w:rsidRPr="00B06561">
        <w:rPr>
          <w:szCs w:val="24"/>
          <w:lang w:eastAsia="en-US"/>
        </w:rPr>
        <w:t>16)</w:t>
      </w:r>
      <w:r w:rsidRPr="00B06561">
        <w:rPr>
          <w:szCs w:val="24"/>
          <w:lang w:eastAsia="en-US"/>
        </w:rPr>
        <w:tab/>
        <w:t>«ρυθμιστικός φορέας»: ο ρυθμιστικός φορέας που αναφέρεται στο άρθρο 55 της οδηγίας 2012/34/ΕΕ·</w:t>
      </w:r>
    </w:p>
    <w:p w:rsidR="00B06561" w:rsidRPr="00B06561" w:rsidRDefault="00B06561" w:rsidP="00B06561">
      <w:pPr>
        <w:spacing w:before="120" w:after="120" w:line="360" w:lineRule="auto"/>
        <w:ind w:left="850" w:hanging="850"/>
        <w:rPr>
          <w:szCs w:val="24"/>
          <w:lang w:eastAsia="en-US"/>
        </w:rPr>
      </w:pPr>
      <w:r w:rsidRPr="00B06561">
        <w:rPr>
          <w:szCs w:val="24"/>
          <w:lang w:eastAsia="en-US"/>
        </w:rPr>
        <w:t>17)</w:t>
      </w:r>
      <w:r w:rsidRPr="00B06561">
        <w:rPr>
          <w:szCs w:val="24"/>
          <w:lang w:eastAsia="en-US"/>
        </w:rPr>
        <w:tab/>
        <w:t>«περιστατικό»: κάθε συμβάν ή σειρά συμβάντων με την ίδια αιτία, που διαταράσσει τη σιδηροδρομική κυκλοφορία</w:t>
      </w:r>
      <w:r w:rsidR="00DF2A9D">
        <w:rPr>
          <w:szCs w:val="24"/>
          <w:lang w:eastAsia="en-US"/>
        </w:rPr>
        <w:t>·</w:t>
      </w:r>
    </w:p>
    <w:p w:rsidR="00B06561" w:rsidRPr="00DB0310" w:rsidRDefault="00B06561" w:rsidP="00B06561">
      <w:pPr>
        <w:spacing w:before="120" w:after="120" w:line="360" w:lineRule="auto"/>
        <w:ind w:left="850" w:hanging="850"/>
        <w:rPr>
          <w:b/>
          <w:szCs w:val="24"/>
          <w:lang w:eastAsia="en-US"/>
        </w:rPr>
      </w:pPr>
      <w:r w:rsidRPr="00B06561">
        <w:rPr>
          <w:b/>
          <w:i/>
          <w:szCs w:val="24"/>
          <w:lang w:eastAsia="en-US"/>
        </w:rPr>
        <w:t>17α)</w:t>
      </w:r>
      <w:r w:rsidRPr="00B06561">
        <w:rPr>
          <w:szCs w:val="24"/>
          <w:lang w:eastAsia="en-US"/>
        </w:rPr>
        <w:tab/>
      </w:r>
      <w:r w:rsidRPr="00B06561">
        <w:rPr>
          <w:b/>
          <w:i/>
          <w:szCs w:val="24"/>
          <w:lang w:eastAsia="en-US"/>
        </w:rPr>
        <w:t>«συστηματικές σιδηροδρομικές διαδρομές»: σιδηροδρομικές διαδρομές που βασίζονται στα άρθρα 11 και 20 του παρόντος κανονισμού, εκ των προτέρων προγραμματισμένες με τακτικά δρομολόγια στο ωράριο κυκλοφορίας των αμαξοστοιχιών.</w:t>
      </w:r>
      <w:r w:rsidR="00DB0310">
        <w:rPr>
          <w:b/>
          <w:szCs w:val="24"/>
          <w:lang w:eastAsia="en-US"/>
        </w:rPr>
        <w:t xml:space="preserve"> [Τροπολογία </w:t>
      </w:r>
      <w:r w:rsidR="00DB0310" w:rsidRPr="006E765C">
        <w:rPr>
          <w:b/>
          <w:szCs w:val="24"/>
          <w:lang w:eastAsia="en-US"/>
        </w:rPr>
        <w:t>40</w:t>
      </w:r>
      <w:r w:rsidR="00DB0310">
        <w:rPr>
          <w:b/>
          <w:szCs w:val="24"/>
          <w:lang w:eastAsia="en-US"/>
        </w:rPr>
        <w:t>]</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jc w:val="center"/>
        <w:rPr>
          <w:szCs w:val="24"/>
          <w:lang w:eastAsia="en-US"/>
        </w:rPr>
      </w:pPr>
      <w:r w:rsidRPr="00B06561">
        <w:rPr>
          <w:szCs w:val="24"/>
          <w:lang w:eastAsia="en-US"/>
        </w:rPr>
        <w:lastRenderedPageBreak/>
        <w:t xml:space="preserve">ΚΕΦΑΛΑΙΟ </w:t>
      </w:r>
      <w:r w:rsidRPr="00B06561">
        <w:rPr>
          <w:szCs w:val="24"/>
          <w:lang w:val="en-GB" w:eastAsia="en-US"/>
        </w:rPr>
        <w:t>II</w:t>
      </w:r>
      <w:r w:rsidRPr="00B06561">
        <w:rPr>
          <w:szCs w:val="24"/>
          <w:lang w:eastAsia="en-US"/>
        </w:rPr>
        <w:t xml:space="preserve"> </w:t>
      </w:r>
      <w:r w:rsidRPr="00B06561">
        <w:rPr>
          <w:szCs w:val="24"/>
          <w:lang w:eastAsia="en-US"/>
        </w:rPr>
        <w:br/>
        <w:t>ΔΙΑΧΕΙΡΙΣΗ ΤΗΣ ΧΩΡΗΤΙΚΟΤΗΤΑΣ ΤΗΣ ΥΠΟΔΟΜΗΣ</w:t>
      </w:r>
    </w:p>
    <w:p w:rsidR="00B06561" w:rsidRPr="00B06561" w:rsidRDefault="00B06561" w:rsidP="00B06561">
      <w:pPr>
        <w:spacing w:before="120" w:after="120" w:line="360" w:lineRule="auto"/>
        <w:jc w:val="center"/>
        <w:rPr>
          <w:szCs w:val="24"/>
          <w:lang w:eastAsia="en-US"/>
        </w:rPr>
      </w:pPr>
      <w:r w:rsidRPr="00B06561">
        <w:rPr>
          <w:szCs w:val="24"/>
          <w:lang w:eastAsia="en-US"/>
        </w:rPr>
        <w:t xml:space="preserve">ΤΜΗΜΑ 1 </w:t>
      </w:r>
      <w:r w:rsidRPr="00B06561">
        <w:rPr>
          <w:szCs w:val="24"/>
          <w:lang w:eastAsia="en-US"/>
        </w:rPr>
        <w:br/>
        <w:t>Γενικές αρχές για τη διαχείριση της χωρητικότητας της υποδομής</w:t>
      </w:r>
    </w:p>
    <w:p w:rsidR="00B06561" w:rsidRPr="00B06561" w:rsidRDefault="00B06561" w:rsidP="00B06561">
      <w:pPr>
        <w:spacing w:before="120" w:after="120" w:line="360" w:lineRule="auto"/>
        <w:jc w:val="center"/>
        <w:rPr>
          <w:szCs w:val="24"/>
          <w:lang w:eastAsia="en-US"/>
        </w:rPr>
      </w:pPr>
      <w:r w:rsidRPr="00B06561">
        <w:rPr>
          <w:szCs w:val="24"/>
          <w:lang w:eastAsia="en-US"/>
        </w:rPr>
        <w:t>Άρθρο 5</w:t>
      </w:r>
      <w:r w:rsidRPr="00B06561">
        <w:rPr>
          <w:szCs w:val="24"/>
          <w:lang w:eastAsia="en-US"/>
        </w:rPr>
        <w:br/>
        <w:t>Διαχείριση της χωρητικότητας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Οι διαχειριστές υποδομής διαχειρίζονται τη χωρητικότητα της σιδηροδρομικής υποδομής μέσω διαδικασίας σχεδιασμού και κατανομής που περιλαμβάνει τρεις φάσεις: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στρατηγικός σχεδιασμός χωρητικότητας, όπως αναφέρεται στο τμήμα 2·</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προγραμματισμός και κατανομή της χωρητικότητας υποδομής, όπως αναφέρεται στο τμήμα 3·</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γ)</w:t>
      </w:r>
      <w:r w:rsidRPr="00B06561">
        <w:rPr>
          <w:szCs w:val="24"/>
          <w:lang w:eastAsia="en-US"/>
        </w:rPr>
        <w:tab/>
        <w:t>προσαρμογή και αναπρογραμματισμός της κατανεμημένης χωρητικότητας, όπως αναφέρεται στο τμήμα 4.</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 xml:space="preserve">Επιπλέον του περιεχομένου που καθορίζεται στο παράρτημα </w:t>
      </w:r>
      <w:r w:rsidRPr="00B06561">
        <w:rPr>
          <w:szCs w:val="24"/>
          <w:lang w:val="en-GB" w:eastAsia="en-US"/>
        </w:rPr>
        <w:t>IV</w:t>
      </w:r>
      <w:r w:rsidRPr="00B06561">
        <w:rPr>
          <w:szCs w:val="24"/>
          <w:lang w:eastAsia="en-US"/>
        </w:rPr>
        <w:t xml:space="preserve"> της οδηγίας 2012/34/ΕΕ, οι διαχειριστές υποδομής περιλαμβάνουν στη δήλωση δικτύου που αναφέρεται στο άρθρο 27 της εν λόγω οδηγίας τμήμα σχετικά με την υποδομή που διατίθεται στις σιδηροδρομικές επιχειρήσεις· τμήμα σχετικά με τη διαχείριση της χωρητικότητας· τμήμα σχετικά με τις λειτουργίες, συμπεριλαμβανομένης της διαχείρισης της κυκλοφορίας, της διαχείρισης διαταραχών και της διαχείρισης κρίσεων· και τμήμα σχετικά με τη διαχείριση των επιδόσεων, σύμφωνα με το παράρτημα </w:t>
      </w:r>
      <w:r w:rsidRPr="00B06561">
        <w:rPr>
          <w:szCs w:val="24"/>
          <w:lang w:val="en-GB" w:eastAsia="en-US"/>
        </w:rPr>
        <w:t>IV</w:t>
      </w:r>
      <w:r w:rsidRPr="00B06561">
        <w:rPr>
          <w:szCs w:val="24"/>
          <w:lang w:eastAsia="en-US"/>
        </w:rPr>
        <w:t>.</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3.</w:t>
      </w:r>
      <w:r w:rsidRPr="00B06561">
        <w:rPr>
          <w:szCs w:val="24"/>
          <w:lang w:eastAsia="en-US"/>
        </w:rPr>
        <w:tab/>
        <w:t>Η λήψη αποφάσεων σχετικά με τη διαχείριση της χωρητικότητας, όπως αναφέρεται στην παράγραφο 1, συμπεριλαμβανομένων τόσο του ορισμού όσο και της αξιολόγησης της διαθεσιμότητας και της κατανομής των δικαιωμάτων χωρητικότητας, αποτελεί βασικό καθήκον του διαχειριστή υποδομής κατά την έννοια του άρθρου 3 σημείο 2στ) της οδηγίας 2012/34/ΕΕ. Στην εν λόγω λήψη αποφάσεων εφαρμόζονται οι διατάξεις σχετικά με τα βασικά καθήκοντα που προβλέπονται στην εν λόγω οδηγία.</w:t>
      </w:r>
    </w:p>
    <w:p w:rsidR="00B06561" w:rsidRPr="00B06561" w:rsidRDefault="00B06561" w:rsidP="00B06561">
      <w:pPr>
        <w:spacing w:before="120" w:after="120" w:line="360" w:lineRule="auto"/>
        <w:jc w:val="center"/>
        <w:rPr>
          <w:szCs w:val="24"/>
          <w:lang w:eastAsia="en-US"/>
        </w:rPr>
      </w:pPr>
      <w:r w:rsidRPr="00B06561">
        <w:rPr>
          <w:szCs w:val="24"/>
          <w:lang w:eastAsia="en-US"/>
        </w:rPr>
        <w:t>Άρθρο 6</w:t>
      </w:r>
      <w:r w:rsidRPr="00B06561">
        <w:rPr>
          <w:szCs w:val="24"/>
          <w:lang w:eastAsia="en-US"/>
        </w:rPr>
        <w:br/>
        <w:t>Ευρωπαϊκό πλαίσιο για τη διαχείριση της χωρητικότητας</w:t>
      </w:r>
    </w:p>
    <w:p w:rsidR="00B06561" w:rsidRPr="00DB0310" w:rsidRDefault="00B06561" w:rsidP="00B06561">
      <w:pPr>
        <w:spacing w:before="120" w:after="120" w:line="360" w:lineRule="auto"/>
        <w:ind w:left="850" w:hanging="850"/>
        <w:rPr>
          <w:b/>
          <w:szCs w:val="24"/>
          <w:lang w:eastAsia="en-US"/>
        </w:rPr>
      </w:pPr>
      <w:r w:rsidRPr="00B06561">
        <w:rPr>
          <w:szCs w:val="24"/>
          <w:lang w:eastAsia="en-US"/>
        </w:rPr>
        <w:t>1.</w:t>
      </w:r>
      <w:r w:rsidRPr="00B06561">
        <w:rPr>
          <w:szCs w:val="24"/>
          <w:lang w:eastAsia="en-US"/>
        </w:rPr>
        <w:tab/>
        <w:t xml:space="preserve">Οι διαχειριστές υποδομής επιδιώκουν να ακολουθούν κοινές αρχές και διαδικασίες για τη διαχείριση της χωρητικότητας της σιδηροδρομικής υποδομής. Για τον σκοπό αυτό, το </w:t>
      </w:r>
      <w:r w:rsidRPr="00B06561">
        <w:rPr>
          <w:szCs w:val="24"/>
          <w:lang w:val="en-GB" w:eastAsia="en-US"/>
        </w:rPr>
        <w:t>ENIM</w:t>
      </w:r>
      <w:r w:rsidRPr="00B06561">
        <w:rPr>
          <w:szCs w:val="24"/>
          <w:lang w:eastAsia="en-US"/>
        </w:rPr>
        <w:t xml:space="preserve"> αναπτύσσει</w:t>
      </w:r>
      <w:r w:rsidRPr="00B06561">
        <w:rPr>
          <w:b/>
          <w:i/>
          <w:szCs w:val="24"/>
          <w:lang w:eastAsia="en-US"/>
        </w:rPr>
        <w:t xml:space="preserve">, έπειτα από διαβούλευση με την </w:t>
      </w:r>
      <w:r w:rsidRPr="00B06561">
        <w:rPr>
          <w:b/>
          <w:i/>
          <w:szCs w:val="24"/>
          <w:lang w:val="en-GB" w:eastAsia="en-US"/>
        </w:rPr>
        <w:t>ERP</w:t>
      </w:r>
      <w:r w:rsidRPr="00B06561">
        <w:rPr>
          <w:b/>
          <w:i/>
          <w:szCs w:val="24"/>
          <w:lang w:eastAsia="en-US"/>
        </w:rPr>
        <w:t>,</w:t>
      </w:r>
      <w:r w:rsidRPr="00B06561">
        <w:rPr>
          <w:szCs w:val="24"/>
          <w:lang w:eastAsia="en-US"/>
        </w:rPr>
        <w:t xml:space="preserve"> και εγκρίνει «ευρωπαϊκό πλαίσιο για τη διαχείριση της χωρητικότητας» σύμφωνα με τις διατάξεις του κεφαλαίου ΙΙ έως τις </w:t>
      </w:r>
      <w:r w:rsidRPr="00B06561">
        <w:rPr>
          <w:b/>
          <w:i/>
          <w:szCs w:val="24"/>
          <w:lang w:eastAsia="en-US"/>
        </w:rPr>
        <w:t xml:space="preserve">... </w:t>
      </w:r>
      <w:r w:rsidRPr="00B06561">
        <w:rPr>
          <w:szCs w:val="24"/>
          <w:lang w:eastAsia="en-US"/>
        </w:rPr>
        <w:t>[12 μήνες από την έναρξη ισχύος του παρόντος κανονισμού].</w:t>
      </w:r>
      <w:r w:rsidR="00DB0310">
        <w:rPr>
          <w:b/>
          <w:szCs w:val="24"/>
          <w:lang w:eastAsia="en-US"/>
        </w:rPr>
        <w:t xml:space="preserve"> [Τροπολογία </w:t>
      </w:r>
      <w:r w:rsidR="00DB0310" w:rsidRPr="006E765C">
        <w:rPr>
          <w:b/>
          <w:szCs w:val="24"/>
          <w:lang w:eastAsia="en-US"/>
        </w:rPr>
        <w:t>41</w:t>
      </w:r>
      <w:r w:rsidR="00DB0310">
        <w:rPr>
          <w:b/>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Το ευρωπαϊκό πλαίσιο για τη διαχείριση της χωρητικότητας καθορίζει κοινές αρχές και διαδικασίες για τη διαχείριση της χωρητικότητας της σιδηροδρομικής υποδομής και για τον συντονισμό μεταξύ διαχειριστών υποδομής, σιδηροδρομικών επιχειρήσεων και άλλων αιτούντων, φορέων εκμετάλλευσης σιδηροδρομικών εγκαταστάσεων για την παροχή υπηρεσιών και άλλων επιχειρησιακών ενδιαφερόμενων φορέων.</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3.</w:t>
      </w:r>
      <w:r w:rsidRPr="00B06561">
        <w:rPr>
          <w:szCs w:val="24"/>
          <w:lang w:eastAsia="en-US"/>
        </w:rPr>
        <w:tab/>
        <w:t xml:space="preserve">Το ευρωπαϊκό πλαίσιο για τη διαχείριση της χωρητικότητας περιλαμβάνει τουλάχιστον τα στοιχεία που απαριθμούνται στο παράρτημα ΙΙΙ και επικαιροποιείται όταν απαιτείται ώστε να λαμβάνεται υπόψη η πείρα των διαχειριστών υποδομής, των σιδηροδρομικών επιχειρήσεων και άλλων αιτούντων, και με βάση τις δραστηριότητες του </w:t>
      </w:r>
      <w:r w:rsidRPr="00B06561">
        <w:rPr>
          <w:szCs w:val="24"/>
          <w:lang w:val="en-GB" w:eastAsia="en-US"/>
        </w:rPr>
        <w:t>ENIM</w:t>
      </w:r>
      <w:r w:rsidRPr="00B06561">
        <w:rPr>
          <w:szCs w:val="24"/>
          <w:lang w:eastAsia="en-US"/>
        </w:rPr>
        <w:t>.</w:t>
      </w:r>
    </w:p>
    <w:p w:rsidR="00B06561" w:rsidRPr="00DB0310" w:rsidRDefault="00B06561" w:rsidP="00B06561">
      <w:pPr>
        <w:spacing w:before="120" w:after="120" w:line="360" w:lineRule="auto"/>
        <w:ind w:left="850" w:hanging="850"/>
        <w:rPr>
          <w:b/>
          <w:szCs w:val="24"/>
          <w:lang w:eastAsia="en-US"/>
        </w:rPr>
      </w:pPr>
      <w:r w:rsidRPr="00B06561">
        <w:rPr>
          <w:szCs w:val="24"/>
          <w:lang w:eastAsia="en-US"/>
        </w:rPr>
        <w:t>4.</w:t>
      </w:r>
      <w:r w:rsidRPr="00B06561">
        <w:rPr>
          <w:szCs w:val="24"/>
          <w:lang w:eastAsia="en-US"/>
        </w:rPr>
        <w:tab/>
        <w:t xml:space="preserve">Οι διαχειριστές υποδομής λαμβάνουν ιδιαιτέρως υπόψη το ευρωπαϊκό πλαίσιο για τη διαχείριση της χωρητικότητας κατά την κατάρτιση της δήλωσης δικτύου που αναφέρεται στο άρθρο 27 της οδηγίας 2012/34/ΕΕ, ιδίως το περιεχόμενο που προσδιορίζεται στο παράρτημα </w:t>
      </w:r>
      <w:r w:rsidRPr="00B06561">
        <w:rPr>
          <w:szCs w:val="24"/>
          <w:lang w:val="en-GB" w:eastAsia="en-US"/>
        </w:rPr>
        <w:t>IV</w:t>
      </w:r>
      <w:r w:rsidRPr="00B06561">
        <w:rPr>
          <w:szCs w:val="24"/>
          <w:lang w:eastAsia="en-US"/>
        </w:rPr>
        <w:t xml:space="preserve"> του παρόντος κανονισμού. </w:t>
      </w:r>
      <w:r w:rsidRPr="00B06561">
        <w:rPr>
          <w:strike/>
          <w:szCs w:val="24"/>
          <w:lang w:eastAsia="en-US"/>
        </w:rPr>
        <w:t>Εξηγούν</w:t>
      </w:r>
      <w:r w:rsidR="00DF2A9D">
        <w:rPr>
          <w:strike/>
          <w:szCs w:val="24"/>
          <w:lang w:eastAsia="en-US"/>
        </w:rPr>
        <w:t xml:space="preserve"> </w:t>
      </w:r>
      <w:r w:rsidRPr="00B06561">
        <w:rPr>
          <w:b/>
          <w:i/>
          <w:szCs w:val="24"/>
          <w:lang w:eastAsia="en-US"/>
        </w:rPr>
        <w:t>Αιτιολογούν</w:t>
      </w:r>
      <w:r w:rsidRPr="00B06561">
        <w:rPr>
          <w:szCs w:val="24"/>
          <w:lang w:eastAsia="en-US"/>
        </w:rPr>
        <w:t xml:space="preserve"> στη δήλωση δικτύου τους λόγους για τυχόν αποκλίσεις από τις κοινές αρχές και διαδικασίες που καθορίζονται στο ευρωπαϊκό πλαίσιο για τη διαχείριση της χωρητικότητας.</w:t>
      </w:r>
      <w:r w:rsidRPr="00B06561">
        <w:rPr>
          <w:b/>
          <w:i/>
          <w:szCs w:val="24"/>
          <w:lang w:eastAsia="en-US"/>
        </w:rPr>
        <w:t xml:space="preserve"> Αποκλίσεις επιτρέπονται μόνο σε εξαιρετικές περιπτώσεις και υπόκεινται σε έγκριση από τον εθνικό ρυθμιστικό φορέα στον τομέα των σιδηροδρόμων.</w:t>
      </w:r>
      <w:r w:rsidR="00DB0310">
        <w:rPr>
          <w:b/>
          <w:szCs w:val="24"/>
          <w:lang w:eastAsia="en-US"/>
        </w:rPr>
        <w:t xml:space="preserve"> [Τροπολογία </w:t>
      </w:r>
      <w:r w:rsidR="00DB0310" w:rsidRPr="006E765C">
        <w:rPr>
          <w:b/>
          <w:szCs w:val="24"/>
          <w:lang w:eastAsia="en-US"/>
        </w:rPr>
        <w:t>42</w:t>
      </w:r>
      <w:r w:rsidR="00DB0310">
        <w:rPr>
          <w:b/>
          <w:szCs w:val="24"/>
          <w:lang w:eastAsia="en-US"/>
        </w:rPr>
        <w:t>]</w:t>
      </w:r>
    </w:p>
    <w:p w:rsidR="00B06561" w:rsidRPr="00DB0310" w:rsidRDefault="00B06561" w:rsidP="00B06561">
      <w:pPr>
        <w:spacing w:before="120" w:after="120" w:line="360" w:lineRule="auto"/>
        <w:ind w:left="850" w:hanging="850"/>
        <w:rPr>
          <w:b/>
          <w:szCs w:val="24"/>
          <w:lang w:eastAsia="en-US"/>
        </w:rPr>
      </w:pPr>
      <w:r w:rsidRPr="00B06561">
        <w:rPr>
          <w:b/>
          <w:i/>
          <w:szCs w:val="24"/>
          <w:lang w:eastAsia="en-US"/>
        </w:rPr>
        <w:t>4α.</w:t>
      </w:r>
      <w:r w:rsidRPr="00B06561">
        <w:rPr>
          <w:szCs w:val="24"/>
          <w:lang w:eastAsia="en-US"/>
        </w:rPr>
        <w:tab/>
      </w:r>
      <w:r w:rsidRPr="00B06561">
        <w:rPr>
          <w:b/>
          <w:i/>
          <w:szCs w:val="24"/>
          <w:lang w:eastAsia="en-US"/>
        </w:rPr>
        <w:t>Ανατίθεται στην Επιτροπή η εξουσία να εκδίδει κατ’ εξουσιοδότηση πράξεις σύμφωνα με το άρθρο 71 για τον καθορισμό των κοινών αρχών και διαδικασιών για τη διαχείριση της χωρητικότητας της σιδηροδρομικής υποδομής και για την τροποποίηση της παραγράφου 2 του παρόντος άρθρου. Οι εν λόγω κατ’ εξουσιοδότηση πράξεις εκδίδονται έως ... [24 μήνες από την έναρξη ισχύος του παρόντος κανονισμού].</w:t>
      </w:r>
      <w:r w:rsidR="00DB0310">
        <w:rPr>
          <w:b/>
          <w:szCs w:val="24"/>
          <w:lang w:eastAsia="en-US"/>
        </w:rPr>
        <w:t xml:space="preserve"> [Τροπολογία </w:t>
      </w:r>
      <w:r w:rsidR="00DB0310" w:rsidRPr="006E765C">
        <w:rPr>
          <w:b/>
          <w:szCs w:val="24"/>
          <w:lang w:eastAsia="en-US"/>
        </w:rPr>
        <w:t>43</w:t>
      </w:r>
      <w:r w:rsidR="00DB0310">
        <w:rPr>
          <w:b/>
          <w:szCs w:val="24"/>
          <w:lang w:eastAsia="en-US"/>
        </w:rPr>
        <w:t>]</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jc w:val="center"/>
        <w:rPr>
          <w:szCs w:val="24"/>
          <w:lang w:eastAsia="en-US"/>
        </w:rPr>
      </w:pPr>
      <w:r w:rsidRPr="00B06561">
        <w:rPr>
          <w:szCs w:val="24"/>
          <w:lang w:eastAsia="en-US"/>
        </w:rPr>
        <w:lastRenderedPageBreak/>
        <w:t>Άρθρο 7</w:t>
      </w:r>
      <w:r w:rsidRPr="00B06561">
        <w:rPr>
          <w:szCs w:val="24"/>
          <w:lang w:eastAsia="en-US"/>
        </w:rPr>
        <w:br/>
        <w:t>Αιτούντες</w:t>
      </w:r>
    </w:p>
    <w:p w:rsidR="00B06561" w:rsidRPr="00DB0310" w:rsidRDefault="00B06561" w:rsidP="00B06561">
      <w:pPr>
        <w:spacing w:before="120" w:after="120" w:line="360" w:lineRule="auto"/>
        <w:ind w:left="850" w:hanging="850"/>
        <w:rPr>
          <w:b/>
          <w:szCs w:val="24"/>
          <w:lang w:eastAsia="en-US"/>
        </w:rPr>
      </w:pPr>
      <w:r w:rsidRPr="00B06561">
        <w:rPr>
          <w:szCs w:val="24"/>
          <w:lang w:eastAsia="en-US"/>
        </w:rPr>
        <w:t>1.</w:t>
      </w:r>
      <w:r w:rsidRPr="00B06561">
        <w:rPr>
          <w:szCs w:val="24"/>
          <w:lang w:eastAsia="en-US"/>
        </w:rPr>
        <w:tab/>
        <w:t>Οι αιτούντες υποβάλλουν αιτήματα για χωρητικότητα υποδομής. Προκειμένου να χρησιμοποιείται η χωρητικότητα υποδομής, οι αιτούντες</w:t>
      </w:r>
      <w:r w:rsidRPr="00B06561">
        <w:rPr>
          <w:b/>
          <w:i/>
          <w:szCs w:val="24"/>
          <w:lang w:eastAsia="en-US"/>
        </w:rPr>
        <w:t>, που δεν είναι σιδηροδρομική επιχείρηση,</w:t>
      </w:r>
      <w:r w:rsidRPr="00B06561">
        <w:rPr>
          <w:szCs w:val="24"/>
          <w:lang w:eastAsia="en-US"/>
        </w:rPr>
        <w:t xml:space="preserve"> ορίζουν μια σιδηροδρομική επιχείρηση για τη σύναψη συμφωνίας με τον διαχειριστή υποδομής σύμφωνα με το άρθρο 28 της οδηγίας 2012/34/ΕΕ. Αυτό δεν θίγει το δικαίωμα των αιτούντων να συνάπτουν συμφωνίες-πλαίσια με τους διαχειριστές υποδομής σύμφωνα με το άρθρο 31 του παρόντος κανονισμού.</w:t>
      </w:r>
      <w:r w:rsidR="00DB0310">
        <w:rPr>
          <w:b/>
          <w:szCs w:val="24"/>
          <w:lang w:eastAsia="en-US"/>
        </w:rPr>
        <w:t xml:space="preserve"> [Τροπολογία </w:t>
      </w:r>
      <w:r w:rsidR="00DB0310" w:rsidRPr="00DB0310">
        <w:rPr>
          <w:b/>
          <w:szCs w:val="24"/>
          <w:lang w:eastAsia="en-US"/>
        </w:rPr>
        <w:t>44</w:t>
      </w:r>
      <w:r w:rsidR="00DB0310">
        <w:rPr>
          <w:b/>
          <w:szCs w:val="24"/>
          <w:lang w:eastAsia="en-US"/>
        </w:rPr>
        <w:t>]</w:t>
      </w:r>
    </w:p>
    <w:p w:rsidR="00B06561" w:rsidRPr="00DB0310" w:rsidRDefault="00B06561" w:rsidP="00B06561">
      <w:pPr>
        <w:spacing w:before="120" w:after="120" w:line="360" w:lineRule="auto"/>
        <w:ind w:left="850" w:hanging="850"/>
        <w:rPr>
          <w:b/>
          <w:szCs w:val="24"/>
          <w:lang w:eastAsia="en-US"/>
        </w:rPr>
      </w:pPr>
      <w:r w:rsidRPr="00B06561">
        <w:rPr>
          <w:szCs w:val="24"/>
          <w:lang w:eastAsia="en-US"/>
        </w:rPr>
        <w:t>2.</w:t>
      </w:r>
      <w:r w:rsidRPr="00B06561">
        <w:rPr>
          <w:szCs w:val="24"/>
          <w:lang w:eastAsia="en-US"/>
        </w:rPr>
        <w:tab/>
        <w:t>Ο διαχειριστής υποδομής</w:t>
      </w:r>
      <w:r w:rsidRPr="00B06561">
        <w:rPr>
          <w:strike/>
          <w:szCs w:val="24"/>
          <w:lang w:eastAsia="en-US"/>
        </w:rPr>
        <w:t xml:space="preserve"> μπορεί να</w:t>
      </w:r>
      <w:r w:rsidRPr="00B06561">
        <w:rPr>
          <w:szCs w:val="24"/>
          <w:lang w:eastAsia="en-US"/>
        </w:rPr>
        <w:t xml:space="preserve"> εγείρει απαιτήσεις ως προς τους αιτούντες για να εξασφαλίζει ότι υπάρχουν εχέγγυα για τις θεμιτές προσδοκίες του όσον αφορά τα μελλοντικά έσοδα και τη μελλοντική χρήση της υποδομής. Οι εν λόγω απαιτήσεις είναι κατάλληλες, διαφανείς και δεν εισάγουν διακρίσεις. Προσδιορίζονται στη δήλωση δικτύου που αναφέρεται στο σημείο </w:t>
      </w:r>
      <w:r w:rsidRPr="00B06561">
        <w:rPr>
          <w:strike/>
          <w:szCs w:val="24"/>
          <w:lang w:eastAsia="en-US"/>
        </w:rPr>
        <w:t>1</w:t>
      </w:r>
      <w:r w:rsidRPr="00B06561">
        <w:rPr>
          <w:b/>
          <w:i/>
          <w:szCs w:val="24"/>
          <w:lang w:eastAsia="en-US"/>
        </w:rPr>
        <w:t>2</w:t>
      </w:r>
      <w:r w:rsidRPr="00B06561">
        <w:rPr>
          <w:szCs w:val="24"/>
          <w:lang w:eastAsia="en-US"/>
        </w:rPr>
        <w:t xml:space="preserve"> στοιχείο </w:t>
      </w:r>
      <w:r w:rsidRPr="00B06561">
        <w:rPr>
          <w:strike/>
          <w:szCs w:val="24"/>
          <w:lang w:eastAsia="en-US"/>
        </w:rPr>
        <w:t>β</w:t>
      </w:r>
      <w:r w:rsidRPr="00B06561">
        <w:rPr>
          <w:b/>
          <w:i/>
          <w:szCs w:val="24"/>
          <w:lang w:eastAsia="en-US"/>
        </w:rPr>
        <w:t>γ</w:t>
      </w:r>
      <w:r w:rsidRPr="00B06561">
        <w:rPr>
          <w:szCs w:val="24"/>
          <w:lang w:eastAsia="en-US"/>
        </w:rPr>
        <w:t xml:space="preserve">) του παραρτήματος </w:t>
      </w:r>
      <w:r w:rsidRPr="00B06561">
        <w:rPr>
          <w:szCs w:val="24"/>
          <w:lang w:val="en-GB" w:eastAsia="en-US"/>
        </w:rPr>
        <w:t>IV</w:t>
      </w:r>
      <w:r w:rsidRPr="00B06561">
        <w:rPr>
          <w:szCs w:val="24"/>
          <w:lang w:eastAsia="en-US"/>
        </w:rPr>
        <w:t>. Οι εν λόγω απαιτήσεις μπορούν μόνο να περιλαμβάνουν την παροχή οικονομικής εγγύησης που να μην υπερβαίνει ένα ενδεδειγμένο επίπεδο, το οποίο θα είναι ανάλογο του σκοπούμενου επιπέδου δραστηριότητας του αιτούντος, και τη διασφάλιση της δυνατότητας να προετοιμαστούν συμμορφούμενες προσφορές χωρητικότητας υποδομής.</w:t>
      </w:r>
      <w:r w:rsidR="00DB0310">
        <w:rPr>
          <w:b/>
          <w:szCs w:val="24"/>
          <w:lang w:eastAsia="en-US"/>
        </w:rPr>
        <w:t xml:space="preserve"> [Τροπολογία </w:t>
      </w:r>
      <w:r w:rsidR="00DB0310" w:rsidRPr="006E765C">
        <w:rPr>
          <w:b/>
          <w:szCs w:val="24"/>
          <w:lang w:eastAsia="en-US"/>
        </w:rPr>
        <w:t>45</w:t>
      </w:r>
      <w:r w:rsidR="00DB0310">
        <w:rPr>
          <w:b/>
          <w:szCs w:val="24"/>
          <w:lang w:eastAsia="en-US"/>
        </w:rPr>
        <w:t>]</w:t>
      </w:r>
    </w:p>
    <w:p w:rsidR="00DF2A9D" w:rsidRDefault="00DF2A9D">
      <w:pPr>
        <w:widowControl/>
        <w:rPr>
          <w:szCs w:val="24"/>
          <w:lang w:eastAsia="en-US"/>
        </w:rPr>
      </w:pPr>
      <w:r>
        <w:rPr>
          <w:szCs w:val="24"/>
          <w:lang w:eastAsia="en-US"/>
        </w:rPr>
        <w:br w:type="page"/>
      </w:r>
    </w:p>
    <w:p w:rsidR="00B06561" w:rsidRPr="00DB0310" w:rsidRDefault="00B06561" w:rsidP="00B06561">
      <w:pPr>
        <w:spacing w:before="120" w:after="120" w:line="360" w:lineRule="auto"/>
        <w:ind w:left="850" w:hanging="850"/>
        <w:rPr>
          <w:b/>
          <w:szCs w:val="24"/>
          <w:lang w:eastAsia="en-US"/>
        </w:rPr>
      </w:pPr>
      <w:r w:rsidRPr="00B06561">
        <w:rPr>
          <w:szCs w:val="24"/>
          <w:lang w:eastAsia="en-US"/>
        </w:rPr>
        <w:lastRenderedPageBreak/>
        <w:t>3.</w:t>
      </w:r>
      <w:r w:rsidRPr="00B06561">
        <w:rPr>
          <w:szCs w:val="24"/>
          <w:lang w:eastAsia="en-US"/>
        </w:rPr>
        <w:tab/>
        <w:t>Η Επιτροπή</w:t>
      </w:r>
      <w:r w:rsidRPr="00B06561">
        <w:rPr>
          <w:strike/>
          <w:szCs w:val="24"/>
          <w:lang w:eastAsia="en-US"/>
        </w:rPr>
        <w:t xml:space="preserve"> μπορεί να</w:t>
      </w:r>
      <w:r w:rsidRPr="00B06561">
        <w:rPr>
          <w:b/>
          <w:i/>
          <w:szCs w:val="24"/>
          <w:lang w:eastAsia="en-US"/>
        </w:rPr>
        <w:t>, έως τις [24 μήνες από την έναρξη ισχύος του παρόντος κανονισμού],</w:t>
      </w:r>
      <w:r w:rsidRPr="00B06561">
        <w:rPr>
          <w:szCs w:val="24"/>
          <w:lang w:eastAsia="en-US"/>
        </w:rPr>
        <w:t xml:space="preserve"> εκδίδει εκτελεστικές πράξεις </w:t>
      </w:r>
      <w:r w:rsidRPr="00B06561">
        <w:rPr>
          <w:strike/>
          <w:szCs w:val="24"/>
          <w:lang w:eastAsia="en-US"/>
        </w:rPr>
        <w:t>που καθορίζουν τις λεπτομέρειες</w:t>
      </w:r>
      <w:r w:rsidR="00DF2A9D">
        <w:rPr>
          <w:strike/>
          <w:szCs w:val="24"/>
          <w:lang w:eastAsia="en-US"/>
        </w:rPr>
        <w:t xml:space="preserve"> </w:t>
      </w:r>
      <w:r w:rsidRPr="00B06561">
        <w:rPr>
          <w:b/>
          <w:i/>
          <w:szCs w:val="24"/>
          <w:lang w:eastAsia="en-US"/>
        </w:rPr>
        <w:t>για τον καθορισμό των λεπτομερειών</w:t>
      </w:r>
      <w:r w:rsidRPr="00B06561">
        <w:rPr>
          <w:szCs w:val="24"/>
          <w:lang w:eastAsia="en-US"/>
        </w:rPr>
        <w:t xml:space="preserve"> των κριτηρίων που πρέπει να πληρούνται για την εφαρμογή της παραγράφου 2. Οι εν λόγω εκτελεστικές πράξεις εκδίδονται σύμφωνα με τη διαδικασία εξέτασης στην οποία παραπέμπει το άρθρο 72 παράγραφος 3</w:t>
      </w:r>
      <w:r w:rsidRPr="00B06561">
        <w:rPr>
          <w:b/>
          <w:i/>
          <w:szCs w:val="24"/>
          <w:lang w:eastAsia="en-US"/>
        </w:rPr>
        <w:t xml:space="preserve"> και αντικαθιστούν την παρεμφερή διάταξη που προβλέπεται στην παράγραφο 2</w:t>
      </w:r>
      <w:r w:rsidRPr="00B06561">
        <w:rPr>
          <w:szCs w:val="24"/>
          <w:lang w:eastAsia="en-US"/>
        </w:rPr>
        <w:t>.</w:t>
      </w:r>
      <w:r w:rsidR="00DB0310">
        <w:rPr>
          <w:b/>
          <w:szCs w:val="24"/>
          <w:lang w:eastAsia="en-US"/>
        </w:rPr>
        <w:t xml:space="preserve"> [Τροπολογία </w:t>
      </w:r>
      <w:r w:rsidR="00DB0310" w:rsidRPr="00DB0310">
        <w:rPr>
          <w:b/>
          <w:szCs w:val="24"/>
          <w:lang w:eastAsia="en-US"/>
        </w:rPr>
        <w:t>46</w:t>
      </w:r>
      <w:r w:rsidR="00DB0310">
        <w:rPr>
          <w:b/>
          <w:szCs w:val="24"/>
          <w:lang w:eastAsia="en-US"/>
        </w:rPr>
        <w:t>]</w:t>
      </w:r>
    </w:p>
    <w:p w:rsidR="00B06561" w:rsidRPr="00B06561" w:rsidRDefault="00B06561" w:rsidP="00B06561">
      <w:pPr>
        <w:spacing w:before="120" w:after="120" w:line="360" w:lineRule="auto"/>
        <w:jc w:val="center"/>
        <w:rPr>
          <w:szCs w:val="24"/>
          <w:lang w:eastAsia="en-US"/>
        </w:rPr>
      </w:pPr>
      <w:r w:rsidRPr="00B06561">
        <w:rPr>
          <w:szCs w:val="24"/>
          <w:lang w:eastAsia="en-US"/>
        </w:rPr>
        <w:t>Άρθρο 8</w:t>
      </w:r>
      <w:r w:rsidRPr="00B06561">
        <w:rPr>
          <w:szCs w:val="24"/>
          <w:lang w:eastAsia="en-US"/>
        </w:rPr>
        <w:br/>
        <w:t>Διαχείριση ανεπαρκούς χωρητικότητας υποδομής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Οι διαχειριστές υποδομής εξασφαλίζουν ότι η διαχείριση ανεπαρκούς χωρητικότητας υποδομής γίνεται σύμφωνα με τις αρχές που ορίζονται στο άρθρο 26 της οδηγίας 2012/34/ΕΕ και στο άρθρο 2 του παρόντος κανονισμού σε όλες τις φάσεις της διαδικασίας διαχείρισης της χωρητικότητας που αναφέρεται στο άρθρο 5.</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Όταν λαμβάνουν αποφάσεις σχετικά με την ανεπαρκή χωρητικότητα, οι διαχειριστές υποδομής λαμβάνουν υπόψη τη στρατηγική καθοδήγηση σχετικά με τη χρήση της χωρητικότητας υποδομής που παρέχεται από τα κράτη μέλη σύμφωνα με το άρθρο 11 παράγραφος 3.</w:t>
      </w:r>
    </w:p>
    <w:p w:rsidR="00DF2A9D" w:rsidRDefault="00DF2A9D">
      <w:pPr>
        <w:widowControl/>
        <w:rPr>
          <w:szCs w:val="24"/>
          <w:lang w:eastAsia="en-US"/>
        </w:rPr>
      </w:pPr>
      <w:r>
        <w:rPr>
          <w:szCs w:val="24"/>
          <w:lang w:eastAsia="en-US"/>
        </w:rPr>
        <w:br w:type="page"/>
      </w:r>
    </w:p>
    <w:p w:rsidR="00B06561" w:rsidRPr="00D24F1D" w:rsidRDefault="00B06561" w:rsidP="00B06561">
      <w:pPr>
        <w:spacing w:before="120" w:after="120" w:line="360" w:lineRule="auto"/>
        <w:ind w:left="850"/>
        <w:rPr>
          <w:b/>
          <w:szCs w:val="24"/>
          <w:lang w:eastAsia="en-US"/>
        </w:rPr>
      </w:pPr>
      <w:r w:rsidRPr="00B06561">
        <w:rPr>
          <w:szCs w:val="24"/>
          <w:lang w:eastAsia="en-US"/>
        </w:rPr>
        <w:lastRenderedPageBreak/>
        <w:t>Με την επιφύλαξη των κανόνων για τις κρατικές ενισχύσεις, τα κράτη μέλη</w:t>
      </w:r>
      <w:r w:rsidRPr="00B06561">
        <w:rPr>
          <w:strike/>
          <w:szCs w:val="24"/>
          <w:lang w:eastAsia="en-US"/>
        </w:rPr>
        <w:t xml:space="preserve"> μπορούν</w:t>
      </w:r>
      <w:r w:rsidRPr="00B06561">
        <w:rPr>
          <w:szCs w:val="24"/>
          <w:lang w:eastAsia="en-US"/>
        </w:rPr>
        <w:t>, κατά περίπτωση,</w:t>
      </w:r>
      <w:r w:rsidRPr="00B06561">
        <w:rPr>
          <w:strike/>
          <w:szCs w:val="24"/>
          <w:lang w:eastAsia="en-US"/>
        </w:rPr>
        <w:t xml:space="preserve"> να</w:t>
      </w:r>
      <w:r w:rsidRPr="00B06561">
        <w:rPr>
          <w:szCs w:val="24"/>
          <w:lang w:eastAsia="en-US"/>
        </w:rPr>
        <w:t xml:space="preserve"> χορηγούν στον διαχειριστή υποδομής αποζημίωση που αντιστοιχεί σε απώλειες εσόδων που σχετίζονται αποκλειστικά με την ανάγκη συμμόρφωσης με τη στρατηγική καθοδήγησης όσον αφορά τη χρήση της χωρητικότητας της σιδηροδρομικής υποδομής.</w:t>
      </w:r>
      <w:r w:rsidR="00D24F1D">
        <w:rPr>
          <w:b/>
          <w:szCs w:val="24"/>
          <w:lang w:eastAsia="en-US"/>
        </w:rPr>
        <w:t xml:space="preserve"> [Τροπολογία </w:t>
      </w:r>
      <w:r w:rsidR="00D24F1D" w:rsidRPr="006E765C">
        <w:rPr>
          <w:b/>
          <w:szCs w:val="24"/>
          <w:lang w:eastAsia="en-US"/>
        </w:rPr>
        <w:t>47</w:t>
      </w:r>
      <w:r w:rsidR="00D24F1D">
        <w:rPr>
          <w:b/>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szCs w:val="24"/>
          <w:lang w:eastAsia="en-US"/>
        </w:rPr>
        <w:t>3.</w:t>
      </w:r>
      <w:r w:rsidRPr="00B06561">
        <w:rPr>
          <w:szCs w:val="24"/>
          <w:lang w:eastAsia="en-US"/>
        </w:rPr>
        <w:tab/>
        <w:t>Οι διαχειριστές υποδομής σχεδιάζουν και κατανέμουν την ανεπαρκή χωρητικότητα στον μέγιστο δυνατό βαθμό μέσω του μηχανισμού συναινετικής διευθέτησης αντικρουόμενων αιτημάτων που αναφέρεται στο άρθρο 36, στον οποίο συμμετέχουν οι ενδιαφερόμενοι αιτούντες και ο οποίος οδηγεί σε συναινετικές λύσεις σε αντικρουόμενες ανάγκες και αιτήματα χωρητικότητας.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4.</w:t>
      </w:r>
      <w:r w:rsidRPr="00B06561">
        <w:rPr>
          <w:szCs w:val="24"/>
          <w:lang w:eastAsia="en-US"/>
        </w:rPr>
        <w:tab/>
        <w:t>Εάν ο μηχανισμός που αναφέρεται στην παράγραφο 3 δεν οδηγήσει σε ικανοποιητική διευθέτηση αντικρουόμενων αναγκών και αιτημάτων χωρητικότητας, οι διαχειριστές υποδομής διαχειρίζονται την ανεπαρκή χωρητικότητα ή επιλύουν τα αντικρουόμενα αιτήματα μέσω αντικειμενικών, διαφανών και αμερόληπτων διαδικασιών.</w:t>
      </w:r>
    </w:p>
    <w:p w:rsidR="00B06561" w:rsidRPr="00D24F1D" w:rsidRDefault="00B06561" w:rsidP="00B06561">
      <w:pPr>
        <w:spacing w:before="120" w:after="120" w:line="360" w:lineRule="auto"/>
        <w:ind w:left="850"/>
        <w:rPr>
          <w:b/>
          <w:szCs w:val="24"/>
          <w:lang w:eastAsia="en-US"/>
        </w:rPr>
      </w:pPr>
      <w:r w:rsidRPr="00B06561">
        <w:rPr>
          <w:szCs w:val="24"/>
          <w:lang w:eastAsia="en-US"/>
        </w:rPr>
        <w:t xml:space="preserve">Στο πλαίσιο των διαδικασιών αυτών αξιολογούνται εναλλακτικές επιλογές για τη χρήση χωρητικότητας υποδομής, με βάση τα ακόλουθα κοινωνικοοικονομικά και περιβαλλοντικά κριτήρια, ανάλογα με τη διαθεσιμότητα </w:t>
      </w:r>
      <w:r w:rsidRPr="00B06561">
        <w:rPr>
          <w:b/>
          <w:i/>
          <w:szCs w:val="24"/>
          <w:lang w:eastAsia="en-US"/>
        </w:rPr>
        <w:t xml:space="preserve">τυποποιημένων </w:t>
      </w:r>
      <w:r w:rsidRPr="00B06561">
        <w:rPr>
          <w:szCs w:val="24"/>
          <w:lang w:eastAsia="en-US"/>
        </w:rPr>
        <w:t>δεδομένων</w:t>
      </w:r>
      <w:r w:rsidRPr="00B06561">
        <w:rPr>
          <w:b/>
          <w:i/>
          <w:szCs w:val="24"/>
          <w:lang w:eastAsia="en-US"/>
        </w:rPr>
        <w:t xml:space="preserve"> που οι αιτούντες θέτουν στη διάθεση των διαχειριστών υποδομών. Τα λόγω κριτήρια περιλαμβάνουν, ενδεικτικά</w:t>
      </w:r>
      <w:r w:rsidRPr="00B06561">
        <w:rPr>
          <w:szCs w:val="24"/>
          <w:lang w:eastAsia="en-US"/>
        </w:rPr>
        <w:t>:</w:t>
      </w:r>
      <w:r w:rsidR="00D24F1D">
        <w:rPr>
          <w:b/>
          <w:szCs w:val="24"/>
          <w:lang w:eastAsia="en-US"/>
        </w:rPr>
        <w:t xml:space="preserve"> [Τροπολογία </w:t>
      </w:r>
      <w:r w:rsidR="00D24F1D" w:rsidRPr="006E765C">
        <w:rPr>
          <w:b/>
          <w:szCs w:val="24"/>
          <w:lang w:eastAsia="en-US"/>
        </w:rPr>
        <w:t>48</w:t>
      </w:r>
      <w:r w:rsidR="00D24F1D">
        <w:rPr>
          <w:b/>
          <w:szCs w:val="24"/>
          <w:lang w:eastAsia="en-US"/>
        </w:rPr>
        <w:t>]</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1416" w:hanging="566"/>
        <w:rPr>
          <w:szCs w:val="24"/>
          <w:lang w:eastAsia="en-US"/>
        </w:rPr>
      </w:pPr>
      <w:r w:rsidRPr="00B06561">
        <w:rPr>
          <w:szCs w:val="24"/>
          <w:lang w:eastAsia="en-US"/>
        </w:rPr>
        <w:lastRenderedPageBreak/>
        <w:t>α)</w:t>
      </w:r>
      <w:r w:rsidRPr="00B06561">
        <w:rPr>
          <w:szCs w:val="24"/>
          <w:lang w:eastAsia="en-US"/>
        </w:rPr>
        <w:tab/>
        <w:t>το λειτουργικό κόστος για τους φορείς εκμετάλλευσης υπηρεσιών σιδηροδρομικών μεταφορών και τον επακόλουθο αντίκτυπο στις τιμές για τους πελάτες των υπηρεσιών σιδηροδρομικών μεταφορών·</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το κόστος που συνδέεται με τον χρόνο για τους πελάτες των υπηρεσιών σιδηροδρομικών μεταφορών·</w:t>
      </w:r>
    </w:p>
    <w:p w:rsidR="00B06561" w:rsidRPr="00D24F1D" w:rsidRDefault="00B06561" w:rsidP="00B06561">
      <w:pPr>
        <w:spacing w:before="120" w:after="120" w:line="360" w:lineRule="auto"/>
        <w:ind w:left="1416" w:hanging="566"/>
        <w:rPr>
          <w:b/>
          <w:szCs w:val="24"/>
          <w:lang w:eastAsia="en-US"/>
        </w:rPr>
      </w:pPr>
      <w:r w:rsidRPr="00B06561">
        <w:rPr>
          <w:szCs w:val="24"/>
          <w:lang w:eastAsia="en-US"/>
        </w:rPr>
        <w:t>γ)</w:t>
      </w:r>
      <w:r w:rsidRPr="00B06561">
        <w:rPr>
          <w:szCs w:val="24"/>
          <w:lang w:eastAsia="en-US"/>
        </w:rPr>
        <w:tab/>
      </w:r>
      <w:r w:rsidRPr="00B06561">
        <w:rPr>
          <w:strike/>
          <w:szCs w:val="24"/>
          <w:lang w:eastAsia="en-US"/>
        </w:rPr>
        <w:t xml:space="preserve">τη </w:t>
      </w:r>
      <w:r w:rsidRPr="00B06561">
        <w:rPr>
          <w:szCs w:val="24"/>
          <w:lang w:eastAsia="en-US"/>
        </w:rPr>
        <w:t>συνδεσιμότητα και προσβασιμότητα</w:t>
      </w:r>
      <w:r w:rsidRPr="00B06561">
        <w:rPr>
          <w:b/>
          <w:i/>
          <w:szCs w:val="24"/>
          <w:lang w:eastAsia="en-US"/>
        </w:rPr>
        <w:t>, τόσο ως αποτέλεσμα δικτύου στο συνολικό δίκτυο όσο και στα τμήματα του δικτύου,</w:t>
      </w:r>
      <w:r w:rsidRPr="00B06561">
        <w:rPr>
          <w:szCs w:val="24"/>
          <w:lang w:eastAsia="en-US"/>
        </w:rPr>
        <w:t xml:space="preserve"> για άτομα και περιοχές που εξυπηρετούνται από τις υπηρεσίες σιδηροδρομικών μεταφορών</w:t>
      </w:r>
      <w:r w:rsidRPr="00B06561">
        <w:rPr>
          <w:b/>
          <w:i/>
          <w:szCs w:val="24"/>
          <w:lang w:eastAsia="en-US"/>
        </w:rPr>
        <w:t>·</w:t>
      </w:r>
      <w:r w:rsidR="00D24F1D">
        <w:rPr>
          <w:b/>
          <w:szCs w:val="24"/>
          <w:lang w:eastAsia="en-US"/>
        </w:rPr>
        <w:t xml:space="preserve"> [Τροπολογία 49]</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δ)</w:t>
      </w:r>
      <w:r w:rsidRPr="00B06561">
        <w:rPr>
          <w:szCs w:val="24"/>
          <w:lang w:eastAsia="en-US"/>
        </w:rPr>
        <w:tab/>
        <w:t>τις εκπομπές αερίων του θερμοκηπίου, τοπικών ατμοσφαιρικών ρύπων, θορύβου και άλλο εξωτερικ</w:t>
      </w:r>
      <w:r w:rsidR="00D24F1D">
        <w:rPr>
          <w:szCs w:val="24"/>
          <w:lang w:eastAsia="en-US"/>
        </w:rPr>
        <w:t>ό</w:t>
      </w:r>
      <w:r w:rsidRPr="00B06561">
        <w:rPr>
          <w:szCs w:val="24"/>
          <w:lang w:eastAsia="en-US"/>
        </w:rPr>
        <w:t xml:space="preserve"> κόστος των υπηρεσιών σιδηροδρομικών μεταφορών και πιθανών εναλλακτικών λύσεων·</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ε)</w:t>
      </w:r>
      <w:r w:rsidRPr="00B06561">
        <w:rPr>
          <w:szCs w:val="24"/>
          <w:lang w:eastAsia="en-US"/>
        </w:rPr>
        <w:tab/>
        <w:t>τις επιπτώσεις των υπηρεσιών σιδηροδρομικών μεταφορών στην ασφάλεια και τη δημόσια υγεία και τις πιθανές εναλλακτικές λύσεις τους.</w:t>
      </w:r>
    </w:p>
    <w:p w:rsidR="00B06561" w:rsidRPr="00D24F1D" w:rsidRDefault="00B06561" w:rsidP="00B06561">
      <w:pPr>
        <w:spacing w:before="120" w:after="120" w:line="360" w:lineRule="auto"/>
        <w:ind w:left="1416" w:hanging="566"/>
        <w:rPr>
          <w:b/>
          <w:szCs w:val="24"/>
          <w:lang w:eastAsia="en-US"/>
        </w:rPr>
      </w:pPr>
      <w:r w:rsidRPr="00B06561">
        <w:rPr>
          <w:b/>
          <w:i/>
          <w:szCs w:val="24"/>
          <w:lang w:eastAsia="en-US"/>
        </w:rPr>
        <w:t>εα)</w:t>
      </w:r>
      <w:r w:rsidRPr="00B06561">
        <w:rPr>
          <w:szCs w:val="24"/>
          <w:lang w:eastAsia="en-US"/>
        </w:rPr>
        <w:tab/>
      </w:r>
      <w:r w:rsidRPr="00B06561">
        <w:rPr>
          <w:b/>
          <w:i/>
          <w:szCs w:val="24"/>
          <w:lang w:eastAsia="en-US"/>
        </w:rPr>
        <w:t>επιπτώσεις της αλλαγής του τρόπου εκτέλεσης των μεταφορών προς τις σιδηροδρομικές μεταφορές.</w:t>
      </w:r>
      <w:r w:rsidR="00D24F1D">
        <w:rPr>
          <w:b/>
          <w:szCs w:val="24"/>
          <w:lang w:eastAsia="en-US"/>
        </w:rPr>
        <w:t xml:space="preserve"> [Τροπολογία 50]</w:t>
      </w:r>
    </w:p>
    <w:p w:rsidR="00B06561" w:rsidRPr="00D24F1D" w:rsidRDefault="00B06561" w:rsidP="00B06561">
      <w:pPr>
        <w:spacing w:before="120" w:after="120" w:line="360" w:lineRule="auto"/>
        <w:ind w:left="850" w:hanging="850"/>
        <w:rPr>
          <w:b/>
          <w:szCs w:val="24"/>
          <w:lang w:eastAsia="en-US"/>
        </w:rPr>
      </w:pPr>
      <w:r w:rsidRPr="00B06561">
        <w:rPr>
          <w:szCs w:val="24"/>
          <w:lang w:eastAsia="en-US"/>
        </w:rPr>
        <w:t>5.</w:t>
      </w:r>
      <w:r w:rsidRPr="00B06561">
        <w:rPr>
          <w:szCs w:val="24"/>
          <w:lang w:eastAsia="en-US"/>
        </w:rPr>
        <w:tab/>
        <w:t xml:space="preserve">Το </w:t>
      </w:r>
      <w:r w:rsidRPr="00B06561">
        <w:rPr>
          <w:szCs w:val="24"/>
          <w:lang w:val="en-GB" w:eastAsia="en-US"/>
        </w:rPr>
        <w:t>ENIM</w:t>
      </w:r>
      <w:r w:rsidRPr="00B06561">
        <w:rPr>
          <w:b/>
          <w:i/>
          <w:szCs w:val="24"/>
          <w:lang w:eastAsia="en-US"/>
        </w:rPr>
        <w:t xml:space="preserve">, σε συνεργασία με την </w:t>
      </w:r>
      <w:r w:rsidRPr="00B06561">
        <w:rPr>
          <w:b/>
          <w:i/>
          <w:szCs w:val="24"/>
          <w:lang w:val="en-GB" w:eastAsia="en-US"/>
        </w:rPr>
        <w:t>ERP</w:t>
      </w:r>
      <w:r w:rsidRPr="00B06561">
        <w:rPr>
          <w:b/>
          <w:i/>
          <w:szCs w:val="24"/>
          <w:lang w:eastAsia="en-US"/>
        </w:rPr>
        <w:t>,</w:t>
      </w:r>
      <w:r w:rsidRPr="00B06561">
        <w:rPr>
          <w:szCs w:val="24"/>
          <w:lang w:eastAsia="en-US"/>
        </w:rPr>
        <w:t xml:space="preserve"> καταρτίζει και εγκρίνει τις διαδικασίες που αναφέρονται στην παράγραφο 4 και τις εντάσσει στο </w:t>
      </w:r>
      <w:r w:rsidRPr="00B06561">
        <w:rPr>
          <w:b/>
          <w:i/>
          <w:szCs w:val="24"/>
          <w:lang w:eastAsia="en-US"/>
        </w:rPr>
        <w:t xml:space="preserve">ευρωπαϊκό </w:t>
      </w:r>
      <w:r w:rsidRPr="00B06561">
        <w:rPr>
          <w:szCs w:val="24"/>
          <w:lang w:eastAsia="en-US"/>
        </w:rPr>
        <w:t>πλαίσιο</w:t>
      </w:r>
      <w:r w:rsidRPr="00B06561">
        <w:rPr>
          <w:strike/>
          <w:szCs w:val="24"/>
          <w:lang w:eastAsia="en-US"/>
        </w:rPr>
        <w:t xml:space="preserve"> της ΕΕ</w:t>
      </w:r>
      <w:r w:rsidRPr="00B06561">
        <w:rPr>
          <w:szCs w:val="24"/>
          <w:lang w:eastAsia="en-US"/>
        </w:rPr>
        <w:t xml:space="preserve"> για τη διαχείριση της χωρητικότητας που αναφέρεται στο άρθρο 6. Οι διαδικασίες περιλαμβάνουν τα ακόλουθα στάδια:</w:t>
      </w:r>
      <w:r w:rsidR="00D24F1D">
        <w:rPr>
          <w:b/>
          <w:szCs w:val="24"/>
          <w:lang w:eastAsia="en-US"/>
        </w:rPr>
        <w:t xml:space="preserve"> [Τροπολογία 51]</w:t>
      </w:r>
    </w:p>
    <w:p w:rsidR="00DF2A9D" w:rsidRDefault="00DF2A9D">
      <w:pPr>
        <w:widowControl/>
        <w:rPr>
          <w:szCs w:val="24"/>
          <w:lang w:eastAsia="en-US"/>
        </w:rPr>
      </w:pPr>
      <w:r>
        <w:rPr>
          <w:szCs w:val="24"/>
          <w:lang w:eastAsia="en-US"/>
        </w:rPr>
        <w:br w:type="page"/>
      </w:r>
    </w:p>
    <w:p w:rsidR="00B06561" w:rsidRPr="00D24F1D" w:rsidRDefault="00B06561" w:rsidP="00B06561">
      <w:pPr>
        <w:spacing w:before="120" w:after="120" w:line="360" w:lineRule="auto"/>
        <w:ind w:left="1416" w:hanging="566"/>
        <w:rPr>
          <w:b/>
          <w:szCs w:val="24"/>
          <w:lang w:eastAsia="en-US"/>
        </w:rPr>
      </w:pPr>
      <w:r w:rsidRPr="00B06561">
        <w:rPr>
          <w:szCs w:val="24"/>
          <w:lang w:eastAsia="en-US"/>
        </w:rPr>
        <w:lastRenderedPageBreak/>
        <w:t>α)</w:t>
      </w:r>
      <w:r w:rsidRPr="00B06561">
        <w:rPr>
          <w:szCs w:val="24"/>
          <w:lang w:eastAsia="en-US"/>
        </w:rPr>
        <w:tab/>
        <w:t>σχεδιασμός εναλλακτικών σεναρίων για τον καταμερισμό της</w:t>
      </w:r>
      <w:r w:rsidR="00DF2A9D">
        <w:rPr>
          <w:szCs w:val="24"/>
          <w:lang w:eastAsia="en-US"/>
        </w:rPr>
        <w:t xml:space="preserve"> </w:t>
      </w:r>
      <w:r w:rsidRPr="00B06561">
        <w:rPr>
          <w:szCs w:val="24"/>
          <w:lang w:eastAsia="en-US"/>
        </w:rPr>
        <w:t xml:space="preserve">χωρητικότητας που είναι διαθέσιμη για </w:t>
      </w:r>
      <w:r w:rsidRPr="00B06561">
        <w:rPr>
          <w:strike/>
          <w:szCs w:val="24"/>
          <w:lang w:eastAsia="en-US"/>
        </w:rPr>
        <w:t>διάφορους τύπους</w:t>
      </w:r>
      <w:r w:rsidR="00DF2A9D">
        <w:rPr>
          <w:strike/>
          <w:szCs w:val="24"/>
          <w:lang w:eastAsia="en-US"/>
        </w:rPr>
        <w:t xml:space="preserve"> </w:t>
      </w:r>
      <w:r w:rsidRPr="00B06561">
        <w:rPr>
          <w:b/>
          <w:i/>
          <w:szCs w:val="24"/>
          <w:lang w:eastAsia="en-US"/>
        </w:rPr>
        <w:t>κάθε διαφορετικό τύπο</w:t>
      </w:r>
      <w:r w:rsidRPr="00B06561">
        <w:rPr>
          <w:szCs w:val="24"/>
          <w:lang w:eastAsia="en-US"/>
        </w:rPr>
        <w:t xml:space="preserve"> υπηρεσιών σιδηροδρομικών μεταφορών</w:t>
      </w:r>
      <w:r w:rsidRPr="00B06561">
        <w:rPr>
          <w:b/>
          <w:i/>
          <w:szCs w:val="24"/>
          <w:lang w:eastAsia="en-US"/>
        </w:rPr>
        <w:t xml:space="preserve"> που αιτείται την ίδια χωρητικότητα</w:t>
      </w:r>
      <w:r w:rsidRPr="00B06561">
        <w:rPr>
          <w:szCs w:val="24"/>
          <w:lang w:eastAsia="en-US"/>
        </w:rPr>
        <w:t>, τα οποία περιλαμβάνουν, όπου είναι δυνατόν, την παροχή εναλλακτικής χωρητικότητας σε άλλες διαδρομές ή εναλλακτικό χρονοδιάγραμμα με παρόμοια χαρακτηριστικά</w:t>
      </w:r>
      <w:r w:rsidRPr="00B06561">
        <w:rPr>
          <w:b/>
          <w:i/>
          <w:szCs w:val="24"/>
          <w:lang w:eastAsia="en-US"/>
        </w:rPr>
        <w:t xml:space="preserve"> τόσο για εσωτερικές όσο και για διασυνοριακές υπηρεσίες·</w:t>
      </w:r>
      <w:r w:rsidR="00D24F1D">
        <w:rPr>
          <w:b/>
          <w:szCs w:val="24"/>
          <w:lang w:eastAsia="en-US"/>
        </w:rPr>
        <w:t xml:space="preserve"> [Τροπολογία 52]</w:t>
      </w:r>
    </w:p>
    <w:p w:rsidR="00B06561" w:rsidRPr="00D24F1D" w:rsidRDefault="00B06561" w:rsidP="00B06561">
      <w:pPr>
        <w:spacing w:before="120" w:after="120" w:line="360" w:lineRule="auto"/>
        <w:ind w:left="1416" w:hanging="566"/>
        <w:rPr>
          <w:b/>
          <w:szCs w:val="24"/>
          <w:lang w:eastAsia="en-US"/>
        </w:rPr>
      </w:pPr>
      <w:r w:rsidRPr="00B06561">
        <w:rPr>
          <w:b/>
          <w:i/>
          <w:szCs w:val="24"/>
          <w:lang w:eastAsia="en-US"/>
        </w:rPr>
        <w:t>αα)</w:t>
      </w:r>
      <w:r w:rsidRPr="00B06561">
        <w:rPr>
          <w:szCs w:val="24"/>
          <w:lang w:eastAsia="en-US"/>
        </w:rPr>
        <w:tab/>
      </w:r>
      <w:r w:rsidRPr="00B06561">
        <w:rPr>
          <w:b/>
          <w:i/>
          <w:szCs w:val="24"/>
          <w:lang w:eastAsia="en-US"/>
        </w:rPr>
        <w:t>καθορισμός εναλλακτικών σεναρίων για την αντιμετώπιση συγκρούσεων χωρητικότητας μεταξύ δύο αιτημάτων κανένα από τα οποία δεν συνάδει με τον στρατηγικό σχεδιασμό χωρητικότητας·</w:t>
      </w:r>
      <w:r w:rsidR="00D24F1D">
        <w:rPr>
          <w:b/>
          <w:szCs w:val="24"/>
          <w:lang w:eastAsia="en-US"/>
        </w:rPr>
        <w:t xml:space="preserve"> [Τροπολογία 53]</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αξιολόγηση και κατάταξη των σεναρίων βάσει αντικειμενικών και διαφανών μεθοδολογιών, λαμβανομένων υπόψη των κοινωνικοοικονομικών και περιβαλλοντικών κριτηρίων που ορίζονται στην παράγραφο 4·</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γ)</w:t>
      </w:r>
      <w:r w:rsidRPr="00B06561">
        <w:rPr>
          <w:szCs w:val="24"/>
          <w:lang w:eastAsia="en-US"/>
        </w:rPr>
        <w:tab/>
        <w:t>επιλογή του σεναρίου με την υψηλότερη κατάταξη βάσει της αξιολόγησης που αναφέρεται στο στοιχείο β) και ανάλογη τροποποίηση του ορισμού του μοντέλου χωρητικότητας και του σχεδίου προσφοράς χωρητικότητας.</w:t>
      </w:r>
    </w:p>
    <w:p w:rsidR="00DF2A9D" w:rsidRDefault="00DF2A9D">
      <w:pPr>
        <w:widowControl/>
        <w:rPr>
          <w:szCs w:val="24"/>
          <w:lang w:eastAsia="en-US"/>
        </w:rPr>
      </w:pPr>
      <w:r>
        <w:rPr>
          <w:szCs w:val="24"/>
          <w:lang w:eastAsia="en-US"/>
        </w:rPr>
        <w:br w:type="page"/>
      </w:r>
    </w:p>
    <w:p w:rsidR="00B06561" w:rsidRPr="00D24F1D" w:rsidRDefault="00B06561" w:rsidP="00B06561">
      <w:pPr>
        <w:spacing w:before="120" w:after="120" w:line="360" w:lineRule="auto"/>
        <w:ind w:left="850" w:hanging="850"/>
        <w:rPr>
          <w:b/>
          <w:szCs w:val="24"/>
          <w:lang w:eastAsia="en-US"/>
        </w:rPr>
      </w:pPr>
      <w:r w:rsidRPr="00B06561">
        <w:rPr>
          <w:szCs w:val="24"/>
          <w:lang w:eastAsia="en-US"/>
        </w:rPr>
        <w:lastRenderedPageBreak/>
        <w:t>6.</w:t>
      </w:r>
      <w:r w:rsidRPr="00B06561">
        <w:rPr>
          <w:szCs w:val="24"/>
          <w:lang w:eastAsia="en-US"/>
        </w:rPr>
        <w:tab/>
        <w:t xml:space="preserve">Το </w:t>
      </w:r>
      <w:r w:rsidRPr="00B06561">
        <w:rPr>
          <w:szCs w:val="24"/>
          <w:lang w:val="en-GB" w:eastAsia="en-US"/>
        </w:rPr>
        <w:t>ENIM</w:t>
      </w:r>
      <w:r w:rsidRPr="00B06561">
        <w:rPr>
          <w:b/>
          <w:i/>
          <w:szCs w:val="24"/>
          <w:lang w:eastAsia="en-US"/>
        </w:rPr>
        <w:t xml:space="preserve">, σε συνεργασία με την </w:t>
      </w:r>
      <w:r w:rsidRPr="00B06561">
        <w:rPr>
          <w:b/>
          <w:i/>
          <w:szCs w:val="24"/>
          <w:lang w:val="en-GB" w:eastAsia="en-US"/>
        </w:rPr>
        <w:t>ERP</w:t>
      </w:r>
      <w:r w:rsidRPr="00B06561">
        <w:rPr>
          <w:b/>
          <w:i/>
          <w:szCs w:val="24"/>
          <w:lang w:eastAsia="en-US"/>
        </w:rPr>
        <w:t>,</w:t>
      </w:r>
      <w:r w:rsidRPr="00B06561">
        <w:rPr>
          <w:szCs w:val="24"/>
          <w:lang w:eastAsia="en-US"/>
        </w:rPr>
        <w:t xml:space="preserve"> αναπτύσσει τις μεθοδολογίες που αναφέρονται στην παράγραφο 5 στοιχείο β)</w:t>
      </w:r>
      <w:r w:rsidRPr="00B06561">
        <w:rPr>
          <w:b/>
          <w:i/>
          <w:szCs w:val="24"/>
          <w:lang w:eastAsia="en-US"/>
        </w:rPr>
        <w:t xml:space="preserve"> του παρόντος άρθρου</w:t>
      </w:r>
      <w:r w:rsidRPr="00B06561">
        <w:rPr>
          <w:szCs w:val="24"/>
          <w:lang w:eastAsia="en-US"/>
        </w:rPr>
        <w:t xml:space="preserve">. Οι παράμετροι των εν λόγω μεθοδολογιών καθιστούν δυνατή τη συνεκτίμηση τοπικών ή εθνικών συνθηκών με βάση αποδεκτές προσεγγίσεις και εμπειρικά στοιχεία. Το </w:t>
      </w:r>
      <w:r w:rsidRPr="00B06561">
        <w:rPr>
          <w:szCs w:val="24"/>
          <w:lang w:val="en-GB" w:eastAsia="en-US"/>
        </w:rPr>
        <w:t>ENIM</w:t>
      </w:r>
      <w:r w:rsidRPr="00B06561">
        <w:rPr>
          <w:szCs w:val="24"/>
          <w:lang w:eastAsia="en-US"/>
        </w:rPr>
        <w:t xml:space="preserve"> περιλαμβάνει τις εν λόγω μεθοδολογίες στο ευρωπαϊκό πλαίσιο για τη διαχείριση της χωρητικότητας που αναφέρεται στο άρθρο 6.</w:t>
      </w:r>
      <w:r w:rsidR="00D24F1D">
        <w:rPr>
          <w:b/>
          <w:szCs w:val="24"/>
          <w:lang w:eastAsia="en-US"/>
        </w:rPr>
        <w:t xml:space="preserve"> [Τροπολογία 54]</w:t>
      </w:r>
    </w:p>
    <w:p w:rsidR="00B06561" w:rsidRPr="00D24F1D" w:rsidRDefault="00B06561" w:rsidP="00B06561">
      <w:pPr>
        <w:spacing w:before="120" w:after="120" w:line="360" w:lineRule="auto"/>
        <w:ind w:left="850" w:hanging="850"/>
        <w:rPr>
          <w:b/>
          <w:szCs w:val="24"/>
          <w:lang w:eastAsia="en-US"/>
        </w:rPr>
      </w:pPr>
      <w:r w:rsidRPr="00B06561">
        <w:rPr>
          <w:szCs w:val="24"/>
          <w:lang w:eastAsia="en-US"/>
        </w:rPr>
        <w:t>7.</w:t>
      </w:r>
      <w:r w:rsidRPr="00B06561">
        <w:rPr>
          <w:szCs w:val="24"/>
          <w:lang w:eastAsia="en-US"/>
        </w:rPr>
        <w:tab/>
        <w:t xml:space="preserve">Λαμβάνοντας υπόψη τις εμπειρίες από την κατάρτιση και την εφαρμογή του πλαισίου που αναφέρεται στην παράγραφο 6, </w:t>
      </w:r>
      <w:r w:rsidRPr="00B06561">
        <w:rPr>
          <w:strike/>
          <w:szCs w:val="24"/>
          <w:lang w:eastAsia="en-US"/>
        </w:rPr>
        <w:t>η</w:t>
      </w:r>
      <w:r w:rsidR="00DF2A9D">
        <w:rPr>
          <w:strike/>
          <w:szCs w:val="24"/>
          <w:lang w:eastAsia="en-US"/>
        </w:rPr>
        <w:t xml:space="preserve"> </w:t>
      </w:r>
      <w:r w:rsidRPr="00B06561">
        <w:rPr>
          <w:b/>
          <w:i/>
          <w:szCs w:val="24"/>
          <w:lang w:eastAsia="en-US"/>
        </w:rPr>
        <w:t>ανατίθεται στην</w:t>
      </w:r>
      <w:r w:rsidRPr="00B06561">
        <w:rPr>
          <w:szCs w:val="24"/>
          <w:lang w:eastAsia="en-US"/>
        </w:rPr>
        <w:t xml:space="preserve"> Επιτροπή </w:t>
      </w:r>
      <w:r w:rsidRPr="00B06561">
        <w:rPr>
          <w:strike/>
          <w:szCs w:val="24"/>
          <w:lang w:eastAsia="en-US"/>
        </w:rPr>
        <w:t>μπορεί</w:t>
      </w:r>
      <w:r w:rsidR="00DF2A9D">
        <w:rPr>
          <w:strike/>
          <w:szCs w:val="24"/>
          <w:lang w:eastAsia="en-US"/>
        </w:rPr>
        <w:t xml:space="preserve"> </w:t>
      </w:r>
      <w:r w:rsidRPr="00B06561">
        <w:rPr>
          <w:b/>
          <w:i/>
          <w:szCs w:val="24"/>
          <w:lang w:eastAsia="en-US"/>
        </w:rPr>
        <w:t>η εξουσία</w:t>
      </w:r>
      <w:r w:rsidRPr="00B06561">
        <w:rPr>
          <w:szCs w:val="24"/>
          <w:lang w:eastAsia="en-US"/>
        </w:rPr>
        <w:t xml:space="preserve"> να εκδίδει </w:t>
      </w:r>
      <w:r w:rsidRPr="00B06561">
        <w:rPr>
          <w:strike/>
          <w:szCs w:val="24"/>
          <w:lang w:eastAsia="en-US"/>
        </w:rPr>
        <w:t>εκτελεστικές</w:t>
      </w:r>
      <w:r w:rsidR="00DF2A9D">
        <w:rPr>
          <w:strike/>
          <w:szCs w:val="24"/>
          <w:lang w:eastAsia="en-US"/>
        </w:rPr>
        <w:t xml:space="preserve"> </w:t>
      </w:r>
      <w:r w:rsidRPr="00B06561">
        <w:rPr>
          <w:b/>
          <w:i/>
          <w:szCs w:val="24"/>
          <w:lang w:eastAsia="en-US"/>
        </w:rPr>
        <w:t>κατ’ εξουσιοδότηση</w:t>
      </w:r>
      <w:r w:rsidRPr="00B06561">
        <w:rPr>
          <w:szCs w:val="24"/>
          <w:lang w:eastAsia="en-US"/>
        </w:rPr>
        <w:t xml:space="preserve"> πράξεις</w:t>
      </w:r>
      <w:r w:rsidRPr="00B06561">
        <w:rPr>
          <w:b/>
          <w:i/>
          <w:szCs w:val="24"/>
          <w:lang w:eastAsia="en-US"/>
        </w:rPr>
        <w:t xml:space="preserve"> σύμφωνα με το άρθρο 71</w:t>
      </w:r>
      <w:r w:rsidRPr="00B06561">
        <w:rPr>
          <w:szCs w:val="24"/>
          <w:lang w:eastAsia="en-US"/>
        </w:rPr>
        <w:t xml:space="preserve"> για τον καθορισμό των ειδικών διαδικασιών, </w:t>
      </w:r>
      <w:r w:rsidRPr="00B06561">
        <w:rPr>
          <w:strike/>
          <w:szCs w:val="24"/>
          <w:lang w:eastAsia="en-US"/>
        </w:rPr>
        <w:t>κριτηρίων και</w:t>
      </w:r>
      <w:r w:rsidR="00DF2A9D">
        <w:rPr>
          <w:strike/>
          <w:szCs w:val="24"/>
          <w:lang w:eastAsia="en-US"/>
        </w:rPr>
        <w:t xml:space="preserve"> </w:t>
      </w:r>
      <w:r w:rsidRPr="00B06561">
        <w:rPr>
          <w:b/>
          <w:i/>
          <w:szCs w:val="24"/>
          <w:lang w:eastAsia="en-US"/>
        </w:rPr>
        <w:t>των τυποποιημένων δεδομένων που αντικατοπτρίζουν διαφορετικά τμήματα της αγοράς για τα κριτήρια και των τυποποιημένων</w:t>
      </w:r>
      <w:r w:rsidRPr="00B06561">
        <w:rPr>
          <w:szCs w:val="24"/>
          <w:lang w:eastAsia="en-US"/>
        </w:rPr>
        <w:t xml:space="preserve"> μεθοδολογιών που πρέπει να εφαρμόζονται για τη διαχείριση της ανεπαρκούς χωρητικότητας</w:t>
      </w:r>
      <w:r w:rsidRPr="00B06561">
        <w:rPr>
          <w:b/>
          <w:i/>
          <w:szCs w:val="24"/>
          <w:lang w:eastAsia="en-US"/>
        </w:rPr>
        <w:t>, καθώς και για την τροποποίηση της παραγράφου 6 του παρόντος άρθρου</w:t>
      </w:r>
      <w:r w:rsidRPr="00B06561">
        <w:rPr>
          <w:szCs w:val="24"/>
          <w:lang w:eastAsia="en-US"/>
        </w:rPr>
        <w:t xml:space="preserve">. Οι εν λόγω </w:t>
      </w:r>
      <w:r w:rsidRPr="00B06561">
        <w:rPr>
          <w:strike/>
          <w:szCs w:val="24"/>
          <w:lang w:eastAsia="en-US"/>
        </w:rPr>
        <w:t>εκτελεστικές</w:t>
      </w:r>
      <w:r w:rsidR="00DF2A9D">
        <w:rPr>
          <w:strike/>
          <w:szCs w:val="24"/>
          <w:lang w:eastAsia="en-US"/>
        </w:rPr>
        <w:t xml:space="preserve"> </w:t>
      </w:r>
      <w:r w:rsidRPr="00B06561">
        <w:rPr>
          <w:b/>
          <w:i/>
          <w:szCs w:val="24"/>
          <w:lang w:eastAsia="en-US"/>
        </w:rPr>
        <w:t>κατ’ εξουσιοδότηση</w:t>
      </w:r>
      <w:r w:rsidRPr="00B06561">
        <w:rPr>
          <w:szCs w:val="24"/>
          <w:lang w:eastAsia="en-US"/>
        </w:rPr>
        <w:t xml:space="preserve"> πράξεις εκδίδονται </w:t>
      </w:r>
      <w:r w:rsidRPr="00B06561">
        <w:rPr>
          <w:strike/>
          <w:szCs w:val="24"/>
          <w:lang w:eastAsia="en-US"/>
        </w:rPr>
        <w:t>σύμφωνα με τη διαδικασία εξέτασης στην οποία παραπέμπει το άρθρο 72 παράγραφος 3</w:t>
      </w:r>
      <w:r w:rsidR="00DF2A9D">
        <w:rPr>
          <w:strike/>
          <w:szCs w:val="24"/>
          <w:lang w:eastAsia="en-US"/>
        </w:rPr>
        <w:t xml:space="preserve"> </w:t>
      </w:r>
      <w:r w:rsidRPr="00B06561">
        <w:rPr>
          <w:b/>
          <w:i/>
          <w:szCs w:val="24"/>
          <w:lang w:eastAsia="en-US"/>
        </w:rPr>
        <w:t>έως ... [24 μήνες από την έναρξη ισχύος του παρόντος κανονισμού]. Περιλαμβάνονται στο ευρωπαϊκό πλαίσιο για τη διαχείριση της χωρητικότητας</w:t>
      </w:r>
      <w:r w:rsidRPr="00B06561">
        <w:rPr>
          <w:szCs w:val="24"/>
          <w:lang w:eastAsia="en-US"/>
        </w:rPr>
        <w:t>.</w:t>
      </w:r>
      <w:r w:rsidR="00D24F1D">
        <w:rPr>
          <w:b/>
          <w:szCs w:val="24"/>
          <w:lang w:eastAsia="en-US"/>
        </w:rPr>
        <w:t xml:space="preserve"> [Τροπολογία 55]</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jc w:val="center"/>
        <w:rPr>
          <w:szCs w:val="24"/>
          <w:lang w:eastAsia="en-US"/>
        </w:rPr>
      </w:pPr>
      <w:r w:rsidRPr="00B06561">
        <w:rPr>
          <w:szCs w:val="24"/>
          <w:lang w:eastAsia="en-US"/>
        </w:rPr>
        <w:lastRenderedPageBreak/>
        <w:t>Άρθρο 9</w:t>
      </w:r>
      <w:r w:rsidRPr="00B06561">
        <w:rPr>
          <w:szCs w:val="24"/>
          <w:lang w:eastAsia="en-US"/>
        </w:rPr>
        <w:br/>
        <w:t>Πληροφορίες σχετικά με τη χωρητικότητα της υποδομής</w:t>
      </w:r>
    </w:p>
    <w:p w:rsidR="00B06561" w:rsidRPr="00D24F1D" w:rsidRDefault="00B06561" w:rsidP="00B06561">
      <w:pPr>
        <w:spacing w:before="120" w:after="120" w:line="360" w:lineRule="auto"/>
        <w:ind w:left="850" w:hanging="850"/>
        <w:rPr>
          <w:b/>
          <w:szCs w:val="24"/>
          <w:lang w:eastAsia="en-US"/>
        </w:rPr>
      </w:pPr>
      <w:r w:rsidRPr="00B06561">
        <w:rPr>
          <w:szCs w:val="24"/>
          <w:lang w:eastAsia="en-US"/>
        </w:rPr>
        <w:t>1.</w:t>
      </w:r>
      <w:r w:rsidRPr="00B06561">
        <w:rPr>
          <w:szCs w:val="24"/>
          <w:lang w:eastAsia="en-US"/>
        </w:rPr>
        <w:tab/>
        <w:t>Οι διαχειριστές υποδομής παρέχουν στα ενδιαφερόμενα μέρη, ιδίως στους αιτούντες, τους δυνητικούς αιτούντες και τους ρυθμιστικούς φορείς, ακριβείς και επικαιροποιημένες πληροφορίες σχετικά με τη διαθεσιμότητα χωρητικότητας υποδομής καθ’ όλη τη διάρκεια της διαδικασίας διαχείρισης χωρητικότητας, συμπεριλαμβανομένης της φάσης στρατηγικού σχεδιασμού που αναφέρεται στο τμήμα 2, κατά τη διάρκεια των διαδικασιών προγραμματισμού και κατανομής που ορίζονται στο τμήμα 3 και όποτε υπάρχουν αλλαγές στην κατανεμημένη χωρητικότητα, όπως αναφέρεται στο τμήμα 4</w:t>
      </w:r>
      <w:r w:rsidRPr="00B06561">
        <w:rPr>
          <w:b/>
          <w:i/>
          <w:szCs w:val="24"/>
          <w:lang w:eastAsia="en-US"/>
        </w:rPr>
        <w:t>, ανάλογα με τη διαθεσιμότητα της δημοσιοποιημένης στρατηγικής χωρητικότητας, του μοντέλου χωρητικότητας και του σχεδίου προσφοράς χωρητικότητας</w:t>
      </w:r>
      <w:r w:rsidRPr="00B06561">
        <w:rPr>
          <w:szCs w:val="24"/>
          <w:lang w:eastAsia="en-US"/>
        </w:rPr>
        <w:t>.</w:t>
      </w:r>
      <w:r w:rsidR="00D24F1D">
        <w:rPr>
          <w:b/>
          <w:szCs w:val="24"/>
          <w:lang w:eastAsia="en-US"/>
        </w:rPr>
        <w:t xml:space="preserve"> [Τροπολογία 56]</w:t>
      </w:r>
    </w:p>
    <w:p w:rsidR="00B06561" w:rsidRPr="00B06561" w:rsidRDefault="00B06561" w:rsidP="00B06561">
      <w:pPr>
        <w:spacing w:before="120" w:after="120" w:line="360" w:lineRule="auto"/>
        <w:ind w:left="850"/>
        <w:rPr>
          <w:szCs w:val="24"/>
          <w:lang w:eastAsia="en-US"/>
        </w:rPr>
      </w:pPr>
      <w:r w:rsidRPr="00B06561">
        <w:rPr>
          <w:szCs w:val="24"/>
          <w:lang w:eastAsia="en-US"/>
        </w:rPr>
        <w:t>Οι διαχειριστές υποδομής δημοσιεύουν αμελλητί κάθε επικαιροποίηση του σχεδίου προσφοράς χωρητικότητας που αναφέρεται στο άρθρο 18 και του πίνακα δρομολογίων που αναφέρεται στο άρθρο 30.</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Οι διαχειριστές υποδομής δημοσιεύουν τις πληροφορίες που αναφέρονται στην παράγραφο 1 σύμφωνα με το άρθρο 62 παράγραφος 5 και συμβάλλουν στην εκπόνηση σχετικών προδιαγραφών σύμφωνα με το άρθρο 62 παράγραφος 3.</w:t>
      </w:r>
    </w:p>
    <w:p w:rsidR="00DF2A9D" w:rsidRDefault="00DF2A9D">
      <w:pPr>
        <w:widowControl/>
        <w:rPr>
          <w:szCs w:val="24"/>
          <w:lang w:eastAsia="en-US"/>
        </w:rPr>
      </w:pPr>
      <w:r>
        <w:rPr>
          <w:szCs w:val="24"/>
          <w:lang w:eastAsia="en-US"/>
        </w:rPr>
        <w:br w:type="page"/>
      </w:r>
    </w:p>
    <w:p w:rsidR="00B06561" w:rsidRPr="00D24F1D" w:rsidRDefault="00B06561" w:rsidP="00B06561">
      <w:pPr>
        <w:spacing w:before="120" w:after="120" w:line="360" w:lineRule="auto"/>
        <w:ind w:left="850" w:hanging="850"/>
        <w:rPr>
          <w:b/>
          <w:szCs w:val="24"/>
          <w:lang w:eastAsia="en-US"/>
        </w:rPr>
      </w:pPr>
      <w:r w:rsidRPr="00B06561">
        <w:rPr>
          <w:szCs w:val="24"/>
          <w:lang w:eastAsia="en-US"/>
        </w:rPr>
        <w:lastRenderedPageBreak/>
        <w:t>3.</w:t>
      </w:r>
      <w:r w:rsidRPr="00B06561">
        <w:rPr>
          <w:szCs w:val="24"/>
          <w:lang w:eastAsia="en-US"/>
        </w:rPr>
        <w:tab/>
        <w:t>Κατόπιν αιτήματος των αιτούντων, οι διαχειριστές υποδομής παρέχουν τις πληροφορίες που αναφέρονται στην παράγραφο 1</w:t>
      </w:r>
      <w:r w:rsidRPr="00B06561">
        <w:rPr>
          <w:b/>
          <w:i/>
          <w:szCs w:val="24"/>
          <w:lang w:eastAsia="en-US"/>
        </w:rPr>
        <w:t xml:space="preserve"> του παρόντος άρθρου</w:t>
      </w:r>
      <w:r w:rsidRPr="00B06561">
        <w:rPr>
          <w:szCs w:val="24"/>
          <w:lang w:eastAsia="en-US"/>
        </w:rPr>
        <w:t xml:space="preserve"> βάσει συγκεκριμένων προδιαγραφών των εμπορικών και επιχειρησιακών αναγκών («εκτιμήσεις σκοπιμότητας»). Όσον αφορά τις διασυνοριακές υπηρεσίες, οι διαχειριστές υποδομής λαμβάνουν και απαντούν στα εν λόγω αιτήματα σε έναν μόνο χώρο και με μία μόνο ενέργεια ή μέσω ενιαίας διεπαφής</w:t>
      </w:r>
      <w:r w:rsidRPr="00B06561">
        <w:rPr>
          <w:b/>
          <w:i/>
          <w:szCs w:val="24"/>
          <w:lang w:eastAsia="en-US"/>
        </w:rPr>
        <w:t xml:space="preserve"> που θεσπίζεται σύμφωνα με το άρθρο 27 παράγραφος 4</w:t>
      </w:r>
      <w:r w:rsidRPr="00B06561">
        <w:rPr>
          <w:szCs w:val="24"/>
          <w:lang w:eastAsia="en-US"/>
        </w:rPr>
        <w:t>.</w:t>
      </w:r>
      <w:r w:rsidR="00D24F1D">
        <w:rPr>
          <w:b/>
          <w:szCs w:val="24"/>
          <w:lang w:eastAsia="en-US"/>
        </w:rPr>
        <w:t xml:space="preserve"> [Τροπολογία 57]</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jc w:val="center"/>
        <w:rPr>
          <w:szCs w:val="24"/>
          <w:lang w:eastAsia="en-US"/>
        </w:rPr>
      </w:pPr>
      <w:r w:rsidRPr="00B06561">
        <w:rPr>
          <w:szCs w:val="24"/>
          <w:lang w:eastAsia="en-US"/>
        </w:rPr>
        <w:lastRenderedPageBreak/>
        <w:t>Άρθρο 10</w:t>
      </w:r>
      <w:r w:rsidRPr="00B06561">
        <w:rPr>
          <w:szCs w:val="24"/>
          <w:lang w:eastAsia="en-US"/>
        </w:rPr>
        <w:br/>
        <w:t>Περιορισμοί χωρητικότητας λόγω έργων υποδομής και υποβαθμισμένων υποδομών</w:t>
      </w:r>
    </w:p>
    <w:p w:rsidR="00B06561" w:rsidRPr="003D0084" w:rsidRDefault="00B06561" w:rsidP="00B06561">
      <w:pPr>
        <w:spacing w:before="120" w:after="120" w:line="360" w:lineRule="auto"/>
        <w:ind w:left="850" w:hanging="850"/>
        <w:rPr>
          <w:b/>
          <w:szCs w:val="24"/>
          <w:lang w:eastAsia="en-US"/>
        </w:rPr>
      </w:pPr>
      <w:r w:rsidRPr="00B06561">
        <w:rPr>
          <w:szCs w:val="24"/>
          <w:lang w:eastAsia="en-US"/>
        </w:rPr>
        <w:t>1.</w:t>
      </w:r>
      <w:r w:rsidRPr="00B06561">
        <w:rPr>
          <w:szCs w:val="24"/>
          <w:lang w:eastAsia="en-US"/>
        </w:rPr>
        <w:tab/>
        <w:t>Με την επιφύλαξη των άρθρων 7, 7γ και 7ε της οδηγίας 2012/34/ΕΕ, οι διαχειριστές υποδομής προγραμματίζουν έργα υποδομής σύμφωνα με το επιχειρηματικό σχέδιο και τα επενδυτικά και χρηματοδοτικά προγράμματα που αναφέρονται στο άρθρο 8 παράγραφος 3 της οδηγίας 2012/34/ΕΕ. Όταν οι τροποποιήσεις των εν λόγω προγραμμάτων μετά την έγκριση του επιχειρηματικού σχεδίου επηρεάζουν ή ενδέχεται να επηρεάσουν τον προγραμματισμό έργων υποδομής, ο διαχειριστής υποδομής παρέχει επισκόπηση των εν λόγω τροποποιήσεων και των πιθανών επιπτώσεών τους στη δήλωση δικτύου.</w:t>
      </w:r>
      <w:r w:rsidRPr="00B06561">
        <w:rPr>
          <w:b/>
          <w:i/>
          <w:szCs w:val="24"/>
          <w:lang w:eastAsia="en-US"/>
        </w:rPr>
        <w:t xml:space="preserve"> Το κράτος μέλος παρέχει στον διαχειριστή υποδομής σταθερή και έγκαιρη πολυετή χρηματοδότηση για τη συντήρηση, την ανακαίνιση και τη νέα κατασκευή σιδηροδρομικής υποδομής για κυλιόμενη περίοδο τουλάχιστον πέντε ετών μέσω της πολυετούς συμφωνίας καλής εκτέλεσης, προκειμένου να στηρίξει τους διαχειριστές υποδομής ώστε να αποτρέψουν την υποβάθμιση της σιδηροδρομικής υποδομής και να ελαχιστοποιήσουν τον αντίκτυπο σε πιθανούς περιορισμούς χωρητικότητας. Ο ετήσιος προϋπολογισμός για τους διαχειριστές υποδομών χαρακτηρίζεται από διαφάνεια και κατανέμεται αξιόπιστα.</w:t>
      </w:r>
      <w:r w:rsidR="003D0084">
        <w:rPr>
          <w:b/>
          <w:szCs w:val="24"/>
          <w:lang w:eastAsia="en-US"/>
        </w:rPr>
        <w:t xml:space="preserve"> [Τροπολογία 58]</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2.</w:t>
      </w:r>
      <w:r w:rsidRPr="00B06561">
        <w:rPr>
          <w:szCs w:val="24"/>
          <w:lang w:eastAsia="en-US"/>
        </w:rPr>
        <w:tab/>
        <w:t>Κατά τον προγραμματισμό έργων υποδομής, ο διαχειριστής υποδομής ενεργεί σύμφωνα με το άρθρο 2 παράγραφος 3 και το άρθρο 3.</w:t>
      </w:r>
    </w:p>
    <w:p w:rsidR="00B06561" w:rsidRPr="00B06561" w:rsidRDefault="00B06561" w:rsidP="00B06561">
      <w:pPr>
        <w:spacing w:before="120" w:after="120" w:line="360" w:lineRule="auto"/>
        <w:ind w:left="850"/>
        <w:rPr>
          <w:szCs w:val="24"/>
          <w:lang w:eastAsia="en-US"/>
        </w:rPr>
      </w:pPr>
      <w:r w:rsidRPr="00B06561">
        <w:rPr>
          <w:szCs w:val="24"/>
          <w:lang w:eastAsia="en-US"/>
        </w:rPr>
        <w:t>Ειδικότερα, ο διαχειριστής υποδομής λαμβάνει υπόψη με ισορροπημένο τρόπο τον αντίκτυπο των έργων υποδομής στη διαχείριση των περιουσιακών του στοιχείων και στην οικονομική του κατάσταση, καθώς και τις επιχειρησιακές και οικονομικές επιπτώσεις σε όλους τους ενδιαφερόμενους αιτούντες.</w:t>
      </w:r>
    </w:p>
    <w:p w:rsidR="00B06561" w:rsidRPr="003D0084" w:rsidRDefault="00B06561" w:rsidP="00B06561">
      <w:pPr>
        <w:spacing w:before="120" w:after="120" w:line="360" w:lineRule="auto"/>
        <w:ind w:left="850"/>
        <w:rPr>
          <w:b/>
          <w:szCs w:val="24"/>
          <w:lang w:eastAsia="en-US"/>
        </w:rPr>
      </w:pPr>
      <w:r w:rsidRPr="00B06561">
        <w:rPr>
          <w:b/>
          <w:i/>
          <w:szCs w:val="24"/>
          <w:lang w:eastAsia="en-US"/>
        </w:rPr>
        <w:t>Η χρηματοδότηση που παρέχεται από το κράτος μέλος στον διαχειριστή υποδομών αποσκοπεί στην επίτευξη αυτής της ισορροπίας. Οι πληροφορίες που απαιτούνται για τη συμμόρφωση του διαχειριστή υποδομής με την παρούσα διάταξη παρέχονται εγκαίρως από τους αιτούντες.</w:t>
      </w:r>
      <w:r w:rsidR="003D0084">
        <w:rPr>
          <w:b/>
          <w:szCs w:val="24"/>
          <w:lang w:eastAsia="en-US"/>
        </w:rPr>
        <w:t xml:space="preserve"> [Τροπολογί</w:t>
      </w:r>
      <w:r w:rsidR="00DF2A9D">
        <w:rPr>
          <w:b/>
          <w:szCs w:val="24"/>
          <w:lang w:eastAsia="en-US"/>
        </w:rPr>
        <w:t>ες</w:t>
      </w:r>
      <w:r w:rsidR="003D0084">
        <w:rPr>
          <w:b/>
          <w:szCs w:val="24"/>
          <w:lang w:eastAsia="en-US"/>
        </w:rPr>
        <w:t> </w:t>
      </w:r>
      <w:r w:rsidR="00DF2A9D">
        <w:rPr>
          <w:b/>
          <w:szCs w:val="24"/>
          <w:lang w:eastAsia="en-US"/>
        </w:rPr>
        <w:t xml:space="preserve">59 και </w:t>
      </w:r>
      <w:r w:rsidR="003D0084">
        <w:rPr>
          <w:b/>
          <w:szCs w:val="24"/>
          <w:lang w:eastAsia="en-US"/>
        </w:rPr>
        <w:t>60]</w:t>
      </w:r>
    </w:p>
    <w:p w:rsidR="00DF2A9D" w:rsidRDefault="00DF2A9D">
      <w:pPr>
        <w:widowControl/>
        <w:rPr>
          <w:szCs w:val="24"/>
          <w:lang w:eastAsia="en-US"/>
        </w:rPr>
      </w:pPr>
      <w:r>
        <w:rPr>
          <w:szCs w:val="24"/>
          <w:lang w:eastAsia="en-US"/>
        </w:rPr>
        <w:br w:type="page"/>
      </w:r>
    </w:p>
    <w:p w:rsidR="00B06561" w:rsidRPr="006E2F4D" w:rsidRDefault="00B06561" w:rsidP="00B06561">
      <w:pPr>
        <w:spacing w:before="120" w:after="120" w:line="360" w:lineRule="auto"/>
        <w:ind w:left="850" w:hanging="850"/>
        <w:rPr>
          <w:b/>
          <w:szCs w:val="24"/>
          <w:lang w:eastAsia="en-US"/>
        </w:rPr>
      </w:pPr>
      <w:r w:rsidRPr="00B06561">
        <w:rPr>
          <w:szCs w:val="24"/>
          <w:lang w:eastAsia="en-US"/>
        </w:rPr>
        <w:lastRenderedPageBreak/>
        <w:t>3.</w:t>
      </w:r>
      <w:r w:rsidRPr="00B06561">
        <w:rPr>
          <w:szCs w:val="24"/>
          <w:lang w:eastAsia="en-US"/>
        </w:rPr>
        <w:tab/>
        <w:t>Οι διαχειριστές υποδομής ζητούν τη γνώμη των αιτούντων σχετικά με τα έργα υποδομής στο πλαίσιο των μηχανισμών συντονισμού που αναφέρονται στο άρθρο 7ε της οδηγίας 2012/34/</w:t>
      </w:r>
      <w:r w:rsidRPr="00B06561">
        <w:rPr>
          <w:szCs w:val="24"/>
          <w:lang w:val="en-GB" w:eastAsia="en-US"/>
        </w:rPr>
        <w:t>EE</w:t>
      </w:r>
      <w:r w:rsidRPr="00B06561">
        <w:rPr>
          <w:szCs w:val="24"/>
          <w:lang w:eastAsia="en-US"/>
        </w:rPr>
        <w:t xml:space="preserve"> και, όσον αφορά τις διασυνοριακές σιδηροδρομικές υπηρεσίες, σύμφωνα με το άρθρο 54 του παρόντος κανονισμού.</w:t>
      </w:r>
      <w:r w:rsidR="006E2F4D">
        <w:rPr>
          <w:b/>
          <w:szCs w:val="24"/>
          <w:lang w:eastAsia="en-US"/>
        </w:rPr>
        <w:t xml:space="preserve"> [</w:t>
      </w:r>
      <w:r w:rsidR="00DF2A9D">
        <w:rPr>
          <w:b/>
          <w:szCs w:val="24"/>
          <w:lang w:eastAsia="en-US"/>
        </w:rPr>
        <w:t>Τ</w:t>
      </w:r>
      <w:r w:rsidR="006E2F4D">
        <w:rPr>
          <w:b/>
          <w:szCs w:val="24"/>
          <w:lang w:eastAsia="en-US"/>
        </w:rPr>
        <w:t xml:space="preserve">ροπολογία 61 </w:t>
      </w:r>
      <w:r w:rsidR="00DF2A9D">
        <w:rPr>
          <w:b/>
          <w:szCs w:val="24"/>
          <w:lang w:eastAsia="en-US"/>
        </w:rPr>
        <w:t xml:space="preserve">– </w:t>
      </w:r>
      <w:r w:rsidR="006E2F4D">
        <w:rPr>
          <w:b/>
          <w:szCs w:val="24"/>
          <w:lang w:eastAsia="en-US"/>
        </w:rPr>
        <w:t>δεν αφορά το ελληνικό κείμενο]</w:t>
      </w:r>
    </w:p>
    <w:p w:rsidR="00B06561" w:rsidRPr="00B06561" w:rsidRDefault="00B06561" w:rsidP="00B06561">
      <w:pPr>
        <w:spacing w:before="120" w:after="120" w:line="360" w:lineRule="auto"/>
        <w:ind w:left="850" w:hanging="850"/>
        <w:rPr>
          <w:szCs w:val="24"/>
          <w:lang w:eastAsia="en-US"/>
        </w:rPr>
      </w:pPr>
      <w:r w:rsidRPr="00B06561">
        <w:rPr>
          <w:szCs w:val="24"/>
          <w:lang w:eastAsia="en-US"/>
        </w:rPr>
        <w:t>4.</w:t>
      </w:r>
      <w:r w:rsidRPr="00B06561">
        <w:rPr>
          <w:szCs w:val="24"/>
          <w:lang w:eastAsia="en-US"/>
        </w:rPr>
        <w:tab/>
        <w:t xml:space="preserve">Ο διαχειριστής υποδομής σχεδιάζει, ενημερώνει και διαβουλεύεται με τους αιτούντες εγκαίρως σχετικά με τους περιορισμούς χωρητικότητας που προκύπτουν από έργα υποδομής, λαμβάνοντας υπόψη τον εκτιμώμενο αντίκτυπο στις σιδηροδρομικές επιχειρήσεις. Για τον σκοπό αυτό, οι διαχειριστές υποδομής τηρούν το χρονοδιάγραμμα του τμήματος 3 του παραρτήματος </w:t>
      </w:r>
      <w:r w:rsidRPr="00B06561">
        <w:rPr>
          <w:szCs w:val="24"/>
          <w:lang w:val="en-GB" w:eastAsia="en-US"/>
        </w:rPr>
        <w:t>I</w:t>
      </w:r>
      <w:r w:rsidRPr="00B06561">
        <w:rPr>
          <w:szCs w:val="24"/>
          <w:lang w:eastAsia="en-US"/>
        </w:rPr>
        <w:t>.</w:t>
      </w:r>
    </w:p>
    <w:p w:rsidR="00B06561" w:rsidRPr="00B06561" w:rsidRDefault="00B06561" w:rsidP="00B06561">
      <w:pPr>
        <w:spacing w:before="120" w:after="120" w:line="360" w:lineRule="auto"/>
        <w:ind w:left="850"/>
        <w:rPr>
          <w:szCs w:val="24"/>
          <w:lang w:eastAsia="en-US"/>
        </w:rPr>
      </w:pPr>
      <w:r w:rsidRPr="00B06561">
        <w:rPr>
          <w:szCs w:val="24"/>
          <w:lang w:eastAsia="en-US"/>
        </w:rPr>
        <w:t>Για περιορισμούς χωρητικότητας με σημαντικό αντίκτυπο στη διαθέσιμη για τους αιτούντες χωρητικότητα, οι αιτούντες μπορούν να ζητήσουν από τον διαχειριστή υποδομής να παράσχει εναλλακτικό σχεδιασμό για τον περιορισμό χωρητικότητας με σκοπό τον εντοπισμό και την επιλογή μιας επιλογής που λαμβάνει υπόψη τις επιπτώσεις στους αιτούντες και στους διαχειριστές υποδομής με ισορροπημένο τρόπο. Ο διαχειριστής υποδομής παρέχει στους εν λόγω αιτούντες ενδεικτικό σχεδιασμό της εναλλακτικής χωρητικότητας που είναι διαθέσιμη κατά τη διάρκεια του περιορισμού χωρητικότητας.</w:t>
      </w:r>
    </w:p>
    <w:p w:rsidR="00B06561" w:rsidRPr="00B06561" w:rsidRDefault="00B06561" w:rsidP="00B06561">
      <w:pPr>
        <w:spacing w:before="120" w:after="120" w:line="360" w:lineRule="auto"/>
        <w:ind w:left="850"/>
        <w:rPr>
          <w:szCs w:val="24"/>
          <w:lang w:eastAsia="en-US"/>
        </w:rPr>
      </w:pPr>
      <w:r w:rsidRPr="00B06561">
        <w:rPr>
          <w:szCs w:val="24"/>
          <w:lang w:eastAsia="en-US"/>
        </w:rPr>
        <w:t>Ο ενδεικτικός σχεδιασμός καλύπτει τόσο την επηρεαζόμενη γραμμή όσο και τις εναλλακτικές γραμμές και αποτυπώνεται στο μοντέλο χωρητικότητας που αναφέρεται στο άρθρο 17 και στο σχέδιο προσφοράς χωρητικότητας που αναφέρεται στο άρθρο 18.</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5.</w:t>
      </w:r>
      <w:r w:rsidRPr="00B06561">
        <w:rPr>
          <w:szCs w:val="24"/>
          <w:lang w:eastAsia="en-US"/>
        </w:rPr>
        <w:tab/>
        <w:t>Οι διαχειριστές υποδομής λαμβάνουν υπόψη και μετριάζουν τον αντίκτυπο των έργων υποδομής στη διασυνοριακή κυκλοφορία. Οι διαχειριστές υποδομής συντονίζουν, σύμφωνα με το άρθρο 53, όλα τα έργα υποδομής στις γραμμές που αναφέρονται στο άρθρο 53 παράγραφος 3 και κάθε άλλο έργο υποδομής με σημαντικό διασυνοριακό αντίκτυπο.</w:t>
      </w:r>
    </w:p>
    <w:p w:rsidR="00B06561" w:rsidRPr="006E2F4D" w:rsidRDefault="00B06561" w:rsidP="00B06561">
      <w:pPr>
        <w:spacing w:before="120" w:after="120" w:line="360" w:lineRule="auto"/>
        <w:ind w:left="850"/>
        <w:rPr>
          <w:b/>
          <w:szCs w:val="24"/>
          <w:lang w:eastAsia="en-US"/>
        </w:rPr>
      </w:pPr>
      <w:r w:rsidRPr="00B06561">
        <w:rPr>
          <w:szCs w:val="24"/>
          <w:lang w:eastAsia="en-US"/>
        </w:rPr>
        <w:t>Ο συντονισμός αφορά ιδίως τη βελτιστοποίηση του χρονοδιαγράμματος των έργων υποδομής και την παροχή εναλλακτικής χωρητικότητας στην επηρεαζόμενη γραμμή και σε εναλλακτικές διαδρομές, λαμβανομένων υπόψη των επιχειρησιακών και εμπορικών αναγκών</w:t>
      </w:r>
      <w:r w:rsidRPr="00B06561">
        <w:rPr>
          <w:b/>
          <w:i/>
          <w:szCs w:val="24"/>
          <w:lang w:eastAsia="en-US"/>
        </w:rPr>
        <w:t>, καθώς και των αναγκών σε υποδομές, των διαφόρων</w:t>
      </w:r>
      <w:r w:rsidRPr="00B06561">
        <w:rPr>
          <w:strike/>
          <w:szCs w:val="24"/>
          <w:lang w:eastAsia="en-US"/>
        </w:rPr>
        <w:t xml:space="preserve"> των</w:t>
      </w:r>
      <w:r w:rsidRPr="00B06561">
        <w:rPr>
          <w:szCs w:val="24"/>
          <w:lang w:eastAsia="en-US"/>
        </w:rPr>
        <w:t xml:space="preserve"> αιτούντων.</w:t>
      </w:r>
      <w:r w:rsidR="006E2F4D">
        <w:rPr>
          <w:b/>
          <w:szCs w:val="24"/>
          <w:lang w:eastAsia="en-US"/>
        </w:rPr>
        <w:t xml:space="preserve"> [Τροπολογία 62]</w:t>
      </w:r>
    </w:p>
    <w:p w:rsidR="00B06561" w:rsidRPr="006E2F4D" w:rsidRDefault="00B06561" w:rsidP="00B06561">
      <w:pPr>
        <w:spacing w:before="120" w:after="120" w:line="360" w:lineRule="auto"/>
        <w:ind w:left="850"/>
        <w:rPr>
          <w:b/>
          <w:szCs w:val="24"/>
          <w:lang w:eastAsia="en-US"/>
        </w:rPr>
      </w:pPr>
      <w:r w:rsidRPr="00B06561">
        <w:rPr>
          <w:b/>
          <w:i/>
          <w:szCs w:val="24"/>
          <w:lang w:eastAsia="en-US"/>
        </w:rPr>
        <w:t>Η διοίκηση των σιδηροδρομικών εμπορευματικών μεταφορών υποβάλει σύσταση σχετικά με τον συντονισμό των εργασιών στους αντίστοιχους διαχειριστές υποδομής τρεις μήνες πριν από την περίοδο που ορίζεται στην παράγραφο 4.</w:t>
      </w:r>
      <w:r w:rsidR="006E2F4D">
        <w:rPr>
          <w:b/>
          <w:szCs w:val="24"/>
          <w:lang w:eastAsia="en-US"/>
        </w:rPr>
        <w:t xml:space="preserve"> [Τροπολογία 63]</w:t>
      </w:r>
    </w:p>
    <w:p w:rsidR="00B06561" w:rsidRPr="00B06561" w:rsidRDefault="00B06561" w:rsidP="00B06561">
      <w:pPr>
        <w:spacing w:before="120" w:after="120" w:line="360" w:lineRule="auto"/>
        <w:ind w:left="850" w:hanging="850"/>
        <w:rPr>
          <w:szCs w:val="24"/>
          <w:lang w:eastAsia="en-US"/>
        </w:rPr>
      </w:pPr>
      <w:r w:rsidRPr="00B06561">
        <w:rPr>
          <w:szCs w:val="24"/>
          <w:lang w:eastAsia="en-US"/>
        </w:rPr>
        <w:t>6.</w:t>
      </w:r>
      <w:r w:rsidRPr="00B06561">
        <w:rPr>
          <w:szCs w:val="24"/>
          <w:lang w:eastAsia="en-US"/>
        </w:rPr>
        <w:tab/>
        <w:t>Οι μειώσεις της χωρητικότητας ή των επιδόσεων της υποδομής κάτω από τις εκ σχεδιασμού τιμές που προκύπτουν από την υποβάθμιση πάγιων στοιχείων, όπως οι μειώσεις της επιτρεπόμενης ταχύτητας ή του επιτρεπόμενου φορτίου ανά άξονα, θεωρούνται επίσης περιορισμοί χωρητικότητας. Οι υποχρεώσεις ενημέρωσης που ορίζονται στο άρθρο 9 ισχύουν για τους εν λόγω περιορισμούς.</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7.</w:t>
      </w:r>
      <w:r w:rsidRPr="00B06561">
        <w:rPr>
          <w:szCs w:val="24"/>
          <w:lang w:eastAsia="en-US"/>
        </w:rPr>
        <w:tab/>
        <w:t>Οι διαχειριστές υποδομής δημοσιεύουν πληροφορίες και διαβουλεύονται με τους αιτούντες σχετικά με τους προγραμματισμένους προσωρινούς περιορισμούς χωρητικότητας, τον αντίκτυπό τους στη χωρητικότητα που διατίθεται για εμπορικούς σκοπούς και σχετικά με την εναλλακτική χωρητικότητα το συντομότερο δυνατόν.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8.</w:t>
      </w:r>
      <w:r w:rsidRPr="00B06561">
        <w:rPr>
          <w:szCs w:val="24"/>
          <w:lang w:eastAsia="en-US"/>
        </w:rPr>
        <w:tab/>
        <w:t xml:space="preserve">Ανατίθεται στην Επιτροπή η εξουσία να εκδίδει κατ’ εξουσιοδότηση πράξεις σύμφωνα με το άρθρο 71 για την τροποποίηση του τμήματος 3 του παραρτήματος </w:t>
      </w:r>
      <w:r w:rsidRPr="00B06561">
        <w:rPr>
          <w:szCs w:val="24"/>
          <w:lang w:val="en-GB" w:eastAsia="en-US"/>
        </w:rPr>
        <w:t>I</w:t>
      </w:r>
      <w:r w:rsidRPr="00B06561">
        <w:rPr>
          <w:szCs w:val="24"/>
          <w:lang w:eastAsia="en-US"/>
        </w:rPr>
        <w:t xml:space="preserve"> με σκοπό τη μείωση των επιπτώσεων που έχουν στη σιδηροδρομική κυκλοφορία οι περιορισμοί χωρητικότητας που προκύπτουν από έργα υποδομής, λαμβανομένων παράλληλα υπόψη των πτυχών σχεδιασμού και των επιχειρησιακών, τεχνικών και εμπορικών πτυχών για τα ενδιαφερόμενα μέρη.</w:t>
      </w:r>
    </w:p>
    <w:p w:rsidR="00B06561" w:rsidRPr="00B06561" w:rsidRDefault="00B06561" w:rsidP="00B06561">
      <w:pPr>
        <w:spacing w:before="120" w:after="120" w:line="360" w:lineRule="auto"/>
        <w:jc w:val="center"/>
        <w:rPr>
          <w:szCs w:val="24"/>
          <w:lang w:eastAsia="en-US"/>
        </w:rPr>
      </w:pPr>
      <w:r w:rsidRPr="00B06561">
        <w:rPr>
          <w:szCs w:val="24"/>
          <w:lang w:eastAsia="en-US"/>
        </w:rPr>
        <w:t xml:space="preserve">ΤΜΗΜΑ 2 </w:t>
      </w:r>
      <w:r w:rsidRPr="00B06561">
        <w:rPr>
          <w:szCs w:val="24"/>
          <w:lang w:eastAsia="en-US"/>
        </w:rPr>
        <w:br/>
        <w:t>ΣΤΡΑΤΗΓΙΚΟΣ ΣΧΕΔΙΑΣΜΟΣ ΧΩΡΗΤΙΚΟΤΗΤΑΣ</w:t>
      </w:r>
    </w:p>
    <w:p w:rsidR="00B06561" w:rsidRPr="00B06561" w:rsidRDefault="00B06561" w:rsidP="00B06561">
      <w:pPr>
        <w:spacing w:before="120" w:after="120" w:line="360" w:lineRule="auto"/>
        <w:jc w:val="center"/>
        <w:rPr>
          <w:szCs w:val="24"/>
          <w:lang w:eastAsia="en-US"/>
        </w:rPr>
      </w:pPr>
      <w:r w:rsidRPr="00B06561">
        <w:rPr>
          <w:szCs w:val="24"/>
          <w:lang w:eastAsia="en-US"/>
        </w:rPr>
        <w:t>Άρθρο 11</w:t>
      </w:r>
      <w:r w:rsidRPr="00B06561">
        <w:rPr>
          <w:szCs w:val="24"/>
          <w:lang w:eastAsia="en-US"/>
        </w:rPr>
        <w:br/>
        <w:t>Στρατηγικός σχεδιασμός χωρητικότητας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 στρατηγικός σχεδιασμός της χωρητικότητας περιλαμβάνει όλες τις δραστηριότητες που ορίζονται στα άρθρα 12 έως 25.</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Ο στρατηγικός σχεδιασμός της χωρητικότητας οδηγεί στην ακόλουθη σειρά εγγράφων σχεδιασμού, τα οποία παρέχουν σταδιακά αυξανόμενο επίπεδο λεπτομερειών σχετικά με τη διαθέσιμη χωρητικότητα:</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1416" w:hanging="566"/>
        <w:rPr>
          <w:szCs w:val="24"/>
          <w:lang w:eastAsia="en-US"/>
        </w:rPr>
      </w:pPr>
      <w:r w:rsidRPr="00B06561">
        <w:rPr>
          <w:szCs w:val="24"/>
          <w:lang w:eastAsia="en-US"/>
        </w:rPr>
        <w:lastRenderedPageBreak/>
        <w:t>α)</w:t>
      </w:r>
      <w:r w:rsidRPr="00B06561">
        <w:rPr>
          <w:szCs w:val="24"/>
          <w:lang w:eastAsia="en-US"/>
        </w:rPr>
        <w:tab/>
        <w:t>στρατηγική χωρητικότητας που αναφέρεται στο άρθρο 16·</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μοντέλο χωρητικότητας που αναφέρεται στο άρθρο 17·</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γ)</w:t>
      </w:r>
      <w:r w:rsidRPr="00B06561">
        <w:rPr>
          <w:szCs w:val="24"/>
          <w:lang w:eastAsia="en-US"/>
        </w:rPr>
        <w:tab/>
        <w:t>σχέδιο προσφοράς χωρητικότητας που αναφέρεται στο άρθρο 18.</w:t>
      </w:r>
    </w:p>
    <w:p w:rsidR="00B06561" w:rsidRPr="00CA5FB7" w:rsidRDefault="00B06561" w:rsidP="00B06561">
      <w:pPr>
        <w:spacing w:before="120" w:after="120" w:line="360" w:lineRule="auto"/>
        <w:ind w:left="850"/>
        <w:rPr>
          <w:b/>
          <w:szCs w:val="24"/>
          <w:lang w:eastAsia="en-US"/>
        </w:rPr>
      </w:pPr>
      <w:r w:rsidRPr="00B06561">
        <w:rPr>
          <w:szCs w:val="24"/>
          <w:lang w:eastAsia="en-US"/>
        </w:rPr>
        <w:t>Το περιεχόμενο και το χρονοδιάγραμμα για την προετοιμασία των εν λόγω παραδοτέων καθορίζονται στα τμήματα 1 και 2 του παραρτήματος Ι.</w:t>
      </w:r>
      <w:r w:rsidRPr="00B06561">
        <w:rPr>
          <w:b/>
          <w:i/>
          <w:szCs w:val="24"/>
          <w:lang w:eastAsia="en-US"/>
        </w:rPr>
        <w:t xml:space="preserve"> Κάθε περιεχόμενο διατίθεται από τον διαχειριστή υποδομής στην επίσημη γλώσσα του εκάστοτε κράτους μέλους και στα Αγγλικά.</w:t>
      </w:r>
      <w:r w:rsidR="00CA5FB7">
        <w:rPr>
          <w:b/>
          <w:szCs w:val="24"/>
          <w:lang w:eastAsia="en-US"/>
        </w:rPr>
        <w:t xml:space="preserve"> [Τροπολογία 64]</w:t>
      </w:r>
    </w:p>
    <w:p w:rsidR="00B06561" w:rsidRPr="00B06561" w:rsidRDefault="00B06561" w:rsidP="00B06561">
      <w:pPr>
        <w:spacing w:before="120" w:after="120" w:line="360" w:lineRule="auto"/>
        <w:ind w:left="850"/>
        <w:rPr>
          <w:szCs w:val="24"/>
          <w:lang w:eastAsia="en-US"/>
        </w:rPr>
      </w:pPr>
      <w:r w:rsidRPr="00B06561">
        <w:rPr>
          <w:szCs w:val="24"/>
          <w:lang w:eastAsia="en-US"/>
        </w:rPr>
        <w:t>Οι διαχειριστές υποδομής εγκρίνουν τα έγγραφα σχεδιασμού ως βάση για την επόμενη φάση της διαδικασίας σχεδιασμού.</w:t>
      </w:r>
    </w:p>
    <w:p w:rsidR="00B06561" w:rsidRPr="00CA5FB7" w:rsidRDefault="00B06561" w:rsidP="00B06561">
      <w:pPr>
        <w:spacing w:before="120" w:after="120" w:line="360" w:lineRule="auto"/>
        <w:ind w:left="850"/>
        <w:rPr>
          <w:b/>
          <w:szCs w:val="24"/>
          <w:lang w:eastAsia="en-US"/>
        </w:rPr>
      </w:pPr>
      <w:r w:rsidRPr="00B06561">
        <w:rPr>
          <w:szCs w:val="24"/>
          <w:lang w:eastAsia="en-US"/>
        </w:rPr>
        <w:t xml:space="preserve">Η Επιτροπή εξουσιοδοτείται να εκδίδει κατ’ εξουσιοδότηση πράξεις σύμφωνα με το άρθρο 71 για την τροποποίηση των τμημάτων 1 και 2 του παραρτήματος Ι, ώστε να εξασφαλίζεται αποτελεσματική διαδικασία στρατηγικού σχεδιασμού και να λαμβάνονται υπόψη οι επιχειρησιακές ανησυχίες των διαχειριστών υποδομής και των αιτούντων, </w:t>
      </w:r>
      <w:r w:rsidRPr="00B06561">
        <w:rPr>
          <w:strike/>
          <w:szCs w:val="24"/>
          <w:lang w:eastAsia="en-US"/>
        </w:rPr>
        <w:t>λαμβανομένης</w:t>
      </w:r>
      <w:r w:rsidR="00DF2A9D">
        <w:rPr>
          <w:strike/>
          <w:szCs w:val="24"/>
          <w:lang w:eastAsia="en-US"/>
        </w:rPr>
        <w:t xml:space="preserve"> </w:t>
      </w:r>
      <w:r w:rsidRPr="00B06561">
        <w:rPr>
          <w:b/>
          <w:i/>
          <w:szCs w:val="24"/>
          <w:lang w:eastAsia="en-US"/>
        </w:rPr>
        <w:t>λαμβάνοντας</w:t>
      </w:r>
      <w:r w:rsidRPr="00B06561">
        <w:rPr>
          <w:szCs w:val="24"/>
          <w:lang w:eastAsia="en-US"/>
        </w:rPr>
        <w:t xml:space="preserve"> υπόψη </w:t>
      </w:r>
      <w:r w:rsidRPr="00B06561">
        <w:rPr>
          <w:strike/>
          <w:szCs w:val="24"/>
          <w:lang w:eastAsia="en-US"/>
        </w:rPr>
        <w:t>της πείρας</w:t>
      </w:r>
      <w:r w:rsidR="00DF2A9D">
        <w:rPr>
          <w:strike/>
          <w:szCs w:val="24"/>
          <w:lang w:eastAsia="en-US"/>
        </w:rPr>
        <w:t xml:space="preserve"> </w:t>
      </w:r>
      <w:r w:rsidRPr="00B06561">
        <w:rPr>
          <w:b/>
          <w:i/>
          <w:szCs w:val="24"/>
          <w:lang w:eastAsia="en-US"/>
        </w:rPr>
        <w:t xml:space="preserve">μια σύσταση του </w:t>
      </w:r>
      <w:r w:rsidRPr="00B06561">
        <w:rPr>
          <w:b/>
          <w:i/>
          <w:szCs w:val="24"/>
          <w:lang w:val="en-GB" w:eastAsia="en-US"/>
        </w:rPr>
        <w:t>ERA</w:t>
      </w:r>
      <w:r w:rsidRPr="00B06561">
        <w:rPr>
          <w:b/>
          <w:i/>
          <w:szCs w:val="24"/>
          <w:lang w:eastAsia="en-US"/>
        </w:rPr>
        <w:t xml:space="preserve"> και την πείρα</w:t>
      </w:r>
      <w:r w:rsidRPr="00B06561">
        <w:rPr>
          <w:szCs w:val="24"/>
          <w:lang w:eastAsia="en-US"/>
        </w:rPr>
        <w:t xml:space="preserve"> του </w:t>
      </w:r>
      <w:r w:rsidRPr="00B06561">
        <w:rPr>
          <w:szCs w:val="24"/>
          <w:lang w:val="en-GB" w:eastAsia="en-US"/>
        </w:rPr>
        <w:t>ENIM</w:t>
      </w:r>
      <w:r w:rsidRPr="00B06561">
        <w:rPr>
          <w:szCs w:val="24"/>
          <w:lang w:eastAsia="en-US"/>
        </w:rPr>
        <w:t xml:space="preserve">, των διαχειριστών υποδομής, των αιτούντων και άλλων επιχειρησιακών ενδιαφερόμενων φορέων, των ρυθμιστικών φορέων και του </w:t>
      </w:r>
      <w:r w:rsidRPr="00B06561">
        <w:rPr>
          <w:szCs w:val="24"/>
          <w:lang w:val="en-GB" w:eastAsia="en-US"/>
        </w:rPr>
        <w:t>ENRRB</w:t>
      </w:r>
      <w:r w:rsidR="00DF2A9D">
        <w:rPr>
          <w:szCs w:val="24"/>
          <w:lang w:eastAsia="en-US"/>
        </w:rPr>
        <w:t xml:space="preserve"> </w:t>
      </w:r>
      <w:r w:rsidRPr="00B06561">
        <w:rPr>
          <w:szCs w:val="24"/>
          <w:lang w:eastAsia="en-US"/>
        </w:rPr>
        <w:t>κατά την εφαρμογή του παρόντος τμήματος.</w:t>
      </w:r>
      <w:r w:rsidR="00CA5FB7">
        <w:rPr>
          <w:b/>
          <w:szCs w:val="24"/>
          <w:lang w:eastAsia="en-US"/>
        </w:rPr>
        <w:t xml:space="preserve"> [Τροπολογία 65]</w:t>
      </w:r>
    </w:p>
    <w:p w:rsidR="00DF2A9D" w:rsidRDefault="00DF2A9D">
      <w:pPr>
        <w:widowControl/>
        <w:rPr>
          <w:szCs w:val="24"/>
          <w:lang w:eastAsia="en-US"/>
        </w:rPr>
      </w:pPr>
      <w:r>
        <w:rPr>
          <w:szCs w:val="24"/>
          <w:lang w:eastAsia="en-US"/>
        </w:rPr>
        <w:br w:type="page"/>
      </w:r>
    </w:p>
    <w:p w:rsidR="00B06561" w:rsidRPr="00CA5FB7" w:rsidRDefault="00B06561" w:rsidP="00B06561">
      <w:pPr>
        <w:spacing w:before="120" w:after="120" w:line="360" w:lineRule="auto"/>
        <w:ind w:left="850" w:hanging="850"/>
        <w:rPr>
          <w:b/>
          <w:szCs w:val="24"/>
          <w:lang w:eastAsia="en-US"/>
        </w:rPr>
      </w:pPr>
      <w:r w:rsidRPr="00B06561">
        <w:rPr>
          <w:szCs w:val="24"/>
          <w:lang w:eastAsia="en-US"/>
        </w:rPr>
        <w:lastRenderedPageBreak/>
        <w:t>3.</w:t>
      </w:r>
      <w:r w:rsidRPr="00B06561">
        <w:rPr>
          <w:szCs w:val="24"/>
          <w:lang w:eastAsia="en-US"/>
        </w:rPr>
        <w:tab/>
        <w:t xml:space="preserve">Με την επιφύλαξη της αρχής της διαχειριστικής ανεξαρτησίας που ορίζεται στο άρθρο 4 της οδηγίας 2012/34/ΕΕ, τα κράτη μέλη μπορούν να παρέχουν στον διαχειριστή υποδομής στρατηγική καθοδήγηση με βάση τις ενδεικτικές στρατηγικές ανάπτυξης της σιδηροδρομικής υποδομής που αναφέρονται στο άρθρο 8 παράγραφος 1 της οδηγίας 2012/34/ΕΕ. Η </w:t>
      </w:r>
      <w:r w:rsidRPr="00B06561">
        <w:rPr>
          <w:b/>
          <w:i/>
          <w:szCs w:val="24"/>
          <w:lang w:eastAsia="en-US"/>
        </w:rPr>
        <w:t xml:space="preserve">καθοδήγηση παρέχεται έγκαιρα από τα κράτη μέλη, ώστε να μπορούν οι διαχειριστές υποδομής και οι επιχειρησιακοί ενδιαφερόμενοι φορείς να τηρήσουν τις προθεσμίες που ορίζονται στο παράρτημα Ι του παρόντος κανονισμού. Η </w:t>
      </w:r>
      <w:r w:rsidRPr="00B06561">
        <w:rPr>
          <w:szCs w:val="24"/>
          <w:lang w:eastAsia="en-US"/>
        </w:rPr>
        <w:t>εν λόγω καθοδήγηση μπορεί να καλύπτει/περιλαμβάνει ιδίως:</w:t>
      </w:r>
      <w:r w:rsidR="00CA5FB7">
        <w:rPr>
          <w:b/>
          <w:szCs w:val="24"/>
          <w:lang w:eastAsia="en-US"/>
        </w:rPr>
        <w:t xml:space="preserve"> [Τροπολογία 66]</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τους γενικούς στόχους της εθνικής σιδηροδρομικής πολιτικής οι οποίοι είναι σημαντικοί για τον στρατηγικό σχεδιασμό της χωρητικότητας εντός του πεδίου εφαρμογής του παρόντος κανονισμού·</w:t>
      </w:r>
    </w:p>
    <w:p w:rsidR="00B06561" w:rsidRPr="00CA5FB7" w:rsidRDefault="00B06561" w:rsidP="00B06561">
      <w:pPr>
        <w:spacing w:before="120" w:after="120" w:line="360" w:lineRule="auto"/>
        <w:ind w:left="1416" w:hanging="566"/>
        <w:rPr>
          <w:b/>
          <w:szCs w:val="24"/>
          <w:lang w:eastAsia="en-US"/>
        </w:rPr>
      </w:pPr>
      <w:r w:rsidRPr="00B06561">
        <w:rPr>
          <w:szCs w:val="24"/>
          <w:lang w:eastAsia="en-US"/>
        </w:rPr>
        <w:t>β)</w:t>
      </w:r>
      <w:r w:rsidRPr="00B06561">
        <w:rPr>
          <w:szCs w:val="24"/>
          <w:lang w:eastAsia="en-US"/>
        </w:rPr>
        <w:tab/>
        <w:t>τις προοπτικές για την ανάπτυξη της σιδηροδρομικής υποδομής, λαμβανομένων υπόψη των σχετικών σχεδίων</w:t>
      </w:r>
      <w:r w:rsidRPr="00B06561">
        <w:rPr>
          <w:b/>
          <w:i/>
          <w:szCs w:val="24"/>
          <w:lang w:eastAsia="en-US"/>
        </w:rPr>
        <w:t>, συμπεριλαμβανομένων μακροπρόθεσμων σχεδίων</w:t>
      </w:r>
      <w:r w:rsidRPr="00B06561">
        <w:rPr>
          <w:szCs w:val="24"/>
          <w:lang w:eastAsia="en-US"/>
        </w:rPr>
        <w:t xml:space="preserve"> και στρατηγικών</w:t>
      </w:r>
      <w:r w:rsidRPr="00B06561">
        <w:rPr>
          <w:b/>
          <w:i/>
          <w:szCs w:val="24"/>
          <w:lang w:eastAsia="en-US"/>
        </w:rPr>
        <w:t>,</w:t>
      </w:r>
      <w:r w:rsidRPr="00B06561">
        <w:rPr>
          <w:szCs w:val="24"/>
          <w:lang w:eastAsia="en-US"/>
        </w:rPr>
        <w:t xml:space="preserve"> σε εθνικό ή περιφερειακό επίπεδο</w:t>
      </w:r>
      <w:r w:rsidRPr="00B06561">
        <w:rPr>
          <w:b/>
          <w:i/>
          <w:szCs w:val="24"/>
          <w:lang w:eastAsia="en-US"/>
        </w:rPr>
        <w:t>, για τις στρατηγικές υποδομές και τα προγράμματα εργασίας</w:t>
      </w:r>
      <w:r w:rsidRPr="00B06561">
        <w:rPr>
          <w:strike/>
          <w:szCs w:val="24"/>
          <w:lang w:eastAsia="en-US"/>
        </w:rPr>
        <w:t xml:space="preserve"> και των σχεδίων εργασιών</w:t>
      </w:r>
      <w:r w:rsidRPr="00B06561">
        <w:rPr>
          <w:szCs w:val="24"/>
          <w:lang w:eastAsia="en-US"/>
        </w:rPr>
        <w:t xml:space="preserve"> των ευρωπαϊκών διαδρόμων μεταφορών που αναφέρονται στο άρθρο </w:t>
      </w:r>
      <w:r w:rsidRPr="00B06561">
        <w:rPr>
          <w:strike/>
          <w:szCs w:val="24"/>
          <w:lang w:eastAsia="en-US"/>
        </w:rPr>
        <w:t>53 του</w:t>
      </w:r>
      <w:r w:rsidR="00DF2A9D">
        <w:rPr>
          <w:strike/>
          <w:szCs w:val="24"/>
          <w:lang w:eastAsia="en-US"/>
        </w:rPr>
        <w:t xml:space="preserve"> </w:t>
      </w:r>
      <w:r w:rsidRPr="00B06561">
        <w:rPr>
          <w:b/>
          <w:i/>
          <w:szCs w:val="24"/>
          <w:lang w:eastAsia="en-US"/>
        </w:rPr>
        <w:t>54 του κανονισμού (ΕΕ) 2024/... του Ευρωπαϊκού Κοινοβουλίου και του Συμβουλίου</w:t>
      </w:r>
      <w:r w:rsidRPr="00B06561">
        <w:rPr>
          <w:szCs w:val="24"/>
          <w:vertAlign w:val="superscript"/>
          <w:lang w:val="en-GB" w:eastAsia="en-US"/>
        </w:rPr>
        <w:footnoteReference w:id="17"/>
      </w:r>
      <w:r w:rsidRPr="00B06561">
        <w:rPr>
          <w:szCs w:val="24"/>
          <w:lang w:eastAsia="en-US"/>
        </w:rPr>
        <w:t xml:space="preserve"> [νέος κανονισμός ΔΕΔ-Μ]</w:t>
      </w:r>
      <w:r w:rsidRPr="00B06561">
        <w:rPr>
          <w:strike/>
          <w:szCs w:val="24"/>
          <w:lang w:eastAsia="en-US"/>
        </w:rPr>
        <w:t>·</w:t>
      </w:r>
      <w:r w:rsidRPr="00B06561">
        <w:rPr>
          <w:b/>
          <w:i/>
          <w:szCs w:val="24"/>
          <w:lang w:eastAsia="en-US"/>
        </w:rPr>
        <w:t>·</w:t>
      </w:r>
      <w:r w:rsidR="00CA5FB7">
        <w:rPr>
          <w:b/>
          <w:szCs w:val="24"/>
          <w:lang w:eastAsia="en-US"/>
        </w:rPr>
        <w:t xml:space="preserve"> [Τροπολογία 67]</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1416" w:hanging="566"/>
        <w:rPr>
          <w:szCs w:val="24"/>
          <w:lang w:eastAsia="en-US"/>
        </w:rPr>
      </w:pPr>
      <w:r w:rsidRPr="00B06561">
        <w:rPr>
          <w:szCs w:val="24"/>
          <w:lang w:eastAsia="en-US"/>
        </w:rPr>
        <w:lastRenderedPageBreak/>
        <w:t>γ)</w:t>
      </w:r>
      <w:r w:rsidRPr="00B06561">
        <w:rPr>
          <w:szCs w:val="24"/>
          <w:lang w:eastAsia="en-US"/>
        </w:rPr>
        <w:tab/>
        <w:t>γενικές απαιτήσεις και κατευθυντήριες γραμμές όσον αφορά τη χρήση της χωρητικότητας σιδηροδρομικής υποδομής, τις οποίες λαμβάνει υπόψη ο διαχειριστής υποδομής κατά τον στρατηγικό σχεδιασμό της χωρητικότητας, ιδίως σε σχέση με τις άκρως χρησιμοποιούμενες και κορεσμένες υποδομές που αναφέρονται στο άρθρο 21·</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δ)</w:t>
      </w:r>
      <w:r w:rsidRPr="00B06561">
        <w:rPr>
          <w:szCs w:val="24"/>
          <w:lang w:eastAsia="en-US"/>
        </w:rPr>
        <w:tab/>
        <w:t>τις προοπτικές για τη σχεδιαζόμενη ανάπτυξη των σιδηροδρομικών μεταφορών που εκτελούνται στο πλαίσιο υποχρεώσεων παροχής δημόσιας υπηρεσίας, λαμβανομένων υπόψη, εφόσον απαιτείται, των απόψεων των εμπλεκόμενων περιφερειακών ή τοπικών αρχών.</w:t>
      </w:r>
    </w:p>
    <w:p w:rsidR="00B06561" w:rsidRPr="00CA5FB7" w:rsidRDefault="00B06561" w:rsidP="00B06561">
      <w:pPr>
        <w:spacing w:before="120" w:after="120" w:line="360" w:lineRule="auto"/>
        <w:ind w:left="850"/>
        <w:rPr>
          <w:b/>
          <w:szCs w:val="24"/>
          <w:lang w:eastAsia="en-US"/>
        </w:rPr>
      </w:pPr>
      <w:r w:rsidRPr="00B06561">
        <w:rPr>
          <w:szCs w:val="24"/>
          <w:lang w:eastAsia="en-US"/>
        </w:rPr>
        <w:t xml:space="preserve">Τα κράτη μέλη </w:t>
      </w:r>
      <w:r w:rsidRPr="00B06561">
        <w:rPr>
          <w:strike/>
          <w:szCs w:val="24"/>
          <w:lang w:eastAsia="en-US"/>
        </w:rPr>
        <w:t>συντονίζονται για να εξασφαλίσουν</w:t>
      </w:r>
      <w:r w:rsidR="00DF2A9D">
        <w:rPr>
          <w:strike/>
          <w:szCs w:val="24"/>
          <w:lang w:eastAsia="en-US"/>
        </w:rPr>
        <w:t xml:space="preserve"> </w:t>
      </w:r>
      <w:r w:rsidRPr="00B06561">
        <w:rPr>
          <w:b/>
          <w:i/>
          <w:szCs w:val="24"/>
          <w:lang w:eastAsia="en-US"/>
        </w:rPr>
        <w:t>συντονίζουν την έγκαιρη παροχή καθοδήγησης και εξασφαλίζουν</w:t>
      </w:r>
      <w:r w:rsidRPr="00B06561">
        <w:rPr>
          <w:szCs w:val="24"/>
          <w:lang w:eastAsia="en-US"/>
        </w:rPr>
        <w:t xml:space="preserve"> τη συνοχή μεταξύ της αντίστοιχης στρατηγικής καθοδήγησης που παρέχουν σύμφωνα με την παρούσα παράγραφο με σκοπό τη στήριξη της ανάπτυξης των διεθνών επιβατικών και εμπορευματικών σιδηροδρομικών υπηρεσιών.</w:t>
      </w:r>
      <w:r w:rsidRPr="00B06561">
        <w:rPr>
          <w:b/>
          <w:i/>
          <w:szCs w:val="24"/>
          <w:lang w:eastAsia="en-US"/>
        </w:rPr>
        <w:t xml:space="preserve"> Με γνώμονα το άρθρο 8 της οδηγίας 2012/34/ΕΕ, τα κράτη μέλη εξασφαλίζουν την εκ των προτέρων κατανομή των χρηματοδοτικών πόρων για τους διαχειριστές υποδομής για την τακτική συντήρηση της υποδομής και των χρηματοδοτικών πόρων για την ανάπτυξη της υποδομής που περιγράφεται στη στρατηγική χωρητικότητας, όπως αναφέρεται στο άρθρο 16 του παρόντος κανονισμού. Τα κράτη μέλη συντονίζουν τα μακροπρόθεσμα στρατηγικά τους σχέδια υποδομής και τα χρονοδιαγράμματά τους, καθώς και την ανάπτυξη των υποδομών τους βάσει των εν λόγω σχεδίων ενώ μεριμνούν για τον συντονισμό της εφαρμογής τους από χρονικής απόψεως.</w:t>
      </w:r>
      <w:r w:rsidR="00CA5FB7">
        <w:rPr>
          <w:b/>
          <w:szCs w:val="24"/>
          <w:lang w:eastAsia="en-US"/>
        </w:rPr>
        <w:t xml:space="preserve"> [Τροπολογία 68]</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4.</w:t>
      </w:r>
      <w:r w:rsidRPr="00B06561">
        <w:rPr>
          <w:szCs w:val="24"/>
          <w:lang w:eastAsia="en-US"/>
        </w:rPr>
        <w:tab/>
        <w:t>Ο στρατηγικός σχεδιασμός της χωρητικότητας δεν περιλαμβάνει τη χορήγηση δικαιωμάτων χωρητικότητας σε μεμονωμένους αιτούντες σύμφωνα με το άρθρο 26.</w:t>
      </w:r>
    </w:p>
    <w:p w:rsidR="00B06561" w:rsidRPr="00CA5FB7" w:rsidRDefault="00B06561" w:rsidP="00B06561">
      <w:pPr>
        <w:spacing w:before="120" w:after="120" w:line="360" w:lineRule="auto"/>
        <w:ind w:left="850" w:hanging="850"/>
        <w:rPr>
          <w:b/>
          <w:szCs w:val="24"/>
          <w:lang w:eastAsia="en-US"/>
        </w:rPr>
      </w:pPr>
      <w:r w:rsidRPr="00B06561">
        <w:rPr>
          <w:b/>
          <w:i/>
          <w:szCs w:val="24"/>
          <w:lang w:eastAsia="en-US"/>
        </w:rPr>
        <w:t>4α.</w:t>
      </w:r>
      <w:r w:rsidRPr="00B06561">
        <w:rPr>
          <w:szCs w:val="24"/>
          <w:lang w:eastAsia="en-US"/>
        </w:rPr>
        <w:tab/>
      </w:r>
      <w:r w:rsidRPr="00B06561">
        <w:rPr>
          <w:b/>
          <w:i/>
          <w:szCs w:val="24"/>
          <w:lang w:eastAsia="en-US"/>
        </w:rPr>
        <w:t>Λαμβάνοντας υπόψη τις εμπειρίες από την ανάπτυξη και την εφαρμογή των στρατηγικών κατευθυντήριων γραμμών που αναφέρονται στην παράγραφο 3, η Επιτροπή μπορεί, σύμφωνα με το άρθρο 71, να εκδίδει κατ’ εξουσιοδότηση πράξεις για τον καθορισμό του ειδικού νομικού καθεστώτος, των υποδειγμάτων, των κριτηρίων και των μεθοδολογιών που πρέπει να εφαρμόζονται για την έγκριση της εθνικής στρατηγικής καθοδήγησης με στόχο τη διασφάλιση της συνοχής των κατευθυντήριων γραμμών που έχουν εκδώσει τα κράτη μέλη, οι οποίες είναι απαραίτητες για τη στήριξη της ανάπτυξης διεθνών σιδηροδρομικών εμπορευματικών και επιβατικών υπηρεσιών.</w:t>
      </w:r>
      <w:r w:rsidR="00CA5FB7">
        <w:rPr>
          <w:b/>
          <w:szCs w:val="24"/>
          <w:lang w:eastAsia="en-US"/>
        </w:rPr>
        <w:t xml:space="preserve"> [Τροπολογία </w:t>
      </w:r>
      <w:r w:rsidR="00CA5FB7" w:rsidRPr="006E765C">
        <w:rPr>
          <w:b/>
          <w:szCs w:val="24"/>
          <w:lang w:eastAsia="en-US"/>
        </w:rPr>
        <w:t>69</w:t>
      </w:r>
      <w:r w:rsidR="00CA5FB7">
        <w:rPr>
          <w:b/>
          <w:szCs w:val="24"/>
          <w:lang w:eastAsia="en-US"/>
        </w:rPr>
        <w:t>]</w:t>
      </w:r>
    </w:p>
    <w:p w:rsidR="00B06561" w:rsidRPr="00B06561" w:rsidRDefault="00B06561" w:rsidP="00B06561">
      <w:pPr>
        <w:spacing w:before="120" w:after="120" w:line="360" w:lineRule="auto"/>
        <w:jc w:val="center"/>
        <w:rPr>
          <w:szCs w:val="24"/>
          <w:lang w:eastAsia="en-US"/>
        </w:rPr>
      </w:pPr>
      <w:r w:rsidRPr="00B06561">
        <w:rPr>
          <w:szCs w:val="24"/>
          <w:lang w:eastAsia="en-US"/>
        </w:rPr>
        <w:t>Άρθρο 12</w:t>
      </w:r>
      <w:r w:rsidRPr="00B06561">
        <w:rPr>
          <w:szCs w:val="24"/>
          <w:lang w:eastAsia="en-US"/>
        </w:rPr>
        <w:br/>
        <w:t>Γενικές απαιτήσεις για τη στρατηγική διαχείριση της χωρητικότητας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Οι διαχειριστές υποδομής λαμβάνουν υπόψη με ισορροπημένο, δίκαιο και αμερόληπτο τρόπο όλα τα είδη υπηρεσιών σιδηροδρομικών μεταφορών για τα οποία ενδέχεται να λάβουν αιτήματα χωρητικότητας, ανεξάρτητα από τον όγκο τους, το μέγεθος της κατάντη αγοράς, τη σταθερότητα μεταξύ διαδοχικών δρομολογίων, την τακτικότητα ή τη συχνότητα εντός μιας δεδομένης περιόδου πίνακα δρομολογίων.</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2.</w:t>
      </w:r>
      <w:r w:rsidRPr="00B06561">
        <w:rPr>
          <w:szCs w:val="24"/>
          <w:lang w:eastAsia="en-US"/>
        </w:rPr>
        <w:tab/>
        <w:t>Κατά τον στρατηγικό σχεδιασμό της χωρητικότητας, ιδίως στο μοντέλο χωρητικότητας που αναφέρεται στο άρθρο 17 και στο σχέδιο προσφοράς χωρητικότητας που αναφέρεται στο άρθρο 18, οι διαχειριστές υποδομής κάνουν διάκριση τουλάχιστον μεταξύ των ακόλουθων τύπων υπηρεσιών σιδηροδρομικών μεταφορών:</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εμπορευματικές μεταφορές·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υπεραστικές επιβατικές υπηρεσίες (μεγάλων αποστάσεων)·</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γ)</w:t>
      </w:r>
      <w:r w:rsidRPr="00B06561">
        <w:rPr>
          <w:szCs w:val="24"/>
          <w:lang w:eastAsia="en-US"/>
        </w:rPr>
        <w:tab/>
        <w:t>αστικές και περιφερειακές επιβατικές υπηρεσίες.</w:t>
      </w:r>
    </w:p>
    <w:p w:rsidR="00B06561" w:rsidRPr="00CA5FB7" w:rsidRDefault="00B06561" w:rsidP="00B06561">
      <w:pPr>
        <w:spacing w:before="120" w:after="120" w:line="360" w:lineRule="auto"/>
        <w:ind w:left="850"/>
        <w:rPr>
          <w:b/>
          <w:szCs w:val="24"/>
          <w:lang w:eastAsia="en-US"/>
        </w:rPr>
      </w:pPr>
      <w:r w:rsidRPr="00B06561">
        <w:rPr>
          <w:szCs w:val="24"/>
          <w:lang w:eastAsia="en-US"/>
        </w:rPr>
        <w:t xml:space="preserve">Εάν είναι αναγκαίο, με βάση την πείρα που θα αποκτηθεί από την εφαρμογή του παρόντος κανονισμού, το </w:t>
      </w:r>
      <w:r w:rsidRPr="00B06561">
        <w:rPr>
          <w:szCs w:val="24"/>
          <w:lang w:val="en-GB" w:eastAsia="en-US"/>
        </w:rPr>
        <w:t>ENIM</w:t>
      </w:r>
      <w:r w:rsidRPr="00B06561">
        <w:rPr>
          <w:b/>
          <w:i/>
          <w:szCs w:val="24"/>
          <w:lang w:eastAsia="en-US"/>
        </w:rPr>
        <w:t xml:space="preserve">, σε συνεργασία με την </w:t>
      </w:r>
      <w:r w:rsidRPr="00B06561">
        <w:rPr>
          <w:b/>
          <w:i/>
          <w:szCs w:val="24"/>
          <w:lang w:val="en-GB" w:eastAsia="en-US"/>
        </w:rPr>
        <w:t>ERP</w:t>
      </w:r>
      <w:r w:rsidRPr="00B06561">
        <w:rPr>
          <w:b/>
          <w:i/>
          <w:szCs w:val="24"/>
          <w:lang w:eastAsia="en-US"/>
        </w:rPr>
        <w:t>,</w:t>
      </w:r>
      <w:r w:rsidRPr="00B06561">
        <w:rPr>
          <w:szCs w:val="24"/>
          <w:lang w:eastAsia="en-US"/>
        </w:rPr>
        <w:t xml:space="preserve"> μπορεί να καθορίσει λεπτομερέστερο κατάλογο στον οποίο θα γίνεται περαιτέρω διαφοροποίηση μεταξύ των τύπων υπηρεσιών σιδηροδρομικών μεταφορών. Προκειμένου να υποστηριχθεί η διασυνοριακή συνοχή της διαδικασίας στρατηγικού σχεδιασμού, στο ευρωπαϊκό πλαίσιο διαχείρισης της χωρητικότητας που αναφέρεται στο άρθρο 6 περιλαμβάνεται εναρμονισμένος κατάλογος.</w:t>
      </w:r>
      <w:r w:rsidR="00CA5FB7">
        <w:rPr>
          <w:b/>
          <w:szCs w:val="24"/>
          <w:lang w:eastAsia="en-US"/>
        </w:rPr>
        <w:t xml:space="preserve"> [Τροπολογία </w:t>
      </w:r>
      <w:r w:rsidR="00CA5FB7" w:rsidRPr="006E765C">
        <w:rPr>
          <w:b/>
          <w:szCs w:val="24"/>
          <w:lang w:eastAsia="en-US"/>
        </w:rPr>
        <w:t>70</w:t>
      </w:r>
      <w:r w:rsidR="00CA5FB7">
        <w:rPr>
          <w:b/>
          <w:szCs w:val="24"/>
          <w:lang w:eastAsia="en-US"/>
        </w:rPr>
        <w:t>]</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3.</w:t>
      </w:r>
      <w:r w:rsidRPr="00B06561">
        <w:rPr>
          <w:szCs w:val="24"/>
          <w:lang w:eastAsia="en-US"/>
        </w:rPr>
        <w:tab/>
        <w:t>Κατά τον στρατηγικό σχεδιασμό της χωρητικότητας, ιδίως στο μοντέλο χωρητικότητας που αναφέρεται στο άρθρο 17 και στο σχέδιο προσφοράς χωρητικότητας που αναφέρεται στο άρθρο 18, οι διαχειριστές υποδομής υποδεικνύουν την εκ των προτέρων σχεδιασμένη χωρητικότητα που ενδείκνυται για την παροχή υπηρεσιών μεταφοράς πολλαπλών δικτύων.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4.</w:t>
      </w:r>
      <w:r w:rsidRPr="00B06561">
        <w:rPr>
          <w:szCs w:val="24"/>
          <w:lang w:eastAsia="en-US"/>
        </w:rPr>
        <w:tab/>
        <w:t>Ο στρατηγικός σχεδιασμός της χωρητικότητας λαμβάνει επίσης υπόψη:</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την παρατηρούμενη διάρθρωση και εξέλιξη της ζήτησης για χωρητικότητα υποδομής, όπως έχει προσδιοριστεί μέσω της κατανομής χωρητικότητας σε προηγούμενες περιόδους πίνακα δρομολογίων και μέσω της παρακολούθησης της αγοράς που αναφέρεται στο άρθρο 15 της οδηγίας 2012/34/ΕΕ·</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την αναμενόμενη εξέλιξη των αναγκών στον τομέα των μεταφορών και της προκύπτουσας ζήτησης για υπηρεσίες σιδηροδρομικών μεταφορών και χωρητικότητα υποδομής, όπως προσδιορίζονται μέσω της ανάλυσης που αναφέρεται στο άρθρο 15 του παρόντος κανονισμού·</w:t>
      </w:r>
    </w:p>
    <w:p w:rsidR="00B06561" w:rsidRPr="00CA5FB7" w:rsidRDefault="00B06561" w:rsidP="00B06561">
      <w:pPr>
        <w:spacing w:before="120" w:after="120" w:line="360" w:lineRule="auto"/>
        <w:ind w:left="1416" w:hanging="566"/>
        <w:rPr>
          <w:b/>
          <w:szCs w:val="24"/>
          <w:lang w:eastAsia="en-US"/>
        </w:rPr>
      </w:pPr>
      <w:r w:rsidRPr="00B06561">
        <w:rPr>
          <w:szCs w:val="24"/>
          <w:lang w:eastAsia="en-US"/>
        </w:rPr>
        <w:t>γ)</w:t>
      </w:r>
      <w:r w:rsidRPr="00B06561">
        <w:rPr>
          <w:szCs w:val="24"/>
          <w:lang w:eastAsia="en-US"/>
        </w:rPr>
        <w:tab/>
      </w:r>
      <w:r w:rsidRPr="00B06561">
        <w:rPr>
          <w:b/>
          <w:i/>
          <w:szCs w:val="24"/>
          <w:lang w:eastAsia="en-US"/>
        </w:rPr>
        <w:t xml:space="preserve">τις ανάγκες σε χωρητικότητα που ανακοινώνουν οι επιχειρησιακοί ενδιαφερόμενοι φορείς και </w:t>
      </w:r>
      <w:r w:rsidRPr="00B06561">
        <w:rPr>
          <w:szCs w:val="24"/>
          <w:lang w:eastAsia="en-US"/>
        </w:rPr>
        <w:t>τα στοιχεία από τη διαβούλευση με υφιστάμενους και δυνητικούς αιτούντες σύμφωνα με το άρθρο 13</w:t>
      </w:r>
      <w:r w:rsidRPr="00B06561">
        <w:rPr>
          <w:b/>
          <w:i/>
          <w:szCs w:val="24"/>
          <w:lang w:eastAsia="en-US"/>
        </w:rPr>
        <w:t>·</w:t>
      </w:r>
      <w:r w:rsidR="00CA5FB7">
        <w:rPr>
          <w:b/>
          <w:szCs w:val="24"/>
          <w:lang w:eastAsia="en-US"/>
        </w:rPr>
        <w:t xml:space="preserve"> [Τροπολογία </w:t>
      </w:r>
      <w:r w:rsidR="00CA5FB7" w:rsidRPr="00CA5FB7">
        <w:rPr>
          <w:b/>
          <w:szCs w:val="24"/>
          <w:lang w:eastAsia="en-US"/>
        </w:rPr>
        <w:t>71</w:t>
      </w:r>
      <w:r w:rsidR="00CA5FB7">
        <w:rPr>
          <w:b/>
          <w:szCs w:val="24"/>
          <w:lang w:eastAsia="en-US"/>
        </w:rPr>
        <w:t>]</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1416" w:hanging="566"/>
        <w:rPr>
          <w:szCs w:val="24"/>
          <w:lang w:eastAsia="en-US"/>
        </w:rPr>
      </w:pPr>
      <w:r w:rsidRPr="00B06561">
        <w:rPr>
          <w:szCs w:val="24"/>
          <w:lang w:eastAsia="en-US"/>
        </w:rPr>
        <w:lastRenderedPageBreak/>
        <w:t>δ)</w:t>
      </w:r>
      <w:r w:rsidRPr="00B06561">
        <w:rPr>
          <w:szCs w:val="24"/>
          <w:lang w:eastAsia="en-US"/>
        </w:rPr>
        <w:tab/>
        <w:t>την αναμενόμενη ή σχεδιαζόμενη ανάπτυξη χωρητικότητας υποδομής, ιδίως όπως προσδιορίζεται στην ενδεικτική στρατηγική ανάπτυξης της σιδηροδρομικής υποδομής που αναφέρεται στο άρθρο 8 παράγραφος 1 της οδηγίας 2012/34/ΕΕ και στο επιχειρηματικό σχέδιο του διαχειριστή υποδομής που αναφέρεται στο άρθρο 8 παράγραφος 3 της οδηγίας 2012/34/ΕΕ·</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ε)</w:t>
      </w:r>
      <w:r w:rsidRPr="00B06561">
        <w:rPr>
          <w:szCs w:val="24"/>
          <w:lang w:eastAsia="en-US"/>
        </w:rPr>
        <w:tab/>
        <w:t>τα προγραμματισμένα έργα υποδομής που αναμένεται να επηρεάσουν το δίκτυο·</w:t>
      </w:r>
    </w:p>
    <w:p w:rsidR="00B06561" w:rsidRPr="00B06561" w:rsidRDefault="00B06561" w:rsidP="00B06561">
      <w:pPr>
        <w:spacing w:before="120" w:after="120" w:line="360" w:lineRule="auto"/>
        <w:ind w:left="1416" w:hanging="566"/>
        <w:rPr>
          <w:szCs w:val="24"/>
          <w:lang w:eastAsia="en-US"/>
        </w:rPr>
      </w:pPr>
      <w:r w:rsidRPr="00B06561">
        <w:rPr>
          <w:szCs w:val="24"/>
          <w:lang w:eastAsia="en-US"/>
        </w:rPr>
        <w:t>στ)</w:t>
      </w:r>
      <w:r w:rsidRPr="00B06561">
        <w:rPr>
          <w:szCs w:val="24"/>
          <w:lang w:eastAsia="en-US"/>
        </w:rPr>
        <w:tab/>
        <w:t>τα χαρακτηριστικά των διαφόρων αγορών σιδηροδρομικών μεταφορών, ιδίως όσον αφορά:</w:t>
      </w:r>
    </w:p>
    <w:p w:rsidR="00B06561" w:rsidRPr="00B06561" w:rsidRDefault="00B06561" w:rsidP="00B06561">
      <w:pPr>
        <w:spacing w:before="120" w:after="120" w:line="360" w:lineRule="auto"/>
        <w:ind w:left="1982" w:hanging="566"/>
        <w:rPr>
          <w:szCs w:val="24"/>
          <w:lang w:eastAsia="en-US"/>
        </w:rPr>
      </w:pPr>
      <w:r w:rsidRPr="00B06561">
        <w:rPr>
          <w:szCs w:val="24"/>
          <w:lang w:val="en-GB" w:eastAsia="en-US"/>
        </w:rPr>
        <w:t>i</w:t>
      </w:r>
      <w:r w:rsidRPr="00B06561">
        <w:rPr>
          <w:szCs w:val="24"/>
          <w:lang w:eastAsia="en-US"/>
        </w:rPr>
        <w:t>)</w:t>
      </w:r>
      <w:r w:rsidRPr="00B06561">
        <w:rPr>
          <w:szCs w:val="24"/>
          <w:lang w:eastAsia="en-US"/>
        </w:rPr>
        <w:tab/>
        <w:t>την ταχύτητα·</w:t>
      </w:r>
    </w:p>
    <w:p w:rsidR="00B06561" w:rsidRPr="00B06561" w:rsidRDefault="00B06561" w:rsidP="00B06561">
      <w:pPr>
        <w:spacing w:before="120" w:after="120" w:line="360" w:lineRule="auto"/>
        <w:ind w:left="1982" w:hanging="566"/>
        <w:rPr>
          <w:szCs w:val="24"/>
          <w:lang w:eastAsia="en-US"/>
        </w:rPr>
      </w:pPr>
      <w:r w:rsidRPr="00B06561">
        <w:rPr>
          <w:szCs w:val="24"/>
          <w:lang w:val="en-GB" w:eastAsia="en-US"/>
        </w:rPr>
        <w:t>ii</w:t>
      </w:r>
      <w:r w:rsidRPr="00B06561">
        <w:rPr>
          <w:szCs w:val="24"/>
          <w:lang w:eastAsia="en-US"/>
        </w:rPr>
        <w:t>)</w:t>
      </w:r>
      <w:r w:rsidRPr="00B06561">
        <w:rPr>
          <w:szCs w:val="24"/>
          <w:lang w:eastAsia="en-US"/>
        </w:rPr>
        <w:tab/>
        <w:t>τη συχνότητα·</w:t>
      </w:r>
    </w:p>
    <w:p w:rsidR="00B06561" w:rsidRPr="00B06561" w:rsidRDefault="00B06561" w:rsidP="00B06561">
      <w:pPr>
        <w:spacing w:before="120" w:after="120" w:line="360" w:lineRule="auto"/>
        <w:ind w:left="1982" w:hanging="566"/>
        <w:rPr>
          <w:szCs w:val="24"/>
          <w:lang w:eastAsia="en-US"/>
        </w:rPr>
      </w:pPr>
      <w:r w:rsidRPr="00B06561">
        <w:rPr>
          <w:szCs w:val="24"/>
          <w:lang w:val="en-GB" w:eastAsia="en-US"/>
        </w:rPr>
        <w:t>iii</w:t>
      </w:r>
      <w:r w:rsidRPr="00B06561">
        <w:rPr>
          <w:szCs w:val="24"/>
          <w:lang w:eastAsia="en-US"/>
        </w:rPr>
        <w:t>)</w:t>
      </w:r>
      <w:r w:rsidRPr="00B06561">
        <w:rPr>
          <w:szCs w:val="24"/>
          <w:lang w:eastAsia="en-US"/>
        </w:rPr>
        <w:tab/>
        <w:t>την ανοχή για αποκλίσεις από την κατανεμηθείσα σιδηροδρομική διαδρομή·</w:t>
      </w:r>
    </w:p>
    <w:p w:rsidR="00B06561" w:rsidRPr="00B06561" w:rsidRDefault="00B06561" w:rsidP="00B06561">
      <w:pPr>
        <w:spacing w:before="120" w:after="120" w:line="360" w:lineRule="auto"/>
        <w:ind w:left="1982" w:hanging="566"/>
        <w:rPr>
          <w:szCs w:val="24"/>
          <w:lang w:eastAsia="en-US"/>
        </w:rPr>
      </w:pPr>
      <w:r w:rsidRPr="00B06561">
        <w:rPr>
          <w:szCs w:val="24"/>
          <w:lang w:val="en-GB" w:eastAsia="en-US"/>
        </w:rPr>
        <w:t>iv</w:t>
      </w:r>
      <w:r w:rsidRPr="00B06561">
        <w:rPr>
          <w:szCs w:val="24"/>
          <w:lang w:eastAsia="en-US"/>
        </w:rPr>
        <w:t>)</w:t>
      </w:r>
      <w:r w:rsidRPr="00B06561">
        <w:rPr>
          <w:szCs w:val="24"/>
          <w:lang w:eastAsia="en-US"/>
        </w:rPr>
        <w:tab/>
        <w:t>τη δυνατότητα εκτροπής, αναπρογραμματισμού ή αντικατάστασης των υπηρεσιών από άλλους τρόπους μεταφοράς σε περίπτωση διαταραχών του δικτύου·</w:t>
      </w:r>
    </w:p>
    <w:p w:rsidR="00B06561" w:rsidRPr="00B06561" w:rsidRDefault="00B06561" w:rsidP="00B06561">
      <w:pPr>
        <w:spacing w:before="120" w:after="120" w:line="360" w:lineRule="auto"/>
        <w:ind w:left="1982" w:hanging="566"/>
        <w:rPr>
          <w:szCs w:val="24"/>
          <w:lang w:eastAsia="en-US"/>
        </w:rPr>
      </w:pPr>
      <w:r w:rsidRPr="00B06561">
        <w:rPr>
          <w:szCs w:val="24"/>
          <w:lang w:val="en-GB" w:eastAsia="en-US"/>
        </w:rPr>
        <w:t>v</w:t>
      </w:r>
      <w:r w:rsidRPr="00B06561">
        <w:rPr>
          <w:szCs w:val="24"/>
          <w:lang w:eastAsia="en-US"/>
        </w:rPr>
        <w:t>)</w:t>
      </w:r>
      <w:r w:rsidRPr="00B06561">
        <w:rPr>
          <w:szCs w:val="24"/>
          <w:lang w:eastAsia="en-US"/>
        </w:rPr>
        <w:tab/>
        <w:t>την αστάθεια της ζήτησης για σιδηροδρομικές μεταφορές και τη συνακόλουθη ανάγκη προγραμματισμού των σιδηροδρομικών υπηρεσιών σε διαφορετικό χρονικό ορίζοντα.</w:t>
      </w:r>
    </w:p>
    <w:p w:rsidR="00B06561" w:rsidRPr="00CA5FB7" w:rsidRDefault="00B06561" w:rsidP="00B06561">
      <w:pPr>
        <w:spacing w:before="120" w:after="120" w:line="360" w:lineRule="auto"/>
        <w:ind w:left="1416" w:hanging="566"/>
        <w:rPr>
          <w:b/>
          <w:szCs w:val="24"/>
          <w:lang w:eastAsia="en-US"/>
        </w:rPr>
      </w:pPr>
      <w:r w:rsidRPr="00B06561">
        <w:rPr>
          <w:b/>
          <w:i/>
          <w:szCs w:val="24"/>
          <w:lang w:eastAsia="en-US"/>
        </w:rPr>
        <w:t>στα)</w:t>
      </w:r>
      <w:r w:rsidRPr="00B06561">
        <w:rPr>
          <w:szCs w:val="24"/>
          <w:lang w:eastAsia="en-US"/>
        </w:rPr>
        <w:tab/>
      </w:r>
      <w:r w:rsidRPr="00B06561">
        <w:rPr>
          <w:b/>
          <w:i/>
          <w:szCs w:val="24"/>
          <w:lang w:eastAsia="en-US"/>
        </w:rPr>
        <w:t>στο μέτρο του δυνατού, τις κοινωνικοοικονομικές και περιβαλλοντικές επιπτώσεις της χρήσης της χωρητικότητας των υποδομών.</w:t>
      </w:r>
      <w:r w:rsidR="00CA5FB7">
        <w:rPr>
          <w:b/>
          <w:szCs w:val="24"/>
          <w:lang w:eastAsia="en-US"/>
        </w:rPr>
        <w:t xml:space="preserve"> [Τροπολογία </w:t>
      </w:r>
      <w:r w:rsidR="00CA5FB7" w:rsidRPr="006E765C">
        <w:rPr>
          <w:b/>
          <w:szCs w:val="24"/>
          <w:lang w:eastAsia="en-US"/>
        </w:rPr>
        <w:t>72</w:t>
      </w:r>
      <w:r w:rsidR="00CA5FB7">
        <w:rPr>
          <w:b/>
          <w:szCs w:val="24"/>
          <w:lang w:eastAsia="en-US"/>
        </w:rPr>
        <w:t>]</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5.</w:t>
      </w:r>
      <w:r w:rsidRPr="00B06561">
        <w:rPr>
          <w:szCs w:val="24"/>
          <w:lang w:eastAsia="en-US"/>
        </w:rPr>
        <w:tab/>
        <w:t>Ο στρατηγικός σχεδιασμός της χωρητικότητας αντικατοπτρίζει τη χωρητικότητα που κατανέμεται μέσω συμφωνιών-πλαισίων και κυλιόμενου σχεδιασμού.</w:t>
      </w:r>
    </w:p>
    <w:p w:rsidR="00B06561" w:rsidRPr="00CA5FB7" w:rsidRDefault="00B06561" w:rsidP="00B06561">
      <w:pPr>
        <w:spacing w:before="120" w:after="120" w:line="360" w:lineRule="auto"/>
        <w:ind w:left="850" w:hanging="850"/>
        <w:rPr>
          <w:b/>
          <w:szCs w:val="24"/>
          <w:lang w:eastAsia="en-US"/>
        </w:rPr>
      </w:pPr>
      <w:r w:rsidRPr="00B06561">
        <w:rPr>
          <w:szCs w:val="24"/>
          <w:lang w:eastAsia="en-US"/>
        </w:rPr>
        <w:t>6.</w:t>
      </w:r>
      <w:r w:rsidRPr="00B06561">
        <w:rPr>
          <w:szCs w:val="24"/>
          <w:lang w:eastAsia="en-US"/>
        </w:rPr>
        <w:tab/>
        <w:t xml:space="preserve">Ο στρατηγικός σχεδιασμός της χωρητικότητας καλύπτει </w:t>
      </w:r>
      <w:r w:rsidRPr="00B06561">
        <w:rPr>
          <w:strike/>
          <w:szCs w:val="24"/>
          <w:lang w:eastAsia="en-US"/>
        </w:rPr>
        <w:t xml:space="preserve">τις γραμμές που αποτελούν μέρος του κεντρικού και του εκτεταμένου κεντρικού δικτύου ΔΕΔ-Μ που αναφέρονται στο άρθρο 6 και στο παράρτημα </w:t>
      </w:r>
      <w:r w:rsidRPr="00B06561">
        <w:rPr>
          <w:strike/>
          <w:szCs w:val="24"/>
          <w:lang w:val="en-GB" w:eastAsia="en-US"/>
        </w:rPr>
        <w:t>I</w:t>
      </w:r>
      <w:r w:rsidRPr="00B06561">
        <w:rPr>
          <w:strike/>
          <w:szCs w:val="24"/>
          <w:lang w:eastAsia="en-US"/>
        </w:rPr>
        <w:t xml:space="preserve"> του [νέος κανονισμός ΔΕΔ-Μ]</w:t>
      </w:r>
      <w:r w:rsidR="00DF2A9D">
        <w:rPr>
          <w:strike/>
          <w:szCs w:val="24"/>
          <w:lang w:eastAsia="en-US"/>
        </w:rPr>
        <w:t xml:space="preserve"> </w:t>
      </w:r>
      <w:r w:rsidRPr="00B06561">
        <w:rPr>
          <w:b/>
          <w:i/>
          <w:szCs w:val="24"/>
          <w:lang w:eastAsia="en-US"/>
        </w:rPr>
        <w:t>τον Ενιαίο Ευρωπαϊκό Σιδηροδρομικό Χώρο</w:t>
      </w:r>
      <w:r w:rsidRPr="00B06561">
        <w:rPr>
          <w:szCs w:val="24"/>
          <w:lang w:eastAsia="en-US"/>
        </w:rPr>
        <w:t>.</w:t>
      </w:r>
      <w:r w:rsidRPr="00B06561">
        <w:rPr>
          <w:strike/>
          <w:szCs w:val="24"/>
          <w:lang w:eastAsia="en-US"/>
        </w:rPr>
        <w:t xml:space="preserve"> Οι διαχειριστές υποδομής μπορούν να περιλαμβάνουν άλλες γραμμές και κόμβους του δικτύου που διαχειρίζονται.</w:t>
      </w:r>
      <w:r w:rsidR="00CA5FB7">
        <w:rPr>
          <w:b/>
          <w:szCs w:val="24"/>
          <w:lang w:eastAsia="en-US"/>
        </w:rPr>
        <w:t xml:space="preserve"> [Τροπολογία </w:t>
      </w:r>
      <w:r w:rsidR="00CA5FB7" w:rsidRPr="006E765C">
        <w:rPr>
          <w:b/>
          <w:szCs w:val="24"/>
          <w:lang w:eastAsia="en-US"/>
        </w:rPr>
        <w:t>73</w:t>
      </w:r>
      <w:r w:rsidR="00CA5FB7">
        <w:rPr>
          <w:b/>
          <w:szCs w:val="24"/>
          <w:lang w:eastAsia="en-US"/>
        </w:rPr>
        <w:t>]</w:t>
      </w:r>
    </w:p>
    <w:p w:rsidR="00B06561" w:rsidRPr="00B06561" w:rsidRDefault="00B06561" w:rsidP="00B06561">
      <w:pPr>
        <w:spacing w:before="120" w:after="120" w:line="360" w:lineRule="auto"/>
        <w:ind w:left="850"/>
        <w:rPr>
          <w:szCs w:val="24"/>
          <w:lang w:eastAsia="en-US"/>
        </w:rPr>
      </w:pPr>
      <w:r w:rsidRPr="00B06561">
        <w:rPr>
          <w:szCs w:val="24"/>
          <w:lang w:eastAsia="en-US"/>
        </w:rPr>
        <w:t>Ο στρατηγικός σχεδιασμός της χωρητικότητας πραγματοποιείται σε επίπεδο επαρκώς λεπτομερές ώστε να είναι δυνατός ο σχεδιασμός της χωρητικότητας για συγκεκριμένα τμήματα του δικτύου. Για τον σκοπό αυτό, το δίκτυο εκπροσωπείται από κόμβους και τμήματα που επιτρέπουν να λαμβάνονται υπόψη τα σχετικά χαρακτηριστικά της ζήτησης και της προσφοράς χωρητικότητας.</w:t>
      </w:r>
    </w:p>
    <w:p w:rsidR="00B06561" w:rsidRPr="00B06561" w:rsidRDefault="00B06561" w:rsidP="00B06561">
      <w:pPr>
        <w:spacing w:before="120" w:after="120" w:line="360" w:lineRule="auto"/>
        <w:ind w:left="850"/>
        <w:rPr>
          <w:szCs w:val="24"/>
          <w:lang w:eastAsia="en-US"/>
        </w:rPr>
      </w:pPr>
      <w:r w:rsidRPr="00B06561">
        <w:rPr>
          <w:szCs w:val="24"/>
          <w:lang w:eastAsia="en-US"/>
        </w:rPr>
        <w:t>Οι εν λόγω κόμβοι και τμήματα αναφέρονται στο μητρώο υποδομής που αναφέρεται στο άρθρο 49 της οδηγίας (ΕΕ) 2016/797.</w:t>
      </w:r>
    </w:p>
    <w:p w:rsidR="00B06561" w:rsidRPr="00B06561" w:rsidRDefault="00B06561" w:rsidP="00B06561">
      <w:pPr>
        <w:spacing w:before="120" w:after="120" w:line="360" w:lineRule="auto"/>
        <w:ind w:left="850" w:hanging="850"/>
        <w:rPr>
          <w:szCs w:val="24"/>
          <w:lang w:eastAsia="en-US"/>
        </w:rPr>
      </w:pPr>
      <w:r w:rsidRPr="00B06561">
        <w:rPr>
          <w:szCs w:val="24"/>
          <w:lang w:eastAsia="en-US"/>
        </w:rPr>
        <w:t>7.</w:t>
      </w:r>
      <w:r w:rsidRPr="00B06561">
        <w:rPr>
          <w:szCs w:val="24"/>
          <w:lang w:eastAsia="en-US"/>
        </w:rPr>
        <w:tab/>
        <w:t>Ο στρατηγικός σχεδιασμός της χωρητικότητας καλύπτει χρονική περίοδο τουλάχιστον πέντε ετών. Οι διαχειριστές υποδομής μπορούν να παρατείνουν την περίοδο αυτή σε περισσότερα από πέντε έτη, ιδίως για την υποστήριξη της ανάπτυξης υποδομής στο πλαίσιο της ενδεικτικής στρατηγικής ανάπτυξης της σιδηροδρομικής υποδομής που αναφέρεται στο άρθρο 8 παράγραφος 1 της οδηγίας 2012/34/ΕΕ.</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8.</w:t>
      </w:r>
      <w:r w:rsidRPr="00B06561">
        <w:rPr>
          <w:szCs w:val="24"/>
          <w:lang w:eastAsia="en-US"/>
        </w:rPr>
        <w:tab/>
        <w:t>Οι διαχειριστές υποδομής επανεξετάζουν και επικαιροποιούν τακτικά τα αποτελέσματα του στρατηγικού σχεδιασμού της χωρητικότητας, λαμβάνοντας ιδίως υπόψη τα ακόλουθα:</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την ανάπτυξη της σιδηροδρομικής υποδομής·</w:t>
      </w:r>
    </w:p>
    <w:p w:rsidR="00B06561" w:rsidRPr="00CA5FB7" w:rsidRDefault="00B06561" w:rsidP="00B06561">
      <w:pPr>
        <w:spacing w:before="120" w:after="120" w:line="360" w:lineRule="auto"/>
        <w:ind w:left="1416" w:hanging="566"/>
        <w:rPr>
          <w:b/>
          <w:szCs w:val="24"/>
          <w:lang w:eastAsia="en-US"/>
        </w:rPr>
      </w:pPr>
      <w:r w:rsidRPr="00B06561">
        <w:rPr>
          <w:szCs w:val="24"/>
          <w:lang w:eastAsia="en-US"/>
        </w:rPr>
        <w:t>β)</w:t>
      </w:r>
      <w:r w:rsidRPr="00B06561">
        <w:rPr>
          <w:szCs w:val="24"/>
          <w:lang w:eastAsia="en-US"/>
        </w:rPr>
        <w:tab/>
        <w:t>αλλαγές στη ζήτηση της αγοράς για χωρητικότητα υποδομής</w:t>
      </w:r>
      <w:r w:rsidRPr="00B06561">
        <w:rPr>
          <w:strike/>
          <w:szCs w:val="24"/>
          <w:lang w:eastAsia="en-US"/>
        </w:rPr>
        <w:t>·</w:t>
      </w:r>
      <w:r w:rsidRPr="00B06561">
        <w:rPr>
          <w:b/>
          <w:i/>
          <w:szCs w:val="24"/>
          <w:lang w:eastAsia="en-US"/>
        </w:rPr>
        <w:t>, λαμβάνοντας υπόψη τις ανάγκες των αιτούντων για νέες ή τροποποιημένες υπηρεσίες·</w:t>
      </w:r>
      <w:r w:rsidR="00CA5FB7">
        <w:rPr>
          <w:b/>
          <w:szCs w:val="24"/>
          <w:lang w:eastAsia="en-US"/>
        </w:rPr>
        <w:t xml:space="preserve"> [Τροπολογία </w:t>
      </w:r>
      <w:r w:rsidR="00CA5FB7" w:rsidRPr="00CA5FB7">
        <w:rPr>
          <w:b/>
          <w:szCs w:val="24"/>
          <w:lang w:eastAsia="en-US"/>
        </w:rPr>
        <w:t>74</w:t>
      </w:r>
      <w:r w:rsidR="00CA5FB7">
        <w:rPr>
          <w:b/>
          <w:szCs w:val="24"/>
          <w:lang w:eastAsia="en-US"/>
        </w:rPr>
        <w:t>]</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γ)</w:t>
      </w:r>
      <w:r w:rsidRPr="00B06561">
        <w:rPr>
          <w:szCs w:val="24"/>
          <w:lang w:eastAsia="en-US"/>
        </w:rPr>
        <w:tab/>
        <w:t>τα αποτελέσματα των διαδικασιών κατανομής που αναφέρονται στα τμήματα 3 και 4 σε προηγούμενες περιόδους πίνακα δρομολογίων, συμπεριλαμβανομένου του βαθμού χρησιμοποίησης της χωρητικότητας υποδομής από τους αιτούντες·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δ)</w:t>
      </w:r>
      <w:r w:rsidRPr="00B06561">
        <w:rPr>
          <w:szCs w:val="24"/>
          <w:lang w:eastAsia="en-US"/>
        </w:rPr>
        <w:tab/>
        <w:t xml:space="preserve">πληροφορίες από τη διαχείριση της κυκλοφορίας που διενεργείται σύμφωνα με το κεφάλαιο </w:t>
      </w:r>
      <w:r w:rsidRPr="00B06561">
        <w:rPr>
          <w:szCs w:val="24"/>
          <w:lang w:val="en-GB" w:eastAsia="en-US"/>
        </w:rPr>
        <w:t>III</w:t>
      </w:r>
      <w:r w:rsidRPr="00B06561">
        <w:rPr>
          <w:szCs w:val="24"/>
          <w:lang w:eastAsia="en-US"/>
        </w:rPr>
        <w:t>·</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ε)</w:t>
      </w:r>
      <w:r w:rsidRPr="00B06561">
        <w:rPr>
          <w:szCs w:val="24"/>
          <w:lang w:eastAsia="en-US"/>
        </w:rPr>
        <w:tab/>
        <w:t xml:space="preserve">το αποτέλεσμα της διαχείρισης διαταραχών και κρίσεων που εκτελείται σύμφωνα με το κεφάλαιο </w:t>
      </w:r>
      <w:r w:rsidRPr="00B06561">
        <w:rPr>
          <w:szCs w:val="24"/>
          <w:lang w:val="en-GB" w:eastAsia="en-US"/>
        </w:rPr>
        <w:t>III</w:t>
      </w:r>
      <w:r w:rsidRPr="00B06561">
        <w:rPr>
          <w:szCs w:val="24"/>
          <w:lang w:eastAsia="en-US"/>
        </w:rPr>
        <w:t>·</w:t>
      </w:r>
    </w:p>
    <w:p w:rsidR="00B06561" w:rsidRPr="00B06561" w:rsidRDefault="00B06561" w:rsidP="00B06561">
      <w:pPr>
        <w:spacing w:before="120" w:after="120" w:line="360" w:lineRule="auto"/>
        <w:ind w:left="1416" w:hanging="566"/>
        <w:rPr>
          <w:szCs w:val="24"/>
          <w:lang w:eastAsia="en-US"/>
        </w:rPr>
      </w:pPr>
      <w:r w:rsidRPr="00B06561">
        <w:rPr>
          <w:szCs w:val="24"/>
          <w:lang w:eastAsia="en-US"/>
        </w:rPr>
        <w:t>στ)</w:t>
      </w:r>
      <w:r w:rsidRPr="00B06561">
        <w:rPr>
          <w:szCs w:val="24"/>
          <w:lang w:eastAsia="en-US"/>
        </w:rPr>
        <w:tab/>
        <w:t xml:space="preserve">τα αποτελέσματα της επανεξέτασης των επιδόσεων σύμφωνα με το κεφάλαιο </w:t>
      </w:r>
      <w:r w:rsidRPr="00B06561">
        <w:rPr>
          <w:szCs w:val="24"/>
          <w:lang w:val="en-GB" w:eastAsia="en-US"/>
        </w:rPr>
        <w:t>IV</w:t>
      </w:r>
      <w:r w:rsidRPr="00B06561">
        <w:rPr>
          <w:szCs w:val="24"/>
          <w:lang w:eastAsia="en-US"/>
        </w:rPr>
        <w:t>.</w:t>
      </w:r>
    </w:p>
    <w:p w:rsidR="00DF2A9D" w:rsidRDefault="00DF2A9D">
      <w:pPr>
        <w:widowControl/>
        <w:rPr>
          <w:szCs w:val="24"/>
          <w:lang w:eastAsia="en-US"/>
        </w:rPr>
      </w:pPr>
      <w:r>
        <w:rPr>
          <w:szCs w:val="24"/>
          <w:lang w:eastAsia="en-US"/>
        </w:rPr>
        <w:br w:type="page"/>
      </w:r>
    </w:p>
    <w:p w:rsidR="00B06561" w:rsidRPr="00CA5FB7" w:rsidRDefault="00B06561" w:rsidP="00B06561">
      <w:pPr>
        <w:spacing w:before="120" w:after="120" w:line="360" w:lineRule="auto"/>
        <w:ind w:left="850" w:hanging="850"/>
        <w:rPr>
          <w:b/>
          <w:szCs w:val="24"/>
          <w:lang w:eastAsia="en-US"/>
        </w:rPr>
      </w:pPr>
      <w:r w:rsidRPr="00B06561">
        <w:rPr>
          <w:szCs w:val="24"/>
          <w:lang w:eastAsia="en-US"/>
        </w:rPr>
        <w:lastRenderedPageBreak/>
        <w:t>9.</w:t>
      </w:r>
      <w:r w:rsidRPr="00B06561">
        <w:rPr>
          <w:szCs w:val="24"/>
          <w:lang w:eastAsia="en-US"/>
        </w:rPr>
        <w:tab/>
        <w:t xml:space="preserve">Το </w:t>
      </w:r>
      <w:r w:rsidRPr="00B06561">
        <w:rPr>
          <w:szCs w:val="24"/>
          <w:lang w:val="en-GB" w:eastAsia="en-US"/>
        </w:rPr>
        <w:t>ENIM</w:t>
      </w:r>
      <w:r w:rsidRPr="00B06561">
        <w:rPr>
          <w:szCs w:val="24"/>
          <w:lang w:eastAsia="en-US"/>
        </w:rPr>
        <w:t xml:space="preserve"> καταρτίζει</w:t>
      </w:r>
      <w:r w:rsidRPr="00B06561">
        <w:rPr>
          <w:b/>
          <w:i/>
          <w:szCs w:val="24"/>
          <w:lang w:eastAsia="en-US"/>
        </w:rPr>
        <w:t>, έως τις ... [12 μήνες από την έναρξη ισχύος του παρόντος κανονισμού],</w:t>
      </w:r>
      <w:r w:rsidRPr="00B06561">
        <w:rPr>
          <w:szCs w:val="24"/>
          <w:lang w:eastAsia="en-US"/>
        </w:rPr>
        <w:t xml:space="preserve"> κατευθυντήριες γραμμές που καθορίζουν κοινές αρχές, διαδικασίες και μεθοδολογίες για τον στρατηγικό σχεδιασμό της χωρητικότητας. Το </w:t>
      </w:r>
      <w:r w:rsidRPr="00B06561">
        <w:rPr>
          <w:szCs w:val="24"/>
          <w:lang w:val="en-GB" w:eastAsia="en-US"/>
        </w:rPr>
        <w:t>ENIM</w:t>
      </w:r>
      <w:r w:rsidRPr="00B06561">
        <w:rPr>
          <w:szCs w:val="24"/>
          <w:lang w:eastAsia="en-US"/>
        </w:rPr>
        <w:t xml:space="preserve"> περιλαμβάνει τις εν λόγω κατευθυντήριες γραμμές στο ευρωπαϊκό πλαίσιο για τη διαχείριση της χωρητικότητας που αναφέρεται στο άρθρο 6 του παρόντος κανονισμού. Οι εν λόγω κατευθυντήριες γραμμές θα πρέπει να περιέχουν τουλάχιστον τα στοιχεία που απαριθμούνται στο παράρτημα </w:t>
      </w:r>
      <w:r w:rsidRPr="00B06561">
        <w:rPr>
          <w:szCs w:val="24"/>
          <w:lang w:val="en-GB" w:eastAsia="en-US"/>
        </w:rPr>
        <w:t>III</w:t>
      </w:r>
      <w:r w:rsidRPr="00B06561">
        <w:rPr>
          <w:szCs w:val="24"/>
          <w:lang w:eastAsia="en-US"/>
        </w:rPr>
        <w:t xml:space="preserve"> του παρόντος κανονισμού. Οι διαχειριστές υποδομής λαμβάνουν ιδιαιτέρως υπόψη τις εν λόγω κατευθυντήριες γραμμές στη δήλωση δικτύου που αναφέρεται στο άρθρο 27 της οδηγίας 2012/34/ΕΕ. Εξηγούν στη δήλωση δικτύου τους λόγους για τυχόν αποκλίσεις από τις κοινές αρχές, διαδικασίες και μεθοδολογίες που καθορίζονται στις κατευθυντήριες γραμμές.</w:t>
      </w:r>
    </w:p>
    <w:p w:rsidR="00B06561" w:rsidRPr="00CA5FB7" w:rsidRDefault="00B06561" w:rsidP="00B06561">
      <w:pPr>
        <w:spacing w:before="120" w:after="120" w:line="360" w:lineRule="auto"/>
        <w:ind w:left="850" w:hanging="850"/>
        <w:rPr>
          <w:b/>
          <w:szCs w:val="24"/>
          <w:lang w:eastAsia="en-US"/>
        </w:rPr>
      </w:pPr>
      <w:r w:rsidRPr="00B06561">
        <w:rPr>
          <w:b/>
          <w:i/>
          <w:szCs w:val="24"/>
          <w:lang w:eastAsia="en-US"/>
        </w:rPr>
        <w:t>9α.</w:t>
      </w:r>
      <w:r w:rsidRPr="00B06561">
        <w:rPr>
          <w:szCs w:val="24"/>
          <w:lang w:eastAsia="en-US"/>
        </w:rPr>
        <w:tab/>
      </w:r>
      <w:r w:rsidRPr="00B06561">
        <w:rPr>
          <w:b/>
          <w:i/>
          <w:szCs w:val="24"/>
          <w:lang w:eastAsia="en-US"/>
        </w:rPr>
        <w:t>Ανατίθεται στην Επιτροπή η εξουσία να εκδίδει κατ’ εξουσιοδότηση πράξεις σύμφωνα με το άρθρο 71 για τον καθορισμό κοινών αρχών, διαδικασιών και μεθοδολογιών για τον στρατηγικό σχεδιασμό χωρητικότητας, καθώς και για την τροποποίηση της παραγράφου 9 του παρόντος άρθρου. Οι εν λόγω κατ’ εξουσιοδότηση πράξεις εκδίδονται έως ... [24 μήνες από την έναρξη ισχύος του παρόντος κανονισμού]. Περιλαμβάνονται στο ευρωπαϊκό πλαίσιο για τη διαχείριση της χωρητικότητας.</w:t>
      </w:r>
      <w:r w:rsidR="00CA5FB7">
        <w:rPr>
          <w:b/>
          <w:szCs w:val="24"/>
          <w:lang w:eastAsia="en-US"/>
        </w:rPr>
        <w:t xml:space="preserve"> [Τροπολογία </w:t>
      </w:r>
      <w:r w:rsidR="00CA5FB7" w:rsidRPr="00CA5FB7">
        <w:rPr>
          <w:b/>
          <w:szCs w:val="24"/>
          <w:lang w:eastAsia="en-US"/>
        </w:rPr>
        <w:t>76</w:t>
      </w:r>
      <w:r w:rsidR="00CA5FB7">
        <w:rPr>
          <w:b/>
          <w:szCs w:val="24"/>
          <w:lang w:eastAsia="en-US"/>
        </w:rPr>
        <w:t>]</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jc w:val="center"/>
        <w:rPr>
          <w:szCs w:val="24"/>
          <w:lang w:eastAsia="en-US"/>
        </w:rPr>
      </w:pPr>
      <w:r w:rsidRPr="00B06561">
        <w:rPr>
          <w:szCs w:val="24"/>
          <w:lang w:eastAsia="en-US"/>
        </w:rPr>
        <w:lastRenderedPageBreak/>
        <w:t>Άρθρο 13</w:t>
      </w:r>
      <w:r w:rsidRPr="00B06561">
        <w:rPr>
          <w:szCs w:val="24"/>
          <w:lang w:eastAsia="en-US"/>
        </w:rPr>
        <w:br/>
        <w:t>Διαβούλευση με τα ενδιαφερόμενα μέρη σχετικά με τον στρατηγικό σχεδιασμό της χωρητικότητας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Οι διαχειριστές υποδομής διαβουλεύονται με όλους τους επιχειρησιακούς ενδιαφερόμενους φορείς σχετικά με τον στρατηγικό σχεδιασμό της χωρητικότητας σύμφωνα με το άρθρο 7ε της οδηγίας 2012/34/ΕΕ.</w:t>
      </w:r>
    </w:p>
    <w:p w:rsidR="00B06561" w:rsidRPr="00CA5FB7" w:rsidRDefault="00B06561" w:rsidP="00B06561">
      <w:pPr>
        <w:spacing w:before="120" w:after="120" w:line="360" w:lineRule="auto"/>
        <w:ind w:left="850" w:hanging="850"/>
        <w:rPr>
          <w:b/>
          <w:szCs w:val="24"/>
          <w:lang w:eastAsia="en-US"/>
        </w:rPr>
      </w:pPr>
      <w:r w:rsidRPr="00B06561">
        <w:rPr>
          <w:szCs w:val="24"/>
          <w:lang w:eastAsia="en-US"/>
        </w:rPr>
        <w:t>2.</w:t>
      </w:r>
      <w:r w:rsidRPr="00B06561">
        <w:rPr>
          <w:szCs w:val="24"/>
          <w:lang w:eastAsia="en-US"/>
        </w:rPr>
        <w:tab/>
        <w:t xml:space="preserve">Οι διαχειριστές υποδομής διαβουλεύονται με όλους τους επιχειρησιακούς ενδιαφερόμενους φορείς που εκτελούν σιδηροδρομικές υπηρεσίες πολλαπλών δικτύων σχετικά με τον στρατηγικό σχεδιασμό της χωρητικότητας </w:t>
      </w:r>
      <w:r w:rsidRPr="00B06561">
        <w:rPr>
          <w:b/>
          <w:i/>
          <w:szCs w:val="24"/>
          <w:lang w:eastAsia="en-US"/>
        </w:rPr>
        <w:t xml:space="preserve">καθ’ όλη τη φάση στρατηγικής διαχείρισης της χωρητικότητας, και τουλάχιστον σύμφωνα με τα ορόσημα που καθορίζονται στο παράρτημα Ι, </w:t>
      </w:r>
      <w:r w:rsidRPr="00B06561">
        <w:rPr>
          <w:szCs w:val="24"/>
          <w:lang w:eastAsia="en-US"/>
        </w:rPr>
        <w:t>σύμφωνα με τα άρθρα 53 και 54.</w:t>
      </w:r>
      <w:r w:rsidR="00CA5FB7">
        <w:rPr>
          <w:b/>
          <w:szCs w:val="24"/>
          <w:lang w:eastAsia="en-US"/>
        </w:rPr>
        <w:t xml:space="preserve"> [Τροπολογία </w:t>
      </w:r>
      <w:r w:rsidR="00CA5FB7" w:rsidRPr="006E765C">
        <w:rPr>
          <w:b/>
          <w:szCs w:val="24"/>
          <w:lang w:eastAsia="en-US"/>
        </w:rPr>
        <w:t>77</w:t>
      </w:r>
      <w:r w:rsidR="00CA5FB7">
        <w:rPr>
          <w:b/>
          <w:szCs w:val="24"/>
          <w:lang w:eastAsia="en-US"/>
        </w:rPr>
        <w:t>]</w:t>
      </w:r>
    </w:p>
    <w:p w:rsidR="00B06561" w:rsidRPr="00CA5FB7" w:rsidRDefault="00B06561" w:rsidP="00B06561">
      <w:pPr>
        <w:spacing w:before="120" w:after="120" w:line="360" w:lineRule="auto"/>
        <w:ind w:left="850" w:hanging="850"/>
        <w:rPr>
          <w:b/>
          <w:szCs w:val="24"/>
          <w:lang w:eastAsia="en-US"/>
        </w:rPr>
      </w:pPr>
      <w:r w:rsidRPr="00B06561">
        <w:rPr>
          <w:b/>
          <w:i/>
          <w:szCs w:val="24"/>
          <w:lang w:eastAsia="en-US"/>
        </w:rPr>
        <w:t>2α.</w:t>
      </w:r>
      <w:r w:rsidRPr="00B06561">
        <w:rPr>
          <w:szCs w:val="24"/>
          <w:lang w:eastAsia="en-US"/>
        </w:rPr>
        <w:tab/>
      </w:r>
      <w:r w:rsidRPr="00B06561">
        <w:rPr>
          <w:b/>
          <w:i/>
          <w:szCs w:val="24"/>
          <w:lang w:eastAsia="en-US"/>
        </w:rPr>
        <w:t xml:space="preserve">Οι διαχειριστές υποδομής παρέχουν στους αιτούντες τη δυνατότητα να ενημερώνουν σχετικά με τις ανάγκες τους σε χωρητικότητα με δομημένο τρόπο καθ’ όλη τη διάρκεια της διαδικασίας διαχείρισης χωρητικότητας, για την οποία το </w:t>
      </w:r>
      <w:r w:rsidRPr="00B06561">
        <w:rPr>
          <w:b/>
          <w:i/>
          <w:szCs w:val="24"/>
          <w:lang w:val="en-GB" w:eastAsia="en-US"/>
        </w:rPr>
        <w:t>ENIM</w:t>
      </w:r>
      <w:r w:rsidRPr="00B06561">
        <w:rPr>
          <w:b/>
          <w:i/>
          <w:szCs w:val="24"/>
          <w:lang w:eastAsia="en-US"/>
        </w:rPr>
        <w:t xml:space="preserve"> καθορίζει κατάλληλα χρονοδιαγράμματα. Οι διαχειριστές υποδομής καταβάλλουν κάθε δυνατή προσπάθεια για να ενσωματώσουν τις ανάγκες που κοινοποιούν οι αιτούντες στα έγγραφα στρατηγικού σχεδιασμού της χωρητικότητας που αναφέρεται στο άρθρο 11 παράγραφος 2. Σε περίπτωση που δεν υπάρχουν εναλλακτικές λύσεις για όλες τις κοινοποιηθείσες ανάγκες σε χωρητικότητα, οι διαχειριστές υποδομής καταβάλουν κάθε δυνατή προσπάθεια προκειμένου να διευθετηθούν τυχόν συγκρούσεις μέσω του μηχανισμού συναινετικής διευθέτησης αντικρουόμενων αιτημάτων που αναφέρεται στο άρθρο 36.</w:t>
      </w:r>
      <w:r w:rsidR="00CA5FB7">
        <w:rPr>
          <w:b/>
          <w:szCs w:val="24"/>
          <w:lang w:eastAsia="en-US"/>
        </w:rPr>
        <w:t xml:space="preserve"> [Τροπολογία </w:t>
      </w:r>
      <w:r w:rsidR="00CA5FB7" w:rsidRPr="00CA5FB7">
        <w:rPr>
          <w:b/>
          <w:szCs w:val="24"/>
          <w:lang w:eastAsia="en-US"/>
        </w:rPr>
        <w:t>78</w:t>
      </w:r>
      <w:r w:rsidR="00CA5FB7">
        <w:rPr>
          <w:b/>
          <w:szCs w:val="24"/>
          <w:lang w:eastAsia="en-US"/>
        </w:rPr>
        <w:t>]</w:t>
      </w:r>
    </w:p>
    <w:p w:rsidR="00DF2A9D" w:rsidRDefault="00DF2A9D">
      <w:pPr>
        <w:widowControl/>
        <w:rPr>
          <w:b/>
          <w:i/>
          <w:szCs w:val="24"/>
          <w:lang w:eastAsia="en-US"/>
        </w:rPr>
      </w:pPr>
      <w:r>
        <w:rPr>
          <w:b/>
          <w:i/>
          <w:szCs w:val="24"/>
          <w:lang w:eastAsia="en-US"/>
        </w:rPr>
        <w:br w:type="page"/>
      </w:r>
    </w:p>
    <w:p w:rsidR="00B06561" w:rsidRPr="00CA5FB7" w:rsidRDefault="00B06561" w:rsidP="00B06561">
      <w:pPr>
        <w:spacing w:before="120" w:after="120" w:line="360" w:lineRule="auto"/>
        <w:ind w:left="850" w:hanging="850"/>
        <w:rPr>
          <w:b/>
          <w:szCs w:val="24"/>
          <w:lang w:eastAsia="en-US"/>
        </w:rPr>
      </w:pPr>
      <w:r w:rsidRPr="00B06561">
        <w:rPr>
          <w:b/>
          <w:i/>
          <w:szCs w:val="24"/>
          <w:lang w:eastAsia="en-US"/>
        </w:rPr>
        <w:lastRenderedPageBreak/>
        <w:t>2β.</w:t>
      </w:r>
      <w:r w:rsidRPr="00B06561">
        <w:rPr>
          <w:szCs w:val="24"/>
          <w:lang w:eastAsia="en-US"/>
        </w:rPr>
        <w:tab/>
      </w:r>
      <w:r w:rsidRPr="00B06561">
        <w:rPr>
          <w:b/>
          <w:i/>
          <w:szCs w:val="24"/>
          <w:lang w:eastAsia="en-US"/>
        </w:rPr>
        <w:t>Ο ρυθμιστικός φορέας παρακολουθεί τις δραστηριότητες του διαχειριστή υποδομής κατά τον στρατηγικό σχεδιασμό της χωρητικότητας σύμφωνα με το άρθρο 63.</w:t>
      </w:r>
      <w:r w:rsidR="00CA5FB7">
        <w:rPr>
          <w:b/>
          <w:szCs w:val="24"/>
          <w:lang w:eastAsia="en-US"/>
        </w:rPr>
        <w:t xml:space="preserve"> [Τροπολογία </w:t>
      </w:r>
      <w:r w:rsidR="00CA5FB7" w:rsidRPr="006E765C">
        <w:rPr>
          <w:b/>
          <w:szCs w:val="24"/>
          <w:lang w:eastAsia="en-US"/>
        </w:rPr>
        <w:t>79</w:t>
      </w:r>
      <w:r w:rsidR="00CA5FB7">
        <w:rPr>
          <w:b/>
          <w:szCs w:val="24"/>
          <w:lang w:eastAsia="en-US"/>
        </w:rPr>
        <w:t>]</w:t>
      </w:r>
    </w:p>
    <w:p w:rsidR="00B06561" w:rsidRPr="00B06561" w:rsidRDefault="00B06561" w:rsidP="00B06561">
      <w:pPr>
        <w:spacing w:before="120" w:after="120" w:line="360" w:lineRule="auto"/>
        <w:jc w:val="center"/>
        <w:rPr>
          <w:szCs w:val="24"/>
          <w:lang w:eastAsia="en-US"/>
        </w:rPr>
      </w:pPr>
      <w:r w:rsidRPr="00B06561">
        <w:rPr>
          <w:szCs w:val="24"/>
          <w:lang w:eastAsia="en-US"/>
        </w:rPr>
        <w:t>Άρθρο 14</w:t>
      </w:r>
      <w:r w:rsidRPr="00B06561">
        <w:rPr>
          <w:szCs w:val="24"/>
          <w:lang w:eastAsia="en-US"/>
        </w:rPr>
        <w:br/>
        <w:t>Συντονισμός του στρατηγικού σχεδιασμού της χωρητικότητας μεταξύ διαχειριστών υποδομής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Οι διαχειριστές υποδομής συντονίζουν τις δραστηριότητές τους που σχετίζονται με τον στρατηγικό σχεδιασμό της χωρητικότητας σύμφωνα με το άρθρο 53.</w:t>
      </w:r>
    </w:p>
    <w:p w:rsidR="00B06561" w:rsidRPr="00B06561" w:rsidRDefault="00B06561" w:rsidP="00B06561">
      <w:pPr>
        <w:spacing w:before="120" w:after="120" w:line="360" w:lineRule="auto"/>
        <w:ind w:left="850"/>
        <w:rPr>
          <w:szCs w:val="24"/>
          <w:lang w:eastAsia="en-US"/>
        </w:rPr>
      </w:pPr>
      <w:r w:rsidRPr="00B06561">
        <w:rPr>
          <w:szCs w:val="24"/>
          <w:lang w:eastAsia="en-US"/>
        </w:rPr>
        <w:t>Ο συντονισμός εξασφαλίζει ιδίως: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τη συνοχή του στρατηγικού σχεδιασμού σε όλα τα σχετικά δίκτυα, ιδίως σε σχέση με τη στρατηγική χωρητικότητας, το μοντέλο χωρητικότητας και το σχέδιο προσφοράς χωρητικότητας, τον προγραμματισμό των έργων υποδομής και τον σχεδιασμό αντιμετώπισης έκτακτων καταστάσεων·</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την κατάλληλη συνεκτίμηση των αναγκών χωρητικότητας για σιδηροδρομικές υπηρεσίες πολλαπλών δικτύων στο πλαίσιο της στρατηγικής χωρητικότητας, του μοντέλου χωρητικότητας και του σχεδίου προσφοράς χωρητικότητας·</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1416" w:hanging="566"/>
        <w:rPr>
          <w:szCs w:val="24"/>
          <w:lang w:eastAsia="en-US"/>
        </w:rPr>
      </w:pPr>
      <w:r w:rsidRPr="00B06561">
        <w:rPr>
          <w:szCs w:val="24"/>
          <w:lang w:eastAsia="en-US"/>
        </w:rPr>
        <w:lastRenderedPageBreak/>
        <w:t>γ)</w:t>
      </w:r>
      <w:r w:rsidRPr="00B06561">
        <w:rPr>
          <w:szCs w:val="24"/>
          <w:lang w:eastAsia="en-US"/>
        </w:rPr>
        <w:tab/>
        <w:t xml:space="preserve">την επισκόπηση των επιδόσεων του στρατηγικού σχεδιασμού της χωρητικότητας και των αποτελεσμάτων του σύμφωνα με το κεφάλαιο </w:t>
      </w:r>
      <w:r w:rsidRPr="00B06561">
        <w:rPr>
          <w:szCs w:val="24"/>
          <w:lang w:val="en-GB" w:eastAsia="en-US"/>
        </w:rPr>
        <w:t>IV</w:t>
      </w:r>
      <w:r w:rsidRPr="00B06561">
        <w:rPr>
          <w:szCs w:val="24"/>
          <w:lang w:eastAsia="en-US"/>
        </w:rPr>
        <w:t>·</w:t>
      </w:r>
    </w:p>
    <w:p w:rsidR="00B06561" w:rsidRPr="00CA5FB7" w:rsidRDefault="00B06561" w:rsidP="00B06561">
      <w:pPr>
        <w:spacing w:before="120" w:after="120" w:line="360" w:lineRule="auto"/>
        <w:ind w:left="1416" w:hanging="566"/>
        <w:rPr>
          <w:b/>
          <w:szCs w:val="24"/>
          <w:lang w:eastAsia="en-US"/>
        </w:rPr>
      </w:pPr>
      <w:r w:rsidRPr="00B06561">
        <w:rPr>
          <w:szCs w:val="24"/>
          <w:lang w:eastAsia="en-US"/>
        </w:rPr>
        <w:t>δ)</w:t>
      </w:r>
      <w:r w:rsidRPr="00B06561">
        <w:rPr>
          <w:szCs w:val="24"/>
          <w:lang w:eastAsia="en-US"/>
        </w:rPr>
        <w:tab/>
        <w:t>τη συμμετοχή όλων των επιχειρησιακών ενδιαφερόμενων φορέων</w:t>
      </w:r>
      <w:r w:rsidRPr="00B06561">
        <w:rPr>
          <w:b/>
          <w:i/>
          <w:szCs w:val="24"/>
          <w:lang w:eastAsia="en-US"/>
        </w:rPr>
        <w:t xml:space="preserve"> και της </w:t>
      </w:r>
      <w:r w:rsidRPr="00B06561">
        <w:rPr>
          <w:b/>
          <w:i/>
          <w:szCs w:val="24"/>
          <w:lang w:val="en-GB" w:eastAsia="en-US"/>
        </w:rPr>
        <w:t>ERP</w:t>
      </w:r>
      <w:r w:rsidRPr="00B06561">
        <w:rPr>
          <w:szCs w:val="24"/>
          <w:lang w:eastAsia="en-US"/>
        </w:rPr>
        <w:t>, των ρυθμιστικών φορέων και του ευρωπαϊκού δικτύου ρυθμιστικών φορέων σιδηροδρόμων (</w:t>
      </w:r>
      <w:r w:rsidRPr="00B06561">
        <w:rPr>
          <w:b/>
          <w:i/>
          <w:szCs w:val="24"/>
          <w:lang w:eastAsia="en-US"/>
        </w:rPr>
        <w:t>«</w:t>
      </w:r>
      <w:r w:rsidRPr="00B06561">
        <w:rPr>
          <w:szCs w:val="24"/>
          <w:lang w:val="en-GB" w:eastAsia="en-US"/>
        </w:rPr>
        <w:t>ENRRB</w:t>
      </w:r>
      <w:r w:rsidRPr="00B06561">
        <w:rPr>
          <w:b/>
          <w:i/>
          <w:szCs w:val="24"/>
          <w:lang w:eastAsia="en-US"/>
        </w:rPr>
        <w:t>»</w:t>
      </w:r>
      <w:r w:rsidRPr="00B06561">
        <w:rPr>
          <w:szCs w:val="24"/>
          <w:lang w:eastAsia="en-US"/>
        </w:rPr>
        <w:t>), των Ευρωπαίων Συντονιστών και, όπου απαιτείται, των αρχών των κρατών μελών και άλλων ενδιαφερόμενων μερών.</w:t>
      </w:r>
      <w:r w:rsidR="00CA5FB7">
        <w:rPr>
          <w:b/>
          <w:szCs w:val="24"/>
          <w:lang w:eastAsia="en-US"/>
        </w:rPr>
        <w:t xml:space="preserve"> [Τροπολογία </w:t>
      </w:r>
      <w:r w:rsidR="00CA5FB7" w:rsidRPr="006E765C">
        <w:rPr>
          <w:b/>
          <w:szCs w:val="24"/>
          <w:lang w:eastAsia="en-US"/>
        </w:rPr>
        <w:t>80</w:t>
      </w:r>
      <w:r w:rsidR="00CA5FB7">
        <w:rPr>
          <w:b/>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 xml:space="preserve">Το </w:t>
      </w:r>
      <w:r w:rsidRPr="00B06561">
        <w:rPr>
          <w:szCs w:val="24"/>
          <w:lang w:val="en-GB" w:eastAsia="en-US"/>
        </w:rPr>
        <w:t>ENIM</w:t>
      </w:r>
      <w:r w:rsidRPr="00B06561">
        <w:rPr>
          <w:szCs w:val="24"/>
          <w:lang w:eastAsia="en-US"/>
        </w:rPr>
        <w:t xml:space="preserve"> λαμβάνει υπόψη κάθε σχετική καταγγελία αιτούντων ή δυνητικών αιτούντων σχετικά με τα έγγραφα σχεδιασμού που αναφέρονται στο άρθρο 11 παράγραφος 2 και ζητεί πρόσθετες πληροφορίες από τις οντότητες που συμμετέχουν στον συντονισμό σύμφωνα με το άρθρο 53 και από επιχειρησιακούς ενδιαφερόμενους φορείς των οποίων ζητήθηκε η γνώμη σύμφωνα με το άρθρο 54, πριν από την έκδοση γνώμης ή σύστασης για τη βελτίωση της συνοχής των εν λόγω εγγράφων σχεδιασμού. Το </w:t>
      </w:r>
      <w:r w:rsidRPr="00B06561">
        <w:rPr>
          <w:szCs w:val="24"/>
          <w:lang w:val="en-GB" w:eastAsia="en-US"/>
        </w:rPr>
        <w:t>ENIM</w:t>
      </w:r>
      <w:r w:rsidRPr="00B06561">
        <w:rPr>
          <w:szCs w:val="24"/>
          <w:lang w:eastAsia="en-US"/>
        </w:rPr>
        <w:t xml:space="preserve"> κοινοποιεί τη γνώμη του σχετικά με τα σχέδια εγγράφων σχεδιασμού στο </w:t>
      </w:r>
      <w:r w:rsidRPr="00B06561">
        <w:rPr>
          <w:szCs w:val="24"/>
          <w:lang w:val="en-GB" w:eastAsia="en-US"/>
        </w:rPr>
        <w:t>ENRRB</w:t>
      </w:r>
      <w:r w:rsidRPr="00B06561">
        <w:rPr>
          <w:szCs w:val="24"/>
          <w:lang w:eastAsia="en-US"/>
        </w:rPr>
        <w:t xml:space="preserve"> ή ενημερώνει το </w:t>
      </w:r>
      <w:r w:rsidRPr="00B06561">
        <w:rPr>
          <w:szCs w:val="24"/>
          <w:lang w:val="en-GB" w:eastAsia="en-US"/>
        </w:rPr>
        <w:t>ENRRB</w:t>
      </w:r>
      <w:r w:rsidRPr="00B06561">
        <w:rPr>
          <w:szCs w:val="24"/>
          <w:lang w:eastAsia="en-US"/>
        </w:rPr>
        <w:t xml:space="preserve"> για τη μη έκδοση γνώμης. Το </w:t>
      </w:r>
      <w:r w:rsidRPr="00B06561">
        <w:rPr>
          <w:szCs w:val="24"/>
          <w:lang w:val="en-GB" w:eastAsia="en-US"/>
        </w:rPr>
        <w:t>ENRRB</w:t>
      </w:r>
      <w:r w:rsidRPr="00B06561">
        <w:rPr>
          <w:szCs w:val="24"/>
          <w:lang w:eastAsia="en-US"/>
        </w:rPr>
        <w:t xml:space="preserve"> ενεργεί σύμφωνα με το άρθρο 65 παράγραφος 3.</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3.</w:t>
      </w:r>
      <w:r w:rsidRPr="00B06561">
        <w:rPr>
          <w:szCs w:val="24"/>
          <w:lang w:eastAsia="en-US"/>
        </w:rPr>
        <w:tab/>
        <w:t xml:space="preserve">ι διαχειριστές υποδομής λαμβάνουν υπόψη τυχόν συστάσεις που εκδίδει το </w:t>
      </w:r>
      <w:r w:rsidRPr="00B06561">
        <w:rPr>
          <w:szCs w:val="24"/>
          <w:lang w:val="en-GB" w:eastAsia="en-US"/>
        </w:rPr>
        <w:t>ENIM</w:t>
      </w:r>
      <w:r w:rsidRPr="00B06561">
        <w:rPr>
          <w:szCs w:val="24"/>
          <w:lang w:eastAsia="en-US"/>
        </w:rPr>
        <w:t xml:space="preserve"> σύμφωνα με την παράγραφο 2. Όταν οι διαχειριστές υποδομής δεν ακολουθούν τη σύσταση, εξηγούν τους λόγους στα έγγραφα σχεδιασμού. Το </w:t>
      </w:r>
      <w:r w:rsidRPr="00B06561">
        <w:rPr>
          <w:szCs w:val="24"/>
          <w:lang w:val="en-GB" w:eastAsia="en-US"/>
        </w:rPr>
        <w:t>ENRRB</w:t>
      </w:r>
      <w:r w:rsidRPr="00B06561">
        <w:rPr>
          <w:szCs w:val="24"/>
          <w:lang w:eastAsia="en-US"/>
        </w:rPr>
        <w:t xml:space="preserve"> παρακολουθεί τη διαδικασία συντονισμού και την εφαρμογή της. Ενημερώνει την Επιτροπή για τις απόψεις του σχετικά με την ανάγκη αντιμετώπισης τυχόν ελλείψεων της διαδικασίας συντονισμού.</w:t>
      </w:r>
    </w:p>
    <w:p w:rsidR="00B06561" w:rsidRPr="00CA5FB7" w:rsidRDefault="00B06561" w:rsidP="00B06561">
      <w:pPr>
        <w:spacing w:before="120" w:after="120" w:line="360" w:lineRule="auto"/>
        <w:ind w:left="850" w:hanging="850"/>
        <w:rPr>
          <w:b/>
          <w:szCs w:val="24"/>
          <w:lang w:eastAsia="en-US"/>
        </w:rPr>
      </w:pPr>
      <w:r w:rsidRPr="00B06561">
        <w:rPr>
          <w:b/>
          <w:i/>
          <w:szCs w:val="24"/>
          <w:lang w:eastAsia="en-US"/>
        </w:rPr>
        <w:t>3α.</w:t>
      </w:r>
      <w:r w:rsidRPr="00B06561">
        <w:rPr>
          <w:szCs w:val="24"/>
          <w:lang w:eastAsia="en-US"/>
        </w:rPr>
        <w:tab/>
      </w:r>
      <w:r w:rsidRPr="00B06561">
        <w:rPr>
          <w:b/>
          <w:i/>
          <w:szCs w:val="24"/>
          <w:lang w:eastAsia="en-US"/>
        </w:rPr>
        <w:t>Η διοίκηση των σιδηροδρομικών εμπορευματικών μεταφορών υποβάλει σύσταση σχετικά με τη συντονισμένη στρατηγική χωρητικότητας στους αντίστοιχους διαχειριστές υποδομής τρεις μήνες πριν από την περίοδο που ορίζεται στο άρθρο 10 παράγραφος 4.</w:t>
      </w:r>
      <w:r w:rsidR="00CA5FB7">
        <w:rPr>
          <w:b/>
          <w:szCs w:val="24"/>
          <w:lang w:eastAsia="en-US"/>
        </w:rPr>
        <w:t xml:space="preserve"> [Τροπολογία </w:t>
      </w:r>
      <w:r w:rsidR="00CA5FB7" w:rsidRPr="006E765C">
        <w:rPr>
          <w:b/>
          <w:szCs w:val="24"/>
          <w:lang w:eastAsia="en-US"/>
        </w:rPr>
        <w:t>81</w:t>
      </w:r>
      <w:r w:rsidR="00CA5FB7">
        <w:rPr>
          <w:b/>
          <w:szCs w:val="24"/>
          <w:lang w:eastAsia="en-US"/>
        </w:rPr>
        <w:t>]</w:t>
      </w:r>
    </w:p>
    <w:p w:rsidR="00B06561" w:rsidRPr="00B06561" w:rsidRDefault="00B06561" w:rsidP="00B06561">
      <w:pPr>
        <w:spacing w:before="120" w:after="120" w:line="360" w:lineRule="auto"/>
        <w:jc w:val="center"/>
        <w:rPr>
          <w:szCs w:val="24"/>
          <w:lang w:eastAsia="en-US"/>
        </w:rPr>
      </w:pPr>
      <w:r w:rsidRPr="00B06561">
        <w:rPr>
          <w:szCs w:val="24"/>
          <w:lang w:eastAsia="en-US"/>
        </w:rPr>
        <w:t>Άρθρο 15</w:t>
      </w:r>
      <w:r w:rsidRPr="00B06561">
        <w:rPr>
          <w:szCs w:val="24"/>
          <w:lang w:eastAsia="en-US"/>
        </w:rPr>
        <w:br/>
        <w:t>Ανάλυση των αναμενόμενων εξελίξεων στην αγορά μεταφορών</w:t>
      </w:r>
    </w:p>
    <w:p w:rsidR="00B06561" w:rsidRPr="00CA5FB7" w:rsidRDefault="00B06561" w:rsidP="00B06561">
      <w:pPr>
        <w:spacing w:before="120" w:after="120" w:line="360" w:lineRule="auto"/>
        <w:ind w:left="850" w:hanging="850"/>
        <w:rPr>
          <w:b/>
          <w:szCs w:val="24"/>
          <w:lang w:eastAsia="en-US"/>
        </w:rPr>
      </w:pPr>
      <w:r w:rsidRPr="00B06561">
        <w:rPr>
          <w:szCs w:val="24"/>
          <w:lang w:eastAsia="en-US"/>
        </w:rPr>
        <w:t>1.</w:t>
      </w:r>
      <w:r w:rsidRPr="00B06561">
        <w:rPr>
          <w:szCs w:val="24"/>
          <w:lang w:eastAsia="en-US"/>
        </w:rPr>
        <w:tab/>
        <w:t xml:space="preserve">Οι διαχειριστές υποδομής και το </w:t>
      </w:r>
      <w:r w:rsidRPr="00B06561">
        <w:rPr>
          <w:szCs w:val="24"/>
          <w:lang w:val="en-GB" w:eastAsia="en-US"/>
        </w:rPr>
        <w:t>ENIM</w:t>
      </w:r>
      <w:r w:rsidRPr="00B06561">
        <w:rPr>
          <w:b/>
          <w:i/>
          <w:szCs w:val="24"/>
          <w:lang w:eastAsia="en-US"/>
        </w:rPr>
        <w:t xml:space="preserve">, σε διαβούλευση με το </w:t>
      </w:r>
      <w:r w:rsidRPr="00B06561">
        <w:rPr>
          <w:b/>
          <w:i/>
          <w:szCs w:val="24"/>
          <w:lang w:val="en-GB" w:eastAsia="en-US"/>
        </w:rPr>
        <w:t>ENRRB</w:t>
      </w:r>
      <w:r w:rsidRPr="00B06561">
        <w:rPr>
          <w:b/>
          <w:i/>
          <w:szCs w:val="24"/>
          <w:lang w:eastAsia="en-US"/>
        </w:rPr>
        <w:t xml:space="preserve"> και την </w:t>
      </w:r>
      <w:r w:rsidRPr="00B06561">
        <w:rPr>
          <w:b/>
          <w:i/>
          <w:szCs w:val="24"/>
          <w:lang w:val="en-GB" w:eastAsia="en-US"/>
        </w:rPr>
        <w:t>ERP</w:t>
      </w:r>
      <w:r w:rsidRPr="00B06561">
        <w:rPr>
          <w:b/>
          <w:i/>
          <w:szCs w:val="24"/>
          <w:lang w:eastAsia="en-US"/>
        </w:rPr>
        <w:t>,</w:t>
      </w:r>
      <w:r w:rsidRPr="00B06561">
        <w:rPr>
          <w:szCs w:val="24"/>
          <w:lang w:eastAsia="en-US"/>
        </w:rPr>
        <w:t xml:space="preserve"> παρακολουθούν και αναλύουν τακτικά τις αγορές μεταφορών</w:t>
      </w:r>
      <w:r w:rsidRPr="00B06561">
        <w:rPr>
          <w:b/>
          <w:i/>
          <w:szCs w:val="24"/>
          <w:lang w:eastAsia="en-US"/>
        </w:rPr>
        <w:t xml:space="preserve"> και τις πολυτροπικές πτυχές των σιδηροδρόμων</w:t>
      </w:r>
      <w:r w:rsidRPr="00B06561">
        <w:rPr>
          <w:szCs w:val="24"/>
          <w:lang w:eastAsia="en-US"/>
        </w:rPr>
        <w:t xml:space="preserve"> προκειμένου να τεκμηριώνουν τη συνολική επιχειρηματική στρατηγική τους, τη διαχείριση της χωρητικότητας και έκτακτων καταστάσεων, καθώς και τις επενδυτικές αποφάσεις τους. Οι διαχειριστές υποδομής κοινοποιούν τα αποτελέσματα της ανάλυσης αυτής σε άλλα ενδιαφερόμενα μέρη για παρόμοιους σκοπούς, συμπεριλαμβανομένων των Ευρωπαίων Συντονιστών.</w:t>
      </w:r>
      <w:r w:rsidR="00CA5FB7">
        <w:rPr>
          <w:b/>
          <w:szCs w:val="24"/>
          <w:lang w:eastAsia="en-US"/>
        </w:rPr>
        <w:t xml:space="preserve"> [Τροπολογία </w:t>
      </w:r>
      <w:r w:rsidR="00CA5FB7" w:rsidRPr="006E765C">
        <w:rPr>
          <w:b/>
          <w:szCs w:val="24"/>
          <w:lang w:eastAsia="en-US"/>
        </w:rPr>
        <w:t>82</w:t>
      </w:r>
      <w:r w:rsidR="00CA5FB7">
        <w:rPr>
          <w:b/>
          <w:szCs w:val="24"/>
          <w:lang w:eastAsia="en-US"/>
        </w:rPr>
        <w:t>]</w:t>
      </w:r>
    </w:p>
    <w:p w:rsidR="00DF2A9D" w:rsidRDefault="00DF2A9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2.</w:t>
      </w:r>
      <w:r w:rsidRPr="00B06561">
        <w:rPr>
          <w:szCs w:val="24"/>
          <w:lang w:eastAsia="en-US"/>
        </w:rPr>
        <w:tab/>
        <w:t>Για τους σκοπούς του παρόντος κανονισμού, η ανάλυση της αγοράς μεταφορών που αναφέρεται στην παράγραφο 1 συμβάλλει ιδίως στην παροχή στοιχείων για τον στρατηγικό σχεδιασμό της χωρητικότητας όπως αναφέρεται στο άρθρο 11, τον καταμερισμό της χωρητικότητας υποδομής όπως αναφέρεται στο άρθρο 25 και την κατανομή της χωρητικότητας βάσει του επίσημου μηχανισμού διευθέτησης αντικρουόμενων αιτημάτων που αναφέρεται στο άρθρο 37.</w:t>
      </w:r>
    </w:p>
    <w:p w:rsidR="00B06561" w:rsidRPr="00B06561" w:rsidRDefault="00B06561" w:rsidP="00B06561">
      <w:pPr>
        <w:spacing w:before="120" w:after="120" w:line="360" w:lineRule="auto"/>
        <w:ind w:left="850" w:hanging="850"/>
        <w:rPr>
          <w:szCs w:val="24"/>
          <w:lang w:eastAsia="en-US"/>
        </w:rPr>
      </w:pPr>
      <w:r w:rsidRPr="00B06561">
        <w:rPr>
          <w:szCs w:val="24"/>
          <w:lang w:eastAsia="en-US"/>
        </w:rPr>
        <w:t>3.</w:t>
      </w:r>
      <w:r w:rsidRPr="00B06561">
        <w:rPr>
          <w:szCs w:val="24"/>
          <w:lang w:eastAsia="en-US"/>
        </w:rPr>
        <w:tab/>
        <w:t xml:space="preserve">Το </w:t>
      </w:r>
      <w:r w:rsidRPr="00B06561">
        <w:rPr>
          <w:szCs w:val="24"/>
          <w:lang w:val="en-GB" w:eastAsia="en-US"/>
        </w:rPr>
        <w:t>ENIM</w:t>
      </w:r>
      <w:r w:rsidRPr="00B06561">
        <w:rPr>
          <w:szCs w:val="24"/>
          <w:lang w:eastAsia="en-US"/>
        </w:rPr>
        <w:t xml:space="preserve"> εκπονεί μελέτη της ευρωπαϊκής αγοράς μεταφορών που καλύπτει τις επιβατικές και εμπορευματικές μεταφορές σε πολυτροπικό πλαίσιο το αργότερο έως τις [31 Δεκεμβρίου 2028]. Η μελέτη αφορά ειδικότερα:</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προβλέψεις της ζήτησης για επιβατικές και εμπορευματικές μεταφορές για όλους τους τρόπους μεταφοράς στην Ένωση·</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εκτιμήσεις σχετικά με τη δυνατότητα αύξησης του όγκου των σιδηροδρομικών μεταφορών, τόσο των επιβατικών όσο και των εμπορευματικών, και τις αναγκαίες συνθήκες για την επίτευξη αυτής της ανάπτυξης·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γ)</w:t>
      </w:r>
      <w:r w:rsidRPr="00B06561">
        <w:rPr>
          <w:szCs w:val="24"/>
          <w:lang w:eastAsia="en-US"/>
        </w:rPr>
        <w:tab/>
        <w:t>ει δυνατόν, γεωγραφική κατανομή των προβλεπόμενων ροών μεταφορών ως συμβολή στον στρατηγ</w:t>
      </w:r>
      <w:r w:rsidR="00020AD8">
        <w:rPr>
          <w:szCs w:val="24"/>
          <w:lang w:eastAsia="en-US"/>
        </w:rPr>
        <w:t>ικό σχεδιασμό της χωρητικότητας·</w:t>
      </w:r>
    </w:p>
    <w:p w:rsidR="00020AD8" w:rsidRDefault="00020AD8">
      <w:pPr>
        <w:widowControl/>
        <w:rPr>
          <w:b/>
          <w:i/>
          <w:szCs w:val="24"/>
          <w:lang w:eastAsia="en-US"/>
        </w:rPr>
      </w:pPr>
      <w:r>
        <w:rPr>
          <w:b/>
          <w:i/>
          <w:szCs w:val="24"/>
          <w:lang w:eastAsia="en-US"/>
        </w:rPr>
        <w:br w:type="page"/>
      </w:r>
    </w:p>
    <w:p w:rsidR="00B06561" w:rsidRPr="00CA5FB7" w:rsidRDefault="00B06561" w:rsidP="00B06561">
      <w:pPr>
        <w:spacing w:before="120" w:after="120" w:line="360" w:lineRule="auto"/>
        <w:ind w:left="1416" w:hanging="566"/>
        <w:rPr>
          <w:b/>
          <w:szCs w:val="24"/>
          <w:lang w:eastAsia="en-US"/>
        </w:rPr>
      </w:pPr>
      <w:r w:rsidRPr="00B06561">
        <w:rPr>
          <w:b/>
          <w:i/>
          <w:szCs w:val="24"/>
          <w:lang w:eastAsia="en-US"/>
        </w:rPr>
        <w:lastRenderedPageBreak/>
        <w:t>γα)</w:t>
      </w:r>
      <w:r w:rsidRPr="00B06561">
        <w:rPr>
          <w:szCs w:val="24"/>
          <w:lang w:eastAsia="en-US"/>
        </w:rPr>
        <w:tab/>
      </w:r>
      <w:r w:rsidRPr="00B06561">
        <w:rPr>
          <w:b/>
          <w:i/>
          <w:szCs w:val="24"/>
          <w:lang w:eastAsia="en-US"/>
        </w:rPr>
        <w:t>ει δυνατόν, τον αντίκτυπο της προβλεπόμενης αλλαγής του κλίματος τόσο για τις υποδομές όσο και για τις παρεχόμενες υπηρεσίες.</w:t>
      </w:r>
      <w:r w:rsidR="00CA5FB7">
        <w:rPr>
          <w:b/>
          <w:szCs w:val="24"/>
          <w:lang w:eastAsia="en-US"/>
        </w:rPr>
        <w:t xml:space="preserve"> [Τροπολογία </w:t>
      </w:r>
      <w:r w:rsidR="00CA5FB7" w:rsidRPr="00CA5FB7">
        <w:rPr>
          <w:b/>
          <w:szCs w:val="24"/>
          <w:lang w:eastAsia="en-US"/>
        </w:rPr>
        <w:t>83</w:t>
      </w:r>
      <w:r w:rsidR="00CA5FB7">
        <w:rPr>
          <w:b/>
          <w:szCs w:val="24"/>
          <w:lang w:eastAsia="en-US"/>
        </w:rPr>
        <w:t>]</w:t>
      </w:r>
    </w:p>
    <w:p w:rsidR="00B06561" w:rsidRPr="00CA5FB7" w:rsidRDefault="00B06561" w:rsidP="00B06561">
      <w:pPr>
        <w:spacing w:before="120" w:after="120" w:line="360" w:lineRule="auto"/>
        <w:ind w:left="850" w:hanging="850"/>
        <w:rPr>
          <w:b/>
          <w:szCs w:val="24"/>
          <w:lang w:eastAsia="en-US"/>
        </w:rPr>
      </w:pPr>
      <w:r w:rsidRPr="00B06561">
        <w:rPr>
          <w:szCs w:val="24"/>
          <w:lang w:eastAsia="en-US"/>
        </w:rPr>
        <w:t>4.</w:t>
      </w:r>
      <w:r w:rsidRPr="00B06561">
        <w:rPr>
          <w:szCs w:val="24"/>
          <w:lang w:eastAsia="en-US"/>
        </w:rPr>
        <w:tab/>
        <w:t xml:space="preserve">Το </w:t>
      </w:r>
      <w:r w:rsidRPr="00B06561">
        <w:rPr>
          <w:szCs w:val="24"/>
          <w:lang w:val="en-GB" w:eastAsia="en-US"/>
        </w:rPr>
        <w:t>ENIM</w:t>
      </w:r>
      <w:r w:rsidRPr="00B06561">
        <w:rPr>
          <w:szCs w:val="24"/>
          <w:lang w:eastAsia="en-US"/>
        </w:rPr>
        <w:t xml:space="preserve"> διαβουλεύεται με τους αιτούντες</w:t>
      </w:r>
      <w:r w:rsidRPr="00B06561">
        <w:rPr>
          <w:b/>
          <w:i/>
          <w:szCs w:val="24"/>
          <w:lang w:eastAsia="en-US"/>
        </w:rPr>
        <w:t xml:space="preserve">, την </w:t>
      </w:r>
      <w:r w:rsidRPr="00B06561">
        <w:rPr>
          <w:b/>
          <w:i/>
          <w:szCs w:val="24"/>
          <w:lang w:val="en-GB" w:eastAsia="en-US"/>
        </w:rPr>
        <w:t>ERP</w:t>
      </w:r>
      <w:r w:rsidRPr="00B06561">
        <w:rPr>
          <w:szCs w:val="24"/>
          <w:lang w:eastAsia="en-US"/>
        </w:rPr>
        <w:t>, τους πελάτες των υπηρεσιών σιδηροδρομικών μεταφορών και τις ενώσεις τους, τις εθνικές και τις ενωσιακές δημόσιες αρχές σχετικά με τους όρους αναφοράς της μελέτης, ιδίως όσον αφορά τον σκοπό της μελέτης και τη διαδικασία συμμετοχής των ενδιαφερόμενων μερών.</w:t>
      </w:r>
      <w:r w:rsidR="00CA5FB7">
        <w:rPr>
          <w:b/>
          <w:szCs w:val="24"/>
          <w:lang w:eastAsia="en-US"/>
        </w:rPr>
        <w:t xml:space="preserve"> [Τροπολογία </w:t>
      </w:r>
      <w:r w:rsidR="00CA5FB7" w:rsidRPr="006E765C">
        <w:rPr>
          <w:b/>
          <w:szCs w:val="24"/>
          <w:lang w:eastAsia="en-US"/>
        </w:rPr>
        <w:t>84</w:t>
      </w:r>
      <w:r w:rsidR="00CA5FB7">
        <w:rPr>
          <w:b/>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szCs w:val="24"/>
          <w:lang w:eastAsia="en-US"/>
        </w:rPr>
        <w:t>5.</w:t>
      </w:r>
      <w:r w:rsidRPr="00B06561">
        <w:rPr>
          <w:szCs w:val="24"/>
          <w:lang w:eastAsia="en-US"/>
        </w:rPr>
        <w:tab/>
        <w:t xml:space="preserve">Το </w:t>
      </w:r>
      <w:r w:rsidRPr="00B06561">
        <w:rPr>
          <w:szCs w:val="24"/>
          <w:lang w:val="en-GB" w:eastAsia="en-US"/>
        </w:rPr>
        <w:t>ENIM</w:t>
      </w:r>
      <w:r w:rsidRPr="00B06561">
        <w:rPr>
          <w:szCs w:val="24"/>
          <w:lang w:eastAsia="en-US"/>
        </w:rPr>
        <w:t xml:space="preserve"> επανεξετάζει και επικαιροποιεί τη μελέτη, κατά περίπτωση, και σε κάθε περίπτωση τουλάχιστον ανά πενταετία.</w:t>
      </w:r>
    </w:p>
    <w:p w:rsidR="00B06561" w:rsidRPr="00CA5FB7" w:rsidRDefault="00B06561" w:rsidP="00B06561">
      <w:pPr>
        <w:spacing w:before="120" w:after="120" w:line="360" w:lineRule="auto"/>
        <w:ind w:left="850" w:hanging="850"/>
        <w:rPr>
          <w:b/>
          <w:szCs w:val="24"/>
          <w:lang w:eastAsia="en-US"/>
        </w:rPr>
      </w:pPr>
      <w:r w:rsidRPr="00B06561">
        <w:rPr>
          <w:b/>
          <w:i/>
          <w:szCs w:val="24"/>
          <w:lang w:eastAsia="en-US"/>
        </w:rPr>
        <w:t>5α.</w:t>
      </w:r>
      <w:r w:rsidRPr="00B06561">
        <w:rPr>
          <w:szCs w:val="24"/>
          <w:lang w:eastAsia="en-US"/>
        </w:rPr>
        <w:tab/>
      </w:r>
      <w:r w:rsidRPr="00B06561">
        <w:rPr>
          <w:b/>
          <w:i/>
          <w:szCs w:val="24"/>
          <w:lang w:eastAsia="en-US"/>
        </w:rPr>
        <w:t xml:space="preserve">Όλα τα δεδομένα για τη μελέτη καθώς και η ίδια η μελέτη θα δημοσιευθούν και η πρόσβαση σε αυτά θα είναι ελεύθερη. Τα δεδομένα είναι </w:t>
      </w:r>
      <w:r w:rsidR="00653ED0" w:rsidRPr="00B06561">
        <w:rPr>
          <w:b/>
          <w:i/>
          <w:szCs w:val="24"/>
          <w:lang w:eastAsia="en-US"/>
        </w:rPr>
        <w:t>μηχαναγνώσιμα</w:t>
      </w:r>
      <w:r w:rsidRPr="00B06561">
        <w:rPr>
          <w:b/>
          <w:i/>
          <w:szCs w:val="24"/>
          <w:lang w:eastAsia="en-US"/>
        </w:rPr>
        <w:t>.</w:t>
      </w:r>
      <w:r w:rsidR="00CA5FB7">
        <w:rPr>
          <w:b/>
          <w:szCs w:val="24"/>
          <w:lang w:eastAsia="en-US"/>
        </w:rPr>
        <w:t xml:space="preserve"> [Τροπολογία </w:t>
      </w:r>
      <w:r w:rsidR="00CA5FB7" w:rsidRPr="006E765C">
        <w:rPr>
          <w:b/>
          <w:szCs w:val="24"/>
          <w:lang w:eastAsia="en-US"/>
        </w:rPr>
        <w:t>85</w:t>
      </w:r>
      <w:r w:rsidR="00CA5FB7">
        <w:rPr>
          <w:b/>
          <w:szCs w:val="24"/>
          <w:lang w:eastAsia="en-US"/>
        </w:rPr>
        <w:t>]</w:t>
      </w:r>
    </w:p>
    <w:p w:rsidR="00B06561" w:rsidRPr="00B06561" w:rsidRDefault="00B06561" w:rsidP="00B06561">
      <w:pPr>
        <w:spacing w:before="120" w:after="120" w:line="360" w:lineRule="auto"/>
        <w:jc w:val="center"/>
        <w:rPr>
          <w:szCs w:val="24"/>
          <w:lang w:eastAsia="en-US"/>
        </w:rPr>
      </w:pPr>
      <w:r w:rsidRPr="00B06561">
        <w:rPr>
          <w:szCs w:val="24"/>
          <w:lang w:eastAsia="en-US"/>
        </w:rPr>
        <w:t>Άρθρο 16</w:t>
      </w:r>
      <w:r w:rsidRPr="00B06561">
        <w:rPr>
          <w:szCs w:val="24"/>
          <w:lang w:eastAsia="en-US"/>
        </w:rPr>
        <w:br/>
        <w:t>Στρατηγική χωρητικότητας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 διαχειριστής υποδομής υιοθετεί στρατηγική χωρητικότητας στην οποία καθορίζονται οι προσδοκίες του σχετικά με τις μελλοντικές εξελίξεις της ζήτησης και της προσφοράς χωρητικότητας σιδηροδρομικής υποδομής και το όραμά του σχετικά με τον τρόπο προσαρμογής σε αυτές τις εξελίξεις.</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ind w:left="850"/>
        <w:rPr>
          <w:szCs w:val="24"/>
          <w:lang w:eastAsia="en-US"/>
        </w:rPr>
      </w:pPr>
      <w:r w:rsidRPr="00B06561">
        <w:rPr>
          <w:szCs w:val="24"/>
          <w:lang w:eastAsia="en-US"/>
        </w:rPr>
        <w:lastRenderedPageBreak/>
        <w:t>Η στρατηγική χωρητικότητας χρησιμεύει ως εργαλείο επικοινωνίας, διαβούλευσης και συντονισμού μεταξύ των επιχειρησιακών ενδιαφερόμενων φορέων.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Η στρατηγική χωρητικότητας περιλαμβάνει πληροφορίες σχετικά με τη μελλοντική ανάπτυξη της σιδηροδρομικής υποδομής, προβλέψεις για την εξέλιξη της ζήτησης για διάφορες υπηρεσίες σιδηροδρομικών μεταφορών και κάθε άλλη σχετική πληροφορία όσον αφορά τη διαθεσιμότητα και τη χρήση της σιδηροδρομικής υποδομής.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3.</w:t>
      </w:r>
      <w:r w:rsidRPr="00B06561">
        <w:rPr>
          <w:szCs w:val="24"/>
          <w:lang w:eastAsia="en-US"/>
        </w:rPr>
        <w:tab/>
        <w:t>Η στρατηγική χωρητικότητας περιλαμβάνει στρατηγικό οδικό χάρτη ο οποίος καθορίζει τα ακόλουθα:</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το γεωγραφικό πεδίο εφαρμογής της στρατηγικής χωρητικότητας που αναφέρεται στο άρθρο 16, του μοντέλου χωρητικότητας που αναφέρεται στο άρθρο 17 και του σχεδίου προσφοράς χωρητικότητας που αναφέρεται στο άρθρο 18·</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τις εναλλακτικές γραμμές που εξετάζονται σε περίπτωση περιορισμών χωρητικότητας που αναφέρονται στο άρθρο 10 και στο πλαίσιο του σχεδιασμού αντιμετώπισης έκτακτων καταστάσεων που αναφέρεται στο άρθρο 19.</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ind w:left="850"/>
        <w:rPr>
          <w:szCs w:val="24"/>
          <w:lang w:eastAsia="en-US"/>
        </w:rPr>
      </w:pPr>
      <w:r w:rsidRPr="00B06561">
        <w:rPr>
          <w:szCs w:val="24"/>
          <w:lang w:eastAsia="en-US"/>
        </w:rPr>
        <w:lastRenderedPageBreak/>
        <w:t>Ο στρατηγικός οδικός χάρτης περιλαμβάνεται στο μητρώο υποδομής που αναφέρεται στο άρθρο 49 της οδηγίας (ΕΕ) 2016/797.</w:t>
      </w:r>
    </w:p>
    <w:p w:rsidR="00B06561" w:rsidRPr="00CA5FB7" w:rsidRDefault="00B06561" w:rsidP="00B06561">
      <w:pPr>
        <w:spacing w:before="120" w:after="120" w:line="360" w:lineRule="auto"/>
        <w:ind w:left="850" w:hanging="850"/>
        <w:rPr>
          <w:b/>
          <w:szCs w:val="24"/>
          <w:lang w:eastAsia="en-US"/>
        </w:rPr>
      </w:pPr>
      <w:r w:rsidRPr="00B06561">
        <w:rPr>
          <w:szCs w:val="24"/>
          <w:lang w:eastAsia="en-US"/>
        </w:rPr>
        <w:t>4.</w:t>
      </w:r>
      <w:r w:rsidRPr="00B06561">
        <w:rPr>
          <w:szCs w:val="24"/>
          <w:lang w:eastAsia="en-US"/>
        </w:rPr>
        <w:tab/>
        <w:t>Ο διαχειριστής υποδομής καταρτίζει, δημοσιεύει και επικαιροποιεί</w:t>
      </w:r>
      <w:r w:rsidRPr="00B06561">
        <w:rPr>
          <w:b/>
          <w:i/>
          <w:szCs w:val="24"/>
          <w:lang w:eastAsia="en-US"/>
        </w:rPr>
        <w:t>, όταν είναι αναγκαίο,</w:t>
      </w:r>
      <w:r w:rsidRPr="00B06561">
        <w:rPr>
          <w:strike/>
          <w:szCs w:val="24"/>
          <w:lang w:eastAsia="en-US"/>
        </w:rPr>
        <w:t xml:space="preserve"> τακτικά</w:t>
      </w:r>
      <w:r w:rsidRPr="00B06561">
        <w:rPr>
          <w:szCs w:val="24"/>
          <w:lang w:eastAsia="en-US"/>
        </w:rPr>
        <w:t xml:space="preserve"> τη στρατηγική χωρητικότητας σύμφωνα με το χρονοδιάγραμμα και το περιεχόμενο που ορίζονται στο τμήμα 2 του παραρτήματος Ι.</w:t>
      </w:r>
      <w:r w:rsidR="00CA5FB7">
        <w:rPr>
          <w:b/>
          <w:szCs w:val="24"/>
          <w:lang w:eastAsia="en-US"/>
        </w:rPr>
        <w:t xml:space="preserve"> [Τροπολογία </w:t>
      </w:r>
      <w:r w:rsidR="00CA5FB7" w:rsidRPr="00CA5FB7">
        <w:rPr>
          <w:b/>
          <w:szCs w:val="24"/>
          <w:lang w:eastAsia="en-US"/>
        </w:rPr>
        <w:t>86</w:t>
      </w:r>
      <w:r w:rsidR="00CA5FB7">
        <w:rPr>
          <w:b/>
          <w:szCs w:val="24"/>
          <w:lang w:eastAsia="en-US"/>
        </w:rPr>
        <w:t>]</w:t>
      </w:r>
    </w:p>
    <w:p w:rsidR="00B06561" w:rsidRPr="00CA5FB7" w:rsidRDefault="00B06561" w:rsidP="00B06561">
      <w:pPr>
        <w:spacing w:before="120" w:after="120" w:line="360" w:lineRule="auto"/>
        <w:ind w:left="850" w:hanging="850"/>
        <w:rPr>
          <w:b/>
          <w:szCs w:val="24"/>
          <w:lang w:eastAsia="en-US"/>
        </w:rPr>
      </w:pPr>
      <w:r w:rsidRPr="00B06561">
        <w:rPr>
          <w:szCs w:val="24"/>
          <w:lang w:eastAsia="en-US"/>
        </w:rPr>
        <w:t>5.</w:t>
      </w:r>
      <w:r w:rsidRPr="00B06561">
        <w:rPr>
          <w:szCs w:val="24"/>
          <w:lang w:eastAsia="en-US"/>
        </w:rPr>
        <w:tab/>
        <w:t>Οι διαχειριστές υποδομής διαβουλεύονται με τους αιτούντες</w:t>
      </w:r>
      <w:r w:rsidRPr="00B06561">
        <w:rPr>
          <w:b/>
          <w:i/>
          <w:szCs w:val="24"/>
          <w:lang w:eastAsia="en-US"/>
        </w:rPr>
        <w:t xml:space="preserve"> και τις εγκαταστάσεις για την παροχή υπηρεσιών που επηρεάζονται</w:t>
      </w:r>
      <w:r w:rsidRPr="00B06561">
        <w:rPr>
          <w:szCs w:val="24"/>
          <w:lang w:eastAsia="en-US"/>
        </w:rPr>
        <w:t xml:space="preserve"> σχετικά με τη στρατηγική χωρητικότητας σύμφωνα με το άρθρο 13 και συντονίζουν τις στρατηγικές χωρητικότητας με άλλους </w:t>
      </w:r>
      <w:r w:rsidRPr="00B06561">
        <w:rPr>
          <w:b/>
          <w:i/>
          <w:szCs w:val="24"/>
          <w:lang w:eastAsia="en-US"/>
        </w:rPr>
        <w:t xml:space="preserve">ενδιαφερόμενους </w:t>
      </w:r>
      <w:r w:rsidRPr="00B06561">
        <w:rPr>
          <w:szCs w:val="24"/>
          <w:lang w:eastAsia="en-US"/>
        </w:rPr>
        <w:t>διαχειριστές υποδομής σύμφωνα με το άρθρο 14.</w:t>
      </w:r>
      <w:r w:rsidR="00CA5FB7">
        <w:rPr>
          <w:b/>
          <w:szCs w:val="24"/>
          <w:lang w:eastAsia="en-US"/>
        </w:rPr>
        <w:t xml:space="preserve"> [Τροπολογία </w:t>
      </w:r>
      <w:r w:rsidR="00CA5FB7" w:rsidRPr="006E765C">
        <w:rPr>
          <w:b/>
          <w:szCs w:val="24"/>
          <w:lang w:eastAsia="en-US"/>
        </w:rPr>
        <w:t>87</w:t>
      </w:r>
      <w:r w:rsidR="00CA5FB7">
        <w:rPr>
          <w:b/>
          <w:szCs w:val="24"/>
          <w:lang w:eastAsia="en-US"/>
        </w:rPr>
        <w:t>]</w:t>
      </w:r>
    </w:p>
    <w:p w:rsidR="00B06561" w:rsidRPr="00CA5FB7" w:rsidRDefault="00B06561" w:rsidP="00B06561">
      <w:pPr>
        <w:spacing w:before="120" w:after="120" w:line="360" w:lineRule="auto"/>
        <w:ind w:left="850" w:hanging="850"/>
        <w:rPr>
          <w:b/>
          <w:szCs w:val="24"/>
          <w:lang w:eastAsia="en-US"/>
        </w:rPr>
      </w:pPr>
      <w:r w:rsidRPr="00B06561">
        <w:rPr>
          <w:b/>
          <w:i/>
          <w:szCs w:val="24"/>
          <w:lang w:eastAsia="en-US"/>
        </w:rPr>
        <w:t>5α.</w:t>
      </w:r>
      <w:r w:rsidRPr="00B06561">
        <w:rPr>
          <w:szCs w:val="24"/>
          <w:lang w:eastAsia="en-US"/>
        </w:rPr>
        <w:tab/>
      </w:r>
      <w:r w:rsidRPr="00B06561">
        <w:rPr>
          <w:b/>
          <w:i/>
          <w:szCs w:val="24"/>
          <w:lang w:eastAsia="en-US"/>
        </w:rPr>
        <w:t>Ο διαχειριστής υποδομής υποβάλλει τη στρατηγική χωρητικότητας στον ρυθμιστικό φορέα. Εντός τριών μηνών μετά τη δημοσίευση ο ρυθμιστικός φορέας, κατόπιν σχετικής αναλύσεως, έχει την εξουσία να ζητήσει από τον διαχειριστή υποδομής να την τροποποιήσει.</w:t>
      </w:r>
      <w:r w:rsidR="00CA5FB7">
        <w:rPr>
          <w:b/>
          <w:szCs w:val="24"/>
          <w:lang w:eastAsia="en-US"/>
        </w:rPr>
        <w:t xml:space="preserve"> [Τροπολογία </w:t>
      </w:r>
      <w:r w:rsidR="00CA5FB7" w:rsidRPr="006E765C">
        <w:rPr>
          <w:b/>
          <w:szCs w:val="24"/>
          <w:lang w:eastAsia="en-US"/>
        </w:rPr>
        <w:t>88</w:t>
      </w:r>
      <w:r w:rsidR="00CA5FB7">
        <w:rPr>
          <w:b/>
          <w:szCs w:val="24"/>
          <w:lang w:eastAsia="en-US"/>
        </w:rPr>
        <w:t>]</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jc w:val="center"/>
        <w:rPr>
          <w:szCs w:val="24"/>
          <w:lang w:eastAsia="en-US"/>
        </w:rPr>
      </w:pPr>
      <w:r w:rsidRPr="00B06561">
        <w:rPr>
          <w:szCs w:val="24"/>
          <w:lang w:eastAsia="en-US"/>
        </w:rPr>
        <w:lastRenderedPageBreak/>
        <w:t>Άρθρο 17</w:t>
      </w:r>
      <w:r w:rsidRPr="00B06561">
        <w:rPr>
          <w:szCs w:val="24"/>
          <w:lang w:eastAsia="en-US"/>
        </w:rPr>
        <w:br/>
        <w:t>Μοντέλο χωρητικότητας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 διαχειριστής υποδομής καταρτίζει μοντέλο χωρητικότητας που βελτιώνει τη στρατηγική χωρητικότητας με βάση το αποτέλεσμα των δραστηριοτήτων διαβούλευσης και συντονισμού που αναφέρονται στα άρθρα 13 και 14.</w:t>
      </w:r>
    </w:p>
    <w:p w:rsidR="00B06561" w:rsidRPr="00B06561" w:rsidRDefault="00B06561" w:rsidP="00B06561">
      <w:pPr>
        <w:spacing w:before="120" w:after="120" w:line="360" w:lineRule="auto"/>
        <w:ind w:left="850"/>
        <w:rPr>
          <w:szCs w:val="24"/>
          <w:lang w:eastAsia="en-US"/>
        </w:rPr>
      </w:pPr>
      <w:r w:rsidRPr="00B06561">
        <w:rPr>
          <w:szCs w:val="24"/>
          <w:lang w:eastAsia="en-US"/>
        </w:rPr>
        <w:t>Το μοντέλο χωρητικότητας υποστηρίζει την ισόρροπη συνεκτίμηση των αναγκών χωρητικότητας των διαφόρων τμημάτων των υπηρεσιών σιδηροδρομικών μεταφορών και των αναγκών των διαχειριστών υποδομής για τη συντήρηση, την ανανέωση και την ανάπτυξη (αναβάθμιση υφιστάμενων και κατασκευή νέων) των σιδηροδρομικών υποδομών. Χρησιμεύει ως μέσο επικοινωνίας, διαβούλευσης και συντονισμού του στρατηγικού σχεδιασμού της χωρητικότητας μεταξύ των επιχειρησιακών ενδιαφερόμενων φορέων.</w:t>
      </w:r>
    </w:p>
    <w:p w:rsidR="00B06561" w:rsidRPr="00CA5FB7" w:rsidRDefault="00B06561" w:rsidP="00B06561">
      <w:pPr>
        <w:spacing w:before="120" w:after="120" w:line="360" w:lineRule="auto"/>
        <w:ind w:left="850" w:hanging="850"/>
        <w:rPr>
          <w:b/>
          <w:szCs w:val="24"/>
          <w:lang w:eastAsia="en-US"/>
        </w:rPr>
      </w:pPr>
      <w:r w:rsidRPr="00B06561">
        <w:rPr>
          <w:szCs w:val="24"/>
          <w:lang w:eastAsia="en-US"/>
        </w:rPr>
        <w:t>2.</w:t>
      </w:r>
      <w:r w:rsidRPr="00B06561">
        <w:rPr>
          <w:szCs w:val="24"/>
          <w:lang w:eastAsia="en-US"/>
        </w:rPr>
        <w:tab/>
        <w:t xml:space="preserve">Το μοντέλο χωρητικότητας παρέχει τουλάχιστον πληροφορίες σχετικά με τον συνολικό όγκο της διαθέσιμης χωρητικότητας ανά τμήμα δικτύου, τα μερίδια χωρητικότητας που προορίζονται για διάφορα τμήματα των υπηρεσιών σιδηροδρομικών μεταφορών και για τους περιορισμούς χωρητικότητας που προκύπτουν από έργα υποδομής. </w:t>
      </w:r>
      <w:r w:rsidRPr="00B06561">
        <w:rPr>
          <w:b/>
          <w:i/>
          <w:szCs w:val="24"/>
          <w:lang w:eastAsia="en-US"/>
        </w:rPr>
        <w:t xml:space="preserve">Περιλαμβάνει επίσης πληροφορίες σχετικά με τη χωρητικότητα των αντίστοιχων εγκαταστάσεων εξυπηρέτησης που αναφέρονται στο άρθρο 29 παράγραφος 1. </w:t>
      </w:r>
      <w:r w:rsidRPr="00B06561">
        <w:rPr>
          <w:szCs w:val="24"/>
          <w:lang w:eastAsia="en-US"/>
        </w:rPr>
        <w:t xml:space="preserve">Οι διαχειριστές υποδομής καταρτίζουν και δημοσιεύουν το μοντέλο χωρητικότητας για κάθε περίοδο πίνακα δρομολογίων και επικαιροποιούν </w:t>
      </w:r>
      <w:r w:rsidRPr="00B06561">
        <w:rPr>
          <w:strike/>
          <w:szCs w:val="24"/>
          <w:lang w:eastAsia="en-US"/>
        </w:rPr>
        <w:t>τακτικά</w:t>
      </w:r>
      <w:r w:rsidR="00020AD8">
        <w:rPr>
          <w:strike/>
          <w:szCs w:val="24"/>
          <w:lang w:eastAsia="en-US"/>
        </w:rPr>
        <w:t xml:space="preserve"> </w:t>
      </w:r>
      <w:r w:rsidRPr="00B06561">
        <w:rPr>
          <w:b/>
          <w:i/>
          <w:szCs w:val="24"/>
          <w:lang w:eastAsia="en-US"/>
        </w:rPr>
        <w:t>όταν χρειάζεται</w:t>
      </w:r>
      <w:r w:rsidRPr="00B06561">
        <w:rPr>
          <w:szCs w:val="24"/>
          <w:lang w:eastAsia="en-US"/>
        </w:rPr>
        <w:t xml:space="preserve"> το μοντέλο χωρητικότητας σύμφωνα με το περιεχόμενο και το χρονοδιάγραμμα που καθορίζονται στα τμήματα 1 και 2 του παραρτήματος </w:t>
      </w:r>
      <w:r w:rsidRPr="00B06561">
        <w:rPr>
          <w:szCs w:val="24"/>
          <w:lang w:val="en-GB" w:eastAsia="en-US"/>
        </w:rPr>
        <w:t>I</w:t>
      </w:r>
      <w:r w:rsidRPr="00B06561">
        <w:rPr>
          <w:szCs w:val="24"/>
          <w:lang w:eastAsia="en-US"/>
        </w:rPr>
        <w:t>.</w:t>
      </w:r>
      <w:r w:rsidR="00CA5FB7">
        <w:rPr>
          <w:b/>
          <w:szCs w:val="24"/>
          <w:lang w:eastAsia="en-US"/>
        </w:rPr>
        <w:t xml:space="preserve"> [Τροπολογία </w:t>
      </w:r>
      <w:r w:rsidR="00CA5FB7" w:rsidRPr="00CA5FB7">
        <w:rPr>
          <w:b/>
          <w:szCs w:val="24"/>
          <w:lang w:eastAsia="en-US"/>
        </w:rPr>
        <w:t>89</w:t>
      </w:r>
      <w:r w:rsidR="00CA5FB7">
        <w:rPr>
          <w:b/>
          <w:szCs w:val="24"/>
          <w:lang w:eastAsia="en-US"/>
        </w:rPr>
        <w:t>]</w:t>
      </w:r>
    </w:p>
    <w:p w:rsidR="00020AD8" w:rsidRDefault="00020AD8">
      <w:pPr>
        <w:widowControl/>
        <w:rPr>
          <w:szCs w:val="24"/>
          <w:lang w:eastAsia="en-US"/>
        </w:rPr>
      </w:pPr>
      <w:r>
        <w:rPr>
          <w:szCs w:val="24"/>
          <w:lang w:eastAsia="en-US"/>
        </w:rPr>
        <w:br w:type="page"/>
      </w:r>
    </w:p>
    <w:p w:rsidR="00B06561" w:rsidRPr="00CA5FB7" w:rsidRDefault="00B06561" w:rsidP="00B06561">
      <w:pPr>
        <w:spacing w:before="120" w:after="120" w:line="360" w:lineRule="auto"/>
        <w:ind w:left="850" w:hanging="850"/>
        <w:rPr>
          <w:b/>
          <w:szCs w:val="24"/>
          <w:lang w:eastAsia="en-US"/>
        </w:rPr>
      </w:pPr>
      <w:r w:rsidRPr="00B06561">
        <w:rPr>
          <w:szCs w:val="24"/>
          <w:lang w:eastAsia="en-US"/>
        </w:rPr>
        <w:lastRenderedPageBreak/>
        <w:t>3.</w:t>
      </w:r>
      <w:r w:rsidRPr="00B06561">
        <w:rPr>
          <w:szCs w:val="24"/>
          <w:lang w:eastAsia="en-US"/>
        </w:rPr>
        <w:tab/>
        <w:t xml:space="preserve">Οι διαχειριστές υποδομής τεκμηριώνουν και, κατά περίπτωση, αιτιολογούν τυχόν αποκλίσεις μεταξύ του μοντέλου χωρητικότητας και της στρατηγικής χωρητικότητας όσον αφορά την ίδια περίοδο πίνακα δρομολογίων. </w:t>
      </w:r>
      <w:r w:rsidRPr="00B06561">
        <w:rPr>
          <w:strike/>
          <w:szCs w:val="24"/>
          <w:lang w:eastAsia="en-US"/>
        </w:rPr>
        <w:t xml:space="preserve">Όπου απαιτείται, </w:t>
      </w:r>
      <w:r w:rsidRPr="00B06561">
        <w:rPr>
          <w:szCs w:val="24"/>
          <w:lang w:eastAsia="en-US"/>
        </w:rPr>
        <w:t xml:space="preserve">Η στρατηγική χωρητικότητας </w:t>
      </w:r>
      <w:r w:rsidRPr="00B06561">
        <w:rPr>
          <w:strike/>
          <w:szCs w:val="24"/>
          <w:lang w:eastAsia="en-US"/>
        </w:rPr>
        <w:t>αναθεωρείται υπό το πρίσμα των εξελίξεων μετά την έγκριση ή την τελευταία επικαιροποίηση της στρατηγικής</w:t>
      </w:r>
      <w:r w:rsidR="00020AD8">
        <w:rPr>
          <w:strike/>
          <w:szCs w:val="24"/>
          <w:lang w:eastAsia="en-US"/>
        </w:rPr>
        <w:t xml:space="preserve"> </w:t>
      </w:r>
      <w:r w:rsidRPr="00B06561">
        <w:rPr>
          <w:b/>
          <w:i/>
          <w:szCs w:val="24"/>
          <w:lang w:eastAsia="en-US"/>
        </w:rPr>
        <w:t>δεν χρειάζεται να επικαιροποιηθεί σε περίπτωση που το μοντέλο</w:t>
      </w:r>
      <w:r w:rsidRPr="00B06561">
        <w:rPr>
          <w:szCs w:val="24"/>
          <w:lang w:eastAsia="en-US"/>
        </w:rPr>
        <w:t xml:space="preserve"> χωρητικότητας</w:t>
      </w:r>
      <w:r w:rsidRPr="00B06561">
        <w:rPr>
          <w:b/>
          <w:i/>
          <w:szCs w:val="24"/>
          <w:lang w:eastAsia="en-US"/>
        </w:rPr>
        <w:t xml:space="preserve"> έχει ήδη δημοσιευθεί για την ίδια χρονική περίοδο</w:t>
      </w:r>
      <w:r w:rsidRPr="00B06561">
        <w:rPr>
          <w:szCs w:val="24"/>
          <w:lang w:eastAsia="en-US"/>
        </w:rPr>
        <w:t>.</w:t>
      </w:r>
      <w:r w:rsidR="00CA5FB7" w:rsidRPr="00CA5FB7">
        <w:rPr>
          <w:b/>
          <w:szCs w:val="24"/>
          <w:lang w:eastAsia="en-US"/>
        </w:rPr>
        <w:t xml:space="preserve"> [Τροπολογία</w:t>
      </w:r>
      <w:r w:rsidR="00CA5FB7">
        <w:rPr>
          <w:b/>
          <w:szCs w:val="24"/>
          <w:lang w:val="en-GB" w:eastAsia="en-US"/>
        </w:rPr>
        <w:t> </w:t>
      </w:r>
      <w:r w:rsidR="00CA5FB7" w:rsidRPr="00CA5FB7">
        <w:rPr>
          <w:b/>
          <w:szCs w:val="24"/>
          <w:lang w:eastAsia="en-US"/>
        </w:rPr>
        <w:t>90]</w:t>
      </w:r>
    </w:p>
    <w:p w:rsidR="00B06561" w:rsidRPr="00CA5FB7" w:rsidRDefault="00B06561" w:rsidP="00B06561">
      <w:pPr>
        <w:spacing w:before="120" w:after="120" w:line="360" w:lineRule="auto"/>
        <w:ind w:left="850" w:hanging="850"/>
        <w:rPr>
          <w:b/>
          <w:szCs w:val="24"/>
          <w:lang w:eastAsia="en-US"/>
        </w:rPr>
      </w:pPr>
      <w:r w:rsidRPr="00B06561">
        <w:rPr>
          <w:szCs w:val="24"/>
          <w:lang w:eastAsia="en-US"/>
        </w:rPr>
        <w:t>4.</w:t>
      </w:r>
      <w:r w:rsidRPr="00B06561">
        <w:rPr>
          <w:szCs w:val="24"/>
          <w:lang w:eastAsia="en-US"/>
        </w:rPr>
        <w:tab/>
        <w:t>Οι διαχειριστές υποδομής διαβουλεύονται με τους αιτούντες</w:t>
      </w:r>
      <w:r w:rsidRPr="00B06561">
        <w:rPr>
          <w:b/>
          <w:i/>
          <w:szCs w:val="24"/>
          <w:lang w:eastAsia="en-US"/>
        </w:rPr>
        <w:t xml:space="preserve"> και τον ρυθμιστικό φορέα</w:t>
      </w:r>
      <w:r w:rsidRPr="00B06561">
        <w:rPr>
          <w:szCs w:val="24"/>
          <w:lang w:eastAsia="en-US"/>
        </w:rPr>
        <w:t xml:space="preserve"> σχετικά με το μοντέλο χωρητικότητας σύμφωνα με το άρθρο 13 και συντονίζουν τις στρατηγικές χωρητικότητας με άλλους </w:t>
      </w:r>
      <w:r w:rsidRPr="00B06561">
        <w:rPr>
          <w:b/>
          <w:i/>
          <w:szCs w:val="24"/>
          <w:lang w:eastAsia="en-US"/>
        </w:rPr>
        <w:t xml:space="preserve">ενδιαφερόμενους </w:t>
      </w:r>
      <w:r w:rsidRPr="00B06561">
        <w:rPr>
          <w:szCs w:val="24"/>
          <w:lang w:eastAsia="en-US"/>
        </w:rPr>
        <w:t>διαχειριστές υποδομής σύμφωνα με το άρθρο 14.</w:t>
      </w:r>
      <w:r w:rsidR="00CA5FB7">
        <w:rPr>
          <w:b/>
          <w:szCs w:val="24"/>
          <w:lang w:eastAsia="en-US"/>
        </w:rPr>
        <w:t xml:space="preserve"> [Τροπολογία </w:t>
      </w:r>
      <w:r w:rsidR="00CA5FB7" w:rsidRPr="006E765C">
        <w:rPr>
          <w:b/>
          <w:szCs w:val="24"/>
          <w:lang w:eastAsia="en-US"/>
        </w:rPr>
        <w:t>91</w:t>
      </w:r>
      <w:r w:rsidR="00CA5FB7">
        <w:rPr>
          <w:b/>
          <w:szCs w:val="24"/>
          <w:lang w:eastAsia="en-US"/>
        </w:rPr>
        <w:t>]</w:t>
      </w:r>
    </w:p>
    <w:p w:rsidR="00B06561" w:rsidRPr="00CA5FB7" w:rsidRDefault="00B06561" w:rsidP="00B06561">
      <w:pPr>
        <w:spacing w:before="120" w:after="120" w:line="360" w:lineRule="auto"/>
        <w:ind w:left="850" w:hanging="850"/>
        <w:rPr>
          <w:b/>
          <w:szCs w:val="24"/>
          <w:lang w:eastAsia="en-US"/>
        </w:rPr>
      </w:pPr>
      <w:r w:rsidRPr="00B06561">
        <w:rPr>
          <w:b/>
          <w:i/>
          <w:szCs w:val="24"/>
          <w:lang w:eastAsia="en-US"/>
        </w:rPr>
        <w:t>4α.</w:t>
      </w:r>
      <w:r w:rsidRPr="00B06561">
        <w:rPr>
          <w:szCs w:val="24"/>
          <w:lang w:eastAsia="en-US"/>
        </w:rPr>
        <w:tab/>
      </w:r>
      <w:r w:rsidRPr="00B06561">
        <w:rPr>
          <w:b/>
          <w:i/>
          <w:szCs w:val="24"/>
          <w:lang w:eastAsia="en-US"/>
        </w:rPr>
        <w:t xml:space="preserve">Ο διαχειριστής υποδομής υποβάλλει το μοντέλο χωρητικότητας στον ρυθμιστικό φορέα για έλεγχο δύο μήνες πριν τη δημοσίευση. Ο ρυθμιστικός φορέας, το αργότερο ένα μήνα πριν τη δημοσίευση, μπορεί να ζητήσει από τον διαχειριστή υποδομής να τροποποιήσει το μοντέλο χωρητικότητας πριν από τη δημοσίευση. Προκειμένου να διασφαλιστεί η διασυνοριακή συνοχή των μοντέλων χωρητικότητας, η απόφαση του ρυθμιστικού φορέα λαμβάνει υπόψη, κατά περίπτωση, κάθε γνώμη ή σύσταση του </w:t>
      </w:r>
      <w:r w:rsidRPr="00B06561">
        <w:rPr>
          <w:b/>
          <w:i/>
          <w:szCs w:val="24"/>
          <w:lang w:val="en-GB" w:eastAsia="en-US"/>
        </w:rPr>
        <w:t>ENIM</w:t>
      </w:r>
      <w:r w:rsidRPr="00B06561">
        <w:rPr>
          <w:b/>
          <w:i/>
          <w:szCs w:val="24"/>
          <w:lang w:eastAsia="en-US"/>
        </w:rPr>
        <w:t xml:space="preserve">, του </w:t>
      </w:r>
      <w:r w:rsidRPr="00B06561">
        <w:rPr>
          <w:b/>
          <w:i/>
          <w:szCs w:val="24"/>
          <w:lang w:val="en-GB" w:eastAsia="en-US"/>
        </w:rPr>
        <w:t>ERA</w:t>
      </w:r>
      <w:r w:rsidRPr="00B06561">
        <w:rPr>
          <w:b/>
          <w:i/>
          <w:szCs w:val="24"/>
          <w:lang w:eastAsia="en-US"/>
        </w:rPr>
        <w:t xml:space="preserve"> ή άλλων ρυθμιστικών φορέων.</w:t>
      </w:r>
      <w:r w:rsidR="00CA5FB7">
        <w:rPr>
          <w:b/>
          <w:szCs w:val="24"/>
          <w:lang w:eastAsia="en-US"/>
        </w:rPr>
        <w:t xml:space="preserve"> [Τροπολογία </w:t>
      </w:r>
      <w:r w:rsidR="00CA5FB7" w:rsidRPr="006E765C">
        <w:rPr>
          <w:b/>
          <w:szCs w:val="24"/>
          <w:lang w:eastAsia="en-US"/>
        </w:rPr>
        <w:t>92</w:t>
      </w:r>
      <w:r w:rsidR="00CA5FB7">
        <w:rPr>
          <w:b/>
          <w:szCs w:val="24"/>
          <w:lang w:eastAsia="en-US"/>
        </w:rPr>
        <w:t>]</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jc w:val="center"/>
        <w:rPr>
          <w:szCs w:val="24"/>
          <w:lang w:eastAsia="en-US"/>
        </w:rPr>
      </w:pPr>
      <w:r w:rsidRPr="00B06561">
        <w:rPr>
          <w:szCs w:val="24"/>
          <w:lang w:eastAsia="en-US"/>
        </w:rPr>
        <w:lastRenderedPageBreak/>
        <w:t>Άρθρο 18</w:t>
      </w:r>
      <w:r w:rsidRPr="00B06561">
        <w:rPr>
          <w:szCs w:val="24"/>
          <w:lang w:eastAsia="en-US"/>
        </w:rPr>
        <w:br/>
        <w:t>Σχέδιο προσφοράς χωρητικότητας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 διαχειριστής υποδομής καταρτίζει σχέδιο προσφοράς χωρητικότητας με σκοπό την παροχή ολοκληρωμένων πληροφοριών σχετικά με:</w:t>
      </w:r>
    </w:p>
    <w:p w:rsidR="00B06561" w:rsidRPr="00CA5FB7" w:rsidRDefault="00B06561" w:rsidP="00B06561">
      <w:pPr>
        <w:spacing w:before="120" w:after="120" w:line="360" w:lineRule="auto"/>
        <w:ind w:left="1416" w:hanging="566"/>
        <w:rPr>
          <w:b/>
          <w:szCs w:val="24"/>
          <w:lang w:eastAsia="en-US"/>
        </w:rPr>
      </w:pPr>
      <w:r w:rsidRPr="00B06561">
        <w:rPr>
          <w:szCs w:val="24"/>
          <w:lang w:eastAsia="en-US"/>
        </w:rPr>
        <w:t>α)</w:t>
      </w:r>
      <w:r w:rsidRPr="00B06561">
        <w:rPr>
          <w:szCs w:val="24"/>
          <w:lang w:eastAsia="en-US"/>
        </w:rPr>
        <w:tab/>
        <w:t>τη χωρητικότητα υποδομής που είναι διαθέσιμη προς κατανομή στους αιτούντες</w:t>
      </w:r>
      <w:r w:rsidRPr="00B06561">
        <w:rPr>
          <w:strike/>
          <w:szCs w:val="24"/>
          <w:lang w:eastAsia="en-US"/>
        </w:rPr>
        <w:t>·</w:t>
      </w:r>
      <w:r w:rsidRPr="00B06561">
        <w:rPr>
          <w:b/>
          <w:i/>
          <w:szCs w:val="24"/>
          <w:lang w:eastAsia="en-US"/>
        </w:rPr>
        <w:t xml:space="preserve"> στον πίνακα δρομολογίων και διασφαλισμένη για μεταγενέστερα αιτήματα σύμφωνα με το άρθρο 33, συμπεριλαμβανομένων εγκαταστάσεων εξυπηρέτησης·</w:t>
      </w:r>
      <w:r w:rsidR="00CA5FB7">
        <w:rPr>
          <w:b/>
          <w:szCs w:val="24"/>
          <w:lang w:eastAsia="en-US"/>
        </w:rPr>
        <w:t xml:space="preserve"> [Τροπολογία </w:t>
      </w:r>
      <w:r w:rsidR="00CA5FB7" w:rsidRPr="00CA5FB7">
        <w:rPr>
          <w:b/>
          <w:szCs w:val="24"/>
          <w:lang w:eastAsia="en-US"/>
        </w:rPr>
        <w:t>93</w:t>
      </w:r>
      <w:r w:rsidR="00CA5FB7">
        <w:rPr>
          <w:b/>
          <w:szCs w:val="24"/>
          <w:lang w:eastAsia="en-US"/>
        </w:rPr>
        <w:t>]</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τη χωρητικότητα υποδομής που δεν είναι διαθέσιμη προς κατανομή.</w:t>
      </w:r>
    </w:p>
    <w:p w:rsidR="00B06561" w:rsidRPr="00B06561" w:rsidRDefault="00B06561" w:rsidP="00B06561">
      <w:pPr>
        <w:spacing w:before="120" w:after="120" w:line="360" w:lineRule="auto"/>
        <w:ind w:left="850"/>
        <w:rPr>
          <w:szCs w:val="24"/>
          <w:lang w:eastAsia="en-US"/>
        </w:rPr>
      </w:pPr>
      <w:r w:rsidRPr="00B06561">
        <w:rPr>
          <w:szCs w:val="24"/>
          <w:lang w:eastAsia="en-US"/>
        </w:rPr>
        <w:t>Το σχέδιο προσφοράς χωρητικότητας παρέχει τη βάση για την κατανομή της χωρητικότητας.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 xml:space="preserve">Οι διαχειριστές υποδομής δημοσιεύουν το σχέδιο προσφοράς χωρητικότητας για κάθε περίοδο πίνακα δρομολογίων το αργότερο έως την προθεσμία που ορίζεται στο τμήμα 2 του παραρτήματος </w:t>
      </w:r>
      <w:r w:rsidRPr="00B06561">
        <w:rPr>
          <w:szCs w:val="24"/>
          <w:lang w:val="en-GB" w:eastAsia="en-US"/>
        </w:rPr>
        <w:t>I</w:t>
      </w:r>
      <w:r w:rsidRPr="00B06561">
        <w:rPr>
          <w:szCs w:val="24"/>
          <w:lang w:eastAsia="en-US"/>
        </w:rPr>
        <w:t xml:space="preserve"> και το επικαιροποιούν συνεχώς έως το τέλος της περιόδου του πίνακα δρομολογίων στην οποία αναφέρεται το εν λόγω σχέδιο. Το σχέδιο προσφοράς χωρητικότητας παρέχεται για κάθε ημέρα της σχετικής περιόδου πίνακα δρομολογίων.</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3.</w:t>
      </w:r>
      <w:r w:rsidRPr="00B06561">
        <w:rPr>
          <w:szCs w:val="24"/>
          <w:lang w:eastAsia="en-US"/>
        </w:rPr>
        <w:tab/>
        <w:t xml:space="preserve">Οι διαχειριστές υποδομής καταρτίζουν το σχέδιο προσφοράς χωρητικότητας με βάση τα αποτελέσματα της διαδικασίας στρατηγικού σχεδιασμού της χωρητικότητας που αναφέρεται στα άρθρα 11 έως 17 και στα τμήματα 1 και 2 του παραρτήματος </w:t>
      </w:r>
      <w:r w:rsidRPr="00B06561">
        <w:rPr>
          <w:szCs w:val="24"/>
          <w:lang w:val="en-GB" w:eastAsia="en-US"/>
        </w:rPr>
        <w:t>I</w:t>
      </w:r>
      <w:r w:rsidRPr="00B06561">
        <w:rPr>
          <w:szCs w:val="24"/>
          <w:lang w:eastAsia="en-US"/>
        </w:rPr>
        <w:t>.</w:t>
      </w:r>
    </w:p>
    <w:p w:rsidR="00B06561" w:rsidRPr="00B06561" w:rsidRDefault="00B06561" w:rsidP="00B06561">
      <w:pPr>
        <w:spacing w:before="120" w:after="120" w:line="360" w:lineRule="auto"/>
        <w:ind w:left="850"/>
        <w:rPr>
          <w:szCs w:val="24"/>
          <w:lang w:eastAsia="en-US"/>
        </w:rPr>
      </w:pPr>
      <w:r w:rsidRPr="00B06561">
        <w:rPr>
          <w:szCs w:val="24"/>
          <w:lang w:eastAsia="en-US"/>
        </w:rPr>
        <w:t>Οι διαχειριστές υποδομής τεκμηριώνουν και, κατά περίπτωση, αιτιολογούν τυχόν αποκλίσεις μεταξύ του σχεδίου προσφοράς χωρητικότητας και του μοντέλου χωρητικότητας όσον αφορά την ίδια περίοδο πίνακα δρομολογίων.</w:t>
      </w:r>
    </w:p>
    <w:p w:rsidR="00B06561" w:rsidRPr="00CA5FB7" w:rsidRDefault="00B06561" w:rsidP="00B06561">
      <w:pPr>
        <w:spacing w:before="120" w:after="120" w:line="360" w:lineRule="auto"/>
        <w:ind w:left="850" w:hanging="850"/>
        <w:rPr>
          <w:b/>
          <w:szCs w:val="24"/>
          <w:lang w:eastAsia="en-US"/>
        </w:rPr>
      </w:pPr>
      <w:r w:rsidRPr="00B06561">
        <w:rPr>
          <w:szCs w:val="24"/>
          <w:lang w:eastAsia="en-US"/>
        </w:rPr>
        <w:t>4.</w:t>
      </w:r>
      <w:r w:rsidRPr="00B06561">
        <w:rPr>
          <w:szCs w:val="24"/>
          <w:lang w:eastAsia="en-US"/>
        </w:rPr>
        <w:tab/>
        <w:t>Στο σχέδιο προσφοράς χωρητικότητας, οι διαχειριστές υποδομής μπορούν να αναφέρουν τη χωρητικότητα υποδομής</w:t>
      </w:r>
      <w:r w:rsidRPr="00B06561">
        <w:rPr>
          <w:b/>
          <w:i/>
          <w:szCs w:val="24"/>
          <w:lang w:eastAsia="en-US"/>
        </w:rPr>
        <w:t xml:space="preserve"> και τη χωρητικότητα στις εγκαταστάσεις παροχής υπηρεσιών όπως αναφέρεται στο άρθρο 29 παράγραφος 1</w:t>
      </w:r>
      <w:r w:rsidRPr="00B06561">
        <w:rPr>
          <w:szCs w:val="24"/>
          <w:lang w:eastAsia="en-US"/>
        </w:rPr>
        <w:t xml:space="preserve"> ως εκ των προτέρων προγραμματισμένη. Ως εκ των προτέρων σχεδιασμένη χωρητικότητα νοείται η χωρητικότητα για την οποία ο διαχειριστής υποδομής καθορίζει τα χαρακτηριστικά και τους όγκους της χωρητικότητας που είναι διαθέσιμη για τα αιτήματα των αιτούντων, καθορίζει τους κανόνες για την κατανομή της χωρητικότητας αυτής και καθορίζει τη διαδικασία μέσω της οποίας μπορεί να ζητηθεί η εν λόγω χωρητικότητα, σύμφωνα με το άρθρο 20. Τα προσδιορισθέντα χαρακτηριστικά, οι κανόνες και οι διαδικασίες κατανομής λαμβάνονται υπόψη κατά την κατανομή της εκ των προτέρων σχεδιασμένης χωρητικότητας.</w:t>
      </w:r>
      <w:r w:rsidR="00CA5FB7">
        <w:rPr>
          <w:b/>
          <w:szCs w:val="24"/>
          <w:lang w:eastAsia="en-US"/>
        </w:rPr>
        <w:t xml:space="preserve"> [Τροπολογία </w:t>
      </w:r>
      <w:r w:rsidR="00CA5FB7" w:rsidRPr="006E765C">
        <w:rPr>
          <w:b/>
          <w:szCs w:val="24"/>
          <w:lang w:eastAsia="en-US"/>
        </w:rPr>
        <w:t>94</w:t>
      </w:r>
      <w:r w:rsidR="00CA5FB7">
        <w:rPr>
          <w:b/>
          <w:szCs w:val="24"/>
          <w:lang w:eastAsia="en-US"/>
        </w:rPr>
        <w:t>]</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5.</w:t>
      </w:r>
      <w:r w:rsidRPr="00B06561">
        <w:rPr>
          <w:szCs w:val="24"/>
          <w:lang w:eastAsia="en-US"/>
        </w:rPr>
        <w:tab/>
        <w:t>Η εκ των προτέρων σχεδιασμένη χωρητικότητα παρουσιάζεται στο σχέδιο προσφοράς χωρητικότητας με τη μορφή σκοπών χωρητικότητας, όπως αναφέρονται στο άρθρο 20, οι οποίοι προσδιορίζουν τον όγκο και τα χαρακτηριστικά της χωρητικότητας και συνδέονται με τους κανόνες και τις διαδικασίες κατανομής μέσω των οποίων διατίθεται η εν λόγω χωρητικότητα.</w:t>
      </w:r>
    </w:p>
    <w:p w:rsidR="00B06561" w:rsidRPr="00B06561" w:rsidRDefault="00B06561" w:rsidP="00B06561">
      <w:pPr>
        <w:spacing w:before="120" w:after="120" w:line="360" w:lineRule="auto"/>
        <w:ind w:left="850" w:hanging="850"/>
        <w:rPr>
          <w:szCs w:val="24"/>
          <w:lang w:eastAsia="en-US"/>
        </w:rPr>
      </w:pPr>
      <w:r w:rsidRPr="00B06561">
        <w:rPr>
          <w:szCs w:val="24"/>
          <w:lang w:eastAsia="en-US"/>
        </w:rPr>
        <w:t>6.</w:t>
      </w:r>
      <w:r w:rsidRPr="00B06561">
        <w:rPr>
          <w:szCs w:val="24"/>
          <w:lang w:eastAsia="en-US"/>
        </w:rPr>
        <w:tab/>
        <w:t>Με την επιφύλαξη της παραγράφου 7, το σχέδιο προσφοράς χωρητικότητας περιλαμβάνει τα ακόλουθα στοιχεία:</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τη χωρητικότητα που είναι διαθέσιμη προς κατανομή στους αιτούντες για την περίοδο του πίνακα δρομολογίων στην οποία αναφέρεται το σχέδιο προσφοράς χωρητικότητας:</w:t>
      </w:r>
    </w:p>
    <w:p w:rsidR="00B06561" w:rsidRPr="00B06561" w:rsidRDefault="00B06561" w:rsidP="00B06561">
      <w:pPr>
        <w:spacing w:before="120" w:after="120" w:line="360" w:lineRule="auto"/>
        <w:ind w:left="1982" w:hanging="566"/>
        <w:rPr>
          <w:szCs w:val="24"/>
          <w:lang w:eastAsia="en-US"/>
        </w:rPr>
      </w:pPr>
      <w:r w:rsidRPr="00B06561">
        <w:rPr>
          <w:szCs w:val="24"/>
          <w:lang w:val="en-GB" w:eastAsia="en-US"/>
        </w:rPr>
        <w:t>i</w:t>
      </w:r>
      <w:r w:rsidRPr="00B06561">
        <w:rPr>
          <w:szCs w:val="24"/>
          <w:lang w:eastAsia="en-US"/>
        </w:rPr>
        <w:t>)</w:t>
      </w:r>
      <w:r w:rsidRPr="00B06561">
        <w:rPr>
          <w:szCs w:val="24"/>
          <w:lang w:eastAsia="en-US"/>
        </w:rPr>
        <w:tab/>
        <w:t>χωρητικότητα η οποία δεν έχει προγραμματιστεί εκ των προτέρων από τον διαχειριστή υποδομής·</w:t>
      </w:r>
    </w:p>
    <w:p w:rsidR="00B06561" w:rsidRPr="00B06561" w:rsidRDefault="00B06561" w:rsidP="00B06561">
      <w:pPr>
        <w:spacing w:before="120" w:after="120" w:line="360" w:lineRule="auto"/>
        <w:ind w:left="1982" w:hanging="566"/>
        <w:rPr>
          <w:szCs w:val="24"/>
          <w:lang w:eastAsia="en-US"/>
        </w:rPr>
      </w:pPr>
      <w:r w:rsidRPr="00B06561">
        <w:rPr>
          <w:szCs w:val="24"/>
          <w:lang w:val="en-GB" w:eastAsia="en-US"/>
        </w:rPr>
        <w:t>ii</w:t>
      </w:r>
      <w:r w:rsidRPr="00B06561">
        <w:rPr>
          <w:szCs w:val="24"/>
          <w:lang w:eastAsia="en-US"/>
        </w:rPr>
        <w:t>)</w:t>
      </w:r>
      <w:r w:rsidRPr="00B06561">
        <w:rPr>
          <w:szCs w:val="24"/>
          <w:lang w:eastAsia="en-US"/>
        </w:rPr>
        <w:tab/>
        <w:t>χωρητικότητα η οποία έχει προγραμματιστεί εκ των προτέρ</w:t>
      </w:r>
      <w:r w:rsidR="00020AD8">
        <w:rPr>
          <w:szCs w:val="24"/>
          <w:lang w:eastAsia="en-US"/>
        </w:rPr>
        <w:t>ων από τον διαχειριστή υποδομής·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τη χωρητικότητα που δεν είναι διαθέσιμη προς κατανομή σε αιτούντες:</w:t>
      </w:r>
    </w:p>
    <w:p w:rsidR="00B06561" w:rsidRPr="00B06561" w:rsidRDefault="00B06561" w:rsidP="00B06561">
      <w:pPr>
        <w:spacing w:before="120" w:after="120" w:line="360" w:lineRule="auto"/>
        <w:ind w:left="1982" w:hanging="566"/>
        <w:rPr>
          <w:szCs w:val="24"/>
          <w:lang w:eastAsia="en-US"/>
        </w:rPr>
      </w:pPr>
      <w:r w:rsidRPr="00B06561">
        <w:rPr>
          <w:szCs w:val="24"/>
          <w:lang w:val="en-GB" w:eastAsia="en-US"/>
        </w:rPr>
        <w:t>i</w:t>
      </w:r>
      <w:r w:rsidRPr="00B06561">
        <w:rPr>
          <w:szCs w:val="24"/>
          <w:lang w:eastAsia="en-US"/>
        </w:rPr>
        <w:t>)</w:t>
      </w:r>
      <w:r w:rsidRPr="00B06561">
        <w:rPr>
          <w:szCs w:val="24"/>
          <w:lang w:eastAsia="en-US"/>
        </w:rPr>
        <w:tab/>
        <w:t>χωρητικότητα που προορίζεται για έργα υποδομής με σημαντικό εμπορικό και επιχειρησιακό αντίκτυπο στους αιτούντες και τις σιδηροδρομικές επιχειρήσεις, όπως αναφέρεται στο τμήμα 3 του παραρτήματος Ι·</w:t>
      </w:r>
    </w:p>
    <w:p w:rsidR="00020AD8" w:rsidRPr="00653ED0" w:rsidRDefault="00020AD8">
      <w:pPr>
        <w:widowControl/>
        <w:rPr>
          <w:szCs w:val="24"/>
          <w:lang w:eastAsia="en-US"/>
        </w:rPr>
      </w:pPr>
      <w:r w:rsidRPr="00653ED0">
        <w:rPr>
          <w:szCs w:val="24"/>
          <w:lang w:eastAsia="en-US"/>
        </w:rPr>
        <w:br w:type="page"/>
      </w:r>
    </w:p>
    <w:p w:rsidR="00B06561" w:rsidRPr="00B06561" w:rsidRDefault="00B06561" w:rsidP="00B06561">
      <w:pPr>
        <w:spacing w:before="120" w:after="120" w:line="360" w:lineRule="auto"/>
        <w:ind w:left="1982" w:hanging="566"/>
        <w:rPr>
          <w:szCs w:val="24"/>
          <w:lang w:eastAsia="en-US"/>
        </w:rPr>
      </w:pPr>
      <w:r w:rsidRPr="00B06561">
        <w:rPr>
          <w:szCs w:val="24"/>
          <w:lang w:val="en-GB" w:eastAsia="en-US"/>
        </w:rPr>
        <w:lastRenderedPageBreak/>
        <w:t>ii</w:t>
      </w:r>
      <w:r w:rsidRPr="00B06561">
        <w:rPr>
          <w:szCs w:val="24"/>
          <w:lang w:eastAsia="en-US"/>
        </w:rPr>
        <w:t>)</w:t>
      </w:r>
      <w:r w:rsidRPr="00B06561">
        <w:rPr>
          <w:szCs w:val="24"/>
          <w:lang w:eastAsia="en-US"/>
        </w:rPr>
        <w:tab/>
        <w:t>χωρητικότητα που προορίζεται για τακτά χρονικά διαστήματα που επιτρέπουν τον προγραμματισμό έργων υποδομής με περιορισμένες επιπτώσεις σε μεταγενέστερο στάδιο·</w:t>
      </w:r>
    </w:p>
    <w:p w:rsidR="00B06561" w:rsidRPr="00B06561" w:rsidRDefault="00B06561" w:rsidP="00B06561">
      <w:pPr>
        <w:spacing w:before="120" w:after="120" w:line="360" w:lineRule="auto"/>
        <w:ind w:left="1982" w:hanging="566"/>
        <w:rPr>
          <w:szCs w:val="24"/>
          <w:lang w:eastAsia="en-US"/>
        </w:rPr>
      </w:pPr>
      <w:r w:rsidRPr="00B06561">
        <w:rPr>
          <w:szCs w:val="24"/>
          <w:lang w:val="en-GB" w:eastAsia="en-US"/>
        </w:rPr>
        <w:t>iii</w:t>
      </w:r>
      <w:r w:rsidRPr="00B06561">
        <w:rPr>
          <w:szCs w:val="24"/>
          <w:lang w:eastAsia="en-US"/>
        </w:rPr>
        <w:t>)</w:t>
      </w:r>
      <w:r w:rsidRPr="00B06561">
        <w:rPr>
          <w:szCs w:val="24"/>
          <w:lang w:eastAsia="en-US"/>
        </w:rPr>
        <w:tab/>
        <w:t>χωρητικότητα που έχει ήδη κατανεμηθεί μέσω συμφωνιών-πλαισίων σύμφωνα με το άρθρο 31 ή μέσω της διαδικασίας πολυετούς κυλιόμενου σχεδιασμού σύμφωνα με το άρθρο 33·</w:t>
      </w:r>
    </w:p>
    <w:p w:rsidR="00B06561" w:rsidRPr="00B06561" w:rsidRDefault="00B06561" w:rsidP="00B06561">
      <w:pPr>
        <w:spacing w:before="120" w:after="120" w:line="360" w:lineRule="auto"/>
        <w:ind w:left="1982" w:hanging="566"/>
        <w:rPr>
          <w:szCs w:val="24"/>
          <w:lang w:eastAsia="en-US"/>
        </w:rPr>
      </w:pPr>
      <w:r w:rsidRPr="00B06561">
        <w:rPr>
          <w:szCs w:val="24"/>
          <w:lang w:val="en-GB" w:eastAsia="en-US"/>
        </w:rPr>
        <w:t>iv</w:t>
      </w:r>
      <w:r w:rsidRPr="00B06561">
        <w:rPr>
          <w:szCs w:val="24"/>
          <w:lang w:eastAsia="en-US"/>
        </w:rPr>
        <w:t>)</w:t>
      </w:r>
      <w:r w:rsidRPr="00B06561">
        <w:rPr>
          <w:szCs w:val="24"/>
          <w:lang w:eastAsia="en-US"/>
        </w:rPr>
        <w:tab/>
        <w:t xml:space="preserve">χωρητικότητα που δεσμεύεται για σκοπούς άλλους από εκείνους που αναφέρονται στα σημεία </w:t>
      </w:r>
      <w:r w:rsidRPr="00B06561">
        <w:rPr>
          <w:szCs w:val="24"/>
          <w:lang w:val="en-GB" w:eastAsia="en-US"/>
        </w:rPr>
        <w:t>i</w:t>
      </w:r>
      <w:r w:rsidRPr="00B06561">
        <w:rPr>
          <w:szCs w:val="24"/>
          <w:lang w:eastAsia="en-US"/>
        </w:rPr>
        <w:t xml:space="preserve">), </w:t>
      </w:r>
      <w:r w:rsidRPr="00B06561">
        <w:rPr>
          <w:szCs w:val="24"/>
          <w:lang w:val="en-GB" w:eastAsia="en-US"/>
        </w:rPr>
        <w:t>ii</w:t>
      </w:r>
      <w:r w:rsidRPr="00B06561">
        <w:rPr>
          <w:szCs w:val="24"/>
          <w:lang w:eastAsia="en-US"/>
        </w:rPr>
        <w:t xml:space="preserve">) και </w:t>
      </w:r>
      <w:r w:rsidRPr="00B06561">
        <w:rPr>
          <w:szCs w:val="24"/>
          <w:lang w:val="en-GB" w:eastAsia="en-US"/>
        </w:rPr>
        <w:t>iii</w:t>
      </w:r>
      <w:r w:rsidRPr="00B06561">
        <w:rPr>
          <w:szCs w:val="24"/>
          <w:lang w:eastAsia="en-US"/>
        </w:rPr>
        <w:t>), οι οποίοι υποδεικνύονται σαφώς από τον διαχειριστή υποδομής.</w:t>
      </w:r>
    </w:p>
    <w:p w:rsidR="00B06561" w:rsidRPr="00B06561" w:rsidRDefault="00B06561" w:rsidP="00B06561">
      <w:pPr>
        <w:spacing w:before="120" w:after="120" w:line="360" w:lineRule="auto"/>
        <w:ind w:left="850"/>
        <w:rPr>
          <w:szCs w:val="24"/>
          <w:lang w:eastAsia="en-US"/>
        </w:rPr>
      </w:pPr>
      <w:r w:rsidRPr="00B06561">
        <w:rPr>
          <w:szCs w:val="24"/>
          <w:lang w:eastAsia="en-US"/>
        </w:rPr>
        <w:t>Το σχέδιο προσφοράς χωρητικότητας αναφέρει τους περιορισμούς που ισχύουν για τη χρήση της εξειδικευμένης υποδομής στους οποίους γίνεται αναφορά στο άρθρο 24.</w:t>
      </w:r>
    </w:p>
    <w:p w:rsidR="00B06561" w:rsidRPr="00B06561" w:rsidRDefault="00B06561" w:rsidP="00B06561">
      <w:pPr>
        <w:spacing w:before="120" w:after="120" w:line="360" w:lineRule="auto"/>
        <w:ind w:left="850" w:hanging="850"/>
        <w:rPr>
          <w:szCs w:val="24"/>
          <w:lang w:eastAsia="en-US"/>
        </w:rPr>
      </w:pPr>
      <w:r w:rsidRPr="00B06561">
        <w:rPr>
          <w:szCs w:val="24"/>
          <w:lang w:eastAsia="en-US"/>
        </w:rPr>
        <w:t>7.</w:t>
      </w:r>
      <w:r w:rsidRPr="00B06561">
        <w:rPr>
          <w:szCs w:val="24"/>
          <w:lang w:eastAsia="en-US"/>
        </w:rPr>
        <w:tab/>
        <w:t>Οι διαχειριστές υποδομής περιλαμβάνουν στο σχέδιο προσφοράς χωρητικότητας τα στοιχεία που απαριθμούνται στην παράγραφο 6 στοιχείο β) για τη σιδηροδρομική υποδομή την οποία διαχειρίζονται.</w:t>
      </w:r>
    </w:p>
    <w:p w:rsidR="00B06561" w:rsidRPr="00CA5FB7" w:rsidRDefault="00B06561" w:rsidP="00B06561">
      <w:pPr>
        <w:spacing w:before="120" w:after="120" w:line="360" w:lineRule="auto"/>
        <w:ind w:left="850"/>
        <w:rPr>
          <w:b/>
          <w:szCs w:val="24"/>
          <w:lang w:eastAsia="en-US"/>
        </w:rPr>
      </w:pPr>
      <w:r w:rsidRPr="00B06561">
        <w:rPr>
          <w:szCs w:val="24"/>
          <w:lang w:eastAsia="en-US"/>
        </w:rPr>
        <w:t xml:space="preserve">Οι διαχειριστές υποδομής περιλαμβάνουν στο σχέδιο προσφοράς χωρητικότητας όλα τα στοιχεία που απαριθμούνται στην παράγραφο 6 </w:t>
      </w:r>
      <w:r w:rsidRPr="00B06561">
        <w:rPr>
          <w:strike/>
          <w:szCs w:val="24"/>
          <w:lang w:eastAsia="en-US"/>
        </w:rPr>
        <w:t>για όλες τις γραμμές και τους κόμβους που περιλαμβάνονται στο κεντρικό και το εκτεταμένο κεντρικό δίκτυο ΔΕΔ-Μ, όπως ορίζεται στο [νέος κανονισμός ΔΕΔ-Μ]</w:t>
      </w:r>
      <w:r w:rsidR="00020AD8">
        <w:rPr>
          <w:strike/>
          <w:szCs w:val="24"/>
          <w:lang w:eastAsia="en-US"/>
        </w:rPr>
        <w:t xml:space="preserve"> </w:t>
      </w:r>
      <w:r w:rsidRPr="00B06561">
        <w:rPr>
          <w:b/>
          <w:i/>
          <w:szCs w:val="24"/>
          <w:lang w:eastAsia="en-US"/>
        </w:rPr>
        <w:t>και διασφαλίζουν τη συνοχή με τη στρατηγική χωρητικότητας</w:t>
      </w:r>
      <w:r w:rsidRPr="00B06561">
        <w:rPr>
          <w:szCs w:val="24"/>
          <w:lang w:eastAsia="en-US"/>
        </w:rPr>
        <w:t>.</w:t>
      </w:r>
      <w:r w:rsidR="00CA5FB7">
        <w:rPr>
          <w:b/>
          <w:szCs w:val="24"/>
          <w:lang w:eastAsia="en-US"/>
        </w:rPr>
        <w:t xml:space="preserve"> [Τροπολογία </w:t>
      </w:r>
      <w:r w:rsidR="00CA5FB7" w:rsidRPr="006E765C">
        <w:rPr>
          <w:b/>
          <w:szCs w:val="24"/>
          <w:lang w:eastAsia="en-US"/>
        </w:rPr>
        <w:t>95</w:t>
      </w:r>
      <w:r w:rsidR="00CA5FB7">
        <w:rPr>
          <w:b/>
          <w:szCs w:val="24"/>
          <w:lang w:eastAsia="en-US"/>
        </w:rPr>
        <w:t>]</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ind w:left="850"/>
        <w:rPr>
          <w:szCs w:val="24"/>
          <w:lang w:eastAsia="en-US"/>
        </w:rPr>
      </w:pPr>
      <w:r w:rsidRPr="00B06561">
        <w:rPr>
          <w:szCs w:val="24"/>
          <w:lang w:eastAsia="en-US"/>
        </w:rPr>
        <w:lastRenderedPageBreak/>
        <w:t>Οι διαχειριστές υποδομής μπορούν να περιλαμβάνουν στο σχέδιο προσφοράς χωρητικότητας τα στοιχεία που αναφέρονται στην παράγραφο 6 για άλλες γραμμές και κόμβους του δικτύου το οποίο διαχειρίζονται.</w:t>
      </w:r>
    </w:p>
    <w:p w:rsidR="00B06561" w:rsidRPr="00B06561" w:rsidRDefault="00B06561" w:rsidP="00B06561">
      <w:pPr>
        <w:spacing w:before="120" w:after="120" w:line="360" w:lineRule="auto"/>
        <w:ind w:left="850" w:hanging="850"/>
        <w:rPr>
          <w:szCs w:val="24"/>
          <w:lang w:eastAsia="en-US"/>
        </w:rPr>
      </w:pPr>
      <w:r w:rsidRPr="00B06561">
        <w:rPr>
          <w:szCs w:val="24"/>
          <w:lang w:eastAsia="en-US"/>
        </w:rPr>
        <w:t>8.</w:t>
      </w:r>
      <w:r w:rsidRPr="00B06561">
        <w:rPr>
          <w:szCs w:val="24"/>
          <w:lang w:eastAsia="en-US"/>
        </w:rPr>
        <w:tab/>
        <w:t xml:space="preserve">Κατά τον εκ των προτέρων σχεδιασμό της χωρητικότητας σύμφωνα με την παράγραφο 6 στοιχείο α) σημείο </w:t>
      </w:r>
      <w:r w:rsidRPr="00B06561">
        <w:rPr>
          <w:szCs w:val="24"/>
          <w:lang w:val="en-GB" w:eastAsia="en-US"/>
        </w:rPr>
        <w:t>ii</w:t>
      </w:r>
      <w:r w:rsidRPr="00B06561">
        <w:rPr>
          <w:szCs w:val="24"/>
          <w:lang w:eastAsia="en-US"/>
        </w:rPr>
        <w:t>), οι διαχειριστές υποδομής ακολουθούν τις αρχές που ορίζονται στο άρθρο 8 παράγραφος 4.</w:t>
      </w:r>
    </w:p>
    <w:p w:rsidR="00B06561" w:rsidRPr="00B06561" w:rsidRDefault="00B06561" w:rsidP="00B06561">
      <w:pPr>
        <w:spacing w:before="120" w:after="120" w:line="360" w:lineRule="auto"/>
        <w:ind w:left="850"/>
        <w:rPr>
          <w:szCs w:val="24"/>
          <w:lang w:eastAsia="en-US"/>
        </w:rPr>
      </w:pPr>
      <w:r w:rsidRPr="00B06561">
        <w:rPr>
          <w:szCs w:val="24"/>
          <w:lang w:eastAsia="en-US"/>
        </w:rPr>
        <w:t>Οι διαχειριστές υποδομής προσχεδιάζουν τη χωρητικότητα με βάση τη στρατηγική καθοδήγηση των κρατών μελών σύμφωνα με το άρθρο 11 παράγραφος 3, τα αποτελέσματα της διαβούλευσης με τους αιτούντες σύμφωνα με το άρθρο 13 και τον συντονισμό μεταξύ των διαχειριστών υποδομής σύμφωνα με το άρθρο 14.</w:t>
      </w:r>
    </w:p>
    <w:p w:rsidR="00B06561" w:rsidRPr="00CA5FB7" w:rsidRDefault="00B06561" w:rsidP="00B06561">
      <w:pPr>
        <w:spacing w:before="120" w:after="120" w:line="360" w:lineRule="auto"/>
        <w:ind w:left="850" w:hanging="850"/>
        <w:rPr>
          <w:b/>
          <w:szCs w:val="24"/>
          <w:lang w:eastAsia="en-US"/>
        </w:rPr>
      </w:pPr>
      <w:r w:rsidRPr="00B06561">
        <w:rPr>
          <w:szCs w:val="24"/>
          <w:lang w:eastAsia="en-US"/>
        </w:rPr>
        <w:t>9.</w:t>
      </w:r>
      <w:r w:rsidRPr="00B06561">
        <w:rPr>
          <w:szCs w:val="24"/>
          <w:lang w:eastAsia="en-US"/>
        </w:rPr>
        <w:tab/>
      </w:r>
      <w:r w:rsidRPr="00B06561">
        <w:rPr>
          <w:b/>
          <w:i/>
          <w:szCs w:val="24"/>
          <w:lang w:eastAsia="en-US"/>
        </w:rPr>
        <w:t xml:space="preserve">Ο διαχειριστής υποδομής υποβάλλει το προσχέδιο του σχεδίου προσφοράς χωρητικότητας στον ρυθμιστικό φορέα για έλεγχο δύο μήνες πριν από τη δημοσίευση. </w:t>
      </w:r>
      <w:r w:rsidRPr="00B06561">
        <w:rPr>
          <w:szCs w:val="24"/>
          <w:lang w:eastAsia="en-US"/>
        </w:rPr>
        <w:t xml:space="preserve">Ο ρυθμιστικός φορέας αναλύει το </w:t>
      </w:r>
      <w:r w:rsidRPr="00B06561">
        <w:rPr>
          <w:b/>
          <w:i/>
          <w:szCs w:val="24"/>
          <w:lang w:eastAsia="en-US"/>
        </w:rPr>
        <w:t xml:space="preserve">εν λόγω </w:t>
      </w:r>
      <w:r w:rsidRPr="00B06561">
        <w:rPr>
          <w:szCs w:val="24"/>
          <w:lang w:eastAsia="en-US"/>
        </w:rPr>
        <w:t xml:space="preserve">σχέδιο </w:t>
      </w:r>
      <w:r w:rsidRPr="00B06561">
        <w:rPr>
          <w:strike/>
          <w:szCs w:val="24"/>
          <w:lang w:eastAsia="en-US"/>
        </w:rPr>
        <w:t xml:space="preserve">προσφοράς χωρητικότητας </w:t>
      </w:r>
      <w:r w:rsidRPr="00B06561">
        <w:rPr>
          <w:szCs w:val="24"/>
          <w:lang w:eastAsia="en-US"/>
        </w:rPr>
        <w:t>και</w:t>
      </w:r>
      <w:r w:rsidRPr="00B06561">
        <w:rPr>
          <w:b/>
          <w:i/>
          <w:szCs w:val="24"/>
          <w:lang w:eastAsia="en-US"/>
        </w:rPr>
        <w:t>, το αργότερο ένα μήνα πριν τη δημοσίευση,</w:t>
      </w:r>
      <w:r w:rsidRPr="00B06561">
        <w:rPr>
          <w:szCs w:val="24"/>
          <w:lang w:eastAsia="en-US"/>
        </w:rPr>
        <w:t xml:space="preserve"> μπορεί να </w:t>
      </w:r>
      <w:r w:rsidRPr="00B06561">
        <w:rPr>
          <w:strike/>
          <w:szCs w:val="24"/>
          <w:lang w:eastAsia="en-US"/>
        </w:rPr>
        <w:t>λάβει απόφαση με την οποία να ζητεί</w:t>
      </w:r>
      <w:r w:rsidR="00020AD8">
        <w:rPr>
          <w:strike/>
          <w:szCs w:val="24"/>
          <w:lang w:eastAsia="en-US"/>
        </w:rPr>
        <w:t xml:space="preserve"> </w:t>
      </w:r>
      <w:r w:rsidRPr="00B06561">
        <w:rPr>
          <w:b/>
          <w:i/>
          <w:szCs w:val="24"/>
          <w:lang w:eastAsia="en-US"/>
        </w:rPr>
        <w:t>ζητήσει</w:t>
      </w:r>
      <w:r w:rsidRPr="00B06561">
        <w:rPr>
          <w:szCs w:val="24"/>
          <w:lang w:eastAsia="en-US"/>
        </w:rPr>
        <w:t xml:space="preserve"> από τον διαχειριστή υποδομής να τροποποιήσει το </w:t>
      </w:r>
      <w:r w:rsidRPr="00B06561">
        <w:rPr>
          <w:strike/>
          <w:szCs w:val="24"/>
          <w:lang w:eastAsia="en-US"/>
        </w:rPr>
        <w:t>σχέδιο προσφοράς</w:t>
      </w:r>
      <w:r w:rsidR="00020AD8">
        <w:rPr>
          <w:strike/>
          <w:szCs w:val="24"/>
          <w:lang w:eastAsia="en-US"/>
        </w:rPr>
        <w:t xml:space="preserve"> </w:t>
      </w:r>
      <w:r w:rsidRPr="00B06561">
        <w:rPr>
          <w:b/>
          <w:i/>
          <w:szCs w:val="24"/>
          <w:lang w:eastAsia="en-US"/>
        </w:rPr>
        <w:t>μοντέλο</w:t>
      </w:r>
      <w:r w:rsidRPr="00B06561">
        <w:rPr>
          <w:szCs w:val="24"/>
          <w:lang w:eastAsia="en-US"/>
        </w:rPr>
        <w:t xml:space="preserve"> χωρητικότητας</w:t>
      </w:r>
      <w:r w:rsidRPr="00B06561">
        <w:rPr>
          <w:strike/>
          <w:szCs w:val="24"/>
          <w:lang w:eastAsia="en-US"/>
        </w:rPr>
        <w:t xml:space="preserve">. Η απόφαση του ρυθμιστικού φορέα λαμβάνει υπόψη κάθε γνώμη ή σύσταση του </w:t>
      </w:r>
      <w:r w:rsidRPr="00B06561">
        <w:rPr>
          <w:strike/>
          <w:szCs w:val="24"/>
          <w:lang w:val="en-GB" w:eastAsia="en-US"/>
        </w:rPr>
        <w:t>ENIM</w:t>
      </w:r>
      <w:r w:rsidRPr="00B06561">
        <w:rPr>
          <w:strike/>
          <w:szCs w:val="24"/>
          <w:lang w:eastAsia="en-US"/>
        </w:rPr>
        <w:t>, εφόσον έχει παρασχεθεί</w:t>
      </w:r>
      <w:r w:rsidRPr="00B06561">
        <w:rPr>
          <w:b/>
          <w:i/>
          <w:szCs w:val="24"/>
          <w:lang w:eastAsia="en-US"/>
        </w:rPr>
        <w:t xml:space="preserve"> πριν από τη δημοσίευση</w:t>
      </w:r>
      <w:r w:rsidRPr="00B06561">
        <w:rPr>
          <w:szCs w:val="24"/>
          <w:lang w:eastAsia="en-US"/>
        </w:rPr>
        <w:t>.</w:t>
      </w:r>
      <w:r w:rsidR="00CA5FB7">
        <w:rPr>
          <w:b/>
          <w:szCs w:val="24"/>
          <w:lang w:eastAsia="en-US"/>
        </w:rPr>
        <w:t xml:space="preserve"> [Τροπολογία </w:t>
      </w:r>
      <w:r w:rsidR="00CA5FB7" w:rsidRPr="00CA5FB7">
        <w:rPr>
          <w:b/>
          <w:szCs w:val="24"/>
          <w:lang w:eastAsia="en-US"/>
        </w:rPr>
        <w:t>96</w:t>
      </w:r>
      <w:r w:rsidR="00CA5FB7">
        <w:rPr>
          <w:b/>
          <w:szCs w:val="24"/>
          <w:lang w:eastAsia="en-US"/>
        </w:rPr>
        <w:t>]</w:t>
      </w:r>
    </w:p>
    <w:p w:rsidR="00020AD8" w:rsidRDefault="00020AD8">
      <w:pPr>
        <w:widowControl/>
        <w:rPr>
          <w:b/>
          <w:i/>
          <w:szCs w:val="24"/>
          <w:lang w:eastAsia="en-US"/>
        </w:rPr>
      </w:pPr>
      <w:r>
        <w:rPr>
          <w:b/>
          <w:i/>
          <w:szCs w:val="24"/>
          <w:lang w:eastAsia="en-US"/>
        </w:rPr>
        <w:br w:type="page"/>
      </w:r>
    </w:p>
    <w:p w:rsidR="00B06561" w:rsidRPr="00CA5FB7" w:rsidRDefault="00B06561" w:rsidP="00B06561">
      <w:pPr>
        <w:spacing w:before="120" w:after="120" w:line="360" w:lineRule="auto"/>
        <w:ind w:left="850" w:hanging="850"/>
        <w:rPr>
          <w:b/>
          <w:szCs w:val="24"/>
          <w:lang w:eastAsia="en-US"/>
        </w:rPr>
      </w:pPr>
      <w:r w:rsidRPr="00B06561">
        <w:rPr>
          <w:b/>
          <w:i/>
          <w:szCs w:val="24"/>
          <w:lang w:eastAsia="en-US"/>
        </w:rPr>
        <w:lastRenderedPageBreak/>
        <w:t>9α.</w:t>
      </w:r>
      <w:r w:rsidRPr="00B06561">
        <w:rPr>
          <w:szCs w:val="24"/>
          <w:lang w:eastAsia="en-US"/>
        </w:rPr>
        <w:tab/>
      </w:r>
      <w:r w:rsidRPr="00B06561">
        <w:rPr>
          <w:b/>
          <w:i/>
          <w:szCs w:val="24"/>
          <w:lang w:eastAsia="en-US"/>
        </w:rPr>
        <w:t xml:space="preserve">Προκειμένου να διασφαλιστεί η διασυνοριακή συνοχή των σχεδίων προσφοράς χωρητικότητας, η απόφαση του ρυθμιστικού φορέα λαμβάνει υπόψη, κατά περίπτωση, κάθε γνώμη ή σύσταση του </w:t>
      </w:r>
      <w:r w:rsidRPr="00B06561">
        <w:rPr>
          <w:b/>
          <w:i/>
          <w:szCs w:val="24"/>
          <w:lang w:val="en-GB" w:eastAsia="en-US"/>
        </w:rPr>
        <w:t>ENRRB</w:t>
      </w:r>
      <w:r w:rsidRPr="00B06561">
        <w:rPr>
          <w:b/>
          <w:i/>
          <w:szCs w:val="24"/>
          <w:lang w:eastAsia="en-US"/>
        </w:rPr>
        <w:t xml:space="preserve">, του </w:t>
      </w:r>
      <w:r w:rsidRPr="00B06561">
        <w:rPr>
          <w:b/>
          <w:i/>
          <w:szCs w:val="24"/>
          <w:lang w:val="en-GB" w:eastAsia="en-US"/>
        </w:rPr>
        <w:t>ERA</w:t>
      </w:r>
      <w:r w:rsidRPr="00B06561">
        <w:rPr>
          <w:b/>
          <w:i/>
          <w:szCs w:val="24"/>
          <w:lang w:eastAsia="en-US"/>
        </w:rPr>
        <w:t xml:space="preserve"> ή άλλων ρυθμιστικών φορέων.</w:t>
      </w:r>
      <w:r w:rsidR="00CA5FB7">
        <w:rPr>
          <w:b/>
          <w:szCs w:val="24"/>
          <w:lang w:eastAsia="en-US"/>
        </w:rPr>
        <w:t xml:space="preserve"> [Τροπολογία </w:t>
      </w:r>
      <w:r w:rsidR="00CA5FB7" w:rsidRPr="006E765C">
        <w:rPr>
          <w:b/>
          <w:szCs w:val="24"/>
          <w:lang w:eastAsia="en-US"/>
        </w:rPr>
        <w:t>97</w:t>
      </w:r>
      <w:r w:rsidR="00CA5FB7">
        <w:rPr>
          <w:b/>
          <w:szCs w:val="24"/>
          <w:lang w:eastAsia="en-US"/>
        </w:rPr>
        <w:t>]</w:t>
      </w:r>
    </w:p>
    <w:p w:rsidR="00B06561" w:rsidRPr="00CA5FB7" w:rsidRDefault="00B06561" w:rsidP="00B06561">
      <w:pPr>
        <w:spacing w:before="120" w:after="120" w:line="360" w:lineRule="auto"/>
        <w:ind w:left="850" w:hanging="850"/>
        <w:rPr>
          <w:b/>
          <w:szCs w:val="24"/>
          <w:lang w:eastAsia="en-US"/>
        </w:rPr>
      </w:pPr>
      <w:r w:rsidRPr="00B06561">
        <w:rPr>
          <w:szCs w:val="24"/>
          <w:lang w:eastAsia="en-US"/>
        </w:rPr>
        <w:t>10.</w:t>
      </w:r>
      <w:r w:rsidRPr="00B06561">
        <w:rPr>
          <w:szCs w:val="24"/>
          <w:lang w:eastAsia="en-US"/>
        </w:rPr>
        <w:tab/>
        <w:t xml:space="preserve">Το </w:t>
      </w:r>
      <w:r w:rsidRPr="00B06561">
        <w:rPr>
          <w:szCs w:val="24"/>
          <w:lang w:val="en-GB" w:eastAsia="en-US"/>
        </w:rPr>
        <w:t>ENIM</w:t>
      </w:r>
      <w:r w:rsidRPr="00B06561">
        <w:rPr>
          <w:b/>
          <w:i/>
          <w:szCs w:val="24"/>
          <w:lang w:eastAsia="en-US"/>
        </w:rPr>
        <w:t xml:space="preserve">, έως τις ... [12 μήνες από την έναρξη ισχύος του παρόντος κανονισμού] και σε συνεργασία με την </w:t>
      </w:r>
      <w:r w:rsidRPr="00B06561">
        <w:rPr>
          <w:b/>
          <w:i/>
          <w:szCs w:val="24"/>
          <w:lang w:val="en-GB" w:eastAsia="en-US"/>
        </w:rPr>
        <w:t>ERP</w:t>
      </w:r>
      <w:r w:rsidRPr="00B06561">
        <w:rPr>
          <w:b/>
          <w:i/>
          <w:szCs w:val="24"/>
          <w:lang w:eastAsia="en-US"/>
        </w:rPr>
        <w:t>,</w:t>
      </w:r>
      <w:r w:rsidRPr="00B06561">
        <w:rPr>
          <w:szCs w:val="24"/>
          <w:lang w:eastAsia="en-US"/>
        </w:rPr>
        <w:t xml:space="preserve"> εκδίδει κατευθυντήριες γραμμές και τις εντάσσει στο ευρωπαϊκό πλαίσιο διαχείρισης της χωρητικότητας που αναφέρεται στο άρθρο 6, καθορίζοντας τα ακόλουθα:</w:t>
      </w:r>
      <w:r w:rsidR="00CA5FB7">
        <w:rPr>
          <w:b/>
          <w:szCs w:val="24"/>
          <w:lang w:eastAsia="en-US"/>
        </w:rPr>
        <w:t xml:space="preserve"> [Τροπολογία </w:t>
      </w:r>
      <w:r w:rsidR="00CA5FB7" w:rsidRPr="00CA5FB7">
        <w:rPr>
          <w:b/>
          <w:szCs w:val="24"/>
          <w:lang w:eastAsia="en-US"/>
        </w:rPr>
        <w:t>98</w:t>
      </w:r>
      <w:r w:rsidR="00CA5FB7">
        <w:rPr>
          <w:b/>
          <w:szCs w:val="24"/>
          <w:lang w:eastAsia="en-US"/>
        </w:rPr>
        <w:t>]</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τα μέσα δημοσίευσης του σχεδίου προσφοράς χωρητικότητας, συμπεριλαμβανομένων των ψηφιακών υπηρεσιών, εργαλείων, λειτουργιών και διεπαφών·</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τη διαδικασία διαβούλευσης με τους αιτούντες σχετικά με το σχέδιο προσφοράς χωρητικότητας.</w:t>
      </w:r>
    </w:p>
    <w:p w:rsidR="00B06561" w:rsidRPr="00CA5FB7" w:rsidRDefault="00B06561" w:rsidP="00B06561">
      <w:pPr>
        <w:spacing w:before="120" w:after="120" w:line="360" w:lineRule="auto"/>
        <w:ind w:left="850" w:hanging="850"/>
        <w:rPr>
          <w:b/>
          <w:szCs w:val="24"/>
          <w:lang w:eastAsia="en-US"/>
        </w:rPr>
      </w:pPr>
      <w:r w:rsidRPr="00B06561">
        <w:rPr>
          <w:b/>
          <w:i/>
          <w:szCs w:val="24"/>
          <w:lang w:eastAsia="en-US"/>
        </w:rPr>
        <w:t>10α.</w:t>
      </w:r>
      <w:r w:rsidRPr="00B06561">
        <w:rPr>
          <w:szCs w:val="24"/>
          <w:lang w:eastAsia="en-US"/>
        </w:rPr>
        <w:tab/>
      </w:r>
      <w:r w:rsidRPr="00B06561">
        <w:rPr>
          <w:b/>
          <w:i/>
          <w:szCs w:val="24"/>
          <w:lang w:eastAsia="en-US"/>
        </w:rPr>
        <w:t>Ανατίθεται στην Επιτροπή η εξουσία να εκδίδει κατ’ εξουσιοδότηση πράξεις σύμφωνα με το άρθρο 71 για τον καθορισμό κοινών αρχών, διαδικασιών και μεθοδολογιών για τις κατευθυντήριες γραμμές που αναφέρονται στην παραγράφου 10 του παρόντος άρθρου, καθώς και για την τροποποίηση της εν λόγω παραγράφου. Οι εν λόγω κατ’ εξουσιοδότηση πράξεις εκδίδονται έως ... [24 μήνες από την έναρξη ισχύος του παρόντος κανονισμού]. Περιλαμβάνονται στο ευρωπαϊκό πλαίσιο για τη διαχείριση της χωρητικότητας.</w:t>
      </w:r>
      <w:r w:rsidR="00CA5FB7">
        <w:rPr>
          <w:b/>
          <w:szCs w:val="24"/>
          <w:lang w:eastAsia="en-US"/>
        </w:rPr>
        <w:t xml:space="preserve"> [Τροπολογία </w:t>
      </w:r>
      <w:r w:rsidR="00CA5FB7" w:rsidRPr="00CA5FB7">
        <w:rPr>
          <w:b/>
          <w:szCs w:val="24"/>
          <w:lang w:eastAsia="en-US"/>
        </w:rPr>
        <w:t>99</w:t>
      </w:r>
      <w:r w:rsidR="00CA5FB7">
        <w:rPr>
          <w:b/>
          <w:szCs w:val="24"/>
          <w:lang w:eastAsia="en-US"/>
        </w:rPr>
        <w:t>]</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jc w:val="center"/>
        <w:rPr>
          <w:szCs w:val="24"/>
          <w:lang w:eastAsia="en-US"/>
        </w:rPr>
      </w:pPr>
      <w:r w:rsidRPr="00B06561">
        <w:rPr>
          <w:szCs w:val="24"/>
          <w:lang w:eastAsia="en-US"/>
        </w:rPr>
        <w:lastRenderedPageBreak/>
        <w:t>Άρθρο 19</w:t>
      </w:r>
      <w:r w:rsidRPr="00B06561">
        <w:rPr>
          <w:szCs w:val="24"/>
          <w:lang w:eastAsia="en-US"/>
        </w:rPr>
        <w:br/>
        <w:t>Σχεδιασμός αντιμετώπισης έκτακτων καταστάσεων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Οι διαχειριστές υποδομής θεσπίζουν και εφαρμόζουν μια συνεχή διαδικασία σχεδιασμού αντιμετώπισης έκτακτων καταστάσεων για την προετοιμασία για διακοπές της λειτουργίας του δικτύου και για άλλες καταστάσεις κρίσης που επηρεάζουν τη σιδηροδρομική κυκλοφορία.</w:t>
      </w:r>
    </w:p>
    <w:p w:rsidR="00B06561" w:rsidRPr="00B06561" w:rsidRDefault="00B06561" w:rsidP="00B06561">
      <w:pPr>
        <w:spacing w:before="120" w:after="120" w:line="360" w:lineRule="auto"/>
        <w:ind w:left="850"/>
        <w:rPr>
          <w:szCs w:val="24"/>
          <w:lang w:eastAsia="en-US"/>
        </w:rPr>
      </w:pPr>
      <w:r w:rsidRPr="00B06561">
        <w:rPr>
          <w:szCs w:val="24"/>
          <w:lang w:eastAsia="en-US"/>
        </w:rPr>
        <w:t>Ο σχεδιασμός αντιμετώπισης έκτακτων καταστάσεων παρέχει τη βάση για τη διαχείριση της κυκλοφορίας, τη διαχείριση διαταραχών και τη διαχείριση κρίσεων σύμφωνα με το άρθρο 42, με σκοπό να καταστεί δυνατή η ταχεία αντίδραση σε τέτοιες καταστάσεις και να ελαχιστοποιηθούν οι επιπτώσεις τους στη σιδηροδρομική κυκλοφορία.</w:t>
      </w:r>
    </w:p>
    <w:p w:rsidR="00B06561" w:rsidRPr="00B06561" w:rsidRDefault="00B06561" w:rsidP="00B06561">
      <w:pPr>
        <w:spacing w:before="120" w:after="120" w:line="360" w:lineRule="auto"/>
        <w:ind w:left="850"/>
        <w:rPr>
          <w:szCs w:val="24"/>
          <w:lang w:eastAsia="en-US"/>
        </w:rPr>
      </w:pPr>
      <w:r w:rsidRPr="00B06561">
        <w:rPr>
          <w:szCs w:val="24"/>
          <w:lang w:eastAsia="en-US"/>
        </w:rPr>
        <w:t>Οι διαχειριστές υποδομής τεκμηριώνουν τα αποτελέσματα του σχεδιασμού αντιμετώπισης έκτακτων καταστάσεων σε σχέδιο αντιμετώπισης έκτακτων καταστάσεων.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Ο σχεδιασμός αντιμετώπισης έκτακτων καταστάσεων περιλαμβάνει ιδίως:</w:t>
      </w:r>
    </w:p>
    <w:p w:rsidR="00B06561" w:rsidRPr="00CA5FB7" w:rsidRDefault="00B06561" w:rsidP="00B06561">
      <w:pPr>
        <w:spacing w:before="120" w:after="120" w:line="360" w:lineRule="auto"/>
        <w:ind w:left="1416" w:hanging="566"/>
        <w:rPr>
          <w:b/>
          <w:szCs w:val="24"/>
          <w:lang w:eastAsia="en-US"/>
        </w:rPr>
      </w:pPr>
      <w:r w:rsidRPr="00B06561">
        <w:rPr>
          <w:szCs w:val="24"/>
          <w:lang w:eastAsia="en-US"/>
        </w:rPr>
        <w:t>α)</w:t>
      </w:r>
      <w:r w:rsidRPr="00B06561">
        <w:rPr>
          <w:szCs w:val="24"/>
          <w:lang w:eastAsia="en-US"/>
        </w:rPr>
        <w:tab/>
        <w:t xml:space="preserve">τον καθορισμό εναλλακτικών διαδρομών που επιτρέπουν την εκτροπή της κυκλοφορίας σε περίπτωση μη διαθεσιμότητας </w:t>
      </w:r>
      <w:r w:rsidRPr="00B06561">
        <w:rPr>
          <w:strike/>
          <w:szCs w:val="24"/>
          <w:lang w:eastAsia="en-US"/>
        </w:rPr>
        <w:t xml:space="preserve">των γραμμών που περιλαμβάνονται στο κεντρικό και στο εκτεταμένο κεντρικό δίκτυο ΔΕΔ-Μ, όπως ορίζεται στο άρθρο 6 και στο παράρτημα </w:t>
      </w:r>
      <w:r w:rsidRPr="00B06561">
        <w:rPr>
          <w:strike/>
          <w:szCs w:val="24"/>
          <w:lang w:val="en-GB" w:eastAsia="en-US"/>
        </w:rPr>
        <w:t>I</w:t>
      </w:r>
      <w:r w:rsidRPr="00B06561">
        <w:rPr>
          <w:strike/>
          <w:szCs w:val="24"/>
          <w:lang w:eastAsia="en-US"/>
        </w:rPr>
        <w:t xml:space="preserve"> του [νέος κανονισμός ΔΕΔ-Μ]·</w:t>
      </w:r>
      <w:r w:rsidRPr="00B06561">
        <w:rPr>
          <w:b/>
          <w:i/>
          <w:szCs w:val="24"/>
          <w:lang w:eastAsia="en-US"/>
        </w:rPr>
        <w:t>μιας γραμμής·</w:t>
      </w:r>
      <w:r w:rsidR="00CA5FB7">
        <w:rPr>
          <w:b/>
          <w:szCs w:val="24"/>
          <w:lang w:eastAsia="en-US"/>
        </w:rPr>
        <w:t xml:space="preserve"> [Τροπολογία </w:t>
      </w:r>
      <w:r w:rsidR="00CA5FB7" w:rsidRPr="00CA5FB7">
        <w:rPr>
          <w:b/>
          <w:szCs w:val="24"/>
          <w:lang w:eastAsia="en-US"/>
        </w:rPr>
        <w:t>100</w:t>
      </w:r>
      <w:r w:rsidR="00CA5FB7">
        <w:rPr>
          <w:b/>
          <w:szCs w:val="24"/>
          <w:lang w:eastAsia="en-US"/>
        </w:rPr>
        <w:t>]</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ind w:left="1416" w:hanging="566"/>
        <w:rPr>
          <w:szCs w:val="24"/>
          <w:lang w:eastAsia="en-US"/>
        </w:rPr>
      </w:pPr>
      <w:r w:rsidRPr="00B06561">
        <w:rPr>
          <w:szCs w:val="24"/>
          <w:lang w:eastAsia="en-US"/>
        </w:rPr>
        <w:lastRenderedPageBreak/>
        <w:t>β)</w:t>
      </w:r>
      <w:r w:rsidRPr="00B06561">
        <w:rPr>
          <w:szCs w:val="24"/>
          <w:lang w:eastAsia="en-US"/>
        </w:rPr>
        <w:tab/>
        <w:t>ενδεικτικό προγραμματισμό της διαθέσιμης χωρητικότητας υποδομής στις εναλλακτικές διαδρομές που καθορίζονται σύμφωνα με το στοιχείο α), παρέχοντας διαφάνεια σχετικά με τη χωρητικότητα υποδομής που είναι διαθέσιμη στις εν λόγω γραμμές και η οποία μπορεί να χρησιμοποιηθεί σε περίπτωση περιστατικών και, ιδίως, διαταραχών του δικτύου σύμφωνα με το άρθρο 46·</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γ)</w:t>
      </w:r>
      <w:r w:rsidRPr="00B06561">
        <w:rPr>
          <w:szCs w:val="24"/>
          <w:lang w:eastAsia="en-US"/>
        </w:rPr>
        <w:tab/>
        <w:t>τον καθορισμό κανόνων και διαδικασιών για τη διαχείριση της κυκλοφορίας και των κρίσεων, μεταξύ άλλων όσον αφορά την ανταλλαγή πληροφοριών μεταξύ διαχειριστών υποδομής, άλλων επιχειρησιακών ενδιαφερόμενων φορέων και άλλων ενδιαφερόμενων μερών, όπως οι δημόσιες αρχές που είναι αρμόδιες για τις σιδηροδρομικές μεταφορές ή την ασφάλεια και την αντιμετώπιση καταστάσεων έκτακτης ανάγκης, καθώς και κριτήρια για την ενεργοποίηση των εν λόγω διαδικασιών·</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δ)</w:t>
      </w:r>
      <w:r w:rsidRPr="00B06561">
        <w:rPr>
          <w:szCs w:val="24"/>
          <w:lang w:eastAsia="en-US"/>
        </w:rPr>
        <w:tab/>
        <w:t>τον προσδιορισμό και την καταγραφή των φορέων που πρέπει να ενημερώνονται σε περίπτωση σοβαρών περιστατικών ή σοβαρών διαταραχών στις κινήσεις των αμαξοστοιχιών·</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ε)</w:t>
      </w:r>
      <w:r w:rsidRPr="00B06561">
        <w:rPr>
          <w:szCs w:val="24"/>
          <w:lang w:eastAsia="en-US"/>
        </w:rPr>
        <w:tab/>
        <w:t>οποιεσδήποτε άλλες προπαρασκευαστικές εργασίες απαιτούνται για τη διαχείριση διαταραχών και κρίσεων σύμφωνα με το άρθρο 42 και σύμφωνα με το ευρωπαϊκό πλαίσιο για τον διασυνοριακό συντονισμό της διαχείρισης της κυκλοφορίας, της διαχείρισης διαταραχών και της διαχείρισης κρίσεων που αναφέρεται στο άρθρο 44.</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3.</w:t>
      </w:r>
      <w:r w:rsidRPr="00B06561">
        <w:rPr>
          <w:szCs w:val="24"/>
          <w:lang w:eastAsia="en-US"/>
        </w:rPr>
        <w:tab/>
        <w:t>Οι διαχειριστές υποδομής εξασφαλίζουν τη συνοχή του σχεδιασμού αντιμετώπισης έκτακτων καταστάσεων με τον στρατηγικό σχεδιασμό χωρητικότητας, ιδίως τη στρατηγική χωρητικότητας, το μοντέλο χωρητικότητας, το σχέδιο προσφοράς χωρητικότητας και τον σχεδιασμό έργων υποδομής, όπως αναφέρεται στο άρθρο 10.</w:t>
      </w:r>
    </w:p>
    <w:p w:rsidR="00B06561" w:rsidRPr="00B06561" w:rsidRDefault="00B06561" w:rsidP="00B06561">
      <w:pPr>
        <w:spacing w:before="120" w:after="120" w:line="360" w:lineRule="auto"/>
        <w:ind w:left="850" w:hanging="850"/>
        <w:rPr>
          <w:szCs w:val="24"/>
          <w:lang w:eastAsia="en-US"/>
        </w:rPr>
      </w:pPr>
      <w:r w:rsidRPr="00B06561">
        <w:rPr>
          <w:szCs w:val="24"/>
          <w:lang w:eastAsia="en-US"/>
        </w:rPr>
        <w:t>4.</w:t>
      </w:r>
      <w:r w:rsidRPr="00B06561">
        <w:rPr>
          <w:szCs w:val="24"/>
          <w:lang w:eastAsia="en-US"/>
        </w:rPr>
        <w:tab/>
        <w:t>Τα αποτελέσματα του σχεδιασμού αντιμετώπισης έκτακτων καταστάσεων, ιδίως ο καθορισμός εναλλακτικών γραμμών σύμφωνα με την παράγραφο 2 στοιχείο α) και ο ενδεικτικός σχεδιασμός χωρητικότητας σε εναλλακτικές γραμμές σύμφωνα με την παράγραφο 2 στοιχείο β) περιλαμβάνονται στο μοντέλο χωρητικότητας και στο σχέδιο προσφοράς χωρητικότητας.</w:t>
      </w:r>
    </w:p>
    <w:p w:rsidR="00B06561" w:rsidRPr="00CA5FB7" w:rsidRDefault="00B06561" w:rsidP="00B06561">
      <w:pPr>
        <w:spacing w:before="120" w:after="120" w:line="360" w:lineRule="auto"/>
        <w:ind w:left="850" w:hanging="850"/>
        <w:rPr>
          <w:b/>
          <w:szCs w:val="24"/>
          <w:lang w:eastAsia="en-US"/>
        </w:rPr>
      </w:pPr>
      <w:r w:rsidRPr="00B06561">
        <w:rPr>
          <w:szCs w:val="24"/>
          <w:lang w:eastAsia="en-US"/>
        </w:rPr>
        <w:t>5.</w:t>
      </w:r>
      <w:r w:rsidRPr="00B06561">
        <w:rPr>
          <w:szCs w:val="24"/>
          <w:lang w:eastAsia="en-US"/>
        </w:rPr>
        <w:tab/>
      </w:r>
      <w:r w:rsidRPr="00B06561">
        <w:rPr>
          <w:strike/>
          <w:szCs w:val="24"/>
          <w:lang w:eastAsia="en-US"/>
        </w:rPr>
        <w:t>Η</w:t>
      </w:r>
      <w:r w:rsidR="00020AD8">
        <w:rPr>
          <w:strike/>
          <w:szCs w:val="24"/>
          <w:lang w:eastAsia="en-US"/>
        </w:rPr>
        <w:t xml:space="preserve"> </w:t>
      </w:r>
      <w:r w:rsidRPr="00B06561">
        <w:rPr>
          <w:b/>
          <w:i/>
          <w:szCs w:val="24"/>
          <w:lang w:eastAsia="en-US"/>
        </w:rPr>
        <w:t>Ανατίθεται στην</w:t>
      </w:r>
      <w:r w:rsidRPr="00B06561">
        <w:rPr>
          <w:szCs w:val="24"/>
          <w:lang w:eastAsia="en-US"/>
        </w:rPr>
        <w:t xml:space="preserve"> Επιτροπή </w:t>
      </w:r>
      <w:r w:rsidRPr="00B06561">
        <w:rPr>
          <w:b/>
          <w:i/>
          <w:szCs w:val="24"/>
          <w:lang w:eastAsia="en-US"/>
        </w:rPr>
        <w:t xml:space="preserve">η εξουσία να </w:t>
      </w:r>
      <w:r w:rsidRPr="00B06561">
        <w:rPr>
          <w:szCs w:val="24"/>
          <w:lang w:eastAsia="en-US"/>
        </w:rPr>
        <w:t xml:space="preserve">εκδίδει </w:t>
      </w:r>
      <w:r w:rsidRPr="00B06561">
        <w:rPr>
          <w:strike/>
          <w:szCs w:val="24"/>
          <w:lang w:eastAsia="en-US"/>
        </w:rPr>
        <w:t>εκτελεστικές</w:t>
      </w:r>
      <w:r w:rsidR="00020AD8">
        <w:rPr>
          <w:strike/>
          <w:szCs w:val="24"/>
          <w:lang w:eastAsia="en-US"/>
        </w:rPr>
        <w:t xml:space="preserve"> </w:t>
      </w:r>
      <w:r w:rsidRPr="00B06561">
        <w:rPr>
          <w:b/>
          <w:i/>
          <w:szCs w:val="24"/>
          <w:lang w:eastAsia="en-US"/>
        </w:rPr>
        <w:t>κατ’ εξουσιοδότηση</w:t>
      </w:r>
      <w:r w:rsidRPr="00B06561">
        <w:rPr>
          <w:szCs w:val="24"/>
          <w:lang w:eastAsia="en-US"/>
        </w:rPr>
        <w:t xml:space="preserve"> πράξεις</w:t>
      </w:r>
      <w:r w:rsidRPr="00B06561">
        <w:rPr>
          <w:b/>
          <w:i/>
          <w:szCs w:val="24"/>
          <w:lang w:eastAsia="en-US"/>
        </w:rPr>
        <w:t xml:space="preserve"> σύμφωνα με το άρθρο 71</w:t>
      </w:r>
      <w:r w:rsidRPr="00B06561">
        <w:rPr>
          <w:szCs w:val="24"/>
          <w:lang w:eastAsia="en-US"/>
        </w:rPr>
        <w:t xml:space="preserve"> για τον καθορισμό των λεπτομερειών της διαδικασίας και των κριτηρίων που πρέπει να ακολουθούνται για την εφαρμογή της παραγράφου 2</w:t>
      </w:r>
      <w:r w:rsidRPr="00B06561">
        <w:rPr>
          <w:b/>
          <w:i/>
          <w:szCs w:val="24"/>
          <w:lang w:eastAsia="en-US"/>
        </w:rPr>
        <w:t xml:space="preserve"> του παρόντος άρθρου</w:t>
      </w:r>
      <w:r w:rsidRPr="00B06561">
        <w:rPr>
          <w:szCs w:val="24"/>
          <w:lang w:eastAsia="en-US"/>
        </w:rPr>
        <w:t xml:space="preserve">, ιδίως για καταστάσεις που ενδέχεται να έχουν αντίκτυπο στη διασυνοριακή κυκλοφορία. Οι εν λόγω </w:t>
      </w:r>
      <w:r w:rsidRPr="00B06561">
        <w:rPr>
          <w:strike/>
          <w:szCs w:val="24"/>
          <w:lang w:eastAsia="en-US"/>
        </w:rPr>
        <w:t>εκτελεστικές</w:t>
      </w:r>
      <w:r w:rsidR="00020AD8">
        <w:rPr>
          <w:strike/>
          <w:szCs w:val="24"/>
          <w:lang w:eastAsia="en-US"/>
        </w:rPr>
        <w:t xml:space="preserve"> </w:t>
      </w:r>
      <w:r w:rsidRPr="00B06561">
        <w:rPr>
          <w:b/>
          <w:i/>
          <w:szCs w:val="24"/>
          <w:lang w:eastAsia="en-US"/>
        </w:rPr>
        <w:t>κατ’ εξουσιοδότηση</w:t>
      </w:r>
      <w:r w:rsidRPr="00B06561">
        <w:rPr>
          <w:szCs w:val="24"/>
          <w:lang w:eastAsia="en-US"/>
        </w:rPr>
        <w:t xml:space="preserve"> πράξεις εκδίδονται </w:t>
      </w:r>
      <w:r w:rsidRPr="00B06561">
        <w:rPr>
          <w:strike/>
          <w:szCs w:val="24"/>
          <w:lang w:eastAsia="en-US"/>
        </w:rPr>
        <w:t>σύμφωνα με τη διαδικασία εξέτασης στην οποία παραπέμπει το άρθρο 72 παράγραφος 3</w:t>
      </w:r>
      <w:r w:rsidR="00020AD8">
        <w:rPr>
          <w:strike/>
          <w:szCs w:val="24"/>
          <w:lang w:eastAsia="en-US"/>
        </w:rPr>
        <w:t xml:space="preserve"> </w:t>
      </w:r>
      <w:r w:rsidRPr="00B06561">
        <w:rPr>
          <w:b/>
          <w:i/>
          <w:szCs w:val="24"/>
          <w:lang w:eastAsia="en-US"/>
        </w:rPr>
        <w:t>έως ... [24 μήνες από την έναρξη ισχύος του παρόντος κανονισμού]</w:t>
      </w:r>
      <w:r w:rsidRPr="00B06561">
        <w:rPr>
          <w:szCs w:val="24"/>
          <w:lang w:eastAsia="en-US"/>
        </w:rPr>
        <w:t>.</w:t>
      </w:r>
      <w:r w:rsidR="00CA5FB7">
        <w:rPr>
          <w:b/>
          <w:szCs w:val="24"/>
          <w:lang w:eastAsia="en-US"/>
        </w:rPr>
        <w:t xml:space="preserve"> [Τροπολογία </w:t>
      </w:r>
      <w:r w:rsidR="00CA5FB7" w:rsidRPr="006E765C">
        <w:rPr>
          <w:b/>
          <w:szCs w:val="24"/>
          <w:lang w:eastAsia="en-US"/>
        </w:rPr>
        <w:t>101</w:t>
      </w:r>
      <w:r w:rsidR="00CA5FB7">
        <w:rPr>
          <w:b/>
          <w:szCs w:val="24"/>
          <w:lang w:eastAsia="en-US"/>
        </w:rPr>
        <w:t>]</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jc w:val="center"/>
        <w:rPr>
          <w:szCs w:val="24"/>
          <w:lang w:eastAsia="en-US"/>
        </w:rPr>
      </w:pPr>
      <w:r w:rsidRPr="00B06561">
        <w:rPr>
          <w:szCs w:val="24"/>
          <w:lang w:eastAsia="en-US"/>
        </w:rPr>
        <w:lastRenderedPageBreak/>
        <w:t>Άρθρο 20</w:t>
      </w:r>
      <w:r w:rsidRPr="00B06561">
        <w:rPr>
          <w:szCs w:val="24"/>
          <w:lang w:eastAsia="en-US"/>
        </w:rPr>
        <w:br/>
        <w:t>Κριτήρια και διαδικασίες για την κατανομή εκ των προτέρων σχεδιασμένης χωρητικότητας και για τον καθορισμό σκοπών σχεδιασμού χωρητικότητας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Οι διαχειριστές υποδομής κατανέμουν την εκ των προτέρων σχεδιασμένη χωρητικότητα που περιλαμβάνεται στο σχέδιο προσφοράς χωρητικότητας που αναφέρεται στο άρθρο 18 μέσω διαφανών και αμερόληπτων κριτηρίων και διαδικασιών.</w:t>
      </w:r>
    </w:p>
    <w:p w:rsidR="00B06561" w:rsidRPr="00CA5FB7" w:rsidRDefault="00B06561" w:rsidP="00B06561">
      <w:pPr>
        <w:spacing w:before="120" w:after="120" w:line="360" w:lineRule="auto"/>
        <w:ind w:left="850" w:hanging="850"/>
        <w:rPr>
          <w:b/>
          <w:szCs w:val="24"/>
          <w:lang w:eastAsia="en-US"/>
        </w:rPr>
      </w:pPr>
      <w:r w:rsidRPr="00B06561">
        <w:rPr>
          <w:szCs w:val="24"/>
          <w:lang w:eastAsia="en-US"/>
        </w:rPr>
        <w:t>2.</w:t>
      </w:r>
      <w:r w:rsidRPr="00B06561">
        <w:rPr>
          <w:szCs w:val="24"/>
          <w:lang w:eastAsia="en-US"/>
        </w:rPr>
        <w:tab/>
        <w:t xml:space="preserve">Οι σκοποί του σχεδιασμού χωρητικότητας καθορίζουν τα χαρακτηριστικά και τις ιδιότητες των διαφόρων τύπων εκ των προτέρων σχεδιασμένης χωρητικότητας, συμπεριλαμβανομένης της χωρητικότητας που είναι διαθέσιμη για αιτήματα των αιτούντων, της χωρητικότητας που προορίζεται για έργα υποδομής και της χωρητικότητας που έχει ήδη κατανεμηθεί. Τα εν λόγω χαρακτηριστικά και ιδιότητες περιλαμβάνουν όλες τις πτυχές που σχετίζονται με συγκεκριμένους τύπους εκ των προτέρων σχεδιασμένης χωρητικότητας, όπως η διαδρομή, ο χρόνος, η εγγυημένη ή απαιτούμενη ελάχιστη ταχύτητα, η τεχνική συμβατότητα μεταξύ τροχαίου υλικού και υποδομής, οι παράμετροι και ο αριθμός των </w:t>
      </w:r>
      <w:r w:rsidRPr="00B06561">
        <w:rPr>
          <w:strike/>
          <w:szCs w:val="24"/>
          <w:lang w:eastAsia="en-US"/>
        </w:rPr>
        <w:t xml:space="preserve">δυνατών </w:t>
      </w:r>
      <w:r w:rsidRPr="00B06561">
        <w:rPr>
          <w:szCs w:val="24"/>
          <w:lang w:eastAsia="en-US"/>
        </w:rPr>
        <w:t>δρομολογίων που περιλαμβάνονται.</w:t>
      </w:r>
      <w:r w:rsidR="00CA5FB7">
        <w:rPr>
          <w:b/>
          <w:szCs w:val="24"/>
          <w:lang w:eastAsia="en-US"/>
        </w:rPr>
        <w:t xml:space="preserve"> [Τροπολογία </w:t>
      </w:r>
      <w:r w:rsidR="00CA5FB7" w:rsidRPr="006E765C">
        <w:rPr>
          <w:b/>
          <w:szCs w:val="24"/>
          <w:lang w:eastAsia="en-US"/>
        </w:rPr>
        <w:t>102</w:t>
      </w:r>
      <w:r w:rsidR="00CA5FB7">
        <w:rPr>
          <w:b/>
          <w:szCs w:val="24"/>
          <w:lang w:eastAsia="en-US"/>
        </w:rPr>
        <w:t>]</w:t>
      </w:r>
    </w:p>
    <w:p w:rsidR="00020AD8" w:rsidRDefault="00020AD8">
      <w:pPr>
        <w:widowControl/>
        <w:rPr>
          <w:szCs w:val="24"/>
          <w:lang w:eastAsia="en-US"/>
        </w:rPr>
      </w:pPr>
      <w:r>
        <w:rPr>
          <w:szCs w:val="24"/>
          <w:lang w:eastAsia="en-US"/>
        </w:rPr>
        <w:br w:type="page"/>
      </w:r>
    </w:p>
    <w:p w:rsidR="00B06561" w:rsidRPr="00CA5FB7" w:rsidRDefault="00B06561" w:rsidP="00B06561">
      <w:pPr>
        <w:spacing w:before="120" w:after="120" w:line="360" w:lineRule="auto"/>
        <w:ind w:left="850" w:hanging="850"/>
        <w:rPr>
          <w:b/>
          <w:szCs w:val="24"/>
          <w:lang w:eastAsia="en-US"/>
        </w:rPr>
      </w:pPr>
      <w:r w:rsidRPr="00B06561">
        <w:rPr>
          <w:szCs w:val="24"/>
          <w:lang w:eastAsia="en-US"/>
        </w:rPr>
        <w:lastRenderedPageBreak/>
        <w:t>3.</w:t>
      </w:r>
      <w:r w:rsidRPr="00B06561">
        <w:rPr>
          <w:szCs w:val="24"/>
          <w:lang w:eastAsia="en-US"/>
        </w:rPr>
        <w:tab/>
        <w:t xml:space="preserve">Το </w:t>
      </w:r>
      <w:r w:rsidRPr="00B06561">
        <w:rPr>
          <w:szCs w:val="24"/>
          <w:lang w:val="en-GB" w:eastAsia="en-US"/>
        </w:rPr>
        <w:t>ENIM</w:t>
      </w:r>
      <w:r w:rsidRPr="00B06561">
        <w:rPr>
          <w:b/>
          <w:i/>
          <w:szCs w:val="24"/>
          <w:lang w:eastAsia="en-US"/>
        </w:rPr>
        <w:t xml:space="preserve">, έως τις ... [12 μήνες από την έναρξη ισχύος του παρόντος κανονισμού] και σε συνεργασία με την </w:t>
      </w:r>
      <w:r w:rsidRPr="00B06561">
        <w:rPr>
          <w:b/>
          <w:i/>
          <w:szCs w:val="24"/>
          <w:lang w:val="en-GB" w:eastAsia="en-US"/>
        </w:rPr>
        <w:t>ERP</w:t>
      </w:r>
      <w:r w:rsidRPr="00B06561">
        <w:rPr>
          <w:b/>
          <w:i/>
          <w:szCs w:val="24"/>
          <w:lang w:eastAsia="en-US"/>
        </w:rPr>
        <w:t>,</w:t>
      </w:r>
      <w:r w:rsidRPr="00B06561">
        <w:rPr>
          <w:szCs w:val="24"/>
          <w:lang w:eastAsia="en-US"/>
        </w:rPr>
        <w:t xml:space="preserve"> καταρτίζει κοινό πλαίσιο για τα κριτήρια και τις διαδικασίες που αναφέρονται στην παράγραφο 1</w:t>
      </w:r>
      <w:r w:rsidRPr="00B06561">
        <w:rPr>
          <w:b/>
          <w:i/>
          <w:szCs w:val="24"/>
          <w:lang w:eastAsia="en-US"/>
        </w:rPr>
        <w:t xml:space="preserve"> του παρόντος άρθρου</w:t>
      </w:r>
      <w:r w:rsidRPr="00B06561">
        <w:rPr>
          <w:szCs w:val="24"/>
          <w:lang w:eastAsia="en-US"/>
        </w:rPr>
        <w:t xml:space="preserve"> και το εντάσσει στο ευρωπαϊκό πλαίσιο για τη διαχείριση της χωρητικότητας που αναφέρεται στο άρθρο 6. Το εν λόγω κοινό πλαίσιο σταθμίζει τα οφέλη της δέσμευσης χωρητικότητας για συγκεκριμένους τύπους σιδηροδρομικών υπηρεσιών ή διαδικασιών κατανομής με την ανάγκη διασφάλισης ευελιξίας για την κάλυψη των αναγκών της αγοράς όσον αφορά την κατανομή χωρητικότητας. Για τον σκοπό αυτό, το κοινό πλαίσιο προβλέπει τη δυνατότητα να λαμβάνονται υπόψη αιτήματα για δικαιώματα χωρητικότητας που δεν συνάδουν με την εκ των προτέρων σχεδιασμένη χωρητικότητα στο πλαίσιο του μηχανισμού συναινετικής διευθέτησης αντικρουόμενων αιτημάτων που αναφέρεται στο άρθρο 36.</w:t>
      </w:r>
      <w:r w:rsidR="00CA5FB7">
        <w:rPr>
          <w:b/>
          <w:szCs w:val="24"/>
          <w:lang w:eastAsia="en-US"/>
        </w:rPr>
        <w:t xml:space="preserve"> [Τροπολογία </w:t>
      </w:r>
      <w:r w:rsidR="00CA5FB7" w:rsidRPr="006E765C">
        <w:rPr>
          <w:b/>
          <w:szCs w:val="24"/>
          <w:lang w:eastAsia="en-US"/>
        </w:rPr>
        <w:t>103</w:t>
      </w:r>
      <w:r w:rsidR="00CA5FB7">
        <w:rPr>
          <w:b/>
          <w:szCs w:val="24"/>
          <w:lang w:eastAsia="en-US"/>
        </w:rPr>
        <w:t>]</w:t>
      </w:r>
    </w:p>
    <w:p w:rsidR="00B06561" w:rsidRPr="00CA5FB7" w:rsidRDefault="00B06561" w:rsidP="00B06561">
      <w:pPr>
        <w:spacing w:before="120" w:after="120" w:line="360" w:lineRule="auto"/>
        <w:ind w:left="850" w:hanging="850"/>
        <w:rPr>
          <w:b/>
          <w:szCs w:val="24"/>
          <w:lang w:eastAsia="en-US"/>
        </w:rPr>
      </w:pPr>
      <w:r w:rsidRPr="00B06561">
        <w:rPr>
          <w:szCs w:val="24"/>
          <w:lang w:eastAsia="en-US"/>
        </w:rPr>
        <w:t>4.</w:t>
      </w:r>
      <w:r w:rsidRPr="00B06561">
        <w:rPr>
          <w:szCs w:val="24"/>
          <w:lang w:eastAsia="en-US"/>
        </w:rPr>
        <w:tab/>
        <w:t xml:space="preserve">Το </w:t>
      </w:r>
      <w:r w:rsidRPr="00B06561">
        <w:rPr>
          <w:szCs w:val="24"/>
          <w:lang w:val="en-GB" w:eastAsia="en-US"/>
        </w:rPr>
        <w:t>ENIM</w:t>
      </w:r>
      <w:r w:rsidRPr="00B06561">
        <w:rPr>
          <w:szCs w:val="24"/>
          <w:lang w:eastAsia="en-US"/>
        </w:rPr>
        <w:t xml:space="preserve"> καταρτίζει και εγκρίνει επίσημες προδιαγραφές για τους σκοπούς σχεδιασμού χωρητικότητας σε αναγνώσιμο από άνθρωπο και σε αναγνώσιμο από μηχανήματα μορφότυπο. Το </w:t>
      </w:r>
      <w:r w:rsidRPr="00B06561">
        <w:rPr>
          <w:szCs w:val="24"/>
          <w:lang w:val="en-GB" w:eastAsia="en-US"/>
        </w:rPr>
        <w:t>ENIM</w:t>
      </w:r>
      <w:r w:rsidRPr="00B06561">
        <w:rPr>
          <w:szCs w:val="24"/>
          <w:lang w:eastAsia="en-US"/>
        </w:rPr>
        <w:t xml:space="preserve"> περιλαμβάνει τις εν λόγω </w:t>
      </w:r>
      <w:r w:rsidRPr="00B06561">
        <w:rPr>
          <w:strike/>
          <w:szCs w:val="24"/>
          <w:lang w:eastAsia="en-US"/>
        </w:rPr>
        <w:t>προδιαγραφές</w:t>
      </w:r>
      <w:r w:rsidR="00020AD8">
        <w:rPr>
          <w:strike/>
          <w:szCs w:val="24"/>
          <w:lang w:eastAsia="en-US"/>
        </w:rPr>
        <w:t xml:space="preserve"> </w:t>
      </w:r>
      <w:r w:rsidRPr="00B06561">
        <w:rPr>
          <w:b/>
          <w:i/>
          <w:szCs w:val="24"/>
          <w:lang w:eastAsia="en-US"/>
        </w:rPr>
        <w:t>κατευθυντήριες γραμμές</w:t>
      </w:r>
      <w:r w:rsidRPr="00B06561">
        <w:rPr>
          <w:szCs w:val="24"/>
          <w:lang w:eastAsia="en-US"/>
        </w:rPr>
        <w:t xml:space="preserve"> στο ευρωπαϊκό πλαίσιο για τη διαχείριση της χωρητικότητας που αναφέρεται στο άρθρο 6</w:t>
      </w:r>
      <w:r w:rsidRPr="00B06561">
        <w:rPr>
          <w:b/>
          <w:i/>
          <w:szCs w:val="24"/>
          <w:lang w:eastAsia="en-US"/>
        </w:rPr>
        <w:t xml:space="preserve"> του παρόντος κανονισμού</w:t>
      </w:r>
      <w:r w:rsidRPr="00B06561">
        <w:rPr>
          <w:szCs w:val="24"/>
          <w:lang w:eastAsia="en-US"/>
        </w:rPr>
        <w:t xml:space="preserve">. Με βάση την πείρα του από την εφαρμογή του παρόντος άρθρου, το </w:t>
      </w:r>
      <w:r w:rsidRPr="00B06561">
        <w:rPr>
          <w:szCs w:val="24"/>
          <w:lang w:val="en-GB" w:eastAsia="en-US"/>
        </w:rPr>
        <w:t>ENIM</w:t>
      </w:r>
      <w:r w:rsidRPr="00B06561">
        <w:rPr>
          <w:b/>
          <w:i/>
          <w:szCs w:val="24"/>
          <w:lang w:eastAsia="en-US"/>
        </w:rPr>
        <w:t xml:space="preserve">, κατόπιν διαβούλευσης με την </w:t>
      </w:r>
      <w:r w:rsidRPr="00B06561">
        <w:rPr>
          <w:b/>
          <w:i/>
          <w:szCs w:val="24"/>
          <w:lang w:val="en-GB" w:eastAsia="en-US"/>
        </w:rPr>
        <w:t>ERP</w:t>
      </w:r>
      <w:r w:rsidRPr="00B06561">
        <w:rPr>
          <w:b/>
          <w:i/>
          <w:szCs w:val="24"/>
          <w:lang w:eastAsia="en-US"/>
        </w:rPr>
        <w:t>,</w:t>
      </w:r>
      <w:r w:rsidRPr="00B06561">
        <w:rPr>
          <w:szCs w:val="24"/>
          <w:lang w:eastAsia="en-US"/>
        </w:rPr>
        <w:t xml:space="preserve"> παρέχει πληροφορίες στην Επιτροπή σχετικά με πιθανές τροποποιήσεις των τεχνικών προδιαγραφών διαλειτουργικότητας που προβλέπονται στην οδηγία (ΕΕ) 2016/797 και στις εκτελεστικές πράξεις που εκδίδονται δυνάμει της εν λόγω οδηγίας, σύμφωνα με το άρθρο 62 παράγραφος 3 του παρόντος κανονισμού.</w:t>
      </w:r>
      <w:r w:rsidR="00CA5FB7">
        <w:rPr>
          <w:b/>
          <w:szCs w:val="24"/>
          <w:lang w:eastAsia="en-US"/>
        </w:rPr>
        <w:t xml:space="preserve"> [Τροπολογία </w:t>
      </w:r>
      <w:r w:rsidR="00CA5FB7" w:rsidRPr="006E765C">
        <w:rPr>
          <w:b/>
          <w:szCs w:val="24"/>
          <w:lang w:eastAsia="en-US"/>
        </w:rPr>
        <w:t>104</w:t>
      </w:r>
      <w:r w:rsidR="00CA5FB7">
        <w:rPr>
          <w:b/>
          <w:szCs w:val="24"/>
          <w:lang w:eastAsia="en-US"/>
        </w:rPr>
        <w:t>]</w:t>
      </w:r>
    </w:p>
    <w:p w:rsidR="00020AD8" w:rsidRDefault="00020AD8">
      <w:pPr>
        <w:widowControl/>
        <w:rPr>
          <w:b/>
          <w:i/>
          <w:szCs w:val="24"/>
          <w:lang w:eastAsia="en-US"/>
        </w:rPr>
      </w:pPr>
      <w:r>
        <w:rPr>
          <w:b/>
          <w:i/>
          <w:szCs w:val="24"/>
          <w:lang w:eastAsia="en-US"/>
        </w:rPr>
        <w:br w:type="page"/>
      </w:r>
    </w:p>
    <w:p w:rsidR="00B06561" w:rsidRPr="00CA5FB7" w:rsidRDefault="00B06561" w:rsidP="00B06561">
      <w:pPr>
        <w:spacing w:before="120" w:after="120" w:line="360" w:lineRule="auto"/>
        <w:ind w:left="850" w:hanging="850"/>
        <w:rPr>
          <w:b/>
          <w:szCs w:val="24"/>
          <w:lang w:eastAsia="en-US"/>
        </w:rPr>
      </w:pPr>
      <w:r w:rsidRPr="00B06561">
        <w:rPr>
          <w:b/>
          <w:i/>
          <w:szCs w:val="24"/>
          <w:lang w:eastAsia="en-US"/>
        </w:rPr>
        <w:lastRenderedPageBreak/>
        <w:t>4α.</w:t>
      </w:r>
      <w:r w:rsidRPr="00B06561">
        <w:rPr>
          <w:szCs w:val="24"/>
          <w:lang w:eastAsia="en-US"/>
        </w:rPr>
        <w:tab/>
      </w:r>
      <w:r w:rsidRPr="00B06561">
        <w:rPr>
          <w:b/>
          <w:i/>
          <w:szCs w:val="24"/>
          <w:lang w:eastAsia="en-US"/>
        </w:rPr>
        <w:t>Ανατίθεται στην Επιτροπή η εξουσία να εκδίδει κατ’ εξουσιοδότηση πράξεις σύμφωνα με το άρθρο 71 για τον καθορισμό των λεπτομερειών της διαδικασίας και των κριτηρίων που πρέπει να ακολουθούνται για την εφαρμογή της παραγράφου 1 του παρόντος άρθρου, ιδίως για καταστάσεις που ενδέχεται να έχουν αντίκτυπο στη διασυνοριακή κυκλοφορία, καθώς και για την τροποποίηση της παραγράφου 1 του παρόντος άρθρου. Οι εν λόγω κατ’ εξουσιοδότηση πράξεις εκδίδονται έως ... [24 μήνες από την έναρξη ισχύος του παρόντος κανονισμού].</w:t>
      </w:r>
      <w:r w:rsidR="00CA5FB7">
        <w:rPr>
          <w:b/>
          <w:szCs w:val="24"/>
          <w:lang w:eastAsia="en-US"/>
        </w:rPr>
        <w:t xml:space="preserve"> [Τροπολογία </w:t>
      </w:r>
      <w:r w:rsidR="00CA5FB7" w:rsidRPr="006E765C">
        <w:rPr>
          <w:b/>
          <w:szCs w:val="24"/>
          <w:lang w:eastAsia="en-US"/>
        </w:rPr>
        <w:t>105</w:t>
      </w:r>
      <w:r w:rsidR="00CA5FB7">
        <w:rPr>
          <w:b/>
          <w:szCs w:val="24"/>
          <w:lang w:eastAsia="en-US"/>
        </w:rPr>
        <w:t>]</w:t>
      </w:r>
    </w:p>
    <w:p w:rsidR="00B06561" w:rsidRPr="00B06561" w:rsidRDefault="00B06561" w:rsidP="00B06561">
      <w:pPr>
        <w:spacing w:before="120" w:after="120" w:line="360" w:lineRule="auto"/>
        <w:jc w:val="center"/>
        <w:rPr>
          <w:szCs w:val="24"/>
          <w:lang w:eastAsia="en-US"/>
        </w:rPr>
      </w:pPr>
      <w:r w:rsidRPr="00B06561">
        <w:rPr>
          <w:szCs w:val="24"/>
          <w:lang w:eastAsia="en-US"/>
        </w:rPr>
        <w:t>Άρθρο 21</w:t>
      </w:r>
      <w:r w:rsidRPr="00B06561">
        <w:rPr>
          <w:szCs w:val="24"/>
          <w:lang w:eastAsia="en-US"/>
        </w:rPr>
        <w:br/>
        <w:t>Άκρως χρησιμοποιούμενη και κορεσμένη υποδομή</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Οι διαχειριστές υποδομής δηλώνουν χωρίς καθυστέρηση ότι ένα στοιχείο της υποδομής είναι είτε άκρως χρησιμοποιούμενο είτε κορεσμένο αν πληρούται τουλάχιστον μία από τις ακόλουθες προϋποθέσεις: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 xml:space="preserve">η χρησιμοποίηση της χωρητικότητας έχει υπερβεί τις οριακές τιμές για την άκρως χρησιμοποιούμενη ή για την κορεσμένη υποδομή κατά τη διάρκεια των περιόδων αναφοράς που ορίζονται στο σημείο 1 του παραρτήματος </w:t>
      </w:r>
      <w:r w:rsidRPr="00B06561">
        <w:rPr>
          <w:szCs w:val="24"/>
          <w:lang w:val="en-GB" w:eastAsia="en-US"/>
        </w:rPr>
        <w:t>II</w:t>
      </w:r>
      <w:r w:rsidRPr="00B06561">
        <w:rPr>
          <w:szCs w:val="24"/>
          <w:lang w:eastAsia="en-US"/>
        </w:rPr>
        <w:t xml:space="preserve"> κατά την προηγούμενη ή την τρέχουσα περίοδο πίνακα δρομολογίων·</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ind w:left="1416" w:hanging="566"/>
        <w:rPr>
          <w:szCs w:val="24"/>
          <w:lang w:eastAsia="en-US"/>
        </w:rPr>
      </w:pPr>
      <w:r w:rsidRPr="00B06561">
        <w:rPr>
          <w:szCs w:val="24"/>
          <w:lang w:eastAsia="en-US"/>
        </w:rPr>
        <w:lastRenderedPageBreak/>
        <w:t>β)</w:t>
      </w:r>
      <w:r w:rsidRPr="00B06561">
        <w:rPr>
          <w:szCs w:val="24"/>
          <w:lang w:eastAsia="en-US"/>
        </w:rPr>
        <w:tab/>
        <w:t>τα αποτελέσματα του στρατηγικού σχεδιασμού της χωρητικότητας που πραγματοποιείται σύμφωνα με το παρόν τμήμα δείχνουν ότι οι ανάγκες χωρητικότητας που εκφράζονται κατά τις φάσεις στρατηγικού σχεδιασμού της χωρητικότητας υπερβαίνουν τη χωρητικότητα που είναι διαθέσιμη για κατανομή κατά τη διάρκεια μιας δεδομένης περιόδου πίνακα δρομολογίων·</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γ)</w:t>
      </w:r>
      <w:r w:rsidRPr="00B06561">
        <w:rPr>
          <w:szCs w:val="24"/>
          <w:lang w:eastAsia="en-US"/>
        </w:rPr>
        <w:tab/>
        <w:t>τα έργα υποδομής που οδηγούν σε περιορισμούς χωρητικότητας που προγραμματίζονται σύμφωνα με το άρθρο 10 έχουν ως αποτέλεσμα την ανεπάρκεια χωρητικότητας.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Η δήλωση που αναφέρεται στην παράγραφο 1 προσδιορίζει την περίοδο του πίνακα δρομολογίων και το στοιχείο της υποδομής, καθώς και τις συγκεκριμένες χρονικές περιόδους στις οποίες αναφέρεται.</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3.</w:t>
      </w:r>
      <w:r w:rsidRPr="00B06561">
        <w:rPr>
          <w:szCs w:val="24"/>
          <w:lang w:eastAsia="en-US"/>
        </w:rPr>
        <w:tab/>
        <w:t>Τυχόν αντικρουόμενα μεμονωμένα αιτήματα χωρητικότητας που υποβάλλονται για κατανομή εντός της περιόδου του πίνακα δρομολογίων δεν αποτελούν λόγο για να δηλωθεί ότι ένα στοιχείο της υποδομής είναι άκρως χρησιμοποιούμενο ή κορεσμένο, εκτός εάν πληρούνται οι προϋποθέσεις της παραγράφου 1.</w:t>
      </w:r>
      <w:r w:rsidR="00E05511">
        <w:rPr>
          <w:b/>
          <w:szCs w:val="24"/>
          <w:lang w:eastAsia="en-US"/>
        </w:rPr>
        <w:t xml:space="preserve"> [</w:t>
      </w:r>
      <w:r w:rsidR="00020AD8">
        <w:rPr>
          <w:b/>
          <w:szCs w:val="24"/>
          <w:lang w:eastAsia="en-US"/>
        </w:rPr>
        <w:t>Τ</w:t>
      </w:r>
      <w:r w:rsidR="00E05511">
        <w:rPr>
          <w:b/>
          <w:szCs w:val="24"/>
          <w:lang w:eastAsia="en-US"/>
        </w:rPr>
        <w:t xml:space="preserve">ροπολογία 106 </w:t>
      </w:r>
      <w:r w:rsidR="00020AD8">
        <w:rPr>
          <w:b/>
          <w:szCs w:val="24"/>
          <w:lang w:eastAsia="en-US"/>
        </w:rPr>
        <w:t xml:space="preserve">– δεν </w:t>
      </w:r>
      <w:r w:rsidR="00E05511">
        <w:rPr>
          <w:b/>
          <w:szCs w:val="24"/>
          <w:lang w:eastAsia="en-US"/>
        </w:rPr>
        <w:t>αφορά το ελληνικό κείμενο]</w:t>
      </w:r>
    </w:p>
    <w:p w:rsidR="00B06561" w:rsidRPr="00B06561" w:rsidRDefault="00B06561" w:rsidP="00B06561">
      <w:pPr>
        <w:spacing w:before="120" w:after="120" w:line="360" w:lineRule="auto"/>
        <w:ind w:left="850" w:hanging="850"/>
        <w:rPr>
          <w:szCs w:val="24"/>
          <w:lang w:eastAsia="en-US"/>
        </w:rPr>
      </w:pPr>
      <w:r w:rsidRPr="00B06561">
        <w:rPr>
          <w:szCs w:val="24"/>
          <w:lang w:eastAsia="en-US"/>
        </w:rPr>
        <w:t>4.</w:t>
      </w:r>
      <w:r w:rsidRPr="00B06561">
        <w:rPr>
          <w:szCs w:val="24"/>
          <w:lang w:eastAsia="en-US"/>
        </w:rPr>
        <w:tab/>
        <w:t>Όταν η υποδομή έχει χαρακτηριστεί ως άκρως χρησιμοποιούμενη ή κορεσμένη, ο διαχειριστής υποδομής πραγματοποιεί ανάλυση χωρητικότητας όπως σύμφωνα με το άρθρο 22, εκτός εάν εφαρμόζεται ήδη σχέδιο βελτίωσης της χωρητικότητας, όπως προβλέπεται στο άρθρο 23.</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5.</w:t>
      </w:r>
      <w:r w:rsidRPr="00B06561">
        <w:rPr>
          <w:szCs w:val="24"/>
          <w:lang w:eastAsia="en-US"/>
        </w:rPr>
        <w:tab/>
        <w:t>Για στοιχεία της υποδομής που δηλώνονται ως άκρως χρησιμοποιούμενα ή κορεσμένα, οι διαχειριστές υποδομής δεσμεύουν χωρητικότητα στο σχέδιο προσφοράς χωρητικότητας που αναφέρεται στο άρθρο 18, λαμβάνοντας υπόψη το αποτέλεσμα της ανάλυσης χωρητικότητας που αναφέρεται στο άρθρο 22.</w:t>
      </w:r>
    </w:p>
    <w:p w:rsidR="00B06561" w:rsidRPr="00B06561" w:rsidRDefault="00B06561" w:rsidP="00B06561">
      <w:pPr>
        <w:spacing w:before="120" w:after="120" w:line="360" w:lineRule="auto"/>
        <w:ind w:left="850" w:hanging="850"/>
        <w:rPr>
          <w:szCs w:val="24"/>
          <w:lang w:eastAsia="en-US"/>
        </w:rPr>
      </w:pPr>
      <w:r w:rsidRPr="00B06561">
        <w:rPr>
          <w:szCs w:val="24"/>
          <w:lang w:eastAsia="en-US"/>
        </w:rPr>
        <w:t>6.</w:t>
      </w:r>
      <w:r w:rsidRPr="00B06561">
        <w:rPr>
          <w:szCs w:val="24"/>
          <w:lang w:eastAsia="en-US"/>
        </w:rPr>
        <w:tab/>
        <w:t>Εάν τα τέλη σύμφωνα με το άρθρο 31 παράγραφος 4 της οδηγίας 2012/34/ΕΕ δεν έχουν εισπραχθεί ή δεν έχουν επιτύχει ικανοποιητικό αποτέλεσμα και η υποδομή έχει δηλωθεί ως κορεσμένη, ο διαχειριστής υποδομής εφαρμόζει διαδικασία για τον καταμερισμό ή την κατανομή ανεπαρκούς χωρητικότητας υποδομής βάσει διαφανών και αντικειμενικών κριτηρίων. Η εν λόγω διαδικασία εφαρμόζεται σύμφωνα με το άρθρο 8 του παρόντος κανονισμού και καθορίζεται, μαζί με τα ισχύοντα κριτήρια, στη δήλωση δικτύου.</w:t>
      </w:r>
    </w:p>
    <w:p w:rsidR="00B06561" w:rsidRPr="00B06561" w:rsidRDefault="00B06561" w:rsidP="00B06561">
      <w:pPr>
        <w:spacing w:before="120" w:after="120" w:line="360" w:lineRule="auto"/>
        <w:ind w:left="850" w:hanging="850"/>
        <w:rPr>
          <w:szCs w:val="24"/>
          <w:lang w:eastAsia="en-US"/>
        </w:rPr>
      </w:pPr>
      <w:r w:rsidRPr="00B06561">
        <w:rPr>
          <w:szCs w:val="24"/>
          <w:lang w:eastAsia="en-US"/>
        </w:rPr>
        <w:t>7.</w:t>
      </w:r>
      <w:r w:rsidRPr="00B06561">
        <w:rPr>
          <w:szCs w:val="24"/>
          <w:lang w:eastAsia="en-US"/>
        </w:rPr>
        <w:tab/>
        <w:t>Οι διαχειριστές υποδομής αναφέρουν στο μητρώο υποδομής που αναφέρεται στο άρθρο 49 της οδηγίας (ΕΕ) 2016/797 την υποδομή που έχει δηλωθεί ως άκρως χρησιμοποιούμενη ή κορεσμένη.</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8.</w:t>
      </w:r>
      <w:r w:rsidRPr="00B06561">
        <w:rPr>
          <w:szCs w:val="24"/>
          <w:lang w:eastAsia="en-US"/>
        </w:rPr>
        <w:tab/>
        <w:t>Οι διαδικασίες που πρέπει να ακολουθούνται και τα κριτήρια που πρέπει να χρησιμοποιούνται όταν η υποδομή είναι κορεσμένη ορίζονται στη δήλωση δικτύου και τηρούν τυχόν μέτρα και κριτήρια που θεσπίζονται σύμφωνα με την παράγραφο</w:t>
      </w:r>
      <w:r w:rsidR="00020AD8">
        <w:rPr>
          <w:szCs w:val="24"/>
          <w:lang w:eastAsia="en-US"/>
        </w:rPr>
        <w:t> </w:t>
      </w:r>
      <w:r w:rsidRPr="00B06561">
        <w:rPr>
          <w:strike/>
          <w:szCs w:val="24"/>
          <w:lang w:eastAsia="en-US"/>
        </w:rPr>
        <w:t>7</w:t>
      </w:r>
      <w:r w:rsidR="00020AD8">
        <w:rPr>
          <w:strike/>
          <w:szCs w:val="24"/>
          <w:lang w:eastAsia="en-US"/>
        </w:rPr>
        <w:t> </w:t>
      </w:r>
      <w:r w:rsidRPr="00B06561">
        <w:rPr>
          <w:b/>
          <w:i/>
          <w:szCs w:val="24"/>
          <w:lang w:eastAsia="en-US"/>
        </w:rPr>
        <w:t>6</w:t>
      </w:r>
      <w:r w:rsidRPr="00B06561">
        <w:rPr>
          <w:szCs w:val="24"/>
          <w:lang w:eastAsia="en-US"/>
        </w:rPr>
        <w:t>.</w:t>
      </w:r>
      <w:r w:rsidR="00E05511">
        <w:rPr>
          <w:b/>
          <w:szCs w:val="24"/>
          <w:lang w:eastAsia="en-US"/>
        </w:rPr>
        <w:t xml:space="preserve"> [Τροπολογία 107]</w:t>
      </w:r>
    </w:p>
    <w:p w:rsidR="00020AD8" w:rsidRDefault="00020AD8">
      <w:pPr>
        <w:widowControl/>
        <w:rPr>
          <w:szCs w:val="24"/>
          <w:lang w:eastAsia="en-US"/>
        </w:rPr>
      </w:pPr>
      <w:r>
        <w:rPr>
          <w:szCs w:val="24"/>
          <w:lang w:eastAsia="en-US"/>
        </w:rPr>
        <w:br w:type="page"/>
      </w:r>
    </w:p>
    <w:p w:rsidR="00B06561" w:rsidRPr="00E05511" w:rsidRDefault="00B06561" w:rsidP="00B06561">
      <w:pPr>
        <w:spacing w:before="120" w:after="120" w:line="360" w:lineRule="auto"/>
        <w:ind w:left="850" w:hanging="850"/>
        <w:rPr>
          <w:b/>
          <w:szCs w:val="24"/>
          <w:lang w:eastAsia="en-US"/>
        </w:rPr>
      </w:pPr>
      <w:r w:rsidRPr="00B06561">
        <w:rPr>
          <w:szCs w:val="24"/>
          <w:lang w:eastAsia="en-US"/>
        </w:rPr>
        <w:lastRenderedPageBreak/>
        <w:t>9.</w:t>
      </w:r>
      <w:r w:rsidRPr="00B06561">
        <w:rPr>
          <w:szCs w:val="24"/>
          <w:lang w:eastAsia="en-US"/>
        </w:rPr>
        <w:tab/>
        <w:t xml:space="preserve">Η Επιτροπή εξουσιοδοτείται να εκδίδει κατ’ εξουσιοδότηση πράξεις σύμφωνα με το άρθρο 71 για την τροποποίηση του παραρτήματος ΙΙ, ώστε να εξασφαλίζεται αποτελεσματική διαχείριση της χωρητικότητας σε άκρως χρησιμοποιούμενη και κορεσμένη υποδομή και να λαμβάνονται υπόψη οι επιχειρησιακές ανησυχίες των διαχειριστών υποδομής και των αιτούντων, λαμβανομένης υπόψη της πείρας του </w:t>
      </w:r>
      <w:r w:rsidRPr="00B06561">
        <w:rPr>
          <w:szCs w:val="24"/>
          <w:lang w:val="en-GB" w:eastAsia="en-US"/>
        </w:rPr>
        <w:t>ENIM</w:t>
      </w:r>
      <w:r w:rsidRPr="00B06561">
        <w:rPr>
          <w:szCs w:val="24"/>
          <w:lang w:eastAsia="en-US"/>
        </w:rPr>
        <w:t xml:space="preserve">, των διαχειριστών υποδομής, των αιτούντων και άλλων επιχειρησιακών ενδιαφερόμενων φορέων, των ρυθμιστικών φορέων και του </w:t>
      </w:r>
      <w:r w:rsidRPr="00B06561">
        <w:rPr>
          <w:szCs w:val="24"/>
          <w:lang w:val="en-GB" w:eastAsia="en-US"/>
        </w:rPr>
        <w:t>ENRRB</w:t>
      </w:r>
      <w:r w:rsidRPr="00B06561">
        <w:rPr>
          <w:szCs w:val="24"/>
          <w:lang w:eastAsia="en-US"/>
        </w:rPr>
        <w:t xml:space="preserve"> κατά την εφαρμογή του παρόντος άρθρου.</w:t>
      </w:r>
      <w:r w:rsidR="00E05511">
        <w:rPr>
          <w:b/>
          <w:szCs w:val="24"/>
          <w:lang w:eastAsia="en-US"/>
        </w:rPr>
        <w:t xml:space="preserve"> [</w:t>
      </w:r>
      <w:r w:rsidR="00020AD8">
        <w:rPr>
          <w:b/>
          <w:szCs w:val="24"/>
          <w:lang w:eastAsia="en-US"/>
        </w:rPr>
        <w:t>Τ</w:t>
      </w:r>
      <w:r w:rsidR="00E05511">
        <w:rPr>
          <w:b/>
          <w:szCs w:val="24"/>
          <w:lang w:eastAsia="en-US"/>
        </w:rPr>
        <w:t xml:space="preserve">ροπολογία 108 </w:t>
      </w:r>
      <w:r w:rsidR="00020AD8">
        <w:rPr>
          <w:b/>
          <w:szCs w:val="24"/>
          <w:lang w:eastAsia="en-US"/>
        </w:rPr>
        <w:t xml:space="preserve">– </w:t>
      </w:r>
      <w:r w:rsidR="00E05511">
        <w:rPr>
          <w:b/>
          <w:szCs w:val="24"/>
          <w:lang w:eastAsia="en-US"/>
        </w:rPr>
        <w:t>δεν αφορά το ελληνικό κείμενο]</w:t>
      </w:r>
    </w:p>
    <w:p w:rsidR="00B06561" w:rsidRPr="00B06561" w:rsidRDefault="00B06561" w:rsidP="00B06561">
      <w:pPr>
        <w:spacing w:before="120" w:after="120" w:line="360" w:lineRule="auto"/>
        <w:jc w:val="center"/>
        <w:rPr>
          <w:szCs w:val="24"/>
          <w:lang w:eastAsia="en-US"/>
        </w:rPr>
      </w:pPr>
      <w:r w:rsidRPr="00B06561">
        <w:rPr>
          <w:szCs w:val="24"/>
          <w:lang w:eastAsia="en-US"/>
        </w:rPr>
        <w:t>Άρθρο 22</w:t>
      </w:r>
      <w:r w:rsidRPr="00B06561">
        <w:rPr>
          <w:szCs w:val="24"/>
          <w:lang w:eastAsia="en-US"/>
        </w:rPr>
        <w:br/>
        <w:t>Ανάλυση χωρητικότητας σε περίπτωση άκρως χρησιμοποιούμενης ή κορεσμένης υποδομής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 διαχειριστής υποδομής διενεργεί ανάλυση χωρητικότητας εντός έξι μηνών από τη δήλωση της υποδομής ως άκρως χρησιμοποιούμενης ή κορεσμένης.</w:t>
      </w:r>
    </w:p>
    <w:p w:rsidR="00B06561" w:rsidRPr="00B06561" w:rsidRDefault="00B06561" w:rsidP="00B06561">
      <w:pPr>
        <w:spacing w:before="120" w:after="120" w:line="360" w:lineRule="auto"/>
        <w:ind w:left="850"/>
        <w:rPr>
          <w:szCs w:val="24"/>
          <w:lang w:eastAsia="en-US"/>
        </w:rPr>
      </w:pPr>
      <w:r w:rsidRPr="00B06561">
        <w:rPr>
          <w:szCs w:val="24"/>
          <w:lang w:eastAsia="en-US"/>
        </w:rPr>
        <w:t>Η ανάλυση χωρητικότητας προσδιορίζει τους περιορισμούς στη χωρητικότητα υποδομής που εμποδίζουν την ένταξη των αναγκών χωρητικότητας που εκφράζονται από τους αιτούντες στο μοντέλο χωρητικότητας ή στο σχέδιο προσφοράς χωρητικότητας, ή που εμποδίζουν την επαρκή ικανοποίηση των αιτημάτων χωρητικότητας υποδομής.</w:t>
      </w:r>
    </w:p>
    <w:p w:rsidR="00020AD8" w:rsidRDefault="00020AD8">
      <w:pPr>
        <w:widowControl/>
        <w:rPr>
          <w:szCs w:val="24"/>
          <w:lang w:eastAsia="en-US"/>
        </w:rPr>
      </w:pPr>
      <w:r>
        <w:rPr>
          <w:szCs w:val="24"/>
          <w:lang w:eastAsia="en-US"/>
        </w:rPr>
        <w:br w:type="page"/>
      </w:r>
    </w:p>
    <w:p w:rsidR="00B06561" w:rsidRPr="00E05511" w:rsidRDefault="00B06561" w:rsidP="00B06561">
      <w:pPr>
        <w:spacing w:before="120" w:after="120" w:line="360" w:lineRule="auto"/>
        <w:ind w:left="850"/>
        <w:rPr>
          <w:b/>
          <w:szCs w:val="24"/>
          <w:lang w:eastAsia="en-US"/>
        </w:rPr>
      </w:pPr>
      <w:r w:rsidRPr="00B06561">
        <w:rPr>
          <w:szCs w:val="24"/>
          <w:lang w:eastAsia="en-US"/>
        </w:rPr>
        <w:lastRenderedPageBreak/>
        <w:t>Η ανάλυση χωρητικότητας περιλαμβάνει επίσης μια πρώτη ενδεικτική δέσμη πιθανών μέτρων που πρέπει να ληφθούν βραχυπρόθεσμα, μεσοπρόθεσμα και μακροπρόθεσμα για τη μείωση της συμφόρησης και την αύξηση της διαθεσιμότητας χωρητικότητας.</w:t>
      </w:r>
      <w:r w:rsidRPr="00B06561">
        <w:rPr>
          <w:b/>
          <w:i/>
          <w:szCs w:val="24"/>
          <w:lang w:eastAsia="en-US"/>
        </w:rPr>
        <w:t xml:space="preserve"> Στην ανάλυση χωρητικότητας γίνεται διάκριση μεταξύ μέτρων για υποδομές υψηλής χρήσης και για υποδομές με συμφόρηση.</w:t>
      </w:r>
      <w:r w:rsidR="00E05511">
        <w:rPr>
          <w:b/>
          <w:szCs w:val="24"/>
          <w:lang w:eastAsia="en-US"/>
        </w:rPr>
        <w:t xml:space="preserve"> [Τροπολογία 109]</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2.</w:t>
      </w:r>
      <w:r w:rsidRPr="00B06561">
        <w:rPr>
          <w:szCs w:val="24"/>
          <w:lang w:eastAsia="en-US"/>
        </w:rPr>
        <w:tab/>
        <w:t xml:space="preserve">Στην ανάλυση χωρητικότητας λαμβάνονται υπόψη τα χαρακτηριστικά της υποδομής από άποψη χωρητικότητας, ικανοτήτων και διαλειτουργικότητας, οι λειτουργικές διαδικασίες, η φύση των διαφορετικών δρομολογίων που εκτελούνται και η επίδραση όλων αυτών των παραγόντων στη χωρητικότητα υποδομής. Τα ληπτέα μέτρα περιλαμβάνουν ιδιαίτερα την τροποποίηση των δρομολογίων, </w:t>
      </w:r>
      <w:r w:rsidRPr="00B06561">
        <w:rPr>
          <w:b/>
          <w:i/>
          <w:szCs w:val="24"/>
          <w:lang w:eastAsia="en-US"/>
        </w:rPr>
        <w:t xml:space="preserve">μεταξύ άλλων μέσω διαφόρων δικτύων όπου είναι εφικτό, </w:t>
      </w:r>
      <w:r w:rsidRPr="00B06561">
        <w:rPr>
          <w:szCs w:val="24"/>
          <w:lang w:eastAsia="en-US"/>
        </w:rPr>
        <w:t>τον επαναπροσδιορισμό του χρόνου τους, αλλαγές στην ταχύτητα, εναρμόνιση των λειτουργικών διαδικασιών και βελτιώσεις της υποδομής.</w:t>
      </w:r>
      <w:r w:rsidR="00E05511">
        <w:rPr>
          <w:b/>
          <w:szCs w:val="24"/>
          <w:lang w:eastAsia="en-US"/>
        </w:rPr>
        <w:t xml:space="preserve"> [Τροπολογία 110]</w:t>
      </w:r>
    </w:p>
    <w:p w:rsidR="00B06561" w:rsidRPr="00B06561" w:rsidRDefault="00B06561" w:rsidP="00B06561">
      <w:pPr>
        <w:spacing w:before="120" w:after="120" w:line="360" w:lineRule="auto"/>
        <w:ind w:left="850" w:hanging="850"/>
        <w:rPr>
          <w:szCs w:val="24"/>
          <w:lang w:eastAsia="en-US"/>
        </w:rPr>
      </w:pPr>
      <w:r w:rsidRPr="00B06561">
        <w:rPr>
          <w:szCs w:val="24"/>
          <w:lang w:eastAsia="en-US"/>
        </w:rPr>
        <w:t>3.</w:t>
      </w:r>
      <w:r w:rsidRPr="00B06561">
        <w:rPr>
          <w:szCs w:val="24"/>
          <w:lang w:eastAsia="en-US"/>
        </w:rPr>
        <w:tab/>
        <w:t>Οι διαχειριστές υποδομής διαβουλεύονται με τους αιτούντες σχετικά με το σχέδιο ανάλυσης χωρητικότητας σύμφωνα με το άρθρο 7ε της οδηγίας 2012/34/ΕΕ και, εάν το σχετικό τμήμα της υποδομής αποτελεί μέρος ευρωπαϊκού διαδρόμου μεταφορών, σύμφωνα με το άρθρο 54.</w:t>
      </w:r>
    </w:p>
    <w:p w:rsidR="00B06561" w:rsidRPr="00B06561" w:rsidRDefault="00B06561" w:rsidP="00B06561">
      <w:pPr>
        <w:spacing w:before="120" w:after="120" w:line="360" w:lineRule="auto"/>
        <w:ind w:left="850"/>
        <w:rPr>
          <w:szCs w:val="24"/>
          <w:lang w:eastAsia="en-US"/>
        </w:rPr>
      </w:pPr>
      <w:r w:rsidRPr="00B06561">
        <w:rPr>
          <w:szCs w:val="24"/>
          <w:lang w:eastAsia="en-US"/>
        </w:rPr>
        <w:t xml:space="preserve">Ο διαχειριστής υποδομής δημοσιοποιεί το αποτέλεσμα της ανάλυσης χωρητικότητας. Το </w:t>
      </w:r>
      <w:r w:rsidRPr="00B06561">
        <w:rPr>
          <w:szCs w:val="24"/>
          <w:lang w:val="en-GB" w:eastAsia="en-US"/>
        </w:rPr>
        <w:t>ENIM</w:t>
      </w:r>
      <w:r w:rsidRPr="00B06561">
        <w:rPr>
          <w:szCs w:val="24"/>
          <w:lang w:eastAsia="en-US"/>
        </w:rPr>
        <w:t xml:space="preserve"> διασφαλίζει ότι αυτές οι δημοσιεύσεις είναι εύκολα διαθέσιμες.</w:t>
      </w:r>
    </w:p>
    <w:p w:rsidR="00020AD8" w:rsidRDefault="00020AD8">
      <w:pPr>
        <w:widowControl/>
        <w:rPr>
          <w:szCs w:val="24"/>
          <w:lang w:eastAsia="en-US"/>
        </w:rPr>
      </w:pPr>
      <w:r>
        <w:rPr>
          <w:szCs w:val="24"/>
          <w:lang w:eastAsia="en-US"/>
        </w:rPr>
        <w:br w:type="page"/>
      </w:r>
    </w:p>
    <w:p w:rsidR="00B06561" w:rsidRPr="00E05511" w:rsidRDefault="00B06561" w:rsidP="00B06561">
      <w:pPr>
        <w:spacing w:before="120" w:after="120" w:line="360" w:lineRule="auto"/>
        <w:ind w:left="850" w:hanging="850"/>
        <w:rPr>
          <w:b/>
          <w:szCs w:val="24"/>
          <w:lang w:eastAsia="en-US"/>
        </w:rPr>
      </w:pPr>
      <w:r w:rsidRPr="00B06561">
        <w:rPr>
          <w:szCs w:val="24"/>
          <w:lang w:eastAsia="en-US"/>
        </w:rPr>
        <w:lastRenderedPageBreak/>
        <w:t>4.</w:t>
      </w:r>
      <w:r w:rsidRPr="00B06561">
        <w:rPr>
          <w:szCs w:val="24"/>
          <w:lang w:eastAsia="en-US"/>
        </w:rPr>
        <w:tab/>
        <w:t>Οι διαχειριστές υποδομής λαμβάνουν υπόψη τα αποτελέσματα κάθε ανάλυσης χωρητικότητας που διενεργείται</w:t>
      </w:r>
      <w:r w:rsidRPr="00B06561">
        <w:rPr>
          <w:b/>
          <w:i/>
          <w:szCs w:val="24"/>
          <w:lang w:eastAsia="en-US"/>
        </w:rPr>
        <w:t>, μεταξύ άλλων σε άλλα οικεία δίκτυα,</w:t>
      </w:r>
      <w:r w:rsidRPr="00B06561">
        <w:rPr>
          <w:szCs w:val="24"/>
          <w:lang w:eastAsia="en-US"/>
        </w:rPr>
        <w:t xml:space="preserve"> σύμφωνα με το παρόν άρθρο κατά τον στρατηγικό σχεδιασμό χωρητικότητας, ιδίως στη στρατηγική χωρητικότητας, στο μοντέλο χωρητικότητας και στο σχέδιο προσφοράς χωρητικότητας.</w:t>
      </w:r>
      <w:r w:rsidR="00E05511">
        <w:rPr>
          <w:b/>
          <w:szCs w:val="24"/>
          <w:lang w:eastAsia="en-US"/>
        </w:rPr>
        <w:t xml:space="preserve"> [Τροπολογία 111]</w:t>
      </w:r>
    </w:p>
    <w:p w:rsidR="00B06561" w:rsidRPr="00B06561" w:rsidRDefault="00B06561" w:rsidP="00B06561">
      <w:pPr>
        <w:spacing w:before="120" w:after="120" w:line="360" w:lineRule="auto"/>
        <w:ind w:left="850"/>
        <w:rPr>
          <w:szCs w:val="24"/>
          <w:lang w:eastAsia="en-US"/>
        </w:rPr>
      </w:pPr>
      <w:r w:rsidRPr="00B06561">
        <w:rPr>
          <w:szCs w:val="24"/>
          <w:lang w:eastAsia="en-US"/>
        </w:rPr>
        <w:t>Τα αποτελέσματα της ανάλυσης χωρητικότητας υποβάλλονται στις αρχές των κρατών μελών που είναι αρμόδιες για την κατάρτιση της ενδεικτικής στρατηγικής ανάπτυξης της σιδηροδρομικής υποδομής που αναφέρεται στο άρθρο 8 παράγραφος 1 της οδηγίας 2012/34/ΕΕ και στον Ευρωπαίο Συντονιστή που είναι υπεύθυνος για τον σχετικό ευρωπαϊκό διάδρομο μεταφορών.</w:t>
      </w:r>
    </w:p>
    <w:p w:rsidR="00B06561" w:rsidRPr="00B06561" w:rsidRDefault="00B06561" w:rsidP="00B06561">
      <w:pPr>
        <w:spacing w:before="120" w:after="120" w:line="360" w:lineRule="auto"/>
        <w:jc w:val="center"/>
        <w:rPr>
          <w:szCs w:val="24"/>
          <w:lang w:eastAsia="en-US"/>
        </w:rPr>
      </w:pPr>
      <w:r w:rsidRPr="00B06561">
        <w:rPr>
          <w:szCs w:val="24"/>
          <w:lang w:eastAsia="en-US"/>
        </w:rPr>
        <w:t>Άρθρο 23</w:t>
      </w:r>
      <w:r w:rsidRPr="00B06561">
        <w:rPr>
          <w:szCs w:val="24"/>
          <w:lang w:eastAsia="en-US"/>
        </w:rPr>
        <w:br/>
        <w:t>Σχέδιο βελτίωσης της χωρητικότητας</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1.</w:t>
      </w:r>
      <w:r w:rsidRPr="00B06561">
        <w:rPr>
          <w:szCs w:val="24"/>
          <w:lang w:eastAsia="en-US"/>
        </w:rPr>
        <w:tab/>
      </w:r>
      <w:r w:rsidRPr="00B06561">
        <w:rPr>
          <w:b/>
          <w:i/>
          <w:szCs w:val="24"/>
          <w:lang w:eastAsia="en-US"/>
        </w:rPr>
        <w:t xml:space="preserve">Για υποδομή που έχει χαρακτηριστεί κορεσμένη, σύμφωνα με το άρθρο 21, </w:t>
      </w:r>
      <w:r w:rsidRPr="00B06561">
        <w:rPr>
          <w:szCs w:val="24"/>
          <w:lang w:eastAsia="en-US"/>
        </w:rPr>
        <w:t>εντός έξι μηνών από την ολοκλήρωση ανάλυσης της χωρητικότητας σύμφωνα με το άρθρο 22, ο διαχειριστής υποδομής καταρτίζει σχέδιο βελτίωσης της χωρητικότητας.</w:t>
      </w:r>
      <w:r w:rsidR="00E05511">
        <w:rPr>
          <w:b/>
          <w:szCs w:val="24"/>
          <w:lang w:eastAsia="en-US"/>
        </w:rPr>
        <w:t xml:space="preserve"> [Τροπολογία 112]</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ind w:left="850"/>
        <w:rPr>
          <w:szCs w:val="24"/>
          <w:lang w:eastAsia="en-US"/>
        </w:rPr>
      </w:pPr>
      <w:r w:rsidRPr="00B06561">
        <w:rPr>
          <w:szCs w:val="24"/>
          <w:lang w:eastAsia="en-US"/>
        </w:rPr>
        <w:lastRenderedPageBreak/>
        <w:t>Το σχέδιο βελτίωσης της χωρητικότητας προσδιορίζει:</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τους λόγους της συμφόρησης·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την πιθανή μελλοντική εξέλιξη της κυκλοφορίας·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γ)</w:t>
      </w:r>
      <w:r w:rsidRPr="00B06561">
        <w:rPr>
          <w:szCs w:val="24"/>
          <w:lang w:eastAsia="en-US"/>
        </w:rPr>
        <w:tab/>
        <w:t>τους περιορισμούς στην ανάπτυξη της υποδομής·</w:t>
      </w:r>
    </w:p>
    <w:p w:rsidR="00B06561" w:rsidRPr="00E05511" w:rsidRDefault="00B06561" w:rsidP="00B06561">
      <w:pPr>
        <w:spacing w:before="120" w:after="120" w:line="360" w:lineRule="auto"/>
        <w:ind w:left="1416" w:hanging="566"/>
        <w:rPr>
          <w:b/>
          <w:szCs w:val="24"/>
          <w:lang w:eastAsia="en-US"/>
        </w:rPr>
      </w:pPr>
      <w:r w:rsidRPr="00B06561">
        <w:rPr>
          <w:szCs w:val="24"/>
          <w:lang w:eastAsia="en-US"/>
        </w:rPr>
        <w:t>δ)</w:t>
      </w:r>
      <w:r w:rsidRPr="00B06561">
        <w:rPr>
          <w:szCs w:val="24"/>
          <w:lang w:eastAsia="en-US"/>
        </w:rPr>
        <w:tab/>
        <w:t xml:space="preserve">τις εναλλακτικές επιλογές και το κόστος των βελτιώσεων της χωρητικότητας, συμπεριλαμβανομένων </w:t>
      </w:r>
      <w:r w:rsidRPr="00B06561">
        <w:rPr>
          <w:b/>
          <w:i/>
          <w:szCs w:val="24"/>
          <w:lang w:eastAsia="en-US"/>
        </w:rPr>
        <w:t xml:space="preserve">μέτρων που περιγράφονται στο άρθρο 22 παράγραφος 2 και </w:t>
      </w:r>
      <w:r w:rsidRPr="00B06561">
        <w:rPr>
          <w:szCs w:val="24"/>
          <w:lang w:eastAsia="en-US"/>
        </w:rPr>
        <w:t>πιθανών μεταβολών των τελών πρόσβασης.</w:t>
      </w:r>
      <w:r w:rsidR="00E05511">
        <w:rPr>
          <w:b/>
          <w:szCs w:val="24"/>
          <w:lang w:eastAsia="en-US"/>
        </w:rPr>
        <w:t xml:space="preserve"> [Τροπολογία 113]</w:t>
      </w:r>
    </w:p>
    <w:p w:rsidR="00B06561" w:rsidRPr="00B06561" w:rsidRDefault="00B06561" w:rsidP="00B06561">
      <w:pPr>
        <w:spacing w:before="120" w:after="120" w:line="360" w:lineRule="auto"/>
        <w:ind w:left="850"/>
        <w:rPr>
          <w:szCs w:val="24"/>
          <w:lang w:eastAsia="en-US"/>
        </w:rPr>
      </w:pPr>
      <w:r w:rsidRPr="00B06561">
        <w:rPr>
          <w:szCs w:val="24"/>
          <w:lang w:eastAsia="en-US"/>
        </w:rPr>
        <w:t>Βάσει ανάλυσης κόστους-ωφελειών των εντοπισθέντων πιθανών μέτρων, στο σχέδιο βελτίωσης της χωρητικότητας καθορίζονται επίσης τα μέτρα που πρέπει να ληφθούν για να ενισχυθεί η χωρητικότητα υποδομής, συμπεριλαμβανομένου χρονοδιαγράμματος για την εφαρμογή των μέτρων.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Το σχέδιο βελτίωσης της χωρητικότητας καταρτίζεται μετά από διαβούλευση με τους χρήστες της αντίστοιχης κορεσμένης υποδομής σύμφωνα με το άρθρο 13.</w:t>
      </w:r>
    </w:p>
    <w:p w:rsidR="00B06561" w:rsidRPr="00B06561" w:rsidRDefault="00B06561" w:rsidP="00B06561">
      <w:pPr>
        <w:spacing w:before="120" w:after="120" w:line="360" w:lineRule="auto"/>
        <w:ind w:left="850"/>
        <w:rPr>
          <w:szCs w:val="24"/>
          <w:lang w:eastAsia="en-US"/>
        </w:rPr>
      </w:pPr>
      <w:r w:rsidRPr="00B06561">
        <w:rPr>
          <w:szCs w:val="24"/>
          <w:lang w:eastAsia="en-US"/>
        </w:rPr>
        <w:t>Για το σχέδιο αυτό, ενδέχεται να απαιτείται η προηγούμενη έγκριση του κράτους μέλους.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3.</w:t>
      </w:r>
      <w:r w:rsidRPr="00B06561">
        <w:rPr>
          <w:szCs w:val="24"/>
          <w:lang w:eastAsia="en-US"/>
        </w:rPr>
        <w:tab/>
        <w:t>Το ενδιαφερόμενο κράτος μέλος λαμβάνει υπόψη τα σχέδια βελτίωσης της χωρητικότητας κατά την ανανέωση της ενδεικτικής στρατηγικής ανάπτυξης της σιδηροδρομικής υποδομής που αναφέρεται στο άρθρο 8 παράγραφος 1 της οδηγίας 2012/34/ΕΕ.</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ind w:left="850"/>
        <w:rPr>
          <w:szCs w:val="24"/>
          <w:lang w:eastAsia="en-US"/>
        </w:rPr>
      </w:pPr>
      <w:r w:rsidRPr="00B06561">
        <w:rPr>
          <w:szCs w:val="24"/>
          <w:lang w:eastAsia="en-US"/>
        </w:rPr>
        <w:lastRenderedPageBreak/>
        <w:t>Ο Ευρωπαίος Συντονιστής του σχετικού ευρωπαϊκού διαδρόμου μεταφορών λαμβάνει υπόψη το σχέδιο βελτίωσης της χωρητικότητας στο πρόγραμμα εργασιών του που αναφέρεται στο άρθρο 53 του [νέος κανονισμός ΔΕΔ-Μ].</w:t>
      </w:r>
    </w:p>
    <w:p w:rsidR="00B06561" w:rsidRPr="00E05511" w:rsidRDefault="00B06561" w:rsidP="00B06561">
      <w:pPr>
        <w:spacing w:before="120" w:after="120" w:line="360" w:lineRule="auto"/>
        <w:ind w:left="850"/>
        <w:rPr>
          <w:b/>
          <w:szCs w:val="24"/>
          <w:lang w:eastAsia="en-US"/>
        </w:rPr>
      </w:pPr>
      <w:r w:rsidRPr="00B06561">
        <w:rPr>
          <w:b/>
          <w:i/>
          <w:szCs w:val="24"/>
          <w:lang w:eastAsia="en-US"/>
        </w:rPr>
        <w:t>Βάσει ανάλυσης χωρητικότητας, το κράτος μέλος κατασκευάζει ή αναβαθμίζει την απαιτούμενη υποδομή</w:t>
      </w:r>
      <w:r w:rsidR="00E05511">
        <w:rPr>
          <w:b/>
          <w:i/>
          <w:szCs w:val="24"/>
          <w:lang w:eastAsia="en-US"/>
        </w:rPr>
        <w:t>.</w:t>
      </w:r>
      <w:r w:rsidR="00E05511">
        <w:rPr>
          <w:b/>
          <w:szCs w:val="24"/>
          <w:lang w:eastAsia="en-US"/>
        </w:rPr>
        <w:t xml:space="preserve"> [Τροπολογία 114]</w:t>
      </w:r>
    </w:p>
    <w:p w:rsidR="00B06561" w:rsidRPr="00B06561" w:rsidRDefault="00B06561" w:rsidP="00B06561">
      <w:pPr>
        <w:spacing w:before="120" w:after="120" w:line="360" w:lineRule="auto"/>
        <w:ind w:left="850" w:hanging="850"/>
        <w:rPr>
          <w:szCs w:val="24"/>
          <w:lang w:eastAsia="en-US"/>
        </w:rPr>
      </w:pPr>
      <w:r w:rsidRPr="00B06561">
        <w:rPr>
          <w:szCs w:val="24"/>
          <w:lang w:eastAsia="en-US"/>
        </w:rPr>
        <w:t>4.</w:t>
      </w:r>
      <w:r w:rsidRPr="00B06561">
        <w:rPr>
          <w:szCs w:val="24"/>
          <w:lang w:eastAsia="en-US"/>
        </w:rPr>
        <w:tab/>
        <w:t>Με την επιφύλαξη του άρθρου 40 του παρόντος κανονισμού, ο διαχειριστής υποδομής παύει να επιβάλλει τέλη για τη σχετική υποδομή σύμφωνα με το άρθρο 31 παράγραφος 4 της οδηγίας 2012/34/ΕΕ σε μία από τις ακόλουθες περιπτώσεις: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ο διαχειριστής υποδομής δεν προτείνει σχέδιο βελτίωσης της χωρητικότητας·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ο διαχειριστής της υποδομής δεν σημειώνει πρόοδο ως προς τα μέτρα που αναφέρονται στο σχέδιο βελτίωσης της χωρητικότητας.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5.</w:t>
      </w:r>
      <w:r w:rsidRPr="00B06561">
        <w:rPr>
          <w:szCs w:val="24"/>
          <w:lang w:eastAsia="en-US"/>
        </w:rPr>
        <w:tab/>
        <w:t>Κατά παρέκκλιση από την παράγραφο 4, ο διαχειριστής υποδομής δύναται, με την επιφύλαξη της έγκρισης του ρυθμιστικού φορέα, να συνεχίσει να επιβάλλει τα τέλη σε μία από τις ακόλουθες περιπτώσεις: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εάν το σχέδιο βελτίωσης της χωρητικότητας δεν είναι δυνατόν να υλοποιηθεί για λόγους που δεν ελέγχει·</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ind w:left="1416" w:hanging="566"/>
        <w:rPr>
          <w:szCs w:val="24"/>
          <w:lang w:eastAsia="en-US"/>
        </w:rPr>
      </w:pPr>
      <w:r w:rsidRPr="00B06561">
        <w:rPr>
          <w:szCs w:val="24"/>
          <w:lang w:eastAsia="en-US"/>
        </w:rPr>
        <w:lastRenderedPageBreak/>
        <w:t>β)</w:t>
      </w:r>
      <w:r w:rsidRPr="00B06561">
        <w:rPr>
          <w:szCs w:val="24"/>
          <w:lang w:eastAsia="en-US"/>
        </w:rPr>
        <w:tab/>
        <w:t>εάν οι διαθέσιμες επιλογές δεν είναι βιώσιμες από οικονομική ή χρηματοδοτική άποψη.</w:t>
      </w:r>
    </w:p>
    <w:p w:rsidR="00B06561" w:rsidRPr="00B06561" w:rsidRDefault="00B06561" w:rsidP="00B06561">
      <w:pPr>
        <w:spacing w:before="120" w:after="120" w:line="360" w:lineRule="auto"/>
        <w:jc w:val="center"/>
        <w:rPr>
          <w:szCs w:val="24"/>
          <w:lang w:eastAsia="en-US"/>
        </w:rPr>
      </w:pPr>
      <w:r w:rsidRPr="00B06561">
        <w:rPr>
          <w:szCs w:val="24"/>
          <w:lang w:eastAsia="en-US"/>
        </w:rPr>
        <w:t>Άρθρο 24</w:t>
      </w:r>
      <w:r w:rsidRPr="00B06561">
        <w:rPr>
          <w:szCs w:val="24"/>
          <w:lang w:eastAsia="en-US"/>
        </w:rPr>
        <w:br/>
        <w:t>Εξειδικευμένη υποδομή</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Με την επιφύλαξη της παραγράφου 2, η χωρητικότητα υποδομής θεωρείται διαθέσιμη για χρήση από όλους τους τύπους κυκλοφορίας που είναι συμβατοί με τη διαδρομή που πρόκειται να χρησιμοποιηθεί σύμφωνα με την οδηγία (ΕΕ) 2016/797 και τις προδιαγραφές που καθορίζονται στις εκτελεστικές πράξεις που εκδίδονται δυνάμει αυτής.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Εάν υπάρχουν κατάλληλες εναλλακτικές διαδρομές και εάν, σύμφωνα με τη διαδικασία του άρθρου 25, μπορεί να αποδειχθεί ότι αυτό δικαιολογείται από κοινωνική, οικονομική και περιβαλλοντική άποψη, ο διαχειριστής υποδομής μπορεί, κατόπιν διαβούλευσης με τα ενδιαφερόμενα μέρη, να χαρακτηρίσει συγκεκριμένη υποδομή για χρήση από συγκεκριμένους τύπους κυκλοφορίας. Στην περίπτωση αυτή, ο διαχειριστής υποδομής αναφέρει τον χαρακτηρισμό στα έγγραφα σχεδιασμού που αναφέρονται στο άρθρο 11 παράγραφος 2 και δεσμεύει χωρητικότητα για τους τύπους κυκλοφορίας που προσδιορίζονται στο σχέδιο προσφοράς χωρητικότητας.</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ind w:left="850"/>
        <w:rPr>
          <w:szCs w:val="24"/>
          <w:lang w:eastAsia="en-US"/>
        </w:rPr>
      </w:pPr>
      <w:r w:rsidRPr="00B06561">
        <w:rPr>
          <w:szCs w:val="24"/>
          <w:lang w:eastAsia="en-US"/>
        </w:rPr>
        <w:lastRenderedPageBreak/>
        <w:t>Ένας τέτοιος χαρακτηρισμός δεν εμποδίζει τη χρήση της υποδομής από άλλους τύπους κυκλοφορίας όταν διατίθεται χωρητικότητα.</w:t>
      </w:r>
    </w:p>
    <w:p w:rsidR="00B06561" w:rsidRPr="00B06561" w:rsidRDefault="00B06561" w:rsidP="00B06561">
      <w:pPr>
        <w:spacing w:before="120" w:after="120" w:line="360" w:lineRule="auto"/>
        <w:ind w:left="850" w:hanging="850"/>
        <w:rPr>
          <w:szCs w:val="24"/>
          <w:lang w:eastAsia="en-US"/>
        </w:rPr>
      </w:pPr>
      <w:r w:rsidRPr="00B06561">
        <w:rPr>
          <w:szCs w:val="24"/>
          <w:lang w:eastAsia="en-US"/>
        </w:rPr>
        <w:t>3.</w:t>
      </w:r>
      <w:r w:rsidRPr="00B06561">
        <w:rPr>
          <w:szCs w:val="24"/>
          <w:lang w:eastAsia="en-US"/>
        </w:rPr>
        <w:tab/>
        <w:t>Η υποδομή που χαρακτηρίζεται σύμφωνα με την παράγραφο 2 αναφέρεται στη δήλωση δικτύου, στο μητρώο υποδομής που αναφέρεται στο άρθρο 49 της οδηγίας (ΕΕ) 2016/797, στη στρατηγική χωρητικότητας, στο μοντέλο χωρητικότητας και στο σχέδιο προσφοράς χωρητικότητας.</w:t>
      </w:r>
    </w:p>
    <w:p w:rsidR="00B06561" w:rsidRPr="00B06561" w:rsidRDefault="00B06561" w:rsidP="00B06561">
      <w:pPr>
        <w:spacing w:before="120" w:after="120" w:line="360" w:lineRule="auto"/>
        <w:jc w:val="center"/>
        <w:rPr>
          <w:szCs w:val="24"/>
          <w:lang w:eastAsia="en-US"/>
        </w:rPr>
      </w:pPr>
      <w:r w:rsidRPr="00B06561">
        <w:rPr>
          <w:szCs w:val="24"/>
          <w:lang w:eastAsia="en-US"/>
        </w:rPr>
        <w:t>Άρθρο 25</w:t>
      </w:r>
      <w:r w:rsidRPr="00B06561">
        <w:rPr>
          <w:szCs w:val="24"/>
          <w:lang w:eastAsia="en-US"/>
        </w:rPr>
        <w:br/>
        <w:t>Καταμερισμός της χωρητικότητας υποδομής με βάση κοινωνικοοικονομικά και περιβαλλοντικά κριτήρια</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Όταν ένα στοιχείο υποδομής έχει δηλωθεί ως άκρως χρησιμοποιούμενο ή κορεσμένο σε μελλοντική περίοδο πίνακα δρομολογίων, ο διαχειριστής υποδομής καταμερίζει τη χωρητικότητα για το εν λόγω στοιχείο υποδομής στο μοντέλο χωρητικότητας που αναφέρεται στο άρθρο 17 και στο σχέδιο προσφοράς χωρητικότητας που αναφέρεται στο άρθρο 18, τα οποία αφορούν τη σχετική περίοδο πίνακα δρομολογίων.</w:t>
      </w:r>
    </w:p>
    <w:p w:rsidR="00020AD8" w:rsidRDefault="00020AD8">
      <w:pPr>
        <w:widowControl/>
        <w:rPr>
          <w:szCs w:val="24"/>
          <w:lang w:eastAsia="en-US"/>
        </w:rPr>
      </w:pPr>
      <w:r>
        <w:rPr>
          <w:szCs w:val="24"/>
          <w:lang w:eastAsia="en-US"/>
        </w:rPr>
        <w:br w:type="page"/>
      </w:r>
    </w:p>
    <w:p w:rsidR="00B06561" w:rsidRPr="00E05511" w:rsidRDefault="00B06561" w:rsidP="00B06561">
      <w:pPr>
        <w:spacing w:before="120" w:after="120" w:line="360" w:lineRule="auto"/>
        <w:ind w:left="850" w:hanging="850"/>
        <w:rPr>
          <w:b/>
          <w:szCs w:val="24"/>
          <w:lang w:eastAsia="en-US"/>
        </w:rPr>
      </w:pPr>
      <w:r w:rsidRPr="00B06561">
        <w:rPr>
          <w:szCs w:val="24"/>
          <w:lang w:eastAsia="en-US"/>
        </w:rPr>
        <w:lastRenderedPageBreak/>
        <w:t>2.</w:t>
      </w:r>
      <w:r w:rsidRPr="00B06561">
        <w:rPr>
          <w:szCs w:val="24"/>
          <w:lang w:eastAsia="en-US"/>
        </w:rPr>
        <w:tab/>
        <w:t>Κατά τον καταμερισμό της χωρητικότητας υποδομής</w:t>
      </w:r>
      <w:r w:rsidRPr="00B06561">
        <w:rPr>
          <w:b/>
          <w:i/>
          <w:szCs w:val="24"/>
          <w:lang w:eastAsia="en-US"/>
        </w:rPr>
        <w:t xml:space="preserve"> που έχει χαρακτηριστεί κορεσμένη</w:t>
      </w:r>
      <w:r w:rsidRPr="00B06561">
        <w:rPr>
          <w:szCs w:val="24"/>
          <w:lang w:eastAsia="en-US"/>
        </w:rPr>
        <w:t xml:space="preserve"> σύμφωνα με την παράγραφο 1, ο διαχειριστής υποδομής ενεργεί σύμφωνα με το άρθρο 8.</w:t>
      </w:r>
      <w:r w:rsidR="00E05511">
        <w:rPr>
          <w:b/>
          <w:szCs w:val="24"/>
          <w:lang w:eastAsia="en-US"/>
        </w:rPr>
        <w:t xml:space="preserve"> [Τροπολογία 115]</w:t>
      </w:r>
    </w:p>
    <w:p w:rsidR="00B06561" w:rsidRPr="00E05511" w:rsidRDefault="00B06561" w:rsidP="00B06561">
      <w:pPr>
        <w:spacing w:before="120" w:after="120" w:line="360" w:lineRule="auto"/>
        <w:ind w:left="850"/>
        <w:rPr>
          <w:b/>
          <w:szCs w:val="24"/>
          <w:lang w:eastAsia="en-US"/>
        </w:rPr>
      </w:pPr>
      <w:r w:rsidRPr="00B06561">
        <w:rPr>
          <w:b/>
          <w:i/>
          <w:szCs w:val="24"/>
          <w:lang w:eastAsia="en-US"/>
        </w:rPr>
        <w:t>Έως τις ... [24 μήνες από την έναρξη ισχύος του παρόντος κανονισμού], όταν η χωρητικότητα υποδομής διαχωρισμού έχει δηλωθεί ότι χρησιμοποιείται σε μεγάλο βαθμό σύμφωνα με την παράγραφο 1 του παρόντος άρθρου, ο διαχειριστής υποδομής ενεργεί σύμφωνα με το άρθρο 8.</w:t>
      </w:r>
      <w:r w:rsidR="00E05511">
        <w:rPr>
          <w:b/>
          <w:szCs w:val="24"/>
          <w:lang w:eastAsia="en-US"/>
        </w:rPr>
        <w:t xml:space="preserve"> [Τροπολογία 116]</w:t>
      </w:r>
    </w:p>
    <w:p w:rsidR="00B06561" w:rsidRPr="00E05511" w:rsidRDefault="00B06561" w:rsidP="00B06561">
      <w:pPr>
        <w:spacing w:before="120" w:after="120" w:line="360" w:lineRule="auto"/>
        <w:ind w:left="850"/>
        <w:rPr>
          <w:b/>
          <w:szCs w:val="24"/>
          <w:lang w:eastAsia="en-US"/>
        </w:rPr>
      </w:pPr>
      <w:r w:rsidRPr="00B06561">
        <w:rPr>
          <w:szCs w:val="24"/>
          <w:lang w:eastAsia="en-US"/>
        </w:rPr>
        <w:t>Ο διαχειριστής υποδομής λαμβάνει υπόψη την ανάγκη χωρητικότητας για σιδηροδρομικές υπηρεσίες πολλαπλών δικτύων</w:t>
      </w:r>
      <w:r w:rsidRPr="00B06561">
        <w:rPr>
          <w:b/>
          <w:i/>
          <w:szCs w:val="24"/>
          <w:lang w:eastAsia="en-US"/>
        </w:rPr>
        <w:t>, ιδίως για διεθνείς σιδηροδρομικές εμπορευματικές υπηρεσίες</w:t>
      </w:r>
      <w:r w:rsidRPr="00B06561">
        <w:rPr>
          <w:szCs w:val="24"/>
          <w:lang w:eastAsia="en-US"/>
        </w:rPr>
        <w:t>.</w:t>
      </w:r>
      <w:r w:rsidR="00E05511">
        <w:rPr>
          <w:b/>
          <w:szCs w:val="24"/>
          <w:lang w:eastAsia="en-US"/>
        </w:rPr>
        <w:t xml:space="preserve"> [Τροπολογία 117]</w:t>
      </w:r>
    </w:p>
    <w:p w:rsidR="00B06561" w:rsidRPr="00B06561" w:rsidRDefault="00B06561" w:rsidP="00B06561">
      <w:pPr>
        <w:spacing w:before="120" w:after="120" w:line="360" w:lineRule="auto"/>
        <w:jc w:val="center"/>
        <w:rPr>
          <w:szCs w:val="24"/>
          <w:lang w:eastAsia="en-US"/>
        </w:rPr>
      </w:pPr>
      <w:r w:rsidRPr="00B06561">
        <w:rPr>
          <w:szCs w:val="24"/>
          <w:lang w:eastAsia="en-US"/>
        </w:rPr>
        <w:t xml:space="preserve">ΤΜΗΜΑ 3 </w:t>
      </w:r>
      <w:r w:rsidRPr="00B06561">
        <w:rPr>
          <w:szCs w:val="24"/>
          <w:lang w:eastAsia="en-US"/>
        </w:rPr>
        <w:br/>
        <w:t>Προγραμματισμός και κατανομή χωρητικότητας</w:t>
      </w:r>
    </w:p>
    <w:p w:rsidR="00B06561" w:rsidRPr="00B06561" w:rsidRDefault="00B06561" w:rsidP="00B06561">
      <w:pPr>
        <w:spacing w:before="120" w:after="120" w:line="360" w:lineRule="auto"/>
        <w:jc w:val="center"/>
        <w:rPr>
          <w:szCs w:val="24"/>
          <w:lang w:eastAsia="en-US"/>
        </w:rPr>
      </w:pPr>
      <w:r w:rsidRPr="00B06561">
        <w:rPr>
          <w:szCs w:val="24"/>
          <w:lang w:eastAsia="en-US"/>
        </w:rPr>
        <w:t>Άρθρο 26</w:t>
      </w:r>
      <w:r w:rsidRPr="00B06561">
        <w:rPr>
          <w:szCs w:val="24"/>
          <w:lang w:eastAsia="en-US"/>
        </w:rPr>
        <w:br/>
        <w:t>Δικαιώματα χωρητικότητας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 xml:space="preserve">Οι αιτούντες μπορούν, δυνάμει του δημόσιου ή του ιδιωτικού δικαίου, να υποβάλλουν αίτημα στον διαχειριστή υποδομής για να ζητούν έγκριση του δικαιώματος χρήσης της σιδηροδρομικής υποδομής έναντι τέλους κατά τα οριζόμενα στο τμήμα 2 του κεφαλαίου </w:t>
      </w:r>
      <w:r w:rsidRPr="00B06561">
        <w:rPr>
          <w:szCs w:val="24"/>
          <w:lang w:val="en-GB" w:eastAsia="en-US"/>
        </w:rPr>
        <w:t>IV</w:t>
      </w:r>
      <w:r w:rsidRPr="00B06561">
        <w:rPr>
          <w:szCs w:val="24"/>
          <w:lang w:eastAsia="en-US"/>
        </w:rPr>
        <w:t xml:space="preserve"> της οδηγίας 2012/34/ΕΕ.</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ind w:left="850"/>
        <w:rPr>
          <w:szCs w:val="24"/>
          <w:lang w:eastAsia="en-US"/>
        </w:rPr>
      </w:pPr>
      <w:r w:rsidRPr="00B06561">
        <w:rPr>
          <w:szCs w:val="24"/>
          <w:lang w:eastAsia="en-US"/>
        </w:rPr>
        <w:lastRenderedPageBreak/>
        <w:t>Οι διαχειριστές υποδομής κατανέμουν το δικαίωμα χρήσης χωρητικότητας υποδομής στους αιτούντες με τη μορφή ενός από τα ακόλουθα:</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προδιαγραφές χωρητικότητας·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σιδηροδρομικές διαδρομές.</w:t>
      </w:r>
    </w:p>
    <w:p w:rsidR="00B06561" w:rsidRPr="00B06561" w:rsidRDefault="00B06561" w:rsidP="00B06561">
      <w:pPr>
        <w:spacing w:before="120" w:after="120" w:line="360" w:lineRule="auto"/>
        <w:ind w:left="850"/>
        <w:rPr>
          <w:szCs w:val="24"/>
          <w:lang w:eastAsia="en-US"/>
        </w:rPr>
      </w:pPr>
      <w:r w:rsidRPr="00B06561">
        <w:rPr>
          <w:szCs w:val="24"/>
          <w:lang w:eastAsia="en-US"/>
        </w:rPr>
        <w:t xml:space="preserve">Το </w:t>
      </w:r>
      <w:r w:rsidRPr="00B06561">
        <w:rPr>
          <w:szCs w:val="24"/>
          <w:lang w:val="en-GB" w:eastAsia="en-US"/>
        </w:rPr>
        <w:t>ENIM</w:t>
      </w:r>
      <w:r w:rsidRPr="00B06561">
        <w:rPr>
          <w:szCs w:val="24"/>
          <w:lang w:eastAsia="en-US"/>
        </w:rPr>
        <w:t xml:space="preserve"> καθορίζει τα χαρακτηριστικά των προδιαγραφών χωρητικότητας και τα εντάσσει στο ευρωπαϊκό πλαίσιο για τη διαχείριση της χωρητικότητας που αναφέρεται στο άρθρο 6.</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 xml:space="preserve">Οι διαχειριστές υποδομής μετατρέπουν τα δικαιώματα χωρητικότητας που κατανέμονται υπό μορφή προδιαγραφής χωρητικότητας σε δικαιώματα χωρητικότητας υπό μορφή σιδηροδρομικής διαδρομής πριν από την εκτέλεση του δρομολογίου σύμφωνα με τις προθεσμίες που ορίζονται στα τμήματα 4, 5 και 6 του παραρτήματος </w:t>
      </w:r>
      <w:r w:rsidRPr="00B06561">
        <w:rPr>
          <w:szCs w:val="24"/>
          <w:lang w:val="en-GB" w:eastAsia="en-US"/>
        </w:rPr>
        <w:t>I</w:t>
      </w:r>
      <w:r w:rsidRPr="00B06561">
        <w:rPr>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szCs w:val="24"/>
          <w:lang w:eastAsia="en-US"/>
        </w:rPr>
        <w:t>3.</w:t>
      </w:r>
      <w:r w:rsidRPr="00B06561">
        <w:rPr>
          <w:szCs w:val="24"/>
          <w:lang w:eastAsia="en-US"/>
        </w:rPr>
        <w:tab/>
        <w:t>Τα δικαιώματα χωρητικότητας υπό μορφή σιδηροδρομικής διαδρομής μπορούν να παρέχονται σε αιτούντες για μέγιστη διάρκεια μίας περιόδου πίνακα δρομολογίων. Τα δικαιώματα χωρητικότητας με τη μορφή προδιαγραφών χωρητικότητας μπορούν να χορηγούνται για διάρκεια που υπερβαίνει μία περίοδο πίνακα δρομολογίων σύμφωνα με τα άρθρα 31 και 33.</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4.</w:t>
      </w:r>
      <w:r w:rsidRPr="00B06561">
        <w:rPr>
          <w:szCs w:val="24"/>
          <w:lang w:eastAsia="en-US"/>
        </w:rPr>
        <w:tab/>
        <w:t>Εντός εάν ορίζεται διαφορετικά στον παρόντα κανονισμό, τα αντίστοιχα δικαιώματα και υποχρεώσεις των διαχειριστών υποδομής και των αιτούντων ως προς οποιαδήποτε κατανομή χωρητικότητας καθορίζονται στις συμβάσεις ή τη νομοθεσία των κρατών μελών.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5.</w:t>
      </w:r>
      <w:r w:rsidRPr="00B06561">
        <w:rPr>
          <w:szCs w:val="24"/>
          <w:lang w:eastAsia="en-US"/>
        </w:rPr>
        <w:tab/>
        <w:t>Όταν αιτών προτίθεται να ζητήσει χωρητικότητα υποδομής με σκοπό να παρέχει υπηρεσίες μεταφοράς επιβατών σε ένα κράτος μέλος όπου το δικαίωμα πρόσβασης στη σιδηροδρομική υποδομή είναι περιορισμένο σύμφωνα με το άρθρο 11 της οδηγίας 2012/34/ΕΕ, ενημερώνει τους ενδιαφερόμενους διαχειριστές υποδομής και ρυθμιστικούς φορείς τουλάχιστον 18 μήνες πριν από την έναρξη ισχύος του πίνακα δρομολογίων τα οποία αφορά το αίτημα για χωρητικότητα. Προκειμένου να είναι σε θέση οι ενδιαφερόμενοι ρυθμιστικοί φορείς να εκτιμούν τις πιθανές οικονομικές επιπτώσεις στις υφιστάμενες συμβάσεις παροχής δημόσιας υπηρεσίας, οι ρυθμιστικοί φορείς διασφαλίζουν ότι κάθε αρμόδια αρχή που έχει αναθέσει υπηρεσία σιδηροδρομικής μεταφοράς επιβατών στη συγκεκριμένη διαδρομή, ορισμένη σε σύμβαση παροχής δημόσιας υπηρεσίας, κάθε άλλη ενδιαφερόμενη αρμόδια αρχή που δικαιούται να περιορίζει την πρόσβαση δυνάμει του άρθρου 11 της οδηγίας 2012/34/ΕΕ και κάθε σιδηροδρομική επιχείρηση που εκτελεί τη σύμβαση παροχής δημόσιας υπηρεσίας στη διαδρομή της εν λόγω υπηρεσίας μεταφοράς επιβατών ενημερώνεται χωρίς αδικαιολόγητη καθυστέρηση και το αργότερο εντός 10 ημερών.</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6.</w:t>
      </w:r>
      <w:r w:rsidRPr="00B06561">
        <w:rPr>
          <w:szCs w:val="24"/>
          <w:lang w:eastAsia="en-US"/>
        </w:rPr>
        <w:tab/>
        <w:t>Όταν κατανεμηθεί σε αιτούντα, το δικαίωμα χωρητικότητας δεν μεταβιβάζεται από τον δικαιούχο σε άλλη επιχείρηση ή υπηρεσία.</w:t>
      </w:r>
    </w:p>
    <w:p w:rsidR="00B06561" w:rsidRPr="00B06561" w:rsidRDefault="00B06561" w:rsidP="00B06561">
      <w:pPr>
        <w:spacing w:before="120" w:after="120" w:line="360" w:lineRule="auto"/>
        <w:ind w:left="850"/>
        <w:rPr>
          <w:szCs w:val="24"/>
          <w:lang w:eastAsia="en-US"/>
        </w:rPr>
      </w:pPr>
      <w:r w:rsidRPr="00B06561">
        <w:rPr>
          <w:szCs w:val="24"/>
          <w:lang w:eastAsia="en-US"/>
        </w:rPr>
        <w:t>Κάθε μορφή μεταβίβασης οδηγεί σε αποκλεισμό από την περαιτέρω κατανομή χωρητικότητας.</w:t>
      </w:r>
    </w:p>
    <w:p w:rsidR="00B06561" w:rsidRPr="00B06561" w:rsidRDefault="00B06561" w:rsidP="00B06561">
      <w:pPr>
        <w:spacing w:before="120" w:after="120" w:line="360" w:lineRule="auto"/>
        <w:ind w:left="850"/>
        <w:rPr>
          <w:szCs w:val="24"/>
          <w:lang w:eastAsia="en-US"/>
        </w:rPr>
      </w:pPr>
      <w:r w:rsidRPr="00B06561">
        <w:rPr>
          <w:szCs w:val="24"/>
          <w:lang w:eastAsia="en-US"/>
        </w:rPr>
        <w:t>Η χρήση χωρητικότητας από σιδηροδρομική επιχείρηση, όποτε ασκείται η δραστηριότητα αιτούντος που δεν είναι σιδηροδρομική επιχείρηση, δεν θεωρείται μεταβίβαση.</w:t>
      </w:r>
    </w:p>
    <w:p w:rsidR="00B06561" w:rsidRPr="00B06561" w:rsidRDefault="00B06561" w:rsidP="00B06561">
      <w:pPr>
        <w:spacing w:before="120" w:after="120" w:line="360" w:lineRule="auto"/>
        <w:jc w:val="center"/>
        <w:rPr>
          <w:szCs w:val="24"/>
          <w:lang w:eastAsia="en-US"/>
        </w:rPr>
      </w:pPr>
      <w:r w:rsidRPr="00B06561">
        <w:rPr>
          <w:szCs w:val="24"/>
          <w:lang w:eastAsia="en-US"/>
        </w:rPr>
        <w:t>Άρθρο 27</w:t>
      </w:r>
      <w:r w:rsidRPr="00B06561">
        <w:rPr>
          <w:szCs w:val="24"/>
          <w:lang w:eastAsia="en-US"/>
        </w:rPr>
        <w:br/>
        <w:t>Μέθοδοι κατανομής χωρητικότητας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Οι διαχειριστές υποδομής χορηγούν δικαιώματα χωρητικότητας στους αιτούντες μέσω των διαδικασιών κατανομής που αναφέρονται στα άρθρα 31 έως 34.</w:t>
      </w:r>
    </w:p>
    <w:p w:rsidR="00B06561" w:rsidRPr="00B06561" w:rsidRDefault="00B06561" w:rsidP="00B06561">
      <w:pPr>
        <w:spacing w:before="120" w:after="120" w:line="360" w:lineRule="auto"/>
        <w:ind w:left="850"/>
        <w:rPr>
          <w:szCs w:val="24"/>
          <w:lang w:eastAsia="en-US"/>
        </w:rPr>
      </w:pPr>
      <w:r w:rsidRPr="00B06561">
        <w:rPr>
          <w:szCs w:val="24"/>
          <w:lang w:eastAsia="en-US"/>
        </w:rPr>
        <w:t>Κάθε αλλαγή σε κατανεμημένη χωρητικότητα θεωρείται επίσης κατανομή χωρητικότητας.</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2.</w:t>
      </w:r>
      <w:r w:rsidRPr="00B06561">
        <w:rPr>
          <w:szCs w:val="24"/>
          <w:lang w:eastAsia="en-US"/>
        </w:rPr>
        <w:tab/>
        <w:t>Οι αιτούντες</w:t>
      </w:r>
      <w:r w:rsidRPr="00B06561">
        <w:rPr>
          <w:strike/>
          <w:szCs w:val="24"/>
          <w:lang w:eastAsia="en-US"/>
        </w:rPr>
        <w:t xml:space="preserve"> έχουν το δικαίωμα να</w:t>
      </w:r>
      <w:r w:rsidRPr="00B06561">
        <w:rPr>
          <w:szCs w:val="24"/>
          <w:lang w:eastAsia="en-US"/>
        </w:rPr>
        <w:t xml:space="preserve"> ζητούν δικαιώματα χωρητικότητας πολλαπλών δικτύων και</w:t>
      </w:r>
      <w:r w:rsidRPr="00B06561">
        <w:rPr>
          <w:strike/>
          <w:szCs w:val="24"/>
          <w:lang w:eastAsia="en-US"/>
        </w:rPr>
        <w:t xml:space="preserve"> να</w:t>
      </w:r>
      <w:r w:rsidRPr="00B06561">
        <w:rPr>
          <w:szCs w:val="24"/>
          <w:lang w:eastAsia="en-US"/>
        </w:rPr>
        <w:t xml:space="preserve"> λαμβάνουν απαντήσεις στα εν λόγω αιτήματα σε έναν μόνο χώρο και με μία μόνο ενέργεια</w:t>
      </w:r>
      <w:r w:rsidRPr="00B06561">
        <w:rPr>
          <w:b/>
          <w:i/>
          <w:szCs w:val="24"/>
          <w:lang w:eastAsia="en-US"/>
        </w:rPr>
        <w:t xml:space="preserve"> που θεσπίζεται όπως προβλέπεται στην παράγραφο 4 του παρόντος άρθρου</w:t>
      </w:r>
      <w:r w:rsidRPr="00B06561">
        <w:rPr>
          <w:szCs w:val="24"/>
          <w:lang w:eastAsia="en-US"/>
        </w:rPr>
        <w:t>. Οι διαχειριστές υποδομής συνεργάζονται κατά την κατανομή χωρητικότητας για σιδηροδρομικές υπηρεσίες πολλαπλών δικτύων, συμπεριλαμβανομένων ιδίως των διεθνών σιδηροδρομικών υπηρεσιών εμπορευματικών μεταφορών και των διεθνών σιδηροδρομικών υπηρεσιών επιβατικών μεταφορών.</w:t>
      </w:r>
      <w:r w:rsidR="00E05511">
        <w:rPr>
          <w:b/>
          <w:szCs w:val="24"/>
          <w:lang w:eastAsia="en-US"/>
        </w:rPr>
        <w:t xml:space="preserve"> [Τροπολογία 118]</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ind w:left="850"/>
        <w:rPr>
          <w:szCs w:val="24"/>
          <w:lang w:eastAsia="en-US"/>
        </w:rPr>
      </w:pPr>
      <w:r w:rsidRPr="00B06561">
        <w:rPr>
          <w:szCs w:val="24"/>
          <w:lang w:eastAsia="en-US"/>
        </w:rPr>
        <w:lastRenderedPageBreak/>
        <w:t>Οι διαχειριστές υποδομής κατανέμουν και διαχειρίζονται τα δικαιώματα χωρητικότητας πολλαπλών δικτύων σύμφωνα με το άρθρο 28.</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3.</w:t>
      </w:r>
      <w:r w:rsidRPr="00B06561">
        <w:rPr>
          <w:szCs w:val="24"/>
          <w:lang w:eastAsia="en-US"/>
        </w:rPr>
        <w:tab/>
        <w:t>Οι διαχειριστές υποδομής τηρούν το εμπορικό απόρρητο των πληροφοριών που τους παρέχονται</w:t>
      </w:r>
      <w:r w:rsidRPr="00B06561">
        <w:rPr>
          <w:b/>
          <w:i/>
          <w:szCs w:val="24"/>
          <w:lang w:eastAsia="en-US"/>
        </w:rPr>
        <w:t>, ιδίως στην περίπτωση κάθετα ολοκληρωμένων σιδηροδρομικών εταιρειών</w:t>
      </w:r>
      <w:r w:rsidRPr="00B06561">
        <w:rPr>
          <w:szCs w:val="24"/>
          <w:lang w:eastAsia="en-US"/>
        </w:rPr>
        <w:t>.</w:t>
      </w:r>
      <w:r w:rsidRPr="00B06561">
        <w:rPr>
          <w:b/>
          <w:i/>
          <w:szCs w:val="24"/>
          <w:lang w:eastAsia="en-US"/>
        </w:rPr>
        <w:t xml:space="preserve"> Πληροφορίες όπως η συγκεκριμένη γραμμή που αποτελεί αντικείμενο του αιτήματος, ο αριθμός ή η συχνότητά της θεωρούνται εμπιστευτικές.</w:t>
      </w:r>
      <w:r w:rsidR="00E05511">
        <w:rPr>
          <w:b/>
          <w:szCs w:val="24"/>
          <w:lang w:eastAsia="en-US"/>
        </w:rPr>
        <w:t xml:space="preserve"> [Τροπολογία 119]</w:t>
      </w:r>
    </w:p>
    <w:p w:rsidR="00B06561" w:rsidRPr="00B06561" w:rsidRDefault="00B06561" w:rsidP="00B06561">
      <w:pPr>
        <w:spacing w:before="120" w:after="120" w:line="360" w:lineRule="auto"/>
        <w:ind w:left="850" w:hanging="850"/>
        <w:rPr>
          <w:szCs w:val="24"/>
          <w:lang w:eastAsia="en-US"/>
        </w:rPr>
      </w:pPr>
      <w:r w:rsidRPr="00B06561">
        <w:rPr>
          <w:szCs w:val="24"/>
          <w:lang w:eastAsia="en-US"/>
        </w:rPr>
        <w:t>4.</w:t>
      </w:r>
      <w:r w:rsidRPr="00B06561">
        <w:rPr>
          <w:szCs w:val="24"/>
          <w:lang w:eastAsia="en-US"/>
        </w:rPr>
        <w:tab/>
        <w:t>Οι διαχειριστές υποδομής κατανέμουν τη χωρητικότητα της υποδομής μέσω ψηφιακών εργαλείων και ψηφιακών υπηρεσιών σύμφωνα με το άρθρο 62.</w:t>
      </w:r>
    </w:p>
    <w:p w:rsidR="00B06561" w:rsidRPr="00E05511" w:rsidRDefault="00B06561" w:rsidP="00B06561">
      <w:pPr>
        <w:spacing w:before="120" w:after="120" w:line="360" w:lineRule="auto"/>
        <w:ind w:left="850"/>
        <w:rPr>
          <w:b/>
          <w:szCs w:val="24"/>
          <w:lang w:eastAsia="en-US"/>
        </w:rPr>
      </w:pPr>
      <w:r w:rsidRPr="00B06561">
        <w:rPr>
          <w:szCs w:val="24"/>
          <w:lang w:eastAsia="en-US"/>
        </w:rPr>
        <w:t xml:space="preserve">Για δικαιώματα χωρητικότητας πολλαπλών δικτύων, το </w:t>
      </w:r>
      <w:r w:rsidRPr="00B06561">
        <w:rPr>
          <w:szCs w:val="24"/>
          <w:lang w:val="en-GB" w:eastAsia="en-US"/>
        </w:rPr>
        <w:t>ENIM</w:t>
      </w:r>
      <w:r w:rsidRPr="00B06561">
        <w:rPr>
          <w:b/>
          <w:i/>
          <w:szCs w:val="24"/>
          <w:lang w:eastAsia="en-US"/>
        </w:rPr>
        <w:t xml:space="preserve">, μετά την έγκριση της συμμόρφωσης με τις ΤΠΔ από τον </w:t>
      </w:r>
      <w:r w:rsidRPr="00B06561">
        <w:rPr>
          <w:b/>
          <w:i/>
          <w:szCs w:val="24"/>
          <w:lang w:val="en-GB" w:eastAsia="en-US"/>
        </w:rPr>
        <w:t>ERA</w:t>
      </w:r>
      <w:r w:rsidRPr="00B06561">
        <w:rPr>
          <w:b/>
          <w:i/>
          <w:szCs w:val="24"/>
          <w:lang w:eastAsia="en-US"/>
        </w:rPr>
        <w:t xml:space="preserve"> και έως ... [12 μήνες από την ημερομηνία έναρξης ισχύος του παρόντος κανονισμού],</w:t>
      </w:r>
      <w:r w:rsidRPr="00B06561">
        <w:rPr>
          <w:szCs w:val="24"/>
          <w:lang w:eastAsia="en-US"/>
        </w:rPr>
        <w:t xml:space="preserve"> δημιουργεί</w:t>
      </w:r>
      <w:r w:rsidRPr="00B06561">
        <w:rPr>
          <w:b/>
          <w:i/>
          <w:szCs w:val="24"/>
          <w:lang w:eastAsia="en-US"/>
        </w:rPr>
        <w:t xml:space="preserve"> υπηρεσία μιας στάσης και μία μόνο ενέργεια σε</w:t>
      </w:r>
      <w:r w:rsidRPr="00B06561">
        <w:rPr>
          <w:szCs w:val="24"/>
          <w:lang w:eastAsia="en-US"/>
        </w:rPr>
        <w:t xml:space="preserve"> ενιαία διεπαφή ή κοινό σύστημα </w:t>
      </w:r>
      <w:r w:rsidRPr="00B06561">
        <w:rPr>
          <w:b/>
          <w:i/>
          <w:szCs w:val="24"/>
          <w:lang w:eastAsia="en-US"/>
        </w:rPr>
        <w:t xml:space="preserve">που αναπτύσσεται </w:t>
      </w:r>
      <w:r w:rsidRPr="00B06561">
        <w:rPr>
          <w:szCs w:val="24"/>
          <w:lang w:eastAsia="en-US"/>
        </w:rPr>
        <w:t>σύμφωνα με το άρθρο 62</w:t>
      </w:r>
      <w:r w:rsidRPr="00B06561">
        <w:rPr>
          <w:strike/>
          <w:szCs w:val="24"/>
          <w:lang w:eastAsia="en-US"/>
        </w:rPr>
        <w:t>, με σκοπό</w:t>
      </w:r>
      <w:r w:rsidRPr="00B06561">
        <w:rPr>
          <w:b/>
          <w:i/>
          <w:szCs w:val="24"/>
          <w:lang w:eastAsia="en-US"/>
        </w:rPr>
        <w:t>. Οι διαχειριστές υποδομής χρησιμοποιούν αυτήν την ενιαία διεπαφή για</w:t>
      </w:r>
      <w:r w:rsidRPr="00B06561">
        <w:rPr>
          <w:szCs w:val="24"/>
          <w:lang w:eastAsia="en-US"/>
        </w:rPr>
        <w:t xml:space="preserve"> τη διαχείριση της κατανομής χωρητικότητας σε έναν μόνο χώρο και με μία μόνο ενέργεια.</w:t>
      </w:r>
      <w:r w:rsidRPr="00B06561">
        <w:rPr>
          <w:b/>
          <w:i/>
          <w:szCs w:val="24"/>
          <w:lang w:eastAsia="en-US"/>
        </w:rPr>
        <w:t xml:space="preserve"> Οι συνδεδεμένες ή ομαδοποιημένες σιδηροδρομικές υπηρεσίες έχουν έναν διαχειριστή υποδομής ως ενιαίο σημείο επαφής. Οι εν λόγω συνδεδεμένες ή ομαδοποιημένες σιδηροδρομικές υπηρεσίες δηλώνονται στο αίτημα χωρητικότητας.</w:t>
      </w:r>
      <w:r w:rsidR="00E05511">
        <w:rPr>
          <w:b/>
          <w:szCs w:val="24"/>
          <w:lang w:eastAsia="en-US"/>
        </w:rPr>
        <w:t xml:space="preserve"> [Τροπολογία 120]</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5.</w:t>
      </w:r>
      <w:r w:rsidRPr="00B06561">
        <w:rPr>
          <w:szCs w:val="24"/>
          <w:lang w:eastAsia="en-US"/>
        </w:rPr>
        <w:tab/>
        <w:t>Όταν ζητούν ή πραγματοποιούν αλλαγές στην κατανεμημένη χωρητικότητα, οι αιτούντες και οι διαχειριστές υποδομής συμμορφώνονται με το άρθρο 39.</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6.</w:t>
      </w:r>
      <w:r w:rsidRPr="00B06561">
        <w:rPr>
          <w:szCs w:val="24"/>
          <w:lang w:eastAsia="en-US"/>
        </w:rPr>
        <w:tab/>
        <w:t xml:space="preserve">Ο διαχειριστής υποδομής ακυρώνει δικαίωμα χωρητικότητας το οποίο, για περίοδο τουλάχιστον ενός μηνός, έχει χρησιμοποιηθεί λιγότερο από οριακή ποσόστωση καθοριζόμενη στη δήλωση δικτύου, εκτός εάν η εν λόγω ελλιπής χρήση οφείλεται σε μη οικονομικούς λόγους ανεξάρτητους του ελέγχου του αιτούντος. Το </w:t>
      </w:r>
      <w:r w:rsidRPr="00B06561">
        <w:rPr>
          <w:szCs w:val="24"/>
          <w:lang w:val="en-GB" w:eastAsia="en-US"/>
        </w:rPr>
        <w:t>ENIM</w:t>
      </w:r>
      <w:r w:rsidRPr="00B06561">
        <w:rPr>
          <w:szCs w:val="24"/>
          <w:lang w:eastAsia="en-US"/>
        </w:rPr>
        <w:t xml:space="preserve"> </w:t>
      </w:r>
      <w:r w:rsidRPr="00B06561">
        <w:rPr>
          <w:strike/>
          <w:szCs w:val="24"/>
          <w:lang w:eastAsia="en-US"/>
        </w:rPr>
        <w:t>καθορίζει</w:t>
      </w:r>
      <w:r w:rsidR="00020AD8">
        <w:rPr>
          <w:strike/>
          <w:szCs w:val="24"/>
          <w:lang w:eastAsia="en-US"/>
        </w:rPr>
        <w:t xml:space="preserve"> </w:t>
      </w:r>
      <w:r w:rsidRPr="00B06561">
        <w:rPr>
          <w:b/>
          <w:i/>
          <w:szCs w:val="24"/>
          <w:lang w:eastAsia="en-US"/>
        </w:rPr>
        <w:t xml:space="preserve">διαβουλεύεται με την </w:t>
      </w:r>
      <w:r w:rsidRPr="00B06561">
        <w:rPr>
          <w:b/>
          <w:i/>
          <w:szCs w:val="24"/>
          <w:lang w:val="en-GB" w:eastAsia="en-US"/>
        </w:rPr>
        <w:t>ERP</w:t>
      </w:r>
      <w:r w:rsidRPr="00B06561">
        <w:rPr>
          <w:b/>
          <w:i/>
          <w:szCs w:val="24"/>
          <w:lang w:eastAsia="en-US"/>
        </w:rPr>
        <w:t xml:space="preserve"> για να καθορίσει</w:t>
      </w:r>
      <w:r w:rsidRPr="00B06561">
        <w:rPr>
          <w:szCs w:val="24"/>
          <w:lang w:eastAsia="en-US"/>
        </w:rPr>
        <w:t xml:space="preserve"> εύρη τιμών για τις οριακές ποσοστώσεις και τα </w:t>
      </w:r>
      <w:r w:rsidRPr="00B06561">
        <w:rPr>
          <w:strike/>
          <w:szCs w:val="24"/>
          <w:lang w:eastAsia="en-US"/>
        </w:rPr>
        <w:t>εντάσσει</w:t>
      </w:r>
      <w:r w:rsidR="00020AD8">
        <w:rPr>
          <w:strike/>
          <w:szCs w:val="24"/>
          <w:lang w:eastAsia="en-US"/>
        </w:rPr>
        <w:t xml:space="preserve"> </w:t>
      </w:r>
      <w:r w:rsidRPr="00B06561">
        <w:rPr>
          <w:b/>
          <w:i/>
          <w:szCs w:val="24"/>
          <w:lang w:eastAsia="en-US"/>
        </w:rPr>
        <w:t>εντάξει</w:t>
      </w:r>
      <w:r w:rsidRPr="00B06561">
        <w:rPr>
          <w:szCs w:val="24"/>
          <w:lang w:eastAsia="en-US"/>
        </w:rPr>
        <w:t xml:space="preserve"> στο ευρωπαϊκό πλαίσιο για τη διαχείριση της χωρητικότητας που αναφέρεται στο άρθρο 6.</w:t>
      </w:r>
      <w:r w:rsidR="00E05511">
        <w:rPr>
          <w:b/>
          <w:szCs w:val="24"/>
          <w:lang w:eastAsia="en-US"/>
        </w:rPr>
        <w:t xml:space="preserve"> [Τροπολογία 121]</w:t>
      </w:r>
    </w:p>
    <w:p w:rsidR="00B06561" w:rsidRPr="00B06561" w:rsidRDefault="00B06561" w:rsidP="00B06561">
      <w:pPr>
        <w:spacing w:before="120" w:after="120" w:line="360" w:lineRule="auto"/>
        <w:ind w:left="850"/>
        <w:rPr>
          <w:szCs w:val="24"/>
          <w:lang w:eastAsia="en-US"/>
        </w:rPr>
      </w:pPr>
      <w:r w:rsidRPr="00B06561">
        <w:rPr>
          <w:szCs w:val="24"/>
          <w:lang w:eastAsia="en-US"/>
        </w:rPr>
        <w:t>Ο ρυθμιστικός φορέας παρακολουθεί τη διαφανή και αμερόληπτη εφαρμογή της παρούσας παραγράφου και διερευνά τυχόν καταγγελίες που λαμβάνει.</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7.</w:t>
      </w:r>
      <w:r w:rsidRPr="00B06561">
        <w:rPr>
          <w:szCs w:val="24"/>
          <w:lang w:eastAsia="en-US"/>
        </w:rPr>
        <w:tab/>
        <w:t xml:space="preserve">Όταν ο διαχειριστής υποδομής ακυρώνει, σύμφωνα με την παράγραφο 6, δικαιώματα χωρητικότητας πολλαπλών δικτύων, </w:t>
      </w:r>
      <w:r w:rsidRPr="00B06561">
        <w:rPr>
          <w:strike/>
          <w:szCs w:val="24"/>
          <w:lang w:eastAsia="en-US"/>
        </w:rPr>
        <w:t>ο ρυθμιστικός φορέας</w:t>
      </w:r>
      <w:r w:rsidR="00020AD8">
        <w:rPr>
          <w:strike/>
          <w:szCs w:val="24"/>
          <w:lang w:eastAsia="en-US"/>
        </w:rPr>
        <w:t xml:space="preserve"> </w:t>
      </w:r>
      <w:r w:rsidRPr="00B06561">
        <w:rPr>
          <w:b/>
          <w:i/>
          <w:szCs w:val="24"/>
          <w:lang w:eastAsia="en-US"/>
        </w:rPr>
        <w:t>ενημερώνει τον ρυθμιστικό φορέα</w:t>
      </w:r>
      <w:r w:rsidRPr="00B06561">
        <w:rPr>
          <w:szCs w:val="24"/>
          <w:lang w:eastAsia="en-US"/>
        </w:rPr>
        <w:t xml:space="preserve"> που είναι υπεύθυνος για τον συγκεκριμένο διαχειριστή υποδομής</w:t>
      </w:r>
      <w:r w:rsidRPr="00B06561">
        <w:rPr>
          <w:b/>
          <w:i/>
          <w:szCs w:val="24"/>
          <w:lang w:eastAsia="en-US"/>
        </w:rPr>
        <w:t>. Ο εν λόγω ρυθμιστικός φορέας</w:t>
      </w:r>
      <w:r w:rsidRPr="00B06561">
        <w:rPr>
          <w:szCs w:val="24"/>
          <w:lang w:eastAsia="en-US"/>
        </w:rPr>
        <w:t xml:space="preserve"> ενημερώνει τους σχετικούς ρυθμιστικούς φορείς και το </w:t>
      </w:r>
      <w:r w:rsidRPr="00B06561">
        <w:rPr>
          <w:szCs w:val="24"/>
          <w:lang w:val="en-GB" w:eastAsia="en-US"/>
        </w:rPr>
        <w:t>ENRRB</w:t>
      </w:r>
      <w:r w:rsidRPr="00B06561">
        <w:rPr>
          <w:szCs w:val="24"/>
          <w:lang w:eastAsia="en-US"/>
        </w:rPr>
        <w:t>.</w:t>
      </w:r>
      <w:r w:rsidR="00E05511">
        <w:rPr>
          <w:b/>
          <w:szCs w:val="24"/>
          <w:lang w:eastAsia="en-US"/>
        </w:rPr>
        <w:t xml:space="preserve"> [Τροπολογία 122]</w:t>
      </w:r>
    </w:p>
    <w:p w:rsidR="00020AD8" w:rsidRDefault="00020AD8">
      <w:pPr>
        <w:widowControl/>
        <w:rPr>
          <w:b/>
          <w:i/>
          <w:szCs w:val="24"/>
          <w:lang w:eastAsia="en-US"/>
        </w:rPr>
      </w:pPr>
      <w:r>
        <w:rPr>
          <w:b/>
          <w:i/>
          <w:szCs w:val="24"/>
          <w:lang w:eastAsia="en-US"/>
        </w:rPr>
        <w:br w:type="page"/>
      </w:r>
    </w:p>
    <w:p w:rsidR="00B06561" w:rsidRPr="00E05511" w:rsidRDefault="00B06561" w:rsidP="00B06561">
      <w:pPr>
        <w:spacing w:before="120" w:after="120" w:line="360" w:lineRule="auto"/>
        <w:ind w:left="850" w:hanging="850"/>
        <w:rPr>
          <w:b/>
          <w:szCs w:val="24"/>
          <w:lang w:eastAsia="en-US"/>
        </w:rPr>
      </w:pPr>
      <w:r w:rsidRPr="00B06561">
        <w:rPr>
          <w:b/>
          <w:i/>
          <w:szCs w:val="24"/>
          <w:lang w:eastAsia="en-US"/>
        </w:rPr>
        <w:lastRenderedPageBreak/>
        <w:t>7α.</w:t>
      </w:r>
      <w:r w:rsidRPr="00B06561">
        <w:rPr>
          <w:szCs w:val="24"/>
          <w:lang w:eastAsia="en-US"/>
        </w:rPr>
        <w:tab/>
      </w:r>
      <w:r w:rsidRPr="00B06561">
        <w:rPr>
          <w:b/>
          <w:i/>
          <w:szCs w:val="24"/>
          <w:lang w:eastAsia="en-US"/>
        </w:rPr>
        <w:t>Ο διαχειριστής υποδομής έχει τη δυνατότητα να χρησιμοποιεί, κατά περίπτωση, ειδικές προσεγγίσεις για τους πίνακες δρομολογίων. Εάν ο διαχειριστής υποδομής αποφασίσει να σχεδιάσει εκ των προτέρων τη χωρητικότητα χρησιμοποιώντας συστηματικές σιδηροδρομικές διαδρομές διασυνοριακού ενδιαφέροντος, συντονίζεται με γειτονικούς και άλλους ενδιαφερόμενους διαχειριστές υποδομής για την εξεύρεση αμοιβαία αποδεκτών λύσεων όσον αφορά τη διασυνοριακή κυκλοφορία. Ανεξάρτητα από την επιλογή του εκάστοτε κράτους μέλους σε εθνικό επίπεδο για τον προγραμματισμό των δρομολογίων τους, οι διαχειριστές υποδομής εξασφαλίζουν ισόρροπη, δίκαιη και χωρίς διακρίσεις κατανομή των σιδηροδρομικών διαδρομών. Όσον αφορά την αντιστάθμιση που αναφέρεται στο άρθρο 40 για μεταβολές των δικαιωμάτων χωρητικότητας που αφορούν επίσης συστηματικές σιδηροδρομικές διαδρομές, η αξία της καθορίζεται τουλάχιστον κατά 1,25 φορές την τιμή που ορίζεται για τις μη συστηματικές σιδηροδρομικές διαδρομές σύμφωνα με τη διαδικασία του άρθρου 40.</w:t>
      </w:r>
      <w:r w:rsidR="00E05511">
        <w:rPr>
          <w:b/>
          <w:szCs w:val="24"/>
          <w:lang w:eastAsia="en-US"/>
        </w:rPr>
        <w:t xml:space="preserve"> [Τροπολογία 123]</w:t>
      </w:r>
    </w:p>
    <w:p w:rsidR="00B06561" w:rsidRPr="00E05511" w:rsidRDefault="00B06561" w:rsidP="00B06561">
      <w:pPr>
        <w:spacing w:before="120" w:after="120" w:line="360" w:lineRule="auto"/>
        <w:ind w:left="850" w:hanging="850"/>
        <w:rPr>
          <w:b/>
          <w:szCs w:val="24"/>
          <w:lang w:eastAsia="en-US"/>
        </w:rPr>
      </w:pPr>
      <w:r w:rsidRPr="00B06561">
        <w:rPr>
          <w:b/>
          <w:i/>
          <w:szCs w:val="24"/>
          <w:lang w:eastAsia="en-US"/>
        </w:rPr>
        <w:t>7β.</w:t>
      </w:r>
      <w:r w:rsidRPr="00B06561">
        <w:rPr>
          <w:szCs w:val="24"/>
          <w:lang w:eastAsia="en-US"/>
        </w:rPr>
        <w:tab/>
      </w:r>
      <w:r w:rsidRPr="00B06561">
        <w:rPr>
          <w:b/>
          <w:i/>
          <w:szCs w:val="24"/>
          <w:lang w:eastAsia="en-US"/>
        </w:rPr>
        <w:t>Οι διαχειριστές υποδομής ενημερώνουν τον ρυθμιστικό φορέα για όλα τα αιτήματα χωρητικότητας που ελήφθησαν και οι οποίες δεν ανταποκρίνονταν στις παραμέτρους της διαθέσιμης χωρητικότητας, όπως ορίζονται στο σχέδιο προσφοράς χωρητικότητας, ανεξάρτητα από το αν έγιναν δεκτές ή απορρίφθηκαν. Με βάση τις πληροφορίες αυτές, ο ρυθμιστικός φορέας εκδίδει γνώμη τουλάχιστον ανά διετία, η οποία μπορεί να συνιστά στον διαχειριστή υποδομής να τροποποιήσει το μοντέλο χωρητικότητας.</w:t>
      </w:r>
      <w:r w:rsidR="00E05511">
        <w:rPr>
          <w:b/>
          <w:szCs w:val="24"/>
          <w:lang w:eastAsia="en-US"/>
        </w:rPr>
        <w:t xml:space="preserve"> [Τροπολογία 124]</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jc w:val="center"/>
        <w:rPr>
          <w:szCs w:val="24"/>
          <w:lang w:eastAsia="en-US"/>
        </w:rPr>
      </w:pPr>
      <w:r w:rsidRPr="00B06561">
        <w:rPr>
          <w:szCs w:val="24"/>
          <w:lang w:eastAsia="en-US"/>
        </w:rPr>
        <w:lastRenderedPageBreak/>
        <w:t>Άρθρο 28</w:t>
      </w:r>
      <w:r w:rsidRPr="00B06561">
        <w:rPr>
          <w:szCs w:val="24"/>
          <w:lang w:eastAsia="en-US"/>
        </w:rPr>
        <w:br/>
        <w:t>Συντονισμός της κατανομής δικαιωμάτων χωρητικότητας πολλαπλών δικτύων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Όταν ο διαχειριστής υποδομής λαμβάνει αίτημα για δικαιώματα χωρητικότητας πολλαπλών δικτύων σύμφωνα με το άρθρο 27 παράγραφος 2, συντονίζεται με τους άλλους ενδιαφερόμενους διαχειριστές υποδομής σύμφωνα με το άρθρο 53.</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Ειδικότερα, ο συντονισμός εξασφαλίζει:</w:t>
      </w:r>
    </w:p>
    <w:p w:rsidR="00B06561" w:rsidRPr="00E05511" w:rsidRDefault="00B06561" w:rsidP="00B06561">
      <w:pPr>
        <w:spacing w:before="120" w:after="120" w:line="360" w:lineRule="auto"/>
        <w:ind w:left="1416" w:hanging="566"/>
        <w:rPr>
          <w:b/>
          <w:szCs w:val="24"/>
          <w:lang w:eastAsia="en-US"/>
        </w:rPr>
      </w:pPr>
      <w:r w:rsidRPr="00B06561">
        <w:rPr>
          <w:szCs w:val="24"/>
          <w:lang w:eastAsia="en-US"/>
        </w:rPr>
        <w:t>α)</w:t>
      </w:r>
      <w:r w:rsidRPr="00B06561">
        <w:rPr>
          <w:szCs w:val="24"/>
          <w:lang w:eastAsia="en-US"/>
        </w:rPr>
        <w:tab/>
        <w:t xml:space="preserve">τον ορισμό </w:t>
      </w:r>
      <w:r w:rsidRPr="00B06561">
        <w:rPr>
          <w:strike/>
          <w:szCs w:val="24"/>
          <w:lang w:eastAsia="en-US"/>
        </w:rPr>
        <w:t>ενιαίου σημείου επαφής επιφορτισμένου</w:t>
      </w:r>
      <w:r w:rsidR="00020AD8">
        <w:rPr>
          <w:strike/>
          <w:szCs w:val="24"/>
          <w:lang w:eastAsia="en-US"/>
        </w:rPr>
        <w:t xml:space="preserve"> </w:t>
      </w:r>
      <w:r w:rsidRPr="00B06561">
        <w:rPr>
          <w:b/>
          <w:i/>
          <w:szCs w:val="24"/>
          <w:lang w:eastAsia="en-US"/>
        </w:rPr>
        <w:t>υπηρεσίας μιας στάσης, όπως αναφέρεται στο άρθρο 27 παράγραφος 4, επιφορτισμένης</w:t>
      </w:r>
      <w:r w:rsidRPr="00B06561">
        <w:rPr>
          <w:szCs w:val="24"/>
          <w:lang w:eastAsia="en-US"/>
        </w:rPr>
        <w:t xml:space="preserve"> με την επικοινωνία με τον αιτούντα σε σχέση με </w:t>
      </w:r>
      <w:r w:rsidRPr="00B06561">
        <w:rPr>
          <w:strike/>
          <w:szCs w:val="24"/>
          <w:lang w:eastAsia="en-US"/>
        </w:rPr>
        <w:t>το</w:t>
      </w:r>
      <w:r w:rsidR="00020AD8">
        <w:rPr>
          <w:strike/>
          <w:szCs w:val="24"/>
          <w:lang w:eastAsia="en-US"/>
        </w:rPr>
        <w:t xml:space="preserve"> </w:t>
      </w:r>
      <w:r w:rsidRPr="00B06561">
        <w:rPr>
          <w:b/>
          <w:i/>
          <w:szCs w:val="24"/>
          <w:lang w:eastAsia="en-US"/>
        </w:rPr>
        <w:t>κάθε</w:t>
      </w:r>
      <w:r w:rsidRPr="00B06561">
        <w:rPr>
          <w:szCs w:val="24"/>
          <w:lang w:eastAsia="en-US"/>
        </w:rPr>
        <w:t xml:space="preserve"> αίτημα για δικαίωμα χωρητικότητας πολλαπλών δικτύων, το οποίο κοινοποιείται στον αιτούντα χωρίς καθυστέρηση μετά την παραλαβή της αίτησης</w:t>
      </w:r>
      <w:r w:rsidRPr="00B06561">
        <w:rPr>
          <w:strike/>
          <w:szCs w:val="24"/>
          <w:lang w:eastAsia="en-US"/>
        </w:rPr>
        <w:t>·</w:t>
      </w:r>
      <w:r w:rsidRPr="00B06561">
        <w:rPr>
          <w:b/>
          <w:i/>
          <w:szCs w:val="24"/>
          <w:lang w:eastAsia="en-US"/>
        </w:rPr>
        <w:t>. Αυτό ισχύει και για την περίπτωση διασυνοριακών ζευγών αμαξοστοιχιών που προσφέρουν υπηρεσίες διεθνών μεταφορών προς και από έναν προορισμό σε άλλο κράτος μέλος·</w:t>
      </w:r>
      <w:r w:rsidR="00E05511">
        <w:rPr>
          <w:b/>
          <w:szCs w:val="24"/>
          <w:lang w:eastAsia="en-US"/>
        </w:rPr>
        <w:t xml:space="preserve"> [Τροπολογία 125]</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τη συμμόρφωση του δικαιώματος χωρητικότητας πολλαπλών δικτύων με ελάχιστα κριτήρια ποιότητας όσον αφορά τη συνοχή μεταξύ των δικτύων και όσον αφορά πτυχές όπως τα δρομολόγια, ο χρόνος, η διαθεσιμότητα σε διαφορετικές ημέρες εκτέλεσης δρομολογίων και η κατάσταση της κατανομής·</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ind w:left="1416" w:hanging="566"/>
        <w:rPr>
          <w:szCs w:val="24"/>
          <w:lang w:eastAsia="en-US"/>
        </w:rPr>
      </w:pPr>
      <w:r w:rsidRPr="00B06561">
        <w:rPr>
          <w:szCs w:val="24"/>
          <w:lang w:eastAsia="en-US"/>
        </w:rPr>
        <w:lastRenderedPageBreak/>
        <w:t>γ)</w:t>
      </w:r>
      <w:r w:rsidRPr="00B06561">
        <w:rPr>
          <w:szCs w:val="24"/>
          <w:lang w:eastAsia="en-US"/>
        </w:rPr>
        <w:tab/>
        <w:t>τη συνεπή εκτέλεση της διαδικασίας κατανομής δικαιωμάτων χωρητικότητας πολλαπλών δικτύων, συμπεριλαμβανομένου ιδίως του μηχανισμού συναινετικής διευθέτησης αντικρουόμενων αιτημάτων που αναφέρεται στο άρθρο 36 και του επίσημου μηχανισμού επίλυσης αντικρουόμενων αιτημάτων που αναφέρεται στο άρθρο 37·</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δ)</w:t>
      </w:r>
      <w:r w:rsidRPr="00B06561">
        <w:rPr>
          <w:szCs w:val="24"/>
          <w:lang w:eastAsia="en-US"/>
        </w:rPr>
        <w:tab/>
        <w:t>τον συντονισμό τυχόν αλλαγών σε κατανεμημένα δικαιώματα χωρητικότητας πολλαπλών δικτύων σύμφωνα με το τμήμα 4 με σκοπό τη διασφάλιση της ακεραιότητας των δικαιωμάτων χωρητικότητας πολλαπλών δικτύων ανά πάσα στιγμή.</w:t>
      </w:r>
    </w:p>
    <w:p w:rsidR="00B06561" w:rsidRPr="00B06561" w:rsidRDefault="00B06561" w:rsidP="00B06561">
      <w:pPr>
        <w:spacing w:before="120" w:after="120" w:line="360" w:lineRule="auto"/>
        <w:ind w:left="850"/>
        <w:rPr>
          <w:szCs w:val="24"/>
          <w:lang w:eastAsia="en-US"/>
        </w:rPr>
      </w:pPr>
      <w:r w:rsidRPr="00B06561">
        <w:rPr>
          <w:szCs w:val="24"/>
          <w:lang w:eastAsia="en-US"/>
        </w:rPr>
        <w:t>Εάν οι διαχειριστές υποδομής δεν ορίσουν ενιαίο σημείο επαφής, ο διαχειριστής υποδομής στο δίκτυο του οποίου βρίσκεται ο πρώτος τόπος αναχώρησης είναι υπεύθυνος να ενεργεί ως ενιαίο σημείο επαφής για ερωτήσεις σχετικά με το</w:t>
      </w:r>
      <w:r w:rsidR="00020AD8">
        <w:rPr>
          <w:szCs w:val="24"/>
          <w:lang w:eastAsia="en-US"/>
        </w:rPr>
        <w:t xml:space="preserve"> </w:t>
      </w:r>
      <w:r w:rsidRPr="00B06561">
        <w:rPr>
          <w:szCs w:val="24"/>
          <w:lang w:eastAsia="en-US"/>
        </w:rPr>
        <w:t>συγκεκριμένο αίτημα χωρητικότητας.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3.</w:t>
      </w:r>
      <w:r w:rsidRPr="00B06561">
        <w:rPr>
          <w:szCs w:val="24"/>
          <w:lang w:eastAsia="en-US"/>
        </w:rPr>
        <w:tab/>
        <w:t>Οι διαχειριστές υποδομής δεν παρέχουν δικαιώματα χωρητικότητας χαμηλότερης ποιότητας ανταποκρινόμενοι σε αιτήματα για δικαιώματα χωρητικότητας πολλαπλών δικτύων σε σύγκριση με αιτήματα χωρητικότητας που αφορούν ένα μόνο δίκτυο.</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4.</w:t>
      </w:r>
      <w:r w:rsidRPr="00B06561">
        <w:rPr>
          <w:szCs w:val="24"/>
          <w:lang w:eastAsia="en-US"/>
        </w:rPr>
        <w:tab/>
        <w:t>Όσον αφορά την αποζημίωση για αλλαγές στα δικαιώματα χωρητικότητας που αναφέρεται στο άρθρο 40, το δικαίωμα χωρητικότητας πολλαπλών δικτύων θεωρείται ενιαίο δικαίωμα χωρητικότητας. Ειδικότερα, η ακύρωση λόγω ανωτέρας βίας σε ένα δίκτυο θεωρείται ακύρωση λόγω ανωτέρας βίας για το δικαίωμα χωρητικότητας σε όλη τη διαδρομή που καλύπτεται από αυτό.</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5.</w:t>
      </w:r>
      <w:r w:rsidRPr="00B06561">
        <w:rPr>
          <w:szCs w:val="24"/>
          <w:lang w:eastAsia="en-US"/>
        </w:rPr>
        <w:tab/>
        <w:t xml:space="preserve">Το </w:t>
      </w:r>
      <w:r w:rsidRPr="00B06561">
        <w:rPr>
          <w:szCs w:val="24"/>
          <w:lang w:val="en-GB" w:eastAsia="en-US"/>
        </w:rPr>
        <w:t>ENIM</w:t>
      </w:r>
      <w:r w:rsidRPr="00B06561">
        <w:rPr>
          <w:b/>
          <w:i/>
          <w:szCs w:val="24"/>
          <w:lang w:eastAsia="en-US"/>
        </w:rPr>
        <w:t xml:space="preserve">, έως τις ... [24 μήνες από την έναρξη ισχύος του παρόντος κανονισμού] και σε συνεργασία με την </w:t>
      </w:r>
      <w:r w:rsidRPr="00B06561">
        <w:rPr>
          <w:b/>
          <w:i/>
          <w:szCs w:val="24"/>
          <w:lang w:val="en-GB" w:eastAsia="en-US"/>
        </w:rPr>
        <w:t>ERP</w:t>
      </w:r>
      <w:r w:rsidRPr="00B06561">
        <w:rPr>
          <w:b/>
          <w:i/>
          <w:szCs w:val="24"/>
          <w:lang w:eastAsia="en-US"/>
        </w:rPr>
        <w:t>,</w:t>
      </w:r>
      <w:r w:rsidRPr="00B06561">
        <w:rPr>
          <w:szCs w:val="24"/>
          <w:lang w:eastAsia="en-US"/>
        </w:rPr>
        <w:t xml:space="preserve"> καθορίζει τις λεπτομερείς διαδικασίες και μεθόδους για την εφαρμογή του παρόντος άρθρου και τις ελάχιστες απαιτήσεις ποιότητας που αναφέρονται στην παράγραφο 2 στοιχείο β) και τις εντάσσει στο ευρωπαϊκό πλαίσιο για τη διαχείριση της χωρητικότητας που αναφέρεται στο άρθρο 6.</w:t>
      </w:r>
      <w:r w:rsidR="00E05511">
        <w:rPr>
          <w:b/>
          <w:szCs w:val="24"/>
          <w:lang w:eastAsia="en-US"/>
        </w:rPr>
        <w:t xml:space="preserve"> [Τροπολογία 126]</w:t>
      </w:r>
    </w:p>
    <w:p w:rsidR="00B06561" w:rsidRPr="00E05511" w:rsidRDefault="00B06561" w:rsidP="00B06561">
      <w:pPr>
        <w:spacing w:before="120" w:after="120" w:line="360" w:lineRule="auto"/>
        <w:ind w:left="850" w:hanging="850"/>
        <w:rPr>
          <w:b/>
          <w:szCs w:val="24"/>
          <w:lang w:eastAsia="en-US"/>
        </w:rPr>
      </w:pPr>
      <w:r w:rsidRPr="00B06561">
        <w:rPr>
          <w:b/>
          <w:i/>
          <w:szCs w:val="24"/>
          <w:lang w:eastAsia="en-US"/>
        </w:rPr>
        <w:t>5α.</w:t>
      </w:r>
      <w:r w:rsidRPr="00B06561">
        <w:rPr>
          <w:szCs w:val="24"/>
          <w:lang w:eastAsia="en-US"/>
        </w:rPr>
        <w:tab/>
      </w:r>
      <w:r w:rsidRPr="00B06561">
        <w:rPr>
          <w:b/>
          <w:i/>
          <w:szCs w:val="24"/>
          <w:lang w:eastAsia="en-US"/>
        </w:rPr>
        <w:t>Η Επιτροπή, έως τις ... [24 μήνες από την έναρξη ισχύος του παρόντος κανονισμού], εκδίδει εκτελεστικές πράξεις που καθορίζουν τις λεπτομερείς διαδικασίες και μεθόδους για την εφαρμογή του παρόντος άρθρου και τις ελάχιστες απαιτήσεις ποιότητας που αναφέρονται στην παράγραφο 2 στοιχείο β), καθώς και για την τροποποίηση της παραγράφου 5 του παρόντος άρθρου. Οι εν λόγω εκτελεστικές πράξεις εκδίδονται σύμφωνα με τη διαδικασία εξέτασης στην οποία παραπέμπει το άρθρο 72 παράγραφος 3. Συμπεριλαμβάνονται δε στο ευρωπαϊκό πλαίσιο για τη διαχείριση της χωρητικότητας.</w:t>
      </w:r>
      <w:r w:rsidR="00E05511">
        <w:rPr>
          <w:b/>
          <w:szCs w:val="24"/>
          <w:lang w:eastAsia="en-US"/>
        </w:rPr>
        <w:t xml:space="preserve"> [Τροπολογία 127]</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jc w:val="center"/>
        <w:rPr>
          <w:szCs w:val="24"/>
          <w:lang w:eastAsia="en-US"/>
        </w:rPr>
      </w:pPr>
      <w:r w:rsidRPr="00B06561">
        <w:rPr>
          <w:szCs w:val="24"/>
          <w:lang w:eastAsia="en-US"/>
        </w:rPr>
        <w:lastRenderedPageBreak/>
        <w:t>Άρθρο 29</w:t>
      </w:r>
      <w:r w:rsidRPr="00B06561">
        <w:rPr>
          <w:szCs w:val="24"/>
          <w:lang w:eastAsia="en-US"/>
        </w:rPr>
        <w:br/>
        <w:t>Συνεργασία κατά την κατανομή της χωρητικότητας της σιδηροδρομικής υποδομής και των εγκαταστάσεων εξυπηρέτησης</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1.</w:t>
      </w:r>
      <w:r w:rsidRPr="00B06561">
        <w:rPr>
          <w:szCs w:val="24"/>
          <w:lang w:eastAsia="en-US"/>
        </w:rPr>
        <w:tab/>
        <w:t>Οι φορείς εκμετάλλευσης εγκαταστάσεων για την παροχή υπηρεσιών που παρέχουν ενδεικτικές πληροφορίες σχετικά με τη διαθέσιμη χωρητικότητα της εγκατάστασης για την παροχή υπηρεσιών σύμφωνα με το άρθρο 6 παράγραφος 3 του εκτελεστικού κανονισμού (ΕΕ) αριθ. 2017/2177</w:t>
      </w:r>
      <w:r w:rsidR="00020AD8">
        <w:rPr>
          <w:szCs w:val="24"/>
          <w:lang w:eastAsia="en-US"/>
        </w:rPr>
        <w:t xml:space="preserve"> </w:t>
      </w:r>
      <w:r w:rsidR="00020AD8" w:rsidRPr="00B06561">
        <w:rPr>
          <w:szCs w:val="24"/>
          <w:lang w:eastAsia="en-US"/>
        </w:rPr>
        <w:t>της Επιτροπής</w:t>
      </w:r>
      <w:r w:rsidRPr="00B06561">
        <w:rPr>
          <w:szCs w:val="24"/>
          <w:vertAlign w:val="superscript"/>
          <w:lang w:val="en-GB" w:eastAsia="en-US"/>
        </w:rPr>
        <w:footnoteReference w:id="18"/>
      </w:r>
      <w:r w:rsidRPr="00B06561">
        <w:rPr>
          <w:szCs w:val="24"/>
          <w:lang w:eastAsia="en-US"/>
        </w:rPr>
        <w:t xml:space="preserve"> συνεργάζονται με τους διαχειριστές υποδομής με σκοπό την προσφορά σιδηροδρομικών διαδρομών που περιλαμβάνουν εγκαταστάσεις για την παροχή υπηρεσιών. Άλλοι φορείς εκμετάλλευσης εγκαταστάσεων εξυπηρέτησης μπορούν να συνάπτουν συμφωνία με διαχειριστές υποδομής για την από κοινού παροχή χωρητικότητας.</w:t>
      </w:r>
      <w:r w:rsidR="00E05511">
        <w:rPr>
          <w:b/>
          <w:szCs w:val="24"/>
          <w:lang w:eastAsia="en-US"/>
        </w:rPr>
        <w:t xml:space="preserve"> [</w:t>
      </w:r>
      <w:r w:rsidR="00020AD8">
        <w:rPr>
          <w:b/>
          <w:szCs w:val="24"/>
          <w:lang w:eastAsia="en-US"/>
        </w:rPr>
        <w:t>Τ</w:t>
      </w:r>
      <w:r w:rsidR="00E05511">
        <w:rPr>
          <w:b/>
          <w:szCs w:val="24"/>
          <w:lang w:eastAsia="en-US"/>
        </w:rPr>
        <w:t xml:space="preserve">ροπολογία 128 </w:t>
      </w:r>
      <w:r w:rsidR="00020AD8">
        <w:rPr>
          <w:b/>
          <w:szCs w:val="24"/>
          <w:lang w:eastAsia="en-US"/>
        </w:rPr>
        <w:t xml:space="preserve">– </w:t>
      </w:r>
      <w:r w:rsidR="00E05511">
        <w:rPr>
          <w:b/>
          <w:szCs w:val="24"/>
          <w:lang w:eastAsia="en-US"/>
        </w:rPr>
        <w:t>δεν αφορά το ελληνικό κείμενο]</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Οι διαχειριστές υποδομής παρέχουν στη δήλωση δικτύου κατάλογο των εγκαταστάσεων εξυπηρέτησης που αναφέρονται στην παράγραφο 1.</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3.</w:t>
      </w:r>
      <w:r w:rsidRPr="00B06561">
        <w:rPr>
          <w:szCs w:val="24"/>
          <w:lang w:eastAsia="en-US"/>
        </w:rPr>
        <w:tab/>
        <w:t xml:space="preserve">Οι διαχειριστές υποδομής εξασφαλίζουν ότι οι αιτούντες μπορούν να ζητούν σε έναν μόνο χώρο </w:t>
      </w:r>
      <w:r w:rsidRPr="00B06561">
        <w:rPr>
          <w:strike/>
          <w:szCs w:val="24"/>
          <w:lang w:eastAsia="en-US"/>
        </w:rPr>
        <w:t>και με μία μόνο ενέργεια</w:t>
      </w:r>
      <w:r w:rsidR="00020AD8">
        <w:rPr>
          <w:strike/>
          <w:szCs w:val="24"/>
          <w:lang w:eastAsia="en-US"/>
        </w:rPr>
        <w:t xml:space="preserve"> </w:t>
      </w:r>
      <w:r w:rsidRPr="00B06561">
        <w:rPr>
          <w:b/>
          <w:i/>
          <w:szCs w:val="24"/>
          <w:lang w:eastAsia="en-US"/>
        </w:rPr>
        <w:t>που καθορίζεται σύμφωνα με το άρθρο 27 παράγραφος 4 τα επιχειρησιακά</w:t>
      </w:r>
      <w:r w:rsidRPr="00B06561">
        <w:rPr>
          <w:szCs w:val="24"/>
          <w:lang w:eastAsia="en-US"/>
        </w:rPr>
        <w:t xml:space="preserve"> δικαιώματα χωρητικότητας στη σιδηροδρομική υποδομή και </w:t>
      </w:r>
      <w:r w:rsidRPr="00B06561">
        <w:rPr>
          <w:strike/>
          <w:szCs w:val="24"/>
          <w:lang w:eastAsia="en-US"/>
        </w:rPr>
        <w:t>στις</w:t>
      </w:r>
      <w:r w:rsidR="00020AD8">
        <w:rPr>
          <w:strike/>
          <w:szCs w:val="24"/>
          <w:lang w:eastAsia="en-US"/>
        </w:rPr>
        <w:t xml:space="preserve"> </w:t>
      </w:r>
      <w:r w:rsidRPr="00B06561">
        <w:rPr>
          <w:b/>
          <w:i/>
          <w:szCs w:val="24"/>
          <w:lang w:eastAsia="en-US"/>
        </w:rPr>
        <w:t>τις</w:t>
      </w:r>
      <w:r w:rsidRPr="00B06561">
        <w:rPr>
          <w:szCs w:val="24"/>
          <w:lang w:eastAsia="en-US"/>
        </w:rPr>
        <w:t xml:space="preserve"> εγκαταστάσεις εξυπηρέτησης που αναφέρονται στην παράγραφο 1.</w:t>
      </w:r>
      <w:r w:rsidR="00E05511">
        <w:rPr>
          <w:b/>
          <w:szCs w:val="24"/>
          <w:lang w:eastAsia="en-US"/>
        </w:rPr>
        <w:t xml:space="preserve"> [Τροπολογία 129]</w:t>
      </w:r>
    </w:p>
    <w:p w:rsidR="00020AD8" w:rsidRDefault="00020AD8">
      <w:pPr>
        <w:widowControl/>
        <w:rPr>
          <w:szCs w:val="24"/>
          <w:lang w:eastAsia="en-US"/>
        </w:rPr>
      </w:pPr>
      <w:r>
        <w:rPr>
          <w:szCs w:val="24"/>
          <w:lang w:eastAsia="en-US"/>
        </w:rPr>
        <w:br w:type="page"/>
      </w:r>
    </w:p>
    <w:p w:rsidR="00B06561" w:rsidRPr="00E05511" w:rsidRDefault="00B06561" w:rsidP="00B06561">
      <w:pPr>
        <w:spacing w:before="120" w:after="120" w:line="360" w:lineRule="auto"/>
        <w:ind w:left="850" w:hanging="850"/>
        <w:rPr>
          <w:b/>
          <w:szCs w:val="24"/>
          <w:lang w:eastAsia="en-US"/>
        </w:rPr>
      </w:pPr>
      <w:r w:rsidRPr="00B06561">
        <w:rPr>
          <w:szCs w:val="24"/>
          <w:lang w:eastAsia="en-US"/>
        </w:rPr>
        <w:lastRenderedPageBreak/>
        <w:t>4.</w:t>
      </w:r>
      <w:r w:rsidRPr="00B06561">
        <w:rPr>
          <w:szCs w:val="24"/>
          <w:lang w:eastAsia="en-US"/>
        </w:rPr>
        <w:tab/>
        <w:t xml:space="preserve">Για τους σκοπούς της παραγράφου 3, οι διαχειριστές υποδομής και οι φορείς εκμετάλλευσης εγκαταστάσεων για την παροχή υπηρεσιών συντονίζουν τη χωρητικότητα και παρέχουν δικαιώματα χωρητικότητας, συμπεριλαμβανομένης χωρητικότητας στη σιδηροδρομική εγκατάσταση </w:t>
      </w:r>
      <w:r w:rsidRPr="00B06561">
        <w:rPr>
          <w:b/>
          <w:i/>
          <w:szCs w:val="24"/>
          <w:lang w:eastAsia="en-US"/>
        </w:rPr>
        <w:t xml:space="preserve">παροχής υπηρεσιών </w:t>
      </w:r>
      <w:r w:rsidRPr="00B06561">
        <w:rPr>
          <w:szCs w:val="24"/>
          <w:lang w:eastAsia="en-US"/>
        </w:rPr>
        <w:t>που πληροί τις απαιτήσεις του αιτούντος, ή καταβάλλουν προσπάθειες για να παράσχουν βιώσιμη εναλλακτική λύση.</w:t>
      </w:r>
      <w:r w:rsidR="00E05511">
        <w:rPr>
          <w:b/>
          <w:szCs w:val="24"/>
          <w:lang w:eastAsia="en-US"/>
        </w:rPr>
        <w:t xml:space="preserve"> [Τροπολογία 130]</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5.</w:t>
      </w:r>
      <w:r w:rsidRPr="00B06561">
        <w:rPr>
          <w:szCs w:val="24"/>
          <w:lang w:eastAsia="en-US"/>
        </w:rPr>
        <w:tab/>
        <w:t xml:space="preserve">Οι φορείς εκμετάλλευσης </w:t>
      </w:r>
      <w:r w:rsidRPr="00B06561">
        <w:rPr>
          <w:b/>
          <w:i/>
          <w:szCs w:val="24"/>
          <w:lang w:eastAsia="en-US"/>
        </w:rPr>
        <w:t xml:space="preserve">των επηρεαζόμενων </w:t>
      </w:r>
      <w:r w:rsidRPr="00B06561">
        <w:rPr>
          <w:szCs w:val="24"/>
          <w:lang w:eastAsia="en-US"/>
        </w:rPr>
        <w:t xml:space="preserve">εγκαταστάσεων </w:t>
      </w:r>
      <w:r w:rsidRPr="00B06561">
        <w:rPr>
          <w:strike/>
          <w:szCs w:val="24"/>
          <w:lang w:eastAsia="en-US"/>
        </w:rPr>
        <w:t>εξυπηρέτησης</w:t>
      </w:r>
      <w:r w:rsidR="00020AD8">
        <w:rPr>
          <w:strike/>
          <w:szCs w:val="24"/>
          <w:lang w:eastAsia="en-US"/>
        </w:rPr>
        <w:t xml:space="preserve"> </w:t>
      </w:r>
      <w:r w:rsidRPr="00B06561">
        <w:rPr>
          <w:b/>
          <w:i/>
          <w:szCs w:val="24"/>
          <w:lang w:eastAsia="en-US"/>
        </w:rPr>
        <w:t>παροχής υπηρεσιών</w:t>
      </w:r>
      <w:r w:rsidRPr="00B06561">
        <w:rPr>
          <w:szCs w:val="24"/>
          <w:lang w:eastAsia="en-US"/>
        </w:rPr>
        <w:t xml:space="preserve"> που αναφέρονται στην παράγραφο 1 θέτουν στη διάθεση του διαχειριστή υποδομής</w:t>
      </w:r>
      <w:r w:rsidRPr="00B06561">
        <w:rPr>
          <w:strike/>
          <w:szCs w:val="24"/>
          <w:lang w:eastAsia="en-US"/>
        </w:rPr>
        <w:t>, κατόπιν αιτήματος ή</w:t>
      </w:r>
      <w:r w:rsidRPr="00B06561">
        <w:rPr>
          <w:szCs w:val="24"/>
          <w:lang w:eastAsia="en-US"/>
        </w:rPr>
        <w:t xml:space="preserve"> σε πραγματικό χρόνο</w:t>
      </w:r>
      <w:r w:rsidRPr="00B06561">
        <w:rPr>
          <w:strike/>
          <w:szCs w:val="24"/>
          <w:lang w:eastAsia="en-US"/>
        </w:rPr>
        <w:t>, εφόσον απαιτείται,</w:t>
      </w:r>
      <w:r w:rsidRPr="00B06561">
        <w:rPr>
          <w:szCs w:val="24"/>
          <w:lang w:eastAsia="en-US"/>
        </w:rPr>
        <w:t xml:space="preserve"> πληροφορίες σχετικά με τη διαθέσιμη χωρητικότητα σε ψηφιακή μορφή σύμφωνα με το άρθρο 62.</w:t>
      </w:r>
      <w:r w:rsidR="00E05511">
        <w:rPr>
          <w:b/>
          <w:szCs w:val="24"/>
          <w:lang w:eastAsia="en-US"/>
        </w:rPr>
        <w:t xml:space="preserve"> [Τροπολογία 131]</w:t>
      </w:r>
    </w:p>
    <w:p w:rsidR="00B06561" w:rsidRPr="00E05511" w:rsidRDefault="00B06561" w:rsidP="00B06561">
      <w:pPr>
        <w:spacing w:before="120" w:after="120" w:line="360" w:lineRule="auto"/>
        <w:ind w:left="850" w:hanging="850"/>
        <w:rPr>
          <w:b/>
          <w:szCs w:val="24"/>
          <w:lang w:eastAsia="en-US"/>
        </w:rPr>
      </w:pPr>
      <w:r w:rsidRPr="00B06561">
        <w:rPr>
          <w:b/>
          <w:i/>
          <w:szCs w:val="24"/>
          <w:lang w:eastAsia="en-US"/>
        </w:rPr>
        <w:t>5α.</w:t>
      </w:r>
      <w:r w:rsidRPr="00B06561">
        <w:rPr>
          <w:szCs w:val="24"/>
          <w:lang w:eastAsia="en-US"/>
        </w:rPr>
        <w:tab/>
      </w:r>
      <w:r w:rsidRPr="00B06561">
        <w:rPr>
          <w:b/>
          <w:i/>
          <w:szCs w:val="24"/>
          <w:lang w:eastAsia="en-US"/>
        </w:rPr>
        <w:t>Όταν ζητούν δικαιώματα χωρητικότητας για πρόσβαση σε εγκατάσταση παροχής υπηρεσιών, οι αιτούντες τεκμηριώνουν τη συναίνεση του ιδιοκτήτη της εγκατάστασης στην υποδοχή των οχημάτων τους.</w:t>
      </w:r>
      <w:r w:rsidR="00E05511">
        <w:rPr>
          <w:b/>
          <w:szCs w:val="24"/>
          <w:lang w:eastAsia="en-US"/>
        </w:rPr>
        <w:t xml:space="preserve"> [Τροπολογία 132]</w:t>
      </w:r>
    </w:p>
    <w:p w:rsidR="00020AD8" w:rsidRDefault="00020AD8">
      <w:pPr>
        <w:widowControl/>
        <w:rPr>
          <w:szCs w:val="24"/>
          <w:lang w:eastAsia="en-US"/>
        </w:rPr>
      </w:pPr>
      <w:r>
        <w:rPr>
          <w:szCs w:val="24"/>
          <w:lang w:eastAsia="en-US"/>
        </w:rPr>
        <w:br w:type="page"/>
      </w:r>
    </w:p>
    <w:p w:rsidR="00B06561" w:rsidRPr="00E05511" w:rsidRDefault="00B06561" w:rsidP="00B06561">
      <w:pPr>
        <w:spacing w:before="120" w:after="120" w:line="360" w:lineRule="auto"/>
        <w:ind w:left="850" w:hanging="850"/>
        <w:rPr>
          <w:b/>
          <w:szCs w:val="24"/>
          <w:lang w:eastAsia="en-US"/>
        </w:rPr>
      </w:pPr>
      <w:r w:rsidRPr="00B06561">
        <w:rPr>
          <w:szCs w:val="24"/>
          <w:lang w:eastAsia="en-US"/>
        </w:rPr>
        <w:lastRenderedPageBreak/>
        <w:t>6.</w:t>
      </w:r>
      <w:r w:rsidRPr="00B06561">
        <w:rPr>
          <w:szCs w:val="24"/>
          <w:lang w:eastAsia="en-US"/>
        </w:rPr>
        <w:tab/>
        <w:t xml:space="preserve">Για τους σκοπούς του παρόντος άρθρου και σύμφωνα με το άρθρο 62, το </w:t>
      </w:r>
      <w:r w:rsidRPr="00B06561">
        <w:rPr>
          <w:szCs w:val="24"/>
          <w:lang w:val="en-GB" w:eastAsia="en-US"/>
        </w:rPr>
        <w:t>ENIM</w:t>
      </w:r>
      <w:r w:rsidRPr="00B06561">
        <w:rPr>
          <w:b/>
          <w:i/>
          <w:szCs w:val="24"/>
          <w:lang w:eastAsia="en-US"/>
        </w:rPr>
        <w:t xml:space="preserve">, έπειτα από έγκριση από τον </w:t>
      </w:r>
      <w:r w:rsidRPr="00B06561">
        <w:rPr>
          <w:b/>
          <w:i/>
          <w:szCs w:val="24"/>
          <w:lang w:val="en-GB" w:eastAsia="en-US"/>
        </w:rPr>
        <w:t>ERA</w:t>
      </w:r>
      <w:r w:rsidRPr="00B06561">
        <w:rPr>
          <w:b/>
          <w:i/>
          <w:szCs w:val="24"/>
          <w:lang w:eastAsia="en-US"/>
        </w:rPr>
        <w:t xml:space="preserve"> και έως τις ... [24 μήνες από την έναρξη ισχύος του παρόντος κανονισμού],</w:t>
      </w:r>
      <w:r w:rsidRPr="00B06561">
        <w:rPr>
          <w:szCs w:val="24"/>
          <w:lang w:eastAsia="en-US"/>
        </w:rPr>
        <w:t xml:space="preserve"> παρέχει κατευθυντήριες γραμμές σχετικά με τις λειτουργικές και τεχνικές απαιτήσεις για την ανταλλαγή πληροφοριών μεταξύ των φορέων εκμετάλλευσης σιδηροδρομικών εγκαταστάσεων</w:t>
      </w:r>
      <w:r w:rsidRPr="00B06561">
        <w:rPr>
          <w:b/>
          <w:i/>
          <w:szCs w:val="24"/>
          <w:lang w:eastAsia="en-US"/>
        </w:rPr>
        <w:t xml:space="preserve"> παροχής υπηρεσιών</w:t>
      </w:r>
      <w:r w:rsidRPr="00B06561">
        <w:rPr>
          <w:szCs w:val="24"/>
          <w:lang w:eastAsia="en-US"/>
        </w:rPr>
        <w:t xml:space="preserve"> και των διαχειριστών υποδομής. Με την επιφύλαξη του άρθρου 2 του εκτελεστικού κανονισμού (ΕΕ) 2017/2177, οι φορείς εκμετάλλευσης εγκαταστάσεων παροχής υπηρεσιών μπορούν να ζητήσουν να εξαιρεθούν από την εφαρμογή του παρόντος άρθρου. Τα εν λόγω αιτήματα υποβάλλονται στον ρυθμιστικό φορέα και τεκμηριώνονται δεόντως. Οι ρυθμιστικοί φορείς μπορούν να αποφασίσουν να παρατείνουν μια εξαίρεση σε δεόντως αιτιολογημένες περιπτώσεις.</w:t>
      </w:r>
      <w:r w:rsidR="00E05511">
        <w:rPr>
          <w:b/>
          <w:szCs w:val="24"/>
          <w:lang w:eastAsia="en-US"/>
        </w:rPr>
        <w:t xml:space="preserve"> [Τροπολογία 133]</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7.</w:t>
      </w:r>
      <w:r w:rsidRPr="00B06561">
        <w:rPr>
          <w:szCs w:val="24"/>
          <w:lang w:eastAsia="en-US"/>
        </w:rPr>
        <w:tab/>
        <w:t xml:space="preserve">Το </w:t>
      </w:r>
      <w:r w:rsidRPr="00B06561">
        <w:rPr>
          <w:szCs w:val="24"/>
          <w:lang w:val="en-GB" w:eastAsia="en-US"/>
        </w:rPr>
        <w:t>ENRRB</w:t>
      </w:r>
      <w:r w:rsidRPr="00B06561">
        <w:rPr>
          <w:szCs w:val="24"/>
          <w:lang w:eastAsia="en-US"/>
        </w:rPr>
        <w:t xml:space="preserve"> παρακολουθεί την εφαρμογή της παραγράφου </w:t>
      </w:r>
      <w:r w:rsidRPr="00B06561">
        <w:rPr>
          <w:strike/>
          <w:szCs w:val="24"/>
          <w:lang w:eastAsia="en-US"/>
        </w:rPr>
        <w:t>7</w:t>
      </w:r>
      <w:r w:rsidRPr="00B06561">
        <w:rPr>
          <w:b/>
          <w:i/>
          <w:szCs w:val="24"/>
          <w:lang w:eastAsia="en-US"/>
        </w:rPr>
        <w:t>6</w:t>
      </w:r>
      <w:r w:rsidRPr="00B06561">
        <w:rPr>
          <w:szCs w:val="24"/>
          <w:lang w:eastAsia="en-US"/>
        </w:rPr>
        <w:t xml:space="preserve"> και διατυπώνει συστάσεις σχετικά με τα κριτήρια που πρέπει να χρησιμοποιούνται για την αξιολόγηση των αιτημάτων εξαίρεσης.</w:t>
      </w:r>
      <w:r w:rsidR="00E05511">
        <w:rPr>
          <w:b/>
          <w:szCs w:val="24"/>
          <w:lang w:eastAsia="en-US"/>
        </w:rPr>
        <w:t xml:space="preserve"> [Τροπολογία 134]</w:t>
      </w:r>
    </w:p>
    <w:p w:rsidR="00B06561" w:rsidRPr="00E05511" w:rsidRDefault="00B06561" w:rsidP="00B06561">
      <w:pPr>
        <w:spacing w:before="120" w:after="120" w:line="360" w:lineRule="auto"/>
        <w:ind w:left="850" w:hanging="850"/>
        <w:rPr>
          <w:b/>
          <w:szCs w:val="24"/>
          <w:lang w:eastAsia="en-US"/>
        </w:rPr>
      </w:pPr>
      <w:r w:rsidRPr="00B06561">
        <w:rPr>
          <w:b/>
          <w:i/>
          <w:szCs w:val="24"/>
          <w:lang w:eastAsia="en-US"/>
        </w:rPr>
        <w:t>7α.</w:t>
      </w:r>
      <w:r w:rsidRPr="00B06561">
        <w:rPr>
          <w:szCs w:val="24"/>
          <w:lang w:eastAsia="en-US"/>
        </w:rPr>
        <w:tab/>
      </w:r>
      <w:r w:rsidRPr="00B06561">
        <w:rPr>
          <w:b/>
          <w:i/>
          <w:szCs w:val="24"/>
          <w:lang w:eastAsia="en-US"/>
        </w:rPr>
        <w:t>Οι διαχειριστές υποδομής ενημερώνουν τον ρυθμιστικό φορέα για όλα τα αιτήματα χωρητικότητας που ελήφθησαν και δεν ανταποκρίνονταν στις παραμέτρους της διαθέσιμης χωρητικότητας, όπως ορίζονται στο σχέδιο προσφοράς χωρητικότητας, και ως εκ τούτου απορρίφθηκαν. Με βάση τις πληροφορίες αυτές, ο ρυθμιστικός φορέας εκδίδει γνώμη τουλάχιστον ανά διετία, η οποία μπορεί να συνιστά στον διαχειριστή υποδομής να τροποποιήσει το μοντέλο χωρητικότητας.</w:t>
      </w:r>
      <w:r w:rsidR="00E05511">
        <w:rPr>
          <w:b/>
          <w:szCs w:val="24"/>
          <w:lang w:eastAsia="en-US"/>
        </w:rPr>
        <w:t xml:space="preserve"> [Τροπολογία 135]</w:t>
      </w:r>
    </w:p>
    <w:p w:rsidR="00020AD8" w:rsidRDefault="00020AD8">
      <w:pPr>
        <w:widowControl/>
        <w:rPr>
          <w:b/>
          <w:i/>
          <w:szCs w:val="24"/>
          <w:lang w:eastAsia="en-US"/>
        </w:rPr>
      </w:pPr>
      <w:r>
        <w:rPr>
          <w:b/>
          <w:i/>
          <w:szCs w:val="24"/>
          <w:lang w:eastAsia="en-US"/>
        </w:rPr>
        <w:br w:type="page"/>
      </w:r>
    </w:p>
    <w:p w:rsidR="00B06561" w:rsidRPr="00E05511" w:rsidRDefault="00B06561" w:rsidP="00B06561">
      <w:pPr>
        <w:spacing w:before="120" w:after="120" w:line="360" w:lineRule="auto"/>
        <w:ind w:left="850" w:hanging="850"/>
        <w:rPr>
          <w:b/>
          <w:szCs w:val="24"/>
          <w:lang w:eastAsia="en-US"/>
        </w:rPr>
      </w:pPr>
      <w:r w:rsidRPr="00B06561">
        <w:rPr>
          <w:b/>
          <w:i/>
          <w:szCs w:val="24"/>
          <w:lang w:eastAsia="en-US"/>
        </w:rPr>
        <w:lastRenderedPageBreak/>
        <w:t>7β.</w:t>
      </w:r>
      <w:r w:rsidRPr="00B06561">
        <w:rPr>
          <w:szCs w:val="24"/>
          <w:lang w:eastAsia="en-US"/>
        </w:rPr>
        <w:tab/>
      </w:r>
      <w:r w:rsidRPr="00B06561">
        <w:rPr>
          <w:b/>
          <w:i/>
          <w:szCs w:val="24"/>
          <w:lang w:eastAsia="en-US"/>
        </w:rPr>
        <w:t>Για τους σκοπούς του παρόντος άρθρου, η Επιτροπή εκδίδει, έως τις ... [24 μήνες από την έναρξη ισχύος του παρόντος κανονισμού], εκτελεστικές πράξεις που καθορίζουν τις λεπτομέρειες σχετικά με τις λειτουργικές και τεχνικές απαιτήσεις για την ανταλλαγή πληροφοριών μεταξύ των φορέων εκμετάλλευσης σιδηροδρομικών εγκαταστάσεων και των διαχειριστών υποδομής, καθώς και για την τροποποίηση του παρόντος άρθρου. Οι εν λόγω εκτελεστικές πράξεις εκδίδονται σύμφωνα με τη διαδικασία εξέτασης στην οποία παραπέμπει το άρθρο 72 παράγραφος 3.</w:t>
      </w:r>
      <w:r w:rsidR="00E05511">
        <w:rPr>
          <w:b/>
          <w:szCs w:val="24"/>
          <w:lang w:eastAsia="en-US"/>
        </w:rPr>
        <w:t xml:space="preserve"> [Τροπολογία 136]</w:t>
      </w:r>
    </w:p>
    <w:p w:rsidR="00B06561" w:rsidRPr="00B06561" w:rsidRDefault="00B06561" w:rsidP="00B06561">
      <w:pPr>
        <w:spacing w:before="120" w:after="120" w:line="360" w:lineRule="auto"/>
        <w:jc w:val="center"/>
        <w:rPr>
          <w:szCs w:val="24"/>
          <w:lang w:eastAsia="en-US"/>
        </w:rPr>
      </w:pPr>
      <w:r w:rsidRPr="00B06561">
        <w:rPr>
          <w:szCs w:val="24"/>
          <w:lang w:eastAsia="en-US"/>
        </w:rPr>
        <w:t>Άρθρο 30</w:t>
      </w:r>
      <w:r w:rsidRPr="00B06561">
        <w:rPr>
          <w:szCs w:val="24"/>
          <w:lang w:eastAsia="en-US"/>
        </w:rPr>
        <w:br/>
        <w:t>Πίνακας δρομολογίων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Οι διαχειριστές υποδομής καταρτίζουν νέο πίνακα δρομολογίων πριν από την έναρξη κάθε περιόδου πίνακα δρομολογίων. Η διάρκεια της περιόδου πίνακα δρομολογίων είναι ένα έτος.</w:t>
      </w:r>
    </w:p>
    <w:p w:rsidR="00B06561" w:rsidRPr="00B06561" w:rsidRDefault="00B06561" w:rsidP="00B06561">
      <w:pPr>
        <w:spacing w:before="120" w:after="120" w:line="360" w:lineRule="auto"/>
        <w:ind w:left="850"/>
        <w:rPr>
          <w:szCs w:val="24"/>
          <w:lang w:eastAsia="en-US"/>
        </w:rPr>
      </w:pPr>
      <w:r w:rsidRPr="00B06561">
        <w:rPr>
          <w:szCs w:val="24"/>
          <w:lang w:eastAsia="en-US"/>
        </w:rPr>
        <w:t>Οι διαχειριστές υποδομής ξεκινούν την κατάρτιση του πίνακα δρομολογίων κατά την κατανομή της χωρητικότητας μέσω της ετήσιας διαδικασίας κατανομής που αναφέρεται στο άρθρο 32, λαμβάνοντας υπόψη τα δικαιώματα χωρητικότητας που κατανέμονται μέσω συμφωνιών-πλαισίων σύμφωνα με το άρθρο 31 και μέσω της διαδικασίας κυλιόμενου σχεδιασμού που αναφέρεται στο άρθρο 33.</w:t>
      </w:r>
    </w:p>
    <w:p w:rsidR="00020AD8" w:rsidRDefault="00020AD8">
      <w:pPr>
        <w:widowControl/>
        <w:rPr>
          <w:szCs w:val="24"/>
          <w:lang w:eastAsia="en-US"/>
        </w:rPr>
      </w:pPr>
      <w:r>
        <w:rPr>
          <w:szCs w:val="24"/>
          <w:lang w:eastAsia="en-US"/>
        </w:rPr>
        <w:br w:type="page"/>
      </w:r>
    </w:p>
    <w:p w:rsidR="00B06561" w:rsidRPr="00E05511" w:rsidRDefault="00B06561" w:rsidP="00B06561">
      <w:pPr>
        <w:spacing w:before="120" w:after="120" w:line="360" w:lineRule="auto"/>
        <w:ind w:left="850" w:hanging="850"/>
        <w:rPr>
          <w:b/>
          <w:szCs w:val="24"/>
          <w:lang w:eastAsia="en-US"/>
        </w:rPr>
      </w:pPr>
      <w:r w:rsidRPr="00B06561">
        <w:rPr>
          <w:szCs w:val="24"/>
          <w:lang w:eastAsia="en-US"/>
        </w:rPr>
        <w:lastRenderedPageBreak/>
        <w:t>2.</w:t>
      </w:r>
      <w:r w:rsidRPr="00B06561">
        <w:rPr>
          <w:szCs w:val="24"/>
          <w:lang w:eastAsia="en-US"/>
        </w:rPr>
        <w:tab/>
        <w:t xml:space="preserve">Οι διαχειριστές υποδομής επικαιροποιούν </w:t>
      </w:r>
      <w:r w:rsidRPr="00B06561">
        <w:rPr>
          <w:strike/>
          <w:szCs w:val="24"/>
          <w:lang w:eastAsia="en-US"/>
        </w:rPr>
        <w:t>συνεχώς</w:t>
      </w:r>
      <w:r w:rsidR="00020AD8">
        <w:rPr>
          <w:strike/>
          <w:szCs w:val="24"/>
          <w:lang w:eastAsia="en-US"/>
        </w:rPr>
        <w:t xml:space="preserve"> </w:t>
      </w:r>
      <w:r w:rsidRPr="00B06561">
        <w:rPr>
          <w:b/>
          <w:i/>
          <w:szCs w:val="24"/>
          <w:lang w:eastAsia="en-US"/>
        </w:rPr>
        <w:t>σε τακτά χρονικά διαστήματα</w:t>
      </w:r>
      <w:r w:rsidRPr="00B06561">
        <w:rPr>
          <w:szCs w:val="24"/>
          <w:lang w:eastAsia="en-US"/>
        </w:rPr>
        <w:t xml:space="preserve"> τον πίνακα δρομολογίων έως το τέλος της περιόδου του πίνακα δρομολογίων, λαμβάνοντας υπόψη τη χωρητικότητα που κατανέμεται μέσω της διαδικασίας κυλιόμενου σχεδιασμού που αναφέρεται στο άρθρο 33, τη χωρητικότητα που κατανέμεται μέσω της </w:t>
      </w:r>
      <w:r w:rsidRPr="00B06561">
        <w:rPr>
          <w:szCs w:val="24"/>
          <w:lang w:val="en-GB" w:eastAsia="en-US"/>
        </w:rPr>
        <w:t>ad</w:t>
      </w:r>
      <w:r w:rsidRPr="00B06561">
        <w:rPr>
          <w:szCs w:val="24"/>
          <w:lang w:eastAsia="en-US"/>
        </w:rPr>
        <w:t xml:space="preserve"> </w:t>
      </w:r>
      <w:r w:rsidRPr="00B06561">
        <w:rPr>
          <w:szCs w:val="24"/>
          <w:lang w:val="en-GB" w:eastAsia="en-US"/>
        </w:rPr>
        <w:t>hoc</w:t>
      </w:r>
      <w:r w:rsidRPr="00B06561">
        <w:rPr>
          <w:szCs w:val="24"/>
          <w:lang w:eastAsia="en-US"/>
        </w:rPr>
        <w:t xml:space="preserve"> διαδικασίας που αναφέρεται στο άρθρο 34, τις αλλαγές στα δικαιώματα χωρητικότητας σύμφωνα με το άρθρο 39 και τον αναπρογραμματισμό στο πλαίσιο της διαχείρισης διαταραχών και της διαχείρισης κρίσεων σύμφωνα με το άρθρο 41.</w:t>
      </w:r>
      <w:r w:rsidR="00E05511">
        <w:rPr>
          <w:b/>
          <w:szCs w:val="24"/>
          <w:lang w:eastAsia="en-US"/>
        </w:rPr>
        <w:t xml:space="preserve"> [Τροπολογία 137]</w:t>
      </w:r>
    </w:p>
    <w:p w:rsidR="00B06561" w:rsidRPr="00B06561" w:rsidRDefault="00B06561" w:rsidP="00B06561">
      <w:pPr>
        <w:spacing w:before="120" w:after="120" w:line="360" w:lineRule="auto"/>
        <w:jc w:val="center"/>
        <w:rPr>
          <w:szCs w:val="24"/>
          <w:lang w:eastAsia="en-US"/>
        </w:rPr>
      </w:pPr>
      <w:r w:rsidRPr="00B06561">
        <w:rPr>
          <w:szCs w:val="24"/>
          <w:lang w:eastAsia="en-US"/>
        </w:rPr>
        <w:t>Άρθρο 31</w:t>
      </w:r>
      <w:r w:rsidRPr="00B06561">
        <w:rPr>
          <w:szCs w:val="24"/>
          <w:lang w:eastAsia="en-US"/>
        </w:rPr>
        <w:br/>
        <w:t>Κατανομή χωρητικότητας μέσω συμφωνιών-πλαισίων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 αιτών έχει το δικαίωμα να ζητήσει χωρητικότητα υποδομής που θα ισχύει για χρονικό διάστημα που υπερβαίνει μία περίοδο πίνακα δρομολογίων. Με την επιφύλαξη των άρθρων 101, 102 και 106 ΣΛΕΕ, ο διαχειριστής υποδομής κατανέμει τη χωρητικότητα αυτή μέσω συμφωνιών-πλαισίων που συνάπτονται με τον συγκεκριμένο αιτούντα, με την επιφύλαξη των παραγράφων 3 και 4.</w:t>
      </w:r>
    </w:p>
    <w:p w:rsidR="00B06561" w:rsidRPr="00B06561" w:rsidRDefault="00B06561" w:rsidP="00B06561">
      <w:pPr>
        <w:spacing w:before="120" w:after="120" w:line="360" w:lineRule="auto"/>
        <w:ind w:left="850"/>
        <w:rPr>
          <w:szCs w:val="24"/>
          <w:lang w:eastAsia="en-US"/>
        </w:rPr>
      </w:pPr>
      <w:r w:rsidRPr="00B06561">
        <w:rPr>
          <w:szCs w:val="24"/>
          <w:lang w:eastAsia="en-US"/>
        </w:rPr>
        <w:t>Οι συμφωνίες-πλαίσια καθορίζουν τα δικαιώματα χωρητικότητας που χορηγούνται με τη μορφή προδιαγραφής χωρητικότητας, όπως αναφέρεται στο άρθρο 26 παράγραφος 1 στοιχείο α). Δεν μπορούν να περιλαμβάνουν δικαιώματα χωρητικότητας υπό μορφή σιδηροδρομικής διαδρομής.</w:t>
      </w:r>
    </w:p>
    <w:p w:rsidR="00020AD8" w:rsidRDefault="00020AD8">
      <w:pPr>
        <w:widowControl/>
        <w:rPr>
          <w:szCs w:val="24"/>
          <w:lang w:eastAsia="en-US"/>
        </w:rPr>
      </w:pPr>
      <w:r>
        <w:rPr>
          <w:szCs w:val="24"/>
          <w:lang w:eastAsia="en-US"/>
        </w:rPr>
        <w:br w:type="page"/>
      </w:r>
    </w:p>
    <w:p w:rsidR="00B06561" w:rsidRPr="00B06561" w:rsidRDefault="00B06561" w:rsidP="00B06561">
      <w:pPr>
        <w:spacing w:before="120" w:after="120" w:line="360" w:lineRule="auto"/>
        <w:ind w:left="850"/>
        <w:rPr>
          <w:szCs w:val="24"/>
          <w:lang w:eastAsia="en-US"/>
        </w:rPr>
      </w:pPr>
      <w:r w:rsidRPr="00B06561">
        <w:rPr>
          <w:szCs w:val="24"/>
          <w:lang w:eastAsia="en-US"/>
        </w:rPr>
        <w:lastRenderedPageBreak/>
        <w:t>Τα κράτη μέλη μπορούν να απαιτούν προηγούμενη έγκριση των συμφωνιών-πλαισίων από τον ρυθμιστικό φορέα.</w:t>
      </w:r>
    </w:p>
    <w:p w:rsidR="00B06561" w:rsidRPr="00E05511" w:rsidRDefault="00B06561" w:rsidP="00B06561">
      <w:pPr>
        <w:spacing w:before="120" w:after="120" w:line="360" w:lineRule="auto"/>
        <w:ind w:left="850"/>
        <w:rPr>
          <w:b/>
          <w:szCs w:val="24"/>
          <w:lang w:eastAsia="en-US"/>
        </w:rPr>
      </w:pPr>
      <w:r w:rsidRPr="00B06561">
        <w:rPr>
          <w:b/>
          <w:i/>
          <w:szCs w:val="24"/>
          <w:lang w:eastAsia="en-US"/>
        </w:rPr>
        <w:t xml:space="preserve">Οι συμφωνίες-πλαίσια κοινοποιούνται στον ρυθμιστικό φορέα και εγκρίνονται από αυτόν. Στην περίπτωση συμφωνιών-πλαισίων πολλαπλών δικτύων, για την έγκριση λαμβάνεται υπόψη η γνώμη του </w:t>
      </w:r>
      <w:r w:rsidRPr="00B06561">
        <w:rPr>
          <w:b/>
          <w:i/>
          <w:szCs w:val="24"/>
          <w:lang w:val="en-GB" w:eastAsia="en-US"/>
        </w:rPr>
        <w:t>ENRRB</w:t>
      </w:r>
      <w:r w:rsidRPr="00B06561">
        <w:rPr>
          <w:b/>
          <w:i/>
          <w:szCs w:val="24"/>
          <w:lang w:eastAsia="en-US"/>
        </w:rPr>
        <w:t>.</w:t>
      </w:r>
      <w:r w:rsidR="00E05511">
        <w:rPr>
          <w:b/>
          <w:szCs w:val="24"/>
          <w:lang w:eastAsia="en-US"/>
        </w:rPr>
        <w:t xml:space="preserve"> [Τροπολογία 138]</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Ο αιτών που είναι συμβαλλόμενο μέρος συμφωνίας-πλαισίου ζητεί τη μετατροπή των προδιαγραφών χωρητικότητας που περιλαμβάνονται στη συμφωνία-πλαίσιο σε αντίστοιχη σιδηροδρομική διαδρομή σύμφωνα με την εν λόγω συμφωνία.</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3.</w:t>
      </w:r>
      <w:r w:rsidRPr="00B06561">
        <w:rPr>
          <w:szCs w:val="24"/>
          <w:lang w:eastAsia="en-US"/>
        </w:rPr>
        <w:tab/>
        <w:t>Οι διαχειριστές υποδομής συνάπτουν συμφωνίες-πλαίσια μόνον εφόσον το ζητούμενο δικαίωμα χωρητικότητας συνάδει με τα έγγραφα σχεδιασμού του στρατηγικού σχεδιασμού χωρητικότητας που αναφέρονται στο άρθρο 11 παράγραφος 2. Οι διαχειριστές υποδομής</w:t>
      </w:r>
      <w:r w:rsidRPr="00B06561">
        <w:rPr>
          <w:b/>
          <w:i/>
          <w:szCs w:val="24"/>
          <w:lang w:eastAsia="en-US"/>
        </w:rPr>
        <w:t>, μετά από διαβούλευση με τα γειτονικά δίκτυα,</w:t>
      </w:r>
      <w:r w:rsidRPr="00B06561">
        <w:rPr>
          <w:szCs w:val="24"/>
          <w:lang w:eastAsia="en-US"/>
        </w:rPr>
        <w:t xml:space="preserve"> αναφέρουν τη χωρητικότητα που σκοπεύουν να δεσμεύσουν για κατανομή μέσω συμφωνιών-πλαισίων στα εν λόγω έγγραφα σχεδιασμού.</w:t>
      </w:r>
      <w:r w:rsidR="00E05511">
        <w:rPr>
          <w:b/>
          <w:szCs w:val="24"/>
          <w:lang w:eastAsia="en-US"/>
        </w:rPr>
        <w:t xml:space="preserve"> [Τροπολογία 139]</w:t>
      </w:r>
    </w:p>
    <w:p w:rsidR="00020AD8" w:rsidRDefault="00020AD8">
      <w:pPr>
        <w:widowControl/>
        <w:rPr>
          <w:szCs w:val="24"/>
          <w:lang w:eastAsia="en-US"/>
        </w:rPr>
      </w:pPr>
      <w:r>
        <w:rPr>
          <w:szCs w:val="24"/>
          <w:lang w:eastAsia="en-US"/>
        </w:rPr>
        <w:br w:type="page"/>
      </w:r>
    </w:p>
    <w:p w:rsidR="00B06561" w:rsidRPr="00E05511" w:rsidRDefault="00B06561" w:rsidP="00B06561">
      <w:pPr>
        <w:spacing w:before="120" w:after="120" w:line="360" w:lineRule="auto"/>
        <w:ind w:left="850" w:hanging="850"/>
        <w:rPr>
          <w:b/>
          <w:szCs w:val="24"/>
          <w:lang w:eastAsia="en-US"/>
        </w:rPr>
      </w:pPr>
      <w:r w:rsidRPr="00B06561">
        <w:rPr>
          <w:szCs w:val="24"/>
          <w:lang w:eastAsia="en-US"/>
        </w:rPr>
        <w:lastRenderedPageBreak/>
        <w:t>4.</w:t>
      </w:r>
      <w:r w:rsidRPr="00B06561">
        <w:rPr>
          <w:szCs w:val="24"/>
          <w:lang w:eastAsia="en-US"/>
        </w:rPr>
        <w:tab/>
        <w:t>Οι συμφωνίες-πλαίσια δεν είναι τέτοιες ώστε να αποκλείουν τη χρήση της σχετικής υποδομής από άλλους αιτούντες ή υπηρεσίες. Για τον σκοπό αυτό, οι διαχειριστές υποδομής</w:t>
      </w:r>
      <w:r w:rsidRPr="00B06561">
        <w:rPr>
          <w:b/>
          <w:i/>
          <w:szCs w:val="24"/>
          <w:lang w:eastAsia="en-US"/>
        </w:rPr>
        <w:t>, μετά από διαβούλευση με τον ρυθμιστικό φορέα,</w:t>
      </w:r>
      <w:r w:rsidRPr="00B06561">
        <w:rPr>
          <w:szCs w:val="24"/>
          <w:lang w:eastAsia="en-US"/>
        </w:rPr>
        <w:t xml:space="preserve"> καθορίζουν τα μέγιστα μερίδια της συνολικής χωρητικότητας που μπορούν να κατανεμηθούν μέσω συμφωνιών-πλαισίων και τα περιλαμβάνουν στη δήλωση δικτύου.</w:t>
      </w:r>
      <w:r w:rsidRPr="00B06561">
        <w:rPr>
          <w:b/>
          <w:i/>
          <w:szCs w:val="24"/>
          <w:lang w:eastAsia="en-US"/>
        </w:rPr>
        <w:t xml:space="preserve"> Οι διαχειριστές υποδομής γειτονικών χωρών που έχουν συνάψει διασυνοριακές συμφωνίες-πλαίσια ευθυγραμμίζουν τα εν λόγω ανώτατα όρια συνολικής χωρητικότητας και τα καθιστούν όσο το δυνατόν πιο συνεπή.</w:t>
      </w:r>
      <w:r w:rsidR="00E05511">
        <w:rPr>
          <w:b/>
          <w:szCs w:val="24"/>
          <w:lang w:eastAsia="en-US"/>
        </w:rPr>
        <w:t xml:space="preserve"> [Τροπολογία 140]</w:t>
      </w:r>
    </w:p>
    <w:p w:rsidR="00B06561" w:rsidRPr="00B06561" w:rsidRDefault="00B06561" w:rsidP="00B06561">
      <w:pPr>
        <w:spacing w:before="120" w:after="120" w:line="360" w:lineRule="auto"/>
        <w:ind w:left="850" w:hanging="850"/>
        <w:rPr>
          <w:szCs w:val="24"/>
          <w:lang w:eastAsia="en-US"/>
        </w:rPr>
      </w:pPr>
      <w:r w:rsidRPr="00B06561">
        <w:rPr>
          <w:szCs w:val="24"/>
          <w:lang w:eastAsia="en-US"/>
        </w:rPr>
        <w:t>5.</w:t>
      </w:r>
      <w:r w:rsidRPr="00B06561">
        <w:rPr>
          <w:szCs w:val="24"/>
          <w:lang w:eastAsia="en-US"/>
        </w:rPr>
        <w:tab/>
        <w:t>Οι συμφωνίες-πλαίσια επιτρέπουν την τροποποίηση των όρων τους ώστε να καθίσταται δυνατή η καλύτερη χρήση της σιδηροδρομικής υποδομής, με την επιφύλαξη του άρθρου 39 και του άρθρου 40.</w:t>
      </w:r>
    </w:p>
    <w:p w:rsidR="00B06561" w:rsidRPr="00B06561" w:rsidRDefault="00B06561" w:rsidP="00B06561">
      <w:pPr>
        <w:spacing w:before="120" w:after="120" w:line="360" w:lineRule="auto"/>
        <w:ind w:left="850" w:hanging="850"/>
        <w:rPr>
          <w:szCs w:val="24"/>
          <w:lang w:eastAsia="en-US"/>
        </w:rPr>
      </w:pPr>
      <w:r w:rsidRPr="00B06561">
        <w:rPr>
          <w:szCs w:val="24"/>
          <w:lang w:eastAsia="en-US"/>
        </w:rPr>
        <w:t>6.</w:t>
      </w:r>
      <w:r w:rsidRPr="00B06561">
        <w:rPr>
          <w:szCs w:val="24"/>
          <w:lang w:eastAsia="en-US"/>
        </w:rPr>
        <w:tab/>
        <w:t>Οι αλλαγές στα δικαιώματα χωρητικότητας που κατανέμονται μέσω συμφωνιών-πλαισίων υπόκεινται σε αποζημίωση σύμφωνα με το άρθρο 40, εκτός από την περίπτωση που αναφέρεται στην παράγραφο 5.</w:t>
      </w:r>
    </w:p>
    <w:p w:rsidR="00020AD8" w:rsidRDefault="00020AD8">
      <w:pPr>
        <w:widowControl/>
        <w:rPr>
          <w:szCs w:val="24"/>
          <w:lang w:eastAsia="en-US"/>
        </w:rPr>
      </w:pPr>
      <w:r>
        <w:rPr>
          <w:szCs w:val="24"/>
          <w:lang w:eastAsia="en-US"/>
        </w:rPr>
        <w:br w:type="page"/>
      </w:r>
    </w:p>
    <w:p w:rsidR="00B06561" w:rsidRPr="00E05511" w:rsidRDefault="00B06561" w:rsidP="00B06561">
      <w:pPr>
        <w:spacing w:before="120" w:after="120" w:line="360" w:lineRule="auto"/>
        <w:ind w:left="850" w:hanging="850"/>
        <w:rPr>
          <w:b/>
          <w:szCs w:val="24"/>
          <w:lang w:eastAsia="en-US"/>
        </w:rPr>
      </w:pPr>
      <w:r w:rsidRPr="00B06561">
        <w:rPr>
          <w:szCs w:val="24"/>
          <w:lang w:eastAsia="en-US"/>
        </w:rPr>
        <w:lastRenderedPageBreak/>
        <w:t>7.</w:t>
      </w:r>
      <w:r w:rsidRPr="00B06561">
        <w:rPr>
          <w:szCs w:val="24"/>
          <w:lang w:eastAsia="en-US"/>
        </w:rPr>
        <w:tab/>
        <w:t xml:space="preserve">Οι συμφωνίες-πλαίσια καλύπτουν, καταρχήν, την περίοδο που αναφέρεται στο τμήμα 5 του παραρτήματος </w:t>
      </w:r>
      <w:r w:rsidRPr="00B06561">
        <w:rPr>
          <w:szCs w:val="24"/>
          <w:lang w:val="en-GB" w:eastAsia="en-US"/>
        </w:rPr>
        <w:t>I</w:t>
      </w:r>
      <w:r w:rsidRPr="00B06561">
        <w:rPr>
          <w:szCs w:val="24"/>
          <w:lang w:eastAsia="en-US"/>
        </w:rPr>
        <w:t xml:space="preserve">. Ο διαχειριστής υποδομής μπορεί να συμφωνήσει μικρότερο ή μεγαλύτερο χρονικό διάστημα σε συγκεκριμένες περιπτώσεις. Κάθε περίοδος μεγαλύτερη από την περίοδο που αναφέρεται στο </w:t>
      </w:r>
      <w:r w:rsidRPr="00B06561">
        <w:rPr>
          <w:strike/>
          <w:szCs w:val="24"/>
          <w:lang w:eastAsia="en-US"/>
        </w:rPr>
        <w:t xml:space="preserve">σημείο </w:t>
      </w:r>
      <w:r w:rsidRPr="00B06561">
        <w:rPr>
          <w:b/>
          <w:i/>
          <w:szCs w:val="24"/>
          <w:lang w:eastAsia="en-US"/>
        </w:rPr>
        <w:t>τμήμα</w:t>
      </w:r>
      <w:r w:rsidR="00D07DEE">
        <w:rPr>
          <w:b/>
          <w:i/>
          <w:szCs w:val="24"/>
          <w:lang w:eastAsia="en-US"/>
        </w:rPr>
        <w:t xml:space="preserve"> </w:t>
      </w:r>
      <w:r w:rsidRPr="00B06561">
        <w:rPr>
          <w:szCs w:val="24"/>
          <w:lang w:eastAsia="en-US"/>
        </w:rPr>
        <w:t>5 του παραρτήματος Ι δικαιολογείται από την απαίτηση για ειδικές επενδύσεις από νεοεισερχόμενους ή από τον ουσιώδη νεωτερισμό της υπηρεσίας.</w:t>
      </w:r>
      <w:r w:rsidR="00E05511">
        <w:rPr>
          <w:b/>
          <w:szCs w:val="24"/>
          <w:lang w:eastAsia="en-US"/>
        </w:rPr>
        <w:t xml:space="preserve"> [Τροπολογία 141]</w:t>
      </w:r>
    </w:p>
    <w:p w:rsidR="00B06561" w:rsidRPr="00B06561" w:rsidRDefault="00B06561" w:rsidP="00B06561">
      <w:pPr>
        <w:spacing w:before="120" w:after="120" w:line="360" w:lineRule="auto"/>
        <w:ind w:left="850" w:hanging="850"/>
        <w:rPr>
          <w:szCs w:val="24"/>
          <w:lang w:eastAsia="en-US"/>
        </w:rPr>
      </w:pPr>
      <w:r w:rsidRPr="00B06561">
        <w:rPr>
          <w:szCs w:val="24"/>
          <w:lang w:eastAsia="en-US"/>
        </w:rPr>
        <w:t>8.</w:t>
      </w:r>
      <w:r w:rsidRPr="00B06561">
        <w:rPr>
          <w:szCs w:val="24"/>
          <w:lang w:eastAsia="en-US"/>
        </w:rPr>
        <w:tab/>
        <w:t>Για υπηρεσίες που χρησιμοποιούν εξειδικευμένη υποδομή, κατά το άρθρο 24, η οποία απαιτεί σημαντικές και μακροπρόθεσμες επενδύσεις, καταλλήλως αιτιολογημένες από τον αιτούντα, οι συμφωνίες-πλαίσια μπορούν να συνάπτονται για 15 έτη. Κάθε χρονικό διάστημα που υπερβαίνει τα 15 έτη μπορεί να συμφωνηθεί μόνο σε εξαιρετικές περιπτώσεις, ιδίως στο πλαίσιο εκτεταμένων και μακροπρόθεσμων επενδύσεων, και όταν οι επενδύσεις αυτές αποτελούν αντικείμενο συμβατικών δεσμεύσεων που περιλαμβάνουν πολυετές σχέδιο αποσβέσεων.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9.</w:t>
      </w:r>
      <w:r w:rsidRPr="00B06561">
        <w:rPr>
          <w:szCs w:val="24"/>
          <w:lang w:eastAsia="en-US"/>
        </w:rPr>
        <w:tab/>
        <w:t>Οι διαχειριστές υποδομής συμπεριλαμβάνουν τη χωρητικότητα που κατανέμεται μέσω συμφωνιών-πλαισίων στο μοντέλο χωρητικότητας που αναφέρεται στο άρθρο 17 και στο σχέδιο προσφοράς χωρητικότητας που αναφέρεται στο άρθρο 18.</w:t>
      </w:r>
    </w:p>
    <w:p w:rsidR="00B06561" w:rsidRPr="00B06561" w:rsidRDefault="00B06561" w:rsidP="00B06561">
      <w:pPr>
        <w:spacing w:before="120" w:after="120" w:line="360" w:lineRule="auto"/>
        <w:ind w:left="850" w:hanging="850"/>
        <w:rPr>
          <w:szCs w:val="24"/>
          <w:lang w:eastAsia="en-US"/>
        </w:rPr>
      </w:pPr>
      <w:r w:rsidRPr="00B06561">
        <w:rPr>
          <w:szCs w:val="24"/>
          <w:lang w:eastAsia="en-US"/>
        </w:rPr>
        <w:t>10.</w:t>
      </w:r>
      <w:r w:rsidRPr="00B06561">
        <w:rPr>
          <w:szCs w:val="24"/>
          <w:lang w:eastAsia="en-US"/>
        </w:rPr>
        <w:tab/>
        <w:t>Τηρουμένου του εμπορικού απορρήτου, η γενική φύση κάθε συμφωνίας-πλαίσιο κοινοποιείται σε οποιοδήποτε ενδιαφερόμενο μέρος.</w:t>
      </w:r>
    </w:p>
    <w:p w:rsidR="00D07DEE" w:rsidRDefault="00D07DEE">
      <w:pPr>
        <w:widowControl/>
        <w:rPr>
          <w:szCs w:val="24"/>
          <w:lang w:eastAsia="en-US"/>
        </w:rPr>
      </w:pPr>
      <w:r>
        <w:rPr>
          <w:szCs w:val="24"/>
          <w:lang w:eastAsia="en-US"/>
        </w:rPr>
        <w:br w:type="page"/>
      </w:r>
    </w:p>
    <w:p w:rsidR="00B06561" w:rsidRPr="00E05511" w:rsidRDefault="00B06561" w:rsidP="00B06561">
      <w:pPr>
        <w:spacing w:before="120" w:after="120" w:line="360" w:lineRule="auto"/>
        <w:ind w:left="850" w:hanging="850"/>
        <w:rPr>
          <w:b/>
          <w:szCs w:val="24"/>
          <w:lang w:eastAsia="en-US"/>
        </w:rPr>
      </w:pPr>
      <w:r w:rsidRPr="00B06561">
        <w:rPr>
          <w:szCs w:val="24"/>
          <w:lang w:eastAsia="en-US"/>
        </w:rPr>
        <w:lastRenderedPageBreak/>
        <w:t>11.</w:t>
      </w:r>
      <w:r w:rsidRPr="00B06561">
        <w:rPr>
          <w:szCs w:val="24"/>
          <w:lang w:eastAsia="en-US"/>
        </w:rPr>
        <w:tab/>
        <w:t xml:space="preserve">Βάσει της πείρας των ρυθμιστικών φορέων, αρμόδιων αρχών και σιδηροδρομικών επιχειρήσεων και των δραστηριοτήτων του </w:t>
      </w:r>
      <w:r w:rsidRPr="00B06561">
        <w:rPr>
          <w:szCs w:val="24"/>
          <w:lang w:val="en-GB" w:eastAsia="en-US"/>
        </w:rPr>
        <w:t>ENRRB</w:t>
      </w:r>
      <w:r w:rsidRPr="00B06561">
        <w:rPr>
          <w:szCs w:val="24"/>
          <w:lang w:eastAsia="en-US"/>
        </w:rPr>
        <w:t>, η Επιτροπή</w:t>
      </w:r>
      <w:r w:rsidRPr="00B06561">
        <w:rPr>
          <w:strike/>
          <w:szCs w:val="24"/>
          <w:lang w:eastAsia="en-US"/>
        </w:rPr>
        <w:t xml:space="preserve"> μπορεί να εκδώσει</w:t>
      </w:r>
      <w:r w:rsidRPr="00B06561">
        <w:rPr>
          <w:b/>
          <w:i/>
          <w:szCs w:val="24"/>
          <w:lang w:eastAsia="en-US"/>
        </w:rPr>
        <w:t>, έως τις ... [24 μήνες από την έναρξη ισχύος του παρόντος κανονισμού], εκδίδει</w:t>
      </w:r>
      <w:r w:rsidRPr="00B06561">
        <w:rPr>
          <w:szCs w:val="24"/>
          <w:lang w:eastAsia="en-US"/>
        </w:rPr>
        <w:t xml:space="preserve"> εκτελεστική πράξη </w:t>
      </w:r>
      <w:r w:rsidRPr="00B06561">
        <w:rPr>
          <w:strike/>
          <w:szCs w:val="24"/>
          <w:lang w:eastAsia="en-US"/>
        </w:rPr>
        <w:t>που καθορίζει</w:t>
      </w:r>
      <w:r w:rsidR="00D07DEE">
        <w:rPr>
          <w:strike/>
          <w:szCs w:val="24"/>
          <w:lang w:eastAsia="en-US"/>
        </w:rPr>
        <w:t xml:space="preserve"> </w:t>
      </w:r>
      <w:r w:rsidRPr="00B06561">
        <w:rPr>
          <w:b/>
          <w:i/>
          <w:szCs w:val="24"/>
          <w:lang w:eastAsia="en-US"/>
        </w:rPr>
        <w:t>για να καθορίσει</w:t>
      </w:r>
      <w:r w:rsidRPr="00B06561">
        <w:rPr>
          <w:szCs w:val="24"/>
          <w:lang w:eastAsia="en-US"/>
        </w:rPr>
        <w:t xml:space="preserve"> λεπτομερώς την ακολουθητέα διαδικασία και τα κριτήρια ομοιόμορφης εφαρμογής του παρόντος άρθρου και του άρθρου</w:t>
      </w:r>
      <w:r w:rsidRPr="00B06561">
        <w:rPr>
          <w:b/>
          <w:i/>
          <w:szCs w:val="24"/>
          <w:lang w:eastAsia="en-US"/>
        </w:rPr>
        <w:t xml:space="preserve"> 33, καθώς και για να τροποποιήσει το παρόν άρθρο και το άρθρο</w:t>
      </w:r>
      <w:r w:rsidRPr="00B06561">
        <w:rPr>
          <w:szCs w:val="24"/>
          <w:lang w:eastAsia="en-US"/>
        </w:rPr>
        <w:t xml:space="preserve"> 33. Οι εν λόγω εκτελεστικές πράξεις εκδίδονται σύμφωνα με τη διαδικασία εξέτασης στην οποία παραπέμπει το άρθρο 72 παράγραφος 3.</w:t>
      </w:r>
      <w:r w:rsidR="00E05511">
        <w:rPr>
          <w:b/>
          <w:szCs w:val="24"/>
          <w:lang w:eastAsia="en-US"/>
        </w:rPr>
        <w:t xml:space="preserve"> [Τροπολογία 142]</w:t>
      </w:r>
    </w:p>
    <w:p w:rsidR="00B06561" w:rsidRPr="00B06561" w:rsidRDefault="00B06561" w:rsidP="00B06561">
      <w:pPr>
        <w:spacing w:before="120" w:after="120" w:line="360" w:lineRule="auto"/>
        <w:jc w:val="center"/>
        <w:rPr>
          <w:szCs w:val="24"/>
          <w:lang w:eastAsia="en-US"/>
        </w:rPr>
      </w:pPr>
      <w:r w:rsidRPr="00B06561">
        <w:rPr>
          <w:szCs w:val="24"/>
          <w:lang w:eastAsia="en-US"/>
        </w:rPr>
        <w:t>Άρθρο 32</w:t>
      </w:r>
      <w:r w:rsidRPr="00B06561">
        <w:rPr>
          <w:szCs w:val="24"/>
          <w:lang w:eastAsia="en-US"/>
        </w:rPr>
        <w:br/>
        <w:t>Κατανομή χωρητικότητας μέσω της ετήσιας διαδικασίας κατανομής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 διαχειριστής υποδομής καταρτίζει την πρώτη επιχειρησιακή έκδοση του πίνακα δρομολογίων για μια δεδομένη περίοδο πίνακα δρομολογίων με βάση τα ακόλουθα:</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αιτήματα για δικαιώματα χωρητικότητας που λαμβάνονται στο πλαίσιο της ετήσιας διαδικασίας κατανομής·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δικαιώματα χωρητικότητας που σχετίζονται με τη σχετική περίοδο πίνακα δρομολογίων και χορηγούνται μέσω συμφωνιών-πλαισίων σύμφωνα με το άρθρο 31·</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γ)</w:t>
      </w:r>
      <w:r w:rsidRPr="00B06561">
        <w:rPr>
          <w:szCs w:val="24"/>
          <w:lang w:eastAsia="en-US"/>
        </w:rPr>
        <w:tab/>
        <w:t>δικαιώματα χωρητικότητας που σχετίζονται με τη σχετική περίοδο πίνακα δρομολογίων και χορηγούνται μέσω της διαδικασίας κυλιόμενου σχεδιασμού σύμφωνα με το άρθρο 33.</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2.</w:t>
      </w:r>
      <w:r w:rsidRPr="00B06561">
        <w:rPr>
          <w:szCs w:val="24"/>
          <w:lang w:eastAsia="en-US"/>
        </w:rPr>
        <w:tab/>
        <w:t>Ο διαχειριστής υποδομής κατανέμει τη χωρητικότητα μέσω ταυτόχρονης κατανομής χωρητικότητας, με σκοπό να ικανοποιήσει, στο μέτρο του δυνατού, όλα τα αιτήματα χωρητικότητας υποδομής που αναφέρονται στην παράγραφο 1, με την επιφύλαξη των παραγράφων 5 και 6. Ο διαχειριστής υποδομής λαμβάνει υπόψη, στο μέτρο του δυνατού, όλους τους περιορισμούς που επιβάλλονται στους αιτούντες, συμπεριλαμβανομένων των οικονομικών επιπτώσεων στις επιχειρηματικές τους δραστηριότητες.</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3.</w:t>
      </w:r>
      <w:r w:rsidRPr="00B06561">
        <w:rPr>
          <w:szCs w:val="24"/>
          <w:lang w:eastAsia="en-US"/>
        </w:rPr>
        <w:tab/>
        <w:t>Σε περίπτωση σύγκρουσης μεταξύ δύο ή περισσότερων αιτημάτων</w:t>
      </w:r>
      <w:r w:rsidRPr="00B06561">
        <w:rPr>
          <w:b/>
          <w:i/>
          <w:szCs w:val="24"/>
          <w:lang w:eastAsia="en-US"/>
        </w:rPr>
        <w:t xml:space="preserve"> χωρητικότητας ή σε περίπτωση αιτημάτων χωρητικότητας που δεν συνάδουν με το σχέδιο προσφοράς</w:t>
      </w:r>
      <w:r w:rsidRPr="00B06561">
        <w:rPr>
          <w:szCs w:val="24"/>
          <w:lang w:eastAsia="en-US"/>
        </w:rPr>
        <w:t xml:space="preserve"> χωρητικότητας, οι διαχειριστές υποδομής προσπαθούν πρώτα να διευθετήσουν τα αντικρουόμενα αιτήματα μέσω του μηχανισμού συναινετικής </w:t>
      </w:r>
      <w:r w:rsidRPr="00B06561">
        <w:rPr>
          <w:strike/>
          <w:szCs w:val="24"/>
          <w:lang w:eastAsia="en-US"/>
        </w:rPr>
        <w:t>διαβούλευσης</w:t>
      </w:r>
      <w:r w:rsidR="00D07DEE">
        <w:rPr>
          <w:strike/>
          <w:szCs w:val="24"/>
          <w:lang w:eastAsia="en-US"/>
        </w:rPr>
        <w:t xml:space="preserve"> </w:t>
      </w:r>
      <w:r w:rsidRPr="00B06561">
        <w:rPr>
          <w:b/>
          <w:i/>
          <w:szCs w:val="24"/>
          <w:lang w:eastAsia="en-US"/>
        </w:rPr>
        <w:t>διευθέτησης αντικρουόμενων αιτημάτων</w:t>
      </w:r>
      <w:r w:rsidRPr="00B06561">
        <w:rPr>
          <w:szCs w:val="24"/>
          <w:lang w:eastAsia="en-US"/>
        </w:rPr>
        <w:t xml:space="preserve"> που αναφέρεται στο άρθρο 36.</w:t>
      </w:r>
      <w:r w:rsidR="00E05511">
        <w:rPr>
          <w:b/>
          <w:szCs w:val="24"/>
          <w:lang w:eastAsia="en-US"/>
        </w:rPr>
        <w:t xml:space="preserve"> [Τροπολογία 143]</w:t>
      </w:r>
    </w:p>
    <w:p w:rsidR="00B06561" w:rsidRPr="00B06561" w:rsidRDefault="00B06561" w:rsidP="00B06561">
      <w:pPr>
        <w:spacing w:before="120" w:after="120" w:line="360" w:lineRule="auto"/>
        <w:ind w:left="850" w:hanging="850"/>
        <w:rPr>
          <w:szCs w:val="24"/>
          <w:lang w:eastAsia="en-US"/>
        </w:rPr>
      </w:pPr>
      <w:r w:rsidRPr="00B06561">
        <w:rPr>
          <w:szCs w:val="24"/>
          <w:lang w:eastAsia="en-US"/>
        </w:rPr>
        <w:t>4.</w:t>
      </w:r>
      <w:r w:rsidRPr="00B06561">
        <w:rPr>
          <w:szCs w:val="24"/>
          <w:lang w:eastAsia="en-US"/>
        </w:rPr>
        <w:tab/>
        <w:t>Εάν ο μηχανισμός συναινετικής επίλυσης διαφορών που αναφέρεται στην παράγραφο 3 δεν διευθετήσει τα συγκρουόμενα αιτήματα χωρητικότητας, οι διαχειριστές υποδομής εφαρμόζουν τον επίσημο μηχανισμό διευθέτησης αντικρουόμενων αιτημάτων που αναφέρεται στο άρθρο 37.</w:t>
      </w:r>
    </w:p>
    <w:p w:rsidR="00D07DEE" w:rsidRDefault="00D07DEE">
      <w:pPr>
        <w:widowControl/>
        <w:rPr>
          <w:szCs w:val="24"/>
          <w:lang w:eastAsia="en-US"/>
        </w:rPr>
      </w:pPr>
      <w:r>
        <w:rPr>
          <w:szCs w:val="24"/>
          <w:lang w:eastAsia="en-US"/>
        </w:rPr>
        <w:br w:type="page"/>
      </w:r>
    </w:p>
    <w:p w:rsidR="00B06561" w:rsidRPr="00E05511" w:rsidRDefault="00B06561" w:rsidP="00B06561">
      <w:pPr>
        <w:spacing w:before="120" w:after="120" w:line="360" w:lineRule="auto"/>
        <w:ind w:left="850" w:hanging="850"/>
        <w:rPr>
          <w:b/>
          <w:szCs w:val="24"/>
          <w:lang w:eastAsia="en-US"/>
        </w:rPr>
      </w:pPr>
      <w:r w:rsidRPr="00B06561">
        <w:rPr>
          <w:szCs w:val="24"/>
          <w:lang w:eastAsia="en-US"/>
        </w:rPr>
        <w:lastRenderedPageBreak/>
        <w:t>5.</w:t>
      </w:r>
      <w:r w:rsidRPr="00B06561">
        <w:rPr>
          <w:szCs w:val="24"/>
          <w:lang w:eastAsia="en-US"/>
        </w:rPr>
        <w:tab/>
        <w:t>Σύμφωνα με το άρθρο 18 και το άρθρο 20, ο διαχειριστής υποδομής δίνει προτεραιότητα σε αιτήματα που συνάδουν με την εκ των προτέρων σχεδιασμένη χωρητικότητα που ορίζεται στο σχέδιο προσφοράς χωρητικότητας</w:t>
      </w:r>
      <w:r w:rsidRPr="00B06561">
        <w:rPr>
          <w:strike/>
          <w:szCs w:val="24"/>
          <w:lang w:eastAsia="en-US"/>
        </w:rPr>
        <w:t>. Ως εκ τούτου</w:t>
      </w:r>
      <w:r w:rsidRPr="00B06561">
        <w:rPr>
          <w:szCs w:val="24"/>
          <w:lang w:eastAsia="en-US"/>
        </w:rPr>
        <w:t>,</w:t>
      </w:r>
      <w:r w:rsidRPr="00B06561">
        <w:rPr>
          <w:strike/>
          <w:szCs w:val="24"/>
          <w:lang w:eastAsia="en-US"/>
        </w:rPr>
        <w:t xml:space="preserve"> ο διαχειριστής υποδομής μπορεί είτε να αποδεχθεί είτε να απορρίψει αιτήματα που δεν συνάδουν με το σχέδιο προσφοράς χωρητικότητας</w:t>
      </w:r>
      <w:r w:rsidRPr="00B06561">
        <w:rPr>
          <w:b/>
          <w:i/>
          <w:szCs w:val="24"/>
          <w:lang w:eastAsia="en-US"/>
        </w:rPr>
        <w:t xml:space="preserve"> με την προϋπόθεση ότι έχει ζητηθεί δεόντως η γνώμη των επιχειρησιακών ενδιαφερόμενων φορέων και έχουν ληφθεί υπόψη στον μέγιστο δυνατό βαθμό οι δηλώσεις χωρητικότητάς τους</w:t>
      </w:r>
      <w:r w:rsidRPr="00B06561">
        <w:rPr>
          <w:szCs w:val="24"/>
          <w:lang w:eastAsia="en-US"/>
        </w:rPr>
        <w:t>.</w:t>
      </w:r>
      <w:r w:rsidR="00E05511">
        <w:rPr>
          <w:b/>
          <w:szCs w:val="24"/>
          <w:lang w:eastAsia="en-US"/>
        </w:rPr>
        <w:t xml:space="preserve"> [Τροπολογία 144]</w:t>
      </w:r>
    </w:p>
    <w:p w:rsidR="00B06561" w:rsidRPr="00E05511" w:rsidRDefault="00B06561" w:rsidP="00B06561">
      <w:pPr>
        <w:spacing w:before="120" w:after="120" w:line="360" w:lineRule="auto"/>
        <w:ind w:left="850"/>
        <w:rPr>
          <w:b/>
          <w:szCs w:val="24"/>
          <w:lang w:eastAsia="en-US"/>
        </w:rPr>
      </w:pPr>
      <w:r w:rsidRPr="00B06561">
        <w:rPr>
          <w:szCs w:val="24"/>
          <w:lang w:eastAsia="en-US"/>
        </w:rPr>
        <w:t>Κατά την αποδοχή αιτημάτων που δεν συνάδουν με το σχέδιο προσφοράς χωρητικότητας, ο διαχειριστής υποδομής επιδιώκει να διατηρήσει τη συνολική ισορροπία μεταξύ των στοιχείων του σχεδίου προσφοράς χωρητικότητας που παρατίθενται στο άρθρο 18 παράγραφος 6</w:t>
      </w:r>
      <w:r w:rsidRPr="00B06561">
        <w:rPr>
          <w:b/>
          <w:i/>
          <w:szCs w:val="24"/>
          <w:lang w:eastAsia="en-US"/>
        </w:rPr>
        <w:t xml:space="preserve"> και του ίδιου του αιτήματος</w:t>
      </w:r>
      <w:r w:rsidRPr="00B06561">
        <w:rPr>
          <w:szCs w:val="24"/>
          <w:lang w:eastAsia="en-US"/>
        </w:rPr>
        <w:t>.</w:t>
      </w:r>
      <w:r w:rsidRPr="00B06561">
        <w:rPr>
          <w:b/>
          <w:i/>
          <w:szCs w:val="24"/>
          <w:lang w:eastAsia="en-US"/>
        </w:rPr>
        <w:t xml:space="preserve"> Αυτές οι εφαρμογές πρέπει να λαμβάνονται υπόψη εφόσον υπάρχει αρκετή διαθέσιμη ελεύθερη χωρητικότητα χωρίς να περιορίζονται οι ανάγκες για μεταγενέστερες εφαρμογές.</w:t>
      </w:r>
      <w:r w:rsidR="00E05511">
        <w:rPr>
          <w:b/>
          <w:szCs w:val="24"/>
          <w:lang w:eastAsia="en-US"/>
        </w:rPr>
        <w:t xml:space="preserve"> [Τροπολογία 145]</w:t>
      </w:r>
    </w:p>
    <w:p w:rsidR="00B06561" w:rsidRPr="00E05511" w:rsidRDefault="00B06561" w:rsidP="00B06561">
      <w:pPr>
        <w:spacing w:before="120" w:after="120" w:line="360" w:lineRule="auto"/>
        <w:ind w:left="850"/>
        <w:rPr>
          <w:b/>
          <w:szCs w:val="24"/>
          <w:lang w:eastAsia="en-US"/>
        </w:rPr>
      </w:pPr>
      <w:r w:rsidRPr="00B06561">
        <w:rPr>
          <w:szCs w:val="24"/>
          <w:lang w:eastAsia="en-US"/>
        </w:rPr>
        <w:t xml:space="preserve">Όταν </w:t>
      </w:r>
      <w:r w:rsidRPr="00B06561">
        <w:rPr>
          <w:strike/>
          <w:szCs w:val="24"/>
          <w:lang w:eastAsia="en-US"/>
        </w:rPr>
        <w:t>απορρίπτει</w:t>
      </w:r>
      <w:r w:rsidR="00D07DEE">
        <w:rPr>
          <w:strike/>
          <w:szCs w:val="24"/>
          <w:lang w:eastAsia="en-US"/>
        </w:rPr>
        <w:t xml:space="preserve"> </w:t>
      </w:r>
      <w:r w:rsidRPr="00B06561">
        <w:rPr>
          <w:b/>
          <w:i/>
          <w:szCs w:val="24"/>
          <w:lang w:eastAsia="en-US"/>
        </w:rPr>
        <w:t>επεξεργάζεται</w:t>
      </w:r>
      <w:r w:rsidRPr="00B06561">
        <w:rPr>
          <w:szCs w:val="24"/>
          <w:lang w:eastAsia="en-US"/>
        </w:rPr>
        <w:t xml:space="preserve"> αιτήματα που δεν συνάδουν με το σχέδιο προσφοράς χωρητικότητας, ο διαχειριστής υποδομής </w:t>
      </w:r>
      <w:r w:rsidRPr="00B06561">
        <w:rPr>
          <w:b/>
          <w:i/>
          <w:szCs w:val="24"/>
          <w:lang w:eastAsia="en-US"/>
        </w:rPr>
        <w:t xml:space="preserve">θα πρέπει να προσφέρει εναλλακτική λύση και, όταν είναι χρονικά εφικτό, να προηγείται διαβούλευση με τους ενδιαφερόμενους αιτούντες. Εάν δεν είναι δυνατή η προσφορά εναλλακτικής λύσης, ο διαχειριστής υποδομής </w:t>
      </w:r>
      <w:r w:rsidRPr="00B06561">
        <w:rPr>
          <w:szCs w:val="24"/>
          <w:lang w:eastAsia="en-US"/>
        </w:rPr>
        <w:t xml:space="preserve">ενημερώνει </w:t>
      </w:r>
      <w:r w:rsidRPr="00B06561">
        <w:rPr>
          <w:strike/>
          <w:szCs w:val="24"/>
          <w:lang w:eastAsia="en-US"/>
        </w:rPr>
        <w:t>αμελλητί</w:t>
      </w:r>
      <w:r w:rsidR="00D07DEE">
        <w:rPr>
          <w:strike/>
          <w:szCs w:val="24"/>
          <w:lang w:eastAsia="en-US"/>
        </w:rPr>
        <w:t xml:space="preserve"> </w:t>
      </w:r>
      <w:r w:rsidRPr="00B06561">
        <w:rPr>
          <w:b/>
          <w:i/>
          <w:szCs w:val="24"/>
          <w:lang w:eastAsia="en-US"/>
        </w:rPr>
        <w:t>χωρίς καθυστέρηση</w:t>
      </w:r>
      <w:r w:rsidRPr="00B06561">
        <w:rPr>
          <w:szCs w:val="24"/>
          <w:lang w:eastAsia="en-US"/>
        </w:rPr>
        <w:t xml:space="preserve"> τον ενδιαφερόμενο αιτούντα για την πρόθεσή του να απορρίψει το αίτημα. Ο τελευταίος έχει το δικαίωμα να υποβάλει καταγγελία στον ρυθμιστικό φορέα.</w:t>
      </w:r>
      <w:r w:rsidR="00E05511">
        <w:rPr>
          <w:b/>
          <w:szCs w:val="24"/>
          <w:lang w:eastAsia="en-US"/>
        </w:rPr>
        <w:t xml:space="preserve"> [Τροπολογία 146]</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6.</w:t>
      </w:r>
      <w:r w:rsidRPr="00B06561">
        <w:rPr>
          <w:szCs w:val="24"/>
          <w:lang w:eastAsia="en-US"/>
        </w:rPr>
        <w:tab/>
        <w:t>Τα δικαιώματα χωρητικότητας που χορηγούνται μέσω της ετήσιας διαδικασίας κατανομής μπορούν να περιλαμβάνουν:</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σιδηροδρομικές διαδρομές·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προδιαγραφές χωρητικότητας.</w:t>
      </w:r>
    </w:p>
    <w:p w:rsidR="00B06561" w:rsidRPr="00B06561" w:rsidRDefault="00B06561" w:rsidP="00B06561">
      <w:pPr>
        <w:spacing w:before="120" w:after="120" w:line="360" w:lineRule="auto"/>
        <w:ind w:left="850"/>
        <w:rPr>
          <w:szCs w:val="24"/>
          <w:lang w:eastAsia="en-US"/>
        </w:rPr>
      </w:pPr>
      <w:r w:rsidRPr="00B06561">
        <w:rPr>
          <w:szCs w:val="24"/>
          <w:lang w:eastAsia="en-US"/>
        </w:rPr>
        <w:t xml:space="preserve">Οι διαχειριστές υποδομής μετατρέπουν τα δικαιώματα χωρητικότητας που χορηγούνται με τη μορφή προδιαγραφών χωρητικότητας σε σιδηροδρομικές διαδρομές σύμφωνα με το τμήμα 4 του παραρτήματος </w:t>
      </w:r>
      <w:r w:rsidRPr="00B06561">
        <w:rPr>
          <w:szCs w:val="24"/>
          <w:lang w:val="en-GB" w:eastAsia="en-US"/>
        </w:rPr>
        <w:t>I</w:t>
      </w:r>
      <w:r w:rsidRPr="00B06561">
        <w:rPr>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szCs w:val="24"/>
          <w:lang w:eastAsia="en-US"/>
        </w:rPr>
        <w:t>7.</w:t>
      </w:r>
      <w:r w:rsidRPr="00B06561">
        <w:rPr>
          <w:szCs w:val="24"/>
          <w:lang w:eastAsia="en-US"/>
        </w:rPr>
        <w:tab/>
        <w:t xml:space="preserve">Ο διαχειριστής υποδομής τηρεί το χρονοδιάγραμμα για τη διαδικασία κατανομής που ορίζεται στο τμήμα 4 του παραρτήματος </w:t>
      </w:r>
      <w:r w:rsidRPr="00B06561">
        <w:rPr>
          <w:szCs w:val="24"/>
          <w:lang w:val="en-GB" w:eastAsia="en-US"/>
        </w:rPr>
        <w:t>I</w:t>
      </w:r>
      <w:r w:rsidRPr="00B06561">
        <w:rPr>
          <w:szCs w:val="24"/>
          <w:lang w:eastAsia="en-US"/>
        </w:rPr>
        <w:t>.</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8.</w:t>
      </w:r>
      <w:r w:rsidRPr="00B06561">
        <w:rPr>
          <w:szCs w:val="24"/>
          <w:lang w:eastAsia="en-US"/>
        </w:rPr>
        <w:tab/>
        <w:t xml:space="preserve">Ο διαχειριστής υποδομής εξετάζει αιτήματα που υποβάλλονται μετά την αρχική προθεσμία και πριν από την τελική προθεσμία που ορίζεται στο </w:t>
      </w:r>
      <w:r w:rsidRPr="00B06561">
        <w:rPr>
          <w:strike/>
          <w:szCs w:val="24"/>
          <w:lang w:eastAsia="en-US"/>
        </w:rPr>
        <w:t>σημείο</w:t>
      </w:r>
      <w:r w:rsidR="00D07DEE">
        <w:rPr>
          <w:strike/>
          <w:szCs w:val="24"/>
          <w:lang w:eastAsia="en-US"/>
        </w:rPr>
        <w:t xml:space="preserve"> </w:t>
      </w:r>
      <w:r w:rsidRPr="00B06561">
        <w:rPr>
          <w:b/>
          <w:i/>
          <w:szCs w:val="24"/>
          <w:lang w:eastAsia="en-US"/>
        </w:rPr>
        <w:t>τμήμα</w:t>
      </w:r>
      <w:r w:rsidRPr="00B06561">
        <w:rPr>
          <w:szCs w:val="24"/>
          <w:lang w:eastAsia="en-US"/>
        </w:rPr>
        <w:t xml:space="preserve"> 4 του παραρτήματος </w:t>
      </w:r>
      <w:r w:rsidRPr="00B06561">
        <w:rPr>
          <w:szCs w:val="24"/>
          <w:lang w:val="en-GB" w:eastAsia="en-US"/>
        </w:rPr>
        <w:t>I</w:t>
      </w:r>
      <w:r w:rsidRPr="00B06561">
        <w:rPr>
          <w:szCs w:val="24"/>
          <w:lang w:eastAsia="en-US"/>
        </w:rPr>
        <w:t xml:space="preserve">. Στις περιπτώσεις αυτές, οι διαχειριστές υποδομής κατανέμουν δικαιώματα χωρητικότητας σύμφωνα με το τμήμα 4 σημείο 2 του παραρτήματος </w:t>
      </w:r>
      <w:r w:rsidRPr="00B06561">
        <w:rPr>
          <w:szCs w:val="24"/>
          <w:lang w:val="en-GB" w:eastAsia="en-US"/>
        </w:rPr>
        <w:t>I</w:t>
      </w:r>
      <w:r w:rsidRPr="00B06561">
        <w:rPr>
          <w:szCs w:val="24"/>
          <w:lang w:eastAsia="en-US"/>
        </w:rPr>
        <w:t>.</w:t>
      </w:r>
      <w:r w:rsidR="00E05511">
        <w:rPr>
          <w:b/>
          <w:szCs w:val="24"/>
          <w:lang w:eastAsia="en-US"/>
        </w:rPr>
        <w:t xml:space="preserve"> [Τροπολογία 148]</w:t>
      </w:r>
    </w:p>
    <w:p w:rsidR="00B06561" w:rsidRPr="00B06561" w:rsidRDefault="00B06561" w:rsidP="00B06561">
      <w:pPr>
        <w:spacing w:before="120" w:after="120" w:line="360" w:lineRule="auto"/>
        <w:ind w:left="850" w:hanging="850"/>
        <w:rPr>
          <w:szCs w:val="24"/>
          <w:lang w:eastAsia="en-US"/>
        </w:rPr>
      </w:pPr>
      <w:r w:rsidRPr="00B06561">
        <w:rPr>
          <w:szCs w:val="24"/>
          <w:lang w:eastAsia="en-US"/>
        </w:rPr>
        <w:t>9.</w:t>
      </w:r>
      <w:r w:rsidRPr="00B06561">
        <w:rPr>
          <w:szCs w:val="24"/>
          <w:lang w:eastAsia="en-US"/>
        </w:rPr>
        <w:tab/>
        <w:t>Για αιτήματα για τον πίνακα δρομολογίων που λαμβάνονται μετά την αρχική προθεσμία, οι οποίες δεν μπορούν να ικανοποιηθούν ούτε με την εναπομένουσα χωρητικότητα που προορίζεται για τον πίνακα δρομολογίων, ούτε με τη διαθέσιμη μη σχεδιασμένη χωρητικότητα, ο διαχειριστής υποδομής προσπαθεί να προσφέρει εναλλακτικές λύσεις μέσω διαφορετικής διαδρομής.</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10.</w:t>
      </w:r>
      <w:r w:rsidRPr="00B06561">
        <w:rPr>
          <w:szCs w:val="24"/>
          <w:lang w:eastAsia="en-US"/>
        </w:rPr>
        <w:tab/>
        <w:t>Ο διαχειριστής υποδομής διαβουλεύεται με τα ενδιαφερόμενα μέρη σχετικά με το σχέδιο του πίνακα δρομολογίων. Τα ενδιαφερόμενα μέρη περιλαμβάνουν όλους όσοι έχουν ζητήσει χωρητικότητα υποδομής και άλλα μέρη που επιθυμούν να έχουν την ευκαιρία να σχολιάσουν τον τρόπο με τον οποίο ο πίνακας δρομολογίων ενδέχεται να επηρεάσει τη δυνατότητά τους να παρέχουν σιδηροδρομικά δρομολόγια κατά τη διάρκεια της περιόδου του πίνακα δρομολογίων.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11.</w:t>
      </w:r>
      <w:r w:rsidRPr="00B06561">
        <w:rPr>
          <w:szCs w:val="24"/>
          <w:lang w:eastAsia="en-US"/>
        </w:rPr>
        <w:tab/>
        <w:t>Ο διαχειριστής υποδομής λαμβάνει τα δέοντα μέτρα προκειμένου να αντιμετωπίσει οποιεσδήποτε ανησυχίες εκφρασθούν.</w:t>
      </w:r>
    </w:p>
    <w:p w:rsidR="00B06561" w:rsidRPr="00B06561" w:rsidRDefault="00B06561" w:rsidP="00B06561">
      <w:pPr>
        <w:spacing w:before="120" w:after="120" w:line="360" w:lineRule="auto"/>
        <w:jc w:val="center"/>
        <w:rPr>
          <w:szCs w:val="24"/>
          <w:lang w:eastAsia="en-US"/>
        </w:rPr>
      </w:pPr>
      <w:r w:rsidRPr="00B06561">
        <w:rPr>
          <w:szCs w:val="24"/>
          <w:lang w:eastAsia="en-US"/>
        </w:rPr>
        <w:t>Άρθρο 33</w:t>
      </w:r>
      <w:r w:rsidRPr="00B06561">
        <w:rPr>
          <w:szCs w:val="24"/>
          <w:lang w:eastAsia="en-US"/>
        </w:rPr>
        <w:br/>
        <w:t>Κατανομή χωρητικότητας μέσω της διαδικασίας κυλιόμενου σχεδιασμού</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 xml:space="preserve">Οι διαχειριστές υποδομής κατανέμουν τη χωρητικότητα μέσω της διαδικασίας κυλιόμενου σχεδιασμού σύμφωνα με τις προθεσμίες που ορίζονται στο </w:t>
      </w:r>
      <w:r w:rsidRPr="00B06561">
        <w:rPr>
          <w:strike/>
          <w:szCs w:val="24"/>
          <w:lang w:eastAsia="en-US"/>
        </w:rPr>
        <w:t>σημείο</w:t>
      </w:r>
      <w:r w:rsidR="00D07DEE">
        <w:rPr>
          <w:strike/>
          <w:szCs w:val="24"/>
          <w:lang w:eastAsia="en-US"/>
        </w:rPr>
        <w:t xml:space="preserve"> </w:t>
      </w:r>
      <w:r w:rsidRPr="00B06561">
        <w:rPr>
          <w:b/>
          <w:i/>
          <w:szCs w:val="24"/>
          <w:lang w:eastAsia="en-US"/>
        </w:rPr>
        <w:t>τμήμα</w:t>
      </w:r>
      <w:r w:rsidRPr="00B06561">
        <w:rPr>
          <w:szCs w:val="24"/>
          <w:lang w:eastAsia="en-US"/>
        </w:rPr>
        <w:t xml:space="preserve"> 6 του παραρτήματος </w:t>
      </w:r>
      <w:r w:rsidRPr="00B06561">
        <w:rPr>
          <w:szCs w:val="24"/>
          <w:lang w:val="en-GB" w:eastAsia="en-US"/>
        </w:rPr>
        <w:t>I</w:t>
      </w:r>
      <w:r w:rsidRPr="00B06561">
        <w:rPr>
          <w:szCs w:val="24"/>
          <w:lang w:eastAsia="en-US"/>
        </w:rPr>
        <w:t>. Οι διαχειριστές υποδομής δεσμεύουν χωρητικότητα για τον σκοπό αυτό στο σχέδιο προσφοράς χωρητικότητας που αναφέρεται στο άρθρο 18.</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Τα δικαιώματα χωρητικότητας που χορηγούνται μέσω της διαδικασίας κυλιόμενου σχεδιασμού μπορούν να περιλαμβάνουν:</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σιδηροδρομικές διαδρομές ή προδιαγραφές χωρητικότητας για όλες τις ημέρες δρομολογίων κατά τη διάρκεια της περιόδου του πίνακα δρομολογίων που περιλαμβάνει την πρώτη ημέρα δρομολογίων που περιλαμβάνεται στο αίτημα·</w:t>
      </w:r>
    </w:p>
    <w:p w:rsidR="00D07DEE" w:rsidRDefault="00D07DEE">
      <w:pPr>
        <w:widowControl/>
        <w:rPr>
          <w:szCs w:val="24"/>
          <w:lang w:eastAsia="en-US"/>
        </w:rPr>
      </w:pPr>
      <w:r>
        <w:rPr>
          <w:szCs w:val="24"/>
          <w:lang w:eastAsia="en-US"/>
        </w:rPr>
        <w:br w:type="page"/>
      </w:r>
    </w:p>
    <w:p w:rsidR="00B06561" w:rsidRPr="00E05511" w:rsidRDefault="00B06561" w:rsidP="00B06561">
      <w:pPr>
        <w:spacing w:before="120" w:after="120" w:line="360" w:lineRule="auto"/>
        <w:ind w:left="1416" w:hanging="566"/>
        <w:rPr>
          <w:b/>
          <w:szCs w:val="24"/>
          <w:lang w:eastAsia="en-US"/>
        </w:rPr>
      </w:pPr>
      <w:r w:rsidRPr="00B06561">
        <w:rPr>
          <w:szCs w:val="24"/>
          <w:lang w:eastAsia="en-US"/>
        </w:rPr>
        <w:lastRenderedPageBreak/>
        <w:t>β)</w:t>
      </w:r>
      <w:r w:rsidRPr="00B06561">
        <w:rPr>
          <w:szCs w:val="24"/>
          <w:lang w:eastAsia="en-US"/>
        </w:rPr>
        <w:tab/>
        <w:t xml:space="preserve">προδιαγραφές χωρητικότητας για όλες τις ημέρες δρομολογίων πέραν της περιόδου του πίνακα δρομολογίων που περιλαμβάνει την πρώτη ημέρα που περιλαμβάνεται στο αίτημα για μέγιστη περίοδο που καθορίζεται στο </w:t>
      </w:r>
      <w:r w:rsidRPr="00B06561">
        <w:rPr>
          <w:strike/>
          <w:szCs w:val="24"/>
          <w:lang w:eastAsia="en-US"/>
        </w:rPr>
        <w:t>σημείο</w:t>
      </w:r>
      <w:r w:rsidR="00D07DEE">
        <w:rPr>
          <w:strike/>
          <w:szCs w:val="24"/>
          <w:lang w:eastAsia="en-US"/>
        </w:rPr>
        <w:t xml:space="preserve"> </w:t>
      </w:r>
      <w:r w:rsidRPr="00B06561">
        <w:rPr>
          <w:b/>
          <w:i/>
          <w:szCs w:val="24"/>
          <w:lang w:eastAsia="en-US"/>
        </w:rPr>
        <w:t>τμήμα</w:t>
      </w:r>
      <w:r w:rsidRPr="00B06561">
        <w:rPr>
          <w:szCs w:val="24"/>
          <w:lang w:eastAsia="en-US"/>
        </w:rPr>
        <w:t xml:space="preserve"> 6 του παραρτήματος </w:t>
      </w:r>
      <w:r w:rsidRPr="00B06561">
        <w:rPr>
          <w:szCs w:val="24"/>
          <w:lang w:val="en-GB" w:eastAsia="en-US"/>
        </w:rPr>
        <w:t>I</w:t>
      </w:r>
      <w:r w:rsidRPr="00B06561">
        <w:rPr>
          <w:szCs w:val="24"/>
          <w:lang w:eastAsia="en-US"/>
        </w:rPr>
        <w:t>.</w:t>
      </w:r>
      <w:r w:rsidR="00E05511">
        <w:rPr>
          <w:b/>
          <w:szCs w:val="24"/>
          <w:lang w:eastAsia="en-US"/>
        </w:rPr>
        <w:t xml:space="preserve"> [Τροπολογία 149]</w:t>
      </w:r>
    </w:p>
    <w:p w:rsidR="00B06561" w:rsidRPr="00B06561" w:rsidRDefault="00B06561" w:rsidP="00B06561">
      <w:pPr>
        <w:spacing w:before="120" w:after="120" w:line="360" w:lineRule="auto"/>
        <w:ind w:left="850"/>
        <w:rPr>
          <w:szCs w:val="24"/>
          <w:lang w:eastAsia="en-US"/>
        </w:rPr>
      </w:pPr>
      <w:r w:rsidRPr="00B06561">
        <w:rPr>
          <w:szCs w:val="24"/>
          <w:lang w:eastAsia="en-US"/>
        </w:rPr>
        <w:t xml:space="preserve">Οι διαχειριστές υποδομής μετατρέπουν τα δικαιώματα χωρητικότητας που χορηγούνται με τη μορφή προδιαγραφών χωρητικότητας σε σιδηροδρομικές διαδρομές σύμφωνα με το τμήμα 6 του παραρτήματος </w:t>
      </w:r>
      <w:r w:rsidRPr="00B06561">
        <w:rPr>
          <w:szCs w:val="24"/>
          <w:lang w:val="en-GB" w:eastAsia="en-US"/>
        </w:rPr>
        <w:t>I</w:t>
      </w:r>
      <w:r w:rsidRPr="00B06561">
        <w:rPr>
          <w:szCs w:val="24"/>
          <w:lang w:eastAsia="en-US"/>
        </w:rPr>
        <w:t>.</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3.</w:t>
      </w:r>
      <w:r w:rsidRPr="00B06561">
        <w:rPr>
          <w:szCs w:val="24"/>
          <w:lang w:eastAsia="en-US"/>
        </w:rPr>
        <w:tab/>
        <w:t xml:space="preserve">Με την επιφύλαξη του άρθρου 18, οι διαχειριστές υποδομής κατανέμουν τη χωρητικότητα που προορίζεται για τη διαδικασία κατανομής κυλιόμενου σχεδιασμού βάσει της αρχής κατανομής που ορίζεται στο τμήμα </w:t>
      </w:r>
      <w:r w:rsidRPr="00B06561">
        <w:rPr>
          <w:strike/>
          <w:szCs w:val="24"/>
          <w:lang w:eastAsia="en-US"/>
        </w:rPr>
        <w:t>5</w:t>
      </w:r>
      <w:r w:rsidRPr="00B06561">
        <w:rPr>
          <w:b/>
          <w:i/>
          <w:szCs w:val="24"/>
          <w:lang w:eastAsia="en-US"/>
        </w:rPr>
        <w:t>6</w:t>
      </w:r>
      <w:r w:rsidRPr="00B06561">
        <w:rPr>
          <w:szCs w:val="24"/>
          <w:lang w:eastAsia="en-US"/>
        </w:rPr>
        <w:t xml:space="preserve"> σημείο 2 του παραρτήματος </w:t>
      </w:r>
      <w:r w:rsidRPr="00B06561">
        <w:rPr>
          <w:szCs w:val="24"/>
          <w:lang w:val="en-GB" w:eastAsia="en-US"/>
        </w:rPr>
        <w:t>I</w:t>
      </w:r>
      <w:r w:rsidRPr="00B06561">
        <w:rPr>
          <w:szCs w:val="24"/>
          <w:lang w:eastAsia="en-US"/>
        </w:rPr>
        <w:t>.</w:t>
      </w:r>
      <w:r w:rsidR="00E05511">
        <w:rPr>
          <w:b/>
          <w:szCs w:val="24"/>
          <w:lang w:eastAsia="en-US"/>
        </w:rPr>
        <w:t xml:space="preserve"> [Τροπολογία 150]</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4.</w:t>
      </w:r>
      <w:r w:rsidRPr="00B06561">
        <w:rPr>
          <w:szCs w:val="24"/>
          <w:lang w:eastAsia="en-US"/>
        </w:rPr>
        <w:tab/>
        <w:t xml:space="preserve">Σύμφωνα με τους κανόνες και τις διαδικασίες που ορίζονται στο άρθρο 20, οι διαχειριστές υποδομής </w:t>
      </w:r>
      <w:r w:rsidRPr="00B06561">
        <w:rPr>
          <w:strike/>
          <w:szCs w:val="24"/>
          <w:lang w:eastAsia="en-US"/>
        </w:rPr>
        <w:t>μπορούν να αρνηθούν να κατανείμουν χωρητικότητα</w:t>
      </w:r>
      <w:r w:rsidR="00D07DEE">
        <w:rPr>
          <w:strike/>
          <w:szCs w:val="24"/>
          <w:lang w:eastAsia="en-US"/>
        </w:rPr>
        <w:t xml:space="preserve"> </w:t>
      </w:r>
      <w:r w:rsidRPr="00B06561">
        <w:rPr>
          <w:b/>
          <w:i/>
          <w:szCs w:val="24"/>
          <w:lang w:eastAsia="en-US"/>
        </w:rPr>
        <w:t>καταβάλλουν κάθε δυνατή προσπάθεια ώστε να προσφέρουν εναλλακτική λύση χωρητικότητας</w:t>
      </w:r>
      <w:r w:rsidRPr="00B06561">
        <w:rPr>
          <w:szCs w:val="24"/>
          <w:lang w:eastAsia="en-US"/>
        </w:rPr>
        <w:t xml:space="preserve"> για αιτήματα κυλιόμενου σχεδιασμού, εάν τα αιτήματα δεν συνάδουν με το σχέδιο προσφοράς χωρητικότητας που έχει εγκριθεί σύμφωνα με το άρθρο 18. </w:t>
      </w:r>
      <w:r w:rsidRPr="00B06561">
        <w:rPr>
          <w:b/>
          <w:i/>
          <w:szCs w:val="24"/>
          <w:lang w:eastAsia="en-US"/>
        </w:rPr>
        <w:t>Εάν δεν είναι δυνατή η προσφορά εναλλακτικής λύσης, ο διαχειριστής υποδομής μπορεί να αρνηθεί να κατανείμει χωρητικότητα στο εν λόγω ασυνεπές αίτημα</w:t>
      </w:r>
      <w:r w:rsidR="00D07DEE">
        <w:rPr>
          <w:b/>
          <w:i/>
          <w:szCs w:val="24"/>
          <w:lang w:eastAsia="en-US"/>
        </w:rPr>
        <w:t xml:space="preserve"> </w:t>
      </w:r>
      <w:r w:rsidRPr="00B06561">
        <w:rPr>
          <w:strike/>
          <w:szCs w:val="24"/>
          <w:lang w:eastAsia="en-US"/>
        </w:rPr>
        <w:t>Η απόρριψη κοινοποιείται αμελλητί στον αιτούντα</w:t>
      </w:r>
      <w:r w:rsidRPr="00B06561">
        <w:rPr>
          <w:szCs w:val="24"/>
          <w:lang w:eastAsia="en-US"/>
        </w:rPr>
        <w:t>. Ο αιτών έχει το δικαίωμα να υποβάλει καταγγελία στον ρυθμιστικό φορέα.</w:t>
      </w:r>
      <w:r w:rsidR="00E05511">
        <w:rPr>
          <w:b/>
          <w:szCs w:val="24"/>
          <w:lang w:eastAsia="en-US"/>
        </w:rPr>
        <w:t xml:space="preserve"> [Τροπολογία 151]</w:t>
      </w:r>
    </w:p>
    <w:p w:rsidR="00D07DEE" w:rsidRDefault="00D07DEE">
      <w:pPr>
        <w:widowControl/>
        <w:rPr>
          <w:strike/>
          <w:szCs w:val="24"/>
          <w:lang w:eastAsia="en-US"/>
        </w:rPr>
      </w:pPr>
      <w:r>
        <w:rPr>
          <w:strike/>
          <w:szCs w:val="24"/>
          <w:lang w:eastAsia="en-US"/>
        </w:rPr>
        <w:br w:type="page"/>
      </w:r>
    </w:p>
    <w:p w:rsidR="00B06561" w:rsidRPr="00E05511" w:rsidRDefault="00B06561" w:rsidP="00B06561">
      <w:pPr>
        <w:spacing w:before="120" w:after="120" w:line="360" w:lineRule="auto"/>
        <w:ind w:left="850" w:hanging="850"/>
        <w:rPr>
          <w:b/>
          <w:szCs w:val="24"/>
          <w:lang w:eastAsia="en-US"/>
        </w:rPr>
      </w:pPr>
      <w:r w:rsidRPr="00B06561">
        <w:rPr>
          <w:strike/>
          <w:szCs w:val="24"/>
          <w:lang w:eastAsia="en-US"/>
        </w:rPr>
        <w:lastRenderedPageBreak/>
        <w:t>5.</w:t>
      </w:r>
      <w:r w:rsidRPr="00B06561">
        <w:rPr>
          <w:szCs w:val="24"/>
          <w:lang w:eastAsia="en-US"/>
        </w:rPr>
        <w:tab/>
      </w:r>
      <w:r w:rsidRPr="00B06561">
        <w:rPr>
          <w:strike/>
          <w:szCs w:val="24"/>
          <w:lang w:eastAsia="en-US"/>
        </w:rPr>
        <w:t>Οι διαχειριστές υποδομής ενημερώνουν τον ρυθμιστικό φορέα για όλα τα αιτήματα χωρητικότητας που ελήφθησαν και οι οποίες δεν ανταποκρίνονταν στις παραμέτρους της διαθέσιμης χωρητικότητας, όπως ορίζονται στο σχέδιο προσφοράς χωρητικότητας, ανεξάρτητα από το αν έγιναν δεκτές ή απορρίφθηκαν. Με βάση τις πληροφορίες αυτές, ο ρυθμιστικός φορέας εκδίδει γνώμη τουλάχιστον ανά διετία, η οποία μπορεί να συνιστά στον διαχειριστή υποδομής να τροποποιήσει το μοντέλο χωρητικότητας.</w:t>
      </w:r>
      <w:r w:rsidR="00E05511">
        <w:rPr>
          <w:b/>
          <w:szCs w:val="24"/>
          <w:lang w:eastAsia="en-US"/>
        </w:rPr>
        <w:t xml:space="preserve"> [Τροπολογία 152]</w:t>
      </w:r>
    </w:p>
    <w:p w:rsidR="00B06561" w:rsidRPr="00B06561" w:rsidRDefault="00B06561" w:rsidP="00B06561">
      <w:pPr>
        <w:spacing w:before="120" w:after="120" w:line="360" w:lineRule="auto"/>
        <w:ind w:left="850" w:hanging="850"/>
        <w:rPr>
          <w:szCs w:val="24"/>
          <w:lang w:eastAsia="en-US"/>
        </w:rPr>
      </w:pPr>
      <w:r w:rsidRPr="00B06561">
        <w:rPr>
          <w:szCs w:val="24"/>
          <w:lang w:eastAsia="en-US"/>
        </w:rPr>
        <w:t>6.</w:t>
      </w:r>
      <w:r w:rsidRPr="00B06561">
        <w:rPr>
          <w:szCs w:val="24"/>
          <w:lang w:eastAsia="en-US"/>
        </w:rPr>
        <w:tab/>
        <w:t xml:space="preserve">Ο διαχειριστής υποδομής, μετά από κοινοποίηση στον ρυθμιστικό φορέα ή μετά από σύσταση του ρυθμιστικού φορέα, απορρίπτει αιτήματα κυλιόμενου σχεδιασμού, εάν αυτά είναι επαναλαμβανόμενου χαρακτήρα και πληρούν τα χαρακτηριστικά χωρητικότητας που συνήθως κατανέμεται μέσω συμφωνιών-πλαισίων σύμφωνα με το άρθρο 31. Ο ρυθμιστικός φορέας ενημερώνει το </w:t>
      </w:r>
      <w:r w:rsidRPr="00B06561">
        <w:rPr>
          <w:szCs w:val="24"/>
          <w:lang w:val="en-GB" w:eastAsia="en-US"/>
        </w:rPr>
        <w:t>ENRRB</w:t>
      </w:r>
      <w:r w:rsidRPr="00B06561">
        <w:rPr>
          <w:szCs w:val="24"/>
          <w:lang w:eastAsia="en-US"/>
        </w:rPr>
        <w:t xml:space="preserve"> για τις εν λόγω αποφάσεις και συστάσεις και διασφαλίζει τη συνεκτική εφαρμογή της παρούσας παραγράφου.</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jc w:val="center"/>
        <w:rPr>
          <w:szCs w:val="24"/>
          <w:lang w:eastAsia="en-US"/>
        </w:rPr>
      </w:pPr>
      <w:r w:rsidRPr="00B06561">
        <w:rPr>
          <w:szCs w:val="24"/>
          <w:lang w:eastAsia="en-US"/>
        </w:rPr>
        <w:lastRenderedPageBreak/>
        <w:t>Άρθρο 34</w:t>
      </w:r>
      <w:r w:rsidRPr="00B06561">
        <w:rPr>
          <w:szCs w:val="24"/>
          <w:lang w:eastAsia="en-US"/>
        </w:rPr>
        <w:br/>
        <w:t xml:space="preserve">Κατανομή χωρητικότητας μέσω της </w:t>
      </w:r>
      <w:r w:rsidRPr="00B06561">
        <w:rPr>
          <w:szCs w:val="24"/>
          <w:lang w:val="en-GB" w:eastAsia="en-US"/>
        </w:rPr>
        <w:t>ad</w:t>
      </w:r>
      <w:r w:rsidRPr="00B06561">
        <w:rPr>
          <w:szCs w:val="24"/>
          <w:lang w:eastAsia="en-US"/>
        </w:rPr>
        <w:t xml:space="preserve"> </w:t>
      </w:r>
      <w:r w:rsidRPr="00B06561">
        <w:rPr>
          <w:szCs w:val="24"/>
          <w:lang w:val="en-GB" w:eastAsia="en-US"/>
        </w:rPr>
        <w:t>hoc</w:t>
      </w:r>
      <w:r w:rsidRPr="00B06561">
        <w:rPr>
          <w:szCs w:val="24"/>
          <w:lang w:eastAsia="en-US"/>
        </w:rPr>
        <w:t xml:space="preserve"> διαδικασίας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 xml:space="preserve">Ο διαχειριστής υποδομής απαντά αμέσως, και σε κάθε περίπτωση εντός των προθεσμιών που ορίζονται στο τμήμα 7 του παραρτήματος Ι, σε </w:t>
      </w:r>
      <w:r w:rsidRPr="00B06561">
        <w:rPr>
          <w:szCs w:val="24"/>
          <w:lang w:val="en-GB" w:eastAsia="en-US"/>
        </w:rPr>
        <w:t>ad</w:t>
      </w:r>
      <w:r w:rsidRPr="00B06561">
        <w:rPr>
          <w:szCs w:val="24"/>
          <w:lang w:eastAsia="en-US"/>
        </w:rPr>
        <w:t xml:space="preserve"> </w:t>
      </w:r>
      <w:r w:rsidRPr="00B06561">
        <w:rPr>
          <w:szCs w:val="24"/>
          <w:lang w:val="en-GB" w:eastAsia="en-US"/>
        </w:rPr>
        <w:t>hoc</w:t>
      </w:r>
      <w:r w:rsidRPr="00B06561">
        <w:rPr>
          <w:szCs w:val="24"/>
          <w:lang w:eastAsia="en-US"/>
        </w:rPr>
        <w:t xml:space="preserve"> αιτήματα χωρητικότητας υποδομής που υποβάλλονται ανά πάσα στιγμή κατά τη διάρκεια ισχύος του πίνακα δρομολογίων. Οι πληροφορίες σχετικά με τη διαθέσιμη πλεονάζουσα χωρητικότητα διατίθενται σύμφωνα με το άρθρο 9 σε όλους τους αιτούντες που ενδεχομένως επιθυμούν να χρησιμοποιήσουν αυτή τη χωρητικότητα.</w:t>
      </w:r>
    </w:p>
    <w:p w:rsidR="00B06561" w:rsidRPr="00B06561" w:rsidRDefault="00B06561" w:rsidP="00B06561">
      <w:pPr>
        <w:spacing w:before="120" w:after="120" w:line="360" w:lineRule="auto"/>
        <w:ind w:left="850"/>
        <w:rPr>
          <w:szCs w:val="24"/>
          <w:lang w:eastAsia="en-US"/>
        </w:rPr>
      </w:pPr>
      <w:r w:rsidRPr="00B06561">
        <w:rPr>
          <w:szCs w:val="24"/>
          <w:lang w:eastAsia="en-US"/>
        </w:rPr>
        <w:t xml:space="preserve">Τα δικαιώματα χωρητικότητας που χορηγούνται μέσω της </w:t>
      </w:r>
      <w:r w:rsidRPr="00B06561">
        <w:rPr>
          <w:szCs w:val="24"/>
          <w:lang w:val="en-GB" w:eastAsia="en-US"/>
        </w:rPr>
        <w:t>ad</w:t>
      </w:r>
      <w:r w:rsidRPr="00B06561">
        <w:rPr>
          <w:szCs w:val="24"/>
          <w:lang w:eastAsia="en-US"/>
        </w:rPr>
        <w:t xml:space="preserve"> </w:t>
      </w:r>
      <w:r w:rsidRPr="00B06561">
        <w:rPr>
          <w:szCs w:val="24"/>
          <w:lang w:val="en-GB" w:eastAsia="en-US"/>
        </w:rPr>
        <w:t>hoc</w:t>
      </w:r>
      <w:r w:rsidRPr="00B06561">
        <w:rPr>
          <w:szCs w:val="24"/>
          <w:lang w:eastAsia="en-US"/>
        </w:rPr>
        <w:t xml:space="preserve"> διαδικασίας λαμβάνουν τη μορφή σιδηροδρομικών διαδρομών.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 xml:space="preserve">Η κατανομή της χωρητικότητας υποδομής κατόπιν </w:t>
      </w:r>
      <w:r w:rsidRPr="00B06561">
        <w:rPr>
          <w:szCs w:val="24"/>
          <w:lang w:val="en-GB" w:eastAsia="en-US"/>
        </w:rPr>
        <w:t>ad</w:t>
      </w:r>
      <w:r w:rsidRPr="00B06561">
        <w:rPr>
          <w:szCs w:val="24"/>
          <w:lang w:eastAsia="en-US"/>
        </w:rPr>
        <w:t xml:space="preserve"> </w:t>
      </w:r>
      <w:r w:rsidRPr="00B06561">
        <w:rPr>
          <w:szCs w:val="24"/>
          <w:lang w:val="en-GB" w:eastAsia="en-US"/>
        </w:rPr>
        <w:t>hoc</w:t>
      </w:r>
      <w:r w:rsidRPr="00B06561">
        <w:rPr>
          <w:szCs w:val="24"/>
          <w:lang w:eastAsia="en-US"/>
        </w:rPr>
        <w:t xml:space="preserve"> αιτημάτων βασίζεται στην αρχή της εξυπηρέτησης κατά σειρά προτεραιότητας.</w:t>
      </w:r>
    </w:p>
    <w:p w:rsidR="00B06561" w:rsidRPr="00B06561" w:rsidRDefault="00B06561" w:rsidP="00B06561">
      <w:pPr>
        <w:spacing w:before="120" w:after="120" w:line="360" w:lineRule="auto"/>
        <w:jc w:val="center"/>
        <w:rPr>
          <w:szCs w:val="24"/>
          <w:lang w:eastAsia="en-US"/>
        </w:rPr>
      </w:pPr>
      <w:r w:rsidRPr="00B06561">
        <w:rPr>
          <w:szCs w:val="24"/>
          <w:lang w:eastAsia="en-US"/>
        </w:rPr>
        <w:t>Άρθρο 35</w:t>
      </w:r>
      <w:r w:rsidRPr="00B06561">
        <w:rPr>
          <w:szCs w:val="24"/>
          <w:lang w:eastAsia="en-US"/>
        </w:rPr>
        <w:br/>
        <w:t>Προγραμματισμός περιορισμών στη χωρητικότητα που προκύπτουν από έργα υποδομής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Οι διαχειριστές υποδομής προγραμματίζουν τον περιορισμό στη χωρητικότητα που προκύπτει από έργα υποδομής τα οποία δεν περιλαμβάνονται στο σχέδιο προσφοράς χωρητικότητας που αναφέρεται στο άρθρο 18 το συντομότερο δυνατόν.</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2.</w:t>
      </w:r>
      <w:r w:rsidRPr="00B06561">
        <w:rPr>
          <w:szCs w:val="24"/>
          <w:lang w:eastAsia="en-US"/>
        </w:rPr>
        <w:tab/>
        <w:t>Κατά τον προγραμματισμό έργων υποδομής, οι διαχειριστές υποδομής περιορίζουν, στο μέτρο του δυνατού, τον αντίκτυπο στην εκ των προτέρων σχεδιασμένη χωρητικότητα που περιλαμβάνεται στο μοντέλο χωρητικότητας ή στο σχέδιο προσφοράς χωρητικότητας.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3.</w:t>
      </w:r>
      <w:r w:rsidRPr="00B06561">
        <w:rPr>
          <w:szCs w:val="24"/>
          <w:lang w:eastAsia="en-US"/>
        </w:rPr>
        <w:tab/>
        <w:t>Εάν ο προγραμματισμός περιορισμού στη χωρητικότητα που προκύπτει από έργα υποδομής απαιτεί αλλαγή σε κατανεμημένο δικαίωμα χωρητικότητας κατά την έννοια του άρθρου 39, ο ενδιαφερόμενος αιτών ή οι ενδιαφερόμενοι αιτούντες δικαιούνται την αποζημίωση που αναφέρεται στο άρθρο 40.</w:t>
      </w:r>
    </w:p>
    <w:p w:rsidR="00B06561" w:rsidRPr="00B06561" w:rsidRDefault="00B06561" w:rsidP="00B06561">
      <w:pPr>
        <w:spacing w:before="120" w:after="120" w:line="360" w:lineRule="auto"/>
        <w:ind w:left="850" w:hanging="850"/>
        <w:rPr>
          <w:szCs w:val="24"/>
          <w:lang w:eastAsia="en-US"/>
        </w:rPr>
      </w:pPr>
      <w:r w:rsidRPr="00B06561">
        <w:rPr>
          <w:szCs w:val="24"/>
          <w:lang w:eastAsia="en-US"/>
        </w:rPr>
        <w:t>4.</w:t>
      </w:r>
      <w:r w:rsidRPr="00B06561">
        <w:rPr>
          <w:szCs w:val="24"/>
          <w:lang w:eastAsia="en-US"/>
        </w:rPr>
        <w:tab/>
        <w:t>Εάν ο προγραμματισμός περιορισμού στη χωρητικότητα που προκύπτει από έργα υποδομής απαιτεί αλλαγή σε κατανεμημένο δικαίωμα χωρητικότητας κατά την έννοια του άρθρου 39, ο διαχειριστής υποδομής καταβάλλει κάθε δυνατή προσπάθεια για να παράσχει στους ενδιαφερόμενους αιτούντες εναλλακτική χωρητικότητα.</w:t>
      </w:r>
    </w:p>
    <w:p w:rsidR="00B06561" w:rsidRPr="00B06561" w:rsidRDefault="00B06561" w:rsidP="00B06561">
      <w:pPr>
        <w:spacing w:before="120" w:after="120" w:line="360" w:lineRule="auto"/>
        <w:ind w:left="850"/>
        <w:rPr>
          <w:szCs w:val="24"/>
          <w:lang w:eastAsia="en-US"/>
        </w:rPr>
      </w:pPr>
      <w:r w:rsidRPr="00B06561">
        <w:rPr>
          <w:szCs w:val="24"/>
          <w:lang w:eastAsia="en-US"/>
        </w:rPr>
        <w:t>Για τον σκοπό αυτό, ο διαχειριστής υποδομής ενημερώνει όλους τους ενδιαφερόμενους αιτούντες σχετικά με την προβλεπόμενη αλλαγή στα σχετικά δικαιώματα χωρητικότητας. Παρέχει στους ενδιαφερόμενους αιτούντες εναλλακτικά δικαιώματα χωρητικότητας ή δρομολογεί συντονισμό με τους ενδιαφερόμενους αιτούντες με σκοπό την επίτευξη συμφωνίας για εναλλακτικά δικαιώματα χωρητικότητας.</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5.</w:t>
      </w:r>
      <w:r w:rsidRPr="00B06561">
        <w:rPr>
          <w:szCs w:val="24"/>
          <w:lang w:eastAsia="en-US"/>
        </w:rPr>
        <w:tab/>
        <w:t xml:space="preserve">Κατά τον προγραμματισμό έργων υποδομής σύμφωνα με το παρόν άρθρο, οι διαχειριστές υποδομής τηρούν το χρονοδιάγραμμα του τμήματος 3 του παραρτήματος </w:t>
      </w:r>
      <w:r w:rsidRPr="00B06561">
        <w:rPr>
          <w:szCs w:val="24"/>
          <w:lang w:val="en-GB" w:eastAsia="en-US"/>
        </w:rPr>
        <w:t>I</w:t>
      </w:r>
      <w:r w:rsidRPr="00B06561">
        <w:rPr>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szCs w:val="24"/>
          <w:lang w:eastAsia="en-US"/>
        </w:rPr>
        <w:t>6.</w:t>
      </w:r>
      <w:r w:rsidRPr="00B06561">
        <w:rPr>
          <w:szCs w:val="24"/>
          <w:lang w:eastAsia="en-US"/>
        </w:rPr>
        <w:tab/>
        <w:t>Οι διαχειριστές υποδομής συμπεριλαμβάνουν όλους τους περιορισμούς στη χωρητικότητα που προκύπτουν από έργα υποδομής στο μοντέλο χωρητικότητας και στο σχέδιο προσφοράς χωρητικότητας, ανεξάρτητα από τη χρονική στιγμή για την οποία έχουν προγραμματιστεί.</w:t>
      </w:r>
    </w:p>
    <w:p w:rsidR="00B06561" w:rsidRPr="00B06561" w:rsidRDefault="00B06561" w:rsidP="00B06561">
      <w:pPr>
        <w:spacing w:before="120" w:after="120" w:line="360" w:lineRule="auto"/>
        <w:jc w:val="center"/>
        <w:rPr>
          <w:szCs w:val="24"/>
          <w:lang w:eastAsia="en-US"/>
        </w:rPr>
      </w:pPr>
      <w:r w:rsidRPr="00B06561">
        <w:rPr>
          <w:szCs w:val="24"/>
          <w:lang w:eastAsia="en-US"/>
        </w:rPr>
        <w:t>Άρθρο 36</w:t>
      </w:r>
      <w:r w:rsidRPr="00B06561">
        <w:rPr>
          <w:szCs w:val="24"/>
          <w:lang w:eastAsia="en-US"/>
        </w:rPr>
        <w:br/>
        <w:t>Μηχανισμός συναινετικής διευθέτησης αντικρουόμενων αιτημάτων και συντονισμός των αιτημάτων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Όταν, στο πλαίσιο ταυτόχρονης κατανομής χωρητικότητας, ο διαχειριστής υποδομής βρίσκεται αντιμέτωπος με αντικρουόμενα αιτήματα για χωρητικότητα υποδομής, προσπαθεί να εξασφαλίσει την καλύτερη δυνατή αντιστοίχιση όλων των απαιτήσεων, μέσω του συντονισμού των αιτημάτων.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 xml:space="preserve">Όταν προκύπτει περίπτωση όπου απαιτείται συντονισμός, τότε ο διαχειριστής υποδομής έχει το δικαίωμα, εντός εύλογων ορίων, να προτείνει χωρητικότητα υποδομής διαφορετική από εκείνη που έχει ζητηθεί. Ο διαχειριστής υποδομής καθορίζει τα εφαρμοστέα όρια στη δήλωση δικτύου του. Το </w:t>
      </w:r>
      <w:r w:rsidRPr="00B06561">
        <w:rPr>
          <w:szCs w:val="24"/>
          <w:lang w:val="en-GB" w:eastAsia="en-US"/>
        </w:rPr>
        <w:t>ENIM</w:t>
      </w:r>
      <w:r w:rsidRPr="00B06561">
        <w:rPr>
          <w:szCs w:val="24"/>
          <w:lang w:eastAsia="en-US"/>
        </w:rPr>
        <w:t xml:space="preserve"> παρέχει κατευθυντήριες γραμμές σχετικά με τον καθορισμό των εν λόγω ορίων και τις εντάσσει στο ευρωπαϊκό πλαίσιο για τη διαχείριση της χωρητικότητας που αναφέρεται στο άρθρο 6.</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3.</w:t>
      </w:r>
      <w:r w:rsidRPr="00B06561">
        <w:rPr>
          <w:szCs w:val="24"/>
          <w:lang w:eastAsia="en-US"/>
        </w:rPr>
        <w:tab/>
        <w:t>Ο διαχειριστής υποδομής επιχειρεί, ζητώντας τη γνώμη των κατάλληλων αιτούντων, να διευθετήσει τυχόν αντικρουόμενα αιτήματα. Η διαβούλευση αυτή βασίζεται στην κοινοποίηση των ακόλουθων πληροφοριών εντός εύλογου χρονικού διαστήματος, δωρεάν και ηλεκτρονικώς: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σιδηροδρομικές διαδρομές που έχουν ζητήσει όλοι οι άλλοι αιτούντες για τα ίδια δρομολόγια·</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σιδηροδρομικές διαδρομές που έχουν κατανεμηθεί προκαταρκτικά σε όλους τους άλλους αιτούντες για τα ίδια δρομολόγια·</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γ)</w:t>
      </w:r>
      <w:r w:rsidRPr="00B06561">
        <w:rPr>
          <w:szCs w:val="24"/>
          <w:lang w:eastAsia="en-US"/>
        </w:rPr>
        <w:tab/>
        <w:t>εναλλακτικές σιδηροδρομικές διαδρομές που προτείνονται για τα σχετικά δρομολόγια σύμφωνα με την παράγραφο 2·</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δ)</w:t>
      </w:r>
      <w:r w:rsidRPr="00B06561">
        <w:rPr>
          <w:szCs w:val="24"/>
          <w:lang w:eastAsia="en-US"/>
        </w:rPr>
        <w:tab/>
        <w:t>πλήρη στοιχεία για τα κριτήρια που εφαρμόζονται κατά τη διαδικασία της κατανομής χωρητικότητας.</w:t>
      </w:r>
    </w:p>
    <w:p w:rsidR="00B06561" w:rsidRPr="00B06561" w:rsidRDefault="00B06561" w:rsidP="00B06561">
      <w:pPr>
        <w:spacing w:before="120" w:after="120" w:line="360" w:lineRule="auto"/>
        <w:ind w:left="850"/>
        <w:rPr>
          <w:szCs w:val="24"/>
          <w:lang w:eastAsia="en-US"/>
        </w:rPr>
      </w:pPr>
      <w:r w:rsidRPr="00B06561">
        <w:rPr>
          <w:szCs w:val="24"/>
          <w:lang w:eastAsia="en-US"/>
        </w:rPr>
        <w:t>Με την επιφύλαξη του άρθρου 27 παράγραφος 3 και με τη σύμφωνη γνώμη όλων των αιτούντων, ο διαχειριστής υποδομής μπορεί να φέρει σε επαφή όλους τους αιτούντες που ενδέχεται να εμπλέκονται στη διευθέτηση αντικρουόμενων αιτημάτων, προκειμένου να διευκολυνθεί ο συντονισμός των αιτημάτων.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4.</w:t>
      </w:r>
      <w:r w:rsidRPr="00B06561">
        <w:rPr>
          <w:szCs w:val="24"/>
          <w:lang w:eastAsia="en-US"/>
        </w:rPr>
        <w:tab/>
        <w:t>Οι αρχές που διέπουν τον συντονισμό των αιτημάτων χωρητικότητας για εγχώριες σιδηροδρομικές υπηρεσίες καθορίζονται στη δήλωση δικτύου.</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5.</w:t>
      </w:r>
      <w:r w:rsidRPr="00B06561">
        <w:rPr>
          <w:szCs w:val="24"/>
          <w:lang w:eastAsia="en-US"/>
        </w:rPr>
        <w:tab/>
        <w:t>Όταν τα αιτήματα χωρητικότητας υποδομής δεν είναι δυνατόν να ικανοποιηθούν χωρίς συντονισμό, ο διαχειριστής υποδομής επιχειρεί να ικανοποιήσει όλα τα αιτήματα μέσω συντονισμού.</w:t>
      </w:r>
    </w:p>
    <w:p w:rsidR="00B06561" w:rsidRPr="00B06561" w:rsidRDefault="00B06561" w:rsidP="00B06561">
      <w:pPr>
        <w:spacing w:before="120" w:after="120" w:line="360" w:lineRule="auto"/>
        <w:ind w:left="850" w:hanging="850"/>
        <w:rPr>
          <w:szCs w:val="24"/>
          <w:lang w:eastAsia="en-US"/>
        </w:rPr>
      </w:pPr>
      <w:r w:rsidRPr="00B06561">
        <w:rPr>
          <w:szCs w:val="24"/>
          <w:lang w:eastAsia="en-US"/>
        </w:rPr>
        <w:t>6.</w:t>
      </w:r>
      <w:r w:rsidRPr="00B06561">
        <w:rPr>
          <w:szCs w:val="24"/>
          <w:lang w:eastAsia="en-US"/>
        </w:rPr>
        <w:tab/>
        <w:t>Με την επιφύλαξη των υφιστάμενων διαδικασιών προσφυγής και του άρθρου 56 της οδηγίας 2012/34/ΕΕ, στις περιπτώσεις διαφορών όσον αφορά την κατανομή της χωρητικότητας υποδομής, τα κράτη μέλη μεριμνούν ώστε να υπάρχει σύστημα επίλυσης των διαφορών για την ταχεία επίλυση των διαφορών αυτών. Το σύστημα αυτό καθορίζεται στη δήλωση δικτύου για αιτήματα χωρητικότητας για εγχώριες σιδηροδρομικές υπηρεσίες. Εφόσον εφαρμόζεται τέτοιο σύστημα, η σχετική απόφαση πρέπει να λαμβάνεται εντός χρονικού ορίου δέκα εργάσιμων ημερών.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7.</w:t>
      </w:r>
      <w:r w:rsidRPr="00B06561">
        <w:rPr>
          <w:szCs w:val="24"/>
          <w:lang w:eastAsia="en-US"/>
        </w:rPr>
        <w:tab/>
        <w:t>Σε περίπτωση αιτημάτων χωρητικότητας πολλαπλών δικτύων, ο μηχανισμός συναινετικής διευθέτησης αντικρουόμενων αιτημάτων που ορίζεται στις παραγράφους 1, 2 και 3 εφαρμόζεται σύμφωνα με το άρθρο 53 με τη συμμετοχή του Συντονιστή Δικτύου.</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8.</w:t>
      </w:r>
      <w:r w:rsidRPr="00B06561">
        <w:rPr>
          <w:szCs w:val="24"/>
          <w:lang w:eastAsia="en-US"/>
        </w:rPr>
        <w:tab/>
        <w:t xml:space="preserve">Το </w:t>
      </w:r>
      <w:r w:rsidRPr="00B06561">
        <w:rPr>
          <w:szCs w:val="24"/>
          <w:lang w:val="en-GB" w:eastAsia="en-US"/>
        </w:rPr>
        <w:t>ENIM</w:t>
      </w:r>
      <w:r w:rsidRPr="00B06561">
        <w:rPr>
          <w:b/>
          <w:i/>
          <w:szCs w:val="24"/>
          <w:lang w:eastAsia="en-US"/>
        </w:rPr>
        <w:t xml:space="preserve">, έως τις ... [24 μήνες από την έναρξη ισχύος του παρόντος κανονισμού] και έπειτα από διαβούλευση με την </w:t>
      </w:r>
      <w:r w:rsidRPr="00B06561">
        <w:rPr>
          <w:b/>
          <w:i/>
          <w:szCs w:val="24"/>
          <w:lang w:val="en-GB" w:eastAsia="en-US"/>
        </w:rPr>
        <w:t>ERP</w:t>
      </w:r>
      <w:r w:rsidRPr="00B06561">
        <w:rPr>
          <w:b/>
          <w:i/>
          <w:szCs w:val="24"/>
          <w:lang w:eastAsia="en-US"/>
        </w:rPr>
        <w:t>,</w:t>
      </w:r>
      <w:r w:rsidRPr="00B06561">
        <w:rPr>
          <w:szCs w:val="24"/>
          <w:lang w:eastAsia="en-US"/>
        </w:rPr>
        <w:t xml:space="preserve"> καταρτίζει κατευθυντήριες γραμμές για τον μηχανισμό συναινετικής διευθέτησης αντικρουόμενων αιτημάτων για αιτήματα χωρητικότητας πολλαπλών δικτύων και τις εντάσσει στο ευρωπαϊκό πλαίσιο για τη διαχείριση της χωρητικότητας που αναφέρεται στο άρθρο 6.</w:t>
      </w:r>
      <w:r w:rsidR="00E05511">
        <w:rPr>
          <w:b/>
          <w:szCs w:val="24"/>
          <w:lang w:eastAsia="en-US"/>
        </w:rPr>
        <w:t xml:space="preserve"> [Τροπολογία 153]</w:t>
      </w:r>
    </w:p>
    <w:p w:rsidR="00D07DEE" w:rsidRDefault="00D07DEE">
      <w:pPr>
        <w:widowControl/>
        <w:rPr>
          <w:b/>
          <w:i/>
          <w:szCs w:val="24"/>
          <w:lang w:eastAsia="en-US"/>
        </w:rPr>
      </w:pPr>
      <w:r>
        <w:rPr>
          <w:b/>
          <w:i/>
          <w:szCs w:val="24"/>
          <w:lang w:eastAsia="en-US"/>
        </w:rPr>
        <w:br w:type="page"/>
      </w:r>
    </w:p>
    <w:p w:rsidR="00B06561" w:rsidRPr="00E05511" w:rsidRDefault="00B06561" w:rsidP="00B06561">
      <w:pPr>
        <w:spacing w:before="120" w:after="120" w:line="360" w:lineRule="auto"/>
        <w:ind w:left="850" w:hanging="850"/>
        <w:rPr>
          <w:b/>
          <w:szCs w:val="24"/>
          <w:lang w:eastAsia="en-US"/>
        </w:rPr>
      </w:pPr>
      <w:r w:rsidRPr="00B06561">
        <w:rPr>
          <w:b/>
          <w:i/>
          <w:szCs w:val="24"/>
          <w:lang w:eastAsia="en-US"/>
        </w:rPr>
        <w:lastRenderedPageBreak/>
        <w:t>8α.</w:t>
      </w:r>
      <w:r w:rsidRPr="00B06561">
        <w:rPr>
          <w:szCs w:val="24"/>
          <w:lang w:eastAsia="en-US"/>
        </w:rPr>
        <w:tab/>
      </w:r>
      <w:r w:rsidRPr="00B06561">
        <w:rPr>
          <w:b/>
          <w:i/>
          <w:szCs w:val="24"/>
          <w:lang w:eastAsia="en-US"/>
        </w:rPr>
        <w:t>Η Επιτροπή, έως τις ... [24 μήνες από την έναρξη ισχύος του παρόντος κανονισμού], εκδίδει εκτελεστική πράξη για να καθορίσει τις λεπτομέρειες της διαδικασίας και των κριτηρίων που πρέπει να τηρούνται για τον μηχανισμό συναινετικής διευθέτησης αντικρουόμενων αιτημάτων για αιτήματα χωρητικότητας πολλαπλών δικτύων, καθώς και για τροποποιήσει την παράγραφο 8 του παρόντος άρθρου. Οι εν λόγω εκτελεστικές πράξεις εκδίδονται σύμφωνα με τη διαδικασία εξέτασης στην οποία παραπέμπει το άρθρο 72 παράγραφος 3. Περιλαμβάνονται στο ευρωπαϊκό πλαίσιο για τη διαχείριση της χωρητικότητας.</w:t>
      </w:r>
      <w:r w:rsidR="00E05511">
        <w:rPr>
          <w:b/>
          <w:szCs w:val="24"/>
          <w:lang w:eastAsia="en-US"/>
        </w:rPr>
        <w:t xml:space="preserve"> [Τροπολογία 154]</w:t>
      </w:r>
    </w:p>
    <w:p w:rsidR="00B06561" w:rsidRPr="00B06561" w:rsidRDefault="00B06561" w:rsidP="00B06561">
      <w:pPr>
        <w:spacing w:before="120" w:after="120" w:line="360" w:lineRule="auto"/>
        <w:jc w:val="center"/>
        <w:rPr>
          <w:szCs w:val="24"/>
          <w:lang w:eastAsia="en-US"/>
        </w:rPr>
      </w:pPr>
      <w:r w:rsidRPr="00B06561">
        <w:rPr>
          <w:szCs w:val="24"/>
          <w:lang w:eastAsia="en-US"/>
        </w:rPr>
        <w:t>Άρθρο 37</w:t>
      </w:r>
      <w:r w:rsidRPr="00B06561">
        <w:rPr>
          <w:szCs w:val="24"/>
          <w:lang w:eastAsia="en-US"/>
        </w:rPr>
        <w:br/>
        <w:t>Επίσημος μηχανισμός διευθέτησης αντικρουόμενων αιτημάτων βάσει κοινωνικοοικονομικών και περιβαλλοντικών κριτηρίων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Εάν ο μηχανισμός συναινετικής διευθέτησης αντικρουόμενων αιτημάτων που αναφέρεται στο άρθρο 36 δεν επιλύσει τη σύγκρουση που σχετίζεται με τη χωρητικότητα, οι διαχειριστές υποδομής κατανέμουν τη χωρητικότητα υποδομής σύμφωνα με το άρθρο 8.</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2.</w:t>
      </w:r>
      <w:r w:rsidRPr="00B06561">
        <w:rPr>
          <w:szCs w:val="24"/>
          <w:lang w:eastAsia="en-US"/>
        </w:rPr>
        <w:tab/>
        <w:t xml:space="preserve">Στο πλαίσιο </w:t>
      </w:r>
      <w:r w:rsidRPr="00B06561">
        <w:rPr>
          <w:strike/>
          <w:szCs w:val="24"/>
          <w:lang w:eastAsia="en-US"/>
        </w:rPr>
        <w:t>της επίσημης διαδικασίας</w:t>
      </w:r>
      <w:r w:rsidR="00D07DEE">
        <w:rPr>
          <w:strike/>
          <w:szCs w:val="24"/>
          <w:lang w:eastAsia="en-US"/>
        </w:rPr>
        <w:t xml:space="preserve"> </w:t>
      </w:r>
      <w:r w:rsidRPr="00B06561">
        <w:rPr>
          <w:b/>
          <w:i/>
          <w:szCs w:val="24"/>
          <w:lang w:eastAsia="en-US"/>
        </w:rPr>
        <w:t>του επίσημου μηχανισμού</w:t>
      </w:r>
      <w:r w:rsidRPr="00B06561">
        <w:rPr>
          <w:szCs w:val="24"/>
          <w:lang w:eastAsia="en-US"/>
        </w:rPr>
        <w:t xml:space="preserve"> διευθέτησης αντικρουόμενων αιτημάτων, τα αιτήματα για δικαιώματα χωρητικότητας πολλαπλών δικτύων λαμβάνονται υπόψη στο σύνολό τους. Εάν, σύμφωνα με το άρθρο 8 παράγραφος 6, ισχύουν διαφορετικές εθνικές παράμετροι, οι παράμετροι αυτές χρησιμοποιούνται για τα αντίστοιχα τμήματα.</w:t>
      </w:r>
      <w:r w:rsidR="00E05511">
        <w:rPr>
          <w:b/>
          <w:szCs w:val="24"/>
          <w:lang w:eastAsia="en-US"/>
        </w:rPr>
        <w:t xml:space="preserve"> [Τροπολογία 155]</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3.</w:t>
      </w:r>
      <w:r w:rsidRPr="00B06561">
        <w:rPr>
          <w:szCs w:val="24"/>
          <w:lang w:eastAsia="en-US"/>
        </w:rPr>
        <w:tab/>
        <w:t>Σε περίπτωση αντικρουόμενων αιτημάτων χωρητικότητας που αφορούν σιδηροδρομικές υπηρεσίες με παρόμοια χαρακτηριστικά και κοινωνικοοικονομικό προφίλ, ο διαχειριστής υποδομής εκχωρεί χωρητικότητα βάσει δημοπρασίας ή με τρόπο που παρέχει πρόσβαση στον μεγαλύτερο αριθμό αιτούντων. Η τελευταία μέθοδος εφαρμόζεται με την επιφύλαξη της έγκρισης του ρυθμιστικού φορέα.</w:t>
      </w:r>
    </w:p>
    <w:p w:rsidR="00B06561" w:rsidRPr="00E05511" w:rsidRDefault="00B06561" w:rsidP="00B06561">
      <w:pPr>
        <w:spacing w:before="120" w:after="120" w:line="360" w:lineRule="auto"/>
        <w:ind w:left="850" w:hanging="850"/>
        <w:rPr>
          <w:b/>
          <w:szCs w:val="24"/>
          <w:lang w:eastAsia="en-US"/>
        </w:rPr>
      </w:pPr>
      <w:r w:rsidRPr="00B06561">
        <w:rPr>
          <w:b/>
          <w:i/>
          <w:szCs w:val="24"/>
          <w:lang w:eastAsia="en-US"/>
        </w:rPr>
        <w:t>3α.</w:t>
      </w:r>
      <w:r w:rsidRPr="00B06561">
        <w:rPr>
          <w:szCs w:val="24"/>
          <w:lang w:eastAsia="en-US"/>
        </w:rPr>
        <w:tab/>
      </w:r>
      <w:r w:rsidRPr="00B06561">
        <w:rPr>
          <w:b/>
          <w:i/>
          <w:szCs w:val="24"/>
          <w:lang w:eastAsia="en-US"/>
        </w:rPr>
        <w:t xml:space="preserve">Στο πλαίσιο αυτό, το </w:t>
      </w:r>
      <w:r w:rsidRPr="00B06561">
        <w:rPr>
          <w:b/>
          <w:i/>
          <w:szCs w:val="24"/>
          <w:lang w:val="en-GB" w:eastAsia="en-US"/>
        </w:rPr>
        <w:t>ENRRB</w:t>
      </w:r>
      <w:r w:rsidRPr="00B06561">
        <w:rPr>
          <w:b/>
          <w:i/>
          <w:szCs w:val="24"/>
          <w:lang w:eastAsia="en-US"/>
        </w:rPr>
        <w:t xml:space="preserve"> καταρτίζει κατευθυντήριες γραμμές προκειμένου να διευκολύνει την εναρμονισμένη εφαρμογή του άρθρου 3.</w:t>
      </w:r>
      <w:r w:rsidR="00E05511">
        <w:rPr>
          <w:b/>
          <w:szCs w:val="24"/>
          <w:lang w:eastAsia="en-US"/>
        </w:rPr>
        <w:t xml:space="preserve"> [Τροπολογία 156]</w:t>
      </w:r>
    </w:p>
    <w:p w:rsidR="00B06561" w:rsidRPr="00B06561" w:rsidRDefault="00B06561" w:rsidP="00B06561">
      <w:pPr>
        <w:spacing w:before="120" w:after="120" w:line="360" w:lineRule="auto"/>
        <w:jc w:val="center"/>
        <w:rPr>
          <w:szCs w:val="24"/>
          <w:lang w:eastAsia="en-US"/>
        </w:rPr>
      </w:pPr>
      <w:r w:rsidRPr="00B06561">
        <w:rPr>
          <w:szCs w:val="24"/>
          <w:lang w:eastAsia="en-US"/>
        </w:rPr>
        <w:t>Άρθρο 38</w:t>
      </w:r>
      <w:r w:rsidRPr="00B06561">
        <w:rPr>
          <w:szCs w:val="24"/>
          <w:lang w:eastAsia="en-US"/>
        </w:rPr>
        <w:br/>
        <w:t>Χρονοδιάγραμμα για τις διαδικασίες κατανομής χωρητικότητας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 xml:space="preserve">Ο διαχειριστής υποδομής και οι αιτούντες τηρούν το χρονοδιάγραμμα για τις διαδικασίες κατανομής χωρητικότητας που ορίζεται στα τμήματα 4, 5, 6 και 7 του παραρτήματος </w:t>
      </w:r>
      <w:r w:rsidRPr="00B06561">
        <w:rPr>
          <w:szCs w:val="24"/>
          <w:lang w:val="en-GB" w:eastAsia="en-US"/>
        </w:rPr>
        <w:t>I</w:t>
      </w:r>
      <w:r w:rsidRPr="00B06561">
        <w:rPr>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 xml:space="preserve">Οι διαχειριστές υποδομής δύνανται να αποφασίζουν χρονικές περιόδους και προθεσμίες κατανομής της χωρητικότητας διαφορετικές από τις προβλεπόμενες στον παρόντα κανονισμό και στο σημείο 2 στοιχείο β) του παραρτήματος </w:t>
      </w:r>
      <w:r w:rsidRPr="00B06561">
        <w:rPr>
          <w:szCs w:val="24"/>
          <w:lang w:val="en-GB" w:eastAsia="en-US"/>
        </w:rPr>
        <w:t>VI</w:t>
      </w:r>
      <w:r w:rsidRPr="00B06561">
        <w:rPr>
          <w:szCs w:val="24"/>
          <w:lang w:eastAsia="en-US"/>
        </w:rPr>
        <w:t xml:space="preserve"> της οδηγίας 2012/34/ΕΕ αν ο καθορισμός των διεθνών σιδηροδρομικών διαδρομών σε συνεργασία με τους διαχειριστές υποδομής τρίτων χωρών σε δίκτυο του οποίου το εύρος τροχιάς είναι διαφορετικό από το κύριο σιδηροδρομικό δίκτυο εντός της Ένωσης έχει σημαντικό αντίκτυπο στην κατανομή της χωρητικότητας εν γένει.</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3.</w:t>
      </w:r>
      <w:r w:rsidRPr="00B06561">
        <w:rPr>
          <w:szCs w:val="24"/>
          <w:lang w:eastAsia="en-US"/>
        </w:rPr>
        <w:tab/>
        <w:t xml:space="preserve">Ανατίθεται στην Επιτροπή η εξουσία να εκδίδει κατ’ εξουσιοδότηση πράξεις σύμφωνα με το άρθρο 71 για την τροποποίηση των τμημάτων 4, 5, 6 και 7 του παραρτήματος </w:t>
      </w:r>
      <w:r w:rsidRPr="00B06561">
        <w:rPr>
          <w:szCs w:val="24"/>
          <w:lang w:val="en-GB" w:eastAsia="en-US"/>
        </w:rPr>
        <w:t>I</w:t>
      </w:r>
      <w:r w:rsidRPr="00B06561">
        <w:rPr>
          <w:szCs w:val="24"/>
          <w:lang w:eastAsia="en-US"/>
        </w:rPr>
        <w:t>, προκειμένου να διασφαλίζεται αποτελεσματική διαδικασία κατανομής και να λαμβάνονται υπόψη τα συμφέροντα σε επίπεδο σχεδιασμού και τα επιχειρησιακά, τεχνικά και εμπορικά συμφέροντα των ενδιαφερόμενων μερών όσον αφορά τον προγραμματισμό και την κατανομή της χωρητικότητας.</w:t>
      </w:r>
    </w:p>
    <w:p w:rsidR="00B06561" w:rsidRPr="00B06561" w:rsidRDefault="00B06561" w:rsidP="00B06561">
      <w:pPr>
        <w:spacing w:before="120" w:after="120" w:line="360" w:lineRule="auto"/>
        <w:jc w:val="center"/>
        <w:rPr>
          <w:szCs w:val="24"/>
          <w:lang w:eastAsia="en-US"/>
        </w:rPr>
      </w:pPr>
      <w:r w:rsidRPr="00B06561">
        <w:rPr>
          <w:szCs w:val="24"/>
          <w:lang w:eastAsia="en-US"/>
        </w:rPr>
        <w:t xml:space="preserve">ΤΜΗΜΑ 4 </w:t>
      </w:r>
      <w:r w:rsidRPr="00B06561">
        <w:rPr>
          <w:szCs w:val="24"/>
          <w:lang w:eastAsia="en-US"/>
        </w:rPr>
        <w:br/>
        <w:t>Προσαρμογή και αναπρογραμματισμός</w:t>
      </w:r>
    </w:p>
    <w:p w:rsidR="00B06561" w:rsidRPr="00B06561" w:rsidRDefault="00B06561" w:rsidP="00B06561">
      <w:pPr>
        <w:spacing w:before="120" w:after="120" w:line="360" w:lineRule="auto"/>
        <w:jc w:val="center"/>
        <w:rPr>
          <w:szCs w:val="24"/>
          <w:lang w:eastAsia="en-US"/>
        </w:rPr>
      </w:pPr>
      <w:r w:rsidRPr="00B06561">
        <w:rPr>
          <w:szCs w:val="24"/>
          <w:lang w:eastAsia="en-US"/>
        </w:rPr>
        <w:t>Άρθρο 39</w:t>
      </w:r>
      <w:r w:rsidRPr="00B06561">
        <w:rPr>
          <w:szCs w:val="24"/>
          <w:lang w:eastAsia="en-US"/>
        </w:rPr>
        <w:br/>
        <w:t>Αλλαγές στα δικαιώματα χωρητικότητας μετά την κατανομή</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Οι διαχειριστές υποδομής μπορούν να αλλάξουν τα δικαιώματα χωρητικότητας που έχουν κατανεμηθεί σε αιτούντα με δική τους πρωτοβουλία μόνο σύμφωνα με τον παρόντα κανονισμό. Οι αιτούντες μπορούν να ζητούν ανά πάσα στιγμή αλλαγές στην κατανεμημένη χωρητικότητα. Η ακύρωση θεωρείται ειδικός τύπος αλλαγής.</w:t>
      </w:r>
    </w:p>
    <w:p w:rsidR="00B06561" w:rsidRPr="00B06561" w:rsidRDefault="00B06561" w:rsidP="00B06561">
      <w:pPr>
        <w:spacing w:before="120" w:after="120" w:line="360" w:lineRule="auto"/>
        <w:ind w:left="850"/>
        <w:rPr>
          <w:szCs w:val="24"/>
          <w:lang w:eastAsia="en-US"/>
        </w:rPr>
      </w:pPr>
      <w:r w:rsidRPr="00B06561">
        <w:rPr>
          <w:szCs w:val="24"/>
          <w:lang w:eastAsia="en-US"/>
        </w:rPr>
        <w:t>Σε περίπτωση αλλαγών σε κατανεμημένα δικαιώματα χωρητικότητας, εφαρμόζεται το άρθρο 40. Οι διαχειριστές υποδομής επικαιροποιούν, χωρίς καθυστέρηση, τον πίνακα δρομολογίων που αναφέρεται στο άρθρο 30.</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2.</w:t>
      </w:r>
      <w:r w:rsidRPr="00B06561">
        <w:rPr>
          <w:szCs w:val="24"/>
          <w:lang w:eastAsia="en-US"/>
        </w:rPr>
        <w:tab/>
        <w:t>Οι διαχειριστές υποδομής και οι αιτούντες περιορίζουν τις αλλαγές στα δικαιώματα χωρητικότητας μετά την κατανομή στον μέγιστο δυνατό βαθμό, σύμφωνα με τους στόχους που ορίζονται στο άρθρο 2 παράγραφος 3.</w:t>
      </w:r>
    </w:p>
    <w:p w:rsidR="00B06561" w:rsidRPr="00B06561" w:rsidRDefault="00B06561" w:rsidP="00B06561">
      <w:pPr>
        <w:spacing w:before="120" w:after="120" w:line="360" w:lineRule="auto"/>
        <w:ind w:left="850" w:hanging="850"/>
        <w:rPr>
          <w:szCs w:val="24"/>
          <w:lang w:eastAsia="en-US"/>
        </w:rPr>
      </w:pPr>
      <w:r w:rsidRPr="00B06561">
        <w:rPr>
          <w:szCs w:val="24"/>
          <w:lang w:eastAsia="en-US"/>
        </w:rPr>
        <w:t>3.</w:t>
      </w:r>
      <w:r w:rsidRPr="00B06561">
        <w:rPr>
          <w:szCs w:val="24"/>
          <w:lang w:eastAsia="en-US"/>
        </w:rPr>
        <w:tab/>
        <w:t>Οι αλλαγές στα δικαιώματα χωρητικότητας περιλαμβάνουν περιπτώσεις στις οποίες ο διαχειριστής υποδομής δεν μπορεί να επιτρέψει στην αμαξοστοιχία να κινηθεί σύμφωνα με το κατανεμημένο δικαίωμα χωρητικότητας και διαθέτει επαρκή χρόνο για να προσφέρει στον αιτούντα εναλλακτικό δικαίωμα χωρητικότητας αφού τον ενημερώσει για την ανάγκη αλλαγής.</w:t>
      </w:r>
    </w:p>
    <w:p w:rsidR="00B06561" w:rsidRPr="00B06561" w:rsidRDefault="00B06561" w:rsidP="00B06561">
      <w:pPr>
        <w:spacing w:before="120" w:after="120" w:line="360" w:lineRule="auto"/>
        <w:ind w:left="850"/>
        <w:rPr>
          <w:szCs w:val="24"/>
          <w:lang w:eastAsia="en-US"/>
        </w:rPr>
      </w:pPr>
      <w:r w:rsidRPr="00B06561">
        <w:rPr>
          <w:szCs w:val="24"/>
          <w:lang w:eastAsia="en-US"/>
        </w:rPr>
        <w:t>Οι διαχειριστές υποδομής μπορούν να ορίζουν διαφορετικές προθεσμίες για την κατανομή δικαιωμάτων χωρητικότητας σε ένα μόνο δίκτυο και για την κατανομή δικαιωμάτων χωρητικότητας πολλαπλών δικτύων. Οι διαχειριστές υποδομής παρέχουν πληροφορίες σχετικά με τον χρόνο που απαιτείται για την κατασκευή σιδηροδρομικής διαδρομής στη δήλωση δικτύου. Ο χρόνος αυτός δεν υπερβαίνει τις προθεσμίες που αναφέρονται στο τμήμα 8 του παραρτήματος Ι.</w:t>
      </w:r>
    </w:p>
    <w:p w:rsidR="00B06561" w:rsidRPr="00B06561" w:rsidRDefault="00B06561" w:rsidP="00B06561">
      <w:pPr>
        <w:spacing w:before="120" w:after="120" w:line="360" w:lineRule="auto"/>
        <w:ind w:left="850" w:hanging="850"/>
        <w:rPr>
          <w:szCs w:val="24"/>
          <w:lang w:eastAsia="en-US"/>
        </w:rPr>
      </w:pPr>
      <w:r w:rsidRPr="00B06561">
        <w:rPr>
          <w:szCs w:val="24"/>
          <w:lang w:eastAsia="en-US"/>
        </w:rPr>
        <w:t>4.</w:t>
      </w:r>
      <w:r w:rsidRPr="00B06561">
        <w:rPr>
          <w:szCs w:val="24"/>
          <w:lang w:eastAsia="en-US"/>
        </w:rPr>
        <w:tab/>
        <w:t>Οι κανόνες και οι διαδικασίες που πρέπει να εφαρμόζονται σε περίπτωση αλλαγής σε δικαίωμα χωρητικότητας λαμβάνουν υπόψη τον αντίκτυπο της αλλαγής του δικαιώματος χωρητικότητας στον αιτούντα από επιχειρησιακή και εμπορική άποψη. Για τον σκοπό αυτό, οι αλλαγές κατηγοριοποιούνται με βάση τον αντίκτυπό τους σύμφωνα με την παράγραφο 8 του παρόντος άρθρου και οδηγούν σε διαφορετικά επίπεδα αποζημίωσης που αναφέρεται στο άρθρο 40.</w:t>
      </w:r>
    </w:p>
    <w:p w:rsidR="00D07DEE" w:rsidRDefault="00D07DEE">
      <w:pPr>
        <w:widowControl/>
        <w:rPr>
          <w:b/>
          <w:i/>
          <w:szCs w:val="24"/>
          <w:lang w:eastAsia="en-US"/>
        </w:rPr>
      </w:pPr>
      <w:r>
        <w:rPr>
          <w:b/>
          <w:i/>
          <w:szCs w:val="24"/>
          <w:lang w:eastAsia="en-US"/>
        </w:rPr>
        <w:br w:type="page"/>
      </w:r>
    </w:p>
    <w:p w:rsidR="00B06561" w:rsidRPr="00E05511" w:rsidRDefault="00B06561" w:rsidP="00B06561">
      <w:pPr>
        <w:spacing w:before="120" w:after="120" w:line="360" w:lineRule="auto"/>
        <w:ind w:left="850" w:hanging="850"/>
        <w:rPr>
          <w:b/>
          <w:szCs w:val="24"/>
          <w:lang w:eastAsia="en-US"/>
        </w:rPr>
      </w:pPr>
      <w:r w:rsidRPr="00B06561">
        <w:rPr>
          <w:b/>
          <w:i/>
          <w:szCs w:val="24"/>
          <w:lang w:eastAsia="en-US"/>
        </w:rPr>
        <w:lastRenderedPageBreak/>
        <w:t>4α.</w:t>
      </w:r>
      <w:r w:rsidRPr="00B06561">
        <w:rPr>
          <w:szCs w:val="24"/>
          <w:lang w:eastAsia="en-US"/>
        </w:rPr>
        <w:tab/>
      </w:r>
      <w:r w:rsidRPr="00B06561">
        <w:rPr>
          <w:b/>
          <w:i/>
          <w:szCs w:val="24"/>
          <w:lang w:eastAsia="en-US"/>
        </w:rPr>
        <w:t>Σε περίπτωση που έχει δεσμευθεί χωρητικότητα αλλά δεν έχει χρησιμοποιηθεί, καταβάλλεται αποζημίωση όπως προβλέπεται με το άρθρο 40.</w:t>
      </w:r>
      <w:r w:rsidR="00E05511">
        <w:rPr>
          <w:b/>
          <w:szCs w:val="24"/>
          <w:lang w:eastAsia="en-US"/>
        </w:rPr>
        <w:t xml:space="preserve"> [Τροπολογία 157]</w:t>
      </w:r>
    </w:p>
    <w:p w:rsidR="00B06561" w:rsidRPr="00B06561" w:rsidRDefault="00B06561" w:rsidP="00B06561">
      <w:pPr>
        <w:spacing w:before="120" w:after="120" w:line="360" w:lineRule="auto"/>
        <w:ind w:left="850" w:hanging="850"/>
        <w:rPr>
          <w:szCs w:val="24"/>
          <w:lang w:eastAsia="en-US"/>
        </w:rPr>
      </w:pPr>
      <w:r w:rsidRPr="00B06561">
        <w:rPr>
          <w:szCs w:val="24"/>
          <w:lang w:eastAsia="en-US"/>
        </w:rPr>
        <w:t>5.</w:t>
      </w:r>
      <w:r w:rsidRPr="00B06561">
        <w:rPr>
          <w:szCs w:val="24"/>
          <w:lang w:eastAsia="en-US"/>
        </w:rPr>
        <w:tab/>
        <w:t>Σε περίπτωση αλλαγής σε δικαίωμα χωρητικότητας πολλαπλών δικτύων, οι ενδιαφερόμενοι διαχειριστές υποδομής καταβάλλουν κάθε εύλογη προσπάθεια για να εξασφαλίσουν τη συνοχή μεταξύ των δικαιωμάτων χωρητικότητας σε ολόκληρο το δρομολόγιο.</w:t>
      </w:r>
    </w:p>
    <w:p w:rsidR="00B06561" w:rsidRPr="00B06561" w:rsidRDefault="00B06561" w:rsidP="00B06561">
      <w:pPr>
        <w:spacing w:before="120" w:after="120" w:line="360" w:lineRule="auto"/>
        <w:ind w:left="850"/>
        <w:rPr>
          <w:szCs w:val="24"/>
          <w:lang w:eastAsia="en-US"/>
        </w:rPr>
      </w:pPr>
      <w:r w:rsidRPr="00B06561">
        <w:rPr>
          <w:szCs w:val="24"/>
          <w:lang w:eastAsia="en-US"/>
        </w:rPr>
        <w:t>Ο διαχειριστής υποδομής που πραγματοποιεί αλλαγή σε δικαίωμα χωρητικότητας πολλαπλών δικτύων είναι υπεύθυνος για τη διαδικασία συντονισμού της κατανομής εναλλακτικού δικαιώματος χωρητικότητας πολλαπλών δικτύων με τους άλλους ενδιαφερόμενους διαχειριστές υποδομής και ενημερώνει τον αιτούντα και όλα τα ενδιαφερόμενα μέρη σχετικά με το αποτέλεσμα του συντονισμού. Το αποτέλεσμα αυτό μπορεί να είναι είτε η χορήγηση εναλλακτικού δικαιώματος χωρητικότητας πολλαπλών δικτύων είτε η ενημέρωση περί μη ύπαρξης εναλλακτικού δικαιώματος χωρητικότητας.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6.</w:t>
      </w:r>
      <w:r w:rsidRPr="00B06561">
        <w:rPr>
          <w:szCs w:val="24"/>
          <w:lang w:eastAsia="en-US"/>
        </w:rPr>
        <w:tab/>
        <w:t>Για τους σκοπούς του παρόντος κανονισμού, η μη χρήση κατανεμημένου δικαιώματος χωρητικότητας από σιδηροδρομικές επιχειρήσεις θεωρείται ισοδύναμη με ακύρωση την ημέρα του σχετικού δρομολογίου.</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7.</w:t>
      </w:r>
      <w:r w:rsidRPr="00B06561">
        <w:rPr>
          <w:szCs w:val="24"/>
          <w:lang w:eastAsia="en-US"/>
        </w:rPr>
        <w:tab/>
        <w:t>Όταν διαχειριστής υποδομής αλλάζει κατανεμημένο δικαίωμα χωρητικότητας, ενημερώνει αμελλητί τον αιτούντα και την ενδιαφερόμενη σιδηροδρομική επιχείρηση.</w:t>
      </w:r>
    </w:p>
    <w:p w:rsidR="00B06561" w:rsidRPr="00E05511" w:rsidRDefault="00B06561" w:rsidP="00B06561">
      <w:pPr>
        <w:spacing w:before="120" w:after="120" w:line="360" w:lineRule="auto"/>
        <w:ind w:left="850"/>
        <w:rPr>
          <w:b/>
          <w:szCs w:val="24"/>
          <w:lang w:eastAsia="en-US"/>
        </w:rPr>
      </w:pPr>
      <w:r w:rsidRPr="00B06561">
        <w:rPr>
          <w:szCs w:val="24"/>
          <w:lang w:eastAsia="en-US"/>
        </w:rPr>
        <w:t xml:space="preserve">Ο διαχειριστής υποδομής παρέχει στον αιτούντα εναλλακτικά δικαιώματα χωρητικότητας εντός των προθεσμιών που ορίζονται στο τμήμα 8 του παραρτήματος </w:t>
      </w:r>
      <w:r w:rsidRPr="00B06561">
        <w:rPr>
          <w:szCs w:val="24"/>
          <w:lang w:val="en-GB" w:eastAsia="en-US"/>
        </w:rPr>
        <w:t>I</w:t>
      </w:r>
      <w:r w:rsidRPr="00B06561">
        <w:rPr>
          <w:szCs w:val="24"/>
          <w:lang w:eastAsia="en-US"/>
        </w:rPr>
        <w:t xml:space="preserve">. Εάν </w:t>
      </w:r>
      <w:r w:rsidRPr="00B06561">
        <w:rPr>
          <w:strike/>
          <w:szCs w:val="24"/>
          <w:lang w:eastAsia="en-US"/>
        </w:rPr>
        <w:t>αυτό</w:t>
      </w:r>
      <w:r w:rsidR="00D07DEE">
        <w:rPr>
          <w:strike/>
          <w:szCs w:val="24"/>
          <w:lang w:eastAsia="en-US"/>
        </w:rPr>
        <w:t xml:space="preserve"> </w:t>
      </w:r>
      <w:r w:rsidRPr="00B06561">
        <w:rPr>
          <w:b/>
          <w:i/>
          <w:szCs w:val="24"/>
          <w:lang w:eastAsia="en-US"/>
        </w:rPr>
        <w:t>καμία εναλλακτική</w:t>
      </w:r>
      <w:r w:rsidRPr="00B06561">
        <w:rPr>
          <w:szCs w:val="24"/>
          <w:lang w:eastAsia="en-US"/>
        </w:rPr>
        <w:t xml:space="preserve"> δεν είναι </w:t>
      </w:r>
      <w:r w:rsidRPr="00B06561">
        <w:rPr>
          <w:strike/>
          <w:szCs w:val="24"/>
          <w:lang w:eastAsia="en-US"/>
        </w:rPr>
        <w:t>εφικτό</w:t>
      </w:r>
      <w:r w:rsidR="00D07DEE">
        <w:rPr>
          <w:strike/>
          <w:szCs w:val="24"/>
          <w:lang w:eastAsia="en-US"/>
        </w:rPr>
        <w:t xml:space="preserve"> </w:t>
      </w:r>
      <w:r w:rsidRPr="00B06561">
        <w:rPr>
          <w:b/>
          <w:i/>
          <w:szCs w:val="24"/>
          <w:lang w:eastAsia="en-US"/>
        </w:rPr>
        <w:t>εφικτή σύμφωνα με το άρθρο 32 παράγραφος 5 και το άρθρο 33 παράγραφος 4</w:t>
      </w:r>
      <w:r w:rsidRPr="00B06561">
        <w:rPr>
          <w:szCs w:val="24"/>
          <w:lang w:eastAsia="en-US"/>
        </w:rPr>
        <w:t>, ο διαχειριστής υποδομής παρέχει στον αιτούντα σχετικές πληροφορίες που επιτρέπουν στον αιτούντα να υποβάλει νέο αίτημα για χωρητικότητα υποδομής. Κατά περίπτωση, οι πληροφορίες αυτές περιέχουν μνεία στο σχέδιο προσφοράς χωρητικότητας που αναφέρεται στο άρθρο 18 και στον σχεδιασμό αντιμετώπισης έκτακτων καταστάσεων που αναφέρεται στο άρθρο 19.</w:t>
      </w:r>
      <w:r w:rsidR="00E05511">
        <w:rPr>
          <w:b/>
          <w:szCs w:val="24"/>
          <w:lang w:eastAsia="en-US"/>
        </w:rPr>
        <w:t xml:space="preserve"> [Τροπολογία 158]</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8.</w:t>
      </w:r>
      <w:r w:rsidRPr="00B06561">
        <w:rPr>
          <w:szCs w:val="24"/>
          <w:lang w:eastAsia="en-US"/>
        </w:rPr>
        <w:tab/>
        <w:t xml:space="preserve">Το </w:t>
      </w:r>
      <w:r w:rsidRPr="00B06561">
        <w:rPr>
          <w:szCs w:val="24"/>
          <w:lang w:val="en-GB" w:eastAsia="en-US"/>
        </w:rPr>
        <w:t>ENIM</w:t>
      </w:r>
      <w:r w:rsidRPr="00B06561">
        <w:rPr>
          <w:b/>
          <w:i/>
          <w:szCs w:val="24"/>
          <w:lang w:eastAsia="en-US"/>
        </w:rPr>
        <w:t>, έως τις ... [12 μήνες από την έναρξη ισχύος του παρόντος κανονισμού],</w:t>
      </w:r>
      <w:r w:rsidRPr="00B06561">
        <w:rPr>
          <w:szCs w:val="24"/>
          <w:lang w:eastAsia="en-US"/>
        </w:rPr>
        <w:t xml:space="preserve"> καταρτίζει και εγκρίνει εναρμονισμένες διαδικασίες για τη διαχείριση των αλλαγών στα δικαιώματα χωρητικότητας μετά την κατανομή και τις εντάσσει στο ευρωπαϊκό πλαίσιο για τη διαχείριση της χωρητικότητας που αναφέρεται στο άρθρο 6.</w:t>
      </w:r>
      <w:r w:rsidR="00E05511">
        <w:rPr>
          <w:b/>
          <w:szCs w:val="24"/>
          <w:lang w:eastAsia="en-US"/>
        </w:rPr>
        <w:t xml:space="preserve"> [Τροπολογία 159]</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rPr>
          <w:szCs w:val="24"/>
          <w:lang w:eastAsia="en-US"/>
        </w:rPr>
      </w:pPr>
      <w:r w:rsidRPr="00B06561">
        <w:rPr>
          <w:szCs w:val="24"/>
          <w:lang w:eastAsia="en-US"/>
        </w:rPr>
        <w:lastRenderedPageBreak/>
        <w:t>Οι εν λόγω εναρμονισμένες διαδικασίες κάνουν διάκριση μεταξύ αλλαγών που έχουν σημαντικό αντίκτυπο στους αιτούντες και τις σιδηροδρομικές επιχειρήσεις από εμπορική και επιχειρησιακή άποψη και αλλαγών με ήσσονος σημασίας επιπτώσεις. Τα κριτήρια που πρέπει να χρησιμοποιούνται για τον χαρακτηρισμό μιας αλλαγής ως σημαντικής λαμβάνουν υπόψη, μεταξύ άλλων, την ικανότητα της σιδηροδρομικής επιχείρησης να εκτελέσει το δρομολόγιο σύμφωνα με τις συμβατικές της υποχρεώσεις, τις καθυστερήσεις κατά την αναχώρηση ή τις αλλαγές στη διαδρομή που έχουν ως αποτέλεσμα την αύξηση της απόστασης, του χρόνου ταξιδιού, των τελών τροχαίας πρόσβασης ή άλλων σχετικών δαπανών, καθώς και τα όρια για τις αλλαγές αυτές. Για τις αλλαγές με σημαντικό αντίκτυπο εφαρμόζονται αυστηρότερα κριτήρια.</w:t>
      </w:r>
    </w:p>
    <w:p w:rsidR="00B06561" w:rsidRPr="00E05511" w:rsidRDefault="00B06561" w:rsidP="00B06561">
      <w:pPr>
        <w:spacing w:before="120" w:after="120" w:line="360" w:lineRule="auto"/>
        <w:ind w:left="850" w:hanging="850"/>
        <w:rPr>
          <w:b/>
          <w:szCs w:val="24"/>
          <w:lang w:eastAsia="en-US"/>
        </w:rPr>
      </w:pPr>
      <w:r w:rsidRPr="00B06561">
        <w:rPr>
          <w:b/>
          <w:i/>
          <w:szCs w:val="24"/>
          <w:lang w:eastAsia="en-US"/>
        </w:rPr>
        <w:t>8α.</w:t>
      </w:r>
      <w:r w:rsidRPr="00B06561">
        <w:rPr>
          <w:szCs w:val="24"/>
          <w:lang w:eastAsia="en-US"/>
        </w:rPr>
        <w:tab/>
      </w:r>
      <w:r w:rsidRPr="00B06561">
        <w:rPr>
          <w:b/>
          <w:i/>
          <w:szCs w:val="24"/>
          <w:lang w:eastAsia="en-US"/>
        </w:rPr>
        <w:t>Ανατίθεται στην Επιτροπή η εξουσία να εκδίδει κατ’ εξουσιοδότηση πράξεις σύμφωνα με το άρθρο 71 για τον καθορισμό κανόνων και διαδικασιών όσον αφορά τη διαχείριση των αλλαγών στα δικαιώματα χωρητικότητας, καθώς και για την τροποποίηση της παραγράφου 8 του παρόντος άρθρου. Οι εν λόγω κατ’ εξουσιοδότηση πράξεις εκδίδονται έως ... [24 μήνες από την έναρξη ισχύος του παρόντος κανονισμού]. Περιλαμβάνονται στο ευρωπαϊκό πλαίσιο για τη διαχείριση της χωρητικότητας.</w:t>
      </w:r>
      <w:r w:rsidR="00E05511">
        <w:rPr>
          <w:b/>
          <w:szCs w:val="24"/>
          <w:lang w:eastAsia="en-US"/>
        </w:rPr>
        <w:t xml:space="preserve"> [Τροπολογία 160]</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9.</w:t>
      </w:r>
      <w:r w:rsidRPr="00B06561">
        <w:rPr>
          <w:szCs w:val="24"/>
          <w:lang w:eastAsia="en-US"/>
        </w:rPr>
        <w:tab/>
        <w:t xml:space="preserve">Ανατίθεται στην Επιτροπή η εξουσία να εκδίδει κατ’ εξουσιοδότηση πράξεις σύμφωνα με το άρθρο 71 για την τροποποίηση του τμήματος 8 του παραρτήματος </w:t>
      </w:r>
      <w:r w:rsidRPr="00B06561">
        <w:rPr>
          <w:szCs w:val="24"/>
          <w:lang w:val="en-GB" w:eastAsia="en-US"/>
        </w:rPr>
        <w:t>I</w:t>
      </w:r>
      <w:r w:rsidRPr="00B06561">
        <w:rPr>
          <w:szCs w:val="24"/>
          <w:lang w:eastAsia="en-US"/>
        </w:rPr>
        <w:t xml:space="preserve"> με σκοπό τη διασφάλιση αποτελεσματικών διαδικασιών προσαρμογής και αναπρογραμματισμού λαμβανομένων υπόψη των πτυχών σχεδιασμού και των επιχειρησιακών, τεχνικών και εμπορικών πτυχών για τα ενδιαφερόμενα μέρη.</w:t>
      </w:r>
    </w:p>
    <w:p w:rsidR="00B06561" w:rsidRPr="00B06561" w:rsidRDefault="00B06561" w:rsidP="00B06561">
      <w:pPr>
        <w:spacing w:before="120" w:after="120" w:line="360" w:lineRule="auto"/>
        <w:jc w:val="center"/>
        <w:rPr>
          <w:szCs w:val="24"/>
          <w:lang w:eastAsia="en-US"/>
        </w:rPr>
      </w:pPr>
      <w:r w:rsidRPr="00B06561">
        <w:rPr>
          <w:szCs w:val="24"/>
          <w:lang w:eastAsia="en-US"/>
        </w:rPr>
        <w:t>Άρθρο 40</w:t>
      </w:r>
      <w:r w:rsidRPr="00B06561">
        <w:rPr>
          <w:szCs w:val="24"/>
          <w:lang w:eastAsia="en-US"/>
        </w:rPr>
        <w:br/>
        <w:t>Αποζημίωση για αλλαγές στα δικαιώματα χωρητικότητας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Όταν ο διαχειριστής υποδομής ή ένας αιτών δεν εκπληρώνει τις δεσμεύσεις του όσον αφορά κατανεμημένο δικαίωμα χωρητικότητας και όταν αυτό έχει ως αποτέλεσμα αλλαγή που χαρακτηρίζεται ως σημαντική σύμφωνα με το άρθρο 39, το μέρος στο οποίο οφείλεται η αλλαγή καταβάλλει αποζημίωση στο άλλο μέρος.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Η αποζημίωση που αναφέρεται στην παράγραφο 1 δεν οφείλεται σε περίπτωση ανωτέρας βίας.</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3.</w:t>
      </w:r>
      <w:r w:rsidRPr="00B06561">
        <w:rPr>
          <w:szCs w:val="24"/>
          <w:lang w:eastAsia="en-US"/>
        </w:rPr>
        <w:tab/>
        <w:t xml:space="preserve">Μετά από διαβούλευση με το </w:t>
      </w:r>
      <w:r w:rsidRPr="00B06561">
        <w:rPr>
          <w:szCs w:val="24"/>
          <w:lang w:val="en-GB" w:eastAsia="en-US"/>
        </w:rPr>
        <w:t>ENRRB</w:t>
      </w:r>
      <w:r w:rsidRPr="00B06561">
        <w:rPr>
          <w:b/>
          <w:i/>
          <w:szCs w:val="24"/>
          <w:lang w:eastAsia="en-US"/>
        </w:rPr>
        <w:t xml:space="preserve"> και την </w:t>
      </w:r>
      <w:r w:rsidRPr="00B06561">
        <w:rPr>
          <w:b/>
          <w:i/>
          <w:szCs w:val="24"/>
          <w:lang w:val="en-GB" w:eastAsia="en-US"/>
        </w:rPr>
        <w:t>ERP</w:t>
      </w:r>
      <w:r w:rsidRPr="00B06561">
        <w:rPr>
          <w:szCs w:val="24"/>
          <w:lang w:eastAsia="en-US"/>
        </w:rPr>
        <w:t xml:space="preserve">, το </w:t>
      </w:r>
      <w:r w:rsidRPr="00B06561">
        <w:rPr>
          <w:szCs w:val="24"/>
          <w:lang w:val="en-GB" w:eastAsia="en-US"/>
        </w:rPr>
        <w:t>ENIM</w:t>
      </w:r>
      <w:r w:rsidRPr="00B06561">
        <w:rPr>
          <w:b/>
          <w:i/>
          <w:szCs w:val="24"/>
          <w:lang w:eastAsia="en-US"/>
        </w:rPr>
        <w:t>, έως τις ... [12 μήνες από την έναρξη ισχύος του παρόντος κανονισμού],</w:t>
      </w:r>
      <w:r w:rsidRPr="00B06561">
        <w:rPr>
          <w:szCs w:val="24"/>
          <w:lang w:eastAsia="en-US"/>
        </w:rPr>
        <w:t xml:space="preserve"> καθορίζει εναρμονισμένους όρους για τη χορήγηση αποζημίωσης. Οι όροι αυτοί λαμβάνουν υπόψη τους κανόνες που ορίζονται στο άρθρο 39 παράγραφοι 4 και 8. Το </w:t>
      </w:r>
      <w:r w:rsidRPr="00B06561">
        <w:rPr>
          <w:szCs w:val="24"/>
          <w:lang w:val="en-GB" w:eastAsia="en-US"/>
        </w:rPr>
        <w:t>ENIM</w:t>
      </w:r>
      <w:r w:rsidRPr="00B06561">
        <w:rPr>
          <w:szCs w:val="24"/>
          <w:lang w:eastAsia="en-US"/>
        </w:rPr>
        <w:t xml:space="preserve"> περιλαμβάνει τους εν λόγω όρους στο ευρωπαϊκό πλαίσιο για τη διαχείριση της χωρητικότητας που αναφέρεται στο άρθρο 6. Το </w:t>
      </w:r>
      <w:r w:rsidRPr="00B06561">
        <w:rPr>
          <w:szCs w:val="24"/>
          <w:lang w:val="en-GB" w:eastAsia="en-US"/>
        </w:rPr>
        <w:t>ENRRB</w:t>
      </w:r>
      <w:r w:rsidRPr="00B06561">
        <w:rPr>
          <w:szCs w:val="24"/>
          <w:lang w:eastAsia="en-US"/>
        </w:rPr>
        <w:t xml:space="preserve"> δημοσιεύει γνώμη σχετικά με τους όρους που καθορίζονται από το </w:t>
      </w:r>
      <w:r w:rsidRPr="00B06561">
        <w:rPr>
          <w:szCs w:val="24"/>
          <w:lang w:val="en-GB" w:eastAsia="en-US"/>
        </w:rPr>
        <w:t>ENIM</w:t>
      </w:r>
      <w:r w:rsidRPr="00B06561">
        <w:rPr>
          <w:szCs w:val="24"/>
          <w:lang w:eastAsia="en-US"/>
        </w:rPr>
        <w:t>.</w:t>
      </w:r>
      <w:r w:rsidR="00E05511">
        <w:rPr>
          <w:b/>
          <w:szCs w:val="24"/>
          <w:lang w:eastAsia="en-US"/>
        </w:rPr>
        <w:t xml:space="preserve"> [Τροπολογία 161]</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4.</w:t>
      </w:r>
      <w:r w:rsidRPr="00B06561">
        <w:rPr>
          <w:szCs w:val="24"/>
          <w:lang w:eastAsia="en-US"/>
        </w:rPr>
        <w:tab/>
        <w:t>Μετά την έγκριση του ρυθμιστικού φορέα, οι διαχειριστές υποδομής καθορίζουν στη δήλωση δικτύου τα επίπεδα αποζημίωσης που πρέπει να καταβάλουν οι αιτούντες.</w:t>
      </w:r>
    </w:p>
    <w:p w:rsidR="00B06561" w:rsidRPr="00B06561" w:rsidRDefault="00B06561" w:rsidP="00B06561">
      <w:pPr>
        <w:spacing w:before="120" w:after="120" w:line="360" w:lineRule="auto"/>
        <w:ind w:left="850"/>
        <w:rPr>
          <w:szCs w:val="24"/>
          <w:lang w:eastAsia="en-US"/>
        </w:rPr>
      </w:pPr>
      <w:r w:rsidRPr="00B06561">
        <w:rPr>
          <w:szCs w:val="24"/>
          <w:lang w:eastAsia="en-US"/>
        </w:rPr>
        <w:t>Μετά από πρόταση του διαχειριστή υποδομής και μετά από διαβούλευση με τους αιτούντες και δυνητικούς αιτούντες, ο ρυθμιστικός φορέας καθορίζει τα επίπεδα αποζημίωσης που πρέπει να καταβάλει ο διαχειριστής υποδομής. Ο διαχειριστής υποδομής δημοσιεύει τις πληροφορίες αυτές στη δήλωση δικτύου.</w:t>
      </w:r>
    </w:p>
    <w:p w:rsidR="00B06561" w:rsidRPr="00B06561" w:rsidRDefault="00B06561" w:rsidP="00B06561">
      <w:pPr>
        <w:spacing w:before="120" w:after="120" w:line="360" w:lineRule="auto"/>
        <w:ind w:left="850"/>
        <w:rPr>
          <w:szCs w:val="24"/>
          <w:lang w:eastAsia="en-US"/>
        </w:rPr>
      </w:pPr>
      <w:r w:rsidRPr="00B06561">
        <w:rPr>
          <w:szCs w:val="24"/>
          <w:lang w:eastAsia="en-US"/>
        </w:rPr>
        <w:t>Τα επίπεδα της αποζημίωσης είναι τέτοια ώστε να παρέχουν στον διαχειριστή υποδομής και στους αιτούντες αποτελεσματικά κίνητρα για να τηρούν τη σχεδιαζόμενη χρήση της χωρητικότητας και να ελαχιστοποιούν τις διαταραχές. Τα επίπεδα αυτά είναι αναλογικά και δεν εισάγουν διακρίσεις.</w:t>
      </w:r>
    </w:p>
    <w:p w:rsidR="00B06561" w:rsidRPr="00B06561" w:rsidRDefault="00B06561" w:rsidP="00B06561">
      <w:pPr>
        <w:spacing w:before="120" w:after="120" w:line="360" w:lineRule="auto"/>
        <w:ind w:left="850"/>
        <w:rPr>
          <w:szCs w:val="24"/>
          <w:lang w:eastAsia="en-US"/>
        </w:rPr>
      </w:pPr>
      <w:r w:rsidRPr="00B06561">
        <w:rPr>
          <w:szCs w:val="24"/>
          <w:lang w:eastAsia="en-US"/>
        </w:rPr>
        <w:t>Οι διαχειριστές υποδομής και οι ρυθμιστικοί φορείς μπορούν να καθορίζουν διαφορετικά επίπεδα αποζημίωσης ανάλογα με τον αντίκτυπο της αλλαγής και το κατά πόσον η χωρητικότητα μπορεί να ανακατανεμηθεί και να χρησιμοποιηθεί από άλλον αιτούντα. Τα επίπεδα αυτά λαμβάνουν ιδίως υπόψη τους κανόνες του άρθρου 39 παράγραφοι 4 και 8, τον χρόνο που απομένει μετά το αίτημα για αλλαγή ή την πραγματοποίηση της αλλαγής μέχρι την εκτέλεση του δρομολογίου και το ποσοστό χρησιμοποίησης της σιδηροδρομικής υποδομής που περιλαμβάνεται στο δικαίωμα χωρητικότητας.</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5.</w:t>
      </w:r>
      <w:r w:rsidRPr="00B06561">
        <w:rPr>
          <w:szCs w:val="24"/>
          <w:lang w:eastAsia="en-US"/>
        </w:rPr>
        <w:tab/>
        <w:t>Στην περίπτωση δικαιωμάτων χωρητικότητας πολλαπλών δικτύων, η υποχρέωση καταβολής της αποζημίωσης στον αιτούντα ισχύει για τον διαχειριστή ή τους διαχειριστές υποδομής που είναι υπεύθυνος ή υπεύθυνοι για την αλλαγή στο δικαίωμα χωρητικότητας, λαμβανομένου υπόψη του δικαιώματος χωρητικότητας στο σύνολό του και, όταν είναι υπεύθυνοι περισσότεροι του ενός διαχειριστές υποδομής, της αναλογίας του μήκους των δικτύων τους στο δικαίωμα χωρητικότητας. Η αποζημίωση για το σύνολο του δικαιώματος χωρητικότητας δεν υπερβαίνει την οφειλόμενη αποζημίωση για το δικαίωμα χωρητικότητας που έχει κατανεμηθεί από τον διαχειριστή υποδομής πολλαπλασιαζόμενη επί τρία.</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6.</w:t>
      </w:r>
      <w:r w:rsidRPr="00B06561">
        <w:rPr>
          <w:szCs w:val="24"/>
          <w:lang w:eastAsia="en-US"/>
        </w:rPr>
        <w:tab/>
        <w:t xml:space="preserve">Οι ρυθμιστικοί φορείς αποφασίζουν για διαφορές που σχετίζονται με τον λόγο της αλλαγής σε δικαίωμα χωρητικότητας ή </w:t>
      </w:r>
      <w:r w:rsidRPr="00B06561">
        <w:rPr>
          <w:strike/>
          <w:szCs w:val="24"/>
          <w:lang w:eastAsia="en-US"/>
        </w:rPr>
        <w:t>καθυστερημένης</w:t>
      </w:r>
      <w:r w:rsidR="00D07DEE">
        <w:rPr>
          <w:strike/>
          <w:szCs w:val="24"/>
          <w:lang w:eastAsia="en-US"/>
        </w:rPr>
        <w:t xml:space="preserve"> </w:t>
      </w:r>
      <w:r w:rsidRPr="00B06561">
        <w:rPr>
          <w:b/>
          <w:i/>
          <w:szCs w:val="24"/>
          <w:lang w:eastAsia="en-US"/>
        </w:rPr>
        <w:t>καθυστερήσεων στην καταβολή</w:t>
      </w:r>
      <w:r w:rsidRPr="00B06561">
        <w:rPr>
          <w:szCs w:val="24"/>
          <w:lang w:eastAsia="en-US"/>
        </w:rPr>
        <w:t xml:space="preserve"> αποζημίωσης και λαμβάνουν απόφαση χωρίς καθυστέρηση και εντός ενός μηνός από τη συλλογή όλων των αναγκαίων πληροφοριών για την αξιολόγηση της αιτίας της αλλαγής. Οι ρυθμιστικοί φορείς ενημερώνουν και μπορούν να συμβουλεύονται το </w:t>
      </w:r>
      <w:r w:rsidRPr="00B06561">
        <w:rPr>
          <w:szCs w:val="24"/>
          <w:lang w:val="en-GB" w:eastAsia="en-US"/>
        </w:rPr>
        <w:t>ENRRB</w:t>
      </w:r>
      <w:r w:rsidRPr="00B06561">
        <w:rPr>
          <w:szCs w:val="24"/>
          <w:lang w:eastAsia="en-US"/>
        </w:rPr>
        <w:t xml:space="preserve"> σχετικά με τις εν λόγω αποφάσεις. Το </w:t>
      </w:r>
      <w:r w:rsidRPr="00B06561">
        <w:rPr>
          <w:szCs w:val="24"/>
          <w:lang w:val="en-GB" w:eastAsia="en-US"/>
        </w:rPr>
        <w:t>ENRRB</w:t>
      </w:r>
      <w:r w:rsidRPr="00B06561">
        <w:rPr>
          <w:szCs w:val="24"/>
          <w:lang w:eastAsia="en-US"/>
        </w:rPr>
        <w:t xml:space="preserve"> διασφαλίζει ότι οι αποφάσεις αυτές είναι συνεκτικές και βασίζονται σε κοινώς αναγνωρισμένες αρχές.</w:t>
      </w:r>
      <w:r w:rsidR="00E05511">
        <w:rPr>
          <w:b/>
          <w:szCs w:val="24"/>
          <w:lang w:eastAsia="en-US"/>
        </w:rPr>
        <w:t xml:space="preserve"> [Τροπολογία 162]</w:t>
      </w:r>
    </w:p>
    <w:p w:rsidR="00D07DEE" w:rsidRDefault="00D07DEE">
      <w:pPr>
        <w:widowControl/>
        <w:rPr>
          <w:szCs w:val="24"/>
          <w:lang w:eastAsia="en-US"/>
        </w:rPr>
      </w:pPr>
      <w:r>
        <w:rPr>
          <w:szCs w:val="24"/>
          <w:lang w:eastAsia="en-US"/>
        </w:rPr>
        <w:br w:type="page"/>
      </w:r>
    </w:p>
    <w:p w:rsidR="00B06561" w:rsidRPr="00E05511" w:rsidRDefault="00B06561" w:rsidP="00B06561">
      <w:pPr>
        <w:spacing w:before="120" w:after="120" w:line="360" w:lineRule="auto"/>
        <w:ind w:left="850" w:hanging="850"/>
        <w:rPr>
          <w:b/>
          <w:szCs w:val="24"/>
          <w:lang w:eastAsia="en-US"/>
        </w:rPr>
      </w:pPr>
      <w:r w:rsidRPr="00B06561">
        <w:rPr>
          <w:szCs w:val="24"/>
          <w:lang w:eastAsia="en-US"/>
        </w:rPr>
        <w:lastRenderedPageBreak/>
        <w:t>7.</w:t>
      </w:r>
      <w:r w:rsidRPr="00B06561">
        <w:rPr>
          <w:szCs w:val="24"/>
          <w:lang w:eastAsia="en-US"/>
        </w:rPr>
        <w:tab/>
      </w:r>
      <w:r w:rsidRPr="00B06561">
        <w:rPr>
          <w:strike/>
          <w:szCs w:val="24"/>
          <w:lang w:eastAsia="en-US"/>
        </w:rPr>
        <w:t>Η</w:t>
      </w:r>
      <w:r w:rsidR="00D07DEE">
        <w:rPr>
          <w:strike/>
          <w:szCs w:val="24"/>
          <w:lang w:eastAsia="en-US"/>
        </w:rPr>
        <w:t xml:space="preserve"> </w:t>
      </w:r>
      <w:r w:rsidRPr="00B06561">
        <w:rPr>
          <w:b/>
          <w:i/>
          <w:szCs w:val="24"/>
          <w:lang w:eastAsia="en-US"/>
        </w:rPr>
        <w:t>Ανατίθεται στην</w:t>
      </w:r>
      <w:r w:rsidRPr="00B06561">
        <w:rPr>
          <w:szCs w:val="24"/>
          <w:lang w:eastAsia="en-US"/>
        </w:rPr>
        <w:t xml:space="preserve"> Επιτροπή </w:t>
      </w:r>
      <w:r w:rsidRPr="00B06561">
        <w:rPr>
          <w:strike/>
          <w:szCs w:val="24"/>
          <w:lang w:eastAsia="en-US"/>
        </w:rPr>
        <w:t>μπορεί</w:t>
      </w:r>
      <w:r w:rsidR="00D07DEE">
        <w:rPr>
          <w:strike/>
          <w:szCs w:val="24"/>
          <w:lang w:eastAsia="en-US"/>
        </w:rPr>
        <w:t xml:space="preserve"> </w:t>
      </w:r>
      <w:r w:rsidRPr="00B06561">
        <w:rPr>
          <w:b/>
          <w:i/>
          <w:szCs w:val="24"/>
          <w:lang w:eastAsia="en-US"/>
        </w:rPr>
        <w:t>η εξουσία</w:t>
      </w:r>
      <w:r w:rsidRPr="00B06561">
        <w:rPr>
          <w:szCs w:val="24"/>
          <w:lang w:eastAsia="en-US"/>
        </w:rPr>
        <w:t xml:space="preserve"> να εκδίδει </w:t>
      </w:r>
      <w:r w:rsidRPr="00B06561">
        <w:rPr>
          <w:strike/>
          <w:szCs w:val="24"/>
          <w:lang w:eastAsia="en-US"/>
        </w:rPr>
        <w:t>εκτελεστικές</w:t>
      </w:r>
      <w:r w:rsidR="00D07DEE">
        <w:rPr>
          <w:strike/>
          <w:szCs w:val="24"/>
          <w:lang w:eastAsia="en-US"/>
        </w:rPr>
        <w:t xml:space="preserve"> </w:t>
      </w:r>
      <w:r w:rsidRPr="00B06561">
        <w:rPr>
          <w:b/>
          <w:i/>
          <w:szCs w:val="24"/>
          <w:lang w:eastAsia="en-US"/>
        </w:rPr>
        <w:t>κατ’ εξουσιοδότηση</w:t>
      </w:r>
      <w:r w:rsidRPr="00B06561">
        <w:rPr>
          <w:szCs w:val="24"/>
          <w:lang w:eastAsia="en-US"/>
        </w:rPr>
        <w:t xml:space="preserve"> πράξεις </w:t>
      </w:r>
      <w:r w:rsidRPr="00B06561">
        <w:rPr>
          <w:strike/>
          <w:szCs w:val="24"/>
          <w:lang w:eastAsia="en-US"/>
        </w:rPr>
        <w:t>που καθορίζουν</w:t>
      </w:r>
      <w:r w:rsidR="00D07DEE">
        <w:rPr>
          <w:strike/>
          <w:szCs w:val="24"/>
          <w:lang w:eastAsia="en-US"/>
        </w:rPr>
        <w:t xml:space="preserve"> </w:t>
      </w:r>
      <w:r w:rsidRPr="00B06561">
        <w:rPr>
          <w:b/>
          <w:i/>
          <w:szCs w:val="24"/>
          <w:lang w:eastAsia="en-US"/>
        </w:rPr>
        <w:t>σύμφωνα με το άρθρο 71 για να καθορίσει</w:t>
      </w:r>
      <w:r w:rsidRPr="00B06561">
        <w:rPr>
          <w:szCs w:val="24"/>
          <w:lang w:eastAsia="en-US"/>
        </w:rPr>
        <w:t xml:space="preserve"> τους όρους που οδηγούν στην καταβολή αποζημιώσεων, την κατηγοριοποίηση των αλλαγών σε δικαιώματα χωρητικότητας και τις μεθοδολογίες για τον καθορισμό των επιπέδων αποζημίωσης</w:t>
      </w:r>
      <w:r w:rsidRPr="00B06561">
        <w:rPr>
          <w:b/>
          <w:i/>
          <w:szCs w:val="24"/>
          <w:lang w:eastAsia="en-US"/>
        </w:rPr>
        <w:t>, καθώς και για να τροποποιήσει την παράγραφο 2 του παρόντος άρθρου</w:t>
      </w:r>
      <w:r w:rsidRPr="00B06561">
        <w:rPr>
          <w:szCs w:val="24"/>
          <w:lang w:eastAsia="en-US"/>
        </w:rPr>
        <w:t xml:space="preserve">. Οι εν λόγω </w:t>
      </w:r>
      <w:r w:rsidRPr="00B06561">
        <w:rPr>
          <w:strike/>
          <w:szCs w:val="24"/>
          <w:lang w:eastAsia="en-US"/>
        </w:rPr>
        <w:t>εκτελεστικές</w:t>
      </w:r>
      <w:r w:rsidR="00D07DEE">
        <w:rPr>
          <w:strike/>
          <w:szCs w:val="24"/>
          <w:lang w:eastAsia="en-US"/>
        </w:rPr>
        <w:t xml:space="preserve"> </w:t>
      </w:r>
      <w:r w:rsidRPr="00B06561">
        <w:rPr>
          <w:b/>
          <w:i/>
          <w:szCs w:val="24"/>
          <w:lang w:eastAsia="en-US"/>
        </w:rPr>
        <w:t>κατ’ εξουσιοδότηση</w:t>
      </w:r>
      <w:r w:rsidRPr="00B06561">
        <w:rPr>
          <w:szCs w:val="24"/>
          <w:lang w:eastAsia="en-US"/>
        </w:rPr>
        <w:t xml:space="preserve"> πράξεις εκδίδονται </w:t>
      </w:r>
      <w:r w:rsidRPr="00B06561">
        <w:rPr>
          <w:strike/>
          <w:szCs w:val="24"/>
          <w:lang w:eastAsia="en-US"/>
        </w:rPr>
        <w:t>σύμφωνα με τη διαδικασία εξέτασης στην οποία παραπέμπει το άρθρο 72 παράγραφος 3</w:t>
      </w:r>
      <w:r w:rsidR="00D07DEE">
        <w:rPr>
          <w:strike/>
          <w:szCs w:val="24"/>
          <w:lang w:eastAsia="en-US"/>
        </w:rPr>
        <w:t xml:space="preserve"> </w:t>
      </w:r>
      <w:r w:rsidRPr="00B06561">
        <w:rPr>
          <w:b/>
          <w:i/>
          <w:szCs w:val="24"/>
          <w:lang w:eastAsia="en-US"/>
        </w:rPr>
        <w:t>έως ... [24 μήνες από την έναρξη ισχύος του παρόντος κανονισμού]. Περιλαμβάνονται στο ευρωπαϊκό πλαίσιο για τη διαχείριση της χωρητικότητας</w:t>
      </w:r>
      <w:r w:rsidRPr="00B06561">
        <w:rPr>
          <w:szCs w:val="24"/>
          <w:lang w:eastAsia="en-US"/>
        </w:rPr>
        <w:t>.</w:t>
      </w:r>
      <w:r w:rsidR="00E05511">
        <w:rPr>
          <w:b/>
          <w:szCs w:val="24"/>
          <w:lang w:eastAsia="en-US"/>
        </w:rPr>
        <w:t xml:space="preserve"> [Τροπολογία 163]</w:t>
      </w:r>
    </w:p>
    <w:p w:rsidR="00B06561" w:rsidRPr="00B06561" w:rsidRDefault="00B06561" w:rsidP="00B06561">
      <w:pPr>
        <w:spacing w:before="120" w:after="120" w:line="360" w:lineRule="auto"/>
        <w:jc w:val="center"/>
        <w:rPr>
          <w:szCs w:val="24"/>
          <w:lang w:eastAsia="en-US"/>
        </w:rPr>
      </w:pPr>
      <w:r w:rsidRPr="00B06561">
        <w:rPr>
          <w:szCs w:val="24"/>
          <w:lang w:eastAsia="en-US"/>
        </w:rPr>
        <w:t>Άρθρο 41</w:t>
      </w:r>
      <w:r w:rsidRPr="00B06561">
        <w:rPr>
          <w:szCs w:val="24"/>
          <w:lang w:eastAsia="en-US"/>
        </w:rPr>
        <w:br/>
        <w:t>Αναπρογραμματισμός στο πλαίσιο της διαχείρισης διαταραχών και της διαχείρισης κρίσεων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Σε περίπτωση διαταραχής του δικτύου, όπως αναφέρεται στο άρθρο 46, ή κατάστασης κρίσης, όπως αναφέρεται στο άρθρο 47, ο σχετικός διαχειριστής ή διαχειριστές υποδομής καταβάλλουν κάθε δυνατή προσπάθεια για τον αναπρογραμματισμό της κυκλοφορίας που επηρεάζεται από τη διαταραχή. Για τον σκοπό αυτό, οι διαχειριστές υποδομής κατανέμουν τη χωρητικότητα της σιδηροδρομικής υποδομής σύμφωνα με το ευρωπαϊκό πλαίσιο για τον διασυνοριακό συντονισμό της διαχείρισης της κυκλοφορίας, της διαχείρισης διαταραχών και της διαχείρισης κρίσεων που αναφέρεται στο άρθρο 44, με βάση τα σχέδια έκτακτης ανάγκης που καταρτίζονται σύμφωνα με το άρθρο 19 και σε στενό συντονισμό με τους επιχειρησιακούς ενδιαφερόμενους φορείς και, κατά περίπτωση, με άλλα ενδιαφερόμενα μέρη.</w:t>
      </w:r>
    </w:p>
    <w:p w:rsidR="00D07DEE" w:rsidRDefault="00D07DEE">
      <w:pPr>
        <w:widowControl/>
        <w:rPr>
          <w:szCs w:val="24"/>
          <w:lang w:eastAsia="en-US"/>
        </w:rPr>
      </w:pPr>
      <w:r>
        <w:rPr>
          <w:szCs w:val="24"/>
          <w:lang w:eastAsia="en-US"/>
        </w:rPr>
        <w:br w:type="page"/>
      </w:r>
    </w:p>
    <w:p w:rsidR="00B06561" w:rsidRPr="00E05511" w:rsidRDefault="00B06561" w:rsidP="00B06561">
      <w:pPr>
        <w:spacing w:before="120" w:after="120" w:line="360" w:lineRule="auto"/>
        <w:ind w:left="850" w:hanging="850"/>
        <w:rPr>
          <w:b/>
          <w:szCs w:val="24"/>
          <w:lang w:eastAsia="en-US"/>
        </w:rPr>
      </w:pPr>
      <w:r w:rsidRPr="00B06561">
        <w:rPr>
          <w:szCs w:val="24"/>
          <w:lang w:eastAsia="en-US"/>
        </w:rPr>
        <w:lastRenderedPageBreak/>
        <w:t>2.</w:t>
      </w:r>
      <w:r w:rsidRPr="00B06561">
        <w:rPr>
          <w:szCs w:val="24"/>
          <w:lang w:eastAsia="en-US"/>
        </w:rPr>
        <w:tab/>
        <w:t xml:space="preserve">Το </w:t>
      </w:r>
      <w:r w:rsidRPr="00B06561">
        <w:rPr>
          <w:szCs w:val="24"/>
          <w:lang w:val="en-GB" w:eastAsia="en-US"/>
        </w:rPr>
        <w:t>ENIM</w:t>
      </w:r>
      <w:r w:rsidRPr="00B06561">
        <w:rPr>
          <w:b/>
          <w:i/>
          <w:szCs w:val="24"/>
          <w:lang w:eastAsia="en-US"/>
        </w:rPr>
        <w:t>, έως τις ... [12 μήνες από την έναρξη ισχύος του παρόντος κανονισμού],</w:t>
      </w:r>
      <w:r w:rsidRPr="00B06561">
        <w:rPr>
          <w:szCs w:val="24"/>
          <w:lang w:eastAsia="en-US"/>
        </w:rPr>
        <w:t xml:space="preserve"> καταρτίζει και εγκρίνει κατευθυντήριες γραμμές για τη διαχείριση και την κατανομή της χωρητικότητας υποδομής σε περίπτωση διαταραχής του δικτύου κατά τρόπο διαφανή και αμερόληπτο. Ειδικότερα, το </w:t>
      </w:r>
      <w:r w:rsidRPr="00B06561">
        <w:rPr>
          <w:szCs w:val="24"/>
          <w:lang w:val="en-GB" w:eastAsia="en-US"/>
        </w:rPr>
        <w:t>ENIM</w:t>
      </w:r>
      <w:r w:rsidRPr="00B06561">
        <w:rPr>
          <w:szCs w:val="24"/>
          <w:lang w:eastAsia="en-US"/>
        </w:rPr>
        <w:t xml:space="preserve"> παρέχει κατευθυντήριες γραμμές σχετικά με την εφαρμογή της διαδικασίας ταυτόχρονης κατανομής χωρητικότητας και της αρχής της εξυπηρέτησης κατά σειρά προτεραιότητας.</w:t>
      </w:r>
      <w:r w:rsidR="00E05511">
        <w:rPr>
          <w:b/>
          <w:szCs w:val="24"/>
          <w:lang w:eastAsia="en-US"/>
        </w:rPr>
        <w:t xml:space="preserve"> [Τροπολογία 164]</w:t>
      </w:r>
    </w:p>
    <w:p w:rsidR="00B06561" w:rsidRPr="00E05511" w:rsidRDefault="00B06561" w:rsidP="00B06561">
      <w:pPr>
        <w:spacing w:before="120" w:after="120" w:line="360" w:lineRule="auto"/>
        <w:ind w:left="850"/>
        <w:rPr>
          <w:b/>
          <w:szCs w:val="24"/>
          <w:lang w:eastAsia="en-US"/>
        </w:rPr>
      </w:pPr>
      <w:r w:rsidRPr="00B06561">
        <w:rPr>
          <w:szCs w:val="24"/>
          <w:lang w:eastAsia="en-US"/>
        </w:rPr>
        <w:t xml:space="preserve">Όταν εφαρμόζεται η διαδικασία ταυτόχρονης κατανομής, το </w:t>
      </w:r>
      <w:r w:rsidRPr="00B06561">
        <w:rPr>
          <w:szCs w:val="24"/>
          <w:lang w:val="en-GB" w:eastAsia="en-US"/>
        </w:rPr>
        <w:t>ENIM</w:t>
      </w:r>
      <w:r w:rsidRPr="00B06561">
        <w:rPr>
          <w:szCs w:val="24"/>
          <w:lang w:eastAsia="en-US"/>
        </w:rPr>
        <w:t xml:space="preserve"> παρέχει κατευθυντήριες γραμμές σχετικά με τις εφαρμοζόμενες διαδικασίες, περιλαμβάνοντας, κατά περίπτωση, </w:t>
      </w:r>
      <w:r w:rsidRPr="00B06561">
        <w:rPr>
          <w:strike/>
          <w:szCs w:val="24"/>
          <w:lang w:eastAsia="en-US"/>
        </w:rPr>
        <w:t>την εφαρμογή της</w:t>
      </w:r>
      <w:r w:rsidR="00D07DEE">
        <w:rPr>
          <w:strike/>
          <w:szCs w:val="24"/>
          <w:lang w:eastAsia="en-US"/>
        </w:rPr>
        <w:t xml:space="preserve"> </w:t>
      </w:r>
      <w:r w:rsidRPr="00B06561">
        <w:rPr>
          <w:b/>
          <w:i/>
          <w:szCs w:val="24"/>
          <w:lang w:eastAsia="en-US"/>
        </w:rPr>
        <w:t>τη χρήση του μηχανισμού</w:t>
      </w:r>
      <w:r w:rsidRPr="00B06561">
        <w:rPr>
          <w:szCs w:val="24"/>
          <w:lang w:eastAsia="en-US"/>
        </w:rPr>
        <w:t xml:space="preserve"> συναινετικής</w:t>
      </w:r>
      <w:r w:rsidRPr="00B06561">
        <w:rPr>
          <w:strike/>
          <w:szCs w:val="24"/>
          <w:lang w:eastAsia="en-US"/>
        </w:rPr>
        <w:t xml:space="preserve"> διαδικασίας</w:t>
      </w:r>
      <w:r w:rsidRPr="00B06561">
        <w:rPr>
          <w:szCs w:val="24"/>
          <w:lang w:eastAsia="en-US"/>
        </w:rPr>
        <w:t xml:space="preserve"> διευθέτησης αντικρουόμενων αιτημάτων που αναφέρεται στο άρθρο 36 και </w:t>
      </w:r>
      <w:r w:rsidRPr="00B06561">
        <w:rPr>
          <w:strike/>
          <w:szCs w:val="24"/>
          <w:lang w:eastAsia="en-US"/>
        </w:rPr>
        <w:t>της επίσημης διαδικασίας</w:t>
      </w:r>
      <w:r w:rsidR="00D07DEE">
        <w:rPr>
          <w:strike/>
          <w:szCs w:val="24"/>
          <w:lang w:eastAsia="en-US"/>
        </w:rPr>
        <w:t xml:space="preserve"> </w:t>
      </w:r>
      <w:r w:rsidRPr="00B06561">
        <w:rPr>
          <w:b/>
          <w:i/>
          <w:szCs w:val="24"/>
          <w:lang w:eastAsia="en-US"/>
        </w:rPr>
        <w:t>του επίσημου μηχανισμού</w:t>
      </w:r>
      <w:r w:rsidRPr="00B06561">
        <w:rPr>
          <w:szCs w:val="24"/>
          <w:lang w:eastAsia="en-US"/>
        </w:rPr>
        <w:t xml:space="preserve"> διευθέτησης αντικρουόμενων αιτημάτων που αναφέρεται στο άρθρο 37.Το </w:t>
      </w:r>
      <w:r w:rsidRPr="00B06561">
        <w:rPr>
          <w:szCs w:val="24"/>
          <w:lang w:val="en-GB" w:eastAsia="en-US"/>
        </w:rPr>
        <w:t>ENIM</w:t>
      </w:r>
      <w:r w:rsidRPr="00B06561">
        <w:rPr>
          <w:szCs w:val="24"/>
          <w:lang w:eastAsia="en-US"/>
        </w:rPr>
        <w:t xml:space="preserve"> περιλαμβάνει τις εν λόγω κατευθυντήριες γραμμές στο ευρωπαϊκό πλαίσιο για τη διαχείριση της χωρητικότητας που αναφέρεται στο άρθρο 6.</w:t>
      </w:r>
      <w:r w:rsidR="00E05511">
        <w:rPr>
          <w:b/>
          <w:szCs w:val="24"/>
          <w:lang w:eastAsia="en-US"/>
        </w:rPr>
        <w:t xml:space="preserve"> [Τροπολογία 165]</w:t>
      </w:r>
    </w:p>
    <w:p w:rsidR="00D07DEE" w:rsidRDefault="00D07DEE">
      <w:pPr>
        <w:widowControl/>
        <w:rPr>
          <w:szCs w:val="24"/>
          <w:lang w:eastAsia="en-US"/>
        </w:rPr>
      </w:pPr>
      <w:r>
        <w:rPr>
          <w:szCs w:val="24"/>
          <w:lang w:eastAsia="en-US"/>
        </w:rPr>
        <w:br w:type="page"/>
      </w:r>
    </w:p>
    <w:p w:rsidR="00B06561" w:rsidRPr="00E05511" w:rsidRDefault="00B06561" w:rsidP="00B06561">
      <w:pPr>
        <w:spacing w:before="120" w:after="120" w:line="360" w:lineRule="auto"/>
        <w:ind w:left="850" w:hanging="850"/>
        <w:rPr>
          <w:b/>
          <w:szCs w:val="24"/>
          <w:lang w:eastAsia="en-US"/>
        </w:rPr>
      </w:pPr>
      <w:r w:rsidRPr="00B06561">
        <w:rPr>
          <w:szCs w:val="24"/>
          <w:lang w:eastAsia="en-US"/>
        </w:rPr>
        <w:lastRenderedPageBreak/>
        <w:t>3.</w:t>
      </w:r>
      <w:r w:rsidRPr="00B06561">
        <w:rPr>
          <w:szCs w:val="24"/>
          <w:lang w:eastAsia="en-US"/>
        </w:rPr>
        <w:tab/>
        <w:t xml:space="preserve">Κατά τον αναπρογραμματισμό, οι διαχειριστές υποδομής δεν αλλάζουν ούτε ακυρώνουν μονομερώς υφιστάμενα δικαιώματα χωρητικότητας με σκοπό τη διαχείριση διαταραχών. Ωστόσο, με βάση την πείρα των ρυθμιστικών φορέων, των διαχειριστών υποδομής και των σιδηροδρομικών επιχειρήσεων και τις δραστηριότητες του </w:t>
      </w:r>
      <w:r w:rsidRPr="00B06561">
        <w:rPr>
          <w:szCs w:val="24"/>
          <w:lang w:val="en-GB" w:eastAsia="en-US"/>
        </w:rPr>
        <w:t>ENIM</w:t>
      </w:r>
      <w:r w:rsidRPr="00B06561">
        <w:rPr>
          <w:szCs w:val="24"/>
          <w:lang w:eastAsia="en-US"/>
        </w:rPr>
        <w:t xml:space="preserve"> και του </w:t>
      </w:r>
      <w:r w:rsidRPr="00B06561">
        <w:rPr>
          <w:szCs w:val="24"/>
          <w:lang w:val="en-GB" w:eastAsia="en-US"/>
        </w:rPr>
        <w:t>ENRRB</w:t>
      </w:r>
      <w:r w:rsidRPr="00B06561">
        <w:rPr>
          <w:szCs w:val="24"/>
          <w:lang w:eastAsia="en-US"/>
        </w:rPr>
        <w:t xml:space="preserve">, </w:t>
      </w:r>
      <w:r w:rsidRPr="00B06561">
        <w:rPr>
          <w:strike/>
          <w:szCs w:val="24"/>
          <w:lang w:eastAsia="en-US"/>
        </w:rPr>
        <w:t>η</w:t>
      </w:r>
      <w:r w:rsidR="00D07DEE">
        <w:rPr>
          <w:strike/>
          <w:szCs w:val="24"/>
          <w:lang w:eastAsia="en-US"/>
        </w:rPr>
        <w:t xml:space="preserve"> </w:t>
      </w:r>
      <w:r w:rsidRPr="00B06561">
        <w:rPr>
          <w:b/>
          <w:i/>
          <w:szCs w:val="24"/>
          <w:lang w:eastAsia="en-US"/>
        </w:rPr>
        <w:t>ανατίθεται στην</w:t>
      </w:r>
      <w:r w:rsidRPr="00B06561">
        <w:rPr>
          <w:szCs w:val="24"/>
          <w:lang w:eastAsia="en-US"/>
        </w:rPr>
        <w:t xml:space="preserve"> Επιτροπή </w:t>
      </w:r>
      <w:r w:rsidRPr="00B06561">
        <w:rPr>
          <w:strike/>
          <w:szCs w:val="24"/>
          <w:lang w:eastAsia="en-US"/>
        </w:rPr>
        <w:t>μπορεί να εκδώσει εκτελεστική</w:t>
      </w:r>
      <w:r w:rsidR="00D07DEE">
        <w:rPr>
          <w:strike/>
          <w:szCs w:val="24"/>
          <w:lang w:eastAsia="en-US"/>
        </w:rPr>
        <w:t xml:space="preserve"> </w:t>
      </w:r>
      <w:r w:rsidRPr="00B06561">
        <w:rPr>
          <w:b/>
          <w:i/>
          <w:szCs w:val="24"/>
          <w:lang w:eastAsia="en-US"/>
        </w:rPr>
        <w:t>η εξουσία να εκδίδει κατ’ εξουσιοδότηση</w:t>
      </w:r>
      <w:r w:rsidRPr="00B06561">
        <w:rPr>
          <w:szCs w:val="24"/>
          <w:lang w:eastAsia="en-US"/>
        </w:rPr>
        <w:t xml:space="preserve"> πράξη </w:t>
      </w:r>
      <w:r w:rsidRPr="00B06561">
        <w:rPr>
          <w:b/>
          <w:i/>
          <w:szCs w:val="24"/>
          <w:lang w:eastAsia="en-US"/>
        </w:rPr>
        <w:t>σύμφωνα με το άρθρο 71 για να καθορίσει τα κριτήρια και τις διαδικασίες</w:t>
      </w:r>
      <w:r w:rsidR="00D07DEE">
        <w:rPr>
          <w:b/>
          <w:i/>
          <w:szCs w:val="24"/>
          <w:lang w:eastAsia="en-US"/>
        </w:rPr>
        <w:t xml:space="preserve"> </w:t>
      </w:r>
      <w:r w:rsidRPr="00B06561">
        <w:rPr>
          <w:strike/>
          <w:szCs w:val="24"/>
          <w:lang w:eastAsia="en-US"/>
        </w:rPr>
        <w:t>για τον καθορισμό των κριτηρίων και των διαδικασιών</w:t>
      </w:r>
      <w:r w:rsidRPr="00B06561">
        <w:rPr>
          <w:szCs w:val="24"/>
          <w:lang w:eastAsia="en-US"/>
        </w:rPr>
        <w:t xml:space="preserve"> αναπρογραμματισμού, συμπεριλαμβανομένων μονομερών αλλαγών σε κατανεμημένα δικαιώματα χωρητικότητας από τους διαχειριστές υποδομής με σκοπό τη διαχείριση διαταραχών του δικτύου</w:t>
      </w:r>
      <w:r w:rsidRPr="00B06561">
        <w:rPr>
          <w:b/>
          <w:i/>
          <w:szCs w:val="24"/>
          <w:lang w:eastAsia="en-US"/>
        </w:rPr>
        <w:t>, καθώς και για να τροποποιήσει την παράγραφο 2 του παρόντος άρθρου. Οι</w:t>
      </w:r>
      <w:r w:rsidR="00D07DEE">
        <w:rPr>
          <w:b/>
          <w:i/>
          <w:szCs w:val="24"/>
          <w:lang w:eastAsia="en-US"/>
        </w:rPr>
        <w:t xml:space="preserve"> </w:t>
      </w:r>
      <w:r w:rsidRPr="00B06561">
        <w:rPr>
          <w:strike/>
          <w:szCs w:val="24"/>
          <w:lang w:eastAsia="en-US"/>
        </w:rPr>
        <w:t>. Η</w:t>
      </w:r>
      <w:r w:rsidRPr="00B06561">
        <w:rPr>
          <w:szCs w:val="24"/>
          <w:lang w:eastAsia="en-US"/>
        </w:rPr>
        <w:t xml:space="preserve"> εν λόγω </w:t>
      </w:r>
      <w:r w:rsidRPr="00B06561">
        <w:rPr>
          <w:strike/>
          <w:szCs w:val="24"/>
          <w:lang w:eastAsia="en-US"/>
        </w:rPr>
        <w:t>εκτελεστική πράξη εκδίδεται σύμφωνα με τη διαδικασία εξέτασης στην οποία παραπέμπει το άρθρο 72 παράγραφος 3</w:t>
      </w:r>
      <w:r w:rsidR="00D07DEE">
        <w:rPr>
          <w:strike/>
          <w:szCs w:val="24"/>
          <w:lang w:eastAsia="en-US"/>
        </w:rPr>
        <w:t xml:space="preserve"> </w:t>
      </w:r>
      <w:r w:rsidRPr="00B06561">
        <w:rPr>
          <w:b/>
          <w:i/>
          <w:szCs w:val="24"/>
          <w:lang w:eastAsia="en-US"/>
        </w:rPr>
        <w:t>κατ’ εξουσιοδότηση πράξεις εκδίδονται έως ... [24 μήνες από την έναρξη ισχύος του παρόντος κανονισμού]. Περιλαμβάνονται στο ευρωπαϊκό πλαίσιο για τη διαχείριση της χωρητικότητας</w:t>
      </w:r>
      <w:r w:rsidRPr="00B06561">
        <w:rPr>
          <w:szCs w:val="24"/>
          <w:lang w:eastAsia="en-US"/>
        </w:rPr>
        <w:t>.</w:t>
      </w:r>
      <w:r w:rsidR="00E05511">
        <w:rPr>
          <w:b/>
          <w:szCs w:val="24"/>
          <w:lang w:eastAsia="en-US"/>
        </w:rPr>
        <w:t xml:space="preserve"> [Τροπολογία 166]</w:t>
      </w:r>
    </w:p>
    <w:p w:rsidR="00B06561" w:rsidRPr="00B06561" w:rsidRDefault="00B06561" w:rsidP="00B06561">
      <w:pPr>
        <w:spacing w:before="120" w:after="120" w:line="360" w:lineRule="auto"/>
        <w:ind w:left="850" w:hanging="850"/>
        <w:rPr>
          <w:szCs w:val="24"/>
          <w:lang w:eastAsia="en-US"/>
        </w:rPr>
      </w:pPr>
      <w:r w:rsidRPr="00B06561">
        <w:rPr>
          <w:szCs w:val="24"/>
          <w:lang w:eastAsia="en-US"/>
        </w:rPr>
        <w:t>4.</w:t>
      </w:r>
      <w:r w:rsidRPr="00B06561">
        <w:rPr>
          <w:szCs w:val="24"/>
          <w:lang w:eastAsia="en-US"/>
        </w:rPr>
        <w:tab/>
        <w:t>Οι διαχειριστές υποδομής και οι αιτούντες μπορούν να συνάπτουν, σε εθελοντική βάση, συμφωνίες που προβλέπουν την αντικατάσταση ορισμένων δικαιωμάτων χωρητικότητας σε περίπτωση διαταραχής του δικτύου. Οι εν λόγω συμφωνίες αναφέρονται στο σχέδιο αντιμετώπισης έκτακτων καταστάσεων που αναφέρεται στο άρθρο 19.</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5.</w:t>
      </w:r>
      <w:r w:rsidRPr="00B06561">
        <w:rPr>
          <w:szCs w:val="24"/>
          <w:lang w:eastAsia="en-US"/>
        </w:rPr>
        <w:tab/>
        <w:t>Σε περίπτωση διαταραχής δικτύου που επηρεάζει την κυκλοφορία σε περισσότερα του ενός δίκτυα, οι οικείοι διαχειριστές υποδομής συντονίζουν την κατανομή εναλλακτικής χωρητικότητας σύμφωνα με το άρθρο 53 και με το ευρωπαϊκό πλαίσιο για τον διασυνοριακό συντονισμό της διαχείρισης της κυκλοφορίας, της διαχείρισης διαταραχών και της διαχείρισης κρίσεων που αναφέρεται στο άρθρο 44.</w:t>
      </w:r>
    </w:p>
    <w:p w:rsidR="00B06561" w:rsidRPr="00B06561" w:rsidRDefault="00B06561" w:rsidP="00B06561">
      <w:pPr>
        <w:spacing w:before="120" w:after="120" w:line="360" w:lineRule="auto"/>
        <w:jc w:val="center"/>
        <w:rPr>
          <w:szCs w:val="24"/>
          <w:lang w:eastAsia="en-US"/>
        </w:rPr>
      </w:pPr>
      <w:r w:rsidRPr="00B06561">
        <w:rPr>
          <w:szCs w:val="24"/>
          <w:lang w:eastAsia="en-US"/>
        </w:rPr>
        <w:t xml:space="preserve">ΚΕΦΑΛΑΙΟ </w:t>
      </w:r>
      <w:r w:rsidRPr="00B06561">
        <w:rPr>
          <w:szCs w:val="24"/>
          <w:lang w:val="en-GB" w:eastAsia="en-US"/>
        </w:rPr>
        <w:t>III</w:t>
      </w:r>
      <w:r w:rsidRPr="00B06561">
        <w:rPr>
          <w:szCs w:val="24"/>
          <w:lang w:eastAsia="en-US"/>
        </w:rPr>
        <w:t xml:space="preserve"> </w:t>
      </w:r>
      <w:r w:rsidRPr="00B06561">
        <w:rPr>
          <w:szCs w:val="24"/>
          <w:lang w:eastAsia="en-US"/>
        </w:rPr>
        <w:br/>
        <w:t>ΔΙΑΧΕΙΡΙΣΗ ΚΥΚΛΟΦΟΡΙΑΣ, ΔΙΑΤΑΡΑΧΩΝ ΚΑΙ ΚΡΙΣΕΩΝ</w:t>
      </w:r>
    </w:p>
    <w:p w:rsidR="00B06561" w:rsidRPr="00B06561" w:rsidRDefault="00B06561" w:rsidP="00B06561">
      <w:pPr>
        <w:spacing w:before="120" w:after="120" w:line="360" w:lineRule="auto"/>
        <w:jc w:val="center"/>
        <w:rPr>
          <w:szCs w:val="24"/>
          <w:lang w:eastAsia="en-US"/>
        </w:rPr>
      </w:pPr>
      <w:r w:rsidRPr="00B06561">
        <w:rPr>
          <w:szCs w:val="24"/>
          <w:lang w:eastAsia="en-US"/>
        </w:rPr>
        <w:t>Άρθρο 42</w:t>
      </w:r>
      <w:r w:rsidRPr="00B06561">
        <w:rPr>
          <w:szCs w:val="24"/>
          <w:lang w:eastAsia="en-US"/>
        </w:rPr>
        <w:br/>
        <w:t>Διαχείριση της κυκλοφορίας, διαχείριση διαταραχών και διαχείριση κρίσεων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Οι διαχειριστές υποδομής εκτελούν διαχείριση της κυκλοφορίας σύμφωνα με τον παρόντα κανονισμό και την οδηγία (ΕΕ) 2016/797 και τις προδιαγραφές που καθορίζονται στις εκτελεστικές πράξεις που εκδίδονται δυνάμει της εν λόγω οδηγίας.</w:t>
      </w:r>
    </w:p>
    <w:p w:rsidR="00B06561" w:rsidRPr="00B06561" w:rsidRDefault="00B06561" w:rsidP="00B06561">
      <w:pPr>
        <w:spacing w:before="120" w:after="120" w:line="360" w:lineRule="auto"/>
        <w:ind w:left="850"/>
        <w:rPr>
          <w:szCs w:val="24"/>
          <w:lang w:eastAsia="en-US"/>
        </w:rPr>
      </w:pPr>
      <w:r w:rsidRPr="00B06561">
        <w:rPr>
          <w:szCs w:val="24"/>
          <w:lang w:eastAsia="en-US"/>
        </w:rPr>
        <w:t>Για τον σκοπό αυτό, οι διαχειριστές υποδομής εκτελούν:</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διαχείριση της κυκλοφορίας υπό κανονικές συνθήκες λειτουργίας, η οποία περιλαμβάνει τη διαχείριση περιστατικών που οδηγούν σε περιορισμένες αποκλίσεις από τον πίνακα δρομολογίων·</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1416" w:hanging="566"/>
        <w:rPr>
          <w:szCs w:val="24"/>
          <w:lang w:eastAsia="en-US"/>
        </w:rPr>
      </w:pPr>
      <w:r w:rsidRPr="00B06561">
        <w:rPr>
          <w:szCs w:val="24"/>
          <w:lang w:eastAsia="en-US"/>
        </w:rPr>
        <w:lastRenderedPageBreak/>
        <w:t>β)</w:t>
      </w:r>
      <w:r w:rsidRPr="00B06561">
        <w:rPr>
          <w:szCs w:val="24"/>
          <w:lang w:eastAsia="en-US"/>
        </w:rPr>
        <w:tab/>
        <w:t>διαχείριση διαταραχών για την αντιμετώπιση σημαντικών διαταραχών στις λειτουργίες του δικτύου που απαιτούν συντονισμένη δράση σύμφωνα με το άρθρο 46·</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γ)</w:t>
      </w:r>
      <w:r w:rsidRPr="00B06561">
        <w:rPr>
          <w:szCs w:val="24"/>
          <w:lang w:eastAsia="en-US"/>
        </w:rPr>
        <w:tab/>
        <w:t>διαχείριση της κυκλοφορίας κατά τη διάρκεια καταστάσεων κρίσης, όπως ορίζονται στο άρθρο 47.</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Σε καταστάσεις κρίσης μεγάλης κλίμακας, τόσο εντός όσο και εκτός του τομέα των μεταφορών, τα κράτη μέλη μπορούν να εφαρμόζουν μέτρα που παρεκκλίνουν από τους κανόνες που ισχύουν υπό κανονικές συνθήκες σύμφωνα με το άρθρο 47. Στις περιπτώσεις αυτές και κατά περίπτωση, οι διαχειριστές υποδομής θεσπίζουν και εφαρμόζουν ειδικούς κανόνες και διαδικασίες, υπό τους όρους που καθορίζονται στο άρθρο 47.</w:t>
      </w:r>
    </w:p>
    <w:p w:rsidR="00B06561" w:rsidRPr="00E05511" w:rsidRDefault="00B06561" w:rsidP="00B06561">
      <w:pPr>
        <w:spacing w:before="120" w:after="120" w:line="360" w:lineRule="auto"/>
        <w:ind w:left="850" w:hanging="850"/>
        <w:rPr>
          <w:b/>
          <w:szCs w:val="24"/>
          <w:lang w:eastAsia="en-US"/>
        </w:rPr>
      </w:pPr>
      <w:r w:rsidRPr="00B06561">
        <w:rPr>
          <w:b/>
          <w:i/>
          <w:szCs w:val="24"/>
          <w:lang w:eastAsia="en-US"/>
        </w:rPr>
        <w:t>2α.</w:t>
      </w:r>
      <w:r w:rsidRPr="00B06561">
        <w:rPr>
          <w:szCs w:val="24"/>
          <w:lang w:eastAsia="en-US"/>
        </w:rPr>
        <w:tab/>
      </w:r>
      <w:r w:rsidRPr="00B06561">
        <w:rPr>
          <w:b/>
          <w:i/>
          <w:szCs w:val="24"/>
          <w:lang w:eastAsia="en-US"/>
        </w:rPr>
        <w:t>Οι διαχειριστές υποδομής δημοσιεύουν τους ειδικούς κανόνες και τις διαδικασίες που αναφέρονται στην παράγραφο 2 ενώ μεριμνούν το κοινό να έχει δωρεάν πρόσβαση σε αυτά. Επίσης τα κοινοποιούν στην Επιτροπή.</w:t>
      </w:r>
      <w:r w:rsidR="00E05511">
        <w:rPr>
          <w:b/>
          <w:szCs w:val="24"/>
          <w:lang w:eastAsia="en-US"/>
        </w:rPr>
        <w:t xml:space="preserve"> [Τροπολογία 167]</w:t>
      </w:r>
    </w:p>
    <w:p w:rsidR="00B06561" w:rsidRPr="00B06561" w:rsidRDefault="00B06561" w:rsidP="00B06561">
      <w:pPr>
        <w:spacing w:before="120" w:after="120" w:line="360" w:lineRule="auto"/>
        <w:ind w:left="850" w:hanging="850"/>
        <w:rPr>
          <w:szCs w:val="24"/>
          <w:lang w:eastAsia="en-US"/>
        </w:rPr>
      </w:pPr>
      <w:r w:rsidRPr="00B06561">
        <w:rPr>
          <w:szCs w:val="24"/>
          <w:lang w:eastAsia="en-US"/>
        </w:rPr>
        <w:t>3.</w:t>
      </w:r>
      <w:r w:rsidRPr="00B06561">
        <w:rPr>
          <w:szCs w:val="24"/>
          <w:lang w:eastAsia="en-US"/>
        </w:rPr>
        <w:tab/>
        <w:t>Κατά τη διαχείριση της κυκλοφορίας, οι διαχειριστές υποδομής τηρούν τις αρχές που ορίζονται στο άρθρο 2.</w:t>
      </w:r>
    </w:p>
    <w:p w:rsidR="00B06561" w:rsidRPr="00B06561" w:rsidRDefault="00B06561" w:rsidP="00B06561">
      <w:pPr>
        <w:spacing w:before="120" w:after="120" w:line="360" w:lineRule="auto"/>
        <w:ind w:left="850"/>
        <w:rPr>
          <w:szCs w:val="24"/>
          <w:lang w:eastAsia="en-US"/>
        </w:rPr>
      </w:pPr>
      <w:r w:rsidRPr="00B06561">
        <w:rPr>
          <w:szCs w:val="24"/>
          <w:lang w:eastAsia="en-US"/>
        </w:rPr>
        <w:t>Ειδικότερα, οι διαχειριστές υποδομής ελαχιστοποιούν τις διαταραχές και τον αντίκτυπό τους στη σιδηροδρομική κυκλοφορία και:</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1416" w:hanging="566"/>
        <w:rPr>
          <w:szCs w:val="24"/>
          <w:lang w:eastAsia="en-US"/>
        </w:rPr>
      </w:pPr>
      <w:r w:rsidRPr="00B06561">
        <w:rPr>
          <w:szCs w:val="24"/>
          <w:lang w:eastAsia="en-US"/>
        </w:rPr>
        <w:lastRenderedPageBreak/>
        <w:t>α)</w:t>
      </w:r>
      <w:r w:rsidRPr="00B06561">
        <w:rPr>
          <w:szCs w:val="24"/>
          <w:lang w:eastAsia="en-US"/>
        </w:rPr>
        <w:tab/>
        <w:t>εξασφαλίζουν ταχεία και συντονισμένη αντίδραση σε διαταραχές, ιδίως σε περίπτωση διαταραχών του δικτύου και καταστάσεων κρίσης·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σταθεροποιούν και βελτιστοποιούν τη σιδηροδρομική κυκλοφορία καθ’ όλη τη διάρκεια των διαταραχών και κρίσεων του δικτύου·</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γ)</w:t>
      </w:r>
      <w:r w:rsidRPr="00B06561">
        <w:rPr>
          <w:szCs w:val="24"/>
          <w:lang w:eastAsia="en-US"/>
        </w:rPr>
        <w:tab/>
        <w:t>παρέχουν συναφείς, ακριβείς και επικαιροποιημένες πληροφορίες στους επιχειρησιακούς ενδιαφερόμενους φορείς και σε άλλα ενδιαφερόμενα μέρη, ιδίως στις αρχές που είναι αρμόδιες για τη διαχείριση καταστάσεων κρίσης εκτός του σιδηροδρομικού τομέα. Οι πληροφορίες αυτές παρέχονται με τα κατάλληλα μέσα, συμπεριλαμβανομένων εκείνων που αναφέρονται στο άρθρο 62.</w:t>
      </w:r>
    </w:p>
    <w:p w:rsidR="00B06561" w:rsidRPr="00B06561" w:rsidRDefault="00B06561" w:rsidP="00B06561">
      <w:pPr>
        <w:spacing w:before="120" w:after="120" w:line="360" w:lineRule="auto"/>
        <w:jc w:val="center"/>
        <w:rPr>
          <w:szCs w:val="24"/>
          <w:lang w:eastAsia="en-US"/>
        </w:rPr>
      </w:pPr>
      <w:r w:rsidRPr="00B06561">
        <w:rPr>
          <w:szCs w:val="24"/>
          <w:lang w:eastAsia="en-US"/>
        </w:rPr>
        <w:t>Άρθρο 43</w:t>
      </w:r>
      <w:r w:rsidRPr="00B06561">
        <w:rPr>
          <w:szCs w:val="24"/>
          <w:lang w:eastAsia="en-US"/>
        </w:rPr>
        <w:br/>
        <w:t>Κανόνες και διαδικασίες για τη διαχείριση της κυκλοφορίας και τη διαχείριση διαταραχών</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1.</w:t>
      </w:r>
      <w:r w:rsidRPr="00B06561">
        <w:rPr>
          <w:szCs w:val="24"/>
          <w:lang w:eastAsia="en-US"/>
        </w:rPr>
        <w:tab/>
        <w:t>Οι διαχειριστές υποδομής</w:t>
      </w:r>
      <w:r w:rsidRPr="00B06561">
        <w:rPr>
          <w:b/>
          <w:i/>
          <w:szCs w:val="24"/>
          <w:lang w:eastAsia="en-US"/>
        </w:rPr>
        <w:t>, έως τις ... [18 μήνες από την έναρξη ισχύος του παρόντος κανονισμού],</w:t>
      </w:r>
      <w:r w:rsidRPr="00B06561">
        <w:rPr>
          <w:szCs w:val="24"/>
          <w:lang w:eastAsia="en-US"/>
        </w:rPr>
        <w:t xml:space="preserve"> θεσπίζουν κανόνες και διαδικασίες για τη διαχείριση των αποκλίσεων των κινήσεων αμαξοστοιχιών από τον πίνακα δρομολογίων. Οι εν λόγω κανόνες και διαδικασίες δημοσιεύονται στη δήλωση δικτύου που αναφέρεται στο άρθρο 27 της οδηγίας 2012/34/ΕΕ και καλύπτουν τη διαχείριση της κυκλοφορίας στις περιπτώσεις που προβλέπονται στο άρθρο 42 παράγραφος 1 στοιχεία α), β) και γ) του παρόντος κανονισμού.</w:t>
      </w:r>
      <w:r w:rsidR="00E05511">
        <w:rPr>
          <w:b/>
          <w:szCs w:val="24"/>
          <w:lang w:eastAsia="en-US"/>
        </w:rPr>
        <w:t xml:space="preserve"> [Τροπολογία 168]</w:t>
      </w:r>
    </w:p>
    <w:p w:rsidR="00D07DEE" w:rsidRDefault="00D07DEE">
      <w:pPr>
        <w:widowControl/>
        <w:rPr>
          <w:szCs w:val="24"/>
          <w:lang w:eastAsia="en-US"/>
        </w:rPr>
      </w:pPr>
      <w:r>
        <w:rPr>
          <w:szCs w:val="24"/>
          <w:lang w:eastAsia="en-US"/>
        </w:rPr>
        <w:br w:type="page"/>
      </w:r>
    </w:p>
    <w:p w:rsidR="00B06561" w:rsidRPr="00E05511" w:rsidRDefault="00B06561" w:rsidP="00B06561">
      <w:pPr>
        <w:spacing w:before="120" w:after="120" w:line="360" w:lineRule="auto"/>
        <w:ind w:left="850" w:hanging="850"/>
        <w:rPr>
          <w:b/>
          <w:szCs w:val="24"/>
          <w:lang w:eastAsia="en-US"/>
        </w:rPr>
      </w:pPr>
      <w:r w:rsidRPr="00B06561">
        <w:rPr>
          <w:szCs w:val="24"/>
          <w:lang w:eastAsia="en-US"/>
        </w:rPr>
        <w:lastRenderedPageBreak/>
        <w:t>2.</w:t>
      </w:r>
      <w:r w:rsidRPr="00B06561">
        <w:rPr>
          <w:szCs w:val="24"/>
          <w:lang w:eastAsia="en-US"/>
        </w:rPr>
        <w:tab/>
        <w:t>Οι κανόνες και οι διαδικασίες που αναφέρονται στην παράγραφο 1 αποσκοπούν στην ελαχιστοποίηση των συνολικών επιπτώσεων που έχουν οι αποκλίσεις από τον πίνακα δρομολογίων στη σιδηροδρομική κυκλοφορία, λαμβανομένων υπόψη των αναγκών όλων των τύπων μεταφορών.</w:t>
      </w:r>
      <w:r w:rsidRPr="00B06561">
        <w:rPr>
          <w:strike/>
          <w:szCs w:val="24"/>
          <w:lang w:eastAsia="en-US"/>
        </w:rPr>
        <w:t xml:space="preserve"> Οι αρχές</w:t>
      </w:r>
      <w:r w:rsidRPr="00B06561">
        <w:rPr>
          <w:szCs w:val="24"/>
          <w:lang w:eastAsia="en-US"/>
        </w:rPr>
        <w:t xml:space="preserve"> Μπορεί να περιλαμβάνουν κανόνες προτεραιότητας για τη διαχείριση μεταξύ των διαφόρων τύπων κυκλοφορίας και τις ειδικές διαδικασίες, κριτήρια και στόχους που πρέπει να εφαρμόζονται στο πλαίσιο μιας προσέγγισης βασισμένης στη βελτιστοποίηση, η οποία στηρίζεται στη βελτιστοποίηση μιας λειτουργίας-στόχου, όπως η ελαχιστοποίηση των λεπτών καθυστέρησης ή του χρόνου επιστροφής σε κανονικές λειτουργίες, αντί ρητών κανόνων προτεραιότητας.</w:t>
      </w:r>
      <w:r w:rsidR="00E05511">
        <w:rPr>
          <w:b/>
          <w:szCs w:val="24"/>
          <w:lang w:eastAsia="en-US"/>
        </w:rPr>
        <w:t xml:space="preserve"> [Τροπολογία 169]</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3.</w:t>
      </w:r>
      <w:r w:rsidRPr="00B06561">
        <w:rPr>
          <w:szCs w:val="24"/>
          <w:lang w:eastAsia="en-US"/>
        </w:rPr>
        <w:tab/>
        <w:t>Σε περίπτωση διαταραχής της σιδηροδρομικής κίνησης λόγω τεχνικής βλάβης ή ατυχήματος, ο διαχειριστής υποδομής λαμβάνει</w:t>
      </w:r>
      <w:r w:rsidRPr="00B06561">
        <w:rPr>
          <w:b/>
          <w:i/>
          <w:szCs w:val="24"/>
          <w:lang w:eastAsia="en-US"/>
        </w:rPr>
        <w:t xml:space="preserve"> χωρίς καθυστέρηση</w:t>
      </w:r>
      <w:r w:rsidRPr="00B06561">
        <w:rPr>
          <w:szCs w:val="24"/>
          <w:lang w:eastAsia="en-US"/>
        </w:rPr>
        <w:t xml:space="preserve"> όλα τα μέτρα που απαιτούνται για την αποκατάσταση της ομαλότητας. Για τον σκοπό αυτό, εφαρμόζει σχέδιο αντιμετώπισης έκτακτων καταστάσεων σύμφωνα με το άρθρο 19. Σε περίπτωση διαταραχής που ενδέχεται να έχει αντίκτυπο στη διασυνοριακή κυκλοφορία, οι οικείοι διαχειριστές υποδομής συνεργάζονται μεταξύ τους για την αποκατάσταση της ομαλής διασυνοριακής κυκλοφορίας σύμφωνα με το ευρωπαϊκό πλαίσιο για τον συντονισμό της διαχείρισης της κυκλοφορίας, των διαταραχών και των κρίσεων που αναφέρεται στο άρθρο 44.</w:t>
      </w:r>
      <w:r w:rsidR="00E05511">
        <w:rPr>
          <w:b/>
          <w:szCs w:val="24"/>
          <w:lang w:eastAsia="en-US"/>
        </w:rPr>
        <w:t xml:space="preserve"> [Τροπολογία 170]</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4.</w:t>
      </w:r>
      <w:r w:rsidRPr="00B06561">
        <w:rPr>
          <w:szCs w:val="24"/>
          <w:lang w:eastAsia="en-US"/>
        </w:rPr>
        <w:tab/>
        <w:t>Κατά τον καθορισμό των κανόνων και διαδικασιών που αναφέρονται στην παράγραφο 1, οι διαχειριστές υποδομής λαμβάνουν ιδιαιτέρως υπόψη το ευρωπαϊκό πλαίσιο για τον συντονισμό της διαχείρισης της κυκλοφορίας, των διαταραχών και των κρίσεων που αναφέρεται στο άρθρο 44. Εξηγούν στη δήλωση δικτύου τους λόγους για τυχόν αποκλίσεις από τους κοινούς κανόνες και διαδικασίες που καθορίζονται στο ευρωπαϊκό πλαίσιο για τον συντονισμό της διαχείρισης της κυκλοφορίας, των διαταραχών και των κρίσεων.</w:t>
      </w:r>
    </w:p>
    <w:p w:rsidR="00B06561" w:rsidRPr="00E05511" w:rsidRDefault="00B06561" w:rsidP="00B06561">
      <w:pPr>
        <w:spacing w:before="120" w:after="120" w:line="360" w:lineRule="auto"/>
        <w:ind w:left="850" w:hanging="850"/>
        <w:rPr>
          <w:b/>
          <w:szCs w:val="24"/>
          <w:lang w:eastAsia="en-US"/>
        </w:rPr>
      </w:pPr>
      <w:r w:rsidRPr="00B06561">
        <w:rPr>
          <w:b/>
          <w:i/>
          <w:szCs w:val="24"/>
          <w:lang w:eastAsia="en-US"/>
        </w:rPr>
        <w:t>4α.</w:t>
      </w:r>
      <w:r w:rsidRPr="00B06561">
        <w:rPr>
          <w:szCs w:val="24"/>
          <w:lang w:eastAsia="en-US"/>
        </w:rPr>
        <w:tab/>
      </w:r>
      <w:r w:rsidRPr="00B06561">
        <w:rPr>
          <w:b/>
          <w:i/>
          <w:szCs w:val="24"/>
          <w:lang w:eastAsia="en-US"/>
        </w:rPr>
        <w:t>Οι αποκλίσεις επιτρέπονται μόνο σε δεόντως αιτιολογημένες περιπτώσεις και εγκρίνονται από τον εθνικό ρυθμιστικό φορέα.</w:t>
      </w:r>
      <w:r w:rsidR="00E05511">
        <w:rPr>
          <w:b/>
          <w:szCs w:val="24"/>
          <w:lang w:eastAsia="en-US"/>
        </w:rPr>
        <w:t xml:space="preserve"> [Τροπολογία 171]</w:t>
      </w:r>
    </w:p>
    <w:p w:rsidR="00B06561" w:rsidRPr="00B06561" w:rsidRDefault="00B06561" w:rsidP="00B06561">
      <w:pPr>
        <w:spacing w:before="120" w:after="120" w:line="360" w:lineRule="auto"/>
        <w:ind w:left="850" w:hanging="850"/>
        <w:rPr>
          <w:szCs w:val="24"/>
          <w:lang w:eastAsia="en-US"/>
        </w:rPr>
      </w:pPr>
      <w:r w:rsidRPr="00B06561">
        <w:rPr>
          <w:szCs w:val="24"/>
          <w:lang w:eastAsia="en-US"/>
        </w:rPr>
        <w:t>5.</w:t>
      </w:r>
      <w:r w:rsidRPr="00B06561">
        <w:rPr>
          <w:szCs w:val="24"/>
          <w:lang w:eastAsia="en-US"/>
        </w:rPr>
        <w:tab/>
        <w:t>Σε περίπτωση ανωτέρας βίας και, όπου αυτό είναι απολύτως απαραίτητο, λόγω περιστατικού το οποίο καθιστά την υποδομή προσωρινά άχρηστη, τα κατανεμημένα δικαιώματα χωρητικότητας είναι δυνατό να αφαιρούνται χωρίς προειδοποίηση, για το χρονικό διάστημα που απαιτείται για την επισκευή του συστήματος</w:t>
      </w:r>
      <w:r w:rsidRPr="00B06561">
        <w:rPr>
          <w:b/>
          <w:i/>
          <w:szCs w:val="24"/>
          <w:lang w:eastAsia="en-US"/>
        </w:rPr>
        <w:t>, ενώ καταβάλλεται ταυτόχρονα κάθε προσπάθεια για την εξεύρεση εναλλακτικών</w:t>
      </w:r>
      <w:r w:rsidRPr="00B06561">
        <w:rPr>
          <w:szCs w:val="24"/>
          <w:lang w:eastAsia="en-US"/>
        </w:rPr>
        <w:t>.</w:t>
      </w:r>
    </w:p>
    <w:p w:rsidR="00B06561" w:rsidRPr="00E05511" w:rsidRDefault="00B06561" w:rsidP="00B06561">
      <w:pPr>
        <w:spacing w:before="120" w:after="120" w:line="360" w:lineRule="auto"/>
        <w:ind w:left="850"/>
        <w:rPr>
          <w:b/>
          <w:szCs w:val="24"/>
          <w:lang w:eastAsia="en-US"/>
        </w:rPr>
      </w:pPr>
      <w:r w:rsidRPr="00B06561">
        <w:rPr>
          <w:szCs w:val="24"/>
          <w:lang w:eastAsia="en-US"/>
        </w:rPr>
        <w:t>Ο διαχειριστής υποδομής, εφόσον το κρίνει απαραίτητο, μπορεί να ζητήσει από τις σιδηροδρομικές επιχειρήσεις να θέσουν στη διάθεσή του τους πόρους που κρίνει ως πλέον κατάλληλους, για την όσο το δυνατόν ταχύτερη αποκατάσταση της ομαλότητας.</w:t>
      </w:r>
      <w:r w:rsidR="00E05511">
        <w:rPr>
          <w:b/>
          <w:szCs w:val="24"/>
          <w:lang w:eastAsia="en-US"/>
        </w:rPr>
        <w:t xml:space="preserve"> [Τροπολογία 172]</w:t>
      </w:r>
    </w:p>
    <w:p w:rsidR="00D07DEE" w:rsidRDefault="00D07DEE">
      <w:pPr>
        <w:widowControl/>
        <w:rPr>
          <w:b/>
          <w:i/>
          <w:szCs w:val="24"/>
          <w:lang w:eastAsia="en-US"/>
        </w:rPr>
      </w:pPr>
      <w:r>
        <w:rPr>
          <w:b/>
          <w:i/>
          <w:szCs w:val="24"/>
          <w:lang w:eastAsia="en-US"/>
        </w:rPr>
        <w:br w:type="page"/>
      </w:r>
    </w:p>
    <w:p w:rsidR="00B06561" w:rsidRPr="00E05511" w:rsidRDefault="00B06561" w:rsidP="00B06561">
      <w:pPr>
        <w:spacing w:before="120" w:after="120" w:line="360" w:lineRule="auto"/>
        <w:ind w:left="850" w:hanging="850"/>
        <w:rPr>
          <w:b/>
          <w:szCs w:val="24"/>
          <w:lang w:eastAsia="en-US"/>
        </w:rPr>
      </w:pPr>
      <w:r w:rsidRPr="00B06561">
        <w:rPr>
          <w:b/>
          <w:i/>
          <w:szCs w:val="24"/>
          <w:lang w:eastAsia="en-US"/>
        </w:rPr>
        <w:lastRenderedPageBreak/>
        <w:t>5α.</w:t>
      </w:r>
      <w:r w:rsidRPr="00B06561">
        <w:rPr>
          <w:szCs w:val="24"/>
          <w:lang w:eastAsia="en-US"/>
        </w:rPr>
        <w:tab/>
      </w:r>
      <w:r w:rsidRPr="00B06561">
        <w:rPr>
          <w:b/>
          <w:i/>
          <w:szCs w:val="24"/>
          <w:lang w:eastAsia="en-US"/>
        </w:rPr>
        <w:t>Σε περίπτωση απόσυρσης χωρητικότητας, οι διαχειριστές υποδομής ενημερώνουν εγκαίρως τις σιδηροδρομικές επιχειρήσεις σχετικά με τη διαχείριση του χρόνου τους, την πρόοδο των επισκευών και τις πιθανές εναλλακτικές αντί της κατανεμημένης χωρητικότητάς τους.</w:t>
      </w:r>
      <w:r w:rsidR="00E05511">
        <w:rPr>
          <w:b/>
          <w:szCs w:val="24"/>
          <w:lang w:eastAsia="en-US"/>
        </w:rPr>
        <w:t xml:space="preserve"> [Τροπολογία 173]</w:t>
      </w:r>
    </w:p>
    <w:p w:rsidR="00B06561" w:rsidRPr="00B06561" w:rsidRDefault="00B06561" w:rsidP="00B06561">
      <w:pPr>
        <w:spacing w:before="120" w:after="120" w:line="360" w:lineRule="auto"/>
        <w:ind w:left="850" w:hanging="850"/>
        <w:rPr>
          <w:szCs w:val="24"/>
          <w:lang w:eastAsia="en-US"/>
        </w:rPr>
      </w:pPr>
      <w:r w:rsidRPr="00B06561">
        <w:rPr>
          <w:szCs w:val="24"/>
          <w:lang w:eastAsia="en-US"/>
        </w:rPr>
        <w:t>6.</w:t>
      </w:r>
      <w:r w:rsidRPr="00B06561">
        <w:rPr>
          <w:szCs w:val="24"/>
          <w:lang w:eastAsia="en-US"/>
        </w:rPr>
        <w:tab/>
        <w:t>Τα κράτη μέλη δύνανται να ζητούν από τις σιδηροδρομικές επιχειρήσεις να συμμετέχουν στην εξασφάλιση της επιβολής και της παρακολούθησης της συμμόρφωσής τους προς τις προδιαγραφές και τους κανόνες ασφαλείας.</w:t>
      </w:r>
    </w:p>
    <w:p w:rsidR="00B06561" w:rsidRPr="00E05511" w:rsidRDefault="00B06561" w:rsidP="00B06561">
      <w:pPr>
        <w:spacing w:before="120" w:after="120" w:line="360" w:lineRule="auto"/>
        <w:ind w:left="850" w:hanging="850"/>
        <w:rPr>
          <w:b/>
          <w:szCs w:val="24"/>
          <w:lang w:eastAsia="en-US"/>
        </w:rPr>
      </w:pPr>
      <w:r w:rsidRPr="00B06561">
        <w:rPr>
          <w:b/>
          <w:i/>
          <w:szCs w:val="24"/>
          <w:lang w:eastAsia="en-US"/>
        </w:rPr>
        <w:t>6α.</w:t>
      </w:r>
      <w:r w:rsidRPr="00B06561">
        <w:rPr>
          <w:szCs w:val="24"/>
          <w:lang w:eastAsia="en-US"/>
        </w:rPr>
        <w:tab/>
      </w:r>
      <w:r w:rsidRPr="00B06561">
        <w:rPr>
          <w:b/>
          <w:i/>
          <w:szCs w:val="24"/>
          <w:lang w:eastAsia="en-US"/>
        </w:rPr>
        <w:t>Η Επιτροπή εκδίδει, έως τις … [24 μήνες από την έναρξη ισχύος του παρόντος κανονισμού], εκτελεστικές πράξεις για να καθορίσει κανόνες και διαδικασίες για τη διαχείριση των αποκλίσεων των κινήσεων αμαξοστοιχιών από τον πίνακα δρομολογίων, καθώς και για να τροποποιήσει την παράγραφο 1 του παρόντος άρθρου. Οι εν λόγω εκτελεστικές πράξεις εκδίδονται σύμφωνα με τη διαδικασία εξέτασης στην οποία παραπέμπει το άρθρο 72 παράγραφος 3.</w:t>
      </w:r>
      <w:r w:rsidR="00E05511">
        <w:rPr>
          <w:b/>
          <w:szCs w:val="24"/>
          <w:lang w:eastAsia="en-US"/>
        </w:rPr>
        <w:t xml:space="preserve"> [Τροπολογία 174]</w:t>
      </w:r>
    </w:p>
    <w:p w:rsidR="00B06561" w:rsidRPr="00B06561" w:rsidRDefault="00B06561" w:rsidP="00B06561">
      <w:pPr>
        <w:spacing w:before="120" w:after="120" w:line="360" w:lineRule="auto"/>
        <w:jc w:val="center"/>
        <w:rPr>
          <w:szCs w:val="24"/>
          <w:lang w:eastAsia="en-US"/>
        </w:rPr>
      </w:pPr>
      <w:r w:rsidRPr="00B06561">
        <w:rPr>
          <w:szCs w:val="24"/>
          <w:lang w:eastAsia="en-US"/>
        </w:rPr>
        <w:t>Άρθρο 44</w:t>
      </w:r>
      <w:r w:rsidRPr="00B06561">
        <w:rPr>
          <w:szCs w:val="24"/>
          <w:lang w:eastAsia="en-US"/>
        </w:rPr>
        <w:br/>
        <w:t>Ευρωπαϊκό πλαίσιο για τον διασυνοριακό συντονισμό της διαχείρισης της κυκλοφορίας, της διαχείρισης διαταραχών και της διαχείρισης κρίσεων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 xml:space="preserve">Το </w:t>
      </w:r>
      <w:r w:rsidRPr="00B06561">
        <w:rPr>
          <w:szCs w:val="24"/>
          <w:lang w:val="en-GB" w:eastAsia="en-US"/>
        </w:rPr>
        <w:t>ENIM</w:t>
      </w:r>
      <w:r w:rsidRPr="00B06561">
        <w:rPr>
          <w:szCs w:val="24"/>
          <w:lang w:eastAsia="en-US"/>
        </w:rPr>
        <w:t xml:space="preserve"> καταρτίζει και εγκρίνει ευρωπαϊκό πλαίσιο για τον συντονισμό της διασυνοριακής κυκλοφορίας, των διαταραχών της κυκλοφορίας και της διαχείρισης κρίσεων σύμφωνα με το άρθρο 42 το αργότερο έως [12 μήνες από την έναρξη ισχύος του παρόντος κανονισμού].</w:t>
      </w:r>
    </w:p>
    <w:p w:rsidR="00D07DEE" w:rsidRDefault="00D07DEE">
      <w:pPr>
        <w:widowControl/>
        <w:rPr>
          <w:szCs w:val="24"/>
          <w:lang w:eastAsia="en-US"/>
        </w:rPr>
      </w:pPr>
      <w:r>
        <w:rPr>
          <w:szCs w:val="24"/>
          <w:lang w:eastAsia="en-US"/>
        </w:rPr>
        <w:br w:type="page"/>
      </w:r>
    </w:p>
    <w:p w:rsidR="00B06561" w:rsidRPr="00E05511" w:rsidRDefault="00B06561" w:rsidP="00B06561">
      <w:pPr>
        <w:spacing w:before="120" w:after="120" w:line="360" w:lineRule="auto"/>
        <w:ind w:left="850"/>
        <w:rPr>
          <w:b/>
          <w:szCs w:val="24"/>
          <w:lang w:eastAsia="en-US"/>
        </w:rPr>
      </w:pPr>
      <w:r w:rsidRPr="00B06561">
        <w:rPr>
          <w:szCs w:val="24"/>
          <w:lang w:eastAsia="en-US"/>
        </w:rPr>
        <w:lastRenderedPageBreak/>
        <w:t xml:space="preserve">Το </w:t>
      </w:r>
      <w:r w:rsidRPr="00B06561">
        <w:rPr>
          <w:szCs w:val="24"/>
          <w:lang w:val="en-GB" w:eastAsia="en-US"/>
        </w:rPr>
        <w:t>ENIM</w:t>
      </w:r>
      <w:r w:rsidRPr="00B06561">
        <w:rPr>
          <w:szCs w:val="24"/>
          <w:lang w:eastAsia="en-US"/>
        </w:rPr>
        <w:t xml:space="preserve"> αναπτύσσει το ευρωπαϊκό πλαίσιο για τον διασυνοριακό συντονισμό της διαχείρισης της κυκλοφορίας, της διαχείρισης διαταραχών και της διαχείρισης κρίσεων σε συνεργασία με επιχειρησιακούς ενδιαφερόμενους φορείς και ενδιαφερόμενα μέρη μέσω της διαδικασίας διαβούλευσης που αναφέρεται στο άρθρο 54, λαμβάνοντας υπόψη το έργο της κοινής επιχείρησης «Ευρωπαϊκοί σιδηρόδρομοι» που συστάθηκε με τον τίτλο </w:t>
      </w:r>
      <w:r w:rsidRPr="00B06561">
        <w:rPr>
          <w:szCs w:val="24"/>
          <w:lang w:val="en-GB" w:eastAsia="en-US"/>
        </w:rPr>
        <w:t>IV</w:t>
      </w:r>
      <w:r w:rsidRPr="00B06561">
        <w:rPr>
          <w:szCs w:val="24"/>
          <w:lang w:eastAsia="en-US"/>
        </w:rPr>
        <w:t xml:space="preserve"> του κανονισμού (ΕΕ) </w:t>
      </w:r>
      <w:r w:rsidRPr="00B06561">
        <w:rPr>
          <w:strike/>
          <w:szCs w:val="24"/>
          <w:lang w:eastAsia="en-US"/>
        </w:rPr>
        <w:t>2012/2085</w:t>
      </w:r>
      <w:r w:rsidR="00D07DEE">
        <w:rPr>
          <w:strike/>
          <w:szCs w:val="24"/>
          <w:lang w:eastAsia="en-US"/>
        </w:rPr>
        <w:t xml:space="preserve"> </w:t>
      </w:r>
      <w:r w:rsidRPr="00B06561">
        <w:rPr>
          <w:b/>
          <w:i/>
          <w:szCs w:val="24"/>
          <w:lang w:eastAsia="en-US"/>
        </w:rPr>
        <w:t>2021/2085</w:t>
      </w:r>
      <w:r w:rsidRPr="00B06561">
        <w:rPr>
          <w:szCs w:val="24"/>
          <w:lang w:eastAsia="en-US"/>
        </w:rPr>
        <w:t>.</w:t>
      </w:r>
      <w:r w:rsidR="00E05511">
        <w:rPr>
          <w:b/>
          <w:szCs w:val="24"/>
          <w:lang w:eastAsia="en-US"/>
        </w:rPr>
        <w:t xml:space="preserve"> [Τροπολογία 175]</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2.</w:t>
      </w:r>
      <w:r w:rsidRPr="00B06561">
        <w:rPr>
          <w:szCs w:val="24"/>
          <w:lang w:eastAsia="en-US"/>
        </w:rPr>
        <w:tab/>
        <w:t>Το ευρωπαϊκό πλαίσιο για τον διασυνοριακό συντονισμό της διαχείρισης της κυκλοφορίας, της διαχείρισης διαταραχών και της διαχείρισης κρίσεων παρέχει κατευθυντήριες γραμμές για τον συντονισμό μεταξύ διαχειριστών υποδομής, σιδηροδρομικών επιχειρήσεων και άλλων επιχειρησιακών ενδιαφερόμενων φορέων</w:t>
      </w:r>
      <w:r w:rsidRPr="00B06561">
        <w:rPr>
          <w:b/>
          <w:i/>
          <w:szCs w:val="24"/>
          <w:lang w:eastAsia="en-US"/>
        </w:rPr>
        <w:t xml:space="preserve">, συμπεριλαμβανομένου του </w:t>
      </w:r>
      <w:r w:rsidRPr="00B06561">
        <w:rPr>
          <w:b/>
          <w:i/>
          <w:szCs w:val="24"/>
          <w:lang w:val="en-GB" w:eastAsia="en-US"/>
        </w:rPr>
        <w:t>ENRRB</w:t>
      </w:r>
      <w:r w:rsidRPr="00B06561">
        <w:rPr>
          <w:szCs w:val="24"/>
          <w:lang w:eastAsia="en-US"/>
        </w:rPr>
        <w:t>.</w:t>
      </w:r>
      <w:r w:rsidR="00E05511">
        <w:rPr>
          <w:b/>
          <w:szCs w:val="24"/>
          <w:lang w:eastAsia="en-US"/>
        </w:rPr>
        <w:t xml:space="preserve"> [Τροπολογία 176]</w:t>
      </w:r>
    </w:p>
    <w:p w:rsidR="00B06561" w:rsidRPr="00B06561" w:rsidRDefault="00B06561" w:rsidP="00B06561">
      <w:pPr>
        <w:spacing w:before="120" w:after="120" w:line="360" w:lineRule="auto"/>
        <w:ind w:left="850" w:hanging="850"/>
        <w:rPr>
          <w:szCs w:val="24"/>
          <w:lang w:eastAsia="en-US"/>
        </w:rPr>
      </w:pPr>
      <w:r w:rsidRPr="00B06561">
        <w:rPr>
          <w:szCs w:val="24"/>
          <w:lang w:eastAsia="en-US"/>
        </w:rPr>
        <w:t>3.</w:t>
      </w:r>
      <w:r w:rsidRPr="00B06561">
        <w:rPr>
          <w:szCs w:val="24"/>
          <w:lang w:eastAsia="en-US"/>
        </w:rPr>
        <w:tab/>
        <w:t xml:space="preserve">Ειδικότερα, το ευρωπαϊκό πλαίσιο για τον διασυνοριακό συντονισμό της διαχείρισης της κυκλοφορίας, της διαχείρισης διαταραχών και της διαχείρισης κρίσεων περιλαμβάνει τα στοιχεία που απαριθμούνται στο παράρτημα </w:t>
      </w:r>
      <w:r w:rsidRPr="00B06561">
        <w:rPr>
          <w:szCs w:val="24"/>
          <w:lang w:val="en-GB" w:eastAsia="en-US"/>
        </w:rPr>
        <w:t>V</w:t>
      </w:r>
      <w:r w:rsidRPr="00B06561">
        <w:rPr>
          <w:szCs w:val="24"/>
          <w:lang w:eastAsia="en-US"/>
        </w:rPr>
        <w:t>.</w:t>
      </w:r>
    </w:p>
    <w:p w:rsidR="00D07DEE" w:rsidRDefault="00D07DEE">
      <w:pPr>
        <w:widowControl/>
        <w:rPr>
          <w:b/>
          <w:i/>
          <w:szCs w:val="24"/>
          <w:lang w:eastAsia="en-US"/>
        </w:rPr>
      </w:pPr>
      <w:r>
        <w:rPr>
          <w:b/>
          <w:i/>
          <w:szCs w:val="24"/>
          <w:lang w:eastAsia="en-US"/>
        </w:rPr>
        <w:br w:type="page"/>
      </w:r>
    </w:p>
    <w:p w:rsidR="00B06561" w:rsidRPr="00E05511" w:rsidRDefault="00B06561" w:rsidP="00B06561">
      <w:pPr>
        <w:spacing w:before="120" w:after="120" w:line="360" w:lineRule="auto"/>
        <w:ind w:left="850" w:hanging="850"/>
        <w:rPr>
          <w:b/>
          <w:szCs w:val="24"/>
          <w:lang w:eastAsia="en-US"/>
        </w:rPr>
      </w:pPr>
      <w:r w:rsidRPr="00B06561">
        <w:rPr>
          <w:b/>
          <w:i/>
          <w:szCs w:val="24"/>
          <w:lang w:eastAsia="en-US"/>
        </w:rPr>
        <w:lastRenderedPageBreak/>
        <w:t>3α.</w:t>
      </w:r>
      <w:r w:rsidRPr="00B06561">
        <w:rPr>
          <w:szCs w:val="24"/>
          <w:lang w:eastAsia="en-US"/>
        </w:rPr>
        <w:tab/>
      </w:r>
      <w:r w:rsidRPr="00B06561">
        <w:rPr>
          <w:b/>
          <w:i/>
          <w:szCs w:val="24"/>
          <w:lang w:eastAsia="en-US"/>
        </w:rPr>
        <w:t xml:space="preserve">Λαμβάνοντας υπόψη το πλαίσιο που εγκρίθηκε από το </w:t>
      </w:r>
      <w:r w:rsidRPr="00B06561">
        <w:rPr>
          <w:b/>
          <w:i/>
          <w:szCs w:val="24"/>
          <w:lang w:val="en-GB" w:eastAsia="en-US"/>
        </w:rPr>
        <w:t>ENIM</w:t>
      </w:r>
      <w:r w:rsidRPr="00B06561">
        <w:rPr>
          <w:b/>
          <w:i/>
          <w:szCs w:val="24"/>
          <w:lang w:eastAsia="en-US"/>
        </w:rPr>
        <w:t xml:space="preserve"> σύμφωνα με την παράγραφο 1, η Επιτροπή εξουσιοδοτείται να εκδίδει κατ’ εξουσιοδότηση πράξεις, σύμφωνα με το άρθρο 71, για τον καθορισμό των λεπτομερειών για τον συντονισμό της διασυνοριακής διαχείρισης της κυκλοφορίας, της διαχείρισης διαταραχών και της διαχείρισης κρίσεων, καθώς και για την τροποποίηση της παραγράφου 2 του παρόντος άρθρου. Οι εν λόγω κατ’ εξουσιοδότηση πράξεις εκδίδονται έως ... [24 μήνες από την έναρξη ισχύος του παρόντος κανονισμού].</w:t>
      </w:r>
      <w:r w:rsidR="00E05511">
        <w:rPr>
          <w:b/>
          <w:szCs w:val="24"/>
          <w:lang w:eastAsia="en-US"/>
        </w:rPr>
        <w:t xml:space="preserve"> [Τροπολογία 177]</w:t>
      </w:r>
    </w:p>
    <w:p w:rsidR="00B06561" w:rsidRPr="00B06561" w:rsidRDefault="00B06561" w:rsidP="00B06561">
      <w:pPr>
        <w:spacing w:before="120" w:after="120" w:line="360" w:lineRule="auto"/>
        <w:jc w:val="center"/>
        <w:rPr>
          <w:szCs w:val="24"/>
          <w:lang w:eastAsia="en-US"/>
        </w:rPr>
      </w:pPr>
      <w:r w:rsidRPr="00B06561">
        <w:rPr>
          <w:szCs w:val="24"/>
          <w:lang w:eastAsia="en-US"/>
        </w:rPr>
        <w:t>Άρθρο 45</w:t>
      </w:r>
      <w:r w:rsidRPr="00B06561">
        <w:rPr>
          <w:szCs w:val="24"/>
          <w:lang w:eastAsia="en-US"/>
        </w:rPr>
        <w:br/>
        <w:t>Συντονισμός της διαχείρισης της κυκλοφορίας, της διαχείρισης διαταραχών και της διαχείρισης κρίσεων</w:t>
      </w:r>
    </w:p>
    <w:p w:rsidR="00B06561" w:rsidRPr="00B06561" w:rsidRDefault="00B06561" w:rsidP="00B06561">
      <w:pPr>
        <w:spacing w:before="120" w:after="120" w:line="360" w:lineRule="auto"/>
        <w:rPr>
          <w:szCs w:val="24"/>
          <w:lang w:eastAsia="en-US"/>
        </w:rPr>
      </w:pPr>
      <w:r w:rsidRPr="00B06561">
        <w:rPr>
          <w:szCs w:val="24"/>
          <w:lang w:eastAsia="en-US"/>
        </w:rPr>
        <w:t>Οι διαχειριστές υποδομής συντονίζουν τη διαχείριση της κυκλοφορίας σύμφωνα με το άρθρο 53 και με βάση το ευρωπαϊκό πλαίσιο για τον διασυνοριακό συντονισμό της διαχείρισης της κυκλοφορίας, της διαχείρισης διαταραχών και της διαχείρισης κρίσεων που αναφέρεται στο άρθρο 44.</w:t>
      </w:r>
    </w:p>
    <w:p w:rsidR="00B06561" w:rsidRPr="00B06561" w:rsidRDefault="00B06561" w:rsidP="00B06561">
      <w:pPr>
        <w:spacing w:before="120" w:after="120" w:line="360" w:lineRule="auto"/>
        <w:rPr>
          <w:szCs w:val="24"/>
          <w:lang w:eastAsia="en-US"/>
        </w:rPr>
      </w:pPr>
      <w:r w:rsidRPr="00B06561">
        <w:rPr>
          <w:szCs w:val="24"/>
          <w:lang w:eastAsia="en-US"/>
        </w:rPr>
        <w:t>Ο συντονισμός εξασφαλίζει ιδίως: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α)</w:t>
      </w:r>
      <w:r w:rsidRPr="00B06561">
        <w:rPr>
          <w:szCs w:val="24"/>
          <w:lang w:eastAsia="en-US"/>
        </w:rPr>
        <w:tab/>
        <w:t>ότι οι διεθνείς σιδηροδρομικές μεταφορές λειτουργούν με ελάχιστες διαταραχές τόσο υπό κανονικές συνθήκες λειτουργίας όσο και υπό συνθήκες διαταραχής·</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β)</w:t>
      </w:r>
      <w:r w:rsidRPr="00B06561">
        <w:rPr>
          <w:szCs w:val="24"/>
          <w:lang w:eastAsia="en-US"/>
        </w:rPr>
        <w:tab/>
        <w:t>ότι λαμβάνονται δεόντως υπόψη οι ειδικές προκλήσεις που σχετίζονται με τα διασυνοριακά τμήματα, οι οποίες προκύπτουν, μεταξύ άλλων, από την περιορισμένη διαλειτουργικότητα όσον αφορά τις υποδομές, τον τεχνικό εξοπλισμό και τις λειτουργίες, τις γλωσσικές απαιτήσεις και τις απαιτήσεις κατάρτισης σχετικά με το προσωπικό, τις διοικητικές διατυπώσεις ή τις διατυπώσεις στα σύνορα·</w:t>
      </w:r>
    </w:p>
    <w:p w:rsidR="00B06561" w:rsidRPr="00B06561" w:rsidRDefault="00B06561" w:rsidP="00B06561">
      <w:pPr>
        <w:spacing w:before="120" w:after="120" w:line="360" w:lineRule="auto"/>
        <w:ind w:left="850" w:hanging="850"/>
        <w:rPr>
          <w:szCs w:val="24"/>
          <w:lang w:eastAsia="en-US"/>
        </w:rPr>
      </w:pPr>
      <w:r w:rsidRPr="00B06561">
        <w:rPr>
          <w:szCs w:val="24"/>
          <w:lang w:eastAsia="en-US"/>
        </w:rPr>
        <w:t>γ)</w:t>
      </w:r>
      <w:r w:rsidRPr="00B06561">
        <w:rPr>
          <w:szCs w:val="24"/>
          <w:lang w:eastAsia="en-US"/>
        </w:rPr>
        <w:tab/>
        <w:t>την αποτελεσματική ανταλλαγή επικαιροποιημένων και συναφών πληροφοριών μεταξύ διαχειριστών υποδομής, αιτούντων, σιδηροδρομικών επιχειρήσεων και άλλων επιχειρησιακών ενδιαφερόμενων φορέων, καθώς και οποιωνδήποτε σχετικών δομών διακυβέρνησης για τη διαχείριση κρίσεων σε επίπεδο ΕΕ, κατά περίπτωση, μεταξύ άλλων σύμφωνα με το άρθρο 62.</w:t>
      </w:r>
    </w:p>
    <w:p w:rsidR="00B06561" w:rsidRPr="00B06561" w:rsidRDefault="00B06561" w:rsidP="00B06561">
      <w:pPr>
        <w:spacing w:before="120" w:after="120" w:line="360" w:lineRule="auto"/>
        <w:jc w:val="center"/>
        <w:rPr>
          <w:szCs w:val="24"/>
          <w:lang w:eastAsia="en-US"/>
        </w:rPr>
      </w:pPr>
      <w:r w:rsidRPr="00B06561">
        <w:rPr>
          <w:szCs w:val="24"/>
          <w:lang w:eastAsia="en-US"/>
        </w:rPr>
        <w:t>Άρθρο 46</w:t>
      </w:r>
      <w:r w:rsidRPr="00B06561">
        <w:rPr>
          <w:szCs w:val="24"/>
          <w:lang w:eastAsia="en-US"/>
        </w:rPr>
        <w:br/>
        <w:t>Διαταραχές δικτύου</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Όταν ένα περιστατικό έχει ως αποτέλεσμα ή ενδέχεται να έχει ως αποτέλεσμα περιορισμούς στη λειτουργία του δικτύου, οι οποίοι απαιτούν συντονισμένη δράση από τους επιχειρησιακούς ενδιαφερόμενους φορείς προκειμένου να διασφαλιστεί η καλύτερη δυνατή διαχείριση της κυκλοφορίας κατά τη διάρκεια των περιορισμών, οι επηρεαζόμενοι διαχειριστές υποδομής αξιολογούν την πιθανή διάρκεια και τον αντίκτυπο του περιστατικού με βάση όλες τις διαθέσιμες πληροφορίες και την προηγούμενη εμπειρία.</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rPr>
          <w:szCs w:val="24"/>
          <w:lang w:eastAsia="en-US"/>
        </w:rPr>
      </w:pPr>
      <w:r w:rsidRPr="00B06561">
        <w:rPr>
          <w:szCs w:val="24"/>
          <w:lang w:eastAsia="en-US"/>
        </w:rPr>
        <w:lastRenderedPageBreak/>
        <w:t xml:space="preserve">Εάν η εκτιμώμενη διάρκεια και ο αντίκτυπος πληρούν τα κριτήρια για τη δήλωση διαταραχών του δικτύου, όπως ορίζονται στο παράρτημα </w:t>
      </w:r>
      <w:r w:rsidRPr="00B06561">
        <w:rPr>
          <w:szCs w:val="24"/>
          <w:lang w:val="en-GB" w:eastAsia="en-US"/>
        </w:rPr>
        <w:t>VI</w:t>
      </w:r>
      <w:r w:rsidRPr="00B06561">
        <w:rPr>
          <w:szCs w:val="24"/>
          <w:lang w:eastAsia="en-US"/>
        </w:rPr>
        <w:t>, οι οικείοι διαχειριστές υποδομής δηλώνουν διαταραχή του δικτύου και εφαρμόζουν τα μέτρα που προβλέπονται στο άρθρο 43.</w:t>
      </w:r>
    </w:p>
    <w:p w:rsidR="00B06561" w:rsidRPr="00E05511" w:rsidRDefault="00B06561" w:rsidP="00B06561">
      <w:pPr>
        <w:spacing w:before="120" w:after="120" w:line="360" w:lineRule="auto"/>
        <w:ind w:left="850" w:hanging="850"/>
        <w:rPr>
          <w:b/>
          <w:szCs w:val="24"/>
          <w:lang w:eastAsia="en-US"/>
        </w:rPr>
      </w:pPr>
      <w:r w:rsidRPr="00B06561">
        <w:rPr>
          <w:szCs w:val="24"/>
          <w:lang w:eastAsia="en-US"/>
        </w:rPr>
        <w:t>2.</w:t>
      </w:r>
      <w:r w:rsidRPr="00B06561">
        <w:rPr>
          <w:szCs w:val="24"/>
          <w:lang w:eastAsia="en-US"/>
        </w:rPr>
        <w:tab/>
        <w:t xml:space="preserve">Όταν το περιστατικό έχει ή ενδέχεται να έχει επιπτώσεις σε περισσότερα του ενός δίκτυα, ο διαχειριστής της υποδομής </w:t>
      </w:r>
      <w:r w:rsidRPr="00B06561">
        <w:rPr>
          <w:strike/>
          <w:szCs w:val="24"/>
          <w:lang w:eastAsia="en-US"/>
        </w:rPr>
        <w:t>όπου</w:t>
      </w:r>
      <w:r w:rsidR="00D07DEE">
        <w:rPr>
          <w:strike/>
          <w:szCs w:val="24"/>
          <w:lang w:eastAsia="en-US"/>
        </w:rPr>
        <w:t xml:space="preserve"> </w:t>
      </w:r>
      <w:r w:rsidRPr="00B06561">
        <w:rPr>
          <w:b/>
          <w:i/>
          <w:szCs w:val="24"/>
          <w:lang w:eastAsia="en-US"/>
        </w:rPr>
        <w:t>στην οποία</w:t>
      </w:r>
      <w:r w:rsidRPr="00B06561">
        <w:rPr>
          <w:szCs w:val="24"/>
          <w:lang w:eastAsia="en-US"/>
        </w:rPr>
        <w:t xml:space="preserve"> συνέβη το περιστατικό δηλώνει διαταραχή σε πολλαπλά δίκτυα και συντονίζει τις δράσεις σύμφωνα με τα άρθρα 44, 45 και 53.</w:t>
      </w:r>
      <w:r w:rsidR="00E05511">
        <w:rPr>
          <w:b/>
          <w:szCs w:val="24"/>
          <w:lang w:eastAsia="en-US"/>
        </w:rPr>
        <w:t xml:space="preserve"> [Τροπολογία 178]</w:t>
      </w:r>
    </w:p>
    <w:p w:rsidR="00B06561" w:rsidRPr="00915061" w:rsidRDefault="00B06561" w:rsidP="00B06561">
      <w:pPr>
        <w:spacing w:before="120" w:after="120" w:line="360" w:lineRule="auto"/>
        <w:ind w:left="850" w:hanging="850"/>
        <w:rPr>
          <w:b/>
          <w:szCs w:val="24"/>
          <w:lang w:eastAsia="en-US"/>
        </w:rPr>
      </w:pPr>
      <w:r w:rsidRPr="00B06561">
        <w:rPr>
          <w:szCs w:val="24"/>
          <w:lang w:eastAsia="en-US"/>
        </w:rPr>
        <w:t>3.</w:t>
      </w:r>
      <w:r w:rsidRPr="00B06561">
        <w:rPr>
          <w:szCs w:val="24"/>
          <w:lang w:eastAsia="en-US"/>
        </w:rPr>
        <w:tab/>
        <w:t xml:space="preserve">Το </w:t>
      </w:r>
      <w:r w:rsidRPr="00B06561">
        <w:rPr>
          <w:szCs w:val="24"/>
          <w:lang w:val="en-GB" w:eastAsia="en-US"/>
        </w:rPr>
        <w:t>ENIM</w:t>
      </w:r>
      <w:r w:rsidRPr="00B06561">
        <w:rPr>
          <w:szCs w:val="24"/>
          <w:lang w:eastAsia="en-US"/>
        </w:rPr>
        <w:t xml:space="preserve"> καθορίζει εναρμονισμένη μέθοδο για την εκτίμηση της πιθανής διάρκειας και των επιπτώσεων των διαταραχών του δικτύου και την συμπεριλαμβάνει στο ευρωπαϊκό πλαίσιο για τον συντονισμό της </w:t>
      </w:r>
      <w:r w:rsidRPr="00B06561">
        <w:rPr>
          <w:strike/>
          <w:szCs w:val="24"/>
          <w:lang w:eastAsia="en-US"/>
        </w:rPr>
        <w:t xml:space="preserve">διαχείρισης της </w:t>
      </w:r>
      <w:r w:rsidRPr="00B06561">
        <w:rPr>
          <w:szCs w:val="24"/>
          <w:lang w:eastAsia="en-US"/>
        </w:rPr>
        <w:t>κυκλοφορίας</w:t>
      </w:r>
      <w:r w:rsidRPr="00B06561">
        <w:rPr>
          <w:b/>
          <w:i/>
          <w:szCs w:val="24"/>
          <w:lang w:eastAsia="en-US"/>
        </w:rPr>
        <w:t xml:space="preserve"> και τη διαχείριση των διαταραχών</w:t>
      </w:r>
      <w:r w:rsidRPr="00B06561">
        <w:rPr>
          <w:szCs w:val="24"/>
          <w:lang w:eastAsia="en-US"/>
        </w:rPr>
        <w:t xml:space="preserve"> και των κρίσεων, το οποίο αναφέρεται στο άρθρο 44.</w:t>
      </w:r>
      <w:r w:rsidR="00915061">
        <w:rPr>
          <w:b/>
          <w:szCs w:val="24"/>
          <w:lang w:eastAsia="en-US"/>
        </w:rPr>
        <w:t xml:space="preserve"> [Τροπολογία 179]</w:t>
      </w:r>
    </w:p>
    <w:p w:rsidR="00B06561" w:rsidRPr="00B06561" w:rsidRDefault="00B06561" w:rsidP="00B06561">
      <w:pPr>
        <w:spacing w:before="120" w:after="120" w:line="360" w:lineRule="auto"/>
        <w:ind w:left="850" w:hanging="850"/>
        <w:rPr>
          <w:szCs w:val="24"/>
          <w:lang w:eastAsia="en-US"/>
        </w:rPr>
      </w:pPr>
      <w:r w:rsidRPr="00B06561">
        <w:rPr>
          <w:szCs w:val="24"/>
          <w:lang w:eastAsia="en-US"/>
        </w:rPr>
        <w:t>4.</w:t>
      </w:r>
      <w:r w:rsidRPr="00B06561">
        <w:rPr>
          <w:szCs w:val="24"/>
          <w:lang w:eastAsia="en-US"/>
        </w:rPr>
        <w:tab/>
        <w:t>Ο διαχειριστής υποδομής ενημερώνει το ταχύτερο δυνατόν τα ενδιαφερόμενα μέρη ότι δεν διατίθεται χωρητικότητα υποδομής, ειδικότερα λόγω περιστατικού.</w:t>
      </w:r>
    </w:p>
    <w:p w:rsidR="00B06561" w:rsidRPr="00B06561" w:rsidRDefault="00B06561" w:rsidP="00B06561">
      <w:pPr>
        <w:spacing w:before="120" w:after="120" w:line="360" w:lineRule="auto"/>
        <w:ind w:left="850"/>
        <w:rPr>
          <w:szCs w:val="24"/>
          <w:lang w:eastAsia="en-US"/>
        </w:rPr>
      </w:pPr>
      <w:r w:rsidRPr="00B06561">
        <w:rPr>
          <w:szCs w:val="24"/>
          <w:lang w:eastAsia="en-US"/>
        </w:rPr>
        <w:t>Ο ρυθμιστικός φορέας μπορεί να υποχρεώσει τον διαχειριστή υποδομής να του κοινοποιεί αυτήν την πληροφορία, εάν θεωρεί ότι αυτό είναι αναγκαίο.</w:t>
      </w:r>
    </w:p>
    <w:p w:rsidR="00D07DEE" w:rsidRDefault="00D07DEE">
      <w:pPr>
        <w:widowControl/>
        <w:rPr>
          <w:b/>
          <w:i/>
          <w:szCs w:val="24"/>
          <w:lang w:eastAsia="en-US"/>
        </w:rPr>
      </w:pPr>
      <w:r>
        <w:rPr>
          <w:b/>
          <w:i/>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b/>
          <w:i/>
          <w:szCs w:val="24"/>
          <w:lang w:eastAsia="en-US"/>
        </w:rPr>
        <w:lastRenderedPageBreak/>
        <w:t>4α.</w:t>
      </w:r>
      <w:r w:rsidRPr="00B06561">
        <w:rPr>
          <w:szCs w:val="24"/>
          <w:lang w:eastAsia="en-US"/>
        </w:rPr>
        <w:tab/>
      </w:r>
      <w:r w:rsidRPr="00B06561">
        <w:rPr>
          <w:b/>
          <w:i/>
          <w:szCs w:val="24"/>
          <w:lang w:eastAsia="en-US"/>
        </w:rPr>
        <w:t>Σε περίπτωση μερικής ή ολικής διακοπής των δρομολογίων που οφείλεται σε διακοπή της λειτουργίας της αμαξοστοιχίας λόγω τεχνικής βλάβης, συμβάντος ή ατυχήματος σε διασυνοριακή γραμμή για διάστημα μεγαλύτερο των 15 ημερών, οι επηρεαζόμενοι διαχειριστές υποδομής συντάσσουν, εντός 30 ημερών από το περιστατικό, έκθεση συμβάντος. Η έκθεση συμβάντος περιλαμβάνει τουλάχιστον:</w:t>
      </w:r>
    </w:p>
    <w:p w:rsidR="00B06561" w:rsidRPr="00B06561" w:rsidRDefault="00B06561" w:rsidP="00B06561">
      <w:pPr>
        <w:spacing w:before="120" w:after="120" w:line="360" w:lineRule="auto"/>
        <w:ind w:left="1416" w:hanging="566"/>
        <w:rPr>
          <w:szCs w:val="24"/>
          <w:lang w:eastAsia="en-US"/>
        </w:rPr>
      </w:pPr>
      <w:r w:rsidRPr="00B06561">
        <w:rPr>
          <w:b/>
          <w:i/>
          <w:szCs w:val="24"/>
          <w:lang w:eastAsia="en-US"/>
        </w:rPr>
        <w:t>α)</w:t>
      </w:r>
      <w:r w:rsidRPr="00B06561">
        <w:rPr>
          <w:szCs w:val="24"/>
          <w:lang w:eastAsia="en-US"/>
        </w:rPr>
        <w:tab/>
      </w:r>
      <w:r w:rsidRPr="00B06561">
        <w:rPr>
          <w:b/>
          <w:i/>
          <w:szCs w:val="24"/>
          <w:lang w:eastAsia="en-US"/>
        </w:rPr>
        <w:t>πληροφορίες σχετικά με όλα τα επιχειρησιακά μέτρα που ελήφθησαν για την εξασφάλιση εναλλακτικών διαδρομών·</w:t>
      </w:r>
    </w:p>
    <w:p w:rsidR="00B06561" w:rsidRPr="00B06561" w:rsidRDefault="00B06561" w:rsidP="00B06561">
      <w:pPr>
        <w:spacing w:before="120" w:after="120" w:line="360" w:lineRule="auto"/>
        <w:ind w:left="1416" w:hanging="566"/>
        <w:rPr>
          <w:szCs w:val="24"/>
          <w:lang w:eastAsia="en-US"/>
        </w:rPr>
      </w:pPr>
      <w:r w:rsidRPr="00B06561">
        <w:rPr>
          <w:b/>
          <w:i/>
          <w:szCs w:val="24"/>
          <w:lang w:eastAsia="en-US"/>
        </w:rPr>
        <w:t>β)</w:t>
      </w:r>
      <w:r w:rsidRPr="00B06561">
        <w:rPr>
          <w:szCs w:val="24"/>
          <w:lang w:eastAsia="en-US"/>
        </w:rPr>
        <w:tab/>
      </w:r>
      <w:r w:rsidRPr="00B06561">
        <w:rPr>
          <w:b/>
          <w:i/>
          <w:szCs w:val="24"/>
          <w:lang w:eastAsia="en-US"/>
        </w:rPr>
        <w:t>πληροφορίες σχετικά με όλες τις ενέργειες για την αποκατάσταση των τακτικών δρομολογίων στη διακοπτόμενη γραμμή.</w:t>
      </w:r>
    </w:p>
    <w:p w:rsidR="00B06561" w:rsidRPr="00B06561" w:rsidRDefault="00B06561" w:rsidP="00B06561">
      <w:pPr>
        <w:spacing w:before="120" w:after="120" w:line="360" w:lineRule="auto"/>
        <w:ind w:left="850"/>
        <w:rPr>
          <w:szCs w:val="24"/>
          <w:lang w:eastAsia="en-US"/>
        </w:rPr>
      </w:pPr>
      <w:r w:rsidRPr="00B06561">
        <w:rPr>
          <w:b/>
          <w:i/>
          <w:szCs w:val="24"/>
          <w:lang w:eastAsia="en-US"/>
        </w:rPr>
        <w:t>Η έκθεση δημοσιοποιείται και επικαιροποιείται τακτικά έως ότου ξεκινήσει εν νέου η λειτουργία της γραμμής.</w:t>
      </w:r>
    </w:p>
    <w:p w:rsidR="00B06561" w:rsidRPr="00915061" w:rsidRDefault="00B06561" w:rsidP="00B06561">
      <w:pPr>
        <w:spacing w:before="120" w:after="120" w:line="360" w:lineRule="auto"/>
        <w:ind w:left="850"/>
        <w:rPr>
          <w:b/>
          <w:szCs w:val="24"/>
          <w:lang w:eastAsia="en-US"/>
        </w:rPr>
      </w:pPr>
      <w:r w:rsidRPr="00B06561">
        <w:rPr>
          <w:b/>
          <w:i/>
          <w:szCs w:val="24"/>
          <w:lang w:eastAsia="en-US"/>
        </w:rPr>
        <w:t xml:space="preserve">Ο </w:t>
      </w:r>
      <w:r w:rsidRPr="00B06561">
        <w:rPr>
          <w:b/>
          <w:i/>
          <w:szCs w:val="24"/>
          <w:lang w:val="en-GB" w:eastAsia="en-US"/>
        </w:rPr>
        <w:t>ERA</w:t>
      </w:r>
      <w:r w:rsidRPr="00B06561">
        <w:rPr>
          <w:b/>
          <w:i/>
          <w:szCs w:val="24"/>
          <w:lang w:eastAsia="en-US"/>
        </w:rPr>
        <w:t xml:space="preserve"> μπορεί να εκδίδει συστάσεις σχετικά με βελτιωμένα μέτρα για την αντιμετώπιση των διαταραχών και των περιορισμών χωρητικότητας της κυκλοφορίας που προκλήθηκαν από το ατύχημα.</w:t>
      </w:r>
      <w:r w:rsidR="00915061">
        <w:rPr>
          <w:b/>
          <w:szCs w:val="24"/>
          <w:lang w:eastAsia="en-US"/>
        </w:rPr>
        <w:t xml:space="preserve"> [Τροπολογία 180]</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5.</w:t>
      </w:r>
      <w:r w:rsidRPr="00B06561">
        <w:rPr>
          <w:szCs w:val="24"/>
          <w:lang w:eastAsia="en-US"/>
        </w:rPr>
        <w:tab/>
        <w:t xml:space="preserve">Ο Συντονιστής Δικτύου συλλέγει πληροφορίες σχετικά με τις διαταραχές του δικτύου, αναλύει την αντίδραση, συνάγει συμπεράσματα σχετικά με την αποτελεσματικότητα της διαχείρισης των εν λόγω περιστατικών, διαβουλεύεται με τους επιχειρησιακούς ενδιαφερόμενους φορείς σύμφωνα με το άρθρο 54 και υποβάλλει έκθεση στο </w:t>
      </w:r>
      <w:r w:rsidRPr="00B06561">
        <w:rPr>
          <w:szCs w:val="24"/>
          <w:lang w:val="en-GB" w:eastAsia="en-US"/>
        </w:rPr>
        <w:t>ENIM</w:t>
      </w:r>
      <w:r w:rsidRPr="00B06561">
        <w:rPr>
          <w:szCs w:val="24"/>
          <w:lang w:eastAsia="en-US"/>
        </w:rPr>
        <w:t xml:space="preserve"> και στον φορέα επανεξέτασης των επιδόσεων.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6.</w:t>
      </w:r>
      <w:r w:rsidRPr="00B06561">
        <w:rPr>
          <w:szCs w:val="24"/>
          <w:lang w:eastAsia="en-US"/>
        </w:rPr>
        <w:tab/>
        <w:t xml:space="preserve">Ανατίθεται στην Επιτροπή η εξουσία να εκδίδει κατ’ εξουσιοδότηση πράξεις σύμφωνα με το άρθρο 71 για την τροποποίηση του παραρτήματος </w:t>
      </w:r>
      <w:r w:rsidRPr="00B06561">
        <w:rPr>
          <w:szCs w:val="24"/>
          <w:lang w:val="en-GB" w:eastAsia="en-US"/>
        </w:rPr>
        <w:t>V</w:t>
      </w:r>
      <w:r w:rsidRPr="00B06561">
        <w:rPr>
          <w:szCs w:val="24"/>
          <w:lang w:eastAsia="en-US"/>
        </w:rPr>
        <w:t>Ι με σκοπό τη διασφάλιση της αποτελεσματικής και αποδοτικής διαχείρισης των διαταραχών του δικτύου, λαμβανομένων υπόψη των πτυχών σχεδιασμού και των επιχειρησιακών, τεχνικών και εμπορικών πτυχών για τα ενδιαφερόμενα μέρη.</w:t>
      </w:r>
    </w:p>
    <w:p w:rsidR="00B06561" w:rsidRPr="00B06561" w:rsidRDefault="00B06561" w:rsidP="00B06561">
      <w:pPr>
        <w:spacing w:before="120" w:after="120" w:line="360" w:lineRule="auto"/>
        <w:jc w:val="center"/>
        <w:rPr>
          <w:szCs w:val="24"/>
          <w:lang w:eastAsia="en-US"/>
        </w:rPr>
      </w:pPr>
      <w:r w:rsidRPr="00B06561">
        <w:rPr>
          <w:szCs w:val="24"/>
          <w:lang w:eastAsia="en-US"/>
        </w:rPr>
        <w:t>Άρθρο 47</w:t>
      </w:r>
      <w:r w:rsidRPr="00B06561">
        <w:rPr>
          <w:szCs w:val="24"/>
          <w:lang w:eastAsia="en-US"/>
        </w:rPr>
        <w:br/>
        <w:t>Καταστάσεις κρίσης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Σε περιπτώσεις κρίσεων που σχετίζονται με τη δημόσια ασφάλεια, επιδημίες στον τομέα της υγείας, φυσικές καταστροφές, κρίσεις στους τομείς του περιβάλλοντος, της άμυνας και της ασφάλειας, οι οποίες έχουν ή αναμένεται να έχουν κρίσιμες επιπτώσεις στην προσφορά ή τη ζήτηση υπηρεσιών σιδηροδρομικών μεταφορών, επιτρέπεται στα κράτη μέλη να εφαρμόζουν μέτρα έκτακτης ανάγκης τα οποία περιλαμβάνουν, κατά παρέκκλιση από τους κανόνες του παρόντος κανονισμού:</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1416" w:hanging="566"/>
        <w:rPr>
          <w:szCs w:val="24"/>
          <w:lang w:eastAsia="en-US"/>
        </w:rPr>
      </w:pPr>
      <w:r w:rsidRPr="00B06561">
        <w:rPr>
          <w:szCs w:val="24"/>
          <w:lang w:eastAsia="en-US"/>
        </w:rPr>
        <w:lastRenderedPageBreak/>
        <w:t>α)</w:t>
      </w:r>
      <w:r w:rsidRPr="00B06561">
        <w:rPr>
          <w:szCs w:val="24"/>
          <w:lang w:eastAsia="en-US"/>
        </w:rPr>
        <w:tab/>
        <w:t>την ακύρωση δικαιωμάτων χωρητικότητας χωρίς καταβολή αποζημίωσης·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εναλλακτικές αρχές, κανόνες και διαδικασίες για τη διαχείριση της χωρητικότητας, ιδίως για την κατανομή της ανεπαρκούς χωρητικότητας υποδομής·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γ)</w:t>
      </w:r>
      <w:r w:rsidRPr="00B06561">
        <w:rPr>
          <w:szCs w:val="24"/>
          <w:lang w:eastAsia="en-US"/>
        </w:rPr>
        <w:tab/>
        <w:t>εναλλακτικές διαδικασίες για τη διαχείριση της κυκλοφορίας·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δ)</w:t>
      </w:r>
      <w:r w:rsidRPr="00B06561">
        <w:rPr>
          <w:szCs w:val="24"/>
          <w:lang w:eastAsia="en-US"/>
        </w:rPr>
        <w:tab/>
        <w:t>τη χρήση εναλλακτικών διαδρομών·</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ε)</w:t>
      </w:r>
      <w:r w:rsidRPr="00B06561">
        <w:rPr>
          <w:szCs w:val="24"/>
          <w:lang w:eastAsia="en-US"/>
        </w:rPr>
        <w:tab/>
        <w:t>την τροποποίηση των σχεδίων προσφοράς χωρητικότητας.</w:t>
      </w:r>
    </w:p>
    <w:p w:rsidR="00B06561" w:rsidRPr="00915061" w:rsidRDefault="00B06561" w:rsidP="00B06561">
      <w:pPr>
        <w:spacing w:before="120" w:after="120" w:line="360" w:lineRule="auto"/>
        <w:ind w:left="850"/>
        <w:rPr>
          <w:b/>
          <w:szCs w:val="24"/>
          <w:lang w:eastAsia="en-US"/>
        </w:rPr>
      </w:pPr>
      <w:r w:rsidRPr="00B06561">
        <w:rPr>
          <w:szCs w:val="24"/>
          <w:lang w:eastAsia="en-US"/>
        </w:rPr>
        <w:t xml:space="preserve">Το ενδιαφερόμενο κράτος μέλος εξασφαλίζει ότι τα μέτρα έκτακτης ανάγκης τηρούν, στο μέτρο του δυνατού, τις αρχές για τη διαχείριση της χωρητικότητας και της κυκλοφορίας που ορίζονται στον παρόντα κανονισμό και ότι κάνουν χρήση των υφιστάμενων σχεδίων που καταρτίζονται σύμφωνα με το άρθρο 19. </w:t>
      </w:r>
      <w:r w:rsidRPr="00B06561">
        <w:rPr>
          <w:strike/>
          <w:szCs w:val="24"/>
          <w:lang w:eastAsia="en-US"/>
        </w:rPr>
        <w:t>Συντονίζουν</w:t>
      </w:r>
      <w:r w:rsidR="00D07DEE">
        <w:rPr>
          <w:strike/>
          <w:szCs w:val="24"/>
          <w:lang w:eastAsia="en-US"/>
        </w:rPr>
        <w:t xml:space="preserve"> </w:t>
      </w:r>
      <w:r w:rsidRPr="00B06561">
        <w:rPr>
          <w:b/>
          <w:i/>
          <w:szCs w:val="24"/>
          <w:lang w:eastAsia="en-US"/>
        </w:rPr>
        <w:t>Συντονίζει</w:t>
      </w:r>
      <w:r w:rsidRPr="00B06561">
        <w:rPr>
          <w:szCs w:val="24"/>
          <w:lang w:eastAsia="en-US"/>
        </w:rPr>
        <w:t xml:space="preserve"> τα εν λόγω μέτρα έκτακτης ανάγκης με άλλα κράτη μέλη.</w:t>
      </w:r>
      <w:r w:rsidR="00915061">
        <w:rPr>
          <w:b/>
          <w:szCs w:val="24"/>
          <w:lang w:eastAsia="en-US"/>
        </w:rPr>
        <w:t xml:space="preserve"> [Τροπολογία 181]</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 xml:space="preserve">Το οικείο κράτος μέλος ενημερώνει αμελλητί την Επιτροπή και το </w:t>
      </w:r>
      <w:r w:rsidRPr="00B06561">
        <w:rPr>
          <w:szCs w:val="24"/>
          <w:lang w:val="en-GB" w:eastAsia="en-US"/>
        </w:rPr>
        <w:t>ENIM</w:t>
      </w:r>
      <w:r w:rsidRPr="00B06561">
        <w:rPr>
          <w:szCs w:val="24"/>
          <w:lang w:eastAsia="en-US"/>
        </w:rPr>
        <w:t xml:space="preserve"> σχετικά με την απόφασή του να εφαρμόσει μέτρα έκτακτης ανάγκης και παρέχει αιτιολόγηση και περιγραφή των εν λόγω μέτρων και της αναμενόμενης διάρκειας της εφαρμογής τους. Κατά περίπτωση, τα κράτη μέλη ενημερώνουν επίσης την Επιτροπή και τις κεντρικές υπηρεσίες διασύνδεσης, όπως προβλέπεται στο άρθρο 8 του [κανονισμού σχετικά με το μέσο έκτακτης ανάγκης για την ενιαία αγορά].</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3.</w:t>
      </w:r>
      <w:r w:rsidRPr="00B06561">
        <w:rPr>
          <w:szCs w:val="24"/>
          <w:lang w:eastAsia="en-US"/>
        </w:rPr>
        <w:tab/>
        <w:t xml:space="preserve">Ο διαχειριστής υποδομής ορίζει ένα εστιακό σημείο κατά την έννοια του άρθρου 60, το οποίο παρέχει πληροφορίες στην Επιτροπή, στο </w:t>
      </w:r>
      <w:r w:rsidRPr="00B06561">
        <w:rPr>
          <w:szCs w:val="24"/>
          <w:lang w:val="en-GB" w:eastAsia="en-US"/>
        </w:rPr>
        <w:t>ENIM</w:t>
      </w:r>
      <w:r w:rsidRPr="00B06561">
        <w:rPr>
          <w:szCs w:val="24"/>
          <w:lang w:eastAsia="en-US"/>
        </w:rPr>
        <w:t>, σε άλλους διαχειριστές υποδομής και σε άλλα ενδιαφερόμενα μέρη σχετικά με τα μέτρα έκτακτης ανάγκης και συμβάλλει στον συντονισμό των μέτρων αυτών.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4.</w:t>
      </w:r>
      <w:r w:rsidRPr="00B06561">
        <w:rPr>
          <w:szCs w:val="24"/>
          <w:lang w:eastAsia="en-US"/>
        </w:rPr>
        <w:tab/>
        <w:t>Εάν τα μέτρα έκτακτης ανάγκης έχουν σημαντικό αντίκτυπο στη διασυνοριακή κυκλοφορία, οι διαχειριστές υποδομής συντονίζονται μεταξύ τους σύμφωνα με τα άρθρα 53 και 54. Στην εκτέλεση του συντονισμού μέσω ειδικών συντονιστικών δομών σύμφωνα με το άρθρο 53 παράγραφος 2 στοιχείο α) συμμετέχουν η Επιτροπή και τα ενδιαφερόμενα κράτη μέλη.</w:t>
      </w:r>
    </w:p>
    <w:p w:rsidR="00B06561" w:rsidRPr="00B06561" w:rsidRDefault="00B06561" w:rsidP="00B06561">
      <w:pPr>
        <w:spacing w:before="120" w:after="120" w:line="360" w:lineRule="auto"/>
        <w:ind w:left="850" w:hanging="850"/>
        <w:rPr>
          <w:szCs w:val="24"/>
          <w:lang w:eastAsia="en-US"/>
        </w:rPr>
      </w:pPr>
      <w:r w:rsidRPr="00B06561">
        <w:rPr>
          <w:szCs w:val="24"/>
          <w:lang w:eastAsia="en-US"/>
        </w:rPr>
        <w:t>5.</w:t>
      </w:r>
      <w:r w:rsidRPr="00B06561">
        <w:rPr>
          <w:szCs w:val="24"/>
          <w:lang w:eastAsia="en-US"/>
        </w:rPr>
        <w:tab/>
        <w:t xml:space="preserve">Κατόπιν αιτήματος της Επιτροπής, οι ρυθμιστικοί φορείς και το </w:t>
      </w:r>
      <w:r w:rsidRPr="00B06561">
        <w:rPr>
          <w:szCs w:val="24"/>
          <w:lang w:val="en-GB" w:eastAsia="en-US"/>
        </w:rPr>
        <w:t>ENRRB</w:t>
      </w:r>
      <w:r w:rsidRPr="00B06561">
        <w:rPr>
          <w:szCs w:val="24"/>
          <w:lang w:eastAsia="en-US"/>
        </w:rPr>
        <w:t xml:space="preserve"> παρέχουν τη γνώμη τους σχετικά με τα μέτρα έκτακτης ανάγκης στην Επιτροπή εντός της προθεσμίας που αυτή ορίζει. Η Επιτροπή μπορεί να εκδίδει αποφάσεις με τις οποίες απαιτεί από ένα κράτος μέλος να καταργήσει τα μέτρα έκτακτης ανάγκης, εάν αυτά κριθούν μη αναγκαία.</w:t>
      </w:r>
    </w:p>
    <w:p w:rsidR="00B06561" w:rsidRPr="00B06561" w:rsidRDefault="00B06561" w:rsidP="00B06561">
      <w:pPr>
        <w:spacing w:before="120" w:after="120" w:line="360" w:lineRule="auto"/>
        <w:ind w:left="850" w:hanging="850"/>
        <w:rPr>
          <w:szCs w:val="24"/>
          <w:lang w:eastAsia="en-US"/>
        </w:rPr>
      </w:pPr>
      <w:r w:rsidRPr="00B06561">
        <w:rPr>
          <w:szCs w:val="24"/>
          <w:lang w:eastAsia="en-US"/>
        </w:rPr>
        <w:t>6.</w:t>
      </w:r>
      <w:r w:rsidRPr="00B06561">
        <w:rPr>
          <w:szCs w:val="24"/>
          <w:lang w:eastAsia="en-US"/>
        </w:rPr>
        <w:tab/>
        <w:t>Τα κράτη μέλη παρέχουν επικαιροποιημένες πληροφορίες όταν είναι αναγκαίο ή κατόπιν αιτήματος της Επιτροπής. Τα κράτη μέλη παρέχουν όλες τις πληροφορίες που απαιτεί η Επιτροπή σχετικά με τα μέτρα έκτακτης ανάγκης εντός των προθεσμιών που ορίζει η Επιτροπή.</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7.</w:t>
      </w:r>
      <w:r w:rsidRPr="00B06561">
        <w:rPr>
          <w:szCs w:val="24"/>
          <w:lang w:eastAsia="en-US"/>
        </w:rPr>
        <w:tab/>
        <w:t>Οι δημόσιες αρχές που είναι αρμόδιες για τη διαχείριση καταστάσεων κρίσης, συμπεριλαμβανομένων των στρατιωτικών υπηρεσιών, των υπηρεσιών πολιτικής προστασίας και άλλων, μπορούν να διοργανώνουν ασκήσεις προσομοίωσης καταστάσεων κρίσης που εμπίπτουν στο πεδίο εφαρμογής του παρόντος άρθρου. Στις περιπτώσεις αυτές, ο διαχειριστής υποδομής κατανέμει τη χωρητικότητα ανάλογα με τις ανάγκες, συμπεριλαμβανομένης της ακύρωσης κατανεμημένων δικαιωμάτων χωρητικότητας, εφόσον απαιτείται. Οι οικείες δημόσιες αρχές αποζημιώνουν τους ενδιαφερόμενους αιτούντες σύμφωνα με το άρθρο 40.</w:t>
      </w:r>
    </w:p>
    <w:p w:rsidR="00B06561" w:rsidRPr="00B06561" w:rsidRDefault="00B06561" w:rsidP="00B06561">
      <w:pPr>
        <w:spacing w:before="120" w:after="120" w:line="360" w:lineRule="auto"/>
        <w:jc w:val="center"/>
        <w:rPr>
          <w:szCs w:val="24"/>
          <w:lang w:eastAsia="en-US"/>
        </w:rPr>
      </w:pPr>
      <w:r w:rsidRPr="00B06561">
        <w:rPr>
          <w:szCs w:val="24"/>
          <w:lang w:eastAsia="en-US"/>
        </w:rPr>
        <w:t>Άρθρο 48</w:t>
      </w:r>
      <w:r w:rsidRPr="00B06561">
        <w:rPr>
          <w:szCs w:val="24"/>
          <w:lang w:eastAsia="en-US"/>
        </w:rPr>
        <w:br/>
        <w:t>Ανταλλαγή πληροφοριών σχετικά με τη διαχείριση της κυκλοφορίας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 xml:space="preserve">Όλοι οι επιχειρησιακοί ενδιαφερόμενοι φορείς που συμμετέχουν άμεσα στην εκμετάλλευση υπηρεσίας σιδηροδρομικών μεταφορών έχουν δικαίωμα πρόσβασης στις πληροφορίες σχετικά με την εν λόγω υπηρεσία σιδηροδρομικών μεταφορών που παρατίθενται στο παράρτημα </w:t>
      </w:r>
      <w:r w:rsidRPr="00B06561">
        <w:rPr>
          <w:szCs w:val="24"/>
          <w:lang w:val="en-GB" w:eastAsia="en-US"/>
        </w:rPr>
        <w:t>VIII</w:t>
      </w:r>
      <w:r w:rsidRPr="00B06561">
        <w:rPr>
          <w:szCs w:val="24"/>
          <w:lang w:eastAsia="en-US"/>
        </w:rPr>
        <w:t>.</w:t>
      </w:r>
    </w:p>
    <w:p w:rsidR="00B06561" w:rsidRPr="00B06561" w:rsidRDefault="00B06561" w:rsidP="00B06561">
      <w:pPr>
        <w:spacing w:before="120" w:after="120" w:line="360" w:lineRule="auto"/>
        <w:ind w:left="850"/>
        <w:rPr>
          <w:szCs w:val="24"/>
          <w:lang w:eastAsia="en-US"/>
        </w:rPr>
      </w:pPr>
      <w:r w:rsidRPr="00B06561">
        <w:rPr>
          <w:szCs w:val="24"/>
          <w:lang w:eastAsia="en-US"/>
        </w:rPr>
        <w:t>Τα ενδιαφερόμενα μέρη μπορούν να χρησιμοποιούν τις πληροφορίες αυτές μόνο για τους σκοπούς του παρόντος κανονισμού και για τους σκοπούς της οδηγίας (ΕΕ) 2016/797 και των εκτελεστικών πράξεων που εκδίδονται δυνάμει της εν λόγω οδηγίας, εκτός εάν ορίζεται διαφορετικά σε συμβατικές συμφωνίες.</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2.</w:t>
      </w:r>
      <w:r w:rsidRPr="00B06561">
        <w:rPr>
          <w:szCs w:val="24"/>
          <w:lang w:eastAsia="en-US"/>
        </w:rPr>
        <w:tab/>
        <w:t>Οι πληροφορίες καθίστανται προσβάσιμες σύμφωνα με το άρθρο 62.</w:t>
      </w:r>
    </w:p>
    <w:p w:rsidR="00B06561" w:rsidRPr="00B06561" w:rsidRDefault="00B06561" w:rsidP="00B06561">
      <w:pPr>
        <w:spacing w:before="120" w:after="120" w:line="360" w:lineRule="auto"/>
        <w:ind w:left="850" w:hanging="850"/>
        <w:rPr>
          <w:szCs w:val="24"/>
          <w:lang w:eastAsia="en-US"/>
        </w:rPr>
      </w:pPr>
      <w:r w:rsidRPr="00B06561">
        <w:rPr>
          <w:szCs w:val="24"/>
          <w:lang w:eastAsia="en-US"/>
        </w:rPr>
        <w:t>3.</w:t>
      </w:r>
      <w:r w:rsidRPr="00B06561">
        <w:rPr>
          <w:szCs w:val="24"/>
          <w:lang w:eastAsia="en-US"/>
        </w:rPr>
        <w:tab/>
        <w:t xml:space="preserve">Ανατίθεται στην Επιτροπή η εξουσία να εκδίδει κατ’ εξουσιοδότηση πράξεις σύμφωνα με το άρθρο 71 για την τροποποίηση του παραρτήματος </w:t>
      </w:r>
      <w:r w:rsidRPr="00B06561">
        <w:rPr>
          <w:szCs w:val="24"/>
          <w:lang w:val="en-GB" w:eastAsia="en-US"/>
        </w:rPr>
        <w:t>VIII</w:t>
      </w:r>
      <w:r w:rsidRPr="00B06561">
        <w:rPr>
          <w:szCs w:val="24"/>
          <w:lang w:eastAsia="en-US"/>
        </w:rPr>
        <w:t>, με σκοπό να διασφαλιστεί ότι αντικατοπτρίζει τυχόν αλλαγές στις τεχνικές προδιαγραφές διαλειτουργικότητας που καθορίζονται στις σχετικές εκτελεστικές πράξεις που εκδίδονται σύμφωνα με την οδηγία (ΕΕ) 2016/797 και λαμβανομένων υπόψη των πτυχών σχεδιασμού και των επιχειρησιακών, τεχνικών και εμπορικών πτυχών για τα ενδιαφερόμενα μέρη.</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jc w:val="center"/>
        <w:rPr>
          <w:szCs w:val="24"/>
          <w:lang w:eastAsia="en-US"/>
        </w:rPr>
      </w:pPr>
      <w:r w:rsidRPr="00B06561">
        <w:rPr>
          <w:szCs w:val="24"/>
          <w:lang w:eastAsia="en-US"/>
        </w:rPr>
        <w:lastRenderedPageBreak/>
        <w:t xml:space="preserve">ΚΕΦΑΛΑΙΟ </w:t>
      </w:r>
      <w:r w:rsidRPr="00B06561">
        <w:rPr>
          <w:szCs w:val="24"/>
          <w:lang w:val="en-GB" w:eastAsia="en-US"/>
        </w:rPr>
        <w:t>IV</w:t>
      </w:r>
      <w:r w:rsidRPr="00B06561">
        <w:rPr>
          <w:szCs w:val="24"/>
          <w:lang w:eastAsia="en-US"/>
        </w:rPr>
        <w:t xml:space="preserve"> </w:t>
      </w:r>
      <w:r w:rsidRPr="00B06561">
        <w:rPr>
          <w:szCs w:val="24"/>
          <w:lang w:eastAsia="en-US"/>
        </w:rPr>
        <w:br/>
        <w:t xml:space="preserve">ΕΠΑΝΕΞΕΤΑΣΗ ΕΠΙΔΟΣΕΩΝ </w:t>
      </w:r>
    </w:p>
    <w:p w:rsidR="00B06561" w:rsidRPr="00B06561" w:rsidRDefault="00B06561" w:rsidP="00B06561">
      <w:pPr>
        <w:spacing w:before="120" w:after="120" w:line="360" w:lineRule="auto"/>
        <w:jc w:val="center"/>
        <w:rPr>
          <w:szCs w:val="24"/>
          <w:lang w:eastAsia="en-US"/>
        </w:rPr>
      </w:pPr>
      <w:r w:rsidRPr="00B06561">
        <w:rPr>
          <w:szCs w:val="24"/>
          <w:lang w:eastAsia="en-US"/>
        </w:rPr>
        <w:t>Άρθρο 49</w:t>
      </w:r>
      <w:r w:rsidRPr="00B06561">
        <w:rPr>
          <w:szCs w:val="24"/>
          <w:lang w:eastAsia="en-US"/>
        </w:rPr>
        <w:br/>
        <w:t>Γενικές αρχές για την επανεξέταση των επιδόσεων</w:t>
      </w:r>
    </w:p>
    <w:p w:rsidR="00B06561" w:rsidRPr="00915061" w:rsidRDefault="00B06561" w:rsidP="00B06561">
      <w:pPr>
        <w:spacing w:before="120" w:after="120" w:line="360" w:lineRule="auto"/>
        <w:ind w:left="850" w:hanging="850"/>
        <w:rPr>
          <w:b/>
          <w:szCs w:val="24"/>
          <w:lang w:eastAsia="en-US"/>
        </w:rPr>
      </w:pPr>
      <w:r w:rsidRPr="00B06561">
        <w:rPr>
          <w:szCs w:val="24"/>
          <w:lang w:eastAsia="en-US"/>
        </w:rPr>
        <w:t>1.</w:t>
      </w:r>
      <w:r w:rsidRPr="00B06561">
        <w:rPr>
          <w:szCs w:val="24"/>
          <w:lang w:eastAsia="en-US"/>
        </w:rPr>
        <w:tab/>
      </w:r>
      <w:r w:rsidRPr="00B06561">
        <w:rPr>
          <w:b/>
          <w:i/>
          <w:szCs w:val="24"/>
          <w:lang w:eastAsia="en-US"/>
        </w:rPr>
        <w:t xml:space="preserve">Η Επιτροπή εγκρίνει τους ενωσιακούς στόχους επιδόσεων για τους τομείς που προβλέπονται στο παράρτημα </w:t>
      </w:r>
      <w:r w:rsidRPr="00B06561">
        <w:rPr>
          <w:b/>
          <w:i/>
          <w:szCs w:val="24"/>
          <w:lang w:val="en-GB" w:eastAsia="en-US"/>
        </w:rPr>
        <w:t>VII</w:t>
      </w:r>
      <w:r w:rsidRPr="00B06561">
        <w:rPr>
          <w:b/>
          <w:i/>
          <w:szCs w:val="24"/>
          <w:lang w:eastAsia="en-US"/>
        </w:rPr>
        <w:t xml:space="preserve">. Οι στόχοι συνάδουν με τους στόχους για την αλλαγή του τρόπου εκτέλεσης των μεταφορών και επικαιροποιούνται τακτικά. </w:t>
      </w:r>
      <w:r w:rsidRPr="00B06561">
        <w:rPr>
          <w:szCs w:val="24"/>
          <w:lang w:eastAsia="en-US"/>
        </w:rPr>
        <w:t>Σύμφωνα με το άρθρο 7στ</w:t>
      </w:r>
      <w:r w:rsidRPr="00B06561">
        <w:rPr>
          <w:b/>
          <w:i/>
          <w:szCs w:val="24"/>
          <w:lang w:eastAsia="en-US"/>
        </w:rPr>
        <w:t>)</w:t>
      </w:r>
      <w:r w:rsidRPr="00B06561">
        <w:rPr>
          <w:szCs w:val="24"/>
          <w:lang w:eastAsia="en-US"/>
        </w:rPr>
        <w:t xml:space="preserve"> στοιχείο δ) της οδηγίας 2012/34/ΕΕ, το </w:t>
      </w:r>
      <w:r w:rsidRPr="00B06561">
        <w:rPr>
          <w:szCs w:val="24"/>
          <w:lang w:val="en-GB" w:eastAsia="en-US"/>
        </w:rPr>
        <w:t>ENIM</w:t>
      </w:r>
      <w:r w:rsidRPr="00B06561">
        <w:rPr>
          <w:b/>
          <w:i/>
          <w:szCs w:val="24"/>
          <w:lang w:eastAsia="en-US"/>
        </w:rPr>
        <w:t>, με την υποστήριξη των διαχειριστών υποδομής,</w:t>
      </w:r>
      <w:r w:rsidRPr="00B06561">
        <w:rPr>
          <w:szCs w:val="24"/>
          <w:lang w:eastAsia="en-US"/>
        </w:rPr>
        <w:t xml:space="preserve"> παρακολουθεί και συγκρίνει τις επιδόσεις των υπηρεσιών σιδηροδρομικής υποδομής</w:t>
      </w:r>
      <w:r w:rsidRPr="00B06561">
        <w:rPr>
          <w:b/>
          <w:i/>
          <w:szCs w:val="24"/>
          <w:lang w:eastAsia="en-US"/>
        </w:rPr>
        <w:t xml:space="preserve"> και των σιδηροδρομικών μεταφορών</w:t>
      </w:r>
      <w:r w:rsidRPr="00B06561">
        <w:rPr>
          <w:szCs w:val="24"/>
          <w:lang w:eastAsia="en-US"/>
        </w:rPr>
        <w:t xml:space="preserve">, λαμβάνοντας υπόψη τους </w:t>
      </w:r>
      <w:r w:rsidRPr="00B06561">
        <w:rPr>
          <w:strike/>
          <w:szCs w:val="24"/>
          <w:lang w:eastAsia="en-US"/>
        </w:rPr>
        <w:t>γενικούς</w:t>
      </w:r>
      <w:r w:rsidR="00D07DEE">
        <w:rPr>
          <w:strike/>
          <w:szCs w:val="24"/>
          <w:lang w:eastAsia="en-US"/>
        </w:rPr>
        <w:t xml:space="preserve"> </w:t>
      </w:r>
      <w:r w:rsidRPr="00B06561">
        <w:rPr>
          <w:b/>
          <w:i/>
          <w:szCs w:val="24"/>
          <w:lang w:eastAsia="en-US"/>
        </w:rPr>
        <w:t>ενωσιακούς</w:t>
      </w:r>
      <w:r w:rsidRPr="00B06561">
        <w:rPr>
          <w:szCs w:val="24"/>
          <w:lang w:eastAsia="en-US"/>
        </w:rPr>
        <w:t xml:space="preserve"> στόχους </w:t>
      </w:r>
      <w:r w:rsidRPr="00B06561">
        <w:rPr>
          <w:strike/>
          <w:szCs w:val="24"/>
          <w:lang w:eastAsia="en-US"/>
        </w:rPr>
        <w:t>που ορίζονται στο άρθρο 2 του παρόντος κανονισμού. Οι διαχειριστές σιδηροδρομικής</w:t>
      </w:r>
      <w:r w:rsidR="00D07DEE">
        <w:rPr>
          <w:strike/>
          <w:szCs w:val="24"/>
          <w:lang w:eastAsia="en-US"/>
        </w:rPr>
        <w:t xml:space="preserve"> </w:t>
      </w:r>
      <w:r w:rsidRPr="00B06561">
        <w:rPr>
          <w:b/>
          <w:i/>
          <w:szCs w:val="24"/>
          <w:lang w:eastAsia="en-US"/>
        </w:rPr>
        <w:t>επιδόσεων καθώς και τους αντίστοιχους στόχους των διαχειριστών</w:t>
      </w:r>
      <w:r w:rsidRPr="00B06561">
        <w:rPr>
          <w:szCs w:val="24"/>
          <w:lang w:eastAsia="en-US"/>
        </w:rPr>
        <w:t xml:space="preserve"> υποδομής</w:t>
      </w:r>
      <w:r w:rsidRPr="00B06561">
        <w:rPr>
          <w:strike/>
          <w:szCs w:val="24"/>
          <w:lang w:eastAsia="en-US"/>
        </w:rPr>
        <w:t xml:space="preserve"> παρακολουθούν επίσης τις επιδόσεις των υπηρεσιών σιδηροδρομικών μεταφορών</w:t>
      </w:r>
      <w:r w:rsidRPr="00B06561">
        <w:rPr>
          <w:b/>
          <w:i/>
          <w:szCs w:val="24"/>
          <w:lang w:eastAsia="en-US"/>
        </w:rPr>
        <w:t xml:space="preserve">. Το </w:t>
      </w:r>
      <w:r w:rsidRPr="00B06561">
        <w:rPr>
          <w:b/>
          <w:i/>
          <w:szCs w:val="24"/>
          <w:lang w:val="en-GB" w:eastAsia="en-US"/>
        </w:rPr>
        <w:t>ENIM</w:t>
      </w:r>
      <w:r w:rsidRPr="00B06561">
        <w:rPr>
          <w:b/>
          <w:i/>
          <w:szCs w:val="24"/>
          <w:lang w:eastAsia="en-US"/>
        </w:rPr>
        <w:t xml:space="preserve"> ενημερώνει περιοδικά τον φορέα επανεξέτασης των επιδόσεων και την Επιτροπή</w:t>
      </w:r>
      <w:r w:rsidRPr="00B06561">
        <w:rPr>
          <w:szCs w:val="24"/>
          <w:lang w:eastAsia="en-US"/>
        </w:rPr>
        <w:t>.</w:t>
      </w:r>
      <w:r w:rsidR="00915061">
        <w:rPr>
          <w:b/>
          <w:szCs w:val="24"/>
          <w:lang w:eastAsia="en-US"/>
        </w:rPr>
        <w:t xml:space="preserve"> [Τροπολογία 182]</w:t>
      </w:r>
    </w:p>
    <w:p w:rsidR="00D07DEE" w:rsidRDefault="00D07DEE">
      <w:pPr>
        <w:widowControl/>
        <w:rPr>
          <w:szCs w:val="24"/>
          <w:lang w:eastAsia="en-US"/>
        </w:rPr>
      </w:pPr>
      <w:r>
        <w:rPr>
          <w:szCs w:val="24"/>
          <w:lang w:eastAsia="en-US"/>
        </w:rPr>
        <w:br w:type="page"/>
      </w:r>
    </w:p>
    <w:p w:rsidR="00B06561" w:rsidRPr="00915061" w:rsidRDefault="00B06561" w:rsidP="00B06561">
      <w:pPr>
        <w:spacing w:before="120" w:after="120" w:line="360" w:lineRule="auto"/>
        <w:ind w:left="850" w:hanging="850"/>
        <w:rPr>
          <w:b/>
          <w:szCs w:val="24"/>
          <w:lang w:eastAsia="en-US"/>
        </w:rPr>
      </w:pPr>
      <w:r w:rsidRPr="00B06561">
        <w:rPr>
          <w:szCs w:val="24"/>
          <w:lang w:eastAsia="en-US"/>
        </w:rPr>
        <w:lastRenderedPageBreak/>
        <w:t>2.</w:t>
      </w:r>
      <w:r w:rsidRPr="00B06561">
        <w:rPr>
          <w:szCs w:val="24"/>
          <w:lang w:eastAsia="en-US"/>
        </w:rPr>
        <w:tab/>
        <w:t xml:space="preserve">Για τον σκοπό αυτό, οι διαχειριστές υποδομής </w:t>
      </w:r>
      <w:r w:rsidRPr="00B06561">
        <w:rPr>
          <w:strike/>
          <w:szCs w:val="24"/>
          <w:lang w:eastAsia="en-US"/>
        </w:rPr>
        <w:t>καθορίζουν</w:t>
      </w:r>
      <w:r w:rsidR="00D07DEE">
        <w:rPr>
          <w:strike/>
          <w:szCs w:val="24"/>
          <w:lang w:eastAsia="en-US"/>
        </w:rPr>
        <w:t xml:space="preserve"> </w:t>
      </w:r>
      <w:r w:rsidRPr="00B06561">
        <w:rPr>
          <w:b/>
          <w:i/>
          <w:szCs w:val="24"/>
          <w:lang w:eastAsia="en-US"/>
        </w:rPr>
        <w:t>θέτουν</w:t>
      </w:r>
      <w:r w:rsidRPr="00B06561">
        <w:rPr>
          <w:szCs w:val="24"/>
          <w:lang w:eastAsia="en-US"/>
        </w:rPr>
        <w:t xml:space="preserve"> τους δικούς τους στόχους επιδόσεων στο σχέδιο που αναφέρεται στο άρθρο 8 παράγραφος 3 της οδηγίας 2012/34/ΕΕ, λαμβάνοντας υπόψη τυχόν στόχους που καθορίζονται στις συμβατικές συμφωνίες που αναφέρονται στο άρθρο 30 της εν λόγω οδηγίας</w:t>
      </w:r>
      <w:r w:rsidRPr="00B06561">
        <w:rPr>
          <w:b/>
          <w:i/>
          <w:szCs w:val="24"/>
          <w:lang w:eastAsia="en-US"/>
        </w:rPr>
        <w:t>. Οι διαχειριστές υποδομής διαβουλεύονται με τους αρμόδιους εθνικούς και ευρωπαϊκούς φορείς προκειμένου να διασφαλίσουν ότι οι εν λόγω στόχοι συνάδουν με τους στόχους επιδόσεων της Ένωσης</w:t>
      </w:r>
      <w:r w:rsidRPr="00B06561">
        <w:rPr>
          <w:szCs w:val="24"/>
          <w:lang w:eastAsia="en-US"/>
        </w:rPr>
        <w:t>. Θεσπίζουν και εφαρμόζουν διαδικασίες για την παρακολούθηση και την υποβολή εκθέσεων σχετικά με την πρόοδο προς την επίτευξη των στόχων, για τον εντοπισμό των αιτίων των ελλείψεων στις επιδόσεις με τους επιχειρησιακούς ενδιαφερόμενους φορείς και για τον σχεδιασμό και την εφαρμογή διορθωτικών μέτρων για τη βελτίωση των επιδόσεων. Οι διαδικασίες αυτές λαμβάνουν υπόψη το ευρωπαϊκό πλαίσιο για την επανεξέταση των επιδόσεων που αναφέρεται στο άρθρο 50 του παρόντος κανονισμού. Οι διαχειριστές υποδομής εξηγούν στη δήλωση δικτύου τους λόγους για τυχόν αποκλίσεις από τις κοινές διαδικασίες που καθορίζονται στο ευρωπαϊκό πλαίσιο για την επανεξέταση των επιδόσεων.</w:t>
      </w:r>
      <w:r w:rsidRPr="00B06561">
        <w:rPr>
          <w:b/>
          <w:i/>
          <w:szCs w:val="24"/>
          <w:lang w:eastAsia="en-US"/>
        </w:rPr>
        <w:t xml:space="preserve"> Οι αποκλίσεις επιτρέπονται μόνο σε δεόντως αιτιολογημένες περιπτώσεις και εγκρίνονται από τον ρυθμιστικό φορέα.</w:t>
      </w:r>
      <w:r w:rsidR="00915061">
        <w:rPr>
          <w:b/>
          <w:szCs w:val="24"/>
          <w:lang w:eastAsia="en-US"/>
        </w:rPr>
        <w:t xml:space="preserve"> [Τροπολογία </w:t>
      </w:r>
      <w:r w:rsidR="00915061" w:rsidRPr="00915061">
        <w:rPr>
          <w:b/>
          <w:szCs w:val="24"/>
          <w:lang w:eastAsia="en-US"/>
        </w:rPr>
        <w:t>183</w:t>
      </w:r>
      <w:r w:rsidR="00915061">
        <w:rPr>
          <w:b/>
          <w:szCs w:val="24"/>
          <w:lang w:eastAsia="en-US"/>
        </w:rPr>
        <w:t>]</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3.</w:t>
      </w:r>
      <w:r w:rsidRPr="00B06561">
        <w:rPr>
          <w:szCs w:val="24"/>
          <w:lang w:eastAsia="en-US"/>
        </w:rPr>
        <w:tab/>
        <w:t xml:space="preserve">Το </w:t>
      </w:r>
      <w:r w:rsidRPr="00B06561">
        <w:rPr>
          <w:szCs w:val="24"/>
          <w:lang w:val="en-GB" w:eastAsia="en-US"/>
        </w:rPr>
        <w:t>ENIM</w:t>
      </w:r>
      <w:r w:rsidRPr="00B06561">
        <w:rPr>
          <w:szCs w:val="24"/>
          <w:lang w:eastAsia="en-US"/>
        </w:rPr>
        <w:t xml:space="preserve"> συνεργάζεται με τους Ευρωπαίους Συντονιστές για την επανεξέταση των επιδόσεων σύμφωνα με τις επιχειρησιακές απαιτήσεις για τους ευρωπαϊκούς διαδρόμους μεταφορών που ορίζονται στο άρθρο 18 του [νέου κανονισμού ΔΕΔ-Μ].</w:t>
      </w:r>
    </w:p>
    <w:p w:rsidR="00B06561" w:rsidRPr="00B06561" w:rsidRDefault="00B06561" w:rsidP="00B06561">
      <w:pPr>
        <w:spacing w:before="120" w:after="120" w:line="360" w:lineRule="auto"/>
        <w:jc w:val="center"/>
        <w:rPr>
          <w:szCs w:val="24"/>
          <w:lang w:eastAsia="en-US"/>
        </w:rPr>
      </w:pPr>
      <w:r w:rsidRPr="00B06561">
        <w:rPr>
          <w:szCs w:val="24"/>
          <w:lang w:eastAsia="en-US"/>
        </w:rPr>
        <w:t>Άρθρο 50</w:t>
      </w:r>
      <w:r w:rsidRPr="00B06561">
        <w:rPr>
          <w:szCs w:val="24"/>
          <w:lang w:eastAsia="en-US"/>
        </w:rPr>
        <w:br/>
        <w:t>Ευρωπαϊκό πλαίσιο για την επανεξέταση των επιδόσεων</w:t>
      </w:r>
    </w:p>
    <w:p w:rsidR="00B06561" w:rsidRPr="00915061" w:rsidRDefault="00B06561" w:rsidP="00B06561">
      <w:pPr>
        <w:spacing w:before="120" w:after="120" w:line="360" w:lineRule="auto"/>
        <w:ind w:left="850" w:hanging="850"/>
        <w:rPr>
          <w:b/>
          <w:szCs w:val="24"/>
          <w:lang w:eastAsia="en-US"/>
        </w:rPr>
      </w:pPr>
      <w:r w:rsidRPr="00B06561">
        <w:rPr>
          <w:szCs w:val="24"/>
          <w:lang w:eastAsia="en-US"/>
        </w:rPr>
        <w:t>1.</w:t>
      </w:r>
      <w:r w:rsidRPr="00B06561">
        <w:rPr>
          <w:szCs w:val="24"/>
          <w:lang w:eastAsia="en-US"/>
        </w:rPr>
        <w:tab/>
      </w:r>
      <w:r w:rsidRPr="00B06561">
        <w:rPr>
          <w:strike/>
          <w:szCs w:val="24"/>
          <w:lang w:eastAsia="en-US"/>
        </w:rPr>
        <w:t>Το</w:t>
      </w:r>
      <w:r w:rsidR="00D07DEE">
        <w:rPr>
          <w:strike/>
          <w:szCs w:val="24"/>
          <w:lang w:eastAsia="en-US"/>
        </w:rPr>
        <w:t xml:space="preserve"> </w:t>
      </w:r>
      <w:r w:rsidRPr="00B06561">
        <w:rPr>
          <w:b/>
          <w:i/>
          <w:szCs w:val="24"/>
          <w:lang w:eastAsia="en-US"/>
        </w:rPr>
        <w:t xml:space="preserve">Ο </w:t>
      </w:r>
      <w:r w:rsidRPr="00B06561">
        <w:rPr>
          <w:b/>
          <w:i/>
          <w:szCs w:val="24"/>
          <w:lang w:val="en-GB" w:eastAsia="en-US"/>
        </w:rPr>
        <w:t>ERA</w:t>
      </w:r>
      <w:r w:rsidRPr="00B06561">
        <w:rPr>
          <w:b/>
          <w:i/>
          <w:szCs w:val="24"/>
          <w:lang w:eastAsia="en-US"/>
        </w:rPr>
        <w:t xml:space="preserve"> με τη στήριξη του</w:t>
      </w:r>
      <w:r w:rsidRPr="00B06561">
        <w:rPr>
          <w:szCs w:val="24"/>
          <w:lang w:eastAsia="en-US"/>
        </w:rPr>
        <w:t xml:space="preserve"> </w:t>
      </w:r>
      <w:r w:rsidRPr="00B06561">
        <w:rPr>
          <w:szCs w:val="24"/>
          <w:lang w:val="en-GB" w:eastAsia="en-US"/>
        </w:rPr>
        <w:t>ENIM</w:t>
      </w:r>
      <w:r w:rsidRPr="00B06561">
        <w:rPr>
          <w:szCs w:val="24"/>
          <w:lang w:eastAsia="en-US"/>
        </w:rPr>
        <w:t xml:space="preserve"> καταρτίζει και εφαρμόζει έως τις </w:t>
      </w:r>
      <w:r w:rsidRPr="00B06561">
        <w:rPr>
          <w:b/>
          <w:i/>
          <w:szCs w:val="24"/>
          <w:lang w:eastAsia="en-US"/>
        </w:rPr>
        <w:t xml:space="preserve">... </w:t>
      </w:r>
      <w:r w:rsidRPr="00B06561">
        <w:rPr>
          <w:szCs w:val="24"/>
          <w:lang w:eastAsia="en-US"/>
        </w:rPr>
        <w:t xml:space="preserve">[12 μήνες </w:t>
      </w:r>
      <w:r w:rsidRPr="00B06561">
        <w:rPr>
          <w:strike/>
          <w:szCs w:val="24"/>
          <w:lang w:eastAsia="en-US"/>
        </w:rPr>
        <w:t>μετά</w:t>
      </w:r>
      <w:r w:rsidR="00D07DEE">
        <w:rPr>
          <w:strike/>
          <w:szCs w:val="24"/>
          <w:lang w:eastAsia="en-US"/>
        </w:rPr>
        <w:t xml:space="preserve"> </w:t>
      </w:r>
      <w:r w:rsidRPr="00B06561">
        <w:rPr>
          <w:b/>
          <w:i/>
          <w:szCs w:val="24"/>
          <w:lang w:eastAsia="en-US"/>
        </w:rPr>
        <w:t>από</w:t>
      </w:r>
      <w:r w:rsidRPr="00B06561">
        <w:rPr>
          <w:szCs w:val="24"/>
          <w:lang w:eastAsia="en-US"/>
        </w:rPr>
        <w:t xml:space="preserve"> την έναρξη ισχύος του παρόντος κανονισμού] ευρωπαϊκό πλαίσιο για την επανεξέταση των επιδόσεων. Το πλαίσιο αυτό λαμβάνει ιδίως υπόψη τις αρχές που ορίζονται στο άρθρο 2 παράγραφος 3, στο άρθρο 8 παράγραφος 4, στο άρθρο 42 παράγραφος 3 και τις επιχειρησιακές απαιτήσεις, τους στόχους επιδόσεων και τις τιμές-στόχους που ορίζονται στο </w:t>
      </w:r>
      <w:r w:rsidRPr="00B06561">
        <w:rPr>
          <w:strike/>
          <w:szCs w:val="24"/>
          <w:lang w:eastAsia="en-US"/>
        </w:rPr>
        <w:t>[</w:t>
      </w:r>
      <w:r w:rsidRPr="00B06561">
        <w:rPr>
          <w:szCs w:val="24"/>
          <w:lang w:eastAsia="en-US"/>
        </w:rPr>
        <w:t xml:space="preserve">άρθρο </w:t>
      </w:r>
      <w:r w:rsidRPr="00B06561">
        <w:rPr>
          <w:strike/>
          <w:szCs w:val="24"/>
          <w:lang w:eastAsia="en-US"/>
        </w:rPr>
        <w:t>18 του νέου</w:t>
      </w:r>
      <w:r w:rsidR="00D07DEE">
        <w:rPr>
          <w:strike/>
          <w:szCs w:val="24"/>
          <w:lang w:eastAsia="en-US"/>
        </w:rPr>
        <w:t xml:space="preserve"> </w:t>
      </w:r>
      <w:r w:rsidRPr="00B06561">
        <w:rPr>
          <w:b/>
          <w:i/>
          <w:szCs w:val="24"/>
          <w:lang w:eastAsia="en-US"/>
        </w:rPr>
        <w:t>19 του</w:t>
      </w:r>
      <w:r w:rsidRPr="00B06561">
        <w:rPr>
          <w:szCs w:val="24"/>
          <w:lang w:eastAsia="en-US"/>
        </w:rPr>
        <w:t xml:space="preserve"> κανονισμού </w:t>
      </w:r>
      <w:r w:rsidRPr="00B06561">
        <w:rPr>
          <w:b/>
          <w:i/>
          <w:szCs w:val="24"/>
          <w:lang w:eastAsia="en-US"/>
        </w:rPr>
        <w:t xml:space="preserve">(ΕΕ) 2024/... [ο νέος κανονισμός ΔΕΔ-Μ]. </w:t>
      </w:r>
      <w:r w:rsidRPr="00B06561">
        <w:rPr>
          <w:strike/>
          <w:szCs w:val="24"/>
          <w:lang w:eastAsia="en-US"/>
        </w:rPr>
        <w:t>ΔΕΔ-Μ].</w:t>
      </w:r>
      <w:r w:rsidR="00915061">
        <w:rPr>
          <w:b/>
          <w:szCs w:val="24"/>
          <w:lang w:eastAsia="en-US"/>
        </w:rPr>
        <w:t xml:space="preserve"> [Τροπολογία </w:t>
      </w:r>
      <w:r w:rsidR="00915061" w:rsidRPr="006E765C">
        <w:rPr>
          <w:b/>
          <w:szCs w:val="24"/>
          <w:lang w:eastAsia="en-US"/>
        </w:rPr>
        <w:t>184</w:t>
      </w:r>
      <w:r w:rsidR="00915061">
        <w:rPr>
          <w:b/>
          <w:szCs w:val="24"/>
          <w:lang w:eastAsia="en-US"/>
        </w:rPr>
        <w:t>]</w:t>
      </w:r>
    </w:p>
    <w:p w:rsidR="00B06561" w:rsidRPr="00915061" w:rsidRDefault="00B06561" w:rsidP="00B06561">
      <w:pPr>
        <w:spacing w:before="120" w:after="120" w:line="360" w:lineRule="auto"/>
        <w:ind w:left="850" w:hanging="850"/>
        <w:rPr>
          <w:b/>
          <w:szCs w:val="24"/>
          <w:lang w:eastAsia="en-US"/>
        </w:rPr>
      </w:pPr>
      <w:r w:rsidRPr="00B06561">
        <w:rPr>
          <w:b/>
          <w:i/>
          <w:szCs w:val="24"/>
          <w:lang w:eastAsia="en-US"/>
        </w:rPr>
        <w:t>1α.</w:t>
      </w:r>
      <w:r w:rsidRPr="00B06561">
        <w:rPr>
          <w:szCs w:val="24"/>
          <w:lang w:eastAsia="en-US"/>
        </w:rPr>
        <w:tab/>
      </w:r>
      <w:r w:rsidRPr="00B06561">
        <w:rPr>
          <w:b/>
          <w:i/>
          <w:szCs w:val="24"/>
          <w:lang w:eastAsia="en-US"/>
        </w:rPr>
        <w:t xml:space="preserve">Το </w:t>
      </w:r>
      <w:r w:rsidRPr="00B06561">
        <w:rPr>
          <w:b/>
          <w:i/>
          <w:szCs w:val="24"/>
          <w:lang w:val="en-GB" w:eastAsia="en-US"/>
        </w:rPr>
        <w:t>ENRRB</w:t>
      </w:r>
      <w:r w:rsidRPr="00B06561">
        <w:rPr>
          <w:b/>
          <w:i/>
          <w:szCs w:val="24"/>
          <w:lang w:eastAsia="en-US"/>
        </w:rPr>
        <w:t xml:space="preserve"> εκδίδει σύσταση σχετικά με το ευρωπαϊκό πλαίσιο για την επανεξέταση των επιδόσεων έως τις … [έξι μήνες από την έναρξη ισχύος του παρόντος κανονισμού]. Κατά τον καθορισμό και την εφαρμογή του ευρωπαϊκού πλαισίου για την επανεξέταση των επιδόσεων, ο </w:t>
      </w:r>
      <w:r w:rsidRPr="00B06561">
        <w:rPr>
          <w:b/>
          <w:i/>
          <w:szCs w:val="24"/>
          <w:lang w:val="en-GB" w:eastAsia="en-US"/>
        </w:rPr>
        <w:t>ERA</w:t>
      </w:r>
      <w:r w:rsidRPr="00B06561">
        <w:rPr>
          <w:b/>
          <w:i/>
          <w:szCs w:val="24"/>
          <w:lang w:eastAsia="en-US"/>
        </w:rPr>
        <w:t xml:space="preserve"> λαμβάνει υπόψη τη σύσταση που εξέδωσε το </w:t>
      </w:r>
      <w:r w:rsidRPr="00B06561">
        <w:rPr>
          <w:b/>
          <w:i/>
          <w:szCs w:val="24"/>
          <w:lang w:val="en-GB" w:eastAsia="en-US"/>
        </w:rPr>
        <w:t>ENRRB</w:t>
      </w:r>
      <w:r w:rsidRPr="00B06561">
        <w:rPr>
          <w:b/>
          <w:i/>
          <w:szCs w:val="24"/>
          <w:lang w:eastAsia="en-US"/>
        </w:rPr>
        <w:t>.</w:t>
      </w:r>
      <w:r w:rsidR="00915061">
        <w:rPr>
          <w:b/>
          <w:szCs w:val="24"/>
          <w:lang w:eastAsia="en-US"/>
        </w:rPr>
        <w:t xml:space="preserve"> [Τροπολογία </w:t>
      </w:r>
      <w:r w:rsidR="00915061" w:rsidRPr="006E765C">
        <w:rPr>
          <w:b/>
          <w:szCs w:val="24"/>
          <w:lang w:eastAsia="en-US"/>
        </w:rPr>
        <w:t>185</w:t>
      </w:r>
      <w:r w:rsidR="00915061">
        <w:rPr>
          <w:b/>
          <w:szCs w:val="24"/>
          <w:lang w:eastAsia="en-US"/>
        </w:rPr>
        <w:t>]</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2.</w:t>
      </w:r>
      <w:r w:rsidRPr="00B06561">
        <w:rPr>
          <w:szCs w:val="24"/>
          <w:lang w:eastAsia="en-US"/>
        </w:rPr>
        <w:tab/>
        <w:t xml:space="preserve">Το ευρωπαϊκό πλαίσιο καλύπτει τους τομείς επιδόσεων που παρατίθενται στο παράρτημα </w:t>
      </w:r>
      <w:r w:rsidRPr="00B06561">
        <w:rPr>
          <w:szCs w:val="24"/>
          <w:lang w:val="en-GB" w:eastAsia="en-US"/>
        </w:rPr>
        <w:t>VII</w:t>
      </w:r>
      <w:r w:rsidRPr="00B06561">
        <w:rPr>
          <w:szCs w:val="24"/>
          <w:lang w:eastAsia="en-US"/>
        </w:rPr>
        <w:t>. Ειδικότερα, περιλαμβάνει τα εξής: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 xml:space="preserve">κατάλογο θεμάτων προτεραιότητας όσον αφορά τις επιδόσεις που πρέπει να καλυφθούν στους τομείς επιδόσεων του παραρτήματος </w:t>
      </w:r>
      <w:r w:rsidRPr="00B06561">
        <w:rPr>
          <w:szCs w:val="24"/>
          <w:lang w:val="en-GB" w:eastAsia="en-US"/>
        </w:rPr>
        <w:t>VII</w:t>
      </w:r>
      <w:r w:rsidRPr="00B06561">
        <w:rPr>
          <w:szCs w:val="24"/>
          <w:lang w:eastAsia="en-US"/>
        </w:rPr>
        <w:t>·</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δείκτες επιδόσεων που επιτρέπουν την παρακολούθηση της προόδου σε θέματα επιδόσεων, συμπεριλαμβανομένων απαιτήσεων μεθοδολογίας και δεδομένων για τον υπολογισμό των εν λόγω δεικτών·</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γ)</w:t>
      </w:r>
      <w:r w:rsidRPr="00B06561">
        <w:rPr>
          <w:szCs w:val="24"/>
          <w:lang w:eastAsia="en-US"/>
        </w:rPr>
        <w:tab/>
        <w:t>κριτήρια και διαδικασίες για τον καθορισμό στόχων επιδόσεων σε επίπεδο διαχειριστών υποδομής·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δ)</w:t>
      </w:r>
      <w:r w:rsidRPr="00B06561">
        <w:rPr>
          <w:szCs w:val="24"/>
          <w:lang w:eastAsia="en-US"/>
        </w:rPr>
        <w:tab/>
        <w:t>διαδικασίες για την παρακολούθηση και την επανεξέταση των στοιχείων που αναφέρονται στα στοιχεία α) έως γ), καθώς και της εφαρμογής διορθωτικών μέτρων και της επίτευξης των στόχων επιδόσεων που αναφέρονται στην παράγραφο 4.</w:t>
      </w:r>
    </w:p>
    <w:p w:rsidR="00B06561" w:rsidRPr="00B06561" w:rsidRDefault="00B06561" w:rsidP="00B06561">
      <w:pPr>
        <w:spacing w:before="120" w:after="120" w:line="360" w:lineRule="auto"/>
        <w:ind w:left="850" w:hanging="850"/>
        <w:rPr>
          <w:szCs w:val="24"/>
          <w:lang w:eastAsia="en-US"/>
        </w:rPr>
      </w:pPr>
      <w:r w:rsidRPr="00B06561">
        <w:rPr>
          <w:szCs w:val="24"/>
          <w:lang w:eastAsia="en-US"/>
        </w:rPr>
        <w:t>3.</w:t>
      </w:r>
      <w:r w:rsidRPr="00B06561">
        <w:rPr>
          <w:szCs w:val="24"/>
          <w:lang w:eastAsia="en-US"/>
        </w:rPr>
        <w:tab/>
        <w:t xml:space="preserve">Βάσει της παραγράφου 2 στοιχείο δ), το </w:t>
      </w:r>
      <w:r w:rsidRPr="00B06561">
        <w:rPr>
          <w:szCs w:val="24"/>
          <w:lang w:val="en-GB" w:eastAsia="en-US"/>
        </w:rPr>
        <w:t>ENIM</w:t>
      </w:r>
      <w:r w:rsidRPr="00B06561">
        <w:rPr>
          <w:szCs w:val="24"/>
          <w:lang w:eastAsia="en-US"/>
        </w:rPr>
        <w:t xml:space="preserve"> επανεξετάζει τακτικά το ευρωπαϊκό πλαίσιο για την επανεξέταση των επιδόσεων και τα αποτελέσματα της εφαρμογής του και προτείνει κατάλληλες αλλαγές στο πλαίσιο.</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4.</w:t>
      </w:r>
      <w:r w:rsidRPr="00B06561">
        <w:rPr>
          <w:szCs w:val="24"/>
          <w:lang w:eastAsia="en-US"/>
        </w:rPr>
        <w:tab/>
        <w:t>Οι διαχειριστές υποδομής λαμβάνουν ιδιαιτέρως υπόψη το ευρωπαϊκό πλαίσιο για την επανεξέταση των επιδόσεων κατά την εκτέλεση των καθηκόντων τους. Ειδικότερα, οι διαχειριστές υποδομής περιλαμβάνουν τους στόχους που ορίζονται σύμφωνα με την παράγραφο 2 στοιχείο γ) του παρόντος άρθρου στο επιχειρηματικό σχέδιο που αναφέρεται στο άρθρο 8 παράγραφος 3 της οδηγίας 2012/34/ΕΕ. Οι στόχοι αυτοί περιλαμβάνουν τις τιμές-στόχους που ορίζονται στο [άρθρο 18 παράγραφος 1 στοιχεία α) και β) του νέου κανονισμού ΔΕΔ-Μ].</w:t>
      </w:r>
    </w:p>
    <w:p w:rsidR="00B06561" w:rsidRPr="00915061" w:rsidRDefault="00B06561" w:rsidP="00B06561">
      <w:pPr>
        <w:spacing w:before="120" w:after="120" w:line="360" w:lineRule="auto"/>
        <w:ind w:left="850" w:hanging="850"/>
        <w:rPr>
          <w:b/>
          <w:szCs w:val="24"/>
          <w:lang w:eastAsia="en-US"/>
        </w:rPr>
      </w:pPr>
      <w:r w:rsidRPr="00B06561">
        <w:rPr>
          <w:szCs w:val="24"/>
          <w:lang w:eastAsia="en-US"/>
        </w:rPr>
        <w:t>5.</w:t>
      </w:r>
      <w:r w:rsidRPr="00B06561">
        <w:rPr>
          <w:szCs w:val="24"/>
          <w:lang w:eastAsia="en-US"/>
        </w:rPr>
        <w:tab/>
        <w:t>Η Επιτροπή</w:t>
      </w:r>
      <w:r w:rsidRPr="00B06561">
        <w:rPr>
          <w:strike/>
          <w:szCs w:val="24"/>
          <w:lang w:eastAsia="en-US"/>
        </w:rPr>
        <w:t xml:space="preserve"> μπορεί να</w:t>
      </w:r>
      <w:r w:rsidRPr="00B06561">
        <w:rPr>
          <w:b/>
          <w:i/>
          <w:szCs w:val="24"/>
          <w:lang w:eastAsia="en-US"/>
        </w:rPr>
        <w:t>, έως τις ... [24 μήνες από την έναρξη ισχύος του παρόντος κανονισμού],</w:t>
      </w:r>
      <w:r w:rsidRPr="00B06561">
        <w:rPr>
          <w:szCs w:val="24"/>
          <w:lang w:eastAsia="en-US"/>
        </w:rPr>
        <w:t xml:space="preserve"> εκδίδει εκτελεστικές πράξεις για τον καθορισμό</w:t>
      </w:r>
      <w:r w:rsidRPr="00B06561">
        <w:rPr>
          <w:b/>
          <w:i/>
          <w:szCs w:val="24"/>
          <w:lang w:eastAsia="en-US"/>
        </w:rPr>
        <w:t xml:space="preserve"> ενιαίων όρων για την εφαρμογή των στοιχείων που αναφέρονται στην παράγραφο 2 του παρόντος άρθρου έως τις ... [36 μήνες από την έναρξη ισχύος του παρόντος κανονισμού], συμπεριλαμβανομένων</w:t>
      </w:r>
      <w:r w:rsidRPr="00B06561">
        <w:rPr>
          <w:szCs w:val="24"/>
          <w:lang w:eastAsia="en-US"/>
        </w:rPr>
        <w:t xml:space="preserve"> λεπτομερών κανόνων σχετικά με τα στοιχεία της παραγράφου 2 στοιχεία β) έως δ)</w:t>
      </w:r>
      <w:r w:rsidRPr="00B06561">
        <w:rPr>
          <w:strike/>
          <w:szCs w:val="24"/>
          <w:lang w:eastAsia="en-US"/>
        </w:rPr>
        <w:t>,</w:t>
      </w:r>
      <w:r w:rsidRPr="00B06561">
        <w:rPr>
          <w:b/>
          <w:i/>
          <w:szCs w:val="24"/>
          <w:lang w:eastAsia="en-US"/>
        </w:rPr>
        <w:t xml:space="preserve"> και τους στόχους επιδόσεων. Οι εν λόγω εκτελεστικές πράξεις εκδίδονται</w:t>
      </w:r>
      <w:r w:rsidRPr="00B06561">
        <w:rPr>
          <w:szCs w:val="24"/>
          <w:lang w:eastAsia="en-US"/>
        </w:rPr>
        <w:t xml:space="preserve"> σύμφωνα με τη συμβουλευτική διαδικασία </w:t>
      </w:r>
      <w:r w:rsidRPr="00B06561">
        <w:rPr>
          <w:strike/>
          <w:szCs w:val="24"/>
          <w:lang w:eastAsia="en-US"/>
        </w:rPr>
        <w:t>του άρθρου</w:t>
      </w:r>
      <w:r w:rsidR="00D07DEE">
        <w:rPr>
          <w:strike/>
          <w:szCs w:val="24"/>
          <w:lang w:eastAsia="en-US"/>
        </w:rPr>
        <w:t xml:space="preserve"> </w:t>
      </w:r>
      <w:r w:rsidRPr="00B06561">
        <w:rPr>
          <w:b/>
          <w:i/>
          <w:szCs w:val="24"/>
          <w:lang w:eastAsia="en-US"/>
        </w:rPr>
        <w:t>στην οποία παραπέμπει το άρθρο</w:t>
      </w:r>
      <w:r w:rsidRPr="00B06561">
        <w:rPr>
          <w:szCs w:val="24"/>
          <w:lang w:eastAsia="en-US"/>
        </w:rPr>
        <w:t xml:space="preserve"> 72 παράγραφος 2. Στο πλαίσιο αυτό, η Επιτροπή </w:t>
      </w:r>
      <w:r w:rsidRPr="00B06561">
        <w:rPr>
          <w:strike/>
          <w:szCs w:val="24"/>
          <w:lang w:eastAsia="en-US"/>
        </w:rPr>
        <w:t>λαμβάνει υπόψη τις εργασίες που έχει εκτελέσει</w:t>
      </w:r>
      <w:r w:rsidR="00D07DEE">
        <w:rPr>
          <w:strike/>
          <w:szCs w:val="24"/>
          <w:lang w:eastAsia="en-US"/>
        </w:rPr>
        <w:t xml:space="preserve"> </w:t>
      </w:r>
      <w:r w:rsidRPr="00B06561">
        <w:rPr>
          <w:b/>
          <w:i/>
          <w:szCs w:val="24"/>
          <w:lang w:eastAsia="en-US"/>
        </w:rPr>
        <w:t>διαβουλεύεται με</w:t>
      </w:r>
      <w:r w:rsidRPr="00B06561">
        <w:rPr>
          <w:szCs w:val="24"/>
          <w:lang w:eastAsia="en-US"/>
        </w:rPr>
        <w:t xml:space="preserve"> το </w:t>
      </w:r>
      <w:r w:rsidRPr="00B06561">
        <w:rPr>
          <w:szCs w:val="24"/>
          <w:lang w:val="en-GB" w:eastAsia="en-US"/>
        </w:rPr>
        <w:t>ENIM</w:t>
      </w:r>
      <w:r w:rsidRPr="00B06561">
        <w:rPr>
          <w:strike/>
          <w:szCs w:val="24"/>
          <w:lang w:eastAsia="en-US"/>
        </w:rPr>
        <w:t xml:space="preserve"> σύμφωνα με την παράγραφο 3 και τυχόν συστάσεις του</w:t>
      </w:r>
      <w:r w:rsidRPr="00B06561">
        <w:rPr>
          <w:b/>
          <w:i/>
          <w:szCs w:val="24"/>
          <w:lang w:eastAsia="en-US"/>
        </w:rPr>
        <w:t xml:space="preserve">, την </w:t>
      </w:r>
      <w:r w:rsidRPr="00B06561">
        <w:rPr>
          <w:b/>
          <w:i/>
          <w:szCs w:val="24"/>
          <w:lang w:val="en-GB" w:eastAsia="en-US"/>
        </w:rPr>
        <w:t>ERP</w:t>
      </w:r>
      <w:r w:rsidRPr="00B06561">
        <w:rPr>
          <w:b/>
          <w:i/>
          <w:szCs w:val="24"/>
          <w:lang w:eastAsia="en-US"/>
        </w:rPr>
        <w:t xml:space="preserve">, το </w:t>
      </w:r>
      <w:r w:rsidRPr="00B06561">
        <w:rPr>
          <w:b/>
          <w:i/>
          <w:szCs w:val="24"/>
          <w:lang w:val="en-GB" w:eastAsia="en-US"/>
        </w:rPr>
        <w:t>ENRRB</w:t>
      </w:r>
      <w:r w:rsidRPr="00B06561">
        <w:rPr>
          <w:b/>
          <w:i/>
          <w:szCs w:val="24"/>
          <w:lang w:eastAsia="en-US"/>
        </w:rPr>
        <w:t>, τον</w:t>
      </w:r>
      <w:r w:rsidRPr="00B06561">
        <w:rPr>
          <w:szCs w:val="24"/>
          <w:lang w:eastAsia="en-US"/>
        </w:rPr>
        <w:t xml:space="preserve"> φορέα επανεξέτασης των επιδόσεων</w:t>
      </w:r>
      <w:r w:rsidRPr="00B06561">
        <w:rPr>
          <w:b/>
          <w:i/>
          <w:szCs w:val="24"/>
          <w:lang w:eastAsia="en-US"/>
        </w:rPr>
        <w:t xml:space="preserve">, τον </w:t>
      </w:r>
      <w:r w:rsidRPr="00B06561">
        <w:rPr>
          <w:b/>
          <w:i/>
          <w:szCs w:val="24"/>
          <w:lang w:val="en-GB" w:eastAsia="en-US"/>
        </w:rPr>
        <w:t>ERA</w:t>
      </w:r>
      <w:r w:rsidRPr="00B06561">
        <w:rPr>
          <w:b/>
          <w:i/>
          <w:szCs w:val="24"/>
          <w:lang w:eastAsia="en-US"/>
        </w:rPr>
        <w:t xml:space="preserve"> και την κοινή επιχείρηση «Ευρωπαϊκοί σιδηρόδρομοι»</w:t>
      </w:r>
      <w:r w:rsidRPr="00B06561">
        <w:rPr>
          <w:szCs w:val="24"/>
          <w:lang w:eastAsia="en-US"/>
        </w:rPr>
        <w:t>.</w:t>
      </w:r>
      <w:r w:rsidR="00915061">
        <w:rPr>
          <w:b/>
          <w:szCs w:val="24"/>
          <w:lang w:eastAsia="en-US"/>
        </w:rPr>
        <w:t xml:space="preserve"> [Τροπολογία </w:t>
      </w:r>
      <w:r w:rsidR="00915061" w:rsidRPr="006E765C">
        <w:rPr>
          <w:b/>
          <w:szCs w:val="24"/>
          <w:lang w:eastAsia="en-US"/>
        </w:rPr>
        <w:t>186</w:t>
      </w:r>
      <w:r w:rsidR="00915061">
        <w:rPr>
          <w:b/>
          <w:szCs w:val="24"/>
          <w:lang w:eastAsia="en-US"/>
        </w:rPr>
        <w:t>]</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jc w:val="center"/>
        <w:rPr>
          <w:szCs w:val="24"/>
          <w:lang w:eastAsia="en-US"/>
        </w:rPr>
      </w:pPr>
      <w:r w:rsidRPr="00B06561">
        <w:rPr>
          <w:szCs w:val="24"/>
          <w:lang w:eastAsia="en-US"/>
        </w:rPr>
        <w:lastRenderedPageBreak/>
        <w:t>Άρθρο 51</w:t>
      </w:r>
      <w:r w:rsidRPr="00B06561">
        <w:rPr>
          <w:szCs w:val="24"/>
          <w:lang w:eastAsia="en-US"/>
        </w:rPr>
        <w:br/>
        <w:t>Ευρωπαϊκή έκθεση επανεξέτασης των επιδόσεων</w:t>
      </w:r>
    </w:p>
    <w:p w:rsidR="00B06561" w:rsidRPr="004A3581" w:rsidRDefault="00B06561" w:rsidP="00B06561">
      <w:pPr>
        <w:spacing w:before="120" w:after="120" w:line="360" w:lineRule="auto"/>
        <w:ind w:left="850" w:hanging="850"/>
        <w:rPr>
          <w:b/>
          <w:szCs w:val="24"/>
          <w:lang w:eastAsia="en-US"/>
        </w:rPr>
      </w:pPr>
      <w:r w:rsidRPr="00B06561">
        <w:rPr>
          <w:szCs w:val="24"/>
          <w:lang w:eastAsia="en-US"/>
        </w:rPr>
        <w:t>1.</w:t>
      </w:r>
      <w:r w:rsidRPr="00B06561">
        <w:rPr>
          <w:szCs w:val="24"/>
          <w:lang w:eastAsia="en-US"/>
        </w:rPr>
        <w:tab/>
        <w:t>Με την επιφύλαξη του άρθρου 15 της οδηγίας 2012/34/ΕΕ και του άρθρου 3 του εκτελεστικού κανονισμού (ΕΕ) 2015/1100</w:t>
      </w:r>
      <w:r w:rsidRPr="00B06561">
        <w:rPr>
          <w:szCs w:val="24"/>
          <w:vertAlign w:val="superscript"/>
          <w:lang w:val="en-GB" w:eastAsia="en-US"/>
        </w:rPr>
        <w:footnoteReference w:id="19"/>
      </w:r>
      <w:r w:rsidRPr="00B06561">
        <w:rPr>
          <w:szCs w:val="24"/>
          <w:lang w:eastAsia="en-US"/>
        </w:rPr>
        <w:t xml:space="preserve"> της Επιτροπής, το </w:t>
      </w:r>
      <w:r w:rsidRPr="00B06561">
        <w:rPr>
          <w:szCs w:val="24"/>
          <w:lang w:val="en-GB" w:eastAsia="en-US"/>
        </w:rPr>
        <w:t>ENIM</w:t>
      </w:r>
      <w:r w:rsidRPr="00B06561">
        <w:rPr>
          <w:szCs w:val="24"/>
          <w:lang w:eastAsia="en-US"/>
        </w:rPr>
        <w:t xml:space="preserve"> καταρτίζει και δημοσιεύει έως τις [24 μήνες από την έναρξη ισχύος του παρόντος κανονισμού] </w:t>
      </w:r>
      <w:r w:rsidRPr="00B06561">
        <w:rPr>
          <w:strike/>
          <w:szCs w:val="24"/>
          <w:lang w:eastAsia="en-US"/>
        </w:rPr>
        <w:t>ευρωπαϊκή έκθεση</w:t>
      </w:r>
      <w:r w:rsidR="00D07DEE">
        <w:rPr>
          <w:strike/>
          <w:szCs w:val="24"/>
          <w:lang w:eastAsia="en-US"/>
        </w:rPr>
        <w:t xml:space="preserve"> </w:t>
      </w:r>
      <w:r w:rsidRPr="00B06561">
        <w:rPr>
          <w:b/>
          <w:i/>
          <w:szCs w:val="24"/>
          <w:lang w:eastAsia="en-US"/>
        </w:rPr>
        <w:t>σχέδιο ευρωπαϊκής έκθεσης</w:t>
      </w:r>
      <w:r w:rsidRPr="00B06561">
        <w:rPr>
          <w:szCs w:val="24"/>
          <w:lang w:eastAsia="en-US"/>
        </w:rPr>
        <w:t xml:space="preserve"> επανεξέτασης των επιδόσεων με βάση το ευρωπαϊκό πλαίσιο για την επανεξέταση των επιδόσεων που αναφέρεται στο άρθρο 50 του παρόντος κανονισμού και </w:t>
      </w:r>
      <w:r w:rsidRPr="00B06561">
        <w:rPr>
          <w:strike/>
          <w:szCs w:val="24"/>
          <w:lang w:eastAsia="en-US"/>
        </w:rPr>
        <w:t>τη δημοσιεύει</w:t>
      </w:r>
      <w:r w:rsidR="00D07DEE">
        <w:rPr>
          <w:strike/>
          <w:szCs w:val="24"/>
          <w:lang w:eastAsia="en-US"/>
        </w:rPr>
        <w:t xml:space="preserve"> </w:t>
      </w:r>
      <w:r w:rsidRPr="00B06561">
        <w:rPr>
          <w:b/>
          <w:i/>
          <w:szCs w:val="24"/>
          <w:lang w:eastAsia="en-US"/>
        </w:rPr>
        <w:t>την επικαιροποιεί</w:t>
      </w:r>
      <w:r w:rsidRPr="00B06561">
        <w:rPr>
          <w:szCs w:val="24"/>
          <w:lang w:eastAsia="en-US"/>
        </w:rPr>
        <w:t xml:space="preserve"> κάθε χρόνο.</w:t>
      </w:r>
      <w:r w:rsidRPr="00B06561">
        <w:rPr>
          <w:b/>
          <w:i/>
          <w:szCs w:val="24"/>
          <w:lang w:eastAsia="en-US"/>
        </w:rPr>
        <w:t xml:space="preserve"> Με βάση την έκθεση αυτή, ο </w:t>
      </w:r>
      <w:r w:rsidRPr="00B06561">
        <w:rPr>
          <w:b/>
          <w:i/>
          <w:szCs w:val="24"/>
          <w:lang w:val="en-GB" w:eastAsia="en-US"/>
        </w:rPr>
        <w:t>ERA</w:t>
      </w:r>
      <w:r w:rsidRPr="00B06561">
        <w:rPr>
          <w:b/>
          <w:i/>
          <w:szCs w:val="24"/>
          <w:lang w:eastAsia="en-US"/>
        </w:rPr>
        <w:t xml:space="preserve"> στηρίζει την Επιτροπή στην παρακολούθηση και την υποβολή εκθέσεων προόδου σχετικά με τους στόχους της Ένωσης για τις σιδηροδρομικές μεταφορές, συμπεριλαμβανομένης της προβλεπόμενης αύξησης της σιδηροδρομικής κυκλοφορίας για το 2030 και το 2050. Το σχέδιο ευρωπαϊκής έκθεσης επανεξέτασης των επιδόσεων αποστέλλεται στον φορέα επανεξέτασης των επιδόσεων.</w:t>
      </w:r>
      <w:r w:rsidR="004A3581">
        <w:rPr>
          <w:b/>
          <w:szCs w:val="24"/>
          <w:lang w:eastAsia="en-US"/>
        </w:rPr>
        <w:t xml:space="preserve"> [Τροπολογία </w:t>
      </w:r>
      <w:r w:rsidR="004A3581" w:rsidRPr="006E765C">
        <w:rPr>
          <w:b/>
          <w:szCs w:val="24"/>
          <w:lang w:eastAsia="en-US"/>
        </w:rPr>
        <w:t>187</w:t>
      </w:r>
      <w:r w:rsidR="004A3581">
        <w:rPr>
          <w:b/>
          <w:szCs w:val="24"/>
          <w:lang w:eastAsia="en-US"/>
        </w:rPr>
        <w:t>]</w:t>
      </w:r>
    </w:p>
    <w:p w:rsidR="00B06561" w:rsidRPr="004A3581" w:rsidRDefault="00B06561" w:rsidP="00B06561">
      <w:pPr>
        <w:spacing w:before="120" w:after="120" w:line="360" w:lineRule="auto"/>
        <w:ind w:left="850" w:hanging="850"/>
        <w:rPr>
          <w:b/>
          <w:szCs w:val="24"/>
          <w:lang w:eastAsia="en-US"/>
        </w:rPr>
      </w:pPr>
      <w:r w:rsidRPr="00B06561">
        <w:rPr>
          <w:szCs w:val="24"/>
          <w:lang w:eastAsia="en-US"/>
        </w:rPr>
        <w:t>2.</w:t>
      </w:r>
      <w:r w:rsidRPr="00B06561">
        <w:rPr>
          <w:szCs w:val="24"/>
          <w:lang w:eastAsia="en-US"/>
        </w:rPr>
        <w:tab/>
        <w:t xml:space="preserve">Ο φορέας επανεξέτασης των επιδόσεων </w:t>
      </w:r>
      <w:r w:rsidRPr="00B06561">
        <w:rPr>
          <w:strike/>
          <w:szCs w:val="24"/>
          <w:lang w:eastAsia="en-US"/>
        </w:rPr>
        <w:t>καταρτίζει αυτοτελές τμήμα της έκθεσης</w:t>
      </w:r>
      <w:r w:rsidR="00D07DEE">
        <w:rPr>
          <w:strike/>
          <w:szCs w:val="24"/>
          <w:lang w:eastAsia="en-US"/>
        </w:rPr>
        <w:t xml:space="preserve"> </w:t>
      </w:r>
      <w:r w:rsidRPr="00B06561">
        <w:rPr>
          <w:b/>
          <w:i/>
          <w:szCs w:val="24"/>
          <w:lang w:eastAsia="en-US"/>
        </w:rPr>
        <w:t>αναπτύσσει περαιτέρω και εγκρίνει την ευρωπαϊκή έκθεση επανεξέτασης των επιδόσεων</w:t>
      </w:r>
      <w:r w:rsidRPr="00B06561">
        <w:rPr>
          <w:szCs w:val="24"/>
          <w:lang w:eastAsia="en-US"/>
        </w:rPr>
        <w:t xml:space="preserve"> όπου παρέχει την αξιολόγηση των επιδόσεων των υπηρεσιών σιδηροδρομικής υποδομής και των υπηρεσιών σιδηροδρομικών μεταφορών, </w:t>
      </w:r>
      <w:r w:rsidRPr="00B06561">
        <w:rPr>
          <w:b/>
          <w:i/>
          <w:szCs w:val="24"/>
          <w:lang w:eastAsia="en-US"/>
        </w:rPr>
        <w:t xml:space="preserve">διαφωνίες που διατυπώθηκαν και </w:t>
      </w:r>
      <w:r w:rsidRPr="00B06561">
        <w:rPr>
          <w:szCs w:val="24"/>
          <w:lang w:eastAsia="en-US"/>
        </w:rPr>
        <w:t>συστάσεις σχετικά με θέματα επιδόσεων</w:t>
      </w:r>
      <w:r w:rsidRPr="00B06561">
        <w:rPr>
          <w:strike/>
          <w:szCs w:val="24"/>
          <w:lang w:eastAsia="en-US"/>
        </w:rPr>
        <w:t xml:space="preserve"> που πρέπει να αντιμετωπιστούν κατά προτεραιότητα και συστάσεις σχετικά με μέτρα</w:t>
      </w:r>
      <w:r w:rsidRPr="00B06561">
        <w:rPr>
          <w:b/>
          <w:i/>
          <w:szCs w:val="24"/>
          <w:lang w:eastAsia="en-US"/>
        </w:rPr>
        <w:t>, συμπεριλαμβανομένων μέτρων</w:t>
      </w:r>
      <w:r w:rsidRPr="00B06561">
        <w:rPr>
          <w:szCs w:val="24"/>
          <w:lang w:eastAsia="en-US"/>
        </w:rPr>
        <w:t xml:space="preserve"> για τη βελτίωση των επιδόσεων.</w:t>
      </w:r>
      <w:r w:rsidRPr="00B06561">
        <w:rPr>
          <w:b/>
          <w:i/>
          <w:szCs w:val="24"/>
          <w:lang w:eastAsia="en-US"/>
        </w:rPr>
        <w:t xml:space="preserve"> Η έκθεση θα συμπεριληφθεί στο νέο πρόγραμμα που προβλέπει το άρθρο 55 παράγραφος 8.</w:t>
      </w:r>
      <w:r w:rsidR="004A3581">
        <w:rPr>
          <w:b/>
          <w:szCs w:val="24"/>
          <w:lang w:eastAsia="en-US"/>
        </w:rPr>
        <w:t xml:space="preserve"> [Τροπολογία </w:t>
      </w:r>
      <w:r w:rsidR="004A3581" w:rsidRPr="006E765C">
        <w:rPr>
          <w:b/>
          <w:szCs w:val="24"/>
          <w:lang w:eastAsia="en-US"/>
        </w:rPr>
        <w:t>188</w:t>
      </w:r>
      <w:r w:rsidR="004A3581">
        <w:rPr>
          <w:b/>
          <w:szCs w:val="24"/>
          <w:lang w:eastAsia="en-US"/>
        </w:rPr>
        <w:t>]</w:t>
      </w:r>
    </w:p>
    <w:p w:rsidR="00D07DEE" w:rsidRDefault="00D07DEE">
      <w:pPr>
        <w:widowControl/>
        <w:rPr>
          <w:szCs w:val="24"/>
          <w:lang w:eastAsia="en-US"/>
        </w:rPr>
      </w:pPr>
      <w:r>
        <w:rPr>
          <w:szCs w:val="24"/>
          <w:lang w:eastAsia="en-US"/>
        </w:rPr>
        <w:br w:type="page"/>
      </w:r>
    </w:p>
    <w:p w:rsidR="00B06561" w:rsidRPr="004A3581" w:rsidRDefault="00B06561" w:rsidP="00B06561">
      <w:pPr>
        <w:spacing w:before="120" w:after="120" w:line="360" w:lineRule="auto"/>
        <w:ind w:left="850" w:hanging="850"/>
        <w:rPr>
          <w:b/>
          <w:szCs w:val="24"/>
          <w:lang w:eastAsia="en-US"/>
        </w:rPr>
      </w:pPr>
      <w:r w:rsidRPr="00B06561">
        <w:rPr>
          <w:szCs w:val="24"/>
          <w:lang w:eastAsia="en-US"/>
        </w:rPr>
        <w:lastRenderedPageBreak/>
        <w:t>3.</w:t>
      </w:r>
      <w:r w:rsidRPr="00B06561">
        <w:rPr>
          <w:szCs w:val="24"/>
          <w:lang w:eastAsia="en-US"/>
        </w:rPr>
        <w:tab/>
        <w:t>Η</w:t>
      </w:r>
      <w:r w:rsidRPr="00B06561">
        <w:rPr>
          <w:b/>
          <w:i/>
          <w:szCs w:val="24"/>
          <w:lang w:eastAsia="en-US"/>
        </w:rPr>
        <w:t xml:space="preserve"> ευρωπαϊκή</w:t>
      </w:r>
      <w:r w:rsidRPr="00B06561">
        <w:rPr>
          <w:szCs w:val="24"/>
          <w:lang w:eastAsia="en-US"/>
        </w:rPr>
        <w:t xml:space="preserve"> έκθεση επανεξέτασης των επιδόσεων καλύπτει τουλάχιστον τις γραμμές που περιλαμβάνονται </w:t>
      </w:r>
      <w:r w:rsidRPr="00B06561">
        <w:rPr>
          <w:strike/>
          <w:szCs w:val="24"/>
          <w:lang w:eastAsia="en-US"/>
        </w:rPr>
        <w:t>στους ευρωπαϊκούς διαδρόμους μεταφορών που αναφέρονται στον κανονισμό [νέος κανονισμός ΔΕΔ-Μ]</w:t>
      </w:r>
      <w:r w:rsidR="00D07DEE">
        <w:rPr>
          <w:strike/>
          <w:szCs w:val="24"/>
          <w:lang w:eastAsia="en-US"/>
        </w:rPr>
        <w:t xml:space="preserve"> </w:t>
      </w:r>
      <w:r w:rsidRPr="00B06561">
        <w:rPr>
          <w:b/>
          <w:i/>
          <w:szCs w:val="24"/>
          <w:lang w:eastAsia="en-US"/>
        </w:rPr>
        <w:t>στον Ενιαίο Ευρωπαϊκό Σιδηροδρομικό Χώρο</w:t>
      </w:r>
      <w:r w:rsidRPr="00B06561">
        <w:rPr>
          <w:szCs w:val="24"/>
          <w:lang w:eastAsia="en-US"/>
        </w:rPr>
        <w:t xml:space="preserve"> και περιλαμβάνει τις πληροφορίες που απαιτούνται βάσει του </w:t>
      </w:r>
      <w:r w:rsidRPr="00B06561">
        <w:rPr>
          <w:strike/>
          <w:szCs w:val="24"/>
          <w:lang w:eastAsia="en-US"/>
        </w:rPr>
        <w:t>[</w:t>
      </w:r>
      <w:r w:rsidRPr="00B06561">
        <w:rPr>
          <w:szCs w:val="24"/>
          <w:lang w:eastAsia="en-US"/>
        </w:rPr>
        <w:t xml:space="preserve">άρθρου </w:t>
      </w:r>
      <w:r w:rsidRPr="00B06561">
        <w:rPr>
          <w:strike/>
          <w:szCs w:val="24"/>
          <w:lang w:eastAsia="en-US"/>
        </w:rPr>
        <w:t>53</w:t>
      </w:r>
      <w:r w:rsidR="00D07DEE">
        <w:rPr>
          <w:strike/>
          <w:szCs w:val="24"/>
          <w:lang w:eastAsia="en-US"/>
        </w:rPr>
        <w:t xml:space="preserve"> </w:t>
      </w:r>
      <w:r w:rsidRPr="00B06561">
        <w:rPr>
          <w:b/>
          <w:i/>
          <w:szCs w:val="24"/>
          <w:lang w:eastAsia="en-US"/>
        </w:rPr>
        <w:t>54</w:t>
      </w:r>
      <w:r w:rsidRPr="00B06561">
        <w:rPr>
          <w:szCs w:val="24"/>
          <w:lang w:eastAsia="en-US"/>
        </w:rPr>
        <w:t xml:space="preserve"> παράγραφος 3 στοιχείο ζ)</w:t>
      </w:r>
      <w:r w:rsidRPr="00B06561">
        <w:rPr>
          <w:strike/>
          <w:szCs w:val="24"/>
          <w:lang w:eastAsia="en-US"/>
        </w:rPr>
        <w:t>] του εν λόγω</w:t>
      </w:r>
      <w:r w:rsidRPr="00B06561">
        <w:rPr>
          <w:b/>
          <w:i/>
          <w:szCs w:val="24"/>
          <w:lang w:eastAsia="en-US"/>
        </w:rPr>
        <w:t xml:space="preserve"> του</w:t>
      </w:r>
      <w:r w:rsidRPr="00B06561">
        <w:rPr>
          <w:szCs w:val="24"/>
          <w:lang w:eastAsia="en-US"/>
        </w:rPr>
        <w:t xml:space="preserve"> κανονισμού</w:t>
      </w:r>
      <w:r w:rsidRPr="00B06561">
        <w:rPr>
          <w:b/>
          <w:i/>
          <w:szCs w:val="24"/>
          <w:lang w:eastAsia="en-US"/>
        </w:rPr>
        <w:t xml:space="preserve"> (ΕΕ) 2024/... [νέος κανονισμός ΔΕΔ-Μ]</w:t>
      </w:r>
      <w:r w:rsidRPr="00B06561">
        <w:rPr>
          <w:szCs w:val="24"/>
          <w:lang w:eastAsia="en-US"/>
        </w:rPr>
        <w:t>. Οι πληροφορίες που υποβάλλονται είναι επαρκώς λεπτομερείς όσον αφορά το γεωγραφικό πεδίο εφαρμογής και θα πρέπει να καλύπτουν επαρκώς μεγάλο χρονικό διάστημα ώστε να είναι δυνατή η ουσιαστική ερμηνεία τους.</w:t>
      </w:r>
      <w:r w:rsidR="004A3581">
        <w:rPr>
          <w:b/>
          <w:szCs w:val="24"/>
          <w:lang w:eastAsia="en-US"/>
        </w:rPr>
        <w:t xml:space="preserve"> [Τροπολογία </w:t>
      </w:r>
      <w:r w:rsidR="004A3581" w:rsidRPr="004A3581">
        <w:rPr>
          <w:b/>
          <w:szCs w:val="24"/>
          <w:lang w:eastAsia="en-US"/>
        </w:rPr>
        <w:t>18</w:t>
      </w:r>
      <w:r w:rsidR="004A3581" w:rsidRPr="00F407FE">
        <w:rPr>
          <w:b/>
          <w:szCs w:val="24"/>
          <w:lang w:eastAsia="en-US"/>
        </w:rPr>
        <w:t>9</w:t>
      </w:r>
      <w:r w:rsidR="004A3581">
        <w:rPr>
          <w:b/>
          <w:szCs w:val="24"/>
          <w:lang w:eastAsia="en-US"/>
        </w:rPr>
        <w:t>]</w:t>
      </w:r>
    </w:p>
    <w:p w:rsidR="00B06561" w:rsidRPr="00F407FE" w:rsidRDefault="00B06561" w:rsidP="00B06561">
      <w:pPr>
        <w:spacing w:before="120" w:after="120" w:line="360" w:lineRule="auto"/>
        <w:ind w:left="850" w:hanging="850"/>
        <w:rPr>
          <w:b/>
          <w:szCs w:val="24"/>
          <w:lang w:eastAsia="en-US"/>
        </w:rPr>
      </w:pPr>
      <w:r w:rsidRPr="00B06561">
        <w:rPr>
          <w:szCs w:val="24"/>
          <w:lang w:eastAsia="en-US"/>
        </w:rPr>
        <w:t>4.</w:t>
      </w:r>
      <w:r w:rsidRPr="00B06561">
        <w:rPr>
          <w:szCs w:val="24"/>
          <w:lang w:eastAsia="en-US"/>
        </w:rPr>
        <w:tab/>
        <w:t>Η</w:t>
      </w:r>
      <w:r w:rsidRPr="00B06561">
        <w:rPr>
          <w:b/>
          <w:i/>
          <w:szCs w:val="24"/>
          <w:lang w:eastAsia="en-US"/>
        </w:rPr>
        <w:t xml:space="preserve"> ευρωπαϊκή</w:t>
      </w:r>
      <w:r w:rsidRPr="00B06561">
        <w:rPr>
          <w:szCs w:val="24"/>
          <w:lang w:eastAsia="en-US"/>
        </w:rPr>
        <w:t xml:space="preserve"> έκθεση επανεξέτασης των επιδόσεων περιλαμβάνει ειδικό τμήμα για τις επιδόσεις του συντονισμού μεταξύ των διαχειριστών υποδομής σύμφωνα με το άρθρο 53 και για τον μηχανισμό διαβούλευσης που αναφέρεται στο άρθρο 54 του παρόντος κανονισμού.</w:t>
      </w:r>
      <w:r w:rsidR="00F407FE">
        <w:rPr>
          <w:b/>
          <w:szCs w:val="24"/>
          <w:lang w:eastAsia="en-US"/>
        </w:rPr>
        <w:t xml:space="preserve"> [Τροπολογία </w:t>
      </w:r>
      <w:r w:rsidR="00F407FE" w:rsidRPr="006E765C">
        <w:rPr>
          <w:b/>
          <w:szCs w:val="24"/>
          <w:lang w:eastAsia="en-US"/>
        </w:rPr>
        <w:t>190</w:t>
      </w:r>
      <w:r w:rsidR="00F407FE">
        <w:rPr>
          <w:b/>
          <w:szCs w:val="24"/>
          <w:lang w:eastAsia="en-US"/>
        </w:rPr>
        <w:t>]</w:t>
      </w:r>
    </w:p>
    <w:p w:rsidR="00B06561" w:rsidRPr="00F407FE" w:rsidRDefault="00B06561" w:rsidP="00B06561">
      <w:pPr>
        <w:spacing w:before="120" w:after="120" w:line="360" w:lineRule="auto"/>
        <w:ind w:left="850" w:hanging="850"/>
        <w:rPr>
          <w:b/>
          <w:szCs w:val="24"/>
          <w:lang w:eastAsia="en-US"/>
        </w:rPr>
      </w:pPr>
      <w:r w:rsidRPr="00B06561">
        <w:rPr>
          <w:b/>
          <w:i/>
          <w:szCs w:val="24"/>
          <w:lang w:eastAsia="en-US"/>
        </w:rPr>
        <w:t>4α.</w:t>
      </w:r>
      <w:r w:rsidRPr="00B06561">
        <w:rPr>
          <w:szCs w:val="24"/>
          <w:lang w:eastAsia="en-US"/>
        </w:rPr>
        <w:tab/>
      </w:r>
      <w:r w:rsidRPr="00B06561">
        <w:rPr>
          <w:b/>
          <w:i/>
          <w:szCs w:val="24"/>
          <w:lang w:eastAsia="en-US"/>
        </w:rPr>
        <w:t xml:space="preserve">Η ευρωπαϊκή έκθεση επανεξέτασης των επιδόσεων περιλαμβάνει ξεχωριστή ενότητα για την εφαρμογή των διαδικασιών που εισήγαγε το </w:t>
      </w:r>
      <w:r w:rsidRPr="00B06561">
        <w:rPr>
          <w:b/>
          <w:i/>
          <w:szCs w:val="24"/>
          <w:lang w:val="en-GB" w:eastAsia="en-US"/>
        </w:rPr>
        <w:t>ENIM</w:t>
      </w:r>
      <w:r w:rsidRPr="00B06561">
        <w:rPr>
          <w:b/>
          <w:i/>
          <w:szCs w:val="24"/>
          <w:lang w:eastAsia="en-US"/>
        </w:rPr>
        <w:t>. Περιλαμβάνει επίσης ανάλυση της προόδου της εφαρμογής σε διάφορα κράτη μέλη της ΕΕ, συμπεριλαμβανομένων εκθέσεων για εθνικές εξαιρέσεις και συστάσεις για περαιτέρω εναρμόνιση.</w:t>
      </w:r>
      <w:r w:rsidR="00F407FE">
        <w:rPr>
          <w:b/>
          <w:szCs w:val="24"/>
          <w:lang w:eastAsia="en-US"/>
        </w:rPr>
        <w:t xml:space="preserve"> [Τροπολογία </w:t>
      </w:r>
      <w:r w:rsidR="00F407FE" w:rsidRPr="006E765C">
        <w:rPr>
          <w:b/>
          <w:szCs w:val="24"/>
          <w:lang w:eastAsia="en-US"/>
        </w:rPr>
        <w:t>191</w:t>
      </w:r>
      <w:r w:rsidR="00F407FE">
        <w:rPr>
          <w:b/>
          <w:szCs w:val="24"/>
          <w:lang w:eastAsia="en-US"/>
        </w:rPr>
        <w:t>]</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jc w:val="center"/>
        <w:rPr>
          <w:szCs w:val="24"/>
          <w:lang w:eastAsia="en-US"/>
        </w:rPr>
      </w:pPr>
      <w:r w:rsidRPr="00B06561">
        <w:rPr>
          <w:szCs w:val="24"/>
          <w:lang w:eastAsia="en-US"/>
        </w:rPr>
        <w:lastRenderedPageBreak/>
        <w:t>Άρθρο 52</w:t>
      </w:r>
      <w:r w:rsidRPr="00B06561">
        <w:rPr>
          <w:szCs w:val="24"/>
          <w:lang w:eastAsia="en-US"/>
        </w:rPr>
        <w:br/>
        <w:t>Φορέας επανεξέτασης των επιδόσεων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r>
      <w:r w:rsidRPr="00B06561">
        <w:rPr>
          <w:strike/>
          <w:szCs w:val="24"/>
          <w:lang w:eastAsia="en-US"/>
        </w:rPr>
        <w:t>Σύμφωνα με τη διαδικασία του άρθρου 73 παράγραφος 3, η Επιτροπή μπορεί να συστήσει ή να ορίσει αμερόληπτο και αρμόδιο φορέα για να ενεργεί ως</w:t>
      </w:r>
      <w:r w:rsidR="00D07DEE">
        <w:rPr>
          <w:strike/>
          <w:szCs w:val="24"/>
          <w:lang w:eastAsia="en-US"/>
        </w:rPr>
        <w:t xml:space="preserve"> </w:t>
      </w:r>
      <w:r w:rsidRPr="00B06561">
        <w:rPr>
          <w:b/>
          <w:i/>
          <w:szCs w:val="24"/>
          <w:lang w:eastAsia="en-US"/>
        </w:rPr>
        <w:t>Έως τις ... [έξι μήνες από την έναρξη ισχύος του παρόντος κανονισμού], συστήνεται</w:t>
      </w:r>
      <w:r w:rsidRPr="00B06561">
        <w:rPr>
          <w:szCs w:val="24"/>
          <w:lang w:eastAsia="en-US"/>
        </w:rPr>
        <w:t xml:space="preserve"> φορέας επανεξέτασης των επιδόσεων</w:t>
      </w:r>
      <w:r w:rsidRPr="00B06561">
        <w:rPr>
          <w:b/>
          <w:i/>
          <w:szCs w:val="24"/>
          <w:lang w:eastAsia="en-US"/>
        </w:rPr>
        <w:t xml:space="preserve"> ως αμερόληπτος, αρμόδιος και αυτοτελής φορέας</w:t>
      </w:r>
      <w:r w:rsidRPr="00B06561">
        <w:rPr>
          <w:szCs w:val="24"/>
          <w:lang w:eastAsia="en-US"/>
        </w:rPr>
        <w:t>.</w:t>
      </w:r>
      <w:r w:rsidRPr="00B06561">
        <w:rPr>
          <w:b/>
          <w:i/>
          <w:szCs w:val="24"/>
          <w:lang w:eastAsia="en-US"/>
        </w:rPr>
        <w:t xml:space="preserve"> Τα μέλη του διορίζονται με βάση τα προσόντα, καθώς και για να εξασφαλίζεται συνδυασμός δεξιοτήτων και πείρας σχετικά με τη διαχείριση της σιδηροδρομικής χωρητικότητας.</w:t>
      </w:r>
    </w:p>
    <w:p w:rsidR="00B06561" w:rsidRPr="00B06561" w:rsidRDefault="00B06561" w:rsidP="00B06561">
      <w:pPr>
        <w:spacing w:before="120" w:after="120" w:line="360" w:lineRule="auto"/>
        <w:ind w:left="850"/>
        <w:rPr>
          <w:szCs w:val="24"/>
          <w:lang w:eastAsia="en-US"/>
        </w:rPr>
      </w:pPr>
      <w:r w:rsidRPr="00B06561">
        <w:rPr>
          <w:b/>
          <w:i/>
          <w:szCs w:val="24"/>
          <w:lang w:eastAsia="en-US"/>
        </w:rPr>
        <w:t>Τα μέλη του φορέα επανεξέτασης των επιδόσεων διορίζονται από την Επιτροπή μέσω προκήρυξης για την πρόσληψη εμπειρογνωμόνων. Ανατίθεται στην Επιτροπή η εξουσία να εκδίδει κατ’ εξουσιοδότηση πράξη σύμφωνα με το άρθρο 71 για τον καθορισμό των λεπτομερειών της οργάνωσης, της διοίκησης και της χρηματοδότησης του φορέα επανεξέτασης των επιδόσεων. Η εν λόγω κατ’ εξουσιοδότηση πράξη εκδίδεται έως ... [12 μήνες από την έναρξη ισχύος του παρόντος κανονισμού].</w:t>
      </w:r>
    </w:p>
    <w:p w:rsidR="00D07DEE" w:rsidRDefault="00D07DEE">
      <w:pPr>
        <w:widowControl/>
        <w:rPr>
          <w:b/>
          <w:i/>
          <w:szCs w:val="24"/>
          <w:lang w:eastAsia="en-US"/>
        </w:rPr>
      </w:pPr>
      <w:r>
        <w:rPr>
          <w:b/>
          <w:i/>
          <w:szCs w:val="24"/>
          <w:lang w:eastAsia="en-US"/>
        </w:rPr>
        <w:br w:type="page"/>
      </w:r>
    </w:p>
    <w:p w:rsidR="00B06561" w:rsidRPr="00F407FE" w:rsidRDefault="00B06561" w:rsidP="00B06561">
      <w:pPr>
        <w:spacing w:before="120" w:after="120" w:line="360" w:lineRule="auto"/>
        <w:ind w:left="850"/>
        <w:rPr>
          <w:b/>
          <w:szCs w:val="24"/>
          <w:lang w:eastAsia="en-US"/>
        </w:rPr>
      </w:pPr>
      <w:r w:rsidRPr="00B06561">
        <w:rPr>
          <w:b/>
          <w:i/>
          <w:szCs w:val="24"/>
          <w:lang w:eastAsia="en-US"/>
        </w:rPr>
        <w:lastRenderedPageBreak/>
        <w:t xml:space="preserve">Κατά την εκτέλεση των καθηκόντων που του ανατίθενται με τον παρόντα κανονισμό, ο φορέας επανεξέτασης των επιδόσεων είναι ανεξάρτητος και δεν επιζητεί ούτε ακολουθεί οδηγίες από καμία κυβέρνηση κράτους μέλους, από την Επιτροπή, από τον </w:t>
      </w:r>
      <w:r w:rsidRPr="00B06561">
        <w:rPr>
          <w:b/>
          <w:i/>
          <w:szCs w:val="24"/>
          <w:lang w:val="en-GB" w:eastAsia="en-US"/>
        </w:rPr>
        <w:t>ERA</w:t>
      </w:r>
      <w:r w:rsidRPr="00B06561">
        <w:rPr>
          <w:b/>
          <w:i/>
          <w:szCs w:val="24"/>
          <w:lang w:eastAsia="en-US"/>
        </w:rPr>
        <w:t>,ή από άλλη δημόσια ή ιδιωτική οντότητα.</w:t>
      </w:r>
      <w:r w:rsidR="00F407FE">
        <w:rPr>
          <w:b/>
          <w:szCs w:val="24"/>
          <w:lang w:eastAsia="en-US"/>
        </w:rPr>
        <w:t xml:space="preserve"> [Τροπολογία </w:t>
      </w:r>
      <w:r w:rsidR="00F407FE" w:rsidRPr="00F407FE">
        <w:rPr>
          <w:b/>
          <w:szCs w:val="24"/>
          <w:lang w:eastAsia="en-US"/>
        </w:rPr>
        <w:t>192</w:t>
      </w:r>
      <w:r w:rsidR="00F407FE">
        <w:rPr>
          <w:b/>
          <w:szCs w:val="24"/>
          <w:lang w:eastAsia="en-US"/>
        </w:rPr>
        <w:t>]</w:t>
      </w:r>
    </w:p>
    <w:p w:rsidR="00B06561" w:rsidRPr="00F407FE" w:rsidRDefault="00B06561" w:rsidP="00B06561">
      <w:pPr>
        <w:spacing w:before="120" w:after="120" w:line="360" w:lineRule="auto"/>
        <w:ind w:left="850" w:hanging="850"/>
        <w:rPr>
          <w:b/>
          <w:szCs w:val="24"/>
          <w:lang w:eastAsia="en-US"/>
        </w:rPr>
      </w:pPr>
      <w:r w:rsidRPr="00B06561">
        <w:rPr>
          <w:szCs w:val="24"/>
          <w:lang w:eastAsia="en-US"/>
        </w:rPr>
        <w:t>2.</w:t>
      </w:r>
      <w:r w:rsidRPr="00B06561">
        <w:rPr>
          <w:szCs w:val="24"/>
          <w:lang w:eastAsia="en-US"/>
        </w:rPr>
        <w:tab/>
        <w:t>Ο φορέας επανεξέτασης των επιδόσεων παρέχει συμβουλές στην Επιτροπή</w:t>
      </w:r>
      <w:r w:rsidRPr="00B06561">
        <w:rPr>
          <w:b/>
          <w:i/>
          <w:szCs w:val="24"/>
          <w:lang w:eastAsia="en-US"/>
        </w:rPr>
        <w:t xml:space="preserve">, στον </w:t>
      </w:r>
      <w:r w:rsidRPr="00B06561">
        <w:rPr>
          <w:b/>
          <w:i/>
          <w:szCs w:val="24"/>
          <w:lang w:val="en-GB" w:eastAsia="en-US"/>
        </w:rPr>
        <w:t>ERA</w:t>
      </w:r>
      <w:r w:rsidRPr="00B06561">
        <w:rPr>
          <w:b/>
          <w:i/>
          <w:szCs w:val="24"/>
          <w:lang w:eastAsia="en-US"/>
        </w:rPr>
        <w:t xml:space="preserve">, στο </w:t>
      </w:r>
      <w:r w:rsidRPr="00B06561">
        <w:rPr>
          <w:b/>
          <w:i/>
          <w:szCs w:val="24"/>
          <w:lang w:val="en-GB" w:eastAsia="en-US"/>
        </w:rPr>
        <w:t>ENIM</w:t>
      </w:r>
      <w:r w:rsidRPr="00B06561">
        <w:rPr>
          <w:szCs w:val="24"/>
          <w:lang w:eastAsia="en-US"/>
        </w:rPr>
        <w:t xml:space="preserve"> και στους Ευρωπαίους Συντονιστές για θέματα που σχετίζονται με την εκτέλεση των υπηρεσιών σιδηροδρομικής υποδομής και των υπηρεσιών σιδηροδρομικών μεταφορών, κατόπιν αιτήματος της Επιτροπής</w:t>
      </w:r>
      <w:r w:rsidRPr="00B06561">
        <w:rPr>
          <w:b/>
          <w:i/>
          <w:szCs w:val="24"/>
          <w:lang w:eastAsia="en-US"/>
        </w:rPr>
        <w:t xml:space="preserve">, του </w:t>
      </w:r>
      <w:r w:rsidRPr="00B06561">
        <w:rPr>
          <w:b/>
          <w:i/>
          <w:szCs w:val="24"/>
          <w:lang w:val="en-GB" w:eastAsia="en-US"/>
        </w:rPr>
        <w:t>ERA</w:t>
      </w:r>
      <w:r w:rsidRPr="00B06561">
        <w:rPr>
          <w:szCs w:val="24"/>
          <w:lang w:eastAsia="en-US"/>
        </w:rPr>
        <w:t xml:space="preserve"> ή των Ευρωπαίων συντονιστών.</w:t>
      </w:r>
      <w:r w:rsidR="00F407FE">
        <w:rPr>
          <w:b/>
          <w:szCs w:val="24"/>
          <w:lang w:eastAsia="en-US"/>
        </w:rPr>
        <w:t xml:space="preserve"> [Τροπολογία </w:t>
      </w:r>
      <w:r w:rsidR="00F407FE" w:rsidRPr="006E765C">
        <w:rPr>
          <w:b/>
          <w:szCs w:val="24"/>
          <w:lang w:eastAsia="en-US"/>
        </w:rPr>
        <w:t>193</w:t>
      </w:r>
      <w:r w:rsidR="00F407FE">
        <w:rPr>
          <w:b/>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szCs w:val="24"/>
          <w:lang w:eastAsia="en-US"/>
        </w:rPr>
        <w:t>3.</w:t>
      </w:r>
      <w:r w:rsidRPr="00B06561">
        <w:rPr>
          <w:szCs w:val="24"/>
          <w:lang w:eastAsia="en-US"/>
        </w:rPr>
        <w:tab/>
        <w:t>Ο φορέας επανεξέτασης των επιδόσεων εκτελεί τα ακόλουθα καθήκοντα:</w:t>
      </w:r>
    </w:p>
    <w:p w:rsidR="00B06561" w:rsidRPr="00F407FE" w:rsidRDefault="00B06561" w:rsidP="00B06561">
      <w:pPr>
        <w:spacing w:before="120" w:after="120" w:line="360" w:lineRule="auto"/>
        <w:ind w:left="1416" w:hanging="566"/>
        <w:rPr>
          <w:b/>
          <w:szCs w:val="24"/>
          <w:lang w:eastAsia="en-US"/>
        </w:rPr>
      </w:pPr>
      <w:r w:rsidRPr="00B06561">
        <w:rPr>
          <w:szCs w:val="24"/>
          <w:lang w:eastAsia="en-US"/>
        </w:rPr>
        <w:t>α)</w:t>
      </w:r>
      <w:r w:rsidRPr="00B06561">
        <w:rPr>
          <w:szCs w:val="24"/>
          <w:lang w:eastAsia="en-US"/>
        </w:rPr>
        <w:tab/>
        <w:t>παροχή συστάσεων</w:t>
      </w:r>
      <w:r w:rsidRPr="00B06561">
        <w:rPr>
          <w:b/>
          <w:i/>
          <w:szCs w:val="24"/>
          <w:lang w:eastAsia="en-US"/>
        </w:rPr>
        <w:t xml:space="preserve"> στην Επιτροπή και</w:t>
      </w:r>
      <w:r w:rsidRPr="00B06561">
        <w:rPr>
          <w:szCs w:val="24"/>
          <w:lang w:eastAsia="en-US"/>
        </w:rPr>
        <w:t xml:space="preserve"> στο </w:t>
      </w:r>
      <w:r w:rsidRPr="00B06561">
        <w:rPr>
          <w:szCs w:val="24"/>
          <w:lang w:val="en-GB" w:eastAsia="en-US"/>
        </w:rPr>
        <w:t>ENIM</w:t>
      </w:r>
      <w:r w:rsidRPr="00B06561">
        <w:rPr>
          <w:szCs w:val="24"/>
          <w:lang w:eastAsia="en-US"/>
        </w:rPr>
        <w:t xml:space="preserve"> όσον αφορά τη θέσπιση και την επανεξέταση του ευρωπαϊκού πλαισίου για την επανεξέταση των επιδόσεων που αναφέρεται στο άρθρο 50, μεταξύ άλλων όσον αφορά τους τομείς επιδόσεων, τα θέματα επιδόσεων που πρέπει να αντιμετωπιστούν σε καθέναν από τους τομείς επιδόσεων, την εναρμόνιση των μεθοδολογιών, των διαδικασιών, των κριτηρίων και των ορισμών για τη συλλογή και ανάλυση δεδομένων που σχετίζονται με τις επιδόσεις και τους δείκτες επιδόσεων</w:t>
      </w:r>
      <w:r w:rsidRPr="00B06561">
        <w:rPr>
          <w:strike/>
          <w:szCs w:val="24"/>
          <w:lang w:eastAsia="en-US"/>
        </w:rPr>
        <w:t>·</w:t>
      </w:r>
      <w:r w:rsidRPr="00B06561">
        <w:rPr>
          <w:b/>
          <w:i/>
          <w:szCs w:val="24"/>
          <w:lang w:eastAsia="en-US"/>
        </w:rPr>
        <w:t>·</w:t>
      </w:r>
      <w:r w:rsidR="00F407FE">
        <w:rPr>
          <w:b/>
          <w:szCs w:val="24"/>
          <w:lang w:eastAsia="en-US"/>
        </w:rPr>
        <w:t xml:space="preserve"> [Τροπολογία </w:t>
      </w:r>
      <w:r w:rsidR="00F407FE" w:rsidRPr="00F407FE">
        <w:rPr>
          <w:b/>
          <w:szCs w:val="24"/>
          <w:lang w:eastAsia="en-US"/>
        </w:rPr>
        <w:t>194</w:t>
      </w:r>
      <w:r w:rsidR="00F407FE">
        <w:rPr>
          <w:b/>
          <w:szCs w:val="24"/>
          <w:lang w:eastAsia="en-US"/>
        </w:rPr>
        <w:t>]</w:t>
      </w:r>
    </w:p>
    <w:p w:rsidR="00D07DEE" w:rsidRDefault="00D07DEE">
      <w:pPr>
        <w:widowControl/>
        <w:rPr>
          <w:szCs w:val="24"/>
          <w:lang w:eastAsia="en-US"/>
        </w:rPr>
      </w:pPr>
      <w:r>
        <w:rPr>
          <w:szCs w:val="24"/>
          <w:lang w:eastAsia="en-US"/>
        </w:rPr>
        <w:br w:type="page"/>
      </w:r>
    </w:p>
    <w:p w:rsidR="00B06561" w:rsidRPr="00F407FE" w:rsidRDefault="00B06561" w:rsidP="00B06561">
      <w:pPr>
        <w:spacing w:before="120" w:after="120" w:line="360" w:lineRule="auto"/>
        <w:ind w:left="1416" w:hanging="566"/>
        <w:rPr>
          <w:b/>
          <w:szCs w:val="24"/>
          <w:lang w:eastAsia="en-US"/>
        </w:rPr>
      </w:pPr>
      <w:r w:rsidRPr="00B06561">
        <w:rPr>
          <w:szCs w:val="24"/>
          <w:lang w:eastAsia="en-US"/>
        </w:rPr>
        <w:lastRenderedPageBreak/>
        <w:t>β)</w:t>
      </w:r>
      <w:r w:rsidRPr="00B06561">
        <w:rPr>
          <w:szCs w:val="24"/>
          <w:lang w:eastAsia="en-US"/>
        </w:rPr>
        <w:tab/>
        <w:t xml:space="preserve">παροχή συστάσεων στο </w:t>
      </w:r>
      <w:r w:rsidRPr="00B06561">
        <w:rPr>
          <w:szCs w:val="24"/>
          <w:lang w:val="en-GB" w:eastAsia="en-US"/>
        </w:rPr>
        <w:t>ENIM</w:t>
      </w:r>
      <w:r w:rsidRPr="00B06561">
        <w:rPr>
          <w:b/>
          <w:i/>
          <w:szCs w:val="24"/>
          <w:lang w:eastAsia="en-US"/>
        </w:rPr>
        <w:t xml:space="preserve">, τον </w:t>
      </w:r>
      <w:r w:rsidRPr="00B06561">
        <w:rPr>
          <w:b/>
          <w:i/>
          <w:szCs w:val="24"/>
          <w:lang w:val="en-GB" w:eastAsia="en-US"/>
        </w:rPr>
        <w:t>ERA</w:t>
      </w:r>
      <w:r w:rsidRPr="00B06561">
        <w:rPr>
          <w:szCs w:val="24"/>
          <w:lang w:eastAsia="en-US"/>
        </w:rPr>
        <w:t xml:space="preserve">, το </w:t>
      </w:r>
      <w:r w:rsidRPr="00B06561">
        <w:rPr>
          <w:szCs w:val="24"/>
          <w:lang w:val="en-GB" w:eastAsia="en-US"/>
        </w:rPr>
        <w:t>ENRRB</w:t>
      </w:r>
      <w:r w:rsidRPr="00B06561">
        <w:rPr>
          <w:szCs w:val="24"/>
          <w:lang w:eastAsia="en-US"/>
        </w:rPr>
        <w:t xml:space="preserve">, τους διαχειριστές υποδομής, τους αιτούντες, τους ρυθμιστικούς φορείς, τις αρχές των κρατών μελών και, κατά περίπτωση, άλλα ενδιαφερόμενα μέρη για τη λήψη διορθωτικών μέτρων, σχετικά με τη διαχείριση της χωρητικότητας, </w:t>
      </w:r>
      <w:r w:rsidRPr="00B06561">
        <w:rPr>
          <w:strike/>
          <w:szCs w:val="24"/>
          <w:lang w:eastAsia="en-US"/>
        </w:rPr>
        <w:t xml:space="preserve">τη διαχείριση </w:t>
      </w:r>
      <w:r w:rsidRPr="00B06561">
        <w:rPr>
          <w:szCs w:val="24"/>
          <w:lang w:eastAsia="en-US"/>
        </w:rPr>
        <w:t xml:space="preserve">της κυκλοφορίας, </w:t>
      </w:r>
      <w:r w:rsidRPr="00B06561">
        <w:rPr>
          <w:strike/>
          <w:szCs w:val="24"/>
          <w:lang w:eastAsia="en-US"/>
        </w:rPr>
        <w:t xml:space="preserve">τη διαχείριση </w:t>
      </w:r>
      <w:r w:rsidRPr="00B06561">
        <w:rPr>
          <w:szCs w:val="24"/>
          <w:lang w:eastAsia="en-US"/>
        </w:rPr>
        <w:t xml:space="preserve">διαταραχών και </w:t>
      </w:r>
      <w:r w:rsidRPr="00B06561">
        <w:rPr>
          <w:strike/>
          <w:szCs w:val="24"/>
          <w:lang w:eastAsia="en-US"/>
        </w:rPr>
        <w:t xml:space="preserve">τη διαχείριση </w:t>
      </w:r>
      <w:r w:rsidRPr="00B06561">
        <w:rPr>
          <w:szCs w:val="24"/>
          <w:lang w:eastAsia="en-US"/>
        </w:rPr>
        <w:t>κρίσεων</w:t>
      </w:r>
      <w:r w:rsidRPr="00B06561">
        <w:rPr>
          <w:strike/>
          <w:szCs w:val="24"/>
          <w:lang w:eastAsia="en-US"/>
        </w:rPr>
        <w:t>·</w:t>
      </w:r>
      <w:r w:rsidRPr="00B06561">
        <w:rPr>
          <w:b/>
          <w:i/>
          <w:szCs w:val="24"/>
          <w:lang w:eastAsia="en-US"/>
        </w:rPr>
        <w:t>·</w:t>
      </w:r>
      <w:r w:rsidR="00F407FE">
        <w:rPr>
          <w:b/>
          <w:szCs w:val="24"/>
          <w:lang w:eastAsia="en-US"/>
        </w:rPr>
        <w:t xml:space="preserve"> [Τροπολογία </w:t>
      </w:r>
      <w:r w:rsidR="00F407FE" w:rsidRPr="00F407FE">
        <w:rPr>
          <w:b/>
          <w:szCs w:val="24"/>
          <w:lang w:eastAsia="en-US"/>
        </w:rPr>
        <w:t>195</w:t>
      </w:r>
      <w:r w:rsidR="00F407FE">
        <w:rPr>
          <w:b/>
          <w:szCs w:val="24"/>
          <w:lang w:eastAsia="en-US"/>
        </w:rPr>
        <w:t>]</w:t>
      </w:r>
    </w:p>
    <w:p w:rsidR="00B06561" w:rsidRPr="00F407FE" w:rsidRDefault="00B06561" w:rsidP="00B06561">
      <w:pPr>
        <w:spacing w:before="120" w:after="120" w:line="360" w:lineRule="auto"/>
        <w:ind w:left="1416" w:hanging="566"/>
        <w:rPr>
          <w:b/>
          <w:szCs w:val="24"/>
          <w:lang w:eastAsia="en-US"/>
        </w:rPr>
      </w:pPr>
      <w:r w:rsidRPr="00B06561">
        <w:rPr>
          <w:szCs w:val="24"/>
          <w:lang w:eastAsia="en-US"/>
        </w:rPr>
        <w:t>γ)</w:t>
      </w:r>
      <w:r w:rsidRPr="00B06561">
        <w:rPr>
          <w:szCs w:val="24"/>
          <w:lang w:eastAsia="en-US"/>
        </w:rPr>
        <w:tab/>
        <w:t xml:space="preserve">επανεξέταση των αποτελεσμάτων του σχεδίου της ευρωπαϊκής έκθεσης </w:t>
      </w:r>
      <w:r w:rsidRPr="00B06561">
        <w:rPr>
          <w:b/>
          <w:i/>
          <w:szCs w:val="24"/>
          <w:lang w:eastAsia="en-US"/>
        </w:rPr>
        <w:t xml:space="preserve">επανεξέτασης των </w:t>
      </w:r>
      <w:r w:rsidRPr="00B06561">
        <w:rPr>
          <w:szCs w:val="24"/>
          <w:lang w:eastAsia="en-US"/>
        </w:rPr>
        <w:t xml:space="preserve">επιδόσεων και προετοιμασία </w:t>
      </w:r>
      <w:r w:rsidRPr="00B06561">
        <w:rPr>
          <w:strike/>
          <w:szCs w:val="24"/>
          <w:lang w:eastAsia="en-US"/>
        </w:rPr>
        <w:t>του αυτοτελούς τμήματος</w:t>
      </w:r>
      <w:r w:rsidR="00D07DEE">
        <w:rPr>
          <w:strike/>
          <w:szCs w:val="24"/>
          <w:lang w:eastAsia="en-US"/>
        </w:rPr>
        <w:t xml:space="preserve"> </w:t>
      </w:r>
      <w:r w:rsidRPr="00B06561">
        <w:rPr>
          <w:b/>
          <w:i/>
          <w:szCs w:val="24"/>
          <w:lang w:eastAsia="en-US"/>
        </w:rPr>
        <w:t>της έκθεσης</w:t>
      </w:r>
      <w:r w:rsidRPr="00B06561">
        <w:rPr>
          <w:szCs w:val="24"/>
          <w:lang w:eastAsia="en-US"/>
        </w:rPr>
        <w:t xml:space="preserve"> που αναφέρεται στο άρθρο 51 παράγραφος 2</w:t>
      </w:r>
      <w:r w:rsidRPr="00B06561">
        <w:rPr>
          <w:strike/>
          <w:szCs w:val="24"/>
          <w:lang w:eastAsia="en-US"/>
        </w:rPr>
        <w:t>·</w:t>
      </w:r>
      <w:r w:rsidRPr="00B06561">
        <w:rPr>
          <w:b/>
          <w:i/>
          <w:szCs w:val="24"/>
          <w:lang w:eastAsia="en-US"/>
        </w:rPr>
        <w:t>·</w:t>
      </w:r>
      <w:r w:rsidR="00F407FE">
        <w:rPr>
          <w:b/>
          <w:szCs w:val="24"/>
          <w:lang w:eastAsia="en-US"/>
        </w:rPr>
        <w:t xml:space="preserve"> [Τροπολογία </w:t>
      </w:r>
      <w:r w:rsidR="00F407FE" w:rsidRPr="00F407FE">
        <w:rPr>
          <w:b/>
          <w:szCs w:val="24"/>
          <w:lang w:eastAsia="en-US"/>
        </w:rPr>
        <w:t>196</w:t>
      </w:r>
      <w:r w:rsidR="00F407FE">
        <w:rPr>
          <w:b/>
          <w:szCs w:val="24"/>
          <w:lang w:eastAsia="en-US"/>
        </w:rPr>
        <w:t>]</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δ)</w:t>
      </w:r>
      <w:r w:rsidRPr="00B06561">
        <w:rPr>
          <w:szCs w:val="24"/>
          <w:lang w:eastAsia="en-US"/>
        </w:rPr>
        <w:tab/>
        <w:t>παροχή γνωμών και συστάσεων σχετικά με τις επιδόσεις των υπηρεσιών σιδηροδρομικής υποδομής σε σχέση με την ενδεικτική στρατηγική ανάπτυξης της σιδηροδρομικής υποδομής που αναφέρεται στο άρθρο 8 παράγραφος 1, το επιχειρηματικό σχέδιο που αναφέρεται στο άρθρο 8 παράγραφος 3, τις συμβατικές συμφωνίες που αναφέρονται στο άρθρο 30 παράγραφος 2 και το σύστημα επιδόσεων που αναφέρεται στο άρθρο 35 της οδηγίας 2012/34/ΕΕ.</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ε)</w:t>
      </w:r>
      <w:r w:rsidRPr="00B06561">
        <w:rPr>
          <w:szCs w:val="24"/>
          <w:lang w:eastAsia="en-US"/>
        </w:rPr>
        <w:tab/>
        <w:t>παροχή συμβουλών στους Ευρωπαίους Συντονιστές για θέματα που σχετίζονται με τις επιδόσεις των υπηρεσιών σιδηροδρομικής υποδομής και των υπηρεσιών σιδηροδρομικών μεταφορών.</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4.</w:t>
      </w:r>
      <w:r w:rsidRPr="00B06561">
        <w:rPr>
          <w:szCs w:val="24"/>
          <w:lang w:eastAsia="en-US"/>
        </w:rPr>
        <w:tab/>
        <w:t>Οι αποδέκτες των γνωμών και των συστάσεων που αναφέρονται στην παράγραφο 3 παρέχουν απαντήσεις στον φορέα επανεξέτασης των επιδόσεων εντός των προθεσμιών που ορίζει ο τελευταίος.</w:t>
      </w:r>
    </w:p>
    <w:p w:rsidR="00B06561" w:rsidRPr="00F407FE" w:rsidRDefault="00B06561" w:rsidP="00B06561">
      <w:pPr>
        <w:spacing w:before="120" w:after="120" w:line="360" w:lineRule="auto"/>
        <w:ind w:left="850" w:hanging="850"/>
        <w:rPr>
          <w:b/>
          <w:szCs w:val="24"/>
          <w:lang w:eastAsia="en-US"/>
        </w:rPr>
      </w:pPr>
      <w:r w:rsidRPr="00B06561">
        <w:rPr>
          <w:szCs w:val="24"/>
          <w:lang w:eastAsia="en-US"/>
        </w:rPr>
        <w:t>5.</w:t>
      </w:r>
      <w:r w:rsidRPr="00B06561">
        <w:rPr>
          <w:szCs w:val="24"/>
          <w:lang w:eastAsia="en-US"/>
        </w:rPr>
        <w:tab/>
        <w:t xml:space="preserve">Το </w:t>
      </w:r>
      <w:r w:rsidRPr="00B06561">
        <w:rPr>
          <w:szCs w:val="24"/>
          <w:lang w:val="en-GB" w:eastAsia="en-US"/>
        </w:rPr>
        <w:t>ENIM</w:t>
      </w:r>
      <w:r w:rsidRPr="00B06561">
        <w:rPr>
          <w:szCs w:val="24"/>
          <w:lang w:eastAsia="en-US"/>
        </w:rPr>
        <w:t>, ο Συντονιστής Δικτύου, οι διαχειριστές υποδομής, οι ρυθμιστικοί φορείς</w:t>
      </w:r>
      <w:r w:rsidRPr="00B06561">
        <w:rPr>
          <w:b/>
          <w:i/>
          <w:szCs w:val="24"/>
          <w:lang w:eastAsia="en-US"/>
        </w:rPr>
        <w:t xml:space="preserve">, ο </w:t>
      </w:r>
      <w:r w:rsidRPr="00B06561">
        <w:rPr>
          <w:b/>
          <w:i/>
          <w:szCs w:val="24"/>
          <w:lang w:val="en-GB" w:eastAsia="en-US"/>
        </w:rPr>
        <w:t>ERA</w:t>
      </w:r>
      <w:r w:rsidRPr="00B06561">
        <w:rPr>
          <w:szCs w:val="24"/>
          <w:lang w:eastAsia="en-US"/>
        </w:rPr>
        <w:t xml:space="preserve">, το </w:t>
      </w:r>
      <w:r w:rsidRPr="00B06561">
        <w:rPr>
          <w:szCs w:val="24"/>
          <w:lang w:val="en-GB" w:eastAsia="en-US"/>
        </w:rPr>
        <w:t>ENRRB</w:t>
      </w:r>
      <w:r w:rsidRPr="00B06561">
        <w:rPr>
          <w:szCs w:val="24"/>
          <w:lang w:eastAsia="en-US"/>
        </w:rPr>
        <w:t xml:space="preserve"> και, κατά περίπτωση, άλλα ενδιαφερόμενα μέρη συνεργάζονται με τον φορέα επανεξέτασης των επιδόσεων, ιδίως παρέχοντας πληροφορίες σχετικά με τις επιδόσεις </w:t>
      </w:r>
      <w:r w:rsidRPr="00B06561">
        <w:rPr>
          <w:strike/>
          <w:szCs w:val="24"/>
          <w:lang w:eastAsia="en-US"/>
        </w:rPr>
        <w:t xml:space="preserve">με δική τους πρωτοβουλία ή κατόπιν αιτήματος του φορέα </w:t>
      </w:r>
      <w:r w:rsidRPr="00B06561">
        <w:rPr>
          <w:szCs w:val="24"/>
          <w:lang w:eastAsia="en-US"/>
        </w:rPr>
        <w:t>και καταβάλλουν κάθε δυνατή προσπάθεια ώστε να λαμβάνουν υπόψη τις συστάσεις του στο έργο τους για τη διαχείριση των σιδηροδρομικών επιδόσεων.</w:t>
      </w:r>
      <w:r w:rsidR="00F407FE">
        <w:rPr>
          <w:b/>
          <w:szCs w:val="24"/>
          <w:lang w:eastAsia="en-US"/>
        </w:rPr>
        <w:t xml:space="preserve"> [Τροπολογία </w:t>
      </w:r>
      <w:r w:rsidR="00F407FE" w:rsidRPr="006E765C">
        <w:rPr>
          <w:b/>
          <w:szCs w:val="24"/>
          <w:lang w:eastAsia="en-US"/>
        </w:rPr>
        <w:t>197</w:t>
      </w:r>
      <w:r w:rsidR="00F407FE">
        <w:rPr>
          <w:b/>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szCs w:val="24"/>
          <w:lang w:eastAsia="en-US"/>
        </w:rPr>
        <w:t>6.</w:t>
      </w:r>
      <w:r w:rsidRPr="00B06561">
        <w:rPr>
          <w:szCs w:val="24"/>
          <w:lang w:eastAsia="en-US"/>
        </w:rPr>
        <w:tab/>
        <w:t>Ο φορέας επανεξέτασης των επιδόσεων τηρεί την εμπιστευτικότητα των επιχειρηματικών απορρήτων κατά τον χειρισμό πληροφοριών που παρέχονται από τα σχετικά ενδιαφερόμενα μέρη ή την Επιτροπή.</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jc w:val="center"/>
        <w:rPr>
          <w:szCs w:val="24"/>
          <w:lang w:eastAsia="en-US"/>
        </w:rPr>
      </w:pPr>
      <w:r w:rsidRPr="00B06561">
        <w:rPr>
          <w:szCs w:val="24"/>
          <w:lang w:eastAsia="en-US"/>
        </w:rPr>
        <w:lastRenderedPageBreak/>
        <w:t xml:space="preserve">ΚΕΦΑΛΑΙΟ </w:t>
      </w:r>
      <w:r w:rsidRPr="00B06561">
        <w:rPr>
          <w:szCs w:val="24"/>
          <w:lang w:val="en-GB" w:eastAsia="en-US"/>
        </w:rPr>
        <w:t>V</w:t>
      </w:r>
      <w:r w:rsidRPr="00B06561">
        <w:rPr>
          <w:szCs w:val="24"/>
          <w:lang w:eastAsia="en-US"/>
        </w:rPr>
        <w:t xml:space="preserve"> </w:t>
      </w:r>
      <w:r w:rsidRPr="00B06561">
        <w:rPr>
          <w:szCs w:val="24"/>
          <w:lang w:eastAsia="en-US"/>
        </w:rPr>
        <w:br/>
        <w:t>ΕΥΡΩΠΑΪΚΟ ΔΙΚΤΥΟ ΣΥΝΤΟΝΙΣΜΟΥ</w:t>
      </w:r>
    </w:p>
    <w:p w:rsidR="00B06561" w:rsidRPr="00B06561" w:rsidRDefault="00B06561" w:rsidP="00B06561">
      <w:pPr>
        <w:spacing w:before="120" w:after="120" w:line="360" w:lineRule="auto"/>
        <w:jc w:val="center"/>
        <w:rPr>
          <w:szCs w:val="24"/>
          <w:lang w:eastAsia="en-US"/>
        </w:rPr>
      </w:pPr>
      <w:r w:rsidRPr="00B06561">
        <w:rPr>
          <w:szCs w:val="24"/>
          <w:lang w:eastAsia="en-US"/>
        </w:rPr>
        <w:t>Άρθρο 53</w:t>
      </w:r>
      <w:r w:rsidRPr="00B06561">
        <w:rPr>
          <w:szCs w:val="24"/>
          <w:lang w:eastAsia="en-US"/>
        </w:rPr>
        <w:br/>
        <w:t>Συντονισμός μεταξύ διαχειριστών υποδομής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Όταν γίνεται αναφορά στο παρόν άρθρο, οι διαχειριστές υποδομής συντονίζονται μεταξύ τους και με άλλα σχετικά ενδιαφερόμενα μέρη όσον αφορά τις αρμοδιότητες και τα καθήκοντα που τους ανατίθενται με τον παρόντα κανονισμό.</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 xml:space="preserve">Οι διαχειριστές υποδομής συντονίζονται τουλάχιστον για τα θέματα που παρατίθενται στο παράρτημα </w:t>
      </w:r>
      <w:r w:rsidRPr="00B06561">
        <w:rPr>
          <w:szCs w:val="24"/>
          <w:lang w:val="en-GB" w:eastAsia="en-US"/>
        </w:rPr>
        <w:t>IX</w:t>
      </w:r>
      <w:r w:rsidRPr="00B06561">
        <w:rPr>
          <w:szCs w:val="24"/>
          <w:lang w:eastAsia="en-US"/>
        </w:rPr>
        <w:t xml:space="preserve"> και συμμορφώνονται με τις ειδικές απαιτήσεις συντονισμού που ορίζονται στα σχετικά αναφερόμενα άρθρα.</w:t>
      </w:r>
    </w:p>
    <w:p w:rsidR="00B06561" w:rsidRPr="00B06561" w:rsidRDefault="00B06561" w:rsidP="00B06561">
      <w:pPr>
        <w:spacing w:before="120" w:after="120" w:line="360" w:lineRule="auto"/>
        <w:ind w:left="850"/>
        <w:rPr>
          <w:szCs w:val="24"/>
          <w:lang w:eastAsia="en-US"/>
        </w:rPr>
      </w:pPr>
      <w:r w:rsidRPr="00B06561">
        <w:rPr>
          <w:szCs w:val="24"/>
          <w:lang w:eastAsia="en-US"/>
        </w:rPr>
        <w:t>Ειδικότερα, οι διαχειριστές υποδομής: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θεσπίζουν οργανωτικές δομές, διαδικασίες και εργαλεία, κατά περίπτωση, συμπεριλαμβανομένων των ψηφιακών εργαλείων που αναφέρονται στο άρθρο 62·</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συντονίζουν στο καταλληλότερο γεωγραφικό επίπεδο, με τη συμμετοχή των φορέων που είναι οι πλέον κατάλληλοι για την επίτευξη αποτελεσματικών και αποδοτικών αποτελεσμάτων, σύμφωνα με την αρχή της επικουρικότητας·</w:t>
      </w:r>
    </w:p>
    <w:p w:rsidR="00D07DEE" w:rsidRDefault="00D07DEE">
      <w:pPr>
        <w:widowControl/>
        <w:rPr>
          <w:szCs w:val="24"/>
          <w:lang w:eastAsia="en-US"/>
        </w:rPr>
      </w:pPr>
      <w:r>
        <w:rPr>
          <w:szCs w:val="24"/>
          <w:lang w:eastAsia="en-US"/>
        </w:rPr>
        <w:br w:type="page"/>
      </w:r>
    </w:p>
    <w:p w:rsidR="00B06561" w:rsidRPr="00B06561" w:rsidRDefault="00B06561" w:rsidP="00B06561">
      <w:pPr>
        <w:spacing w:before="120" w:after="120" w:line="360" w:lineRule="auto"/>
        <w:ind w:left="1416" w:hanging="566"/>
        <w:rPr>
          <w:szCs w:val="24"/>
          <w:lang w:eastAsia="en-US"/>
        </w:rPr>
      </w:pPr>
      <w:r w:rsidRPr="00B06561">
        <w:rPr>
          <w:szCs w:val="24"/>
          <w:lang w:eastAsia="en-US"/>
        </w:rPr>
        <w:lastRenderedPageBreak/>
        <w:t>γ)</w:t>
      </w:r>
      <w:r w:rsidRPr="00B06561">
        <w:rPr>
          <w:szCs w:val="24"/>
          <w:lang w:eastAsia="en-US"/>
        </w:rPr>
        <w:tab/>
        <w:t>συνεργάζονται με άλλους διαχειριστές υποδομής μέσω των ορισθέντων εστιακών σημείων που αναφέρονται στο άρθρο 60·</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δ)</w:t>
      </w:r>
      <w:r w:rsidRPr="00B06561">
        <w:rPr>
          <w:szCs w:val="24"/>
          <w:lang w:eastAsia="en-US"/>
        </w:rPr>
        <w:tab/>
        <w:t xml:space="preserve">διασφαλίζουν τη συμμετοχή του </w:t>
      </w:r>
      <w:r w:rsidRPr="00B06561">
        <w:rPr>
          <w:szCs w:val="24"/>
          <w:lang w:val="en-GB" w:eastAsia="en-US"/>
        </w:rPr>
        <w:t>ENIM</w:t>
      </w:r>
      <w:r w:rsidRPr="00B06561">
        <w:rPr>
          <w:szCs w:val="24"/>
          <w:lang w:eastAsia="en-US"/>
        </w:rPr>
        <w:t xml:space="preserve"> ή του Συντονιστή Δικτύου, κατά περίπτωση, σε θέματα ενωσιακού ενδιαφέροντος. Ο συντονισμός μεταξύ των διαχειριστών υποδομής μπορεί να υλοποιείται σε περισσότερα του ενός επίπεδα, ιδίως για θέματα στα οποία απαιτείται συντονισμός τόσο σε επίπεδο Ένωσης όσο και σε πιο συγκεκριμένο γεωγραφικό πεδίο εφαρμογής·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ε)</w:t>
      </w:r>
      <w:r w:rsidRPr="00B06561">
        <w:rPr>
          <w:szCs w:val="24"/>
          <w:lang w:eastAsia="en-US"/>
        </w:rPr>
        <w:tab/>
        <w:t xml:space="preserve">διορίζουν επικεφαλής οντότητα, όταν στις δραστηριότητες συντονισμού συμμετέχουν πολλοί παράγοντες, η οποία υποβάλλει έκθεση στο </w:t>
      </w:r>
      <w:r w:rsidRPr="00B06561">
        <w:rPr>
          <w:szCs w:val="24"/>
          <w:lang w:val="en-GB" w:eastAsia="en-US"/>
        </w:rPr>
        <w:t>ENIM</w:t>
      </w:r>
      <w:r w:rsidRPr="00B06561">
        <w:rPr>
          <w:szCs w:val="24"/>
          <w:lang w:eastAsia="en-US"/>
        </w:rPr>
        <w:t xml:space="preserve"> και είναι υπεύθυνη για τη διοργάνωση δραστηριοτήτων διαβούλευσης σύμφωνα με το άρθρο 54·</w:t>
      </w:r>
    </w:p>
    <w:p w:rsidR="00B06561" w:rsidRPr="00B06561" w:rsidRDefault="00B06561" w:rsidP="00B06561">
      <w:pPr>
        <w:spacing w:before="120" w:after="120" w:line="360" w:lineRule="auto"/>
        <w:ind w:left="1416" w:hanging="566"/>
        <w:rPr>
          <w:szCs w:val="24"/>
          <w:lang w:eastAsia="en-US"/>
        </w:rPr>
      </w:pPr>
      <w:r w:rsidRPr="00B06561">
        <w:rPr>
          <w:szCs w:val="24"/>
          <w:lang w:eastAsia="en-US"/>
        </w:rPr>
        <w:t>στ)</w:t>
      </w:r>
      <w:r w:rsidRPr="00B06561">
        <w:rPr>
          <w:szCs w:val="24"/>
          <w:lang w:eastAsia="en-US"/>
        </w:rPr>
        <w:tab/>
        <w:t xml:space="preserve">αναφέρουν στο </w:t>
      </w:r>
      <w:r w:rsidRPr="00B06561">
        <w:rPr>
          <w:szCs w:val="24"/>
          <w:lang w:val="en-GB" w:eastAsia="en-US"/>
        </w:rPr>
        <w:t>ENIM</w:t>
      </w:r>
      <w:r w:rsidRPr="00B06561">
        <w:rPr>
          <w:szCs w:val="24"/>
          <w:lang w:eastAsia="en-US"/>
        </w:rPr>
        <w:t xml:space="preserve"> υποθέσεις στις οποίες δεν είναι δυνατή η επίτευξη συμφωνημένων αποτελεσμάτων σε πρώτο βαθμό·</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ζ)</w:t>
      </w:r>
      <w:r w:rsidRPr="00B06561">
        <w:rPr>
          <w:szCs w:val="24"/>
          <w:lang w:eastAsia="en-US"/>
        </w:rPr>
        <w:tab/>
        <w:t xml:space="preserve">επανεξετάζουν τις επιδόσεις των δραστηριοτήτων συντονισμού σύμφωνα με το κεφάλαιο </w:t>
      </w:r>
      <w:r w:rsidRPr="00B06561">
        <w:rPr>
          <w:szCs w:val="24"/>
          <w:lang w:val="en-GB" w:eastAsia="en-US"/>
        </w:rPr>
        <w:t>IV</w:t>
      </w:r>
      <w:r w:rsidRPr="00B06561">
        <w:rPr>
          <w:szCs w:val="24"/>
          <w:lang w:eastAsia="en-US"/>
        </w:rPr>
        <w:t>.</w:t>
      </w:r>
    </w:p>
    <w:p w:rsidR="00B06561" w:rsidRPr="00F407FE" w:rsidRDefault="00B06561" w:rsidP="00B06561">
      <w:pPr>
        <w:spacing w:before="120" w:after="120" w:line="360" w:lineRule="auto"/>
        <w:ind w:left="850" w:hanging="850"/>
        <w:rPr>
          <w:b/>
          <w:szCs w:val="24"/>
          <w:lang w:eastAsia="en-US"/>
        </w:rPr>
      </w:pPr>
      <w:r w:rsidRPr="00B06561">
        <w:rPr>
          <w:szCs w:val="24"/>
          <w:lang w:eastAsia="en-US"/>
        </w:rPr>
        <w:t>3.</w:t>
      </w:r>
      <w:r w:rsidRPr="00B06561">
        <w:rPr>
          <w:szCs w:val="24"/>
          <w:lang w:eastAsia="en-US"/>
        </w:rPr>
        <w:tab/>
        <w:t xml:space="preserve">Ο συντονισμός </w:t>
      </w:r>
      <w:r w:rsidRPr="00B06561">
        <w:rPr>
          <w:strike/>
          <w:szCs w:val="24"/>
          <w:lang w:eastAsia="en-US"/>
        </w:rPr>
        <w:t>καλύπτει όλες</w:t>
      </w:r>
      <w:r w:rsidR="0049003D">
        <w:rPr>
          <w:strike/>
          <w:szCs w:val="24"/>
          <w:lang w:eastAsia="en-US"/>
        </w:rPr>
        <w:t xml:space="preserve"> </w:t>
      </w:r>
      <w:r w:rsidRPr="00B06561">
        <w:rPr>
          <w:b/>
          <w:i/>
          <w:szCs w:val="24"/>
          <w:lang w:eastAsia="en-US"/>
        </w:rPr>
        <w:t>ενισχύεται ιδιαίτερα για εκείνες</w:t>
      </w:r>
      <w:r w:rsidRPr="00B06561">
        <w:rPr>
          <w:szCs w:val="24"/>
          <w:lang w:eastAsia="en-US"/>
        </w:rPr>
        <w:t xml:space="preserve"> τις γραμμές και τους κόμβους</w:t>
      </w:r>
      <w:r w:rsidRPr="00B06561">
        <w:rPr>
          <w:b/>
          <w:i/>
          <w:szCs w:val="24"/>
          <w:lang w:eastAsia="en-US"/>
        </w:rPr>
        <w:t xml:space="preserve"> του ΔΕΔ-Μ</w:t>
      </w:r>
      <w:r w:rsidRPr="00B06561">
        <w:rPr>
          <w:szCs w:val="24"/>
          <w:lang w:eastAsia="en-US"/>
        </w:rPr>
        <w:t xml:space="preserve"> που αποτελούν μέρος των ευρωπαϊκών διαδρόμων μεταφορών που καθορίζονται στο άρθρο 7 και στο παράρτημα </w:t>
      </w:r>
      <w:r w:rsidRPr="00B06561">
        <w:rPr>
          <w:szCs w:val="24"/>
          <w:lang w:val="en-GB" w:eastAsia="en-US"/>
        </w:rPr>
        <w:t>III</w:t>
      </w:r>
      <w:r w:rsidRPr="00B06561">
        <w:rPr>
          <w:szCs w:val="24"/>
          <w:lang w:eastAsia="en-US"/>
        </w:rPr>
        <w:t xml:space="preserve"> του [νέος κανονισμός ΔΕΔ-Μ].</w:t>
      </w:r>
      <w:r w:rsidR="00F407FE">
        <w:rPr>
          <w:b/>
          <w:szCs w:val="24"/>
          <w:lang w:eastAsia="en-US"/>
        </w:rPr>
        <w:t xml:space="preserve"> [Τροπολογία </w:t>
      </w:r>
      <w:r w:rsidR="00F407FE" w:rsidRPr="006E765C">
        <w:rPr>
          <w:b/>
          <w:szCs w:val="24"/>
          <w:lang w:eastAsia="en-US"/>
        </w:rPr>
        <w:t>198</w:t>
      </w:r>
      <w:r w:rsidR="00F407FE">
        <w:rPr>
          <w:b/>
          <w:szCs w:val="24"/>
          <w:lang w:eastAsia="en-US"/>
        </w:rPr>
        <w:t>]</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rPr>
          <w:szCs w:val="24"/>
          <w:lang w:eastAsia="en-US"/>
        </w:rPr>
      </w:pPr>
      <w:r w:rsidRPr="00B06561">
        <w:rPr>
          <w:szCs w:val="24"/>
          <w:lang w:eastAsia="en-US"/>
        </w:rPr>
        <w:lastRenderedPageBreak/>
        <w:t>Οι διαχειριστές υποδομής μπορούν να επεκτείνουν τον συντονισμό σε πρόσθετες γραμμές κατόπιν συμφωνίας μεταξύ όλων των ενδιαφερόμενων διαχειριστών υποδομής.</w:t>
      </w:r>
    </w:p>
    <w:p w:rsidR="00B06561" w:rsidRPr="00F407FE" w:rsidRDefault="00B06561" w:rsidP="00B06561">
      <w:pPr>
        <w:spacing w:before="120" w:after="120" w:line="360" w:lineRule="auto"/>
        <w:ind w:left="850"/>
        <w:rPr>
          <w:b/>
          <w:szCs w:val="24"/>
          <w:lang w:eastAsia="en-US"/>
        </w:rPr>
      </w:pPr>
      <w:r w:rsidRPr="00B06561">
        <w:rPr>
          <w:b/>
          <w:i/>
          <w:szCs w:val="24"/>
          <w:lang w:eastAsia="en-US"/>
        </w:rPr>
        <w:t>Τα κράτη μέλη και οι δημόσιες αρχές μπορούν να επεκτείνουν την κάλυψη και σε άλλες γραμμές.</w:t>
      </w:r>
      <w:r w:rsidR="00F407FE">
        <w:rPr>
          <w:b/>
          <w:szCs w:val="24"/>
          <w:lang w:eastAsia="en-US"/>
        </w:rPr>
        <w:t xml:space="preserve"> [Τροπολογία </w:t>
      </w:r>
      <w:r w:rsidR="00F407FE" w:rsidRPr="006E765C">
        <w:rPr>
          <w:b/>
          <w:szCs w:val="24"/>
          <w:lang w:eastAsia="en-US"/>
        </w:rPr>
        <w:t>199</w:t>
      </w:r>
      <w:r w:rsidR="00F407FE">
        <w:rPr>
          <w:b/>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szCs w:val="24"/>
          <w:lang w:eastAsia="en-US"/>
        </w:rPr>
        <w:t>4.</w:t>
      </w:r>
      <w:r w:rsidRPr="00B06561">
        <w:rPr>
          <w:szCs w:val="24"/>
          <w:lang w:eastAsia="en-US"/>
        </w:rPr>
        <w:tab/>
        <w:t xml:space="preserve">Ο συντονισμός μεταξύ διαχειριστών υποδομής όσον αφορά την κατανομή δικαιωμάτων χωρητικότητας πολλαπλών δικτύων σύμφωνα με το άρθρο 29 καλύπτει το σύνολο των δικτύων των διαχειριστών υποδομής που είναι μέλη του </w:t>
      </w:r>
      <w:r w:rsidRPr="00B06561">
        <w:rPr>
          <w:szCs w:val="24"/>
          <w:lang w:val="en-GB" w:eastAsia="en-US"/>
        </w:rPr>
        <w:t>ENIM</w:t>
      </w:r>
      <w:r w:rsidRPr="00B06561">
        <w:rPr>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szCs w:val="24"/>
          <w:lang w:eastAsia="en-US"/>
        </w:rPr>
        <w:t>5.</w:t>
      </w:r>
      <w:r w:rsidRPr="00B06561">
        <w:rPr>
          <w:szCs w:val="24"/>
          <w:lang w:eastAsia="en-US"/>
        </w:rPr>
        <w:tab/>
        <w:t xml:space="preserve">Ανατίθεται στην Επιτροπή η εξουσία να εκδίδει κατ’ εξουσιοδότηση πράξεις σύμφωνα με το άρθρο 71 για την τροποποίηση του παραρτήματος </w:t>
      </w:r>
      <w:r w:rsidRPr="00B06561">
        <w:rPr>
          <w:szCs w:val="24"/>
          <w:lang w:val="en-GB" w:eastAsia="en-US"/>
        </w:rPr>
        <w:t>IX</w:t>
      </w:r>
      <w:r w:rsidRPr="00B06561">
        <w:rPr>
          <w:szCs w:val="24"/>
          <w:lang w:eastAsia="en-US"/>
        </w:rPr>
        <w:t xml:space="preserve"> με σκοπό την εξασφάλιση αποτελεσματικού συντονισμού μεταξύ των διαχειριστών υποδομής, λαμβανομένων υπόψη των πτυχών σχεδιασμού και των επιχειρησιακών και εμπορικών πτυχών για όλα τα ενδιαφερόμενα μέρη, και με βάση την πείρα που αποκτήθηκε κατά την εφαρμογή του παρόντος κανονισμού.</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jc w:val="center"/>
        <w:rPr>
          <w:szCs w:val="24"/>
          <w:lang w:eastAsia="en-US"/>
        </w:rPr>
      </w:pPr>
      <w:r w:rsidRPr="00B06561">
        <w:rPr>
          <w:szCs w:val="24"/>
          <w:lang w:eastAsia="en-US"/>
        </w:rPr>
        <w:lastRenderedPageBreak/>
        <w:t>Άρθρο 54</w:t>
      </w:r>
      <w:r w:rsidRPr="00B06561">
        <w:rPr>
          <w:szCs w:val="24"/>
          <w:lang w:eastAsia="en-US"/>
        </w:rPr>
        <w:br/>
        <w:t>Μηχανισμός διαβούλευσης για ευρωπαϊκά και διασυνοριακά θέματα</w:t>
      </w:r>
    </w:p>
    <w:p w:rsidR="00B06561" w:rsidRPr="00F407FE" w:rsidRDefault="00B06561" w:rsidP="00B06561">
      <w:pPr>
        <w:spacing w:before="120" w:after="120" w:line="360" w:lineRule="auto"/>
        <w:ind w:left="850" w:hanging="850"/>
        <w:rPr>
          <w:b/>
          <w:szCs w:val="24"/>
          <w:lang w:eastAsia="en-US"/>
        </w:rPr>
      </w:pPr>
      <w:r w:rsidRPr="00B06561">
        <w:rPr>
          <w:szCs w:val="24"/>
          <w:lang w:eastAsia="en-US"/>
        </w:rPr>
        <w:t>1.</w:t>
      </w:r>
      <w:r w:rsidRPr="00B06561">
        <w:rPr>
          <w:szCs w:val="24"/>
          <w:lang w:eastAsia="en-US"/>
        </w:rPr>
        <w:tab/>
        <w:t xml:space="preserve">Το </w:t>
      </w:r>
      <w:r w:rsidRPr="00B06561">
        <w:rPr>
          <w:szCs w:val="24"/>
          <w:lang w:val="en-GB" w:eastAsia="en-US"/>
        </w:rPr>
        <w:t>ENIM</w:t>
      </w:r>
      <w:r w:rsidRPr="00B06561">
        <w:rPr>
          <w:b/>
          <w:i/>
          <w:szCs w:val="24"/>
          <w:lang w:eastAsia="en-US"/>
        </w:rPr>
        <w:t>, έως τις ... [12 μήνες από την έναρξη ισχύος του παρόντος κανονισμού]</w:t>
      </w:r>
      <w:r w:rsidRPr="00B06561">
        <w:rPr>
          <w:szCs w:val="24"/>
          <w:lang w:eastAsia="en-US"/>
        </w:rPr>
        <w:t xml:space="preserve"> καταρτίζει, εγκρίνει και εφαρμόζει κατευθυντήριες γραμμές για τη διασφάλιση της κατάλληλης και τακτικής διαβούλευσης με τα ενδιαφερόμενα μέρη</w:t>
      </w:r>
      <w:r w:rsidRPr="00B06561">
        <w:rPr>
          <w:b/>
          <w:i/>
          <w:szCs w:val="24"/>
          <w:lang w:eastAsia="en-US"/>
        </w:rPr>
        <w:t xml:space="preserve">, συμπεριλαμβανομένων εκπροσώπων του </w:t>
      </w:r>
      <w:r w:rsidRPr="00B06561">
        <w:rPr>
          <w:b/>
          <w:i/>
          <w:szCs w:val="24"/>
          <w:lang w:val="en-GB" w:eastAsia="en-US"/>
        </w:rPr>
        <w:t>ERA</w:t>
      </w:r>
      <w:r w:rsidRPr="00B06561">
        <w:rPr>
          <w:b/>
          <w:i/>
          <w:szCs w:val="24"/>
          <w:lang w:eastAsia="en-US"/>
        </w:rPr>
        <w:t xml:space="preserve"> και των κρατών μελών, καθώς και των φορέων εκπροσώπησης που αναφέρονται στο άρθρο 38 παράγραφος 4 του κανονισμού (ΕΕ) 2016/796</w:t>
      </w:r>
      <w:r w:rsidRPr="00B06561">
        <w:rPr>
          <w:szCs w:val="24"/>
          <w:lang w:eastAsia="en-US"/>
        </w:rPr>
        <w:t xml:space="preserve"> και τις εντάσσει στο ευρωπαϊκό πλαίσιο για τη διαχείρισης της χωρητικότητας που αναφέρεται στο άρθρο 6, στο ευρωπαϊκό πλαίσιο για τον διασυνοριακό συντονισμό της διαχείρισης της κυκλοφορίας, της διαχείρισης διαταραχών και της διαχείρισης κρίσεων που αναφέρεται στο άρθρο 44 και στο ευρωπαϊκό πλαίσιο για την επανεξέταση των επιδόσεων που αναφέρεται στο άρθρο 50. </w:t>
      </w:r>
      <w:r w:rsidRPr="00B06561">
        <w:rPr>
          <w:strike/>
          <w:szCs w:val="24"/>
          <w:lang w:eastAsia="en-US"/>
        </w:rPr>
        <w:t>Η διαδικασία</w:t>
      </w:r>
      <w:r w:rsidR="0049003D">
        <w:rPr>
          <w:strike/>
          <w:szCs w:val="24"/>
          <w:lang w:eastAsia="en-US"/>
        </w:rPr>
        <w:t xml:space="preserve"> </w:t>
      </w:r>
      <w:r w:rsidRPr="00B06561">
        <w:rPr>
          <w:b/>
          <w:i/>
          <w:szCs w:val="24"/>
          <w:lang w:eastAsia="en-US"/>
        </w:rPr>
        <w:t>Ο μηχανισμός</w:t>
      </w:r>
      <w:r w:rsidRPr="00B06561">
        <w:rPr>
          <w:szCs w:val="24"/>
          <w:lang w:eastAsia="en-US"/>
        </w:rPr>
        <w:t xml:space="preserve"> αναπτύσσεται και υλοποιείται με την υποστήριξη του Συντονιστή Δικτύου και με τη συμμετοχή των εστιακών σημείων που ορίζονται από τους διαχειριστές υποδομής που αναφέρονται στο άρθρο 60.</w:t>
      </w:r>
      <w:r w:rsidR="00F407FE">
        <w:rPr>
          <w:b/>
          <w:szCs w:val="24"/>
          <w:lang w:eastAsia="en-US"/>
        </w:rPr>
        <w:t xml:space="preserve"> [Τροπολογία </w:t>
      </w:r>
      <w:r w:rsidR="00F407FE" w:rsidRPr="006E765C">
        <w:rPr>
          <w:b/>
          <w:szCs w:val="24"/>
          <w:lang w:eastAsia="en-US"/>
        </w:rPr>
        <w:t>200</w:t>
      </w:r>
      <w:r w:rsidR="00F407FE">
        <w:rPr>
          <w:b/>
          <w:szCs w:val="24"/>
          <w:lang w:eastAsia="en-US"/>
        </w:rPr>
        <w:t>]</w:t>
      </w:r>
    </w:p>
    <w:p w:rsidR="0049003D" w:rsidRDefault="0049003D">
      <w:pPr>
        <w:widowControl/>
        <w:rPr>
          <w:szCs w:val="24"/>
          <w:lang w:eastAsia="en-US"/>
        </w:rPr>
      </w:pPr>
      <w:r>
        <w:rPr>
          <w:szCs w:val="24"/>
          <w:lang w:eastAsia="en-US"/>
        </w:rPr>
        <w:br w:type="page"/>
      </w:r>
    </w:p>
    <w:p w:rsidR="00B06561" w:rsidRPr="00F407FE" w:rsidRDefault="00B06561" w:rsidP="00B06561">
      <w:pPr>
        <w:spacing w:before="120" w:after="120" w:line="360" w:lineRule="auto"/>
        <w:ind w:left="850" w:hanging="850"/>
        <w:rPr>
          <w:b/>
          <w:szCs w:val="24"/>
          <w:lang w:eastAsia="en-US"/>
        </w:rPr>
      </w:pPr>
      <w:r w:rsidRPr="00B06561">
        <w:rPr>
          <w:szCs w:val="24"/>
          <w:lang w:eastAsia="en-US"/>
        </w:rPr>
        <w:lastRenderedPageBreak/>
        <w:t>2.</w:t>
      </w:r>
      <w:r w:rsidRPr="00B06561">
        <w:rPr>
          <w:szCs w:val="24"/>
          <w:lang w:eastAsia="en-US"/>
        </w:rPr>
        <w:tab/>
        <w:t xml:space="preserve">Όταν το </w:t>
      </w:r>
      <w:r w:rsidRPr="00B06561">
        <w:rPr>
          <w:szCs w:val="24"/>
          <w:lang w:val="en-GB" w:eastAsia="en-US"/>
        </w:rPr>
        <w:t>ENIM</w:t>
      </w:r>
      <w:r w:rsidRPr="00B06561">
        <w:rPr>
          <w:szCs w:val="24"/>
          <w:lang w:eastAsia="en-US"/>
        </w:rPr>
        <w:t xml:space="preserve"> υιοθετεί γνώμη ή σύσταση που ενδέχεται να έχει αντίκτυπο στις σιδηροδρομικές επιχειρήσεις, σε άλλους αιτούντες, σε άλλους επιχειρησιακούς ενδιαφερόμενους φορείς και σε ενδιαφερόμενα μέρη</w:t>
      </w:r>
      <w:r w:rsidRPr="00B06561">
        <w:rPr>
          <w:b/>
          <w:i/>
          <w:szCs w:val="24"/>
          <w:lang w:eastAsia="en-US"/>
        </w:rPr>
        <w:t xml:space="preserve">, συμπεριλαμβανομένων εκπροσώπων του </w:t>
      </w:r>
      <w:r w:rsidRPr="00B06561">
        <w:rPr>
          <w:b/>
          <w:i/>
          <w:szCs w:val="24"/>
          <w:lang w:val="en-GB" w:eastAsia="en-US"/>
        </w:rPr>
        <w:t>ERA</w:t>
      </w:r>
      <w:r w:rsidRPr="00B06561">
        <w:rPr>
          <w:b/>
          <w:i/>
          <w:szCs w:val="24"/>
          <w:lang w:eastAsia="en-US"/>
        </w:rPr>
        <w:t xml:space="preserve"> και των κρατών μελών, καθώς και των φορέων εκπροσώπησης που αναφέρονται στο άρθρο 38 παράγραφος 4 του κανονισμού (ΕΕ) 2016/796</w:t>
      </w:r>
      <w:r w:rsidRPr="00B06561">
        <w:rPr>
          <w:szCs w:val="24"/>
          <w:lang w:eastAsia="en-US"/>
        </w:rPr>
        <w:t>, δημοσιεύει σχέδιο προς διαβούλευση με τα ενδιαφερόμενα μέρη. Στα ενδιαφερόμενα μέρη παρέχεται επαρκής χρόνος για να διατυπώσουν τις παρατηρήσεις τους σχετικά με το σχέδιο απόφασης. Οι αρχές των κρατών μελών συμμετέχουν όταν απαιτείται.</w:t>
      </w:r>
      <w:r w:rsidRPr="00B06561">
        <w:rPr>
          <w:b/>
          <w:i/>
          <w:szCs w:val="24"/>
          <w:lang w:eastAsia="en-US"/>
        </w:rPr>
        <w:t xml:space="preserve"> Όταν το </w:t>
      </w:r>
      <w:r w:rsidRPr="00B06561">
        <w:rPr>
          <w:b/>
          <w:i/>
          <w:szCs w:val="24"/>
          <w:lang w:val="en-GB" w:eastAsia="en-US"/>
        </w:rPr>
        <w:t>ENIM</w:t>
      </w:r>
      <w:r w:rsidRPr="00B06561">
        <w:rPr>
          <w:b/>
          <w:i/>
          <w:szCs w:val="24"/>
          <w:lang w:eastAsia="en-US"/>
        </w:rPr>
        <w:t xml:space="preserve"> λαμβάνει απόφαση η οποία ενδέχεται να έχει αντίκτυπο στην </w:t>
      </w:r>
      <w:r w:rsidRPr="00B06561">
        <w:rPr>
          <w:b/>
          <w:i/>
          <w:szCs w:val="24"/>
          <w:lang w:val="en-GB" w:eastAsia="en-US"/>
        </w:rPr>
        <w:t>ERP</w:t>
      </w:r>
      <w:r w:rsidRPr="00B06561">
        <w:rPr>
          <w:b/>
          <w:i/>
          <w:szCs w:val="24"/>
          <w:lang w:eastAsia="en-US"/>
        </w:rPr>
        <w:t>, τότε ζητεί τη γνώμη των αντίστοιχων συμβουλευτικών ομάδων.</w:t>
      </w:r>
      <w:r w:rsidR="00F407FE">
        <w:rPr>
          <w:b/>
          <w:szCs w:val="24"/>
          <w:lang w:eastAsia="en-US"/>
        </w:rPr>
        <w:t xml:space="preserve"> [Τροπολογία </w:t>
      </w:r>
      <w:r w:rsidR="00F407FE" w:rsidRPr="006E765C">
        <w:rPr>
          <w:b/>
          <w:szCs w:val="24"/>
          <w:lang w:eastAsia="en-US"/>
        </w:rPr>
        <w:t>201</w:t>
      </w:r>
      <w:r w:rsidR="00F407FE">
        <w:rPr>
          <w:b/>
          <w:szCs w:val="24"/>
          <w:lang w:eastAsia="en-US"/>
        </w:rPr>
        <w:t>]</w:t>
      </w:r>
    </w:p>
    <w:p w:rsidR="00B06561" w:rsidRPr="00F407FE" w:rsidRDefault="00B06561" w:rsidP="00B06561">
      <w:pPr>
        <w:spacing w:before="120" w:after="120" w:line="360" w:lineRule="auto"/>
        <w:ind w:left="850" w:hanging="850"/>
        <w:rPr>
          <w:b/>
          <w:szCs w:val="24"/>
          <w:lang w:eastAsia="en-US"/>
        </w:rPr>
      </w:pPr>
      <w:r w:rsidRPr="00B06561">
        <w:rPr>
          <w:szCs w:val="24"/>
          <w:lang w:eastAsia="en-US"/>
        </w:rPr>
        <w:t>3.</w:t>
      </w:r>
      <w:r w:rsidRPr="00B06561">
        <w:rPr>
          <w:szCs w:val="24"/>
          <w:lang w:eastAsia="en-US"/>
        </w:rPr>
        <w:tab/>
        <w:t xml:space="preserve">Το </w:t>
      </w:r>
      <w:r w:rsidRPr="00B06561">
        <w:rPr>
          <w:szCs w:val="24"/>
          <w:lang w:val="en-GB" w:eastAsia="en-US"/>
        </w:rPr>
        <w:t>ENIM</w:t>
      </w:r>
      <w:r w:rsidRPr="00B06561">
        <w:rPr>
          <w:szCs w:val="24"/>
          <w:lang w:eastAsia="en-US"/>
        </w:rPr>
        <w:t xml:space="preserve"> λαμβάνει υπόψη τις παρατηρήσεις που παρέχουν τα ενδιαφερόμενα μέρη σύμφωνα με την παράγραφο 2 κατά την έκδοση της τελικής γνώμης ή σύστασης. Εάν το </w:t>
      </w:r>
      <w:r w:rsidRPr="00B06561">
        <w:rPr>
          <w:szCs w:val="24"/>
          <w:lang w:val="en-GB" w:eastAsia="en-US"/>
        </w:rPr>
        <w:t>ENIM</w:t>
      </w:r>
      <w:r w:rsidRPr="00B06561">
        <w:rPr>
          <w:szCs w:val="24"/>
          <w:lang w:eastAsia="en-US"/>
        </w:rPr>
        <w:t xml:space="preserve"> δεν λάβει υπόψη σημαντικά στοιχεία των παρεχόμενων παρατηρήσεων, </w:t>
      </w:r>
      <w:r w:rsidRPr="00B06561">
        <w:rPr>
          <w:strike/>
          <w:szCs w:val="24"/>
          <w:lang w:eastAsia="en-US"/>
        </w:rPr>
        <w:t>αναφέρει τους σχετικούς λόγους</w:t>
      </w:r>
      <w:r w:rsidR="0049003D">
        <w:rPr>
          <w:strike/>
          <w:szCs w:val="24"/>
          <w:lang w:eastAsia="en-US"/>
        </w:rPr>
        <w:t xml:space="preserve"> </w:t>
      </w:r>
      <w:r w:rsidRPr="00B06561">
        <w:rPr>
          <w:b/>
          <w:i/>
          <w:szCs w:val="24"/>
          <w:lang w:eastAsia="en-US"/>
        </w:rPr>
        <w:t>δικαιολογεί την απόφασή του αυτή</w:t>
      </w:r>
      <w:r w:rsidRPr="00B06561">
        <w:rPr>
          <w:szCs w:val="24"/>
          <w:lang w:eastAsia="en-US"/>
        </w:rPr>
        <w:t>.</w:t>
      </w:r>
      <w:r w:rsidR="00F407FE">
        <w:rPr>
          <w:b/>
          <w:szCs w:val="24"/>
          <w:lang w:eastAsia="en-US"/>
        </w:rPr>
        <w:t xml:space="preserve"> [Τροπολογία </w:t>
      </w:r>
      <w:r w:rsidR="00F407FE" w:rsidRPr="006E765C">
        <w:rPr>
          <w:b/>
          <w:szCs w:val="24"/>
          <w:lang w:eastAsia="en-US"/>
        </w:rPr>
        <w:t>202</w:t>
      </w:r>
      <w:r w:rsidR="00F407FE">
        <w:rPr>
          <w:b/>
          <w:szCs w:val="24"/>
          <w:lang w:eastAsia="en-US"/>
        </w:rPr>
        <w:t>]</w:t>
      </w:r>
    </w:p>
    <w:p w:rsidR="00B06561" w:rsidRPr="00F407FE" w:rsidRDefault="00B06561" w:rsidP="00B06561">
      <w:pPr>
        <w:spacing w:before="120" w:after="120" w:line="360" w:lineRule="auto"/>
        <w:ind w:left="850" w:hanging="850"/>
        <w:rPr>
          <w:b/>
          <w:szCs w:val="24"/>
          <w:lang w:eastAsia="en-US"/>
        </w:rPr>
      </w:pPr>
      <w:r w:rsidRPr="00B06561">
        <w:rPr>
          <w:b/>
          <w:i/>
          <w:szCs w:val="24"/>
          <w:lang w:eastAsia="en-US"/>
        </w:rPr>
        <w:t>3α.</w:t>
      </w:r>
      <w:r w:rsidRPr="00B06561">
        <w:rPr>
          <w:szCs w:val="24"/>
          <w:lang w:eastAsia="en-US"/>
        </w:rPr>
        <w:tab/>
      </w:r>
      <w:r w:rsidRPr="00B06561">
        <w:rPr>
          <w:b/>
          <w:i/>
          <w:szCs w:val="24"/>
          <w:lang w:eastAsia="en-US"/>
        </w:rPr>
        <w:t xml:space="preserve">Σε περίπτωση αντικρουόμενων απόψεων μεταξύ του </w:t>
      </w:r>
      <w:r w:rsidRPr="00B06561">
        <w:rPr>
          <w:b/>
          <w:i/>
          <w:szCs w:val="24"/>
          <w:lang w:val="en-GB" w:eastAsia="en-US"/>
        </w:rPr>
        <w:t>ENIM</w:t>
      </w:r>
      <w:r w:rsidRPr="00B06561">
        <w:rPr>
          <w:b/>
          <w:i/>
          <w:szCs w:val="24"/>
          <w:lang w:eastAsia="en-US"/>
        </w:rPr>
        <w:t xml:space="preserve"> και των συμβουλευτικών φορέων, οι εν λόγω φορείς ενημερώνουν το </w:t>
      </w:r>
      <w:r w:rsidRPr="00B06561">
        <w:rPr>
          <w:b/>
          <w:i/>
          <w:szCs w:val="24"/>
          <w:lang w:val="en-GB" w:eastAsia="en-US"/>
        </w:rPr>
        <w:t>ENRRB</w:t>
      </w:r>
      <w:r w:rsidRPr="00B06561">
        <w:rPr>
          <w:b/>
          <w:i/>
          <w:szCs w:val="24"/>
          <w:lang w:eastAsia="en-US"/>
        </w:rPr>
        <w:t xml:space="preserve">. Το </w:t>
      </w:r>
      <w:r w:rsidRPr="00B06561">
        <w:rPr>
          <w:b/>
          <w:i/>
          <w:szCs w:val="24"/>
          <w:lang w:val="en-GB" w:eastAsia="en-US"/>
        </w:rPr>
        <w:t>ENRRB</w:t>
      </w:r>
      <w:r w:rsidRPr="00B06561">
        <w:rPr>
          <w:b/>
          <w:i/>
          <w:szCs w:val="24"/>
          <w:lang w:eastAsia="en-US"/>
        </w:rPr>
        <w:t xml:space="preserve"> λαμβάνει τις εν λόγω αντικρουόμενες απόψεις υπόψη στην ευρωπαϊκή έκθεσή του για την επανεξέταση των επιδόσεων όπως αναφέρεται στο άρθρο 51.</w:t>
      </w:r>
      <w:r w:rsidR="00F407FE">
        <w:rPr>
          <w:b/>
          <w:szCs w:val="24"/>
          <w:lang w:eastAsia="en-US"/>
        </w:rPr>
        <w:t xml:space="preserve"> [Τροπολογία </w:t>
      </w:r>
      <w:r w:rsidR="00F407FE" w:rsidRPr="006E765C">
        <w:rPr>
          <w:b/>
          <w:szCs w:val="24"/>
          <w:lang w:eastAsia="en-US"/>
        </w:rPr>
        <w:t>203</w:t>
      </w:r>
      <w:r w:rsidR="00F407FE">
        <w:rPr>
          <w:b/>
          <w:szCs w:val="24"/>
          <w:lang w:eastAsia="en-US"/>
        </w:rPr>
        <w:t>]</w:t>
      </w:r>
    </w:p>
    <w:p w:rsidR="0049003D" w:rsidRDefault="0049003D">
      <w:pPr>
        <w:widowControl/>
        <w:rPr>
          <w:b/>
          <w:i/>
          <w:szCs w:val="24"/>
          <w:lang w:eastAsia="en-US"/>
        </w:rPr>
      </w:pPr>
      <w:r>
        <w:rPr>
          <w:b/>
          <w:i/>
          <w:szCs w:val="24"/>
          <w:lang w:eastAsia="en-US"/>
        </w:rPr>
        <w:br w:type="page"/>
      </w:r>
    </w:p>
    <w:p w:rsidR="00B06561" w:rsidRPr="00F407FE" w:rsidRDefault="00B06561" w:rsidP="00B06561">
      <w:pPr>
        <w:spacing w:before="120" w:after="120" w:line="360" w:lineRule="auto"/>
        <w:ind w:left="850" w:hanging="850"/>
        <w:rPr>
          <w:b/>
          <w:szCs w:val="24"/>
          <w:lang w:eastAsia="en-US"/>
        </w:rPr>
      </w:pPr>
      <w:r w:rsidRPr="00B06561">
        <w:rPr>
          <w:b/>
          <w:i/>
          <w:szCs w:val="24"/>
          <w:lang w:eastAsia="en-US"/>
        </w:rPr>
        <w:lastRenderedPageBreak/>
        <w:t>3β.</w:t>
      </w:r>
      <w:r w:rsidRPr="00B06561">
        <w:rPr>
          <w:szCs w:val="24"/>
          <w:lang w:eastAsia="en-US"/>
        </w:rPr>
        <w:tab/>
      </w:r>
      <w:r w:rsidRPr="00B06561">
        <w:rPr>
          <w:b/>
          <w:i/>
          <w:szCs w:val="24"/>
          <w:lang w:eastAsia="en-US"/>
        </w:rPr>
        <w:t>Η Επιτροπή εκδίδει, έως τις ... [24 μήνες από την έναρξη ισχύος του παρόντος κανονισμού], εκτελεστικές πράξεις προκειμένου να καθορίσει ενιαίους όρους για τη διασφάλιση της κατάλληλης και τακτικής διαβούλευσης με τα ενδιαφερόμενα μέρη, καθώς και για να τροποποιήσει την παράγραφο 1 του παρόντος άρθρου. Οι εν λόγω εκτελεστικές πράξεις εκδίδονται σύμφωνα με τη διαδικασία εξέτασης στην οποία παραπέμπει το άρθρο 72 παράγραφος 3. Περιλαμβάνονται στο ευρωπαϊκό πλαίσιο για τη διαχείριση της χωρητικότητας.</w:t>
      </w:r>
      <w:r w:rsidR="00F407FE">
        <w:rPr>
          <w:b/>
          <w:szCs w:val="24"/>
          <w:lang w:eastAsia="en-US"/>
        </w:rPr>
        <w:t xml:space="preserve"> [Τροπολογία </w:t>
      </w:r>
      <w:r w:rsidR="00F407FE" w:rsidRPr="00F407FE">
        <w:rPr>
          <w:b/>
          <w:szCs w:val="24"/>
          <w:lang w:eastAsia="en-US"/>
        </w:rPr>
        <w:t>2</w:t>
      </w:r>
      <w:r w:rsidR="00F407FE" w:rsidRPr="006E765C">
        <w:rPr>
          <w:b/>
          <w:szCs w:val="24"/>
          <w:lang w:eastAsia="en-US"/>
        </w:rPr>
        <w:t>04</w:t>
      </w:r>
      <w:r w:rsidR="00F407FE">
        <w:rPr>
          <w:b/>
          <w:szCs w:val="24"/>
          <w:lang w:eastAsia="en-US"/>
        </w:rPr>
        <w:t>]</w:t>
      </w:r>
    </w:p>
    <w:p w:rsidR="00B06561" w:rsidRPr="00B06561" w:rsidRDefault="00B06561" w:rsidP="00B06561">
      <w:pPr>
        <w:spacing w:before="120" w:after="120" w:line="360" w:lineRule="auto"/>
        <w:jc w:val="center"/>
        <w:rPr>
          <w:szCs w:val="24"/>
          <w:lang w:eastAsia="en-US"/>
        </w:rPr>
      </w:pPr>
      <w:r w:rsidRPr="00B06561">
        <w:rPr>
          <w:szCs w:val="24"/>
          <w:lang w:eastAsia="en-US"/>
        </w:rPr>
        <w:t>Άρθρο 55</w:t>
      </w:r>
      <w:r w:rsidRPr="00B06561">
        <w:rPr>
          <w:szCs w:val="24"/>
          <w:lang w:eastAsia="en-US"/>
        </w:rPr>
        <w:br/>
        <w:t>Οργάνωση του ευρωπαϊκού δικτύου διαχειριστών υποδομής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Για τους σκοπούς του παρόντος κανονισμού, το ευρωπαϊκό δίκτυο διαχειριστών υποδομής που αναφέρεται στο άρθρο 7στ της οδηγίας 2012/34/ΕΕ οργανώνεται σύμφωνα με το παρόν άρθρο.</w:t>
      </w:r>
    </w:p>
    <w:p w:rsidR="00B06561" w:rsidRPr="00F407FE" w:rsidRDefault="00B06561" w:rsidP="00B06561">
      <w:pPr>
        <w:spacing w:before="120" w:after="120" w:line="360" w:lineRule="auto"/>
        <w:ind w:left="850" w:hanging="850"/>
        <w:rPr>
          <w:b/>
          <w:szCs w:val="24"/>
          <w:lang w:eastAsia="en-US"/>
        </w:rPr>
      </w:pPr>
      <w:r w:rsidRPr="00B06561">
        <w:rPr>
          <w:szCs w:val="24"/>
          <w:lang w:eastAsia="en-US"/>
        </w:rPr>
        <w:t>2.</w:t>
      </w:r>
      <w:r w:rsidRPr="00B06561">
        <w:rPr>
          <w:szCs w:val="24"/>
          <w:lang w:eastAsia="en-US"/>
        </w:rPr>
        <w:tab/>
        <w:t xml:space="preserve">Όλοι οι διαχειριστές </w:t>
      </w:r>
      <w:r w:rsidRPr="00B06561">
        <w:rPr>
          <w:strike/>
          <w:szCs w:val="24"/>
          <w:lang w:eastAsia="en-US"/>
        </w:rPr>
        <w:t xml:space="preserve">σιδηροδρομικής υποδομής οι οποίοι είναι υπεύθυνοι για γραμμές που αποτελούν μέρος του κεντρικού και του εκτεταμένου κεντρικού δικτύου ΔΕΔ-Μ, που αναφέρεται στο [άρθρο 6 και στο παράρτημα </w:t>
      </w:r>
      <w:r w:rsidRPr="00B06561">
        <w:rPr>
          <w:strike/>
          <w:szCs w:val="24"/>
          <w:lang w:val="en-GB" w:eastAsia="en-US"/>
        </w:rPr>
        <w:t>I</w:t>
      </w:r>
      <w:r w:rsidRPr="00B06561">
        <w:rPr>
          <w:strike/>
          <w:szCs w:val="24"/>
          <w:lang w:eastAsia="en-US"/>
        </w:rPr>
        <w:t xml:space="preserve"> του νέου κανονισμού ΔΕΔ-Μ],</w:t>
      </w:r>
      <w:r w:rsidR="0049003D">
        <w:rPr>
          <w:strike/>
          <w:szCs w:val="24"/>
          <w:lang w:eastAsia="en-US"/>
        </w:rPr>
        <w:t xml:space="preserve"> </w:t>
      </w:r>
      <w:r w:rsidRPr="00B06561">
        <w:rPr>
          <w:b/>
          <w:i/>
          <w:szCs w:val="24"/>
          <w:lang w:eastAsia="en-US"/>
        </w:rPr>
        <w:t>του Ενιαίου Ευρωπαϊκού Σιδηροδρομικός Χώρου</w:t>
      </w:r>
      <w:r w:rsidRPr="00B06561">
        <w:rPr>
          <w:szCs w:val="24"/>
          <w:lang w:eastAsia="en-US"/>
        </w:rPr>
        <w:t xml:space="preserve"> είναι μέλη του </w:t>
      </w:r>
      <w:r w:rsidRPr="00B06561">
        <w:rPr>
          <w:szCs w:val="24"/>
          <w:lang w:val="en-GB" w:eastAsia="en-US"/>
        </w:rPr>
        <w:t>ENIM</w:t>
      </w:r>
      <w:r w:rsidRPr="00B06561">
        <w:rPr>
          <w:szCs w:val="24"/>
          <w:lang w:eastAsia="en-US"/>
        </w:rPr>
        <w:t>. Ορίζουν έναν εκπρόσωπο και έναν αναπληρωτή.</w:t>
      </w:r>
      <w:r w:rsidR="00F407FE">
        <w:rPr>
          <w:b/>
          <w:szCs w:val="24"/>
          <w:lang w:eastAsia="en-US"/>
        </w:rPr>
        <w:t xml:space="preserve"> [Τροπολογία </w:t>
      </w:r>
      <w:r w:rsidR="00F407FE" w:rsidRPr="006E765C">
        <w:rPr>
          <w:b/>
          <w:szCs w:val="24"/>
          <w:lang w:eastAsia="en-US"/>
        </w:rPr>
        <w:t>205</w:t>
      </w:r>
      <w:r w:rsidR="00F407FE">
        <w:rPr>
          <w:b/>
          <w:szCs w:val="24"/>
          <w:lang w:eastAsia="en-US"/>
        </w:rPr>
        <w:t>]</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3.</w:t>
      </w:r>
      <w:r w:rsidRPr="00B06561">
        <w:rPr>
          <w:szCs w:val="24"/>
          <w:lang w:eastAsia="en-US"/>
        </w:rPr>
        <w:tab/>
        <w:t xml:space="preserve">Οι διαχειριστές σιδηροδρομικής υποδομής που δεν πληρούν το κριτήριο της παραγράφου 2 μπορούν να ορίσουν εκπρόσωπο μη μέλος για να συμμετάσχει στις συζητήσεις του </w:t>
      </w:r>
      <w:r w:rsidRPr="00B06561">
        <w:rPr>
          <w:szCs w:val="24"/>
          <w:lang w:val="en-GB" w:eastAsia="en-US"/>
        </w:rPr>
        <w:t>ENIM</w:t>
      </w:r>
      <w:r w:rsidRPr="00B06561">
        <w:rPr>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szCs w:val="24"/>
          <w:lang w:eastAsia="en-US"/>
        </w:rPr>
        <w:t>4.</w:t>
      </w:r>
      <w:r w:rsidRPr="00B06561">
        <w:rPr>
          <w:szCs w:val="24"/>
          <w:lang w:eastAsia="en-US"/>
        </w:rPr>
        <w:tab/>
        <w:t xml:space="preserve">Μετά τη διαβούλευση με την Επιτροπή και την έγκρισή της, το </w:t>
      </w:r>
      <w:r w:rsidRPr="00B06561">
        <w:rPr>
          <w:szCs w:val="24"/>
          <w:lang w:val="en-GB" w:eastAsia="en-US"/>
        </w:rPr>
        <w:t>ENIM</w:t>
      </w:r>
      <w:r w:rsidRPr="00B06561">
        <w:rPr>
          <w:szCs w:val="24"/>
          <w:lang w:eastAsia="en-US"/>
        </w:rPr>
        <w:t xml:space="preserve"> εγκρίνει και δημοσιεύει τον εσωτερικό κανονισμό του. Οργανώνει τις δραστηριότητές του σύμφωνα με τον εσωτερικό κανονισμό.</w:t>
      </w:r>
    </w:p>
    <w:p w:rsidR="00B06561" w:rsidRPr="00B06561" w:rsidRDefault="00B06561" w:rsidP="00B06561">
      <w:pPr>
        <w:spacing w:before="120" w:after="120" w:line="360" w:lineRule="auto"/>
        <w:ind w:left="850" w:hanging="850"/>
        <w:rPr>
          <w:szCs w:val="24"/>
          <w:lang w:eastAsia="en-US"/>
        </w:rPr>
      </w:pPr>
      <w:r w:rsidRPr="00B06561">
        <w:rPr>
          <w:szCs w:val="24"/>
          <w:lang w:eastAsia="en-US"/>
        </w:rPr>
        <w:t>5.</w:t>
      </w:r>
      <w:r w:rsidRPr="00B06561">
        <w:rPr>
          <w:szCs w:val="24"/>
          <w:lang w:eastAsia="en-US"/>
        </w:rPr>
        <w:tab/>
        <w:t xml:space="preserve">Το </w:t>
      </w:r>
      <w:r w:rsidRPr="00B06561">
        <w:rPr>
          <w:szCs w:val="24"/>
          <w:lang w:val="en-GB" w:eastAsia="en-US"/>
        </w:rPr>
        <w:t>ENIM</w:t>
      </w:r>
      <w:r w:rsidRPr="00B06561">
        <w:rPr>
          <w:szCs w:val="24"/>
          <w:lang w:eastAsia="en-US"/>
        </w:rPr>
        <w:t xml:space="preserve"> λαμβάνει τις αποφάσεις του με απλή πλειοψηφία, εκτός αν προβλέπεται διαφορετικά στον εσωτερικό κανονισμό. Όλα τα μέλη από ένα κράτος μέλος διαθέτουν από κοινού μία ψήφο. Εάν ένα μέλος απουσιάζει, το δικαίωμα ψήφου του δικαιούται να ασκήσει ο αναπληρωτής του.</w:t>
      </w:r>
    </w:p>
    <w:p w:rsidR="00B06561" w:rsidRPr="00B06561" w:rsidRDefault="00B06561" w:rsidP="00B06561">
      <w:pPr>
        <w:spacing w:before="120" w:after="120" w:line="360" w:lineRule="auto"/>
        <w:ind w:left="850" w:hanging="850"/>
        <w:rPr>
          <w:szCs w:val="24"/>
          <w:lang w:eastAsia="en-US"/>
        </w:rPr>
      </w:pPr>
      <w:r w:rsidRPr="00B06561">
        <w:rPr>
          <w:szCs w:val="24"/>
          <w:lang w:eastAsia="en-US"/>
        </w:rPr>
        <w:t>6.</w:t>
      </w:r>
      <w:r w:rsidRPr="00B06561">
        <w:rPr>
          <w:szCs w:val="24"/>
          <w:lang w:eastAsia="en-US"/>
        </w:rPr>
        <w:tab/>
        <w:t xml:space="preserve">Το </w:t>
      </w:r>
      <w:r w:rsidRPr="00B06561">
        <w:rPr>
          <w:szCs w:val="24"/>
          <w:lang w:val="en-GB" w:eastAsia="en-US"/>
        </w:rPr>
        <w:t>ENIM</w:t>
      </w:r>
      <w:r w:rsidRPr="00B06561">
        <w:rPr>
          <w:szCs w:val="24"/>
          <w:lang w:eastAsia="en-US"/>
        </w:rPr>
        <w:t xml:space="preserve"> συνεδριάζει σε τακτά χρονικά διαστήματα. Εκλέγει πρόεδρο μεταξύ των μελών του με πλειοψηφία δύο τρίτων των μελών του.</w:t>
      </w:r>
    </w:p>
    <w:p w:rsidR="00B06561" w:rsidRPr="00F407FE" w:rsidRDefault="00B06561" w:rsidP="00B06561">
      <w:pPr>
        <w:spacing w:before="120" w:after="120" w:line="360" w:lineRule="auto"/>
        <w:ind w:left="850" w:hanging="850"/>
        <w:rPr>
          <w:b/>
          <w:szCs w:val="24"/>
          <w:lang w:eastAsia="en-US"/>
        </w:rPr>
      </w:pPr>
      <w:r w:rsidRPr="00B06561">
        <w:rPr>
          <w:szCs w:val="24"/>
          <w:lang w:eastAsia="en-US"/>
        </w:rPr>
        <w:t>7.</w:t>
      </w:r>
      <w:r w:rsidRPr="00B06561">
        <w:rPr>
          <w:szCs w:val="24"/>
          <w:lang w:eastAsia="en-US"/>
        </w:rPr>
        <w:tab/>
        <w:t xml:space="preserve">Η Επιτροπή </w:t>
      </w:r>
      <w:r w:rsidRPr="00B06561">
        <w:rPr>
          <w:b/>
          <w:i/>
          <w:szCs w:val="24"/>
          <w:lang w:eastAsia="en-US"/>
        </w:rPr>
        <w:t xml:space="preserve">και ο </w:t>
      </w:r>
      <w:r w:rsidRPr="00B06561">
        <w:rPr>
          <w:b/>
          <w:i/>
          <w:szCs w:val="24"/>
          <w:lang w:val="en-GB" w:eastAsia="en-US"/>
        </w:rPr>
        <w:t>ERA</w:t>
      </w:r>
      <w:r w:rsidRPr="00B06561">
        <w:rPr>
          <w:b/>
          <w:i/>
          <w:szCs w:val="24"/>
          <w:lang w:eastAsia="en-US"/>
        </w:rPr>
        <w:t xml:space="preserve"> </w:t>
      </w:r>
      <w:r w:rsidRPr="00B06561">
        <w:rPr>
          <w:szCs w:val="24"/>
          <w:lang w:eastAsia="en-US"/>
        </w:rPr>
        <w:t xml:space="preserve">είναι </w:t>
      </w:r>
      <w:r w:rsidRPr="00B06561">
        <w:rPr>
          <w:strike/>
          <w:szCs w:val="24"/>
          <w:lang w:eastAsia="en-US"/>
        </w:rPr>
        <w:t>μέλος</w:t>
      </w:r>
      <w:r w:rsidR="0049003D">
        <w:rPr>
          <w:strike/>
          <w:szCs w:val="24"/>
          <w:lang w:eastAsia="en-US"/>
        </w:rPr>
        <w:t xml:space="preserve"> </w:t>
      </w:r>
      <w:r w:rsidRPr="00B06561">
        <w:rPr>
          <w:b/>
          <w:i/>
          <w:szCs w:val="24"/>
          <w:lang w:eastAsia="en-US"/>
        </w:rPr>
        <w:t>μέλη</w:t>
      </w:r>
      <w:r w:rsidRPr="00B06561">
        <w:rPr>
          <w:szCs w:val="24"/>
          <w:lang w:eastAsia="en-US"/>
        </w:rPr>
        <w:t xml:space="preserve"> του </w:t>
      </w:r>
      <w:r w:rsidRPr="00B06561">
        <w:rPr>
          <w:szCs w:val="24"/>
          <w:lang w:val="en-GB" w:eastAsia="en-US"/>
        </w:rPr>
        <w:t>ENIM</w:t>
      </w:r>
      <w:r w:rsidRPr="00B06561">
        <w:rPr>
          <w:szCs w:val="24"/>
          <w:lang w:eastAsia="en-US"/>
        </w:rPr>
        <w:t xml:space="preserve"> χωρίς δικαίωμα ψήφου. </w:t>
      </w:r>
      <w:r w:rsidRPr="00B06561">
        <w:rPr>
          <w:strike/>
          <w:szCs w:val="24"/>
          <w:lang w:eastAsia="en-US"/>
        </w:rPr>
        <w:t>Υποστηρίζει</w:t>
      </w:r>
      <w:r w:rsidR="0049003D">
        <w:rPr>
          <w:strike/>
          <w:szCs w:val="24"/>
          <w:lang w:eastAsia="en-US"/>
        </w:rPr>
        <w:t xml:space="preserve"> </w:t>
      </w:r>
      <w:r w:rsidRPr="00B06561">
        <w:rPr>
          <w:b/>
          <w:i/>
          <w:szCs w:val="24"/>
          <w:lang w:eastAsia="en-US"/>
        </w:rPr>
        <w:t>Υποστηρίζουν</w:t>
      </w:r>
      <w:r w:rsidRPr="00B06561">
        <w:rPr>
          <w:szCs w:val="24"/>
          <w:lang w:eastAsia="en-US"/>
        </w:rPr>
        <w:t xml:space="preserve"> το έργο του </w:t>
      </w:r>
      <w:r w:rsidRPr="00B06561">
        <w:rPr>
          <w:szCs w:val="24"/>
          <w:lang w:val="en-GB" w:eastAsia="en-US"/>
        </w:rPr>
        <w:t>ENIM</w:t>
      </w:r>
      <w:r w:rsidRPr="00B06561">
        <w:rPr>
          <w:szCs w:val="24"/>
          <w:lang w:eastAsia="en-US"/>
        </w:rPr>
        <w:t xml:space="preserve"> και </w:t>
      </w:r>
      <w:r w:rsidRPr="00B06561">
        <w:rPr>
          <w:strike/>
          <w:szCs w:val="24"/>
          <w:lang w:eastAsia="en-US"/>
        </w:rPr>
        <w:t>διευκολύνει</w:t>
      </w:r>
      <w:r w:rsidR="0049003D">
        <w:rPr>
          <w:strike/>
          <w:szCs w:val="24"/>
          <w:lang w:eastAsia="en-US"/>
        </w:rPr>
        <w:t xml:space="preserve"> </w:t>
      </w:r>
      <w:r w:rsidRPr="00B06561">
        <w:rPr>
          <w:b/>
          <w:i/>
          <w:szCs w:val="24"/>
          <w:lang w:eastAsia="en-US"/>
        </w:rPr>
        <w:t>διευκολύνουν</w:t>
      </w:r>
      <w:r w:rsidRPr="00B06561">
        <w:rPr>
          <w:szCs w:val="24"/>
          <w:lang w:eastAsia="en-US"/>
        </w:rPr>
        <w:t xml:space="preserve"> τον συντονισμό.</w:t>
      </w:r>
      <w:r w:rsidR="00F407FE">
        <w:rPr>
          <w:b/>
          <w:szCs w:val="24"/>
          <w:lang w:eastAsia="en-US"/>
        </w:rPr>
        <w:t xml:space="preserve"> [Τροπολογία </w:t>
      </w:r>
      <w:r w:rsidR="00F407FE" w:rsidRPr="00F407FE">
        <w:rPr>
          <w:b/>
          <w:szCs w:val="24"/>
          <w:lang w:eastAsia="en-US"/>
        </w:rPr>
        <w:t>20</w:t>
      </w:r>
      <w:r w:rsidR="00F407FE" w:rsidRPr="006E765C">
        <w:rPr>
          <w:b/>
          <w:szCs w:val="24"/>
          <w:lang w:eastAsia="en-US"/>
        </w:rPr>
        <w:t>6</w:t>
      </w:r>
      <w:r w:rsidR="00F407FE">
        <w:rPr>
          <w:b/>
          <w:szCs w:val="24"/>
          <w:lang w:eastAsia="en-US"/>
        </w:rPr>
        <w:t>]</w:t>
      </w:r>
    </w:p>
    <w:p w:rsidR="0049003D" w:rsidRDefault="0049003D">
      <w:pPr>
        <w:widowControl/>
        <w:rPr>
          <w:szCs w:val="24"/>
          <w:lang w:eastAsia="en-US"/>
        </w:rPr>
      </w:pPr>
      <w:r>
        <w:rPr>
          <w:szCs w:val="24"/>
          <w:lang w:eastAsia="en-US"/>
        </w:rPr>
        <w:br w:type="page"/>
      </w:r>
    </w:p>
    <w:p w:rsidR="00B06561" w:rsidRPr="00F407FE" w:rsidRDefault="00B06561" w:rsidP="00B06561">
      <w:pPr>
        <w:spacing w:before="120" w:after="120" w:line="360" w:lineRule="auto"/>
        <w:ind w:left="850" w:hanging="850"/>
        <w:rPr>
          <w:b/>
          <w:szCs w:val="24"/>
          <w:lang w:eastAsia="en-US"/>
        </w:rPr>
      </w:pPr>
      <w:r w:rsidRPr="00B06561">
        <w:rPr>
          <w:szCs w:val="24"/>
          <w:lang w:eastAsia="en-US"/>
        </w:rPr>
        <w:lastRenderedPageBreak/>
        <w:t>8.</w:t>
      </w:r>
      <w:r w:rsidRPr="00B06561">
        <w:rPr>
          <w:szCs w:val="24"/>
          <w:lang w:eastAsia="en-US"/>
        </w:rPr>
        <w:tab/>
        <w:t xml:space="preserve">Το </w:t>
      </w:r>
      <w:r w:rsidRPr="00B06561">
        <w:rPr>
          <w:szCs w:val="24"/>
          <w:lang w:val="en-GB" w:eastAsia="en-US"/>
        </w:rPr>
        <w:t>ENIM</w:t>
      </w:r>
      <w:r w:rsidRPr="00B06561">
        <w:rPr>
          <w:szCs w:val="24"/>
          <w:lang w:eastAsia="en-US"/>
        </w:rPr>
        <w:t xml:space="preserve"> καθορίζει το πρόγραμμα εργασίας του. Το πρόγραμμα εργασίας καλύπτει περίοδο τουλάχιστον δύο ετών. Το </w:t>
      </w:r>
      <w:r w:rsidRPr="00B06561">
        <w:rPr>
          <w:szCs w:val="24"/>
          <w:lang w:val="en-GB" w:eastAsia="en-US"/>
        </w:rPr>
        <w:t>ENIM</w:t>
      </w:r>
      <w:r w:rsidRPr="00B06561">
        <w:rPr>
          <w:szCs w:val="24"/>
          <w:lang w:eastAsia="en-US"/>
        </w:rPr>
        <w:t xml:space="preserve"> διαβουλεύεται με</w:t>
      </w:r>
      <w:r w:rsidRPr="00B06561">
        <w:rPr>
          <w:b/>
          <w:i/>
          <w:szCs w:val="24"/>
          <w:lang w:eastAsia="en-US"/>
        </w:rPr>
        <w:t xml:space="preserve"> την </w:t>
      </w:r>
      <w:r w:rsidRPr="00B06561">
        <w:rPr>
          <w:b/>
          <w:i/>
          <w:szCs w:val="24"/>
          <w:lang w:val="en-GB" w:eastAsia="en-US"/>
        </w:rPr>
        <w:t>ERP</w:t>
      </w:r>
      <w:r w:rsidRPr="00B06561">
        <w:rPr>
          <w:b/>
          <w:i/>
          <w:szCs w:val="24"/>
          <w:lang w:eastAsia="en-US"/>
        </w:rPr>
        <w:t>, συμβουλευτικές ομάδες, όπως ορίζεται στο άρθρο 55α,</w:t>
      </w:r>
      <w:r w:rsidRPr="00B06561">
        <w:rPr>
          <w:szCs w:val="24"/>
          <w:lang w:eastAsia="en-US"/>
        </w:rPr>
        <w:t xml:space="preserve"> τους αιτούντες και άλλους επιχειρησιακούς ενδιαφερόμενους φορείς μέσω του μηχανισμού διαβούλευσης που αναφέρεται στο άρθρο 54 σχετικά με το σχέδιο προγράμματος εργασίας. Επιπλέον, διαβουλεύεται με την Ευρωπαϊκή Επιτροπή, τον Οργανισμό Σιδηροδρόμων της Ευρωπαϊκής Ένωσης και την κοινή επιχείρηση «Ευρωπαϊκοί σιδηρόδρομοι» και, κατά περίπτωση, με άλλα ενδιαφερόμενα μέρη.</w:t>
      </w:r>
      <w:r w:rsidR="00F407FE">
        <w:rPr>
          <w:b/>
          <w:szCs w:val="24"/>
          <w:lang w:eastAsia="en-US"/>
        </w:rPr>
        <w:t xml:space="preserve"> [Τροπολογία </w:t>
      </w:r>
      <w:r w:rsidR="00F407FE" w:rsidRPr="00F407FE">
        <w:rPr>
          <w:b/>
          <w:szCs w:val="24"/>
          <w:lang w:eastAsia="en-US"/>
        </w:rPr>
        <w:t>207</w:t>
      </w:r>
      <w:r w:rsidR="00F407FE">
        <w:rPr>
          <w:b/>
          <w:szCs w:val="24"/>
          <w:lang w:eastAsia="en-US"/>
        </w:rPr>
        <w:t>]</w:t>
      </w:r>
    </w:p>
    <w:p w:rsidR="00B06561" w:rsidRPr="00F407FE" w:rsidRDefault="00B06561" w:rsidP="00B06561">
      <w:pPr>
        <w:spacing w:before="120" w:after="120" w:line="360" w:lineRule="auto"/>
        <w:ind w:left="850" w:hanging="850"/>
        <w:rPr>
          <w:b/>
          <w:szCs w:val="24"/>
          <w:lang w:eastAsia="en-US"/>
        </w:rPr>
      </w:pPr>
      <w:r w:rsidRPr="00B06561">
        <w:rPr>
          <w:b/>
          <w:i/>
          <w:szCs w:val="24"/>
          <w:lang w:eastAsia="en-US"/>
        </w:rPr>
        <w:t>8α.</w:t>
      </w:r>
      <w:r w:rsidRPr="00B06561">
        <w:rPr>
          <w:szCs w:val="24"/>
          <w:lang w:eastAsia="en-US"/>
        </w:rPr>
        <w:tab/>
      </w:r>
      <w:r w:rsidRPr="00B06561">
        <w:rPr>
          <w:b/>
          <w:i/>
          <w:szCs w:val="24"/>
          <w:lang w:eastAsia="en-US"/>
        </w:rPr>
        <w:t xml:space="preserve">Κατά την ανάπτυξη των ευρωπαϊκών πλαισίων για τη διαχείριση χωρητικότητας, τη διαχείριση της κυκλοφορίας και τη διαχείριση των επιδόσεων, το </w:t>
      </w:r>
      <w:r w:rsidRPr="00B06561">
        <w:rPr>
          <w:b/>
          <w:i/>
          <w:szCs w:val="24"/>
          <w:lang w:val="en-GB" w:eastAsia="en-US"/>
        </w:rPr>
        <w:t>ENIM</w:t>
      </w:r>
      <w:r w:rsidRPr="00B06561">
        <w:rPr>
          <w:b/>
          <w:i/>
          <w:szCs w:val="24"/>
          <w:lang w:eastAsia="en-US"/>
        </w:rPr>
        <w:t xml:space="preserve"> διαβουλεύεται με την </w:t>
      </w:r>
      <w:r w:rsidRPr="00B06561">
        <w:rPr>
          <w:b/>
          <w:i/>
          <w:szCs w:val="24"/>
          <w:lang w:val="en-GB" w:eastAsia="en-US"/>
        </w:rPr>
        <w:t>ERP</w:t>
      </w:r>
      <w:r w:rsidRPr="00B06561">
        <w:rPr>
          <w:b/>
          <w:i/>
          <w:szCs w:val="24"/>
          <w:lang w:eastAsia="en-US"/>
        </w:rPr>
        <w:t>.</w:t>
      </w:r>
      <w:r w:rsidR="00F407FE">
        <w:rPr>
          <w:b/>
          <w:szCs w:val="24"/>
          <w:lang w:eastAsia="en-US"/>
        </w:rPr>
        <w:t xml:space="preserve"> [Τροπολογία </w:t>
      </w:r>
      <w:r w:rsidR="00F407FE" w:rsidRPr="00F407FE">
        <w:rPr>
          <w:b/>
          <w:szCs w:val="24"/>
          <w:lang w:eastAsia="en-US"/>
        </w:rPr>
        <w:t>208</w:t>
      </w:r>
      <w:r w:rsidR="00F407FE">
        <w:rPr>
          <w:b/>
          <w:szCs w:val="24"/>
          <w:lang w:eastAsia="en-US"/>
        </w:rPr>
        <w:t>]</w:t>
      </w:r>
    </w:p>
    <w:p w:rsidR="00B06561" w:rsidRPr="00F407FE" w:rsidRDefault="00B06561" w:rsidP="00B06561">
      <w:pPr>
        <w:spacing w:before="120" w:after="120" w:line="360" w:lineRule="auto"/>
        <w:ind w:left="850" w:hanging="850"/>
        <w:rPr>
          <w:b/>
          <w:szCs w:val="24"/>
          <w:lang w:eastAsia="en-US"/>
        </w:rPr>
      </w:pPr>
      <w:r w:rsidRPr="00B06561">
        <w:rPr>
          <w:b/>
          <w:i/>
          <w:szCs w:val="24"/>
          <w:lang w:eastAsia="en-US"/>
        </w:rPr>
        <w:t>8β.</w:t>
      </w:r>
      <w:r w:rsidRPr="00B06561">
        <w:rPr>
          <w:szCs w:val="24"/>
          <w:lang w:eastAsia="en-US"/>
        </w:rPr>
        <w:tab/>
      </w:r>
      <w:r w:rsidRPr="00B06561">
        <w:rPr>
          <w:b/>
          <w:i/>
          <w:szCs w:val="24"/>
          <w:lang w:eastAsia="en-US"/>
        </w:rPr>
        <w:t xml:space="preserve">Οι διαχειριστές σιδηροδρομικής υποδομής και οι φορείς κατανομής τρίτων χωρών που είναι υπεύθυνοι για γραμμές που αποτελούν μέρος του διευρωπαϊκού δικτύου μεταφορών επιτρέπεται να προσχωρήσουν στο </w:t>
      </w:r>
      <w:r w:rsidRPr="00B06561">
        <w:rPr>
          <w:b/>
          <w:i/>
          <w:szCs w:val="24"/>
          <w:lang w:val="en-GB" w:eastAsia="en-US"/>
        </w:rPr>
        <w:t>ENIM</w:t>
      </w:r>
      <w:r w:rsidRPr="00B06561">
        <w:rPr>
          <w:b/>
          <w:i/>
          <w:szCs w:val="24"/>
          <w:lang w:eastAsia="en-US"/>
        </w:rPr>
        <w:t xml:space="preserve"> ως παρατηρητές.</w:t>
      </w:r>
      <w:r w:rsidR="00F407FE">
        <w:rPr>
          <w:b/>
          <w:szCs w:val="24"/>
          <w:lang w:eastAsia="en-US"/>
        </w:rPr>
        <w:t xml:space="preserve"> [Τροπολογία </w:t>
      </w:r>
      <w:r w:rsidR="00F407FE" w:rsidRPr="006E765C">
        <w:rPr>
          <w:b/>
          <w:szCs w:val="24"/>
          <w:lang w:eastAsia="en-US"/>
        </w:rPr>
        <w:t>209</w:t>
      </w:r>
      <w:r w:rsidR="00F407FE">
        <w:rPr>
          <w:b/>
          <w:szCs w:val="24"/>
          <w:lang w:eastAsia="en-US"/>
        </w:rPr>
        <w:t>]</w:t>
      </w:r>
    </w:p>
    <w:p w:rsidR="0049003D" w:rsidRDefault="0049003D">
      <w:pPr>
        <w:widowControl/>
        <w:rPr>
          <w:b/>
          <w:i/>
          <w:szCs w:val="24"/>
          <w:lang w:eastAsia="en-US"/>
        </w:rPr>
      </w:pPr>
      <w:r>
        <w:rPr>
          <w:b/>
          <w:i/>
          <w:szCs w:val="24"/>
          <w:lang w:eastAsia="en-US"/>
        </w:rPr>
        <w:br w:type="page"/>
      </w:r>
    </w:p>
    <w:p w:rsidR="00B06561" w:rsidRPr="00B06561" w:rsidRDefault="00B06561" w:rsidP="00B06561">
      <w:pPr>
        <w:spacing w:before="120" w:after="120" w:line="360" w:lineRule="auto"/>
        <w:jc w:val="center"/>
        <w:rPr>
          <w:szCs w:val="24"/>
          <w:lang w:eastAsia="en-US"/>
        </w:rPr>
      </w:pPr>
      <w:r w:rsidRPr="00B06561">
        <w:rPr>
          <w:b/>
          <w:i/>
          <w:szCs w:val="24"/>
          <w:lang w:eastAsia="en-US"/>
        </w:rPr>
        <w:lastRenderedPageBreak/>
        <w:t>Άρθρο 55α</w:t>
      </w:r>
      <w:r w:rsidRPr="00B06561">
        <w:rPr>
          <w:szCs w:val="24"/>
          <w:lang w:eastAsia="en-US"/>
        </w:rPr>
        <w:br/>
      </w:r>
      <w:r w:rsidRPr="00B06561">
        <w:rPr>
          <w:b/>
          <w:i/>
          <w:szCs w:val="24"/>
          <w:lang w:eastAsia="en-US"/>
        </w:rPr>
        <w:t>Ευρωπαϊκή Πλατφόρμα Σιδηροδρόμων</w:t>
      </w:r>
    </w:p>
    <w:p w:rsidR="00B06561" w:rsidRPr="00B06561" w:rsidRDefault="00B06561" w:rsidP="00B06561">
      <w:pPr>
        <w:spacing w:before="120" w:after="120" w:line="360" w:lineRule="auto"/>
        <w:ind w:left="850" w:hanging="850"/>
        <w:rPr>
          <w:szCs w:val="24"/>
          <w:lang w:eastAsia="en-US"/>
        </w:rPr>
      </w:pPr>
      <w:r w:rsidRPr="00B06561">
        <w:rPr>
          <w:b/>
          <w:i/>
          <w:szCs w:val="24"/>
          <w:lang w:eastAsia="en-US"/>
        </w:rPr>
        <w:t>1.</w:t>
      </w:r>
      <w:r w:rsidRPr="00B06561">
        <w:rPr>
          <w:szCs w:val="24"/>
          <w:lang w:eastAsia="en-US"/>
        </w:rPr>
        <w:tab/>
      </w:r>
      <w:r w:rsidRPr="00B06561">
        <w:rPr>
          <w:b/>
          <w:i/>
          <w:szCs w:val="24"/>
          <w:lang w:eastAsia="en-US"/>
        </w:rPr>
        <w:t>Η Ευρωπαϊκή Πλατφόρμα Σιδηροδρόμων (</w:t>
      </w:r>
      <w:r w:rsidRPr="00B06561">
        <w:rPr>
          <w:b/>
          <w:i/>
          <w:szCs w:val="24"/>
          <w:lang w:val="en-GB" w:eastAsia="en-US"/>
        </w:rPr>
        <w:t>ERP</w:t>
      </w:r>
      <w:r w:rsidRPr="00B06561">
        <w:rPr>
          <w:b/>
          <w:i/>
          <w:szCs w:val="24"/>
          <w:lang w:eastAsia="en-US"/>
        </w:rPr>
        <w:t xml:space="preserve">) έχει συσταθεί ως συμβουλευτικό όργανο του </w:t>
      </w:r>
      <w:r w:rsidRPr="00B06561">
        <w:rPr>
          <w:b/>
          <w:i/>
          <w:szCs w:val="24"/>
          <w:lang w:val="en-GB" w:eastAsia="en-US"/>
        </w:rPr>
        <w:t>ENIM</w:t>
      </w:r>
      <w:r w:rsidRPr="00B06561">
        <w:rPr>
          <w:b/>
          <w:i/>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b/>
          <w:i/>
          <w:szCs w:val="24"/>
          <w:lang w:eastAsia="en-US"/>
        </w:rPr>
        <w:t>2.</w:t>
      </w:r>
      <w:r w:rsidRPr="00B06561">
        <w:rPr>
          <w:szCs w:val="24"/>
          <w:lang w:eastAsia="en-US"/>
        </w:rPr>
        <w:tab/>
      </w:r>
      <w:r w:rsidRPr="00B06561">
        <w:rPr>
          <w:b/>
          <w:i/>
          <w:szCs w:val="24"/>
          <w:lang w:eastAsia="en-US"/>
        </w:rPr>
        <w:t xml:space="preserve">Η </w:t>
      </w:r>
      <w:r w:rsidRPr="00B06561">
        <w:rPr>
          <w:b/>
          <w:i/>
          <w:szCs w:val="24"/>
          <w:lang w:val="en-GB" w:eastAsia="en-US"/>
        </w:rPr>
        <w:t>ERP</w:t>
      </w:r>
      <w:r w:rsidRPr="00B06561">
        <w:rPr>
          <w:b/>
          <w:i/>
          <w:szCs w:val="24"/>
          <w:lang w:eastAsia="en-US"/>
        </w:rPr>
        <w:t xml:space="preserve"> απαρτίζεται από εκπροσώπους των σιδηροδρομικών επιχειρήσεων που χρησιμοποιούν τις ευρωπαϊκές σιδηροδρομικές υποδομές. Σε αυτή μπορεί επίσης να συμμετέχει κάθε αιτών που χρησιμοποιεί ευρωπαϊκές σιδηροδρομικές υποδομές μεμονωμένα ή μέσω ενώσεων, φορείς εκμετάλλευσης εγκαταστάσεων παροχής υπηρεσιών και τερματικών σταθμών, ενδιαφερόμενοι φορείς πολυτροπικής χωρητικότητας, όπως θαλάσσιοι λιμένες και λιμένες εσωτερικής ναυσιπλοΐας, και ιδιοκτήτες άλλων εγκαταστάσεων που εξυπηρετούν σιδηροδρομικές μεταφορές. Κάθε μέλος ορίζει έναν εκπρόσωπο και έναν αναπληρωτή. Η Επιτροπή και ο </w:t>
      </w:r>
      <w:r w:rsidRPr="00B06561">
        <w:rPr>
          <w:b/>
          <w:i/>
          <w:szCs w:val="24"/>
          <w:lang w:val="en-GB" w:eastAsia="en-US"/>
        </w:rPr>
        <w:t>ERA</w:t>
      </w:r>
      <w:r w:rsidRPr="00B06561">
        <w:rPr>
          <w:b/>
          <w:i/>
          <w:szCs w:val="24"/>
          <w:lang w:eastAsia="en-US"/>
        </w:rPr>
        <w:t xml:space="preserve"> διορίζονται επίσης ως παρατηρητές στο πλαίσιο της </w:t>
      </w:r>
      <w:r w:rsidRPr="00B06561">
        <w:rPr>
          <w:b/>
          <w:i/>
          <w:szCs w:val="24"/>
          <w:lang w:val="en-GB" w:eastAsia="en-US"/>
        </w:rPr>
        <w:t>ERP</w:t>
      </w:r>
      <w:r w:rsidRPr="00B06561">
        <w:rPr>
          <w:b/>
          <w:i/>
          <w:szCs w:val="24"/>
          <w:lang w:eastAsia="en-US"/>
        </w:rPr>
        <w:t>. Ο σιδηροδρομικός κλάδος μπορεί να κληθεί να συμμετάσχει σε ομάδες και συζητήσεις διαβούλευσης, ώστε να βελτιώνεται η ενημέρωση και η ετοιμότητα.</w:t>
      </w:r>
    </w:p>
    <w:p w:rsidR="00B06561" w:rsidRPr="00B06561" w:rsidRDefault="00B06561" w:rsidP="00B06561">
      <w:pPr>
        <w:spacing w:before="120" w:after="120" w:line="360" w:lineRule="auto"/>
        <w:ind w:left="850" w:hanging="850"/>
        <w:rPr>
          <w:szCs w:val="24"/>
          <w:lang w:eastAsia="en-US"/>
        </w:rPr>
      </w:pPr>
      <w:r w:rsidRPr="00B06561">
        <w:rPr>
          <w:b/>
          <w:i/>
          <w:szCs w:val="24"/>
          <w:lang w:eastAsia="en-US"/>
        </w:rPr>
        <w:t>3.</w:t>
      </w:r>
      <w:r w:rsidRPr="00B06561">
        <w:rPr>
          <w:szCs w:val="24"/>
          <w:lang w:eastAsia="en-US"/>
        </w:rPr>
        <w:tab/>
      </w:r>
      <w:r w:rsidRPr="00B06561">
        <w:rPr>
          <w:b/>
          <w:i/>
          <w:szCs w:val="24"/>
          <w:lang w:eastAsia="en-US"/>
        </w:rPr>
        <w:t xml:space="preserve">Η Επιτροπή συνδράμει την </w:t>
      </w:r>
      <w:r w:rsidRPr="00B06561">
        <w:rPr>
          <w:b/>
          <w:i/>
          <w:szCs w:val="24"/>
          <w:lang w:val="en-GB" w:eastAsia="en-US"/>
        </w:rPr>
        <w:t>ERP</w:t>
      </w:r>
      <w:r w:rsidRPr="00B06561">
        <w:rPr>
          <w:b/>
          <w:i/>
          <w:szCs w:val="24"/>
          <w:lang w:eastAsia="en-US"/>
        </w:rPr>
        <w:t xml:space="preserve"> καθορίζοντας τις λεπτομέρειες λειτουργίας της Πλατφόρμας, συμπεριλαμβανομένων των όρων αποδοχής στην πλατφόρμα εκπροσώπων των κατηγοριών της παραγράφου 2.</w:t>
      </w:r>
    </w:p>
    <w:p w:rsidR="0049003D" w:rsidRDefault="0049003D">
      <w:pPr>
        <w:widowControl/>
        <w:rPr>
          <w:b/>
          <w:i/>
          <w:szCs w:val="24"/>
          <w:lang w:eastAsia="en-US"/>
        </w:rPr>
      </w:pPr>
      <w:r>
        <w:rPr>
          <w:b/>
          <w:i/>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b/>
          <w:i/>
          <w:szCs w:val="24"/>
          <w:lang w:eastAsia="en-US"/>
        </w:rPr>
        <w:lastRenderedPageBreak/>
        <w:t>4.</w:t>
      </w:r>
      <w:r w:rsidRPr="00B06561">
        <w:rPr>
          <w:szCs w:val="24"/>
          <w:lang w:eastAsia="en-US"/>
        </w:rPr>
        <w:tab/>
      </w:r>
      <w:r w:rsidRPr="00B06561">
        <w:rPr>
          <w:b/>
          <w:i/>
          <w:szCs w:val="24"/>
          <w:lang w:eastAsia="en-US"/>
        </w:rPr>
        <w:t xml:space="preserve">Μετά τη διαβούλευση με την Επιτροπή και την έγκρισή της, η </w:t>
      </w:r>
      <w:r w:rsidRPr="00B06561">
        <w:rPr>
          <w:b/>
          <w:i/>
          <w:szCs w:val="24"/>
          <w:lang w:val="en-GB" w:eastAsia="en-US"/>
        </w:rPr>
        <w:t>ERP</w:t>
      </w:r>
      <w:r w:rsidRPr="00B06561">
        <w:rPr>
          <w:b/>
          <w:i/>
          <w:szCs w:val="24"/>
          <w:lang w:eastAsia="en-US"/>
        </w:rPr>
        <w:t xml:space="preserve"> εγκρίνει και δημοσιεύει τον εσωτερικό κανονισμό του. Οργανώνει τις δραστηριότητές της σύμφωνα με τον εσωτερικό κανονισμό της, ο οποίος καθορίζει, μεταξύ άλλων, τη συχνότητα των συνεδριάσεων και την οργάνωση των δραστηριοτήτων του. Η </w:t>
      </w:r>
      <w:r w:rsidRPr="00B06561">
        <w:rPr>
          <w:b/>
          <w:i/>
          <w:szCs w:val="24"/>
          <w:lang w:val="en-GB" w:eastAsia="en-US"/>
        </w:rPr>
        <w:t>ERP</w:t>
      </w:r>
      <w:r w:rsidRPr="00B06561">
        <w:rPr>
          <w:b/>
          <w:i/>
          <w:szCs w:val="24"/>
          <w:lang w:eastAsia="en-US"/>
        </w:rPr>
        <w:t xml:space="preserve"> μπορεί να οργανώνει τις δραστηριότητες της σε επιμέρους ομάδες με την ομαδοποίηση τύπων ενδιαφερομένων μερών και περιφερειακών ομάδων.</w:t>
      </w:r>
    </w:p>
    <w:p w:rsidR="00B06561" w:rsidRPr="00B06561" w:rsidRDefault="00B06561" w:rsidP="00B06561">
      <w:pPr>
        <w:spacing w:before="120" w:after="120" w:line="360" w:lineRule="auto"/>
        <w:ind w:left="850" w:hanging="850"/>
        <w:rPr>
          <w:szCs w:val="24"/>
          <w:lang w:eastAsia="en-US"/>
        </w:rPr>
      </w:pPr>
      <w:r w:rsidRPr="00B06561">
        <w:rPr>
          <w:b/>
          <w:i/>
          <w:szCs w:val="24"/>
          <w:lang w:eastAsia="en-US"/>
        </w:rPr>
        <w:t>5.</w:t>
      </w:r>
      <w:r w:rsidRPr="00B06561">
        <w:rPr>
          <w:szCs w:val="24"/>
          <w:lang w:eastAsia="en-US"/>
        </w:rPr>
        <w:tab/>
      </w:r>
      <w:r w:rsidRPr="00B06561">
        <w:rPr>
          <w:b/>
          <w:i/>
          <w:szCs w:val="24"/>
          <w:lang w:eastAsia="en-US"/>
        </w:rPr>
        <w:t xml:space="preserve">Το </w:t>
      </w:r>
      <w:r w:rsidRPr="00B06561">
        <w:rPr>
          <w:b/>
          <w:i/>
          <w:szCs w:val="24"/>
          <w:lang w:val="en-GB" w:eastAsia="en-US"/>
        </w:rPr>
        <w:t>ENIM</w:t>
      </w:r>
      <w:r w:rsidRPr="00B06561">
        <w:rPr>
          <w:b/>
          <w:i/>
          <w:szCs w:val="24"/>
          <w:lang w:eastAsia="en-US"/>
        </w:rPr>
        <w:t xml:space="preserve"> διαβουλεύεται με την </w:t>
      </w:r>
      <w:r w:rsidRPr="00B06561">
        <w:rPr>
          <w:b/>
          <w:i/>
          <w:szCs w:val="24"/>
          <w:lang w:val="en-GB" w:eastAsia="en-US"/>
        </w:rPr>
        <w:t>ERP</w:t>
      </w:r>
      <w:r w:rsidRPr="00B06561">
        <w:rPr>
          <w:b/>
          <w:i/>
          <w:szCs w:val="24"/>
          <w:lang w:eastAsia="en-US"/>
        </w:rPr>
        <w:t xml:space="preserve"> πριν από την προετοιμασία και την έγκριση ευρωπαϊκών πλαισίων για τη διαχείριση χωρητικότητας, τη διαχείριση της κυκλοφορίας και τη διαχείριση των επιδόσεων. Η </w:t>
      </w:r>
      <w:r w:rsidRPr="00B06561">
        <w:rPr>
          <w:b/>
          <w:i/>
          <w:szCs w:val="24"/>
          <w:lang w:val="en-GB" w:eastAsia="en-US"/>
        </w:rPr>
        <w:t>ERP</w:t>
      </w:r>
      <w:r w:rsidRPr="00B06561">
        <w:rPr>
          <w:b/>
          <w:i/>
          <w:szCs w:val="24"/>
          <w:lang w:eastAsia="en-US"/>
        </w:rPr>
        <w:t xml:space="preserve"> μπορεί να εκδίδει δικές της γνωμοδοτήσεις τις οποίες λαμβάνει υπόψη το </w:t>
      </w:r>
      <w:r w:rsidRPr="00B06561">
        <w:rPr>
          <w:b/>
          <w:i/>
          <w:szCs w:val="24"/>
          <w:lang w:val="en-GB" w:eastAsia="en-US"/>
        </w:rPr>
        <w:t>ENIM</w:t>
      </w:r>
      <w:r w:rsidRPr="00B06561">
        <w:rPr>
          <w:b/>
          <w:i/>
          <w:szCs w:val="24"/>
          <w:lang w:eastAsia="en-US"/>
        </w:rPr>
        <w:t xml:space="preserve">. Μπορεί επίσης να εκδίδει γνωμοδοτήσεις πρωτοβουλίας που απευθύνονται στον </w:t>
      </w:r>
      <w:r w:rsidRPr="00B06561">
        <w:rPr>
          <w:b/>
          <w:i/>
          <w:szCs w:val="24"/>
          <w:lang w:val="en-GB" w:eastAsia="en-US"/>
        </w:rPr>
        <w:t>ERA</w:t>
      </w:r>
      <w:r w:rsidRPr="00B06561">
        <w:rPr>
          <w:b/>
          <w:i/>
          <w:szCs w:val="24"/>
          <w:lang w:eastAsia="en-US"/>
        </w:rPr>
        <w:t xml:space="preserve"> ή/και στην Επιτροπή.</w:t>
      </w:r>
    </w:p>
    <w:p w:rsidR="00B06561" w:rsidRPr="00B06561" w:rsidRDefault="00B06561" w:rsidP="00B06561">
      <w:pPr>
        <w:spacing w:before="120" w:after="120" w:line="360" w:lineRule="auto"/>
        <w:ind w:left="850" w:hanging="850"/>
        <w:rPr>
          <w:szCs w:val="24"/>
          <w:lang w:eastAsia="en-US"/>
        </w:rPr>
      </w:pPr>
      <w:r w:rsidRPr="00B06561">
        <w:rPr>
          <w:b/>
          <w:i/>
          <w:szCs w:val="24"/>
          <w:lang w:eastAsia="en-US"/>
        </w:rPr>
        <w:t>6.</w:t>
      </w:r>
      <w:r w:rsidRPr="00B06561">
        <w:rPr>
          <w:szCs w:val="24"/>
          <w:lang w:eastAsia="en-US"/>
        </w:rPr>
        <w:tab/>
      </w:r>
      <w:r w:rsidRPr="00B06561">
        <w:rPr>
          <w:b/>
          <w:i/>
          <w:szCs w:val="24"/>
          <w:lang w:eastAsia="en-US"/>
        </w:rPr>
        <w:t xml:space="preserve">Οι διαβουλεύσεις δυνάμει του παρόντος άρθρου δεν θίγουν το δικαίωμα των αιτούντων να προσβάλλουν αποφάσεις του </w:t>
      </w:r>
      <w:r w:rsidRPr="00B06561">
        <w:rPr>
          <w:b/>
          <w:i/>
          <w:szCs w:val="24"/>
          <w:lang w:val="en-GB" w:eastAsia="en-US"/>
        </w:rPr>
        <w:t>ENIM</w:t>
      </w:r>
      <w:r w:rsidRPr="00B06561">
        <w:rPr>
          <w:b/>
          <w:i/>
          <w:szCs w:val="24"/>
          <w:lang w:eastAsia="en-US"/>
        </w:rPr>
        <w:t>.</w:t>
      </w:r>
    </w:p>
    <w:p w:rsidR="00B06561" w:rsidRPr="00F407FE" w:rsidRDefault="00B06561" w:rsidP="00B06561">
      <w:pPr>
        <w:spacing w:before="120" w:after="120" w:line="360" w:lineRule="auto"/>
        <w:ind w:left="850" w:hanging="850"/>
        <w:rPr>
          <w:b/>
          <w:szCs w:val="24"/>
          <w:lang w:eastAsia="en-US"/>
        </w:rPr>
      </w:pPr>
      <w:r w:rsidRPr="00B06561">
        <w:rPr>
          <w:b/>
          <w:i/>
          <w:szCs w:val="24"/>
          <w:lang w:eastAsia="en-US"/>
        </w:rPr>
        <w:t>7.</w:t>
      </w:r>
      <w:r w:rsidRPr="00B06561">
        <w:rPr>
          <w:szCs w:val="24"/>
          <w:lang w:eastAsia="en-US"/>
        </w:rPr>
        <w:tab/>
      </w:r>
      <w:r w:rsidRPr="00B06561">
        <w:rPr>
          <w:b/>
          <w:i/>
          <w:szCs w:val="24"/>
          <w:lang w:eastAsia="en-US"/>
        </w:rPr>
        <w:t xml:space="preserve">Η </w:t>
      </w:r>
      <w:r w:rsidRPr="00B06561">
        <w:rPr>
          <w:b/>
          <w:i/>
          <w:szCs w:val="24"/>
          <w:lang w:val="en-GB" w:eastAsia="en-US"/>
        </w:rPr>
        <w:t>ERP</w:t>
      </w:r>
      <w:r w:rsidRPr="00B06561">
        <w:rPr>
          <w:b/>
          <w:i/>
          <w:szCs w:val="24"/>
          <w:lang w:eastAsia="en-US"/>
        </w:rPr>
        <w:t xml:space="preserve"> υποβάλλει στον </w:t>
      </w:r>
      <w:r w:rsidRPr="00B06561">
        <w:rPr>
          <w:b/>
          <w:i/>
          <w:szCs w:val="24"/>
          <w:lang w:val="en-GB" w:eastAsia="en-US"/>
        </w:rPr>
        <w:t>ERA</w:t>
      </w:r>
      <w:r w:rsidRPr="00B06561">
        <w:rPr>
          <w:b/>
          <w:i/>
          <w:szCs w:val="24"/>
          <w:lang w:eastAsia="en-US"/>
        </w:rPr>
        <w:t xml:space="preserve"> και στην Επιτροπή ετήσια έκθεση για τις δραστηριότητες της. Η έκθεση αυτή δημοσιεύεται.</w:t>
      </w:r>
      <w:r w:rsidR="00F407FE">
        <w:rPr>
          <w:b/>
          <w:szCs w:val="24"/>
          <w:lang w:eastAsia="en-US"/>
        </w:rPr>
        <w:t xml:space="preserve"> [Τροπολογία </w:t>
      </w:r>
      <w:r w:rsidR="00F407FE" w:rsidRPr="006E765C">
        <w:rPr>
          <w:b/>
          <w:szCs w:val="24"/>
          <w:lang w:eastAsia="en-US"/>
        </w:rPr>
        <w:t>210</w:t>
      </w:r>
      <w:r w:rsidR="00F407FE">
        <w:rPr>
          <w:b/>
          <w:szCs w:val="24"/>
          <w:lang w:eastAsia="en-US"/>
        </w:rPr>
        <w:t>]</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jc w:val="center"/>
        <w:rPr>
          <w:szCs w:val="24"/>
          <w:lang w:eastAsia="en-US"/>
        </w:rPr>
      </w:pPr>
      <w:r w:rsidRPr="00B06561">
        <w:rPr>
          <w:szCs w:val="24"/>
          <w:lang w:eastAsia="en-US"/>
        </w:rPr>
        <w:lastRenderedPageBreak/>
        <w:t>Άρθρο 56</w:t>
      </w:r>
      <w:r w:rsidRPr="00B06561">
        <w:rPr>
          <w:szCs w:val="24"/>
          <w:lang w:eastAsia="en-US"/>
        </w:rPr>
        <w:br/>
        <w:t xml:space="preserve">Αρμοδιότητες του </w:t>
      </w:r>
      <w:r w:rsidRPr="00B06561">
        <w:rPr>
          <w:szCs w:val="24"/>
          <w:lang w:val="en-GB" w:eastAsia="en-US"/>
        </w:rPr>
        <w:t>ENIM</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 xml:space="preserve">Εκτός από τα καθήκοντα που προβλέπονται στο άρθρο 7στ της οδηγίας 2012/34/ΕΕ, το </w:t>
      </w:r>
      <w:r w:rsidRPr="00B06561">
        <w:rPr>
          <w:szCs w:val="24"/>
          <w:lang w:val="en-GB" w:eastAsia="en-US"/>
        </w:rPr>
        <w:t>ENIM</w:t>
      </w:r>
      <w:r w:rsidRPr="00B06561">
        <w:rPr>
          <w:szCs w:val="24"/>
          <w:lang w:eastAsia="en-US"/>
        </w:rPr>
        <w:t xml:space="preserve"> είναι υπεύθυνο για όλα τα καθήκοντα που του ανατίθενται με τον παρόντα κανονισμό. Συγκεκριμένα:</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εγκρίνει το ευρωπαϊκό πλαίσιο για τη διαχείριση της χωρητικότητας που αναφέρεται στο άρθρο 6·</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εγκρίνει το ευρωπαϊκό πλαίσιο για τον συντονισμό της διαχείρισης της κυκλοφορίας και των κρίσεων που αναφέρεται στο άρθρο 44·</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γ)</w:t>
      </w:r>
      <w:r w:rsidRPr="00B06561">
        <w:rPr>
          <w:szCs w:val="24"/>
          <w:lang w:eastAsia="en-US"/>
        </w:rPr>
        <w:tab/>
        <w:t>εγκρίνει το ευρωπαϊκό πλαίσιο για την επανεξέταση των επιδόσεων που αναφέρεται στο άρθρο 50·</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δ)</w:t>
      </w:r>
      <w:r w:rsidRPr="00B06561">
        <w:rPr>
          <w:szCs w:val="24"/>
          <w:lang w:eastAsia="en-US"/>
        </w:rPr>
        <w:tab/>
        <w:t>εκδίδει γνώμες και συστάσεις προς τους διαχειριστές υποδομής σύμφωνα με τις διατάξεις του παρόντος κανονισμού και με δική του πρωτοβουλία·</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ε)</w:t>
      </w:r>
      <w:r w:rsidRPr="00B06561">
        <w:rPr>
          <w:szCs w:val="24"/>
          <w:lang w:eastAsia="en-US"/>
        </w:rPr>
        <w:tab/>
        <w:t>εκδίδει γνώμες και συστάσεις προς τους διαχειριστές υποδομής στις περιπτώσεις που αναφέρονται στο άρθρο 53 παράγραφος 2 στοιχείο στ)·</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1416" w:hanging="566"/>
        <w:rPr>
          <w:szCs w:val="24"/>
          <w:lang w:eastAsia="en-US"/>
        </w:rPr>
      </w:pPr>
      <w:r w:rsidRPr="00B06561">
        <w:rPr>
          <w:szCs w:val="24"/>
          <w:lang w:eastAsia="en-US"/>
        </w:rPr>
        <w:lastRenderedPageBreak/>
        <w:t>στ)</w:t>
      </w:r>
      <w:r w:rsidRPr="00B06561">
        <w:rPr>
          <w:szCs w:val="24"/>
          <w:lang w:eastAsia="en-US"/>
        </w:rPr>
        <w:tab/>
        <w:t>οργανώνει τον συντονισμό μεταξύ των διαχειριστών υποδομής σύμφωνα με το άρθρο 53.</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Κατά την εκτέλεση του συντονισμού μέσω ειδικών ομάδων συντονισμού, οι διαχειριστές υποδομής διορίζουν τις οντότητες που συμμετέχουν στην εν λόγω ομάδα, συμπεριλαμβανομένων των εστιακών σημείων που διορίζονται από τους διαχειριστές υποδομής σύμφωνα με το άρθρο 60, τον Συντονιστή Δικτύου ή αμφότερους.</w:t>
      </w:r>
    </w:p>
    <w:p w:rsidR="00B06561" w:rsidRPr="00B06561" w:rsidRDefault="00B06561" w:rsidP="00B06561">
      <w:pPr>
        <w:spacing w:before="120" w:after="120" w:line="360" w:lineRule="auto"/>
        <w:jc w:val="center"/>
        <w:rPr>
          <w:szCs w:val="24"/>
          <w:lang w:eastAsia="en-US"/>
        </w:rPr>
      </w:pPr>
      <w:r w:rsidRPr="00B06561">
        <w:rPr>
          <w:szCs w:val="24"/>
          <w:lang w:eastAsia="en-US"/>
        </w:rPr>
        <w:t>Άρθρο 57</w:t>
      </w:r>
      <w:r w:rsidRPr="00B06561">
        <w:rPr>
          <w:szCs w:val="24"/>
          <w:lang w:eastAsia="en-US"/>
        </w:rPr>
        <w:br/>
        <w:t>Διαφάνεια</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 xml:space="preserve">Το </w:t>
      </w:r>
      <w:r w:rsidRPr="00B06561">
        <w:rPr>
          <w:szCs w:val="24"/>
          <w:lang w:val="en-GB" w:eastAsia="en-US"/>
        </w:rPr>
        <w:t>ENIM</w:t>
      </w:r>
      <w:r w:rsidRPr="00B06561">
        <w:rPr>
          <w:szCs w:val="24"/>
          <w:lang w:eastAsia="en-US"/>
        </w:rPr>
        <w:t xml:space="preserve"> διασφαλίζει ότι η σύνθεσή του, οι μέθοδοι λειτουργίας και όλες οι σχετικές πληροφορίες σχετικά με το έργο της δημοσιοποιούνται στον ιστότοπό της. Περιλαμβάνει τα στοιχεία επικοινωνίας των ειδικών ομάδων συντονισμού που συγκροτούν οι διαχειριστές υποδομής και αναφορές σε εργαλεία και διαδικασίες συντονισμού σύμφωνα με το άρθρο 53.</w:t>
      </w:r>
    </w:p>
    <w:p w:rsidR="0049003D" w:rsidRDefault="0049003D">
      <w:pPr>
        <w:widowControl/>
        <w:rPr>
          <w:szCs w:val="24"/>
          <w:lang w:eastAsia="en-US"/>
        </w:rPr>
      </w:pPr>
      <w:r>
        <w:rPr>
          <w:szCs w:val="24"/>
          <w:lang w:eastAsia="en-US"/>
        </w:rPr>
        <w:br w:type="page"/>
      </w:r>
    </w:p>
    <w:p w:rsidR="00B06561" w:rsidRPr="00F407FE" w:rsidRDefault="00B06561" w:rsidP="00B06561">
      <w:pPr>
        <w:spacing w:before="120" w:after="120" w:line="360" w:lineRule="auto"/>
        <w:ind w:left="850" w:hanging="850"/>
        <w:rPr>
          <w:b/>
          <w:szCs w:val="24"/>
          <w:lang w:eastAsia="en-US"/>
        </w:rPr>
      </w:pPr>
      <w:r w:rsidRPr="00B06561">
        <w:rPr>
          <w:szCs w:val="24"/>
          <w:lang w:eastAsia="en-US"/>
        </w:rPr>
        <w:lastRenderedPageBreak/>
        <w:t>2.</w:t>
      </w:r>
      <w:r w:rsidRPr="00B06561">
        <w:rPr>
          <w:szCs w:val="24"/>
          <w:lang w:eastAsia="en-US"/>
        </w:rPr>
        <w:tab/>
        <w:t xml:space="preserve">Το </w:t>
      </w:r>
      <w:r w:rsidRPr="00B06561">
        <w:rPr>
          <w:szCs w:val="24"/>
          <w:lang w:val="en-GB" w:eastAsia="en-US"/>
        </w:rPr>
        <w:t>ENIM</w:t>
      </w:r>
      <w:r w:rsidRPr="00B06561">
        <w:rPr>
          <w:szCs w:val="24"/>
          <w:lang w:eastAsia="en-US"/>
        </w:rPr>
        <w:t xml:space="preserve"> προσκαλεί την Επιτροπή, συμπεριλαμβανομένων των Ευρωπαίων Συντονιστών</w:t>
      </w:r>
      <w:r w:rsidRPr="00B06561">
        <w:rPr>
          <w:b/>
          <w:i/>
          <w:szCs w:val="24"/>
          <w:lang w:eastAsia="en-US"/>
        </w:rPr>
        <w:t xml:space="preserve">, της </w:t>
      </w:r>
      <w:r w:rsidRPr="00B06561">
        <w:rPr>
          <w:b/>
          <w:i/>
          <w:szCs w:val="24"/>
          <w:lang w:val="en-GB" w:eastAsia="en-US"/>
        </w:rPr>
        <w:t>ERP</w:t>
      </w:r>
      <w:r w:rsidRPr="00B06561">
        <w:rPr>
          <w:szCs w:val="24"/>
          <w:lang w:eastAsia="en-US"/>
        </w:rPr>
        <w:t xml:space="preserve"> και, κατά περίπτωση, εκπροσώπων </w:t>
      </w:r>
      <w:r w:rsidRPr="00B06561">
        <w:rPr>
          <w:b/>
          <w:i/>
          <w:szCs w:val="24"/>
          <w:lang w:eastAsia="en-US"/>
        </w:rPr>
        <w:t xml:space="preserve">του </w:t>
      </w:r>
      <w:r w:rsidRPr="00B06561">
        <w:rPr>
          <w:b/>
          <w:i/>
          <w:szCs w:val="24"/>
          <w:lang w:val="en-GB" w:eastAsia="en-US"/>
        </w:rPr>
        <w:t>ERA</w:t>
      </w:r>
      <w:r w:rsidRPr="00B06561">
        <w:rPr>
          <w:b/>
          <w:i/>
          <w:szCs w:val="24"/>
          <w:lang w:eastAsia="en-US"/>
        </w:rPr>
        <w:t xml:space="preserve"> και </w:t>
      </w:r>
      <w:r w:rsidRPr="00B06561">
        <w:rPr>
          <w:szCs w:val="24"/>
          <w:lang w:eastAsia="en-US"/>
        </w:rPr>
        <w:t>των κρατών μελών</w:t>
      </w:r>
      <w:r w:rsidRPr="00B06561">
        <w:rPr>
          <w:b/>
          <w:i/>
          <w:szCs w:val="24"/>
          <w:lang w:eastAsia="en-US"/>
        </w:rPr>
        <w:t>, καθώς και των φορέων εκπροσώπησης που αναφέρονται στο άρθρο 38 παράγραφος 4 του κανονισμού (ΕΕ) 2016/796</w:t>
      </w:r>
      <w:r w:rsidRPr="00B06561">
        <w:rPr>
          <w:szCs w:val="24"/>
          <w:lang w:eastAsia="en-US"/>
        </w:rPr>
        <w:t xml:space="preserve">, στις συνεδριάσεις του, με σκοπό να συζητηθούν θέματα που αφορούν την ανάπτυξη της σιδηροδρομικής υποδομής και να διασφαλιστεί η συνεργασία με τους Ευρωπαίους συντονιστές, όπως περιγράφεται στον [νέος κανονισμός ΔΕΔ-Μ]. Το </w:t>
      </w:r>
      <w:r w:rsidRPr="00B06561">
        <w:rPr>
          <w:szCs w:val="24"/>
          <w:lang w:val="en-GB" w:eastAsia="en-US"/>
        </w:rPr>
        <w:t>ENIM</w:t>
      </w:r>
      <w:r w:rsidRPr="00B06561">
        <w:rPr>
          <w:szCs w:val="24"/>
          <w:lang w:eastAsia="en-US"/>
        </w:rPr>
        <w:t xml:space="preserve"> παρέχει τις πληροφορίες που απαιτούνται βάσει του [άρθρου 53 τρίτο εδάφιο του νέου κανονισμού ΔΕΔ-Μ].</w:t>
      </w:r>
      <w:r w:rsidR="00F407FE">
        <w:rPr>
          <w:b/>
          <w:szCs w:val="24"/>
          <w:lang w:eastAsia="en-US"/>
        </w:rPr>
        <w:t xml:space="preserve"> [Τροπολογία </w:t>
      </w:r>
      <w:r w:rsidR="00F407FE" w:rsidRPr="006E765C">
        <w:rPr>
          <w:b/>
          <w:szCs w:val="24"/>
          <w:lang w:eastAsia="en-US"/>
        </w:rPr>
        <w:t>211</w:t>
      </w:r>
      <w:r w:rsidR="00F407FE">
        <w:rPr>
          <w:b/>
          <w:szCs w:val="24"/>
          <w:lang w:eastAsia="en-US"/>
        </w:rPr>
        <w:t>]</w:t>
      </w:r>
    </w:p>
    <w:p w:rsidR="00B06561" w:rsidRPr="00B06561" w:rsidRDefault="00B06561" w:rsidP="00B06561">
      <w:pPr>
        <w:spacing w:before="120" w:after="120" w:line="360" w:lineRule="auto"/>
        <w:jc w:val="center"/>
        <w:rPr>
          <w:szCs w:val="24"/>
          <w:lang w:eastAsia="en-US"/>
        </w:rPr>
      </w:pPr>
      <w:r w:rsidRPr="00B06561">
        <w:rPr>
          <w:b/>
          <w:i/>
          <w:szCs w:val="24"/>
          <w:lang w:eastAsia="en-US"/>
        </w:rPr>
        <w:t>Άρθρο 57α</w:t>
      </w:r>
      <w:r w:rsidRPr="00B06561">
        <w:rPr>
          <w:szCs w:val="24"/>
          <w:lang w:eastAsia="en-US"/>
        </w:rPr>
        <w:br/>
      </w:r>
      <w:r w:rsidRPr="00B06561">
        <w:rPr>
          <w:b/>
          <w:i/>
          <w:szCs w:val="24"/>
          <w:lang w:eastAsia="en-US"/>
        </w:rPr>
        <w:t xml:space="preserve">Αρμοδιότητες του </w:t>
      </w:r>
      <w:r w:rsidRPr="00B06561">
        <w:rPr>
          <w:b/>
          <w:i/>
          <w:szCs w:val="24"/>
          <w:lang w:val="en-GB" w:eastAsia="en-US"/>
        </w:rPr>
        <w:t>ERA</w:t>
      </w:r>
    </w:p>
    <w:p w:rsidR="00B06561" w:rsidRPr="00B06561" w:rsidRDefault="00B06561" w:rsidP="00B06561">
      <w:pPr>
        <w:spacing w:before="120" w:after="120" w:line="360" w:lineRule="auto"/>
        <w:ind w:left="850" w:hanging="850"/>
        <w:rPr>
          <w:szCs w:val="24"/>
          <w:lang w:eastAsia="en-US"/>
        </w:rPr>
      </w:pPr>
      <w:r w:rsidRPr="00B06561">
        <w:rPr>
          <w:b/>
          <w:i/>
          <w:szCs w:val="24"/>
          <w:lang w:eastAsia="en-US"/>
        </w:rPr>
        <w:t>1.</w:t>
      </w:r>
      <w:r w:rsidRPr="00B06561">
        <w:rPr>
          <w:szCs w:val="24"/>
          <w:lang w:eastAsia="en-US"/>
        </w:rPr>
        <w:tab/>
      </w:r>
      <w:r w:rsidRPr="00B06561">
        <w:rPr>
          <w:b/>
          <w:i/>
          <w:szCs w:val="24"/>
          <w:lang w:eastAsia="en-US"/>
        </w:rPr>
        <w:t xml:space="preserve">Εκτός από τα καθήκοντα που προβλέπονται στον κανονισμό (ΕΕ) 2016/796/ΕΕ, ο </w:t>
      </w:r>
      <w:r w:rsidRPr="00B06561">
        <w:rPr>
          <w:b/>
          <w:i/>
          <w:szCs w:val="24"/>
          <w:lang w:val="en-GB" w:eastAsia="en-US"/>
        </w:rPr>
        <w:t>ERA</w:t>
      </w:r>
      <w:r w:rsidRPr="00B06561">
        <w:rPr>
          <w:b/>
          <w:i/>
          <w:szCs w:val="24"/>
          <w:lang w:eastAsia="en-US"/>
        </w:rPr>
        <w:t xml:space="preserve"> είναι υπεύθυνος για όλα τα καθήκοντα που του ανατίθενται με τον παρόντα κανονισμό. Συγκεκριμένα:</w:t>
      </w:r>
    </w:p>
    <w:p w:rsidR="00B06561" w:rsidRPr="00B06561" w:rsidRDefault="00B06561" w:rsidP="00B06561">
      <w:pPr>
        <w:spacing w:before="120" w:after="120" w:line="360" w:lineRule="auto"/>
        <w:ind w:left="1416" w:hanging="566"/>
        <w:rPr>
          <w:szCs w:val="24"/>
          <w:lang w:eastAsia="en-US"/>
        </w:rPr>
      </w:pPr>
      <w:r w:rsidRPr="00B06561">
        <w:rPr>
          <w:b/>
          <w:i/>
          <w:szCs w:val="24"/>
          <w:lang w:eastAsia="en-US"/>
        </w:rPr>
        <w:t>α)</w:t>
      </w:r>
      <w:r w:rsidRPr="00B06561">
        <w:rPr>
          <w:szCs w:val="24"/>
          <w:lang w:eastAsia="en-US"/>
        </w:rPr>
        <w:tab/>
      </w:r>
      <w:r w:rsidRPr="00B06561">
        <w:rPr>
          <w:b/>
          <w:i/>
          <w:szCs w:val="24"/>
          <w:lang w:eastAsia="en-US"/>
        </w:rPr>
        <w:t>παρέχει στήριξη, κατόπιν αιτήματος της Επιτροπής, κατά την προετοιμασία των ειδικών εκτελεστικών και κατ’ εξουσιοδότηση πράξεων που προβλέπονται στον παρόντα κανονισμό·</w:t>
      </w:r>
    </w:p>
    <w:p w:rsidR="00B06561" w:rsidRPr="00B06561" w:rsidRDefault="00B06561" w:rsidP="00B06561">
      <w:pPr>
        <w:spacing w:before="120" w:after="120" w:line="360" w:lineRule="auto"/>
        <w:ind w:left="1416" w:hanging="566"/>
        <w:rPr>
          <w:szCs w:val="24"/>
          <w:lang w:eastAsia="en-US"/>
        </w:rPr>
      </w:pPr>
      <w:r w:rsidRPr="00B06561">
        <w:rPr>
          <w:b/>
          <w:i/>
          <w:szCs w:val="24"/>
          <w:lang w:eastAsia="en-US"/>
        </w:rPr>
        <w:t>β)</w:t>
      </w:r>
      <w:r w:rsidRPr="00B06561">
        <w:rPr>
          <w:szCs w:val="24"/>
          <w:lang w:eastAsia="en-US"/>
        </w:rPr>
        <w:tab/>
      </w:r>
      <w:r w:rsidRPr="00B06561">
        <w:rPr>
          <w:b/>
          <w:i/>
          <w:szCs w:val="24"/>
          <w:lang w:eastAsia="en-US"/>
        </w:rPr>
        <w:t>συντονίζει, ως αρχή συστήματος, σύμφωνα με το άρθρο 23 του κανονισμού (ΕΕ) 2016/796, τα καθήκοντα που ορίζονται στο άρθρο 62 του παρόντος κανονισμού·</w:t>
      </w:r>
    </w:p>
    <w:p w:rsidR="0049003D" w:rsidRDefault="0049003D">
      <w:pPr>
        <w:widowControl/>
        <w:rPr>
          <w:b/>
          <w:i/>
          <w:szCs w:val="24"/>
          <w:lang w:eastAsia="en-US"/>
        </w:rPr>
      </w:pPr>
      <w:r>
        <w:rPr>
          <w:b/>
          <w:i/>
          <w:szCs w:val="24"/>
          <w:lang w:eastAsia="en-US"/>
        </w:rPr>
        <w:br w:type="page"/>
      </w:r>
    </w:p>
    <w:p w:rsidR="00B06561" w:rsidRPr="00B06561" w:rsidRDefault="00B06561" w:rsidP="00B06561">
      <w:pPr>
        <w:spacing w:before="120" w:after="120" w:line="360" w:lineRule="auto"/>
        <w:ind w:left="1416" w:hanging="566"/>
        <w:rPr>
          <w:szCs w:val="24"/>
          <w:lang w:eastAsia="en-US"/>
        </w:rPr>
      </w:pPr>
      <w:r w:rsidRPr="00B06561">
        <w:rPr>
          <w:b/>
          <w:i/>
          <w:szCs w:val="24"/>
          <w:lang w:eastAsia="en-US"/>
        </w:rPr>
        <w:lastRenderedPageBreak/>
        <w:t>γ)</w:t>
      </w:r>
      <w:r w:rsidRPr="00B06561">
        <w:rPr>
          <w:szCs w:val="24"/>
          <w:lang w:eastAsia="en-US"/>
        </w:rPr>
        <w:tab/>
      </w:r>
      <w:r w:rsidRPr="00B06561">
        <w:rPr>
          <w:b/>
          <w:i/>
          <w:szCs w:val="24"/>
          <w:lang w:eastAsia="en-US"/>
        </w:rPr>
        <w:t>εκπληρώνει τα καθήκοντα που προβλέπονται στο άρθρο 50 του παρόντος κανονισμού·</w:t>
      </w:r>
    </w:p>
    <w:p w:rsidR="00B06561" w:rsidRPr="00B06561" w:rsidRDefault="00B06561" w:rsidP="00B06561">
      <w:pPr>
        <w:spacing w:before="120" w:after="120" w:line="360" w:lineRule="auto"/>
        <w:ind w:left="1416" w:hanging="566"/>
        <w:rPr>
          <w:szCs w:val="24"/>
          <w:lang w:eastAsia="en-US"/>
        </w:rPr>
      </w:pPr>
      <w:r w:rsidRPr="00B06561">
        <w:rPr>
          <w:b/>
          <w:i/>
          <w:szCs w:val="24"/>
          <w:lang w:eastAsia="en-US"/>
        </w:rPr>
        <w:t>δ)</w:t>
      </w:r>
      <w:r w:rsidRPr="00B06561">
        <w:rPr>
          <w:szCs w:val="24"/>
          <w:lang w:eastAsia="en-US"/>
        </w:rPr>
        <w:tab/>
      </w:r>
      <w:r w:rsidRPr="00B06561">
        <w:rPr>
          <w:b/>
          <w:i/>
          <w:szCs w:val="24"/>
          <w:lang w:eastAsia="en-US"/>
        </w:rPr>
        <w:t>παρέχει, κατόπιν αιτήματος, στήριξη στους ρυθμιστικούς φορείς για τον προσδιορισμό κανόνων, διαδικασιών και εργαλείων που εμπίπτουν στο πεδίο εφαρμογής του παρόντος κανονισμού·</w:t>
      </w:r>
    </w:p>
    <w:p w:rsidR="00B06561" w:rsidRPr="00B06561" w:rsidRDefault="00B06561" w:rsidP="00B06561">
      <w:pPr>
        <w:spacing w:before="120" w:after="120" w:line="360" w:lineRule="auto"/>
        <w:ind w:left="1416" w:hanging="566"/>
        <w:rPr>
          <w:szCs w:val="24"/>
          <w:lang w:eastAsia="en-US"/>
        </w:rPr>
      </w:pPr>
      <w:r w:rsidRPr="00B06561">
        <w:rPr>
          <w:b/>
          <w:i/>
          <w:szCs w:val="24"/>
          <w:lang w:eastAsia="en-US"/>
        </w:rPr>
        <w:t>ε)</w:t>
      </w:r>
      <w:r w:rsidRPr="00B06561">
        <w:rPr>
          <w:szCs w:val="24"/>
          <w:lang w:eastAsia="en-US"/>
        </w:rPr>
        <w:tab/>
      </w:r>
      <w:r w:rsidRPr="00B06561">
        <w:rPr>
          <w:b/>
          <w:i/>
          <w:szCs w:val="24"/>
          <w:lang w:eastAsia="en-US"/>
        </w:rPr>
        <w:t>προσδιορίζει τα εμπόδια στις σιδηροδρομικές υπηρεσίες πολλαπλών δικτύων</w:t>
      </w:r>
      <w:r w:rsidR="0049003D">
        <w:rPr>
          <w:b/>
          <w:i/>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b/>
          <w:i/>
          <w:szCs w:val="24"/>
          <w:lang w:eastAsia="en-US"/>
        </w:rPr>
        <w:t>2.</w:t>
      </w:r>
      <w:r w:rsidRPr="00B06561">
        <w:rPr>
          <w:szCs w:val="24"/>
          <w:lang w:eastAsia="en-US"/>
        </w:rPr>
        <w:tab/>
      </w:r>
      <w:r w:rsidRPr="00B06561">
        <w:rPr>
          <w:b/>
          <w:i/>
          <w:szCs w:val="24"/>
          <w:lang w:eastAsia="en-US"/>
        </w:rPr>
        <w:t xml:space="preserve">Στο πλαίσιο των εργασιών του, ο Οργανισμός: </w:t>
      </w:r>
    </w:p>
    <w:p w:rsidR="00B06561" w:rsidRPr="00B06561" w:rsidRDefault="00B06561" w:rsidP="00B06561">
      <w:pPr>
        <w:spacing w:before="120" w:after="120" w:line="360" w:lineRule="auto"/>
        <w:ind w:left="1416" w:hanging="566"/>
        <w:rPr>
          <w:szCs w:val="24"/>
          <w:lang w:eastAsia="en-US"/>
        </w:rPr>
      </w:pPr>
      <w:r w:rsidRPr="00B06561">
        <w:rPr>
          <w:b/>
          <w:i/>
          <w:szCs w:val="24"/>
          <w:lang w:eastAsia="en-US"/>
        </w:rPr>
        <w:t>α)</w:t>
      </w:r>
      <w:r w:rsidRPr="00B06561">
        <w:rPr>
          <w:szCs w:val="24"/>
          <w:lang w:eastAsia="en-US"/>
        </w:rPr>
        <w:tab/>
      </w:r>
      <w:r w:rsidRPr="00B06561">
        <w:rPr>
          <w:b/>
          <w:i/>
          <w:szCs w:val="24"/>
          <w:lang w:eastAsia="en-US"/>
        </w:rPr>
        <w:t xml:space="preserve">συντάσσει τις συστάσεις του με βάση τις εργασίες του </w:t>
      </w:r>
      <w:r w:rsidRPr="00B06561">
        <w:rPr>
          <w:b/>
          <w:i/>
          <w:szCs w:val="24"/>
          <w:lang w:val="en-GB" w:eastAsia="en-US"/>
        </w:rPr>
        <w:t>ENIM</w:t>
      </w:r>
      <w:r w:rsidRPr="00B06561">
        <w:rPr>
          <w:b/>
          <w:i/>
          <w:szCs w:val="24"/>
          <w:lang w:eastAsia="en-US"/>
        </w:rPr>
        <w:t xml:space="preserve"> και του συντονιστή του δικτύου·</w:t>
      </w:r>
    </w:p>
    <w:p w:rsidR="00B06561" w:rsidRPr="00B06561" w:rsidRDefault="00B06561" w:rsidP="00B06561">
      <w:pPr>
        <w:spacing w:before="120" w:after="120" w:line="360" w:lineRule="auto"/>
        <w:ind w:left="1416" w:hanging="566"/>
        <w:rPr>
          <w:szCs w:val="24"/>
          <w:lang w:eastAsia="en-US"/>
        </w:rPr>
      </w:pPr>
      <w:r w:rsidRPr="00B06561">
        <w:rPr>
          <w:b/>
          <w:i/>
          <w:szCs w:val="24"/>
          <w:lang w:eastAsia="en-US"/>
        </w:rPr>
        <w:t>β)</w:t>
      </w:r>
      <w:r w:rsidRPr="00B06561">
        <w:rPr>
          <w:szCs w:val="24"/>
          <w:lang w:eastAsia="en-US"/>
        </w:rPr>
        <w:tab/>
      </w:r>
      <w:r w:rsidRPr="00B06561">
        <w:rPr>
          <w:b/>
          <w:i/>
          <w:szCs w:val="24"/>
          <w:lang w:eastAsia="en-US"/>
        </w:rPr>
        <w:t>κατά περίπτωση, λαμβάνει υπόψη την τεχνική πρόοδο και τις αναγνωρισμένες ερευνητικές εργασίες·</w:t>
      </w:r>
    </w:p>
    <w:p w:rsidR="00B06561" w:rsidRPr="00B06561" w:rsidRDefault="00B06561" w:rsidP="00B06561">
      <w:pPr>
        <w:spacing w:before="120" w:after="120" w:line="360" w:lineRule="auto"/>
        <w:ind w:left="1416" w:hanging="566"/>
        <w:rPr>
          <w:szCs w:val="24"/>
          <w:lang w:eastAsia="en-US"/>
        </w:rPr>
      </w:pPr>
      <w:r w:rsidRPr="00B06561">
        <w:rPr>
          <w:b/>
          <w:i/>
          <w:szCs w:val="24"/>
          <w:lang w:eastAsia="en-US"/>
        </w:rPr>
        <w:t>γ)</w:t>
      </w:r>
      <w:r w:rsidRPr="00B06561">
        <w:rPr>
          <w:szCs w:val="24"/>
          <w:lang w:eastAsia="en-US"/>
        </w:rPr>
        <w:tab/>
      </w:r>
      <w:r w:rsidRPr="00B06561">
        <w:rPr>
          <w:b/>
          <w:i/>
          <w:szCs w:val="24"/>
          <w:lang w:eastAsia="en-US"/>
        </w:rPr>
        <w:t>λαμβάνει υπόψη το εκτιμώμενο κόστος και τα οφέλη των συστάσεών του και υπογραμμίζει τις πλέον βιώσιμες λύσεις·</w:t>
      </w:r>
    </w:p>
    <w:p w:rsidR="00B06561" w:rsidRPr="00B06561" w:rsidRDefault="00B06561" w:rsidP="00B06561">
      <w:pPr>
        <w:spacing w:before="120" w:after="120" w:line="360" w:lineRule="auto"/>
        <w:ind w:left="1416" w:hanging="566"/>
        <w:rPr>
          <w:szCs w:val="24"/>
          <w:lang w:eastAsia="en-US"/>
        </w:rPr>
      </w:pPr>
      <w:r w:rsidRPr="00B06561">
        <w:rPr>
          <w:b/>
          <w:i/>
          <w:szCs w:val="24"/>
          <w:lang w:eastAsia="en-US"/>
        </w:rPr>
        <w:t>δ)</w:t>
      </w:r>
      <w:r w:rsidRPr="00B06561">
        <w:rPr>
          <w:szCs w:val="24"/>
          <w:lang w:eastAsia="en-US"/>
        </w:rPr>
        <w:tab/>
      </w:r>
      <w:r w:rsidRPr="00B06561">
        <w:rPr>
          <w:b/>
          <w:i/>
          <w:szCs w:val="24"/>
          <w:lang w:eastAsia="en-US"/>
        </w:rPr>
        <w:t xml:space="preserve">πληροί τα κριτήρια του ανοικτού χαρακτήρα, της συναίνεσης και της διαφάνειας, όπως ορίζονται στο παράρτημα </w:t>
      </w:r>
      <w:r w:rsidRPr="00B06561">
        <w:rPr>
          <w:b/>
          <w:i/>
          <w:szCs w:val="24"/>
          <w:lang w:val="en-GB" w:eastAsia="en-US"/>
        </w:rPr>
        <w:t>II</w:t>
      </w:r>
      <w:r w:rsidRPr="00B06561">
        <w:rPr>
          <w:b/>
          <w:i/>
          <w:szCs w:val="24"/>
          <w:lang w:eastAsia="en-US"/>
        </w:rPr>
        <w:t xml:space="preserve"> του κανονισμού (ΕΕ) αριθ. 1025/2012.</w:t>
      </w:r>
    </w:p>
    <w:p w:rsidR="0049003D" w:rsidRDefault="0049003D">
      <w:pPr>
        <w:widowControl/>
        <w:rPr>
          <w:b/>
          <w:i/>
          <w:szCs w:val="24"/>
          <w:lang w:eastAsia="en-US"/>
        </w:rPr>
      </w:pPr>
      <w:r>
        <w:rPr>
          <w:b/>
          <w:i/>
          <w:szCs w:val="24"/>
          <w:lang w:eastAsia="en-US"/>
        </w:rPr>
        <w:br w:type="page"/>
      </w:r>
    </w:p>
    <w:p w:rsidR="00B06561" w:rsidRPr="00F407FE" w:rsidRDefault="00B06561" w:rsidP="00B06561">
      <w:pPr>
        <w:spacing w:before="120" w:after="120" w:line="360" w:lineRule="auto"/>
        <w:ind w:left="850" w:hanging="850"/>
        <w:rPr>
          <w:b/>
          <w:szCs w:val="24"/>
          <w:lang w:eastAsia="en-US"/>
        </w:rPr>
      </w:pPr>
      <w:r w:rsidRPr="00B06561">
        <w:rPr>
          <w:b/>
          <w:i/>
          <w:szCs w:val="24"/>
          <w:lang w:eastAsia="en-US"/>
        </w:rPr>
        <w:lastRenderedPageBreak/>
        <w:t>3.</w:t>
      </w:r>
      <w:r w:rsidRPr="00B06561">
        <w:rPr>
          <w:szCs w:val="24"/>
          <w:lang w:eastAsia="en-US"/>
        </w:rPr>
        <w:tab/>
      </w:r>
      <w:r w:rsidRPr="00B06561">
        <w:rPr>
          <w:b/>
          <w:i/>
          <w:szCs w:val="24"/>
          <w:lang w:eastAsia="en-US"/>
        </w:rPr>
        <w:t xml:space="preserve">Το ποσό της χρηματοδότησης για την εκτέλεση των καθηκόντων του </w:t>
      </w:r>
      <w:r w:rsidRPr="00B06561">
        <w:rPr>
          <w:b/>
          <w:i/>
          <w:szCs w:val="24"/>
          <w:lang w:val="en-GB" w:eastAsia="en-US"/>
        </w:rPr>
        <w:t>ERA</w:t>
      </w:r>
      <w:r w:rsidRPr="00B06561">
        <w:rPr>
          <w:b/>
          <w:i/>
          <w:szCs w:val="24"/>
          <w:lang w:eastAsia="en-US"/>
        </w:rPr>
        <w:t xml:space="preserve"> δυνάμει του παρόντος κανονισμού αντλείται από τα αδιάθετα περιθώρια κάτω από τα ανώτατα όρια του ΠΔΠ ή να κινητοποιηθεί μέσω των μη θεματικών ειδικών μέσων του ΠΔΠ.</w:t>
      </w:r>
      <w:r w:rsidR="00F407FE">
        <w:rPr>
          <w:b/>
          <w:szCs w:val="24"/>
          <w:lang w:eastAsia="en-US"/>
        </w:rPr>
        <w:t xml:space="preserve"> [Τροπολογία </w:t>
      </w:r>
      <w:r w:rsidR="00F407FE" w:rsidRPr="006E765C">
        <w:rPr>
          <w:b/>
          <w:szCs w:val="24"/>
          <w:lang w:eastAsia="en-US"/>
        </w:rPr>
        <w:t>212</w:t>
      </w:r>
      <w:r w:rsidR="00F407FE">
        <w:rPr>
          <w:b/>
          <w:szCs w:val="24"/>
          <w:lang w:eastAsia="en-US"/>
        </w:rPr>
        <w:t>]</w:t>
      </w:r>
    </w:p>
    <w:p w:rsidR="00B06561" w:rsidRPr="00B06561" w:rsidRDefault="00B06561" w:rsidP="00B06561">
      <w:pPr>
        <w:spacing w:before="120" w:after="120" w:line="360" w:lineRule="auto"/>
        <w:jc w:val="center"/>
        <w:rPr>
          <w:szCs w:val="24"/>
          <w:lang w:eastAsia="en-US"/>
        </w:rPr>
      </w:pPr>
      <w:r w:rsidRPr="00B06561">
        <w:rPr>
          <w:szCs w:val="24"/>
          <w:lang w:eastAsia="en-US"/>
        </w:rPr>
        <w:t>Άρθρο 58</w:t>
      </w:r>
      <w:r w:rsidRPr="00B06561">
        <w:rPr>
          <w:szCs w:val="24"/>
          <w:lang w:eastAsia="en-US"/>
        </w:rPr>
        <w:br/>
        <w:t>Συντονιστής Δικτύου</w:t>
      </w:r>
    </w:p>
    <w:p w:rsidR="00B06561" w:rsidRPr="00F407FE" w:rsidRDefault="00B06561" w:rsidP="00B06561">
      <w:pPr>
        <w:spacing w:before="120" w:after="120" w:line="360" w:lineRule="auto"/>
        <w:ind w:left="850" w:hanging="850"/>
        <w:rPr>
          <w:b/>
          <w:szCs w:val="24"/>
          <w:lang w:eastAsia="en-US"/>
        </w:rPr>
      </w:pPr>
      <w:r w:rsidRPr="00B06561">
        <w:rPr>
          <w:szCs w:val="24"/>
          <w:lang w:eastAsia="en-US"/>
        </w:rPr>
        <w:t>1.</w:t>
      </w:r>
      <w:r w:rsidRPr="00B06561">
        <w:rPr>
          <w:szCs w:val="24"/>
          <w:lang w:eastAsia="en-US"/>
        </w:rPr>
        <w:tab/>
        <w:t xml:space="preserve">Οι διαχειριστές υποδομής παρέχουν στο </w:t>
      </w:r>
      <w:r w:rsidRPr="00B06561">
        <w:rPr>
          <w:szCs w:val="24"/>
          <w:lang w:val="en-GB" w:eastAsia="en-US"/>
        </w:rPr>
        <w:t>ENIM</w:t>
      </w:r>
      <w:r w:rsidRPr="00B06561">
        <w:rPr>
          <w:szCs w:val="24"/>
          <w:lang w:eastAsia="en-US"/>
        </w:rPr>
        <w:t xml:space="preserve"> τους αναγκαίους πόρους για την εκτέλεση των καθηκόντων του. Για τον σκοπό αυτό, </w:t>
      </w:r>
      <w:r w:rsidRPr="00B06561">
        <w:rPr>
          <w:strike/>
          <w:szCs w:val="24"/>
          <w:lang w:eastAsia="en-US"/>
        </w:rPr>
        <w:t xml:space="preserve">διορίζουν έως </w:t>
      </w:r>
      <w:r w:rsidRPr="00B06561">
        <w:rPr>
          <w:b/>
          <w:i/>
          <w:szCs w:val="24"/>
          <w:lang w:eastAsia="en-US"/>
        </w:rPr>
        <w:t xml:space="preserve">η Επιτροπή διορίζει, μετά από διαβούλευση με τα κράτη μέλη και το </w:t>
      </w:r>
      <w:r w:rsidRPr="00B06561">
        <w:rPr>
          <w:b/>
          <w:i/>
          <w:szCs w:val="24"/>
          <w:lang w:val="en-GB" w:eastAsia="en-US"/>
        </w:rPr>
        <w:t>ENIM</w:t>
      </w:r>
      <w:r w:rsidRPr="00B06561">
        <w:rPr>
          <w:b/>
          <w:i/>
          <w:szCs w:val="24"/>
          <w:lang w:eastAsia="en-US"/>
        </w:rPr>
        <w:t xml:space="preserve">, έως … </w:t>
      </w:r>
      <w:r w:rsidRPr="00B06561">
        <w:rPr>
          <w:szCs w:val="24"/>
          <w:lang w:eastAsia="en-US"/>
        </w:rPr>
        <w:t>[</w:t>
      </w:r>
      <w:r w:rsidRPr="00B06561">
        <w:rPr>
          <w:strike/>
          <w:szCs w:val="24"/>
          <w:lang w:eastAsia="en-US"/>
        </w:rPr>
        <w:t>12</w:t>
      </w:r>
      <w:r w:rsidR="0049003D">
        <w:rPr>
          <w:strike/>
          <w:szCs w:val="24"/>
          <w:lang w:eastAsia="en-US"/>
        </w:rPr>
        <w:t xml:space="preserve"> </w:t>
      </w:r>
      <w:r w:rsidRPr="00B06561">
        <w:rPr>
          <w:b/>
          <w:i/>
          <w:szCs w:val="24"/>
          <w:lang w:eastAsia="en-US"/>
        </w:rPr>
        <w:t>έξι</w:t>
      </w:r>
      <w:r w:rsidRPr="00B06561">
        <w:rPr>
          <w:szCs w:val="24"/>
          <w:lang w:eastAsia="en-US"/>
        </w:rPr>
        <w:t xml:space="preserve"> μήνες </w:t>
      </w:r>
      <w:r w:rsidRPr="00B06561">
        <w:rPr>
          <w:strike/>
          <w:szCs w:val="24"/>
          <w:lang w:eastAsia="en-US"/>
        </w:rPr>
        <w:t>μετά</w:t>
      </w:r>
      <w:r w:rsidR="0049003D">
        <w:rPr>
          <w:strike/>
          <w:szCs w:val="24"/>
          <w:lang w:eastAsia="en-US"/>
        </w:rPr>
        <w:t xml:space="preserve"> </w:t>
      </w:r>
      <w:r w:rsidRPr="00B06561">
        <w:rPr>
          <w:b/>
          <w:i/>
          <w:szCs w:val="24"/>
          <w:lang w:eastAsia="en-US"/>
        </w:rPr>
        <w:t>από</w:t>
      </w:r>
      <w:r w:rsidRPr="00B06561">
        <w:rPr>
          <w:szCs w:val="24"/>
          <w:lang w:eastAsia="en-US"/>
        </w:rPr>
        <w:t xml:space="preserve"> την έναρξη ισχύος του παρόντος κανονισμού] αμερόληπτη και αρμόδια οντότητα για την εκτέλεση των καθηκόντων που αναφέρονται στο άρθρο 59. Η εν λόγω οντότητα θα οριστεί ως Συντονιστής Δικτύου.</w:t>
      </w:r>
      <w:r w:rsidRPr="00B06561">
        <w:rPr>
          <w:b/>
          <w:i/>
          <w:szCs w:val="24"/>
          <w:lang w:eastAsia="en-US"/>
        </w:rPr>
        <w:t xml:space="preserve"> Το </w:t>
      </w:r>
      <w:r w:rsidRPr="00B06561">
        <w:rPr>
          <w:b/>
          <w:i/>
          <w:szCs w:val="24"/>
          <w:lang w:val="en-GB" w:eastAsia="en-US"/>
        </w:rPr>
        <w:t>ENIM</w:t>
      </w:r>
      <w:r w:rsidRPr="00B06561">
        <w:rPr>
          <w:b/>
          <w:i/>
          <w:szCs w:val="24"/>
          <w:lang w:eastAsia="en-US"/>
        </w:rPr>
        <w:t xml:space="preserve"> μπορεί να αποφασίσει την αλλαγή της οντότητας που έχει οριστεί συντονιστής δικτύου με τη συγκατάθεση της Επιτροπής.</w:t>
      </w:r>
      <w:r w:rsidR="00F407FE">
        <w:rPr>
          <w:b/>
          <w:szCs w:val="24"/>
          <w:lang w:eastAsia="en-US"/>
        </w:rPr>
        <w:t xml:space="preserve"> [Τροπολογία </w:t>
      </w:r>
      <w:r w:rsidR="00F407FE" w:rsidRPr="00F407FE">
        <w:rPr>
          <w:b/>
          <w:szCs w:val="24"/>
          <w:lang w:eastAsia="en-US"/>
        </w:rPr>
        <w:t>213</w:t>
      </w:r>
      <w:r w:rsidR="00F407FE">
        <w:rPr>
          <w:b/>
          <w:szCs w:val="24"/>
          <w:lang w:eastAsia="en-US"/>
        </w:rPr>
        <w:t>]</w:t>
      </w:r>
    </w:p>
    <w:p w:rsidR="00B06561" w:rsidRPr="00B06561" w:rsidRDefault="00B06561" w:rsidP="00B06561">
      <w:pPr>
        <w:spacing w:before="120" w:after="120" w:line="360" w:lineRule="auto"/>
        <w:ind w:left="850"/>
        <w:rPr>
          <w:szCs w:val="24"/>
          <w:lang w:eastAsia="en-US"/>
        </w:rPr>
      </w:pPr>
      <w:r w:rsidRPr="00B06561">
        <w:rPr>
          <w:szCs w:val="24"/>
          <w:lang w:eastAsia="en-US"/>
        </w:rPr>
        <w:t>Πριν από τον διορισμό του Συντονιστή Δικτύου, οι διαχειριστές υποδομής ζητούν τη συγκατάθεση της Επιτροπής σχετικά με τη διορισθείσα οντότητα και τις ακόλουθες πτυχές:</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1416" w:hanging="566"/>
        <w:rPr>
          <w:szCs w:val="24"/>
          <w:lang w:eastAsia="en-US"/>
        </w:rPr>
      </w:pPr>
      <w:r w:rsidRPr="00B06561">
        <w:rPr>
          <w:szCs w:val="24"/>
          <w:lang w:eastAsia="en-US"/>
        </w:rPr>
        <w:lastRenderedPageBreak/>
        <w:t>α)</w:t>
      </w:r>
      <w:r w:rsidRPr="00B06561">
        <w:rPr>
          <w:szCs w:val="24"/>
          <w:lang w:eastAsia="en-US"/>
        </w:rPr>
        <w:tab/>
        <w:t>τους όρους και τις προϋποθέσεις διορισμού του Συντονιστή Δικτύου·</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τους όρους ανάκλησης του διορισμού·</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γ)</w:t>
      </w:r>
      <w:r w:rsidRPr="00B06561">
        <w:rPr>
          <w:szCs w:val="24"/>
          <w:lang w:eastAsia="en-US"/>
        </w:rPr>
        <w:tab/>
        <w:t>τη διαδικασία για την τακτική παρακολούθηση των εργασιών του και την αξιολόγηση του κατά πόσον έχει εκτελέσει αποτελεσματικά τα καθήκοντά του·</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δ)</w:t>
      </w:r>
      <w:r w:rsidRPr="00B06561">
        <w:rPr>
          <w:szCs w:val="24"/>
          <w:lang w:eastAsia="en-US"/>
        </w:rPr>
        <w:tab/>
        <w:t>τυχόν πρόσθετες επιχειρησιακές αρμοδιότητες και καθήκοντα του Συντονιστή Δικτύου.</w:t>
      </w:r>
    </w:p>
    <w:p w:rsidR="00B06561" w:rsidRPr="00F407FE" w:rsidRDefault="00B06561" w:rsidP="00B06561">
      <w:pPr>
        <w:spacing w:before="120" w:after="120" w:line="360" w:lineRule="auto"/>
        <w:ind w:left="850" w:hanging="850"/>
        <w:rPr>
          <w:b/>
          <w:szCs w:val="24"/>
          <w:lang w:eastAsia="en-US"/>
        </w:rPr>
      </w:pPr>
      <w:r w:rsidRPr="00B06561">
        <w:rPr>
          <w:szCs w:val="24"/>
          <w:lang w:eastAsia="en-US"/>
        </w:rPr>
        <w:t>2.</w:t>
      </w:r>
      <w:r w:rsidRPr="00B06561">
        <w:rPr>
          <w:szCs w:val="24"/>
          <w:lang w:eastAsia="en-US"/>
        </w:rPr>
        <w:tab/>
        <w:t xml:space="preserve">Ο Συντονιστής Δικτύου εκτελεί τα καθήκοντά του με αμερόληπτο και οικονομικά αποδοτικό τρόπο και ενεργεί εξ ονόματος του </w:t>
      </w:r>
      <w:r w:rsidRPr="00B06561">
        <w:rPr>
          <w:szCs w:val="24"/>
          <w:lang w:val="en-GB" w:eastAsia="en-US"/>
        </w:rPr>
        <w:t>ENIM</w:t>
      </w:r>
      <w:r w:rsidRPr="00B06561">
        <w:rPr>
          <w:b/>
          <w:i/>
          <w:szCs w:val="24"/>
          <w:lang w:eastAsia="en-US"/>
        </w:rPr>
        <w:t xml:space="preserve"> και της Επιτροπής</w:t>
      </w:r>
      <w:r w:rsidRPr="00B06561">
        <w:rPr>
          <w:szCs w:val="24"/>
          <w:lang w:eastAsia="en-US"/>
        </w:rPr>
        <w:t xml:space="preserve">. Για τον σκοπό αυτό, υποβάλλει στο </w:t>
      </w:r>
      <w:r w:rsidRPr="00B06561">
        <w:rPr>
          <w:szCs w:val="24"/>
          <w:lang w:val="en-GB" w:eastAsia="en-US"/>
        </w:rPr>
        <w:t>ENIM</w:t>
      </w:r>
      <w:r w:rsidRPr="00B06561">
        <w:rPr>
          <w:b/>
          <w:i/>
          <w:szCs w:val="24"/>
          <w:lang w:eastAsia="en-US"/>
        </w:rPr>
        <w:t xml:space="preserve"> και στην Επιτροπή</w:t>
      </w:r>
      <w:r w:rsidRPr="00B06561">
        <w:rPr>
          <w:szCs w:val="24"/>
          <w:lang w:eastAsia="en-US"/>
        </w:rPr>
        <w:t xml:space="preserve"> το ετήσιο πρόγραμμα εργασίας του όσον αφορά τα καθήκοντα που ορίζονται στον παρόντα κανονισμό, καθώς και ετήσια έκθεση σχετικά με την εφαρμογή του προγράμματος εργασίας.</w:t>
      </w:r>
      <w:r w:rsidR="00F407FE">
        <w:rPr>
          <w:b/>
          <w:szCs w:val="24"/>
          <w:lang w:eastAsia="en-US"/>
        </w:rPr>
        <w:t xml:space="preserve"> [Τροπολογία </w:t>
      </w:r>
      <w:r w:rsidR="00F407FE" w:rsidRPr="006E765C">
        <w:rPr>
          <w:b/>
          <w:szCs w:val="24"/>
          <w:lang w:eastAsia="en-US"/>
        </w:rPr>
        <w:t>214</w:t>
      </w:r>
      <w:r w:rsidR="00F407FE">
        <w:rPr>
          <w:b/>
          <w:szCs w:val="24"/>
          <w:lang w:eastAsia="en-US"/>
        </w:rPr>
        <w:t>]</w:t>
      </w:r>
    </w:p>
    <w:p w:rsidR="00B06561" w:rsidRPr="00B06561" w:rsidRDefault="00B06561" w:rsidP="00B06561">
      <w:pPr>
        <w:spacing w:before="120" w:after="120" w:line="360" w:lineRule="auto"/>
        <w:jc w:val="center"/>
        <w:rPr>
          <w:szCs w:val="24"/>
          <w:lang w:eastAsia="en-US"/>
        </w:rPr>
      </w:pPr>
      <w:r w:rsidRPr="00B06561">
        <w:rPr>
          <w:szCs w:val="24"/>
          <w:lang w:eastAsia="en-US"/>
        </w:rPr>
        <w:t>Άρθρο 59</w:t>
      </w:r>
      <w:r w:rsidRPr="00B06561">
        <w:rPr>
          <w:szCs w:val="24"/>
          <w:lang w:eastAsia="en-US"/>
        </w:rPr>
        <w:br/>
        <w:t>Καθήκοντα και αρμοδιότητες του Συντονιστή Δικτύου</w:t>
      </w:r>
    </w:p>
    <w:p w:rsidR="00B06561" w:rsidRPr="00B06561" w:rsidRDefault="00B06561" w:rsidP="00B06561">
      <w:pPr>
        <w:spacing w:before="120" w:after="120" w:line="360" w:lineRule="auto"/>
        <w:rPr>
          <w:szCs w:val="24"/>
          <w:lang w:eastAsia="en-US"/>
        </w:rPr>
      </w:pPr>
      <w:r w:rsidRPr="00B06561">
        <w:rPr>
          <w:szCs w:val="24"/>
          <w:lang w:eastAsia="en-US"/>
        </w:rPr>
        <w:t xml:space="preserve">Ο Συντονιστής Δικτύου εκτελεί προς υποστήριξη του </w:t>
      </w:r>
      <w:r w:rsidRPr="00B06561">
        <w:rPr>
          <w:szCs w:val="24"/>
          <w:lang w:val="en-GB" w:eastAsia="en-US"/>
        </w:rPr>
        <w:t>ENIM</w:t>
      </w:r>
      <w:r w:rsidRPr="00B06561">
        <w:rPr>
          <w:szCs w:val="24"/>
          <w:lang w:eastAsia="en-US"/>
        </w:rPr>
        <w:t xml:space="preserve"> τα ακόλουθα καθήκοντα:</w:t>
      </w:r>
    </w:p>
    <w:p w:rsidR="00B06561" w:rsidRPr="00B06561" w:rsidRDefault="00B06561" w:rsidP="00B06561">
      <w:pPr>
        <w:spacing w:before="120" w:after="120" w:line="360" w:lineRule="auto"/>
        <w:ind w:left="850" w:hanging="850"/>
        <w:rPr>
          <w:szCs w:val="24"/>
          <w:lang w:eastAsia="en-US"/>
        </w:rPr>
      </w:pPr>
      <w:r w:rsidRPr="00B06561">
        <w:rPr>
          <w:szCs w:val="24"/>
          <w:lang w:eastAsia="en-US"/>
        </w:rPr>
        <w:t>α)</w:t>
      </w:r>
      <w:r w:rsidRPr="00B06561">
        <w:rPr>
          <w:szCs w:val="24"/>
          <w:lang w:eastAsia="en-US"/>
        </w:rPr>
        <w:tab/>
        <w:t xml:space="preserve">εκτελεί χρέη γραμματείας και προετοιμάζει τις συνεδριάσεις, τα έγγραφα, τις αποφάσεις και τις γνώμες του </w:t>
      </w:r>
      <w:r w:rsidRPr="00B06561">
        <w:rPr>
          <w:szCs w:val="24"/>
          <w:lang w:val="en-GB" w:eastAsia="en-US"/>
        </w:rPr>
        <w:t>ENIM</w:t>
      </w:r>
      <w:r w:rsidRPr="00B06561">
        <w:rPr>
          <w:szCs w:val="24"/>
          <w:lang w:eastAsia="en-US"/>
        </w:rPr>
        <w:t>·</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β)</w:t>
      </w:r>
      <w:r w:rsidRPr="00B06561">
        <w:rPr>
          <w:szCs w:val="24"/>
          <w:lang w:eastAsia="en-US"/>
        </w:rPr>
        <w:tab/>
        <w:t>συμβάλλει στην εκπόνηση του ευρωπαϊκού πλαισίου για τη διαχείριση της χωρητικότητας που αναφέρεται στο άρθρο 6, του ευρωπαϊκού πλαισίου για τον διασυνοριακό συντονισμό της διαχείρισης της κυκλοφορίας, της διαχείρισης διαταραχών και της διαχείρισης κρίσεων που αναφέρεται στο άρθρο 44 και του ευρωπαϊκού πλαισίου για την επανεξέταση των επιδόσεων που αναφέρεται στο άρθρο 50·</w:t>
      </w:r>
    </w:p>
    <w:p w:rsidR="00B06561" w:rsidRPr="00B06561" w:rsidRDefault="00B06561" w:rsidP="00B06561">
      <w:pPr>
        <w:spacing w:before="120" w:after="120" w:line="360" w:lineRule="auto"/>
        <w:ind w:left="850" w:hanging="850"/>
        <w:rPr>
          <w:szCs w:val="24"/>
          <w:lang w:eastAsia="en-US"/>
        </w:rPr>
      </w:pPr>
      <w:r w:rsidRPr="00B06561">
        <w:rPr>
          <w:szCs w:val="24"/>
          <w:lang w:eastAsia="en-US"/>
        </w:rPr>
        <w:t>γ)</w:t>
      </w:r>
      <w:r w:rsidRPr="00B06561">
        <w:rPr>
          <w:szCs w:val="24"/>
          <w:lang w:eastAsia="en-US"/>
        </w:rPr>
        <w:tab/>
        <w:t>συμβάλλει στον επιχειρησιακό συντονισμό μεταξύ των διαχειριστών υποδομής σύμφωνα με το άρθρο 53·</w:t>
      </w:r>
    </w:p>
    <w:p w:rsidR="00B06561" w:rsidRPr="00B06561" w:rsidRDefault="00B06561" w:rsidP="00B06561">
      <w:pPr>
        <w:spacing w:before="120" w:after="120" w:line="360" w:lineRule="auto"/>
        <w:ind w:left="850" w:hanging="850"/>
        <w:rPr>
          <w:szCs w:val="24"/>
          <w:lang w:eastAsia="en-US"/>
        </w:rPr>
      </w:pPr>
      <w:r w:rsidRPr="00B06561">
        <w:rPr>
          <w:szCs w:val="24"/>
          <w:lang w:eastAsia="en-US"/>
        </w:rPr>
        <w:t>δ)</w:t>
      </w:r>
      <w:r w:rsidRPr="00B06561">
        <w:rPr>
          <w:szCs w:val="24"/>
          <w:lang w:eastAsia="en-US"/>
        </w:rPr>
        <w:tab/>
        <w:t>προσδιορίζει τους κανόνες, τις διαδικασίες και τα εργαλεία που εμπίπτουν στο πεδίο εφαρμογής του παρόντος κανονισμού και θεσπίζονται σε εθνικό επίπεδο ή σε επίπεδο διαχειριστή υποδομής, τα οποία δημιουργούν εμπόδια στις σιδηροδρομικές υπηρεσίες πολλαπλών δικτύων, όπως ορίζεται στον παρόντα κανονισμό·</w:t>
      </w:r>
    </w:p>
    <w:p w:rsidR="00B06561" w:rsidRPr="00B06561" w:rsidRDefault="00B06561" w:rsidP="00B06561">
      <w:pPr>
        <w:spacing w:before="120" w:after="120" w:line="360" w:lineRule="auto"/>
        <w:ind w:left="850" w:hanging="850"/>
        <w:rPr>
          <w:szCs w:val="24"/>
          <w:lang w:eastAsia="en-US"/>
        </w:rPr>
      </w:pPr>
      <w:r w:rsidRPr="00B06561">
        <w:rPr>
          <w:szCs w:val="24"/>
          <w:lang w:eastAsia="en-US"/>
        </w:rPr>
        <w:t>ε)</w:t>
      </w:r>
      <w:r w:rsidRPr="00B06561">
        <w:rPr>
          <w:szCs w:val="24"/>
          <w:lang w:eastAsia="en-US"/>
        </w:rPr>
        <w:tab/>
        <w:t>ενεργεί ως σημείο επαφής εξ ονόματος των διαχειριστών υποδομής για ερωτήσεις σχετικά με τον σχεδιασμό και την κατανομή χωρητικότητας, ιδίως όσον αφορά πιθανά αιτήματα χωρητικότητας, για πληροφορίες ή σημεία επαφής σχετικά με σιδηροδρομικά περιστατικά και προσωρινούς περιορισμούς χωρητικότητας·</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στ)</w:t>
      </w:r>
      <w:r w:rsidRPr="00B06561">
        <w:rPr>
          <w:szCs w:val="24"/>
          <w:lang w:eastAsia="en-US"/>
        </w:rPr>
        <w:tab/>
        <w:t>ενεργεί ως πρώτο σημείο επαφής για τα ενδιαφερόμενα μέρη εκτός του σιδηροδρομικού τομέα που ενδιαφέρονται να χρησιμοποιήσουν τις σιδηροδρομικές υπηρεσίες, παρέχοντας επαφές με σχετικούς αρμόδιους εντός των διαχειριστών υποδομής και άλλων επιχειρησιακών ενδιαφερόμενων φορέων·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ζ)</w:t>
      </w:r>
      <w:r w:rsidRPr="00B06561">
        <w:rPr>
          <w:szCs w:val="24"/>
          <w:lang w:eastAsia="en-US"/>
        </w:rPr>
        <w:tab/>
        <w:t xml:space="preserve">ενεργεί ως σημείο επαφής εξ ονόματος του </w:t>
      </w:r>
      <w:r w:rsidRPr="00B06561">
        <w:rPr>
          <w:szCs w:val="24"/>
          <w:lang w:val="en-GB" w:eastAsia="en-US"/>
        </w:rPr>
        <w:t>ENIM</w:t>
      </w:r>
      <w:r w:rsidRPr="00B06561">
        <w:rPr>
          <w:szCs w:val="24"/>
          <w:lang w:eastAsia="en-US"/>
        </w:rPr>
        <w:t xml:space="preserve"> για αιτούντες και άλλους επιχειρησιακούς ενδιαφερόμενους φορείς σε θέματα που δεν καλύπτονται ρητά από τον παρόντα κανονισμό, ιδίως όσον αφορά την έναρξη ή την αλλαγή διασυνοριακών υπηρεσιών σιδηροδρομικών μεταφορών ή την οργάνωση στήριξης για </w:t>
      </w:r>
      <w:r w:rsidRPr="00B06561">
        <w:rPr>
          <w:szCs w:val="24"/>
          <w:lang w:val="en-GB" w:eastAsia="en-US"/>
        </w:rPr>
        <w:t>ad</w:t>
      </w:r>
      <w:r w:rsidRPr="00B06561">
        <w:rPr>
          <w:szCs w:val="24"/>
          <w:lang w:eastAsia="en-US"/>
        </w:rPr>
        <w:t xml:space="preserve"> </w:t>
      </w:r>
      <w:r w:rsidRPr="00B06561">
        <w:rPr>
          <w:szCs w:val="24"/>
          <w:lang w:val="en-GB" w:eastAsia="en-US"/>
        </w:rPr>
        <w:t>hoc</w:t>
      </w:r>
      <w:r w:rsidRPr="00B06561">
        <w:rPr>
          <w:szCs w:val="24"/>
          <w:lang w:eastAsia="en-US"/>
        </w:rPr>
        <w:t xml:space="preserve"> δραστηριότητες, ιδίως για την αντιμετώπιση των καταστάσεων κρίσ</w:t>
      </w:r>
      <w:r w:rsidR="0049003D">
        <w:rPr>
          <w:szCs w:val="24"/>
          <w:lang w:eastAsia="en-US"/>
        </w:rPr>
        <w:t>ης που αναφέρονται στο άρθρο 47·</w:t>
      </w:r>
    </w:p>
    <w:p w:rsidR="00B06561" w:rsidRPr="00F407FE" w:rsidRDefault="00B06561" w:rsidP="00B06561">
      <w:pPr>
        <w:spacing w:before="120" w:after="120" w:line="360" w:lineRule="auto"/>
        <w:ind w:left="850" w:hanging="850"/>
        <w:rPr>
          <w:b/>
          <w:szCs w:val="24"/>
          <w:lang w:eastAsia="en-US"/>
        </w:rPr>
      </w:pPr>
      <w:r w:rsidRPr="00B06561">
        <w:rPr>
          <w:b/>
          <w:i/>
          <w:szCs w:val="24"/>
          <w:lang w:eastAsia="en-US"/>
        </w:rPr>
        <w:t>ζα)</w:t>
      </w:r>
      <w:r w:rsidRPr="00B06561">
        <w:rPr>
          <w:szCs w:val="24"/>
          <w:lang w:eastAsia="en-US"/>
        </w:rPr>
        <w:tab/>
      </w:r>
      <w:r w:rsidRPr="00B06561">
        <w:rPr>
          <w:b/>
          <w:i/>
          <w:szCs w:val="24"/>
          <w:lang w:eastAsia="en-US"/>
        </w:rPr>
        <w:t xml:space="preserve">παρέχει τις υφιστάμενες και νέες κοινές υπηρεσίες </w:t>
      </w:r>
      <w:r w:rsidRPr="00B06561">
        <w:rPr>
          <w:b/>
          <w:i/>
          <w:szCs w:val="24"/>
          <w:lang w:val="en-GB" w:eastAsia="en-US"/>
        </w:rPr>
        <w:t>B</w:t>
      </w:r>
      <w:r w:rsidRPr="00B06561">
        <w:rPr>
          <w:b/>
          <w:i/>
          <w:szCs w:val="24"/>
          <w:lang w:eastAsia="en-US"/>
        </w:rPr>
        <w:t>2</w:t>
      </w:r>
      <w:r w:rsidRPr="00B06561">
        <w:rPr>
          <w:b/>
          <w:i/>
          <w:szCs w:val="24"/>
          <w:lang w:val="en-GB" w:eastAsia="en-US"/>
        </w:rPr>
        <w:t>B</w:t>
      </w:r>
      <w:r w:rsidRPr="00B06561">
        <w:rPr>
          <w:b/>
          <w:i/>
          <w:szCs w:val="24"/>
          <w:lang w:eastAsia="en-US"/>
        </w:rPr>
        <w:t xml:space="preserve"> σε διαχειριστές υποδομών και σιδηροδρομικές επιχειρήσεις για τη βελτίωση των σιδηροδρομικών υπηρεσιών και την τόνωση της διευρωπαϊκής σιδηροδρομικής κυκλοφορίας.</w:t>
      </w:r>
      <w:r w:rsidR="00F407FE">
        <w:rPr>
          <w:b/>
          <w:szCs w:val="24"/>
          <w:lang w:eastAsia="en-US"/>
        </w:rPr>
        <w:t xml:space="preserve"> [Τροπολογία </w:t>
      </w:r>
      <w:r w:rsidR="00F407FE" w:rsidRPr="006E765C">
        <w:rPr>
          <w:b/>
          <w:szCs w:val="24"/>
          <w:lang w:eastAsia="en-US"/>
        </w:rPr>
        <w:t>215</w:t>
      </w:r>
      <w:r w:rsidR="00F407FE">
        <w:rPr>
          <w:b/>
          <w:szCs w:val="24"/>
          <w:lang w:eastAsia="en-US"/>
        </w:rPr>
        <w:t>]</w:t>
      </w:r>
    </w:p>
    <w:p w:rsidR="00B06561" w:rsidRPr="00B06561" w:rsidRDefault="00B06561" w:rsidP="00B06561">
      <w:pPr>
        <w:spacing w:before="120" w:after="120" w:line="360" w:lineRule="auto"/>
        <w:jc w:val="center"/>
        <w:rPr>
          <w:szCs w:val="24"/>
          <w:lang w:eastAsia="en-US"/>
        </w:rPr>
      </w:pPr>
      <w:r w:rsidRPr="00B06561">
        <w:rPr>
          <w:szCs w:val="24"/>
          <w:lang w:eastAsia="en-US"/>
        </w:rPr>
        <w:t>Άρθρο 60</w:t>
      </w:r>
      <w:r w:rsidRPr="00B06561">
        <w:rPr>
          <w:szCs w:val="24"/>
          <w:lang w:eastAsia="en-US"/>
        </w:rPr>
        <w:br/>
        <w:t>Εστιακά σημεία για τον συντονισμό των διαχειριστών υποδομής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Για να εξασφαλιστεί ο συντονισμός μεταξύ των διαχειριστών υποδομής σύμφωνα με το άρθρο 53, οι διαχειριστές υποδομής ορίζουν εστιακά σημεία. Το εστιακό σημείο ενεργεί ως κεντρική διεπαφή μεταξύ του οργανισμού του διαχειριστή υποδομής και των άλλων οντοτήτων που συμμετέχουν στις δραστηριότητες συντονισμού.</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2.</w:t>
      </w:r>
      <w:r w:rsidRPr="00B06561">
        <w:rPr>
          <w:szCs w:val="24"/>
          <w:lang w:eastAsia="en-US"/>
        </w:rPr>
        <w:tab/>
        <w:t xml:space="preserve">Οι διαχειριστές υποδομής ενημερώνουν χωρίς καθυστέρηση το </w:t>
      </w:r>
      <w:r w:rsidRPr="00B06561">
        <w:rPr>
          <w:szCs w:val="24"/>
          <w:lang w:val="en-GB" w:eastAsia="en-US"/>
        </w:rPr>
        <w:t>ENIM</w:t>
      </w:r>
      <w:r w:rsidRPr="00B06561">
        <w:rPr>
          <w:szCs w:val="24"/>
          <w:lang w:eastAsia="en-US"/>
        </w:rPr>
        <w:t xml:space="preserve"> σχετικά με τυχόν αλλαγές στα εστιακά σημεία που πρέπει να συμπεριληφθούν στις δημοσιεύσεις που αναφέρονται στο άρθρο 57 παράγραφος 1 (Διαφάνεια).</w:t>
      </w:r>
    </w:p>
    <w:p w:rsidR="00B06561" w:rsidRPr="00B06561" w:rsidRDefault="00B06561" w:rsidP="00B06561">
      <w:pPr>
        <w:spacing w:before="120" w:after="120" w:line="360" w:lineRule="auto"/>
        <w:jc w:val="center"/>
        <w:rPr>
          <w:szCs w:val="24"/>
          <w:lang w:eastAsia="en-US"/>
        </w:rPr>
      </w:pPr>
      <w:r w:rsidRPr="00B06561">
        <w:rPr>
          <w:szCs w:val="24"/>
          <w:lang w:eastAsia="en-US"/>
        </w:rPr>
        <w:t>Άρθρο 61</w:t>
      </w:r>
      <w:r w:rsidRPr="00B06561">
        <w:rPr>
          <w:szCs w:val="24"/>
          <w:lang w:eastAsia="en-US"/>
        </w:rPr>
        <w:br/>
        <w:t>Κοινή δομή, περιεχόμενο και χρονοδιάγραμμα για τις δηλώσεις δικτύου</w:t>
      </w:r>
    </w:p>
    <w:p w:rsidR="00B06561" w:rsidRPr="00F407FE" w:rsidRDefault="00B06561" w:rsidP="00B06561">
      <w:pPr>
        <w:spacing w:before="120" w:after="120" w:line="360" w:lineRule="auto"/>
        <w:ind w:left="850" w:hanging="850"/>
        <w:rPr>
          <w:b/>
          <w:szCs w:val="24"/>
          <w:lang w:eastAsia="en-US"/>
        </w:rPr>
      </w:pPr>
      <w:r w:rsidRPr="00B06561">
        <w:rPr>
          <w:szCs w:val="24"/>
          <w:lang w:eastAsia="en-US"/>
        </w:rPr>
        <w:t>1.</w:t>
      </w:r>
      <w:r w:rsidRPr="00B06561">
        <w:rPr>
          <w:szCs w:val="24"/>
          <w:lang w:eastAsia="en-US"/>
        </w:rPr>
        <w:tab/>
        <w:t xml:space="preserve">Το </w:t>
      </w:r>
      <w:r w:rsidRPr="00B06561">
        <w:rPr>
          <w:szCs w:val="24"/>
          <w:lang w:val="en-GB" w:eastAsia="en-US"/>
        </w:rPr>
        <w:t>ENIM</w:t>
      </w:r>
      <w:r w:rsidRPr="00B06561">
        <w:rPr>
          <w:b/>
          <w:i/>
          <w:szCs w:val="24"/>
          <w:lang w:eastAsia="en-US"/>
        </w:rPr>
        <w:t>, έως τις … [12 μήνες από την έναρξη ισχύος του παρόντος κανονισμού],</w:t>
      </w:r>
      <w:r w:rsidRPr="00B06561">
        <w:rPr>
          <w:szCs w:val="24"/>
          <w:lang w:eastAsia="en-US"/>
        </w:rPr>
        <w:t xml:space="preserve"> καταρτίζει και εγκρίνει κοινή δομή για τη δήλωση δικτύου που αναφέρεται στο άρθρο 27 της οδηγίας 2012/34/ΕΕ, η οποία λαμβάνει υπόψη τις πληροφορίες που παρατίθενται στο παράρτημα </w:t>
      </w:r>
      <w:r w:rsidRPr="00B06561">
        <w:rPr>
          <w:szCs w:val="24"/>
          <w:lang w:val="en-GB" w:eastAsia="en-US"/>
        </w:rPr>
        <w:t>IV</w:t>
      </w:r>
      <w:r w:rsidRPr="00B06561">
        <w:rPr>
          <w:szCs w:val="24"/>
          <w:lang w:eastAsia="en-US"/>
        </w:rPr>
        <w:t xml:space="preserve"> της εν λόγω οδηγίας, στο παράρτημα </w:t>
      </w:r>
      <w:r w:rsidRPr="00B06561">
        <w:rPr>
          <w:szCs w:val="24"/>
          <w:lang w:val="en-GB" w:eastAsia="en-US"/>
        </w:rPr>
        <w:t>IV</w:t>
      </w:r>
      <w:r w:rsidRPr="00B06561">
        <w:rPr>
          <w:szCs w:val="24"/>
          <w:lang w:eastAsia="en-US"/>
        </w:rPr>
        <w:t xml:space="preserve"> του παρόντος κανονισμού, καθώς και κοινό χρονοδιάγραμμα για τη διαβούλευση με τα ενδιαφερόμενα μέρη σχετικά με το σχέδιο δήλωσης δικτύου. Οι διαχειριστές υποδομής λαμβάνουν ιδιαιτέρως υπόψη αυτή τη δομή και το χρονοδιάγραμμα κατά την κατάρτιση της δήλωσης δικτύου.</w:t>
      </w:r>
      <w:r w:rsidR="00F407FE">
        <w:rPr>
          <w:b/>
          <w:szCs w:val="24"/>
          <w:lang w:eastAsia="en-US"/>
        </w:rPr>
        <w:t xml:space="preserve"> [Τροπολογία </w:t>
      </w:r>
      <w:r w:rsidR="00F407FE" w:rsidRPr="006E765C">
        <w:rPr>
          <w:b/>
          <w:szCs w:val="24"/>
          <w:lang w:eastAsia="en-US"/>
        </w:rPr>
        <w:t>216</w:t>
      </w:r>
      <w:r w:rsidR="00F407FE">
        <w:rPr>
          <w:b/>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Κατά την κατάρτιση της δήλωσης δικτύου που αναφέρεται στο άρθρο 27 της οδηγίας 2012/34/ΕΕ, ο διαχειριστής υποδομής λαμβάνει ιδιαιτέρως υπόψη το ευρωπαϊκό πλαίσιο για τη διαχείριση της χωρητικότητας, το ευρωπαϊκό πλαίσιο για τον διασυνοριακό συντονισμό της διαχείρισης της κυκλοφορίας, της διαχείρισης διαταραχών και της διαχείρισης κρίσεων και το ευρωπαϊκό πλαίσιο για την επανεξέταση των επιδόσεων, τα οποία αναφέρονται αντίστοιχα στα άρθρα 6, 44 και 50 του παρόντος κανονισμού.</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3.</w:t>
      </w:r>
      <w:r w:rsidRPr="00B06561">
        <w:rPr>
          <w:szCs w:val="24"/>
          <w:lang w:eastAsia="en-US"/>
        </w:rPr>
        <w:tab/>
        <w:t xml:space="preserve">Εάν ο διαχειριστής υποδομής δεν συμμορφώνεται με την παράγραφο 1 ή 2, παρέχει αιτιολόγηση στη δήλωση δικτύου και ενημερώνει τον αρμόδιο ρυθμιστικό φορέα και το </w:t>
      </w:r>
      <w:r w:rsidRPr="00B06561">
        <w:rPr>
          <w:szCs w:val="24"/>
          <w:lang w:val="en-GB" w:eastAsia="en-US"/>
        </w:rPr>
        <w:t>ENIM</w:t>
      </w:r>
      <w:r w:rsidRPr="00B06561">
        <w:rPr>
          <w:szCs w:val="24"/>
          <w:lang w:eastAsia="en-US"/>
        </w:rPr>
        <w:t>.</w:t>
      </w:r>
    </w:p>
    <w:p w:rsidR="00B06561" w:rsidRPr="00B06561" w:rsidRDefault="00B06561" w:rsidP="00B06561">
      <w:pPr>
        <w:spacing w:before="120" w:after="120" w:line="360" w:lineRule="auto"/>
        <w:jc w:val="center"/>
        <w:rPr>
          <w:szCs w:val="24"/>
          <w:lang w:eastAsia="en-US"/>
        </w:rPr>
      </w:pPr>
      <w:r w:rsidRPr="00B06561">
        <w:rPr>
          <w:szCs w:val="24"/>
          <w:lang w:eastAsia="en-US"/>
        </w:rPr>
        <w:t>Άρθρο 62</w:t>
      </w:r>
      <w:r w:rsidRPr="00B06561">
        <w:rPr>
          <w:szCs w:val="24"/>
          <w:lang w:eastAsia="en-US"/>
        </w:rPr>
        <w:br/>
        <w:t>Ψηφιοποίηση της διαχείρισης της χωρητικότητας και της κυκλοφορίας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Οι διαχειριστές υποδομής διασφαλίζουν ότι οι διαδικασίες διαχείρισης της χωρητικότητας και διαχείρισης της κυκλοφορίας που εμπίπτουν στο πεδίο εφαρμογής του παρόντος κανονισμού εφαρμόζονται μέσω ψηφιακών εργαλείων και ψηφιακών υπηρεσιών.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Τα χρησιμοποιούμενα ψηφιακά εργαλεία και οι παρεχόμενες ψηφιακές υπηρεσίες: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βελτιώνουν τις επιδόσεις και την ποιότητα, συμπεριλαμβανομένης της πλήρους διαλειτουργικότητας, των υπηρεσιών που παρέχουν οι διαχειριστές υποδομής στους αιτούντες·</w:t>
      </w:r>
    </w:p>
    <w:p w:rsidR="00B06561" w:rsidRPr="00F407FE" w:rsidRDefault="00B06561" w:rsidP="00B06561">
      <w:pPr>
        <w:spacing w:before="120" w:after="120" w:line="360" w:lineRule="auto"/>
        <w:ind w:left="1416" w:hanging="566"/>
        <w:rPr>
          <w:b/>
          <w:szCs w:val="24"/>
          <w:lang w:eastAsia="en-US"/>
        </w:rPr>
      </w:pPr>
      <w:r w:rsidRPr="00B06561">
        <w:rPr>
          <w:szCs w:val="24"/>
          <w:lang w:eastAsia="en-US"/>
        </w:rPr>
        <w:t>β)</w:t>
      </w:r>
      <w:r w:rsidRPr="00B06561">
        <w:rPr>
          <w:szCs w:val="24"/>
          <w:lang w:eastAsia="en-US"/>
        </w:rPr>
        <w:tab/>
        <w:t>βελτιώνουν τη διαφάνεια της διαχείρισης της σιδηροδρομικής χωρητικότητας και της διαχείρισης της κυκλοφορίας σε όλες τις φάσεις τους</w:t>
      </w:r>
      <w:r w:rsidRPr="00B06561">
        <w:rPr>
          <w:strike/>
          <w:szCs w:val="24"/>
          <w:lang w:eastAsia="en-US"/>
        </w:rPr>
        <w:t>·</w:t>
      </w:r>
      <w:r w:rsidRPr="00B06561">
        <w:rPr>
          <w:b/>
          <w:i/>
          <w:szCs w:val="24"/>
          <w:lang w:eastAsia="en-US"/>
        </w:rPr>
        <w:t>, συμπεριλαμβανομένων ψηφιακών λύσεων και λύσεων σε πραγματικό χρόνο, οι οποίες θα εκπονηθούν σταδιακά από κοινού με τα σχετικά ενδιαφερόμενα μέρη·</w:t>
      </w:r>
      <w:r w:rsidR="00F407FE">
        <w:rPr>
          <w:b/>
          <w:szCs w:val="24"/>
          <w:lang w:eastAsia="en-US"/>
        </w:rPr>
        <w:t xml:space="preserve"> [Τροπολογία </w:t>
      </w:r>
      <w:r w:rsidR="00F407FE" w:rsidRPr="00F407FE">
        <w:rPr>
          <w:b/>
          <w:szCs w:val="24"/>
          <w:lang w:eastAsia="en-US"/>
        </w:rPr>
        <w:t>217</w:t>
      </w:r>
      <w:r w:rsidR="00F407FE">
        <w:rPr>
          <w:b/>
          <w:szCs w:val="24"/>
          <w:lang w:eastAsia="en-US"/>
        </w:rPr>
        <w:t>]</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1416" w:hanging="566"/>
        <w:rPr>
          <w:szCs w:val="24"/>
          <w:lang w:eastAsia="en-US"/>
        </w:rPr>
      </w:pPr>
      <w:r w:rsidRPr="00B06561">
        <w:rPr>
          <w:szCs w:val="24"/>
          <w:lang w:eastAsia="en-US"/>
        </w:rPr>
        <w:lastRenderedPageBreak/>
        <w:t>γ)</w:t>
      </w:r>
      <w:r w:rsidRPr="00B06561">
        <w:rPr>
          <w:szCs w:val="24"/>
          <w:lang w:eastAsia="en-US"/>
        </w:rPr>
        <w:tab/>
        <w:t>μειώνουν τον διοικητικό φόρτο για τους αιτούντες, ζητώντας κάθε πληροφορία μόνο μία φορά και παρέχοντας πληροφορίες ή δεδομένα σε έναν μόνο τόπο, μεταξύ άλλων όσον αφορά τις διασυνοριακές υπηρεσίες.</w:t>
      </w:r>
    </w:p>
    <w:p w:rsidR="00B06561" w:rsidRPr="00F407FE" w:rsidRDefault="00B06561" w:rsidP="00B06561">
      <w:pPr>
        <w:spacing w:before="120" w:after="120" w:line="360" w:lineRule="auto"/>
        <w:ind w:left="850"/>
        <w:rPr>
          <w:b/>
          <w:szCs w:val="24"/>
          <w:lang w:eastAsia="en-US"/>
        </w:rPr>
      </w:pPr>
      <w:r w:rsidRPr="00B06561">
        <w:rPr>
          <w:b/>
          <w:i/>
          <w:szCs w:val="24"/>
          <w:lang w:eastAsia="en-US"/>
        </w:rPr>
        <w:t xml:space="preserve">Κατά περίπτωση, τα ψηφιακά εργαλεία και οι ψηφιακές υπηρεσίες συμμορφώνονται με τις ΤΠΔ ΤΕΕΜ/ΤΕΕπ και </w:t>
      </w:r>
      <w:r w:rsidRPr="00B06561">
        <w:rPr>
          <w:b/>
          <w:i/>
          <w:szCs w:val="24"/>
          <w:lang w:val="en-GB" w:eastAsia="en-US"/>
        </w:rPr>
        <w:t>RINF</w:t>
      </w:r>
      <w:r w:rsidRPr="00B06561">
        <w:rPr>
          <w:b/>
          <w:i/>
          <w:szCs w:val="24"/>
          <w:lang w:eastAsia="en-US"/>
        </w:rPr>
        <w:t>, που αναφέρονται στο άρθρο 49 της οδηγίας (ΕΕ) 2016/797, ώστε να διασφαλίζεται η διαλειτουργικότητα των σχετικών συστημάτων.</w:t>
      </w:r>
      <w:r w:rsidR="00F407FE">
        <w:rPr>
          <w:b/>
          <w:szCs w:val="24"/>
          <w:lang w:eastAsia="en-US"/>
        </w:rPr>
        <w:t xml:space="preserve"> [Τροπολογία </w:t>
      </w:r>
      <w:r w:rsidR="00F407FE" w:rsidRPr="006E765C">
        <w:rPr>
          <w:b/>
          <w:szCs w:val="24"/>
          <w:lang w:eastAsia="en-US"/>
        </w:rPr>
        <w:t>218</w:t>
      </w:r>
      <w:r w:rsidR="00F407FE">
        <w:rPr>
          <w:b/>
          <w:szCs w:val="24"/>
          <w:lang w:eastAsia="en-US"/>
        </w:rPr>
        <w:t>]</w:t>
      </w:r>
    </w:p>
    <w:p w:rsidR="00B06561" w:rsidRPr="00F407FE" w:rsidRDefault="00B06561" w:rsidP="00B06561">
      <w:pPr>
        <w:spacing w:before="120" w:after="120" w:line="360" w:lineRule="auto"/>
        <w:ind w:left="850" w:hanging="850"/>
        <w:rPr>
          <w:b/>
          <w:szCs w:val="24"/>
          <w:lang w:eastAsia="en-US"/>
        </w:rPr>
      </w:pPr>
      <w:r w:rsidRPr="00B06561">
        <w:rPr>
          <w:b/>
          <w:i/>
          <w:szCs w:val="24"/>
          <w:lang w:eastAsia="en-US"/>
        </w:rPr>
        <w:t>2α.</w:t>
      </w:r>
      <w:r w:rsidRPr="00B06561">
        <w:rPr>
          <w:szCs w:val="24"/>
          <w:lang w:eastAsia="en-US"/>
        </w:rPr>
        <w:tab/>
      </w:r>
      <w:r w:rsidRPr="00B06561">
        <w:rPr>
          <w:b/>
          <w:i/>
          <w:szCs w:val="24"/>
          <w:lang w:eastAsia="en-US"/>
        </w:rPr>
        <w:t>Οι διαχειριστές υποδομής διασφαλίζουν ότι τα ψηφιακά εργαλεία και οι ψηφιακές υπηρεσίες πληρούν τις απαιτήσεις της διαδικασίας σχεδιασμού και κατανομής χωρητικότητας που ορίζονται στο τμήμα 3 του παρόντος κανονισμού. Προκειμένου να επιτευχθούν οι βελτιώσεις που αναφέρονται στην παράγραφο 2 στοιχείο α) του παρόντος άρθρου, οι διαχειριστές υποδομής χρησιμοποιούν επίσης εργαλείο για την ψηφιοποίηση των προσωρινών περιορισμών χωρητικότητας και ψηφιακή απεικόνιση των αμαξοστοιχιών που κινούνται στο ευρωπαϊκό σιδηροδρομικό δίκτυο.</w:t>
      </w:r>
      <w:r w:rsidR="00F407FE">
        <w:rPr>
          <w:b/>
          <w:szCs w:val="24"/>
          <w:lang w:eastAsia="en-US"/>
        </w:rPr>
        <w:t xml:space="preserve"> [Τροπολογία </w:t>
      </w:r>
      <w:r w:rsidR="00F407FE" w:rsidRPr="006E765C">
        <w:rPr>
          <w:b/>
          <w:szCs w:val="24"/>
          <w:lang w:eastAsia="en-US"/>
        </w:rPr>
        <w:t>219</w:t>
      </w:r>
      <w:r w:rsidR="00F407FE">
        <w:rPr>
          <w:b/>
          <w:szCs w:val="24"/>
          <w:lang w:eastAsia="en-US"/>
        </w:rPr>
        <w:t>]</w:t>
      </w:r>
    </w:p>
    <w:p w:rsidR="0049003D" w:rsidRDefault="0049003D">
      <w:pPr>
        <w:widowControl/>
        <w:rPr>
          <w:szCs w:val="24"/>
          <w:lang w:eastAsia="en-US"/>
        </w:rPr>
      </w:pPr>
      <w:r>
        <w:rPr>
          <w:szCs w:val="24"/>
          <w:lang w:eastAsia="en-US"/>
        </w:rPr>
        <w:br w:type="page"/>
      </w:r>
    </w:p>
    <w:p w:rsidR="00B06561" w:rsidRPr="00F407FE" w:rsidRDefault="00B06561" w:rsidP="00B06561">
      <w:pPr>
        <w:spacing w:before="120" w:after="120" w:line="360" w:lineRule="auto"/>
        <w:ind w:left="850" w:hanging="850"/>
        <w:rPr>
          <w:b/>
          <w:szCs w:val="24"/>
          <w:lang w:eastAsia="en-US"/>
        </w:rPr>
      </w:pPr>
      <w:r w:rsidRPr="00B06561">
        <w:rPr>
          <w:szCs w:val="24"/>
          <w:lang w:eastAsia="en-US"/>
        </w:rPr>
        <w:lastRenderedPageBreak/>
        <w:t>3.</w:t>
      </w:r>
      <w:r w:rsidRPr="00B06561">
        <w:rPr>
          <w:szCs w:val="24"/>
          <w:lang w:eastAsia="en-US"/>
        </w:rPr>
        <w:tab/>
        <w:t xml:space="preserve">Όταν τα ψηφιακά εργαλεία ή οι ψηφιακές υπηρεσίες που απαιτούνται για την υποστήριξη των διαδικασιών διαχείρισης της χωρητικότητας ή διαχείρισης της κυκλοφορίας πρέπει να καλύπτονται από τεχνικές προδιαγραφές διαλειτουργικότητας, ή όταν οι υφιστάμενες προδιαγραφές που καλύπτουν ή καλύπτουν εν μέρει τα εν λόγω εργαλεία, όπως προβλέπεται στην οδηγία (ΕΕ) 2016/797 και στις εκτελεστικές πράξεις που εκδίδονται δυνάμει της εν λόγω οδηγίας, πρέπει να τροποποιηθούν, το </w:t>
      </w:r>
      <w:r w:rsidRPr="00B06561">
        <w:rPr>
          <w:szCs w:val="24"/>
          <w:lang w:val="en-GB" w:eastAsia="en-US"/>
        </w:rPr>
        <w:t>ENIM</w:t>
      </w:r>
      <w:r w:rsidRPr="00B06561">
        <w:rPr>
          <w:szCs w:val="24"/>
          <w:lang w:eastAsia="en-US"/>
        </w:rPr>
        <w:t xml:space="preserve"> και οι διαχειριστές υποδομής συμβάλλουν στην ανάπτυξη και τη διατήρηση των εν λόγω προδιαγραφών σε συνεργασία με </w:t>
      </w:r>
      <w:r w:rsidRPr="00B06561">
        <w:rPr>
          <w:b/>
          <w:i/>
          <w:szCs w:val="24"/>
          <w:lang w:eastAsia="en-US"/>
        </w:rPr>
        <w:t xml:space="preserve">τον </w:t>
      </w:r>
      <w:r w:rsidRPr="00B06561">
        <w:rPr>
          <w:b/>
          <w:i/>
          <w:szCs w:val="24"/>
          <w:lang w:val="en-GB" w:eastAsia="en-US"/>
        </w:rPr>
        <w:t>ERA</w:t>
      </w:r>
      <w:r w:rsidRPr="00B06561">
        <w:rPr>
          <w:b/>
          <w:i/>
          <w:szCs w:val="24"/>
          <w:lang w:eastAsia="en-US"/>
        </w:rPr>
        <w:t xml:space="preserve"> και </w:t>
      </w:r>
      <w:r w:rsidRPr="00B06561">
        <w:rPr>
          <w:szCs w:val="24"/>
          <w:lang w:eastAsia="en-US"/>
        </w:rPr>
        <w:t>την κοινή επιχείρηση «Ευρωπαϊκοί σιδηρόδρομοι» και μέσω της διαδικασίας που αναφέρεται στο άρθρο 5 της οδηγίας (ΕΕ) 2016/797.</w:t>
      </w:r>
      <w:r w:rsidR="00F407FE">
        <w:rPr>
          <w:b/>
          <w:szCs w:val="24"/>
          <w:lang w:eastAsia="en-US"/>
        </w:rPr>
        <w:t xml:space="preserve"> [Τροπολογία </w:t>
      </w:r>
      <w:r w:rsidR="00F407FE" w:rsidRPr="006E765C">
        <w:rPr>
          <w:b/>
          <w:szCs w:val="24"/>
          <w:lang w:eastAsia="en-US"/>
        </w:rPr>
        <w:t>220</w:t>
      </w:r>
      <w:r w:rsidR="00F407FE">
        <w:rPr>
          <w:b/>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szCs w:val="24"/>
          <w:lang w:eastAsia="en-US"/>
        </w:rPr>
        <w:t>4.</w:t>
      </w:r>
      <w:r w:rsidRPr="00B06561">
        <w:rPr>
          <w:szCs w:val="24"/>
          <w:lang w:eastAsia="en-US"/>
        </w:rPr>
        <w:tab/>
        <w:t xml:space="preserve">Οι διαχειριστές υποδομής συμβάλλουν στις εργασίες της κοινής επιχείρησης «Ευρωπαϊκοί σιδηρόδρομοι» σε θέματα που εμπίπτουν στο πεδίο εφαρμογής του παρόντος κανονισμού. Για τον σκοπό αυτό, το </w:t>
      </w:r>
      <w:r w:rsidRPr="00B06561">
        <w:rPr>
          <w:szCs w:val="24"/>
          <w:lang w:val="en-GB" w:eastAsia="en-US"/>
        </w:rPr>
        <w:t>ENIM</w:t>
      </w:r>
      <w:r w:rsidRPr="00B06561">
        <w:rPr>
          <w:szCs w:val="24"/>
          <w:lang w:eastAsia="en-US"/>
        </w:rPr>
        <w:t xml:space="preserve"> και οι διαχειριστές υποδομής επιδιώκουν κατάλληλη εκπροσώπηση στην ομάδα καθοδήγησης για τον πυλώνα του συστήματος και στην ομάδα αξιοποίησης που αναφέρονται αντίστοιχα στα άρθρα 96 και 97 του κανονισμού (ΕΕ) 2021/2085.</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5.</w:t>
      </w:r>
      <w:r w:rsidRPr="00B06561">
        <w:rPr>
          <w:szCs w:val="24"/>
          <w:lang w:eastAsia="en-US"/>
        </w:rPr>
        <w:tab/>
        <w:t>Οι διαχειριστές υποδομής, οι σιδηροδρομικές επιχειρήσεις, άλλοι αιτούντες και, κατά περίπτωση, οι φορείς εκμετάλλευσης εγκαταστάσεων σιδηροδρομικών υπηρεσιών ανταλλάσσουν ψηφιακές πληροφορίες σχετικά με τη διαχείριση της χωρητικότητας και της κυκλοφορίας μέσω ψηφιακών εργαλείων και ψηφιακών υπηρεσιών που βασίζονται σε εναρμονισμένη αρχιτεκτονική και περιλαμβάνουν τυποποιημένες διεπαφές ή κοινά συστήματα σύμφωνα με την οδηγία (ΕΕ) 2016/797 και τις προδιαγραφές που καθορίζονται στις εκτελεστικές πράξεις που εκδίδονται δυνάμει της εν λόγω οδηγίας.</w:t>
      </w:r>
    </w:p>
    <w:p w:rsidR="00B06561" w:rsidRPr="00B06561" w:rsidRDefault="00B06561" w:rsidP="00B06561">
      <w:pPr>
        <w:spacing w:before="120" w:after="120" w:line="360" w:lineRule="auto"/>
        <w:ind w:left="850"/>
        <w:rPr>
          <w:szCs w:val="24"/>
          <w:lang w:eastAsia="en-US"/>
        </w:rPr>
      </w:pPr>
      <w:r w:rsidRPr="00B06561">
        <w:rPr>
          <w:szCs w:val="24"/>
          <w:lang w:eastAsia="en-US"/>
        </w:rPr>
        <w:t xml:space="preserve">Στην περίπτωση σιδηροδρομικών υπηρεσιών πολλαπλών δικτύων, οι διαχειριστές υποδομής παρέχουν ψηφιακές υπηρεσίες και ψηφιακές πληροφορίες μέσω ενιαίας διεπαφής ή μέσω κοινών συστημάτων που αναπτύσσονται και εγκαθίστανται υπό τον συντονισμό του </w:t>
      </w:r>
      <w:r w:rsidRPr="00B06561">
        <w:rPr>
          <w:szCs w:val="24"/>
          <w:lang w:val="en-GB" w:eastAsia="en-US"/>
        </w:rPr>
        <w:t>ENIM</w:t>
      </w:r>
      <w:r w:rsidRPr="00B06561">
        <w:rPr>
          <w:szCs w:val="24"/>
          <w:lang w:eastAsia="en-US"/>
        </w:rPr>
        <w:t xml:space="preserve"> σύμφωνα με την παράγραφο 3.</w:t>
      </w:r>
    </w:p>
    <w:p w:rsidR="00B06561" w:rsidRPr="00B06561" w:rsidRDefault="00B06561" w:rsidP="00B06561">
      <w:pPr>
        <w:spacing w:before="120" w:after="120" w:line="360" w:lineRule="auto"/>
        <w:ind w:left="850" w:hanging="850"/>
        <w:rPr>
          <w:szCs w:val="24"/>
          <w:lang w:eastAsia="en-US"/>
        </w:rPr>
      </w:pPr>
      <w:r w:rsidRPr="00B06561">
        <w:rPr>
          <w:b/>
          <w:i/>
          <w:szCs w:val="24"/>
          <w:lang w:eastAsia="en-US"/>
        </w:rPr>
        <w:t>5α.</w:t>
      </w:r>
      <w:r w:rsidRPr="00B06561">
        <w:rPr>
          <w:szCs w:val="24"/>
          <w:lang w:eastAsia="en-US"/>
        </w:rPr>
        <w:tab/>
      </w:r>
      <w:r w:rsidRPr="00B06561">
        <w:rPr>
          <w:b/>
          <w:i/>
          <w:szCs w:val="24"/>
          <w:lang w:eastAsia="en-US"/>
        </w:rPr>
        <w:t>Οι διαχειριστές υποδομής διασφαλίζουν ότι τα ψηφιακά εργαλεία και οι ψηφιακές υπηρεσίες που αναφέρονται στην παράγραφο 1 είναι πλήρως λειτουργικά σύμφωνα με τα χρονοδιαγράμματα που καθορίζονται στον παρόντα κανονισμό: Εφαρμόζονται τα ακόλουθα ψηφιακά ευρωπαϊκά συστήματα σιδηροδρομικής χωρητικότητας και διαχείρισης της κυκλοφορίας:</w:t>
      </w:r>
    </w:p>
    <w:p w:rsidR="0049003D" w:rsidRDefault="0049003D">
      <w:pPr>
        <w:widowControl/>
        <w:rPr>
          <w:b/>
          <w:i/>
          <w:szCs w:val="24"/>
          <w:lang w:eastAsia="en-US"/>
        </w:rPr>
      </w:pPr>
      <w:r>
        <w:rPr>
          <w:b/>
          <w:i/>
          <w:szCs w:val="24"/>
          <w:lang w:eastAsia="en-US"/>
        </w:rPr>
        <w:br w:type="page"/>
      </w:r>
    </w:p>
    <w:p w:rsidR="00B06561" w:rsidRPr="00B06561" w:rsidRDefault="00B06561" w:rsidP="00B06561">
      <w:pPr>
        <w:spacing w:before="120" w:after="120" w:line="360" w:lineRule="auto"/>
        <w:ind w:left="1416" w:hanging="566"/>
        <w:rPr>
          <w:szCs w:val="24"/>
          <w:lang w:eastAsia="en-US"/>
        </w:rPr>
      </w:pPr>
      <w:r w:rsidRPr="00B06561">
        <w:rPr>
          <w:b/>
          <w:i/>
          <w:szCs w:val="24"/>
          <w:lang w:eastAsia="en-US"/>
        </w:rPr>
        <w:lastRenderedPageBreak/>
        <w:t>α)</w:t>
      </w:r>
      <w:r w:rsidRPr="00B06561">
        <w:rPr>
          <w:szCs w:val="24"/>
          <w:lang w:eastAsia="en-US"/>
        </w:rPr>
        <w:tab/>
      </w:r>
      <w:r w:rsidRPr="00B06561">
        <w:rPr>
          <w:b/>
          <w:i/>
          <w:szCs w:val="24"/>
          <w:lang w:eastAsia="en-US"/>
        </w:rPr>
        <w:t xml:space="preserve">ένα ευρωπαϊκό ψηφιακό σύστημα για τις διαδικασίες διαχείρισης χωρητικότητας που ορίζονται στο κεφάλαιο </w:t>
      </w:r>
      <w:r w:rsidRPr="00B06561">
        <w:rPr>
          <w:b/>
          <w:i/>
          <w:szCs w:val="24"/>
          <w:lang w:val="en-GB" w:eastAsia="en-US"/>
        </w:rPr>
        <w:t>II</w:t>
      </w:r>
      <w:r w:rsidRPr="00B06561">
        <w:rPr>
          <w:b/>
          <w:i/>
          <w:szCs w:val="24"/>
          <w:lang w:eastAsia="en-US"/>
        </w:rPr>
        <w:t xml:space="preserve"> του παρόντος κανονισμού, το οποίο αποτελείται από:</w:t>
      </w:r>
    </w:p>
    <w:p w:rsidR="00B06561" w:rsidRPr="00B06561" w:rsidRDefault="00B06561" w:rsidP="00B06561">
      <w:pPr>
        <w:spacing w:before="120" w:after="120" w:line="360" w:lineRule="auto"/>
        <w:ind w:left="1982" w:hanging="566"/>
        <w:rPr>
          <w:szCs w:val="24"/>
          <w:lang w:eastAsia="en-US"/>
        </w:rPr>
      </w:pPr>
      <w:r w:rsidRPr="00B06561">
        <w:rPr>
          <w:b/>
          <w:i/>
          <w:szCs w:val="24"/>
          <w:lang w:val="en-GB" w:eastAsia="en-US"/>
        </w:rPr>
        <w:t>i</w:t>
      </w:r>
      <w:r w:rsidRPr="00B06561">
        <w:rPr>
          <w:b/>
          <w:i/>
          <w:szCs w:val="24"/>
          <w:lang w:eastAsia="en-US"/>
        </w:rPr>
        <w:t>)</w:t>
      </w:r>
      <w:r w:rsidRPr="00B06561">
        <w:rPr>
          <w:szCs w:val="24"/>
          <w:lang w:eastAsia="en-US"/>
        </w:rPr>
        <w:tab/>
      </w:r>
      <w:r w:rsidRPr="00B06561">
        <w:rPr>
          <w:b/>
          <w:i/>
          <w:szCs w:val="24"/>
          <w:lang w:eastAsia="en-US"/>
        </w:rPr>
        <w:t>ψηφιακή απεικόνιση των μοντέλων χωρητικότητας που αναφέρονται στο άρθρο 17 έως την 1η Ιουλίου 2025 («ευρωπαϊκό εργαλείο διαχείρισης χωρητικότητας») που θα χρησιμοποιείται από το 2027·</w:t>
      </w:r>
    </w:p>
    <w:p w:rsidR="00B06561" w:rsidRPr="00B06561" w:rsidRDefault="00B06561" w:rsidP="00B06561">
      <w:pPr>
        <w:spacing w:before="120" w:after="120" w:line="360" w:lineRule="auto"/>
        <w:ind w:left="1982" w:hanging="566"/>
        <w:rPr>
          <w:szCs w:val="24"/>
          <w:lang w:eastAsia="en-US"/>
        </w:rPr>
      </w:pPr>
      <w:r w:rsidRPr="00B06561">
        <w:rPr>
          <w:b/>
          <w:i/>
          <w:szCs w:val="24"/>
          <w:lang w:val="en-GB" w:eastAsia="en-US"/>
        </w:rPr>
        <w:t>ii</w:t>
      </w:r>
      <w:r w:rsidRPr="00B06561">
        <w:rPr>
          <w:b/>
          <w:i/>
          <w:szCs w:val="24"/>
          <w:lang w:eastAsia="en-US"/>
        </w:rPr>
        <w:t>)</w:t>
      </w:r>
      <w:r w:rsidRPr="00B06561">
        <w:rPr>
          <w:szCs w:val="24"/>
          <w:lang w:eastAsia="en-US"/>
        </w:rPr>
        <w:tab/>
      </w:r>
      <w:r w:rsidRPr="00B06561">
        <w:rPr>
          <w:b/>
          <w:i/>
          <w:szCs w:val="24"/>
          <w:lang w:eastAsia="en-US"/>
        </w:rPr>
        <w:t>εργαλείο για την υποβολή ετήσιων αιτημάτων δυναμικότητας πολλαπλών δικτύων και τη λήψη απαντήσεων σε έναν μόνο τόπο και λειτουργία έως την 1η Ιανουαρίου 2026 («σύστημα συντονισμού διαδρομών») που θα χρησιμοποιείται από το 2027·</w:t>
      </w:r>
    </w:p>
    <w:p w:rsidR="00B06561" w:rsidRPr="00B06561" w:rsidRDefault="00B06561" w:rsidP="00B06561">
      <w:pPr>
        <w:spacing w:before="120" w:after="120" w:line="360" w:lineRule="auto"/>
        <w:ind w:left="1982" w:hanging="566"/>
        <w:rPr>
          <w:szCs w:val="24"/>
          <w:lang w:eastAsia="en-US"/>
        </w:rPr>
      </w:pPr>
      <w:r w:rsidRPr="00B06561">
        <w:rPr>
          <w:b/>
          <w:i/>
          <w:szCs w:val="24"/>
          <w:lang w:val="en-GB" w:eastAsia="en-US"/>
        </w:rPr>
        <w:t>iii</w:t>
      </w:r>
      <w:r w:rsidRPr="00B06561">
        <w:rPr>
          <w:b/>
          <w:i/>
          <w:szCs w:val="24"/>
          <w:lang w:eastAsia="en-US"/>
        </w:rPr>
        <w:t>)</w:t>
      </w:r>
      <w:r w:rsidRPr="00B06561">
        <w:rPr>
          <w:szCs w:val="24"/>
          <w:lang w:eastAsia="en-US"/>
        </w:rPr>
        <w:tab/>
      </w:r>
      <w:r w:rsidRPr="00B06561">
        <w:rPr>
          <w:b/>
          <w:i/>
          <w:szCs w:val="24"/>
          <w:lang w:eastAsia="en-US"/>
        </w:rPr>
        <w:t>ψηφιακή απεικόνιση του σχεδίου προσφοράς χωρητικότητας σε πραγματικό χρόνο που αναφέρεται στα άρθρα 9 και 18 έως την 1η Δεκεμβρίου 2028 («ευρωπαϊκό εργαλείο διαχείρισης δυναμικότητας») που θα χρησιμοποιείται από το 2030·</w:t>
      </w:r>
    </w:p>
    <w:p w:rsidR="00B06561" w:rsidRPr="00B06561" w:rsidRDefault="00B06561" w:rsidP="00B06561">
      <w:pPr>
        <w:spacing w:before="120" w:after="120" w:line="360" w:lineRule="auto"/>
        <w:ind w:left="1982" w:hanging="566"/>
        <w:rPr>
          <w:szCs w:val="24"/>
          <w:lang w:eastAsia="en-US"/>
        </w:rPr>
      </w:pPr>
      <w:r w:rsidRPr="00B06561">
        <w:rPr>
          <w:b/>
          <w:i/>
          <w:szCs w:val="24"/>
          <w:lang w:val="en-GB" w:eastAsia="en-US"/>
        </w:rPr>
        <w:t>iv</w:t>
      </w:r>
      <w:r w:rsidRPr="00B06561">
        <w:rPr>
          <w:b/>
          <w:i/>
          <w:szCs w:val="24"/>
          <w:lang w:eastAsia="en-US"/>
        </w:rPr>
        <w:t>)</w:t>
      </w:r>
      <w:r w:rsidRPr="00B06561">
        <w:rPr>
          <w:szCs w:val="24"/>
          <w:lang w:eastAsia="en-US"/>
        </w:rPr>
        <w:tab/>
      </w:r>
      <w:r w:rsidRPr="00B06561">
        <w:rPr>
          <w:b/>
          <w:i/>
          <w:szCs w:val="24"/>
          <w:lang w:eastAsia="en-US"/>
        </w:rPr>
        <w:t>ψηφιακή απεικόνιση και ψηφιακό εργαλείο για τον συντονισμό των προσωρινών περιορισμών χωρητικότητας που αναφέρονται στο άρθρο 10 έως την 1η Δεκεμβρίου 2027 (« εργαλείο διαχείρισης των προσωρινών περιορισμών χωρητικότητας») που θα χρησιμοποιείται από το 2029·</w:t>
      </w:r>
    </w:p>
    <w:p w:rsidR="0049003D" w:rsidRPr="00653ED0" w:rsidRDefault="0049003D">
      <w:pPr>
        <w:widowControl/>
        <w:rPr>
          <w:b/>
          <w:i/>
          <w:szCs w:val="24"/>
          <w:lang w:eastAsia="en-US"/>
        </w:rPr>
      </w:pPr>
      <w:r w:rsidRPr="00653ED0">
        <w:rPr>
          <w:b/>
          <w:i/>
          <w:szCs w:val="24"/>
          <w:lang w:eastAsia="en-US"/>
        </w:rPr>
        <w:br w:type="page"/>
      </w:r>
    </w:p>
    <w:p w:rsidR="00B06561" w:rsidRPr="00B06561" w:rsidRDefault="00B06561" w:rsidP="00B06561">
      <w:pPr>
        <w:spacing w:before="120" w:after="120" w:line="360" w:lineRule="auto"/>
        <w:ind w:left="1982" w:hanging="566"/>
        <w:rPr>
          <w:szCs w:val="24"/>
          <w:lang w:eastAsia="en-US"/>
        </w:rPr>
      </w:pPr>
      <w:r w:rsidRPr="00B06561">
        <w:rPr>
          <w:b/>
          <w:i/>
          <w:szCs w:val="24"/>
          <w:lang w:val="en-GB" w:eastAsia="en-US"/>
        </w:rPr>
        <w:lastRenderedPageBreak/>
        <w:t>v</w:t>
      </w:r>
      <w:r w:rsidRPr="00B06561">
        <w:rPr>
          <w:b/>
          <w:i/>
          <w:szCs w:val="24"/>
          <w:lang w:eastAsia="en-US"/>
        </w:rPr>
        <w:t>)</w:t>
      </w:r>
      <w:r w:rsidRPr="00B06561">
        <w:rPr>
          <w:szCs w:val="24"/>
          <w:lang w:eastAsia="en-US"/>
        </w:rPr>
        <w:tab/>
      </w:r>
      <w:r w:rsidRPr="00B06561">
        <w:rPr>
          <w:b/>
          <w:i/>
          <w:szCs w:val="24"/>
          <w:lang w:eastAsia="en-US"/>
        </w:rPr>
        <w:t>μεσίτη χωρητικότητας προκειμένου να ζητά χωρητικότητα πολλαπλών δικτύων σύμφωνα με τις διαδικασίες που περιγράφονται στα άρθρα 32 έως 34 έως την 1η Ιανουαρίου 2029 («μεσίτης χωρητικότητας») που θα χρησιμοποιείται από το 2030·</w:t>
      </w:r>
    </w:p>
    <w:p w:rsidR="00B06561" w:rsidRPr="00B06561" w:rsidRDefault="00B06561" w:rsidP="00B06561">
      <w:pPr>
        <w:spacing w:before="120" w:after="120" w:line="360" w:lineRule="auto"/>
        <w:ind w:left="1416" w:hanging="566"/>
        <w:rPr>
          <w:szCs w:val="24"/>
          <w:lang w:eastAsia="en-US"/>
        </w:rPr>
      </w:pPr>
      <w:r w:rsidRPr="00B06561">
        <w:rPr>
          <w:b/>
          <w:i/>
          <w:szCs w:val="24"/>
          <w:lang w:eastAsia="en-US"/>
        </w:rPr>
        <w:t>β)</w:t>
      </w:r>
      <w:r w:rsidRPr="00B06561">
        <w:rPr>
          <w:szCs w:val="24"/>
          <w:lang w:eastAsia="en-US"/>
        </w:rPr>
        <w:tab/>
      </w:r>
      <w:r w:rsidRPr="00B06561">
        <w:rPr>
          <w:b/>
          <w:i/>
          <w:szCs w:val="24"/>
          <w:lang w:eastAsia="en-US"/>
        </w:rPr>
        <w:t>ένα ευρωπαϊκό ψηφιακό σύστημα για τη στήριξη του ευρωπαϊκού δικτύου διαχείρισης της κυκλοφορίας για τις σχετικές διαδικασίες που προβλέπονται στο κεφάλαιο ΙΙΙ του παρόντος κανονισμού («Σύστημα πληροφοριών αμαξοστοιχίας»), το οποίο προβλέπει:</w:t>
      </w:r>
    </w:p>
    <w:p w:rsidR="00B06561" w:rsidRPr="00B06561" w:rsidRDefault="00B06561" w:rsidP="00B06561">
      <w:pPr>
        <w:spacing w:before="120" w:after="120" w:line="360" w:lineRule="auto"/>
        <w:ind w:left="1982" w:hanging="566"/>
        <w:rPr>
          <w:szCs w:val="24"/>
          <w:lang w:eastAsia="en-US"/>
        </w:rPr>
      </w:pPr>
      <w:r w:rsidRPr="00B06561">
        <w:rPr>
          <w:b/>
          <w:i/>
          <w:szCs w:val="24"/>
          <w:lang w:val="en-GB" w:eastAsia="en-US"/>
        </w:rPr>
        <w:t>i</w:t>
      </w:r>
      <w:r w:rsidRPr="00B06561">
        <w:rPr>
          <w:b/>
          <w:i/>
          <w:szCs w:val="24"/>
          <w:lang w:eastAsia="en-US"/>
        </w:rPr>
        <w:t>)</w:t>
      </w:r>
      <w:r w:rsidRPr="00B06561">
        <w:rPr>
          <w:szCs w:val="24"/>
          <w:lang w:eastAsia="en-US"/>
        </w:rPr>
        <w:tab/>
      </w:r>
      <w:r w:rsidRPr="00B06561">
        <w:rPr>
          <w:b/>
          <w:i/>
          <w:szCs w:val="24"/>
          <w:lang w:eastAsia="en-US"/>
        </w:rPr>
        <w:t>πανευρωπαϊκή επισκόπηση των διαδρομών αμαξοστοιχιών πολλαπλών δικτύων από την αφετηρία έως τον προορισμό από την ημερομηνία εφαρμογής του κανονισμού·</w:t>
      </w:r>
    </w:p>
    <w:p w:rsidR="00B06561" w:rsidRPr="00B06561" w:rsidRDefault="00B06561" w:rsidP="00B06561">
      <w:pPr>
        <w:spacing w:before="120" w:after="120" w:line="360" w:lineRule="auto"/>
        <w:ind w:left="1982" w:hanging="566"/>
        <w:rPr>
          <w:szCs w:val="24"/>
          <w:lang w:eastAsia="en-US"/>
        </w:rPr>
      </w:pPr>
      <w:r w:rsidRPr="00B06561">
        <w:rPr>
          <w:b/>
          <w:i/>
          <w:szCs w:val="24"/>
          <w:lang w:val="en-GB" w:eastAsia="en-US"/>
        </w:rPr>
        <w:t>ii</w:t>
      </w:r>
      <w:r w:rsidRPr="00B06561">
        <w:rPr>
          <w:b/>
          <w:i/>
          <w:szCs w:val="24"/>
          <w:lang w:eastAsia="en-US"/>
        </w:rPr>
        <w:t>)</w:t>
      </w:r>
      <w:r w:rsidRPr="00B06561">
        <w:rPr>
          <w:szCs w:val="24"/>
          <w:lang w:eastAsia="en-US"/>
        </w:rPr>
        <w:tab/>
      </w:r>
      <w:r w:rsidRPr="00B06561">
        <w:rPr>
          <w:b/>
          <w:i/>
          <w:szCs w:val="24"/>
          <w:lang w:eastAsia="en-US"/>
        </w:rPr>
        <w:t>τακτική ανταλλαγή πληροφοριών σχετικά με την εκτιμώμενη ώρα άφιξης έως τον Δεκέμβριο του 2027·</w:t>
      </w:r>
    </w:p>
    <w:p w:rsidR="00B06561" w:rsidRPr="00B06561" w:rsidRDefault="00B06561" w:rsidP="00B06561">
      <w:pPr>
        <w:spacing w:before="120" w:after="120" w:line="360" w:lineRule="auto"/>
        <w:ind w:left="1982" w:hanging="566"/>
        <w:rPr>
          <w:szCs w:val="24"/>
          <w:lang w:eastAsia="en-US"/>
        </w:rPr>
      </w:pPr>
      <w:r w:rsidRPr="00B06561">
        <w:rPr>
          <w:b/>
          <w:i/>
          <w:szCs w:val="24"/>
          <w:lang w:val="en-GB" w:eastAsia="en-US"/>
        </w:rPr>
        <w:t>iii</w:t>
      </w:r>
      <w:r w:rsidRPr="00B06561">
        <w:rPr>
          <w:b/>
          <w:i/>
          <w:szCs w:val="24"/>
          <w:lang w:eastAsia="en-US"/>
        </w:rPr>
        <w:t>)</w:t>
      </w:r>
      <w:r w:rsidRPr="00B06561">
        <w:rPr>
          <w:szCs w:val="24"/>
          <w:lang w:eastAsia="en-US"/>
        </w:rPr>
        <w:tab/>
      </w:r>
      <w:r w:rsidRPr="00B06561">
        <w:rPr>
          <w:b/>
          <w:i/>
          <w:szCs w:val="24"/>
          <w:lang w:eastAsia="en-US"/>
        </w:rPr>
        <w:t>αναφορά συμβάντων στο εν λόγω κοινό σύστημα, ή μέσω αυτού, έως τον Δεκέμβριο του 2030·</w:t>
      </w:r>
    </w:p>
    <w:p w:rsidR="00B06561" w:rsidRPr="00B06561" w:rsidRDefault="00B06561" w:rsidP="00B06561">
      <w:pPr>
        <w:spacing w:before="120" w:after="120" w:line="360" w:lineRule="auto"/>
        <w:ind w:left="1982" w:hanging="566"/>
        <w:rPr>
          <w:szCs w:val="24"/>
          <w:lang w:eastAsia="en-US"/>
        </w:rPr>
      </w:pPr>
      <w:r w:rsidRPr="00B06561">
        <w:rPr>
          <w:b/>
          <w:i/>
          <w:szCs w:val="24"/>
          <w:lang w:val="en-GB" w:eastAsia="en-US"/>
        </w:rPr>
        <w:t>iv</w:t>
      </w:r>
      <w:r w:rsidRPr="00B06561">
        <w:rPr>
          <w:b/>
          <w:i/>
          <w:szCs w:val="24"/>
          <w:lang w:eastAsia="en-US"/>
        </w:rPr>
        <w:t>)</w:t>
      </w:r>
      <w:r w:rsidRPr="00B06561">
        <w:rPr>
          <w:szCs w:val="24"/>
          <w:lang w:eastAsia="en-US"/>
        </w:rPr>
        <w:tab/>
      </w:r>
      <w:r w:rsidRPr="00B06561">
        <w:rPr>
          <w:b/>
          <w:i/>
          <w:szCs w:val="24"/>
          <w:lang w:eastAsia="en-US"/>
        </w:rPr>
        <w:t>κοινή πλατφόρμα επικοινωνίας και συνεργασίας των εθνικών κέντρων ελέγχου της κυκλοφορίας έως τον Δεκέμβριο του 2030.</w:t>
      </w:r>
    </w:p>
    <w:p w:rsidR="0049003D" w:rsidRDefault="0049003D">
      <w:pPr>
        <w:widowControl/>
        <w:rPr>
          <w:b/>
          <w:i/>
          <w:szCs w:val="24"/>
          <w:lang w:eastAsia="en-US"/>
        </w:rPr>
      </w:pPr>
      <w:r>
        <w:rPr>
          <w:b/>
          <w:i/>
          <w:szCs w:val="24"/>
          <w:lang w:eastAsia="en-US"/>
        </w:rPr>
        <w:br w:type="page"/>
      </w:r>
    </w:p>
    <w:p w:rsidR="00B06561" w:rsidRPr="00F407FE" w:rsidRDefault="00B06561" w:rsidP="00B06561">
      <w:pPr>
        <w:spacing w:before="120" w:after="120" w:line="360" w:lineRule="auto"/>
        <w:ind w:left="850"/>
        <w:rPr>
          <w:b/>
          <w:szCs w:val="24"/>
          <w:lang w:eastAsia="en-US"/>
        </w:rPr>
      </w:pPr>
      <w:r w:rsidRPr="00B06561">
        <w:rPr>
          <w:b/>
          <w:i/>
          <w:szCs w:val="24"/>
          <w:lang w:eastAsia="en-US"/>
        </w:rPr>
        <w:lastRenderedPageBreak/>
        <w:t xml:space="preserve">Ο </w:t>
      </w:r>
      <w:r w:rsidRPr="00B06561">
        <w:rPr>
          <w:b/>
          <w:i/>
          <w:szCs w:val="24"/>
          <w:lang w:val="en-GB" w:eastAsia="en-US"/>
        </w:rPr>
        <w:t>ERA</w:t>
      </w:r>
      <w:r w:rsidRPr="00B06561">
        <w:rPr>
          <w:b/>
          <w:i/>
          <w:szCs w:val="24"/>
          <w:lang w:eastAsia="en-US"/>
        </w:rPr>
        <w:t xml:space="preserve">, σε συνεργασία με τον </w:t>
      </w:r>
      <w:r w:rsidRPr="00B06561">
        <w:rPr>
          <w:b/>
          <w:i/>
          <w:szCs w:val="24"/>
          <w:lang w:val="en-GB" w:eastAsia="en-US"/>
        </w:rPr>
        <w:t>ENIM</w:t>
      </w:r>
      <w:r w:rsidRPr="00B06561">
        <w:rPr>
          <w:b/>
          <w:i/>
          <w:szCs w:val="24"/>
          <w:lang w:eastAsia="en-US"/>
        </w:rPr>
        <w:t xml:space="preserve"> και τον συντονιστή δικτύου, παρέχει, σύμφωνα με το άρθρο 19 του κανονισμού (ΕΕ) 2016/796, έως ... [12 μήνες από την έναρξη ισχύος του παρόντος κανονισμού], σύσταση προς την Επιτροπή, με την οποία καθορίζονται εργαλεία για την εφαρμογή και τη διακυβέρνηση του ψηφιακού ευρωπαϊκού συστήματος διαχείρισης της σιδηροδρομικής χωρητικότητας και της κυκλοφορίας. Η σύσταση λαμβάνει υπόψη τα εργαλεία που ήδη χρησιμοποιούνται σε λειτουργία ή βρίσκονται υπό ανάπτυξη, καθώς και τις επενδύσεις, τα εργαλεία και τα χρονοδιαγράμματα που προβλέπονται στην παρούσα παράγραφο. Με βάση την εν λόγω σύσταση, η Επιτροπή εξουσιοδοτείται να εκδώσει κατ’ εξουσιοδότηση πράξη σύμφωνα με το άρθρο 71 για τον καθορισμό των εν λόγω εργαλείων σχετικά με την εφαρμογή και τη διακυβέρνηση του ψηφιακού ευρωπαϊκού σιδηροδρομικού συστήματος διαχείρισης της χωρητικότητας και της κυκλοφορίας και για τον προσδιορισμό των καθηκόντων της κοινής επιχείρησης «Ευρωπαϊκοί σιδηρόδρομοι», του </w:t>
      </w:r>
      <w:r w:rsidRPr="00B06561">
        <w:rPr>
          <w:b/>
          <w:i/>
          <w:szCs w:val="24"/>
          <w:lang w:val="en-GB" w:eastAsia="en-US"/>
        </w:rPr>
        <w:t>ERA</w:t>
      </w:r>
      <w:r w:rsidRPr="00B06561">
        <w:rPr>
          <w:b/>
          <w:i/>
          <w:szCs w:val="24"/>
          <w:lang w:eastAsia="en-US"/>
        </w:rPr>
        <w:t xml:space="preserve">, των διαχειριστών υποδομής, του </w:t>
      </w:r>
      <w:r w:rsidRPr="00B06561">
        <w:rPr>
          <w:b/>
          <w:i/>
          <w:szCs w:val="24"/>
          <w:lang w:val="en-GB" w:eastAsia="en-US"/>
        </w:rPr>
        <w:t>ENIM</w:t>
      </w:r>
      <w:r w:rsidRPr="00B06561">
        <w:rPr>
          <w:b/>
          <w:i/>
          <w:szCs w:val="24"/>
          <w:lang w:eastAsia="en-US"/>
        </w:rPr>
        <w:t xml:space="preserve">, του </w:t>
      </w:r>
      <w:r w:rsidRPr="00B06561">
        <w:rPr>
          <w:b/>
          <w:i/>
          <w:szCs w:val="24"/>
          <w:lang w:val="en-GB" w:eastAsia="en-US"/>
        </w:rPr>
        <w:t>ENRRB</w:t>
      </w:r>
      <w:r w:rsidRPr="00B06561">
        <w:rPr>
          <w:b/>
          <w:i/>
          <w:szCs w:val="24"/>
          <w:lang w:eastAsia="en-US"/>
        </w:rPr>
        <w:t xml:space="preserve"> και του συντονιστή δικτύου στη διαδικασία αυτή.</w:t>
      </w:r>
      <w:r w:rsidR="00F407FE">
        <w:rPr>
          <w:b/>
          <w:szCs w:val="24"/>
          <w:lang w:eastAsia="en-US"/>
        </w:rPr>
        <w:t xml:space="preserve"> [Τροπολογία </w:t>
      </w:r>
      <w:r w:rsidR="00F407FE" w:rsidRPr="006E765C">
        <w:rPr>
          <w:b/>
          <w:szCs w:val="24"/>
          <w:lang w:eastAsia="en-US"/>
        </w:rPr>
        <w:t>221</w:t>
      </w:r>
      <w:r w:rsidR="00F407FE">
        <w:rPr>
          <w:b/>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b/>
          <w:i/>
          <w:szCs w:val="24"/>
          <w:lang w:eastAsia="en-US"/>
        </w:rPr>
        <w:t>5β.</w:t>
      </w:r>
      <w:r w:rsidRPr="00B06561">
        <w:rPr>
          <w:szCs w:val="24"/>
          <w:lang w:eastAsia="en-US"/>
        </w:rPr>
        <w:tab/>
      </w:r>
      <w:r w:rsidRPr="00B06561">
        <w:rPr>
          <w:b/>
          <w:i/>
          <w:szCs w:val="24"/>
          <w:lang w:eastAsia="en-US"/>
        </w:rPr>
        <w:t xml:space="preserve">Ο </w:t>
      </w:r>
      <w:r w:rsidRPr="00B06561">
        <w:rPr>
          <w:b/>
          <w:i/>
          <w:szCs w:val="24"/>
          <w:lang w:val="en-GB" w:eastAsia="en-US"/>
        </w:rPr>
        <w:t>ERA</w:t>
      </w:r>
      <w:r w:rsidRPr="00B06561">
        <w:rPr>
          <w:b/>
          <w:i/>
          <w:szCs w:val="24"/>
          <w:lang w:eastAsia="en-US"/>
        </w:rPr>
        <w:t xml:space="preserve"> συντονίζει τα καθήκοντα αυτά.</w:t>
      </w:r>
    </w:p>
    <w:p w:rsidR="00B06561" w:rsidRPr="00B06561" w:rsidRDefault="00B06561" w:rsidP="00B06561">
      <w:pPr>
        <w:spacing w:before="120" w:after="120" w:line="360" w:lineRule="auto"/>
        <w:ind w:left="850"/>
        <w:rPr>
          <w:szCs w:val="24"/>
          <w:lang w:eastAsia="en-US"/>
        </w:rPr>
      </w:pPr>
      <w:r w:rsidRPr="00B06561">
        <w:rPr>
          <w:b/>
          <w:i/>
          <w:szCs w:val="24"/>
          <w:lang w:eastAsia="en-US"/>
        </w:rPr>
        <w:t>Ο συντονιστής του δικτύου διαχειρίζεται τα κεντρικά εργαλεία των ευρωπαϊκών ψηφιακών συστημάτων διαχείρισης χωρητικότητας και κυκλοφορίας.</w:t>
      </w:r>
    </w:p>
    <w:p w:rsidR="00B06561" w:rsidRPr="00F407FE" w:rsidRDefault="00B06561" w:rsidP="00B06561">
      <w:pPr>
        <w:spacing w:before="120" w:after="120" w:line="360" w:lineRule="auto"/>
        <w:ind w:left="850"/>
        <w:rPr>
          <w:b/>
          <w:szCs w:val="24"/>
          <w:lang w:eastAsia="en-US"/>
        </w:rPr>
      </w:pPr>
      <w:r w:rsidRPr="00B06561">
        <w:rPr>
          <w:b/>
          <w:i/>
          <w:szCs w:val="24"/>
          <w:lang w:eastAsia="en-US"/>
        </w:rPr>
        <w:t xml:space="preserve">Ο </w:t>
      </w:r>
      <w:r w:rsidRPr="00B06561">
        <w:rPr>
          <w:b/>
          <w:i/>
          <w:szCs w:val="24"/>
          <w:lang w:val="en-GB" w:eastAsia="en-US"/>
        </w:rPr>
        <w:t>ERA</w:t>
      </w:r>
      <w:r w:rsidRPr="00B06561">
        <w:rPr>
          <w:b/>
          <w:i/>
          <w:szCs w:val="24"/>
          <w:lang w:eastAsia="en-US"/>
        </w:rPr>
        <w:t xml:space="preserve"> διασφαλίζει τη συμμόρφωση των ψηφιακών συστημάτων που αναπτύσσει ο τομέας με τα τεχνικά πρότυπα διαλειτουργικότητας.</w:t>
      </w:r>
      <w:r w:rsidR="00F407FE">
        <w:rPr>
          <w:b/>
          <w:szCs w:val="24"/>
          <w:lang w:eastAsia="en-US"/>
        </w:rPr>
        <w:t xml:space="preserve"> [Τροπολογία </w:t>
      </w:r>
      <w:r w:rsidR="00F407FE" w:rsidRPr="00F407FE">
        <w:rPr>
          <w:b/>
          <w:szCs w:val="24"/>
          <w:lang w:eastAsia="en-US"/>
        </w:rPr>
        <w:t>222</w:t>
      </w:r>
      <w:r w:rsidR="00F407FE">
        <w:rPr>
          <w:b/>
          <w:szCs w:val="24"/>
          <w:lang w:eastAsia="en-US"/>
        </w:rPr>
        <w:t>]</w:t>
      </w:r>
    </w:p>
    <w:p w:rsidR="0049003D" w:rsidRDefault="0049003D">
      <w:pPr>
        <w:widowControl/>
        <w:rPr>
          <w:b/>
          <w:i/>
          <w:szCs w:val="24"/>
          <w:lang w:eastAsia="en-US"/>
        </w:rPr>
      </w:pPr>
      <w:r>
        <w:rPr>
          <w:b/>
          <w:i/>
          <w:szCs w:val="24"/>
          <w:lang w:eastAsia="en-US"/>
        </w:rPr>
        <w:br w:type="page"/>
      </w:r>
    </w:p>
    <w:p w:rsidR="00B06561" w:rsidRPr="00F407FE" w:rsidRDefault="00B06561" w:rsidP="00B06561">
      <w:pPr>
        <w:spacing w:before="120" w:after="120" w:line="360" w:lineRule="auto"/>
        <w:ind w:left="850" w:hanging="850"/>
        <w:rPr>
          <w:b/>
          <w:szCs w:val="24"/>
          <w:lang w:eastAsia="en-US"/>
        </w:rPr>
      </w:pPr>
      <w:r w:rsidRPr="00B06561">
        <w:rPr>
          <w:b/>
          <w:i/>
          <w:szCs w:val="24"/>
          <w:lang w:eastAsia="en-US"/>
        </w:rPr>
        <w:lastRenderedPageBreak/>
        <w:t>5γ.</w:t>
      </w:r>
      <w:r w:rsidRPr="00B06561">
        <w:rPr>
          <w:szCs w:val="24"/>
          <w:lang w:eastAsia="en-US"/>
        </w:rPr>
        <w:tab/>
      </w:r>
      <w:r w:rsidRPr="00B06561">
        <w:rPr>
          <w:b/>
          <w:i/>
          <w:szCs w:val="24"/>
          <w:lang w:eastAsia="en-US"/>
        </w:rPr>
        <w:t>Η Επιτροπή και τα κράτη μέλη στηρίζουν τη χρηματοδότηση των δραστηριοτήτων που αναφέρονται στο παρόν άρθρο, συμπεριλαμβανομένων εκείνων από τον χρηματοδοτικό μηχανισμό «Συνδέοντας την Ευρώπη» προκειμένου να διασφαλιστεί η έγκαιρη, διασυνοριακή, εναρμονισμένη και διαλειτουργική εφαρμογή των ψηφιακών εργαλείων και υπηρεσιών.</w:t>
      </w:r>
      <w:r w:rsidR="00F407FE">
        <w:rPr>
          <w:b/>
          <w:szCs w:val="24"/>
          <w:lang w:eastAsia="en-US"/>
        </w:rPr>
        <w:t xml:space="preserve"> [Τροπολογία </w:t>
      </w:r>
      <w:r w:rsidR="00F407FE" w:rsidRPr="006E765C">
        <w:rPr>
          <w:b/>
          <w:szCs w:val="24"/>
          <w:lang w:eastAsia="en-US"/>
        </w:rPr>
        <w:t>223</w:t>
      </w:r>
      <w:r w:rsidR="00F407FE">
        <w:rPr>
          <w:b/>
          <w:szCs w:val="24"/>
          <w:lang w:eastAsia="en-US"/>
        </w:rPr>
        <w:t>]</w:t>
      </w:r>
    </w:p>
    <w:p w:rsidR="00B06561" w:rsidRPr="00B06561" w:rsidRDefault="00B06561" w:rsidP="00B06561">
      <w:pPr>
        <w:spacing w:before="120" w:after="120" w:line="360" w:lineRule="auto"/>
        <w:jc w:val="center"/>
        <w:rPr>
          <w:szCs w:val="24"/>
          <w:lang w:eastAsia="en-US"/>
        </w:rPr>
      </w:pPr>
      <w:r w:rsidRPr="00B06561">
        <w:rPr>
          <w:szCs w:val="24"/>
          <w:lang w:eastAsia="en-US"/>
        </w:rPr>
        <w:t xml:space="preserve">ΚΕΦΑΛΑΙΟ </w:t>
      </w:r>
      <w:r w:rsidRPr="00B06561">
        <w:rPr>
          <w:szCs w:val="24"/>
          <w:lang w:val="en-GB" w:eastAsia="en-US"/>
        </w:rPr>
        <w:t>VI</w:t>
      </w:r>
      <w:r w:rsidRPr="00B06561">
        <w:rPr>
          <w:szCs w:val="24"/>
          <w:lang w:eastAsia="en-US"/>
        </w:rPr>
        <w:t xml:space="preserve"> </w:t>
      </w:r>
      <w:r w:rsidRPr="00B06561">
        <w:rPr>
          <w:szCs w:val="24"/>
          <w:lang w:eastAsia="en-US"/>
        </w:rPr>
        <w:br/>
        <w:t>ΡΥΘΜΙΣΤΙΚΗ ΕΠΟΠΤΕΙΑ ΤΗΣ ΔΙΑΧΕΙΡΙΣΗΣ ΤΗΣ ΧΩΡΗΤΙΚΟΤΗΤΑΣ ΚΑΙ ΤΗΣ ΚΥΚΛΟΦΟΡΙΑΣ</w:t>
      </w:r>
    </w:p>
    <w:p w:rsidR="00B06561" w:rsidRPr="00B06561" w:rsidRDefault="00B06561" w:rsidP="00B06561">
      <w:pPr>
        <w:spacing w:before="120" w:after="120" w:line="360" w:lineRule="auto"/>
        <w:jc w:val="center"/>
        <w:rPr>
          <w:szCs w:val="24"/>
          <w:lang w:eastAsia="en-US"/>
        </w:rPr>
      </w:pPr>
      <w:r w:rsidRPr="00B06561">
        <w:rPr>
          <w:szCs w:val="24"/>
          <w:lang w:eastAsia="en-US"/>
        </w:rPr>
        <w:t>ΤΜΗΜΑ 1</w:t>
      </w:r>
      <w:r w:rsidRPr="00B06561">
        <w:rPr>
          <w:szCs w:val="24"/>
          <w:lang w:eastAsia="en-US"/>
        </w:rPr>
        <w:br/>
        <w:t>Ρυθμιστικοί φορείς</w:t>
      </w:r>
    </w:p>
    <w:p w:rsidR="00B06561" w:rsidRPr="00B06561" w:rsidRDefault="00B06561" w:rsidP="00B06561">
      <w:pPr>
        <w:spacing w:before="120" w:after="120" w:line="360" w:lineRule="auto"/>
        <w:jc w:val="center"/>
        <w:rPr>
          <w:szCs w:val="24"/>
          <w:lang w:eastAsia="en-US"/>
        </w:rPr>
      </w:pPr>
      <w:r w:rsidRPr="00B06561">
        <w:rPr>
          <w:szCs w:val="24"/>
          <w:lang w:eastAsia="en-US"/>
        </w:rPr>
        <w:t>Άρθρο 63</w:t>
      </w:r>
      <w:r w:rsidRPr="00B06561">
        <w:rPr>
          <w:szCs w:val="24"/>
          <w:lang w:eastAsia="en-US"/>
        </w:rPr>
        <w:br/>
        <w:t>Αρμοδιότητες των ρυθμιστικών φορέων</w:t>
      </w:r>
    </w:p>
    <w:p w:rsidR="00B06561" w:rsidRPr="00F407FE" w:rsidRDefault="00B06561" w:rsidP="00B06561">
      <w:pPr>
        <w:spacing w:before="120" w:after="120" w:line="360" w:lineRule="auto"/>
        <w:ind w:left="850" w:hanging="850"/>
        <w:rPr>
          <w:b/>
          <w:szCs w:val="24"/>
          <w:lang w:eastAsia="en-US"/>
        </w:rPr>
      </w:pPr>
      <w:r w:rsidRPr="00B06561">
        <w:rPr>
          <w:szCs w:val="24"/>
          <w:lang w:eastAsia="en-US"/>
        </w:rPr>
        <w:t>1.</w:t>
      </w:r>
      <w:r w:rsidRPr="00B06561">
        <w:rPr>
          <w:szCs w:val="24"/>
          <w:lang w:eastAsia="en-US"/>
        </w:rPr>
        <w:tab/>
        <w:t xml:space="preserve">Τα καθήκοντα και οι εξουσίες που προβλέπονται στο άρθρο 56 της οδηγίας 2012/34/ΕΕ ασκούνται επίσης όσον αφορά τα θέματα που καλύπτονται από τον παρόντα κανονισμό. Ειδικότερα, ο ρυθμιστικός φορέας παρακολουθεί τις δραστηριότητες των διαχειριστών υποδομής </w:t>
      </w:r>
      <w:r w:rsidRPr="00B06561">
        <w:rPr>
          <w:b/>
          <w:i/>
          <w:szCs w:val="24"/>
          <w:lang w:eastAsia="en-US"/>
        </w:rPr>
        <w:t xml:space="preserve">και του Ευρωπαίου συντονιστή δικτύου </w:t>
      </w:r>
      <w:r w:rsidRPr="00B06561">
        <w:rPr>
          <w:szCs w:val="24"/>
          <w:lang w:eastAsia="en-US"/>
        </w:rPr>
        <w:t xml:space="preserve">όπως ορίζονται στα κεφάλαια ΙΙ έως </w:t>
      </w:r>
      <w:r w:rsidRPr="00B06561">
        <w:rPr>
          <w:szCs w:val="24"/>
          <w:lang w:val="en-GB" w:eastAsia="en-US"/>
        </w:rPr>
        <w:t>V</w:t>
      </w:r>
      <w:r w:rsidRPr="00B06561">
        <w:rPr>
          <w:b/>
          <w:i/>
          <w:szCs w:val="24"/>
          <w:lang w:eastAsia="en-US"/>
        </w:rPr>
        <w:t xml:space="preserve"> του παρόντος κανονισμού</w:t>
      </w:r>
      <w:r w:rsidRPr="00B06561">
        <w:rPr>
          <w:szCs w:val="24"/>
          <w:lang w:eastAsia="en-US"/>
        </w:rPr>
        <w:t xml:space="preserve"> και επαληθεύει τη συμμόρφωση με τον παρόντα κανονισμό με δική του πρωτοβουλία και με σκοπό την πρόληψη των διακρίσεων σε βάρος των αιτούντων.</w:t>
      </w:r>
      <w:r w:rsidR="00F407FE">
        <w:rPr>
          <w:b/>
          <w:szCs w:val="24"/>
          <w:lang w:eastAsia="en-US"/>
        </w:rPr>
        <w:t xml:space="preserve"> [Τροπολογία </w:t>
      </w:r>
      <w:r w:rsidR="00F407FE" w:rsidRPr="006E765C">
        <w:rPr>
          <w:b/>
          <w:szCs w:val="24"/>
          <w:lang w:eastAsia="en-US"/>
        </w:rPr>
        <w:t>224</w:t>
      </w:r>
      <w:r w:rsidR="00F407FE">
        <w:rPr>
          <w:b/>
          <w:szCs w:val="24"/>
          <w:lang w:eastAsia="en-US"/>
        </w:rPr>
        <w:t>]</w:t>
      </w:r>
    </w:p>
    <w:p w:rsidR="0049003D" w:rsidRDefault="0049003D">
      <w:pPr>
        <w:widowControl/>
        <w:rPr>
          <w:b/>
          <w:i/>
          <w:szCs w:val="24"/>
          <w:lang w:eastAsia="en-US"/>
        </w:rPr>
      </w:pPr>
      <w:r>
        <w:rPr>
          <w:b/>
          <w:i/>
          <w:szCs w:val="24"/>
          <w:lang w:eastAsia="en-US"/>
        </w:rPr>
        <w:br w:type="page"/>
      </w:r>
    </w:p>
    <w:p w:rsidR="00B06561" w:rsidRPr="00F407FE" w:rsidRDefault="00B06561" w:rsidP="00B06561">
      <w:pPr>
        <w:spacing w:before="120" w:after="120" w:line="360" w:lineRule="auto"/>
        <w:ind w:left="850" w:hanging="850"/>
        <w:rPr>
          <w:b/>
          <w:szCs w:val="24"/>
          <w:lang w:eastAsia="en-US"/>
        </w:rPr>
      </w:pPr>
      <w:r w:rsidRPr="00B06561">
        <w:rPr>
          <w:b/>
          <w:i/>
          <w:szCs w:val="24"/>
          <w:lang w:eastAsia="en-US"/>
        </w:rPr>
        <w:lastRenderedPageBreak/>
        <w:t>1α.</w:t>
      </w:r>
      <w:r w:rsidRPr="00B06561">
        <w:rPr>
          <w:szCs w:val="24"/>
          <w:lang w:eastAsia="en-US"/>
        </w:rPr>
        <w:tab/>
      </w:r>
      <w:r w:rsidRPr="00B06561">
        <w:rPr>
          <w:b/>
          <w:i/>
          <w:szCs w:val="24"/>
          <w:lang w:eastAsia="en-US"/>
        </w:rPr>
        <w:t xml:space="preserve">Ο ρυθμιστικός φορέας συμμετέχει και επιβλέπει τον στρατηγικό σχεδιασμό της χωρητικότητας που προβλέπεται στο Τμήμα </w:t>
      </w:r>
      <w:r w:rsidRPr="00B06561">
        <w:rPr>
          <w:b/>
          <w:i/>
          <w:szCs w:val="24"/>
          <w:lang w:val="en-GB" w:eastAsia="en-US"/>
        </w:rPr>
        <w:t>II</w:t>
      </w:r>
      <w:r w:rsidRPr="00B06561">
        <w:rPr>
          <w:b/>
          <w:i/>
          <w:szCs w:val="24"/>
          <w:lang w:eastAsia="en-US"/>
        </w:rPr>
        <w:t xml:space="preserve"> του παρόντος κανονισμού. Αξιολογεί επίσης την αναλογικότητα, την απαγόρευση των διακρίσεων και τη διαφάνεια. Μπορεί να εκδώσει και να κοινοποιήσει γνώμες στους διαχειριστές υποδομής, στο </w:t>
      </w:r>
      <w:r w:rsidRPr="00B06561">
        <w:rPr>
          <w:b/>
          <w:i/>
          <w:szCs w:val="24"/>
          <w:lang w:val="en-GB" w:eastAsia="en-US"/>
        </w:rPr>
        <w:t>ENIM</w:t>
      </w:r>
      <w:r w:rsidRPr="00B06561">
        <w:rPr>
          <w:b/>
          <w:i/>
          <w:szCs w:val="24"/>
          <w:lang w:eastAsia="en-US"/>
        </w:rPr>
        <w:t xml:space="preserve"> και στην </w:t>
      </w:r>
      <w:r w:rsidRPr="00B06561">
        <w:rPr>
          <w:b/>
          <w:i/>
          <w:szCs w:val="24"/>
          <w:lang w:val="en-GB" w:eastAsia="en-US"/>
        </w:rPr>
        <w:t>ERP</w:t>
      </w:r>
      <w:r w:rsidRPr="00B06561">
        <w:rPr>
          <w:b/>
          <w:i/>
          <w:szCs w:val="24"/>
          <w:lang w:eastAsia="en-US"/>
        </w:rPr>
        <w:t>. Οι διαχειριστές υποδομής λαμβάνουν υπόψη τις προτάσεις των ρυθμιστικών φορέων κατά την κατάρτιση του στρατηγικού σχεδιασμού της χωρητικότητας.</w:t>
      </w:r>
      <w:r w:rsidR="00F407FE">
        <w:rPr>
          <w:b/>
          <w:szCs w:val="24"/>
          <w:lang w:eastAsia="en-US"/>
        </w:rPr>
        <w:t xml:space="preserve"> [Τροπολογία </w:t>
      </w:r>
      <w:r w:rsidR="00F407FE" w:rsidRPr="00F407FE">
        <w:rPr>
          <w:b/>
          <w:szCs w:val="24"/>
          <w:lang w:eastAsia="en-US"/>
        </w:rPr>
        <w:t>225</w:t>
      </w:r>
      <w:r w:rsidR="00F407FE">
        <w:rPr>
          <w:b/>
          <w:szCs w:val="24"/>
          <w:lang w:eastAsia="en-US"/>
        </w:rPr>
        <w:t>]</w:t>
      </w:r>
    </w:p>
    <w:p w:rsidR="00B06561" w:rsidRPr="00F407FE" w:rsidRDefault="00B06561" w:rsidP="00B06561">
      <w:pPr>
        <w:spacing w:before="120" w:after="120" w:line="360" w:lineRule="auto"/>
        <w:ind w:left="850" w:hanging="850"/>
        <w:rPr>
          <w:b/>
          <w:szCs w:val="24"/>
          <w:lang w:eastAsia="en-US"/>
        </w:rPr>
      </w:pPr>
      <w:r w:rsidRPr="00B06561">
        <w:rPr>
          <w:szCs w:val="24"/>
          <w:lang w:eastAsia="en-US"/>
        </w:rPr>
        <w:t>2.</w:t>
      </w:r>
      <w:r w:rsidRPr="00B06561">
        <w:rPr>
          <w:szCs w:val="24"/>
          <w:lang w:eastAsia="en-US"/>
        </w:rPr>
        <w:tab/>
        <w:t>Σιδηροδρομική επιχείρηση,</w:t>
      </w:r>
      <w:r w:rsidRPr="00B06561">
        <w:rPr>
          <w:b/>
          <w:i/>
          <w:szCs w:val="24"/>
          <w:lang w:eastAsia="en-US"/>
        </w:rPr>
        <w:t xml:space="preserve"> άλλος</w:t>
      </w:r>
      <w:r w:rsidRPr="00B06561">
        <w:rPr>
          <w:szCs w:val="24"/>
          <w:lang w:eastAsia="en-US"/>
        </w:rPr>
        <w:t xml:space="preserve"> αιτών, δυνητικός αιτών, εθνική, περιφερειακή ή τοπική αρχή αρμόδια για τις μεταφορές έχει το δικαίωμα να προσφύγει στον ρυθμιστικό φορέα σύμφωνα με το άρθρο 56 της οδηγίας 2012/34/ΕΕ, εάν θεωρεί ότι έχει υποστεί άδικη μεταχείριση, έχει υποστεί διακρίσεις ή έχει θιγεί με οποιονδήποτε άλλο τρόπο από τον διαχειριστή υποδομής κατά την εκτέλεση από τον τελευταίο των δραστηριοτήτων που ορίζονται στα κεφάλαια </w:t>
      </w:r>
      <w:r w:rsidRPr="00B06561">
        <w:rPr>
          <w:szCs w:val="24"/>
          <w:lang w:val="en-GB" w:eastAsia="en-US"/>
        </w:rPr>
        <w:t>II</w:t>
      </w:r>
      <w:r w:rsidRPr="00B06561">
        <w:rPr>
          <w:szCs w:val="24"/>
          <w:lang w:eastAsia="en-US"/>
        </w:rPr>
        <w:t xml:space="preserve">, </w:t>
      </w:r>
      <w:r w:rsidRPr="00B06561">
        <w:rPr>
          <w:szCs w:val="24"/>
          <w:lang w:val="en-GB" w:eastAsia="en-US"/>
        </w:rPr>
        <w:t>III</w:t>
      </w:r>
      <w:r w:rsidRPr="00B06561">
        <w:rPr>
          <w:szCs w:val="24"/>
          <w:lang w:eastAsia="en-US"/>
        </w:rPr>
        <w:t xml:space="preserve">, </w:t>
      </w:r>
      <w:r w:rsidRPr="00B06561">
        <w:rPr>
          <w:szCs w:val="24"/>
          <w:lang w:val="en-GB" w:eastAsia="en-US"/>
        </w:rPr>
        <w:t>IV</w:t>
      </w:r>
      <w:r w:rsidRPr="00B06561">
        <w:rPr>
          <w:szCs w:val="24"/>
          <w:lang w:eastAsia="en-US"/>
        </w:rPr>
        <w:t xml:space="preserve"> και </w:t>
      </w:r>
      <w:r w:rsidRPr="00B06561">
        <w:rPr>
          <w:szCs w:val="24"/>
          <w:lang w:val="en-GB" w:eastAsia="en-US"/>
        </w:rPr>
        <w:t>V</w:t>
      </w:r>
      <w:r w:rsidRPr="00B06561">
        <w:rPr>
          <w:szCs w:val="24"/>
          <w:lang w:eastAsia="en-US"/>
        </w:rPr>
        <w:t xml:space="preserve"> του παρόντος κανονισμού</w:t>
      </w:r>
      <w:r w:rsidRPr="00B06561">
        <w:rPr>
          <w:strike/>
          <w:szCs w:val="24"/>
          <w:lang w:eastAsia="en-US"/>
        </w:rPr>
        <w:t xml:space="preserve"> (διαχείριση υποδομής· διαχείριση της κυκλοφορίας και των κρίσεων· επανεξέταση των επιδόσεων και διαχείριση· ευρωπαϊκό δίκτυο συντονισμού)</w:t>
      </w:r>
      <w:r w:rsidRPr="00B06561">
        <w:rPr>
          <w:szCs w:val="24"/>
          <w:lang w:eastAsia="en-US"/>
        </w:rPr>
        <w:t>.</w:t>
      </w:r>
      <w:r w:rsidR="00F407FE">
        <w:rPr>
          <w:b/>
          <w:szCs w:val="24"/>
          <w:lang w:eastAsia="en-US"/>
        </w:rPr>
        <w:t xml:space="preserve"> [Τροπολογία </w:t>
      </w:r>
      <w:r w:rsidR="00F407FE" w:rsidRPr="006E765C">
        <w:rPr>
          <w:b/>
          <w:szCs w:val="24"/>
          <w:lang w:eastAsia="en-US"/>
        </w:rPr>
        <w:t>226</w:t>
      </w:r>
      <w:r w:rsidR="00F407FE">
        <w:rPr>
          <w:b/>
          <w:szCs w:val="24"/>
          <w:lang w:eastAsia="en-US"/>
        </w:rPr>
        <w:t>]</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jc w:val="center"/>
        <w:rPr>
          <w:szCs w:val="24"/>
          <w:lang w:eastAsia="en-US"/>
        </w:rPr>
      </w:pPr>
      <w:r w:rsidRPr="00B06561">
        <w:rPr>
          <w:szCs w:val="24"/>
          <w:lang w:eastAsia="en-US"/>
        </w:rPr>
        <w:lastRenderedPageBreak/>
        <w:t>Άρθρο 64</w:t>
      </w:r>
      <w:r w:rsidRPr="00B06561">
        <w:rPr>
          <w:szCs w:val="24"/>
          <w:lang w:eastAsia="en-US"/>
        </w:rPr>
        <w:br/>
        <w:t>Συνεργασία των ρυθμιστικών φορέων στο πλαίσιο του Ευρωπαϊκού Δικτύου Ρυθμιστικών Φορέων Σιδηροδρόμων (</w:t>
      </w:r>
      <w:r w:rsidRPr="00B06561">
        <w:rPr>
          <w:szCs w:val="24"/>
          <w:lang w:val="en-GB" w:eastAsia="en-US"/>
        </w:rPr>
        <w:t>ENRRB</w:t>
      </w:r>
      <w:r w:rsidRPr="00B06561">
        <w:rPr>
          <w:szCs w:val="24"/>
          <w:lang w:eastAsia="en-US"/>
        </w:rPr>
        <w:t>)</w:t>
      </w:r>
    </w:p>
    <w:p w:rsidR="00B06561" w:rsidRPr="00F407FE" w:rsidRDefault="00B06561" w:rsidP="00B06561">
      <w:pPr>
        <w:spacing w:before="120" w:after="120" w:line="360" w:lineRule="auto"/>
        <w:ind w:left="850" w:hanging="850"/>
        <w:rPr>
          <w:b/>
          <w:szCs w:val="24"/>
          <w:lang w:eastAsia="en-US"/>
        </w:rPr>
      </w:pPr>
      <w:r w:rsidRPr="00B06561">
        <w:rPr>
          <w:szCs w:val="24"/>
          <w:lang w:eastAsia="en-US"/>
        </w:rPr>
        <w:t>1.</w:t>
      </w:r>
      <w:r w:rsidRPr="00B06561">
        <w:rPr>
          <w:szCs w:val="24"/>
          <w:lang w:eastAsia="en-US"/>
        </w:rPr>
        <w:tab/>
        <w:t xml:space="preserve">Για τον σκοπό της εκπλήρωσης των αρμοδιοτήτων τους δυνάμει του παρόντος κανονισμού, οι ρυθμιστικοί φορείς συνεργάζονται στο πλαίσιο του </w:t>
      </w:r>
      <w:r w:rsidRPr="00B06561">
        <w:rPr>
          <w:szCs w:val="24"/>
          <w:lang w:val="en-GB" w:eastAsia="en-US"/>
        </w:rPr>
        <w:t>ENRRB</w:t>
      </w:r>
      <w:r w:rsidRPr="00B06561">
        <w:rPr>
          <w:szCs w:val="24"/>
          <w:lang w:eastAsia="en-US"/>
        </w:rPr>
        <w:t xml:space="preserve"> που αναφέρεται στο άρθρο 57 παράγραφος 1 της οδηγίας 2012/34/ΕΕ, μεταξύ άλλων μέσω κοινών διαβουλεύσεων και ερευνών, εκδίδοντας γνώμες ή συστάσεις ή μέσω άλλων σχετικών δραστηριοτήτων. Οι ρυθμιστικοί φορείς παρέχουν όλες τις απαιτούμενες πληροφορίες στο </w:t>
      </w:r>
      <w:r w:rsidRPr="00B06561">
        <w:rPr>
          <w:szCs w:val="24"/>
          <w:lang w:val="en-GB" w:eastAsia="en-US"/>
        </w:rPr>
        <w:t>ENRRB</w:t>
      </w:r>
      <w:r w:rsidRPr="00B06561">
        <w:rPr>
          <w:b/>
          <w:i/>
          <w:szCs w:val="24"/>
          <w:lang w:eastAsia="en-US"/>
        </w:rPr>
        <w:t xml:space="preserve"> και λαμβάνουν υπόψη τις γνώμες και τις συστάσεις που εκδίδει το </w:t>
      </w:r>
      <w:r w:rsidRPr="00B06561">
        <w:rPr>
          <w:b/>
          <w:i/>
          <w:szCs w:val="24"/>
          <w:lang w:val="en-GB" w:eastAsia="en-US"/>
        </w:rPr>
        <w:t>ENRRB</w:t>
      </w:r>
      <w:r w:rsidRPr="00B06561">
        <w:rPr>
          <w:szCs w:val="24"/>
          <w:lang w:eastAsia="en-US"/>
        </w:rPr>
        <w:t>.</w:t>
      </w:r>
      <w:r w:rsidR="00F407FE">
        <w:rPr>
          <w:b/>
          <w:szCs w:val="24"/>
          <w:lang w:eastAsia="en-US"/>
        </w:rPr>
        <w:t xml:space="preserve"> [Τροπολογία </w:t>
      </w:r>
      <w:r w:rsidR="00F407FE" w:rsidRPr="006E765C">
        <w:rPr>
          <w:b/>
          <w:szCs w:val="24"/>
          <w:lang w:eastAsia="en-US"/>
        </w:rPr>
        <w:t>227</w:t>
      </w:r>
      <w:r w:rsidR="00F407FE">
        <w:rPr>
          <w:b/>
          <w:szCs w:val="24"/>
          <w:lang w:eastAsia="en-US"/>
        </w:rPr>
        <w:t>]</w:t>
      </w:r>
    </w:p>
    <w:p w:rsidR="00B06561" w:rsidRPr="00B06561" w:rsidRDefault="00B06561" w:rsidP="00B06561">
      <w:pPr>
        <w:spacing w:before="120" w:after="120" w:line="360" w:lineRule="auto"/>
        <w:ind w:left="850"/>
        <w:rPr>
          <w:szCs w:val="24"/>
          <w:lang w:eastAsia="en-US"/>
        </w:rPr>
      </w:pPr>
      <w:r w:rsidRPr="00B06561">
        <w:rPr>
          <w:szCs w:val="24"/>
          <w:lang w:eastAsia="en-US"/>
        </w:rPr>
        <w:t xml:space="preserve">Όταν ενεργεί εντός του πεδίου εφαρμογής του παρόντος κανονισμού, το </w:t>
      </w:r>
      <w:r w:rsidRPr="00B06561">
        <w:rPr>
          <w:szCs w:val="24"/>
          <w:lang w:val="en-GB" w:eastAsia="en-US"/>
        </w:rPr>
        <w:t>ENRRB</w:t>
      </w:r>
      <w:r w:rsidRPr="00B06561">
        <w:rPr>
          <w:szCs w:val="24"/>
          <w:lang w:eastAsia="en-US"/>
        </w:rPr>
        <w:t xml:space="preserve"> έχει τα καθήκοντα και τις αρμοδιότητες και οργανώνει τις εργασίες όπως ορίζεται στο τμήμα 2 του παρόντος κεφαλαίου.</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 xml:space="preserve">Σε περίπτωση καταγγελίας ή αυτεπάγγελτης έρευνας για θέμα που εμπίπτει στο πεδίο εφαρμογής του παρόντος κανονισμού και επηρεάζει την πρόσβαση σε σιδηροδρομικά δίκτυα ή τη χρήση τους σε περισσότερα του ενός κράτη μέλη, ο οικείος ρυθμιστικός φορέας ενημερώνει την </w:t>
      </w:r>
      <w:r w:rsidRPr="00B06561">
        <w:rPr>
          <w:szCs w:val="24"/>
          <w:lang w:val="en-GB" w:eastAsia="en-US"/>
        </w:rPr>
        <w:t>ENRRB</w:t>
      </w:r>
      <w:r w:rsidRPr="00B06561">
        <w:rPr>
          <w:szCs w:val="24"/>
          <w:lang w:eastAsia="en-US"/>
        </w:rPr>
        <w:t xml:space="preserve"> και την Επιτροπή σχετικά με την καταγγελία ή την έρευνα.</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3.</w:t>
      </w:r>
      <w:r w:rsidRPr="00B06561">
        <w:rPr>
          <w:szCs w:val="24"/>
          <w:lang w:eastAsia="en-US"/>
        </w:rPr>
        <w:tab/>
        <w:t xml:space="preserve">Ένας ρυθμιστικός φορέας μπορεί να διαβιβάζει κάθε σχετικό θέμα, καταγγελία ή έρευνα στο </w:t>
      </w:r>
      <w:r w:rsidRPr="00B06561">
        <w:rPr>
          <w:szCs w:val="24"/>
          <w:lang w:val="en-GB" w:eastAsia="en-US"/>
        </w:rPr>
        <w:t>ENRRB</w:t>
      </w:r>
      <w:r w:rsidRPr="00B06561">
        <w:rPr>
          <w:szCs w:val="24"/>
          <w:lang w:eastAsia="en-US"/>
        </w:rPr>
        <w:t xml:space="preserve"> για ανταλλαγή απόψεων ή για την έκδοση γνώμης ή σύστασης.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4.</w:t>
      </w:r>
      <w:r w:rsidRPr="00B06561">
        <w:rPr>
          <w:szCs w:val="24"/>
          <w:lang w:eastAsia="en-US"/>
        </w:rPr>
        <w:tab/>
        <w:t xml:space="preserve">Κατά τη λήψη αποφάσεων σε θέματα που αφορούν περισσότερα του ενός κράτη μέλη, οι ενδιαφερόμενοι ρυθμιστικοί φορείς συνεργάζονται για την προετοιμασία των αντίστοιχων αποφάσεών τους υπό τον συντονισμό του </w:t>
      </w:r>
      <w:r w:rsidRPr="00B06561">
        <w:rPr>
          <w:szCs w:val="24"/>
          <w:lang w:val="en-GB" w:eastAsia="en-US"/>
        </w:rPr>
        <w:t>ENRRB</w:t>
      </w:r>
      <w:r w:rsidRPr="00B06561">
        <w:rPr>
          <w:szCs w:val="24"/>
          <w:lang w:eastAsia="en-US"/>
        </w:rPr>
        <w:t xml:space="preserve">, προκειμένου να διευθετηθεί το ζήτημα. Για τον σκοπό αυτό, οι ενδιαφερόμενοι ρυθμιστικοί φορείς ασκούν τα καθήκοντά τους σύμφωνα με την παράγραφο 1 του παρόντος άρθρου και το άρθρο 56 της οδηγίας 2012/34/ΕΕ. Λαμβάνουν υπόψη κάθε σχετική γνώμη και σύσταση που εκδίδεται από το </w:t>
      </w:r>
      <w:r w:rsidRPr="00B06561">
        <w:rPr>
          <w:szCs w:val="24"/>
          <w:lang w:val="en-GB" w:eastAsia="en-US"/>
        </w:rPr>
        <w:t>ENRRB</w:t>
      </w:r>
      <w:r w:rsidRPr="00B06561">
        <w:rPr>
          <w:szCs w:val="24"/>
          <w:lang w:eastAsia="en-US"/>
        </w:rPr>
        <w:t xml:space="preserve"> και παρέχουν τις αποφάσεις αυτές στο </w:t>
      </w:r>
      <w:r w:rsidRPr="00B06561">
        <w:rPr>
          <w:szCs w:val="24"/>
          <w:lang w:val="en-GB" w:eastAsia="en-US"/>
        </w:rPr>
        <w:t>ENRRB</w:t>
      </w:r>
      <w:r w:rsidRPr="00B06561">
        <w:rPr>
          <w:szCs w:val="24"/>
          <w:lang w:eastAsia="en-US"/>
        </w:rPr>
        <w:t>.</w:t>
      </w:r>
    </w:p>
    <w:p w:rsidR="00B06561" w:rsidRPr="00F407FE" w:rsidRDefault="00B06561" w:rsidP="00B06561">
      <w:pPr>
        <w:spacing w:before="120" w:after="120" w:line="360" w:lineRule="auto"/>
        <w:ind w:left="850" w:hanging="850"/>
        <w:rPr>
          <w:b/>
          <w:szCs w:val="24"/>
          <w:lang w:eastAsia="en-US"/>
        </w:rPr>
      </w:pPr>
      <w:r w:rsidRPr="00B06561">
        <w:rPr>
          <w:szCs w:val="24"/>
          <w:lang w:eastAsia="en-US"/>
        </w:rPr>
        <w:t>5.</w:t>
      </w:r>
      <w:r w:rsidRPr="00B06561">
        <w:rPr>
          <w:szCs w:val="24"/>
          <w:lang w:eastAsia="en-US"/>
        </w:rPr>
        <w:tab/>
        <w:t xml:space="preserve">Όταν ένας ρυθμιστικός φορέας εκδίδει απόφαση η οποία αποκλίνει από οποιαδήποτε σχετική γνώμη ή σύσταση του </w:t>
      </w:r>
      <w:r w:rsidRPr="00B06561">
        <w:rPr>
          <w:szCs w:val="24"/>
          <w:lang w:val="en-GB" w:eastAsia="en-US"/>
        </w:rPr>
        <w:t>ENRRB</w:t>
      </w:r>
      <w:r w:rsidRPr="00B06561">
        <w:rPr>
          <w:szCs w:val="24"/>
          <w:lang w:eastAsia="en-US"/>
        </w:rPr>
        <w:t xml:space="preserve"> ή όταν αρνείται να εκδώσει απόφαση, παρέχει στο </w:t>
      </w:r>
      <w:r w:rsidRPr="00B06561">
        <w:rPr>
          <w:szCs w:val="24"/>
          <w:lang w:val="en-GB" w:eastAsia="en-US"/>
        </w:rPr>
        <w:t>ENRRB</w:t>
      </w:r>
      <w:r w:rsidRPr="00B06561">
        <w:rPr>
          <w:szCs w:val="24"/>
          <w:lang w:eastAsia="en-US"/>
        </w:rPr>
        <w:t xml:space="preserve"> επεξήγηση στην οποία εκτίθενται οι διαφορές και το σκεπτικό του για τη μη τήρηση των γνωμών ή συστάσεων του </w:t>
      </w:r>
      <w:r w:rsidRPr="00B06561">
        <w:rPr>
          <w:szCs w:val="24"/>
          <w:lang w:val="en-GB" w:eastAsia="en-US"/>
        </w:rPr>
        <w:t>ENRRB</w:t>
      </w:r>
      <w:r w:rsidRPr="00B06561">
        <w:rPr>
          <w:b/>
          <w:i/>
          <w:szCs w:val="24"/>
          <w:lang w:eastAsia="en-US"/>
        </w:rPr>
        <w:t xml:space="preserve"> και περιλαμβάνει τη σχετική επεξήγηση στην απόφασή του</w:t>
      </w:r>
      <w:r w:rsidRPr="00B06561">
        <w:rPr>
          <w:szCs w:val="24"/>
          <w:lang w:eastAsia="en-US"/>
        </w:rPr>
        <w:t>.</w:t>
      </w:r>
      <w:r w:rsidR="00F407FE">
        <w:rPr>
          <w:b/>
          <w:szCs w:val="24"/>
          <w:lang w:eastAsia="en-US"/>
        </w:rPr>
        <w:t xml:space="preserve"> [Τροπολογία </w:t>
      </w:r>
      <w:r w:rsidR="00F407FE" w:rsidRPr="006E765C">
        <w:rPr>
          <w:b/>
          <w:szCs w:val="24"/>
          <w:lang w:eastAsia="en-US"/>
        </w:rPr>
        <w:t>228</w:t>
      </w:r>
      <w:r w:rsidR="00F407FE">
        <w:rPr>
          <w:b/>
          <w:szCs w:val="24"/>
          <w:lang w:eastAsia="en-US"/>
        </w:rPr>
        <w:t>]</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6.</w:t>
      </w:r>
      <w:r w:rsidRPr="00B06561">
        <w:rPr>
          <w:szCs w:val="24"/>
          <w:lang w:eastAsia="en-US"/>
        </w:rPr>
        <w:tab/>
        <w:t xml:space="preserve">Οι ρυθμιστικοί φορείς των οποίων ζητείται η γνώμη από το </w:t>
      </w:r>
      <w:r w:rsidRPr="00B06561">
        <w:rPr>
          <w:szCs w:val="24"/>
          <w:lang w:val="en-GB" w:eastAsia="en-US"/>
        </w:rPr>
        <w:t>ENRRB</w:t>
      </w:r>
      <w:r w:rsidRPr="00B06561">
        <w:rPr>
          <w:szCs w:val="24"/>
          <w:lang w:eastAsia="en-US"/>
        </w:rPr>
        <w:t xml:space="preserve"> απαντούν εντός των προθεσμιών που ορίζει το </w:t>
      </w:r>
      <w:r w:rsidRPr="00B06561">
        <w:rPr>
          <w:szCs w:val="24"/>
          <w:lang w:val="en-GB" w:eastAsia="en-US"/>
        </w:rPr>
        <w:t>ENRRB</w:t>
      </w:r>
      <w:r w:rsidRPr="00B06561">
        <w:rPr>
          <w:szCs w:val="24"/>
          <w:lang w:eastAsia="en-US"/>
        </w:rPr>
        <w:t xml:space="preserve"> και, κατόπιν αιτήματος του τελευταίου, παρέχουν όλες τις πληροφορίες που έχουν το δικαίωμα να ζητήσουν βάσει του εθνικού τους δικαίου. Οι πληροφορίες αυτές μπορούν να χρησιμοποιούνται μόνο για τους σκοπούς των δραστηριοτήτων που διεξάγονται από τους ρυθμιστικούς φορείς σύμφωνα με τον παρόντα κανονισμό.</w:t>
      </w:r>
    </w:p>
    <w:p w:rsidR="00B06561" w:rsidRPr="00B06561" w:rsidRDefault="00B06561" w:rsidP="00B06561">
      <w:pPr>
        <w:spacing w:before="120" w:after="120" w:line="360" w:lineRule="auto"/>
        <w:ind w:left="850" w:hanging="850"/>
        <w:rPr>
          <w:szCs w:val="24"/>
          <w:lang w:eastAsia="en-US"/>
        </w:rPr>
      </w:pPr>
      <w:r w:rsidRPr="00B06561">
        <w:rPr>
          <w:szCs w:val="24"/>
          <w:lang w:eastAsia="en-US"/>
        </w:rPr>
        <w:t>7.</w:t>
      </w:r>
      <w:r w:rsidRPr="00B06561">
        <w:rPr>
          <w:szCs w:val="24"/>
          <w:lang w:eastAsia="en-US"/>
        </w:rPr>
        <w:tab/>
        <w:t xml:space="preserve">Οι διαχειριστές υποδομής παρέχουν, χωρίς καθυστέρηση, όλες τις πληροφορίες που απαιτούνται για τον χειρισμό καταγγελίας ή έρευνας βάσει του παρόντος άρθρου και έχουν ζητηθεί από τον ρυθμιστικό φορέα του κράτους μέλους στο οποίο εδρεύει ο διαχειριστής υποδομής. Οι ρυθμιστικοί φορείς έχουν το δικαίωμα να ζητούν πληροφορίες από το </w:t>
      </w:r>
      <w:r w:rsidRPr="00B06561">
        <w:rPr>
          <w:szCs w:val="24"/>
          <w:lang w:val="en-GB" w:eastAsia="en-US"/>
        </w:rPr>
        <w:t>ENIM</w:t>
      </w:r>
      <w:r w:rsidRPr="00B06561">
        <w:rPr>
          <w:szCs w:val="24"/>
          <w:lang w:eastAsia="en-US"/>
        </w:rPr>
        <w:t xml:space="preserve"> σχετικά με έρευνες που εμπίπτουν στην αρμοδιότητά τους. Οι ρυθμιστικοί φορείς έχουν το δικαίωμα να διαβιβάζουν τις πληροφορίες αυτές στο </w:t>
      </w:r>
      <w:r w:rsidRPr="00B06561">
        <w:rPr>
          <w:szCs w:val="24"/>
          <w:lang w:val="en-GB" w:eastAsia="en-US"/>
        </w:rPr>
        <w:t>ENRRB</w:t>
      </w:r>
      <w:r w:rsidRPr="00B06561">
        <w:rPr>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szCs w:val="24"/>
          <w:lang w:eastAsia="en-US"/>
        </w:rPr>
        <w:t>8.</w:t>
      </w:r>
      <w:r w:rsidRPr="00B06561">
        <w:rPr>
          <w:szCs w:val="24"/>
          <w:lang w:eastAsia="en-US"/>
        </w:rPr>
        <w:tab/>
        <w:t xml:space="preserve">Οι ρυθμιστικοί φορείς σιδηροδρόμων παρέχουν τους αναγκαίους πόρους για τη λειτουργία του </w:t>
      </w:r>
      <w:r w:rsidRPr="00B06561">
        <w:rPr>
          <w:szCs w:val="24"/>
          <w:lang w:val="en-GB" w:eastAsia="en-US"/>
        </w:rPr>
        <w:t>ENRRB</w:t>
      </w:r>
      <w:r w:rsidRPr="00B06561">
        <w:rPr>
          <w:szCs w:val="24"/>
          <w:lang w:eastAsia="en-US"/>
        </w:rPr>
        <w:t>.</w:t>
      </w:r>
    </w:p>
    <w:p w:rsidR="00B06561" w:rsidRPr="00F407FE" w:rsidRDefault="00B06561" w:rsidP="00B06561">
      <w:pPr>
        <w:spacing w:before="120" w:after="120" w:line="360" w:lineRule="auto"/>
        <w:ind w:left="850" w:hanging="850"/>
        <w:rPr>
          <w:b/>
          <w:szCs w:val="24"/>
          <w:lang w:eastAsia="en-US"/>
        </w:rPr>
      </w:pPr>
      <w:r w:rsidRPr="00B06561">
        <w:rPr>
          <w:b/>
          <w:i/>
          <w:szCs w:val="24"/>
          <w:lang w:eastAsia="en-US"/>
        </w:rPr>
        <w:t>8α.</w:t>
      </w:r>
      <w:r w:rsidRPr="00B06561">
        <w:rPr>
          <w:szCs w:val="24"/>
          <w:lang w:eastAsia="en-US"/>
        </w:rPr>
        <w:tab/>
      </w:r>
      <w:r w:rsidRPr="00B06561">
        <w:rPr>
          <w:b/>
          <w:i/>
          <w:szCs w:val="24"/>
          <w:lang w:eastAsia="en-US"/>
        </w:rPr>
        <w:t xml:space="preserve">Το </w:t>
      </w:r>
      <w:r w:rsidRPr="00B06561">
        <w:rPr>
          <w:b/>
          <w:i/>
          <w:szCs w:val="24"/>
          <w:lang w:val="en-GB" w:eastAsia="en-US"/>
        </w:rPr>
        <w:t>ENRRB</w:t>
      </w:r>
      <w:r w:rsidRPr="00B06561">
        <w:rPr>
          <w:b/>
          <w:i/>
          <w:szCs w:val="24"/>
          <w:lang w:eastAsia="en-US"/>
        </w:rPr>
        <w:t xml:space="preserve"> διασφαλίζει ότι η δομή του, οι μέθοδοι λειτουργίας και όλες οι σχετικές πληροφορίες σχετικά με το έργο του, συμπεριλαμβανομένων των γνωμοδοτήσεων και των συστάσεών του, δημοσιοποιούνται στον ιστότοπό του. Περιλαμβάνει τα στοιχεία επικοινωνίας των ομάδων εργασίας.</w:t>
      </w:r>
      <w:r w:rsidR="00F407FE">
        <w:rPr>
          <w:b/>
          <w:szCs w:val="24"/>
          <w:lang w:eastAsia="en-US"/>
        </w:rPr>
        <w:t xml:space="preserve"> [Τροπολογία </w:t>
      </w:r>
      <w:r w:rsidR="00F407FE" w:rsidRPr="006E765C">
        <w:rPr>
          <w:b/>
          <w:szCs w:val="24"/>
          <w:lang w:eastAsia="en-US"/>
        </w:rPr>
        <w:t>229</w:t>
      </w:r>
      <w:r w:rsidR="00F407FE">
        <w:rPr>
          <w:b/>
          <w:szCs w:val="24"/>
          <w:lang w:eastAsia="en-US"/>
        </w:rPr>
        <w:t>]</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jc w:val="center"/>
        <w:rPr>
          <w:szCs w:val="24"/>
          <w:lang w:eastAsia="en-US"/>
        </w:rPr>
      </w:pPr>
      <w:r w:rsidRPr="00B06561">
        <w:rPr>
          <w:szCs w:val="24"/>
          <w:lang w:eastAsia="en-US"/>
        </w:rPr>
        <w:lastRenderedPageBreak/>
        <w:t>ΤΜΗΜΑ 2</w:t>
      </w:r>
      <w:r w:rsidRPr="00B06561">
        <w:rPr>
          <w:szCs w:val="24"/>
          <w:lang w:eastAsia="en-US"/>
        </w:rPr>
        <w:br/>
        <w:t>Καθήκοντα και αρμοδιότητες του Ευρωπαϊκού Δικτύου Ρυθμιστικών Φορέων Σιδηροδρόμων</w:t>
      </w:r>
    </w:p>
    <w:p w:rsidR="00B06561" w:rsidRPr="00B06561" w:rsidRDefault="00B06561" w:rsidP="00B06561">
      <w:pPr>
        <w:spacing w:before="120" w:after="120" w:line="360" w:lineRule="auto"/>
        <w:jc w:val="center"/>
        <w:rPr>
          <w:szCs w:val="24"/>
          <w:lang w:eastAsia="en-US"/>
        </w:rPr>
      </w:pPr>
      <w:r w:rsidRPr="00B06561">
        <w:rPr>
          <w:szCs w:val="24"/>
          <w:lang w:eastAsia="en-US"/>
        </w:rPr>
        <w:t>Άρθρο 65</w:t>
      </w:r>
      <w:r w:rsidRPr="00B06561">
        <w:rPr>
          <w:szCs w:val="24"/>
          <w:lang w:eastAsia="en-US"/>
        </w:rPr>
        <w:br/>
        <w:t>Καθήκοντα και αρμοδιότητες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 xml:space="preserve">Εκτός από τα καθήκοντά του βάσει της οδηγίας 2012/34/ΕΕ, το </w:t>
      </w:r>
      <w:r w:rsidRPr="00B06561">
        <w:rPr>
          <w:szCs w:val="24"/>
          <w:lang w:val="en-GB" w:eastAsia="en-US"/>
        </w:rPr>
        <w:t>ENRRB</w:t>
      </w:r>
      <w:r w:rsidRPr="00B06561">
        <w:rPr>
          <w:szCs w:val="24"/>
          <w:lang w:eastAsia="en-US"/>
        </w:rPr>
        <w:t xml:space="preserve"> έχει επίσης τα καθήκοντα και τις αρμοδιότητες που ορίζονται στον παρόντα κανονισμό.</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 xml:space="preserve">Το </w:t>
      </w:r>
      <w:r w:rsidRPr="00B06561">
        <w:rPr>
          <w:szCs w:val="24"/>
          <w:lang w:val="en-GB" w:eastAsia="en-US"/>
        </w:rPr>
        <w:t>ENRRB</w:t>
      </w:r>
      <w:r w:rsidRPr="00B06561">
        <w:rPr>
          <w:szCs w:val="24"/>
          <w:lang w:eastAsia="en-US"/>
        </w:rPr>
        <w:t xml:space="preserve"> συντονίζει όλες τις δραστηριότητες συνεργασίας των ρυθμιστικών φορέων σιδηροδρόμων, όπως περιγράφεται στο άρθρο 64, και προωθεί την ευθυγράμμιση των αποφάσεων των ρυθμιστικών φορέων σε σχέση με τις διεθνείς σιδηροδρομικές υπηρεσίες.</w:t>
      </w:r>
    </w:p>
    <w:p w:rsidR="00B06561" w:rsidRPr="00F407FE" w:rsidRDefault="00B06561" w:rsidP="00B06561">
      <w:pPr>
        <w:spacing w:before="120" w:after="120" w:line="360" w:lineRule="auto"/>
        <w:ind w:left="850" w:hanging="850"/>
        <w:rPr>
          <w:b/>
          <w:szCs w:val="24"/>
          <w:lang w:eastAsia="en-US"/>
        </w:rPr>
      </w:pPr>
      <w:r w:rsidRPr="00B06561">
        <w:rPr>
          <w:b/>
          <w:i/>
          <w:szCs w:val="24"/>
          <w:lang w:eastAsia="en-US"/>
        </w:rPr>
        <w:t>2α.</w:t>
      </w:r>
      <w:r w:rsidRPr="00B06561">
        <w:rPr>
          <w:szCs w:val="24"/>
          <w:lang w:eastAsia="en-US"/>
        </w:rPr>
        <w:tab/>
      </w:r>
      <w:r w:rsidRPr="00B06561">
        <w:rPr>
          <w:b/>
          <w:i/>
          <w:szCs w:val="24"/>
          <w:lang w:eastAsia="en-US"/>
        </w:rPr>
        <w:t xml:space="preserve">Το </w:t>
      </w:r>
      <w:r w:rsidRPr="00B06561">
        <w:rPr>
          <w:b/>
          <w:i/>
          <w:szCs w:val="24"/>
          <w:lang w:val="en-GB" w:eastAsia="en-US"/>
        </w:rPr>
        <w:t>ENRRB</w:t>
      </w:r>
      <w:r w:rsidRPr="00B06561">
        <w:rPr>
          <w:b/>
          <w:i/>
          <w:szCs w:val="24"/>
          <w:lang w:eastAsia="en-US"/>
        </w:rPr>
        <w:t xml:space="preserve"> αξιολογεί, πριν από την έγκριση, τα ευρωπαϊκά πλαίσια για τη διαχείριση της χωρητικότητας, τη διαχείριση της κυκλοφορίας και την επανεξέταση των επιδόσεων, καθώς και την κοινή δομή της δήλωσης δικτύου, και εκδίδει και κοινοποιεί γνώμη στους εθνικούς ρυθμιστικούς φορείς οι οποίοι θα μπορούσαν να λάβουν μέτρα σύμφωνα με το άρθρο 56 της οδηγίας 2012/34/ΕΕ. Μπορεί να αξιολογεί όλες τις αποφάσεις του </w:t>
      </w:r>
      <w:r w:rsidRPr="00B06561">
        <w:rPr>
          <w:b/>
          <w:i/>
          <w:szCs w:val="24"/>
          <w:lang w:val="en-GB" w:eastAsia="en-US"/>
        </w:rPr>
        <w:t>ENIM</w:t>
      </w:r>
      <w:r w:rsidRPr="00B06561">
        <w:rPr>
          <w:b/>
          <w:i/>
          <w:szCs w:val="24"/>
          <w:lang w:eastAsia="en-US"/>
        </w:rPr>
        <w:t xml:space="preserve"> και να εκδίδει και να κοινοποιεί γνώμες στο </w:t>
      </w:r>
      <w:r w:rsidRPr="00B06561">
        <w:rPr>
          <w:b/>
          <w:i/>
          <w:szCs w:val="24"/>
          <w:lang w:val="en-GB" w:eastAsia="en-US"/>
        </w:rPr>
        <w:t>ENIM</w:t>
      </w:r>
      <w:r w:rsidRPr="00B06561">
        <w:rPr>
          <w:b/>
          <w:i/>
          <w:szCs w:val="24"/>
          <w:lang w:eastAsia="en-US"/>
        </w:rPr>
        <w:t xml:space="preserve">, στους ρυθμιστικούς φορείς, στην </w:t>
      </w:r>
      <w:r w:rsidRPr="00B06561">
        <w:rPr>
          <w:b/>
          <w:i/>
          <w:szCs w:val="24"/>
          <w:lang w:val="en-GB" w:eastAsia="en-US"/>
        </w:rPr>
        <w:t>ERP</w:t>
      </w:r>
      <w:r w:rsidRPr="00B06561">
        <w:rPr>
          <w:b/>
          <w:i/>
          <w:szCs w:val="24"/>
          <w:lang w:eastAsia="en-US"/>
        </w:rPr>
        <w:t xml:space="preserve"> και στους διαχειριστές υποδομής.</w:t>
      </w:r>
      <w:r w:rsidR="00F407FE">
        <w:rPr>
          <w:b/>
          <w:szCs w:val="24"/>
          <w:lang w:eastAsia="en-US"/>
        </w:rPr>
        <w:t xml:space="preserve"> [Τροπολογία 230]</w:t>
      </w:r>
    </w:p>
    <w:p w:rsidR="0049003D" w:rsidRDefault="0049003D">
      <w:pPr>
        <w:widowControl/>
        <w:rPr>
          <w:strike/>
          <w:szCs w:val="24"/>
          <w:lang w:eastAsia="en-US"/>
        </w:rPr>
      </w:pPr>
      <w:r>
        <w:rPr>
          <w:strike/>
          <w:szCs w:val="24"/>
          <w:lang w:eastAsia="en-US"/>
        </w:rPr>
        <w:br w:type="page"/>
      </w:r>
    </w:p>
    <w:p w:rsidR="00B06561" w:rsidRPr="00F407FE" w:rsidRDefault="00B06561" w:rsidP="00B06561">
      <w:pPr>
        <w:spacing w:before="120" w:after="120" w:line="360" w:lineRule="auto"/>
        <w:ind w:left="850" w:hanging="850"/>
        <w:rPr>
          <w:b/>
          <w:szCs w:val="24"/>
          <w:lang w:eastAsia="en-US"/>
        </w:rPr>
      </w:pPr>
      <w:r w:rsidRPr="00B06561">
        <w:rPr>
          <w:strike/>
          <w:szCs w:val="24"/>
          <w:lang w:eastAsia="en-US"/>
        </w:rPr>
        <w:lastRenderedPageBreak/>
        <w:t>3.</w:t>
      </w:r>
      <w:r w:rsidRPr="00B06561">
        <w:rPr>
          <w:szCs w:val="24"/>
          <w:lang w:eastAsia="en-US"/>
        </w:rPr>
        <w:tab/>
      </w:r>
      <w:r w:rsidRPr="00B06561">
        <w:rPr>
          <w:strike/>
          <w:szCs w:val="24"/>
          <w:lang w:eastAsia="en-US"/>
        </w:rPr>
        <w:t xml:space="preserve">Βάσει αιτημάτων αιτούντων, διαχειριστών υποδομής και άλλων ενδιαφερόμενων μερών, το </w:t>
      </w:r>
      <w:r w:rsidRPr="00B06561">
        <w:rPr>
          <w:strike/>
          <w:szCs w:val="24"/>
          <w:lang w:val="en-GB" w:eastAsia="en-US"/>
        </w:rPr>
        <w:t>ENRRB</w:t>
      </w:r>
      <w:r w:rsidRPr="00B06561">
        <w:rPr>
          <w:strike/>
          <w:szCs w:val="24"/>
          <w:lang w:eastAsia="en-US"/>
        </w:rPr>
        <w:t xml:space="preserve"> παρέχει γνώμες ή συστάσεις σχετικά με εκκρεμείς ή εκδοθείσες αποφάσεις επί καταγγελιών που υποβάλλονται στους ρυθμιστικούς φορείς σιδηροδρόμων.</w:t>
      </w:r>
      <w:r w:rsidR="00F407FE">
        <w:rPr>
          <w:b/>
          <w:szCs w:val="24"/>
          <w:lang w:eastAsia="en-US"/>
        </w:rPr>
        <w:t xml:space="preserve"> [Τροπολογία </w:t>
      </w:r>
      <w:r w:rsidR="00F407FE" w:rsidRPr="006E765C">
        <w:rPr>
          <w:b/>
          <w:szCs w:val="24"/>
          <w:lang w:eastAsia="en-US"/>
        </w:rPr>
        <w:t>231</w:t>
      </w:r>
      <w:r w:rsidR="00F407FE">
        <w:rPr>
          <w:b/>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szCs w:val="24"/>
          <w:lang w:eastAsia="en-US"/>
        </w:rPr>
        <w:t>4.</w:t>
      </w:r>
      <w:r w:rsidRPr="00B06561">
        <w:rPr>
          <w:szCs w:val="24"/>
          <w:lang w:eastAsia="en-US"/>
        </w:rPr>
        <w:tab/>
        <w:t xml:space="preserve">Τα ενδιαφερόμενα μέρη μπορούν να υποβάλουν καταγγελία στην </w:t>
      </w:r>
      <w:r w:rsidRPr="00B06561">
        <w:rPr>
          <w:szCs w:val="24"/>
          <w:lang w:val="en-GB" w:eastAsia="en-US"/>
        </w:rPr>
        <w:t>ENRRB</w:t>
      </w:r>
      <w:r w:rsidRPr="00B06561">
        <w:rPr>
          <w:szCs w:val="24"/>
          <w:lang w:eastAsia="en-US"/>
        </w:rPr>
        <w:t xml:space="preserve"> για θέματα που εμπίπτουν στο πεδίο εφαρμογής του παρόντος κανονισμού ή που επηρεάζουν την πρόσβαση σε σιδηροδρομική υποδομή ή τη χρήση της σε περισσότερα του ενός κράτη μέλη. Όταν το </w:t>
      </w:r>
      <w:r w:rsidRPr="00B06561">
        <w:rPr>
          <w:szCs w:val="24"/>
          <w:lang w:val="en-GB" w:eastAsia="en-US"/>
        </w:rPr>
        <w:t>ENRRB</w:t>
      </w:r>
      <w:r w:rsidRPr="00B06561">
        <w:rPr>
          <w:szCs w:val="24"/>
          <w:lang w:eastAsia="en-US"/>
        </w:rPr>
        <w:t xml:space="preserve"> λαμβάνει τέτοια καταγγελία, τη διαβιβάζει αμελλητί στον αρμόδιο ρυθμιστικό φορέα ή φορείς.</w:t>
      </w:r>
    </w:p>
    <w:p w:rsidR="00B06561" w:rsidRPr="00B06561" w:rsidRDefault="00B06561" w:rsidP="00B06561">
      <w:pPr>
        <w:spacing w:before="120" w:after="120" w:line="360" w:lineRule="auto"/>
        <w:ind w:left="850"/>
        <w:rPr>
          <w:szCs w:val="24"/>
          <w:lang w:eastAsia="en-US"/>
        </w:rPr>
      </w:pPr>
      <w:r w:rsidRPr="00B06561">
        <w:rPr>
          <w:szCs w:val="24"/>
          <w:lang w:eastAsia="en-US"/>
        </w:rPr>
        <w:t xml:space="preserve">Στις περιπτώσεις αυτές, το </w:t>
      </w:r>
      <w:r w:rsidRPr="00B06561">
        <w:rPr>
          <w:szCs w:val="24"/>
          <w:lang w:val="en-GB" w:eastAsia="en-US"/>
        </w:rPr>
        <w:t>ENRRB</w:t>
      </w:r>
      <w:r w:rsidRPr="00B06561">
        <w:rPr>
          <w:szCs w:val="24"/>
          <w:lang w:eastAsia="en-US"/>
        </w:rPr>
        <w:t xml:space="preserve"> ενημερώνει αμέσως τους οικείους ρυθμιστικούς φορείς σιδηροδρόμων σχετικά με την πρόθεσή του να εκδώσει γνώμη ή σύσταση για οποιοδήποτε τέτοιο θέμα.</w:t>
      </w:r>
    </w:p>
    <w:p w:rsidR="00B06561" w:rsidRPr="00B06561" w:rsidRDefault="00B06561" w:rsidP="00B06561">
      <w:pPr>
        <w:spacing w:before="120" w:after="120" w:line="360" w:lineRule="auto"/>
        <w:ind w:left="850" w:hanging="850"/>
        <w:rPr>
          <w:szCs w:val="24"/>
          <w:lang w:eastAsia="en-US"/>
        </w:rPr>
      </w:pPr>
      <w:r w:rsidRPr="00B06561">
        <w:rPr>
          <w:szCs w:val="24"/>
          <w:lang w:eastAsia="en-US"/>
        </w:rPr>
        <w:t>5.</w:t>
      </w:r>
      <w:r w:rsidRPr="00B06561">
        <w:rPr>
          <w:szCs w:val="24"/>
          <w:lang w:eastAsia="en-US"/>
        </w:rPr>
        <w:tab/>
        <w:t xml:space="preserve">Το </w:t>
      </w:r>
      <w:r w:rsidRPr="00B06561">
        <w:rPr>
          <w:szCs w:val="24"/>
          <w:lang w:val="en-GB" w:eastAsia="en-US"/>
        </w:rPr>
        <w:t>ENRRB</w:t>
      </w:r>
      <w:r w:rsidRPr="00B06561">
        <w:rPr>
          <w:szCs w:val="24"/>
          <w:lang w:eastAsia="en-US"/>
        </w:rPr>
        <w:t xml:space="preserve"> υποβάλλει τη γνώμη ή τη σύστασή του στους οικείους ρυθμιστικούς φορείς σιδηροδρόμων εντός ενός μηνός από την παραλαβή όλων των σχετικών πληροφοριών που αφορούν την καταγγελία. Το </w:t>
      </w:r>
      <w:r w:rsidRPr="00B06561">
        <w:rPr>
          <w:szCs w:val="24"/>
          <w:lang w:val="en-GB" w:eastAsia="en-US"/>
        </w:rPr>
        <w:t>ENRRB</w:t>
      </w:r>
      <w:r w:rsidRPr="00B06561">
        <w:rPr>
          <w:szCs w:val="24"/>
          <w:lang w:eastAsia="en-US"/>
        </w:rPr>
        <w:t xml:space="preserve"> μπορεί να παρατείνει την προθεσμία για ιδιαίτερα περίπλοκα ζητήματα.</w:t>
      </w:r>
    </w:p>
    <w:p w:rsidR="0049003D" w:rsidRDefault="0049003D">
      <w:pPr>
        <w:widowControl/>
        <w:rPr>
          <w:b/>
          <w:i/>
          <w:szCs w:val="24"/>
          <w:lang w:eastAsia="en-US"/>
        </w:rPr>
      </w:pPr>
      <w:r>
        <w:rPr>
          <w:b/>
          <w:i/>
          <w:szCs w:val="24"/>
          <w:lang w:eastAsia="en-US"/>
        </w:rPr>
        <w:br w:type="page"/>
      </w:r>
    </w:p>
    <w:p w:rsidR="00B06561" w:rsidRPr="00F407FE" w:rsidRDefault="00B06561" w:rsidP="00B06561">
      <w:pPr>
        <w:spacing w:before="120" w:after="120" w:line="360" w:lineRule="auto"/>
        <w:ind w:left="850" w:hanging="850"/>
        <w:rPr>
          <w:b/>
          <w:szCs w:val="24"/>
          <w:lang w:eastAsia="en-US"/>
        </w:rPr>
      </w:pPr>
      <w:r w:rsidRPr="00B06561">
        <w:rPr>
          <w:b/>
          <w:i/>
          <w:szCs w:val="24"/>
          <w:lang w:eastAsia="en-US"/>
        </w:rPr>
        <w:lastRenderedPageBreak/>
        <w:t>5α.</w:t>
      </w:r>
      <w:r w:rsidRPr="00B06561">
        <w:rPr>
          <w:szCs w:val="24"/>
          <w:lang w:eastAsia="en-US"/>
        </w:rPr>
        <w:tab/>
      </w:r>
      <w:r w:rsidRPr="00B06561">
        <w:rPr>
          <w:b/>
          <w:i/>
          <w:szCs w:val="24"/>
          <w:lang w:eastAsia="en-US"/>
        </w:rPr>
        <w:t xml:space="preserve">Το </w:t>
      </w:r>
      <w:r w:rsidRPr="00B06561">
        <w:rPr>
          <w:b/>
          <w:i/>
          <w:szCs w:val="24"/>
          <w:lang w:val="en-GB" w:eastAsia="en-US"/>
        </w:rPr>
        <w:t>ENRRB</w:t>
      </w:r>
      <w:r w:rsidRPr="00B06561">
        <w:rPr>
          <w:b/>
          <w:i/>
          <w:szCs w:val="24"/>
          <w:lang w:eastAsia="en-US"/>
        </w:rPr>
        <w:t xml:space="preserve"> παρέχει συστάσεις στο </w:t>
      </w:r>
      <w:r w:rsidRPr="00B06561">
        <w:rPr>
          <w:b/>
          <w:i/>
          <w:szCs w:val="24"/>
          <w:lang w:val="en-GB" w:eastAsia="en-US"/>
        </w:rPr>
        <w:t>ENIM</w:t>
      </w:r>
      <w:r w:rsidRPr="00B06561">
        <w:rPr>
          <w:b/>
          <w:i/>
          <w:szCs w:val="24"/>
          <w:lang w:eastAsia="en-US"/>
        </w:rPr>
        <w:t xml:space="preserve"> όσον αφορά τη θέσπιση και την επανεξέταση του ευρωπαϊκού πλαισίου για την επανεξέταση των επιδόσεων που αναφέρεται στο άρθρο 50, μεταξύ άλλων όσον αφορά τους τομείς επιδόσεων, τα θέματα επιδόσεων που πρέπει να αντιμετωπιστούν σε καθέναν από τους τομείς επιδόσεων, την εναρμόνιση των μεθοδολογιών, των διαδικασιών, των κριτηρίων και των ορισμών για τη συλλογή και ανάλυση δεδομένων που σχετίζονται με τις επιδόσεις και τους δείκτες επιδόσεων·</w:t>
      </w:r>
      <w:r w:rsidR="00F407FE">
        <w:rPr>
          <w:b/>
          <w:szCs w:val="24"/>
          <w:lang w:eastAsia="en-US"/>
        </w:rPr>
        <w:t xml:space="preserve"> [Τροπολογία </w:t>
      </w:r>
      <w:r w:rsidR="00F407FE" w:rsidRPr="00F407FE">
        <w:rPr>
          <w:b/>
          <w:szCs w:val="24"/>
          <w:lang w:eastAsia="en-US"/>
        </w:rPr>
        <w:t>232</w:t>
      </w:r>
      <w:r w:rsidR="00F407FE">
        <w:rPr>
          <w:b/>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szCs w:val="24"/>
          <w:lang w:eastAsia="en-US"/>
        </w:rPr>
        <w:t>6.</w:t>
      </w:r>
      <w:r w:rsidRPr="00B06561">
        <w:rPr>
          <w:szCs w:val="24"/>
          <w:lang w:eastAsia="en-US"/>
        </w:rPr>
        <w:tab/>
        <w:t xml:space="preserve">Το </w:t>
      </w:r>
      <w:r w:rsidRPr="00B06561">
        <w:rPr>
          <w:szCs w:val="24"/>
          <w:lang w:val="en-GB" w:eastAsia="en-US"/>
        </w:rPr>
        <w:t>ENRRB</w:t>
      </w:r>
      <w:r w:rsidRPr="00B06561">
        <w:rPr>
          <w:szCs w:val="24"/>
          <w:lang w:eastAsia="en-US"/>
        </w:rPr>
        <w:t xml:space="preserve"> καταρτίζει κοινές αρχές και πρακτικές για τη λήψη των αποφάσεων για τις οποίες έχουν εξουσιοδοτηθεί οι ρυθμιστικοί φορείς</w:t>
      </w:r>
      <w:r w:rsidR="0049003D">
        <w:rPr>
          <w:szCs w:val="24"/>
          <w:lang w:eastAsia="en-US"/>
        </w:rPr>
        <w:t xml:space="preserve"> </w:t>
      </w:r>
      <w:r w:rsidRPr="00B06561">
        <w:rPr>
          <w:szCs w:val="24"/>
          <w:lang w:eastAsia="en-US"/>
        </w:rPr>
        <w:t>βάσει του παρόντος κανονισμού.</w:t>
      </w:r>
    </w:p>
    <w:p w:rsidR="00B06561" w:rsidRPr="00F407FE" w:rsidRDefault="00B06561" w:rsidP="00B06561">
      <w:pPr>
        <w:spacing w:before="120" w:after="120" w:line="360" w:lineRule="auto"/>
        <w:ind w:left="850" w:hanging="850"/>
        <w:rPr>
          <w:b/>
          <w:szCs w:val="24"/>
          <w:lang w:eastAsia="en-US"/>
        </w:rPr>
      </w:pPr>
      <w:r w:rsidRPr="00B06561">
        <w:rPr>
          <w:b/>
          <w:i/>
          <w:szCs w:val="24"/>
          <w:lang w:eastAsia="en-US"/>
        </w:rPr>
        <w:t>6α.</w:t>
      </w:r>
      <w:r w:rsidRPr="00B06561">
        <w:rPr>
          <w:szCs w:val="24"/>
          <w:lang w:eastAsia="en-US"/>
        </w:rPr>
        <w:tab/>
      </w:r>
      <w:r w:rsidRPr="00B06561">
        <w:rPr>
          <w:b/>
          <w:i/>
          <w:szCs w:val="24"/>
          <w:lang w:eastAsia="en-US"/>
        </w:rPr>
        <w:t xml:space="preserve">Το </w:t>
      </w:r>
      <w:r w:rsidRPr="00B06561">
        <w:rPr>
          <w:b/>
          <w:i/>
          <w:szCs w:val="24"/>
          <w:lang w:val="en-GB" w:eastAsia="en-US"/>
        </w:rPr>
        <w:t>ENRRB</w:t>
      </w:r>
      <w:r w:rsidRPr="00B06561">
        <w:rPr>
          <w:b/>
          <w:i/>
          <w:szCs w:val="24"/>
          <w:lang w:eastAsia="en-US"/>
        </w:rPr>
        <w:t xml:space="preserve"> αξιολογεί τα ευρωπαϊκά πλαίσια για τη διαχείριση της χωρητικότητας, τη διαχείριση της κυκλοφορίας και την επανεξέταση των επιδόσεων, καθώς και την κοινή δομή της δήλωσης δικτύου, και εκδίδει γνώμη. Οι ρυθμιστικοί φορείς λαμβάνουν ιδιαιτέρως υπόψη τη γνώμη του </w:t>
      </w:r>
      <w:r w:rsidRPr="00B06561">
        <w:rPr>
          <w:b/>
          <w:i/>
          <w:szCs w:val="24"/>
          <w:lang w:val="en-GB" w:eastAsia="en-US"/>
        </w:rPr>
        <w:t>ENRRB</w:t>
      </w:r>
      <w:r w:rsidRPr="00B06561">
        <w:rPr>
          <w:b/>
          <w:i/>
          <w:szCs w:val="24"/>
          <w:lang w:eastAsia="en-US"/>
        </w:rPr>
        <w:t xml:space="preserve"> κατά τον έλεγχο των δηλώσεων δικτύου.</w:t>
      </w:r>
      <w:r w:rsidR="00F407FE">
        <w:rPr>
          <w:b/>
          <w:szCs w:val="24"/>
          <w:lang w:eastAsia="en-US"/>
        </w:rPr>
        <w:t xml:space="preserve"> [Τροπολογία </w:t>
      </w:r>
      <w:r w:rsidR="00F407FE" w:rsidRPr="006E765C">
        <w:rPr>
          <w:b/>
          <w:szCs w:val="24"/>
          <w:lang w:eastAsia="en-US"/>
        </w:rPr>
        <w:t>233</w:t>
      </w:r>
      <w:r w:rsidR="00F407FE">
        <w:rPr>
          <w:b/>
          <w:szCs w:val="24"/>
          <w:lang w:eastAsia="en-US"/>
        </w:rPr>
        <w:t>]</w:t>
      </w:r>
    </w:p>
    <w:p w:rsidR="00B06561" w:rsidRPr="00B06561" w:rsidRDefault="00B06561" w:rsidP="00B06561">
      <w:pPr>
        <w:spacing w:before="120" w:after="120" w:line="360" w:lineRule="auto"/>
        <w:jc w:val="center"/>
        <w:rPr>
          <w:szCs w:val="24"/>
          <w:lang w:eastAsia="en-US"/>
        </w:rPr>
      </w:pPr>
      <w:r w:rsidRPr="00B06561">
        <w:rPr>
          <w:szCs w:val="24"/>
          <w:lang w:eastAsia="en-US"/>
        </w:rPr>
        <w:t>Άρθρο 66</w:t>
      </w:r>
      <w:r w:rsidRPr="00B06561">
        <w:rPr>
          <w:szCs w:val="24"/>
          <w:lang w:eastAsia="en-US"/>
        </w:rPr>
        <w:br/>
        <w:t>Οργάνωση και δομή του Ευρωπαϊκού Δικτύου Ρυθμιστικών Φορέων Σιδηροδρόμων (</w:t>
      </w:r>
      <w:r w:rsidRPr="00B06561">
        <w:rPr>
          <w:szCs w:val="24"/>
          <w:lang w:val="en-GB" w:eastAsia="en-US"/>
        </w:rPr>
        <w:t>ENRRB</w:t>
      </w:r>
      <w:r w:rsidRPr="00B06561">
        <w:rPr>
          <w:szCs w:val="24"/>
          <w:lang w:eastAsia="en-US"/>
        </w:rPr>
        <w:t>)</w:t>
      </w:r>
    </w:p>
    <w:p w:rsidR="00B06561" w:rsidRPr="00B06561" w:rsidRDefault="00B06561" w:rsidP="00B06561">
      <w:pPr>
        <w:spacing w:before="120" w:after="120" w:line="360" w:lineRule="auto"/>
        <w:rPr>
          <w:szCs w:val="24"/>
          <w:lang w:eastAsia="en-US"/>
        </w:rPr>
      </w:pPr>
      <w:r w:rsidRPr="00B06561">
        <w:rPr>
          <w:szCs w:val="24"/>
          <w:lang w:eastAsia="en-US"/>
        </w:rPr>
        <w:t xml:space="preserve">Για τους σκοπούς του παρόντος κανονισμού, το </w:t>
      </w:r>
      <w:r w:rsidRPr="00B06561">
        <w:rPr>
          <w:szCs w:val="24"/>
          <w:lang w:val="en-GB" w:eastAsia="en-US"/>
        </w:rPr>
        <w:t>ENRRB</w:t>
      </w:r>
      <w:r w:rsidRPr="00B06561">
        <w:rPr>
          <w:szCs w:val="24"/>
          <w:lang w:eastAsia="en-US"/>
        </w:rPr>
        <w:t xml:space="preserve"> αποτελείται από:</w:t>
      </w:r>
    </w:p>
    <w:p w:rsidR="00B06561" w:rsidRPr="00B06561" w:rsidRDefault="00B06561" w:rsidP="00B06561">
      <w:pPr>
        <w:spacing w:before="120" w:after="120" w:line="360" w:lineRule="auto"/>
        <w:ind w:left="850" w:hanging="850"/>
        <w:rPr>
          <w:szCs w:val="24"/>
          <w:lang w:eastAsia="en-US"/>
        </w:rPr>
      </w:pPr>
      <w:r w:rsidRPr="00B06561">
        <w:rPr>
          <w:szCs w:val="24"/>
          <w:lang w:eastAsia="en-US"/>
        </w:rPr>
        <w:t>α)</w:t>
      </w:r>
      <w:r w:rsidRPr="00B06561">
        <w:rPr>
          <w:szCs w:val="24"/>
          <w:lang w:eastAsia="en-US"/>
        </w:rPr>
        <w:tab/>
        <w:t>συμβούλιο ρυθμιστικών φορέων·</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β)</w:t>
      </w:r>
      <w:r w:rsidRPr="00B06561">
        <w:rPr>
          <w:szCs w:val="24"/>
          <w:lang w:eastAsia="en-US"/>
        </w:rPr>
        <w:tab/>
        <w:t>γραμματεία.</w:t>
      </w:r>
    </w:p>
    <w:p w:rsidR="00B06561" w:rsidRPr="00B06561" w:rsidRDefault="00B06561" w:rsidP="00B06561">
      <w:pPr>
        <w:spacing w:before="120" w:after="120" w:line="360" w:lineRule="auto"/>
        <w:rPr>
          <w:szCs w:val="24"/>
          <w:lang w:eastAsia="en-US"/>
        </w:rPr>
      </w:pPr>
      <w:r w:rsidRPr="00B06561">
        <w:rPr>
          <w:szCs w:val="24"/>
          <w:lang w:eastAsia="en-US"/>
        </w:rPr>
        <w:t>Οι ρυθμιστικοί φορείς μεριμνούν για τη λειτουργία της γραμματείας.</w:t>
      </w:r>
    </w:p>
    <w:p w:rsidR="00B06561" w:rsidRPr="00F407FE" w:rsidRDefault="00B06561" w:rsidP="00B06561">
      <w:pPr>
        <w:spacing w:before="120" w:after="120" w:line="360" w:lineRule="auto"/>
        <w:rPr>
          <w:b/>
          <w:szCs w:val="24"/>
          <w:lang w:eastAsia="en-US"/>
        </w:rPr>
      </w:pPr>
      <w:r w:rsidRPr="00B06561">
        <w:rPr>
          <w:b/>
          <w:i/>
          <w:szCs w:val="24"/>
          <w:lang w:eastAsia="en-US"/>
        </w:rPr>
        <w:t xml:space="preserve">Το </w:t>
      </w:r>
      <w:r w:rsidRPr="00B06561">
        <w:rPr>
          <w:b/>
          <w:i/>
          <w:szCs w:val="24"/>
          <w:lang w:val="en-GB" w:eastAsia="en-US"/>
        </w:rPr>
        <w:t>ENRRB</w:t>
      </w:r>
      <w:r w:rsidRPr="00B06561">
        <w:rPr>
          <w:b/>
          <w:i/>
          <w:szCs w:val="24"/>
          <w:lang w:eastAsia="en-US"/>
        </w:rPr>
        <w:t xml:space="preserve"> διασφαλίζει ότι οι μέθοδοι λειτουργίας του και όλες οι σχετικές πληροφορίες σχετικά με το έργο του δημοσιοποιούνται σε κοινό ιστότοπο. Περιλαμβάνει στοιχεία επικοινωνίας για καταγγελίες, τα στοιχεία επικοινωνίας των ειδικών ομάδων εργασίας και πληροφορίες σχετικά με τις διαδικασίες.</w:t>
      </w:r>
      <w:r w:rsidR="00F407FE">
        <w:rPr>
          <w:b/>
          <w:szCs w:val="24"/>
          <w:lang w:eastAsia="en-US"/>
        </w:rPr>
        <w:t xml:space="preserve"> [Τροπολογία </w:t>
      </w:r>
      <w:r w:rsidR="00F407FE" w:rsidRPr="00F407FE">
        <w:rPr>
          <w:b/>
          <w:szCs w:val="24"/>
          <w:lang w:eastAsia="en-US"/>
        </w:rPr>
        <w:t>234</w:t>
      </w:r>
      <w:r w:rsidR="00F407FE">
        <w:rPr>
          <w:b/>
          <w:szCs w:val="24"/>
          <w:lang w:eastAsia="en-US"/>
        </w:rPr>
        <w:t>]</w:t>
      </w:r>
    </w:p>
    <w:p w:rsidR="00B06561" w:rsidRPr="00F407FE" w:rsidRDefault="00B06561" w:rsidP="00B06561">
      <w:pPr>
        <w:spacing w:before="120" w:after="120" w:line="360" w:lineRule="auto"/>
        <w:rPr>
          <w:b/>
          <w:szCs w:val="24"/>
          <w:lang w:eastAsia="en-US"/>
        </w:rPr>
      </w:pPr>
      <w:r w:rsidRPr="00B06561">
        <w:rPr>
          <w:b/>
          <w:i/>
          <w:szCs w:val="24"/>
          <w:lang w:eastAsia="en-US"/>
        </w:rPr>
        <w:t>Το ευρωπαϊκό δίκτυο ρυθμιστικών φορέων σιδηροδρόμων (</w:t>
      </w:r>
      <w:r w:rsidRPr="00B06561">
        <w:rPr>
          <w:b/>
          <w:i/>
          <w:szCs w:val="24"/>
          <w:lang w:val="en-GB" w:eastAsia="en-US"/>
        </w:rPr>
        <w:t>ENRRB</w:t>
      </w:r>
      <w:r w:rsidRPr="00B06561">
        <w:rPr>
          <w:b/>
          <w:i/>
          <w:szCs w:val="24"/>
          <w:lang w:eastAsia="en-US"/>
        </w:rPr>
        <w:t>) δημοσιεύει τις γνωμοδοτήσεις και τις συστάσεις του σε συγκεκριμένο ιστότοπο.</w:t>
      </w:r>
      <w:r w:rsidR="00F407FE">
        <w:rPr>
          <w:b/>
          <w:szCs w:val="24"/>
          <w:lang w:eastAsia="en-US"/>
        </w:rPr>
        <w:t xml:space="preserve"> [Τροπολογία </w:t>
      </w:r>
      <w:r w:rsidR="00F407FE" w:rsidRPr="006E765C">
        <w:rPr>
          <w:b/>
          <w:szCs w:val="24"/>
          <w:lang w:eastAsia="en-US"/>
        </w:rPr>
        <w:t>235</w:t>
      </w:r>
      <w:r w:rsidR="00F407FE">
        <w:rPr>
          <w:b/>
          <w:szCs w:val="24"/>
          <w:lang w:eastAsia="en-US"/>
        </w:rPr>
        <w:t>]</w:t>
      </w:r>
    </w:p>
    <w:p w:rsidR="00B06561" w:rsidRPr="00B06561" w:rsidRDefault="00B06561" w:rsidP="00B06561">
      <w:pPr>
        <w:spacing w:before="120" w:after="120" w:line="360" w:lineRule="auto"/>
        <w:jc w:val="center"/>
        <w:rPr>
          <w:szCs w:val="24"/>
          <w:lang w:eastAsia="en-US"/>
        </w:rPr>
      </w:pPr>
      <w:r w:rsidRPr="00B06561">
        <w:rPr>
          <w:szCs w:val="24"/>
          <w:lang w:eastAsia="en-US"/>
        </w:rPr>
        <w:t>Άρθρο 67</w:t>
      </w:r>
      <w:r w:rsidRPr="00B06561">
        <w:rPr>
          <w:szCs w:val="24"/>
          <w:lang w:eastAsia="en-US"/>
        </w:rPr>
        <w:br/>
        <w:t>Σύνθεση του συμβουλίου ρυθμιστικών φορέων</w:t>
      </w:r>
    </w:p>
    <w:p w:rsidR="00B06561" w:rsidRPr="00F407FE" w:rsidRDefault="00B06561" w:rsidP="00B06561">
      <w:pPr>
        <w:spacing w:before="120" w:after="120" w:line="360" w:lineRule="auto"/>
        <w:ind w:left="850" w:hanging="850"/>
        <w:rPr>
          <w:b/>
          <w:szCs w:val="24"/>
          <w:lang w:eastAsia="en-US"/>
        </w:rPr>
      </w:pPr>
      <w:r w:rsidRPr="00B06561">
        <w:rPr>
          <w:szCs w:val="24"/>
          <w:lang w:eastAsia="en-US"/>
        </w:rPr>
        <w:t>1.</w:t>
      </w:r>
      <w:r w:rsidRPr="00B06561">
        <w:rPr>
          <w:szCs w:val="24"/>
          <w:lang w:eastAsia="en-US"/>
        </w:rPr>
        <w:tab/>
        <w:t>Το συμβούλιο ρυθμιστικών φορέων απαρτίζεται από ένα μέλος με δικαίωμα ψήφου από κάθε κράτος μέλος που διαθέτει σιδηροδρομικό δίκτυο σε χρήση και από ένα μέλος που διορίζεται από την Επιτροπή.</w:t>
      </w:r>
      <w:r w:rsidRPr="00B06561">
        <w:rPr>
          <w:b/>
          <w:i/>
          <w:szCs w:val="24"/>
          <w:lang w:eastAsia="en-US"/>
        </w:rPr>
        <w:t xml:space="preserve"> Ο </w:t>
      </w:r>
      <w:r w:rsidRPr="00B06561">
        <w:rPr>
          <w:b/>
          <w:i/>
          <w:szCs w:val="24"/>
          <w:lang w:val="en-GB" w:eastAsia="en-US"/>
        </w:rPr>
        <w:t>ERA</w:t>
      </w:r>
      <w:r w:rsidRPr="00B06561">
        <w:rPr>
          <w:b/>
          <w:i/>
          <w:szCs w:val="24"/>
          <w:lang w:eastAsia="en-US"/>
        </w:rPr>
        <w:t xml:space="preserve"> είναι παρατηρητής χωρίς δικαίωμα ψήφου.</w:t>
      </w:r>
      <w:r w:rsidR="00F407FE">
        <w:rPr>
          <w:b/>
          <w:szCs w:val="24"/>
          <w:lang w:eastAsia="en-US"/>
        </w:rPr>
        <w:t xml:space="preserve"> [Τροπολογία </w:t>
      </w:r>
      <w:r w:rsidR="00F407FE" w:rsidRPr="006E765C">
        <w:rPr>
          <w:b/>
          <w:szCs w:val="24"/>
          <w:lang w:eastAsia="en-US"/>
        </w:rPr>
        <w:t>236</w:t>
      </w:r>
      <w:r w:rsidR="00F407FE">
        <w:rPr>
          <w:b/>
          <w:szCs w:val="24"/>
          <w:lang w:eastAsia="en-US"/>
        </w:rPr>
        <w:t>]</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2.</w:t>
      </w:r>
      <w:r w:rsidRPr="00B06561">
        <w:rPr>
          <w:szCs w:val="24"/>
          <w:lang w:eastAsia="en-US"/>
        </w:rPr>
        <w:tab/>
        <w:t>Τα μέλη με δικαίωμα ψήφου είναι ο επικεφαλής ή ο αναπληρωτής επικεφαλής του ρυθμιστικού φορέα που αναφέρεται στο άρθρο 55 της οδηγίας 2012/34/ΕΕ. Διαθέτουν έναν αναπληρωτή ο οποίος εκπροσωπεί το μέλος κατά την απουσία του. Ο αναπληρωτής διορίζεται από τον ρυθμιστικό φορέα μεταξύ των μελών της διακυβέρνησης ή της διοίκησης του ρυθμιστικού φορέα ή, εάν αυτό δεν είναι δυνατόν, μεταξύ των μελών του προσωπικού του.</w:t>
      </w:r>
    </w:p>
    <w:p w:rsidR="00B06561" w:rsidRPr="00B06561" w:rsidRDefault="00B06561" w:rsidP="00B06561">
      <w:pPr>
        <w:spacing w:before="120" w:after="120" w:line="360" w:lineRule="auto"/>
        <w:ind w:left="850" w:hanging="850"/>
        <w:rPr>
          <w:szCs w:val="24"/>
          <w:lang w:eastAsia="en-US"/>
        </w:rPr>
      </w:pPr>
      <w:r w:rsidRPr="00B06561">
        <w:rPr>
          <w:szCs w:val="24"/>
          <w:lang w:eastAsia="en-US"/>
        </w:rPr>
        <w:t>3.</w:t>
      </w:r>
      <w:r w:rsidRPr="00B06561">
        <w:rPr>
          <w:szCs w:val="24"/>
          <w:lang w:eastAsia="en-US"/>
        </w:rPr>
        <w:tab/>
        <w:t>Τα μέλη του συμβουλίου και οι αναπληρωτές τους ενεργούν ανεξάρτητα και αντικειμενικά προς το συμφέρον της Ένωσης, ανεξάρτητα από τυχόν ιδιαίτερα εθνικά ή προσωπικά συμφέροντα. Δεν επιζητούν ούτε δέχονται υποδείξεις από καμία κυβέρνηση, οργανισμό, πρόσωπο ή φορέα.</w:t>
      </w:r>
    </w:p>
    <w:p w:rsidR="00B06561" w:rsidRPr="00B06561" w:rsidRDefault="00B06561" w:rsidP="00B06561">
      <w:pPr>
        <w:spacing w:before="120" w:after="120" w:line="360" w:lineRule="auto"/>
        <w:ind w:left="850" w:hanging="850"/>
        <w:rPr>
          <w:szCs w:val="24"/>
          <w:lang w:eastAsia="en-US"/>
        </w:rPr>
      </w:pPr>
      <w:r w:rsidRPr="00B06561">
        <w:rPr>
          <w:szCs w:val="24"/>
          <w:lang w:eastAsia="en-US"/>
        </w:rPr>
        <w:t>4.</w:t>
      </w:r>
      <w:r w:rsidRPr="00B06561">
        <w:rPr>
          <w:szCs w:val="24"/>
          <w:lang w:eastAsia="en-US"/>
        </w:rPr>
        <w:tab/>
        <w:t xml:space="preserve">Η γραμματεία του </w:t>
      </w:r>
      <w:r w:rsidRPr="00B06561">
        <w:rPr>
          <w:szCs w:val="24"/>
          <w:lang w:val="en-GB" w:eastAsia="en-US"/>
        </w:rPr>
        <w:t>ENRRB</w:t>
      </w:r>
      <w:r w:rsidRPr="00B06561">
        <w:rPr>
          <w:szCs w:val="24"/>
          <w:lang w:eastAsia="en-US"/>
        </w:rPr>
        <w:t xml:space="preserve"> δημοσιεύει ενημερωμένο κατάλογο των μελών του συμβουλίου και των αναπληρωτών τους, μαζί με τις δηλώσεις συμφερόντων τους.</w:t>
      </w:r>
    </w:p>
    <w:p w:rsidR="00B06561" w:rsidRPr="00B06561" w:rsidRDefault="00B06561" w:rsidP="00B06561">
      <w:pPr>
        <w:spacing w:before="120" w:after="120" w:line="360" w:lineRule="auto"/>
        <w:jc w:val="center"/>
        <w:rPr>
          <w:szCs w:val="24"/>
          <w:lang w:eastAsia="en-US"/>
        </w:rPr>
      </w:pPr>
      <w:r w:rsidRPr="00B06561">
        <w:rPr>
          <w:szCs w:val="24"/>
          <w:lang w:eastAsia="en-US"/>
        </w:rPr>
        <w:t>Άρθρο 68</w:t>
      </w:r>
      <w:r w:rsidRPr="00B06561">
        <w:rPr>
          <w:szCs w:val="24"/>
          <w:lang w:eastAsia="en-US"/>
        </w:rPr>
        <w:br/>
        <w:t>Ρόλος και καθήκοντα του συμβουλίου</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 xml:space="preserve">Το συμβούλιο εκτελεί όλα τα καθήκοντα του </w:t>
      </w:r>
      <w:r w:rsidRPr="00B06561">
        <w:rPr>
          <w:szCs w:val="24"/>
          <w:lang w:val="en-GB" w:eastAsia="en-US"/>
        </w:rPr>
        <w:t>ENRRB</w:t>
      </w:r>
      <w:r w:rsidRPr="00B06561">
        <w:rPr>
          <w:szCs w:val="24"/>
          <w:lang w:eastAsia="en-US"/>
        </w:rPr>
        <w:t xml:space="preserve"> που ορίζονται στον παρόντα κανονισμό.</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2.</w:t>
      </w:r>
      <w:r w:rsidRPr="00B06561">
        <w:rPr>
          <w:szCs w:val="24"/>
          <w:lang w:eastAsia="en-US"/>
        </w:rPr>
        <w:tab/>
        <w:t>Ειδικότερα, το συμβούλιο:</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εκδίδει γνώμες ή συστάσεις σχετικά με καταγγελίες ή έρευνες που του υποβάλλονται από τον πρόεδρό του ή από ρυθμιστικό φορέα ή φορείς σύμφωνα με τους κανόνες του άρθρου 69·</w:t>
      </w:r>
    </w:p>
    <w:p w:rsidR="00B06561" w:rsidRPr="00F407FE" w:rsidRDefault="00B06561" w:rsidP="00B06561">
      <w:pPr>
        <w:spacing w:before="120" w:after="120" w:line="360" w:lineRule="auto"/>
        <w:ind w:left="1416" w:hanging="566"/>
        <w:rPr>
          <w:b/>
          <w:szCs w:val="24"/>
          <w:lang w:eastAsia="en-US"/>
        </w:rPr>
      </w:pPr>
      <w:r w:rsidRPr="00B06561">
        <w:rPr>
          <w:b/>
          <w:i/>
          <w:szCs w:val="24"/>
          <w:lang w:eastAsia="en-US"/>
        </w:rPr>
        <w:t>αα)</w:t>
      </w:r>
      <w:r w:rsidRPr="00B06561">
        <w:rPr>
          <w:szCs w:val="24"/>
          <w:lang w:eastAsia="en-US"/>
        </w:rPr>
        <w:tab/>
      </w:r>
      <w:r w:rsidRPr="00B06561">
        <w:rPr>
          <w:b/>
          <w:i/>
          <w:szCs w:val="24"/>
          <w:lang w:eastAsia="en-US"/>
        </w:rPr>
        <w:t xml:space="preserve">εκδίδει γνώμες και συστάσεις σχετικά με τις αποφάσεις που λαμβάνει το </w:t>
      </w:r>
      <w:r w:rsidRPr="00B06561">
        <w:rPr>
          <w:b/>
          <w:i/>
          <w:szCs w:val="24"/>
          <w:lang w:val="en-GB" w:eastAsia="en-US"/>
        </w:rPr>
        <w:t>ENIM</w:t>
      </w:r>
      <w:r w:rsidRPr="00B06561">
        <w:rPr>
          <w:b/>
          <w:i/>
          <w:szCs w:val="24"/>
          <w:lang w:eastAsia="en-US"/>
        </w:rPr>
        <w:t xml:space="preserve"> σε συνεργασία με τον συντονιστή δικτύου στο πλαίσιο του πεδίου εφαρμογής του παρόντος κανονισμού</w:t>
      </w:r>
      <w:r w:rsidR="00F407FE">
        <w:rPr>
          <w:b/>
          <w:i/>
          <w:szCs w:val="24"/>
          <w:lang w:eastAsia="en-US"/>
        </w:rPr>
        <w:t>·</w:t>
      </w:r>
      <w:r w:rsidR="00F407FE">
        <w:rPr>
          <w:b/>
          <w:szCs w:val="24"/>
          <w:lang w:eastAsia="en-US"/>
        </w:rPr>
        <w:t xml:space="preserve"> [Τροπολογία 237]</w:t>
      </w:r>
    </w:p>
    <w:p w:rsidR="00B06561" w:rsidRPr="00F407FE" w:rsidRDefault="00B06561" w:rsidP="00B06561">
      <w:pPr>
        <w:spacing w:before="120" w:after="120" w:line="360" w:lineRule="auto"/>
        <w:ind w:left="1416" w:hanging="566"/>
        <w:rPr>
          <w:b/>
          <w:szCs w:val="24"/>
          <w:lang w:eastAsia="en-US"/>
        </w:rPr>
      </w:pPr>
      <w:r w:rsidRPr="00B06561">
        <w:rPr>
          <w:b/>
          <w:i/>
          <w:szCs w:val="24"/>
          <w:lang w:eastAsia="en-US"/>
        </w:rPr>
        <w:t>αβ)</w:t>
      </w:r>
      <w:r w:rsidRPr="00B06561">
        <w:rPr>
          <w:szCs w:val="24"/>
          <w:lang w:eastAsia="en-US"/>
        </w:rPr>
        <w:tab/>
      </w:r>
      <w:r w:rsidRPr="00B06561">
        <w:rPr>
          <w:b/>
          <w:i/>
          <w:szCs w:val="24"/>
          <w:lang w:eastAsia="en-US"/>
        </w:rPr>
        <w:t xml:space="preserve">μετά από καταγγελίες των σιδηροδρομικών επιχειρήσεων, των φορέων εκμετάλλευσης εγκαταστάσεων εξυπηρέτησης και άλλων ενδιαφερόμενων φορέων, εγκρίνει τις συστάσεις και γνώμες του </w:t>
      </w:r>
      <w:r w:rsidRPr="00B06561">
        <w:rPr>
          <w:b/>
          <w:i/>
          <w:szCs w:val="24"/>
          <w:lang w:val="en-GB" w:eastAsia="en-US"/>
        </w:rPr>
        <w:t>ENRRB</w:t>
      </w:r>
      <w:r w:rsidRPr="00B06561">
        <w:rPr>
          <w:b/>
          <w:i/>
          <w:szCs w:val="24"/>
          <w:lang w:eastAsia="en-US"/>
        </w:rPr>
        <w:t xml:space="preserve"> σε σχέση με τις διαβουλεύσεις που αναφέρονται στο άρθρο 55α, καθώς και τις αποφάσεις που λαμβάνει το </w:t>
      </w:r>
      <w:r w:rsidRPr="00B06561">
        <w:rPr>
          <w:b/>
          <w:i/>
          <w:szCs w:val="24"/>
          <w:lang w:val="en-GB" w:eastAsia="en-US"/>
        </w:rPr>
        <w:t>ENIM</w:t>
      </w:r>
      <w:r w:rsidRPr="00B06561">
        <w:rPr>
          <w:b/>
          <w:i/>
          <w:szCs w:val="24"/>
          <w:lang w:eastAsia="en-US"/>
        </w:rPr>
        <w:t xml:space="preserve"> σε συνεργασία με τον συντονιστή δικτύου</w:t>
      </w:r>
      <w:r w:rsidR="00F407FE">
        <w:rPr>
          <w:b/>
          <w:i/>
          <w:szCs w:val="24"/>
          <w:lang w:eastAsia="en-US"/>
        </w:rPr>
        <w:t>·</w:t>
      </w:r>
      <w:r w:rsidR="00F407FE">
        <w:rPr>
          <w:b/>
          <w:szCs w:val="24"/>
          <w:lang w:eastAsia="en-US"/>
        </w:rPr>
        <w:t xml:space="preserve"> [Τροπολογία 238]</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 xml:space="preserve">συντάσσει και εγκρίνει ετήσια έκθεση σχετικά με τις δραστηριότητες του </w:t>
      </w:r>
      <w:r w:rsidRPr="00B06561">
        <w:rPr>
          <w:szCs w:val="24"/>
          <w:lang w:val="en-GB" w:eastAsia="en-US"/>
        </w:rPr>
        <w:t>ENRRB</w:t>
      </w:r>
      <w:r w:rsidRPr="00B06561">
        <w:rPr>
          <w:szCs w:val="24"/>
          <w:lang w:eastAsia="en-US"/>
        </w:rPr>
        <w:t>·</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γ)</w:t>
      </w:r>
      <w:r w:rsidRPr="00B06561">
        <w:rPr>
          <w:szCs w:val="24"/>
          <w:lang w:eastAsia="en-US"/>
        </w:rPr>
        <w:tab/>
        <w:t>συγκροτεί ομάδες εργασίας κ</w:t>
      </w:r>
      <w:r w:rsidR="00F407FE">
        <w:rPr>
          <w:szCs w:val="24"/>
          <w:lang w:eastAsia="en-US"/>
        </w:rPr>
        <w:t>αι διορίζει τους προέδρους τους·</w:t>
      </w:r>
    </w:p>
    <w:p w:rsidR="00B06561" w:rsidRPr="00F407FE" w:rsidRDefault="00B06561" w:rsidP="00B06561">
      <w:pPr>
        <w:spacing w:before="120" w:after="120" w:line="360" w:lineRule="auto"/>
        <w:ind w:left="1416" w:hanging="566"/>
        <w:rPr>
          <w:b/>
          <w:szCs w:val="24"/>
          <w:lang w:eastAsia="en-US"/>
        </w:rPr>
      </w:pPr>
      <w:r w:rsidRPr="00B06561">
        <w:rPr>
          <w:b/>
          <w:i/>
          <w:szCs w:val="24"/>
          <w:lang w:eastAsia="en-US"/>
        </w:rPr>
        <w:t>γα)</w:t>
      </w:r>
      <w:r w:rsidRPr="00B06561">
        <w:rPr>
          <w:szCs w:val="24"/>
          <w:lang w:eastAsia="en-US"/>
        </w:rPr>
        <w:tab/>
      </w:r>
      <w:r w:rsidRPr="00B06561">
        <w:rPr>
          <w:b/>
          <w:i/>
          <w:szCs w:val="24"/>
          <w:lang w:eastAsia="en-US"/>
        </w:rPr>
        <w:t xml:space="preserve">καταρτίζει και εκδίδει σύσταση προς το </w:t>
      </w:r>
      <w:r w:rsidRPr="00B06561">
        <w:rPr>
          <w:b/>
          <w:i/>
          <w:szCs w:val="24"/>
          <w:lang w:val="en-GB" w:eastAsia="en-US"/>
        </w:rPr>
        <w:t>ENIM</w:t>
      </w:r>
      <w:r w:rsidRPr="00B06561">
        <w:rPr>
          <w:b/>
          <w:i/>
          <w:szCs w:val="24"/>
          <w:lang w:eastAsia="en-US"/>
        </w:rPr>
        <w:t xml:space="preserve"> όσον αφορά τη θέσπιση και την επανεξέταση του ευρωπαϊκού πλαισίου για την επανεξέταση των επιδόσεων.</w:t>
      </w:r>
      <w:r w:rsidR="00F407FE">
        <w:rPr>
          <w:b/>
          <w:szCs w:val="24"/>
          <w:lang w:eastAsia="en-US"/>
        </w:rPr>
        <w:t xml:space="preserve"> [Τροπολογία 239]</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jc w:val="center"/>
        <w:rPr>
          <w:szCs w:val="24"/>
          <w:lang w:eastAsia="en-US"/>
        </w:rPr>
      </w:pPr>
      <w:r w:rsidRPr="00B06561">
        <w:rPr>
          <w:szCs w:val="24"/>
          <w:lang w:eastAsia="en-US"/>
        </w:rPr>
        <w:lastRenderedPageBreak/>
        <w:t>Άρθρο 69</w:t>
      </w:r>
      <w:r w:rsidRPr="00B06561">
        <w:rPr>
          <w:szCs w:val="24"/>
          <w:lang w:eastAsia="en-US"/>
        </w:rPr>
        <w:br/>
        <w:t>Οργάνωση των εργασιών του συμβουλίου</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Το συμβούλιο θεσπίζει τον εσωτερικό του κανονισμό του, κατόπιν έγκρισης από την Επιτροπή.</w:t>
      </w:r>
    </w:p>
    <w:p w:rsidR="00B06561" w:rsidRPr="00F407FE" w:rsidRDefault="00B06561" w:rsidP="00B06561">
      <w:pPr>
        <w:spacing w:before="120" w:after="120" w:line="360" w:lineRule="auto"/>
        <w:ind w:left="850" w:hanging="850"/>
        <w:rPr>
          <w:b/>
          <w:szCs w:val="24"/>
          <w:lang w:eastAsia="en-US"/>
        </w:rPr>
      </w:pPr>
      <w:r w:rsidRPr="00B06561">
        <w:rPr>
          <w:b/>
          <w:i/>
          <w:szCs w:val="24"/>
          <w:lang w:eastAsia="en-US"/>
        </w:rPr>
        <w:t>1α.</w:t>
      </w:r>
      <w:r w:rsidRPr="00B06561">
        <w:rPr>
          <w:szCs w:val="24"/>
          <w:lang w:eastAsia="en-US"/>
        </w:rPr>
        <w:tab/>
      </w:r>
      <w:r w:rsidRPr="00B06561">
        <w:rPr>
          <w:b/>
          <w:i/>
          <w:szCs w:val="24"/>
          <w:lang w:eastAsia="en-US"/>
        </w:rPr>
        <w:t>Το συμβούλιο συνεδριάζει σε τακτά χρονικά διαστήματα. Εκλέγει πρόεδρο θητείας ενός έτους μεταξύ των μελών του με πλειοψηφία δύο τρίτων επί των μελών του.</w:t>
      </w:r>
      <w:r w:rsidR="00F407FE">
        <w:rPr>
          <w:b/>
          <w:szCs w:val="24"/>
          <w:lang w:eastAsia="en-US"/>
        </w:rPr>
        <w:t xml:space="preserve"> [Τροπολογία 240]</w:t>
      </w:r>
    </w:p>
    <w:p w:rsidR="00B06561" w:rsidRPr="00F407FE" w:rsidRDefault="00B06561" w:rsidP="00B06561">
      <w:pPr>
        <w:spacing w:before="120" w:after="120" w:line="360" w:lineRule="auto"/>
        <w:ind w:left="850" w:hanging="850"/>
        <w:rPr>
          <w:b/>
          <w:szCs w:val="24"/>
          <w:lang w:eastAsia="en-US"/>
        </w:rPr>
      </w:pPr>
      <w:r w:rsidRPr="00B06561">
        <w:rPr>
          <w:szCs w:val="24"/>
          <w:lang w:eastAsia="en-US"/>
        </w:rPr>
        <w:t>2.</w:t>
      </w:r>
      <w:r w:rsidRPr="00B06561">
        <w:rPr>
          <w:szCs w:val="24"/>
          <w:lang w:eastAsia="en-US"/>
        </w:rPr>
        <w:tab/>
        <w:t xml:space="preserve">Η Επιτροπή </w:t>
      </w:r>
      <w:r w:rsidRPr="00B06561">
        <w:rPr>
          <w:strike/>
          <w:szCs w:val="24"/>
          <w:lang w:eastAsia="en-US"/>
        </w:rPr>
        <w:t>προεδρεύει στις συνεδριάσεις</w:t>
      </w:r>
      <w:r w:rsidR="0049003D">
        <w:rPr>
          <w:strike/>
          <w:szCs w:val="24"/>
          <w:lang w:eastAsia="en-US"/>
        </w:rPr>
        <w:t xml:space="preserve"> </w:t>
      </w:r>
      <w:r w:rsidRPr="00B06561">
        <w:rPr>
          <w:b/>
          <w:i/>
          <w:szCs w:val="24"/>
          <w:lang w:eastAsia="en-US"/>
        </w:rPr>
        <w:t>παρίσταται, υποστηρίζει και διευκολύνει τον συντονισμό κατά τη διάρκεια των συνεδριάσεων</w:t>
      </w:r>
      <w:r w:rsidRPr="00B06561">
        <w:rPr>
          <w:szCs w:val="24"/>
          <w:lang w:eastAsia="en-US"/>
        </w:rPr>
        <w:t xml:space="preserve"> του συμβουλίου. Δεν έχει δικαίωμα ψήφου.</w:t>
      </w:r>
      <w:r w:rsidR="00F407FE">
        <w:rPr>
          <w:b/>
          <w:szCs w:val="24"/>
          <w:lang w:eastAsia="en-US"/>
        </w:rPr>
        <w:t xml:space="preserve"> [Τροπολογία 241]</w:t>
      </w:r>
    </w:p>
    <w:p w:rsidR="00B06561" w:rsidRPr="00B06561" w:rsidRDefault="00B06561" w:rsidP="00B06561">
      <w:pPr>
        <w:spacing w:before="120" w:after="120" w:line="360" w:lineRule="auto"/>
        <w:ind w:left="850" w:hanging="850"/>
        <w:rPr>
          <w:szCs w:val="24"/>
          <w:lang w:eastAsia="en-US"/>
        </w:rPr>
      </w:pPr>
      <w:r w:rsidRPr="00B06561">
        <w:rPr>
          <w:szCs w:val="24"/>
          <w:lang w:eastAsia="en-US"/>
        </w:rPr>
        <w:t>3.</w:t>
      </w:r>
      <w:r w:rsidRPr="00B06561">
        <w:rPr>
          <w:szCs w:val="24"/>
          <w:lang w:eastAsia="en-US"/>
        </w:rPr>
        <w:tab/>
        <w:t>Η γραμματεία παρέχει τις αναγκαίες υπηρεσίες για τη διοργάνωση των συνεδριάσεων και των εργασιών του συμβουλίου.</w:t>
      </w:r>
    </w:p>
    <w:p w:rsidR="00B06561" w:rsidRPr="00B06561" w:rsidRDefault="00B06561" w:rsidP="00B06561">
      <w:pPr>
        <w:spacing w:before="120" w:after="120" w:line="360" w:lineRule="auto"/>
        <w:ind w:left="850" w:hanging="850"/>
        <w:rPr>
          <w:szCs w:val="24"/>
          <w:lang w:eastAsia="en-US"/>
        </w:rPr>
      </w:pPr>
      <w:r w:rsidRPr="00B06561">
        <w:rPr>
          <w:szCs w:val="24"/>
          <w:lang w:eastAsia="en-US"/>
        </w:rPr>
        <w:t>4.</w:t>
      </w:r>
      <w:r w:rsidRPr="00B06561">
        <w:rPr>
          <w:szCs w:val="24"/>
          <w:lang w:eastAsia="en-US"/>
        </w:rPr>
        <w:tab/>
        <w:t>Το συμβούλιο αποφασίζει με απλή πλειοψηφία των μελών του, εκτός εάν ορίζεται άλλως στον εσωτερικό κανονισμό.</w:t>
      </w:r>
    </w:p>
    <w:p w:rsidR="00B06561" w:rsidRPr="00B06561" w:rsidRDefault="00B06561" w:rsidP="00B06561">
      <w:pPr>
        <w:spacing w:before="120" w:after="120" w:line="360" w:lineRule="auto"/>
        <w:ind w:left="850" w:hanging="850"/>
        <w:rPr>
          <w:szCs w:val="24"/>
          <w:lang w:eastAsia="en-US"/>
        </w:rPr>
      </w:pPr>
      <w:r w:rsidRPr="00B06561">
        <w:rPr>
          <w:szCs w:val="24"/>
          <w:lang w:eastAsia="en-US"/>
        </w:rPr>
        <w:t>5.</w:t>
      </w:r>
      <w:r w:rsidRPr="00B06561">
        <w:rPr>
          <w:szCs w:val="24"/>
          <w:lang w:eastAsia="en-US"/>
        </w:rPr>
        <w:tab/>
        <w:t>Κάθε μέλος έχει δικαίωμα μίας ψήφου. Εάν ένα μέλος απουσιάζει, το δικαίωμα ψήφου του δικαιούται να ασκήσει ο αναπληρωτής του.</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6.</w:t>
      </w:r>
      <w:r w:rsidRPr="00B06561">
        <w:rPr>
          <w:szCs w:val="24"/>
          <w:lang w:eastAsia="en-US"/>
        </w:rPr>
        <w:tab/>
        <w:t>Ο εσωτερικός κανονισμός μπορεί να προβλέπει λεπτομερέστερες ρυθμίσεις ψηφοφορίας, ιδίως τη διαδικασία ψηφοφορίας για επείγοντα θέματα και για περιπτώσεις συστάσεων σχετικά με αποφάσεις των ρυθμιστικών φορέων σιδηροδρόμων.</w:t>
      </w:r>
    </w:p>
    <w:p w:rsidR="00B06561" w:rsidRPr="00B06561" w:rsidRDefault="00B06561" w:rsidP="00B06561">
      <w:pPr>
        <w:spacing w:before="120" w:after="120" w:line="360" w:lineRule="auto"/>
        <w:jc w:val="center"/>
        <w:rPr>
          <w:szCs w:val="24"/>
          <w:lang w:eastAsia="en-US"/>
        </w:rPr>
      </w:pPr>
      <w:r w:rsidRPr="00B06561">
        <w:rPr>
          <w:szCs w:val="24"/>
          <w:lang w:eastAsia="en-US"/>
        </w:rPr>
        <w:t>Άρθρο 70</w:t>
      </w:r>
      <w:r w:rsidRPr="00B06561">
        <w:rPr>
          <w:szCs w:val="24"/>
          <w:lang w:eastAsia="en-US"/>
        </w:rPr>
        <w:br/>
        <w:t xml:space="preserve">Ομάδες εργασίας του </w:t>
      </w:r>
      <w:r w:rsidRPr="00B06561">
        <w:rPr>
          <w:szCs w:val="24"/>
          <w:lang w:val="en-GB" w:eastAsia="en-US"/>
        </w:rPr>
        <w:t>ENRRB</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 xml:space="preserve">Με δική του πρωτοβουλία ή κατόπιν πρότασης της Επιτροπής, και σύμφωνα με τον εσωτερικό κανονισμό του συμβουλίου, το συμβούλιο μπορεί να αποφασίσει με απλή πλειοψηφία τη σύσταση ομάδων εργασίας για την οργάνωση των εργασιών του </w:t>
      </w:r>
      <w:r w:rsidRPr="00B06561">
        <w:rPr>
          <w:szCs w:val="24"/>
          <w:lang w:val="en-GB" w:eastAsia="en-US"/>
        </w:rPr>
        <w:t>ENRRB</w:t>
      </w:r>
      <w:r w:rsidRPr="00B06561">
        <w:rPr>
          <w:szCs w:val="24"/>
          <w:lang w:eastAsia="en-US"/>
        </w:rPr>
        <w:t xml:space="preserve"> επί συγκεκριμένων θεμάτων που σχετίζονται με την εφαρμογή του παρόντος κανονισμού.</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Το συμβούλιο καθορίζει την εντολή της ομάδας εργασίας και διορίζει τους προέδρους των ομάδων εργασίας, οι οποίοι εκπροσωπούν, ει δυνατόν, διαφορετικούς ρυθμιστικούς φορείς σιδηροδρόμων.</w:t>
      </w:r>
    </w:p>
    <w:p w:rsidR="00B06561" w:rsidRPr="00F407FE" w:rsidRDefault="00B06561" w:rsidP="00B06561">
      <w:pPr>
        <w:spacing w:before="120" w:after="120" w:line="360" w:lineRule="auto"/>
        <w:ind w:left="850" w:hanging="850"/>
        <w:rPr>
          <w:b/>
          <w:szCs w:val="24"/>
          <w:lang w:eastAsia="en-US"/>
        </w:rPr>
      </w:pPr>
      <w:r w:rsidRPr="00B06561">
        <w:rPr>
          <w:szCs w:val="24"/>
          <w:lang w:eastAsia="en-US"/>
        </w:rPr>
        <w:t>3.</w:t>
      </w:r>
      <w:r w:rsidRPr="00B06561">
        <w:rPr>
          <w:szCs w:val="24"/>
          <w:lang w:eastAsia="en-US"/>
        </w:rPr>
        <w:tab/>
        <w:t>Οι ομάδες εργασίας είναι ανοικτές</w:t>
      </w:r>
      <w:r w:rsidRPr="00B06561">
        <w:rPr>
          <w:b/>
          <w:i/>
          <w:szCs w:val="24"/>
          <w:lang w:eastAsia="en-US"/>
        </w:rPr>
        <w:t>, κατόπιν πρόσκλησης,</w:t>
      </w:r>
      <w:r w:rsidRPr="00B06561">
        <w:rPr>
          <w:szCs w:val="24"/>
          <w:lang w:eastAsia="en-US"/>
        </w:rPr>
        <w:t xml:space="preserve"> στη συμμετοχή εμπειρογνωμόνων από ρυθμιστικούς φορείς σιδηροδρόμων, από την Επιτροπή, </w:t>
      </w:r>
      <w:r w:rsidRPr="00B06561">
        <w:rPr>
          <w:b/>
          <w:i/>
          <w:szCs w:val="24"/>
          <w:lang w:eastAsia="en-US"/>
        </w:rPr>
        <w:t xml:space="preserve">τον </w:t>
      </w:r>
      <w:r w:rsidRPr="00B06561">
        <w:rPr>
          <w:b/>
          <w:i/>
          <w:szCs w:val="24"/>
          <w:lang w:val="en-GB" w:eastAsia="en-US"/>
        </w:rPr>
        <w:t>ERA</w:t>
      </w:r>
      <w:r w:rsidRPr="00B06561">
        <w:rPr>
          <w:b/>
          <w:i/>
          <w:szCs w:val="24"/>
          <w:lang w:eastAsia="en-US"/>
        </w:rPr>
        <w:t xml:space="preserve"> και, κατά περίπτωση, </w:t>
      </w:r>
      <w:r w:rsidRPr="00B06561">
        <w:rPr>
          <w:szCs w:val="24"/>
          <w:lang w:eastAsia="en-US"/>
        </w:rPr>
        <w:t>από επιχειρησιακούς ενδιαφερόμενους φορείς και</w:t>
      </w:r>
      <w:r w:rsidRPr="00B06561">
        <w:rPr>
          <w:strike/>
          <w:szCs w:val="24"/>
          <w:lang w:eastAsia="en-US"/>
        </w:rPr>
        <w:t>, κατά περίπτωση, από</w:t>
      </w:r>
      <w:r w:rsidRPr="00B06561">
        <w:rPr>
          <w:szCs w:val="24"/>
          <w:lang w:eastAsia="en-US"/>
        </w:rPr>
        <w:t xml:space="preserve"> άλλους δημόσιους ή ιδιωτικούς φορείς.</w:t>
      </w:r>
      <w:r w:rsidR="00F407FE">
        <w:rPr>
          <w:b/>
          <w:szCs w:val="24"/>
          <w:lang w:eastAsia="en-US"/>
        </w:rPr>
        <w:t xml:space="preserve"> [Τροπολογία 242]</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4.</w:t>
      </w:r>
      <w:r w:rsidRPr="00B06561">
        <w:rPr>
          <w:szCs w:val="24"/>
          <w:lang w:eastAsia="en-US"/>
        </w:rPr>
        <w:tab/>
        <w:t>Η γραμματεία παρέχει διοικητική υποστήριξη στις ομάδες εργασίας.</w:t>
      </w:r>
    </w:p>
    <w:p w:rsidR="00B06561" w:rsidRPr="00F407FE" w:rsidRDefault="00B06561" w:rsidP="00B06561">
      <w:pPr>
        <w:spacing w:before="120" w:after="120" w:line="360" w:lineRule="auto"/>
        <w:ind w:left="850" w:hanging="850"/>
        <w:rPr>
          <w:b/>
          <w:szCs w:val="24"/>
          <w:lang w:eastAsia="en-US"/>
        </w:rPr>
      </w:pPr>
      <w:r w:rsidRPr="00B06561">
        <w:rPr>
          <w:szCs w:val="24"/>
          <w:lang w:eastAsia="en-US"/>
        </w:rPr>
        <w:t>5.</w:t>
      </w:r>
      <w:r w:rsidRPr="00B06561">
        <w:rPr>
          <w:szCs w:val="24"/>
          <w:lang w:eastAsia="en-US"/>
        </w:rPr>
        <w:tab/>
        <w:t>Το συμβούλιο ή οι πρόεδροι των ομάδων εργασίας μπορούν να προσκαλέσουν</w:t>
      </w:r>
      <w:r w:rsidRPr="00B06561">
        <w:rPr>
          <w:b/>
          <w:i/>
          <w:szCs w:val="24"/>
          <w:lang w:eastAsia="en-US"/>
        </w:rPr>
        <w:t xml:space="preserve"> εμπειρογνώμονες από ρυθμιστικούς φορείς σιδηροδρόμων, την Επιτροπή, τον </w:t>
      </w:r>
      <w:r w:rsidRPr="00B06561">
        <w:rPr>
          <w:b/>
          <w:i/>
          <w:szCs w:val="24"/>
          <w:lang w:val="en-GB" w:eastAsia="en-US"/>
        </w:rPr>
        <w:t>ERA</w:t>
      </w:r>
      <w:r w:rsidRPr="00B06561">
        <w:rPr>
          <w:b/>
          <w:i/>
          <w:szCs w:val="24"/>
          <w:lang w:eastAsia="en-US"/>
        </w:rPr>
        <w:t>, επιχειρησιακούς ενδιαφερόμενους φορείς και, αν χρειαστεί, από άλλους δημόσιους ή ιδιωτικούς φορείς καθώς και</w:t>
      </w:r>
      <w:r w:rsidRPr="00B06561">
        <w:rPr>
          <w:szCs w:val="24"/>
          <w:lang w:eastAsia="en-US"/>
        </w:rPr>
        <w:t xml:space="preserve"> μεμονωμένους εμπειρογνώμονες αναγνωρισμένων προσόντων στο σχετικό πεδίο για να συμμετάσχουν στις συνεδριάσεις των ομάδων εργασίας, αν κριθεί απαραίτητο, κατά περίπτωση.</w:t>
      </w:r>
      <w:r w:rsidR="00F407FE">
        <w:rPr>
          <w:b/>
          <w:szCs w:val="24"/>
          <w:lang w:eastAsia="en-US"/>
        </w:rPr>
        <w:t xml:space="preserve"> [Τροπολογία 243]</w:t>
      </w:r>
    </w:p>
    <w:p w:rsidR="00B06561" w:rsidRPr="00B06561" w:rsidRDefault="00B06561" w:rsidP="00B06561">
      <w:pPr>
        <w:spacing w:before="120" w:after="120" w:line="360" w:lineRule="auto"/>
        <w:jc w:val="center"/>
        <w:rPr>
          <w:szCs w:val="24"/>
          <w:lang w:eastAsia="en-US"/>
        </w:rPr>
      </w:pPr>
      <w:r w:rsidRPr="00B06561">
        <w:rPr>
          <w:szCs w:val="24"/>
          <w:lang w:eastAsia="en-US"/>
        </w:rPr>
        <w:t xml:space="preserve">ΚΕΦΑΛΑΙΟ </w:t>
      </w:r>
      <w:r w:rsidRPr="00B06561">
        <w:rPr>
          <w:szCs w:val="24"/>
          <w:lang w:val="en-GB" w:eastAsia="en-US"/>
        </w:rPr>
        <w:t>VII</w:t>
      </w:r>
      <w:r w:rsidRPr="00B06561">
        <w:rPr>
          <w:szCs w:val="24"/>
          <w:lang w:eastAsia="en-US"/>
        </w:rPr>
        <w:t xml:space="preserve"> </w:t>
      </w:r>
      <w:r w:rsidRPr="00B06561">
        <w:rPr>
          <w:szCs w:val="24"/>
          <w:lang w:eastAsia="en-US"/>
        </w:rPr>
        <w:br/>
        <w:t>ΤΕΛΙΚΕΣ ΔΙΑΤΑΞΕΙΣ</w:t>
      </w:r>
    </w:p>
    <w:p w:rsidR="00B06561" w:rsidRPr="00B06561" w:rsidRDefault="00B06561" w:rsidP="00B06561">
      <w:pPr>
        <w:spacing w:before="120" w:after="120" w:line="360" w:lineRule="auto"/>
        <w:jc w:val="center"/>
        <w:rPr>
          <w:szCs w:val="24"/>
          <w:lang w:eastAsia="en-US"/>
        </w:rPr>
      </w:pPr>
      <w:r w:rsidRPr="00B06561">
        <w:rPr>
          <w:szCs w:val="24"/>
          <w:lang w:eastAsia="en-US"/>
        </w:rPr>
        <w:t>Άρθρο 71</w:t>
      </w:r>
      <w:r w:rsidRPr="00B06561">
        <w:rPr>
          <w:szCs w:val="24"/>
          <w:lang w:eastAsia="en-US"/>
        </w:rPr>
        <w:br/>
        <w:t>Άσκηση της εξουσιοδότησης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Ανατίθεται στην Επιτροπή η εξουσία να εκδίδει κατ’ εξουσιοδότηση πράξεις υπό τους όρους του παρόντος άρθρου.</w:t>
      </w:r>
    </w:p>
    <w:p w:rsidR="0049003D" w:rsidRDefault="0049003D">
      <w:pPr>
        <w:widowControl/>
        <w:rPr>
          <w:szCs w:val="24"/>
          <w:lang w:eastAsia="en-US"/>
        </w:rPr>
      </w:pPr>
      <w:r>
        <w:rPr>
          <w:szCs w:val="24"/>
          <w:lang w:eastAsia="en-US"/>
        </w:rPr>
        <w:br w:type="page"/>
      </w:r>
    </w:p>
    <w:p w:rsidR="00B06561" w:rsidRPr="00F407FE" w:rsidRDefault="00B06561" w:rsidP="00B06561">
      <w:pPr>
        <w:spacing w:before="120" w:after="120" w:line="360" w:lineRule="auto"/>
        <w:ind w:left="850" w:hanging="850"/>
        <w:rPr>
          <w:b/>
          <w:szCs w:val="24"/>
          <w:lang w:eastAsia="en-US"/>
        </w:rPr>
      </w:pPr>
      <w:r w:rsidRPr="00B06561">
        <w:rPr>
          <w:szCs w:val="24"/>
          <w:lang w:eastAsia="en-US"/>
        </w:rPr>
        <w:lastRenderedPageBreak/>
        <w:t>2.</w:t>
      </w:r>
      <w:r w:rsidRPr="00B06561">
        <w:rPr>
          <w:szCs w:val="24"/>
          <w:lang w:eastAsia="en-US"/>
        </w:rPr>
        <w:tab/>
        <w:t>Η προβλεπόμενη</w:t>
      </w:r>
      <w:r w:rsidRPr="00B06561">
        <w:rPr>
          <w:b/>
          <w:i/>
          <w:szCs w:val="24"/>
          <w:lang w:eastAsia="en-US"/>
        </w:rPr>
        <w:t xml:space="preserve"> στο άρθρο 6 παράγραφος 4α, στο άρθρο 8 παράγραφος 7,</w:t>
      </w:r>
      <w:r w:rsidRPr="00B06561">
        <w:rPr>
          <w:szCs w:val="24"/>
          <w:lang w:eastAsia="en-US"/>
        </w:rPr>
        <w:t xml:space="preserve"> στο άρθρο 10 παράγραφος 8, στο άρθρο 11 </w:t>
      </w:r>
      <w:r w:rsidRPr="00B06561">
        <w:rPr>
          <w:b/>
          <w:i/>
          <w:szCs w:val="24"/>
          <w:lang w:eastAsia="en-US"/>
        </w:rPr>
        <w:t xml:space="preserve">παράγραφοι 2 και 4α, στο άρθρο 12 </w:t>
      </w:r>
      <w:r w:rsidRPr="00B06561">
        <w:rPr>
          <w:szCs w:val="24"/>
          <w:lang w:eastAsia="en-US"/>
        </w:rPr>
        <w:t xml:space="preserve">παράγραφος </w:t>
      </w:r>
      <w:r w:rsidRPr="00B06561">
        <w:rPr>
          <w:strike/>
          <w:szCs w:val="24"/>
          <w:lang w:eastAsia="en-US"/>
        </w:rPr>
        <w:t>2</w:t>
      </w:r>
      <w:r w:rsidR="0049003D">
        <w:rPr>
          <w:strike/>
          <w:szCs w:val="24"/>
          <w:lang w:eastAsia="en-US"/>
        </w:rPr>
        <w:t xml:space="preserve"> </w:t>
      </w:r>
      <w:r w:rsidRPr="00B06561">
        <w:rPr>
          <w:b/>
          <w:i/>
          <w:szCs w:val="24"/>
          <w:lang w:eastAsia="en-US"/>
        </w:rPr>
        <w:t>9α, στο άρθρο 18 παράγραφος 10α, στο άρθρο 19 παράγραφος 5, στο άρθρο 20 παράγραφος 4α</w:t>
      </w:r>
      <w:r w:rsidRPr="00B06561">
        <w:rPr>
          <w:szCs w:val="24"/>
          <w:lang w:eastAsia="en-US"/>
        </w:rPr>
        <w:t xml:space="preserve">, στο άρθρο 21 παράγραφος 9, στο άρθρο 38 παράγραφος 3, στο άρθρο 39 </w:t>
      </w:r>
      <w:r w:rsidRPr="00B06561">
        <w:rPr>
          <w:b/>
          <w:i/>
          <w:szCs w:val="24"/>
          <w:lang w:eastAsia="en-US"/>
        </w:rPr>
        <w:t xml:space="preserve">παράγραφοι 8α και 9, στο άρθρο 40 </w:t>
      </w:r>
      <w:r w:rsidRPr="00B06561">
        <w:rPr>
          <w:szCs w:val="24"/>
          <w:lang w:eastAsia="en-US"/>
        </w:rPr>
        <w:t xml:space="preserve">παράγραφος </w:t>
      </w:r>
      <w:r w:rsidRPr="00B06561">
        <w:rPr>
          <w:strike/>
          <w:szCs w:val="24"/>
          <w:lang w:eastAsia="en-US"/>
        </w:rPr>
        <w:t>9</w:t>
      </w:r>
      <w:r w:rsidRPr="00B06561">
        <w:rPr>
          <w:b/>
          <w:i/>
          <w:szCs w:val="24"/>
          <w:lang w:eastAsia="en-US"/>
        </w:rPr>
        <w:t>7, στο άρθρο 41 παράγραφος 3, στο άρθρο 44 παράγραφος 3α</w:t>
      </w:r>
      <w:r w:rsidRPr="00B06561">
        <w:rPr>
          <w:szCs w:val="24"/>
          <w:lang w:eastAsia="en-US"/>
        </w:rPr>
        <w:t>, στο άρθρο 46 παράγραφος 6, στο άρθρο 48 παράγραφος 3</w:t>
      </w:r>
      <w:r w:rsidRPr="00B06561">
        <w:rPr>
          <w:b/>
          <w:i/>
          <w:szCs w:val="24"/>
          <w:lang w:eastAsia="en-US"/>
        </w:rPr>
        <w:t>, στο άρθρο 52 παράγραφος 1,</w:t>
      </w:r>
      <w:r w:rsidRPr="00B06561">
        <w:rPr>
          <w:strike/>
          <w:szCs w:val="24"/>
          <w:lang w:eastAsia="en-US"/>
        </w:rPr>
        <w:t xml:space="preserve"> και</w:t>
      </w:r>
      <w:r w:rsidRPr="00B06561">
        <w:rPr>
          <w:szCs w:val="24"/>
          <w:lang w:eastAsia="en-US"/>
        </w:rPr>
        <w:t xml:space="preserve"> στο άρθρο 53 παράγραφος 5 </w:t>
      </w:r>
      <w:r w:rsidRPr="00B06561">
        <w:rPr>
          <w:b/>
          <w:i/>
          <w:szCs w:val="24"/>
          <w:lang w:eastAsia="en-US"/>
        </w:rPr>
        <w:t xml:space="preserve">και στο άρθρο 62 παράγραφος 5α </w:t>
      </w:r>
      <w:r w:rsidRPr="00B06561">
        <w:rPr>
          <w:szCs w:val="24"/>
          <w:lang w:eastAsia="en-US"/>
        </w:rPr>
        <w:t>εξουσία έκδοσης κατ</w:t>
      </w:r>
      <w:r w:rsidRPr="00B06561">
        <w:rPr>
          <w:b/>
          <w:i/>
          <w:szCs w:val="24"/>
          <w:lang w:eastAsia="en-US"/>
        </w:rPr>
        <w:t>’</w:t>
      </w:r>
      <w:r w:rsidRPr="00B06561">
        <w:rPr>
          <w:szCs w:val="24"/>
          <w:lang w:eastAsia="en-US"/>
        </w:rPr>
        <w:t xml:space="preserve"> εξουσιοδότηση πράξεων ανατίθεται στην Επιτροπή για περίοδο πέντε ετών από την [1η Ιανουαρίου 2026]. Η Επιτροπή υποβάλλει έκθεση σχετικά με τις εξουσίες που της έχουν ανατεθεί το αργότερο εννέα μήνες πριν από τη λήξη της περιόδου των πέντε ετών. Η εξουσιοδότηση ανανεώνεται σιωπηρά για περιόδους ίδιας διάρκειας, εκτός αν το Ευρωπαϊκό Κοινοβούλιο ή το Συμβούλιο προβάλουν αντιρρήσεις το αργότερο τρεις μήνες πριν από τη λήξη της κάθε περιόδου.</w:t>
      </w:r>
      <w:r w:rsidR="00F407FE">
        <w:rPr>
          <w:b/>
          <w:szCs w:val="24"/>
          <w:lang w:eastAsia="en-US"/>
        </w:rPr>
        <w:t xml:space="preserve"> [Τροπολογία 244]</w:t>
      </w:r>
    </w:p>
    <w:p w:rsidR="00B06561" w:rsidRPr="00B06561" w:rsidRDefault="00B06561" w:rsidP="00B06561">
      <w:pPr>
        <w:spacing w:before="120" w:after="120" w:line="360" w:lineRule="auto"/>
        <w:jc w:val="center"/>
        <w:rPr>
          <w:szCs w:val="24"/>
          <w:lang w:eastAsia="en-US"/>
        </w:rPr>
      </w:pPr>
      <w:r w:rsidRPr="00B06561">
        <w:rPr>
          <w:szCs w:val="24"/>
          <w:lang w:eastAsia="en-US"/>
        </w:rPr>
        <w:t>Άρθρο 72</w:t>
      </w:r>
      <w:r w:rsidRPr="00B06561">
        <w:rPr>
          <w:szCs w:val="24"/>
          <w:lang w:eastAsia="en-US"/>
        </w:rPr>
        <w:br/>
        <w:t>Διαδικασία επιτροπής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Η Επιτροπή επικουρείται από την επιτροπή που αναφέρεται στο άρθρο 62 της οδηγίας 2012/34/ΕΕ. Πρόκειται για επιτροπή κατά την έννοια του κανονισμού (ΕΕ) αριθ. 182/2011.</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2.</w:t>
      </w:r>
      <w:r w:rsidRPr="00B06561">
        <w:rPr>
          <w:szCs w:val="24"/>
          <w:lang w:eastAsia="en-US"/>
        </w:rPr>
        <w:tab/>
        <w:t>Όταν γίνεται παραπομπή στην παρούσα παράγραφο, εφαρμόζεται το άρθρο 4 του κανονισμού (ΕΕ) αριθ. 182/2011.</w:t>
      </w:r>
    </w:p>
    <w:p w:rsidR="00B06561" w:rsidRPr="00B06561" w:rsidRDefault="00B06561" w:rsidP="00B06561">
      <w:pPr>
        <w:spacing w:before="120" w:after="120" w:line="360" w:lineRule="auto"/>
        <w:ind w:left="850" w:hanging="850"/>
        <w:rPr>
          <w:szCs w:val="24"/>
          <w:lang w:eastAsia="en-US"/>
        </w:rPr>
      </w:pPr>
      <w:r w:rsidRPr="00B06561">
        <w:rPr>
          <w:szCs w:val="24"/>
          <w:lang w:eastAsia="en-US"/>
        </w:rPr>
        <w:t>3.</w:t>
      </w:r>
      <w:r w:rsidRPr="00B06561">
        <w:rPr>
          <w:szCs w:val="24"/>
          <w:lang w:eastAsia="en-US"/>
        </w:rPr>
        <w:tab/>
        <w:t>Όταν γίνεται παραπομπή στην παρούσα παράγραφο, εφαρμόζεται το άρθρο 5 του κανονισμού (ΕΕ) αριθ. 182/2011.</w:t>
      </w:r>
    </w:p>
    <w:p w:rsidR="00B06561" w:rsidRPr="00B06561" w:rsidRDefault="00B06561" w:rsidP="00B06561">
      <w:pPr>
        <w:spacing w:before="120" w:after="120" w:line="360" w:lineRule="auto"/>
        <w:jc w:val="center"/>
        <w:rPr>
          <w:szCs w:val="24"/>
          <w:lang w:eastAsia="en-US"/>
        </w:rPr>
      </w:pPr>
      <w:r w:rsidRPr="00B06561">
        <w:rPr>
          <w:szCs w:val="24"/>
          <w:lang w:eastAsia="en-US"/>
        </w:rPr>
        <w:t>Άρθρο 73</w:t>
      </w:r>
      <w:r w:rsidRPr="00B06561">
        <w:rPr>
          <w:szCs w:val="24"/>
          <w:lang w:eastAsia="en-US"/>
        </w:rPr>
        <w:br/>
        <w:t>Έκθεση και επανεξέταση</w:t>
      </w:r>
    </w:p>
    <w:p w:rsidR="00B06561" w:rsidRPr="00B06561" w:rsidRDefault="00B06561" w:rsidP="00B06561">
      <w:pPr>
        <w:spacing w:before="120" w:after="120" w:line="360" w:lineRule="auto"/>
        <w:rPr>
          <w:szCs w:val="24"/>
          <w:lang w:eastAsia="en-US"/>
        </w:rPr>
      </w:pPr>
      <w:r w:rsidRPr="00B06561">
        <w:rPr>
          <w:szCs w:val="24"/>
          <w:lang w:eastAsia="en-US"/>
        </w:rPr>
        <w:t>Έως την [31η Δεκεμβρίου 2030], η Επιτροπή αξιολογεί τις επιπτώσεις του παρόντος κανονισμού στον σιδηροδρομικό τομέα και υποβάλλει έκθεση για την εφαρμογή της στο Ευρωπαϊκό Κοινοβούλιο, το Συμβούλιο, την Ευρωπαϊκή Οικονομική και Κοινωνική Επιτροπή και την Επιτροπή των Περιφερειών.</w:t>
      </w:r>
    </w:p>
    <w:p w:rsidR="00B06561" w:rsidRPr="00B06561" w:rsidRDefault="00B06561" w:rsidP="00B06561">
      <w:pPr>
        <w:spacing w:before="120" w:after="120" w:line="360" w:lineRule="auto"/>
        <w:rPr>
          <w:szCs w:val="24"/>
          <w:lang w:eastAsia="en-US"/>
        </w:rPr>
      </w:pPr>
      <w:r w:rsidRPr="00B06561">
        <w:rPr>
          <w:szCs w:val="24"/>
          <w:lang w:eastAsia="en-US"/>
        </w:rPr>
        <w:t>Η έκθεση αυτή αξιολογεί ειδικότερα:</w:t>
      </w:r>
    </w:p>
    <w:p w:rsidR="00B06561" w:rsidRPr="00B06561" w:rsidRDefault="00B06561" w:rsidP="00B06561">
      <w:pPr>
        <w:spacing w:before="120" w:after="120" w:line="360" w:lineRule="auto"/>
        <w:ind w:left="850" w:hanging="850"/>
        <w:rPr>
          <w:szCs w:val="24"/>
          <w:lang w:eastAsia="en-US"/>
        </w:rPr>
      </w:pPr>
      <w:r w:rsidRPr="00B06561">
        <w:rPr>
          <w:szCs w:val="24"/>
          <w:lang w:eastAsia="en-US"/>
        </w:rPr>
        <w:t>α)</w:t>
      </w:r>
      <w:r w:rsidRPr="00B06561">
        <w:rPr>
          <w:szCs w:val="24"/>
          <w:lang w:eastAsia="en-US"/>
        </w:rPr>
        <w:tab/>
        <w:t>τον αντίκτυπο του παρόντος κανονισμού στις επιδόσεις των υπηρεσιών σιδηροδρομικής υποδομής·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β)</w:t>
      </w:r>
      <w:r w:rsidRPr="00B06561">
        <w:rPr>
          <w:szCs w:val="24"/>
          <w:lang w:eastAsia="en-US"/>
        </w:rPr>
        <w:tab/>
        <w:t>τον αντίκτυπο του παρόντος κανονισμού στην ανάπτυξη των σιδηροδρομικών υπηρεσιών, ιδίως των διεθνών μεταφορών, των υπηρεσιών μεγάλων αποστάσεων και των υπηρεσιών εμπορευματικών μεταφορών·</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γ)</w:t>
      </w:r>
      <w:r w:rsidRPr="00B06561">
        <w:rPr>
          <w:szCs w:val="24"/>
          <w:lang w:eastAsia="en-US"/>
        </w:rPr>
        <w:tab/>
        <w:t>τις εργασίες του Ευρωπαϊκού Δικτύου Διαχειριστών Υποδομών, του Συντονιστή Δικτύου, του Ευρωπαϊκού Δικτύου Ρυθμιστικών Φορέων Σιδηροδρόμων και του Φορέα Επανεξέτασης των Επιδόσεων εν γένει και σε σχέση με την ανάπτυξη, την έγκριση και την εφαρμογή κοινών κριτηρίων, μεθοδολογιών και διαδικασιών·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δ)</w:t>
      </w:r>
      <w:r w:rsidRPr="00B06561">
        <w:rPr>
          <w:szCs w:val="24"/>
          <w:lang w:eastAsia="en-US"/>
        </w:rPr>
        <w:tab/>
        <w:t>την ανάγκη ενίσχυσης των μηχανισμών συντονισμού με την αντικατάσταση στοιχείων των ευρωπαϊκών πλαισίων που αναφέρονται στα άρθρα 6 και 44 με δεσμευτικούς κανόνες·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ε)</w:t>
      </w:r>
      <w:r w:rsidRPr="00B06561">
        <w:rPr>
          <w:szCs w:val="24"/>
          <w:lang w:eastAsia="en-US"/>
        </w:rPr>
        <w:tab/>
        <w:t>την ανάγκη να ενισχυθεί η ρυθμιστική εποπτεία με τη σύσταση ενωσιακού ρυθμιστικού φορέα για τους σιδηροδρόμους.</w:t>
      </w:r>
    </w:p>
    <w:p w:rsidR="00B06561" w:rsidRPr="00B06561" w:rsidRDefault="00B06561" w:rsidP="00B06561">
      <w:pPr>
        <w:spacing w:before="120" w:after="120" w:line="360" w:lineRule="auto"/>
        <w:jc w:val="center"/>
        <w:rPr>
          <w:szCs w:val="24"/>
          <w:lang w:eastAsia="en-US"/>
        </w:rPr>
      </w:pPr>
      <w:r w:rsidRPr="00B06561">
        <w:rPr>
          <w:szCs w:val="24"/>
          <w:lang w:eastAsia="en-US"/>
        </w:rPr>
        <w:t>Άρθρο 74</w:t>
      </w:r>
      <w:r w:rsidRPr="00B06561">
        <w:rPr>
          <w:szCs w:val="24"/>
          <w:lang w:eastAsia="en-US"/>
        </w:rPr>
        <w:br/>
        <w:t>Τροποποιήσεις της οδηγίας 2012/34/ΕΕ</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Η οδηγία 2012/34/ΕΕ τροποποιείται ως εξής: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r>
      <w:r w:rsidR="00F407FE">
        <w:rPr>
          <w:szCs w:val="24"/>
          <w:lang w:eastAsia="en-US"/>
        </w:rPr>
        <w:t>σ</w:t>
      </w:r>
      <w:r w:rsidRPr="00B06561">
        <w:rPr>
          <w:szCs w:val="24"/>
          <w:lang w:eastAsia="en-US"/>
        </w:rPr>
        <w:t>το άρθρο 1 το στοιχείο γ) αντικαθίσταται από το ακόλουθο κείμενο:</w:t>
      </w:r>
    </w:p>
    <w:p w:rsidR="00B06561" w:rsidRPr="00B06561" w:rsidRDefault="00B06561" w:rsidP="00B06561">
      <w:pPr>
        <w:spacing w:before="120" w:after="120" w:line="360" w:lineRule="auto"/>
        <w:ind w:left="1982" w:hanging="566"/>
        <w:rPr>
          <w:szCs w:val="24"/>
          <w:lang w:eastAsia="en-US"/>
        </w:rPr>
      </w:pPr>
      <w:r w:rsidRPr="00B06561">
        <w:rPr>
          <w:szCs w:val="24"/>
          <w:lang w:eastAsia="en-US"/>
        </w:rPr>
        <w:t>«γ)</w:t>
      </w:r>
      <w:r w:rsidRPr="00B06561">
        <w:rPr>
          <w:szCs w:val="24"/>
          <w:lang w:eastAsia="en-US"/>
        </w:rPr>
        <w:tab/>
        <w:t xml:space="preserve">τις αρχές και τις διαδικασίες που εφαρμόζονται για τον καθορισμό και την είσπραξη τελών σιδηροδρομικής υποδομής όπως ορίζονται στο κεφάλαιο </w:t>
      </w:r>
      <w:r w:rsidRPr="00B06561">
        <w:rPr>
          <w:szCs w:val="24"/>
          <w:lang w:val="en-GB" w:eastAsia="en-US"/>
        </w:rPr>
        <w:t>IV</w:t>
      </w:r>
      <w:r w:rsidRPr="00B06561">
        <w:rPr>
          <w:szCs w:val="24"/>
          <w:lang w:eastAsia="en-US"/>
        </w:rPr>
        <w:t>.»</w:t>
      </w:r>
      <w:r w:rsidR="00F407FE">
        <w:rPr>
          <w:szCs w:val="24"/>
          <w:lang w:eastAsia="en-US"/>
        </w:rPr>
        <w:t>·</w:t>
      </w:r>
    </w:p>
    <w:p w:rsidR="0049003D" w:rsidRDefault="0049003D">
      <w:pPr>
        <w:widowControl/>
        <w:rPr>
          <w:szCs w:val="24"/>
          <w:lang w:eastAsia="en-US"/>
        </w:rPr>
      </w:pPr>
      <w:r>
        <w:rPr>
          <w:szCs w:val="24"/>
          <w:lang w:eastAsia="en-US"/>
        </w:rPr>
        <w:br w:type="page"/>
      </w:r>
    </w:p>
    <w:p w:rsidR="00B06561" w:rsidRPr="00B06561" w:rsidRDefault="00F407FE" w:rsidP="00B06561">
      <w:pPr>
        <w:spacing w:before="120" w:after="120" w:line="360" w:lineRule="auto"/>
        <w:ind w:left="1416" w:hanging="566"/>
        <w:rPr>
          <w:szCs w:val="24"/>
          <w:lang w:eastAsia="en-US"/>
        </w:rPr>
      </w:pPr>
      <w:r>
        <w:rPr>
          <w:szCs w:val="24"/>
          <w:lang w:eastAsia="en-US"/>
        </w:rPr>
        <w:lastRenderedPageBreak/>
        <w:t>β)</w:t>
      </w:r>
      <w:r>
        <w:rPr>
          <w:szCs w:val="24"/>
          <w:lang w:eastAsia="en-US"/>
        </w:rPr>
        <w:tab/>
        <w:t>σ</w:t>
      </w:r>
      <w:r w:rsidR="00B06561" w:rsidRPr="00B06561">
        <w:rPr>
          <w:szCs w:val="24"/>
          <w:lang w:eastAsia="en-US"/>
        </w:rPr>
        <w:t>το άρθρο 2, η παράγραφος 6 απαλείφεται·</w:t>
      </w:r>
    </w:p>
    <w:p w:rsidR="00B06561" w:rsidRPr="00F407FE" w:rsidRDefault="00B06561" w:rsidP="00B06561">
      <w:pPr>
        <w:spacing w:before="120" w:after="120" w:line="360" w:lineRule="auto"/>
        <w:ind w:left="1416" w:hanging="566"/>
        <w:rPr>
          <w:b/>
          <w:szCs w:val="24"/>
          <w:lang w:eastAsia="en-US"/>
        </w:rPr>
      </w:pPr>
      <w:r w:rsidRPr="00B06561">
        <w:rPr>
          <w:szCs w:val="24"/>
          <w:lang w:eastAsia="en-US"/>
        </w:rPr>
        <w:t>γ)</w:t>
      </w:r>
      <w:r w:rsidRPr="00B06561">
        <w:rPr>
          <w:szCs w:val="24"/>
          <w:lang w:eastAsia="en-US"/>
        </w:rPr>
        <w:tab/>
      </w:r>
      <w:r w:rsidRPr="00B06561">
        <w:rPr>
          <w:b/>
          <w:i/>
          <w:szCs w:val="24"/>
          <w:lang w:eastAsia="en-US"/>
        </w:rPr>
        <w:t xml:space="preserve">στο άρθρο 3, </w:t>
      </w:r>
      <w:r w:rsidRPr="00B06561">
        <w:rPr>
          <w:szCs w:val="24"/>
          <w:lang w:eastAsia="en-US"/>
        </w:rPr>
        <w:t>τα σημεία 20, 22, 23, 27 και 28 απαλείφονται</w:t>
      </w:r>
      <w:r w:rsidRPr="00B06561">
        <w:rPr>
          <w:b/>
          <w:i/>
          <w:szCs w:val="24"/>
          <w:lang w:eastAsia="en-US"/>
        </w:rPr>
        <w:t>·</w:t>
      </w:r>
      <w:r w:rsidR="00F407FE">
        <w:rPr>
          <w:b/>
          <w:szCs w:val="24"/>
          <w:lang w:eastAsia="en-US"/>
        </w:rPr>
        <w:t xml:space="preserve"> [Τροπολογία 245]</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δ)</w:t>
      </w:r>
      <w:r w:rsidRPr="00B06561">
        <w:rPr>
          <w:szCs w:val="24"/>
          <w:lang w:eastAsia="en-US"/>
        </w:rPr>
        <w:tab/>
        <w:t>το άρθρο 7β απαλείφεται·</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ε)</w:t>
      </w:r>
      <w:r w:rsidRPr="00B06561">
        <w:rPr>
          <w:szCs w:val="24"/>
          <w:lang w:eastAsia="en-US"/>
        </w:rPr>
        <w:tab/>
        <w:t>το άρθρο 36 απαλείφεται·</w:t>
      </w:r>
    </w:p>
    <w:p w:rsidR="00B06561" w:rsidRPr="00B06561" w:rsidRDefault="00B06561" w:rsidP="00B06561">
      <w:pPr>
        <w:spacing w:before="120" w:after="120" w:line="360" w:lineRule="auto"/>
        <w:ind w:left="1416" w:hanging="566"/>
        <w:rPr>
          <w:szCs w:val="24"/>
          <w:lang w:eastAsia="en-US"/>
        </w:rPr>
      </w:pPr>
      <w:r w:rsidRPr="00B06561">
        <w:rPr>
          <w:szCs w:val="24"/>
          <w:lang w:eastAsia="en-US"/>
        </w:rPr>
        <w:t>στ)</w:t>
      </w:r>
      <w:r w:rsidRPr="00B06561">
        <w:rPr>
          <w:szCs w:val="24"/>
          <w:lang w:eastAsia="en-US"/>
        </w:rPr>
        <w:tab/>
        <w:t>τα άρθρα 38 έως 54 απαλείφονται·</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ζ)</w:t>
      </w:r>
      <w:r w:rsidRPr="00B06561">
        <w:rPr>
          <w:szCs w:val="24"/>
          <w:lang w:eastAsia="en-US"/>
        </w:rPr>
        <w:tab/>
        <w:t xml:space="preserve">στο παράρτημα </w:t>
      </w:r>
      <w:r w:rsidRPr="00B06561">
        <w:rPr>
          <w:szCs w:val="24"/>
          <w:lang w:val="en-GB" w:eastAsia="en-US"/>
        </w:rPr>
        <w:t>IV</w:t>
      </w:r>
      <w:r w:rsidRPr="00B06561">
        <w:rPr>
          <w:szCs w:val="24"/>
          <w:lang w:eastAsia="en-US"/>
        </w:rPr>
        <w:t>, τα σημεία 1 και 3 απαλείφονται·</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η)</w:t>
      </w:r>
      <w:r w:rsidRPr="00B06561">
        <w:rPr>
          <w:szCs w:val="24"/>
          <w:lang w:eastAsia="en-US"/>
        </w:rPr>
        <w:tab/>
        <w:t xml:space="preserve">το παράρτημα </w:t>
      </w:r>
      <w:r w:rsidRPr="00B06561">
        <w:rPr>
          <w:szCs w:val="24"/>
          <w:lang w:val="en-GB" w:eastAsia="en-US"/>
        </w:rPr>
        <w:t>VII</w:t>
      </w:r>
      <w:r w:rsidRPr="00B06561">
        <w:rPr>
          <w:szCs w:val="24"/>
          <w:lang w:eastAsia="en-US"/>
        </w:rPr>
        <w:t xml:space="preserve"> απαλείφεται.</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Οι παραπομπές στις καταργούμενες διατάξεις της οδηγίας 2012/34/ΕΕ νοούνται ως παραπομπές στην παρούσα οδηγία και διαβάζονται σύμφωνα με τον πίνακα αντιστοιχίας του τμήματος 1 του παραρτήματος Χ.</w:t>
      </w:r>
    </w:p>
    <w:p w:rsidR="0049003D" w:rsidRDefault="0049003D">
      <w:pPr>
        <w:widowControl/>
        <w:rPr>
          <w:b/>
          <w:i/>
          <w:szCs w:val="24"/>
          <w:lang w:eastAsia="en-US"/>
        </w:rPr>
      </w:pPr>
      <w:r>
        <w:rPr>
          <w:b/>
          <w:i/>
          <w:szCs w:val="24"/>
          <w:lang w:eastAsia="en-US"/>
        </w:rPr>
        <w:br w:type="page"/>
      </w:r>
    </w:p>
    <w:p w:rsidR="00B06561" w:rsidRPr="00B06561" w:rsidRDefault="00B06561" w:rsidP="00B06561">
      <w:pPr>
        <w:spacing w:before="120" w:after="120" w:line="360" w:lineRule="auto"/>
        <w:jc w:val="center"/>
        <w:rPr>
          <w:szCs w:val="24"/>
          <w:lang w:eastAsia="en-US"/>
        </w:rPr>
      </w:pPr>
      <w:r w:rsidRPr="00B06561">
        <w:rPr>
          <w:b/>
          <w:i/>
          <w:szCs w:val="24"/>
          <w:lang w:eastAsia="en-US"/>
        </w:rPr>
        <w:lastRenderedPageBreak/>
        <w:t>Άρθρο 74α</w:t>
      </w:r>
      <w:r w:rsidRPr="00B06561">
        <w:rPr>
          <w:szCs w:val="24"/>
          <w:lang w:eastAsia="en-US"/>
        </w:rPr>
        <w:br/>
      </w:r>
      <w:r w:rsidRPr="00B06561">
        <w:rPr>
          <w:b/>
          <w:i/>
          <w:szCs w:val="24"/>
          <w:lang w:eastAsia="en-US"/>
        </w:rPr>
        <w:t>Τροποποιήσεις του κανονισμού (ΕΕ) 2016/796</w:t>
      </w:r>
    </w:p>
    <w:p w:rsidR="00B06561" w:rsidRPr="00B06561" w:rsidRDefault="00B06561" w:rsidP="00B06561">
      <w:pPr>
        <w:spacing w:before="120" w:after="120" w:line="360" w:lineRule="auto"/>
        <w:ind w:left="850" w:hanging="850"/>
        <w:rPr>
          <w:szCs w:val="24"/>
          <w:lang w:eastAsia="en-US"/>
        </w:rPr>
      </w:pPr>
      <w:r w:rsidRPr="00B06561">
        <w:rPr>
          <w:b/>
          <w:i/>
          <w:szCs w:val="24"/>
          <w:lang w:eastAsia="en-US"/>
        </w:rPr>
        <w:t>1.</w:t>
      </w:r>
      <w:r w:rsidRPr="00B06561">
        <w:rPr>
          <w:szCs w:val="24"/>
          <w:lang w:eastAsia="en-US"/>
        </w:rPr>
        <w:tab/>
      </w:r>
      <w:r w:rsidRPr="00B06561">
        <w:rPr>
          <w:b/>
          <w:i/>
          <w:szCs w:val="24"/>
          <w:lang w:eastAsia="en-US"/>
        </w:rPr>
        <w:t>Ο κανονισμός (ΕΕ) 2016/796 τροποποιείται ως εξής:</w:t>
      </w:r>
    </w:p>
    <w:p w:rsidR="00B06561" w:rsidRPr="00B06561" w:rsidRDefault="00B06561" w:rsidP="00B06561">
      <w:pPr>
        <w:spacing w:before="120" w:after="120" w:line="360" w:lineRule="auto"/>
        <w:ind w:left="1416" w:hanging="566"/>
        <w:rPr>
          <w:szCs w:val="24"/>
          <w:lang w:eastAsia="en-US"/>
        </w:rPr>
      </w:pPr>
      <w:r w:rsidRPr="00B06561">
        <w:rPr>
          <w:b/>
          <w:i/>
          <w:szCs w:val="24"/>
          <w:lang w:eastAsia="en-US"/>
        </w:rPr>
        <w:t>α)</w:t>
      </w:r>
      <w:r w:rsidRPr="00B06561">
        <w:rPr>
          <w:szCs w:val="24"/>
          <w:lang w:eastAsia="en-US"/>
        </w:rPr>
        <w:tab/>
      </w:r>
      <w:r w:rsidRPr="00B06561">
        <w:rPr>
          <w:b/>
          <w:i/>
          <w:szCs w:val="24"/>
          <w:lang w:eastAsia="en-US"/>
        </w:rPr>
        <w:t>στο άρθρο 19 παράγραφος 1, προστίθεται το ακόλουθο στοιχείο:</w:t>
      </w:r>
    </w:p>
    <w:p w:rsidR="00B06561" w:rsidRPr="00F407FE" w:rsidRDefault="00B06561" w:rsidP="00B06561">
      <w:pPr>
        <w:spacing w:before="120" w:after="120" w:line="360" w:lineRule="auto"/>
        <w:ind w:left="1982" w:hanging="566"/>
        <w:rPr>
          <w:b/>
          <w:szCs w:val="24"/>
          <w:lang w:eastAsia="en-US"/>
        </w:rPr>
      </w:pPr>
      <w:r w:rsidRPr="00B06561">
        <w:rPr>
          <w:szCs w:val="24"/>
          <w:lang w:eastAsia="en-US"/>
        </w:rPr>
        <w:t>«</w:t>
      </w:r>
      <w:r w:rsidRPr="00B06561">
        <w:rPr>
          <w:b/>
          <w:i/>
          <w:szCs w:val="24"/>
          <w:lang w:eastAsia="en-US"/>
        </w:rPr>
        <w:t>ιγ)</w:t>
      </w:r>
      <w:r w:rsidRPr="00B06561">
        <w:rPr>
          <w:szCs w:val="24"/>
          <w:lang w:eastAsia="en-US"/>
        </w:rPr>
        <w:tab/>
      </w:r>
      <w:r w:rsidRPr="00B06561">
        <w:rPr>
          <w:b/>
          <w:i/>
          <w:szCs w:val="24"/>
          <w:lang w:eastAsia="en-US"/>
        </w:rPr>
        <w:t>εκδίδει συστάσεις προς την Επιτροπή, κατόπιν αιτήματος, σχετικά με τη σύνταξη και την επικαιροποίηση των εκτελεστικών και των κατ’ εξουσιοδότηση πράξεων που προβλέπονται στον κανονισμό (ΕΕ) .../... του Ευρωπαϊκού Κοινοβουλίου και του Συμβουλίου [κανονισμός σχετικά με τη χρήση της χωρητικότητας της σιδηροδρομικής υποδομής στον ενιαίο ευρωπαϊκό σιδηροδρομικό χώρο, την τροποποίηση της οδηγίας 2012/34/ΕΕ και την κατάργηση του κανονισμού (ΕΕ) αριθ. 913/2010].</w:t>
      </w:r>
      <w:r w:rsidRPr="00B06561">
        <w:rPr>
          <w:szCs w:val="24"/>
          <w:lang w:eastAsia="en-US"/>
        </w:rPr>
        <w:t>»</w:t>
      </w:r>
      <w:r w:rsidRPr="00614EA3">
        <w:rPr>
          <w:szCs w:val="24"/>
          <w:lang w:eastAsia="en-US"/>
        </w:rPr>
        <w:t>.</w:t>
      </w:r>
      <w:r w:rsidR="00F407FE">
        <w:rPr>
          <w:b/>
          <w:szCs w:val="24"/>
          <w:lang w:eastAsia="en-US"/>
        </w:rPr>
        <w:t xml:space="preserve"> [Τροπολογία 246]</w:t>
      </w:r>
    </w:p>
    <w:p w:rsidR="0049003D" w:rsidRDefault="0049003D">
      <w:pPr>
        <w:widowControl/>
        <w:rPr>
          <w:b/>
          <w:i/>
          <w:szCs w:val="24"/>
          <w:lang w:eastAsia="en-US"/>
        </w:rPr>
      </w:pPr>
      <w:r>
        <w:rPr>
          <w:b/>
          <w:i/>
          <w:szCs w:val="24"/>
          <w:lang w:eastAsia="en-US"/>
        </w:rPr>
        <w:br w:type="page"/>
      </w:r>
    </w:p>
    <w:p w:rsidR="00B06561" w:rsidRPr="00B06561" w:rsidRDefault="00B06561" w:rsidP="00B06561">
      <w:pPr>
        <w:spacing w:before="120" w:after="120" w:line="360" w:lineRule="auto"/>
        <w:jc w:val="center"/>
        <w:rPr>
          <w:szCs w:val="24"/>
          <w:lang w:eastAsia="en-US"/>
        </w:rPr>
      </w:pPr>
      <w:r w:rsidRPr="00B06561">
        <w:rPr>
          <w:b/>
          <w:i/>
          <w:szCs w:val="24"/>
          <w:lang w:eastAsia="en-US"/>
        </w:rPr>
        <w:lastRenderedPageBreak/>
        <w:t>Άρθρο 74β</w:t>
      </w:r>
      <w:r w:rsidRPr="00B06561">
        <w:rPr>
          <w:szCs w:val="24"/>
          <w:lang w:eastAsia="en-US"/>
        </w:rPr>
        <w:br/>
      </w:r>
      <w:r w:rsidRPr="00B06561">
        <w:rPr>
          <w:b/>
          <w:i/>
          <w:szCs w:val="24"/>
          <w:lang w:eastAsia="en-US"/>
        </w:rPr>
        <w:t>Τροποποιήσεις της οδηγίας (ΕΕ) 2016/797</w:t>
      </w:r>
    </w:p>
    <w:p w:rsidR="00B06561" w:rsidRPr="00B06561" w:rsidRDefault="00B06561" w:rsidP="00B06561">
      <w:pPr>
        <w:spacing w:before="120" w:after="120" w:line="360" w:lineRule="auto"/>
        <w:rPr>
          <w:szCs w:val="24"/>
          <w:lang w:eastAsia="en-US"/>
        </w:rPr>
      </w:pPr>
      <w:r w:rsidRPr="00B06561">
        <w:rPr>
          <w:b/>
          <w:i/>
          <w:szCs w:val="24"/>
          <w:lang w:eastAsia="en-US"/>
        </w:rPr>
        <w:t>1.</w:t>
      </w:r>
      <w:r>
        <w:rPr>
          <w:b/>
          <w:i/>
          <w:szCs w:val="24"/>
          <w:lang w:eastAsia="en-US"/>
        </w:rPr>
        <w:tab/>
      </w:r>
      <w:r w:rsidRPr="00B06561">
        <w:rPr>
          <w:b/>
          <w:i/>
          <w:szCs w:val="24"/>
          <w:lang w:eastAsia="en-US"/>
        </w:rPr>
        <w:t>Η οδηγία (ΕΕ) 2016/797 τροποποιείται ως εξής:</w:t>
      </w:r>
    </w:p>
    <w:p w:rsidR="00B06561" w:rsidRPr="00B06561" w:rsidRDefault="00B06561" w:rsidP="00B06561">
      <w:pPr>
        <w:spacing w:before="120" w:after="120" w:line="360" w:lineRule="auto"/>
        <w:ind w:left="1418" w:hanging="567"/>
        <w:rPr>
          <w:szCs w:val="24"/>
          <w:lang w:eastAsia="en-US"/>
        </w:rPr>
      </w:pPr>
      <w:r w:rsidRPr="00B06561">
        <w:rPr>
          <w:b/>
          <w:i/>
          <w:szCs w:val="24"/>
          <w:lang w:eastAsia="en-US"/>
        </w:rPr>
        <w:t>α)</w:t>
      </w:r>
      <w:r>
        <w:rPr>
          <w:b/>
          <w:i/>
          <w:szCs w:val="24"/>
          <w:lang w:eastAsia="en-US"/>
        </w:rPr>
        <w:tab/>
      </w:r>
      <w:r w:rsidRPr="00B06561">
        <w:rPr>
          <w:b/>
          <w:i/>
          <w:szCs w:val="24"/>
          <w:lang w:eastAsia="en-US"/>
        </w:rPr>
        <w:t xml:space="preserve">στο σημείο 2 του παραρτήματος </w:t>
      </w:r>
      <w:r w:rsidRPr="00B06561">
        <w:rPr>
          <w:b/>
          <w:i/>
          <w:szCs w:val="24"/>
          <w:lang w:val="en-GB" w:eastAsia="en-US"/>
        </w:rPr>
        <w:t>II</w:t>
      </w:r>
      <w:r w:rsidRPr="00B06561">
        <w:rPr>
          <w:b/>
          <w:i/>
          <w:szCs w:val="24"/>
          <w:lang w:eastAsia="en-US"/>
        </w:rPr>
        <w:t>, προστίθεται το ακόλουθο στοιχείο:</w:t>
      </w:r>
    </w:p>
    <w:p w:rsidR="00B06561" w:rsidRPr="00F407FE" w:rsidRDefault="00B06561" w:rsidP="00B06561">
      <w:pPr>
        <w:spacing w:before="120" w:after="120" w:line="360" w:lineRule="auto"/>
        <w:ind w:left="1985" w:hanging="566"/>
        <w:rPr>
          <w:b/>
          <w:szCs w:val="24"/>
          <w:lang w:eastAsia="en-US"/>
        </w:rPr>
      </w:pPr>
      <w:r w:rsidRPr="00B06561">
        <w:rPr>
          <w:szCs w:val="24"/>
          <w:lang w:eastAsia="en-US"/>
        </w:rPr>
        <w:t>«</w:t>
      </w:r>
      <w:r w:rsidRPr="00B06561">
        <w:rPr>
          <w:b/>
          <w:i/>
          <w:szCs w:val="24"/>
          <w:lang w:eastAsia="en-US"/>
        </w:rPr>
        <w:t>2.9</w:t>
      </w:r>
      <w:r>
        <w:rPr>
          <w:b/>
          <w:i/>
          <w:szCs w:val="24"/>
          <w:lang w:eastAsia="en-US"/>
        </w:rPr>
        <w:tab/>
      </w:r>
      <w:r w:rsidRPr="00B06561">
        <w:rPr>
          <w:b/>
          <w:i/>
          <w:szCs w:val="24"/>
          <w:lang w:eastAsia="en-US"/>
        </w:rPr>
        <w:t>Χρήση της χωρητικότητας της σιδηροδρομικής υποδομής: οι δομές, οι φορείς και οι διαδικασίες που αναφέρονται στον κανονισμό (ΕΕ) .../... του Ευρωπαϊκού Κοινοβουλίου και του Συμβουλίου [ο παρών κανονισμός]</w:t>
      </w:r>
      <w:r w:rsidRPr="00B06561">
        <w:rPr>
          <w:szCs w:val="24"/>
          <w:lang w:eastAsia="en-US"/>
        </w:rPr>
        <w:t>».</w:t>
      </w:r>
      <w:r w:rsidR="00F407FE">
        <w:rPr>
          <w:b/>
          <w:szCs w:val="24"/>
          <w:lang w:eastAsia="en-US"/>
        </w:rPr>
        <w:t xml:space="preserve"> [Τροπολογία 247]</w:t>
      </w:r>
    </w:p>
    <w:p w:rsidR="00B06561" w:rsidRPr="00B06561" w:rsidRDefault="00B06561" w:rsidP="00B06561">
      <w:pPr>
        <w:spacing w:before="120" w:after="120" w:line="360" w:lineRule="auto"/>
        <w:jc w:val="center"/>
        <w:rPr>
          <w:szCs w:val="24"/>
          <w:lang w:eastAsia="en-US"/>
        </w:rPr>
      </w:pPr>
      <w:r w:rsidRPr="00B06561">
        <w:rPr>
          <w:szCs w:val="24"/>
          <w:lang w:eastAsia="en-US"/>
        </w:rPr>
        <w:t>Άρθρο 75</w:t>
      </w:r>
      <w:r w:rsidRPr="00B06561">
        <w:rPr>
          <w:szCs w:val="24"/>
          <w:lang w:eastAsia="en-US"/>
        </w:rPr>
        <w:br/>
        <w:t>Μεταβατικές διατάξεις</w:t>
      </w:r>
    </w:p>
    <w:p w:rsidR="00B06561" w:rsidRPr="00F407FE" w:rsidRDefault="00B06561" w:rsidP="00B06561">
      <w:pPr>
        <w:spacing w:before="120" w:after="120" w:line="360" w:lineRule="auto"/>
        <w:ind w:left="850" w:hanging="850"/>
        <w:rPr>
          <w:b/>
          <w:szCs w:val="24"/>
          <w:lang w:eastAsia="en-US"/>
        </w:rPr>
      </w:pPr>
      <w:r w:rsidRPr="00B06561">
        <w:rPr>
          <w:szCs w:val="24"/>
          <w:lang w:eastAsia="en-US"/>
        </w:rPr>
        <w:t>1.</w:t>
      </w:r>
      <w:r w:rsidRPr="00B06561">
        <w:rPr>
          <w:szCs w:val="24"/>
          <w:lang w:eastAsia="en-US"/>
        </w:rPr>
        <w:tab/>
        <w:t xml:space="preserve">Οι συμφωνίες-πλαίσια που συνάπτονται σύμφωνα με το άρθρο 42 της οδηγίας 2012/34/ΕΕ </w:t>
      </w:r>
      <w:r w:rsidRPr="00B06561">
        <w:rPr>
          <w:b/>
          <w:i/>
          <w:szCs w:val="24"/>
          <w:lang w:eastAsia="en-US"/>
        </w:rPr>
        <w:t xml:space="preserve">πριν από την 1η Ιανουαρίου 2026 </w:t>
      </w:r>
      <w:r w:rsidRPr="00B06561">
        <w:rPr>
          <w:szCs w:val="24"/>
          <w:lang w:eastAsia="en-US"/>
        </w:rPr>
        <w:t>εξακολουθούν να ισχύουν έως την ημερομηνία λήξης τους.</w:t>
      </w:r>
      <w:r w:rsidR="00F407FE">
        <w:rPr>
          <w:b/>
          <w:szCs w:val="24"/>
          <w:lang w:eastAsia="en-US"/>
        </w:rPr>
        <w:t xml:space="preserve"> [Τροπολογία 248]</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 xml:space="preserve">Το άρθρο 3 σημεία 20, 22, 23, 27 και 28, τα άρθρα 7β, 36 και 38 έως 54, το παράρτημα </w:t>
      </w:r>
      <w:r w:rsidRPr="00B06561">
        <w:rPr>
          <w:szCs w:val="24"/>
          <w:lang w:val="en-GB" w:eastAsia="en-US"/>
        </w:rPr>
        <w:t>IV</w:t>
      </w:r>
      <w:r w:rsidRPr="00B06561">
        <w:rPr>
          <w:szCs w:val="24"/>
          <w:lang w:eastAsia="en-US"/>
        </w:rPr>
        <w:t xml:space="preserve"> σημείο 3 και το παράρτημα </w:t>
      </w:r>
      <w:r w:rsidRPr="00B06561">
        <w:rPr>
          <w:szCs w:val="24"/>
          <w:lang w:val="en-GB" w:eastAsia="en-US"/>
        </w:rPr>
        <w:t>VII</w:t>
      </w:r>
      <w:r w:rsidRPr="00B06561">
        <w:rPr>
          <w:szCs w:val="24"/>
          <w:lang w:eastAsia="en-US"/>
        </w:rPr>
        <w:t xml:space="preserve"> της οδηγίας 2012/34/ΕΕ δεν εφαρμόζονται σε δραστηριότητες και καθήκοντα που εκτελούνται σε σχέση με τους πίνακες δρομολογίων που θα αρχίσουν να ισχύουν μετά τις [8 Δεκεμβρίου 2029].</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jc w:val="center"/>
        <w:rPr>
          <w:szCs w:val="24"/>
          <w:lang w:eastAsia="en-US"/>
        </w:rPr>
      </w:pPr>
      <w:r w:rsidRPr="00B06561">
        <w:rPr>
          <w:szCs w:val="24"/>
          <w:lang w:eastAsia="en-US"/>
        </w:rPr>
        <w:lastRenderedPageBreak/>
        <w:t>Άρθρο 76</w:t>
      </w:r>
      <w:r w:rsidRPr="00B06561">
        <w:rPr>
          <w:szCs w:val="24"/>
          <w:lang w:eastAsia="en-US"/>
        </w:rPr>
        <w:br/>
        <w:t>Κατάργηση</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 κανονισμός (ΕΕ) αριθ. 913/2010 καταργείται από τις [9 Δεκεμβρίου 2029].</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 xml:space="preserve">Οι παραπομπές στον καταργούμενο κανονισμό νοούνται ως παραπομπές στον παρόντα κανονισμό και διαβάζονται σύμφωνα με τον πίνακα αντιστοιχίας του τμήματος 2 του παραρτήματος </w:t>
      </w:r>
      <w:r w:rsidRPr="00B06561">
        <w:rPr>
          <w:szCs w:val="24"/>
          <w:lang w:val="en-GB" w:eastAsia="en-US"/>
        </w:rPr>
        <w:t>X</w:t>
      </w:r>
      <w:r w:rsidRPr="00B06561">
        <w:rPr>
          <w:szCs w:val="24"/>
          <w:lang w:eastAsia="en-US"/>
        </w:rPr>
        <w:t>.</w:t>
      </w:r>
    </w:p>
    <w:p w:rsidR="00B06561" w:rsidRPr="00B06561" w:rsidRDefault="00B06561" w:rsidP="00B06561">
      <w:pPr>
        <w:spacing w:before="120" w:after="120" w:line="360" w:lineRule="auto"/>
        <w:jc w:val="center"/>
        <w:rPr>
          <w:szCs w:val="24"/>
          <w:lang w:eastAsia="en-US"/>
        </w:rPr>
      </w:pPr>
      <w:r w:rsidRPr="00B06561">
        <w:rPr>
          <w:szCs w:val="24"/>
          <w:lang w:eastAsia="en-US"/>
        </w:rPr>
        <w:t>Άρθρο 77</w:t>
      </w:r>
      <w:r w:rsidRPr="00B06561">
        <w:rPr>
          <w:szCs w:val="24"/>
          <w:lang w:eastAsia="en-US"/>
        </w:rPr>
        <w:br/>
        <w:t>Έναρξη ισχύος και εφαρμογή</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 xml:space="preserve">Ο παρών κανονισμός αρχίζει να ισχύει την επομένη της δημοσίευσής του στην </w:t>
      </w:r>
      <w:r w:rsidRPr="00A85017">
        <w:rPr>
          <w:i/>
          <w:szCs w:val="24"/>
          <w:lang w:eastAsia="en-US"/>
        </w:rPr>
        <w:t>Επίσημη Εφημερίδα της Ευρωπαϊκής Ένωσης</w:t>
      </w:r>
      <w:r w:rsidRPr="00B06561">
        <w:rPr>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Εφαρμόζεται από την [1η Ιανουαρίου 2026]. Ωστόσο:</w:t>
      </w:r>
    </w:p>
    <w:p w:rsidR="00B06561" w:rsidRPr="00F407FE" w:rsidRDefault="00B06561" w:rsidP="00B06561">
      <w:pPr>
        <w:spacing w:before="120" w:after="120" w:line="360" w:lineRule="auto"/>
        <w:ind w:left="1416" w:hanging="566"/>
        <w:rPr>
          <w:b/>
          <w:szCs w:val="24"/>
          <w:lang w:eastAsia="en-US"/>
        </w:rPr>
      </w:pPr>
      <w:r w:rsidRPr="00B06561">
        <w:rPr>
          <w:szCs w:val="24"/>
          <w:lang w:eastAsia="en-US"/>
        </w:rPr>
        <w:t>α)</w:t>
      </w:r>
      <w:r w:rsidRPr="00B06561">
        <w:rPr>
          <w:szCs w:val="24"/>
          <w:lang w:eastAsia="en-US"/>
        </w:rPr>
        <w:tab/>
        <w:t xml:space="preserve">Τα άρθρα 1, 2 και 3, το κεφάλαιο </w:t>
      </w:r>
      <w:r w:rsidRPr="00B06561">
        <w:rPr>
          <w:szCs w:val="24"/>
          <w:lang w:val="en-GB" w:eastAsia="en-US"/>
        </w:rPr>
        <w:t>II</w:t>
      </w:r>
      <w:r w:rsidRPr="00B06561">
        <w:rPr>
          <w:szCs w:val="24"/>
          <w:lang w:eastAsia="en-US"/>
        </w:rPr>
        <w:t xml:space="preserve">, με εξαίρεση το άρθρο 9 </w:t>
      </w:r>
      <w:r w:rsidRPr="00B06561">
        <w:rPr>
          <w:strike/>
          <w:szCs w:val="24"/>
          <w:lang w:eastAsia="en-US"/>
        </w:rPr>
        <w:t>παράγραφο</w:t>
      </w:r>
      <w:r w:rsidR="0049003D">
        <w:rPr>
          <w:strike/>
          <w:szCs w:val="24"/>
          <w:lang w:eastAsia="en-US"/>
        </w:rPr>
        <w:t xml:space="preserve"> </w:t>
      </w:r>
      <w:r w:rsidRPr="00B06561">
        <w:rPr>
          <w:b/>
          <w:i/>
          <w:szCs w:val="24"/>
          <w:lang w:eastAsia="en-US"/>
        </w:rPr>
        <w:t>παράγραφοι</w:t>
      </w:r>
      <w:r w:rsidRPr="00B06561">
        <w:rPr>
          <w:szCs w:val="24"/>
          <w:lang w:eastAsia="en-US"/>
        </w:rPr>
        <w:t xml:space="preserve"> 1 και 2 και </w:t>
      </w:r>
      <w:r w:rsidRPr="00B06561">
        <w:rPr>
          <w:strike/>
          <w:szCs w:val="24"/>
          <w:lang w:eastAsia="en-US"/>
        </w:rPr>
        <w:t>το άρθρο 27 παράγραφος 4</w:t>
      </w:r>
      <w:r w:rsidR="0049003D">
        <w:rPr>
          <w:strike/>
          <w:szCs w:val="24"/>
          <w:lang w:eastAsia="en-US"/>
        </w:rPr>
        <w:t xml:space="preserve"> </w:t>
      </w:r>
      <w:r w:rsidRPr="00B06561">
        <w:rPr>
          <w:b/>
          <w:i/>
          <w:szCs w:val="24"/>
          <w:lang w:eastAsia="en-US"/>
        </w:rPr>
        <w:t>τα άρθρα 26, 27, 28, 31, 39 και 50</w:t>
      </w:r>
      <w:r w:rsidRPr="00B06561">
        <w:rPr>
          <w:szCs w:val="24"/>
          <w:lang w:eastAsia="en-US"/>
        </w:rPr>
        <w:t xml:space="preserve">, και το κεφάλαιο </w:t>
      </w:r>
      <w:r w:rsidRPr="00B06561">
        <w:rPr>
          <w:szCs w:val="24"/>
          <w:lang w:val="en-GB" w:eastAsia="en-US"/>
        </w:rPr>
        <w:t>III</w:t>
      </w:r>
      <w:r w:rsidRPr="00B06561">
        <w:rPr>
          <w:szCs w:val="24"/>
          <w:lang w:eastAsia="en-US"/>
        </w:rPr>
        <w:t xml:space="preserve">, με εξαίρεση το άρθρο 48, του παρόντος κανονισμού εφαρμόζονται μόνο σε δραστηριότητες και καθήκοντα που εκτελούνται σε σχέση με τους πίνακες δρομολογίων που θα αρχίσουν να ισχύουν μετά τις </w:t>
      </w:r>
      <w:r w:rsidRPr="00B06561">
        <w:rPr>
          <w:strike/>
          <w:szCs w:val="24"/>
          <w:lang w:eastAsia="en-US"/>
        </w:rPr>
        <w:t>[</w:t>
      </w:r>
      <w:r w:rsidRPr="00B06561">
        <w:rPr>
          <w:szCs w:val="24"/>
          <w:lang w:eastAsia="en-US"/>
        </w:rPr>
        <w:t xml:space="preserve">8 Δεκεμβρίου </w:t>
      </w:r>
      <w:r w:rsidRPr="00B06561">
        <w:rPr>
          <w:strike/>
          <w:szCs w:val="24"/>
          <w:lang w:eastAsia="en-US"/>
        </w:rPr>
        <w:t>2029]·</w:t>
      </w:r>
      <w:r w:rsidR="0049003D">
        <w:rPr>
          <w:strike/>
          <w:szCs w:val="24"/>
          <w:lang w:eastAsia="en-US"/>
        </w:rPr>
        <w:t xml:space="preserve"> </w:t>
      </w:r>
      <w:r w:rsidRPr="00B06561">
        <w:rPr>
          <w:b/>
          <w:i/>
          <w:szCs w:val="24"/>
          <w:lang w:eastAsia="en-US"/>
        </w:rPr>
        <w:t>2027·</w:t>
      </w:r>
      <w:r w:rsidR="00F407FE">
        <w:rPr>
          <w:b/>
          <w:szCs w:val="24"/>
          <w:lang w:eastAsia="en-US"/>
        </w:rPr>
        <w:t xml:space="preserve"> [Τροπολογία 249]</w:t>
      </w:r>
    </w:p>
    <w:p w:rsidR="0049003D" w:rsidRDefault="0049003D">
      <w:pPr>
        <w:widowControl/>
        <w:rPr>
          <w:szCs w:val="24"/>
          <w:lang w:eastAsia="en-US"/>
        </w:rPr>
      </w:pPr>
      <w:r>
        <w:rPr>
          <w:szCs w:val="24"/>
          <w:lang w:eastAsia="en-US"/>
        </w:rPr>
        <w:br w:type="page"/>
      </w:r>
    </w:p>
    <w:p w:rsidR="00B06561" w:rsidRPr="00F407FE" w:rsidRDefault="00B06561" w:rsidP="00B06561">
      <w:pPr>
        <w:spacing w:before="120" w:after="120" w:line="360" w:lineRule="auto"/>
        <w:ind w:left="1416" w:hanging="566"/>
        <w:rPr>
          <w:b/>
          <w:szCs w:val="24"/>
          <w:lang w:eastAsia="en-US"/>
        </w:rPr>
      </w:pPr>
      <w:r w:rsidRPr="00B06561">
        <w:rPr>
          <w:szCs w:val="24"/>
          <w:lang w:eastAsia="en-US"/>
        </w:rPr>
        <w:lastRenderedPageBreak/>
        <w:t>β)</w:t>
      </w:r>
      <w:r w:rsidRPr="00B06561">
        <w:rPr>
          <w:szCs w:val="24"/>
          <w:lang w:eastAsia="en-US"/>
        </w:rPr>
        <w:tab/>
        <w:t xml:space="preserve">το άρθρο 9 παράγραφοι 1 και 2 εφαρμόζεται από </w:t>
      </w:r>
      <w:r w:rsidRPr="00B06561">
        <w:rPr>
          <w:strike/>
          <w:szCs w:val="24"/>
          <w:lang w:eastAsia="en-US"/>
        </w:rPr>
        <w:t>τις [1</w:t>
      </w:r>
      <w:r w:rsidR="0049003D">
        <w:rPr>
          <w:strike/>
          <w:szCs w:val="24"/>
          <w:lang w:eastAsia="en-US"/>
        </w:rPr>
        <w:t xml:space="preserve"> </w:t>
      </w:r>
      <w:r w:rsidRPr="00B06561">
        <w:rPr>
          <w:b/>
          <w:i/>
          <w:szCs w:val="24"/>
          <w:lang w:eastAsia="en-US"/>
        </w:rPr>
        <w:t>την 1η</w:t>
      </w:r>
      <w:r w:rsidRPr="00B06561">
        <w:rPr>
          <w:szCs w:val="24"/>
          <w:lang w:eastAsia="en-US"/>
        </w:rPr>
        <w:t xml:space="preserve"> Ιανουαρίου </w:t>
      </w:r>
      <w:r w:rsidRPr="00B06561">
        <w:rPr>
          <w:strike/>
          <w:szCs w:val="24"/>
          <w:lang w:eastAsia="en-US"/>
        </w:rPr>
        <w:t>2028]·</w:t>
      </w:r>
      <w:r w:rsidR="0049003D">
        <w:rPr>
          <w:strike/>
          <w:szCs w:val="24"/>
          <w:lang w:eastAsia="en-US"/>
        </w:rPr>
        <w:t xml:space="preserve"> </w:t>
      </w:r>
      <w:r w:rsidRPr="00B06561">
        <w:rPr>
          <w:b/>
          <w:i/>
          <w:szCs w:val="24"/>
          <w:lang w:eastAsia="en-US"/>
        </w:rPr>
        <w:t>2027·</w:t>
      </w:r>
      <w:r w:rsidR="00F407FE">
        <w:rPr>
          <w:b/>
          <w:szCs w:val="24"/>
          <w:lang w:eastAsia="en-US"/>
        </w:rPr>
        <w:t xml:space="preserve"> [Τροπολογία 250]</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γ)</w:t>
      </w:r>
      <w:r w:rsidRPr="00B06561">
        <w:rPr>
          <w:szCs w:val="24"/>
          <w:lang w:eastAsia="en-US"/>
        </w:rPr>
        <w:tab/>
        <w:t>το άρθρο 27 παράγραφος 4 εφαρμόζεται από τις [1 Μαρτίου 2026]·</w:t>
      </w:r>
    </w:p>
    <w:p w:rsidR="00B06561" w:rsidRPr="00F407FE" w:rsidRDefault="00B06561" w:rsidP="00B06561">
      <w:pPr>
        <w:spacing w:before="120" w:after="120" w:line="360" w:lineRule="auto"/>
        <w:ind w:left="1416" w:hanging="566"/>
        <w:rPr>
          <w:b/>
          <w:szCs w:val="24"/>
          <w:lang w:eastAsia="en-US"/>
        </w:rPr>
      </w:pPr>
      <w:r w:rsidRPr="00B06561">
        <w:rPr>
          <w:b/>
          <w:i/>
          <w:szCs w:val="24"/>
          <w:lang w:eastAsia="en-US"/>
        </w:rPr>
        <w:t>γα)</w:t>
      </w:r>
      <w:r w:rsidRPr="00B06561">
        <w:rPr>
          <w:szCs w:val="24"/>
          <w:lang w:eastAsia="en-US"/>
        </w:rPr>
        <w:tab/>
      </w:r>
      <w:r w:rsidRPr="00B06561">
        <w:rPr>
          <w:b/>
          <w:i/>
          <w:szCs w:val="24"/>
          <w:lang w:eastAsia="en-US"/>
        </w:rPr>
        <w:t>το άρθρο 35 εφαρμόζεται από την 1η Δεκεμβρίου 2028·</w:t>
      </w:r>
      <w:r w:rsidR="00F407FE">
        <w:rPr>
          <w:b/>
          <w:szCs w:val="24"/>
          <w:lang w:eastAsia="en-US"/>
        </w:rPr>
        <w:t xml:space="preserve"> [Τροπολογία 251]</w:t>
      </w:r>
    </w:p>
    <w:p w:rsidR="00B06561" w:rsidRPr="00F407FE" w:rsidRDefault="00B06561" w:rsidP="00B06561">
      <w:pPr>
        <w:spacing w:before="120" w:after="120" w:line="360" w:lineRule="auto"/>
        <w:ind w:left="1416" w:hanging="566"/>
        <w:rPr>
          <w:b/>
          <w:szCs w:val="24"/>
          <w:lang w:eastAsia="en-US"/>
        </w:rPr>
      </w:pPr>
      <w:r w:rsidRPr="00B06561">
        <w:rPr>
          <w:b/>
          <w:i/>
          <w:szCs w:val="24"/>
          <w:lang w:eastAsia="en-US"/>
        </w:rPr>
        <w:t>γβ)</w:t>
      </w:r>
      <w:r w:rsidRPr="00B06561">
        <w:rPr>
          <w:szCs w:val="24"/>
          <w:lang w:eastAsia="en-US"/>
        </w:rPr>
        <w:tab/>
      </w:r>
      <w:r w:rsidRPr="00B06561">
        <w:rPr>
          <w:b/>
          <w:i/>
          <w:szCs w:val="24"/>
          <w:lang w:eastAsia="en-US"/>
        </w:rPr>
        <w:t>το άρθρο 40 εφαρμόζεται από την 1η Δεκεμβρίου 2027·</w:t>
      </w:r>
      <w:r w:rsidR="00F407FE">
        <w:rPr>
          <w:b/>
          <w:szCs w:val="24"/>
          <w:lang w:eastAsia="en-US"/>
        </w:rPr>
        <w:t xml:space="preserve"> [Τροπολογία 252]</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δ)</w:t>
      </w:r>
      <w:r w:rsidRPr="00B06561">
        <w:rPr>
          <w:szCs w:val="24"/>
          <w:lang w:eastAsia="en-US"/>
        </w:rPr>
        <w:tab/>
        <w:t>τα άρθρα 48 και 62 εφαρμόζονται από τις [13 Δεκεμβρίου 2026]·</w:t>
      </w:r>
    </w:p>
    <w:p w:rsidR="00B06561" w:rsidRPr="00F407FE" w:rsidRDefault="00B06561" w:rsidP="00B06561">
      <w:pPr>
        <w:spacing w:before="120" w:after="120" w:line="360" w:lineRule="auto"/>
        <w:ind w:left="1416" w:hanging="566"/>
        <w:rPr>
          <w:b/>
          <w:szCs w:val="24"/>
          <w:lang w:eastAsia="en-US"/>
        </w:rPr>
      </w:pPr>
      <w:r w:rsidRPr="00B06561">
        <w:rPr>
          <w:szCs w:val="24"/>
          <w:lang w:eastAsia="en-US"/>
        </w:rPr>
        <w:t>ε)</w:t>
      </w:r>
      <w:r w:rsidRPr="00B06561">
        <w:rPr>
          <w:szCs w:val="24"/>
          <w:lang w:eastAsia="en-US"/>
        </w:rPr>
        <w:tab/>
        <w:t xml:space="preserve">το άρθρο 74 εφαρμόζεται από τις </w:t>
      </w:r>
      <w:r w:rsidRPr="00B06561">
        <w:rPr>
          <w:strike/>
          <w:szCs w:val="24"/>
          <w:lang w:eastAsia="en-US"/>
        </w:rPr>
        <w:t>[</w:t>
      </w:r>
      <w:r w:rsidRPr="00B06561">
        <w:rPr>
          <w:szCs w:val="24"/>
          <w:lang w:eastAsia="en-US"/>
        </w:rPr>
        <w:t xml:space="preserve">9 Δεκεμβρίου </w:t>
      </w:r>
      <w:r w:rsidRPr="00B06561">
        <w:rPr>
          <w:strike/>
          <w:szCs w:val="24"/>
          <w:lang w:eastAsia="en-US"/>
        </w:rPr>
        <w:t>2029]</w:t>
      </w:r>
      <w:r w:rsidR="0049003D">
        <w:rPr>
          <w:strike/>
          <w:szCs w:val="24"/>
          <w:lang w:eastAsia="en-US"/>
        </w:rPr>
        <w:t xml:space="preserve"> </w:t>
      </w:r>
      <w:r w:rsidRPr="00B06561">
        <w:rPr>
          <w:b/>
          <w:i/>
          <w:szCs w:val="24"/>
          <w:lang w:eastAsia="en-US"/>
        </w:rPr>
        <w:t>2027</w:t>
      </w:r>
      <w:r w:rsidRPr="00B06561">
        <w:rPr>
          <w:szCs w:val="24"/>
          <w:lang w:eastAsia="en-US"/>
        </w:rPr>
        <w:t>.</w:t>
      </w:r>
      <w:r w:rsidR="00F407FE">
        <w:rPr>
          <w:b/>
          <w:szCs w:val="24"/>
          <w:lang w:eastAsia="en-US"/>
        </w:rPr>
        <w:t xml:space="preserve"> [Τροπολογία 253]</w:t>
      </w:r>
    </w:p>
    <w:p w:rsidR="00B06561" w:rsidRPr="00B06561" w:rsidRDefault="00B06561" w:rsidP="0049003D">
      <w:pPr>
        <w:spacing w:before="480" w:after="120" w:line="360" w:lineRule="auto"/>
        <w:rPr>
          <w:szCs w:val="24"/>
          <w:lang w:eastAsia="en-US"/>
        </w:rPr>
      </w:pPr>
      <w:r w:rsidRPr="00B06561">
        <w:rPr>
          <w:szCs w:val="24"/>
          <w:lang w:eastAsia="en-US"/>
        </w:rPr>
        <w:t>Ο παρών κανονισμός είναι δεσμευτικός ως προς όλα τα μέρη του και ισχύει άμεσα σε κάθε κράτος μέλος.</w:t>
      </w:r>
    </w:p>
    <w:p w:rsidR="00B06561" w:rsidRPr="00B06561" w:rsidRDefault="00F407FE" w:rsidP="00B06561">
      <w:pPr>
        <w:keepNext/>
        <w:widowControl/>
        <w:spacing w:before="120" w:line="360" w:lineRule="auto"/>
        <w:rPr>
          <w:szCs w:val="24"/>
          <w:lang w:eastAsia="en-US"/>
        </w:rPr>
      </w:pPr>
      <w:r>
        <w:rPr>
          <w:szCs w:val="24"/>
          <w:lang w:eastAsia="en-US"/>
        </w:rPr>
        <w:t>...</w:t>
      </w:r>
      <w:r w:rsidR="00B06561" w:rsidRPr="00B06561">
        <w:rPr>
          <w:szCs w:val="24"/>
          <w:lang w:eastAsia="en-US"/>
        </w:rPr>
        <w:t>,</w:t>
      </w:r>
    </w:p>
    <w:p w:rsidR="00B06561" w:rsidRPr="00B06561" w:rsidRDefault="00B06561" w:rsidP="0049003D">
      <w:pPr>
        <w:keepNext/>
        <w:widowControl/>
        <w:tabs>
          <w:tab w:val="left" w:pos="4252"/>
        </w:tabs>
        <w:spacing w:before="720" w:line="360" w:lineRule="auto"/>
        <w:jc w:val="both"/>
        <w:rPr>
          <w:i/>
          <w:szCs w:val="24"/>
          <w:lang w:eastAsia="en-US"/>
        </w:rPr>
      </w:pPr>
      <w:r w:rsidRPr="00B06561">
        <w:rPr>
          <w:i/>
          <w:szCs w:val="24"/>
          <w:lang w:eastAsia="en-US"/>
        </w:rPr>
        <w:t>Για το Ευρωπαϊκό Κοινοβούλιο</w:t>
      </w:r>
      <w:r w:rsidRPr="00B06561">
        <w:rPr>
          <w:i/>
          <w:szCs w:val="24"/>
          <w:lang w:eastAsia="en-US"/>
        </w:rPr>
        <w:tab/>
        <w:t>Για το Συμβούλιο</w:t>
      </w:r>
    </w:p>
    <w:p w:rsidR="00B06561" w:rsidRPr="00B06561" w:rsidRDefault="00B06561" w:rsidP="00B06561">
      <w:pPr>
        <w:widowControl/>
        <w:tabs>
          <w:tab w:val="left" w:pos="4252"/>
        </w:tabs>
        <w:spacing w:line="360" w:lineRule="auto"/>
        <w:rPr>
          <w:i/>
          <w:szCs w:val="24"/>
          <w:lang w:eastAsia="en-US"/>
        </w:rPr>
      </w:pPr>
      <w:r w:rsidRPr="00B06561">
        <w:rPr>
          <w:i/>
          <w:szCs w:val="24"/>
          <w:lang w:eastAsia="en-US"/>
        </w:rPr>
        <w:t>Η Πρόεδρος</w:t>
      </w:r>
      <w:r w:rsidRPr="00B06561">
        <w:rPr>
          <w:i/>
          <w:szCs w:val="24"/>
          <w:lang w:eastAsia="en-US"/>
        </w:rPr>
        <w:tab/>
        <w:t>Ο/Η Πρόεδρος</w:t>
      </w:r>
    </w:p>
    <w:p w:rsidR="00B06561" w:rsidRPr="00B06561" w:rsidRDefault="00B06561" w:rsidP="00B06561">
      <w:pPr>
        <w:spacing w:before="120" w:after="120" w:line="360" w:lineRule="auto"/>
        <w:rPr>
          <w:szCs w:val="24"/>
          <w:lang w:eastAsia="en-US"/>
        </w:rPr>
        <w:sectPr w:rsidR="00B06561" w:rsidRPr="00B06561">
          <w:footnotePr>
            <w:numRestart w:val="eachSect"/>
          </w:footnotePr>
          <w:pgSz w:w="11909" w:h="16834"/>
          <w:pgMar w:top="1134" w:right="1417" w:bottom="1417" w:left="1417" w:header="1134" w:footer="567" w:gutter="0"/>
          <w:cols w:space="720"/>
        </w:sectPr>
      </w:pPr>
    </w:p>
    <w:p w:rsidR="00B06561" w:rsidRPr="00B06561" w:rsidRDefault="00B06561" w:rsidP="00B06561">
      <w:pPr>
        <w:spacing w:before="120" w:after="120" w:line="360" w:lineRule="auto"/>
        <w:jc w:val="center"/>
        <w:rPr>
          <w:lang w:eastAsia="en-US"/>
        </w:rPr>
      </w:pPr>
      <w:r w:rsidRPr="00B06561">
        <w:rPr>
          <w:lang w:eastAsia="en-US"/>
        </w:rPr>
        <w:lastRenderedPageBreak/>
        <w:t xml:space="preserve">ΠΑΡΑΡΤΗΜΑ </w:t>
      </w:r>
      <w:r w:rsidRPr="00B06561">
        <w:rPr>
          <w:lang w:val="en-GB" w:eastAsia="en-US"/>
        </w:rPr>
        <w:t>I</w:t>
      </w:r>
    </w:p>
    <w:p w:rsidR="00B06561" w:rsidRPr="00B06561" w:rsidRDefault="00B06561" w:rsidP="0049003D">
      <w:pPr>
        <w:spacing w:before="120" w:after="120" w:line="360" w:lineRule="auto"/>
        <w:jc w:val="center"/>
        <w:rPr>
          <w:szCs w:val="24"/>
          <w:lang w:eastAsia="en-US"/>
        </w:rPr>
      </w:pPr>
      <w:r w:rsidRPr="00B06561">
        <w:rPr>
          <w:szCs w:val="24"/>
          <w:lang w:eastAsia="en-US"/>
        </w:rPr>
        <w:t>ΠΑΡΑΔΟΤΕΑ ΚΑΙ ΧΡΟΝΟΔΙΑΓΡΑΜΜΑ ΔΙΑΧΕΙΡΙΣΗΣ ΧΩΡΗΤΙΚΟΤΗΤΑΣ</w:t>
      </w:r>
      <w:r w:rsidR="0049003D">
        <w:rPr>
          <w:szCs w:val="24"/>
          <w:lang w:eastAsia="en-US"/>
        </w:rPr>
        <w:t xml:space="preserve"> </w:t>
      </w:r>
      <w:r w:rsidRPr="00B06561">
        <w:rPr>
          <w:szCs w:val="24"/>
          <w:lang w:eastAsia="en-US"/>
        </w:rPr>
        <w:t>ΠΟΥ ΑΝΑΦΕΡΟΝΤΑΙ ΣΤΑ ΑΡΘΡΑ 11, 16, 18 ΚΑΙ 38</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r>
      <w:r w:rsidR="0049003D" w:rsidRPr="00B06561">
        <w:rPr>
          <w:szCs w:val="24"/>
          <w:lang w:eastAsia="en-US"/>
        </w:rPr>
        <w:t>ΠΑΡΑΔΟΤΕΑ ΠΟΥ ΠΡΕΠΕΙ ΝΑ ΚΑΤΑΡΤΙΣΤΟΥΝ ΑΠΟ ΤΟΥΣ ΔΙΑΧΕΙΡΙΣΤΕΣ ΥΠΟΔΟΜΗΣ ΣΤΟ ΠΛΑΙΣΙΟ ΤΟΥ ΣΤΡΑΤΗΓΙΚΟΥ ΣΧΕΔΙΑΣΜΟΥ ΧΩΡΗΤΙΚΟΤΗΤΑΣ, ΤΑ ΟΠΟΙΑ ΑΝΑΦΕΡΟΝΤΑΙ ΣΤΑ ΑΡΘΡΑ 11, 16, 17 ΚΑΙ 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362"/>
        <w:gridCol w:w="6703"/>
      </w:tblGrid>
      <w:tr w:rsidR="00B06561" w:rsidRPr="0049003D" w:rsidTr="004A24C9">
        <w:trPr>
          <w:tblHeader/>
        </w:trPr>
        <w:tc>
          <w:tcPr>
            <w:tcW w:w="0" w:type="auto"/>
          </w:tcPr>
          <w:p w:rsidR="00B06561" w:rsidRPr="0049003D" w:rsidRDefault="00B06561" w:rsidP="00B06561">
            <w:pPr>
              <w:spacing w:before="120" w:after="120" w:line="360" w:lineRule="auto"/>
              <w:rPr>
                <w:sz w:val="22"/>
                <w:szCs w:val="22"/>
                <w:lang w:val="en-GB" w:eastAsia="en-US"/>
              </w:rPr>
            </w:pPr>
            <w:r w:rsidRPr="0049003D">
              <w:rPr>
                <w:sz w:val="22"/>
                <w:szCs w:val="22"/>
                <w:lang w:val="en-GB" w:eastAsia="en-US"/>
              </w:rPr>
              <w:t>Παραδοτέο</w:t>
            </w:r>
          </w:p>
        </w:tc>
        <w:tc>
          <w:tcPr>
            <w:tcW w:w="0" w:type="auto"/>
          </w:tcPr>
          <w:p w:rsidR="00B06561" w:rsidRPr="0049003D" w:rsidRDefault="00B06561" w:rsidP="00B06561">
            <w:pPr>
              <w:spacing w:before="120" w:after="120" w:line="360" w:lineRule="auto"/>
              <w:rPr>
                <w:sz w:val="22"/>
                <w:szCs w:val="22"/>
                <w:lang w:val="en-GB" w:eastAsia="en-US"/>
              </w:rPr>
            </w:pPr>
            <w:r w:rsidRPr="0049003D">
              <w:rPr>
                <w:sz w:val="22"/>
                <w:szCs w:val="22"/>
                <w:lang w:val="en-GB" w:eastAsia="en-US"/>
              </w:rPr>
              <w:t>Περιεχόμενα</w:t>
            </w:r>
          </w:p>
        </w:tc>
      </w:tr>
      <w:tr w:rsidR="00B06561" w:rsidRPr="0049003D" w:rsidTr="004A24C9">
        <w:tc>
          <w:tcPr>
            <w:tcW w:w="0" w:type="auto"/>
          </w:tcPr>
          <w:p w:rsidR="00B06561" w:rsidRPr="0049003D" w:rsidRDefault="00B06561" w:rsidP="00B06561">
            <w:pPr>
              <w:spacing w:before="120" w:after="120" w:line="360" w:lineRule="auto"/>
              <w:rPr>
                <w:sz w:val="22"/>
                <w:szCs w:val="22"/>
                <w:lang w:val="en-GB" w:eastAsia="en-US"/>
              </w:rPr>
            </w:pPr>
            <w:r w:rsidRPr="0049003D">
              <w:rPr>
                <w:sz w:val="22"/>
                <w:szCs w:val="22"/>
                <w:lang w:val="en-GB" w:eastAsia="en-US"/>
              </w:rPr>
              <w:t>Στρατηγική χωρητικότητας (Άρθρο 16)</w:t>
            </w:r>
          </w:p>
        </w:tc>
        <w:tc>
          <w:tcPr>
            <w:tcW w:w="0" w:type="auto"/>
          </w:tcPr>
          <w:p w:rsidR="00B06561" w:rsidRPr="0049003D" w:rsidRDefault="00B06561" w:rsidP="00B06561">
            <w:pPr>
              <w:spacing w:before="120" w:after="120" w:line="360" w:lineRule="auto"/>
              <w:rPr>
                <w:sz w:val="22"/>
                <w:szCs w:val="22"/>
                <w:lang w:eastAsia="en-US"/>
              </w:rPr>
            </w:pPr>
            <w:r w:rsidRPr="0049003D">
              <w:rPr>
                <w:sz w:val="22"/>
                <w:szCs w:val="22"/>
                <w:lang w:eastAsia="en-US"/>
              </w:rPr>
              <w:t>– Προγραμματισμένη ανάπτυξη υλικής υποδομής, συμπεριλαμβανομένων νέων κατασκευών, αναβαθμίσεων, ανανεώσεων και κλεισίματος/παροπλισμού·</w:t>
            </w:r>
          </w:p>
          <w:p w:rsidR="001F70A6" w:rsidRDefault="00B06561" w:rsidP="00B06561">
            <w:pPr>
              <w:spacing w:before="120" w:after="120" w:line="360" w:lineRule="auto"/>
              <w:rPr>
                <w:sz w:val="22"/>
                <w:szCs w:val="22"/>
                <w:lang w:eastAsia="en-US"/>
              </w:rPr>
            </w:pPr>
            <w:r w:rsidRPr="0049003D">
              <w:rPr>
                <w:sz w:val="22"/>
                <w:szCs w:val="22"/>
                <w:lang w:eastAsia="en-US"/>
              </w:rPr>
              <w:t>– Προβλεπόμενη εξέλιξη της ζήτησης για υπηρ</w:t>
            </w:r>
            <w:r w:rsidR="001F70A6">
              <w:rPr>
                <w:sz w:val="22"/>
                <w:szCs w:val="22"/>
                <w:lang w:eastAsia="en-US"/>
              </w:rPr>
              <w:t>εσίες σιδηροδρομικών μεταφορών</w:t>
            </w:r>
          </w:p>
          <w:p w:rsidR="00B06561" w:rsidRPr="0049003D" w:rsidRDefault="00B06561" w:rsidP="00B06561">
            <w:pPr>
              <w:spacing w:before="120" w:after="120" w:line="360" w:lineRule="auto"/>
              <w:rPr>
                <w:sz w:val="22"/>
                <w:szCs w:val="22"/>
                <w:lang w:eastAsia="en-US"/>
              </w:rPr>
            </w:pPr>
            <w:r w:rsidRPr="0049003D">
              <w:rPr>
                <w:sz w:val="22"/>
                <w:szCs w:val="22"/>
                <w:lang w:eastAsia="en-US"/>
              </w:rPr>
              <w:t>– Στρατηγική καθοδήγηση σχετικά με τη χρησιμοποίηση της χωρητικότητας από τα κράτη μέλη, συμπεριλαμβανομένης πρόβλεψης σχετικά με την εξέλιξη των υποχρεώσεων παροχής δημόσιας υπηρεσίας·</w:t>
            </w:r>
          </w:p>
          <w:p w:rsidR="00B06561" w:rsidRPr="0049003D" w:rsidRDefault="00B06561" w:rsidP="00B06561">
            <w:pPr>
              <w:spacing w:before="120" w:after="120" w:line="360" w:lineRule="auto"/>
              <w:rPr>
                <w:sz w:val="22"/>
                <w:szCs w:val="22"/>
                <w:lang w:eastAsia="en-US"/>
              </w:rPr>
            </w:pPr>
            <w:r w:rsidRPr="0049003D">
              <w:rPr>
                <w:sz w:val="22"/>
                <w:szCs w:val="22"/>
                <w:lang w:eastAsia="en-US"/>
              </w:rPr>
              <w:t>– Χωρητικότητα που κατανέμεται σε συμφωνίες-πλαίσια και χωρητικότητα που απαιτείται για την παροχή υπηρεσιών μεταφορών βάσει συμβάσεων παροχής δημόσιας υπηρεσίας·</w:t>
            </w:r>
          </w:p>
          <w:p w:rsidR="00B06561" w:rsidRPr="0049003D" w:rsidRDefault="00B06561" w:rsidP="00B06561">
            <w:pPr>
              <w:spacing w:before="120" w:after="120" w:line="360" w:lineRule="auto"/>
              <w:rPr>
                <w:sz w:val="22"/>
                <w:szCs w:val="22"/>
                <w:lang w:eastAsia="en-US"/>
              </w:rPr>
            </w:pPr>
            <w:r w:rsidRPr="0049003D">
              <w:rPr>
                <w:sz w:val="22"/>
                <w:szCs w:val="22"/>
                <w:lang w:eastAsia="en-US"/>
              </w:rPr>
              <w:t>– Υποδομές που έχουν δηλωθεί ως άκρως χρησιμοποιούμενες ή κορεσμένες·</w:t>
            </w:r>
          </w:p>
          <w:p w:rsidR="00B06561" w:rsidRPr="0049003D" w:rsidRDefault="00B06561" w:rsidP="00B06561">
            <w:pPr>
              <w:spacing w:before="120" w:after="120" w:line="360" w:lineRule="auto"/>
              <w:rPr>
                <w:sz w:val="22"/>
                <w:szCs w:val="22"/>
                <w:lang w:eastAsia="en-US"/>
              </w:rPr>
            </w:pPr>
            <w:r w:rsidRPr="0049003D">
              <w:rPr>
                <w:sz w:val="22"/>
                <w:szCs w:val="22"/>
                <w:lang w:eastAsia="en-US"/>
              </w:rPr>
              <w:t>– Σημαντικοί περιορισμοί στη χωρητικότητα που προκύπτουν από έργα υποδομής.</w:t>
            </w:r>
          </w:p>
        </w:tc>
      </w:tr>
      <w:tr w:rsidR="00B06561" w:rsidRPr="0049003D" w:rsidTr="004A24C9">
        <w:tc>
          <w:tcPr>
            <w:tcW w:w="0" w:type="auto"/>
          </w:tcPr>
          <w:p w:rsidR="00B06561" w:rsidRPr="0049003D" w:rsidRDefault="00B06561" w:rsidP="00B06561">
            <w:pPr>
              <w:spacing w:before="120" w:after="120" w:line="360" w:lineRule="auto"/>
              <w:rPr>
                <w:sz w:val="22"/>
                <w:szCs w:val="22"/>
                <w:lang w:val="en-GB" w:eastAsia="en-US"/>
              </w:rPr>
            </w:pPr>
            <w:r w:rsidRPr="0049003D">
              <w:rPr>
                <w:sz w:val="22"/>
                <w:szCs w:val="22"/>
                <w:lang w:val="en-GB" w:eastAsia="en-US"/>
              </w:rPr>
              <w:t>Μοντέλο χωρητικότητας (Άρθρο 17)</w:t>
            </w:r>
          </w:p>
        </w:tc>
        <w:tc>
          <w:tcPr>
            <w:tcW w:w="0" w:type="auto"/>
          </w:tcPr>
          <w:p w:rsidR="00B06561" w:rsidRPr="0049003D" w:rsidRDefault="00B06561" w:rsidP="00B06561">
            <w:pPr>
              <w:tabs>
                <w:tab w:val="left" w:pos="850"/>
              </w:tabs>
              <w:autoSpaceDE w:val="0"/>
              <w:autoSpaceDN w:val="0"/>
              <w:spacing w:before="120" w:after="120" w:line="360" w:lineRule="auto"/>
              <w:ind w:left="851" w:hanging="851"/>
              <w:rPr>
                <w:rFonts w:eastAsia="Calibri"/>
                <w:noProof/>
                <w:sz w:val="22"/>
                <w:szCs w:val="22"/>
                <w:lang w:eastAsia="en-US"/>
              </w:rPr>
            </w:pPr>
            <w:r w:rsidRPr="0049003D">
              <w:rPr>
                <w:rFonts w:eastAsia="Calibri"/>
                <w:sz w:val="22"/>
                <w:szCs w:val="22"/>
                <w:lang w:eastAsia="en-US"/>
              </w:rPr>
              <w:t>–</w:t>
            </w:r>
            <w:r w:rsidRPr="0049003D">
              <w:rPr>
                <w:rFonts w:eastAsia="Calibri"/>
                <w:sz w:val="22"/>
                <w:szCs w:val="22"/>
                <w:lang w:eastAsia="en-US"/>
              </w:rPr>
              <w:tab/>
              <w:t>Όλες οι πληροφορίες που περιλαμβάνονται στη στρατηγική χωρητικότητας, κατά περίπτωση επικαιροποιημένες και με περισσότερες λεπτομέρειες</w:t>
            </w:r>
          </w:p>
          <w:p w:rsidR="00B06561" w:rsidRPr="0049003D" w:rsidRDefault="00B06561" w:rsidP="00B06561">
            <w:pPr>
              <w:tabs>
                <w:tab w:val="left" w:pos="850"/>
              </w:tabs>
              <w:autoSpaceDE w:val="0"/>
              <w:autoSpaceDN w:val="0"/>
              <w:spacing w:before="120" w:after="120" w:line="360" w:lineRule="auto"/>
              <w:ind w:left="851" w:hanging="851"/>
              <w:rPr>
                <w:rFonts w:eastAsia="Calibri"/>
                <w:noProof/>
                <w:sz w:val="22"/>
                <w:szCs w:val="22"/>
                <w:lang w:eastAsia="en-US"/>
              </w:rPr>
            </w:pPr>
            <w:r w:rsidRPr="0049003D">
              <w:rPr>
                <w:rFonts w:eastAsia="Calibri"/>
                <w:sz w:val="22"/>
                <w:szCs w:val="22"/>
                <w:lang w:eastAsia="en-US"/>
              </w:rPr>
              <w:t>–</w:t>
            </w:r>
            <w:r w:rsidRPr="0049003D">
              <w:rPr>
                <w:rFonts w:eastAsia="Calibri"/>
                <w:sz w:val="22"/>
                <w:szCs w:val="22"/>
                <w:lang w:eastAsia="en-US"/>
              </w:rPr>
              <w:tab/>
              <w:t>Όγκος χωρητικότητας που διατίθεται στους αιτούντες ανά τμήμα της αγοράς σιδηροδρομικών μεταφορών και/ή ανά διαδικασία κατανομής</w:t>
            </w:r>
            <w:r w:rsidRPr="0049003D">
              <w:rPr>
                <w:rFonts w:eastAsia="Calibri"/>
                <w:b/>
                <w:bCs/>
                <w:i/>
                <w:iCs/>
                <w:sz w:val="22"/>
                <w:szCs w:val="22"/>
                <w:lang w:eastAsia="en-US"/>
              </w:rPr>
              <w:t xml:space="preserve">, συμπεριλαμβανομένης της εξασφαλισμένης χωρητικότητας για μεταγενέστερα αιτήματα και της χωρητικότητας που εκχωρείται από </w:t>
            </w:r>
            <w:r w:rsidRPr="0049003D">
              <w:rPr>
                <w:rFonts w:eastAsia="Calibri"/>
                <w:b/>
                <w:bCs/>
                <w:i/>
                <w:iCs/>
                <w:sz w:val="22"/>
                <w:szCs w:val="22"/>
                <w:lang w:eastAsia="en-US"/>
              </w:rPr>
              <w:lastRenderedPageBreak/>
              <w:t>τις συμφωνίες-πλαίσια</w:t>
            </w:r>
          </w:p>
          <w:p w:rsidR="00B06561" w:rsidRPr="0049003D" w:rsidRDefault="00B06561" w:rsidP="00B06561">
            <w:pPr>
              <w:tabs>
                <w:tab w:val="left" w:pos="850"/>
              </w:tabs>
              <w:autoSpaceDE w:val="0"/>
              <w:autoSpaceDN w:val="0"/>
              <w:spacing w:before="120" w:after="120" w:line="360" w:lineRule="auto"/>
              <w:ind w:left="851" w:hanging="851"/>
              <w:rPr>
                <w:rFonts w:eastAsia="Calibri"/>
                <w:noProof/>
                <w:sz w:val="22"/>
                <w:szCs w:val="22"/>
                <w:lang w:eastAsia="en-US"/>
              </w:rPr>
            </w:pPr>
            <w:r w:rsidRPr="0049003D">
              <w:rPr>
                <w:rFonts w:eastAsia="Calibri"/>
                <w:sz w:val="22"/>
                <w:szCs w:val="22"/>
                <w:lang w:eastAsia="en-US"/>
              </w:rPr>
              <w:t>–</w:t>
            </w:r>
            <w:r w:rsidRPr="0049003D">
              <w:rPr>
                <w:rFonts w:eastAsia="Calibri"/>
                <w:sz w:val="22"/>
                <w:szCs w:val="22"/>
                <w:lang w:eastAsia="en-US"/>
              </w:rPr>
              <w:tab/>
              <w:t>Όγκος χωρητικότητας που απαιτείται για έργα υποδομής ανά αντίκτυπο στην κυκλοφορία (κατηγορίες)</w:t>
            </w:r>
          </w:p>
          <w:p w:rsidR="00B06561" w:rsidRPr="0049003D" w:rsidRDefault="00B06561" w:rsidP="00B06561">
            <w:pPr>
              <w:tabs>
                <w:tab w:val="left" w:pos="850"/>
              </w:tabs>
              <w:autoSpaceDE w:val="0"/>
              <w:autoSpaceDN w:val="0"/>
              <w:spacing w:before="120" w:after="120" w:line="360" w:lineRule="auto"/>
              <w:ind w:left="851" w:hanging="851"/>
              <w:rPr>
                <w:rFonts w:eastAsia="Calibri"/>
                <w:noProof/>
                <w:sz w:val="22"/>
                <w:szCs w:val="22"/>
                <w:lang w:eastAsia="en-US"/>
              </w:rPr>
            </w:pPr>
            <w:r w:rsidRPr="0049003D">
              <w:rPr>
                <w:rFonts w:eastAsia="Calibri"/>
                <w:sz w:val="22"/>
                <w:szCs w:val="22"/>
                <w:lang w:eastAsia="en-US"/>
              </w:rPr>
              <w:t>–</w:t>
            </w:r>
            <w:r w:rsidRPr="0049003D">
              <w:rPr>
                <w:rFonts w:eastAsia="Calibri"/>
                <w:sz w:val="22"/>
                <w:szCs w:val="22"/>
                <w:lang w:eastAsia="en-US"/>
              </w:rPr>
              <w:tab/>
              <w:t>Γεωγραφικό πεδίο κάλυψης: τουλάχιστον οι γραμμές που περιλαμβάνονται στο κεντρικό και στο εκτεταμένο κεντρικό δίκτυο ΔΕΔ-Μ</w:t>
            </w:r>
          </w:p>
          <w:p w:rsidR="00B06561" w:rsidRPr="0049003D" w:rsidRDefault="00B06561" w:rsidP="00B06561">
            <w:pPr>
              <w:tabs>
                <w:tab w:val="left" w:pos="850"/>
              </w:tabs>
              <w:autoSpaceDE w:val="0"/>
              <w:autoSpaceDN w:val="0"/>
              <w:spacing w:before="120" w:after="120" w:line="360" w:lineRule="auto"/>
              <w:ind w:left="851" w:hanging="851"/>
              <w:rPr>
                <w:rFonts w:eastAsia="Calibri"/>
                <w:noProof/>
                <w:sz w:val="22"/>
                <w:szCs w:val="22"/>
                <w:lang w:eastAsia="en-US"/>
              </w:rPr>
            </w:pPr>
            <w:r w:rsidRPr="0049003D">
              <w:rPr>
                <w:rFonts w:eastAsia="Calibri"/>
                <w:sz w:val="22"/>
                <w:szCs w:val="22"/>
                <w:lang w:eastAsia="en-US"/>
              </w:rPr>
              <w:t>–</w:t>
            </w:r>
            <w:r w:rsidRPr="0049003D">
              <w:rPr>
                <w:rFonts w:eastAsia="Calibri"/>
                <w:sz w:val="22"/>
                <w:szCs w:val="22"/>
                <w:lang w:eastAsia="en-US"/>
              </w:rPr>
              <w:tab/>
              <w:t>Γεωγραφικά στοιχεία: κατανομή σε κατάλληλα τμήματα σχεδιασμού που αντικατοπτρίζουν τα χαρακτηριστικά των υποδομών και της ζήτησης</w:t>
            </w:r>
          </w:p>
          <w:p w:rsidR="00B06561" w:rsidRPr="0049003D" w:rsidRDefault="00B06561" w:rsidP="00B06561">
            <w:pPr>
              <w:tabs>
                <w:tab w:val="left" w:pos="850"/>
              </w:tabs>
              <w:autoSpaceDE w:val="0"/>
              <w:autoSpaceDN w:val="0"/>
              <w:spacing w:before="120" w:after="120" w:line="360" w:lineRule="auto"/>
              <w:ind w:left="851" w:hanging="851"/>
              <w:rPr>
                <w:rFonts w:eastAsia="Calibri"/>
                <w:noProof/>
                <w:sz w:val="22"/>
                <w:szCs w:val="22"/>
                <w:lang w:eastAsia="en-US"/>
              </w:rPr>
            </w:pPr>
            <w:r w:rsidRPr="0049003D">
              <w:rPr>
                <w:rFonts w:eastAsia="Calibri"/>
                <w:sz w:val="22"/>
                <w:szCs w:val="22"/>
                <w:lang w:eastAsia="en-US"/>
              </w:rPr>
              <w:t>–</w:t>
            </w:r>
            <w:r w:rsidRPr="0049003D">
              <w:rPr>
                <w:rFonts w:eastAsia="Calibri"/>
                <w:sz w:val="22"/>
                <w:szCs w:val="22"/>
                <w:lang w:eastAsia="en-US"/>
              </w:rPr>
              <w:tab/>
              <w:t>Χρονικό πεδίο εφαρμογής: μία περίοδος πίνακα δρομολογίων</w:t>
            </w:r>
          </w:p>
          <w:p w:rsidR="00B06561" w:rsidRPr="0049003D" w:rsidRDefault="00B06561" w:rsidP="00B06561">
            <w:pPr>
              <w:tabs>
                <w:tab w:val="left" w:pos="850"/>
              </w:tabs>
              <w:autoSpaceDE w:val="0"/>
              <w:autoSpaceDN w:val="0"/>
              <w:spacing w:before="120" w:after="120" w:line="360" w:lineRule="auto"/>
              <w:ind w:left="851" w:hanging="851"/>
              <w:rPr>
                <w:rFonts w:eastAsia="Calibri"/>
                <w:noProof/>
                <w:sz w:val="22"/>
                <w:szCs w:val="22"/>
                <w:lang w:eastAsia="en-US"/>
              </w:rPr>
            </w:pPr>
            <w:r w:rsidRPr="0049003D">
              <w:rPr>
                <w:rFonts w:eastAsia="Calibri"/>
                <w:sz w:val="22"/>
                <w:szCs w:val="22"/>
                <w:lang w:eastAsia="en-US"/>
              </w:rPr>
              <w:t>–</w:t>
            </w:r>
            <w:r w:rsidRPr="0049003D">
              <w:rPr>
                <w:rFonts w:eastAsia="Calibri"/>
                <w:sz w:val="22"/>
                <w:szCs w:val="22"/>
                <w:lang w:eastAsia="en-US"/>
              </w:rPr>
              <w:tab/>
              <w:t>Χρονικές λεπτομέρειες: τουλάχιστον ετήσια επισκόπηση (περιορισμοί χωρητικότητας) και μία ή περισσότερες αντιπροσωπευτικές ημέρες (χωρητικότητα διαθέσιμη για αιτήματα)</w:t>
            </w:r>
          </w:p>
        </w:tc>
      </w:tr>
      <w:tr w:rsidR="00B06561" w:rsidRPr="0049003D" w:rsidTr="004A24C9">
        <w:tc>
          <w:tcPr>
            <w:tcW w:w="0" w:type="auto"/>
          </w:tcPr>
          <w:p w:rsidR="00B06561" w:rsidRPr="0049003D" w:rsidRDefault="00B06561" w:rsidP="00B06561">
            <w:pPr>
              <w:spacing w:before="120" w:after="120" w:line="360" w:lineRule="auto"/>
              <w:rPr>
                <w:sz w:val="22"/>
                <w:szCs w:val="22"/>
                <w:lang w:val="en-GB" w:eastAsia="en-US"/>
              </w:rPr>
            </w:pPr>
            <w:r w:rsidRPr="0049003D">
              <w:rPr>
                <w:sz w:val="22"/>
                <w:szCs w:val="22"/>
                <w:lang w:val="en-GB" w:eastAsia="en-US"/>
              </w:rPr>
              <w:lastRenderedPageBreak/>
              <w:t>Σχέδιο προσφοράς χωρητικότητας (Άρθρο 18)</w:t>
            </w:r>
          </w:p>
        </w:tc>
        <w:tc>
          <w:tcPr>
            <w:tcW w:w="0" w:type="auto"/>
          </w:tcPr>
          <w:p w:rsidR="00B06561" w:rsidRPr="0049003D" w:rsidRDefault="00B06561" w:rsidP="00B06561">
            <w:pPr>
              <w:spacing w:before="120" w:after="120" w:line="360" w:lineRule="auto"/>
              <w:rPr>
                <w:sz w:val="22"/>
                <w:szCs w:val="22"/>
                <w:lang w:eastAsia="en-US"/>
              </w:rPr>
            </w:pPr>
            <w:r w:rsidRPr="0049003D">
              <w:rPr>
                <w:sz w:val="22"/>
                <w:szCs w:val="22"/>
                <w:lang w:eastAsia="en-US"/>
              </w:rPr>
              <w:t xml:space="preserve">– Όλες οι πληροφορίες που περιλαμβάνονται στο μοντέλο χωρητικότητας, κατά περίπτωση, επικαιροποιημένες και με περισσότερες λεπτομέρειες </w:t>
            </w:r>
          </w:p>
          <w:p w:rsidR="00B06561" w:rsidRPr="0049003D" w:rsidRDefault="00B06561" w:rsidP="00B06561">
            <w:pPr>
              <w:spacing w:before="120" w:after="120" w:line="360" w:lineRule="auto"/>
              <w:rPr>
                <w:sz w:val="22"/>
                <w:szCs w:val="22"/>
                <w:lang w:eastAsia="en-US"/>
              </w:rPr>
            </w:pPr>
            <w:r w:rsidRPr="0049003D">
              <w:rPr>
                <w:sz w:val="22"/>
                <w:szCs w:val="22"/>
                <w:lang w:eastAsia="en-US"/>
              </w:rPr>
              <w:t xml:space="preserve">– Εκ των προτέρων σχεδιασμένη χωρητικότητα για αιτήματα, η οποία ορίζεται με τη μορφή στόχων χωρητικότητας </w:t>
            </w:r>
          </w:p>
          <w:p w:rsidR="00B06561" w:rsidRPr="0049003D" w:rsidRDefault="00B06561" w:rsidP="00B06561">
            <w:pPr>
              <w:spacing w:before="120" w:after="120" w:line="360" w:lineRule="auto"/>
              <w:rPr>
                <w:sz w:val="22"/>
                <w:szCs w:val="22"/>
                <w:lang w:eastAsia="en-US"/>
              </w:rPr>
            </w:pPr>
            <w:r w:rsidRPr="0049003D">
              <w:rPr>
                <w:sz w:val="22"/>
                <w:szCs w:val="22"/>
                <w:lang w:eastAsia="en-US"/>
              </w:rPr>
              <w:t xml:space="preserve">– Περιορισμοί χωρητικότητας, που ορίζονται με τη μορφή στόχων χωρητικότητας </w:t>
            </w:r>
          </w:p>
          <w:p w:rsidR="00B06561" w:rsidRPr="0049003D" w:rsidRDefault="00B06561" w:rsidP="00B06561">
            <w:pPr>
              <w:spacing w:before="120" w:after="120" w:line="360" w:lineRule="auto"/>
              <w:rPr>
                <w:sz w:val="22"/>
                <w:szCs w:val="22"/>
                <w:lang w:eastAsia="en-US"/>
              </w:rPr>
            </w:pPr>
            <w:r w:rsidRPr="0049003D">
              <w:rPr>
                <w:sz w:val="22"/>
                <w:szCs w:val="22"/>
                <w:lang w:eastAsia="en-US"/>
              </w:rPr>
              <w:t xml:space="preserve">– Εναλλακτική χωρητικότητα διαθέσιμη κατά τη διάρκεια περιορισμών στη χωρητικότητας </w:t>
            </w:r>
          </w:p>
          <w:p w:rsidR="00B06561" w:rsidRPr="0049003D" w:rsidRDefault="00B06561" w:rsidP="00B06561">
            <w:pPr>
              <w:spacing w:before="120" w:after="120" w:line="360" w:lineRule="auto"/>
              <w:rPr>
                <w:sz w:val="22"/>
                <w:szCs w:val="22"/>
                <w:lang w:eastAsia="en-US"/>
              </w:rPr>
            </w:pPr>
            <w:r w:rsidRPr="0049003D">
              <w:rPr>
                <w:sz w:val="22"/>
                <w:szCs w:val="22"/>
                <w:lang w:eastAsia="en-US"/>
              </w:rPr>
              <w:t>– Εναλλακτική χωρητικότητα διαθέσιμη σε περίπτωση διαταραχών του δικτύου</w:t>
            </w:r>
          </w:p>
        </w:tc>
      </w:tr>
    </w:tbl>
    <w:p w:rsidR="00F407FE" w:rsidRPr="00F407FE" w:rsidRDefault="00F407FE" w:rsidP="00B06561">
      <w:pPr>
        <w:spacing w:before="120" w:after="120" w:line="360" w:lineRule="auto"/>
        <w:ind w:left="850" w:hanging="850"/>
        <w:rPr>
          <w:b/>
          <w:szCs w:val="24"/>
          <w:lang w:eastAsia="en-US"/>
        </w:rPr>
      </w:pPr>
      <w:r>
        <w:rPr>
          <w:b/>
          <w:szCs w:val="24"/>
          <w:lang w:eastAsia="en-US"/>
        </w:rPr>
        <w:t>[Τροπολογία 254]</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2.</w:t>
      </w:r>
      <w:r w:rsidRPr="00B06561">
        <w:rPr>
          <w:szCs w:val="24"/>
          <w:lang w:eastAsia="en-US"/>
        </w:rPr>
        <w:tab/>
        <w:t>Χρονοδιάγραμμα για τη στρατηγική διαχείριση της χωρητικότητας που αναφέρεται στα άρθρα 11, 16, 17 και 18</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Κατά την προετοιμασία των παραδοτέων του στρατηγικού σχεδιασμού χωρητικότητας για μια δεδομένη περίοδο πίνακα δρομολογίων, οι διαχειριστές υποδομής τηρούν το χρονοδιάγραμμα που ορίζεται στο παρόν τμήμα.</w:t>
      </w:r>
    </w:p>
    <w:p w:rsidR="00B06561" w:rsidRPr="00B06561" w:rsidRDefault="00B06561" w:rsidP="00B06561">
      <w:pPr>
        <w:spacing w:before="120" w:after="120" w:line="360" w:lineRule="auto"/>
        <w:ind w:left="851"/>
        <w:rPr>
          <w:szCs w:val="24"/>
          <w:lang w:eastAsia="en-US"/>
        </w:rPr>
      </w:pPr>
      <w:r w:rsidRPr="00B06561">
        <w:rPr>
          <w:szCs w:val="24"/>
          <w:lang w:eastAsia="en-US"/>
        </w:rPr>
        <w:t>Οι διαχειριστές υποδομής μπορούν να ορίζουν συντομότερες προθεσμίες. Οι προθεσμίες αυτές εναρμονίζονται σε επίπεδο ΕΕ και περιλαμβάνονται στο ευρωπαϊκό πλαίσιο για τη διαχείριση της χωρητικότητας που αναφέρεται στο άρθρο 6.</w:t>
      </w:r>
    </w:p>
    <w:p w:rsidR="0049003D" w:rsidRDefault="00B06561" w:rsidP="00B06561">
      <w:pPr>
        <w:spacing w:before="120" w:after="120" w:line="360" w:lineRule="auto"/>
        <w:ind w:left="851"/>
        <w:rPr>
          <w:szCs w:val="24"/>
          <w:lang w:eastAsia="en-US"/>
        </w:rPr>
      </w:pPr>
      <w:r w:rsidRPr="00B06561">
        <w:rPr>
          <w:szCs w:val="24"/>
          <w:lang w:eastAsia="en-US"/>
        </w:rPr>
        <w:t>Η διαβούλευση με τα ενδιαφερόμενα μέρη πραγματοποιείται σύμφωνα με το άρθρο 54 και σε αυτήν συμμετέχουν τουλάχιστον σιδηροδρομικές επιχειρήσεις και άλλοι αιτούντες, επιχειρησιακοί ενδιαφερόμενοι φορείς και δημόσιες αρχές. Οι διαχειριστές υποδομής συντονίζουν τα παραδοτέα σε συνεχή βάση κατά τον συντονισμό σύμφωνα με το άρθρο 53.</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1"/>
        <w:rPr>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323"/>
        <w:gridCol w:w="4687"/>
        <w:gridCol w:w="2055"/>
      </w:tblGrid>
      <w:tr w:rsidR="00B06561" w:rsidRPr="0049003D" w:rsidTr="004A24C9">
        <w:trPr>
          <w:tblHeader/>
        </w:trPr>
        <w:tc>
          <w:tcPr>
            <w:tcW w:w="0" w:type="auto"/>
          </w:tcPr>
          <w:p w:rsidR="00B06561" w:rsidRPr="0049003D" w:rsidRDefault="00B06561" w:rsidP="0049003D">
            <w:pPr>
              <w:spacing w:before="120" w:after="120"/>
              <w:rPr>
                <w:sz w:val="22"/>
                <w:szCs w:val="22"/>
                <w:lang w:val="en-GB" w:eastAsia="en-US"/>
              </w:rPr>
            </w:pPr>
            <w:r w:rsidRPr="0049003D">
              <w:rPr>
                <w:sz w:val="22"/>
                <w:szCs w:val="22"/>
                <w:lang w:val="en-GB" w:eastAsia="en-US"/>
              </w:rPr>
              <w:t>Παραδοτέο</w:t>
            </w:r>
          </w:p>
        </w:tc>
        <w:tc>
          <w:tcPr>
            <w:tcW w:w="0" w:type="auto"/>
          </w:tcPr>
          <w:p w:rsidR="00B06561" w:rsidRPr="0049003D" w:rsidRDefault="00B06561" w:rsidP="0049003D">
            <w:pPr>
              <w:spacing w:before="120" w:after="120"/>
              <w:rPr>
                <w:sz w:val="22"/>
                <w:szCs w:val="22"/>
                <w:lang w:val="en-GB" w:eastAsia="en-US"/>
              </w:rPr>
            </w:pPr>
            <w:r w:rsidRPr="0049003D">
              <w:rPr>
                <w:sz w:val="22"/>
                <w:szCs w:val="22"/>
                <w:lang w:val="en-GB" w:eastAsia="en-US"/>
              </w:rPr>
              <w:t>Ορόσημο</w:t>
            </w:r>
          </w:p>
        </w:tc>
        <w:tc>
          <w:tcPr>
            <w:tcW w:w="0" w:type="auto"/>
          </w:tcPr>
          <w:p w:rsidR="00B06561" w:rsidRPr="0049003D" w:rsidRDefault="00B06561" w:rsidP="0049003D">
            <w:pPr>
              <w:spacing w:before="120" w:after="120"/>
              <w:rPr>
                <w:sz w:val="22"/>
                <w:szCs w:val="22"/>
                <w:lang w:val="en-GB" w:eastAsia="en-US"/>
              </w:rPr>
            </w:pPr>
            <w:r w:rsidRPr="0049003D">
              <w:rPr>
                <w:sz w:val="22"/>
                <w:szCs w:val="22"/>
                <w:lang w:val="en-GB" w:eastAsia="en-US"/>
              </w:rPr>
              <w:t>Προθεσμία (το αργότερο)</w:t>
            </w:r>
          </w:p>
        </w:tc>
      </w:tr>
      <w:tr w:rsidR="00B06561" w:rsidRPr="0049003D" w:rsidTr="004A24C9">
        <w:tc>
          <w:tcPr>
            <w:tcW w:w="0" w:type="auto"/>
            <w:vMerge w:val="restart"/>
          </w:tcPr>
          <w:p w:rsidR="00B06561" w:rsidRPr="0049003D" w:rsidRDefault="00B06561" w:rsidP="0049003D">
            <w:pPr>
              <w:spacing w:before="120" w:after="120"/>
              <w:rPr>
                <w:sz w:val="22"/>
                <w:szCs w:val="22"/>
                <w:lang w:val="en-GB" w:eastAsia="en-US"/>
              </w:rPr>
            </w:pPr>
            <w:r w:rsidRPr="0049003D">
              <w:rPr>
                <w:sz w:val="22"/>
                <w:szCs w:val="22"/>
                <w:lang w:val="en-GB" w:eastAsia="en-US"/>
              </w:rPr>
              <w:t>Στρατηγική χωρητικότητας (άρθρο 16)</w:t>
            </w:r>
          </w:p>
        </w:tc>
        <w:tc>
          <w:tcPr>
            <w:tcW w:w="0" w:type="auto"/>
          </w:tcPr>
          <w:p w:rsidR="00B06561" w:rsidRPr="0049003D" w:rsidRDefault="0049003D" w:rsidP="0049003D">
            <w:pPr>
              <w:spacing w:before="120" w:after="120"/>
              <w:rPr>
                <w:sz w:val="22"/>
                <w:szCs w:val="22"/>
                <w:lang w:eastAsia="en-US"/>
              </w:rPr>
            </w:pPr>
            <w:r w:rsidRPr="0049003D">
              <w:rPr>
                <w:strike/>
                <w:sz w:val="22"/>
                <w:szCs w:val="22"/>
                <w:lang w:eastAsia="en-US"/>
              </w:rPr>
              <w:t xml:space="preserve">Δημοσίευση των πρώτο στοιχείων της </w:t>
            </w:r>
            <w:r w:rsidR="00B06561" w:rsidRPr="0049003D">
              <w:rPr>
                <w:b/>
                <w:i/>
                <w:sz w:val="22"/>
                <w:szCs w:val="22"/>
                <w:lang w:eastAsia="en-US"/>
              </w:rPr>
              <w:t xml:space="preserve">Φάση εκπόνησης της στρατηγικής για τη χωρητικότητα </w:t>
            </w:r>
          </w:p>
        </w:tc>
        <w:tc>
          <w:tcPr>
            <w:tcW w:w="0" w:type="auto"/>
          </w:tcPr>
          <w:p w:rsidR="00B06561" w:rsidRPr="0049003D" w:rsidRDefault="00B06561" w:rsidP="0049003D">
            <w:pPr>
              <w:spacing w:before="120" w:after="120"/>
              <w:rPr>
                <w:sz w:val="22"/>
                <w:szCs w:val="22"/>
                <w:lang w:val="en-GB" w:eastAsia="en-US"/>
              </w:rPr>
            </w:pPr>
            <w:r w:rsidRPr="0049003D">
              <w:rPr>
                <w:sz w:val="22"/>
                <w:szCs w:val="22"/>
                <w:lang w:val="en-GB" w:eastAsia="en-US"/>
              </w:rPr>
              <w:t>X–60</w:t>
            </w:r>
          </w:p>
        </w:tc>
      </w:tr>
      <w:tr w:rsidR="00B06561" w:rsidRPr="0049003D" w:rsidTr="0049003D">
        <w:trPr>
          <w:trHeight w:val="848"/>
        </w:trPr>
        <w:tc>
          <w:tcPr>
            <w:tcW w:w="0" w:type="auto"/>
            <w:vMerge/>
          </w:tcPr>
          <w:p w:rsidR="00B06561" w:rsidRPr="0049003D" w:rsidRDefault="00B06561" w:rsidP="0049003D">
            <w:pPr>
              <w:spacing w:before="120" w:after="120"/>
              <w:rPr>
                <w:sz w:val="22"/>
                <w:szCs w:val="22"/>
                <w:lang w:val="en-GB" w:eastAsia="en-US"/>
              </w:rPr>
            </w:pPr>
          </w:p>
        </w:tc>
        <w:tc>
          <w:tcPr>
            <w:tcW w:w="0" w:type="auto"/>
          </w:tcPr>
          <w:p w:rsidR="00B06561" w:rsidRPr="0049003D" w:rsidRDefault="00B06561" w:rsidP="0049003D">
            <w:pPr>
              <w:spacing w:before="120" w:after="120"/>
              <w:rPr>
                <w:sz w:val="22"/>
                <w:szCs w:val="22"/>
                <w:lang w:eastAsia="en-US"/>
              </w:rPr>
            </w:pPr>
            <w:r w:rsidRPr="0049003D">
              <w:rPr>
                <w:sz w:val="22"/>
                <w:szCs w:val="22"/>
                <w:lang w:eastAsia="en-US"/>
              </w:rPr>
              <w:t>Πρώτη διαβούλευση με τα ενδιαφερόμενα μέρη</w:t>
            </w:r>
          </w:p>
        </w:tc>
        <w:tc>
          <w:tcPr>
            <w:tcW w:w="0" w:type="auto"/>
          </w:tcPr>
          <w:p w:rsidR="00B06561" w:rsidRPr="0049003D" w:rsidRDefault="00B06561" w:rsidP="0049003D">
            <w:pPr>
              <w:spacing w:before="120" w:after="120"/>
              <w:rPr>
                <w:sz w:val="22"/>
                <w:szCs w:val="22"/>
                <w:lang w:val="en-GB" w:eastAsia="en-US"/>
              </w:rPr>
            </w:pPr>
            <w:r w:rsidRPr="0049003D">
              <w:rPr>
                <w:sz w:val="22"/>
                <w:szCs w:val="22"/>
                <w:lang w:val="en-GB" w:eastAsia="en-US"/>
              </w:rPr>
              <w:t>X–58</w:t>
            </w:r>
          </w:p>
        </w:tc>
      </w:tr>
      <w:tr w:rsidR="00B06561" w:rsidRPr="0049003D" w:rsidTr="004A24C9">
        <w:tc>
          <w:tcPr>
            <w:tcW w:w="0" w:type="auto"/>
            <w:vMerge/>
          </w:tcPr>
          <w:p w:rsidR="00B06561" w:rsidRPr="0049003D" w:rsidRDefault="00B06561" w:rsidP="0049003D">
            <w:pPr>
              <w:spacing w:before="120" w:after="120"/>
              <w:rPr>
                <w:sz w:val="22"/>
                <w:szCs w:val="22"/>
                <w:lang w:val="en-GB" w:eastAsia="en-US"/>
              </w:rPr>
            </w:pPr>
          </w:p>
        </w:tc>
        <w:tc>
          <w:tcPr>
            <w:tcW w:w="0" w:type="auto"/>
          </w:tcPr>
          <w:p w:rsidR="00B06561" w:rsidRPr="0049003D" w:rsidRDefault="00B06561" w:rsidP="0049003D">
            <w:pPr>
              <w:spacing w:before="120" w:after="120"/>
              <w:rPr>
                <w:sz w:val="22"/>
                <w:szCs w:val="22"/>
                <w:lang w:eastAsia="en-US"/>
              </w:rPr>
            </w:pPr>
            <w:r w:rsidRPr="0049003D">
              <w:rPr>
                <w:sz w:val="22"/>
                <w:szCs w:val="22"/>
                <w:lang w:eastAsia="en-US"/>
              </w:rPr>
              <w:t>Δημοσίευση του σχεδίου στρατηγικής και δεύτερη διαβούλευση με τα ενδιαφερόμενα μέρη</w:t>
            </w:r>
          </w:p>
        </w:tc>
        <w:tc>
          <w:tcPr>
            <w:tcW w:w="0" w:type="auto"/>
          </w:tcPr>
          <w:p w:rsidR="00B06561" w:rsidRPr="0049003D" w:rsidRDefault="00B06561" w:rsidP="0049003D">
            <w:pPr>
              <w:spacing w:before="120" w:after="120"/>
              <w:rPr>
                <w:sz w:val="22"/>
                <w:szCs w:val="22"/>
                <w:lang w:val="en-GB" w:eastAsia="en-US"/>
              </w:rPr>
            </w:pPr>
            <w:r w:rsidRPr="0049003D">
              <w:rPr>
                <w:sz w:val="22"/>
                <w:szCs w:val="22"/>
                <w:lang w:val="en-GB" w:eastAsia="en-US"/>
              </w:rPr>
              <w:t>X–</w:t>
            </w:r>
            <w:r w:rsidRPr="0049003D">
              <w:rPr>
                <w:b/>
                <w:i/>
                <w:sz w:val="22"/>
                <w:szCs w:val="22"/>
                <w:lang w:eastAsia="en-US"/>
              </w:rPr>
              <w:t>4</w:t>
            </w:r>
            <w:r w:rsidRPr="0049003D">
              <w:rPr>
                <w:b/>
                <w:i/>
                <w:sz w:val="22"/>
                <w:szCs w:val="22"/>
                <w:lang w:val="en-GB" w:eastAsia="en-US"/>
              </w:rPr>
              <w:t>8</w:t>
            </w:r>
          </w:p>
        </w:tc>
      </w:tr>
      <w:tr w:rsidR="00B06561" w:rsidRPr="0049003D" w:rsidTr="004A24C9">
        <w:tc>
          <w:tcPr>
            <w:tcW w:w="0" w:type="auto"/>
            <w:vMerge/>
          </w:tcPr>
          <w:p w:rsidR="00B06561" w:rsidRPr="0049003D" w:rsidRDefault="00B06561" w:rsidP="0049003D">
            <w:pPr>
              <w:spacing w:before="120" w:after="120"/>
              <w:rPr>
                <w:sz w:val="22"/>
                <w:szCs w:val="22"/>
                <w:lang w:val="en-GB" w:eastAsia="en-US"/>
              </w:rPr>
            </w:pPr>
          </w:p>
        </w:tc>
        <w:tc>
          <w:tcPr>
            <w:tcW w:w="0" w:type="auto"/>
          </w:tcPr>
          <w:p w:rsidR="00B06561" w:rsidRPr="0049003D" w:rsidRDefault="00B06561" w:rsidP="0049003D">
            <w:pPr>
              <w:spacing w:before="120" w:after="120"/>
              <w:rPr>
                <w:sz w:val="22"/>
                <w:szCs w:val="22"/>
                <w:lang w:eastAsia="en-US"/>
              </w:rPr>
            </w:pPr>
            <w:r w:rsidRPr="0049003D">
              <w:rPr>
                <w:sz w:val="22"/>
                <w:szCs w:val="22"/>
                <w:lang w:eastAsia="en-US"/>
              </w:rPr>
              <w:t>Δημοσίευση της τελικής στρατηγικής χωρητικότητας μετά τον τελικό συντονισμό μεταξύ των διαχειριστών υποδομής</w:t>
            </w:r>
          </w:p>
        </w:tc>
        <w:tc>
          <w:tcPr>
            <w:tcW w:w="0" w:type="auto"/>
          </w:tcPr>
          <w:p w:rsidR="00B06561" w:rsidRPr="0049003D" w:rsidRDefault="00B06561" w:rsidP="0049003D">
            <w:pPr>
              <w:spacing w:before="120" w:after="120"/>
              <w:rPr>
                <w:sz w:val="22"/>
                <w:szCs w:val="22"/>
                <w:lang w:val="en-GB" w:eastAsia="en-US"/>
              </w:rPr>
            </w:pPr>
            <w:r w:rsidRPr="0049003D">
              <w:rPr>
                <w:sz w:val="22"/>
                <w:szCs w:val="22"/>
                <w:lang w:val="en-GB" w:eastAsia="en-US"/>
              </w:rPr>
              <w:t>X–36</w:t>
            </w:r>
          </w:p>
        </w:tc>
      </w:tr>
      <w:tr w:rsidR="00B06561" w:rsidRPr="0049003D" w:rsidTr="004A24C9">
        <w:tc>
          <w:tcPr>
            <w:tcW w:w="0" w:type="auto"/>
          </w:tcPr>
          <w:p w:rsidR="00B06561" w:rsidRPr="0049003D" w:rsidRDefault="00B06561" w:rsidP="0049003D">
            <w:pPr>
              <w:spacing w:before="120" w:after="120"/>
              <w:rPr>
                <w:sz w:val="22"/>
                <w:szCs w:val="22"/>
                <w:lang w:val="en-GB" w:eastAsia="en-US"/>
              </w:rPr>
            </w:pPr>
          </w:p>
        </w:tc>
        <w:tc>
          <w:tcPr>
            <w:tcW w:w="0" w:type="auto"/>
          </w:tcPr>
          <w:p w:rsidR="00B06561" w:rsidRPr="0049003D" w:rsidRDefault="00B06561" w:rsidP="0049003D">
            <w:pPr>
              <w:spacing w:before="120" w:after="120"/>
              <w:rPr>
                <w:b/>
                <w:i/>
                <w:sz w:val="22"/>
                <w:szCs w:val="22"/>
                <w:lang w:val="en-GB" w:eastAsia="en-US"/>
              </w:rPr>
            </w:pPr>
            <w:r w:rsidRPr="0049003D">
              <w:rPr>
                <w:b/>
                <w:i/>
                <w:sz w:val="22"/>
                <w:szCs w:val="22"/>
                <w:lang w:val="en-GB" w:eastAsia="en-US"/>
              </w:rPr>
              <w:t>Δημοσίευση του μοντέλου χωρητικότητας</w:t>
            </w:r>
          </w:p>
        </w:tc>
        <w:tc>
          <w:tcPr>
            <w:tcW w:w="0" w:type="auto"/>
          </w:tcPr>
          <w:p w:rsidR="00B06561" w:rsidRPr="0049003D" w:rsidRDefault="00B06561" w:rsidP="0049003D">
            <w:pPr>
              <w:spacing w:before="120" w:after="120"/>
              <w:rPr>
                <w:b/>
                <w:i/>
                <w:sz w:val="22"/>
                <w:szCs w:val="22"/>
                <w:lang w:val="en-GB" w:eastAsia="en-US"/>
              </w:rPr>
            </w:pPr>
            <w:r w:rsidRPr="0049003D">
              <w:rPr>
                <w:b/>
                <w:i/>
                <w:sz w:val="22"/>
                <w:szCs w:val="22"/>
                <w:lang w:val="en-GB" w:eastAsia="en-US"/>
              </w:rPr>
              <w:t>X-18</w:t>
            </w:r>
          </w:p>
        </w:tc>
      </w:tr>
      <w:tr w:rsidR="00B06561" w:rsidRPr="0049003D" w:rsidTr="004A24C9">
        <w:tc>
          <w:tcPr>
            <w:tcW w:w="0" w:type="auto"/>
          </w:tcPr>
          <w:p w:rsidR="00B06561" w:rsidRPr="0049003D" w:rsidRDefault="00B06561" w:rsidP="0049003D">
            <w:pPr>
              <w:spacing w:before="120" w:after="120"/>
              <w:rPr>
                <w:sz w:val="22"/>
                <w:szCs w:val="22"/>
                <w:lang w:val="en-GB" w:eastAsia="en-US"/>
              </w:rPr>
            </w:pPr>
          </w:p>
        </w:tc>
        <w:tc>
          <w:tcPr>
            <w:tcW w:w="0" w:type="auto"/>
          </w:tcPr>
          <w:p w:rsidR="00B06561" w:rsidRPr="0049003D" w:rsidRDefault="00B06561" w:rsidP="0049003D">
            <w:pPr>
              <w:spacing w:before="120" w:after="120"/>
              <w:rPr>
                <w:b/>
                <w:i/>
                <w:sz w:val="22"/>
                <w:szCs w:val="22"/>
                <w:lang w:eastAsia="en-US"/>
              </w:rPr>
            </w:pPr>
            <w:r w:rsidRPr="0049003D">
              <w:rPr>
                <w:b/>
                <w:i/>
                <w:sz w:val="22"/>
                <w:szCs w:val="22"/>
                <w:lang w:eastAsia="en-US"/>
              </w:rPr>
              <w:t xml:space="preserve">Δημοσίευση του τελικού σχεδίου προσφοράς χωρητικότητας μετά από διαβούλευση με τον ΔΥ και την </w:t>
            </w:r>
            <w:r w:rsidRPr="0049003D">
              <w:rPr>
                <w:b/>
                <w:i/>
                <w:sz w:val="22"/>
                <w:szCs w:val="22"/>
                <w:lang w:val="en-GB" w:eastAsia="en-US"/>
              </w:rPr>
              <w:t>ERP</w:t>
            </w:r>
          </w:p>
        </w:tc>
        <w:tc>
          <w:tcPr>
            <w:tcW w:w="0" w:type="auto"/>
          </w:tcPr>
          <w:p w:rsidR="00B06561" w:rsidRPr="0049003D" w:rsidRDefault="00B06561" w:rsidP="0049003D">
            <w:pPr>
              <w:spacing w:before="120" w:after="120"/>
              <w:rPr>
                <w:b/>
                <w:i/>
                <w:sz w:val="22"/>
                <w:szCs w:val="22"/>
                <w:lang w:val="en-GB" w:eastAsia="en-US"/>
              </w:rPr>
            </w:pPr>
            <w:r w:rsidRPr="0049003D">
              <w:rPr>
                <w:b/>
                <w:i/>
                <w:sz w:val="22"/>
                <w:szCs w:val="22"/>
                <w:lang w:val="en-GB" w:eastAsia="en-US"/>
              </w:rPr>
              <w:t>X–11</w:t>
            </w:r>
          </w:p>
        </w:tc>
      </w:tr>
      <w:tr w:rsidR="00B06561" w:rsidRPr="0049003D" w:rsidTr="004A24C9">
        <w:tc>
          <w:tcPr>
            <w:tcW w:w="0" w:type="auto"/>
            <w:vMerge w:val="restart"/>
          </w:tcPr>
          <w:p w:rsidR="00B06561" w:rsidRPr="0049003D" w:rsidRDefault="00B06561" w:rsidP="0049003D">
            <w:pPr>
              <w:spacing w:before="120" w:after="120"/>
              <w:rPr>
                <w:sz w:val="22"/>
                <w:szCs w:val="22"/>
                <w:lang w:val="en-GB" w:eastAsia="en-US"/>
              </w:rPr>
            </w:pPr>
            <w:r w:rsidRPr="0049003D">
              <w:rPr>
                <w:sz w:val="22"/>
                <w:szCs w:val="22"/>
                <w:lang w:val="en-GB" w:eastAsia="en-US"/>
              </w:rPr>
              <w:t>Μοντέλο χωρητικότητας (Άρθρο 17)</w:t>
            </w:r>
          </w:p>
        </w:tc>
        <w:tc>
          <w:tcPr>
            <w:tcW w:w="0" w:type="auto"/>
          </w:tcPr>
          <w:p w:rsidR="00B06561" w:rsidRPr="0049003D" w:rsidRDefault="00B06561" w:rsidP="0049003D">
            <w:pPr>
              <w:spacing w:before="120" w:after="120"/>
              <w:rPr>
                <w:sz w:val="22"/>
                <w:szCs w:val="22"/>
                <w:lang w:val="en-GB" w:eastAsia="en-US"/>
              </w:rPr>
            </w:pPr>
            <w:r w:rsidRPr="0049003D">
              <w:rPr>
                <w:sz w:val="22"/>
                <w:szCs w:val="22"/>
                <w:lang w:val="en-GB" w:eastAsia="en-US"/>
              </w:rPr>
              <w:t>Έναρξη της προετοιμασίας</w:t>
            </w:r>
          </w:p>
        </w:tc>
        <w:tc>
          <w:tcPr>
            <w:tcW w:w="0" w:type="auto"/>
          </w:tcPr>
          <w:p w:rsidR="00B06561" w:rsidRPr="0049003D" w:rsidRDefault="00B06561" w:rsidP="0049003D">
            <w:pPr>
              <w:spacing w:before="120" w:after="120"/>
              <w:rPr>
                <w:sz w:val="22"/>
                <w:szCs w:val="22"/>
                <w:lang w:val="en-GB" w:eastAsia="en-US"/>
              </w:rPr>
            </w:pPr>
            <w:r w:rsidRPr="0049003D">
              <w:rPr>
                <w:sz w:val="22"/>
                <w:szCs w:val="22"/>
                <w:lang w:val="en-GB" w:eastAsia="en-US"/>
              </w:rPr>
              <w:t>X–36</w:t>
            </w:r>
          </w:p>
        </w:tc>
      </w:tr>
      <w:tr w:rsidR="00B06561" w:rsidRPr="0049003D" w:rsidTr="004A24C9">
        <w:tc>
          <w:tcPr>
            <w:tcW w:w="0" w:type="auto"/>
            <w:vMerge/>
          </w:tcPr>
          <w:p w:rsidR="00B06561" w:rsidRPr="0049003D" w:rsidRDefault="00B06561" w:rsidP="0049003D">
            <w:pPr>
              <w:spacing w:before="120" w:after="120"/>
              <w:rPr>
                <w:sz w:val="22"/>
                <w:szCs w:val="22"/>
                <w:lang w:val="en-GB" w:eastAsia="en-US"/>
              </w:rPr>
            </w:pPr>
          </w:p>
        </w:tc>
        <w:tc>
          <w:tcPr>
            <w:tcW w:w="0" w:type="auto"/>
          </w:tcPr>
          <w:p w:rsidR="00B06561" w:rsidRPr="0049003D" w:rsidRDefault="00B06561" w:rsidP="0049003D">
            <w:pPr>
              <w:spacing w:before="120" w:after="120"/>
              <w:rPr>
                <w:sz w:val="22"/>
                <w:szCs w:val="22"/>
                <w:lang w:eastAsia="en-US"/>
              </w:rPr>
            </w:pPr>
            <w:r w:rsidRPr="0049003D">
              <w:rPr>
                <w:sz w:val="22"/>
                <w:szCs w:val="22"/>
                <w:lang w:eastAsia="en-US"/>
              </w:rPr>
              <w:t>Διαβούλευση με τους αιτούντες και τους επιχειρησιακούς ενδιαφερόμενους φορείς</w:t>
            </w:r>
          </w:p>
        </w:tc>
        <w:tc>
          <w:tcPr>
            <w:tcW w:w="0" w:type="auto"/>
          </w:tcPr>
          <w:p w:rsidR="00B06561" w:rsidRPr="0049003D" w:rsidRDefault="00B06561" w:rsidP="0049003D">
            <w:pPr>
              <w:spacing w:before="120" w:after="120"/>
              <w:rPr>
                <w:sz w:val="22"/>
                <w:szCs w:val="22"/>
                <w:lang w:val="en-GB" w:eastAsia="en-US"/>
              </w:rPr>
            </w:pPr>
            <w:r w:rsidRPr="0049003D">
              <w:rPr>
                <w:sz w:val="22"/>
                <w:szCs w:val="22"/>
                <w:lang w:val="en-GB" w:eastAsia="en-US"/>
              </w:rPr>
              <w:t>X–24</w:t>
            </w:r>
          </w:p>
        </w:tc>
      </w:tr>
      <w:tr w:rsidR="00B06561" w:rsidRPr="0049003D" w:rsidTr="004A24C9">
        <w:tc>
          <w:tcPr>
            <w:tcW w:w="0" w:type="auto"/>
            <w:vMerge/>
          </w:tcPr>
          <w:p w:rsidR="00B06561" w:rsidRPr="0049003D" w:rsidRDefault="00B06561" w:rsidP="0049003D">
            <w:pPr>
              <w:spacing w:before="120" w:after="120"/>
              <w:rPr>
                <w:sz w:val="22"/>
                <w:szCs w:val="22"/>
                <w:lang w:val="en-GB" w:eastAsia="en-US"/>
              </w:rPr>
            </w:pPr>
          </w:p>
        </w:tc>
        <w:tc>
          <w:tcPr>
            <w:tcW w:w="0" w:type="auto"/>
          </w:tcPr>
          <w:p w:rsidR="00B06561" w:rsidRPr="0049003D" w:rsidRDefault="00B06561" w:rsidP="0049003D">
            <w:pPr>
              <w:spacing w:before="120" w:after="120"/>
              <w:rPr>
                <w:b/>
                <w:i/>
                <w:sz w:val="22"/>
                <w:szCs w:val="22"/>
                <w:lang w:eastAsia="en-US"/>
              </w:rPr>
            </w:pPr>
            <w:r w:rsidRPr="0049003D">
              <w:rPr>
                <w:b/>
                <w:i/>
                <w:sz w:val="22"/>
                <w:szCs w:val="22"/>
                <w:lang w:eastAsia="en-US"/>
              </w:rPr>
              <w:t>Συντονισμός μεταξύ των διαχειριστών υποδομής και των επιχειρησιακών συμμετεχόντων και αξιολογήσεις σκοπιμότητας για τις προβλεπόμενες ανάγκες χωρητικότητας που ενδέχεται να μην ληφθούν πλήρως υπόψη στο σχέδιο του μοντέλου χωρητικότητας</w:t>
            </w:r>
          </w:p>
        </w:tc>
        <w:tc>
          <w:tcPr>
            <w:tcW w:w="0" w:type="auto"/>
          </w:tcPr>
          <w:p w:rsidR="00B06561" w:rsidRPr="0049003D" w:rsidRDefault="00B06561" w:rsidP="0049003D">
            <w:pPr>
              <w:spacing w:before="120" w:after="120"/>
              <w:rPr>
                <w:sz w:val="22"/>
                <w:szCs w:val="22"/>
                <w:lang w:eastAsia="en-US"/>
              </w:rPr>
            </w:pPr>
            <w:r w:rsidRPr="0049003D">
              <w:rPr>
                <w:b/>
                <w:i/>
                <w:sz w:val="22"/>
                <w:szCs w:val="22"/>
                <w:lang w:val="en-GB" w:eastAsia="en-US"/>
              </w:rPr>
              <w:t>X-22</w:t>
            </w:r>
          </w:p>
        </w:tc>
      </w:tr>
      <w:tr w:rsidR="00B06561" w:rsidRPr="0049003D" w:rsidTr="004A24C9">
        <w:tc>
          <w:tcPr>
            <w:tcW w:w="0" w:type="auto"/>
            <w:vMerge/>
          </w:tcPr>
          <w:p w:rsidR="00B06561" w:rsidRPr="0049003D" w:rsidRDefault="00B06561" w:rsidP="0049003D">
            <w:pPr>
              <w:spacing w:before="120" w:after="120"/>
              <w:rPr>
                <w:sz w:val="22"/>
                <w:szCs w:val="22"/>
                <w:lang w:eastAsia="en-US"/>
              </w:rPr>
            </w:pPr>
          </w:p>
        </w:tc>
        <w:tc>
          <w:tcPr>
            <w:tcW w:w="0" w:type="auto"/>
          </w:tcPr>
          <w:p w:rsidR="00B06561" w:rsidRPr="0049003D" w:rsidRDefault="00B06561" w:rsidP="0049003D">
            <w:pPr>
              <w:spacing w:before="120" w:after="120"/>
              <w:rPr>
                <w:b/>
                <w:i/>
                <w:sz w:val="22"/>
                <w:szCs w:val="22"/>
                <w:lang w:eastAsia="en-US"/>
              </w:rPr>
            </w:pPr>
            <w:r w:rsidRPr="0049003D">
              <w:rPr>
                <w:sz w:val="22"/>
                <w:szCs w:val="22"/>
                <w:lang w:eastAsia="en-US"/>
              </w:rPr>
              <w:t xml:space="preserve">Δημοσίευση του σχεδίου μοντέλου χωρητικότητας </w:t>
            </w:r>
            <w:r w:rsidRPr="0049003D">
              <w:rPr>
                <w:b/>
                <w:bCs/>
                <w:i/>
                <w:iCs/>
                <w:sz w:val="22"/>
                <w:szCs w:val="22"/>
                <w:lang w:eastAsia="en-US"/>
              </w:rPr>
              <w:t>και έναρξη της δεύτερης διαβούλευσης με τους αιτούντες και τους επιχειρησιακούς συμμετέχοντες</w:t>
            </w:r>
          </w:p>
        </w:tc>
        <w:tc>
          <w:tcPr>
            <w:tcW w:w="0" w:type="auto"/>
          </w:tcPr>
          <w:p w:rsidR="00B06561" w:rsidRPr="0049003D" w:rsidRDefault="00B06561" w:rsidP="0049003D">
            <w:pPr>
              <w:spacing w:before="120" w:after="120"/>
              <w:rPr>
                <w:sz w:val="22"/>
                <w:szCs w:val="22"/>
                <w:lang w:val="en-GB" w:eastAsia="en-US"/>
              </w:rPr>
            </w:pPr>
            <w:r w:rsidRPr="0049003D">
              <w:rPr>
                <w:sz w:val="22"/>
                <w:szCs w:val="22"/>
                <w:lang w:val="en-GB" w:eastAsia="en-US"/>
              </w:rPr>
              <w:t>X–21</w:t>
            </w:r>
          </w:p>
        </w:tc>
      </w:tr>
      <w:tr w:rsidR="00B06561" w:rsidRPr="0049003D" w:rsidTr="004A24C9">
        <w:tc>
          <w:tcPr>
            <w:tcW w:w="0" w:type="auto"/>
            <w:vMerge/>
          </w:tcPr>
          <w:p w:rsidR="00B06561" w:rsidRPr="0049003D" w:rsidRDefault="00B06561" w:rsidP="0049003D">
            <w:pPr>
              <w:spacing w:before="120" w:after="120"/>
              <w:rPr>
                <w:sz w:val="22"/>
                <w:szCs w:val="22"/>
                <w:lang w:val="en-GB" w:eastAsia="en-US"/>
              </w:rPr>
            </w:pPr>
          </w:p>
        </w:tc>
        <w:tc>
          <w:tcPr>
            <w:tcW w:w="0" w:type="auto"/>
          </w:tcPr>
          <w:p w:rsidR="00B06561" w:rsidRPr="0049003D" w:rsidRDefault="00B06561" w:rsidP="0049003D">
            <w:pPr>
              <w:spacing w:before="120" w:after="120"/>
              <w:rPr>
                <w:sz w:val="22"/>
                <w:szCs w:val="22"/>
                <w:lang w:eastAsia="en-US"/>
              </w:rPr>
            </w:pPr>
            <w:r w:rsidRPr="0049003D">
              <w:rPr>
                <w:sz w:val="22"/>
                <w:szCs w:val="22"/>
                <w:lang w:eastAsia="en-US"/>
              </w:rPr>
              <w:t>Συντονισμός με τους αιτούντες και τους επιχειρησιακούς ενδιαφερόμενους φορείς</w:t>
            </w:r>
          </w:p>
        </w:tc>
        <w:tc>
          <w:tcPr>
            <w:tcW w:w="0" w:type="auto"/>
          </w:tcPr>
          <w:p w:rsidR="00B06561" w:rsidRPr="0049003D" w:rsidRDefault="00B06561" w:rsidP="0049003D">
            <w:pPr>
              <w:spacing w:before="120" w:after="120"/>
              <w:rPr>
                <w:sz w:val="22"/>
                <w:szCs w:val="22"/>
                <w:lang w:val="en-GB" w:eastAsia="en-US"/>
              </w:rPr>
            </w:pPr>
            <w:r w:rsidRPr="0049003D">
              <w:rPr>
                <w:sz w:val="22"/>
                <w:szCs w:val="22"/>
                <w:lang w:val="en-GB" w:eastAsia="en-US"/>
              </w:rPr>
              <w:t>X–19</w:t>
            </w:r>
          </w:p>
        </w:tc>
      </w:tr>
      <w:tr w:rsidR="00B06561" w:rsidRPr="0049003D" w:rsidTr="004A24C9">
        <w:tc>
          <w:tcPr>
            <w:tcW w:w="0" w:type="auto"/>
            <w:vMerge/>
          </w:tcPr>
          <w:p w:rsidR="00B06561" w:rsidRPr="0049003D" w:rsidRDefault="00B06561" w:rsidP="0049003D">
            <w:pPr>
              <w:spacing w:before="120" w:after="120"/>
              <w:rPr>
                <w:sz w:val="22"/>
                <w:szCs w:val="22"/>
                <w:lang w:val="en-GB" w:eastAsia="en-US"/>
              </w:rPr>
            </w:pPr>
          </w:p>
        </w:tc>
        <w:tc>
          <w:tcPr>
            <w:tcW w:w="0" w:type="auto"/>
          </w:tcPr>
          <w:p w:rsidR="00B06561" w:rsidRPr="0049003D" w:rsidRDefault="00B06561" w:rsidP="0049003D">
            <w:pPr>
              <w:spacing w:before="120" w:after="120"/>
              <w:rPr>
                <w:sz w:val="22"/>
                <w:szCs w:val="22"/>
                <w:lang w:eastAsia="en-US"/>
              </w:rPr>
            </w:pPr>
            <w:r w:rsidRPr="0049003D">
              <w:rPr>
                <w:sz w:val="22"/>
                <w:szCs w:val="22"/>
                <w:lang w:eastAsia="en-US"/>
              </w:rPr>
              <w:t>Δημοσίευση του τελικού μοντέλου χωρητικότητας μετά τον τελικό συντονισμό μεταξύ των διαχειριστών υποδομής</w:t>
            </w:r>
          </w:p>
        </w:tc>
        <w:tc>
          <w:tcPr>
            <w:tcW w:w="0" w:type="auto"/>
          </w:tcPr>
          <w:p w:rsidR="00B06561" w:rsidRPr="0049003D" w:rsidRDefault="00B06561" w:rsidP="0049003D">
            <w:pPr>
              <w:spacing w:before="120" w:after="120"/>
              <w:rPr>
                <w:sz w:val="22"/>
                <w:szCs w:val="22"/>
                <w:lang w:val="en-GB" w:eastAsia="en-US"/>
              </w:rPr>
            </w:pPr>
            <w:r w:rsidRPr="0049003D">
              <w:rPr>
                <w:sz w:val="22"/>
                <w:szCs w:val="22"/>
                <w:lang w:val="en-GB" w:eastAsia="en-US"/>
              </w:rPr>
              <w:t>X–18</w:t>
            </w:r>
          </w:p>
        </w:tc>
      </w:tr>
      <w:tr w:rsidR="00B06561" w:rsidRPr="0049003D" w:rsidTr="004A24C9">
        <w:tc>
          <w:tcPr>
            <w:tcW w:w="0" w:type="auto"/>
            <w:vMerge w:val="restart"/>
          </w:tcPr>
          <w:p w:rsidR="00B06561" w:rsidRPr="0049003D" w:rsidRDefault="00B06561" w:rsidP="0049003D">
            <w:pPr>
              <w:spacing w:before="120" w:after="120"/>
              <w:rPr>
                <w:sz w:val="22"/>
                <w:szCs w:val="22"/>
                <w:lang w:val="en-GB" w:eastAsia="en-US"/>
              </w:rPr>
            </w:pPr>
            <w:r w:rsidRPr="0049003D">
              <w:rPr>
                <w:sz w:val="22"/>
                <w:szCs w:val="22"/>
                <w:lang w:val="en-GB" w:eastAsia="en-US"/>
              </w:rPr>
              <w:t xml:space="preserve">Σχέδιο προσφοράς χωρητικότητας </w:t>
            </w:r>
            <w:r w:rsidRPr="0049003D">
              <w:rPr>
                <w:sz w:val="22"/>
                <w:szCs w:val="22"/>
                <w:lang w:val="en-GB" w:eastAsia="en-US"/>
              </w:rPr>
              <w:lastRenderedPageBreak/>
              <w:t>(Άρθρο 18)</w:t>
            </w:r>
          </w:p>
        </w:tc>
        <w:tc>
          <w:tcPr>
            <w:tcW w:w="0" w:type="auto"/>
          </w:tcPr>
          <w:p w:rsidR="00B06561" w:rsidRPr="0049003D" w:rsidRDefault="00B06561" w:rsidP="0049003D">
            <w:pPr>
              <w:spacing w:before="120" w:after="120"/>
              <w:rPr>
                <w:sz w:val="22"/>
                <w:szCs w:val="22"/>
                <w:lang w:val="en-GB" w:eastAsia="en-US"/>
              </w:rPr>
            </w:pPr>
            <w:r w:rsidRPr="0049003D">
              <w:rPr>
                <w:sz w:val="22"/>
                <w:szCs w:val="22"/>
                <w:lang w:val="en-GB" w:eastAsia="en-US"/>
              </w:rPr>
              <w:lastRenderedPageBreak/>
              <w:t>Έναρξη της προετοιμασίας</w:t>
            </w:r>
          </w:p>
        </w:tc>
        <w:tc>
          <w:tcPr>
            <w:tcW w:w="0" w:type="auto"/>
          </w:tcPr>
          <w:p w:rsidR="00B06561" w:rsidRPr="0049003D" w:rsidRDefault="00B06561" w:rsidP="0049003D">
            <w:pPr>
              <w:spacing w:before="120" w:after="120"/>
              <w:rPr>
                <w:sz w:val="22"/>
                <w:szCs w:val="22"/>
                <w:lang w:val="en-GB" w:eastAsia="en-US"/>
              </w:rPr>
            </w:pPr>
            <w:r w:rsidRPr="0049003D">
              <w:rPr>
                <w:sz w:val="22"/>
                <w:szCs w:val="22"/>
                <w:lang w:val="en-GB" w:eastAsia="en-US"/>
              </w:rPr>
              <w:t>X–18</w:t>
            </w:r>
          </w:p>
        </w:tc>
      </w:tr>
      <w:tr w:rsidR="00B06561" w:rsidRPr="0049003D" w:rsidTr="004A24C9">
        <w:tc>
          <w:tcPr>
            <w:tcW w:w="0" w:type="auto"/>
            <w:vMerge/>
          </w:tcPr>
          <w:p w:rsidR="00B06561" w:rsidRPr="0049003D" w:rsidRDefault="00B06561" w:rsidP="0049003D">
            <w:pPr>
              <w:spacing w:before="120" w:after="120"/>
              <w:rPr>
                <w:sz w:val="22"/>
                <w:szCs w:val="22"/>
                <w:lang w:val="en-GB" w:eastAsia="en-US"/>
              </w:rPr>
            </w:pPr>
          </w:p>
        </w:tc>
        <w:tc>
          <w:tcPr>
            <w:tcW w:w="0" w:type="auto"/>
          </w:tcPr>
          <w:p w:rsidR="00B06561" w:rsidRPr="0049003D" w:rsidRDefault="00B06561" w:rsidP="0049003D">
            <w:pPr>
              <w:spacing w:before="120" w:after="120"/>
              <w:rPr>
                <w:sz w:val="22"/>
                <w:szCs w:val="22"/>
                <w:lang w:eastAsia="en-US"/>
              </w:rPr>
            </w:pPr>
            <w:r w:rsidRPr="0049003D">
              <w:rPr>
                <w:sz w:val="22"/>
                <w:szCs w:val="22"/>
                <w:lang w:eastAsia="en-US"/>
              </w:rPr>
              <w:t>Διαβούλευση με τους αιτούντες και τους επιχειρησιακούς ενδιαφερόμενους φορείς</w:t>
            </w:r>
          </w:p>
        </w:tc>
        <w:tc>
          <w:tcPr>
            <w:tcW w:w="0" w:type="auto"/>
          </w:tcPr>
          <w:p w:rsidR="00B06561" w:rsidRPr="0049003D" w:rsidRDefault="00B06561" w:rsidP="0049003D">
            <w:pPr>
              <w:spacing w:before="120" w:after="120"/>
              <w:rPr>
                <w:sz w:val="22"/>
                <w:szCs w:val="22"/>
                <w:lang w:val="en-GB" w:eastAsia="en-US"/>
              </w:rPr>
            </w:pPr>
            <w:r w:rsidRPr="0049003D">
              <w:rPr>
                <w:sz w:val="22"/>
                <w:szCs w:val="22"/>
                <w:lang w:val="en-GB" w:eastAsia="en-US"/>
              </w:rPr>
              <w:t>X–14</w:t>
            </w:r>
          </w:p>
        </w:tc>
      </w:tr>
      <w:tr w:rsidR="00B06561" w:rsidRPr="0049003D" w:rsidTr="004A24C9">
        <w:tc>
          <w:tcPr>
            <w:tcW w:w="0" w:type="auto"/>
            <w:vMerge/>
          </w:tcPr>
          <w:p w:rsidR="00B06561" w:rsidRPr="0049003D" w:rsidRDefault="00B06561" w:rsidP="0049003D">
            <w:pPr>
              <w:spacing w:before="120" w:after="120"/>
              <w:rPr>
                <w:sz w:val="22"/>
                <w:szCs w:val="22"/>
                <w:lang w:val="en-GB" w:eastAsia="en-US"/>
              </w:rPr>
            </w:pPr>
          </w:p>
        </w:tc>
        <w:tc>
          <w:tcPr>
            <w:tcW w:w="0" w:type="auto"/>
          </w:tcPr>
          <w:p w:rsidR="00B06561" w:rsidRPr="0049003D" w:rsidRDefault="00B06561" w:rsidP="0049003D">
            <w:pPr>
              <w:spacing w:before="120" w:after="120"/>
              <w:rPr>
                <w:sz w:val="22"/>
                <w:szCs w:val="22"/>
                <w:lang w:eastAsia="en-US"/>
              </w:rPr>
            </w:pPr>
            <w:r w:rsidRPr="0049003D">
              <w:rPr>
                <w:b/>
                <w:i/>
                <w:sz w:val="22"/>
                <w:szCs w:val="22"/>
                <w:lang w:eastAsia="en-US"/>
              </w:rPr>
              <w:t>Ο ρυθμιστικός φορέας αναλύει το σχέδιο προσφοράς χωρητικότητας και μπορεί να λάβει απόφαση με την οποία να ζητεί από τον διαχειριστή υποδομής να τροποποιήσει το σχέδιο προσφοράς χωρητικότητας</w:t>
            </w:r>
          </w:p>
        </w:tc>
        <w:tc>
          <w:tcPr>
            <w:tcW w:w="0" w:type="auto"/>
          </w:tcPr>
          <w:p w:rsidR="00B06561" w:rsidRPr="0049003D" w:rsidRDefault="00B06561" w:rsidP="0049003D">
            <w:pPr>
              <w:spacing w:before="120" w:after="120"/>
              <w:rPr>
                <w:sz w:val="22"/>
                <w:szCs w:val="22"/>
                <w:lang w:eastAsia="en-US"/>
              </w:rPr>
            </w:pPr>
            <w:r w:rsidRPr="0049003D">
              <w:rPr>
                <w:b/>
                <w:i/>
                <w:sz w:val="22"/>
                <w:szCs w:val="22"/>
                <w:lang w:val="en-GB" w:eastAsia="en-US"/>
              </w:rPr>
              <w:t>X-14 έως X-13</w:t>
            </w:r>
          </w:p>
        </w:tc>
      </w:tr>
      <w:tr w:rsidR="00B06561" w:rsidRPr="0049003D" w:rsidTr="004A24C9">
        <w:tc>
          <w:tcPr>
            <w:tcW w:w="0" w:type="auto"/>
            <w:vMerge/>
          </w:tcPr>
          <w:p w:rsidR="00B06561" w:rsidRPr="0049003D" w:rsidRDefault="00B06561" w:rsidP="0049003D">
            <w:pPr>
              <w:spacing w:before="120" w:after="120"/>
              <w:rPr>
                <w:sz w:val="22"/>
                <w:szCs w:val="22"/>
                <w:lang w:eastAsia="en-US"/>
              </w:rPr>
            </w:pPr>
          </w:p>
        </w:tc>
        <w:tc>
          <w:tcPr>
            <w:tcW w:w="0" w:type="auto"/>
          </w:tcPr>
          <w:p w:rsidR="00B06561" w:rsidRPr="0049003D" w:rsidRDefault="00B06561" w:rsidP="0049003D">
            <w:pPr>
              <w:spacing w:before="120" w:after="120"/>
              <w:rPr>
                <w:sz w:val="22"/>
                <w:szCs w:val="22"/>
                <w:lang w:eastAsia="en-US"/>
              </w:rPr>
            </w:pPr>
            <w:r w:rsidRPr="0049003D">
              <w:rPr>
                <w:sz w:val="22"/>
                <w:szCs w:val="22"/>
                <w:lang w:eastAsia="en-US"/>
              </w:rPr>
              <w:t>Δημοσίευση των περιορισμών χωρητικότητας που αναφέρονται στο σημείο 1 του τμήματος 3 του παρόντος παραρτήματος</w:t>
            </w:r>
          </w:p>
        </w:tc>
        <w:tc>
          <w:tcPr>
            <w:tcW w:w="0" w:type="auto"/>
          </w:tcPr>
          <w:p w:rsidR="00B06561" w:rsidRPr="0049003D" w:rsidRDefault="00B06561" w:rsidP="0049003D">
            <w:pPr>
              <w:spacing w:before="120" w:after="120"/>
              <w:rPr>
                <w:sz w:val="22"/>
                <w:szCs w:val="22"/>
                <w:lang w:val="en-GB" w:eastAsia="en-US"/>
              </w:rPr>
            </w:pPr>
            <w:r w:rsidRPr="0049003D">
              <w:rPr>
                <w:sz w:val="22"/>
                <w:szCs w:val="22"/>
                <w:lang w:val="en-GB" w:eastAsia="en-US"/>
              </w:rPr>
              <w:t>X–12</w:t>
            </w:r>
          </w:p>
        </w:tc>
      </w:tr>
      <w:tr w:rsidR="00B06561" w:rsidRPr="0049003D" w:rsidTr="004A24C9">
        <w:tc>
          <w:tcPr>
            <w:tcW w:w="0" w:type="auto"/>
            <w:vMerge/>
          </w:tcPr>
          <w:p w:rsidR="00B06561" w:rsidRPr="0049003D" w:rsidRDefault="00B06561" w:rsidP="0049003D">
            <w:pPr>
              <w:spacing w:before="120" w:after="120"/>
              <w:rPr>
                <w:sz w:val="22"/>
                <w:szCs w:val="22"/>
                <w:lang w:val="en-GB" w:eastAsia="en-US"/>
              </w:rPr>
            </w:pPr>
          </w:p>
        </w:tc>
        <w:tc>
          <w:tcPr>
            <w:tcW w:w="0" w:type="auto"/>
          </w:tcPr>
          <w:p w:rsidR="00B06561" w:rsidRPr="0049003D" w:rsidRDefault="00B06561" w:rsidP="0049003D">
            <w:pPr>
              <w:spacing w:before="120" w:after="120"/>
              <w:rPr>
                <w:sz w:val="22"/>
                <w:szCs w:val="22"/>
                <w:lang w:eastAsia="en-US"/>
              </w:rPr>
            </w:pPr>
            <w:r w:rsidRPr="0049003D">
              <w:rPr>
                <w:sz w:val="22"/>
                <w:szCs w:val="22"/>
                <w:lang w:eastAsia="en-US"/>
              </w:rPr>
              <w:t>Δημοσίευση του τελικού σχεδίου προσφοράς χωρητικότητας μετά τον τελικό συντονισμό μεταξύ των διαχειριστών υποδομής</w:t>
            </w:r>
          </w:p>
        </w:tc>
        <w:tc>
          <w:tcPr>
            <w:tcW w:w="0" w:type="auto"/>
          </w:tcPr>
          <w:p w:rsidR="00B06561" w:rsidRPr="0049003D" w:rsidRDefault="00B06561" w:rsidP="0049003D">
            <w:pPr>
              <w:spacing w:before="120" w:after="120"/>
              <w:rPr>
                <w:sz w:val="22"/>
                <w:szCs w:val="22"/>
                <w:lang w:val="en-GB" w:eastAsia="en-US"/>
              </w:rPr>
            </w:pPr>
            <w:r w:rsidRPr="0049003D">
              <w:rPr>
                <w:sz w:val="22"/>
                <w:szCs w:val="22"/>
                <w:lang w:val="en-GB" w:eastAsia="en-US"/>
              </w:rPr>
              <w:t>X–11</w:t>
            </w:r>
          </w:p>
        </w:tc>
      </w:tr>
      <w:tr w:rsidR="00B06561" w:rsidRPr="0049003D" w:rsidTr="004A24C9">
        <w:tc>
          <w:tcPr>
            <w:tcW w:w="0" w:type="auto"/>
            <w:vMerge/>
          </w:tcPr>
          <w:p w:rsidR="00B06561" w:rsidRPr="0049003D" w:rsidRDefault="00B06561" w:rsidP="0049003D">
            <w:pPr>
              <w:spacing w:before="120" w:after="120"/>
              <w:rPr>
                <w:sz w:val="22"/>
                <w:szCs w:val="22"/>
                <w:lang w:val="en-GB" w:eastAsia="en-US"/>
              </w:rPr>
            </w:pPr>
          </w:p>
        </w:tc>
        <w:tc>
          <w:tcPr>
            <w:tcW w:w="0" w:type="auto"/>
          </w:tcPr>
          <w:p w:rsidR="00B06561" w:rsidRPr="0049003D" w:rsidRDefault="00B06561" w:rsidP="0049003D">
            <w:pPr>
              <w:spacing w:before="120" w:after="120"/>
              <w:rPr>
                <w:b/>
                <w:i/>
                <w:sz w:val="22"/>
                <w:szCs w:val="22"/>
                <w:lang w:eastAsia="en-US"/>
              </w:rPr>
            </w:pPr>
            <w:r w:rsidRPr="0049003D">
              <w:rPr>
                <w:b/>
                <w:i/>
                <w:sz w:val="22"/>
                <w:szCs w:val="22"/>
                <w:lang w:eastAsia="en-US"/>
              </w:rPr>
              <w:t>Επικαιροποίηση του σχεδίου προσφοράς χωρητικότητας για καθυστερημένα αιτήματα</w:t>
            </w:r>
          </w:p>
        </w:tc>
        <w:tc>
          <w:tcPr>
            <w:tcW w:w="0" w:type="auto"/>
          </w:tcPr>
          <w:p w:rsidR="00B06561" w:rsidRPr="0049003D" w:rsidRDefault="00B06561" w:rsidP="0049003D">
            <w:pPr>
              <w:spacing w:before="120" w:after="120"/>
              <w:rPr>
                <w:b/>
                <w:i/>
                <w:sz w:val="22"/>
                <w:szCs w:val="22"/>
                <w:lang w:val="en-GB" w:eastAsia="en-US"/>
              </w:rPr>
            </w:pPr>
            <w:r w:rsidRPr="0049003D">
              <w:rPr>
                <w:b/>
                <w:i/>
                <w:sz w:val="22"/>
                <w:szCs w:val="22"/>
                <w:lang w:val="en-GB" w:eastAsia="en-US"/>
              </w:rPr>
              <w:t>X-6,5</w:t>
            </w:r>
          </w:p>
        </w:tc>
      </w:tr>
      <w:tr w:rsidR="00B06561" w:rsidRPr="0049003D" w:rsidTr="004A24C9">
        <w:tc>
          <w:tcPr>
            <w:tcW w:w="0" w:type="auto"/>
            <w:vMerge/>
          </w:tcPr>
          <w:p w:rsidR="00B06561" w:rsidRPr="0049003D" w:rsidRDefault="00B06561" w:rsidP="0049003D">
            <w:pPr>
              <w:spacing w:before="120" w:after="120"/>
              <w:rPr>
                <w:sz w:val="22"/>
                <w:szCs w:val="22"/>
                <w:lang w:val="en-GB" w:eastAsia="en-US"/>
              </w:rPr>
            </w:pPr>
          </w:p>
        </w:tc>
        <w:tc>
          <w:tcPr>
            <w:tcW w:w="0" w:type="auto"/>
          </w:tcPr>
          <w:p w:rsidR="00B06561" w:rsidRPr="0049003D" w:rsidRDefault="00B06561" w:rsidP="0049003D">
            <w:pPr>
              <w:spacing w:before="120" w:after="120"/>
              <w:rPr>
                <w:sz w:val="22"/>
                <w:szCs w:val="22"/>
                <w:lang w:eastAsia="en-US"/>
              </w:rPr>
            </w:pPr>
            <w:r w:rsidRPr="0049003D">
              <w:rPr>
                <w:sz w:val="22"/>
                <w:szCs w:val="22"/>
                <w:lang w:eastAsia="en-US"/>
              </w:rPr>
              <w:t>Δημοσίευση των περιορισμών χωρητικότητας που αναφέρονται στο σημείο 5 του τμήματος 3 του παρόντος παραρτήματος</w:t>
            </w:r>
          </w:p>
        </w:tc>
        <w:tc>
          <w:tcPr>
            <w:tcW w:w="0" w:type="auto"/>
          </w:tcPr>
          <w:p w:rsidR="00B06561" w:rsidRPr="0049003D" w:rsidRDefault="00B06561" w:rsidP="0049003D">
            <w:pPr>
              <w:spacing w:before="120" w:after="120"/>
              <w:rPr>
                <w:sz w:val="22"/>
                <w:szCs w:val="22"/>
                <w:lang w:val="en-GB" w:eastAsia="en-US"/>
              </w:rPr>
            </w:pPr>
            <w:r w:rsidRPr="0049003D">
              <w:rPr>
                <w:sz w:val="22"/>
                <w:szCs w:val="22"/>
                <w:lang w:val="en-GB" w:eastAsia="en-US"/>
              </w:rPr>
              <w:t>X–4</w:t>
            </w:r>
          </w:p>
        </w:tc>
      </w:tr>
      <w:tr w:rsidR="00B06561" w:rsidRPr="0049003D" w:rsidTr="004A24C9">
        <w:tc>
          <w:tcPr>
            <w:tcW w:w="0" w:type="auto"/>
            <w:vMerge/>
          </w:tcPr>
          <w:p w:rsidR="00B06561" w:rsidRPr="0049003D" w:rsidRDefault="00B06561" w:rsidP="0049003D">
            <w:pPr>
              <w:spacing w:before="120" w:after="120"/>
              <w:rPr>
                <w:sz w:val="22"/>
                <w:szCs w:val="22"/>
                <w:lang w:val="en-GB" w:eastAsia="en-US"/>
              </w:rPr>
            </w:pPr>
          </w:p>
        </w:tc>
        <w:tc>
          <w:tcPr>
            <w:tcW w:w="0" w:type="auto"/>
          </w:tcPr>
          <w:p w:rsidR="00B06561" w:rsidRPr="0049003D" w:rsidRDefault="00B06561" w:rsidP="0049003D">
            <w:pPr>
              <w:spacing w:before="120" w:after="120"/>
              <w:rPr>
                <w:sz w:val="22"/>
                <w:szCs w:val="22"/>
                <w:lang w:eastAsia="en-US"/>
              </w:rPr>
            </w:pPr>
            <w:r w:rsidRPr="0049003D">
              <w:rPr>
                <w:sz w:val="22"/>
                <w:szCs w:val="22"/>
                <w:lang w:eastAsia="en-US"/>
              </w:rPr>
              <w:t>Αναπροσαρμογή της χωρητικότητας που προορίζεται για κατανομή μέσω του πίνακα δρομολογίων για άλλες διαδικασίες κατανομής</w:t>
            </w:r>
          </w:p>
        </w:tc>
        <w:tc>
          <w:tcPr>
            <w:tcW w:w="0" w:type="auto"/>
          </w:tcPr>
          <w:p w:rsidR="00B06561" w:rsidRPr="0049003D" w:rsidRDefault="00B06561" w:rsidP="0049003D">
            <w:pPr>
              <w:spacing w:before="120" w:after="120"/>
              <w:rPr>
                <w:sz w:val="22"/>
                <w:szCs w:val="22"/>
                <w:lang w:val="en-GB" w:eastAsia="en-US"/>
              </w:rPr>
            </w:pPr>
            <w:r w:rsidRPr="0049003D">
              <w:rPr>
                <w:sz w:val="22"/>
                <w:szCs w:val="22"/>
                <w:lang w:val="en-GB" w:eastAsia="en-US"/>
              </w:rPr>
              <w:t>X–2</w:t>
            </w:r>
          </w:p>
        </w:tc>
      </w:tr>
      <w:tr w:rsidR="00B06561" w:rsidRPr="0049003D" w:rsidTr="004A24C9">
        <w:tc>
          <w:tcPr>
            <w:tcW w:w="0" w:type="auto"/>
            <w:vMerge/>
          </w:tcPr>
          <w:p w:rsidR="00B06561" w:rsidRPr="0049003D" w:rsidRDefault="00B06561" w:rsidP="0049003D">
            <w:pPr>
              <w:spacing w:before="120" w:after="120"/>
              <w:rPr>
                <w:sz w:val="22"/>
                <w:szCs w:val="22"/>
                <w:lang w:val="en-GB" w:eastAsia="en-US"/>
              </w:rPr>
            </w:pPr>
          </w:p>
        </w:tc>
        <w:tc>
          <w:tcPr>
            <w:tcW w:w="0" w:type="auto"/>
          </w:tcPr>
          <w:p w:rsidR="00B06561" w:rsidRPr="0049003D" w:rsidRDefault="00B06561" w:rsidP="0049003D">
            <w:pPr>
              <w:spacing w:before="120" w:after="120"/>
              <w:rPr>
                <w:sz w:val="22"/>
                <w:szCs w:val="22"/>
                <w:lang w:eastAsia="en-US"/>
              </w:rPr>
            </w:pPr>
            <w:r w:rsidRPr="0049003D">
              <w:rPr>
                <w:sz w:val="22"/>
                <w:szCs w:val="22"/>
                <w:lang w:eastAsia="en-US"/>
              </w:rPr>
              <w:t>Επικαιροποίηση του σχεδίου προσφοράς χωρητικότητας ώστε να ληφθούν υπόψη τυχόν αλλαγές σε εκ των προτέρων σχεδιασμένη ή κατανεμημένη χωρητικότητα</w:t>
            </w:r>
          </w:p>
        </w:tc>
        <w:tc>
          <w:tcPr>
            <w:tcW w:w="0" w:type="auto"/>
          </w:tcPr>
          <w:p w:rsidR="00B06561" w:rsidRPr="0049003D" w:rsidRDefault="00B06561" w:rsidP="0049003D">
            <w:pPr>
              <w:spacing w:before="120" w:after="120"/>
              <w:rPr>
                <w:sz w:val="22"/>
                <w:szCs w:val="22"/>
                <w:lang w:val="en-GB" w:eastAsia="en-US"/>
              </w:rPr>
            </w:pPr>
            <w:r w:rsidRPr="0049003D">
              <w:rPr>
                <w:sz w:val="22"/>
                <w:szCs w:val="22"/>
                <w:lang w:val="en-GB" w:eastAsia="en-US"/>
              </w:rPr>
              <w:t>Έως X+12 χωρίς καθυστέρηση</w:t>
            </w:r>
          </w:p>
        </w:tc>
      </w:tr>
      <w:tr w:rsidR="00B06561" w:rsidRPr="0049003D" w:rsidTr="004A24C9">
        <w:tc>
          <w:tcPr>
            <w:tcW w:w="0" w:type="auto"/>
            <w:gridSpan w:val="3"/>
          </w:tcPr>
          <w:p w:rsidR="001F70A6" w:rsidRDefault="00B06561" w:rsidP="0049003D">
            <w:pPr>
              <w:spacing w:before="120" w:after="120"/>
              <w:rPr>
                <w:sz w:val="22"/>
                <w:szCs w:val="22"/>
                <w:lang w:eastAsia="en-US"/>
              </w:rPr>
            </w:pPr>
            <w:r w:rsidRPr="0049003D">
              <w:rPr>
                <w:sz w:val="22"/>
                <w:szCs w:val="22"/>
                <w:lang w:eastAsia="en-US"/>
              </w:rPr>
              <w:t>Σημείωσ</w:t>
            </w:r>
            <w:r w:rsidR="001F70A6">
              <w:rPr>
                <w:sz w:val="22"/>
                <w:szCs w:val="22"/>
                <w:lang w:eastAsia="en-US"/>
              </w:rPr>
              <w:t>η:</w:t>
            </w:r>
          </w:p>
          <w:p w:rsidR="00B06561" w:rsidRPr="0049003D" w:rsidRDefault="00B06561" w:rsidP="0049003D">
            <w:pPr>
              <w:spacing w:before="120" w:after="120"/>
              <w:rPr>
                <w:sz w:val="22"/>
                <w:szCs w:val="22"/>
                <w:lang w:eastAsia="en-US"/>
              </w:rPr>
            </w:pPr>
            <w:bookmarkStart w:id="8" w:name="_GoBack"/>
            <w:bookmarkEnd w:id="8"/>
            <w:r w:rsidRPr="0049003D">
              <w:rPr>
                <w:sz w:val="22"/>
                <w:szCs w:val="22"/>
                <w:lang w:eastAsia="en-US"/>
              </w:rPr>
              <w:t>1) «</w:t>
            </w:r>
            <w:r w:rsidRPr="0049003D">
              <w:rPr>
                <w:sz w:val="22"/>
                <w:szCs w:val="22"/>
                <w:lang w:val="en-GB" w:eastAsia="en-US"/>
              </w:rPr>
              <w:t>X</w:t>
            </w:r>
            <w:r w:rsidRPr="0049003D">
              <w:rPr>
                <w:sz w:val="22"/>
                <w:szCs w:val="22"/>
                <w:lang w:eastAsia="en-US"/>
              </w:rPr>
              <w:t>-</w:t>
            </w:r>
            <w:r w:rsidRPr="0049003D">
              <w:rPr>
                <w:sz w:val="22"/>
                <w:szCs w:val="22"/>
                <w:lang w:val="en-GB" w:eastAsia="en-US"/>
              </w:rPr>
              <w:t>m</w:t>
            </w:r>
            <w:r w:rsidRPr="0049003D">
              <w:rPr>
                <w:sz w:val="22"/>
                <w:szCs w:val="22"/>
                <w:lang w:eastAsia="en-US"/>
              </w:rPr>
              <w:t>» σημαίνει «</w:t>
            </w:r>
            <w:r w:rsidRPr="0049003D">
              <w:rPr>
                <w:sz w:val="22"/>
                <w:szCs w:val="22"/>
                <w:lang w:val="en-GB" w:eastAsia="en-US"/>
              </w:rPr>
              <w:t>m</w:t>
            </w:r>
            <w:r w:rsidRPr="0049003D">
              <w:rPr>
                <w:sz w:val="22"/>
                <w:szCs w:val="22"/>
                <w:lang w:eastAsia="en-US"/>
              </w:rPr>
              <w:t>» μήνες πριν από την ημερομηνία έναρξης ισχύος του πίνακα δρομολογίων («</w:t>
            </w:r>
            <w:r w:rsidRPr="0049003D">
              <w:rPr>
                <w:sz w:val="22"/>
                <w:szCs w:val="22"/>
                <w:lang w:val="en-GB" w:eastAsia="en-US"/>
              </w:rPr>
              <w:t>X</w:t>
            </w:r>
            <w:r w:rsidRPr="0049003D">
              <w:rPr>
                <w:sz w:val="22"/>
                <w:szCs w:val="22"/>
                <w:lang w:eastAsia="en-US"/>
              </w:rPr>
              <w:t>»), σύμφωνα με το τμήμα 4.</w:t>
            </w:r>
          </w:p>
        </w:tc>
      </w:tr>
    </w:tbl>
    <w:p w:rsidR="00F407FE" w:rsidRPr="00F407FE" w:rsidRDefault="00F407FE" w:rsidP="00B06561">
      <w:pPr>
        <w:spacing w:before="120" w:after="120" w:line="360" w:lineRule="auto"/>
        <w:ind w:left="850" w:hanging="850"/>
        <w:rPr>
          <w:b/>
          <w:szCs w:val="24"/>
          <w:lang w:eastAsia="en-US"/>
        </w:rPr>
      </w:pPr>
      <w:r>
        <w:rPr>
          <w:b/>
          <w:szCs w:val="24"/>
          <w:lang w:eastAsia="en-US"/>
        </w:rPr>
        <w:t>[Τροπολογία 255]</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2.</w:t>
      </w:r>
      <w:r w:rsidRPr="00B06561">
        <w:rPr>
          <w:szCs w:val="24"/>
          <w:lang w:eastAsia="en-US"/>
        </w:rPr>
        <w:tab/>
        <w:t>Κατά παρέκκλιση από το σημείο 1, το ακόλουθο απλουστευμένο και συντομευμένο χρονοδιάγραμμα ισχύει για το παραδοτέο «στρατηγική χωρητικότητας» σε σχέση με τις περιόδους του πίνακα δρομολογίων που αρχίζουν τον Δεκέμβριο του 2029 και τον Δεκέμβριο του 2030: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837"/>
        <w:gridCol w:w="5180"/>
        <w:gridCol w:w="1048"/>
      </w:tblGrid>
      <w:tr w:rsidR="00B06561" w:rsidRPr="00B06561" w:rsidTr="004A24C9">
        <w:trPr>
          <w:tblHeader/>
        </w:trPr>
        <w:tc>
          <w:tcPr>
            <w:tcW w:w="0" w:type="auto"/>
            <w:vMerge w:val="restart"/>
          </w:tcPr>
          <w:p w:rsidR="00B06561" w:rsidRPr="00B06561" w:rsidRDefault="00B06561" w:rsidP="00B06561">
            <w:pPr>
              <w:spacing w:before="120" w:after="120" w:line="360" w:lineRule="auto"/>
              <w:rPr>
                <w:szCs w:val="24"/>
                <w:lang w:val="en-GB" w:eastAsia="en-US"/>
              </w:rPr>
            </w:pPr>
            <w:r w:rsidRPr="00B06561">
              <w:rPr>
                <w:szCs w:val="24"/>
                <w:lang w:val="en-GB" w:eastAsia="en-US"/>
              </w:rPr>
              <w:t>Στρατηγική χωρητικότητας (άρθρο 16)</w:t>
            </w:r>
          </w:p>
        </w:tc>
        <w:tc>
          <w:tcPr>
            <w:tcW w:w="0" w:type="auto"/>
          </w:tcPr>
          <w:p w:rsidR="00B06561" w:rsidRPr="00B06561" w:rsidRDefault="00B06561" w:rsidP="00B06561">
            <w:pPr>
              <w:spacing w:before="120" w:after="120" w:line="360" w:lineRule="auto"/>
              <w:rPr>
                <w:szCs w:val="24"/>
                <w:lang w:eastAsia="en-US"/>
              </w:rPr>
            </w:pPr>
            <w:r w:rsidRPr="00B06561">
              <w:rPr>
                <w:szCs w:val="24"/>
                <w:lang w:eastAsia="en-US"/>
              </w:rPr>
              <w:t>Δημοσίευση του σχεδίου στρατηγικής και διαβούλευση με τα ενδιαφερόμενα μέρη</w:t>
            </w:r>
          </w:p>
        </w:tc>
        <w:tc>
          <w:tcPr>
            <w:tcW w:w="0" w:type="auto"/>
          </w:tcPr>
          <w:p w:rsidR="00B06561" w:rsidRPr="00B06561" w:rsidRDefault="00B06561" w:rsidP="00B06561">
            <w:pPr>
              <w:spacing w:before="120" w:after="120" w:line="360" w:lineRule="auto"/>
              <w:rPr>
                <w:szCs w:val="24"/>
                <w:lang w:val="en-GB" w:eastAsia="en-US"/>
              </w:rPr>
            </w:pPr>
            <w:r w:rsidRPr="00B06561">
              <w:rPr>
                <w:szCs w:val="24"/>
                <w:lang w:val="en-GB" w:eastAsia="en-US"/>
              </w:rPr>
              <w:t>X–38</w:t>
            </w:r>
          </w:p>
        </w:tc>
      </w:tr>
      <w:tr w:rsidR="00B06561" w:rsidRPr="00B06561" w:rsidTr="004A24C9">
        <w:trPr>
          <w:tblHeader/>
        </w:trPr>
        <w:tc>
          <w:tcPr>
            <w:tcW w:w="0" w:type="auto"/>
            <w:vMerge/>
          </w:tcPr>
          <w:p w:rsidR="00B06561" w:rsidRPr="00B06561" w:rsidRDefault="00B06561" w:rsidP="00B06561">
            <w:pPr>
              <w:spacing w:before="120" w:after="120" w:line="360" w:lineRule="auto"/>
              <w:rPr>
                <w:szCs w:val="24"/>
                <w:lang w:val="en-GB" w:eastAsia="en-US"/>
              </w:rPr>
            </w:pPr>
          </w:p>
        </w:tc>
        <w:tc>
          <w:tcPr>
            <w:tcW w:w="0" w:type="auto"/>
          </w:tcPr>
          <w:p w:rsidR="00B06561" w:rsidRPr="00B06561" w:rsidRDefault="00B06561" w:rsidP="00B06561">
            <w:pPr>
              <w:spacing w:before="120" w:after="120" w:line="360" w:lineRule="auto"/>
              <w:rPr>
                <w:szCs w:val="24"/>
                <w:lang w:eastAsia="en-US"/>
              </w:rPr>
            </w:pPr>
            <w:r w:rsidRPr="00B06561">
              <w:rPr>
                <w:szCs w:val="24"/>
                <w:lang w:eastAsia="en-US"/>
              </w:rPr>
              <w:t>Δημοσίευση της τελικής στρατηγικής χωρητικότητας μετά τον τελικό συντονισμό μεταξύ των διαχειριστών υποδομής</w:t>
            </w:r>
          </w:p>
        </w:tc>
        <w:tc>
          <w:tcPr>
            <w:tcW w:w="0" w:type="auto"/>
          </w:tcPr>
          <w:p w:rsidR="00B06561" w:rsidRPr="00B06561" w:rsidRDefault="00B06561" w:rsidP="00B06561">
            <w:pPr>
              <w:spacing w:before="120" w:after="120" w:line="360" w:lineRule="auto"/>
              <w:rPr>
                <w:szCs w:val="24"/>
                <w:lang w:val="en-GB" w:eastAsia="en-US"/>
              </w:rPr>
            </w:pPr>
            <w:r w:rsidRPr="00B06561">
              <w:rPr>
                <w:szCs w:val="24"/>
                <w:lang w:val="en-GB" w:eastAsia="en-US"/>
              </w:rPr>
              <w:t>X–36</w:t>
            </w:r>
          </w:p>
        </w:tc>
      </w:tr>
    </w:tbl>
    <w:p w:rsidR="0049003D" w:rsidRDefault="0049003D" w:rsidP="00B06561">
      <w:pPr>
        <w:spacing w:before="120" w:after="120" w:line="360" w:lineRule="auto"/>
        <w:ind w:left="850" w:hanging="850"/>
        <w:rPr>
          <w:szCs w:val="24"/>
          <w:lang w:eastAsia="en-US"/>
        </w:rPr>
      </w:pP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3.</w:t>
      </w:r>
      <w:r w:rsidRPr="00B06561">
        <w:rPr>
          <w:szCs w:val="24"/>
          <w:lang w:eastAsia="en-US"/>
        </w:rPr>
        <w:tab/>
      </w:r>
      <w:r w:rsidR="0049003D" w:rsidRPr="00B06561">
        <w:rPr>
          <w:szCs w:val="24"/>
          <w:lang w:eastAsia="en-US"/>
        </w:rPr>
        <w:t>ΧΡΟΝΟΔΙΑΓΡΑΜΜΑ ΣΥΝΤΟΝΙΣΜΟΥ, ΔΙΑΒΟΥΛΕΥΣΗΣ ΚΑΙ ΔΗΜΟΣΙΕΥΣΗΣ ΤΩΝ ΠΕΡΙΟΡΙΣΜΩΝ ΧΩΡΗΤΙΚΟΤΗΤΑΣ ΠΟΥ ΠΡΟΚΥΠΤΟΥΝ ΑΠΟ ΕΡΓΑ ΥΠΟΔΟΜΗΣ ΠΟΥ ΑΝΑΦΕΡΟΝΤΑΙ ΣΤΑ ΑΡΘΡΑ 10 ΚΑΙ 35</w:t>
      </w:r>
    </w:p>
    <w:p w:rsidR="00B06561" w:rsidRPr="00F407FE" w:rsidRDefault="00B06561" w:rsidP="00B06561">
      <w:pPr>
        <w:spacing w:before="120" w:after="120" w:line="360" w:lineRule="auto"/>
        <w:ind w:left="850" w:hanging="850"/>
        <w:rPr>
          <w:b/>
          <w:szCs w:val="24"/>
          <w:lang w:eastAsia="en-US"/>
        </w:rPr>
      </w:pPr>
      <w:r w:rsidRPr="00B06561">
        <w:rPr>
          <w:szCs w:val="24"/>
          <w:lang w:eastAsia="en-US"/>
        </w:rPr>
        <w:t>1.</w:t>
      </w:r>
      <w:r w:rsidRPr="00B06561">
        <w:rPr>
          <w:szCs w:val="24"/>
          <w:lang w:eastAsia="en-US"/>
        </w:rPr>
        <w:tab/>
        <w:t>Όσον αφορά τους προσωρινούς περιορισμούς χωρητικότητας των σιδηροδρομικών γραμμών, λόγω, για παράδειγμα, έργων υποδομής, καθώς και συναφών περιορισμών ταχύτητας, φορτίου ανά άξονα, μήκους αμαξοστοιχίας, έλξης ή περιτυπώματος ελεύθερης διατομής («περιορισμοί χωρητικότητας»), με διάρκεια μεγαλύτερη των 7 συνεχόμενων ημερών και για τους οποίους ματαιώνεται, εκτρέπεται ή αντικαθίσταται από άλλους τρόπους μεταφοράς άνω του 30 % του εκτιμώμενου ημερήσιου όγκου κυκλοφορίας σιδηροδρομικής γραμμής, οι αρμόδιοι διαχειριστές υποδομής δημοσιεύουν όλους τους περιορισμούς χωρητικότητας</w:t>
      </w:r>
      <w:r w:rsidRPr="00B06561">
        <w:rPr>
          <w:b/>
          <w:i/>
          <w:szCs w:val="24"/>
          <w:lang w:eastAsia="en-US"/>
        </w:rPr>
        <w:t>, εφόσον είναι γνωστοί,</w:t>
      </w:r>
      <w:r w:rsidRPr="00B06561">
        <w:rPr>
          <w:szCs w:val="24"/>
          <w:lang w:eastAsia="en-US"/>
        </w:rPr>
        <w:t xml:space="preserve"> και τα προκαταρκτικά αποτελέσματα διαβούλευσης με τους αιτούντες για πρώτη φορά τουλάχιστον 24 μήνες πριν από τη μεταβολή του πίνακα δρομολογίων και για δεύτερη φορά, σε επικαιροποιημένη μορφή, τουλάχιστον 12 μήνες πριν από την εν λόγω μεταβολή. Οι εν λόγω περιορισμοί υποδομής περιλαμβάνονται στο σχέδιο προσφοράς χωρητικότητας που αναφέρεται στο άρθρο 18.</w:t>
      </w:r>
      <w:r w:rsidR="00F407FE">
        <w:rPr>
          <w:b/>
          <w:szCs w:val="24"/>
          <w:lang w:eastAsia="en-US"/>
        </w:rPr>
        <w:t xml:space="preserve"> [Τροπολογία 256]</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2.</w:t>
      </w:r>
      <w:r w:rsidRPr="00B06561">
        <w:rPr>
          <w:szCs w:val="24"/>
          <w:lang w:eastAsia="en-US"/>
        </w:rPr>
        <w:tab/>
        <w:t>Στο πλαίσιο του συντονισμού μεταξύ των διαχειριστών υποδομής σύμφωνα με το άρθρο 53, οι οντότητες που ορίζονται στην παράγραφο 5 του εν λόγω άρθρου συζητούν επίσης από κοινού τους εν λόγω περιορισμούς χωρητικότητας, εάν ο αντίκτυπος των περιορισμών χωρητικότητας δεν περιορίζεται σε ένα δίκτυο, με τους ενδιαφερόμενους υποψήφιους αιτούντες και τους κύριους φορείς εκμετάλλευσης εγκαταστάσεων εξυπηρέτησης κατά τη δημοσίευσή τους για πρώτη φορά.</w:t>
      </w:r>
    </w:p>
    <w:p w:rsidR="00B06561" w:rsidRPr="00B06561" w:rsidRDefault="00B06561" w:rsidP="00B06561">
      <w:pPr>
        <w:spacing w:before="120" w:after="120" w:line="360" w:lineRule="auto"/>
        <w:ind w:left="850" w:hanging="850"/>
        <w:rPr>
          <w:szCs w:val="24"/>
          <w:lang w:eastAsia="en-US"/>
        </w:rPr>
      </w:pPr>
      <w:r w:rsidRPr="00B06561">
        <w:rPr>
          <w:szCs w:val="24"/>
          <w:lang w:eastAsia="en-US"/>
        </w:rPr>
        <w:t>3.</w:t>
      </w:r>
      <w:r w:rsidRPr="00B06561">
        <w:rPr>
          <w:szCs w:val="24"/>
          <w:lang w:eastAsia="en-US"/>
        </w:rPr>
        <w:tab/>
        <w:t>Κατά τη δημοσίευση των περιορισμών χωρητικότητας για πρώτη φορά σύμφωνα με το σημείο 1, ο διαχειριστής υποδομής συμβουλεύεται τους αιτούντες και τους κύριους ενδιαφερόμενους φορείς εκμετάλλευσης εγκαταστάσεων για την παροχή υπηρεσιών σχετικά με τους περιορισμούς χωρητικότητας. Όταν απαιτείται συντονισμός σύμφωνα με το σημείο 4 μεταξύ της πρώτης και της δεύτερης δημοσίευσης των περιορισμών χωρητικότητας, οι οντότητες που ορίζονται σύμφωνα με το άρθρο 53 παράγραφος 5 συμβουλεύονται για δεύτερη φορά τους αιτούντες και τους κύριους ενδιαφερόμενους φορείς εκμετάλλευσης εγκαταστάσεων παροχής υπηρεσιών από το τέλος του εν λόγω συντονισμού έως τη δεύτερη δημοσίευση του περιορισμού της χωρητικότητας.</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4.</w:t>
      </w:r>
      <w:r w:rsidRPr="00B06561">
        <w:rPr>
          <w:szCs w:val="24"/>
          <w:lang w:eastAsia="en-US"/>
        </w:rPr>
        <w:tab/>
        <w:t>Πριν από τη δημοσίευση των περιορισμών χωρητικότητας σύμφωνα με το σημείο 1, εάν οι επιπτώσεις των περιορισμών χωρητικότητας δεν αφορούν μόνον ένα δίκτυο, οι οντότητες που ορίζονται σύμφωνα με το άρθρο 53 παράγραφος 5, συμπεριλαμβανομένων των διαχειριστών υποδομής που ενδέχεται να θιγούν από την εκτροπή αμαξοστοιχιών, συντονίζουν μεταξύ τους τους περιορισμούς χωρητικότητας που θα μπορούσαν να συνεπάγονται ματαίωση, εκτροπή σιδηροδρομικής διαδρομής ή αντικατάσταση με άλλους τρόπους μεταφοράς.</w:t>
      </w:r>
    </w:p>
    <w:p w:rsidR="00B06561" w:rsidRPr="00B06561" w:rsidRDefault="00B06561" w:rsidP="0049003D">
      <w:pPr>
        <w:spacing w:before="120" w:after="120" w:line="360" w:lineRule="auto"/>
        <w:ind w:left="850"/>
        <w:rPr>
          <w:szCs w:val="24"/>
          <w:lang w:eastAsia="en-US"/>
        </w:rPr>
      </w:pPr>
      <w:r w:rsidRPr="00B06561">
        <w:rPr>
          <w:szCs w:val="24"/>
          <w:lang w:eastAsia="en-US"/>
        </w:rPr>
        <w:t>Ο συντονισμός πριν από τη δεύτερη δημοσίευση ολοκληρώνεται:</w:t>
      </w:r>
    </w:p>
    <w:p w:rsidR="00B06561" w:rsidRPr="00B06561" w:rsidRDefault="00B06561" w:rsidP="0049003D">
      <w:pPr>
        <w:spacing w:before="120" w:after="120" w:line="360" w:lineRule="auto"/>
        <w:ind w:left="1700" w:hanging="850"/>
        <w:rPr>
          <w:szCs w:val="24"/>
          <w:lang w:eastAsia="en-US"/>
        </w:rPr>
      </w:pPr>
      <w:r w:rsidRPr="00B06561">
        <w:rPr>
          <w:szCs w:val="24"/>
          <w:lang w:eastAsia="en-US"/>
        </w:rPr>
        <w:t>α)</w:t>
      </w:r>
      <w:r w:rsidRPr="00B06561">
        <w:rPr>
          <w:szCs w:val="24"/>
          <w:lang w:eastAsia="en-US"/>
        </w:rPr>
        <w:tab/>
        <w:t>το αργότερο 18 μήνες πριν από τη μεταβολή του πίνακα δρομολογίων εάν ματαιωθεί, εκτραπεί ή αντικατασταθεί από άλλους τρόπους μεταφοράς άνω του 50 % του εκτιμώμενου ημερήσιου όγκου κυκλοφορίας σιδηροδρομικής γραμμής, για διάρκεια μεγαλύτερη των 30 συνεχόμενων ημερών·</w:t>
      </w:r>
    </w:p>
    <w:p w:rsidR="00B06561" w:rsidRPr="00B06561" w:rsidRDefault="00B06561" w:rsidP="0049003D">
      <w:pPr>
        <w:spacing w:before="120" w:after="120" w:line="360" w:lineRule="auto"/>
        <w:ind w:left="1700" w:hanging="850"/>
        <w:rPr>
          <w:szCs w:val="24"/>
          <w:lang w:eastAsia="en-US"/>
        </w:rPr>
      </w:pPr>
      <w:r w:rsidRPr="00B06561">
        <w:rPr>
          <w:szCs w:val="24"/>
          <w:lang w:eastAsia="en-US"/>
        </w:rPr>
        <w:t>β)</w:t>
      </w:r>
      <w:r w:rsidRPr="00B06561">
        <w:rPr>
          <w:szCs w:val="24"/>
          <w:lang w:eastAsia="en-US"/>
        </w:rPr>
        <w:tab/>
        <w:t>το αργότερο 13 μήνες και 15 ημέρες πριν από τη μεταβολή της περιόδου του πίνακα δρομολογίων εάν ματαιωθεί, εκτραπεί ή αντικατασταθεί από άλλους τρόπους μεταφοράς άνω του 30 % του εκτιμώμενου ημερήσιου όγκου κυκλοφορίας σιδηροδρομικής γραμμής, για διάρκεια μεγαλύτερη των 7 συνεχόμενων ημερών·</w:t>
      </w:r>
    </w:p>
    <w:p w:rsidR="0049003D" w:rsidRDefault="0049003D">
      <w:pPr>
        <w:widowControl/>
        <w:rPr>
          <w:szCs w:val="24"/>
          <w:lang w:eastAsia="en-US"/>
        </w:rPr>
      </w:pPr>
      <w:r>
        <w:rPr>
          <w:szCs w:val="24"/>
          <w:lang w:eastAsia="en-US"/>
        </w:rPr>
        <w:br w:type="page"/>
      </w:r>
    </w:p>
    <w:p w:rsidR="00B06561" w:rsidRPr="00B06561" w:rsidRDefault="00B06561" w:rsidP="0049003D">
      <w:pPr>
        <w:spacing w:before="120" w:after="120" w:line="360" w:lineRule="auto"/>
        <w:ind w:left="1700" w:hanging="850"/>
        <w:rPr>
          <w:szCs w:val="24"/>
          <w:lang w:eastAsia="en-US"/>
        </w:rPr>
      </w:pPr>
      <w:r w:rsidRPr="00B06561">
        <w:rPr>
          <w:szCs w:val="24"/>
          <w:lang w:eastAsia="en-US"/>
        </w:rPr>
        <w:lastRenderedPageBreak/>
        <w:t>γ)</w:t>
      </w:r>
      <w:r w:rsidRPr="00B06561">
        <w:rPr>
          <w:szCs w:val="24"/>
          <w:lang w:eastAsia="en-US"/>
        </w:rPr>
        <w:tab/>
        <w:t>το αργότερο 13 μήνες και 15 ημέρες πριν από τη μεταβολή της περιόδου του πίνακα δρομολογίων εάν ματαιωθεί, εκτραπεί ή αντικατασταθεί από άλλους τρόπους μεταφοράς άνω του 50 % του εκτιμώμενου ημερήσιου όγκου κυκλοφορίας σιδηροδρομικής γραμμής, για διάρκεια έως 7 συνεχόμενων ημερών.</w:t>
      </w:r>
    </w:p>
    <w:p w:rsidR="00B06561" w:rsidRPr="00B06561" w:rsidRDefault="00B06561" w:rsidP="0049003D">
      <w:pPr>
        <w:spacing w:before="120" w:after="120" w:line="360" w:lineRule="auto"/>
        <w:ind w:left="850"/>
        <w:rPr>
          <w:szCs w:val="24"/>
          <w:lang w:eastAsia="en-US"/>
        </w:rPr>
      </w:pPr>
      <w:r w:rsidRPr="00B06561">
        <w:rPr>
          <w:szCs w:val="24"/>
          <w:lang w:eastAsia="en-US"/>
        </w:rPr>
        <w:t>Οι οντότητες που εκτελούν τον συντονισμό μεταξύ των διαχειριστών υποδομής σύμφωνα με το άρθρο 53 παράγραφος 5 καλούν, εφόσον είναι αναγκαίο, τους αιτούντες που δραστηριοποιούνται στις σχετικές γραμμές και τους κύριους ενδιαφερόμενους φορείς εκμετάλλευσης εγκαταστάσεων εξυπηρέτησης να συμμετάσχουν στον εν λόγω συντονισμό.</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5.</w:t>
      </w:r>
      <w:r w:rsidRPr="00B06561">
        <w:rPr>
          <w:szCs w:val="24"/>
          <w:lang w:eastAsia="en-US"/>
        </w:rPr>
        <w:tab/>
        <w:t>Όσον αφορά τους περιορισμούς χωρητικότητας διάρκειας έως 7 συνεχόμενων ημερών που δεν χρειάζεται να δημοσιευθούν σύμφωνα με το σημείο 1 και για τους οποίους ματαιώνεται, εκτρέπεται ή αντικαθίσταται από άλλους τρόπους μεταφοράς άνω του 10 % του εκτιμώμενου όγκου κυκλοφορίας σιδηροδρομικής γραμμής, οι οποίοι επέρχονται κατά την ακόλουθη περίοδο του πίνακα δρομολογίων και τους οποίους ο διαχειριστής υποδομής πληροφορείται το αργότερο 6 μήνες και 15 ημέρες πριν από τη μεταβολή του πίνακα δρομολογίων, ο διαχειριστής υποδομής συμβουλεύεται τους ενδιαφερόμενους αιτούντες σχετικά με τους προβλεπόμενους περιορισμούς χωρητικότητας και ανακοινώνει τους επικαιροποιημένους περιορισμούς χωρητικότητας τουλάχιστον τέσσερις μήνες πριν από τη μεταβολή του πίνακα δρομολογίων. Ο διαχειριστής υποδομής παρέχει λεπτομερή στοιχεία σχετικά με τις προσφερόμενες σιδηροδρομικές διαδρομές, το αργότερο τέσσερις μήνες για τις επιβατικές αμαξοστοιχίες και το αργότερο έναν μήνα για τις εμπορευματικές αμαξοστοιχίες, πριν από την έναρξη του περιορισμού χωρητικότητας, εκτός εάν ο διαχειριστής υποδομής και οι ενδιαφερόμενοι αιτούντες συμφωνήσουν συντομότερο χρονικό περιθώριο.</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6.</w:t>
      </w:r>
      <w:r w:rsidRPr="00B06561">
        <w:rPr>
          <w:szCs w:val="24"/>
          <w:lang w:eastAsia="en-US"/>
        </w:rPr>
        <w:tab/>
        <w:t xml:space="preserve">Οι διαχειριστές υποδομής μπορούν να αποφασίσουν να εφαρμόσουν πιο αυστηρά κατώτατα όρια για τους περιορισμούς χωρητικότητας, βασιζόμενα σε χαμηλότερα ποσοστά εκτιμώμενου όγκου κυκλοφορίας ή σε συντομότερες διάρκειες από τις αναφερόμενες στο τμήμα 3 του παρόντος παραρτήματος ή να εφαρμόσουν κριτήρια επιπροσθέτως των κριτηρίων που αναφέρονται στο παρόν παράρτημα, κατόπιν διαβούλευσης με τους αιτούντες και τους φορείς εκμετάλλευσης εγκαταστάσεων. Δημοσιεύουν τα κατώτατα όρια και τα κριτήρια ομαδοποίησης των περιορισμών χωρητικότητας στις οικείες δηλώσεις δικτύου σύμφωνα με το σημείο 3 του παραρτήματος </w:t>
      </w:r>
      <w:r w:rsidRPr="00B06561">
        <w:rPr>
          <w:szCs w:val="24"/>
          <w:lang w:val="en-GB" w:eastAsia="en-US"/>
        </w:rPr>
        <w:t>IV</w:t>
      </w:r>
      <w:r w:rsidRPr="00B06561">
        <w:rPr>
          <w:szCs w:val="24"/>
          <w:lang w:eastAsia="en-US"/>
        </w:rPr>
        <w:t xml:space="preserve"> της οδηγίας 2012/34/ΕΕ.</w:t>
      </w:r>
    </w:p>
    <w:p w:rsidR="00B06561" w:rsidRPr="00F407FE" w:rsidRDefault="00B06561" w:rsidP="00B06561">
      <w:pPr>
        <w:spacing w:before="120" w:after="120" w:line="360" w:lineRule="auto"/>
        <w:ind w:left="850" w:hanging="850"/>
        <w:rPr>
          <w:b/>
          <w:szCs w:val="24"/>
          <w:lang w:eastAsia="en-US"/>
        </w:rPr>
      </w:pPr>
      <w:r w:rsidRPr="00B06561">
        <w:rPr>
          <w:szCs w:val="24"/>
          <w:lang w:eastAsia="en-US"/>
        </w:rPr>
        <w:t>7.</w:t>
      </w:r>
      <w:r w:rsidRPr="00B06561">
        <w:rPr>
          <w:szCs w:val="24"/>
          <w:lang w:eastAsia="en-US"/>
        </w:rPr>
        <w:tab/>
        <w:t>Με την επιφύλαξη του άρθρου 40, ο διαχειριστής υποδομής μπορεί να αποφασίσει να μην εφαρμόσει τις προθεσμίες που αναφέρονται στα σημεία 1 έως 5, αν ο περιορισμός χωρητικότητας απαιτείται για να αποκατασταθεί η ασφαλής λειτουργία των σιδηροδρομικών δρομολογίων, εάν το χρονοδιάγραμμα των περιορισμών εκφεύγει του ελέγχου του διαχειριστή υποδομής</w:t>
      </w:r>
      <w:r w:rsidRPr="00B06561">
        <w:rPr>
          <w:strike/>
          <w:szCs w:val="24"/>
          <w:lang w:eastAsia="en-US"/>
        </w:rPr>
        <w:t>, εάν η εφαρμογή των προθεσμιών αυτών θα ήταν οικονομικά αναποτελεσματική ή ανεύθυνη</w:t>
      </w:r>
      <w:r w:rsidRPr="00B06561">
        <w:rPr>
          <w:b/>
          <w:i/>
          <w:szCs w:val="24"/>
          <w:lang w:eastAsia="en-US"/>
        </w:rPr>
        <w:t xml:space="preserve"> ή επιζήμια χωρίς λόγο</w:t>
      </w:r>
      <w:r w:rsidRPr="00B06561">
        <w:rPr>
          <w:szCs w:val="24"/>
          <w:lang w:eastAsia="en-US"/>
        </w:rPr>
        <w:t xml:space="preserve"> όσον αφορά τη διάρκεια ζωής ή την κατάσταση των περιουσιακών στοιχείων, ή εάν συμφωνούν όλοι οι ενδιαφερόμενοι αιτούντες. Στις περιπτώσεις αυτές και στην περίπτωση τυχόν άλλων περιορισμών χωρητικότητας που δεν αποτελούν αντικείμενο διαβούλευσης σύμφωνα με άλλες διατάξεις του παρόντος παραρτήματος, ο διαχειριστής υποδομής συμβουλεύεται τους ενδιαφερόμενους αιτούντες και τους κύριους φορείς εκμετάλλευσης εγκαταστάσεων παροχής υπηρεσιών χωρίς καθυστέρηση.</w:t>
      </w:r>
      <w:r w:rsidR="00F407FE">
        <w:rPr>
          <w:b/>
          <w:szCs w:val="24"/>
          <w:lang w:eastAsia="en-US"/>
        </w:rPr>
        <w:t xml:space="preserve"> [Τροπολογία 257]</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8.</w:t>
      </w:r>
      <w:r w:rsidRPr="00B06561">
        <w:rPr>
          <w:szCs w:val="24"/>
          <w:lang w:eastAsia="en-US"/>
        </w:rPr>
        <w:tab/>
        <w:t>Στις πληροφορίες που πρέπει να παρέχει ο διαχειριστής υποδομής όταν ενεργεί σύμφωνα με τα σημεία 1, 5 ή 7 περιλαμβάνονται:</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η προγραμματισμένη ημέρα,</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η ώρα και, μόλις οριστεί, η ακριβής ώρα έναρξης και λήξης του περιορισμού χωρητικότητας,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γ)</w:t>
      </w:r>
      <w:r w:rsidRPr="00B06561">
        <w:rPr>
          <w:szCs w:val="24"/>
          <w:lang w:eastAsia="en-US"/>
        </w:rPr>
        <w:tab/>
        <w:t>το τμήμα της γραμμής που επηρεάζεται από τον περιορισμό,</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δ)</w:t>
      </w:r>
      <w:r w:rsidRPr="00B06561">
        <w:rPr>
          <w:szCs w:val="24"/>
          <w:lang w:eastAsia="en-US"/>
        </w:rPr>
        <w:tab/>
        <w:t>κατά περίπτωση, η χωρητικότητα των παρακαμπτήριων διαδρομών.</w:t>
      </w:r>
    </w:p>
    <w:p w:rsidR="00B06561" w:rsidRPr="00B06561" w:rsidRDefault="00B06561" w:rsidP="0049003D">
      <w:pPr>
        <w:spacing w:before="120" w:after="120" w:line="360" w:lineRule="auto"/>
        <w:ind w:left="850"/>
        <w:rPr>
          <w:szCs w:val="24"/>
          <w:lang w:eastAsia="en-US"/>
        </w:rPr>
      </w:pPr>
      <w:r w:rsidRPr="00B06561">
        <w:rPr>
          <w:szCs w:val="24"/>
          <w:lang w:eastAsia="en-US"/>
        </w:rPr>
        <w:t xml:space="preserve">Ο διαχειριστής υποδομής δημοσιεύει τις εν λόγω πληροφορίες, ή σύνδεσμο που παραπέμπει σε αυτές, στην οικεία δήλωση δικτύου που αναφέρεται στο σημείο 3 του παραρτήματος </w:t>
      </w:r>
      <w:r w:rsidRPr="00B06561">
        <w:rPr>
          <w:szCs w:val="24"/>
          <w:lang w:val="en-GB" w:eastAsia="en-US"/>
        </w:rPr>
        <w:t>IV</w:t>
      </w:r>
      <w:r w:rsidRPr="00B06561">
        <w:rPr>
          <w:szCs w:val="24"/>
          <w:lang w:eastAsia="en-US"/>
        </w:rPr>
        <w:t xml:space="preserve"> της οδηγίας 2012/34/ΕΕ. Ο διαχειριστής υποδομής επικαιροποιεί τις πληροφορίες αυτές. Επιπλέον, οι διαχειριστές υποδομής δημοσιεύουν τις πληροφορίες αυτές σε ψηφιακή μορφή σύμφωνα με τα άρθρα 9 και 62.</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9.</w:t>
      </w:r>
      <w:r w:rsidRPr="00B06561">
        <w:rPr>
          <w:szCs w:val="24"/>
          <w:lang w:eastAsia="en-US"/>
        </w:rPr>
        <w:tab/>
        <w:t>Όσον αφορά τους περιορισμούς χωρητικότητας διάρκειας τουλάχιστον 30 συνεχόμενων ημερών που επηρεάζουν άνω του 50 % του εκτιμώμενου όγκου κυκλοφορίας σιδηροδρομικής γραμμής, ο διαχειριστής υποδομής παρέχει στους αιτούντες κατόπιν αιτήματός τους κατά τον πρώτο γύρο διαβούλευσης σύγκριση των αναμενόμενων συνθηκών σε δύο τουλάχιστον εναλλακτικές περιπτώσεις περιορισμένης χωρητικότητας. Ο διαχειριστής υποδομής καταρτίζει από κοινού με τους αιτούντες τις εν λόγω εναλλακτικές περιπτώσεις με βάση τις εισηγήσεις τους κατά την υποβολή των αιτημάτων τους.</w:t>
      </w:r>
    </w:p>
    <w:p w:rsidR="00B06561" w:rsidRPr="00B06561" w:rsidRDefault="00B06561" w:rsidP="0049003D">
      <w:pPr>
        <w:spacing w:before="120" w:after="120" w:line="360" w:lineRule="auto"/>
        <w:ind w:left="850"/>
        <w:rPr>
          <w:szCs w:val="24"/>
          <w:lang w:eastAsia="en-US"/>
        </w:rPr>
      </w:pPr>
      <w:r w:rsidRPr="00B06561">
        <w:rPr>
          <w:szCs w:val="24"/>
          <w:lang w:eastAsia="en-US"/>
        </w:rPr>
        <w:t>Για κάθε εναλλακτική περίπτωση, η σύγκριση περιλαμβάνει τουλάχιστον:</w:t>
      </w:r>
    </w:p>
    <w:p w:rsidR="00B06561" w:rsidRPr="00B06561" w:rsidRDefault="00B06561" w:rsidP="0049003D">
      <w:pPr>
        <w:spacing w:before="120" w:after="120" w:line="360" w:lineRule="auto"/>
        <w:ind w:left="1700" w:hanging="850"/>
        <w:rPr>
          <w:szCs w:val="24"/>
          <w:lang w:eastAsia="en-US"/>
        </w:rPr>
      </w:pPr>
      <w:r w:rsidRPr="00B06561">
        <w:rPr>
          <w:szCs w:val="24"/>
          <w:lang w:eastAsia="en-US"/>
        </w:rPr>
        <w:t>α)</w:t>
      </w:r>
      <w:r w:rsidRPr="00B06561">
        <w:rPr>
          <w:szCs w:val="24"/>
          <w:lang w:eastAsia="en-US"/>
        </w:rPr>
        <w:tab/>
        <w:t>τη διάρκεια του περιορισμού χωρητικότητας·</w:t>
      </w:r>
    </w:p>
    <w:p w:rsidR="00B06561" w:rsidRPr="00B06561" w:rsidRDefault="00B06561" w:rsidP="0049003D">
      <w:pPr>
        <w:spacing w:before="120" w:after="120" w:line="360" w:lineRule="auto"/>
        <w:ind w:left="1700" w:hanging="850"/>
        <w:rPr>
          <w:szCs w:val="24"/>
          <w:lang w:eastAsia="en-US"/>
        </w:rPr>
      </w:pPr>
      <w:r w:rsidRPr="00B06561">
        <w:rPr>
          <w:szCs w:val="24"/>
          <w:lang w:eastAsia="en-US"/>
        </w:rPr>
        <w:t>β)</w:t>
      </w:r>
      <w:r w:rsidRPr="00B06561">
        <w:rPr>
          <w:szCs w:val="24"/>
          <w:lang w:eastAsia="en-US"/>
        </w:rPr>
        <w:tab/>
        <w:t>τα αναμενόμενα ενδεικτικά οφειλόμενα τέλη χρήσης υποδομής·</w:t>
      </w:r>
    </w:p>
    <w:p w:rsidR="00B06561" w:rsidRPr="00B06561" w:rsidRDefault="00B06561" w:rsidP="0049003D">
      <w:pPr>
        <w:spacing w:before="120" w:after="120" w:line="360" w:lineRule="auto"/>
        <w:ind w:left="1700" w:hanging="850"/>
        <w:rPr>
          <w:szCs w:val="24"/>
          <w:lang w:eastAsia="en-US"/>
        </w:rPr>
      </w:pPr>
      <w:r w:rsidRPr="00B06561">
        <w:rPr>
          <w:szCs w:val="24"/>
          <w:lang w:eastAsia="en-US"/>
        </w:rPr>
        <w:t>γ)</w:t>
      </w:r>
      <w:r w:rsidRPr="00B06561">
        <w:rPr>
          <w:szCs w:val="24"/>
          <w:lang w:eastAsia="en-US"/>
        </w:rPr>
        <w:tab/>
        <w:t>τη διαθέσιμη χωρητικότητα στις παρακαμπτήριες διαδρομές·</w:t>
      </w:r>
    </w:p>
    <w:p w:rsidR="00B06561" w:rsidRPr="00B06561" w:rsidRDefault="00B06561" w:rsidP="0049003D">
      <w:pPr>
        <w:spacing w:before="120" w:after="120" w:line="360" w:lineRule="auto"/>
        <w:ind w:left="1700" w:hanging="850"/>
        <w:rPr>
          <w:szCs w:val="24"/>
          <w:lang w:eastAsia="en-US"/>
        </w:rPr>
      </w:pPr>
      <w:r w:rsidRPr="00B06561">
        <w:rPr>
          <w:szCs w:val="24"/>
          <w:lang w:eastAsia="en-US"/>
        </w:rPr>
        <w:t>δ)</w:t>
      </w:r>
      <w:r w:rsidRPr="00B06561">
        <w:rPr>
          <w:szCs w:val="24"/>
          <w:lang w:eastAsia="en-US"/>
        </w:rPr>
        <w:tab/>
        <w:t>τις διαθέσιμες εναλλακτικές διαδρομές· και</w:t>
      </w:r>
    </w:p>
    <w:p w:rsidR="00B06561" w:rsidRPr="00B06561" w:rsidRDefault="00B06561" w:rsidP="0049003D">
      <w:pPr>
        <w:spacing w:before="120" w:after="120" w:line="360" w:lineRule="auto"/>
        <w:ind w:left="1700" w:hanging="850"/>
        <w:rPr>
          <w:szCs w:val="24"/>
          <w:lang w:eastAsia="en-US"/>
        </w:rPr>
      </w:pPr>
      <w:r w:rsidRPr="00B06561">
        <w:rPr>
          <w:szCs w:val="24"/>
          <w:lang w:eastAsia="en-US"/>
        </w:rPr>
        <w:t>ε)</w:t>
      </w:r>
      <w:r w:rsidRPr="00B06561">
        <w:rPr>
          <w:szCs w:val="24"/>
          <w:lang w:eastAsia="en-US"/>
        </w:rPr>
        <w:tab/>
        <w:t>τους ενδεικτικούς χρόνους διαδρομής.</w:t>
      </w:r>
    </w:p>
    <w:p w:rsidR="0049003D" w:rsidRDefault="0049003D">
      <w:pPr>
        <w:widowControl/>
        <w:rPr>
          <w:szCs w:val="24"/>
          <w:lang w:eastAsia="en-US"/>
        </w:rPr>
      </w:pPr>
      <w:r>
        <w:rPr>
          <w:szCs w:val="24"/>
          <w:lang w:eastAsia="en-US"/>
        </w:rPr>
        <w:br w:type="page"/>
      </w:r>
    </w:p>
    <w:p w:rsidR="00B06561" w:rsidRPr="00B06561" w:rsidRDefault="00B06561" w:rsidP="0049003D">
      <w:pPr>
        <w:spacing w:before="120" w:after="120" w:line="360" w:lineRule="auto"/>
        <w:ind w:left="850"/>
        <w:rPr>
          <w:szCs w:val="24"/>
          <w:lang w:eastAsia="en-US"/>
        </w:rPr>
      </w:pPr>
      <w:r w:rsidRPr="00B06561">
        <w:rPr>
          <w:szCs w:val="24"/>
          <w:lang w:eastAsia="en-US"/>
        </w:rPr>
        <w:lastRenderedPageBreak/>
        <w:t>Πριν επιλέξει από τις εναλλακτικές λύσεις περιορισμού της χωρητικότητας, ο διαχειριστής υποδομής συμβουλεύεται τους ενδιαφερόμενους υποψήφιους αιτούντες και λαμβάνει υπόψη τις επιπτώσεις των διαφόρων εναλλακτικών λύσεων στους εν λόγω αιτούντες και στους χρήστες των υπηρεσιών.</w:t>
      </w:r>
    </w:p>
    <w:p w:rsidR="00B06561" w:rsidRPr="00B06561" w:rsidRDefault="00B06561" w:rsidP="0049003D">
      <w:pPr>
        <w:spacing w:before="120" w:after="120" w:line="360" w:lineRule="auto"/>
        <w:ind w:left="850"/>
        <w:rPr>
          <w:szCs w:val="24"/>
          <w:lang w:eastAsia="en-US"/>
        </w:rPr>
      </w:pPr>
      <w:r w:rsidRPr="00B06561">
        <w:rPr>
          <w:szCs w:val="24"/>
          <w:lang w:eastAsia="en-US"/>
        </w:rPr>
        <w:t>Η ανάλυση εναλλακτικών περιορισμών στη χωρητικότητα περιλαμβάνει καταστάσεις που αφορούν περισσότερους του ενός διαχειριστές υποδομής. Στην περίπτωση αυτή, οι διαχειριστές υποδομής συντονίζουν τον σχεδιασμό εναλλακτικών λύσεων αντί του περιορισμού χωρητικότητας σύμφωνα με το άρθρο 53.</w:t>
      </w:r>
    </w:p>
    <w:p w:rsidR="00B06561" w:rsidRPr="00B06561" w:rsidRDefault="00B06561" w:rsidP="00B06561">
      <w:pPr>
        <w:spacing w:before="120" w:after="120" w:line="360" w:lineRule="auto"/>
        <w:ind w:left="850" w:hanging="850"/>
        <w:rPr>
          <w:szCs w:val="24"/>
          <w:lang w:eastAsia="en-US"/>
        </w:rPr>
      </w:pPr>
      <w:r w:rsidRPr="00B06561">
        <w:rPr>
          <w:szCs w:val="24"/>
          <w:lang w:eastAsia="en-US"/>
        </w:rPr>
        <w:t>10.</w:t>
      </w:r>
      <w:r w:rsidRPr="00B06561">
        <w:rPr>
          <w:szCs w:val="24"/>
          <w:lang w:eastAsia="en-US"/>
        </w:rPr>
        <w:tab/>
        <w:t>Όσον αφορά τους περιορισμούς χωρητικότητας διάρκειας μεγαλύτερης των 30 συνεχόμενων ημερών που επηρεάζουν άνω του 50 % του εκτιμώμενου όγκου κυκλοφορίας σιδηροδρομικής γραμμής, ο διαχειριστής υποδομής καθορίζει κριτήρια για να προσδιοριστεί ποιες αμαξοστοιχίες για κάθε τύπο υπηρεσίας πρέπει να εκτραπούν, λαμβάνοντας υπόψη τους εμπορικούς και επιχειρησιακούς περιορισμούς του αιτούντος, εκτός αν οι εν λόγω επιχειρησιακοί περιορισμοί απορρέουν από διαχειριστικές ή οργανωτικές αποφάσεις του αιτούντος, και με την επιφύλαξη του στόχου της μείωσης του κόστους του διαχειριστή υποδομής σύμφωνα με το άρθρο 30 παράγραφος 1 της οδηγίας 2012/34/ΕΕ. Ο διαχειριστής υποδομής δημοσιεύει στη δήλωση δικτύου τα εν λόγω κριτήρια.</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11.</w:t>
      </w:r>
      <w:r w:rsidRPr="00B06561">
        <w:rPr>
          <w:szCs w:val="24"/>
          <w:lang w:eastAsia="en-US"/>
        </w:rPr>
        <w:tab/>
        <w:t xml:space="preserve">Το </w:t>
      </w:r>
      <w:r w:rsidRPr="00B06561">
        <w:rPr>
          <w:szCs w:val="24"/>
          <w:lang w:val="en-GB" w:eastAsia="en-US"/>
        </w:rPr>
        <w:t>ENIM</w:t>
      </w:r>
      <w:r w:rsidRPr="00B06561">
        <w:rPr>
          <w:szCs w:val="24"/>
          <w:lang w:eastAsia="en-US"/>
        </w:rPr>
        <w:t xml:space="preserve"> δημοσιεύει στον ιστότοπό του τις πληροφορίες που απαιτούνται βάσει του σημείου 8.</w:t>
      </w:r>
    </w:p>
    <w:p w:rsidR="00B06561" w:rsidRPr="00B06561" w:rsidRDefault="00B06561" w:rsidP="00B06561">
      <w:pPr>
        <w:spacing w:before="120" w:after="120" w:line="360" w:lineRule="auto"/>
        <w:ind w:left="850" w:hanging="850"/>
        <w:rPr>
          <w:szCs w:val="24"/>
          <w:lang w:eastAsia="en-US"/>
        </w:rPr>
      </w:pPr>
      <w:r w:rsidRPr="00B06561">
        <w:rPr>
          <w:szCs w:val="24"/>
          <w:lang w:eastAsia="en-US"/>
        </w:rPr>
        <w:t>12.</w:t>
      </w:r>
      <w:r w:rsidRPr="00B06561">
        <w:rPr>
          <w:szCs w:val="24"/>
          <w:lang w:eastAsia="en-US"/>
        </w:rPr>
        <w:tab/>
        <w:t>Η Επιτροπή επανεξετάζει την εφαρμογή του τμήματος 3 του παρόντος παραρτήματος έως τις 31 Δεκεμβρίου 2024 και προτείνει νομοθετική πρόταση, εφόσον απαιτείται.</w:t>
      </w:r>
    </w:p>
    <w:p w:rsidR="00B06561" w:rsidRPr="00B06561" w:rsidRDefault="00B06561" w:rsidP="00B06561">
      <w:pPr>
        <w:spacing w:before="120" w:after="120" w:line="360" w:lineRule="auto"/>
        <w:ind w:left="850" w:hanging="850"/>
        <w:rPr>
          <w:szCs w:val="24"/>
          <w:lang w:eastAsia="en-US"/>
        </w:rPr>
      </w:pPr>
      <w:r w:rsidRPr="00B06561">
        <w:rPr>
          <w:szCs w:val="24"/>
          <w:lang w:eastAsia="en-US"/>
        </w:rPr>
        <w:t>4.</w:t>
      </w:r>
      <w:r w:rsidRPr="00B06561">
        <w:rPr>
          <w:szCs w:val="24"/>
          <w:lang w:eastAsia="en-US"/>
        </w:rPr>
        <w:tab/>
      </w:r>
      <w:r w:rsidR="0049003D" w:rsidRPr="00B06561">
        <w:rPr>
          <w:szCs w:val="24"/>
          <w:lang w:eastAsia="en-US"/>
        </w:rPr>
        <w:t>ΧΡΟΝΟΔΙΑΓΡΑΜΜΑ ΚΑΤΑΝΟΜΗΣ ΧΩΡΗΤΙΚΟΤΗΤΑΣ ΜΕΣΩ ΤΗΣ ΕΤΗΣΙΑΣ ΔΙΑΔΙΚΑΣΙΑΣ ΚΑΤΑΝΟΜΗΣ ΠΟΥ ΑΝΑΦΕΡΕΤΑΙ ΣΤΑ ΑΡΘΡΑ 32 ΚΑΙ 38</w:t>
      </w:r>
    </w:p>
    <w:p w:rsid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 διαχειριστής υποδομής και οι αιτούντες συμμορφώνονται με το ακόλουθο χρονοδιάγραμμα:</w:t>
      </w:r>
    </w:p>
    <w:p w:rsidR="0049003D" w:rsidRDefault="0049003D">
      <w:pPr>
        <w:widowControl/>
        <w:rPr>
          <w:szCs w:val="24"/>
          <w:lang w:eastAsia="en-US"/>
        </w:rPr>
      </w:pPr>
      <w:r>
        <w:rPr>
          <w:szCs w:val="24"/>
          <w:lang w:eastAsia="en-US"/>
        </w:rPr>
        <w:br w:type="page"/>
      </w:r>
    </w:p>
    <w:p w:rsidR="0049003D" w:rsidRPr="00B06561" w:rsidRDefault="0049003D" w:rsidP="00B06561">
      <w:pPr>
        <w:spacing w:before="120" w:after="120" w:line="360" w:lineRule="auto"/>
        <w:ind w:left="850" w:hanging="850"/>
        <w:rPr>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339"/>
        <w:gridCol w:w="3726"/>
      </w:tblGrid>
      <w:tr w:rsidR="00B06561" w:rsidRPr="0049003D" w:rsidTr="004A24C9">
        <w:trPr>
          <w:tblHeader/>
        </w:trPr>
        <w:tc>
          <w:tcPr>
            <w:tcW w:w="0" w:type="auto"/>
          </w:tcPr>
          <w:p w:rsidR="00B06561" w:rsidRPr="0049003D" w:rsidRDefault="00B06561" w:rsidP="0049003D">
            <w:pPr>
              <w:spacing w:before="120" w:after="120" w:line="360" w:lineRule="auto"/>
              <w:rPr>
                <w:sz w:val="22"/>
                <w:szCs w:val="22"/>
                <w:lang w:val="en-GB" w:eastAsia="en-US"/>
              </w:rPr>
            </w:pPr>
            <w:r w:rsidRPr="0049003D">
              <w:rPr>
                <w:sz w:val="22"/>
                <w:szCs w:val="22"/>
                <w:lang w:val="en-GB" w:eastAsia="en-US"/>
              </w:rPr>
              <w:t>Ορόσημο ή χρονική περίοδος</w:t>
            </w:r>
          </w:p>
        </w:tc>
        <w:tc>
          <w:tcPr>
            <w:tcW w:w="0" w:type="auto"/>
          </w:tcPr>
          <w:p w:rsidR="00B06561" w:rsidRPr="0049003D" w:rsidRDefault="00B06561" w:rsidP="0049003D">
            <w:pPr>
              <w:spacing w:before="120" w:after="120" w:line="360" w:lineRule="auto"/>
              <w:rPr>
                <w:sz w:val="22"/>
                <w:szCs w:val="22"/>
                <w:lang w:val="en-GB" w:eastAsia="en-US"/>
              </w:rPr>
            </w:pPr>
            <w:r w:rsidRPr="0049003D">
              <w:rPr>
                <w:sz w:val="22"/>
                <w:szCs w:val="22"/>
                <w:lang w:val="en-GB" w:eastAsia="en-US"/>
              </w:rPr>
              <w:t>Προθεσμία ή διάρκεια(1)</w:t>
            </w:r>
          </w:p>
        </w:tc>
      </w:tr>
      <w:tr w:rsidR="00B06561" w:rsidRPr="0049003D" w:rsidTr="004A24C9">
        <w:tc>
          <w:tcPr>
            <w:tcW w:w="0" w:type="auto"/>
          </w:tcPr>
          <w:p w:rsidR="00B06561" w:rsidRPr="0049003D" w:rsidRDefault="00B06561" w:rsidP="0049003D">
            <w:pPr>
              <w:spacing w:before="120" w:after="120" w:line="360" w:lineRule="auto"/>
              <w:rPr>
                <w:sz w:val="22"/>
                <w:szCs w:val="22"/>
                <w:lang w:eastAsia="en-US"/>
              </w:rPr>
            </w:pPr>
            <w:r w:rsidRPr="0049003D">
              <w:rPr>
                <w:sz w:val="22"/>
                <w:szCs w:val="22"/>
                <w:lang w:eastAsia="en-US"/>
              </w:rPr>
              <w:t>Περίοδος ισχύος του πίνακα δρομολογίων («περίοδος πίνακα δρομολογίων»)</w:t>
            </w:r>
          </w:p>
        </w:tc>
        <w:tc>
          <w:tcPr>
            <w:tcW w:w="0" w:type="auto"/>
          </w:tcPr>
          <w:p w:rsidR="00B06561" w:rsidRPr="0049003D" w:rsidRDefault="00B06561" w:rsidP="0049003D">
            <w:pPr>
              <w:spacing w:before="120" w:after="120" w:line="360" w:lineRule="auto"/>
              <w:rPr>
                <w:sz w:val="22"/>
                <w:szCs w:val="22"/>
                <w:lang w:val="en-GB" w:eastAsia="en-US"/>
              </w:rPr>
            </w:pPr>
            <w:r w:rsidRPr="0049003D">
              <w:rPr>
                <w:sz w:val="22"/>
                <w:szCs w:val="22"/>
                <w:lang w:val="en-GB" w:eastAsia="en-US"/>
              </w:rPr>
              <w:t>Ένα έτος</w:t>
            </w:r>
          </w:p>
        </w:tc>
      </w:tr>
      <w:tr w:rsidR="00B06561" w:rsidRPr="0049003D" w:rsidTr="004A24C9">
        <w:tc>
          <w:tcPr>
            <w:tcW w:w="0" w:type="auto"/>
          </w:tcPr>
          <w:p w:rsidR="00B06561" w:rsidRPr="0049003D" w:rsidRDefault="00B06561" w:rsidP="0049003D">
            <w:pPr>
              <w:spacing w:before="120" w:after="120" w:line="360" w:lineRule="auto"/>
              <w:rPr>
                <w:sz w:val="22"/>
                <w:szCs w:val="22"/>
                <w:lang w:eastAsia="en-US"/>
              </w:rPr>
            </w:pPr>
            <w:r w:rsidRPr="0049003D">
              <w:rPr>
                <w:sz w:val="22"/>
                <w:szCs w:val="22"/>
                <w:lang w:eastAsia="en-US"/>
              </w:rPr>
              <w:t>Έναρξη ισχύος του πίνακα δρομολογίων</w:t>
            </w:r>
          </w:p>
        </w:tc>
        <w:tc>
          <w:tcPr>
            <w:tcW w:w="0" w:type="auto"/>
          </w:tcPr>
          <w:p w:rsidR="00B06561" w:rsidRPr="0049003D" w:rsidRDefault="00B06561" w:rsidP="0049003D">
            <w:pPr>
              <w:spacing w:before="120" w:after="120" w:line="360" w:lineRule="auto"/>
              <w:rPr>
                <w:sz w:val="22"/>
                <w:szCs w:val="22"/>
                <w:lang w:eastAsia="en-US"/>
              </w:rPr>
            </w:pPr>
            <w:r w:rsidRPr="0049003D">
              <w:rPr>
                <w:sz w:val="22"/>
                <w:szCs w:val="22"/>
                <w:lang w:eastAsia="en-US"/>
              </w:rPr>
              <w:t>Μεσάνυχτα του δεύτερου Σαββάτου του Δεκεμβρίου</w:t>
            </w:r>
          </w:p>
        </w:tc>
      </w:tr>
      <w:tr w:rsidR="00B06561" w:rsidRPr="0049003D" w:rsidTr="004A24C9">
        <w:tc>
          <w:tcPr>
            <w:tcW w:w="0" w:type="auto"/>
          </w:tcPr>
          <w:p w:rsidR="00B06561" w:rsidRPr="0049003D" w:rsidRDefault="00B06561" w:rsidP="0049003D">
            <w:pPr>
              <w:spacing w:before="120" w:after="120" w:line="360" w:lineRule="auto"/>
              <w:rPr>
                <w:sz w:val="22"/>
                <w:szCs w:val="22"/>
                <w:lang w:val="en-GB" w:eastAsia="en-US"/>
              </w:rPr>
            </w:pPr>
            <w:r w:rsidRPr="0049003D">
              <w:rPr>
                <w:sz w:val="22"/>
                <w:szCs w:val="22"/>
                <w:lang w:val="en-GB" w:eastAsia="en-US"/>
              </w:rPr>
              <w:t>Δημοσίευση σχεδίου προσφοράς χωρητικότητας</w:t>
            </w:r>
          </w:p>
        </w:tc>
        <w:tc>
          <w:tcPr>
            <w:tcW w:w="0" w:type="auto"/>
          </w:tcPr>
          <w:p w:rsidR="00B06561" w:rsidRPr="0049003D" w:rsidRDefault="00B06561" w:rsidP="0049003D">
            <w:pPr>
              <w:spacing w:before="120" w:after="120" w:line="360" w:lineRule="auto"/>
              <w:rPr>
                <w:sz w:val="22"/>
                <w:szCs w:val="22"/>
                <w:lang w:eastAsia="en-US"/>
              </w:rPr>
            </w:pPr>
            <w:r w:rsidRPr="0049003D">
              <w:rPr>
                <w:sz w:val="22"/>
                <w:szCs w:val="22"/>
                <w:lang w:eastAsia="en-US"/>
              </w:rPr>
              <w:t>Σύμφωνα με το τμήμα 2 του παρόντος παραρτήματος</w:t>
            </w:r>
          </w:p>
        </w:tc>
      </w:tr>
      <w:tr w:rsidR="00B06561" w:rsidRPr="0049003D" w:rsidTr="004A24C9">
        <w:tc>
          <w:tcPr>
            <w:tcW w:w="0" w:type="auto"/>
          </w:tcPr>
          <w:p w:rsidR="00B06561" w:rsidRPr="0049003D" w:rsidRDefault="00B06561" w:rsidP="0049003D">
            <w:pPr>
              <w:spacing w:before="120" w:after="120" w:line="360" w:lineRule="auto"/>
              <w:rPr>
                <w:sz w:val="22"/>
                <w:szCs w:val="22"/>
                <w:lang w:eastAsia="en-US"/>
              </w:rPr>
            </w:pPr>
            <w:r w:rsidRPr="0049003D">
              <w:rPr>
                <w:sz w:val="22"/>
                <w:szCs w:val="22"/>
                <w:lang w:eastAsia="en-US"/>
              </w:rPr>
              <w:t>Δημοσίευση περιορισμών στη χωρητικότητα που προκύπτουν από έργα υποδομής</w:t>
            </w:r>
          </w:p>
        </w:tc>
        <w:tc>
          <w:tcPr>
            <w:tcW w:w="0" w:type="auto"/>
          </w:tcPr>
          <w:p w:rsidR="00B06561" w:rsidRPr="0049003D" w:rsidRDefault="00B06561" w:rsidP="0049003D">
            <w:pPr>
              <w:spacing w:before="120" w:after="120" w:line="360" w:lineRule="auto"/>
              <w:rPr>
                <w:sz w:val="22"/>
                <w:szCs w:val="22"/>
                <w:lang w:eastAsia="en-US"/>
              </w:rPr>
            </w:pPr>
            <w:r w:rsidRPr="0049003D">
              <w:rPr>
                <w:sz w:val="22"/>
                <w:szCs w:val="22"/>
                <w:lang w:eastAsia="en-US"/>
              </w:rPr>
              <w:t>Σύμφωνα με τα τμήματα 2 και 3 του παρόντος παραρτήματος</w:t>
            </w:r>
          </w:p>
        </w:tc>
      </w:tr>
      <w:tr w:rsidR="00B06561" w:rsidRPr="0049003D" w:rsidTr="004A24C9">
        <w:tc>
          <w:tcPr>
            <w:tcW w:w="0" w:type="auto"/>
          </w:tcPr>
          <w:p w:rsidR="00B06561" w:rsidRPr="0049003D" w:rsidRDefault="00B06561" w:rsidP="0049003D">
            <w:pPr>
              <w:spacing w:before="120" w:after="120" w:line="360" w:lineRule="auto"/>
              <w:rPr>
                <w:sz w:val="22"/>
                <w:szCs w:val="22"/>
                <w:lang w:eastAsia="en-US"/>
              </w:rPr>
            </w:pPr>
            <w:r w:rsidRPr="0049003D">
              <w:rPr>
                <w:sz w:val="22"/>
                <w:szCs w:val="22"/>
                <w:lang w:eastAsia="en-US"/>
              </w:rPr>
              <w:t>Προθεσμία υποβολής αιτημάτων για δικαιώματα χωρητικότητας από τους αιτούντες</w:t>
            </w:r>
          </w:p>
        </w:tc>
        <w:tc>
          <w:tcPr>
            <w:tcW w:w="0" w:type="auto"/>
          </w:tcPr>
          <w:p w:rsidR="00B06561" w:rsidRPr="0049003D" w:rsidRDefault="00B06561" w:rsidP="0049003D">
            <w:pPr>
              <w:spacing w:before="120" w:after="120" w:line="360" w:lineRule="auto"/>
              <w:rPr>
                <w:sz w:val="22"/>
                <w:szCs w:val="22"/>
                <w:lang w:val="en-GB" w:eastAsia="en-US"/>
              </w:rPr>
            </w:pPr>
            <w:r w:rsidRPr="0049003D">
              <w:rPr>
                <w:sz w:val="22"/>
                <w:szCs w:val="22"/>
                <w:lang w:val="en-GB" w:eastAsia="en-US"/>
              </w:rPr>
              <w:t>X–8.5</w:t>
            </w:r>
          </w:p>
        </w:tc>
      </w:tr>
      <w:tr w:rsidR="00B06561" w:rsidRPr="0049003D" w:rsidTr="004A24C9">
        <w:tc>
          <w:tcPr>
            <w:tcW w:w="0" w:type="auto"/>
          </w:tcPr>
          <w:p w:rsidR="00B06561" w:rsidRPr="0049003D" w:rsidRDefault="00B06561" w:rsidP="0049003D">
            <w:pPr>
              <w:spacing w:before="120" w:after="120" w:line="360" w:lineRule="auto"/>
              <w:rPr>
                <w:sz w:val="22"/>
                <w:szCs w:val="22"/>
                <w:lang w:eastAsia="en-US"/>
              </w:rPr>
            </w:pPr>
            <w:r w:rsidRPr="0049003D">
              <w:rPr>
                <w:sz w:val="22"/>
                <w:szCs w:val="22"/>
                <w:lang w:eastAsia="en-US"/>
              </w:rPr>
              <w:t>Κατάρτιση σχεδίου πίνακα δρομολογίων Προθεσμία για την υποβολή σχεδίου προσφοράς χωρητικότητας στους αιτούντες από τον διαχειριστή ή τους διαχειριστές υποδομής</w:t>
            </w:r>
          </w:p>
        </w:tc>
        <w:tc>
          <w:tcPr>
            <w:tcW w:w="0" w:type="auto"/>
          </w:tcPr>
          <w:p w:rsidR="00B06561" w:rsidRPr="0049003D" w:rsidRDefault="00B06561" w:rsidP="0049003D">
            <w:pPr>
              <w:spacing w:before="120" w:after="120" w:line="360" w:lineRule="auto"/>
              <w:rPr>
                <w:sz w:val="22"/>
                <w:szCs w:val="22"/>
                <w:lang w:val="en-GB" w:eastAsia="en-US"/>
              </w:rPr>
            </w:pPr>
            <w:r w:rsidRPr="0049003D">
              <w:rPr>
                <w:sz w:val="22"/>
                <w:szCs w:val="22"/>
                <w:lang w:val="en-GB" w:eastAsia="en-US"/>
              </w:rPr>
              <w:t>X–6.5</w:t>
            </w:r>
          </w:p>
        </w:tc>
      </w:tr>
      <w:tr w:rsidR="00B06561" w:rsidRPr="0049003D" w:rsidTr="004A24C9">
        <w:tc>
          <w:tcPr>
            <w:tcW w:w="0" w:type="auto"/>
          </w:tcPr>
          <w:p w:rsidR="00B06561" w:rsidRPr="0049003D" w:rsidRDefault="00B06561" w:rsidP="0049003D">
            <w:pPr>
              <w:spacing w:before="120" w:after="120" w:line="360" w:lineRule="auto"/>
              <w:rPr>
                <w:sz w:val="22"/>
                <w:szCs w:val="22"/>
                <w:lang w:eastAsia="en-US"/>
              </w:rPr>
            </w:pPr>
            <w:r w:rsidRPr="0049003D">
              <w:rPr>
                <w:sz w:val="22"/>
                <w:szCs w:val="22"/>
                <w:lang w:eastAsia="en-US"/>
              </w:rPr>
              <w:t>Οριστικοποίηση του συντονισμού με τους αιτούντες</w:t>
            </w:r>
            <w:r w:rsidRPr="0049003D">
              <w:rPr>
                <w:b/>
                <w:bCs/>
                <w:i/>
                <w:iCs/>
                <w:sz w:val="22"/>
                <w:szCs w:val="22"/>
                <w:lang w:eastAsia="en-US"/>
              </w:rPr>
              <w:t>, διασφαλίζοντας ότι πληρούνται όλες οι προϋποθέσεις πριν από αυτήν την οριστικοποίηση των 2 εβδομάδων για τη «φάση παρατήρησης»</w:t>
            </w:r>
          </w:p>
        </w:tc>
        <w:tc>
          <w:tcPr>
            <w:tcW w:w="0" w:type="auto"/>
          </w:tcPr>
          <w:p w:rsidR="00B06561" w:rsidRPr="0049003D" w:rsidRDefault="00B06561" w:rsidP="0049003D">
            <w:pPr>
              <w:spacing w:before="120" w:after="120" w:line="360" w:lineRule="auto"/>
              <w:rPr>
                <w:sz w:val="22"/>
                <w:szCs w:val="22"/>
                <w:lang w:val="en-GB" w:eastAsia="en-US"/>
              </w:rPr>
            </w:pPr>
            <w:r w:rsidRPr="0049003D">
              <w:rPr>
                <w:sz w:val="22"/>
                <w:szCs w:val="22"/>
                <w:lang w:val="en-GB" w:eastAsia="en-US"/>
              </w:rPr>
              <w:t>X–6</w:t>
            </w:r>
          </w:p>
        </w:tc>
      </w:tr>
      <w:tr w:rsidR="00B06561" w:rsidRPr="0049003D" w:rsidTr="004A24C9">
        <w:tc>
          <w:tcPr>
            <w:tcW w:w="0" w:type="auto"/>
          </w:tcPr>
          <w:p w:rsidR="00B06561" w:rsidRPr="0049003D" w:rsidRDefault="00B06561" w:rsidP="0049003D">
            <w:pPr>
              <w:spacing w:before="120" w:after="120" w:line="360" w:lineRule="auto"/>
              <w:rPr>
                <w:sz w:val="22"/>
                <w:szCs w:val="22"/>
                <w:lang w:eastAsia="en-US"/>
              </w:rPr>
            </w:pPr>
            <w:r w:rsidRPr="0049003D">
              <w:rPr>
                <w:sz w:val="22"/>
                <w:szCs w:val="22"/>
                <w:lang w:eastAsia="en-US"/>
              </w:rPr>
              <w:t>Προθεσμία υποβολής της τελικής προσφοράς χωρητικότητας στους αιτούντες από τον διαχειριστή ή τους διαχειριστές υποδομής</w:t>
            </w:r>
          </w:p>
        </w:tc>
        <w:tc>
          <w:tcPr>
            <w:tcW w:w="0" w:type="auto"/>
          </w:tcPr>
          <w:p w:rsidR="00B06561" w:rsidRPr="0049003D" w:rsidRDefault="00B06561" w:rsidP="0049003D">
            <w:pPr>
              <w:spacing w:before="120" w:after="120" w:line="360" w:lineRule="auto"/>
              <w:rPr>
                <w:sz w:val="22"/>
                <w:szCs w:val="22"/>
                <w:lang w:val="en-GB" w:eastAsia="en-US"/>
              </w:rPr>
            </w:pPr>
            <w:r w:rsidRPr="0049003D">
              <w:rPr>
                <w:sz w:val="22"/>
                <w:szCs w:val="22"/>
                <w:lang w:val="en-GB" w:eastAsia="en-US"/>
              </w:rPr>
              <w:t>X–5.5</w:t>
            </w:r>
          </w:p>
        </w:tc>
      </w:tr>
      <w:tr w:rsidR="00B06561" w:rsidRPr="0049003D" w:rsidTr="004A24C9">
        <w:tc>
          <w:tcPr>
            <w:tcW w:w="0" w:type="auto"/>
          </w:tcPr>
          <w:p w:rsidR="00B06561" w:rsidRPr="0049003D" w:rsidRDefault="00B06561" w:rsidP="0049003D">
            <w:pPr>
              <w:spacing w:before="120" w:after="120" w:line="360" w:lineRule="auto"/>
              <w:rPr>
                <w:sz w:val="22"/>
                <w:szCs w:val="22"/>
                <w:lang w:eastAsia="en-US"/>
              </w:rPr>
            </w:pPr>
            <w:r w:rsidRPr="0049003D">
              <w:rPr>
                <w:sz w:val="22"/>
                <w:szCs w:val="22"/>
                <w:lang w:eastAsia="en-US"/>
              </w:rPr>
              <w:t>Δημοσίευση του τελικού πίνακα δρομολογίων Προθεσμία για την κατανομή δικαιωμάτων χωρητικότητας από τον διαχειριστή υποδομής στους αιτούντες</w:t>
            </w:r>
          </w:p>
        </w:tc>
        <w:tc>
          <w:tcPr>
            <w:tcW w:w="0" w:type="auto"/>
          </w:tcPr>
          <w:p w:rsidR="00B06561" w:rsidRPr="0049003D" w:rsidRDefault="00B06561" w:rsidP="0049003D">
            <w:pPr>
              <w:spacing w:before="120" w:after="120" w:line="360" w:lineRule="auto"/>
              <w:rPr>
                <w:sz w:val="22"/>
                <w:szCs w:val="22"/>
                <w:lang w:val="en-GB" w:eastAsia="en-US"/>
              </w:rPr>
            </w:pPr>
            <w:r w:rsidRPr="0049003D">
              <w:rPr>
                <w:sz w:val="22"/>
                <w:szCs w:val="22"/>
                <w:lang w:val="en-GB" w:eastAsia="en-US"/>
              </w:rPr>
              <w:t>X–5.25</w:t>
            </w:r>
          </w:p>
        </w:tc>
      </w:tr>
      <w:tr w:rsidR="00B06561" w:rsidRPr="0049003D" w:rsidTr="004A24C9">
        <w:tc>
          <w:tcPr>
            <w:tcW w:w="0" w:type="auto"/>
          </w:tcPr>
          <w:p w:rsidR="00B06561" w:rsidRPr="0049003D" w:rsidRDefault="00B06561" w:rsidP="0049003D">
            <w:pPr>
              <w:spacing w:before="120" w:after="120" w:line="360" w:lineRule="auto"/>
              <w:rPr>
                <w:sz w:val="22"/>
                <w:szCs w:val="22"/>
                <w:lang w:eastAsia="en-US"/>
              </w:rPr>
            </w:pPr>
            <w:r w:rsidRPr="0049003D">
              <w:rPr>
                <w:sz w:val="22"/>
                <w:szCs w:val="22"/>
                <w:lang w:eastAsia="en-US"/>
              </w:rPr>
              <w:t>Μετατροπή προδιαγραφών χωρητικότητας σε σιδηροδρομικές διαδρομές</w:t>
            </w:r>
          </w:p>
        </w:tc>
        <w:tc>
          <w:tcPr>
            <w:tcW w:w="0" w:type="auto"/>
          </w:tcPr>
          <w:p w:rsidR="00B06561" w:rsidRPr="0049003D" w:rsidRDefault="00B06561" w:rsidP="0049003D">
            <w:pPr>
              <w:spacing w:before="120" w:after="120" w:line="360" w:lineRule="auto"/>
              <w:rPr>
                <w:sz w:val="22"/>
                <w:szCs w:val="22"/>
                <w:lang w:eastAsia="en-US"/>
              </w:rPr>
            </w:pPr>
            <w:r w:rsidRPr="0049003D">
              <w:rPr>
                <w:sz w:val="22"/>
                <w:szCs w:val="22"/>
                <w:lang w:eastAsia="en-US"/>
              </w:rPr>
              <w:t xml:space="preserve">Προς προσδιορισμό στο ευρωπαϊκό πλαίσιο για τη διαχείριση της χωρητικότητας που </w:t>
            </w:r>
            <w:r w:rsidRPr="0049003D">
              <w:rPr>
                <w:sz w:val="22"/>
                <w:szCs w:val="22"/>
                <w:lang w:eastAsia="en-US"/>
              </w:rPr>
              <w:lastRenderedPageBreak/>
              <w:t>αναφέρεται στο άρθρο 6</w:t>
            </w:r>
          </w:p>
        </w:tc>
      </w:tr>
      <w:tr w:rsidR="00B06561" w:rsidRPr="0049003D" w:rsidTr="004A24C9">
        <w:tc>
          <w:tcPr>
            <w:tcW w:w="0" w:type="auto"/>
            <w:gridSpan w:val="2"/>
          </w:tcPr>
          <w:p w:rsidR="00B06561" w:rsidRPr="0049003D" w:rsidRDefault="00B06561" w:rsidP="0049003D">
            <w:pPr>
              <w:spacing w:before="120" w:after="120" w:line="360" w:lineRule="auto"/>
              <w:rPr>
                <w:sz w:val="22"/>
                <w:szCs w:val="22"/>
                <w:lang w:eastAsia="en-US"/>
              </w:rPr>
            </w:pPr>
            <w:r w:rsidRPr="0049003D">
              <w:rPr>
                <w:sz w:val="22"/>
                <w:szCs w:val="22"/>
                <w:lang w:eastAsia="en-US"/>
              </w:rPr>
              <w:lastRenderedPageBreak/>
              <w:t>Σημείωση: 1) «</w:t>
            </w:r>
            <w:r w:rsidRPr="0049003D">
              <w:rPr>
                <w:sz w:val="22"/>
                <w:szCs w:val="22"/>
                <w:lang w:val="en-GB" w:eastAsia="en-US"/>
              </w:rPr>
              <w:t>X</w:t>
            </w:r>
            <w:r w:rsidRPr="0049003D">
              <w:rPr>
                <w:sz w:val="22"/>
                <w:szCs w:val="22"/>
                <w:lang w:eastAsia="en-US"/>
              </w:rPr>
              <w:t>-</w:t>
            </w:r>
            <w:r w:rsidRPr="0049003D">
              <w:rPr>
                <w:sz w:val="22"/>
                <w:szCs w:val="22"/>
                <w:lang w:val="en-GB" w:eastAsia="en-US"/>
              </w:rPr>
              <w:t>m</w:t>
            </w:r>
            <w:r w:rsidRPr="0049003D">
              <w:rPr>
                <w:sz w:val="22"/>
                <w:szCs w:val="22"/>
                <w:lang w:eastAsia="en-US"/>
              </w:rPr>
              <w:t>» σημαίνει «</w:t>
            </w:r>
            <w:r w:rsidRPr="0049003D">
              <w:rPr>
                <w:sz w:val="22"/>
                <w:szCs w:val="22"/>
                <w:lang w:val="en-GB" w:eastAsia="en-US"/>
              </w:rPr>
              <w:t>m</w:t>
            </w:r>
            <w:r w:rsidRPr="0049003D">
              <w:rPr>
                <w:sz w:val="22"/>
                <w:szCs w:val="22"/>
                <w:lang w:eastAsia="en-US"/>
              </w:rPr>
              <w:t>» μήνες πριν από την ημερομηνία έναρξης ισχύος του πίνακα δρομολογίων («</w:t>
            </w:r>
            <w:r w:rsidRPr="0049003D">
              <w:rPr>
                <w:sz w:val="22"/>
                <w:szCs w:val="22"/>
                <w:lang w:val="en-GB" w:eastAsia="en-US"/>
              </w:rPr>
              <w:t>X</w:t>
            </w:r>
            <w:r w:rsidRPr="0049003D">
              <w:rPr>
                <w:sz w:val="22"/>
                <w:szCs w:val="22"/>
                <w:lang w:eastAsia="en-US"/>
              </w:rPr>
              <w:t>»)</w:t>
            </w:r>
          </w:p>
        </w:tc>
      </w:tr>
    </w:tbl>
    <w:p w:rsidR="00F407FE" w:rsidRPr="00F407FE" w:rsidRDefault="00F407FE" w:rsidP="00B06561">
      <w:pPr>
        <w:spacing w:before="120" w:after="120" w:line="360" w:lineRule="auto"/>
        <w:ind w:left="850" w:hanging="850"/>
        <w:rPr>
          <w:b/>
          <w:szCs w:val="24"/>
          <w:lang w:eastAsia="en-US"/>
        </w:rPr>
      </w:pPr>
      <w:r>
        <w:rPr>
          <w:b/>
          <w:szCs w:val="24"/>
          <w:lang w:eastAsia="en-US"/>
        </w:rPr>
        <w:t>[Τροπολογία 258]</w:t>
      </w: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2.</w:t>
      </w:r>
      <w:r w:rsidRPr="00B06561">
        <w:rPr>
          <w:szCs w:val="24"/>
          <w:lang w:eastAsia="en-US"/>
        </w:rPr>
        <w:tab/>
        <w:t>Οι διαχειριστές υποδομής κατανέμουν χωρητικότητα για αιτήματα χωρητικότητας που λαμβάνουν σύμφωνα με το άρθρο 32 παράγραφος 8 με βάση την αρχή της εξυπηρέτησης κατά σειρά προτεραιότητας.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3.</w:t>
      </w:r>
      <w:r w:rsidRPr="00B06561">
        <w:rPr>
          <w:szCs w:val="24"/>
          <w:lang w:eastAsia="en-US"/>
        </w:rPr>
        <w:tab/>
        <w:t>Η προθεσμία υποβολής αιτημάτων για δικαιώματα χωρητικότητας από τους αιτούντες, η οποία καθορίζεται στο σημείο 1 του πίνακα, είναι η προθεσμία για τα αιτήματα χωρητικότητας υποδομής που αναφέρεται στο άρθρο 27 παράγραφος 4 της οδηγίας 2012/34/ΕΕ.</w:t>
      </w:r>
    </w:p>
    <w:p w:rsidR="00B06561" w:rsidRPr="00B06561" w:rsidRDefault="0049003D" w:rsidP="00B06561">
      <w:pPr>
        <w:spacing w:before="120" w:after="120" w:line="360" w:lineRule="auto"/>
        <w:ind w:left="850" w:hanging="850"/>
        <w:rPr>
          <w:szCs w:val="24"/>
          <w:lang w:eastAsia="en-US"/>
        </w:rPr>
      </w:pPr>
      <w:r w:rsidRPr="00B06561">
        <w:rPr>
          <w:szCs w:val="24"/>
          <w:lang w:eastAsia="en-US"/>
        </w:rPr>
        <w:t>5.</w:t>
      </w:r>
      <w:r w:rsidRPr="00B06561">
        <w:rPr>
          <w:szCs w:val="24"/>
          <w:lang w:eastAsia="en-US"/>
        </w:rPr>
        <w:tab/>
        <w:t xml:space="preserve">ΧΡΟΝΟΔΙΑΓΡΑΜΜΑ ΚΑΤΑΝΟΜΗΣ ΧΩΡΗΤΙΚΟΤΗΤΑΣ ΜΕΣΩ ΣΥΜΦΩΝΙΩΝ-ΠΛΑΙΣΙΩΝ ΠΟΥ ΑΝΑΦΕΡΟΝΤΑΙ ΣΤΑ ΑΡΘΡΑ 31 ΚΑΙ 38 </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 διαχειριστής υποδομής συμμορφώνεται με το ακόλουθο χρονοδιάγραμμα: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903"/>
        <w:gridCol w:w="5162"/>
      </w:tblGrid>
      <w:tr w:rsidR="00B06561" w:rsidRPr="00B06561" w:rsidTr="004A24C9">
        <w:trPr>
          <w:tblHeader/>
        </w:trPr>
        <w:tc>
          <w:tcPr>
            <w:tcW w:w="0" w:type="auto"/>
          </w:tcPr>
          <w:p w:rsidR="00B06561" w:rsidRPr="00B06561" w:rsidRDefault="00B06561" w:rsidP="00B06561">
            <w:pPr>
              <w:spacing w:before="120" w:after="120" w:line="360" w:lineRule="auto"/>
              <w:rPr>
                <w:szCs w:val="24"/>
                <w:lang w:val="en-GB" w:eastAsia="en-US"/>
              </w:rPr>
            </w:pPr>
            <w:r w:rsidRPr="00B06561">
              <w:rPr>
                <w:szCs w:val="24"/>
                <w:lang w:val="en-GB" w:eastAsia="en-US"/>
              </w:rPr>
              <w:t>Χρονική περίοδος</w:t>
            </w:r>
          </w:p>
        </w:tc>
        <w:tc>
          <w:tcPr>
            <w:tcW w:w="0" w:type="auto"/>
          </w:tcPr>
          <w:p w:rsidR="00B06561" w:rsidRPr="00B06561" w:rsidRDefault="00B06561" w:rsidP="00B06561">
            <w:pPr>
              <w:spacing w:before="120" w:after="120" w:line="360" w:lineRule="auto"/>
              <w:rPr>
                <w:szCs w:val="24"/>
                <w:lang w:val="en-GB" w:eastAsia="en-US"/>
              </w:rPr>
            </w:pPr>
            <w:r w:rsidRPr="00B06561">
              <w:rPr>
                <w:szCs w:val="24"/>
                <w:lang w:val="en-GB" w:eastAsia="en-US"/>
              </w:rPr>
              <w:t>Διάρκεια(1)</w:t>
            </w:r>
          </w:p>
        </w:tc>
      </w:tr>
      <w:tr w:rsidR="00B06561" w:rsidRPr="00B06561" w:rsidTr="004A24C9">
        <w:tc>
          <w:tcPr>
            <w:tcW w:w="0" w:type="auto"/>
          </w:tcPr>
          <w:p w:rsidR="00B06561" w:rsidRPr="00B06561" w:rsidRDefault="00B06561" w:rsidP="00B06561">
            <w:pPr>
              <w:spacing w:before="120" w:after="120" w:line="360" w:lineRule="auto"/>
              <w:rPr>
                <w:szCs w:val="24"/>
                <w:lang w:eastAsia="en-US"/>
              </w:rPr>
            </w:pPr>
            <w:r w:rsidRPr="00B06561">
              <w:rPr>
                <w:szCs w:val="24"/>
                <w:lang w:eastAsia="en-US"/>
              </w:rPr>
              <w:t>Συνήθης περίοδος ισχύος των συμφωνιών-πλαισίων</w:t>
            </w:r>
          </w:p>
        </w:tc>
        <w:tc>
          <w:tcPr>
            <w:tcW w:w="0" w:type="auto"/>
          </w:tcPr>
          <w:p w:rsidR="00B06561" w:rsidRPr="00B06561" w:rsidRDefault="00B06561" w:rsidP="00B06561">
            <w:pPr>
              <w:spacing w:before="120" w:after="120" w:line="360" w:lineRule="auto"/>
              <w:rPr>
                <w:szCs w:val="24"/>
                <w:lang w:val="en-GB" w:eastAsia="en-US"/>
              </w:rPr>
            </w:pPr>
            <w:r w:rsidRPr="00B06561">
              <w:rPr>
                <w:szCs w:val="24"/>
                <w:lang w:val="en-GB" w:eastAsia="en-US"/>
              </w:rPr>
              <w:t>5 έτη</w:t>
            </w:r>
          </w:p>
        </w:tc>
      </w:tr>
      <w:tr w:rsidR="00B06561" w:rsidRPr="00B06561" w:rsidTr="004A24C9">
        <w:tc>
          <w:tcPr>
            <w:tcW w:w="0" w:type="auto"/>
          </w:tcPr>
          <w:p w:rsidR="00B06561" w:rsidRPr="00B06561" w:rsidRDefault="00B06561" w:rsidP="00B06561">
            <w:pPr>
              <w:spacing w:before="120" w:after="120" w:line="360" w:lineRule="auto"/>
              <w:rPr>
                <w:szCs w:val="24"/>
                <w:lang w:eastAsia="en-US"/>
              </w:rPr>
            </w:pPr>
            <w:r w:rsidRPr="00B06561">
              <w:rPr>
                <w:szCs w:val="24"/>
                <w:lang w:eastAsia="en-US"/>
              </w:rPr>
              <w:t>Μετατροπή προδιαγραφών χωρητικότητας σε σιδηροδρομικές διαδρομές</w:t>
            </w:r>
          </w:p>
        </w:tc>
        <w:tc>
          <w:tcPr>
            <w:tcW w:w="0" w:type="auto"/>
          </w:tcPr>
          <w:p w:rsidR="00B06561" w:rsidRPr="00B06561" w:rsidRDefault="00B06561" w:rsidP="00B06561">
            <w:pPr>
              <w:spacing w:before="120" w:after="120" w:line="360" w:lineRule="auto"/>
              <w:rPr>
                <w:szCs w:val="24"/>
                <w:lang w:eastAsia="en-US"/>
              </w:rPr>
            </w:pPr>
            <w:r w:rsidRPr="00B06561">
              <w:rPr>
                <w:szCs w:val="24"/>
                <w:lang w:eastAsia="en-US"/>
              </w:rPr>
              <w:t xml:space="preserve">Μεταξύ </w:t>
            </w:r>
            <w:r w:rsidRPr="00B06561">
              <w:rPr>
                <w:szCs w:val="24"/>
                <w:lang w:val="en-GB" w:eastAsia="en-US"/>
              </w:rPr>
              <w:t>X</w:t>
            </w:r>
            <w:r w:rsidRPr="00B06561">
              <w:rPr>
                <w:szCs w:val="24"/>
                <w:lang w:eastAsia="en-US"/>
              </w:rPr>
              <w:t xml:space="preserve">-8.5 και </w:t>
            </w:r>
            <w:r w:rsidRPr="00B06561">
              <w:rPr>
                <w:szCs w:val="24"/>
                <w:lang w:val="en-GB" w:eastAsia="en-US"/>
              </w:rPr>
              <w:t>X</w:t>
            </w:r>
            <w:r w:rsidRPr="00B06561">
              <w:rPr>
                <w:szCs w:val="24"/>
                <w:lang w:eastAsia="en-US"/>
              </w:rPr>
              <w:t>-6.5 (μαζί με συντονισμό στο πλαίσιο της ετήσιας διαδικασίας κατανομής που αναφέρεται στο τμήμα 4)</w:t>
            </w:r>
          </w:p>
        </w:tc>
      </w:tr>
      <w:tr w:rsidR="00B06561" w:rsidRPr="00B06561" w:rsidTr="004A24C9">
        <w:tc>
          <w:tcPr>
            <w:tcW w:w="0" w:type="auto"/>
            <w:gridSpan w:val="2"/>
          </w:tcPr>
          <w:p w:rsidR="00B06561" w:rsidRPr="00B06561" w:rsidRDefault="00B06561" w:rsidP="00B06561">
            <w:pPr>
              <w:spacing w:before="120" w:after="120" w:line="360" w:lineRule="auto"/>
              <w:rPr>
                <w:szCs w:val="24"/>
                <w:lang w:eastAsia="en-US"/>
              </w:rPr>
            </w:pPr>
            <w:r w:rsidRPr="00B06561">
              <w:rPr>
                <w:szCs w:val="24"/>
                <w:lang w:eastAsia="en-US"/>
              </w:rPr>
              <w:t>Σημείωση: 1) «</w:t>
            </w:r>
            <w:r w:rsidRPr="00B06561">
              <w:rPr>
                <w:szCs w:val="24"/>
                <w:lang w:val="en-GB" w:eastAsia="en-US"/>
              </w:rPr>
              <w:t>X</w:t>
            </w:r>
            <w:r w:rsidRPr="00B06561">
              <w:rPr>
                <w:szCs w:val="24"/>
                <w:lang w:eastAsia="en-US"/>
              </w:rPr>
              <w:t>-</w:t>
            </w:r>
            <w:r w:rsidRPr="00B06561">
              <w:rPr>
                <w:szCs w:val="24"/>
                <w:lang w:val="en-GB" w:eastAsia="en-US"/>
              </w:rPr>
              <w:t>m</w:t>
            </w:r>
            <w:r w:rsidRPr="00B06561">
              <w:rPr>
                <w:szCs w:val="24"/>
                <w:lang w:eastAsia="en-US"/>
              </w:rPr>
              <w:t>» σημαίνει «</w:t>
            </w:r>
            <w:r w:rsidRPr="00B06561">
              <w:rPr>
                <w:szCs w:val="24"/>
                <w:lang w:val="en-GB" w:eastAsia="en-US"/>
              </w:rPr>
              <w:t>m</w:t>
            </w:r>
            <w:r w:rsidRPr="00B06561">
              <w:rPr>
                <w:szCs w:val="24"/>
                <w:lang w:eastAsia="en-US"/>
              </w:rPr>
              <w:t>» μήνες πριν από την ημερομηνία έναρξης ισχύος του πίνακα δρομολογίων («</w:t>
            </w:r>
            <w:r w:rsidRPr="00B06561">
              <w:rPr>
                <w:szCs w:val="24"/>
                <w:lang w:val="en-GB" w:eastAsia="en-US"/>
              </w:rPr>
              <w:t>X</w:t>
            </w:r>
            <w:r w:rsidRPr="00B06561">
              <w:rPr>
                <w:szCs w:val="24"/>
                <w:lang w:eastAsia="en-US"/>
              </w:rPr>
              <w:t>») σύμφωνα με το τμήμα 4</w:t>
            </w:r>
          </w:p>
        </w:tc>
      </w:tr>
    </w:tbl>
    <w:p w:rsidR="0049003D" w:rsidRDefault="0049003D" w:rsidP="00B06561">
      <w:pPr>
        <w:spacing w:before="120" w:after="120" w:line="360" w:lineRule="auto"/>
        <w:ind w:left="850" w:hanging="850"/>
        <w:rPr>
          <w:szCs w:val="24"/>
          <w:lang w:eastAsia="en-US"/>
        </w:rPr>
      </w:pP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6.</w:t>
      </w:r>
      <w:r w:rsidRPr="00B06561">
        <w:rPr>
          <w:szCs w:val="24"/>
          <w:lang w:eastAsia="en-US"/>
        </w:rPr>
        <w:tab/>
      </w:r>
      <w:r w:rsidR="0049003D" w:rsidRPr="00B06561">
        <w:rPr>
          <w:szCs w:val="24"/>
          <w:lang w:eastAsia="en-US"/>
        </w:rPr>
        <w:t>ΧΡΟΝΟΔΙΑΓΡΑΜΜΑ ΤΗΣ ΔΙΑΔΙΚΑΣΙΑΣ ΚΥΛΙΟΜΕΝΟΥ ΣΧΕΔΙΑΣΜΟΥ ΓΙΑ ΤΗΝ ΚΑΤΑΝΟΜΗ ΧΩΡΗΤΙΚΟΤΗΤΑΣ ΠΟΥ ΑΝΑΦΕΡΕΤΑΙ ΣΤΑ ΑΡΘΡΑ 33 ΚΑΙ 38</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Ο διαχειριστής υποδομής και οι αιτούντες συμμορφώνονται με το ακόλουθο χρονοδιάγραμμα κατά τη διάρκεια της διαδικασίας κυλιόμενου σχεδιασμού:</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759"/>
        <w:gridCol w:w="4306"/>
      </w:tblGrid>
      <w:tr w:rsidR="00B06561" w:rsidRPr="0049003D" w:rsidTr="004A24C9">
        <w:trPr>
          <w:tblHeader/>
        </w:trPr>
        <w:tc>
          <w:tcPr>
            <w:tcW w:w="0" w:type="auto"/>
          </w:tcPr>
          <w:p w:rsidR="00B06561" w:rsidRPr="0049003D" w:rsidRDefault="00B06561" w:rsidP="00B06561">
            <w:pPr>
              <w:spacing w:before="120" w:after="120" w:line="360" w:lineRule="auto"/>
              <w:rPr>
                <w:sz w:val="22"/>
                <w:szCs w:val="22"/>
                <w:lang w:val="en-GB" w:eastAsia="en-US"/>
              </w:rPr>
            </w:pPr>
            <w:r w:rsidRPr="0049003D">
              <w:rPr>
                <w:sz w:val="22"/>
                <w:szCs w:val="22"/>
                <w:lang w:val="en-GB" w:eastAsia="en-US"/>
              </w:rPr>
              <w:t>Ορόσημο ή χρονική περίοδος</w:t>
            </w:r>
          </w:p>
        </w:tc>
        <w:tc>
          <w:tcPr>
            <w:tcW w:w="0" w:type="auto"/>
          </w:tcPr>
          <w:p w:rsidR="00B06561" w:rsidRPr="0049003D" w:rsidRDefault="00B06561" w:rsidP="00B06561">
            <w:pPr>
              <w:spacing w:before="120" w:after="120" w:line="360" w:lineRule="auto"/>
              <w:rPr>
                <w:sz w:val="22"/>
                <w:szCs w:val="22"/>
                <w:lang w:val="en-GB" w:eastAsia="en-US"/>
              </w:rPr>
            </w:pPr>
            <w:r w:rsidRPr="0049003D">
              <w:rPr>
                <w:sz w:val="22"/>
                <w:szCs w:val="22"/>
                <w:lang w:val="en-GB" w:eastAsia="en-US"/>
              </w:rPr>
              <w:t>Προθεσμία ή διάρκεια(1)</w:t>
            </w:r>
          </w:p>
        </w:tc>
      </w:tr>
      <w:tr w:rsidR="00B06561" w:rsidRPr="0049003D" w:rsidTr="004A24C9">
        <w:tc>
          <w:tcPr>
            <w:tcW w:w="0" w:type="auto"/>
          </w:tcPr>
          <w:p w:rsidR="00B06561" w:rsidRPr="0049003D" w:rsidRDefault="00B06561" w:rsidP="00B06561">
            <w:pPr>
              <w:spacing w:before="120" w:after="120" w:line="360" w:lineRule="auto"/>
              <w:rPr>
                <w:sz w:val="22"/>
                <w:szCs w:val="22"/>
                <w:lang w:eastAsia="en-US"/>
              </w:rPr>
            </w:pPr>
            <w:r w:rsidRPr="0049003D">
              <w:rPr>
                <w:sz w:val="22"/>
                <w:szCs w:val="22"/>
                <w:lang w:eastAsia="en-US"/>
              </w:rPr>
              <w:t>Νωρίτερο δυνατό χρονικό σημείο για την υποβολή αιτημάτων χωρητικότητας από τους αιτούντες στο πλαίσιο της διαδικασίας κατανομής κυλιόμενου σχεδιασμού</w:t>
            </w:r>
          </w:p>
        </w:tc>
        <w:tc>
          <w:tcPr>
            <w:tcW w:w="0" w:type="auto"/>
          </w:tcPr>
          <w:p w:rsidR="00B06561" w:rsidRPr="0049003D" w:rsidRDefault="00B06561" w:rsidP="00B06561">
            <w:pPr>
              <w:spacing w:before="120" w:after="120" w:line="360" w:lineRule="auto"/>
              <w:rPr>
                <w:sz w:val="22"/>
                <w:szCs w:val="22"/>
                <w:lang w:eastAsia="en-US"/>
              </w:rPr>
            </w:pPr>
            <w:r w:rsidRPr="0049003D">
              <w:rPr>
                <w:sz w:val="22"/>
                <w:szCs w:val="22"/>
                <w:lang w:eastAsia="en-US"/>
              </w:rPr>
              <w:t>4 μήνες πριν από το πρώτο δρομολόγιο</w:t>
            </w:r>
          </w:p>
        </w:tc>
      </w:tr>
      <w:tr w:rsidR="00B06561" w:rsidRPr="0049003D" w:rsidTr="004A24C9">
        <w:tc>
          <w:tcPr>
            <w:tcW w:w="0" w:type="auto"/>
          </w:tcPr>
          <w:p w:rsidR="00B06561" w:rsidRPr="0049003D" w:rsidRDefault="00B06561" w:rsidP="00B06561">
            <w:pPr>
              <w:spacing w:before="120" w:after="120" w:line="360" w:lineRule="auto"/>
              <w:rPr>
                <w:sz w:val="22"/>
                <w:szCs w:val="22"/>
                <w:lang w:eastAsia="en-US"/>
              </w:rPr>
            </w:pPr>
            <w:r w:rsidRPr="0049003D">
              <w:rPr>
                <w:sz w:val="22"/>
                <w:szCs w:val="22"/>
                <w:lang w:eastAsia="en-US"/>
              </w:rPr>
              <w:t>Καταληκτικό χρονικό σημείο για την υποβολή αιτημάτων χωρητικότητας από τους αιτούντες στο πλαίσιο της διαδικασίας κατανομής κυλιόμενου σχεδιασμού</w:t>
            </w:r>
          </w:p>
        </w:tc>
        <w:tc>
          <w:tcPr>
            <w:tcW w:w="0" w:type="auto"/>
          </w:tcPr>
          <w:p w:rsidR="00B06561" w:rsidRPr="0049003D" w:rsidRDefault="00B06561" w:rsidP="00B06561">
            <w:pPr>
              <w:spacing w:before="120" w:after="120" w:line="360" w:lineRule="auto"/>
              <w:rPr>
                <w:sz w:val="22"/>
                <w:szCs w:val="22"/>
                <w:lang w:eastAsia="en-US"/>
              </w:rPr>
            </w:pPr>
            <w:r w:rsidRPr="0049003D">
              <w:rPr>
                <w:sz w:val="22"/>
                <w:szCs w:val="22"/>
                <w:lang w:eastAsia="en-US"/>
              </w:rPr>
              <w:t>1 μήνα πριν από το πρώτο δρομολόγιο</w:t>
            </w:r>
          </w:p>
        </w:tc>
      </w:tr>
      <w:tr w:rsidR="00B06561" w:rsidRPr="0049003D" w:rsidTr="004A24C9">
        <w:tc>
          <w:tcPr>
            <w:tcW w:w="0" w:type="auto"/>
          </w:tcPr>
          <w:p w:rsidR="00B06561" w:rsidRPr="0049003D" w:rsidRDefault="00B06561" w:rsidP="00B06561">
            <w:pPr>
              <w:spacing w:before="120" w:after="120" w:line="360" w:lineRule="auto"/>
              <w:rPr>
                <w:sz w:val="22"/>
                <w:szCs w:val="22"/>
                <w:lang w:eastAsia="en-US"/>
              </w:rPr>
            </w:pPr>
            <w:r w:rsidRPr="0049003D">
              <w:rPr>
                <w:sz w:val="22"/>
                <w:szCs w:val="22"/>
                <w:lang w:eastAsia="en-US"/>
              </w:rPr>
              <w:t>Μέγιστη διάρκεια των δικαιωμάτων χωρητικότητας που χορηγούνται στο πλαίσιο της διαδικασίας κατανομής κυλιόμενου σχεδιασμού</w:t>
            </w:r>
          </w:p>
        </w:tc>
        <w:tc>
          <w:tcPr>
            <w:tcW w:w="0" w:type="auto"/>
          </w:tcPr>
          <w:p w:rsidR="00B06561" w:rsidRPr="0049003D" w:rsidRDefault="00B06561" w:rsidP="00B06561">
            <w:pPr>
              <w:spacing w:before="120" w:after="120" w:line="360" w:lineRule="auto"/>
              <w:rPr>
                <w:sz w:val="22"/>
                <w:szCs w:val="22"/>
                <w:lang w:eastAsia="en-US"/>
              </w:rPr>
            </w:pPr>
            <w:r w:rsidRPr="0049003D">
              <w:rPr>
                <w:sz w:val="22"/>
                <w:szCs w:val="22"/>
                <w:lang w:eastAsia="en-US"/>
              </w:rPr>
              <w:t>36 μήνες με αφετηρία το πρώτο δρομολόγιο</w:t>
            </w:r>
          </w:p>
        </w:tc>
      </w:tr>
      <w:tr w:rsidR="00B06561" w:rsidRPr="0049003D" w:rsidTr="004A24C9">
        <w:tc>
          <w:tcPr>
            <w:tcW w:w="0" w:type="auto"/>
          </w:tcPr>
          <w:p w:rsidR="00B06561" w:rsidRPr="0049003D" w:rsidRDefault="00B06561" w:rsidP="00B06561">
            <w:pPr>
              <w:spacing w:before="120" w:after="120" w:line="360" w:lineRule="auto"/>
              <w:rPr>
                <w:sz w:val="22"/>
                <w:szCs w:val="22"/>
                <w:lang w:eastAsia="en-US"/>
              </w:rPr>
            </w:pPr>
            <w:r w:rsidRPr="0049003D">
              <w:rPr>
                <w:sz w:val="22"/>
                <w:szCs w:val="22"/>
                <w:lang w:eastAsia="en-US"/>
              </w:rPr>
              <w:t>Μετατροπή προδιαγραφών χωρητικότητας σε σιδηροδρομικές διαδρομές για δικαιώματα χωρητικότητας που χορηγούνται σύμφωνα με το άρθρο 33 παράγραφος 2 στοιχείο α)</w:t>
            </w:r>
          </w:p>
        </w:tc>
        <w:tc>
          <w:tcPr>
            <w:tcW w:w="0" w:type="auto"/>
          </w:tcPr>
          <w:p w:rsidR="00B06561" w:rsidRPr="0049003D" w:rsidRDefault="00B06561" w:rsidP="00B06561">
            <w:pPr>
              <w:spacing w:before="120" w:after="120" w:line="360" w:lineRule="auto"/>
              <w:rPr>
                <w:sz w:val="22"/>
                <w:szCs w:val="22"/>
                <w:lang w:eastAsia="en-US"/>
              </w:rPr>
            </w:pPr>
            <w:r w:rsidRPr="0049003D">
              <w:rPr>
                <w:sz w:val="22"/>
                <w:szCs w:val="22"/>
                <w:lang w:eastAsia="en-US"/>
              </w:rPr>
              <w:t xml:space="preserve">Μεταξύ </w:t>
            </w:r>
            <w:r w:rsidRPr="0049003D">
              <w:rPr>
                <w:sz w:val="22"/>
                <w:szCs w:val="22"/>
                <w:lang w:val="en-GB" w:eastAsia="en-US"/>
              </w:rPr>
              <w:t>X</w:t>
            </w:r>
            <w:r w:rsidRPr="0049003D">
              <w:rPr>
                <w:sz w:val="22"/>
                <w:szCs w:val="22"/>
                <w:lang w:eastAsia="en-US"/>
              </w:rPr>
              <w:t xml:space="preserve">-8.5 και </w:t>
            </w:r>
            <w:r w:rsidRPr="0049003D">
              <w:rPr>
                <w:sz w:val="22"/>
                <w:szCs w:val="22"/>
                <w:lang w:val="en-GB" w:eastAsia="en-US"/>
              </w:rPr>
              <w:t>X</w:t>
            </w:r>
            <w:r w:rsidRPr="0049003D">
              <w:rPr>
                <w:sz w:val="22"/>
                <w:szCs w:val="22"/>
                <w:lang w:eastAsia="en-US"/>
              </w:rPr>
              <w:t>-6.5 (μαζί με συντονισμό στο πλαίσιο της ετήσιας διαδικασίας κατανομής που αναφέρεται στο τμήμα 4)</w:t>
            </w:r>
          </w:p>
        </w:tc>
      </w:tr>
      <w:tr w:rsidR="00B06561" w:rsidRPr="0049003D" w:rsidTr="004A24C9">
        <w:tc>
          <w:tcPr>
            <w:tcW w:w="0" w:type="auto"/>
          </w:tcPr>
          <w:p w:rsidR="00B06561" w:rsidRPr="0049003D" w:rsidRDefault="00B06561" w:rsidP="00B06561">
            <w:pPr>
              <w:spacing w:before="120" w:after="120" w:line="360" w:lineRule="auto"/>
              <w:rPr>
                <w:sz w:val="22"/>
                <w:szCs w:val="22"/>
                <w:lang w:eastAsia="en-US"/>
              </w:rPr>
            </w:pPr>
            <w:r w:rsidRPr="0049003D">
              <w:rPr>
                <w:sz w:val="22"/>
                <w:szCs w:val="22"/>
                <w:lang w:eastAsia="en-US"/>
              </w:rPr>
              <w:t>Μετατροπή προδιαγραφών χωρητικότητας σε σιδηροδρομικές διαδρομές για δικαιώματα χωρητικότητας που χορηγούνται σύμφωνα με το άρθρο 33 παράγραφος 2 στοιχείο β)</w:t>
            </w:r>
          </w:p>
        </w:tc>
        <w:tc>
          <w:tcPr>
            <w:tcW w:w="0" w:type="auto"/>
          </w:tcPr>
          <w:p w:rsidR="00B06561" w:rsidRPr="0049003D" w:rsidRDefault="00B06561" w:rsidP="00B06561">
            <w:pPr>
              <w:spacing w:before="120" w:after="120" w:line="360" w:lineRule="auto"/>
              <w:rPr>
                <w:sz w:val="22"/>
                <w:szCs w:val="22"/>
                <w:lang w:eastAsia="en-US"/>
              </w:rPr>
            </w:pPr>
            <w:r w:rsidRPr="0049003D">
              <w:rPr>
                <w:sz w:val="22"/>
                <w:szCs w:val="22"/>
                <w:lang w:eastAsia="en-US"/>
              </w:rPr>
              <w:t>Καθορίζεται από τους διαχειριστές υποδομής λαμβανομένου υπόψη του ευρωπαϊκού πλαισίου διαχείρισης χωρητικότητας που αναφέρεται στο άρθρο 6</w:t>
            </w:r>
          </w:p>
        </w:tc>
      </w:tr>
      <w:tr w:rsidR="00B06561" w:rsidRPr="0049003D" w:rsidTr="004A24C9">
        <w:tc>
          <w:tcPr>
            <w:tcW w:w="0" w:type="auto"/>
            <w:gridSpan w:val="2"/>
          </w:tcPr>
          <w:p w:rsidR="00B06561" w:rsidRPr="0049003D" w:rsidRDefault="00B06561" w:rsidP="00B06561">
            <w:pPr>
              <w:spacing w:before="120" w:after="120" w:line="360" w:lineRule="auto"/>
              <w:rPr>
                <w:sz w:val="22"/>
                <w:szCs w:val="22"/>
                <w:lang w:eastAsia="en-US"/>
              </w:rPr>
            </w:pPr>
            <w:r w:rsidRPr="0049003D">
              <w:rPr>
                <w:sz w:val="22"/>
                <w:szCs w:val="22"/>
                <w:lang w:eastAsia="en-US"/>
              </w:rPr>
              <w:t>Σημείωση: 1) «</w:t>
            </w:r>
            <w:r w:rsidRPr="0049003D">
              <w:rPr>
                <w:sz w:val="22"/>
                <w:szCs w:val="22"/>
                <w:lang w:val="en-GB" w:eastAsia="en-US"/>
              </w:rPr>
              <w:t>X</w:t>
            </w:r>
            <w:r w:rsidRPr="0049003D">
              <w:rPr>
                <w:sz w:val="22"/>
                <w:szCs w:val="22"/>
                <w:lang w:eastAsia="en-US"/>
              </w:rPr>
              <w:t>-</w:t>
            </w:r>
            <w:r w:rsidRPr="0049003D">
              <w:rPr>
                <w:sz w:val="22"/>
                <w:szCs w:val="22"/>
                <w:lang w:val="en-GB" w:eastAsia="en-US"/>
              </w:rPr>
              <w:t>m</w:t>
            </w:r>
            <w:r w:rsidRPr="0049003D">
              <w:rPr>
                <w:sz w:val="22"/>
                <w:szCs w:val="22"/>
                <w:lang w:eastAsia="en-US"/>
              </w:rPr>
              <w:t>» σημαίνει «</w:t>
            </w:r>
            <w:r w:rsidRPr="0049003D">
              <w:rPr>
                <w:sz w:val="22"/>
                <w:szCs w:val="22"/>
                <w:lang w:val="en-GB" w:eastAsia="en-US"/>
              </w:rPr>
              <w:t>m</w:t>
            </w:r>
            <w:r w:rsidRPr="0049003D">
              <w:rPr>
                <w:sz w:val="22"/>
                <w:szCs w:val="22"/>
                <w:lang w:eastAsia="en-US"/>
              </w:rPr>
              <w:t>» μήνες πριν από την ημερομηνία έναρξης ισχύος του πίνακα δρομολογίων («</w:t>
            </w:r>
            <w:r w:rsidRPr="0049003D">
              <w:rPr>
                <w:sz w:val="22"/>
                <w:szCs w:val="22"/>
                <w:lang w:val="en-GB" w:eastAsia="en-US"/>
              </w:rPr>
              <w:t>X</w:t>
            </w:r>
            <w:r w:rsidRPr="0049003D">
              <w:rPr>
                <w:sz w:val="22"/>
                <w:szCs w:val="22"/>
                <w:lang w:eastAsia="en-US"/>
              </w:rPr>
              <w:t>») σύμφωνα με το τμήμα 4</w:t>
            </w:r>
          </w:p>
        </w:tc>
      </w:tr>
    </w:tbl>
    <w:p w:rsidR="0049003D" w:rsidRDefault="0049003D" w:rsidP="00B06561">
      <w:pPr>
        <w:spacing w:before="120" w:after="120" w:line="360" w:lineRule="auto"/>
        <w:ind w:left="850" w:hanging="850"/>
        <w:rPr>
          <w:szCs w:val="24"/>
          <w:lang w:eastAsia="en-US"/>
        </w:rPr>
      </w:pPr>
    </w:p>
    <w:p w:rsidR="0049003D" w:rsidRDefault="0049003D">
      <w:pPr>
        <w:widowControl/>
        <w:rPr>
          <w:szCs w:val="24"/>
          <w:lang w:eastAsia="en-US"/>
        </w:rPr>
      </w:pPr>
      <w:r>
        <w:rPr>
          <w:szCs w:val="24"/>
          <w:lang w:eastAsia="en-US"/>
        </w:rPr>
        <w:br w:type="page"/>
      </w:r>
    </w:p>
    <w:p w:rsidR="00B06561" w:rsidRPr="00B06561" w:rsidRDefault="00B06561" w:rsidP="00B06561">
      <w:pPr>
        <w:spacing w:before="120" w:after="120" w:line="360" w:lineRule="auto"/>
        <w:ind w:left="850" w:hanging="850"/>
        <w:rPr>
          <w:szCs w:val="24"/>
          <w:lang w:eastAsia="en-US"/>
        </w:rPr>
      </w:pPr>
      <w:r w:rsidRPr="00B06561">
        <w:rPr>
          <w:szCs w:val="24"/>
          <w:lang w:eastAsia="en-US"/>
        </w:rPr>
        <w:lastRenderedPageBreak/>
        <w:t>2.</w:t>
      </w:r>
      <w:r w:rsidRPr="00B06561">
        <w:rPr>
          <w:szCs w:val="24"/>
          <w:lang w:eastAsia="en-US"/>
        </w:rPr>
        <w:tab/>
        <w:t>Οι διαχειριστές υποδομής κατανέμουν τη χωρητικότητα μέσω της διαδικασίας κυλιόμενου σχεδιασμού με βάση την αρχή της εξυπηρέτησης κατά σειρά προτεραιότητας.</w:t>
      </w:r>
    </w:p>
    <w:p w:rsidR="00B06561" w:rsidRPr="00B06561" w:rsidRDefault="0049003D" w:rsidP="00B06561">
      <w:pPr>
        <w:spacing w:before="120" w:after="120" w:line="360" w:lineRule="auto"/>
        <w:ind w:left="850" w:hanging="850"/>
        <w:rPr>
          <w:szCs w:val="24"/>
          <w:lang w:eastAsia="en-US"/>
        </w:rPr>
      </w:pPr>
      <w:r w:rsidRPr="00B06561">
        <w:rPr>
          <w:szCs w:val="24"/>
          <w:lang w:eastAsia="en-US"/>
        </w:rPr>
        <w:t>7.</w:t>
      </w:r>
      <w:r w:rsidRPr="00B06561">
        <w:rPr>
          <w:szCs w:val="24"/>
          <w:lang w:eastAsia="en-US"/>
        </w:rPr>
        <w:tab/>
        <w:t xml:space="preserve">ΧΡΟΝΟΔΙΑΓΡΑΜΜΑ ΚΑΤΑΝΟΜΗΣ ΧΩΡΗΤΙΚΟΤΗΤΑΣ ΜΕΣΩ ΤΗΣ </w:t>
      </w:r>
      <w:r w:rsidRPr="00B06561">
        <w:rPr>
          <w:szCs w:val="24"/>
          <w:lang w:val="en-GB" w:eastAsia="en-US"/>
        </w:rPr>
        <w:t>AD</w:t>
      </w:r>
      <w:r w:rsidRPr="00B06561">
        <w:rPr>
          <w:szCs w:val="24"/>
          <w:lang w:eastAsia="en-US"/>
        </w:rPr>
        <w:t xml:space="preserve"> </w:t>
      </w:r>
      <w:r w:rsidRPr="00B06561">
        <w:rPr>
          <w:szCs w:val="24"/>
          <w:lang w:val="en-GB" w:eastAsia="en-US"/>
        </w:rPr>
        <w:t>HOC</w:t>
      </w:r>
      <w:r w:rsidRPr="00B06561">
        <w:rPr>
          <w:szCs w:val="24"/>
          <w:lang w:eastAsia="en-US"/>
        </w:rPr>
        <w:t xml:space="preserve"> ΔΙΑΔΙΚΑΣΙΑΣ ΠΟΥ ΑΝΑΦΕΡΕΤΑΙ ΣΤΑ ΑΡΘΡΑ 34 ΚΑΙ 38</w:t>
      </w:r>
    </w:p>
    <w:p w:rsidR="00B06561" w:rsidRPr="00B06561" w:rsidRDefault="00B06561" w:rsidP="0049003D">
      <w:pPr>
        <w:spacing w:before="120" w:after="120" w:line="360" w:lineRule="auto"/>
        <w:ind w:left="850"/>
        <w:rPr>
          <w:szCs w:val="24"/>
          <w:lang w:eastAsia="en-US"/>
        </w:rPr>
      </w:pPr>
      <w:r w:rsidRPr="00B06561">
        <w:rPr>
          <w:szCs w:val="24"/>
          <w:lang w:eastAsia="en-US"/>
        </w:rPr>
        <w:t xml:space="preserve">Κατά την κατανομή χωρητικότητας υποδομής μέσω της </w:t>
      </w:r>
      <w:r w:rsidRPr="00B06561">
        <w:rPr>
          <w:szCs w:val="24"/>
          <w:lang w:val="en-GB" w:eastAsia="en-US"/>
        </w:rPr>
        <w:t>ad</w:t>
      </w:r>
      <w:r w:rsidRPr="00B06561">
        <w:rPr>
          <w:szCs w:val="24"/>
          <w:lang w:eastAsia="en-US"/>
        </w:rPr>
        <w:t xml:space="preserve"> </w:t>
      </w:r>
      <w:r w:rsidRPr="00B06561">
        <w:rPr>
          <w:szCs w:val="24"/>
          <w:lang w:val="en-GB" w:eastAsia="en-US"/>
        </w:rPr>
        <w:t>hoc</w:t>
      </w:r>
      <w:r w:rsidRPr="00B06561">
        <w:rPr>
          <w:szCs w:val="24"/>
          <w:lang w:eastAsia="en-US"/>
        </w:rPr>
        <w:t xml:space="preserve"> διαδικασίας, ο διαχειριστής υποδομής τηρεί το ακόλουθο χρονοδιάγραμμα: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508"/>
        <w:gridCol w:w="1557"/>
      </w:tblGrid>
      <w:tr w:rsidR="00B06561" w:rsidRPr="00B06561" w:rsidTr="004A24C9">
        <w:trPr>
          <w:tblHeader/>
        </w:trPr>
        <w:tc>
          <w:tcPr>
            <w:tcW w:w="0" w:type="auto"/>
          </w:tcPr>
          <w:p w:rsidR="00B06561" w:rsidRPr="00B06561" w:rsidRDefault="00B06561" w:rsidP="00B06561">
            <w:pPr>
              <w:spacing w:before="120" w:after="120" w:line="360" w:lineRule="auto"/>
              <w:rPr>
                <w:szCs w:val="24"/>
                <w:lang w:val="en-GB" w:eastAsia="en-US"/>
              </w:rPr>
            </w:pPr>
            <w:r w:rsidRPr="00B06561">
              <w:rPr>
                <w:szCs w:val="24"/>
                <w:lang w:val="en-GB" w:eastAsia="en-US"/>
              </w:rPr>
              <w:t>Χρονική περίοδος</w:t>
            </w:r>
          </w:p>
        </w:tc>
        <w:tc>
          <w:tcPr>
            <w:tcW w:w="0" w:type="auto"/>
          </w:tcPr>
          <w:p w:rsidR="00B06561" w:rsidRPr="00B06561" w:rsidRDefault="00B06561" w:rsidP="00B06561">
            <w:pPr>
              <w:spacing w:before="120" w:after="120" w:line="360" w:lineRule="auto"/>
              <w:rPr>
                <w:szCs w:val="24"/>
                <w:lang w:val="en-GB" w:eastAsia="en-US"/>
              </w:rPr>
            </w:pPr>
            <w:r w:rsidRPr="00B06561">
              <w:rPr>
                <w:szCs w:val="24"/>
                <w:lang w:val="en-GB" w:eastAsia="en-US"/>
              </w:rPr>
              <w:t>Διάρκεια</w:t>
            </w:r>
          </w:p>
        </w:tc>
      </w:tr>
      <w:tr w:rsidR="00B06561" w:rsidRPr="00B06561" w:rsidTr="004A24C9">
        <w:tc>
          <w:tcPr>
            <w:tcW w:w="0" w:type="auto"/>
          </w:tcPr>
          <w:p w:rsidR="00B06561" w:rsidRPr="00B06561" w:rsidRDefault="00B06561" w:rsidP="00B06561">
            <w:pPr>
              <w:spacing w:after="120" w:line="360" w:lineRule="auto"/>
              <w:rPr>
                <w:lang w:eastAsia="en-US"/>
              </w:rPr>
            </w:pPr>
            <w:r w:rsidRPr="00B06561">
              <w:rPr>
                <w:lang w:eastAsia="en-US"/>
              </w:rPr>
              <w:t xml:space="preserve">Μέγιστη περίοδος για να καταρτίσουν οι διαχειριστές υποδομής προσφορά δικαιωμάτων χωρητικότητας για ένα μόνο δίκτυο </w:t>
            </w:r>
            <w:r w:rsidRPr="00B06561">
              <w:rPr>
                <w:b/>
                <w:bCs/>
                <w:i/>
                <w:iCs/>
                <w:lang w:eastAsia="en-US"/>
              </w:rPr>
              <w:t>εάν το ad hoc αίτημα υποβάλλεται μετά την ημερομηνία δημοσίευσης του τελικού πίνακα δρομολογίων</w:t>
            </w:r>
          </w:p>
        </w:tc>
        <w:tc>
          <w:tcPr>
            <w:tcW w:w="0" w:type="auto"/>
          </w:tcPr>
          <w:p w:rsidR="00B06561" w:rsidRPr="00B06561" w:rsidRDefault="0049003D" w:rsidP="0049003D">
            <w:pPr>
              <w:spacing w:after="120" w:line="360" w:lineRule="auto"/>
              <w:rPr>
                <w:b/>
                <w:i/>
                <w:lang w:eastAsia="en-US"/>
              </w:rPr>
            </w:pPr>
            <w:r w:rsidRPr="0049003D">
              <w:rPr>
                <w:strike/>
                <w:lang w:eastAsia="en-US"/>
              </w:rPr>
              <w:t>1 ημέρα</w:t>
            </w:r>
            <w:r w:rsidRPr="0049003D">
              <w:rPr>
                <w:strike/>
                <w:lang w:eastAsia="en-US"/>
              </w:rPr>
              <w:br/>
            </w:r>
            <w:r w:rsidR="00B06561" w:rsidRPr="00B06561">
              <w:rPr>
                <w:b/>
                <w:i/>
                <w:lang w:eastAsia="en-US"/>
              </w:rPr>
              <w:t>24 ώρες</w:t>
            </w:r>
          </w:p>
        </w:tc>
      </w:tr>
      <w:tr w:rsidR="00B06561" w:rsidRPr="00B06561" w:rsidTr="004A24C9">
        <w:tc>
          <w:tcPr>
            <w:tcW w:w="0" w:type="auto"/>
          </w:tcPr>
          <w:p w:rsidR="00B06561" w:rsidRPr="00B06561" w:rsidRDefault="00B06561" w:rsidP="00B06561">
            <w:pPr>
              <w:spacing w:before="120" w:after="120" w:line="360" w:lineRule="auto"/>
              <w:rPr>
                <w:szCs w:val="24"/>
                <w:lang w:eastAsia="en-US"/>
              </w:rPr>
            </w:pPr>
            <w:r w:rsidRPr="00B06561">
              <w:rPr>
                <w:szCs w:val="24"/>
                <w:lang w:eastAsia="en-US"/>
              </w:rPr>
              <w:t>Μέγιστη περίοδος για να καταρτίσουν οι διαχειριστές υποδομής προσφορά δικαιωμάτων χωρητικότητας πολλαπλών δικτύων</w:t>
            </w:r>
          </w:p>
        </w:tc>
        <w:tc>
          <w:tcPr>
            <w:tcW w:w="0" w:type="auto"/>
          </w:tcPr>
          <w:p w:rsidR="00B06561" w:rsidRPr="0049003D" w:rsidRDefault="00B06561" w:rsidP="00B06561">
            <w:pPr>
              <w:spacing w:before="120" w:after="120" w:line="360" w:lineRule="auto"/>
              <w:rPr>
                <w:szCs w:val="24"/>
                <w:lang w:eastAsia="en-US"/>
              </w:rPr>
            </w:pPr>
            <w:r w:rsidRPr="0049003D">
              <w:rPr>
                <w:szCs w:val="24"/>
                <w:lang w:eastAsia="en-US"/>
              </w:rPr>
              <w:t>5 ημέρες</w:t>
            </w:r>
          </w:p>
        </w:tc>
      </w:tr>
    </w:tbl>
    <w:p w:rsidR="0049003D" w:rsidRDefault="0049003D" w:rsidP="00B06561">
      <w:pPr>
        <w:spacing w:before="120" w:after="120" w:line="360" w:lineRule="auto"/>
        <w:ind w:left="850" w:hanging="850"/>
        <w:rPr>
          <w:b/>
          <w:szCs w:val="24"/>
          <w:lang w:eastAsia="en-US"/>
        </w:rPr>
      </w:pPr>
      <w:r>
        <w:rPr>
          <w:b/>
          <w:szCs w:val="24"/>
          <w:lang w:eastAsia="en-US"/>
        </w:rPr>
        <w:t xml:space="preserve"> [Τροπολογία 259]</w:t>
      </w:r>
    </w:p>
    <w:p w:rsidR="0049003D" w:rsidRDefault="0049003D">
      <w:pPr>
        <w:widowControl/>
        <w:rPr>
          <w:b/>
          <w:szCs w:val="24"/>
          <w:lang w:eastAsia="en-US"/>
        </w:rPr>
      </w:pPr>
      <w:r>
        <w:rPr>
          <w:b/>
          <w:szCs w:val="24"/>
          <w:lang w:eastAsia="en-US"/>
        </w:rPr>
        <w:br w:type="page"/>
      </w:r>
    </w:p>
    <w:p w:rsidR="00B06561" w:rsidRPr="00B06561" w:rsidRDefault="0049003D" w:rsidP="00B06561">
      <w:pPr>
        <w:spacing w:before="120" w:after="120" w:line="360" w:lineRule="auto"/>
        <w:ind w:left="850" w:hanging="850"/>
        <w:rPr>
          <w:szCs w:val="24"/>
          <w:lang w:eastAsia="en-US"/>
        </w:rPr>
      </w:pPr>
      <w:r w:rsidRPr="00B06561">
        <w:rPr>
          <w:szCs w:val="24"/>
          <w:lang w:eastAsia="en-US"/>
        </w:rPr>
        <w:lastRenderedPageBreak/>
        <w:t>8.</w:t>
      </w:r>
      <w:r w:rsidRPr="00B06561">
        <w:rPr>
          <w:szCs w:val="24"/>
          <w:lang w:eastAsia="en-US"/>
        </w:rPr>
        <w:tab/>
        <w:t>ΧΡΟΝΟΔΙΑΓΡΑΜΜΑ ΓΙΑ ΑΛΛΑΓΕΣ ΣΤΗΝ ΚΑΤΑΝΕΜΗΜΕΝΗ ΧΩΡΗΤΙΚΟΤΗΤΑ ΠΟΥ ΑΝΑΦΕΡΟΝΤΑΙ ΣΤΟ ΑΡΘΡΟ 39</w:t>
      </w:r>
    </w:p>
    <w:p w:rsidR="00B06561" w:rsidRPr="00B06561" w:rsidRDefault="00B06561" w:rsidP="0049003D">
      <w:pPr>
        <w:spacing w:before="120" w:after="120" w:line="360" w:lineRule="auto"/>
        <w:ind w:left="850"/>
        <w:rPr>
          <w:szCs w:val="24"/>
          <w:lang w:eastAsia="en-US"/>
        </w:rPr>
      </w:pPr>
      <w:r w:rsidRPr="00B06561">
        <w:rPr>
          <w:szCs w:val="24"/>
          <w:lang w:eastAsia="en-US"/>
        </w:rPr>
        <w:t>Κατά την αλλαγή σε δικαιώματα χωρητικότητας υποδομής, ο διαχειριστής υποδομής τηρεί το ακόλουθο χρονοδιάγραμμα: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554"/>
        <w:gridCol w:w="2511"/>
      </w:tblGrid>
      <w:tr w:rsidR="00B06561" w:rsidRPr="00B06561" w:rsidTr="004A24C9">
        <w:trPr>
          <w:tblHeader/>
        </w:trPr>
        <w:tc>
          <w:tcPr>
            <w:tcW w:w="0" w:type="auto"/>
          </w:tcPr>
          <w:p w:rsidR="00B06561" w:rsidRPr="00B06561" w:rsidRDefault="00B06561" w:rsidP="00B06561">
            <w:pPr>
              <w:spacing w:before="120" w:after="120" w:line="360" w:lineRule="auto"/>
              <w:rPr>
                <w:szCs w:val="24"/>
                <w:lang w:val="en-GB" w:eastAsia="en-US"/>
              </w:rPr>
            </w:pPr>
            <w:r w:rsidRPr="00B06561">
              <w:rPr>
                <w:szCs w:val="24"/>
                <w:lang w:val="en-GB" w:eastAsia="en-US"/>
              </w:rPr>
              <w:t>Ορόσημο ή χρονική περίοδος</w:t>
            </w:r>
          </w:p>
        </w:tc>
        <w:tc>
          <w:tcPr>
            <w:tcW w:w="0" w:type="auto"/>
          </w:tcPr>
          <w:p w:rsidR="00B06561" w:rsidRPr="00B06561" w:rsidRDefault="00B06561" w:rsidP="00B06561">
            <w:pPr>
              <w:spacing w:before="120" w:after="120" w:line="360" w:lineRule="auto"/>
              <w:rPr>
                <w:szCs w:val="24"/>
                <w:lang w:val="en-GB" w:eastAsia="en-US"/>
              </w:rPr>
            </w:pPr>
            <w:r w:rsidRPr="00B06561">
              <w:rPr>
                <w:szCs w:val="24"/>
                <w:lang w:val="en-GB" w:eastAsia="en-US"/>
              </w:rPr>
              <w:t>Προθεσμία ή διάρκεια</w:t>
            </w:r>
          </w:p>
        </w:tc>
      </w:tr>
      <w:tr w:rsidR="00B06561" w:rsidRPr="00B06561" w:rsidTr="004A24C9">
        <w:tc>
          <w:tcPr>
            <w:tcW w:w="0" w:type="auto"/>
          </w:tcPr>
          <w:p w:rsidR="00B06561" w:rsidRPr="00B06561" w:rsidRDefault="00B06561" w:rsidP="00B06561">
            <w:pPr>
              <w:autoSpaceDE w:val="0"/>
              <w:autoSpaceDN w:val="0"/>
              <w:spacing w:before="120" w:after="120" w:line="360" w:lineRule="auto"/>
              <w:rPr>
                <w:rFonts w:eastAsia="Calibri"/>
                <w:noProof/>
                <w:szCs w:val="24"/>
                <w:lang w:eastAsia="en-US"/>
              </w:rPr>
            </w:pPr>
            <w:r w:rsidRPr="00B06561">
              <w:rPr>
                <w:szCs w:val="24"/>
                <w:lang w:eastAsia="en-US"/>
              </w:rPr>
              <w:t xml:space="preserve">Μέγιστος χρόνος για να προσφέρει ο διαχειριστής υποδομής εναλλακτικό δικαίωμα χωρητικότητας που αφορά ένα μόνο δίκτυο </w:t>
            </w:r>
            <w:r w:rsidRPr="00B06561">
              <w:rPr>
                <w:b/>
                <w:bCs/>
                <w:i/>
                <w:iCs/>
                <w:szCs w:val="24"/>
                <w:lang w:eastAsia="en-US"/>
              </w:rPr>
              <w:t>για χρήση εντός των επόμενων δύο εργάσιμων ημερών</w:t>
            </w:r>
          </w:p>
        </w:tc>
        <w:tc>
          <w:tcPr>
            <w:tcW w:w="0" w:type="auto"/>
          </w:tcPr>
          <w:p w:rsidR="00B06561" w:rsidRPr="00B06561" w:rsidRDefault="00B06561" w:rsidP="00B06561">
            <w:pPr>
              <w:autoSpaceDE w:val="0"/>
              <w:autoSpaceDN w:val="0"/>
              <w:spacing w:before="120" w:after="120" w:line="360" w:lineRule="auto"/>
              <w:rPr>
                <w:rFonts w:eastAsia="Calibri"/>
                <w:noProof/>
                <w:szCs w:val="24"/>
                <w:lang w:val="en-GB" w:eastAsia="en-US"/>
              </w:rPr>
            </w:pPr>
            <w:r w:rsidRPr="00B06561">
              <w:rPr>
                <w:szCs w:val="24"/>
                <w:lang w:val="en-GB" w:eastAsia="en-US"/>
              </w:rPr>
              <w:t>24 ώρες</w:t>
            </w:r>
          </w:p>
        </w:tc>
      </w:tr>
      <w:tr w:rsidR="00B06561" w:rsidRPr="00B06561" w:rsidTr="004A24C9">
        <w:tc>
          <w:tcPr>
            <w:tcW w:w="0" w:type="auto"/>
          </w:tcPr>
          <w:p w:rsidR="00B06561" w:rsidRPr="00B06561" w:rsidRDefault="00B06561" w:rsidP="00B06561">
            <w:pPr>
              <w:autoSpaceDE w:val="0"/>
              <w:autoSpaceDN w:val="0"/>
              <w:spacing w:before="120" w:after="120" w:line="360" w:lineRule="auto"/>
              <w:rPr>
                <w:rFonts w:eastAsia="Calibri"/>
                <w:noProof/>
                <w:szCs w:val="24"/>
                <w:lang w:eastAsia="en-US"/>
              </w:rPr>
            </w:pPr>
            <w:r w:rsidRPr="00B06561">
              <w:rPr>
                <w:szCs w:val="24"/>
                <w:lang w:eastAsia="en-US"/>
              </w:rPr>
              <w:t xml:space="preserve">Μέγιστος χρόνος για να προσφέρουν οι οικείοι διαχειριστές υποδομής εναλλακτικό δικαίωμα χωρητικότητας </w:t>
            </w:r>
            <w:r w:rsidRPr="00B06561">
              <w:rPr>
                <w:b/>
                <w:bCs/>
                <w:i/>
                <w:iCs/>
                <w:szCs w:val="24"/>
                <w:lang w:eastAsia="en-US"/>
              </w:rPr>
              <w:t>με συγκεκριμένες παραμέτρους (π.χ. έκτακτες αποστολές, δοκιμαστικές διαδρομές)</w:t>
            </w:r>
          </w:p>
        </w:tc>
        <w:tc>
          <w:tcPr>
            <w:tcW w:w="0" w:type="auto"/>
          </w:tcPr>
          <w:p w:rsidR="00B06561" w:rsidRPr="00B06561" w:rsidRDefault="00B06561" w:rsidP="00B06561">
            <w:pPr>
              <w:autoSpaceDE w:val="0"/>
              <w:autoSpaceDN w:val="0"/>
              <w:spacing w:before="120" w:after="120" w:line="360" w:lineRule="auto"/>
              <w:rPr>
                <w:rFonts w:eastAsia="Calibri"/>
                <w:noProof/>
                <w:szCs w:val="24"/>
                <w:lang w:val="en-GB" w:eastAsia="en-US"/>
              </w:rPr>
            </w:pPr>
            <w:r w:rsidRPr="00B06561">
              <w:rPr>
                <w:szCs w:val="24"/>
                <w:lang w:val="en-GB" w:eastAsia="en-US"/>
              </w:rPr>
              <w:t>5 </w:t>
            </w:r>
            <w:r w:rsidRPr="00B06561">
              <w:rPr>
                <w:b/>
                <w:bCs/>
                <w:i/>
                <w:iCs/>
                <w:szCs w:val="24"/>
                <w:lang w:val="en-GB" w:eastAsia="en-US"/>
              </w:rPr>
              <w:t>ημερολογιακές</w:t>
            </w:r>
            <w:r w:rsidRPr="00B06561">
              <w:rPr>
                <w:szCs w:val="24"/>
                <w:lang w:val="en-GB" w:eastAsia="en-US"/>
              </w:rPr>
              <w:t xml:space="preserve"> ημέρες</w:t>
            </w:r>
          </w:p>
        </w:tc>
      </w:tr>
    </w:tbl>
    <w:p w:rsidR="00B06561" w:rsidRDefault="00F407FE" w:rsidP="00B06561">
      <w:pPr>
        <w:spacing w:before="120" w:after="120" w:line="360" w:lineRule="auto"/>
        <w:rPr>
          <w:b/>
          <w:szCs w:val="24"/>
          <w:lang w:val="en-GB" w:eastAsia="en-US"/>
        </w:rPr>
      </w:pPr>
      <w:r>
        <w:rPr>
          <w:b/>
          <w:szCs w:val="24"/>
          <w:lang w:val="en-GB" w:eastAsia="en-US"/>
        </w:rPr>
        <w:t>[Τροπολογία </w:t>
      </w:r>
      <w:r>
        <w:rPr>
          <w:b/>
          <w:szCs w:val="24"/>
          <w:lang w:eastAsia="en-US"/>
        </w:rPr>
        <w:t>260</w:t>
      </w:r>
      <w:r>
        <w:rPr>
          <w:b/>
          <w:szCs w:val="24"/>
          <w:lang w:val="en-GB" w:eastAsia="en-US"/>
        </w:rPr>
        <w:t>]</w:t>
      </w:r>
    </w:p>
    <w:p w:rsidR="00F407FE" w:rsidRPr="00F407FE" w:rsidRDefault="00F407FE" w:rsidP="00B06561">
      <w:pPr>
        <w:spacing w:before="120" w:after="120" w:line="360" w:lineRule="auto"/>
        <w:rPr>
          <w:b/>
          <w:szCs w:val="24"/>
          <w:lang w:val="en-GB" w:eastAsia="en-US"/>
        </w:rPr>
        <w:sectPr w:rsidR="00F407FE" w:rsidRPr="00F407FE">
          <w:pgSz w:w="11909" w:h="16834"/>
          <w:pgMar w:top="1134" w:right="1417" w:bottom="1417" w:left="1417" w:header="1134" w:footer="567" w:gutter="0"/>
          <w:cols w:space="720"/>
        </w:sectPr>
      </w:pPr>
    </w:p>
    <w:p w:rsidR="00B06561" w:rsidRPr="00B06561" w:rsidRDefault="00B06561" w:rsidP="00B06561">
      <w:pPr>
        <w:spacing w:before="120" w:after="120" w:line="360" w:lineRule="auto"/>
        <w:jc w:val="center"/>
        <w:rPr>
          <w:lang w:val="en-GB" w:eastAsia="en-US"/>
        </w:rPr>
      </w:pPr>
      <w:r w:rsidRPr="00B06561">
        <w:rPr>
          <w:lang w:val="en-GB" w:eastAsia="en-US"/>
        </w:rPr>
        <w:lastRenderedPageBreak/>
        <w:t>ΠΑΡΑΡΤΗΜΑ II</w:t>
      </w:r>
    </w:p>
    <w:p w:rsidR="00B06561" w:rsidRPr="00B06561" w:rsidRDefault="00415DB4" w:rsidP="00415DB4">
      <w:pPr>
        <w:spacing w:before="120" w:after="120" w:line="360" w:lineRule="auto"/>
        <w:jc w:val="center"/>
        <w:rPr>
          <w:szCs w:val="24"/>
          <w:lang w:eastAsia="en-US"/>
        </w:rPr>
      </w:pPr>
      <w:r w:rsidRPr="00B06561">
        <w:rPr>
          <w:szCs w:val="24"/>
          <w:lang w:eastAsia="en-US"/>
        </w:rPr>
        <w:t>ΆΚΡΩΣ ΧΡΗΣΙΜΟ</w:t>
      </w:r>
      <w:r>
        <w:rPr>
          <w:szCs w:val="24"/>
          <w:lang w:eastAsia="en-US"/>
        </w:rPr>
        <w:t>ΠΟΙΟΥΜΕΝΗ ΚΑΙ ΚΟΡΕΣΜΕΝΗ ΥΠΟΔΟΜΗ</w:t>
      </w:r>
      <w:r w:rsidRPr="00B06561">
        <w:rPr>
          <w:szCs w:val="24"/>
          <w:lang w:eastAsia="en-US"/>
        </w:rPr>
        <w:t xml:space="preserve"> ΠΟΥ ΑΝΑΦΕΡΕΤΑΙ ΣΤΟ ΑΡΘΡΟ 20</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r>
      <w:r w:rsidR="00415DB4" w:rsidRPr="00B06561">
        <w:rPr>
          <w:szCs w:val="24"/>
          <w:lang w:eastAsia="en-US"/>
        </w:rPr>
        <w:t>ΚΑΤΩΤΑΤΑ ΟΡΙΑ ΓΙΑ ΤΗ ΔΗΛΩΣΗ ΑΚΡΩΣ ΧΡΗΣΙΜΟΠΟΙΟΥΜΕΝΗΣ ΚΑΙ ΚΟΡΕΣΜΕΝΗΣ ΥΠΟΔΟΜΗΣ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46"/>
        <w:gridCol w:w="2373"/>
        <w:gridCol w:w="2424"/>
        <w:gridCol w:w="2122"/>
      </w:tblGrid>
      <w:tr w:rsidR="00B06561" w:rsidRPr="00415DB4" w:rsidTr="004A24C9">
        <w:trPr>
          <w:tblHeader/>
        </w:trPr>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Χρησιμοποίηση</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Ταξινόμηση</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Χρησιμοποίηση χωρητικότητας</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Περίοδος αναφοράς</w:t>
            </w:r>
          </w:p>
        </w:tc>
      </w:tr>
      <w:tr w:rsidR="00B06561" w:rsidRPr="00415DB4" w:rsidTr="004A24C9">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Ετερογενής κυκλοφορία</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Άκρως χρησιμοποιούμενη</w:t>
            </w:r>
          </w:p>
        </w:tc>
        <w:tc>
          <w:tcPr>
            <w:tcW w:w="0" w:type="auto"/>
          </w:tcPr>
          <w:p w:rsidR="00B06561" w:rsidRPr="00415DB4" w:rsidRDefault="00B06561" w:rsidP="00B06561">
            <w:pPr>
              <w:spacing w:before="120" w:after="120" w:line="360" w:lineRule="auto"/>
              <w:rPr>
                <w:b/>
                <w:i/>
                <w:noProof/>
                <w:sz w:val="22"/>
                <w:szCs w:val="22"/>
                <w:lang w:eastAsia="en-US"/>
              </w:rPr>
            </w:pPr>
            <w:r w:rsidRPr="00415DB4">
              <w:rPr>
                <w:b/>
                <w:i/>
                <w:sz w:val="22"/>
                <w:szCs w:val="22"/>
                <w:lang w:eastAsia="en-US"/>
              </w:rPr>
              <w:t>&gt;</w:t>
            </w:r>
            <w:r w:rsidRPr="00415DB4">
              <w:rPr>
                <w:b/>
                <w:i/>
                <w:sz w:val="22"/>
                <w:szCs w:val="22"/>
                <w:lang w:val="en-GB" w:eastAsia="en-US"/>
              </w:rPr>
              <w:t> </w:t>
            </w:r>
            <w:r w:rsidRPr="00415DB4">
              <w:rPr>
                <w:b/>
                <w:i/>
                <w:sz w:val="22"/>
                <w:szCs w:val="22"/>
                <w:lang w:eastAsia="en-US"/>
              </w:rPr>
              <w:t xml:space="preserve">της θεωρητικής χωρητικότητας [τιμή που θα καθοριστεί από το </w:t>
            </w:r>
            <w:r w:rsidRPr="00415DB4">
              <w:rPr>
                <w:b/>
                <w:i/>
                <w:sz w:val="22"/>
                <w:szCs w:val="22"/>
                <w:lang w:val="en-GB" w:eastAsia="en-US"/>
              </w:rPr>
              <w:t>ENIM</w:t>
            </w:r>
            <w:r w:rsidRPr="00415DB4">
              <w:rPr>
                <w:b/>
                <w:i/>
                <w:sz w:val="22"/>
                <w:szCs w:val="22"/>
                <w:lang w:eastAsia="en-US"/>
              </w:rPr>
              <w:t>]</w:t>
            </w:r>
          </w:p>
        </w:tc>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Πάνω από 4 ώρες για περισσότερες από 200 ημέρες ετησίως</w:t>
            </w:r>
          </w:p>
        </w:tc>
      </w:tr>
      <w:tr w:rsidR="00B06561" w:rsidRPr="00415DB4" w:rsidTr="004A24C9">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Ετερογενής κυκλοφορία</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Κορεσμένη</w:t>
            </w:r>
          </w:p>
        </w:tc>
        <w:tc>
          <w:tcPr>
            <w:tcW w:w="0" w:type="auto"/>
          </w:tcPr>
          <w:p w:rsidR="00B06561" w:rsidRPr="00415DB4" w:rsidRDefault="00B06561" w:rsidP="00B06561">
            <w:pPr>
              <w:spacing w:before="120" w:after="120" w:line="360" w:lineRule="auto"/>
              <w:rPr>
                <w:b/>
                <w:i/>
                <w:noProof/>
                <w:sz w:val="22"/>
                <w:szCs w:val="22"/>
                <w:lang w:eastAsia="en-US"/>
              </w:rPr>
            </w:pPr>
            <w:r w:rsidRPr="00415DB4">
              <w:rPr>
                <w:b/>
                <w:i/>
                <w:sz w:val="22"/>
                <w:szCs w:val="22"/>
                <w:lang w:eastAsia="en-US"/>
              </w:rPr>
              <w:t>&gt;</w:t>
            </w:r>
            <w:r w:rsidRPr="00415DB4">
              <w:rPr>
                <w:b/>
                <w:i/>
                <w:sz w:val="22"/>
                <w:szCs w:val="22"/>
                <w:lang w:val="en-GB" w:eastAsia="en-US"/>
              </w:rPr>
              <w:t> </w:t>
            </w:r>
            <w:r w:rsidRPr="00415DB4">
              <w:rPr>
                <w:b/>
                <w:i/>
                <w:sz w:val="22"/>
                <w:szCs w:val="22"/>
                <w:lang w:eastAsia="en-US"/>
              </w:rPr>
              <w:t xml:space="preserve">της θεωρητικής χωρητικότητας [τιμή που θα καθοριστεί από το </w:t>
            </w:r>
            <w:r w:rsidRPr="00415DB4">
              <w:rPr>
                <w:b/>
                <w:i/>
                <w:sz w:val="22"/>
                <w:szCs w:val="22"/>
                <w:lang w:val="en-GB" w:eastAsia="en-US"/>
              </w:rPr>
              <w:t>ENIM</w:t>
            </w:r>
            <w:r w:rsidRPr="00415DB4">
              <w:rPr>
                <w:b/>
                <w:i/>
                <w:sz w:val="22"/>
                <w:szCs w:val="22"/>
                <w:lang w:eastAsia="en-US"/>
              </w:rPr>
              <w:t>]</w:t>
            </w:r>
          </w:p>
        </w:tc>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Πάνω από 4 ώρες για περισσότερες από 250 ημέρες ετησίως</w:t>
            </w:r>
          </w:p>
        </w:tc>
      </w:tr>
      <w:tr w:rsidR="00B06561" w:rsidRPr="00415DB4" w:rsidTr="004A24C9">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Ομοιογενής κυκλοφορία</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Άκρως χρησιμοποιούμενη</w:t>
            </w:r>
          </w:p>
        </w:tc>
        <w:tc>
          <w:tcPr>
            <w:tcW w:w="0" w:type="auto"/>
          </w:tcPr>
          <w:p w:rsidR="00B06561" w:rsidRPr="00415DB4" w:rsidRDefault="00B06561" w:rsidP="00B06561">
            <w:pPr>
              <w:spacing w:before="120" w:after="120" w:line="360" w:lineRule="auto"/>
              <w:rPr>
                <w:b/>
                <w:i/>
                <w:noProof/>
                <w:sz w:val="22"/>
                <w:szCs w:val="22"/>
                <w:lang w:eastAsia="en-US"/>
              </w:rPr>
            </w:pPr>
            <w:r w:rsidRPr="00415DB4">
              <w:rPr>
                <w:b/>
                <w:i/>
                <w:sz w:val="22"/>
                <w:szCs w:val="22"/>
                <w:lang w:eastAsia="en-US"/>
              </w:rPr>
              <w:t>&gt;</w:t>
            </w:r>
            <w:r w:rsidRPr="00415DB4">
              <w:rPr>
                <w:b/>
                <w:i/>
                <w:sz w:val="22"/>
                <w:szCs w:val="22"/>
                <w:lang w:val="en-GB" w:eastAsia="en-US"/>
              </w:rPr>
              <w:t> </w:t>
            </w:r>
            <w:r w:rsidRPr="00415DB4">
              <w:rPr>
                <w:b/>
                <w:i/>
                <w:sz w:val="22"/>
                <w:szCs w:val="22"/>
                <w:lang w:eastAsia="en-US"/>
              </w:rPr>
              <w:t xml:space="preserve">της θεωρητικής χωρητικότητας [τιμή που θα καθοριστεί από το </w:t>
            </w:r>
            <w:r w:rsidRPr="00415DB4">
              <w:rPr>
                <w:b/>
                <w:i/>
                <w:sz w:val="22"/>
                <w:szCs w:val="22"/>
                <w:lang w:val="en-GB" w:eastAsia="en-US"/>
              </w:rPr>
              <w:t>ENIM</w:t>
            </w:r>
            <w:r w:rsidRPr="00415DB4">
              <w:rPr>
                <w:b/>
                <w:i/>
                <w:sz w:val="22"/>
                <w:szCs w:val="22"/>
                <w:lang w:eastAsia="en-US"/>
              </w:rPr>
              <w:t>]</w:t>
            </w:r>
          </w:p>
        </w:tc>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Πάνω από 4 ώρες για περισσότερες από 200 ημέρες ετησίως</w:t>
            </w:r>
          </w:p>
        </w:tc>
      </w:tr>
      <w:tr w:rsidR="00B06561" w:rsidRPr="00415DB4" w:rsidTr="004A24C9">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Ομοιογενής κυκλοφορία</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Κορεσμένη</w:t>
            </w:r>
          </w:p>
        </w:tc>
        <w:tc>
          <w:tcPr>
            <w:tcW w:w="0" w:type="auto"/>
          </w:tcPr>
          <w:p w:rsidR="00B06561" w:rsidRPr="00415DB4" w:rsidRDefault="00B06561" w:rsidP="00B06561">
            <w:pPr>
              <w:spacing w:before="120" w:after="120" w:line="360" w:lineRule="auto"/>
              <w:rPr>
                <w:b/>
                <w:i/>
                <w:noProof/>
                <w:sz w:val="22"/>
                <w:szCs w:val="22"/>
                <w:lang w:eastAsia="en-US"/>
              </w:rPr>
            </w:pPr>
            <w:r w:rsidRPr="00415DB4">
              <w:rPr>
                <w:b/>
                <w:i/>
                <w:sz w:val="22"/>
                <w:szCs w:val="22"/>
                <w:lang w:eastAsia="en-US"/>
              </w:rPr>
              <w:t>&gt;</w:t>
            </w:r>
            <w:r w:rsidRPr="00415DB4">
              <w:rPr>
                <w:b/>
                <w:i/>
                <w:sz w:val="22"/>
                <w:szCs w:val="22"/>
                <w:lang w:val="en-GB" w:eastAsia="en-US"/>
              </w:rPr>
              <w:t> </w:t>
            </w:r>
            <w:r w:rsidRPr="00415DB4">
              <w:rPr>
                <w:b/>
                <w:i/>
                <w:sz w:val="22"/>
                <w:szCs w:val="22"/>
                <w:lang w:eastAsia="en-US"/>
              </w:rPr>
              <w:t xml:space="preserve">της θεωρητικής χωρητικότητας [τιμή που θα καθοριστεί από το </w:t>
            </w:r>
            <w:r w:rsidRPr="00415DB4">
              <w:rPr>
                <w:b/>
                <w:i/>
                <w:sz w:val="22"/>
                <w:szCs w:val="22"/>
                <w:lang w:val="en-GB" w:eastAsia="en-US"/>
              </w:rPr>
              <w:t>ENIM</w:t>
            </w:r>
            <w:r w:rsidRPr="00415DB4">
              <w:rPr>
                <w:b/>
                <w:i/>
                <w:sz w:val="22"/>
                <w:szCs w:val="22"/>
                <w:lang w:eastAsia="en-US"/>
              </w:rPr>
              <w:t>]</w:t>
            </w:r>
          </w:p>
        </w:tc>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Πάνω από 4 ώρες για περισσότερες από 250 ημέρες ετησίως</w:t>
            </w:r>
          </w:p>
        </w:tc>
      </w:tr>
    </w:tbl>
    <w:p w:rsidR="00F407FE" w:rsidRPr="00F407FE" w:rsidRDefault="00F407FE" w:rsidP="00F407FE">
      <w:pPr>
        <w:spacing w:before="120" w:after="120" w:line="360" w:lineRule="auto"/>
        <w:ind w:left="851"/>
        <w:rPr>
          <w:b/>
          <w:szCs w:val="24"/>
          <w:lang w:eastAsia="en-US"/>
        </w:rPr>
      </w:pPr>
      <w:r>
        <w:rPr>
          <w:b/>
          <w:szCs w:val="24"/>
          <w:lang w:eastAsia="en-US"/>
        </w:rPr>
        <w:t>[Τροπολογία 261]</w:t>
      </w:r>
    </w:p>
    <w:p w:rsidR="00415DB4" w:rsidRDefault="00415DB4">
      <w:pPr>
        <w:widowControl/>
        <w:rPr>
          <w:szCs w:val="24"/>
          <w:lang w:eastAsia="en-US"/>
        </w:rPr>
      </w:pPr>
      <w:r>
        <w:rPr>
          <w:szCs w:val="24"/>
          <w:lang w:eastAsia="en-US"/>
        </w:rPr>
        <w:br w:type="page"/>
      </w:r>
    </w:p>
    <w:p w:rsidR="00B06561" w:rsidRPr="00B06561" w:rsidRDefault="00B06561" w:rsidP="00F407FE">
      <w:pPr>
        <w:spacing w:before="120" w:after="120" w:line="360" w:lineRule="auto"/>
        <w:ind w:left="851"/>
        <w:rPr>
          <w:szCs w:val="24"/>
          <w:lang w:eastAsia="en-US"/>
        </w:rPr>
      </w:pPr>
      <w:r w:rsidRPr="00B06561">
        <w:rPr>
          <w:szCs w:val="24"/>
          <w:lang w:eastAsia="en-US"/>
        </w:rPr>
        <w:lastRenderedPageBreak/>
        <w:t>Ως χρησιμοποίηση χωρητικότητας νοείται ο λόγος μεταξύ της κατανεμημένης χωρητικότητας ή, για προηγούμενες περιόδους πίνακα δρομολογίων, του πραγματικού αριθμού δρομολογίων προς τη θεωρητική χωρητικότητα που είναι διαθέσιμη σε ένα στοιχείο της υποδομής με βάση τη μεθοδολογία που αναφέρεται στο τμήμα 2.</w:t>
      </w:r>
    </w:p>
    <w:p w:rsidR="00B06561" w:rsidRPr="00B06561" w:rsidRDefault="00B06561" w:rsidP="00F407FE">
      <w:pPr>
        <w:spacing w:before="120" w:after="120" w:line="360" w:lineRule="auto"/>
        <w:ind w:left="851"/>
        <w:rPr>
          <w:szCs w:val="24"/>
          <w:lang w:eastAsia="en-US"/>
        </w:rPr>
      </w:pPr>
      <w:r w:rsidRPr="00B06561">
        <w:rPr>
          <w:szCs w:val="24"/>
          <w:lang w:eastAsia="en-US"/>
        </w:rPr>
        <w:t>«Ομοιογενής κυκλοφορία» σημαίνει ότι οι αμαξοστοιχίες στο σχετικό τμήμα έχουν γενικά παρόμοια χαρακτηριστικά όσον αφορά τη χρησιμοποίηση χωρητικότητας, ιδίως ταχύτητα, μοτίβο στάσεων και επιτάχυνση.</w:t>
      </w:r>
    </w:p>
    <w:p w:rsidR="00B06561" w:rsidRPr="00B06561" w:rsidRDefault="00B06561" w:rsidP="00F407FE">
      <w:pPr>
        <w:spacing w:before="120" w:after="120" w:line="360" w:lineRule="auto"/>
        <w:ind w:left="851"/>
        <w:rPr>
          <w:szCs w:val="24"/>
          <w:lang w:eastAsia="en-US"/>
        </w:rPr>
      </w:pPr>
      <w:r w:rsidRPr="00B06561">
        <w:rPr>
          <w:szCs w:val="24"/>
          <w:lang w:eastAsia="en-US"/>
        </w:rPr>
        <w:t>«Ετερογενής κυκλοφορία» σημαίνει ότι οι αμαξοστοιχίες στο σχετικό τμήμα διαφέρουν ως προς τα χαρακτηριστικά που σχετίζονται με τη χρησιμοποίηση χωρητικότητας, ιδίως ταχύτητα, μοτίβο στάσεων και επιτάχυνση.</w:t>
      </w:r>
    </w:p>
    <w:p w:rsidR="00415DB4" w:rsidRDefault="00415DB4">
      <w:pPr>
        <w:widowControl/>
        <w:rPr>
          <w:szCs w:val="24"/>
          <w:lang w:eastAsia="en-US"/>
        </w:rPr>
      </w:pPr>
      <w:r>
        <w:rPr>
          <w:szCs w:val="24"/>
          <w:lang w:eastAsia="en-US"/>
        </w:rPr>
        <w:br w:type="page"/>
      </w:r>
    </w:p>
    <w:p w:rsidR="00B06561" w:rsidRPr="00B06561" w:rsidRDefault="00415DB4" w:rsidP="00B06561">
      <w:pPr>
        <w:spacing w:before="120" w:after="120" w:line="360" w:lineRule="auto"/>
        <w:ind w:left="850" w:hanging="850"/>
        <w:rPr>
          <w:szCs w:val="24"/>
          <w:lang w:eastAsia="en-US"/>
        </w:rPr>
      </w:pPr>
      <w:r w:rsidRPr="00B06561">
        <w:rPr>
          <w:szCs w:val="24"/>
          <w:lang w:eastAsia="en-US"/>
        </w:rPr>
        <w:lastRenderedPageBreak/>
        <w:t>2.</w:t>
      </w:r>
      <w:r w:rsidRPr="00B06561">
        <w:rPr>
          <w:szCs w:val="24"/>
          <w:lang w:eastAsia="en-US"/>
        </w:rPr>
        <w:tab/>
        <w:t>ΔΙΑΔΙΚΑΣΙΕΣ ΚΑΙ ΜΕΘΟΔΟΙ ΥΠΟΛΟΓΙΣΜΟΥ ΤΟΥ ΒΑΘΜΟΥ ΧΡΗΣΙΜΟΠΟΙΗΣΗΣ ΤΗΣ ΧΩΡΗΤΙΚΟΤΗΤΑΣ</w:t>
      </w:r>
    </w:p>
    <w:p w:rsidR="00B06561" w:rsidRPr="00B06561" w:rsidRDefault="00B06561" w:rsidP="00B06561">
      <w:pPr>
        <w:spacing w:before="120" w:after="120" w:line="360" w:lineRule="auto"/>
        <w:ind w:left="851"/>
        <w:rPr>
          <w:szCs w:val="24"/>
          <w:lang w:eastAsia="en-US"/>
        </w:rPr>
      </w:pPr>
      <w:r w:rsidRPr="00B06561">
        <w:rPr>
          <w:szCs w:val="24"/>
          <w:lang w:eastAsia="en-US"/>
        </w:rPr>
        <w:t>Οι διαχειριστές υποδομής αξιολογούν τον βαθμό χρησιμοποίησης της χωρητικότητας βάσει αντικειμενικών, διαφανών και κατάλληλων διαδικασιών και μεθόδων.</w:t>
      </w:r>
    </w:p>
    <w:p w:rsidR="00B06561" w:rsidRPr="00B06561" w:rsidRDefault="00B06561" w:rsidP="00B06561">
      <w:pPr>
        <w:spacing w:before="120" w:after="120" w:line="360" w:lineRule="auto"/>
        <w:ind w:left="851"/>
        <w:rPr>
          <w:szCs w:val="24"/>
          <w:lang w:eastAsia="en-US"/>
        </w:rPr>
      </w:pPr>
      <w:r w:rsidRPr="00B06561">
        <w:rPr>
          <w:szCs w:val="24"/>
          <w:lang w:eastAsia="en-US"/>
        </w:rPr>
        <w:t xml:space="preserve">Οι διαχειριστές υποδομής μπορούν να συνεχίσουν να χρησιμοποιούν υφιστάμενες διαδικασίες και μεθόδους που πληρούν τα κριτήρια αυτά. Το αργότερο 3 έτη από την έναρξη ισχύος του παρόντος κανονισμού, το </w:t>
      </w:r>
      <w:r w:rsidRPr="00B06561">
        <w:rPr>
          <w:szCs w:val="24"/>
          <w:lang w:val="en-GB" w:eastAsia="en-US"/>
        </w:rPr>
        <w:t>ENIM</w:t>
      </w:r>
      <w:r w:rsidRPr="00B06561">
        <w:rPr>
          <w:szCs w:val="24"/>
          <w:lang w:eastAsia="en-US"/>
        </w:rPr>
        <w:t xml:space="preserve"> συντάσσει σύσταση σχετικά με τη χρήση εναρμονισμένης διαδικασίας και μεθόδου της ΕΕ για την αξιολόγηση της χρησιμοποίησης της χωρητικότητας της σιδηροδρομικής υποδομής.</w:t>
      </w:r>
    </w:p>
    <w:p w:rsidR="00B06561" w:rsidRPr="00B06561" w:rsidRDefault="00B06561" w:rsidP="00B06561">
      <w:pPr>
        <w:spacing w:before="120" w:after="120" w:line="360" w:lineRule="auto"/>
        <w:ind w:left="851"/>
        <w:rPr>
          <w:szCs w:val="24"/>
          <w:lang w:eastAsia="en-US"/>
        </w:rPr>
      </w:pPr>
      <w:r w:rsidRPr="00B06561">
        <w:rPr>
          <w:szCs w:val="24"/>
          <w:lang w:eastAsia="en-US"/>
        </w:rPr>
        <w:t>Εναλλακτικά, η χρησιμοποίηση της χωρητικότητας μπορεί να εκτιμηθεί ως ο λόγος μεταξύ της ζήτησης χωρητικότητας (παρατηρηθείσα/παρελθούσα ή εκτίμηση της μελλοντικής ζήτησης) και της διαθέσιμης χωρητικότητας στο σχέδιο προσφοράς χωρητικότητας σύμφωνα με το άρθρο 18.</w:t>
      </w:r>
    </w:p>
    <w:p w:rsidR="00B06561" w:rsidRPr="00B06561" w:rsidRDefault="00B06561" w:rsidP="00B06561">
      <w:pPr>
        <w:spacing w:before="120" w:after="120" w:line="360" w:lineRule="auto"/>
        <w:rPr>
          <w:szCs w:val="24"/>
          <w:lang w:eastAsia="en-US"/>
        </w:rPr>
        <w:sectPr w:rsidR="00B06561" w:rsidRPr="00B06561">
          <w:pgSz w:w="11909" w:h="16834"/>
          <w:pgMar w:top="1134" w:right="1417" w:bottom="1417" w:left="1417" w:header="1134" w:footer="567" w:gutter="0"/>
          <w:cols w:space="720"/>
        </w:sectPr>
      </w:pPr>
    </w:p>
    <w:p w:rsidR="00B06561" w:rsidRPr="00B06561" w:rsidRDefault="00B06561" w:rsidP="00B06561">
      <w:pPr>
        <w:spacing w:before="120" w:after="120" w:line="360" w:lineRule="auto"/>
        <w:jc w:val="center"/>
        <w:rPr>
          <w:lang w:eastAsia="en-US"/>
        </w:rPr>
      </w:pPr>
      <w:r w:rsidRPr="00B06561">
        <w:rPr>
          <w:lang w:eastAsia="en-US"/>
        </w:rPr>
        <w:lastRenderedPageBreak/>
        <w:t xml:space="preserve">ΠΑΡΑΡΤΗΜΑ </w:t>
      </w:r>
      <w:r w:rsidRPr="00B06561">
        <w:rPr>
          <w:lang w:val="en-GB" w:eastAsia="en-US"/>
        </w:rPr>
        <w:t>III</w:t>
      </w:r>
    </w:p>
    <w:p w:rsidR="00B06561" w:rsidRPr="00B06561" w:rsidRDefault="00B06561" w:rsidP="00415DB4">
      <w:pPr>
        <w:spacing w:before="120" w:after="120" w:line="360" w:lineRule="auto"/>
        <w:jc w:val="center"/>
        <w:rPr>
          <w:szCs w:val="24"/>
          <w:lang w:eastAsia="en-US"/>
        </w:rPr>
      </w:pPr>
      <w:r w:rsidRPr="00B06561">
        <w:rPr>
          <w:szCs w:val="24"/>
          <w:lang w:eastAsia="en-US"/>
        </w:rPr>
        <w:t>ΠΕΡΙΕΧΟΜΕΝΟ ΤΟΥ ΕΥΡΩΠΑΪΚΟΥ ΠΛΑΙΣΙΟΥ ΓΙΑ Τ</w:t>
      </w:r>
      <w:r>
        <w:rPr>
          <w:szCs w:val="24"/>
          <w:lang w:eastAsia="en-US"/>
        </w:rPr>
        <w:t xml:space="preserve">Η ΔΙΑΧΕΙΡΙΣΗ ΤΗΣ ΧΩΡΗΤΙΚΟΤΗΤΑΣ </w:t>
      </w:r>
      <w:r w:rsidRPr="00B06561">
        <w:rPr>
          <w:szCs w:val="24"/>
          <w:lang w:eastAsia="en-US"/>
        </w:rPr>
        <w:t>ΠΟΥ ΑΝΑΦΕΡΕΤΑΙ ΣΤΟ ΑΡΘΡΟ 6</w:t>
      </w:r>
    </w:p>
    <w:p w:rsidR="00B06561" w:rsidRPr="00B06561" w:rsidRDefault="00B06561" w:rsidP="00B06561">
      <w:pPr>
        <w:spacing w:before="120" w:after="120" w:line="360" w:lineRule="auto"/>
        <w:rPr>
          <w:szCs w:val="24"/>
          <w:lang w:eastAsia="en-US"/>
        </w:rPr>
      </w:pPr>
      <w:r w:rsidRPr="00B06561">
        <w:rPr>
          <w:szCs w:val="24"/>
          <w:lang w:eastAsia="en-US"/>
        </w:rPr>
        <w:t>Το ευρωπαϊκό πλαίσιο για τη διαχείριση της χωρητικότητας που αναφέρεται στο άρθρο 6 περιλαμβάνει τουλάχιστον τα ακόλουθα στοιχεία: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665"/>
        <w:gridCol w:w="2400"/>
      </w:tblGrid>
      <w:tr w:rsidR="00B06561" w:rsidRPr="00415DB4" w:rsidTr="004A24C9">
        <w:trPr>
          <w:tblHeader/>
        </w:trPr>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Στοιχείο</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Παραπομπή/-ές</w:t>
            </w:r>
          </w:p>
        </w:tc>
      </w:tr>
      <w:tr w:rsidR="00B06561" w:rsidRPr="00415DB4" w:rsidTr="004A24C9">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Διαδικασίες και μεθοδολογίες για τη διαχείριση και την κατανομή της ανεπαρκούς χωρητικότητας υποδομής με βάση κοινωνικοοικονομικά και περιβαλλοντικά κριτήρια.</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Άρθρο 8 παράγραφος 5, Άρθρο 8 παράγραφος 6</w:t>
            </w:r>
          </w:p>
        </w:tc>
      </w:tr>
      <w:tr w:rsidR="00B06561" w:rsidRPr="00415DB4" w:rsidTr="004A24C9">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Είδη και περιγραφή των υπηρεσιών σιδηροδρομικών μεταφορών που πρέπει να χρησιμοποιούνται για τους σκοπούς του στρατηγικού σχεδιασμού της χωρητικότητας της σιδηροδρομικής υποδομής.</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Άρθρο 12 παράγραφος 2</w:t>
            </w:r>
          </w:p>
        </w:tc>
      </w:tr>
      <w:tr w:rsidR="00B06561" w:rsidRPr="00415DB4" w:rsidTr="004A24C9">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Κοινές αρχές, διαδικασίες και μεθοδολογίες για τον στρατηγικό σχεδιασμό χωρητικότητας, συμπεριλαμβανομένου του συντονισμού μεταξύ των διαχειριστών υποδομής και της διαβούλευσης με τα ενδιαφερόμενα μέρη.</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Άρθρο 12 παράγραφος 9, άρθρο 13, άρθρο 14</w:t>
            </w:r>
          </w:p>
        </w:tc>
      </w:tr>
      <w:tr w:rsidR="00B06561" w:rsidRPr="00415DB4" w:rsidTr="004A24C9">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Μέσα δημοσίευσης του σχεδίου προσφοράς χωρητικότητας και διαδικασία διαβούλευσης με τους αιτούντες</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Άρθρο 18 παράγραφος 10</w:t>
            </w:r>
          </w:p>
        </w:tc>
      </w:tr>
      <w:tr w:rsidR="00B06561" w:rsidRPr="00415DB4" w:rsidTr="004A24C9">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Κανόνες και διαδικασίες για την κατανομή της εκ των προτέρων σχεδιασμένης χωρητικότητας που περιλαμβάνεται στο σχέδιο προσφοράς χωρητικότητας.</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Άρθρο 20 παράγραφος 3</w:t>
            </w:r>
          </w:p>
        </w:tc>
      </w:tr>
      <w:tr w:rsidR="00B06561" w:rsidRPr="00415DB4" w:rsidTr="004A24C9">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Χαρακτηριστικά των προδιαγραφών χωρητικότητας</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Άρθρο 26 παράγραφος 1</w:t>
            </w:r>
          </w:p>
        </w:tc>
      </w:tr>
      <w:tr w:rsidR="00B06561" w:rsidRPr="00415DB4" w:rsidTr="004A24C9">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Εύρη τιμών για τις οριακές ποσοστώσεις που εφαρμόζονται στην ακύρωση αχρησιμοποίητων δικαιωμάτων χωρητικότητας</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Άρθρο 27 παράγραφος 6</w:t>
            </w:r>
          </w:p>
        </w:tc>
      </w:tr>
      <w:tr w:rsidR="00B06561" w:rsidRPr="00415DB4" w:rsidTr="004A24C9">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Διαδικασίες και μέθοδοι για τον συντονισμό της κατανομής δικαιωμάτων χωρητικότητας πολλαπλών δικτύων, συμπεριλαμβανομένων ελάχιστων απαιτήσεων ποιότητας.</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Άρθρο 28 παράγραφος 5</w:t>
            </w:r>
          </w:p>
        </w:tc>
      </w:tr>
      <w:tr w:rsidR="00B06561" w:rsidRPr="00415DB4" w:rsidTr="004A24C9">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lastRenderedPageBreak/>
              <w:t>Κατευθυντήριες γραμμές σχετικά με τα όρια όσον αφορά τις διαφορές μεταξύ των αιτημάτων χωρητικότητας των αιτούντων και της χωρητικότητας υποδομής που προτείνουν οι διαχειριστές υποδομής στο πλαίσιο της διαδικασίας συναινετικής διευθέτησης αντικρουόμενων αιτημάτων.</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Άρθρο 36 παράγραφος 2</w:t>
            </w:r>
          </w:p>
        </w:tc>
      </w:tr>
      <w:tr w:rsidR="00B06561" w:rsidRPr="00415DB4" w:rsidTr="004A24C9">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Διαδικασίες για τη διαχείριση αλλαγών στα δικαιώματα χωρητικότητας μετά την κατανομή.</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Άρθρο 39 παράγραφος 8</w:t>
            </w:r>
          </w:p>
        </w:tc>
      </w:tr>
      <w:tr w:rsidR="00B06561" w:rsidRPr="00415DB4" w:rsidTr="004A24C9">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Προϋποθέσεις χορήγησης αποζημίωσης για αλλαγές στα δικαιώματα χωρητικότητας.</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Άρθρο 40 παράγραφος 3</w:t>
            </w:r>
          </w:p>
        </w:tc>
      </w:tr>
      <w:tr w:rsidR="00B06561" w:rsidRPr="00415DB4" w:rsidTr="004A24C9">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Αρχές, κανόνες και διαδικασίες για τη διαχείριση και την κατανομή της χωρητικότητας υποδομής σε περίπτωση διαταραχής του δικτύου.</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Άρθρο 41 παράγραφος 2</w:t>
            </w:r>
          </w:p>
        </w:tc>
      </w:tr>
    </w:tbl>
    <w:p w:rsidR="00B06561" w:rsidRPr="00B06561" w:rsidRDefault="00B06561" w:rsidP="00B06561">
      <w:pPr>
        <w:spacing w:before="120" w:after="120" w:line="360" w:lineRule="auto"/>
        <w:rPr>
          <w:szCs w:val="24"/>
          <w:lang w:val="en-GB" w:eastAsia="en-US"/>
        </w:rPr>
        <w:sectPr w:rsidR="00B06561" w:rsidRPr="00B06561">
          <w:pgSz w:w="11909" w:h="16834"/>
          <w:pgMar w:top="1134" w:right="1417" w:bottom="1417" w:left="1417" w:header="1134" w:footer="567" w:gutter="0"/>
          <w:cols w:space="720"/>
        </w:sectPr>
      </w:pPr>
    </w:p>
    <w:p w:rsidR="00B06561" w:rsidRPr="00B06561" w:rsidRDefault="00B06561" w:rsidP="00B06561">
      <w:pPr>
        <w:spacing w:before="120" w:after="120" w:line="360" w:lineRule="auto"/>
        <w:jc w:val="center"/>
        <w:rPr>
          <w:lang w:val="en-GB" w:eastAsia="en-US"/>
        </w:rPr>
      </w:pPr>
      <w:r w:rsidRPr="00B06561">
        <w:rPr>
          <w:lang w:val="en-GB" w:eastAsia="en-US"/>
        </w:rPr>
        <w:lastRenderedPageBreak/>
        <w:t>ΠΑΡΑΡΤΗΜΑ ΙV</w:t>
      </w:r>
    </w:p>
    <w:p w:rsidR="00B06561" w:rsidRPr="00B06561" w:rsidRDefault="00415DB4" w:rsidP="00415DB4">
      <w:pPr>
        <w:spacing w:before="120" w:after="120" w:line="360" w:lineRule="auto"/>
        <w:jc w:val="center"/>
        <w:rPr>
          <w:szCs w:val="24"/>
          <w:lang w:eastAsia="en-US"/>
        </w:rPr>
      </w:pPr>
      <w:r w:rsidRPr="00B06561">
        <w:rPr>
          <w:szCs w:val="24"/>
          <w:lang w:eastAsia="en-US"/>
        </w:rPr>
        <w:t>ΠΕΡΙΕΧΟΜΕΝΟ ΤΗΣ ΔΗΛΩΣΗΣ ΔΙΚΤΥΟΥ ΠΟΥ ΑΝΑΦΕΡΕΤΑΙ ΣΤΟ ΑΡΘΡΟ 27 ΤΗΣ ΟΔΗΓΙΑΣ 2012/34/ΕΕ — ΤΜΗΜΑ ΓΙΑ ΤΗ ΔΙΑΧΕΙΡΙΣΗ ΤΗΣ ΧΩΡΗΤΙΚΟΤΗΤΑΣ ΚΑΙ ΤΗΣ ΚΥΚΛΟΦΟΡΙΑΣ</w:t>
      </w:r>
    </w:p>
    <w:p w:rsidR="00B06561" w:rsidRPr="00B06561" w:rsidRDefault="00B06561" w:rsidP="00B06561">
      <w:pPr>
        <w:spacing w:before="120" w:after="120" w:line="360" w:lineRule="auto"/>
        <w:rPr>
          <w:szCs w:val="24"/>
          <w:lang w:eastAsia="en-US"/>
        </w:rPr>
      </w:pPr>
      <w:r w:rsidRPr="00B06561">
        <w:rPr>
          <w:szCs w:val="24"/>
          <w:lang w:eastAsia="en-US"/>
        </w:rPr>
        <w:t>Η δήλωση δικτύου που αναφέρεται στο άρθρο 27 της οδηγίας 2012/34/ΕΕ περιλαμβάνει τα εξής: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1)</w:t>
      </w:r>
      <w:r w:rsidRPr="00B06561">
        <w:rPr>
          <w:szCs w:val="24"/>
          <w:lang w:eastAsia="en-US"/>
        </w:rPr>
        <w:tab/>
        <w:t>Τμήμα όπου περιγράφεται το είδος της υποδομής που διατίθεται στις σιδηροδρομικές επιχειρήσεις και οι όροι πρόσβασης σ’ αυτήν. Το τμήμα αυτό αναφέρεται στις πληροφορίες που είναι διαθέσιμες στο μητρώο υποδομής που αναφέρεται στο άρθρο 49 της οδηγίας (ΕΕ) 2016/797.</w:t>
      </w:r>
    </w:p>
    <w:p w:rsidR="00B06561" w:rsidRPr="00B06561" w:rsidRDefault="00B06561" w:rsidP="00B06561">
      <w:pPr>
        <w:spacing w:before="120" w:after="120" w:line="360" w:lineRule="auto"/>
        <w:ind w:left="850" w:hanging="850"/>
        <w:rPr>
          <w:szCs w:val="24"/>
          <w:lang w:eastAsia="en-US"/>
        </w:rPr>
      </w:pPr>
      <w:r w:rsidRPr="00B06561">
        <w:rPr>
          <w:szCs w:val="24"/>
          <w:lang w:eastAsia="en-US"/>
        </w:rPr>
        <w:t>2)</w:t>
      </w:r>
      <w:r w:rsidRPr="00B06561">
        <w:rPr>
          <w:szCs w:val="24"/>
          <w:lang w:eastAsia="en-US"/>
        </w:rPr>
        <w:tab/>
        <w:t>Τμήμα για τις αρχές και τα κριτήρια διαχείρισης της χωρητικότητας. Στο τμήμα αυτό, εκτίθενται τα γενικά χαρακτηριστικά της χωρητικότητας της υποδομής που διατίθεται στις σιδηροδρομικές επιχειρήσεις και οι τυχόν περιορισμοί που τίθενται στη χρήση της, καθώς και πιθανές απαιτήσεις που επιβάλλει η συντήρηση της χωρητικότητας. Στο τμήμα αυτό καθορίζονται επίσης οι διαδικασίες και οι προθεσμίες που σχετίζονται με τη διαδικασία διαχείρισης της χωρητικότητας. Περιέχονται συγκεκριμένα κριτήρια που χρησιμοποιούνται κατά τη διαδικασία αυτήν, ιδίως δε:</w:t>
      </w:r>
    </w:p>
    <w:p w:rsidR="00415DB4" w:rsidRDefault="00415DB4">
      <w:pPr>
        <w:widowControl/>
        <w:rPr>
          <w:szCs w:val="24"/>
          <w:lang w:eastAsia="en-US"/>
        </w:rPr>
      </w:pPr>
      <w:r>
        <w:rPr>
          <w:szCs w:val="24"/>
          <w:lang w:eastAsia="en-US"/>
        </w:rPr>
        <w:br w:type="page"/>
      </w:r>
    </w:p>
    <w:p w:rsidR="00B06561" w:rsidRPr="00F407FE" w:rsidRDefault="00B06561" w:rsidP="00B06561">
      <w:pPr>
        <w:spacing w:before="120" w:after="120" w:line="360" w:lineRule="auto"/>
        <w:ind w:left="1416" w:hanging="566"/>
        <w:rPr>
          <w:b/>
          <w:szCs w:val="24"/>
          <w:lang w:eastAsia="en-US"/>
        </w:rPr>
      </w:pPr>
      <w:r w:rsidRPr="00B06561">
        <w:rPr>
          <w:szCs w:val="24"/>
          <w:lang w:eastAsia="en-US"/>
        </w:rPr>
        <w:lastRenderedPageBreak/>
        <w:t>α)</w:t>
      </w:r>
      <w:r w:rsidRPr="00B06561">
        <w:rPr>
          <w:szCs w:val="24"/>
          <w:lang w:eastAsia="en-US"/>
        </w:rPr>
        <w:tab/>
        <w:t>διαδικασίες σύμφωνα με τις οποίες ζητείται η γνώμη των αιτούντων</w:t>
      </w:r>
      <w:r w:rsidRPr="00B06561">
        <w:rPr>
          <w:b/>
          <w:i/>
          <w:szCs w:val="24"/>
          <w:lang w:eastAsia="en-US"/>
        </w:rPr>
        <w:t>, όπως αναφέρεται στο άρθρο 55α,</w:t>
      </w:r>
      <w:r w:rsidRPr="00B06561">
        <w:rPr>
          <w:szCs w:val="24"/>
          <w:lang w:eastAsia="en-US"/>
        </w:rPr>
        <w:t xml:space="preserve"> σχετικά με τον στρατηγικό σχεδιασμό χωρητικότητας</w:t>
      </w:r>
      <w:r w:rsidRPr="00B06561">
        <w:rPr>
          <w:b/>
          <w:i/>
          <w:szCs w:val="24"/>
          <w:lang w:eastAsia="en-US"/>
        </w:rPr>
        <w:t>·</w:t>
      </w:r>
      <w:r w:rsidR="00F407FE">
        <w:rPr>
          <w:b/>
          <w:szCs w:val="24"/>
          <w:lang w:eastAsia="en-US"/>
        </w:rPr>
        <w:t xml:space="preserve"> [Τροπολογία 262]</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διαδικασίες σύμφωνα με τις οποίες οι αιτούντες δύνανται να ζητούν χωρητικότητα από τον διαχειριστή υποδομής·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γ)</w:t>
      </w:r>
      <w:r w:rsidRPr="00B06561">
        <w:rPr>
          <w:szCs w:val="24"/>
          <w:lang w:eastAsia="en-US"/>
        </w:rPr>
        <w:tab/>
        <w:t>απαιτήσεις που επιβάλλονται στους αιτούντες·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δ)</w:t>
      </w:r>
      <w:r w:rsidRPr="00B06561">
        <w:rPr>
          <w:szCs w:val="24"/>
          <w:lang w:eastAsia="en-US"/>
        </w:rPr>
        <w:tab/>
        <w:t>χρονοδιάγραμμα για τον στρατηγικό σχεδιασμό χωρητικότητας για τις διαδικασίες αίτησης, κατανομής, προσαρμογής και αναπρογραμματισμού και ακολουθητέες διαδικασίες για αιτήματα παροχής πληροφοριών σχετικά με τον προγραμματισμό και διαδικασίες για τον προγραμματισμό προβλεπόμενων και μη εργασιών συντήρησης·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ε)</w:t>
      </w:r>
      <w:r w:rsidRPr="00B06561">
        <w:rPr>
          <w:szCs w:val="24"/>
          <w:lang w:eastAsia="en-US"/>
        </w:rPr>
        <w:tab/>
        <w:t>αρχές που διέπουν τον μηχανισμό συναινετικής διευθέτησης αντικρουόμενων αιτημάτων που αναφέρεται στο άρθρο 36, συμπεριλαμβανομένου του συστήματος διευθέτησης αντικρουόμενων αιτημάτων που διατίθεται στο πλαίσιο της διαδικασίας αυτής, και του επίσημου μηχανισμού διευθέτησης αντικρουόμενων αιτημάτων που αναφέρεται στο άρθρο 37·</w:t>
      </w:r>
    </w:p>
    <w:p w:rsidR="00B06561" w:rsidRPr="00B06561" w:rsidRDefault="00B06561" w:rsidP="00B06561">
      <w:pPr>
        <w:spacing w:before="120" w:after="120" w:line="360" w:lineRule="auto"/>
        <w:ind w:left="1416" w:hanging="566"/>
        <w:rPr>
          <w:szCs w:val="24"/>
          <w:lang w:eastAsia="en-US"/>
        </w:rPr>
      </w:pPr>
      <w:r w:rsidRPr="00B06561">
        <w:rPr>
          <w:szCs w:val="24"/>
          <w:lang w:eastAsia="en-US"/>
        </w:rPr>
        <w:t>στ)</w:t>
      </w:r>
      <w:r w:rsidRPr="00B06561">
        <w:rPr>
          <w:szCs w:val="24"/>
          <w:lang w:eastAsia="en-US"/>
        </w:rPr>
        <w:tab/>
        <w:t>δομή και επίπεδο των αποζημιώσεων για αλλαγές στα δικαιώματα χωρητικότητας·</w:t>
      </w:r>
    </w:p>
    <w:p w:rsidR="00415DB4" w:rsidRDefault="00415DB4">
      <w:pPr>
        <w:widowControl/>
        <w:rPr>
          <w:szCs w:val="24"/>
          <w:lang w:eastAsia="en-US"/>
        </w:rPr>
      </w:pPr>
      <w:r>
        <w:rPr>
          <w:szCs w:val="24"/>
          <w:lang w:eastAsia="en-US"/>
        </w:rPr>
        <w:br w:type="page"/>
      </w:r>
    </w:p>
    <w:p w:rsidR="00B06561" w:rsidRPr="00B06561" w:rsidRDefault="00B06561" w:rsidP="00B06561">
      <w:pPr>
        <w:spacing w:before="120" w:after="120" w:line="360" w:lineRule="auto"/>
        <w:ind w:left="1416" w:hanging="566"/>
        <w:rPr>
          <w:szCs w:val="24"/>
          <w:lang w:eastAsia="en-US"/>
        </w:rPr>
      </w:pPr>
      <w:r w:rsidRPr="00B06561">
        <w:rPr>
          <w:szCs w:val="24"/>
          <w:lang w:eastAsia="en-US"/>
        </w:rPr>
        <w:lastRenderedPageBreak/>
        <w:t>ζ)</w:t>
      </w:r>
      <w:r w:rsidRPr="00B06561">
        <w:rPr>
          <w:szCs w:val="24"/>
          <w:lang w:eastAsia="en-US"/>
        </w:rPr>
        <w:tab/>
        <w:t>διαδικασίες που ακολουθούνται και τα κριτήρια που χρησιμοποιούνται όταν η υποδομή είναι άκρως χρησιμοποιούμενη ή κορεσμένη·</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η)</w:t>
      </w:r>
      <w:r w:rsidRPr="00B06561">
        <w:rPr>
          <w:szCs w:val="24"/>
          <w:lang w:eastAsia="en-US"/>
        </w:rPr>
        <w:tab/>
        <w:t>λεπτομέρειες περιορισμών για τη χρήση της υποδομής·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θ)</w:t>
      </w:r>
      <w:r w:rsidRPr="00B06561">
        <w:rPr>
          <w:szCs w:val="24"/>
          <w:lang w:eastAsia="en-US"/>
        </w:rPr>
        <w:tab/>
        <w:t>επεξήγηση τυχόν αποκλίσεων από το ευρωπαϊκό πλαίσιο που αναφέρεται στο άρθρο 6.</w:t>
      </w:r>
    </w:p>
    <w:p w:rsidR="00B06561" w:rsidRPr="00B06561" w:rsidRDefault="00B06561" w:rsidP="00B06561">
      <w:pPr>
        <w:spacing w:before="120" w:after="120" w:line="360" w:lineRule="auto"/>
        <w:ind w:left="850" w:hanging="850"/>
        <w:rPr>
          <w:szCs w:val="24"/>
          <w:lang w:eastAsia="en-US"/>
        </w:rPr>
      </w:pPr>
      <w:r w:rsidRPr="00B06561">
        <w:rPr>
          <w:szCs w:val="24"/>
          <w:lang w:eastAsia="en-US"/>
        </w:rPr>
        <w:t>3)</w:t>
      </w:r>
      <w:r w:rsidRPr="00B06561">
        <w:rPr>
          <w:szCs w:val="24"/>
          <w:lang w:eastAsia="en-US"/>
        </w:rPr>
        <w:tab/>
        <w:t>Τμήμα σχετικά με τις λειτουργίες, συμπεριλαμβανομένης της διαχείρισης της κυκλοφορίας, της διαχείρισης διαταραχών και της διαχείρισης κρίσεων. Περιγράφεται η εφαρμογή των απαιτήσεων που ορίζονται στον παρόντα κανονισμό και στην οδηγία (ΕΕ) 2016/797, την οδηγία (ΕΕ) 2016/798 και την οδηγία 2007/59/ΕΚ, συμπεριλαμβανομένων των εξής: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επιχειρησιακοί κανόνες, συμπεριλαμβανομένων των κανόνων προτεραιότητας ή των αρχών προτεραιότητας για τη διαχείριση της κυκλοφορίας, κατάλογος ή παραπομπές σε τεχνικούς και επιχειρησιακούς κανόνες και κανόνες ασφαλείας, καθώς και σε κανόνες που αφορούν το επιχειρησιακό προσωπικό·</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επιχειρησιακά μέτρα, συμπεριλαμβανομένων κανόνων και διαδικασιών για τη διαχείριση διαταραχών και τη διαχείριση κρίσεων, την επιχειρησιακή επικοινωνία και την ανταλλαγή δεδομένων με σιδηροδρομικές επιχειρήσεις και άλλους επιχειρησιακούς ενδιαφερόμενους φορείς·</w:t>
      </w:r>
    </w:p>
    <w:p w:rsidR="00415DB4" w:rsidRDefault="00415DB4">
      <w:pPr>
        <w:widowControl/>
        <w:rPr>
          <w:szCs w:val="24"/>
          <w:lang w:eastAsia="en-US"/>
        </w:rPr>
      </w:pPr>
      <w:r>
        <w:rPr>
          <w:szCs w:val="24"/>
          <w:lang w:eastAsia="en-US"/>
        </w:rPr>
        <w:br w:type="page"/>
      </w:r>
    </w:p>
    <w:p w:rsidR="00B06561" w:rsidRPr="00B06561" w:rsidRDefault="00B06561" w:rsidP="00B06561">
      <w:pPr>
        <w:spacing w:before="120" w:after="120" w:line="360" w:lineRule="auto"/>
        <w:ind w:left="1416" w:hanging="566"/>
        <w:rPr>
          <w:szCs w:val="24"/>
          <w:lang w:eastAsia="en-US"/>
        </w:rPr>
      </w:pPr>
      <w:r w:rsidRPr="00B06561">
        <w:rPr>
          <w:szCs w:val="24"/>
          <w:lang w:eastAsia="en-US"/>
        </w:rPr>
        <w:lastRenderedPageBreak/>
        <w:t>γ)</w:t>
      </w:r>
      <w:r w:rsidRPr="00B06561">
        <w:rPr>
          <w:szCs w:val="24"/>
          <w:lang w:eastAsia="en-US"/>
        </w:rPr>
        <w:tab/>
        <w:t>κατάλογο των πληροφοριακών συστημάτων που χρησιμοποιούνται σε λειτουργίες και παραπομπές σε αυτά·</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δ)</w:t>
      </w:r>
      <w:r w:rsidRPr="00B06561">
        <w:rPr>
          <w:szCs w:val="24"/>
          <w:lang w:eastAsia="en-US"/>
        </w:rPr>
        <w:tab/>
        <w:t>επεξήγηση τυχόν αποκλίσεων από το ευρωπαϊκό πλαίσιο που αναφέρεται στο άρθρο 44.</w:t>
      </w:r>
    </w:p>
    <w:p w:rsidR="00B06561" w:rsidRPr="00B06561" w:rsidRDefault="00B06561" w:rsidP="00B06561">
      <w:pPr>
        <w:spacing w:before="120" w:after="120" w:line="360" w:lineRule="auto"/>
        <w:ind w:left="850" w:hanging="850"/>
        <w:rPr>
          <w:szCs w:val="24"/>
          <w:lang w:eastAsia="en-US"/>
        </w:rPr>
      </w:pPr>
      <w:r w:rsidRPr="00B06561">
        <w:rPr>
          <w:szCs w:val="24"/>
          <w:lang w:eastAsia="en-US"/>
        </w:rPr>
        <w:t>4)</w:t>
      </w:r>
      <w:r w:rsidRPr="00B06561">
        <w:rPr>
          <w:szCs w:val="24"/>
          <w:lang w:eastAsia="en-US"/>
        </w:rPr>
        <w:tab/>
        <w:t>Τμήμα σχετικά με τα βασικά στοιχεία της διαχείρισης των επιδόσεων, το οποίο περιλαμβάνει ιδίως τα εξής: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α)</w:t>
      </w:r>
      <w:r w:rsidRPr="00B06561">
        <w:rPr>
          <w:szCs w:val="24"/>
          <w:lang w:eastAsia="en-US"/>
        </w:rPr>
        <w:tab/>
        <w:t>αναφορές στους στόχους επιδόσεων που καθορίζονται στο επιχειρηματικό σχέδιο που αναφέρεται στο άρθρο 8 παράγραφος 2 της οδηγίας 2012/34/ΕΕ και στη συμβατική συμφωνία που αναφέρεται στο άρθρο 30 της εν λόγω οδηγίας·</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β)</w:t>
      </w:r>
      <w:r w:rsidRPr="00B06561">
        <w:rPr>
          <w:szCs w:val="24"/>
          <w:lang w:eastAsia="en-US"/>
        </w:rPr>
        <w:tab/>
        <w:t>διαδικασίες για την παρακολούθηση και την υποβολή εκθέσεων σχετικά με την πρόοδο προς την επίτευξη των στόχων, για τον εντοπισμό των αιτίων των ελλείψεων στις επιδόσεις με τους επιχειρησιακούς ενδιαφερόμενους φορείς και για τον σχεδιασμό και την εφαρμογή διορθωτικών μέτρων για τη βελτίωση των επιδόσεων;</w:t>
      </w:r>
    </w:p>
    <w:p w:rsidR="00B06561" w:rsidRPr="00B06561" w:rsidRDefault="00B06561" w:rsidP="00B06561">
      <w:pPr>
        <w:spacing w:before="120" w:after="120" w:line="360" w:lineRule="auto"/>
        <w:ind w:left="1416" w:hanging="566"/>
        <w:rPr>
          <w:szCs w:val="24"/>
          <w:lang w:eastAsia="en-US"/>
        </w:rPr>
      </w:pPr>
      <w:r w:rsidRPr="00B06561">
        <w:rPr>
          <w:szCs w:val="24"/>
          <w:lang w:eastAsia="en-US"/>
        </w:rPr>
        <w:t>γ)</w:t>
      </w:r>
      <w:r w:rsidRPr="00B06561">
        <w:rPr>
          <w:szCs w:val="24"/>
          <w:lang w:eastAsia="en-US"/>
        </w:rPr>
        <w:tab/>
        <w:t>επεξήγηση τυχόν αποκλίσεων από το ευρωπαϊκό πλαίσιο που αναφέρεται στο άρθρο 50.</w:t>
      </w:r>
    </w:p>
    <w:p w:rsidR="00B06561" w:rsidRPr="00B06561" w:rsidRDefault="00B06561" w:rsidP="00B06561">
      <w:pPr>
        <w:spacing w:before="120" w:after="120" w:line="360" w:lineRule="auto"/>
        <w:rPr>
          <w:szCs w:val="24"/>
          <w:lang w:eastAsia="en-US"/>
        </w:rPr>
        <w:sectPr w:rsidR="00B06561" w:rsidRPr="00B06561">
          <w:pgSz w:w="11909" w:h="16834"/>
          <w:pgMar w:top="1134" w:right="1417" w:bottom="1417" w:left="1417" w:header="1134" w:footer="567" w:gutter="0"/>
          <w:cols w:space="720"/>
        </w:sectPr>
      </w:pPr>
    </w:p>
    <w:p w:rsidR="00B06561" w:rsidRPr="00B06561" w:rsidRDefault="00B06561" w:rsidP="00B06561">
      <w:pPr>
        <w:spacing w:before="120" w:after="120" w:line="360" w:lineRule="auto"/>
        <w:jc w:val="center"/>
        <w:rPr>
          <w:lang w:eastAsia="en-US"/>
        </w:rPr>
      </w:pPr>
      <w:r w:rsidRPr="00B06561">
        <w:rPr>
          <w:lang w:eastAsia="en-US"/>
        </w:rPr>
        <w:lastRenderedPageBreak/>
        <w:t xml:space="preserve">ΠΑΡΑΡΤΗΜΑ </w:t>
      </w:r>
      <w:r w:rsidRPr="00B06561">
        <w:rPr>
          <w:lang w:val="en-GB" w:eastAsia="en-US"/>
        </w:rPr>
        <w:t>V</w:t>
      </w:r>
    </w:p>
    <w:p w:rsidR="00B06561" w:rsidRPr="00B06561" w:rsidRDefault="00B06561" w:rsidP="00415DB4">
      <w:pPr>
        <w:spacing w:before="120" w:after="120" w:line="360" w:lineRule="auto"/>
        <w:jc w:val="center"/>
        <w:rPr>
          <w:szCs w:val="24"/>
          <w:lang w:eastAsia="en-US"/>
        </w:rPr>
      </w:pPr>
      <w:r w:rsidRPr="00B06561">
        <w:rPr>
          <w:szCs w:val="24"/>
          <w:lang w:eastAsia="en-US"/>
        </w:rPr>
        <w:t>ΠΕΡΙΕΧΟΜΕΝΟ ΤΟΥ ΕΥΡΩΠΑΪΚΟΥ ΠΛΑΙΣΙΟΥ ΓΙΑ ΤΟΝ ΔΙΑΣΥΝΟΡΙΑΚΟ ΣΥΝΤΟΝΙΣΜΟ ΤΗΣ ΔΙΑΧΕΙΡΙΣΗΣ ΤΗΣ ΚΥΚΛΟΦΟΡΙΑΣ, ΤΗΣ ΔΙΑΧΕΙΡΙΣΗΣ ΔΙΑΤΑΡΑΧ</w:t>
      </w:r>
      <w:r>
        <w:rPr>
          <w:szCs w:val="24"/>
          <w:lang w:eastAsia="en-US"/>
        </w:rPr>
        <w:t xml:space="preserve">ΏΝ ΚΑΙ ΤΗΣ ΔΙΑΧΕΙΡΙΣΗΣ ΚΡΙΣΕΩΝ </w:t>
      </w:r>
      <w:r w:rsidRPr="00B06561">
        <w:rPr>
          <w:szCs w:val="24"/>
          <w:lang w:eastAsia="en-US"/>
        </w:rPr>
        <w:t>ΠΟΥ ΑΝΑΦΕΡΕΤΑΙ ΣΤΟ ΑΡΘΡΟ 44</w:t>
      </w:r>
    </w:p>
    <w:p w:rsidR="00B06561" w:rsidRPr="00B06561" w:rsidRDefault="00B06561" w:rsidP="00B06561">
      <w:pPr>
        <w:spacing w:before="120" w:after="120" w:line="360" w:lineRule="auto"/>
        <w:rPr>
          <w:szCs w:val="24"/>
          <w:lang w:eastAsia="en-US"/>
        </w:rPr>
      </w:pPr>
      <w:r w:rsidRPr="00B06561">
        <w:rPr>
          <w:szCs w:val="24"/>
          <w:lang w:eastAsia="en-US"/>
        </w:rPr>
        <w:t>Το ευρωπαϊκό πλαίσιο για τον διασυνοριακό συντονι</w:t>
      </w:r>
      <w:r>
        <w:rPr>
          <w:szCs w:val="24"/>
          <w:lang w:eastAsia="en-US"/>
        </w:rPr>
        <w:t xml:space="preserve">σμό της </w:t>
      </w:r>
      <w:r w:rsidRPr="00B06561">
        <w:rPr>
          <w:szCs w:val="24"/>
          <w:lang w:eastAsia="en-US"/>
        </w:rPr>
        <w:t>διαχείρισης της κυκλοφορίας, των διαταραχών και των κρίσεων περιλαμβάνει τουλάχιστον τα ακόλουθα στοιχεία: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536"/>
        <w:gridCol w:w="2529"/>
      </w:tblGrid>
      <w:tr w:rsidR="00B06561" w:rsidRPr="00415DB4" w:rsidTr="004A24C9">
        <w:trPr>
          <w:tblHeader/>
        </w:trPr>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Στοιχείο</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Παραπομπή/-ές</w:t>
            </w:r>
          </w:p>
        </w:tc>
      </w:tr>
      <w:tr w:rsidR="00B06561" w:rsidRPr="00415DB4" w:rsidTr="004A24C9">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Κοινές αρχές για τη διαχείριση της κυκλοφορίας, τη διαχείριση διαταραχών και τη διαχείριση κρίσεων που πρέπει να λαμβάνονται υπόψη από τους διαχειριστές υποδομής κατά τον καθορισμό κανόνων και διαδικασιών για τη διαχείριση της κυκλοφορίας.</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Άρθρο 43</w:t>
            </w:r>
          </w:p>
        </w:tc>
      </w:tr>
      <w:tr w:rsidR="00B06561" w:rsidRPr="00415DB4" w:rsidTr="004A24C9">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Κοινοί κανόνες και διαδικασίες για τον συντονισμό της διαχείρισης της κυκλοφορίας, της διαχείρισης διαταραχών και της διαχείρισης κρίσεων μεταξύ των διαχειριστών υποδομής και με επιχειρησιακούς ενδιαφερόμενους φορείς.</w:t>
            </w:r>
          </w:p>
        </w:tc>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Άρθρο 42, άρθρο 43, άρθρο 45, άρθρο 46, άρθρο 47, άρθρο 48</w:t>
            </w:r>
          </w:p>
        </w:tc>
      </w:tr>
      <w:tr w:rsidR="00B06561" w:rsidRPr="00415DB4" w:rsidTr="004A24C9">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Κοινοί κανόνες και διαδικασίες για τη διαχείριση και την κατανομή της χωρητικότητας σε περίπτωση διαταραχών του δικτύου και καταστάσεων κρίσης.</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Άρθρο 41 παράγραφος 1</w:t>
            </w:r>
          </w:p>
        </w:tc>
      </w:tr>
      <w:tr w:rsidR="00B06561" w:rsidRPr="00415DB4" w:rsidTr="004A24C9">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Καθορισμός των αρμοδιοτήτων των επιχειρησιακών ενδιαφερόμενων φορέων που συμμετέχουν στη διαχείριση της διασυνοριακής κυκλοφορίας, με βάση ένα σύνολο συμφωνημένων επιχειρησιακών διαδικασιών, οροσήμων και διεπαφών.</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Άρθρο 45</w:t>
            </w:r>
          </w:p>
        </w:tc>
      </w:tr>
      <w:tr w:rsidR="00B06561" w:rsidRPr="00415DB4" w:rsidTr="004A24C9">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Διαδικασίες, κανόνες, εργαλεία και διεπαφές για την επικοινωνία και την ανταλλαγή πληροφοριών, συμπεριλαμβανομένων εναρμονισμένων ψηφιακών εργαλείων και διεπαφών, μεταξύ διαχειριστών υποδομής, επιχειρησιακών ενδιαφερόμενων φορέων και άλλων ενδιαφερόμενων μερών, ιδίως δημόσιων αρχών.</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Άρθρο 45, άρθρο 48, άρθρο 62</w:t>
            </w:r>
          </w:p>
        </w:tc>
      </w:tr>
      <w:tr w:rsidR="00B06561" w:rsidRPr="00415DB4" w:rsidTr="004A24C9">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 xml:space="preserve">Αρχές για τη σύσταση ειδικών ομάδων συντονισμού όσον αφορά τη διαχείριση της κυκλοφορίας, τη διαχείριση διαταραχών και τη </w:t>
            </w:r>
            <w:r w:rsidRPr="00415DB4">
              <w:rPr>
                <w:sz w:val="22"/>
                <w:szCs w:val="22"/>
                <w:lang w:eastAsia="en-US"/>
              </w:rPr>
              <w:lastRenderedPageBreak/>
              <w:t>διαχείριση κρίσεων.</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lastRenderedPageBreak/>
              <w:t>Άρθρο 53 παράγραφος 2</w:t>
            </w:r>
          </w:p>
        </w:tc>
      </w:tr>
      <w:tr w:rsidR="00B06561" w:rsidRPr="00415DB4" w:rsidTr="004A24C9">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Ρυθμίσεις για την προσομοίωση και την κατάρτιση, ιδίως σε σχέση με διαταραχές του δικτύου και καταστάσεις κρίσης.</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Άρθρο 42, άρθρο 46, άρθρο 47</w:t>
            </w:r>
          </w:p>
        </w:tc>
      </w:tr>
      <w:tr w:rsidR="00B06561" w:rsidRPr="00415DB4" w:rsidTr="004A24C9">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Ρυθμίσεις για την επανεξέταση των επιδόσεων της διαχείρισης της κυκλοφορίας, της διαχείρισης διαταραχών και της διαχείρισης κρίσεων, συμπεριλαμβανομένου του συντονισμού μεταξύ επιχειρησιακών ενδιαφερόμενων φορέων.</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Άρθρο 50, άρθρο 51</w:t>
            </w:r>
          </w:p>
        </w:tc>
      </w:tr>
    </w:tbl>
    <w:p w:rsidR="00B06561" w:rsidRPr="00B06561" w:rsidRDefault="00B06561" w:rsidP="00B06561">
      <w:pPr>
        <w:spacing w:before="120" w:after="120" w:line="360" w:lineRule="auto"/>
        <w:rPr>
          <w:szCs w:val="24"/>
          <w:lang w:val="en-GB" w:eastAsia="en-US"/>
        </w:rPr>
        <w:sectPr w:rsidR="00B06561" w:rsidRPr="00B06561">
          <w:pgSz w:w="11909" w:h="16834"/>
          <w:pgMar w:top="1134" w:right="1417" w:bottom="1417" w:left="1417" w:header="1134" w:footer="567" w:gutter="0"/>
          <w:cols w:space="720"/>
        </w:sectPr>
      </w:pPr>
    </w:p>
    <w:p w:rsidR="00B06561" w:rsidRPr="00B06561" w:rsidRDefault="00B06561" w:rsidP="00B06561">
      <w:pPr>
        <w:spacing w:before="120" w:after="120" w:line="360" w:lineRule="auto"/>
        <w:jc w:val="center"/>
        <w:rPr>
          <w:lang w:val="en-GB" w:eastAsia="en-US"/>
        </w:rPr>
      </w:pPr>
      <w:r w:rsidRPr="00B06561">
        <w:rPr>
          <w:lang w:val="en-GB" w:eastAsia="en-US"/>
        </w:rPr>
        <w:lastRenderedPageBreak/>
        <w:t>ΠΑΡΑΡΤΗΜΑ VI</w:t>
      </w:r>
    </w:p>
    <w:p w:rsidR="00B06561" w:rsidRPr="00B06561" w:rsidRDefault="00415DB4" w:rsidP="00415DB4">
      <w:pPr>
        <w:spacing w:before="120" w:after="120" w:line="360" w:lineRule="auto"/>
        <w:jc w:val="center"/>
        <w:rPr>
          <w:szCs w:val="24"/>
          <w:lang w:eastAsia="en-US"/>
        </w:rPr>
      </w:pPr>
      <w:r>
        <w:rPr>
          <w:szCs w:val="24"/>
          <w:lang w:eastAsia="en-US"/>
        </w:rPr>
        <w:t>ΔΙΑΤΑΡΑΧΕΣ ΔΙΚΤΥΟΥ</w:t>
      </w:r>
      <w:r w:rsidRPr="00B06561">
        <w:rPr>
          <w:szCs w:val="24"/>
          <w:lang w:eastAsia="en-US"/>
        </w:rPr>
        <w:t xml:space="preserve"> ΠΟΥ ΑΝΑΦΕΡΕΤΑΙ ΣΤΟ ΑΡΘΡΟ 46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031"/>
        <w:gridCol w:w="3242"/>
        <w:gridCol w:w="3792"/>
      </w:tblGrid>
      <w:tr w:rsidR="00B06561" w:rsidRPr="00415DB4" w:rsidTr="004A24C9">
        <w:trPr>
          <w:tblHeader/>
        </w:trPr>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Είδος περιστατικού</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Εκτιμώμενη πιθανή διάρκεια</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Εκτιμώμενος πιθανός αντίκτυπος</w:t>
            </w:r>
          </w:p>
        </w:tc>
      </w:tr>
      <w:tr w:rsidR="00B06561" w:rsidRPr="00415DB4" w:rsidTr="004A24C9">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Διαταραχές δικτύου</w:t>
            </w:r>
          </w:p>
        </w:tc>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Η επαναφορά της διαθέσιμης χωρητικότητας για χρήση από αμαξοστοιχία στα προ του περιστατικού επίπεδα απαιτεί 3 ή περισσότερες ημέρες</w:t>
            </w:r>
          </w:p>
        </w:tc>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 Το 50 % ή περισσότερο των αμαξοστοιχιών στο επηρεαζόμενο τμήμα που λειτουργεί σε ένα μόνο δίκτυο χρειάζεται επιχειρησιακή μεταχείριση</w:t>
            </w:r>
          </w:p>
          <w:p w:rsidR="00B06561" w:rsidRPr="00415DB4" w:rsidRDefault="00B06561" w:rsidP="00B06561">
            <w:pPr>
              <w:spacing w:before="120" w:after="120" w:line="360" w:lineRule="auto"/>
              <w:rPr>
                <w:sz w:val="22"/>
                <w:szCs w:val="22"/>
                <w:lang w:eastAsia="en-US"/>
              </w:rPr>
            </w:pPr>
            <w:r w:rsidRPr="00415DB4">
              <w:rPr>
                <w:sz w:val="22"/>
                <w:szCs w:val="22"/>
                <w:lang w:eastAsia="en-US"/>
              </w:rPr>
              <w:t>– Λιγότερο από το 50 % των αμαξοστοιχιών στο επηρεαζόμενο τμήμα που εκτελούν δρομολόγια σε περισσότερα από ένα δίκτυα χρειάζονται ή αναμένεται να χρειαστούν επιχειρησιακή μεταχείριση</w:t>
            </w:r>
          </w:p>
        </w:tc>
      </w:tr>
      <w:tr w:rsidR="00B06561" w:rsidRPr="00415DB4" w:rsidTr="004A24C9">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Διαταραχή σε πολλαπλά δίκτυα</w:t>
            </w:r>
          </w:p>
        </w:tc>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Η επαναφορά της διαθέσιμης χωρητικότητας για χρήση από αμαξοστοιχία στα προ του περιστατικού επίπεδα απαιτεί 3 ή περισσότερες ημέρες</w:t>
            </w:r>
          </w:p>
        </w:tc>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 Το 50 % ή περισσότερο των αμαξοστοιχιών στο επηρεαζόμενο τμήμα που εκτελούν δρομολόγια σε περισσότερα από ένα δίκτυα χρειάζονται ή αναμένεται να χρειαστούν επιχειρησιακή μεταχείριση</w:t>
            </w:r>
          </w:p>
        </w:tc>
      </w:tr>
    </w:tbl>
    <w:p w:rsidR="00B06561" w:rsidRPr="00B06561" w:rsidRDefault="00B06561" w:rsidP="00B06561">
      <w:pPr>
        <w:spacing w:before="120" w:after="120" w:line="360" w:lineRule="auto"/>
        <w:rPr>
          <w:szCs w:val="24"/>
          <w:lang w:eastAsia="en-US"/>
        </w:rPr>
      </w:pPr>
      <w:r w:rsidRPr="00B06561">
        <w:rPr>
          <w:szCs w:val="24"/>
          <w:lang w:eastAsia="en-US"/>
        </w:rPr>
        <w:t>Οι προϋποθέσεις σχετικά με τη διάρκεια και τις πιθανές επιπτώσεις στην κυκλοφορία είναι σωρευτικές.</w:t>
      </w:r>
    </w:p>
    <w:p w:rsidR="00B06561" w:rsidRPr="00B06561" w:rsidRDefault="00B06561" w:rsidP="00B06561">
      <w:pPr>
        <w:spacing w:before="120" w:after="120" w:line="360" w:lineRule="auto"/>
        <w:rPr>
          <w:szCs w:val="24"/>
          <w:lang w:eastAsia="en-US"/>
        </w:rPr>
        <w:sectPr w:rsidR="00B06561" w:rsidRPr="00B06561">
          <w:pgSz w:w="11909" w:h="16834"/>
          <w:pgMar w:top="1134" w:right="1417" w:bottom="1417" w:left="1417" w:header="1134" w:footer="567" w:gutter="0"/>
          <w:cols w:space="720"/>
        </w:sectPr>
      </w:pPr>
    </w:p>
    <w:p w:rsidR="00B06561" w:rsidRPr="00B06561" w:rsidRDefault="00B06561" w:rsidP="00B06561">
      <w:pPr>
        <w:spacing w:before="120" w:after="120" w:line="360" w:lineRule="auto"/>
        <w:jc w:val="center"/>
        <w:rPr>
          <w:lang w:eastAsia="en-US"/>
        </w:rPr>
      </w:pPr>
      <w:r w:rsidRPr="00B06561">
        <w:rPr>
          <w:lang w:eastAsia="en-US"/>
        </w:rPr>
        <w:lastRenderedPageBreak/>
        <w:t xml:space="preserve">ΠΑΡΑΡΤΗΜΑ </w:t>
      </w:r>
      <w:r w:rsidRPr="00B06561">
        <w:rPr>
          <w:lang w:val="en-GB" w:eastAsia="en-US"/>
        </w:rPr>
        <w:t>VII</w:t>
      </w:r>
    </w:p>
    <w:p w:rsidR="00B06561" w:rsidRPr="00B06561" w:rsidRDefault="00415DB4" w:rsidP="00415DB4">
      <w:pPr>
        <w:spacing w:before="120" w:after="120" w:line="360" w:lineRule="auto"/>
        <w:jc w:val="center"/>
        <w:rPr>
          <w:szCs w:val="24"/>
          <w:lang w:eastAsia="en-US"/>
        </w:rPr>
      </w:pPr>
      <w:r w:rsidRPr="00B06561">
        <w:rPr>
          <w:szCs w:val="24"/>
          <w:lang w:eastAsia="en-US"/>
        </w:rPr>
        <w:t>ΤΟΜΕΙΣ ΕΠΙΔΟΣΕΩΝ ΠΟΥ ΥΠΟΚΕΙΝΤΑ</w:t>
      </w:r>
      <w:r>
        <w:rPr>
          <w:szCs w:val="24"/>
          <w:lang w:eastAsia="en-US"/>
        </w:rPr>
        <w:t xml:space="preserve">Ι ΣΕ ΕΠΑΝΕΞΕΤΑΣΗ ΤΩΝ ΕΠΙΔΟΣΕΩΝ </w:t>
      </w:r>
      <w:r w:rsidRPr="00B06561">
        <w:rPr>
          <w:szCs w:val="24"/>
          <w:lang w:eastAsia="en-US"/>
        </w:rPr>
        <w:t>ΠΟΥ ΑΝΑΦΕΡΕΤΑΙ ΣΤΟ ΑΡΘΡΟ 50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742"/>
        <w:gridCol w:w="6323"/>
      </w:tblGrid>
      <w:tr w:rsidR="00B06561" w:rsidRPr="00B06561" w:rsidTr="004A24C9">
        <w:trPr>
          <w:tblHeader/>
        </w:trPr>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Τομέας επιδόσεων</w:t>
            </w:r>
          </w:p>
        </w:tc>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Σχετικά θέματα (ενδεικτικά)</w:t>
            </w:r>
          </w:p>
        </w:tc>
      </w:tr>
      <w:tr w:rsidR="00B06561" w:rsidRPr="00B06561" w:rsidTr="004A24C9">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Υποδομή και εξοπλισμός</w:t>
            </w:r>
          </w:p>
        </w:tc>
        <w:tc>
          <w:tcPr>
            <w:tcW w:w="0" w:type="auto"/>
          </w:tcPr>
          <w:p w:rsidR="00B06561" w:rsidRPr="00415DB4" w:rsidRDefault="00B06561" w:rsidP="00B06561">
            <w:pPr>
              <w:widowControl/>
              <w:tabs>
                <w:tab w:val="left" w:pos="850"/>
              </w:tabs>
              <w:autoSpaceDE w:val="0"/>
              <w:autoSpaceDN w:val="0"/>
              <w:spacing w:before="120" w:after="120" w:line="360" w:lineRule="auto"/>
              <w:ind w:left="851" w:hanging="851"/>
              <w:rPr>
                <w:rFonts w:eastAsia="Calibri"/>
                <w:noProof/>
                <w:sz w:val="22"/>
                <w:szCs w:val="22"/>
                <w:lang w:eastAsia="en-US"/>
              </w:rPr>
            </w:pPr>
            <w:r w:rsidRPr="00415DB4">
              <w:rPr>
                <w:rFonts w:eastAsia="Calibri"/>
                <w:sz w:val="22"/>
                <w:szCs w:val="22"/>
                <w:lang w:eastAsia="en-US"/>
              </w:rPr>
              <w:t>–</w:t>
            </w:r>
            <w:r w:rsidRPr="00415DB4">
              <w:rPr>
                <w:rFonts w:eastAsia="Calibri"/>
                <w:sz w:val="22"/>
                <w:szCs w:val="22"/>
                <w:lang w:eastAsia="en-US"/>
              </w:rPr>
              <w:tab/>
              <w:t>Χωρητικότητα και ικανότητες της υλικής υποδομής και του εξοπλισμού της, συμπεριλαμβανομένης της ανάπτυξης των προτύπων ΔΕΔ-Μ</w:t>
            </w:r>
          </w:p>
          <w:p w:rsidR="00B06561" w:rsidRPr="00415DB4" w:rsidRDefault="00B06561" w:rsidP="00B06561">
            <w:pPr>
              <w:widowControl/>
              <w:tabs>
                <w:tab w:val="left" w:pos="850"/>
              </w:tabs>
              <w:autoSpaceDE w:val="0"/>
              <w:autoSpaceDN w:val="0"/>
              <w:spacing w:before="120" w:after="120" w:line="360" w:lineRule="auto"/>
              <w:ind w:left="851" w:hanging="851"/>
              <w:rPr>
                <w:rFonts w:eastAsia="Calibri"/>
                <w:noProof/>
                <w:sz w:val="22"/>
                <w:szCs w:val="22"/>
                <w:lang w:eastAsia="en-US"/>
              </w:rPr>
            </w:pPr>
            <w:r w:rsidRPr="00415DB4">
              <w:rPr>
                <w:rFonts w:eastAsia="Calibri"/>
                <w:sz w:val="22"/>
                <w:szCs w:val="22"/>
                <w:lang w:eastAsia="en-US"/>
              </w:rPr>
              <w:t>–</w:t>
            </w:r>
            <w:r w:rsidRPr="00415DB4">
              <w:rPr>
                <w:rFonts w:eastAsia="Calibri"/>
                <w:sz w:val="22"/>
                <w:szCs w:val="22"/>
                <w:lang w:eastAsia="en-US"/>
              </w:rPr>
              <w:tab/>
              <w:t>Μειώσεις στη χωρητικότητα ή ικανότητα της υποδομής λόγω αναβολής της ανανέωσης, της συντήρησης ή της επισκευής της υποδομής</w:t>
            </w:r>
          </w:p>
        </w:tc>
      </w:tr>
      <w:tr w:rsidR="00B06561" w:rsidRPr="00B06561" w:rsidTr="004A24C9">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Χωρητικότητα υποδομής</w:t>
            </w:r>
          </w:p>
        </w:tc>
        <w:tc>
          <w:tcPr>
            <w:tcW w:w="0" w:type="auto"/>
          </w:tcPr>
          <w:p w:rsidR="00B06561" w:rsidRPr="00415DB4" w:rsidRDefault="00B06561" w:rsidP="00B06561">
            <w:pPr>
              <w:widowControl/>
              <w:tabs>
                <w:tab w:val="left" w:pos="850"/>
              </w:tabs>
              <w:autoSpaceDE w:val="0"/>
              <w:autoSpaceDN w:val="0"/>
              <w:spacing w:before="120" w:after="120" w:line="360" w:lineRule="auto"/>
              <w:ind w:left="851" w:hanging="851"/>
              <w:rPr>
                <w:rFonts w:eastAsia="Calibri"/>
                <w:b/>
                <w:i/>
                <w:noProof/>
                <w:sz w:val="22"/>
                <w:szCs w:val="22"/>
                <w:lang w:eastAsia="en-US"/>
              </w:rPr>
            </w:pPr>
            <w:r w:rsidRPr="00415DB4">
              <w:rPr>
                <w:rFonts w:eastAsia="Calibri"/>
                <w:sz w:val="22"/>
                <w:szCs w:val="22"/>
                <w:lang w:eastAsia="en-US"/>
              </w:rPr>
              <w:t>–</w:t>
            </w:r>
            <w:r w:rsidRPr="00415DB4">
              <w:rPr>
                <w:rFonts w:eastAsia="Calibri"/>
                <w:sz w:val="22"/>
                <w:szCs w:val="22"/>
                <w:lang w:eastAsia="en-US"/>
              </w:rPr>
              <w:tab/>
              <w:t>Προσφορά χωρητικότητας από άποψη ποσότητας και ποιότητας</w:t>
            </w:r>
            <w:r w:rsidRPr="00415DB4">
              <w:rPr>
                <w:rFonts w:eastAsia="Calibri"/>
                <w:b/>
                <w:bCs/>
                <w:i/>
                <w:iCs/>
                <w:sz w:val="22"/>
                <w:szCs w:val="22"/>
                <w:lang w:eastAsia="en-US"/>
              </w:rPr>
              <w:t>, συμπεριλαμβανομένης της συνοχής στα σύνορα του δικτύου</w:t>
            </w:r>
          </w:p>
          <w:p w:rsidR="00B06561" w:rsidRPr="00415DB4" w:rsidRDefault="00B06561" w:rsidP="00B06561">
            <w:pPr>
              <w:widowControl/>
              <w:tabs>
                <w:tab w:val="left" w:pos="850"/>
              </w:tabs>
              <w:autoSpaceDE w:val="0"/>
              <w:autoSpaceDN w:val="0"/>
              <w:spacing w:before="120" w:after="120" w:line="360" w:lineRule="auto"/>
              <w:ind w:left="851" w:hanging="851"/>
              <w:rPr>
                <w:rFonts w:eastAsia="Calibri"/>
                <w:noProof/>
                <w:sz w:val="22"/>
                <w:szCs w:val="22"/>
                <w:lang w:eastAsia="en-US"/>
              </w:rPr>
            </w:pPr>
            <w:r w:rsidRPr="00415DB4">
              <w:rPr>
                <w:rFonts w:eastAsia="Calibri"/>
                <w:sz w:val="22"/>
                <w:szCs w:val="22"/>
                <w:lang w:eastAsia="en-US"/>
              </w:rPr>
              <w:t>–</w:t>
            </w:r>
            <w:r w:rsidRPr="00415DB4">
              <w:rPr>
                <w:rFonts w:eastAsia="Calibri"/>
                <w:sz w:val="22"/>
                <w:szCs w:val="22"/>
                <w:lang w:eastAsia="en-US"/>
              </w:rPr>
              <w:tab/>
              <w:t>Χρησιμοποίηση της χωρητικότητας, πλεονάζουσα χωρητικότητα για την κάλυψη της αύξησης της κυκλοφορίας</w:t>
            </w:r>
          </w:p>
          <w:p w:rsidR="00B06561" w:rsidRPr="00415DB4" w:rsidRDefault="00B06561" w:rsidP="00B06561">
            <w:pPr>
              <w:widowControl/>
              <w:tabs>
                <w:tab w:val="left" w:pos="850"/>
              </w:tabs>
              <w:autoSpaceDE w:val="0"/>
              <w:autoSpaceDN w:val="0"/>
              <w:spacing w:before="120" w:after="120" w:line="360" w:lineRule="auto"/>
              <w:ind w:left="851" w:hanging="851"/>
              <w:rPr>
                <w:rFonts w:eastAsia="Calibri"/>
                <w:noProof/>
                <w:sz w:val="22"/>
                <w:szCs w:val="22"/>
                <w:lang w:eastAsia="en-US"/>
              </w:rPr>
            </w:pPr>
            <w:r w:rsidRPr="00415DB4">
              <w:rPr>
                <w:rFonts w:eastAsia="Calibri"/>
                <w:sz w:val="22"/>
                <w:szCs w:val="22"/>
                <w:lang w:eastAsia="en-US"/>
              </w:rPr>
              <w:t>–</w:t>
            </w:r>
            <w:r w:rsidRPr="00415DB4">
              <w:rPr>
                <w:rFonts w:eastAsia="Calibri"/>
                <w:sz w:val="22"/>
                <w:szCs w:val="22"/>
                <w:lang w:eastAsia="en-US"/>
              </w:rPr>
              <w:tab/>
              <w:t>Συνοχή μεταξύ της διαθέσιμης χωρητικότητας (σχεδιασμένης ή μη σχεδιασμένης) και των αναγκών της αγοράς</w:t>
            </w:r>
          </w:p>
          <w:p w:rsidR="00B06561" w:rsidRPr="00415DB4" w:rsidRDefault="00B06561" w:rsidP="00B06561">
            <w:pPr>
              <w:widowControl/>
              <w:tabs>
                <w:tab w:val="left" w:pos="850"/>
              </w:tabs>
              <w:autoSpaceDE w:val="0"/>
              <w:autoSpaceDN w:val="0"/>
              <w:spacing w:before="120" w:after="120" w:line="360" w:lineRule="auto"/>
              <w:ind w:left="851" w:hanging="851"/>
              <w:rPr>
                <w:rFonts w:eastAsia="Calibri"/>
                <w:noProof/>
                <w:sz w:val="22"/>
                <w:szCs w:val="22"/>
                <w:lang w:eastAsia="en-US"/>
              </w:rPr>
            </w:pPr>
            <w:r w:rsidRPr="00415DB4">
              <w:rPr>
                <w:rFonts w:eastAsia="Calibri"/>
                <w:sz w:val="22"/>
                <w:szCs w:val="22"/>
                <w:lang w:eastAsia="en-US"/>
              </w:rPr>
              <w:t>–</w:t>
            </w:r>
            <w:r w:rsidRPr="00415DB4">
              <w:rPr>
                <w:rFonts w:eastAsia="Calibri"/>
                <w:sz w:val="22"/>
                <w:szCs w:val="22"/>
                <w:lang w:eastAsia="en-US"/>
              </w:rPr>
              <w:tab/>
              <w:t>Σταθερότητα της προσφοράς χωρητικότητας, ιδίως σε σχέση με έργα υποδομής</w:t>
            </w:r>
          </w:p>
          <w:p w:rsidR="00B06561" w:rsidRPr="00415DB4" w:rsidRDefault="00B06561" w:rsidP="00B06561">
            <w:pPr>
              <w:widowControl/>
              <w:tabs>
                <w:tab w:val="left" w:pos="850"/>
              </w:tabs>
              <w:autoSpaceDE w:val="0"/>
              <w:autoSpaceDN w:val="0"/>
              <w:spacing w:before="120" w:after="120" w:line="360" w:lineRule="auto"/>
              <w:ind w:left="851" w:hanging="851"/>
              <w:rPr>
                <w:rFonts w:eastAsia="Calibri"/>
                <w:noProof/>
                <w:sz w:val="22"/>
                <w:szCs w:val="22"/>
                <w:lang w:eastAsia="en-US"/>
              </w:rPr>
            </w:pPr>
            <w:r w:rsidRPr="00415DB4">
              <w:rPr>
                <w:rFonts w:eastAsia="Calibri"/>
                <w:sz w:val="22"/>
                <w:szCs w:val="22"/>
                <w:lang w:eastAsia="en-US"/>
              </w:rPr>
              <w:t>–</w:t>
            </w:r>
            <w:r w:rsidRPr="00415DB4">
              <w:rPr>
                <w:rFonts w:eastAsia="Calibri"/>
                <w:sz w:val="22"/>
                <w:szCs w:val="22"/>
                <w:lang w:eastAsia="en-US"/>
              </w:rPr>
              <w:tab/>
              <w:t>Κορεσμένη υποδομή</w:t>
            </w:r>
          </w:p>
          <w:p w:rsidR="00B06561" w:rsidRPr="00415DB4" w:rsidRDefault="00B06561" w:rsidP="00B06561">
            <w:pPr>
              <w:widowControl/>
              <w:tabs>
                <w:tab w:val="left" w:pos="850"/>
              </w:tabs>
              <w:autoSpaceDE w:val="0"/>
              <w:autoSpaceDN w:val="0"/>
              <w:spacing w:before="120" w:after="120" w:line="360" w:lineRule="auto"/>
              <w:ind w:left="851" w:hanging="851"/>
              <w:rPr>
                <w:rFonts w:eastAsia="Calibri"/>
                <w:noProof/>
                <w:sz w:val="22"/>
                <w:szCs w:val="22"/>
                <w:lang w:eastAsia="en-US"/>
              </w:rPr>
            </w:pPr>
            <w:r w:rsidRPr="00415DB4">
              <w:rPr>
                <w:rFonts w:eastAsia="Calibri"/>
                <w:sz w:val="22"/>
                <w:szCs w:val="22"/>
                <w:lang w:eastAsia="en-US"/>
              </w:rPr>
              <w:t>–</w:t>
            </w:r>
            <w:r w:rsidRPr="00415DB4">
              <w:rPr>
                <w:rFonts w:eastAsia="Calibri"/>
                <w:sz w:val="22"/>
                <w:szCs w:val="22"/>
                <w:lang w:eastAsia="en-US"/>
              </w:rPr>
              <w:tab/>
              <w:t>Προγραμματισμένοι χρόνοι στάσης αμαξοστοιχιών σε συνοριακούς σταθμούς</w:t>
            </w:r>
          </w:p>
        </w:tc>
      </w:tr>
      <w:tr w:rsidR="00B06561" w:rsidRPr="00B06561" w:rsidTr="004A24C9">
        <w:tc>
          <w:tcPr>
            <w:tcW w:w="0" w:type="auto"/>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Διαχείριση της κυκλοφορίας</w:t>
            </w:r>
          </w:p>
        </w:tc>
        <w:tc>
          <w:tcPr>
            <w:tcW w:w="0" w:type="auto"/>
          </w:tcPr>
          <w:p w:rsidR="00B06561" w:rsidRPr="00415DB4" w:rsidRDefault="00B06561" w:rsidP="00B06561">
            <w:pPr>
              <w:widowControl/>
              <w:tabs>
                <w:tab w:val="left" w:pos="850"/>
              </w:tabs>
              <w:autoSpaceDE w:val="0"/>
              <w:autoSpaceDN w:val="0"/>
              <w:spacing w:before="120" w:after="120" w:line="360" w:lineRule="auto"/>
              <w:ind w:left="851" w:hanging="851"/>
              <w:rPr>
                <w:rFonts w:eastAsia="Calibri"/>
                <w:noProof/>
                <w:sz w:val="22"/>
                <w:szCs w:val="22"/>
                <w:lang w:eastAsia="en-US"/>
              </w:rPr>
            </w:pPr>
            <w:r w:rsidRPr="00415DB4">
              <w:rPr>
                <w:rFonts w:eastAsia="Calibri"/>
                <w:sz w:val="22"/>
                <w:szCs w:val="22"/>
                <w:lang w:eastAsia="en-US"/>
              </w:rPr>
              <w:t>–</w:t>
            </w:r>
            <w:r w:rsidRPr="00415DB4">
              <w:rPr>
                <w:rFonts w:eastAsia="Calibri"/>
                <w:sz w:val="22"/>
                <w:szCs w:val="22"/>
                <w:lang w:eastAsia="en-US"/>
              </w:rPr>
              <w:tab/>
              <w:t>Χρονική συνέπεια / καθυστερήσεις των διαφόρων τύπων σιδηροδρομικών υπηρεσιών, στην αφετηρία, στις ενδιάμεσες στάσεις και στον προορισμό και σε σημαντικά από επιχειρησιακή άποψη σημεία</w:t>
            </w:r>
          </w:p>
          <w:p w:rsidR="00B06561" w:rsidRPr="00415DB4" w:rsidRDefault="00B06561" w:rsidP="00B06561">
            <w:pPr>
              <w:widowControl/>
              <w:tabs>
                <w:tab w:val="left" w:pos="850"/>
              </w:tabs>
              <w:autoSpaceDE w:val="0"/>
              <w:autoSpaceDN w:val="0"/>
              <w:spacing w:before="120" w:after="120" w:line="360" w:lineRule="auto"/>
              <w:ind w:left="851" w:hanging="851"/>
              <w:rPr>
                <w:rFonts w:eastAsia="Calibri"/>
                <w:noProof/>
                <w:sz w:val="22"/>
                <w:szCs w:val="22"/>
                <w:lang w:eastAsia="en-US"/>
              </w:rPr>
            </w:pPr>
            <w:r w:rsidRPr="00415DB4">
              <w:rPr>
                <w:rFonts w:eastAsia="Calibri"/>
                <w:sz w:val="22"/>
                <w:szCs w:val="22"/>
                <w:lang w:eastAsia="en-US"/>
              </w:rPr>
              <w:t>–</w:t>
            </w:r>
            <w:r w:rsidRPr="00415DB4">
              <w:rPr>
                <w:rFonts w:eastAsia="Calibri"/>
                <w:sz w:val="22"/>
                <w:szCs w:val="22"/>
                <w:lang w:eastAsia="en-US"/>
              </w:rPr>
              <w:tab/>
              <w:t>Ματαιώσεις δρομολογίων</w:t>
            </w:r>
          </w:p>
          <w:p w:rsidR="00B06561" w:rsidRPr="00415DB4" w:rsidRDefault="00B06561" w:rsidP="00B06561">
            <w:pPr>
              <w:widowControl/>
              <w:tabs>
                <w:tab w:val="left" w:pos="850"/>
              </w:tabs>
              <w:autoSpaceDE w:val="0"/>
              <w:autoSpaceDN w:val="0"/>
              <w:spacing w:before="120" w:after="120" w:line="360" w:lineRule="auto"/>
              <w:ind w:left="851" w:hanging="851"/>
              <w:rPr>
                <w:rFonts w:eastAsia="Calibri"/>
                <w:noProof/>
                <w:sz w:val="22"/>
                <w:szCs w:val="22"/>
                <w:lang w:eastAsia="en-US"/>
              </w:rPr>
            </w:pPr>
            <w:r w:rsidRPr="00415DB4">
              <w:rPr>
                <w:rFonts w:eastAsia="Calibri"/>
                <w:sz w:val="22"/>
                <w:szCs w:val="22"/>
                <w:lang w:eastAsia="en-US"/>
              </w:rPr>
              <w:t>–</w:t>
            </w:r>
            <w:r w:rsidRPr="00415DB4">
              <w:rPr>
                <w:rFonts w:eastAsia="Calibri"/>
                <w:sz w:val="22"/>
                <w:szCs w:val="22"/>
                <w:lang w:eastAsia="en-US"/>
              </w:rPr>
              <w:tab/>
              <w:t>Πραγματικοί χρόνοι στάσης αμαξοστοιχιών σε συνοριακούς σταθμούς</w:t>
            </w:r>
          </w:p>
        </w:tc>
      </w:tr>
      <w:tr w:rsidR="00B06561" w:rsidRPr="00B06561" w:rsidTr="004A24C9">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lastRenderedPageBreak/>
              <w:t>Διαχείριση διαταραχών και διαχείριση κρίσεων</w:t>
            </w:r>
          </w:p>
        </w:tc>
        <w:tc>
          <w:tcPr>
            <w:tcW w:w="0" w:type="auto"/>
          </w:tcPr>
          <w:p w:rsidR="00B06561" w:rsidRPr="00415DB4" w:rsidRDefault="00B06561" w:rsidP="00B06561">
            <w:pPr>
              <w:widowControl/>
              <w:tabs>
                <w:tab w:val="left" w:pos="850"/>
              </w:tabs>
              <w:autoSpaceDE w:val="0"/>
              <w:autoSpaceDN w:val="0"/>
              <w:spacing w:before="120" w:after="120" w:line="360" w:lineRule="auto"/>
              <w:ind w:left="851" w:hanging="851"/>
              <w:rPr>
                <w:rFonts w:eastAsia="Calibri"/>
                <w:noProof/>
                <w:sz w:val="22"/>
                <w:szCs w:val="22"/>
                <w:lang w:eastAsia="en-US"/>
              </w:rPr>
            </w:pPr>
            <w:r w:rsidRPr="00415DB4">
              <w:rPr>
                <w:rFonts w:eastAsia="Calibri"/>
                <w:sz w:val="22"/>
                <w:szCs w:val="22"/>
                <w:lang w:eastAsia="en-US"/>
              </w:rPr>
              <w:t>–</w:t>
            </w:r>
            <w:r w:rsidRPr="00415DB4">
              <w:rPr>
                <w:rFonts w:eastAsia="Calibri"/>
                <w:sz w:val="22"/>
                <w:szCs w:val="22"/>
                <w:lang w:eastAsia="en-US"/>
              </w:rPr>
              <w:tab/>
              <w:t>Ποσοστό κυκλοφορίας που θα μπορούσε να εκτραπεί ή να προγραμματιστεί εκ νέου κατά τη διάρκεια της διαταραχής ή της κρίσης</w:t>
            </w:r>
          </w:p>
          <w:p w:rsidR="00B06561" w:rsidRPr="00415DB4" w:rsidRDefault="00B06561" w:rsidP="00B06561">
            <w:pPr>
              <w:widowControl/>
              <w:tabs>
                <w:tab w:val="left" w:pos="850"/>
              </w:tabs>
              <w:autoSpaceDE w:val="0"/>
              <w:autoSpaceDN w:val="0"/>
              <w:spacing w:before="120" w:after="120" w:line="360" w:lineRule="auto"/>
              <w:ind w:left="851" w:hanging="851"/>
              <w:rPr>
                <w:rFonts w:eastAsia="Calibri"/>
                <w:noProof/>
                <w:sz w:val="22"/>
                <w:szCs w:val="22"/>
                <w:lang w:eastAsia="en-US"/>
              </w:rPr>
            </w:pPr>
            <w:r w:rsidRPr="00415DB4">
              <w:rPr>
                <w:rFonts w:eastAsia="Calibri"/>
                <w:sz w:val="22"/>
                <w:szCs w:val="22"/>
                <w:lang w:eastAsia="en-US"/>
              </w:rPr>
              <w:t>–</w:t>
            </w:r>
            <w:r w:rsidRPr="00415DB4">
              <w:rPr>
                <w:rFonts w:eastAsia="Calibri"/>
                <w:sz w:val="22"/>
                <w:szCs w:val="22"/>
                <w:lang w:eastAsia="en-US"/>
              </w:rPr>
              <w:tab/>
              <w:t>Αντίκτυπος των διαταραχών στη σιδηροδρομική κυκλοφορία από άποψη καθυστερήσεων και ματαιώσεων</w:t>
            </w:r>
          </w:p>
          <w:p w:rsidR="00B06561" w:rsidRPr="00415DB4" w:rsidRDefault="00B06561" w:rsidP="00B06561">
            <w:pPr>
              <w:widowControl/>
              <w:tabs>
                <w:tab w:val="left" w:pos="850"/>
              </w:tabs>
              <w:autoSpaceDE w:val="0"/>
              <w:autoSpaceDN w:val="0"/>
              <w:spacing w:before="120" w:after="120" w:line="360" w:lineRule="auto"/>
              <w:ind w:left="851" w:hanging="851"/>
              <w:rPr>
                <w:rFonts w:eastAsia="Calibri"/>
                <w:noProof/>
                <w:sz w:val="22"/>
                <w:szCs w:val="22"/>
                <w:lang w:eastAsia="en-US"/>
              </w:rPr>
            </w:pPr>
            <w:r w:rsidRPr="00415DB4">
              <w:rPr>
                <w:rFonts w:eastAsia="Calibri"/>
                <w:sz w:val="22"/>
                <w:szCs w:val="22"/>
                <w:lang w:eastAsia="en-US"/>
              </w:rPr>
              <w:t>–</w:t>
            </w:r>
            <w:r w:rsidRPr="00415DB4">
              <w:rPr>
                <w:rFonts w:eastAsia="Calibri"/>
                <w:sz w:val="22"/>
                <w:szCs w:val="22"/>
                <w:lang w:eastAsia="en-US"/>
              </w:rPr>
              <w:tab/>
              <w:t>Επιπτώσεις των διαταραχών στους φορείς εκμετάλλευσης σιδηροδρομικών υπηρεσιών και στους πελάτες τους</w:t>
            </w:r>
          </w:p>
          <w:p w:rsidR="00B06561" w:rsidRPr="00415DB4" w:rsidRDefault="00B06561" w:rsidP="00B06561">
            <w:pPr>
              <w:widowControl/>
              <w:tabs>
                <w:tab w:val="left" w:pos="850"/>
              </w:tabs>
              <w:autoSpaceDE w:val="0"/>
              <w:autoSpaceDN w:val="0"/>
              <w:spacing w:before="120" w:after="120" w:line="360" w:lineRule="auto"/>
              <w:ind w:left="851" w:hanging="851"/>
              <w:rPr>
                <w:rFonts w:eastAsia="Calibri"/>
                <w:noProof/>
                <w:sz w:val="22"/>
                <w:szCs w:val="22"/>
                <w:lang w:eastAsia="en-US"/>
              </w:rPr>
            </w:pPr>
            <w:r w:rsidRPr="00415DB4">
              <w:rPr>
                <w:rFonts w:eastAsia="Calibri"/>
                <w:sz w:val="22"/>
                <w:szCs w:val="22"/>
                <w:lang w:eastAsia="en-US"/>
              </w:rPr>
              <w:t>–</w:t>
            </w:r>
            <w:r w:rsidRPr="00415DB4">
              <w:rPr>
                <w:rFonts w:eastAsia="Calibri"/>
                <w:sz w:val="22"/>
                <w:szCs w:val="22"/>
                <w:lang w:eastAsia="en-US"/>
              </w:rPr>
              <w:tab/>
              <w:t>Συγκεκριμένα ζητήματα που ανέκυψαν (ποιοτικά)</w:t>
            </w:r>
          </w:p>
        </w:tc>
      </w:tr>
      <w:tr w:rsidR="00B06561" w:rsidRPr="00B06561" w:rsidTr="004A24C9">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Ανάπτυξη και επιδόσεις ψηφιακών υπηρεσιών, εργαλείων και διεπαφών</w:t>
            </w:r>
          </w:p>
        </w:tc>
        <w:tc>
          <w:tcPr>
            <w:tcW w:w="0" w:type="auto"/>
          </w:tcPr>
          <w:p w:rsidR="00B06561" w:rsidRPr="00415DB4" w:rsidRDefault="00B06561" w:rsidP="00B06561">
            <w:pPr>
              <w:widowControl/>
              <w:tabs>
                <w:tab w:val="left" w:pos="850"/>
              </w:tabs>
              <w:autoSpaceDE w:val="0"/>
              <w:autoSpaceDN w:val="0"/>
              <w:spacing w:before="120" w:after="120" w:line="360" w:lineRule="auto"/>
              <w:ind w:left="851" w:hanging="851"/>
              <w:rPr>
                <w:rFonts w:eastAsia="Calibri"/>
                <w:noProof/>
                <w:sz w:val="22"/>
                <w:szCs w:val="22"/>
                <w:lang w:eastAsia="en-US"/>
              </w:rPr>
            </w:pPr>
            <w:r w:rsidRPr="00415DB4">
              <w:rPr>
                <w:rFonts w:eastAsia="Calibri"/>
                <w:sz w:val="22"/>
                <w:szCs w:val="22"/>
                <w:lang w:eastAsia="en-US"/>
              </w:rPr>
              <w:t>–</w:t>
            </w:r>
            <w:r w:rsidRPr="00415DB4">
              <w:rPr>
                <w:rFonts w:eastAsia="Calibri"/>
                <w:sz w:val="22"/>
                <w:szCs w:val="22"/>
                <w:lang w:eastAsia="en-US"/>
              </w:rPr>
              <w:tab/>
              <w:t xml:space="preserve">Υποστήριξη των διαδικασιών που σχετίζονται με τη διαχείριση της χωρητικότητας, τη διαχείριση της κυκλοφορίας και τη διαχείριση των διαταραχών </w:t>
            </w:r>
          </w:p>
          <w:p w:rsidR="00B06561" w:rsidRPr="00415DB4" w:rsidRDefault="00B06561" w:rsidP="00F407FE">
            <w:pPr>
              <w:widowControl/>
              <w:tabs>
                <w:tab w:val="left" w:pos="850"/>
              </w:tabs>
              <w:spacing w:before="120" w:after="120" w:line="360" w:lineRule="auto"/>
              <w:ind w:left="851" w:hanging="851"/>
              <w:rPr>
                <w:rFonts w:eastAsia="Calibri"/>
                <w:b/>
                <w:i/>
                <w:noProof/>
                <w:sz w:val="22"/>
                <w:szCs w:val="22"/>
                <w:lang w:eastAsia="en-US"/>
              </w:rPr>
            </w:pPr>
            <w:r w:rsidRPr="00415DB4">
              <w:rPr>
                <w:rFonts w:eastAsia="Calibri"/>
                <w:sz w:val="22"/>
                <w:szCs w:val="22"/>
                <w:lang w:eastAsia="en-US"/>
              </w:rPr>
              <w:t>–</w:t>
            </w:r>
            <w:r w:rsidRPr="00415DB4">
              <w:rPr>
                <w:rFonts w:eastAsia="Calibri"/>
                <w:sz w:val="22"/>
                <w:szCs w:val="22"/>
                <w:lang w:eastAsia="en-US"/>
              </w:rPr>
              <w:tab/>
              <w:t>Πληρότητα και ποιότητα των παρεχόμενων πληροφοριών και δεδομένων</w:t>
            </w:r>
            <w:r w:rsidRPr="00415DB4">
              <w:rPr>
                <w:rFonts w:eastAsia="Calibri"/>
                <w:b/>
                <w:bCs/>
                <w:i/>
                <w:iCs/>
                <w:sz w:val="22"/>
                <w:szCs w:val="22"/>
                <w:lang w:eastAsia="en-US"/>
              </w:rPr>
              <w:t>, καθώς και ευκολία πρόσβασης για επιχειρησιακούς ενδιαφερόμενους φορείς</w:t>
            </w:r>
          </w:p>
          <w:p w:rsidR="00B06561" w:rsidRPr="00415DB4" w:rsidRDefault="00B06561" w:rsidP="00B06561">
            <w:pPr>
              <w:widowControl/>
              <w:tabs>
                <w:tab w:val="left" w:pos="850"/>
              </w:tabs>
              <w:autoSpaceDE w:val="0"/>
              <w:autoSpaceDN w:val="0"/>
              <w:spacing w:before="120" w:after="120" w:line="360" w:lineRule="auto"/>
              <w:ind w:left="851" w:hanging="851"/>
              <w:rPr>
                <w:rFonts w:eastAsia="Calibri"/>
                <w:noProof/>
                <w:sz w:val="22"/>
                <w:szCs w:val="22"/>
                <w:lang w:eastAsia="en-US"/>
              </w:rPr>
            </w:pPr>
            <w:r w:rsidRPr="00415DB4">
              <w:rPr>
                <w:rFonts w:eastAsia="Calibri"/>
                <w:sz w:val="22"/>
                <w:szCs w:val="22"/>
                <w:lang w:eastAsia="en-US"/>
              </w:rPr>
              <w:t>–</w:t>
            </w:r>
            <w:r w:rsidRPr="00415DB4">
              <w:rPr>
                <w:rFonts w:eastAsia="Calibri"/>
                <w:sz w:val="22"/>
                <w:szCs w:val="22"/>
                <w:lang w:eastAsia="en-US"/>
              </w:rPr>
              <w:tab/>
              <w:t xml:space="preserve">Ευθυγράμμιση με την ευρωπαϊκή αρχιτεκτονική που αναπτύχθηκε στο πλαίσιο του ERJU και με τις σχετικές τεχνικές προδιαγραφές σύμφωνα με την οδηγία (ΕΕ) 2016/797 </w:t>
            </w:r>
          </w:p>
        </w:tc>
      </w:tr>
      <w:tr w:rsidR="00B06561" w:rsidRPr="00B06561" w:rsidTr="004A24C9">
        <w:tc>
          <w:tcPr>
            <w:tcW w:w="0" w:type="auto"/>
          </w:tcPr>
          <w:p w:rsidR="00B06561" w:rsidRPr="00415DB4" w:rsidRDefault="00B06561" w:rsidP="00B06561">
            <w:pPr>
              <w:spacing w:before="120" w:after="120" w:line="360" w:lineRule="auto"/>
              <w:rPr>
                <w:sz w:val="22"/>
                <w:szCs w:val="22"/>
                <w:lang w:eastAsia="en-US"/>
              </w:rPr>
            </w:pPr>
            <w:r w:rsidRPr="00415DB4">
              <w:rPr>
                <w:sz w:val="22"/>
                <w:szCs w:val="22"/>
                <w:lang w:eastAsia="en-US"/>
              </w:rPr>
              <w:t>Συμμόρφωση προς τις κανονιστικές διατάξεις· ρυθμιστική εποπτεία</w:t>
            </w:r>
          </w:p>
        </w:tc>
        <w:tc>
          <w:tcPr>
            <w:tcW w:w="0" w:type="auto"/>
          </w:tcPr>
          <w:p w:rsidR="00B06561" w:rsidRPr="00415DB4" w:rsidRDefault="00B06561" w:rsidP="00B06561">
            <w:pPr>
              <w:widowControl/>
              <w:tabs>
                <w:tab w:val="left" w:pos="850"/>
              </w:tabs>
              <w:autoSpaceDE w:val="0"/>
              <w:autoSpaceDN w:val="0"/>
              <w:spacing w:before="120" w:after="120" w:line="360" w:lineRule="auto"/>
              <w:ind w:left="851" w:hanging="851"/>
              <w:rPr>
                <w:rFonts w:eastAsia="Calibri"/>
                <w:noProof/>
                <w:sz w:val="22"/>
                <w:szCs w:val="22"/>
                <w:lang w:eastAsia="en-US"/>
              </w:rPr>
            </w:pPr>
            <w:r w:rsidRPr="00415DB4">
              <w:rPr>
                <w:rFonts w:eastAsia="Calibri"/>
                <w:sz w:val="22"/>
                <w:szCs w:val="22"/>
                <w:lang w:eastAsia="en-US"/>
              </w:rPr>
              <w:t>–</w:t>
            </w:r>
            <w:r w:rsidRPr="00415DB4">
              <w:rPr>
                <w:rFonts w:eastAsia="Calibri"/>
                <w:sz w:val="22"/>
                <w:szCs w:val="22"/>
                <w:lang w:eastAsia="en-US"/>
              </w:rPr>
              <w:tab/>
              <w:t>Δείκτες διαδικασίας για την παρακολούθηση της συμμόρφωσης με τους κανόνες και τις διαδικασίες</w:t>
            </w:r>
          </w:p>
          <w:p w:rsidR="00B06561" w:rsidRPr="00415DB4" w:rsidRDefault="00B06561" w:rsidP="00B06561">
            <w:pPr>
              <w:widowControl/>
              <w:tabs>
                <w:tab w:val="left" w:pos="850"/>
              </w:tabs>
              <w:autoSpaceDE w:val="0"/>
              <w:autoSpaceDN w:val="0"/>
              <w:spacing w:before="120" w:after="120" w:line="360" w:lineRule="auto"/>
              <w:ind w:left="851" w:hanging="851"/>
              <w:rPr>
                <w:rFonts w:eastAsia="Calibri"/>
                <w:noProof/>
                <w:sz w:val="22"/>
                <w:szCs w:val="22"/>
                <w:lang w:eastAsia="en-US"/>
              </w:rPr>
            </w:pPr>
            <w:r w:rsidRPr="00415DB4">
              <w:rPr>
                <w:rFonts w:eastAsia="Calibri"/>
                <w:sz w:val="22"/>
                <w:szCs w:val="22"/>
                <w:lang w:eastAsia="en-US"/>
              </w:rPr>
              <w:t>–</w:t>
            </w:r>
            <w:r w:rsidRPr="00415DB4">
              <w:rPr>
                <w:rFonts w:eastAsia="Calibri"/>
                <w:sz w:val="22"/>
                <w:szCs w:val="22"/>
                <w:lang w:eastAsia="en-US"/>
              </w:rPr>
              <w:tab/>
              <w:t>Καταγγελίες που υποβάλλονται στους ρυθμιστικούς φορείς και στο ENRRB</w:t>
            </w:r>
          </w:p>
        </w:tc>
      </w:tr>
    </w:tbl>
    <w:p w:rsidR="00B06561" w:rsidRPr="00F407FE" w:rsidRDefault="00F407FE" w:rsidP="00B06561">
      <w:pPr>
        <w:spacing w:before="120" w:after="120" w:line="360" w:lineRule="auto"/>
        <w:rPr>
          <w:b/>
          <w:szCs w:val="24"/>
          <w:lang w:eastAsia="en-US"/>
        </w:rPr>
        <w:sectPr w:rsidR="00B06561" w:rsidRPr="00F407FE">
          <w:pgSz w:w="11909" w:h="16834"/>
          <w:pgMar w:top="1134" w:right="1417" w:bottom="1417" w:left="1417" w:header="1134" w:footer="567" w:gutter="0"/>
          <w:cols w:space="720"/>
        </w:sectPr>
      </w:pPr>
      <w:r>
        <w:rPr>
          <w:b/>
          <w:szCs w:val="24"/>
          <w:lang w:eastAsia="en-US"/>
        </w:rPr>
        <w:t xml:space="preserve"> [Τροπολογία 263]</w:t>
      </w:r>
    </w:p>
    <w:p w:rsidR="00B06561" w:rsidRPr="00B06561" w:rsidRDefault="00B06561" w:rsidP="00B06561">
      <w:pPr>
        <w:spacing w:before="120" w:after="120" w:line="360" w:lineRule="auto"/>
        <w:jc w:val="center"/>
        <w:rPr>
          <w:lang w:eastAsia="en-US"/>
        </w:rPr>
      </w:pPr>
      <w:r w:rsidRPr="00B06561">
        <w:rPr>
          <w:lang w:eastAsia="en-US"/>
        </w:rPr>
        <w:lastRenderedPageBreak/>
        <w:t xml:space="preserve">ΠΑΡΑΡΤΗΜΑ </w:t>
      </w:r>
      <w:r w:rsidRPr="00B06561">
        <w:rPr>
          <w:lang w:val="en-GB" w:eastAsia="en-US"/>
        </w:rPr>
        <w:t>VIII</w:t>
      </w:r>
    </w:p>
    <w:p w:rsidR="00B06561" w:rsidRPr="00B06561" w:rsidRDefault="00415DB4" w:rsidP="00415DB4">
      <w:pPr>
        <w:spacing w:before="120" w:after="120" w:line="360" w:lineRule="auto"/>
        <w:jc w:val="center"/>
        <w:rPr>
          <w:szCs w:val="24"/>
          <w:lang w:eastAsia="en-US"/>
        </w:rPr>
      </w:pPr>
      <w:r w:rsidRPr="00B06561">
        <w:rPr>
          <w:szCs w:val="24"/>
          <w:lang w:eastAsia="en-US"/>
        </w:rPr>
        <w:t>ΠΛΗΡΟΦΟΡΙΕΣ ΠΟΥ ΠΡΕΠΕΙ ΝΑ ΠΑΡΕΧΟΝΤΑΙ ΣΤΟΥΣ ΕΠΙΧΕΙΡΗ</w:t>
      </w:r>
      <w:r>
        <w:rPr>
          <w:szCs w:val="24"/>
          <w:lang w:eastAsia="en-US"/>
        </w:rPr>
        <w:t xml:space="preserve">ΣΙΑΚΟΥΣ ΕΝΔΙΑΦΕΡΟΜΕΝΟΥΣ ΦΟΡΕΙΣ </w:t>
      </w:r>
      <w:r w:rsidRPr="00B06561">
        <w:rPr>
          <w:szCs w:val="24"/>
          <w:lang w:eastAsia="en-US"/>
        </w:rPr>
        <w:t>ΠΟΥ ΑΝΑΦΕΡΕΤΑΙ ΣΤΟ ΑΡΘΡΟ 48</w:t>
      </w:r>
    </w:p>
    <w:p w:rsidR="00B06561" w:rsidRPr="00B06561" w:rsidRDefault="00B06561" w:rsidP="00B06561">
      <w:pPr>
        <w:spacing w:before="120" w:after="120" w:line="360" w:lineRule="auto"/>
        <w:rPr>
          <w:szCs w:val="24"/>
          <w:lang w:eastAsia="en-US"/>
        </w:rPr>
      </w:pPr>
      <w:r w:rsidRPr="00B06561">
        <w:rPr>
          <w:szCs w:val="24"/>
          <w:lang w:eastAsia="en-US"/>
        </w:rPr>
        <w:t>Οι ακόλουθες πληροφορίες που παρέχονται σύμφωνα με την οδηγία (ΕΕ) 2016/797 και τις σχετικές εκτελεστικές πράξεις δυνάμει της εν λόγω οδηγίας εμπίπτουν στο πεδίο εφαρμογής του άρθρου 48:</w:t>
      </w:r>
    </w:p>
    <w:p w:rsidR="00B06561" w:rsidRPr="00B06561" w:rsidRDefault="00B06561" w:rsidP="00B06561">
      <w:pPr>
        <w:spacing w:before="120" w:after="120" w:line="360" w:lineRule="auto"/>
        <w:ind w:left="850" w:hanging="850"/>
        <w:rPr>
          <w:szCs w:val="24"/>
          <w:lang w:eastAsia="en-US"/>
        </w:rPr>
      </w:pPr>
      <w:r w:rsidRPr="00B06561">
        <w:rPr>
          <w:szCs w:val="24"/>
          <w:lang w:eastAsia="en-US"/>
        </w:rPr>
        <w:t>-</w:t>
      </w:r>
      <w:r w:rsidRPr="00B06561">
        <w:rPr>
          <w:szCs w:val="24"/>
          <w:lang w:eastAsia="en-US"/>
        </w:rPr>
        <w:tab/>
        <w:t>Αριθμός κινούμενης αμαξοστοιχίας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w:t>
      </w:r>
      <w:r w:rsidRPr="00B06561">
        <w:rPr>
          <w:szCs w:val="24"/>
          <w:lang w:eastAsia="en-US"/>
        </w:rPr>
        <w:tab/>
        <w:t>Αναφορά αμαξοστοιχίας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w:t>
      </w:r>
      <w:r w:rsidRPr="00B06561">
        <w:rPr>
          <w:szCs w:val="24"/>
          <w:lang w:eastAsia="en-US"/>
        </w:rPr>
        <w:tab/>
        <w:t>Στοιχεία δελτίου αποστολής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w:t>
      </w:r>
      <w:r w:rsidRPr="00B06561">
        <w:rPr>
          <w:szCs w:val="24"/>
          <w:lang w:eastAsia="en-US"/>
        </w:rPr>
        <w:tab/>
        <w:t>Αίτημα εκχώρησης χρονοδιαδρόμου και κατανομή χρονοδιαδρόμου</w:t>
      </w:r>
    </w:p>
    <w:p w:rsidR="00B06561" w:rsidRPr="00B06561" w:rsidRDefault="00B06561" w:rsidP="00B06561">
      <w:pPr>
        <w:spacing w:before="120" w:after="120" w:line="360" w:lineRule="auto"/>
        <w:ind w:left="850" w:hanging="850"/>
        <w:rPr>
          <w:szCs w:val="24"/>
          <w:lang w:eastAsia="en-US"/>
        </w:rPr>
      </w:pPr>
      <w:r w:rsidRPr="00B06561">
        <w:rPr>
          <w:szCs w:val="24"/>
          <w:lang w:eastAsia="en-US"/>
        </w:rPr>
        <w:t>-</w:t>
      </w:r>
      <w:r w:rsidRPr="00B06561">
        <w:rPr>
          <w:szCs w:val="24"/>
          <w:lang w:eastAsia="en-US"/>
        </w:rPr>
        <w:tab/>
        <w:t>Προετοιμασία αμαξοστοιχίας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w:t>
      </w:r>
      <w:r w:rsidRPr="00B06561">
        <w:rPr>
          <w:szCs w:val="24"/>
          <w:lang w:eastAsia="en-US"/>
        </w:rPr>
        <w:tab/>
        <w:t>Πληροφορίες πορείας αμαξοστοιχίας και πρόγνωση πορείας αμαξοστοιχίας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w:t>
      </w:r>
      <w:r w:rsidRPr="00B06561">
        <w:rPr>
          <w:szCs w:val="24"/>
          <w:lang w:eastAsia="en-US"/>
        </w:rPr>
        <w:tab/>
        <w:t>Πληροφορίες διακοπής παροχής υπηρεσίας</w:t>
      </w:r>
    </w:p>
    <w:p w:rsidR="00B06561" w:rsidRPr="00B06561" w:rsidRDefault="00B06561" w:rsidP="00B06561">
      <w:pPr>
        <w:spacing w:before="120" w:after="120" w:line="360" w:lineRule="auto"/>
        <w:ind w:left="850" w:hanging="850"/>
        <w:rPr>
          <w:szCs w:val="24"/>
          <w:lang w:eastAsia="en-US"/>
        </w:rPr>
      </w:pPr>
      <w:r w:rsidRPr="00B06561">
        <w:rPr>
          <w:szCs w:val="24"/>
          <w:lang w:eastAsia="en-US"/>
        </w:rPr>
        <w:t>-</w:t>
      </w:r>
      <w:r w:rsidRPr="00B06561">
        <w:rPr>
          <w:szCs w:val="24"/>
          <w:lang w:eastAsia="en-US"/>
        </w:rPr>
        <w:tab/>
        <w:t>Εκτιμώμενη ώρα αναχώρησης εμπορευμάτων (</w:t>
      </w:r>
      <w:r w:rsidRPr="00B06561">
        <w:rPr>
          <w:szCs w:val="24"/>
          <w:lang w:val="en-GB" w:eastAsia="en-US"/>
        </w:rPr>
        <w:t>ETD</w:t>
      </w:r>
      <w:r w:rsidRPr="00B06561">
        <w:rPr>
          <w:szCs w:val="24"/>
          <w:lang w:eastAsia="en-US"/>
        </w:rPr>
        <w:t>), εκτιμώμενη ώρα ανταλλαγής εμπορευμάτων (</w:t>
      </w:r>
      <w:r w:rsidRPr="00B06561">
        <w:rPr>
          <w:szCs w:val="24"/>
          <w:lang w:val="en-GB" w:eastAsia="en-US"/>
        </w:rPr>
        <w:t>ETI</w:t>
      </w:r>
      <w:r w:rsidRPr="00B06561">
        <w:rPr>
          <w:szCs w:val="24"/>
          <w:lang w:eastAsia="en-US"/>
        </w:rPr>
        <w:t>), εκτιμώμενη ώρα άφιξης εμπορευμάτων (</w:t>
      </w:r>
      <w:r w:rsidRPr="00B06561">
        <w:rPr>
          <w:szCs w:val="24"/>
          <w:lang w:val="en-GB" w:eastAsia="en-US"/>
        </w:rPr>
        <w:t>ETA</w:t>
      </w:r>
      <w:r w:rsidRPr="00B06561">
        <w:rPr>
          <w:szCs w:val="24"/>
          <w:lang w:eastAsia="en-US"/>
        </w:rPr>
        <w:t>)</w:t>
      </w:r>
    </w:p>
    <w:p w:rsidR="00B06561" w:rsidRPr="00B06561" w:rsidRDefault="00B06561" w:rsidP="00B06561">
      <w:pPr>
        <w:spacing w:before="120" w:after="120" w:line="360" w:lineRule="auto"/>
        <w:ind w:left="850" w:hanging="850"/>
        <w:rPr>
          <w:szCs w:val="24"/>
          <w:lang w:eastAsia="en-US"/>
        </w:rPr>
      </w:pPr>
      <w:r w:rsidRPr="00B06561">
        <w:rPr>
          <w:szCs w:val="24"/>
          <w:lang w:eastAsia="en-US"/>
        </w:rPr>
        <w:t>-</w:t>
      </w:r>
      <w:r w:rsidRPr="00B06561">
        <w:rPr>
          <w:szCs w:val="24"/>
          <w:lang w:eastAsia="en-US"/>
        </w:rPr>
        <w:tab/>
        <w:t>Μετακίνηση φορταμαξών</w:t>
      </w:r>
    </w:p>
    <w:p w:rsidR="00B06561" w:rsidRPr="00B06561" w:rsidRDefault="00B06561" w:rsidP="00B06561">
      <w:pPr>
        <w:spacing w:before="120" w:after="120" w:line="360" w:lineRule="auto"/>
        <w:ind w:left="850" w:hanging="850"/>
        <w:rPr>
          <w:szCs w:val="24"/>
          <w:lang w:eastAsia="en-US"/>
        </w:rPr>
      </w:pPr>
      <w:r w:rsidRPr="00B06561">
        <w:rPr>
          <w:szCs w:val="24"/>
          <w:lang w:eastAsia="en-US"/>
        </w:rPr>
        <w:t>-</w:t>
      </w:r>
      <w:r w:rsidRPr="00B06561">
        <w:rPr>
          <w:szCs w:val="24"/>
          <w:lang w:eastAsia="en-US"/>
        </w:rPr>
        <w:tab/>
        <w:t>Ανταλλαγή δεδομένων για τη βελτίωση της ποιότητας</w:t>
      </w:r>
    </w:p>
    <w:p w:rsidR="00B06561" w:rsidRPr="00B06561" w:rsidRDefault="00B06561" w:rsidP="00B06561">
      <w:pPr>
        <w:spacing w:before="120" w:after="120" w:line="360" w:lineRule="auto"/>
        <w:rPr>
          <w:szCs w:val="24"/>
          <w:lang w:eastAsia="en-US"/>
        </w:rPr>
        <w:sectPr w:rsidR="00B06561" w:rsidRPr="00B06561">
          <w:pgSz w:w="11909" w:h="16834"/>
          <w:pgMar w:top="1134" w:right="1417" w:bottom="1417" w:left="1417" w:header="1134" w:footer="567" w:gutter="0"/>
          <w:cols w:space="720"/>
        </w:sectPr>
      </w:pPr>
    </w:p>
    <w:p w:rsidR="00B06561" w:rsidRPr="00B06561" w:rsidRDefault="00B06561" w:rsidP="00B06561">
      <w:pPr>
        <w:spacing w:before="120" w:after="120" w:line="360" w:lineRule="auto"/>
        <w:jc w:val="center"/>
        <w:rPr>
          <w:lang w:eastAsia="en-US"/>
        </w:rPr>
      </w:pPr>
      <w:r w:rsidRPr="00B06561">
        <w:rPr>
          <w:lang w:eastAsia="en-US"/>
        </w:rPr>
        <w:lastRenderedPageBreak/>
        <w:t xml:space="preserve">ΠΑΡΑΡΤΗΜΑ </w:t>
      </w:r>
      <w:r w:rsidRPr="00B06561">
        <w:rPr>
          <w:lang w:val="en-GB" w:eastAsia="en-US"/>
        </w:rPr>
        <w:t>IX</w:t>
      </w:r>
    </w:p>
    <w:p w:rsidR="00B06561" w:rsidRPr="00B06561" w:rsidRDefault="00415DB4" w:rsidP="00415DB4">
      <w:pPr>
        <w:spacing w:before="120" w:after="120" w:line="360" w:lineRule="auto"/>
        <w:jc w:val="center"/>
        <w:rPr>
          <w:szCs w:val="24"/>
          <w:lang w:eastAsia="en-US"/>
        </w:rPr>
      </w:pPr>
      <w:r w:rsidRPr="00B06561">
        <w:rPr>
          <w:szCs w:val="24"/>
          <w:lang w:eastAsia="en-US"/>
        </w:rPr>
        <w:t>ΚΑΤΑΛΟΓΟΣ ΘΕΜΑΤΩΝ ΣΥΝΤΟΝΙΣΜΟ</w:t>
      </w:r>
      <w:r>
        <w:rPr>
          <w:szCs w:val="24"/>
          <w:lang w:eastAsia="en-US"/>
        </w:rPr>
        <w:t xml:space="preserve">Υ ΜΕΤΑΞΥ ΔΙΑΧΕΙΡΙΣΤΩΝ ΥΠΟΔΟΜΗΣ </w:t>
      </w:r>
      <w:r w:rsidRPr="00B06561">
        <w:rPr>
          <w:szCs w:val="24"/>
          <w:lang w:eastAsia="en-US"/>
        </w:rPr>
        <w:t>ΠΟΥ ΑΝΑΦΕΡΕΤΑΙ ΣΤΟ ΑΡΘΡΟ 53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807"/>
        <w:gridCol w:w="3258"/>
      </w:tblGrid>
      <w:tr w:rsidR="00B06561" w:rsidRPr="00415DB4" w:rsidTr="00415DB4">
        <w:trPr>
          <w:cantSplit/>
        </w:trPr>
        <w:tc>
          <w:tcPr>
            <w:tcW w:w="3203" w:type="pct"/>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Θέματα συντονισμού</w:t>
            </w:r>
          </w:p>
        </w:tc>
        <w:tc>
          <w:tcPr>
            <w:tcW w:w="1797" w:type="pct"/>
          </w:tcPr>
          <w:p w:rsidR="00B06561" w:rsidRPr="00415DB4" w:rsidRDefault="00B06561" w:rsidP="00B06561">
            <w:pPr>
              <w:spacing w:before="120" w:after="120" w:line="360" w:lineRule="auto"/>
              <w:rPr>
                <w:sz w:val="22"/>
                <w:szCs w:val="22"/>
                <w:lang w:eastAsia="en-US"/>
              </w:rPr>
            </w:pPr>
            <w:r w:rsidRPr="00415DB4">
              <w:rPr>
                <w:sz w:val="22"/>
                <w:szCs w:val="22"/>
                <w:lang w:eastAsia="en-US"/>
              </w:rPr>
              <w:t>Διατάξεις που πρέπει να καλύπτονται από τον συντονισμό</w:t>
            </w:r>
          </w:p>
        </w:tc>
      </w:tr>
      <w:tr w:rsidR="00B06561" w:rsidRPr="00415DB4" w:rsidTr="00415DB4">
        <w:tc>
          <w:tcPr>
            <w:tcW w:w="3203" w:type="pct"/>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Στρατηγικός σχεδιασμός χωρητικότητας</w:t>
            </w:r>
          </w:p>
        </w:tc>
        <w:tc>
          <w:tcPr>
            <w:tcW w:w="1797" w:type="pct"/>
          </w:tcPr>
          <w:p w:rsidR="00415DB4" w:rsidRDefault="00B06561" w:rsidP="00B06561">
            <w:pPr>
              <w:spacing w:before="120" w:after="120" w:line="360" w:lineRule="auto"/>
              <w:rPr>
                <w:sz w:val="22"/>
                <w:szCs w:val="22"/>
                <w:lang w:eastAsia="en-US"/>
              </w:rPr>
            </w:pPr>
            <w:r w:rsidRPr="00415DB4">
              <w:rPr>
                <w:sz w:val="22"/>
                <w:szCs w:val="22"/>
                <w:lang w:eastAsia="en-US"/>
              </w:rPr>
              <w:t xml:space="preserve">Κεφάλαιο </w:t>
            </w:r>
            <w:r w:rsidRPr="00415DB4">
              <w:rPr>
                <w:sz w:val="22"/>
                <w:szCs w:val="22"/>
                <w:lang w:val="en-GB" w:eastAsia="en-US"/>
              </w:rPr>
              <w:t>II</w:t>
            </w:r>
            <w:r w:rsidRPr="00415DB4">
              <w:rPr>
                <w:sz w:val="22"/>
                <w:szCs w:val="22"/>
                <w:lang w:eastAsia="en-US"/>
              </w:rPr>
              <w:t xml:space="preserve"> τμήμα 1, ειδικότερα: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10 </w:t>
            </w:r>
          </w:p>
          <w:p w:rsidR="00415DB4" w:rsidRDefault="00B06561" w:rsidP="00B06561">
            <w:pPr>
              <w:spacing w:before="120" w:after="120" w:line="360" w:lineRule="auto"/>
              <w:rPr>
                <w:sz w:val="22"/>
                <w:szCs w:val="22"/>
                <w:lang w:eastAsia="en-US"/>
              </w:rPr>
            </w:pPr>
            <w:r w:rsidRPr="00415DB4">
              <w:rPr>
                <w:sz w:val="22"/>
                <w:szCs w:val="22"/>
                <w:lang w:eastAsia="en-US"/>
              </w:rPr>
              <w:t xml:space="preserve">Κεφάλαιο </w:t>
            </w:r>
            <w:r w:rsidRPr="00415DB4">
              <w:rPr>
                <w:sz w:val="22"/>
                <w:szCs w:val="22"/>
                <w:lang w:val="en-GB" w:eastAsia="en-US"/>
              </w:rPr>
              <w:t>II</w:t>
            </w:r>
            <w:r w:rsidRPr="00415DB4">
              <w:rPr>
                <w:sz w:val="22"/>
                <w:szCs w:val="22"/>
                <w:lang w:eastAsia="en-US"/>
              </w:rPr>
              <w:t xml:space="preserve"> τμήμα 2, ειδικότερα: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11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13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14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15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16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17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18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19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21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22 </w:t>
            </w:r>
          </w:p>
          <w:p w:rsidR="00B06561" w:rsidRPr="00415DB4" w:rsidRDefault="00B06561" w:rsidP="00B06561">
            <w:pPr>
              <w:spacing w:before="120" w:after="120" w:line="360" w:lineRule="auto"/>
              <w:rPr>
                <w:sz w:val="22"/>
                <w:szCs w:val="22"/>
                <w:lang w:eastAsia="en-US"/>
              </w:rPr>
            </w:pPr>
            <w:r w:rsidRPr="00415DB4">
              <w:rPr>
                <w:sz w:val="22"/>
                <w:szCs w:val="22"/>
                <w:lang w:eastAsia="en-US"/>
              </w:rPr>
              <w:t>– Άρθρο 25</w:t>
            </w:r>
          </w:p>
        </w:tc>
      </w:tr>
      <w:tr w:rsidR="00B06561" w:rsidRPr="00415DB4" w:rsidTr="00415DB4">
        <w:tc>
          <w:tcPr>
            <w:tcW w:w="3203" w:type="pct"/>
          </w:tcPr>
          <w:p w:rsidR="00B06561" w:rsidRPr="00415DB4" w:rsidRDefault="00B06561" w:rsidP="00B06561">
            <w:pPr>
              <w:spacing w:before="120" w:after="120" w:line="360" w:lineRule="auto"/>
              <w:rPr>
                <w:sz w:val="22"/>
                <w:szCs w:val="22"/>
                <w:lang w:eastAsia="en-US"/>
              </w:rPr>
            </w:pPr>
            <w:r w:rsidRPr="00415DB4">
              <w:rPr>
                <w:sz w:val="22"/>
                <w:szCs w:val="22"/>
                <w:lang w:eastAsia="en-US"/>
              </w:rPr>
              <w:t>Προγραμματισμός, κατανομή χωρητικότητας και αναπρογραμματισμός</w:t>
            </w:r>
          </w:p>
        </w:tc>
        <w:tc>
          <w:tcPr>
            <w:tcW w:w="1797" w:type="pct"/>
          </w:tcPr>
          <w:p w:rsidR="00415DB4" w:rsidRDefault="00B06561" w:rsidP="00B06561">
            <w:pPr>
              <w:spacing w:before="120" w:after="120" w:line="360" w:lineRule="auto"/>
              <w:rPr>
                <w:sz w:val="22"/>
                <w:szCs w:val="22"/>
                <w:lang w:eastAsia="en-US"/>
              </w:rPr>
            </w:pPr>
            <w:r w:rsidRPr="00415DB4">
              <w:rPr>
                <w:sz w:val="22"/>
                <w:szCs w:val="22"/>
                <w:lang w:eastAsia="en-US"/>
              </w:rPr>
              <w:t xml:space="preserve">Κεφάλαιο </w:t>
            </w:r>
            <w:r w:rsidRPr="00415DB4">
              <w:rPr>
                <w:sz w:val="22"/>
                <w:szCs w:val="22"/>
                <w:lang w:val="en-GB" w:eastAsia="en-US"/>
              </w:rPr>
              <w:t>II</w:t>
            </w:r>
            <w:r w:rsidRPr="00415DB4">
              <w:rPr>
                <w:sz w:val="22"/>
                <w:szCs w:val="22"/>
                <w:lang w:eastAsia="en-US"/>
              </w:rPr>
              <w:t xml:space="preserve"> τμήμα 3, ειδικότερα: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27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28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31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32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33 </w:t>
            </w:r>
          </w:p>
          <w:p w:rsidR="00415DB4" w:rsidRDefault="00B06561" w:rsidP="00B06561">
            <w:pPr>
              <w:spacing w:before="120" w:after="120" w:line="360" w:lineRule="auto"/>
              <w:rPr>
                <w:sz w:val="22"/>
                <w:szCs w:val="22"/>
                <w:lang w:eastAsia="en-US"/>
              </w:rPr>
            </w:pPr>
            <w:r w:rsidRPr="00415DB4">
              <w:rPr>
                <w:sz w:val="22"/>
                <w:szCs w:val="22"/>
                <w:lang w:eastAsia="en-US"/>
              </w:rPr>
              <w:lastRenderedPageBreak/>
              <w:t xml:space="preserve">– Άρθρο 34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35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36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37 </w:t>
            </w:r>
          </w:p>
          <w:p w:rsidR="00415DB4" w:rsidRDefault="00B06561" w:rsidP="00B06561">
            <w:pPr>
              <w:spacing w:before="120" w:after="120" w:line="360" w:lineRule="auto"/>
              <w:rPr>
                <w:sz w:val="22"/>
                <w:szCs w:val="22"/>
                <w:lang w:eastAsia="en-US"/>
              </w:rPr>
            </w:pPr>
            <w:r w:rsidRPr="00415DB4">
              <w:rPr>
                <w:sz w:val="22"/>
                <w:szCs w:val="22"/>
                <w:lang w:eastAsia="en-US"/>
              </w:rPr>
              <w:t xml:space="preserve">Κεφάλαιο </w:t>
            </w:r>
            <w:r w:rsidRPr="00415DB4">
              <w:rPr>
                <w:sz w:val="22"/>
                <w:szCs w:val="22"/>
                <w:lang w:val="en-GB" w:eastAsia="en-US"/>
              </w:rPr>
              <w:t>II</w:t>
            </w:r>
            <w:r w:rsidRPr="00415DB4">
              <w:rPr>
                <w:sz w:val="22"/>
                <w:szCs w:val="22"/>
                <w:lang w:eastAsia="en-US"/>
              </w:rPr>
              <w:t xml:space="preserve"> τμήμα 4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39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40 </w:t>
            </w:r>
          </w:p>
          <w:p w:rsidR="00B06561" w:rsidRPr="00415DB4" w:rsidRDefault="00B06561" w:rsidP="00B06561">
            <w:pPr>
              <w:spacing w:before="120" w:after="120" w:line="360" w:lineRule="auto"/>
              <w:rPr>
                <w:sz w:val="22"/>
                <w:szCs w:val="22"/>
                <w:lang w:eastAsia="en-US"/>
              </w:rPr>
            </w:pPr>
            <w:r w:rsidRPr="00415DB4">
              <w:rPr>
                <w:sz w:val="22"/>
                <w:szCs w:val="22"/>
                <w:lang w:eastAsia="en-US"/>
              </w:rPr>
              <w:t>– Άρθρο 41</w:t>
            </w:r>
          </w:p>
        </w:tc>
      </w:tr>
      <w:tr w:rsidR="00B06561" w:rsidRPr="00415DB4" w:rsidTr="00415DB4">
        <w:tc>
          <w:tcPr>
            <w:tcW w:w="3203" w:type="pct"/>
          </w:tcPr>
          <w:p w:rsidR="00B06561" w:rsidRPr="00415DB4" w:rsidRDefault="00B06561" w:rsidP="00B06561">
            <w:pPr>
              <w:spacing w:before="120" w:after="120" w:line="360" w:lineRule="auto"/>
              <w:rPr>
                <w:sz w:val="22"/>
                <w:szCs w:val="22"/>
                <w:lang w:eastAsia="en-US"/>
              </w:rPr>
            </w:pPr>
            <w:r w:rsidRPr="00415DB4">
              <w:rPr>
                <w:sz w:val="22"/>
                <w:szCs w:val="22"/>
                <w:lang w:eastAsia="en-US"/>
              </w:rPr>
              <w:lastRenderedPageBreak/>
              <w:t>Διαχείριση της κυκλοφορίας, διαχείριση διαταραχών και διαχείριση κρίσεων</w:t>
            </w:r>
          </w:p>
        </w:tc>
        <w:tc>
          <w:tcPr>
            <w:tcW w:w="1797" w:type="pct"/>
          </w:tcPr>
          <w:p w:rsidR="00415DB4" w:rsidRDefault="00B06561" w:rsidP="00B06561">
            <w:pPr>
              <w:spacing w:before="120" w:after="120" w:line="360" w:lineRule="auto"/>
              <w:rPr>
                <w:sz w:val="22"/>
                <w:szCs w:val="22"/>
                <w:lang w:eastAsia="en-US"/>
              </w:rPr>
            </w:pPr>
            <w:r w:rsidRPr="00415DB4">
              <w:rPr>
                <w:sz w:val="22"/>
                <w:szCs w:val="22"/>
                <w:lang w:eastAsia="en-US"/>
              </w:rPr>
              <w:t xml:space="preserve">Κεφάλαιο </w:t>
            </w:r>
            <w:r w:rsidRPr="00415DB4">
              <w:rPr>
                <w:sz w:val="22"/>
                <w:szCs w:val="22"/>
                <w:lang w:val="en-GB" w:eastAsia="en-US"/>
              </w:rPr>
              <w:t>III</w:t>
            </w:r>
            <w:r w:rsidRPr="00415DB4">
              <w:rPr>
                <w:sz w:val="22"/>
                <w:szCs w:val="22"/>
                <w:lang w:eastAsia="en-US"/>
              </w:rPr>
              <w:t>, ειδικότερα:</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45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46 </w:t>
            </w:r>
          </w:p>
          <w:p w:rsidR="00B06561" w:rsidRPr="00415DB4" w:rsidRDefault="00B06561" w:rsidP="00B06561">
            <w:pPr>
              <w:spacing w:before="120" w:after="120" w:line="360" w:lineRule="auto"/>
              <w:rPr>
                <w:sz w:val="22"/>
                <w:szCs w:val="22"/>
                <w:lang w:eastAsia="en-US"/>
              </w:rPr>
            </w:pPr>
            <w:r w:rsidRPr="00415DB4">
              <w:rPr>
                <w:sz w:val="22"/>
                <w:szCs w:val="22"/>
                <w:lang w:eastAsia="en-US"/>
              </w:rPr>
              <w:t>– Άρθρο 47</w:t>
            </w:r>
          </w:p>
        </w:tc>
      </w:tr>
      <w:tr w:rsidR="00B06561" w:rsidRPr="00415DB4" w:rsidTr="00415DB4">
        <w:tc>
          <w:tcPr>
            <w:tcW w:w="3203" w:type="pct"/>
          </w:tcPr>
          <w:p w:rsidR="00B06561" w:rsidRPr="00415DB4" w:rsidRDefault="00B06561" w:rsidP="00B06561">
            <w:pPr>
              <w:spacing w:before="120" w:after="120" w:line="360" w:lineRule="auto"/>
              <w:rPr>
                <w:sz w:val="22"/>
                <w:szCs w:val="22"/>
                <w:lang w:val="en-GB" w:eastAsia="en-US"/>
              </w:rPr>
            </w:pPr>
            <w:r w:rsidRPr="00415DB4">
              <w:rPr>
                <w:sz w:val="22"/>
                <w:szCs w:val="22"/>
                <w:lang w:val="en-GB" w:eastAsia="en-US"/>
              </w:rPr>
              <w:t>Επανεξέταση επιδόσεων</w:t>
            </w:r>
          </w:p>
        </w:tc>
        <w:tc>
          <w:tcPr>
            <w:tcW w:w="1797" w:type="pct"/>
          </w:tcPr>
          <w:p w:rsidR="00415DB4" w:rsidRDefault="00B06561" w:rsidP="00415DB4">
            <w:pPr>
              <w:spacing w:before="120" w:after="120" w:line="360" w:lineRule="auto"/>
              <w:rPr>
                <w:sz w:val="22"/>
                <w:szCs w:val="22"/>
                <w:lang w:val="en-GB" w:eastAsia="en-US"/>
              </w:rPr>
            </w:pPr>
            <w:r w:rsidRPr="00415DB4">
              <w:rPr>
                <w:sz w:val="22"/>
                <w:szCs w:val="22"/>
                <w:lang w:val="en-GB" w:eastAsia="en-US"/>
              </w:rPr>
              <w:t xml:space="preserve">Κεφάλαιο IV, ειδικότερα: </w:t>
            </w:r>
          </w:p>
          <w:p w:rsidR="00B06561" w:rsidRPr="00415DB4" w:rsidRDefault="00B06561" w:rsidP="00415DB4">
            <w:pPr>
              <w:spacing w:before="120" w:after="120" w:line="360" w:lineRule="auto"/>
              <w:rPr>
                <w:sz w:val="22"/>
                <w:szCs w:val="22"/>
                <w:lang w:val="en-GB" w:eastAsia="en-US"/>
              </w:rPr>
            </w:pPr>
            <w:r w:rsidRPr="00415DB4">
              <w:rPr>
                <w:sz w:val="22"/>
                <w:szCs w:val="22"/>
                <w:lang w:val="en-GB" w:eastAsia="en-US"/>
              </w:rPr>
              <w:t>– Άρθρο 51</w:t>
            </w:r>
          </w:p>
        </w:tc>
      </w:tr>
      <w:tr w:rsidR="00B06561" w:rsidRPr="00415DB4" w:rsidTr="00415DB4">
        <w:tc>
          <w:tcPr>
            <w:tcW w:w="3203" w:type="pct"/>
          </w:tcPr>
          <w:p w:rsidR="00B06561" w:rsidRPr="00415DB4" w:rsidRDefault="00B06561" w:rsidP="00B06561">
            <w:pPr>
              <w:spacing w:before="120" w:after="120" w:line="360" w:lineRule="auto"/>
              <w:rPr>
                <w:sz w:val="22"/>
                <w:szCs w:val="22"/>
                <w:lang w:eastAsia="en-US"/>
              </w:rPr>
            </w:pPr>
            <w:r w:rsidRPr="00415DB4">
              <w:rPr>
                <w:sz w:val="22"/>
                <w:szCs w:val="22"/>
                <w:lang w:eastAsia="en-US"/>
              </w:rPr>
              <w:t>Ανάπτυξη ψηφιακών υπηρεσιών, εργαλείων και διεπαφών· συμβολή στην ανάπτυξη τεχνικών προδιαγραφών</w:t>
            </w:r>
          </w:p>
        </w:tc>
        <w:tc>
          <w:tcPr>
            <w:tcW w:w="1797" w:type="pct"/>
          </w:tcPr>
          <w:p w:rsidR="00415DB4" w:rsidRDefault="00B06561" w:rsidP="00B06561">
            <w:pPr>
              <w:spacing w:before="120" w:after="120" w:line="360" w:lineRule="auto"/>
              <w:rPr>
                <w:sz w:val="22"/>
                <w:szCs w:val="22"/>
                <w:lang w:eastAsia="en-US"/>
              </w:rPr>
            </w:pPr>
            <w:r w:rsidRPr="00415DB4">
              <w:rPr>
                <w:sz w:val="22"/>
                <w:szCs w:val="22"/>
                <w:lang w:eastAsia="en-US"/>
              </w:rPr>
              <w:t xml:space="preserve">– Άρθρο 9 παράγραφος 2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20 παράγραφος 4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27 παράγραφος 4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29 παράγραφος 5, Άρθρο 29 παράγραφος 6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42 παράγραφος 3 στοιχείο γ)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45 στοιχείο γ) </w:t>
            </w:r>
          </w:p>
          <w:p w:rsidR="00415DB4" w:rsidRDefault="00B06561" w:rsidP="00B06561">
            <w:pPr>
              <w:spacing w:before="120" w:after="120" w:line="360" w:lineRule="auto"/>
              <w:rPr>
                <w:sz w:val="22"/>
                <w:szCs w:val="22"/>
                <w:lang w:eastAsia="en-US"/>
              </w:rPr>
            </w:pPr>
            <w:r w:rsidRPr="00415DB4">
              <w:rPr>
                <w:sz w:val="22"/>
                <w:szCs w:val="22"/>
                <w:lang w:eastAsia="en-US"/>
              </w:rPr>
              <w:t xml:space="preserve">– Άρθρο 48 παράγραφος 2, Άρθρο 48 παράγραφος 3 </w:t>
            </w:r>
          </w:p>
          <w:p w:rsidR="00B06561" w:rsidRPr="00415DB4" w:rsidRDefault="00B06561" w:rsidP="00B06561">
            <w:pPr>
              <w:spacing w:before="120" w:after="120" w:line="360" w:lineRule="auto"/>
              <w:rPr>
                <w:sz w:val="22"/>
                <w:szCs w:val="22"/>
                <w:lang w:eastAsia="en-US"/>
              </w:rPr>
            </w:pPr>
            <w:r w:rsidRPr="00415DB4">
              <w:rPr>
                <w:sz w:val="22"/>
                <w:szCs w:val="22"/>
                <w:lang w:eastAsia="en-US"/>
              </w:rPr>
              <w:t>– Άρθρο 62</w:t>
            </w:r>
          </w:p>
        </w:tc>
      </w:tr>
    </w:tbl>
    <w:p w:rsidR="00B06561" w:rsidRPr="00B06561" w:rsidRDefault="00B06561" w:rsidP="00B06561">
      <w:pPr>
        <w:spacing w:before="120" w:after="120" w:line="360" w:lineRule="auto"/>
        <w:rPr>
          <w:szCs w:val="24"/>
          <w:lang w:eastAsia="en-US"/>
        </w:rPr>
        <w:sectPr w:rsidR="00B06561" w:rsidRPr="00B06561">
          <w:pgSz w:w="11909" w:h="16834"/>
          <w:pgMar w:top="1134" w:right="1417" w:bottom="1417" w:left="1417" w:header="1134" w:footer="567" w:gutter="0"/>
          <w:cols w:space="720"/>
        </w:sectPr>
      </w:pPr>
    </w:p>
    <w:p w:rsidR="00B06561" w:rsidRPr="00B06561" w:rsidRDefault="00B06561" w:rsidP="00B06561">
      <w:pPr>
        <w:spacing w:before="120" w:after="120" w:line="360" w:lineRule="auto"/>
        <w:jc w:val="center"/>
        <w:rPr>
          <w:lang w:eastAsia="en-US"/>
        </w:rPr>
      </w:pPr>
      <w:r w:rsidRPr="00B06561">
        <w:rPr>
          <w:lang w:eastAsia="en-US"/>
        </w:rPr>
        <w:lastRenderedPageBreak/>
        <w:t xml:space="preserve">ΠΑΡΑΡΤΗΜΑ </w:t>
      </w:r>
      <w:r w:rsidRPr="00B06561">
        <w:rPr>
          <w:lang w:val="en-GB" w:eastAsia="en-US"/>
        </w:rPr>
        <w:t>X</w:t>
      </w:r>
    </w:p>
    <w:p w:rsidR="00B06561" w:rsidRPr="00B06561" w:rsidRDefault="00415DB4" w:rsidP="00415DB4">
      <w:pPr>
        <w:spacing w:before="120" w:after="120" w:line="360" w:lineRule="auto"/>
        <w:jc w:val="center"/>
        <w:rPr>
          <w:szCs w:val="24"/>
          <w:lang w:eastAsia="en-US"/>
        </w:rPr>
      </w:pPr>
      <w:r w:rsidRPr="00B06561">
        <w:rPr>
          <w:szCs w:val="24"/>
          <w:lang w:eastAsia="en-US"/>
        </w:rPr>
        <w:t>ΠΙΝΑΚΕΣ ΑΝΤΙΣΤΟΙΧΙΑΣ</w:t>
      </w:r>
    </w:p>
    <w:p w:rsidR="00B06561" w:rsidRPr="00B06561" w:rsidRDefault="00415DB4" w:rsidP="00415DB4">
      <w:pPr>
        <w:spacing w:before="120" w:after="120" w:line="360" w:lineRule="auto"/>
        <w:ind w:left="720" w:hanging="720"/>
        <w:rPr>
          <w:szCs w:val="24"/>
          <w:lang w:eastAsia="en-US"/>
        </w:rPr>
      </w:pPr>
      <w:r>
        <w:rPr>
          <w:szCs w:val="24"/>
          <w:lang w:eastAsia="en-US"/>
        </w:rPr>
        <w:t>1.</w:t>
      </w:r>
      <w:r>
        <w:rPr>
          <w:szCs w:val="24"/>
          <w:lang w:eastAsia="en-US"/>
        </w:rPr>
        <w:tab/>
      </w:r>
      <w:r w:rsidRPr="00B06561">
        <w:rPr>
          <w:szCs w:val="24"/>
          <w:lang w:eastAsia="en-US"/>
        </w:rPr>
        <w:t>ΠΙΝΑΚΑΣ ΑΝΤΙΣΤΟΙΧΙΑΣ ΓΙΑ ΤΙΣ ΔΙΑΤΑΞΕΙΣ ΠΟΥ ΔΙΑΓΡΑΦΟΝΤΑΙ ΣΤΗΝ ΟΔΗΓΙΑ 2012/34/ΕΕ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680"/>
        <w:gridCol w:w="5380"/>
      </w:tblGrid>
      <w:tr w:rsidR="00B06561" w:rsidRPr="00B06561" w:rsidTr="00415DB4">
        <w:trPr>
          <w:tblHeader/>
        </w:trPr>
        <w:tc>
          <w:tcPr>
            <w:tcW w:w="2031" w:type="pct"/>
          </w:tcPr>
          <w:p w:rsidR="00B06561" w:rsidRPr="00415DB4" w:rsidRDefault="00B06561" w:rsidP="00B06561">
            <w:pPr>
              <w:spacing w:before="120" w:after="120" w:line="360" w:lineRule="auto"/>
              <w:rPr>
                <w:szCs w:val="24"/>
                <w:lang w:eastAsia="en-US"/>
              </w:rPr>
            </w:pPr>
            <w:r w:rsidRPr="00415DB4">
              <w:rPr>
                <w:szCs w:val="24"/>
                <w:lang w:eastAsia="en-US"/>
              </w:rPr>
              <w:t>Οδηγία 2012/34/ΕΕ</w:t>
            </w:r>
          </w:p>
        </w:tc>
        <w:tc>
          <w:tcPr>
            <w:tcW w:w="2969" w:type="pct"/>
          </w:tcPr>
          <w:p w:rsidR="00B06561" w:rsidRPr="00415DB4" w:rsidRDefault="00B06561" w:rsidP="00B06561">
            <w:pPr>
              <w:spacing w:before="120" w:after="120" w:line="360" w:lineRule="auto"/>
              <w:rPr>
                <w:szCs w:val="24"/>
                <w:lang w:eastAsia="en-US"/>
              </w:rPr>
            </w:pPr>
            <w:r w:rsidRPr="00415DB4">
              <w:rPr>
                <w:szCs w:val="24"/>
                <w:lang w:eastAsia="en-US"/>
              </w:rPr>
              <w:t>Παρών κανονισμός</w:t>
            </w:r>
          </w:p>
        </w:tc>
      </w:tr>
      <w:tr w:rsidR="00B06561" w:rsidRPr="00B06561" w:rsidTr="00415DB4">
        <w:tc>
          <w:tcPr>
            <w:tcW w:w="2031" w:type="pct"/>
          </w:tcPr>
          <w:p w:rsidR="00B06561" w:rsidRPr="00415DB4" w:rsidRDefault="00B06561" w:rsidP="00B06561">
            <w:pPr>
              <w:spacing w:before="120" w:after="120" w:line="360" w:lineRule="auto"/>
              <w:rPr>
                <w:szCs w:val="24"/>
                <w:lang w:eastAsia="en-US"/>
              </w:rPr>
            </w:pPr>
            <w:r w:rsidRPr="00415DB4">
              <w:rPr>
                <w:szCs w:val="24"/>
                <w:lang w:eastAsia="en-US"/>
              </w:rPr>
              <w:t>Άρθρο 2 παράγραφος 6</w:t>
            </w:r>
          </w:p>
        </w:tc>
        <w:tc>
          <w:tcPr>
            <w:tcW w:w="2969" w:type="pct"/>
          </w:tcPr>
          <w:p w:rsidR="00B06561" w:rsidRPr="00415DB4" w:rsidRDefault="00B06561" w:rsidP="00B06561">
            <w:pPr>
              <w:spacing w:before="120" w:after="120" w:line="360" w:lineRule="auto"/>
              <w:rPr>
                <w:szCs w:val="24"/>
                <w:lang w:eastAsia="en-US"/>
              </w:rPr>
            </w:pPr>
            <w:r w:rsidRPr="00415DB4">
              <w:rPr>
                <w:szCs w:val="24"/>
                <w:lang w:eastAsia="en-US"/>
              </w:rPr>
              <w:t>Άρθρο 36 παράγραφος 2</w:t>
            </w:r>
          </w:p>
        </w:tc>
      </w:tr>
      <w:tr w:rsidR="00B06561" w:rsidRPr="00B06561" w:rsidTr="00415DB4">
        <w:tc>
          <w:tcPr>
            <w:tcW w:w="2031" w:type="pct"/>
          </w:tcPr>
          <w:p w:rsidR="00B06561" w:rsidRPr="00415DB4" w:rsidRDefault="00B06561" w:rsidP="00B06561">
            <w:pPr>
              <w:spacing w:before="120" w:after="120" w:line="360" w:lineRule="auto"/>
              <w:rPr>
                <w:szCs w:val="24"/>
                <w:lang w:eastAsia="en-US"/>
              </w:rPr>
            </w:pPr>
            <w:r w:rsidRPr="00415DB4">
              <w:rPr>
                <w:szCs w:val="24"/>
                <w:lang w:eastAsia="en-US"/>
              </w:rPr>
              <w:t>Άρθρο 3 σημείο 20</w:t>
            </w:r>
          </w:p>
        </w:tc>
        <w:tc>
          <w:tcPr>
            <w:tcW w:w="2969" w:type="pct"/>
          </w:tcPr>
          <w:p w:rsidR="00B06561" w:rsidRPr="00415DB4" w:rsidRDefault="00B06561" w:rsidP="00B06561">
            <w:pPr>
              <w:spacing w:before="120" w:after="120" w:line="360" w:lineRule="auto"/>
              <w:rPr>
                <w:szCs w:val="24"/>
                <w:lang w:eastAsia="en-US"/>
              </w:rPr>
            </w:pPr>
            <w:r w:rsidRPr="00415DB4">
              <w:rPr>
                <w:szCs w:val="24"/>
                <w:lang w:eastAsia="en-US"/>
              </w:rPr>
              <w:t>Άρθρο 21</w:t>
            </w:r>
          </w:p>
        </w:tc>
      </w:tr>
      <w:tr w:rsidR="00B06561" w:rsidRPr="00B06561" w:rsidTr="00415DB4">
        <w:tc>
          <w:tcPr>
            <w:tcW w:w="2031" w:type="pct"/>
          </w:tcPr>
          <w:p w:rsidR="00B06561" w:rsidRPr="00415DB4" w:rsidRDefault="00B06561" w:rsidP="00B06561">
            <w:pPr>
              <w:spacing w:before="120" w:after="120" w:line="360" w:lineRule="auto"/>
              <w:rPr>
                <w:szCs w:val="24"/>
                <w:lang w:eastAsia="en-US"/>
              </w:rPr>
            </w:pPr>
            <w:r w:rsidRPr="00415DB4">
              <w:rPr>
                <w:szCs w:val="24"/>
                <w:lang w:eastAsia="en-US"/>
              </w:rPr>
              <w:t>Άρθρο 3 σημείο 22</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36</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 σημείο 23</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31</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 σημείο 27</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 σημείο 8</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 σημείο 28</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 σημείο 13</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7β παράγραφος 1</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 παράγραφος 1</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7β παράγραφος 2</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 παράγραφος 2</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7β παράγραφος 3</w:t>
            </w:r>
          </w:p>
        </w:tc>
        <w:tc>
          <w:tcPr>
            <w:tcW w:w="2969" w:type="pct"/>
          </w:tcPr>
          <w:p w:rsidR="00B06561" w:rsidRPr="00B06561" w:rsidRDefault="00B06561" w:rsidP="00B06561">
            <w:pPr>
              <w:spacing w:before="120" w:after="120" w:line="360" w:lineRule="auto"/>
              <w:rPr>
                <w:szCs w:val="24"/>
                <w:lang w:eastAsia="en-US"/>
              </w:rPr>
            </w:pPr>
            <w:r w:rsidRPr="00B06561">
              <w:rPr>
                <w:szCs w:val="24"/>
                <w:lang w:eastAsia="en-US"/>
              </w:rPr>
              <w:t>Άρθρο 3 παράγραφος 3 και άρθρο 2 παράγραφος 3 στοιχείο β)</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36</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40</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38 παράγραφος 1</w:t>
            </w:r>
          </w:p>
        </w:tc>
        <w:tc>
          <w:tcPr>
            <w:tcW w:w="2969" w:type="pct"/>
          </w:tcPr>
          <w:p w:rsidR="00B06561" w:rsidRPr="00B06561" w:rsidRDefault="00B06561" w:rsidP="00B06561">
            <w:pPr>
              <w:spacing w:before="120" w:after="120" w:line="360" w:lineRule="auto"/>
              <w:rPr>
                <w:szCs w:val="24"/>
                <w:lang w:eastAsia="en-US"/>
              </w:rPr>
            </w:pPr>
            <w:r w:rsidRPr="00B06561">
              <w:rPr>
                <w:szCs w:val="24"/>
                <w:lang w:eastAsia="en-US"/>
              </w:rPr>
              <w:t>Άρθρο 26 παράγραφος 1 δεύτερο εδάφιο και άρθρο 26 παράγραφος 6</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38 παράγραφος 2</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26 παράγραφος 3</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38 παράγραφος 3</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26 παράγραφος 4</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38 παράγραφος 4</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26 παράγραφος 5</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39 παράγραφος 1</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11 παράγραφος 3</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lastRenderedPageBreak/>
              <w:t>Άρθρο 39 παράγραφος 2</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27 παράγραφος 3</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40 παράγραφος 1</w:t>
            </w:r>
          </w:p>
        </w:tc>
        <w:tc>
          <w:tcPr>
            <w:tcW w:w="2969" w:type="pct"/>
          </w:tcPr>
          <w:p w:rsidR="00B06561" w:rsidRPr="00B06561" w:rsidRDefault="00B06561" w:rsidP="00B06561">
            <w:pPr>
              <w:spacing w:before="120" w:after="120" w:line="360" w:lineRule="auto"/>
              <w:rPr>
                <w:szCs w:val="24"/>
                <w:lang w:eastAsia="en-US"/>
              </w:rPr>
            </w:pPr>
            <w:r w:rsidRPr="00B06561">
              <w:rPr>
                <w:szCs w:val="24"/>
                <w:lang w:eastAsia="en-US"/>
              </w:rPr>
              <w:t>Άρθρο 14 παράγραφοι 2 και 3 και άρθρο 28</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40 παράγραφος 2</w:t>
            </w:r>
          </w:p>
        </w:tc>
        <w:tc>
          <w:tcPr>
            <w:tcW w:w="2969" w:type="pct"/>
          </w:tcPr>
          <w:p w:rsidR="00B06561" w:rsidRPr="00B06561" w:rsidRDefault="00B06561" w:rsidP="00B06561">
            <w:pPr>
              <w:spacing w:before="120" w:after="120" w:line="360" w:lineRule="auto"/>
              <w:rPr>
                <w:szCs w:val="24"/>
                <w:lang w:eastAsia="en-US"/>
              </w:rPr>
            </w:pPr>
            <w:r w:rsidRPr="00B06561">
              <w:rPr>
                <w:szCs w:val="24"/>
                <w:lang w:eastAsia="en-US"/>
              </w:rPr>
              <w:t>Άρθρο 55 παράγραφος 7, άρθρο 57 παράγραφος 2, άρθρο 63 παράγραφοι 1 και 4, άρθρο 64 παράγραφοι 1 και 7</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40 παράγραφος 3</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55 παράγραφοι 2, 5 και 7</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40 παράγραφος 4</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57 παράγραφος 1</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40 παράγραφος 5</w:t>
            </w:r>
          </w:p>
        </w:tc>
        <w:tc>
          <w:tcPr>
            <w:tcW w:w="2969" w:type="pct"/>
          </w:tcPr>
          <w:p w:rsidR="00B06561" w:rsidRPr="00B06561" w:rsidRDefault="00B06561" w:rsidP="00B06561">
            <w:pPr>
              <w:spacing w:before="120" w:after="120" w:line="360" w:lineRule="auto"/>
              <w:rPr>
                <w:szCs w:val="24"/>
                <w:lang w:val="en-GB" w:eastAsia="en-US"/>
              </w:rPr>
            </w:pP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41 παράγραφος 1</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7 παράγραφος 1</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41 παράγραφος 2</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7 παράγραφος 2</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41 παράγραφος 3</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7 παράγραφος 3</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42 παράγραφος 1</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31 παράγραφος 1</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42 παράγραφος 2</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31 παράγραφος 4</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42 παράγραφος 3</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31 παράγραφος 5</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42 παράγραφος 4</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31 παράγραφοι 5 και 6</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42 παράγραφος 5</w:t>
            </w:r>
          </w:p>
        </w:tc>
        <w:tc>
          <w:tcPr>
            <w:tcW w:w="2969" w:type="pct"/>
          </w:tcPr>
          <w:p w:rsidR="00B06561" w:rsidRPr="00B06561" w:rsidRDefault="00B06561" w:rsidP="00B06561">
            <w:pPr>
              <w:spacing w:before="120" w:after="120" w:line="360" w:lineRule="auto"/>
              <w:rPr>
                <w:szCs w:val="24"/>
                <w:lang w:eastAsia="en-US"/>
              </w:rPr>
            </w:pPr>
            <w:r w:rsidRPr="00B06561">
              <w:rPr>
                <w:szCs w:val="24"/>
                <w:lang w:eastAsia="en-US"/>
              </w:rPr>
              <w:t xml:space="preserve">Άρθρο 31 παράγραφος 7 και παράρτημα </w:t>
            </w:r>
            <w:r w:rsidRPr="00B06561">
              <w:rPr>
                <w:szCs w:val="24"/>
                <w:lang w:val="en-GB" w:eastAsia="en-US"/>
              </w:rPr>
              <w:t>I</w:t>
            </w:r>
            <w:r w:rsidRPr="00B06561">
              <w:rPr>
                <w:szCs w:val="24"/>
                <w:lang w:eastAsia="en-US"/>
              </w:rPr>
              <w:t xml:space="preserve"> τμήμα 5</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42 παράγραφος 6</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31 παράγραφος 8</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42 παράγραφος 7</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31 παράγραφος 10</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42 παράγραφος 8</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31 παράγραφος 11</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43 παράγραφος 1</w:t>
            </w:r>
          </w:p>
        </w:tc>
        <w:tc>
          <w:tcPr>
            <w:tcW w:w="2969" w:type="pct"/>
          </w:tcPr>
          <w:p w:rsidR="00B06561" w:rsidRPr="00B06561" w:rsidRDefault="00B06561" w:rsidP="00B06561">
            <w:pPr>
              <w:spacing w:before="120" w:after="120" w:line="360" w:lineRule="auto"/>
              <w:rPr>
                <w:szCs w:val="24"/>
                <w:lang w:eastAsia="en-US"/>
              </w:rPr>
            </w:pPr>
            <w:r w:rsidRPr="00B06561">
              <w:rPr>
                <w:szCs w:val="24"/>
                <w:lang w:eastAsia="en-US"/>
              </w:rPr>
              <w:t xml:space="preserve">Άρθρο 38 παράγραφος 1, άρθρο 32 παράγραφοι </w:t>
            </w:r>
            <w:r w:rsidRPr="00B06561">
              <w:rPr>
                <w:szCs w:val="24"/>
                <w:lang w:eastAsia="en-US"/>
              </w:rPr>
              <w:lastRenderedPageBreak/>
              <w:t>6, 7 και 8, και άρθρο 33 παράγραφοι 1 και 2</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lastRenderedPageBreak/>
              <w:t>Άρθρο 43 παράγραφος 2</w:t>
            </w:r>
          </w:p>
        </w:tc>
        <w:tc>
          <w:tcPr>
            <w:tcW w:w="2969" w:type="pct"/>
          </w:tcPr>
          <w:p w:rsidR="00B06561" w:rsidRPr="00B06561" w:rsidRDefault="00B06561" w:rsidP="00B06561">
            <w:pPr>
              <w:spacing w:before="120" w:after="120" w:line="360" w:lineRule="auto"/>
              <w:rPr>
                <w:szCs w:val="24"/>
                <w:lang w:eastAsia="en-US"/>
              </w:rPr>
            </w:pPr>
            <w:r w:rsidRPr="00B06561">
              <w:rPr>
                <w:szCs w:val="24"/>
                <w:lang w:eastAsia="en-US"/>
              </w:rPr>
              <w:t>Άρθρο 10 παράγραφος 8, άρθρο 11 παράγραφος 2, άρθρο 21 παράγραφος 9, άρθρο 38 παράγραφος 3 και άρθρο 39 παράγραφος 9</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43 παράγραφος 3</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ά.α.</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44 παράγραφος 1</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26 παράγραφος 1</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44 παράγραφος 2</w:t>
            </w:r>
          </w:p>
        </w:tc>
        <w:tc>
          <w:tcPr>
            <w:tcW w:w="2969" w:type="pct"/>
          </w:tcPr>
          <w:p w:rsidR="00B06561" w:rsidRPr="00B06561" w:rsidRDefault="00B06561" w:rsidP="00B06561">
            <w:pPr>
              <w:spacing w:before="120" w:after="120" w:line="360" w:lineRule="auto"/>
              <w:rPr>
                <w:szCs w:val="24"/>
                <w:lang w:eastAsia="en-US"/>
              </w:rPr>
            </w:pPr>
            <w:r w:rsidRPr="00B06561">
              <w:rPr>
                <w:szCs w:val="24"/>
                <w:lang w:eastAsia="en-US"/>
              </w:rPr>
              <w:t>Άρθρο 32 παράγραφος 7 και άρθρο 32 παράγραφος 8</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44 παράγραφος 3</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31 παράγραφος 2</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44 παράγραφος 4</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28</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45 παράγραφος 1</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32 παράγραφος 2</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45 παράγραφος 2</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32 παράγραφος 4</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45 παράγραφος 3</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32 παράγραφος 10</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45 παράγραφος 4</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32 παράγραφος 11</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46 παράγραφος 1</w:t>
            </w:r>
          </w:p>
        </w:tc>
        <w:tc>
          <w:tcPr>
            <w:tcW w:w="2969" w:type="pct"/>
          </w:tcPr>
          <w:p w:rsidR="00B06561" w:rsidRPr="00B06561" w:rsidRDefault="00B06561" w:rsidP="00B06561">
            <w:pPr>
              <w:spacing w:before="120" w:after="120" w:line="360" w:lineRule="auto"/>
              <w:rPr>
                <w:szCs w:val="24"/>
                <w:lang w:eastAsia="en-US"/>
              </w:rPr>
            </w:pPr>
            <w:r w:rsidRPr="00B06561">
              <w:rPr>
                <w:szCs w:val="24"/>
                <w:lang w:eastAsia="en-US"/>
              </w:rPr>
              <w:t>Άρθρο 8 παράγραφος 3 Άρθρο 20 παράγραφος 3 Άρθρο 32 παράγραφος 3</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46 παράγραφος 2</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36 παράγραφος 2</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46 παράγραφος 3</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36 παράγραφος 3</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46 παράγραφος 4</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36 παράγραφος 4</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46 παράγραφος 5</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36 παράγραφος 5</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46 παράγραφος 6</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36 παράγραφος 6</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lastRenderedPageBreak/>
              <w:t>Άρθρο 47 παράγραφος 1</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21 παράγραφος 1</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47 παράγραφος 2</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21 παράγραφος 4</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47 παράγραφος 3</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21 παράγραφος 5, Άρθρο 25 παράγραφος 1</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47 παράγραφος 4</w:t>
            </w:r>
          </w:p>
        </w:tc>
        <w:tc>
          <w:tcPr>
            <w:tcW w:w="2969" w:type="pct"/>
          </w:tcPr>
          <w:p w:rsidR="00B06561" w:rsidRPr="00B06561" w:rsidRDefault="00B06561" w:rsidP="00B06561">
            <w:pPr>
              <w:spacing w:before="120" w:after="120" w:line="360" w:lineRule="auto"/>
              <w:rPr>
                <w:szCs w:val="24"/>
                <w:lang w:eastAsia="en-US"/>
              </w:rPr>
            </w:pPr>
            <w:r w:rsidRPr="00B06561">
              <w:rPr>
                <w:szCs w:val="24"/>
                <w:lang w:eastAsia="en-US"/>
              </w:rPr>
              <w:t>Άρθρο 8 παράγραφοι 1, 2 και 4 και άρθρο 11 παράγραφος 3</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47 παράγραφος 5</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8 παράγραφοι 1 και 4</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47 παράγραφος 6</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21 παράγραφος 6</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48 παράγραφος 1</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34 παράγραφος 1</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48 παράγραφος 2</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18 παράγραφος 4</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49 παράγραφος 1</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24 παράγραφος 1</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49 παράγραφος 2</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24 παράγραφος 2</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49 παράγραφος 3</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24 παράγραφος 3</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50 παράγραφος 1</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22 παράγραφος 1</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50 παράγραφος 2</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22 παράγραφος 2</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50 παράγραφος 3</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22 παράγραφος 1</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51 παράγραφος 1</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23 παράγραφος 1</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51 παράγραφος 2</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23 παράγραφοι 1 και 2</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51 παράγραφος 3</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23 παράγραφος 4</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51 παράγραφος 4</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23 παράγραφος 5</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lastRenderedPageBreak/>
              <w:t>Άρθρο 52 παράγραφος 1</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12 παράγραφος 8</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52 παράγραφος 2</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27 παράγραφος 6</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53 παράγραφος 1</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35 παράγραφος 1</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53 παράγραφος 2</w:t>
            </w:r>
          </w:p>
        </w:tc>
        <w:tc>
          <w:tcPr>
            <w:tcW w:w="2969" w:type="pct"/>
          </w:tcPr>
          <w:p w:rsidR="00B06561" w:rsidRPr="00B06561" w:rsidRDefault="00B06561" w:rsidP="00B06561">
            <w:pPr>
              <w:spacing w:before="120" w:after="120" w:line="360" w:lineRule="auto"/>
              <w:rPr>
                <w:szCs w:val="24"/>
                <w:lang w:eastAsia="en-US"/>
              </w:rPr>
            </w:pPr>
            <w:r w:rsidRPr="00B06561">
              <w:rPr>
                <w:szCs w:val="24"/>
                <w:lang w:eastAsia="en-US"/>
              </w:rPr>
              <w:t>Άρθρο 10 παράγραφοι 2 και 4 και άρθρο 35 παράγραφος 4</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53 παράγραφος 3</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9 παράγραφος 1</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54 παράγραφος 1</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43 παράγραφος 3</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54 παράγραφος 2</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43 παράγραφος 5</w:t>
            </w:r>
          </w:p>
        </w:tc>
      </w:tr>
      <w:tr w:rsidR="00B06561" w:rsidRPr="00B06561" w:rsidTr="00415DB4">
        <w:tc>
          <w:tcPr>
            <w:tcW w:w="2031"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54 παράγραφος 3</w:t>
            </w:r>
          </w:p>
        </w:tc>
        <w:tc>
          <w:tcPr>
            <w:tcW w:w="2969" w:type="pct"/>
          </w:tcPr>
          <w:p w:rsidR="00B06561" w:rsidRPr="00B06561" w:rsidRDefault="00B06561" w:rsidP="00B06561">
            <w:pPr>
              <w:spacing w:before="120" w:after="120" w:line="360" w:lineRule="auto"/>
              <w:rPr>
                <w:szCs w:val="24"/>
                <w:lang w:val="en-GB" w:eastAsia="en-US"/>
              </w:rPr>
            </w:pPr>
            <w:r w:rsidRPr="00B06561">
              <w:rPr>
                <w:szCs w:val="24"/>
                <w:lang w:val="en-GB" w:eastAsia="en-US"/>
              </w:rPr>
              <w:t>Άρθρο 43 παράγραφος 6</w:t>
            </w:r>
          </w:p>
        </w:tc>
      </w:tr>
    </w:tbl>
    <w:p w:rsidR="00415DB4" w:rsidRDefault="00415DB4" w:rsidP="00B06561">
      <w:pPr>
        <w:spacing w:before="120" w:after="120" w:line="360" w:lineRule="auto"/>
        <w:rPr>
          <w:szCs w:val="24"/>
          <w:lang w:eastAsia="en-US"/>
        </w:rPr>
      </w:pPr>
    </w:p>
    <w:p w:rsidR="00415DB4" w:rsidRDefault="00415DB4">
      <w:pPr>
        <w:widowControl/>
        <w:rPr>
          <w:szCs w:val="24"/>
          <w:lang w:eastAsia="en-US"/>
        </w:rPr>
      </w:pPr>
      <w:r>
        <w:rPr>
          <w:szCs w:val="24"/>
          <w:lang w:eastAsia="en-US"/>
        </w:rPr>
        <w:br w:type="page"/>
      </w:r>
    </w:p>
    <w:p w:rsidR="00B06561" w:rsidRPr="00415DB4" w:rsidRDefault="00415DB4" w:rsidP="00B06561">
      <w:pPr>
        <w:spacing w:before="120" w:after="120" w:line="360" w:lineRule="auto"/>
        <w:rPr>
          <w:szCs w:val="24"/>
          <w:lang w:eastAsia="en-US"/>
        </w:rPr>
      </w:pPr>
      <w:r>
        <w:rPr>
          <w:szCs w:val="24"/>
          <w:lang w:eastAsia="en-US"/>
        </w:rPr>
        <w:lastRenderedPageBreak/>
        <w:t>2.</w:t>
      </w:r>
      <w:r>
        <w:rPr>
          <w:szCs w:val="24"/>
          <w:lang w:eastAsia="en-US"/>
        </w:rPr>
        <w:tab/>
      </w:r>
      <w:r w:rsidRPr="00B06561">
        <w:rPr>
          <w:szCs w:val="24"/>
          <w:lang w:eastAsia="en-US"/>
        </w:rPr>
        <w:t xml:space="preserve">ΠΙΝΑΚΑΣ ΑΝΤΙΣΤΟΙΧΙΑΣ ΓΙΑ ΤΟΝ ΚΑΝΟΝΙΣΜΟ (ΕΕ) ΑΡΙΘ. </w:t>
      </w:r>
      <w:r w:rsidRPr="00415DB4">
        <w:rPr>
          <w:szCs w:val="24"/>
          <w:lang w:eastAsia="en-US"/>
        </w:rPr>
        <w:t xml:space="preserve">913/2010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945"/>
        <w:gridCol w:w="5115"/>
      </w:tblGrid>
      <w:tr w:rsidR="00B06561" w:rsidRPr="00B06561" w:rsidTr="004A24C9">
        <w:trPr>
          <w:tblHeader/>
        </w:trPr>
        <w:tc>
          <w:tcPr>
            <w:tcW w:w="0" w:type="auto"/>
          </w:tcPr>
          <w:p w:rsidR="00B06561" w:rsidRPr="00B06561" w:rsidRDefault="00B06561" w:rsidP="00B06561">
            <w:pPr>
              <w:spacing w:before="120" w:after="120" w:line="360" w:lineRule="auto"/>
              <w:rPr>
                <w:szCs w:val="24"/>
                <w:lang w:val="en-GB" w:eastAsia="en-US"/>
              </w:rPr>
            </w:pPr>
            <w:r w:rsidRPr="00B06561">
              <w:rPr>
                <w:szCs w:val="24"/>
                <w:lang w:val="en-GB" w:eastAsia="en-US"/>
              </w:rPr>
              <w:t>Κανονισμός (ΕΕ) αριθ. 913/2010</w:t>
            </w:r>
          </w:p>
        </w:tc>
        <w:tc>
          <w:tcPr>
            <w:tcW w:w="0" w:type="auto"/>
          </w:tcPr>
          <w:p w:rsidR="00B06561" w:rsidRPr="00B06561" w:rsidRDefault="00B06561" w:rsidP="00B06561">
            <w:pPr>
              <w:spacing w:before="120" w:after="120" w:line="360" w:lineRule="auto"/>
              <w:rPr>
                <w:szCs w:val="24"/>
                <w:lang w:val="en-GB" w:eastAsia="en-US"/>
              </w:rPr>
            </w:pPr>
            <w:r w:rsidRPr="00B06561">
              <w:rPr>
                <w:szCs w:val="24"/>
                <w:lang w:val="en-GB" w:eastAsia="en-US"/>
              </w:rPr>
              <w:t>Παρών κανονισμός</w:t>
            </w:r>
          </w:p>
        </w:tc>
      </w:tr>
      <w:tr w:rsidR="00B06561" w:rsidRPr="00B06561" w:rsidTr="004A24C9">
        <w:tc>
          <w:tcPr>
            <w:tcW w:w="0" w:type="auto"/>
          </w:tcPr>
          <w:p w:rsidR="00B06561" w:rsidRPr="00B06561" w:rsidRDefault="00B06561" w:rsidP="00B06561">
            <w:pPr>
              <w:spacing w:before="120" w:after="120" w:line="360" w:lineRule="auto"/>
              <w:rPr>
                <w:szCs w:val="24"/>
                <w:lang w:val="en-GB" w:eastAsia="en-US"/>
              </w:rPr>
            </w:pPr>
            <w:r w:rsidRPr="00B06561">
              <w:rPr>
                <w:szCs w:val="24"/>
                <w:lang w:val="en-GB" w:eastAsia="en-US"/>
              </w:rPr>
              <w:t>Άρθρα 1 έως 7</w:t>
            </w:r>
          </w:p>
        </w:tc>
        <w:tc>
          <w:tcPr>
            <w:tcW w:w="0" w:type="auto"/>
          </w:tcPr>
          <w:p w:rsidR="00B06561" w:rsidRPr="00B06561" w:rsidRDefault="00B06561" w:rsidP="00B06561">
            <w:pPr>
              <w:spacing w:before="120" w:after="120" w:line="360" w:lineRule="auto"/>
              <w:rPr>
                <w:szCs w:val="24"/>
                <w:lang w:val="en-GB" w:eastAsia="en-US"/>
              </w:rPr>
            </w:pPr>
          </w:p>
        </w:tc>
      </w:tr>
      <w:tr w:rsidR="00B06561" w:rsidRPr="00B06561" w:rsidTr="004A24C9">
        <w:tc>
          <w:tcPr>
            <w:tcW w:w="0" w:type="auto"/>
          </w:tcPr>
          <w:p w:rsidR="00B06561" w:rsidRPr="00B06561" w:rsidRDefault="00B06561" w:rsidP="00B06561">
            <w:pPr>
              <w:spacing w:before="120" w:after="120" w:line="360" w:lineRule="auto"/>
              <w:rPr>
                <w:szCs w:val="24"/>
                <w:lang w:val="en-GB" w:eastAsia="en-US"/>
              </w:rPr>
            </w:pPr>
            <w:r w:rsidRPr="00B06561">
              <w:rPr>
                <w:szCs w:val="24"/>
                <w:lang w:val="en-GB" w:eastAsia="en-US"/>
              </w:rPr>
              <w:t>Άρθρο 8</w:t>
            </w:r>
          </w:p>
        </w:tc>
        <w:tc>
          <w:tcPr>
            <w:tcW w:w="0" w:type="auto"/>
          </w:tcPr>
          <w:p w:rsidR="00B06561" w:rsidRPr="00B06561" w:rsidRDefault="00B06561" w:rsidP="00B06561">
            <w:pPr>
              <w:spacing w:before="120" w:after="120" w:line="360" w:lineRule="auto"/>
              <w:rPr>
                <w:szCs w:val="24"/>
                <w:lang w:eastAsia="en-US"/>
              </w:rPr>
            </w:pPr>
            <w:r w:rsidRPr="00B06561">
              <w:rPr>
                <w:szCs w:val="24"/>
                <w:lang w:eastAsia="en-US"/>
              </w:rPr>
              <w:t>Άρθρο 55 παράγραφοι 1 έως 4, 6, 7 και 8, και άρθρο 56 παράγραφος 1 στοιχεία α) έως γ), στ) και άρθρο 56 παράγραφος 2</w:t>
            </w:r>
          </w:p>
        </w:tc>
      </w:tr>
      <w:tr w:rsidR="00B06561" w:rsidRPr="00B06561" w:rsidTr="004A24C9">
        <w:tc>
          <w:tcPr>
            <w:tcW w:w="0" w:type="auto"/>
          </w:tcPr>
          <w:p w:rsidR="00B06561" w:rsidRPr="00B06561" w:rsidRDefault="00B06561" w:rsidP="00B06561">
            <w:pPr>
              <w:spacing w:before="120" w:after="120" w:line="360" w:lineRule="auto"/>
              <w:rPr>
                <w:szCs w:val="24"/>
                <w:lang w:val="en-GB" w:eastAsia="en-US"/>
              </w:rPr>
            </w:pPr>
            <w:r w:rsidRPr="00B06561">
              <w:rPr>
                <w:szCs w:val="24"/>
                <w:lang w:val="en-GB" w:eastAsia="en-US"/>
              </w:rPr>
              <w:t>Άρθρο 9 παράγραφος 1</w:t>
            </w:r>
          </w:p>
        </w:tc>
        <w:tc>
          <w:tcPr>
            <w:tcW w:w="0" w:type="auto"/>
          </w:tcPr>
          <w:p w:rsidR="00B06561" w:rsidRPr="00B06561" w:rsidRDefault="00B06561" w:rsidP="00B06561">
            <w:pPr>
              <w:spacing w:before="120" w:after="120" w:line="360" w:lineRule="auto"/>
              <w:rPr>
                <w:szCs w:val="24"/>
                <w:lang w:eastAsia="en-US"/>
              </w:rPr>
            </w:pPr>
            <w:r w:rsidRPr="00B06561">
              <w:rPr>
                <w:szCs w:val="24"/>
                <w:lang w:eastAsia="en-US"/>
              </w:rPr>
              <w:t>Άρθρο 14 παράγραφος 1, άρθρο 22 παράγραφοι 3 και 4, άρθρο 23 παράγραφος 3 και άρθρο 57</w:t>
            </w:r>
          </w:p>
        </w:tc>
      </w:tr>
      <w:tr w:rsidR="00B06561" w:rsidRPr="00B06561" w:rsidTr="004A24C9">
        <w:tc>
          <w:tcPr>
            <w:tcW w:w="0" w:type="auto"/>
          </w:tcPr>
          <w:p w:rsidR="00B06561" w:rsidRPr="00B06561" w:rsidRDefault="00B06561" w:rsidP="00B06561">
            <w:pPr>
              <w:spacing w:before="120" w:after="120" w:line="360" w:lineRule="auto"/>
              <w:rPr>
                <w:szCs w:val="24"/>
                <w:lang w:eastAsia="en-US"/>
              </w:rPr>
            </w:pPr>
            <w:r w:rsidRPr="00B06561">
              <w:rPr>
                <w:szCs w:val="24"/>
                <w:lang w:eastAsia="en-US"/>
              </w:rPr>
              <w:t>Άρθρο 9 παράγραφος 1 στοιχεία α), γ), δ), ε) και άρθρο 9 παράγραφοι 2, 3, 4 και 5</w:t>
            </w:r>
          </w:p>
        </w:tc>
        <w:tc>
          <w:tcPr>
            <w:tcW w:w="0" w:type="auto"/>
          </w:tcPr>
          <w:p w:rsidR="00B06561" w:rsidRPr="00B06561" w:rsidRDefault="00B06561" w:rsidP="00B06561">
            <w:pPr>
              <w:spacing w:before="120" w:after="120" w:line="360" w:lineRule="auto"/>
              <w:rPr>
                <w:szCs w:val="24"/>
                <w:lang w:eastAsia="en-US"/>
              </w:rPr>
            </w:pPr>
          </w:p>
        </w:tc>
      </w:tr>
      <w:tr w:rsidR="00B06561" w:rsidRPr="00B06561" w:rsidTr="004A24C9">
        <w:tc>
          <w:tcPr>
            <w:tcW w:w="0" w:type="auto"/>
          </w:tcPr>
          <w:p w:rsidR="00B06561" w:rsidRPr="00B06561" w:rsidRDefault="00B06561" w:rsidP="00B06561">
            <w:pPr>
              <w:spacing w:before="120" w:after="120" w:line="360" w:lineRule="auto"/>
              <w:rPr>
                <w:szCs w:val="24"/>
                <w:lang w:val="en-GB" w:eastAsia="en-US"/>
              </w:rPr>
            </w:pPr>
            <w:r w:rsidRPr="00B06561">
              <w:rPr>
                <w:szCs w:val="24"/>
                <w:lang w:val="en-GB" w:eastAsia="en-US"/>
              </w:rPr>
              <w:t>Άρθρο 9 παράγραφος 1 στοιχείο β)</w:t>
            </w:r>
          </w:p>
        </w:tc>
        <w:tc>
          <w:tcPr>
            <w:tcW w:w="0" w:type="auto"/>
          </w:tcPr>
          <w:p w:rsidR="00B06561" w:rsidRPr="00B06561" w:rsidRDefault="00B06561" w:rsidP="00B06561">
            <w:pPr>
              <w:spacing w:before="120" w:after="120" w:line="360" w:lineRule="auto"/>
              <w:rPr>
                <w:szCs w:val="24"/>
                <w:lang w:eastAsia="en-US"/>
              </w:rPr>
            </w:pPr>
            <w:r w:rsidRPr="00B06561">
              <w:rPr>
                <w:szCs w:val="24"/>
                <w:lang w:eastAsia="en-US"/>
              </w:rPr>
              <w:t>Άρθρο 15 και άρθρο 22 παράγραφοι 3 και 4</w:t>
            </w:r>
          </w:p>
        </w:tc>
      </w:tr>
      <w:tr w:rsidR="00B06561" w:rsidRPr="00B06561" w:rsidTr="004A24C9">
        <w:tc>
          <w:tcPr>
            <w:tcW w:w="0" w:type="auto"/>
          </w:tcPr>
          <w:p w:rsidR="00B06561" w:rsidRPr="00B06561" w:rsidRDefault="00B06561" w:rsidP="00B06561">
            <w:pPr>
              <w:spacing w:before="120" w:after="120" w:line="360" w:lineRule="auto"/>
              <w:rPr>
                <w:szCs w:val="24"/>
                <w:lang w:val="en-GB" w:eastAsia="en-US"/>
              </w:rPr>
            </w:pPr>
            <w:r w:rsidRPr="00B06561">
              <w:rPr>
                <w:szCs w:val="24"/>
                <w:lang w:val="en-GB" w:eastAsia="en-US"/>
              </w:rPr>
              <w:t>Άρθρο 10</w:t>
            </w:r>
          </w:p>
        </w:tc>
        <w:tc>
          <w:tcPr>
            <w:tcW w:w="0" w:type="auto"/>
          </w:tcPr>
          <w:p w:rsidR="00B06561" w:rsidRPr="00B06561" w:rsidRDefault="00B06561" w:rsidP="00B06561">
            <w:pPr>
              <w:spacing w:before="120" w:after="120" w:line="360" w:lineRule="auto"/>
              <w:rPr>
                <w:szCs w:val="24"/>
                <w:lang w:val="en-GB" w:eastAsia="en-US"/>
              </w:rPr>
            </w:pPr>
          </w:p>
        </w:tc>
      </w:tr>
      <w:tr w:rsidR="00B06561" w:rsidRPr="00B06561" w:rsidTr="004A24C9">
        <w:tc>
          <w:tcPr>
            <w:tcW w:w="0" w:type="auto"/>
          </w:tcPr>
          <w:p w:rsidR="00B06561" w:rsidRPr="00B06561" w:rsidRDefault="00B06561" w:rsidP="00B06561">
            <w:pPr>
              <w:spacing w:before="120" w:after="120" w:line="360" w:lineRule="auto"/>
              <w:rPr>
                <w:szCs w:val="24"/>
                <w:lang w:val="en-GB" w:eastAsia="en-US"/>
              </w:rPr>
            </w:pPr>
            <w:r w:rsidRPr="00B06561">
              <w:rPr>
                <w:szCs w:val="24"/>
                <w:lang w:val="en-GB" w:eastAsia="en-US"/>
              </w:rPr>
              <w:t>Άρθρο 11</w:t>
            </w:r>
          </w:p>
        </w:tc>
        <w:tc>
          <w:tcPr>
            <w:tcW w:w="0" w:type="auto"/>
          </w:tcPr>
          <w:p w:rsidR="00B06561" w:rsidRPr="00B06561" w:rsidRDefault="00B06561" w:rsidP="00B06561">
            <w:pPr>
              <w:spacing w:before="120" w:after="120" w:line="360" w:lineRule="auto"/>
              <w:rPr>
                <w:szCs w:val="24"/>
                <w:lang w:val="en-GB" w:eastAsia="en-US"/>
              </w:rPr>
            </w:pPr>
            <w:r w:rsidRPr="00B06561">
              <w:rPr>
                <w:szCs w:val="24"/>
                <w:lang w:val="en-GB" w:eastAsia="en-US"/>
              </w:rPr>
              <w:t>Άρθρο 55 παράγραφοι 1 έως 4, 6, 7 και 8</w:t>
            </w:r>
          </w:p>
        </w:tc>
      </w:tr>
      <w:tr w:rsidR="00B06561" w:rsidRPr="00B06561" w:rsidTr="004A24C9">
        <w:tc>
          <w:tcPr>
            <w:tcW w:w="0" w:type="auto"/>
          </w:tcPr>
          <w:p w:rsidR="00B06561" w:rsidRPr="00B06561" w:rsidRDefault="00B06561" w:rsidP="00B06561">
            <w:pPr>
              <w:spacing w:before="120" w:after="120" w:line="360" w:lineRule="auto"/>
              <w:rPr>
                <w:szCs w:val="24"/>
                <w:lang w:val="en-GB" w:eastAsia="en-US"/>
              </w:rPr>
            </w:pPr>
            <w:r w:rsidRPr="00B06561">
              <w:rPr>
                <w:szCs w:val="24"/>
                <w:lang w:val="en-GB" w:eastAsia="en-US"/>
              </w:rPr>
              <w:t>Άρθρα 12 έως 18</w:t>
            </w:r>
          </w:p>
        </w:tc>
        <w:tc>
          <w:tcPr>
            <w:tcW w:w="0" w:type="auto"/>
          </w:tcPr>
          <w:p w:rsidR="00B06561" w:rsidRPr="00B06561" w:rsidRDefault="00B06561" w:rsidP="00B06561">
            <w:pPr>
              <w:spacing w:before="120" w:after="120" w:line="360" w:lineRule="auto"/>
              <w:rPr>
                <w:szCs w:val="24"/>
                <w:lang w:val="en-GB" w:eastAsia="en-US"/>
              </w:rPr>
            </w:pPr>
          </w:p>
        </w:tc>
      </w:tr>
      <w:tr w:rsidR="00B06561" w:rsidRPr="00B06561" w:rsidTr="004A24C9">
        <w:tc>
          <w:tcPr>
            <w:tcW w:w="0" w:type="auto"/>
          </w:tcPr>
          <w:p w:rsidR="00B06561" w:rsidRPr="00B06561" w:rsidRDefault="00B06561" w:rsidP="00B06561">
            <w:pPr>
              <w:spacing w:before="120" w:after="120" w:line="360" w:lineRule="auto"/>
              <w:rPr>
                <w:szCs w:val="24"/>
                <w:lang w:val="en-GB" w:eastAsia="en-US"/>
              </w:rPr>
            </w:pPr>
            <w:r w:rsidRPr="00B06561">
              <w:rPr>
                <w:szCs w:val="24"/>
                <w:lang w:val="en-GB" w:eastAsia="en-US"/>
              </w:rPr>
              <w:t>Άρθρο 19</w:t>
            </w:r>
          </w:p>
        </w:tc>
        <w:tc>
          <w:tcPr>
            <w:tcW w:w="0" w:type="auto"/>
          </w:tcPr>
          <w:p w:rsidR="00B06561" w:rsidRPr="00B06561" w:rsidRDefault="00B06561" w:rsidP="00B06561">
            <w:pPr>
              <w:spacing w:before="120" w:after="120" w:line="360" w:lineRule="auto"/>
              <w:rPr>
                <w:szCs w:val="24"/>
                <w:lang w:val="en-GB" w:eastAsia="en-US"/>
              </w:rPr>
            </w:pPr>
            <w:r w:rsidRPr="00B06561">
              <w:rPr>
                <w:szCs w:val="24"/>
                <w:lang w:val="en-GB" w:eastAsia="en-US"/>
              </w:rPr>
              <w:t>Άρθρα 49 και 52</w:t>
            </w:r>
          </w:p>
        </w:tc>
      </w:tr>
      <w:tr w:rsidR="00B06561" w:rsidRPr="00B06561" w:rsidTr="004A24C9">
        <w:tc>
          <w:tcPr>
            <w:tcW w:w="0" w:type="auto"/>
          </w:tcPr>
          <w:p w:rsidR="00B06561" w:rsidRPr="00B06561" w:rsidRDefault="00B06561" w:rsidP="00B06561">
            <w:pPr>
              <w:spacing w:before="120" w:after="120" w:line="360" w:lineRule="auto"/>
              <w:rPr>
                <w:szCs w:val="24"/>
                <w:lang w:val="en-GB" w:eastAsia="en-US"/>
              </w:rPr>
            </w:pPr>
            <w:r w:rsidRPr="00B06561">
              <w:rPr>
                <w:szCs w:val="24"/>
                <w:lang w:val="en-GB" w:eastAsia="en-US"/>
              </w:rPr>
              <w:t>Άρθρα 20 έως 25</w:t>
            </w:r>
          </w:p>
        </w:tc>
        <w:tc>
          <w:tcPr>
            <w:tcW w:w="0" w:type="auto"/>
          </w:tcPr>
          <w:p w:rsidR="00B06561" w:rsidRPr="00B06561" w:rsidRDefault="00B06561" w:rsidP="00B06561">
            <w:pPr>
              <w:spacing w:before="120" w:after="120" w:line="360" w:lineRule="auto"/>
              <w:rPr>
                <w:szCs w:val="24"/>
                <w:lang w:val="en-GB" w:eastAsia="en-US"/>
              </w:rPr>
            </w:pPr>
          </w:p>
        </w:tc>
      </w:tr>
    </w:tbl>
    <w:p w:rsidR="00B06561" w:rsidRPr="00102C89" w:rsidRDefault="00B06561" w:rsidP="00D91BAD"/>
    <w:sectPr w:rsidR="00B06561" w:rsidRPr="00102C89" w:rsidSect="0060497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A9D" w:rsidRPr="0060497C" w:rsidRDefault="00DF2A9D">
      <w:r w:rsidRPr="0060497C">
        <w:separator/>
      </w:r>
    </w:p>
  </w:endnote>
  <w:endnote w:type="continuationSeparator" w:id="0">
    <w:p w:rsidR="00DF2A9D" w:rsidRPr="0060497C" w:rsidRDefault="00DF2A9D">
      <w:r w:rsidRPr="006049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A9D" w:rsidRDefault="00DF2A9D">
    <w:pPr>
      <w:pStyle w:val="Footer1"/>
    </w:pPr>
    <w:r>
      <w:t>EN</w:t>
    </w:r>
    <w:r>
      <w:tab/>
    </w:r>
    <w:r>
      <w:fldChar w:fldCharType="begin"/>
    </w:r>
    <w:r>
      <w:instrText xml:space="preserve"> PAGE </w:instrText>
    </w:r>
    <w:r>
      <w:fldChar w:fldCharType="end"/>
    </w:r>
    <w:r>
      <w:tab/>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A9D" w:rsidRDefault="00DF2A9D">
    <w:pPr>
      <w:pStyle w:val="Footer1"/>
    </w:pPr>
    <w:r>
      <w:t>EN</w:t>
    </w:r>
    <w:r>
      <w:tab/>
    </w:r>
    <w:r>
      <w:fldChar w:fldCharType="begin"/>
    </w:r>
    <w:r>
      <w:instrText xml:space="preserve"> PAGE </w:instrText>
    </w:r>
    <w:r>
      <w:fldChar w:fldCharType="end"/>
    </w:r>
    <w: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A9D" w:rsidRPr="0060497C" w:rsidRDefault="00DF2A9D"/>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A9D" w:rsidRPr="0060497C" w:rsidRDefault="00DF2A9D"/>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A9D" w:rsidRPr="0060497C" w:rsidRDefault="00DF2A9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A9D" w:rsidRPr="0060497C" w:rsidRDefault="00DF2A9D">
      <w:r w:rsidRPr="0060497C">
        <w:separator/>
      </w:r>
    </w:p>
  </w:footnote>
  <w:footnote w:type="continuationSeparator" w:id="0">
    <w:p w:rsidR="00DF2A9D" w:rsidRPr="0060497C" w:rsidRDefault="00DF2A9D">
      <w:r w:rsidRPr="0060497C">
        <w:continuationSeparator/>
      </w:r>
    </w:p>
  </w:footnote>
  <w:footnote w:id="1">
    <w:p w:rsidR="00DF2A9D" w:rsidRPr="003F099C" w:rsidRDefault="00DF2A9D" w:rsidP="0060497C">
      <w:pPr>
        <w:pStyle w:val="FootnoteText"/>
        <w:ind w:left="567" w:hanging="567"/>
        <w:rPr>
          <w:sz w:val="24"/>
          <w:lang w:val="fi-FI"/>
        </w:rPr>
      </w:pPr>
      <w:r w:rsidRPr="0060497C">
        <w:rPr>
          <w:rStyle w:val="FootnoteReference"/>
          <w:sz w:val="24"/>
          <w:lang w:val="el-GR"/>
        </w:rPr>
        <w:footnoteRef/>
      </w:r>
      <w:r w:rsidRPr="003F099C">
        <w:rPr>
          <w:sz w:val="24"/>
          <w:lang w:val="fi-FI"/>
        </w:rPr>
        <w:t xml:space="preserve"> </w:t>
      </w:r>
      <w:r w:rsidRPr="003F099C">
        <w:rPr>
          <w:sz w:val="24"/>
          <w:lang w:val="fi-FI"/>
        </w:rPr>
        <w:tab/>
      </w:r>
      <w:r>
        <w:rPr>
          <w:sz w:val="24"/>
          <w:lang w:val="el-GR"/>
        </w:rPr>
        <w:t>ΕΕ</w:t>
      </w:r>
      <w:r w:rsidRPr="00180E93">
        <w:rPr>
          <w:sz w:val="24"/>
          <w:szCs w:val="24"/>
          <w:lang w:val="fi-FI"/>
        </w:rPr>
        <w:t xml:space="preserve"> C, C/2024/891, 6.2.2024, ELI: </w:t>
      </w:r>
      <w:hyperlink r:id="rId1" w:history="1">
        <w:r w:rsidRPr="007472EF">
          <w:rPr>
            <w:rStyle w:val="Hyperlink"/>
            <w:sz w:val="24"/>
            <w:szCs w:val="24"/>
            <w:lang w:val="fi-FI"/>
          </w:rPr>
          <w:t>http://data.europa.eu/eli/C/2024/891/oj</w:t>
        </w:r>
      </w:hyperlink>
      <w:r w:rsidRPr="00180E93">
        <w:rPr>
          <w:sz w:val="24"/>
          <w:szCs w:val="24"/>
          <w:lang w:val="fi-FI"/>
        </w:rPr>
        <w:t>.</w:t>
      </w:r>
    </w:p>
  </w:footnote>
  <w:footnote w:id="2">
    <w:p w:rsidR="00DF2A9D" w:rsidRPr="0060497C" w:rsidRDefault="00DF2A9D" w:rsidP="0060497C">
      <w:pPr>
        <w:pStyle w:val="FootnoteText"/>
        <w:ind w:left="567" w:hanging="567"/>
        <w:rPr>
          <w:sz w:val="24"/>
          <w:lang w:val="el-GR"/>
        </w:rPr>
      </w:pPr>
      <w:r w:rsidRPr="0060497C">
        <w:rPr>
          <w:rStyle w:val="FootnoteReference"/>
          <w:sz w:val="24"/>
          <w:lang w:val="el-GR"/>
        </w:rPr>
        <w:footnoteRef/>
      </w:r>
      <w:r w:rsidRPr="0060497C">
        <w:rPr>
          <w:sz w:val="24"/>
          <w:lang w:val="el-GR"/>
        </w:rPr>
        <w:t xml:space="preserve"> </w:t>
      </w:r>
      <w:r w:rsidRPr="0060497C">
        <w:rPr>
          <w:sz w:val="24"/>
          <w:lang w:val="el-GR"/>
        </w:rPr>
        <w:tab/>
        <w:t>Δεν έχει ακόμη δημοσιευ</w:t>
      </w:r>
      <w:r>
        <w:rPr>
          <w:sz w:val="24"/>
          <w:lang w:val="el-GR"/>
        </w:rPr>
        <w:t>τ</w:t>
      </w:r>
      <w:r w:rsidRPr="0060497C">
        <w:rPr>
          <w:sz w:val="24"/>
          <w:lang w:val="el-GR"/>
        </w:rPr>
        <w:t>εί στην Επίσημη Εφημερίδα.</w:t>
      </w:r>
    </w:p>
  </w:footnote>
  <w:footnote w:id="3">
    <w:p w:rsidR="00DF2A9D" w:rsidRPr="00CE36B3" w:rsidRDefault="00DF2A9D" w:rsidP="00B06561">
      <w:pPr>
        <w:pStyle w:val="FootnoteTextForceStyle"/>
        <w:rPr>
          <w:lang w:val="el-GR"/>
        </w:rPr>
      </w:pPr>
      <w:r>
        <w:rPr>
          <w:vertAlign w:val="superscript"/>
        </w:rPr>
        <w:footnoteRef/>
      </w:r>
      <w:r w:rsidRPr="00CE36B3">
        <w:rPr>
          <w:lang w:val="el-GR"/>
        </w:rPr>
        <w:tab/>
        <w:t xml:space="preserve">ΕΕ </w:t>
      </w:r>
      <w:r>
        <w:t>C</w:t>
      </w:r>
      <w:r w:rsidRPr="00CE36B3">
        <w:rPr>
          <w:lang w:val="el-GR"/>
        </w:rPr>
        <w:t xml:space="preserve"> της , σ. .</w:t>
      </w:r>
    </w:p>
  </w:footnote>
  <w:footnote w:id="4">
    <w:p w:rsidR="00DF2A9D" w:rsidRPr="00CE36B3" w:rsidRDefault="00DF2A9D" w:rsidP="00B06561">
      <w:pPr>
        <w:pStyle w:val="FootnoteTextForceStyle"/>
        <w:rPr>
          <w:lang w:val="el-GR"/>
        </w:rPr>
      </w:pPr>
      <w:r>
        <w:rPr>
          <w:vertAlign w:val="superscript"/>
        </w:rPr>
        <w:footnoteRef/>
      </w:r>
      <w:r w:rsidRPr="00CE36B3">
        <w:rPr>
          <w:lang w:val="el-GR"/>
        </w:rPr>
        <w:tab/>
        <w:t xml:space="preserve">ΕΕ </w:t>
      </w:r>
      <w:r>
        <w:t>C</w:t>
      </w:r>
      <w:r w:rsidRPr="00CE36B3">
        <w:rPr>
          <w:lang w:val="el-GR"/>
        </w:rPr>
        <w:t xml:space="preserve"> της , σ. .</w:t>
      </w:r>
    </w:p>
  </w:footnote>
  <w:footnote w:id="5">
    <w:p w:rsidR="00DF2A9D" w:rsidRPr="00CE36B3" w:rsidRDefault="00DF2A9D" w:rsidP="00B06561">
      <w:pPr>
        <w:pStyle w:val="FootnoteTextForceStyle"/>
        <w:rPr>
          <w:lang w:val="el-GR"/>
        </w:rPr>
      </w:pPr>
      <w:r>
        <w:rPr>
          <w:vertAlign w:val="superscript"/>
        </w:rPr>
        <w:footnoteRef/>
      </w:r>
      <w:r w:rsidRPr="00CE36B3">
        <w:rPr>
          <w:lang w:val="el-GR"/>
        </w:rPr>
        <w:tab/>
        <w:t>Ανακοίνωση της Επιτροπής προς το Ευρωπαϊκό Κοινοβούλιο, το Ευρωπαϊκό Συμβούλιο, το Συμβούλιο, την Ευρωπαϊκή Οικονομική και Κοινωνική Επιτροπή και την Επιτροπή των Περιφερειών «Η Ευρωπαϊκή Πράσινη Συμφωνία» [</w:t>
      </w:r>
      <w:r>
        <w:t>COM</w:t>
      </w:r>
      <w:r w:rsidRPr="00CE36B3">
        <w:rPr>
          <w:lang w:val="el-GR"/>
        </w:rPr>
        <w:t>(2019)</w:t>
      </w:r>
      <w:r>
        <w:rPr>
          <w:lang w:val="el-GR"/>
        </w:rPr>
        <w:t>0</w:t>
      </w:r>
      <w:r w:rsidRPr="00CE36B3">
        <w:rPr>
          <w:lang w:val="el-GR"/>
        </w:rPr>
        <w:t>640 της 11ης Δεκεμβρίου 2019].</w:t>
      </w:r>
    </w:p>
  </w:footnote>
  <w:footnote w:id="6">
    <w:p w:rsidR="00DF2A9D" w:rsidRPr="00CE36B3" w:rsidRDefault="00DF2A9D" w:rsidP="00B06561">
      <w:pPr>
        <w:pStyle w:val="FootnoteTextForceStyle"/>
        <w:rPr>
          <w:lang w:val="el-GR"/>
        </w:rPr>
      </w:pPr>
      <w:r>
        <w:rPr>
          <w:vertAlign w:val="superscript"/>
        </w:rPr>
        <w:footnoteRef/>
      </w:r>
      <w:r w:rsidRPr="00CE36B3">
        <w:rPr>
          <w:lang w:val="el-GR"/>
        </w:rPr>
        <w:tab/>
        <w:t>Ανακοίνωση της Επιτροπής «Πορεία προς έναν υγιή πλανήτη για όλους — Σχέδιο δράσης της ΕΕ για μηδενική ρύπανση των υδάτων, του αέρα, και του εδάφους» [</w:t>
      </w:r>
      <w:r>
        <w:t>COM</w:t>
      </w:r>
      <w:r w:rsidRPr="00CE36B3">
        <w:rPr>
          <w:lang w:val="el-GR"/>
        </w:rPr>
        <w:t>(2021)</w:t>
      </w:r>
      <w:r>
        <w:rPr>
          <w:lang w:val="el-GR"/>
        </w:rPr>
        <w:t>0</w:t>
      </w:r>
      <w:r w:rsidRPr="00CE36B3">
        <w:rPr>
          <w:lang w:val="el-GR"/>
        </w:rPr>
        <w:t>400 της 12ης Μαΐου 2021].</w:t>
      </w:r>
    </w:p>
  </w:footnote>
  <w:footnote w:id="7">
    <w:p w:rsidR="00DF2A9D" w:rsidRPr="00CE36B3" w:rsidRDefault="00DF2A9D" w:rsidP="00B06561">
      <w:pPr>
        <w:pStyle w:val="FootnoteTextForceStyle"/>
        <w:rPr>
          <w:lang w:val="el-GR"/>
        </w:rPr>
      </w:pPr>
      <w:r>
        <w:rPr>
          <w:vertAlign w:val="superscript"/>
        </w:rPr>
        <w:footnoteRef/>
      </w:r>
      <w:r w:rsidRPr="00CE36B3">
        <w:rPr>
          <w:lang w:val="el-GR"/>
        </w:rPr>
        <w:tab/>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«Στρατηγική για βιώσιμη και έξυπνη κινητικότητα – οι ευρωπαϊκές μεταφορές σε τροχιά μέλλοντος» [</w:t>
      </w:r>
      <w:r>
        <w:t>COM</w:t>
      </w:r>
      <w:r w:rsidRPr="00CE36B3">
        <w:rPr>
          <w:lang w:val="el-GR"/>
        </w:rPr>
        <w:t>(2020)</w:t>
      </w:r>
      <w:r>
        <w:rPr>
          <w:lang w:val="el-GR"/>
        </w:rPr>
        <w:t>0</w:t>
      </w:r>
      <w:r w:rsidRPr="00CE36B3">
        <w:rPr>
          <w:lang w:val="el-GR"/>
        </w:rPr>
        <w:t>789 της 9ης Δεκεμβρίου 2020].</w:t>
      </w:r>
    </w:p>
  </w:footnote>
  <w:footnote w:id="8">
    <w:p w:rsidR="00DF2A9D" w:rsidRPr="00CE36B3" w:rsidRDefault="00DF2A9D" w:rsidP="00B06561">
      <w:pPr>
        <w:pStyle w:val="FootnoteTextForceStyle"/>
        <w:rPr>
          <w:lang w:val="el-GR"/>
        </w:rPr>
      </w:pPr>
      <w:r>
        <w:rPr>
          <w:vertAlign w:val="superscript"/>
        </w:rPr>
        <w:footnoteRef/>
      </w:r>
      <w:r w:rsidRPr="00CE36B3">
        <w:rPr>
          <w:lang w:val="el-GR"/>
        </w:rPr>
        <w:tab/>
        <w:t xml:space="preserve">Οδηγία 2012/34/ΕΕ του Ευρωπαϊκού Κοινοβουλίου και του Συμβουλίου, της 21ης Νοεμβρίου 2012, για τη δημιουργία ενιαίου ευρωπαϊκού σιδηροδρομικού χώρου (ΕΕ </w:t>
      </w:r>
      <w:r>
        <w:t>L</w:t>
      </w:r>
      <w:r w:rsidRPr="00CE36B3">
        <w:rPr>
          <w:lang w:val="el-GR"/>
        </w:rPr>
        <w:t xml:space="preserve"> 343 της 14.12.2012, σ. 32).</w:t>
      </w:r>
    </w:p>
  </w:footnote>
  <w:footnote w:id="9">
    <w:p w:rsidR="00DF2A9D" w:rsidRPr="00CE36B3" w:rsidRDefault="00DF2A9D" w:rsidP="00B06561">
      <w:pPr>
        <w:pStyle w:val="FootnoteTextForceStyle"/>
        <w:rPr>
          <w:lang w:val="el-GR"/>
        </w:rPr>
      </w:pPr>
      <w:r>
        <w:rPr>
          <w:vertAlign w:val="superscript"/>
        </w:rPr>
        <w:footnoteRef/>
      </w:r>
      <w:r w:rsidRPr="00CE36B3">
        <w:rPr>
          <w:lang w:val="el-GR"/>
        </w:rPr>
        <w:tab/>
        <w:t xml:space="preserve">Κανονισμός (ΕΕ) αριθ. 913/2010 του Ευρωπαϊκού Κοινοβουλίου και του Συμβουλίου, της 22ας Σεπτεμβρίου 2010, σχετικά με το ευρωπαϊκό σιδηροδρομικό δίκτυο για ανταγωνιστικές εμπορευματικές μεταφορές (ΕΕ </w:t>
      </w:r>
      <w:r>
        <w:t>L</w:t>
      </w:r>
      <w:r w:rsidRPr="00CE36B3">
        <w:rPr>
          <w:lang w:val="el-GR"/>
        </w:rPr>
        <w:t xml:space="preserve"> 276 της 20.10.2010, σ. 22).</w:t>
      </w:r>
    </w:p>
  </w:footnote>
  <w:footnote w:id="10">
    <w:p w:rsidR="00DF2A9D" w:rsidRPr="00CE36B3" w:rsidRDefault="00DF2A9D" w:rsidP="00B06561">
      <w:pPr>
        <w:pStyle w:val="FootnoteTextForceStyle"/>
        <w:rPr>
          <w:lang w:val="el-GR"/>
        </w:rPr>
      </w:pPr>
      <w:r>
        <w:rPr>
          <w:vertAlign w:val="superscript"/>
        </w:rPr>
        <w:footnoteRef/>
      </w:r>
      <w:r w:rsidRPr="00CE36B3">
        <w:rPr>
          <w:lang w:val="el-GR"/>
        </w:rPr>
        <w:tab/>
      </w:r>
      <w:r w:rsidRPr="00CE36B3">
        <w:rPr>
          <w:b/>
          <w:i/>
          <w:lang w:val="el-GR"/>
        </w:rPr>
        <w:t xml:space="preserve">Κανονισμός (ΕΕ) 2016/796 του Ευρωπαϊκού Κοινοβουλίου και του Συμβουλίου, της 11ης Μαΐου 2016, σχετικά με τον Οργανισμό Σιδηροδρόμων της Ευρωπαϊκής Ένωσης και την κατάργηση του κανονισμού (ΕΚ) αριθ. 881/2004 (ΕΕ </w:t>
      </w:r>
      <w:r>
        <w:rPr>
          <w:b/>
          <w:i/>
        </w:rPr>
        <w:t>L</w:t>
      </w:r>
      <w:r w:rsidRPr="00CE36B3">
        <w:rPr>
          <w:b/>
          <w:i/>
          <w:lang w:val="el-GR"/>
        </w:rPr>
        <w:t xml:space="preserve"> 138 της 26.5.2016, σ. 1).</w:t>
      </w:r>
    </w:p>
  </w:footnote>
  <w:footnote w:id="11">
    <w:p w:rsidR="00DF2A9D" w:rsidRPr="00CE36B3" w:rsidRDefault="00DF2A9D" w:rsidP="00B06561">
      <w:pPr>
        <w:pStyle w:val="FootnoteTextForceStyle"/>
        <w:rPr>
          <w:lang w:val="el-GR"/>
        </w:rPr>
      </w:pPr>
      <w:r>
        <w:rPr>
          <w:vertAlign w:val="superscript"/>
        </w:rPr>
        <w:footnoteRef/>
      </w:r>
      <w:r w:rsidRPr="00CE36B3">
        <w:rPr>
          <w:lang w:val="el-GR"/>
        </w:rPr>
        <w:tab/>
      </w:r>
      <w:r w:rsidRPr="00CE36B3">
        <w:rPr>
          <w:b/>
          <w:i/>
          <w:lang w:val="el-GR"/>
        </w:rPr>
        <w:t>Κανονισμός (</w:t>
      </w:r>
      <w:r>
        <w:rPr>
          <w:b/>
          <w:i/>
        </w:rPr>
        <w:t>EE</w:t>
      </w:r>
      <w:r w:rsidRPr="00CE36B3">
        <w:rPr>
          <w:b/>
          <w:i/>
          <w:lang w:val="el-GR"/>
        </w:rPr>
        <w:t xml:space="preserve">) 2021/1153 του Ευρωπαϊκού Κοινοβουλίου και του Συμβουλίου, της 7ης Ιουλίου 2021, για τη σύσταση του μηχανισμού «Συνδέοντας την Ευρώπη» και την κατάργηση των κανονισμών (ΕΕ) αριθ. 1316/2013 και (ΕΕ) αριθ. 283/2014 (ΕΕ </w:t>
      </w:r>
      <w:r>
        <w:rPr>
          <w:b/>
          <w:i/>
        </w:rPr>
        <w:t>L</w:t>
      </w:r>
      <w:r w:rsidRPr="00CE36B3">
        <w:rPr>
          <w:b/>
          <w:i/>
          <w:lang w:val="el-GR"/>
        </w:rPr>
        <w:t xml:space="preserve"> 249 της 14.7.2021, σ. 38).</w:t>
      </w:r>
    </w:p>
  </w:footnote>
  <w:footnote w:id="12">
    <w:p w:rsidR="00DF2A9D" w:rsidRPr="00CE36B3" w:rsidRDefault="00DF2A9D" w:rsidP="00B06561">
      <w:pPr>
        <w:pStyle w:val="FootnoteTextForceStyle"/>
        <w:rPr>
          <w:lang w:val="el-GR"/>
        </w:rPr>
      </w:pPr>
      <w:r>
        <w:rPr>
          <w:vertAlign w:val="superscript"/>
        </w:rPr>
        <w:footnoteRef/>
      </w:r>
      <w:r w:rsidRPr="00CE36B3">
        <w:rPr>
          <w:lang w:val="el-GR"/>
        </w:rPr>
        <w:tab/>
        <w:t xml:space="preserve">ΕΕ </w:t>
      </w:r>
      <w:r>
        <w:t>L</w:t>
      </w:r>
      <w:r w:rsidRPr="00CE36B3">
        <w:rPr>
          <w:lang w:val="el-GR"/>
        </w:rPr>
        <w:t xml:space="preserve"> 123 της 12.5.2016, σ. 1.</w:t>
      </w:r>
    </w:p>
  </w:footnote>
  <w:footnote w:id="13">
    <w:p w:rsidR="00DF2A9D" w:rsidRPr="00CE36B3" w:rsidRDefault="00DF2A9D" w:rsidP="00B06561">
      <w:pPr>
        <w:pStyle w:val="FootnoteTextForceStyle"/>
        <w:rPr>
          <w:lang w:val="el-GR"/>
        </w:rPr>
      </w:pPr>
      <w:r>
        <w:rPr>
          <w:vertAlign w:val="superscript"/>
        </w:rPr>
        <w:footnoteRef/>
      </w:r>
      <w:r w:rsidRPr="00CE36B3">
        <w:rPr>
          <w:lang w:val="el-GR"/>
        </w:rPr>
        <w:tab/>
        <w:t xml:space="preserve">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w:t>
      </w:r>
      <w:r>
        <w:t>L</w:t>
      </w:r>
      <w:r w:rsidRPr="00CE36B3">
        <w:rPr>
          <w:lang w:val="el-GR"/>
        </w:rPr>
        <w:t xml:space="preserve"> 55 της 28.2.2011, σ. 13).</w:t>
      </w:r>
    </w:p>
  </w:footnote>
  <w:footnote w:id="14">
    <w:p w:rsidR="00DF2A9D" w:rsidRPr="00CE36B3" w:rsidRDefault="00DF2A9D" w:rsidP="00B06561">
      <w:pPr>
        <w:pStyle w:val="FootnoteTextForceStyle"/>
        <w:rPr>
          <w:lang w:val="el-GR"/>
        </w:rPr>
      </w:pPr>
      <w:r>
        <w:rPr>
          <w:vertAlign w:val="superscript"/>
        </w:rPr>
        <w:footnoteRef/>
      </w:r>
      <w:r w:rsidRPr="00CE36B3">
        <w:rPr>
          <w:lang w:val="el-GR"/>
        </w:rPr>
        <w:tab/>
      </w:r>
      <w:r>
        <w:t>SWD</w:t>
      </w:r>
      <w:r w:rsidRPr="00CE36B3">
        <w:rPr>
          <w:lang w:val="el-GR"/>
        </w:rPr>
        <w:t>(2021)</w:t>
      </w:r>
      <w:r>
        <w:rPr>
          <w:lang w:val="el-GR"/>
        </w:rPr>
        <w:t>0</w:t>
      </w:r>
      <w:r w:rsidRPr="00CE36B3">
        <w:rPr>
          <w:lang w:val="el-GR"/>
        </w:rPr>
        <w:t>134 της 2ας Ιουνίου 2021</w:t>
      </w:r>
      <w:r>
        <w:rPr>
          <w:lang w:val="el-GR"/>
        </w:rPr>
        <w:t>.</w:t>
      </w:r>
    </w:p>
  </w:footnote>
  <w:footnote w:id="15">
    <w:p w:rsidR="00DF2A9D" w:rsidRPr="00CE36B3" w:rsidRDefault="00DF2A9D" w:rsidP="00B06561">
      <w:pPr>
        <w:pStyle w:val="FootnoteTextForceStyle"/>
        <w:rPr>
          <w:lang w:val="el-GR"/>
        </w:rPr>
      </w:pPr>
      <w:r>
        <w:rPr>
          <w:vertAlign w:val="superscript"/>
        </w:rPr>
        <w:footnoteRef/>
      </w:r>
      <w:r w:rsidRPr="00CE36B3">
        <w:rPr>
          <w:lang w:val="el-GR"/>
        </w:rPr>
        <w:tab/>
        <w:t xml:space="preserve">Οδηγία (ΕΕ) 2016/797 του Ευρωπαϊκού Κοινοβουλίου και του Συμβουλίου, της 11ης Μαΐου 2016, σχετικά με τη διαλειτουργικότητα του σιδηροδρομικού συστήματος της Ευρωπαϊκής Ένωσης (ΕΕ </w:t>
      </w:r>
      <w:r>
        <w:t>L</w:t>
      </w:r>
      <w:r w:rsidRPr="00CE36B3">
        <w:rPr>
          <w:lang w:val="el-GR"/>
        </w:rPr>
        <w:t xml:space="preserve"> 138 της 26.5.2016, σ. 44).</w:t>
      </w:r>
    </w:p>
  </w:footnote>
  <w:footnote w:id="16">
    <w:p w:rsidR="00DF2A9D" w:rsidRPr="00CE36B3" w:rsidRDefault="00DF2A9D" w:rsidP="00B06561">
      <w:pPr>
        <w:pStyle w:val="FootnoteTextForceStyle"/>
        <w:rPr>
          <w:lang w:val="el-GR"/>
        </w:rPr>
      </w:pPr>
      <w:r>
        <w:rPr>
          <w:vertAlign w:val="superscript"/>
        </w:rPr>
        <w:footnoteRef/>
      </w:r>
      <w:r w:rsidRPr="00CE36B3">
        <w:rPr>
          <w:lang w:val="el-GR"/>
        </w:rPr>
        <w:tab/>
      </w:r>
      <w:r w:rsidRPr="00CE36B3">
        <w:rPr>
          <w:b/>
          <w:i/>
          <w:lang w:val="el-GR"/>
        </w:rPr>
        <w:t xml:space="preserve">Κανονισμός (ΕΚ) αριθ. 1370/2007 του Ευρωπαϊκού Κοινοβουλίου και του Συμβουλίου, της 23ης Οκτωβρίου 2007, για τις δημόσιες επιβατικές σιδηροδρομικές και οδικές μεταφορές και την κατάργηση των κανονισμών του Συμβουλίου (ΕΟΚ) αριθ. 1191/69 και (ΕΟΚ) αριθ. 1107/70 (ΕΕ </w:t>
      </w:r>
      <w:r>
        <w:rPr>
          <w:b/>
          <w:i/>
        </w:rPr>
        <w:t>L</w:t>
      </w:r>
      <w:r w:rsidRPr="00CE36B3">
        <w:rPr>
          <w:b/>
          <w:i/>
          <w:lang w:val="el-GR"/>
        </w:rPr>
        <w:t xml:space="preserve"> 315 της 3.12.2007, σ. 1).</w:t>
      </w:r>
    </w:p>
  </w:footnote>
  <w:footnote w:id="17">
    <w:p w:rsidR="00DF2A9D" w:rsidRPr="00CE36B3" w:rsidRDefault="00DF2A9D" w:rsidP="00B06561">
      <w:pPr>
        <w:pStyle w:val="FootnoteTextForceStyle"/>
        <w:rPr>
          <w:lang w:val="el-GR"/>
        </w:rPr>
      </w:pPr>
      <w:r>
        <w:rPr>
          <w:vertAlign w:val="superscript"/>
        </w:rPr>
        <w:footnoteRef/>
      </w:r>
      <w:r w:rsidRPr="00CE36B3">
        <w:rPr>
          <w:lang w:val="el-GR"/>
        </w:rPr>
        <w:tab/>
      </w:r>
      <w:r w:rsidRPr="00CE36B3">
        <w:rPr>
          <w:b/>
          <w:i/>
          <w:lang w:val="el-GR"/>
        </w:rPr>
        <w:t>Κανονισμός (ΕΕ) 2024/... του Ευρωπαϊκού Κοινοβουλίου και του Συμβουλίου, της ..., περί των προσανατολισμών της Ένωσης για την ανάπτυξη του διευρωπαϊκού δικτύου μεταφορών, για την τροποποίηση των κανονισμών (</w:t>
      </w:r>
      <w:r>
        <w:rPr>
          <w:b/>
          <w:i/>
        </w:rPr>
        <w:t>E</w:t>
      </w:r>
      <w:r w:rsidRPr="00CE36B3">
        <w:rPr>
          <w:b/>
          <w:i/>
          <w:lang w:val="el-GR"/>
        </w:rPr>
        <w:t>Ε) 2021/1153 και (</w:t>
      </w:r>
      <w:r>
        <w:rPr>
          <w:b/>
          <w:i/>
        </w:rPr>
        <w:t>E</w:t>
      </w:r>
      <w:r w:rsidRPr="00CE36B3">
        <w:rPr>
          <w:b/>
          <w:i/>
          <w:lang w:val="el-GR"/>
        </w:rPr>
        <w:t>Ε) αριθ. 913/2010 και για την κατάργηση του κανονισμού (ΕΕ) αριθ. 1315/2013 (ΕΕ ...).</w:t>
      </w:r>
    </w:p>
  </w:footnote>
  <w:footnote w:id="18">
    <w:p w:rsidR="00DF2A9D" w:rsidRPr="00CE36B3" w:rsidRDefault="00DF2A9D" w:rsidP="00B06561">
      <w:pPr>
        <w:pStyle w:val="FootnoteTextForceStyle"/>
        <w:rPr>
          <w:lang w:val="el-GR"/>
        </w:rPr>
      </w:pPr>
      <w:r>
        <w:rPr>
          <w:vertAlign w:val="superscript"/>
        </w:rPr>
        <w:footnoteRef/>
      </w:r>
      <w:r w:rsidRPr="00CE36B3">
        <w:rPr>
          <w:lang w:val="el-GR"/>
        </w:rPr>
        <w:tab/>
        <w:t xml:space="preserve">Εκτελεστικός κανονισμός (ΕΕ) 2017/2177 της Επιτροπής, της 22ας Νοεμβρίου 2017, σχετικά με την πρόσβαση σε εγκαταστάσεις εξυπηρέτησης και σε υπηρεσίες σχετικές με τις σιδηροδρομικές μεταφορές (ΕΕ </w:t>
      </w:r>
      <w:r>
        <w:t>L</w:t>
      </w:r>
      <w:r w:rsidRPr="00CE36B3">
        <w:rPr>
          <w:lang w:val="el-GR"/>
        </w:rPr>
        <w:t xml:space="preserve"> 307 της 23.11.2017, σ. 1).</w:t>
      </w:r>
    </w:p>
  </w:footnote>
  <w:footnote w:id="19">
    <w:p w:rsidR="00DF2A9D" w:rsidRPr="00CE36B3" w:rsidRDefault="00DF2A9D" w:rsidP="00B06561">
      <w:pPr>
        <w:pStyle w:val="FootnoteTextForceStyle"/>
        <w:rPr>
          <w:lang w:val="el-GR"/>
        </w:rPr>
      </w:pPr>
      <w:r>
        <w:rPr>
          <w:vertAlign w:val="superscript"/>
        </w:rPr>
        <w:footnoteRef/>
      </w:r>
      <w:r w:rsidRPr="00CE36B3">
        <w:rPr>
          <w:lang w:val="el-GR"/>
        </w:rPr>
        <w:tab/>
        <w:t xml:space="preserve">Εκτελεστικός κανονισμός (ΕΕ) 2015/1100 της Επιτροπής, της 7ης Ιουλίου 2015, σχετικά με τις υποχρεώσεις των κρατών μελών για την υποβολή εκθέσεων στο πλαίσιο της παρακολούθησης της αγοράς σιδηροδρομικών μεταφορών (ΕΕ </w:t>
      </w:r>
      <w:r>
        <w:t>L</w:t>
      </w:r>
      <w:r w:rsidRPr="00CE36B3">
        <w:rPr>
          <w:lang w:val="el-GR"/>
        </w:rPr>
        <w:t xml:space="preserve"> 181 της 9.7.2015, σ.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A9D" w:rsidRPr="0060497C" w:rsidRDefault="00DF2A9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A9D" w:rsidRPr="0060497C" w:rsidRDefault="00DF2A9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2A9D" w:rsidRPr="0060497C" w:rsidRDefault="00DF2A9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9/2024"/>
    <w:docVar w:name="dvlangue" w:val="EL"/>
    <w:docVar w:name="dvnumam" w:val="0"/>
    <w:docVar w:name="dvpe" w:val="752.954"/>
    <w:docVar w:name="dvrapporteur" w:val="Εισηγήτρια: "/>
    <w:docVar w:name="dvstar" w:val="***I"/>
    <w:docVar w:name="dvtitre" w:val="Ψήφισμα του Ευρωπαϊκού Κοινοβουλίου σχετικά με την πρόταση κανονισμού του Ευρωπαϊκού Κοινοβουλίου και του Συμβουλίου για τη χρήση της χωρητικότητας της σιδηροδρομικής υποδομής στον ενιαίο ευρωπαϊκό σιδηροδρομικό χώρο, την τροποποίηση της οδηγίας 2012/34/ΕΕ και την κατάργηση του κανονισμού (ΕΕ) αριθ. 913/2010(COM(2023)0443 – C9-0304/2023 – 2023/0271(COD))"/>
  </w:docVars>
  <w:rsids>
    <w:rsidRoot w:val="0059713A"/>
    <w:rsid w:val="00002272"/>
    <w:rsid w:val="00020AD8"/>
    <w:rsid w:val="00064002"/>
    <w:rsid w:val="000677B9"/>
    <w:rsid w:val="000831BA"/>
    <w:rsid w:val="000A2C8B"/>
    <w:rsid w:val="000A42CC"/>
    <w:rsid w:val="000E7DD9"/>
    <w:rsid w:val="0010095E"/>
    <w:rsid w:val="00102C89"/>
    <w:rsid w:val="00125B37"/>
    <w:rsid w:val="00187494"/>
    <w:rsid w:val="001F32AE"/>
    <w:rsid w:val="001F70A6"/>
    <w:rsid w:val="002767FF"/>
    <w:rsid w:val="002B18FE"/>
    <w:rsid w:val="002B5493"/>
    <w:rsid w:val="00343214"/>
    <w:rsid w:val="00361C00"/>
    <w:rsid w:val="00395FA1"/>
    <w:rsid w:val="003D0084"/>
    <w:rsid w:val="003E15D4"/>
    <w:rsid w:val="003F099C"/>
    <w:rsid w:val="00411CCE"/>
    <w:rsid w:val="00415DB4"/>
    <w:rsid w:val="0041666E"/>
    <w:rsid w:val="00421060"/>
    <w:rsid w:val="00471C19"/>
    <w:rsid w:val="004867E3"/>
    <w:rsid w:val="0049003D"/>
    <w:rsid w:val="00494A28"/>
    <w:rsid w:val="004A24C9"/>
    <w:rsid w:val="004A3581"/>
    <w:rsid w:val="004C0004"/>
    <w:rsid w:val="004C5D52"/>
    <w:rsid w:val="004D35FD"/>
    <w:rsid w:val="0050519A"/>
    <w:rsid w:val="005072A1"/>
    <w:rsid w:val="00514517"/>
    <w:rsid w:val="00545827"/>
    <w:rsid w:val="00560270"/>
    <w:rsid w:val="0059713A"/>
    <w:rsid w:val="005C2568"/>
    <w:rsid w:val="006037C0"/>
    <w:rsid w:val="0060497C"/>
    <w:rsid w:val="00614EA3"/>
    <w:rsid w:val="00643364"/>
    <w:rsid w:val="00653ED0"/>
    <w:rsid w:val="006631B6"/>
    <w:rsid w:val="00676E5C"/>
    <w:rsid w:val="00680577"/>
    <w:rsid w:val="006E2F4D"/>
    <w:rsid w:val="006E765C"/>
    <w:rsid w:val="006F74FA"/>
    <w:rsid w:val="00700265"/>
    <w:rsid w:val="00731ADD"/>
    <w:rsid w:val="00734777"/>
    <w:rsid w:val="007472EF"/>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5061"/>
    <w:rsid w:val="00930C23"/>
    <w:rsid w:val="0093193B"/>
    <w:rsid w:val="00942C4E"/>
    <w:rsid w:val="009509D8"/>
    <w:rsid w:val="00950B64"/>
    <w:rsid w:val="00981893"/>
    <w:rsid w:val="009B457D"/>
    <w:rsid w:val="009E228D"/>
    <w:rsid w:val="00A1687D"/>
    <w:rsid w:val="00A43E52"/>
    <w:rsid w:val="00A4678D"/>
    <w:rsid w:val="00A6202F"/>
    <w:rsid w:val="00A778C7"/>
    <w:rsid w:val="00A85017"/>
    <w:rsid w:val="00AB441E"/>
    <w:rsid w:val="00AB6293"/>
    <w:rsid w:val="00AE0928"/>
    <w:rsid w:val="00AF3B82"/>
    <w:rsid w:val="00B06561"/>
    <w:rsid w:val="00B12E95"/>
    <w:rsid w:val="00B22876"/>
    <w:rsid w:val="00B558F0"/>
    <w:rsid w:val="00BD48FE"/>
    <w:rsid w:val="00BD7BD8"/>
    <w:rsid w:val="00BE6ADC"/>
    <w:rsid w:val="00C031BB"/>
    <w:rsid w:val="00C05BFE"/>
    <w:rsid w:val="00C23CD4"/>
    <w:rsid w:val="00C373AE"/>
    <w:rsid w:val="00C61C0C"/>
    <w:rsid w:val="00C941CB"/>
    <w:rsid w:val="00CA5FB7"/>
    <w:rsid w:val="00CC2357"/>
    <w:rsid w:val="00CE49F1"/>
    <w:rsid w:val="00CF071A"/>
    <w:rsid w:val="00D058B8"/>
    <w:rsid w:val="00D07DEE"/>
    <w:rsid w:val="00D24F1D"/>
    <w:rsid w:val="00D56C11"/>
    <w:rsid w:val="00D834A0"/>
    <w:rsid w:val="00D872DF"/>
    <w:rsid w:val="00D91BAD"/>
    <w:rsid w:val="00D91E21"/>
    <w:rsid w:val="00DA0188"/>
    <w:rsid w:val="00DA7FCD"/>
    <w:rsid w:val="00DB0310"/>
    <w:rsid w:val="00DF2A9D"/>
    <w:rsid w:val="00E05511"/>
    <w:rsid w:val="00E365E1"/>
    <w:rsid w:val="00E820A4"/>
    <w:rsid w:val="00EB006A"/>
    <w:rsid w:val="00EB4772"/>
    <w:rsid w:val="00ED169E"/>
    <w:rsid w:val="00ED4235"/>
    <w:rsid w:val="00F04346"/>
    <w:rsid w:val="00F075DC"/>
    <w:rsid w:val="00F149E9"/>
    <w:rsid w:val="00F407F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7BCC21"/>
  <w15:chartTrackingRefBased/>
  <w15:docId w15:val="{FAC1894D-2455-41D8-927C-280A4253C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91BAD"/>
    <w:rPr>
      <w:b/>
      <w:kern w:val="28"/>
      <w:sz w:val="28"/>
      <w:lang w:val="fr-FR" w:eastAsia="fr-FR"/>
    </w:rPr>
  </w:style>
  <w:style w:type="character" w:customStyle="1" w:styleId="Heading2Char">
    <w:name w:val="Heading 2 Char"/>
    <w:basedOn w:val="DefaultParagraphFont"/>
    <w:link w:val="Heading2"/>
    <w:rsid w:val="00D91BAD"/>
    <w:rPr>
      <w:sz w:val="24"/>
      <w:lang w:val="fr-FR" w:eastAsia="fr-FR"/>
    </w:rPr>
  </w:style>
  <w:style w:type="character" w:customStyle="1" w:styleId="Heading3Char">
    <w:name w:val="Heading 3 Char"/>
    <w:basedOn w:val="DefaultParagraphFont"/>
    <w:link w:val="Heading3"/>
    <w:rsid w:val="00D91BAD"/>
    <w:rPr>
      <w:rFonts w:ascii="Arial" w:hAnsi="Arial"/>
      <w:sz w:val="24"/>
      <w:lang w:val="fr-FR" w:eastAsia="fr-FR"/>
    </w:rPr>
  </w:style>
  <w:style w:type="character" w:customStyle="1" w:styleId="Heading4Char">
    <w:name w:val="Heading 4 Char"/>
    <w:basedOn w:val="DefaultParagraphFont"/>
    <w:link w:val="Heading4"/>
    <w:rsid w:val="00D91BAD"/>
    <w:rPr>
      <w:sz w:val="24"/>
      <w:lang w:val="en-US" w:eastAsia="fr-FR"/>
    </w:rPr>
  </w:style>
  <w:style w:type="character" w:customStyle="1" w:styleId="Heading5Char">
    <w:name w:val="Heading 5 Char"/>
    <w:basedOn w:val="DefaultParagraphFont"/>
    <w:link w:val="Heading5"/>
    <w:semiHidden/>
    <w:rsid w:val="00D91BAD"/>
    <w:rPr>
      <w:sz w:val="24"/>
      <w:lang w:val="en-US" w:eastAsia="fr-FR"/>
    </w:rPr>
  </w:style>
  <w:style w:type="character" w:customStyle="1" w:styleId="Heading6Char">
    <w:name w:val="Heading 6 Char"/>
    <w:basedOn w:val="DefaultParagraphFont"/>
    <w:link w:val="Heading6"/>
    <w:semiHidden/>
    <w:rsid w:val="00D91BAD"/>
    <w:rPr>
      <w:i/>
      <w:sz w:val="22"/>
      <w:lang w:val="el-GR"/>
    </w:rPr>
  </w:style>
  <w:style w:type="character" w:customStyle="1" w:styleId="Heading7Char">
    <w:name w:val="Heading 7 Char"/>
    <w:basedOn w:val="DefaultParagraphFont"/>
    <w:link w:val="Heading7"/>
    <w:semiHidden/>
    <w:rsid w:val="00D91BAD"/>
    <w:rPr>
      <w:rFonts w:ascii="Arial" w:hAnsi="Arial"/>
      <w:sz w:val="24"/>
      <w:lang w:val="el-GR"/>
    </w:rPr>
  </w:style>
  <w:style w:type="character" w:customStyle="1" w:styleId="Heading8Char">
    <w:name w:val="Heading 8 Char"/>
    <w:basedOn w:val="DefaultParagraphFont"/>
    <w:link w:val="Heading8"/>
    <w:semiHidden/>
    <w:rsid w:val="00D91BAD"/>
    <w:rPr>
      <w:rFonts w:ascii="Arial" w:hAnsi="Arial"/>
      <w:i/>
      <w:sz w:val="24"/>
      <w:lang w:val="el-GR"/>
    </w:rPr>
  </w:style>
  <w:style w:type="character" w:customStyle="1" w:styleId="Heading9Char">
    <w:name w:val="Heading 9 Char"/>
    <w:basedOn w:val="DefaultParagraphFont"/>
    <w:link w:val="Heading9"/>
    <w:semiHidden/>
    <w:rsid w:val="00D91BAD"/>
    <w:rPr>
      <w:rFonts w:ascii="Arial" w:hAnsi="Arial"/>
      <w:b/>
      <w:i/>
      <w:sz w:val="18"/>
      <w:lang w:val="el-GR"/>
    </w:rPr>
  </w:style>
  <w:style w:type="paragraph" w:styleId="TOCHeading">
    <w:name w:val="TOC Heading"/>
    <w:basedOn w:val="Normal"/>
    <w:next w:val="Normal"/>
    <w:unhideWhenUsed/>
    <w:qFormat/>
    <w:rsid w:val="00D91BAD"/>
    <w:pPr>
      <w:widowControl/>
      <w:spacing w:after="240"/>
    </w:pPr>
    <w:rPr>
      <w:lang w:val="en-GB"/>
    </w:rPr>
  </w:style>
  <w:style w:type="paragraph" w:customStyle="1" w:styleId="EPFooter2">
    <w:name w:val="EPFooter2"/>
    <w:basedOn w:val="Normal"/>
    <w:next w:val="Normal"/>
    <w:rsid w:val="00D91BA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91BAD"/>
    <w:pPr>
      <w:keepNext/>
      <w:spacing w:after="240"/>
      <w:jc w:val="right"/>
    </w:pPr>
    <w:rPr>
      <w:rFonts w:ascii="Arial" w:hAnsi="Arial"/>
      <w:b/>
    </w:rPr>
  </w:style>
  <w:style w:type="paragraph" w:customStyle="1" w:styleId="Normal6a">
    <w:name w:val="Normal6a"/>
    <w:basedOn w:val="Normal"/>
    <w:rsid w:val="00D91BAD"/>
    <w:pPr>
      <w:spacing w:after="120"/>
    </w:pPr>
  </w:style>
  <w:style w:type="paragraph" w:customStyle="1" w:styleId="PageHeading">
    <w:name w:val="PageHeading"/>
    <w:basedOn w:val="Normal"/>
    <w:rsid w:val="00D91BAD"/>
    <w:pPr>
      <w:keepNext/>
      <w:spacing w:after="480"/>
      <w:jc w:val="center"/>
    </w:pPr>
    <w:rPr>
      <w:rFonts w:ascii="Arial" w:hAnsi="Arial" w:cs="Arial"/>
      <w:b/>
    </w:rPr>
  </w:style>
  <w:style w:type="paragraph" w:customStyle="1" w:styleId="NormalBold">
    <w:name w:val="NormalBold"/>
    <w:basedOn w:val="Normal"/>
    <w:link w:val="NormalBoldChar"/>
    <w:rsid w:val="00D91BAD"/>
    <w:rPr>
      <w:b/>
    </w:rPr>
  </w:style>
  <w:style w:type="character" w:customStyle="1" w:styleId="NormalBoldChar">
    <w:name w:val="NormalBold Char"/>
    <w:link w:val="NormalBold"/>
    <w:locked/>
    <w:rsid w:val="00D91BAD"/>
    <w:rPr>
      <w:b/>
      <w:sz w:val="24"/>
      <w:lang w:val="el-GR"/>
    </w:rPr>
  </w:style>
  <w:style w:type="paragraph" w:customStyle="1" w:styleId="NormalBold12a">
    <w:name w:val="NormalBold12a"/>
    <w:basedOn w:val="Normal"/>
    <w:rsid w:val="00D91BAD"/>
    <w:pPr>
      <w:spacing w:after="240"/>
    </w:pPr>
    <w:rPr>
      <w:b/>
    </w:rPr>
  </w:style>
  <w:style w:type="paragraph" w:customStyle="1" w:styleId="AmJustText">
    <w:name w:val="AmJustText"/>
    <w:basedOn w:val="Normal"/>
    <w:rsid w:val="00D91BAD"/>
    <w:pPr>
      <w:spacing w:after="240"/>
    </w:pPr>
    <w:rPr>
      <w:i/>
    </w:rPr>
  </w:style>
  <w:style w:type="paragraph" w:customStyle="1" w:styleId="NormalHanging12a">
    <w:name w:val="NormalHanging12a"/>
    <w:basedOn w:val="Normal"/>
    <w:rsid w:val="00D91BAD"/>
    <w:pPr>
      <w:spacing w:after="240"/>
      <w:ind w:left="567" w:hanging="567"/>
    </w:pPr>
  </w:style>
  <w:style w:type="paragraph" w:customStyle="1" w:styleId="CoverNormal24a">
    <w:name w:val="CoverNormal24a"/>
    <w:basedOn w:val="Normal"/>
    <w:rsid w:val="00D91BAD"/>
    <w:pPr>
      <w:spacing w:after="480"/>
      <w:ind w:left="1417"/>
    </w:pPr>
  </w:style>
  <w:style w:type="paragraph" w:customStyle="1" w:styleId="CoverNormal">
    <w:name w:val="CoverNormal"/>
    <w:basedOn w:val="Normal"/>
    <w:rsid w:val="00D91BAD"/>
    <w:pPr>
      <w:ind w:left="1418"/>
    </w:pPr>
  </w:style>
  <w:style w:type="paragraph" w:customStyle="1" w:styleId="AmCrossRef">
    <w:name w:val="AmCrossRef"/>
    <w:basedOn w:val="Normal"/>
    <w:rsid w:val="00D91BAD"/>
    <w:pPr>
      <w:spacing w:before="240" w:after="240"/>
      <w:jc w:val="center"/>
    </w:pPr>
    <w:rPr>
      <w:i/>
    </w:rPr>
  </w:style>
  <w:style w:type="paragraph" w:customStyle="1" w:styleId="AmJustTitle">
    <w:name w:val="AmJustTitle"/>
    <w:basedOn w:val="Normal"/>
    <w:next w:val="AmJustText"/>
    <w:rsid w:val="00D91BAD"/>
    <w:pPr>
      <w:keepNext/>
      <w:spacing w:before="240" w:after="240"/>
      <w:jc w:val="center"/>
    </w:pPr>
    <w:rPr>
      <w:i/>
    </w:rPr>
  </w:style>
  <w:style w:type="paragraph" w:customStyle="1" w:styleId="CoverReference">
    <w:name w:val="CoverReference"/>
    <w:basedOn w:val="Normal"/>
    <w:rsid w:val="00D91BAD"/>
    <w:pPr>
      <w:spacing w:before="1080"/>
      <w:jc w:val="right"/>
    </w:pPr>
    <w:rPr>
      <w:rFonts w:ascii="Arial" w:hAnsi="Arial" w:cs="Arial"/>
      <w:b/>
    </w:rPr>
  </w:style>
  <w:style w:type="paragraph" w:customStyle="1" w:styleId="CoverDocType">
    <w:name w:val="CoverDocType"/>
    <w:basedOn w:val="Normal"/>
    <w:rsid w:val="00D91BAD"/>
    <w:pPr>
      <w:ind w:left="1418"/>
    </w:pPr>
    <w:rPr>
      <w:rFonts w:ascii="Arial" w:hAnsi="Arial"/>
      <w:b/>
      <w:sz w:val="48"/>
    </w:rPr>
  </w:style>
  <w:style w:type="paragraph" w:customStyle="1" w:styleId="CoverDocType24a">
    <w:name w:val="CoverDocType24a"/>
    <w:basedOn w:val="Normal"/>
    <w:rsid w:val="00D91BAD"/>
    <w:pPr>
      <w:spacing w:after="480"/>
      <w:ind w:left="1418"/>
    </w:pPr>
    <w:rPr>
      <w:rFonts w:ascii="Arial" w:hAnsi="Arial"/>
      <w:b/>
      <w:sz w:val="48"/>
    </w:rPr>
  </w:style>
  <w:style w:type="paragraph" w:customStyle="1" w:styleId="CoverDate">
    <w:name w:val="CoverDate"/>
    <w:basedOn w:val="Normal"/>
    <w:rsid w:val="00D91BAD"/>
    <w:pPr>
      <w:spacing w:before="240" w:after="1200"/>
    </w:pPr>
  </w:style>
  <w:style w:type="paragraph" w:styleId="Header">
    <w:name w:val="header"/>
    <w:basedOn w:val="Normal"/>
    <w:link w:val="HeaderChar"/>
    <w:rsid w:val="00D91BAD"/>
    <w:pPr>
      <w:tabs>
        <w:tab w:val="center" w:pos="4513"/>
        <w:tab w:val="right" w:pos="9026"/>
      </w:tabs>
    </w:pPr>
  </w:style>
  <w:style w:type="character" w:customStyle="1" w:styleId="HeaderChar">
    <w:name w:val="Header Char"/>
    <w:basedOn w:val="DefaultParagraphFont"/>
    <w:link w:val="Header"/>
    <w:rsid w:val="00D91BAD"/>
    <w:rPr>
      <w:sz w:val="24"/>
      <w:lang w:val="el-GR"/>
    </w:rPr>
  </w:style>
  <w:style w:type="paragraph" w:customStyle="1" w:styleId="AmOrLang">
    <w:name w:val="AmOrLang"/>
    <w:basedOn w:val="Normal"/>
    <w:rsid w:val="00D91BAD"/>
    <w:pPr>
      <w:spacing w:before="240" w:after="240"/>
      <w:jc w:val="right"/>
    </w:pPr>
  </w:style>
  <w:style w:type="paragraph" w:customStyle="1" w:styleId="AmColumnHeading">
    <w:name w:val="AmColumnHeading"/>
    <w:basedOn w:val="Normal"/>
    <w:rsid w:val="00D91BAD"/>
    <w:pPr>
      <w:spacing w:after="240"/>
      <w:jc w:val="center"/>
    </w:pPr>
    <w:rPr>
      <w:i/>
    </w:rPr>
  </w:style>
  <w:style w:type="paragraph" w:customStyle="1" w:styleId="AmNumberTabs">
    <w:name w:val="AmNumberTabs"/>
    <w:basedOn w:val="Normal"/>
    <w:rsid w:val="00D91BA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91BAD"/>
    <w:pPr>
      <w:spacing w:before="240"/>
    </w:pPr>
    <w:rPr>
      <w:b/>
    </w:rPr>
  </w:style>
  <w:style w:type="paragraph" w:customStyle="1" w:styleId="EPBody">
    <w:name w:val="EPBody"/>
    <w:basedOn w:val="Normal"/>
    <w:rsid w:val="00D91BAD"/>
    <w:pPr>
      <w:jc w:val="center"/>
    </w:pPr>
    <w:rPr>
      <w:rFonts w:ascii="Arial" w:hAnsi="Arial" w:cs="Arial"/>
      <w:i/>
      <w:sz w:val="22"/>
      <w:szCs w:val="22"/>
    </w:rPr>
  </w:style>
  <w:style w:type="paragraph" w:customStyle="1" w:styleId="EPFooter">
    <w:name w:val="EPFooter"/>
    <w:basedOn w:val="Normal"/>
    <w:rsid w:val="00D91BAD"/>
    <w:pPr>
      <w:tabs>
        <w:tab w:val="center" w:pos="4535"/>
        <w:tab w:val="right" w:pos="9071"/>
      </w:tabs>
      <w:spacing w:before="240" w:after="240"/>
    </w:pPr>
    <w:rPr>
      <w:color w:val="010000"/>
      <w:sz w:val="22"/>
    </w:rPr>
  </w:style>
  <w:style w:type="paragraph" w:customStyle="1" w:styleId="EPComma">
    <w:name w:val="EPComma"/>
    <w:basedOn w:val="Normal"/>
    <w:rsid w:val="00D91BAD"/>
    <w:pPr>
      <w:spacing w:before="480" w:after="240"/>
    </w:pPr>
  </w:style>
  <w:style w:type="paragraph" w:customStyle="1" w:styleId="Lgendesigne">
    <w:name w:val="Légende signe"/>
    <w:basedOn w:val="Normal"/>
    <w:rsid w:val="00D91BAD"/>
    <w:pPr>
      <w:tabs>
        <w:tab w:val="right" w:pos="454"/>
        <w:tab w:val="left" w:pos="737"/>
      </w:tabs>
      <w:ind w:left="737" w:hanging="737"/>
    </w:pPr>
    <w:rPr>
      <w:snapToGrid w:val="0"/>
      <w:sz w:val="18"/>
      <w:lang w:eastAsia="en-US"/>
    </w:rPr>
  </w:style>
  <w:style w:type="paragraph" w:customStyle="1" w:styleId="Lgendetitre">
    <w:name w:val="Légende titre"/>
    <w:basedOn w:val="Normal"/>
    <w:rsid w:val="00D91BAD"/>
    <w:pPr>
      <w:spacing w:before="240" w:after="240"/>
    </w:pPr>
    <w:rPr>
      <w:b/>
      <w:i/>
      <w:snapToGrid w:val="0"/>
      <w:lang w:eastAsia="en-US"/>
    </w:rPr>
  </w:style>
  <w:style w:type="paragraph" w:customStyle="1" w:styleId="Lgendestandard">
    <w:name w:val="Légende standard"/>
    <w:basedOn w:val="Normal"/>
    <w:rsid w:val="00D91BAD"/>
    <w:rPr>
      <w:sz w:val="18"/>
    </w:rPr>
  </w:style>
  <w:style w:type="paragraph" w:styleId="Footer">
    <w:name w:val="footer"/>
    <w:basedOn w:val="Normal"/>
    <w:link w:val="FooterChar"/>
    <w:rsid w:val="00D91BAD"/>
    <w:pPr>
      <w:tabs>
        <w:tab w:val="center" w:pos="4513"/>
        <w:tab w:val="right" w:pos="9026"/>
      </w:tabs>
    </w:pPr>
  </w:style>
  <w:style w:type="character" w:customStyle="1" w:styleId="FooterChar">
    <w:name w:val="Footer Char"/>
    <w:basedOn w:val="DefaultParagraphFont"/>
    <w:link w:val="Footer"/>
    <w:rsid w:val="00D91BAD"/>
    <w:rPr>
      <w:sz w:val="24"/>
      <w:lang w:val="el-GR"/>
    </w:rPr>
  </w:style>
  <w:style w:type="character" w:customStyle="1" w:styleId="CommentTextChar">
    <w:name w:val="Comment Text Char"/>
    <w:basedOn w:val="DefaultParagraphFont"/>
    <w:link w:val="CommentText"/>
    <w:rsid w:val="00D91BAD"/>
    <w:rPr>
      <w:rFonts w:eastAsiaTheme="minorHAnsi"/>
      <w:lang w:eastAsia="en-US"/>
    </w:rPr>
  </w:style>
  <w:style w:type="paragraph" w:styleId="CommentText">
    <w:name w:val="annotation text"/>
    <w:basedOn w:val="Normal"/>
    <w:link w:val="CommentTextChar"/>
    <w:unhideWhenUsed/>
    <w:rsid w:val="00D91BAD"/>
    <w:pPr>
      <w:widowControl/>
      <w:jc w:val="both"/>
    </w:pPr>
    <w:rPr>
      <w:rFonts w:eastAsiaTheme="minorHAnsi"/>
      <w:sz w:val="20"/>
      <w:lang w:val="en-GB" w:eastAsia="en-US"/>
    </w:rPr>
  </w:style>
  <w:style w:type="character" w:customStyle="1" w:styleId="CommentTextChar1">
    <w:name w:val="Comment Text Char1"/>
    <w:basedOn w:val="DefaultParagraphFont"/>
    <w:rsid w:val="00D91BAD"/>
    <w:rPr>
      <w:lang w:val="el-GR"/>
    </w:rPr>
  </w:style>
  <w:style w:type="character" w:customStyle="1" w:styleId="Normal12Char">
    <w:name w:val="Normal12 Char"/>
    <w:link w:val="Normal12"/>
    <w:locked/>
    <w:rsid w:val="00D91BAD"/>
    <w:rPr>
      <w:noProof/>
      <w:sz w:val="24"/>
    </w:rPr>
  </w:style>
  <w:style w:type="paragraph" w:customStyle="1" w:styleId="Normal12">
    <w:name w:val="Normal12"/>
    <w:basedOn w:val="Normal"/>
    <w:link w:val="Normal12Char"/>
    <w:rsid w:val="00D91BAD"/>
    <w:pPr>
      <w:spacing w:after="240"/>
    </w:pPr>
    <w:rPr>
      <w:noProof/>
      <w:lang w:val="en-GB"/>
    </w:rPr>
  </w:style>
  <w:style w:type="character" w:customStyle="1" w:styleId="Normal6Char">
    <w:name w:val="Normal6 Char"/>
    <w:link w:val="Normal6"/>
    <w:locked/>
    <w:rsid w:val="00D91BAD"/>
    <w:rPr>
      <w:sz w:val="24"/>
      <w:lang w:val="el-GR"/>
    </w:rPr>
  </w:style>
  <w:style w:type="paragraph" w:customStyle="1" w:styleId="Normal6">
    <w:name w:val="Normal6"/>
    <w:basedOn w:val="Normal"/>
    <w:link w:val="Normal6Char"/>
    <w:rsid w:val="00D91BAD"/>
    <w:pPr>
      <w:spacing w:after="120"/>
    </w:pPr>
  </w:style>
  <w:style w:type="paragraph" w:customStyle="1" w:styleId="Normal12Italic">
    <w:name w:val="Normal12Italic"/>
    <w:basedOn w:val="Normal12"/>
    <w:rsid w:val="00D91BAD"/>
    <w:rPr>
      <w:i/>
    </w:rPr>
  </w:style>
  <w:style w:type="paragraph" w:customStyle="1" w:styleId="Footer2">
    <w:name w:val="Footer2"/>
    <w:basedOn w:val="Normal12"/>
    <w:rsid w:val="00D91BAD"/>
    <w:pPr>
      <w:tabs>
        <w:tab w:val="center" w:pos="4535"/>
        <w:tab w:val="right" w:pos="9923"/>
      </w:tabs>
      <w:spacing w:line="480" w:lineRule="auto"/>
      <w:ind w:left="-851"/>
    </w:pPr>
    <w:rPr>
      <w:rFonts w:ascii="Arial" w:cs="Arial"/>
      <w:b/>
      <w:sz w:val="48"/>
    </w:rPr>
  </w:style>
  <w:style w:type="paragraph" w:customStyle="1" w:styleId="EntPE">
    <w:name w:val="EntPE"/>
    <w:basedOn w:val="Normal12"/>
    <w:rsid w:val="00D91BAD"/>
    <w:pPr>
      <w:jc w:val="center"/>
    </w:pPr>
    <w:rPr>
      <w:noProof w:val="0"/>
      <w:sz w:val="56"/>
    </w:rPr>
  </w:style>
  <w:style w:type="character" w:customStyle="1" w:styleId="BalloonTextChar">
    <w:name w:val="Balloon Text Char"/>
    <w:basedOn w:val="DefaultParagraphFont"/>
    <w:link w:val="BalloonText"/>
    <w:rsid w:val="00D91BAD"/>
    <w:rPr>
      <w:rFonts w:ascii="Segoe UI" w:hAnsi="Segoe UI" w:cs="Segoe UI"/>
      <w:sz w:val="18"/>
      <w:szCs w:val="18"/>
    </w:rPr>
  </w:style>
  <w:style w:type="paragraph" w:styleId="BalloonText">
    <w:name w:val="Balloon Text"/>
    <w:basedOn w:val="Normal"/>
    <w:link w:val="BalloonTextChar"/>
    <w:unhideWhenUsed/>
    <w:rsid w:val="00D91BAD"/>
    <w:pPr>
      <w:widowControl/>
    </w:pPr>
    <w:rPr>
      <w:rFonts w:ascii="Segoe UI" w:hAnsi="Segoe UI" w:cs="Segoe UI"/>
      <w:sz w:val="18"/>
      <w:szCs w:val="18"/>
      <w:lang w:val="en-GB"/>
    </w:rPr>
  </w:style>
  <w:style w:type="character" w:customStyle="1" w:styleId="BalloonTextChar1">
    <w:name w:val="Balloon Text Char1"/>
    <w:basedOn w:val="DefaultParagraphFont"/>
    <w:rsid w:val="00D91BAD"/>
    <w:rPr>
      <w:rFonts w:ascii="Segoe UI" w:hAnsi="Segoe UI" w:cs="Segoe UI"/>
      <w:sz w:val="18"/>
      <w:szCs w:val="18"/>
      <w:lang w:val="el-GR"/>
    </w:rPr>
  </w:style>
  <w:style w:type="paragraph" w:customStyle="1" w:styleId="Normal24a">
    <w:name w:val="Normal24a"/>
    <w:basedOn w:val="Normal"/>
    <w:rsid w:val="00D91BAD"/>
    <w:pPr>
      <w:spacing w:after="480"/>
    </w:pPr>
  </w:style>
  <w:style w:type="paragraph" w:customStyle="1" w:styleId="NormalBoldCenter">
    <w:name w:val="NormalBoldCenter"/>
    <w:basedOn w:val="Normal"/>
    <w:rsid w:val="00D91BAD"/>
    <w:pPr>
      <w:jc w:val="center"/>
    </w:pPr>
    <w:rPr>
      <w:b/>
    </w:rPr>
  </w:style>
  <w:style w:type="paragraph" w:customStyle="1" w:styleId="AMNumberTabs0">
    <w:name w:val="AMNumberTabs"/>
    <w:basedOn w:val="Normal"/>
    <w:rsid w:val="00D91BA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D91BAD"/>
    <w:pPr>
      <w:spacing w:after="240"/>
      <w:jc w:val="center"/>
    </w:pPr>
    <w:rPr>
      <w:i/>
    </w:rPr>
  </w:style>
  <w:style w:type="paragraph" w:customStyle="1" w:styleId="Olang">
    <w:name w:val="Olang"/>
    <w:basedOn w:val="Normal"/>
    <w:rsid w:val="00D91BAD"/>
    <w:pPr>
      <w:spacing w:before="240" w:after="240"/>
      <w:jc w:val="right"/>
    </w:pPr>
    <w:rPr>
      <w:noProof/>
      <w:szCs w:val="24"/>
    </w:rPr>
  </w:style>
  <w:style w:type="paragraph" w:customStyle="1" w:styleId="JustificationTitle">
    <w:name w:val="JustificationTitle"/>
    <w:basedOn w:val="Normal"/>
    <w:next w:val="Normal12"/>
    <w:rsid w:val="00D91BAD"/>
    <w:pPr>
      <w:keepNext/>
      <w:spacing w:before="240" w:after="240"/>
      <w:jc w:val="center"/>
    </w:pPr>
    <w:rPr>
      <w:i/>
      <w:noProof/>
    </w:rPr>
  </w:style>
  <w:style w:type="paragraph" w:customStyle="1" w:styleId="Default">
    <w:name w:val="Default"/>
    <w:rsid w:val="00D91BAD"/>
    <w:pPr>
      <w:autoSpaceDE w:val="0"/>
      <w:autoSpaceDN w:val="0"/>
      <w:adjustRightInd w:val="0"/>
    </w:pPr>
    <w:rPr>
      <w:rFonts w:eastAsiaTheme="minorHAnsi"/>
      <w:color w:val="000000"/>
      <w:sz w:val="24"/>
      <w:szCs w:val="24"/>
      <w:lang w:val="el-GR" w:eastAsia="en-US"/>
    </w:rPr>
  </w:style>
  <w:style w:type="paragraph" w:customStyle="1" w:styleId="normal60">
    <w:name w:val="normal6"/>
    <w:basedOn w:val="Normal"/>
    <w:rsid w:val="00D91BAD"/>
    <w:pPr>
      <w:widowControl/>
      <w:spacing w:after="120"/>
    </w:pPr>
    <w:rPr>
      <w:rFonts w:eastAsiaTheme="minorHAnsi"/>
      <w:szCs w:val="24"/>
    </w:rPr>
  </w:style>
  <w:style w:type="character" w:styleId="CommentReference">
    <w:name w:val="annotation reference"/>
    <w:basedOn w:val="DefaultParagraphFont"/>
    <w:rsid w:val="00D91BAD"/>
    <w:rPr>
      <w:sz w:val="16"/>
      <w:szCs w:val="16"/>
    </w:rPr>
  </w:style>
  <w:style w:type="paragraph" w:styleId="CommentSubject">
    <w:name w:val="annotation subject"/>
    <w:basedOn w:val="CommentText"/>
    <w:next w:val="CommentText"/>
    <w:link w:val="CommentSubjectChar"/>
    <w:unhideWhenUsed/>
    <w:rsid w:val="00D91BAD"/>
    <w:pPr>
      <w:widowControl w:val="0"/>
      <w:jc w:val="left"/>
    </w:pPr>
    <w:rPr>
      <w:rFonts w:eastAsia="Times New Roman"/>
      <w:b/>
      <w:bCs/>
      <w:lang w:eastAsia="en-GB"/>
    </w:rPr>
  </w:style>
  <w:style w:type="character" w:customStyle="1" w:styleId="CommentSubjectChar">
    <w:name w:val="Comment Subject Char"/>
    <w:basedOn w:val="CommentTextChar1"/>
    <w:link w:val="CommentSubject"/>
    <w:rsid w:val="00D91BAD"/>
    <w:rPr>
      <w:b/>
      <w:bCs/>
      <w:lang w:val="el-GR"/>
    </w:rPr>
  </w:style>
  <w:style w:type="paragraph" w:customStyle="1" w:styleId="Normal12a">
    <w:name w:val="Normal12a"/>
    <w:basedOn w:val="Normal"/>
    <w:rsid w:val="00D91BAD"/>
    <w:pPr>
      <w:spacing w:after="240"/>
    </w:pPr>
  </w:style>
  <w:style w:type="paragraph" w:customStyle="1" w:styleId="RollCallVotes">
    <w:name w:val="RollCallVotes"/>
    <w:basedOn w:val="Normal"/>
    <w:rsid w:val="00D91BAD"/>
    <w:pPr>
      <w:spacing w:before="120" w:after="120"/>
      <w:jc w:val="center"/>
    </w:pPr>
    <w:rPr>
      <w:b/>
      <w:bCs/>
      <w:snapToGrid w:val="0"/>
      <w:sz w:val="16"/>
      <w:lang w:eastAsia="en-US"/>
    </w:rPr>
  </w:style>
  <w:style w:type="paragraph" w:customStyle="1" w:styleId="RollCallTabs">
    <w:name w:val="RollCallTabs"/>
    <w:basedOn w:val="Normal"/>
    <w:qFormat/>
    <w:rsid w:val="00D91BAD"/>
    <w:pPr>
      <w:tabs>
        <w:tab w:val="center" w:pos="284"/>
        <w:tab w:val="left" w:pos="426"/>
      </w:tabs>
    </w:pPr>
    <w:rPr>
      <w:snapToGrid w:val="0"/>
      <w:lang w:eastAsia="en-US"/>
    </w:rPr>
  </w:style>
  <w:style w:type="paragraph" w:customStyle="1" w:styleId="RollCallSymbols14pt">
    <w:name w:val="RollCallSymbols14pt"/>
    <w:basedOn w:val="Normal"/>
    <w:rsid w:val="00D91BAD"/>
    <w:pPr>
      <w:spacing w:before="120" w:after="120"/>
      <w:jc w:val="center"/>
    </w:pPr>
    <w:rPr>
      <w:rFonts w:ascii="Arial" w:hAnsi="Arial"/>
      <w:b/>
      <w:bCs/>
      <w:snapToGrid w:val="0"/>
      <w:sz w:val="28"/>
      <w:lang w:eastAsia="en-US"/>
    </w:rPr>
  </w:style>
  <w:style w:type="paragraph" w:customStyle="1" w:styleId="RollCallTable">
    <w:name w:val="RollCallTable"/>
    <w:basedOn w:val="Normal"/>
    <w:rsid w:val="00D91BAD"/>
    <w:pPr>
      <w:spacing w:before="120" w:after="120"/>
    </w:pPr>
    <w:rPr>
      <w:snapToGrid w:val="0"/>
      <w:sz w:val="16"/>
      <w:lang w:eastAsia="en-US"/>
    </w:rPr>
  </w:style>
  <w:style w:type="character" w:customStyle="1" w:styleId="operationpanel">
    <w:name w:val="operationpanel"/>
    <w:basedOn w:val="DefaultParagraphFont"/>
    <w:rsid w:val="00D91BAD"/>
  </w:style>
  <w:style w:type="paragraph" w:customStyle="1" w:styleId="Tiret0">
    <w:name w:val="Tiret 0"/>
    <w:basedOn w:val="Normal"/>
    <w:rsid w:val="00D91BAD"/>
    <w:pPr>
      <w:widowControl/>
      <w:numPr>
        <w:numId w:val="45"/>
      </w:numPr>
      <w:spacing w:before="120" w:after="120"/>
      <w:jc w:val="both"/>
    </w:pPr>
    <w:rPr>
      <w:rFonts w:eastAsia="Calibri"/>
      <w:szCs w:val="22"/>
      <w:lang w:eastAsia="en-US"/>
    </w:rPr>
  </w:style>
  <w:style w:type="character" w:styleId="Hyperlink">
    <w:name w:val="Hyperlink"/>
    <w:basedOn w:val="DefaultParagraphFont"/>
    <w:uiPriority w:val="99"/>
    <w:unhideWhenUsed/>
    <w:rsid w:val="00D91BAD"/>
    <w:rPr>
      <w:color w:val="0000FF"/>
      <w:u w:val="single"/>
    </w:rPr>
  </w:style>
  <w:style w:type="character" w:styleId="FollowedHyperlink">
    <w:name w:val="FollowedHyperlink"/>
    <w:basedOn w:val="DefaultParagraphFont"/>
    <w:rsid w:val="007472EF"/>
    <w:rPr>
      <w:color w:val="954F72" w:themeColor="followedHyperlink"/>
      <w:u w:val="single"/>
    </w:rPr>
  </w:style>
  <w:style w:type="numbering" w:customStyle="1" w:styleId="NoList1">
    <w:name w:val="No List1"/>
    <w:next w:val="NoList"/>
    <w:uiPriority w:val="99"/>
    <w:semiHidden/>
    <w:unhideWhenUsed/>
    <w:rsid w:val="00B06561"/>
  </w:style>
  <w:style w:type="paragraph" w:customStyle="1" w:styleId="SignaturePersonne">
    <w:name w:val="Signature Personne"/>
    <w:basedOn w:val="Normal"/>
    <w:rsid w:val="00B06561"/>
    <w:pPr>
      <w:widowControl/>
      <w:tabs>
        <w:tab w:val="left" w:pos="4252"/>
      </w:tabs>
      <w:spacing w:line="360" w:lineRule="auto"/>
    </w:pPr>
    <w:rPr>
      <w:i/>
      <w:szCs w:val="24"/>
      <w:lang w:val="en-GB" w:eastAsia="en-US"/>
    </w:rPr>
  </w:style>
  <w:style w:type="paragraph" w:customStyle="1" w:styleId="Considrant">
    <w:name w:val="Considérant"/>
    <w:basedOn w:val="Normal"/>
    <w:rsid w:val="00B06561"/>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B06561"/>
    <w:pPr>
      <w:keepNext/>
      <w:spacing w:before="600" w:after="120" w:line="360" w:lineRule="auto"/>
    </w:pPr>
    <w:rPr>
      <w:szCs w:val="24"/>
      <w:lang w:val="en-GB" w:eastAsia="en-US"/>
    </w:rPr>
  </w:style>
  <w:style w:type="paragraph" w:customStyle="1" w:styleId="Institutionquisigne">
    <w:name w:val="Institution qui signe"/>
    <w:basedOn w:val="Normal"/>
    <w:next w:val="Normal"/>
    <w:rsid w:val="00B06561"/>
    <w:pPr>
      <w:keepNext/>
      <w:tabs>
        <w:tab w:val="left" w:pos="4252"/>
      </w:tabs>
      <w:spacing w:before="720" w:line="360" w:lineRule="auto"/>
    </w:pPr>
    <w:rPr>
      <w:i/>
      <w:szCs w:val="24"/>
      <w:lang w:val="en-GB" w:eastAsia="en-US"/>
    </w:rPr>
  </w:style>
  <w:style w:type="paragraph" w:customStyle="1" w:styleId="Fait">
    <w:name w:val="Fait à"/>
    <w:basedOn w:val="Normal"/>
    <w:rsid w:val="00B06561"/>
    <w:pPr>
      <w:keepNext/>
      <w:widowControl/>
      <w:spacing w:before="120" w:line="360" w:lineRule="auto"/>
    </w:pPr>
    <w:rPr>
      <w:szCs w:val="24"/>
      <w:lang w:val="en-GB" w:eastAsia="en-US"/>
    </w:rPr>
  </w:style>
  <w:style w:type="paragraph" w:customStyle="1" w:styleId="FootnoteTextForceStyle">
    <w:name w:val="Footnote Text ForceStyle"/>
    <w:rsid w:val="00B06561"/>
    <w:pPr>
      <w:keepLines/>
      <w:widowControl w:val="0"/>
      <w:ind w:left="850" w:hanging="850"/>
    </w:pPr>
    <w:rPr>
      <w:sz w:val="24"/>
      <w:lang w:eastAsia="en-US"/>
    </w:rPr>
  </w:style>
  <w:style w:type="paragraph" w:customStyle="1" w:styleId="Applicationdirecte">
    <w:name w:val="Application directe"/>
    <w:basedOn w:val="Normal"/>
    <w:next w:val="Normal"/>
    <w:rsid w:val="00B06561"/>
    <w:pPr>
      <w:spacing w:before="120" w:after="120" w:line="360" w:lineRule="auto"/>
    </w:pPr>
    <w:rPr>
      <w:szCs w:val="24"/>
      <w:lang w:val="en-GB" w:eastAsia="en-US"/>
    </w:rPr>
  </w:style>
  <w:style w:type="paragraph" w:customStyle="1" w:styleId="Normale">
    <w:name w:val="Normale"/>
    <w:rsid w:val="00B06561"/>
    <w:pPr>
      <w:widowControl w:val="0"/>
      <w:spacing w:before="120" w:after="120" w:line="360" w:lineRule="auto"/>
    </w:pPr>
    <w:rPr>
      <w:sz w:val="24"/>
      <w:lang w:eastAsia="en-US"/>
    </w:rPr>
  </w:style>
  <w:style w:type="paragraph" w:customStyle="1" w:styleId="Formuledadoption">
    <w:name w:val="Formule d'adoption"/>
    <w:basedOn w:val="Normal"/>
    <w:next w:val="Normal"/>
    <w:rsid w:val="00B06561"/>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B06561"/>
    <w:pPr>
      <w:widowControl/>
      <w:spacing w:after="240" w:line="360" w:lineRule="auto"/>
      <w:ind w:left="5102"/>
    </w:pPr>
    <w:rPr>
      <w:szCs w:val="24"/>
      <w:lang w:val="en-GB" w:eastAsia="en-US"/>
    </w:rPr>
  </w:style>
  <w:style w:type="paragraph" w:customStyle="1" w:styleId="Footer1">
    <w:name w:val="Footer1"/>
    <w:basedOn w:val="Normal"/>
    <w:rsid w:val="00B06561"/>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B06561"/>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B06561"/>
    <w:pPr>
      <w:widowControl/>
      <w:spacing w:before="840" w:line="360" w:lineRule="auto"/>
      <w:jc w:val="center"/>
    </w:pPr>
    <w:rPr>
      <w:szCs w:val="24"/>
      <w:lang w:val="en-GB" w:eastAsia="en-US"/>
    </w:rPr>
  </w:style>
  <w:style w:type="paragraph" w:customStyle="1" w:styleId="Typedudocument">
    <w:name w:val="Type du document"/>
    <w:basedOn w:val="Normal"/>
    <w:next w:val="Normal"/>
    <w:rsid w:val="00B06561"/>
    <w:pPr>
      <w:widowControl/>
      <w:spacing w:before="360" w:line="360" w:lineRule="auto"/>
      <w:jc w:val="center"/>
    </w:pPr>
    <w:rPr>
      <w:b/>
      <w:szCs w:val="24"/>
      <w:lang w:val="en-GB" w:eastAsia="en-US"/>
    </w:rPr>
  </w:style>
  <w:style w:type="paragraph" w:customStyle="1" w:styleId="Titreobjet">
    <w:name w:val="Titre objet"/>
    <w:basedOn w:val="Normal"/>
    <w:next w:val="Normal"/>
    <w:rsid w:val="00B06561"/>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B06561"/>
    <w:pPr>
      <w:widowControl/>
      <w:spacing w:before="360" w:after="240" w:line="360" w:lineRule="auto"/>
      <w:jc w:val="center"/>
    </w:pPr>
    <w:rPr>
      <w:szCs w:val="24"/>
      <w:lang w:val="en-GB" w:eastAsia="en-US"/>
    </w:rPr>
  </w:style>
  <w:style w:type="character" w:customStyle="1" w:styleId="CMissingStyle">
    <w:name w:val="C_MissingStyle"/>
    <w:rsid w:val="00B06561"/>
    <w:rPr>
      <w:color w:val="FFFFFF"/>
      <w:sz w:val="22"/>
      <w:shd w:val="clear" w:color="000000" w:fill="000000"/>
    </w:rPr>
  </w:style>
  <w:style w:type="paragraph" w:customStyle="1" w:styleId="PMissingStyle">
    <w:name w:val="P_MissingStyle"/>
    <w:basedOn w:val="Normal"/>
    <w:rsid w:val="00B06561"/>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4D6A8-EA2B-4FE9-A7C6-28538C505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261</Pages>
  <Words>41135</Words>
  <Characters>255051</Characters>
  <Application>Microsoft Office Word</Application>
  <DocSecurity>4</DocSecurity>
  <Lines>2125</Lines>
  <Paragraphs>591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GOROPECNIK Tina</cp:lastModifiedBy>
  <cp:revision>2</cp:revision>
  <cp:lastPrinted>2004-11-19T15:42:00Z</cp:lastPrinted>
  <dcterms:created xsi:type="dcterms:W3CDTF">2024-11-29T08:39:00Z</dcterms:created>
  <dcterms:modified xsi:type="dcterms:W3CDTF">2024-11-29T08:39:00Z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P9_TA(2024)0127_</vt:lpwstr>
  </property>
  <property fmtid="{D5CDD505-2E9C-101B-9397-08002B2CF9AE}" pid="4" name="&lt;Type&gt;">
    <vt:lpwstr>RR</vt:lpwstr>
  </property>
</Properties>
</file>