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378E" w:rsidTr="0010095E">
        <w:trPr>
          <w:trHeight w:hRule="exact" w:val="1418"/>
        </w:trPr>
        <w:tc>
          <w:tcPr>
            <w:tcW w:w="6804" w:type="dxa"/>
            <w:shd w:val="clear" w:color="auto" w:fill="auto"/>
            <w:vAlign w:val="center"/>
          </w:tcPr>
          <w:p w:rsidR="00751A4A" w:rsidRPr="003F378E" w:rsidRDefault="00B37E2C" w:rsidP="0010095E">
            <w:pPr>
              <w:pStyle w:val="EPName"/>
            </w:pPr>
            <w:r w:rsidRPr="003F378E">
              <w:t>Europski parlament</w:t>
            </w:r>
          </w:p>
          <w:p w:rsidR="00751A4A" w:rsidRPr="003F378E" w:rsidRDefault="00817416" w:rsidP="00756632">
            <w:pPr>
              <w:pStyle w:val="EPTerm"/>
              <w:rPr>
                <w:rStyle w:val="HideTWBExt"/>
                <w:noProof w:val="0"/>
                <w:vanish w:val="0"/>
                <w:color w:val="auto"/>
              </w:rPr>
            </w:pPr>
            <w:r w:rsidRPr="003F378E">
              <w:t>2019-2024</w:t>
            </w:r>
          </w:p>
        </w:tc>
        <w:tc>
          <w:tcPr>
            <w:tcW w:w="2268" w:type="dxa"/>
            <w:shd w:val="clear" w:color="auto" w:fill="auto"/>
          </w:tcPr>
          <w:p w:rsidR="00751A4A" w:rsidRPr="003F378E" w:rsidRDefault="00187494" w:rsidP="0010095E">
            <w:pPr>
              <w:pStyle w:val="EPLogo"/>
            </w:pPr>
            <w:r w:rsidRPr="003F378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378E" w:rsidRDefault="00D058B8" w:rsidP="004C5D52">
      <w:pPr>
        <w:pStyle w:val="LineTop"/>
      </w:pPr>
    </w:p>
    <w:p w:rsidR="00680577" w:rsidRPr="003F378E" w:rsidRDefault="00B37E2C" w:rsidP="00680577">
      <w:pPr>
        <w:pStyle w:val="EPBodyTA1"/>
      </w:pPr>
      <w:r w:rsidRPr="003F378E">
        <w:t>USVOJENI TEKSTOVI</w:t>
      </w:r>
    </w:p>
    <w:p w:rsidR="00D058B8" w:rsidRPr="003F378E" w:rsidRDefault="00D058B8" w:rsidP="00D058B8">
      <w:pPr>
        <w:pStyle w:val="LineBottom"/>
      </w:pPr>
    </w:p>
    <w:p w:rsidR="00B37E2C" w:rsidRPr="003F378E" w:rsidRDefault="00B37E2C" w:rsidP="00B37E2C">
      <w:pPr>
        <w:pStyle w:val="ATHeading1"/>
      </w:pPr>
      <w:bookmarkStart w:id="0" w:name="TANumber"/>
      <w:r w:rsidRPr="003F378E">
        <w:t>P9_TA(2024)0</w:t>
      </w:r>
      <w:bookmarkEnd w:id="0"/>
      <w:r w:rsidR="00A8377E">
        <w:t>127</w:t>
      </w:r>
    </w:p>
    <w:p w:rsidR="00B37E2C" w:rsidRPr="003F378E" w:rsidRDefault="00B37E2C" w:rsidP="00B37E2C">
      <w:pPr>
        <w:pStyle w:val="ATHeading2"/>
      </w:pPr>
      <w:bookmarkStart w:id="1" w:name="title"/>
      <w:r w:rsidRPr="003F378E">
        <w:t>Upotreba željezničkog infrastrukturnog kapaciteta u jedinstvenom europskom željezničkom prostoru, izmjena Direktive 2012/34/EU i stavljanje izvan snage Uredbe (EU) br. 913/2010</w:t>
      </w:r>
      <w:bookmarkEnd w:id="1"/>
    </w:p>
    <w:p w:rsidR="00B37E2C" w:rsidRPr="003F378E" w:rsidRDefault="00B37E2C" w:rsidP="00B37E2C">
      <w:pPr>
        <w:rPr>
          <w:i/>
          <w:vanish/>
        </w:rPr>
      </w:pPr>
      <w:r w:rsidRPr="003F378E">
        <w:rPr>
          <w:i/>
        </w:rPr>
        <w:fldChar w:fldCharType="begin"/>
      </w:r>
      <w:r w:rsidRPr="003F378E">
        <w:rPr>
          <w:i/>
        </w:rPr>
        <w:instrText xml:space="preserve"> TC"(</w:instrText>
      </w:r>
      <w:bookmarkStart w:id="2" w:name="DocNumber"/>
      <w:r w:rsidRPr="003F378E">
        <w:rPr>
          <w:i/>
        </w:rPr>
        <w:instrText>A9-0069/2024</w:instrText>
      </w:r>
      <w:bookmarkEnd w:id="2"/>
      <w:r w:rsidRPr="003F378E">
        <w:rPr>
          <w:i/>
        </w:rPr>
        <w:instrText xml:space="preserve"> - Izvjestiteljica: Tilly Metz)"\l3 \n&gt; \* MERGEFORMAT </w:instrText>
      </w:r>
      <w:r w:rsidRPr="003F378E">
        <w:rPr>
          <w:i/>
        </w:rPr>
        <w:fldChar w:fldCharType="end"/>
      </w:r>
    </w:p>
    <w:p w:rsidR="00B37E2C" w:rsidRPr="003F378E" w:rsidRDefault="00B37E2C" w:rsidP="00B37E2C">
      <w:pPr>
        <w:rPr>
          <w:vanish/>
        </w:rPr>
      </w:pPr>
      <w:bookmarkStart w:id="3" w:name="Commission"/>
      <w:r w:rsidRPr="003F378E">
        <w:rPr>
          <w:vanish/>
        </w:rPr>
        <w:t>Odbor za promet i turizam</w:t>
      </w:r>
      <w:bookmarkEnd w:id="3"/>
    </w:p>
    <w:p w:rsidR="00B37E2C" w:rsidRPr="003F378E" w:rsidRDefault="00B37E2C" w:rsidP="00B37E2C">
      <w:pPr>
        <w:rPr>
          <w:vanish/>
        </w:rPr>
      </w:pPr>
      <w:bookmarkStart w:id="4" w:name="PE"/>
      <w:r w:rsidRPr="003F378E">
        <w:rPr>
          <w:vanish/>
        </w:rPr>
        <w:t>PE752.954</w:t>
      </w:r>
      <w:bookmarkEnd w:id="4"/>
    </w:p>
    <w:p w:rsidR="00B37E2C" w:rsidRPr="003F378E" w:rsidRDefault="00B37E2C" w:rsidP="00B37E2C">
      <w:pPr>
        <w:pStyle w:val="ATHeading3"/>
      </w:pPr>
      <w:bookmarkStart w:id="5" w:name="Sujet"/>
      <w:r w:rsidRPr="003F378E">
        <w:t>Zakonodavna rezoluc</w:t>
      </w:r>
      <w:r w:rsidR="00601ABA">
        <w:t>ija Europskog parlamenta od 12. ožujka</w:t>
      </w:r>
      <w:r w:rsidRPr="003F378E">
        <w:t xml:space="preserve"> 2024. o Prijedlogu uredbe Europskog parlamenta i Vijeća o upotrebi željezničkog infrastrukturnog kapaciteta u jedinstvenom europskom željezničkom prostoru, izmjeni Direktive 2012/34/EU i stavljanju izvan snage Uredbe (EU) br. 913/2010</w:t>
      </w:r>
      <w:bookmarkEnd w:id="5"/>
      <w:r w:rsidRPr="003F378E">
        <w:t xml:space="preserve"> </w:t>
      </w:r>
      <w:bookmarkStart w:id="6" w:name="References"/>
      <w:r w:rsidRPr="003F378E">
        <w:t>(COM(2023)</w:t>
      </w:r>
      <w:r w:rsidR="00A900AD">
        <w:t>0</w:t>
      </w:r>
      <w:r w:rsidRPr="003F378E">
        <w:t>443 – C9-0304/2023 – 2023/0271(COD))</w:t>
      </w:r>
      <w:bookmarkEnd w:id="6"/>
    </w:p>
    <w:p w:rsidR="00A2467B" w:rsidRPr="003F378E" w:rsidRDefault="00A2467B" w:rsidP="00A2467B">
      <w:pPr>
        <w:pStyle w:val="NormalBold"/>
      </w:pPr>
      <w:bookmarkStart w:id="7" w:name="TextBodyBegin"/>
      <w:bookmarkEnd w:id="7"/>
      <w:r w:rsidRPr="003F378E">
        <w:t>(Redovni zakonodavni postupak: prvo čitanje)</w:t>
      </w:r>
    </w:p>
    <w:p w:rsidR="00A2467B" w:rsidRPr="003F378E" w:rsidRDefault="00A2467B" w:rsidP="00A2467B">
      <w:pPr>
        <w:pStyle w:val="EPComma"/>
      </w:pPr>
      <w:r w:rsidRPr="003F378E">
        <w:rPr>
          <w:i/>
          <w:iCs/>
        </w:rPr>
        <w:t>Europski parlament,</w:t>
      </w:r>
    </w:p>
    <w:p w:rsidR="00A2467B" w:rsidRPr="003F378E" w:rsidRDefault="00A2467B" w:rsidP="00A2467B">
      <w:pPr>
        <w:pStyle w:val="NormalHanging12a"/>
      </w:pPr>
      <w:r w:rsidRPr="003F378E">
        <w:t>–</w:t>
      </w:r>
      <w:r w:rsidRPr="003F378E">
        <w:tab/>
        <w:t>uzimajući u obzir Prijedlog Komisije upućen Europskom parlamentu i Vijeću (COM(2023)</w:t>
      </w:r>
      <w:r w:rsidR="00A900AD">
        <w:t>0</w:t>
      </w:r>
      <w:r w:rsidRPr="003F378E">
        <w:t>443),</w:t>
      </w:r>
    </w:p>
    <w:p w:rsidR="00A2467B" w:rsidRPr="003F378E" w:rsidRDefault="00A2467B" w:rsidP="00A2467B">
      <w:pPr>
        <w:pStyle w:val="NormalHanging12a"/>
      </w:pPr>
      <w:r w:rsidRPr="003F378E">
        <w:t>–</w:t>
      </w:r>
      <w:r w:rsidRPr="003F378E">
        <w:tab/>
        <w:t>uzimajući u obzir članak 294. stavak 2. i članak 91. Ugovora o funkcioniranju Europske unije, u skladu s kojima je Komisija podnijela Prijedlog Parlamentu (C9</w:t>
      </w:r>
      <w:r w:rsidRPr="003F378E">
        <w:noBreakHyphen/>
        <w:t>0304/2023),</w:t>
      </w:r>
    </w:p>
    <w:p w:rsidR="00A2467B" w:rsidRPr="003F378E" w:rsidRDefault="00A2467B" w:rsidP="00A2467B">
      <w:pPr>
        <w:pStyle w:val="NormalHanging12a"/>
      </w:pPr>
      <w:r w:rsidRPr="003F378E">
        <w:t>–</w:t>
      </w:r>
      <w:r w:rsidRPr="003F378E">
        <w:tab/>
        <w:t>uzimajući u obzir članak 294. stavak 3. Ugovora o funkcioniranju Europske unije,</w:t>
      </w:r>
    </w:p>
    <w:p w:rsidR="00A2467B" w:rsidRPr="003F378E" w:rsidRDefault="00A2467B" w:rsidP="00A2467B">
      <w:pPr>
        <w:pStyle w:val="NormalHanging12a"/>
      </w:pPr>
      <w:r w:rsidRPr="003F378E">
        <w:t>–</w:t>
      </w:r>
      <w:r w:rsidRPr="003F378E">
        <w:tab/>
        <w:t>uzimajući u obzir mišljenje Europskog</w:t>
      </w:r>
      <w:r w:rsidR="0008234B">
        <w:t>a</w:t>
      </w:r>
      <w:r w:rsidRPr="003F378E">
        <w:t xml:space="preserve"> gospodarskog i socijalnog odbora od 25. listopada 2023.</w:t>
      </w:r>
      <w:r w:rsidRPr="003F378E">
        <w:rPr>
          <w:rStyle w:val="FootnoteReference"/>
          <w:rFonts w:eastAsiaTheme="minorHAnsi"/>
        </w:rPr>
        <w:footnoteReference w:id="1"/>
      </w:r>
      <w:r w:rsidRPr="003F378E">
        <w:t xml:space="preserve">, </w:t>
      </w:r>
    </w:p>
    <w:p w:rsidR="00A2467B" w:rsidRPr="003F378E" w:rsidRDefault="00A2467B" w:rsidP="00A2467B">
      <w:pPr>
        <w:pStyle w:val="NormalHanging12a"/>
      </w:pPr>
      <w:r w:rsidRPr="003F378E">
        <w:t>–</w:t>
      </w:r>
      <w:r w:rsidRPr="003F378E">
        <w:tab/>
        <w:t xml:space="preserve">uzimajući u obzir mišljenje Odbora regija od </w:t>
      </w:r>
      <w:r w:rsidR="00601ABA">
        <w:t>1. veljače 2024.</w:t>
      </w:r>
      <w:r w:rsidRPr="003F378E">
        <w:rPr>
          <w:rStyle w:val="FootnoteReference"/>
          <w:rFonts w:eastAsiaTheme="minorHAnsi"/>
        </w:rPr>
        <w:footnoteReference w:id="2"/>
      </w:r>
      <w:r w:rsidRPr="003F378E">
        <w:t>,</w:t>
      </w:r>
    </w:p>
    <w:p w:rsidR="00A2467B" w:rsidRPr="003F378E" w:rsidRDefault="00A2467B" w:rsidP="00A2467B">
      <w:pPr>
        <w:pStyle w:val="NormalHanging12a"/>
      </w:pPr>
      <w:r w:rsidRPr="003F378E">
        <w:t>–</w:t>
      </w:r>
      <w:r w:rsidRPr="003F378E">
        <w:tab/>
        <w:t>uzimajući u obzir članak 59. Poslovnika,</w:t>
      </w:r>
    </w:p>
    <w:p w:rsidR="00A2467B" w:rsidRPr="003F378E" w:rsidRDefault="00A2467B" w:rsidP="00A2467B">
      <w:pPr>
        <w:pStyle w:val="NormalHanging12a"/>
      </w:pPr>
      <w:r w:rsidRPr="003F378E">
        <w:t>–</w:t>
      </w:r>
      <w:r w:rsidRPr="003F378E">
        <w:tab/>
        <w:t>uzimajući u obzir izvješće Odbora za promet i turizam (A9-0069/2024),</w:t>
      </w:r>
    </w:p>
    <w:p w:rsidR="00A2467B" w:rsidRPr="003F378E" w:rsidRDefault="00A2467B" w:rsidP="00A2467B">
      <w:pPr>
        <w:pStyle w:val="NormalHanging12a"/>
      </w:pPr>
      <w:r w:rsidRPr="003F378E">
        <w:t>1.</w:t>
      </w:r>
      <w:r w:rsidRPr="003F378E">
        <w:tab/>
        <w:t>usvaja sljedeće stajalište u prvom čitanju;</w:t>
      </w:r>
    </w:p>
    <w:p w:rsidR="00A2467B" w:rsidRPr="003F378E" w:rsidRDefault="00A2467B" w:rsidP="00A2467B">
      <w:pPr>
        <w:pStyle w:val="NormalHanging12a"/>
      </w:pPr>
      <w:r w:rsidRPr="003F378E">
        <w:t>2.</w:t>
      </w:r>
      <w:r w:rsidRPr="003F378E">
        <w:tab/>
        <w:t xml:space="preserve">poziva Komisiju da predmet ponovno uputi Parlamentu ako zamijeni, bitno izmijeni ili </w:t>
      </w:r>
      <w:r w:rsidRPr="003F378E">
        <w:lastRenderedPageBreak/>
        <w:t>namjerava bitno izmijeniti svoj Prijedlog;</w:t>
      </w:r>
    </w:p>
    <w:p w:rsidR="00A2467B" w:rsidRPr="003F378E" w:rsidRDefault="00A2467B" w:rsidP="00A2467B">
      <w:pPr>
        <w:pStyle w:val="NormalHanging12a"/>
      </w:pPr>
      <w:r w:rsidRPr="003F378E">
        <w:t>3.</w:t>
      </w:r>
      <w:r w:rsidRPr="003F378E">
        <w:tab/>
        <w:t>nalaže svojoj predsjednici da stajalište Parlamenta proslijedi Vijeću, Komisiji i nacionalnim parlamentima.</w:t>
      </w:r>
    </w:p>
    <w:p w:rsidR="00D93398" w:rsidRDefault="00D93398" w:rsidP="0008234B">
      <w:pPr>
        <w:autoSpaceDE w:val="0"/>
        <w:autoSpaceDN w:val="0"/>
        <w:adjustRightInd w:val="0"/>
        <w:spacing w:after="240" w:line="260" w:lineRule="exact"/>
        <w:ind w:left="567" w:hanging="567"/>
        <w:rPr>
          <w:rFonts w:eastAsia="Calibri"/>
          <w:b/>
          <w:bCs/>
          <w:color w:val="000000"/>
          <w:szCs w:val="24"/>
        </w:rPr>
        <w:sectPr w:rsidR="00D93398">
          <w:footerReference w:type="even" r:id="rId9"/>
          <w:footerReference w:type="first" r:id="rId10"/>
          <w:footnotePr>
            <w:numRestart w:val="eachSect"/>
          </w:footnotePr>
          <w:pgSz w:w="11909" w:h="16834"/>
          <w:pgMar w:top="1134" w:right="1417" w:bottom="1417" w:left="1417" w:header="1134" w:footer="567" w:gutter="0"/>
          <w:cols w:space="720"/>
        </w:sectPr>
      </w:pPr>
    </w:p>
    <w:p w:rsidR="0008234B" w:rsidRPr="0008234B" w:rsidRDefault="00D93398" w:rsidP="0008234B">
      <w:pPr>
        <w:autoSpaceDE w:val="0"/>
        <w:autoSpaceDN w:val="0"/>
        <w:adjustRightInd w:val="0"/>
        <w:spacing w:after="240" w:line="260" w:lineRule="exact"/>
        <w:ind w:left="567" w:hanging="567"/>
        <w:rPr>
          <w:rFonts w:eastAsia="Calibri"/>
          <w:b/>
          <w:bCs/>
          <w:color w:val="000000"/>
          <w:szCs w:val="24"/>
        </w:rPr>
      </w:pPr>
      <w:r>
        <w:rPr>
          <w:rFonts w:eastAsia="Calibri"/>
          <w:b/>
          <w:bCs/>
          <w:color w:val="000000"/>
          <w:szCs w:val="24"/>
        </w:rPr>
        <w:lastRenderedPageBreak/>
        <w:t>P9_TC1-COD(2023)02</w:t>
      </w:r>
      <w:r w:rsidR="0008234B" w:rsidRPr="0008234B">
        <w:rPr>
          <w:rFonts w:eastAsia="Calibri"/>
          <w:b/>
          <w:bCs/>
          <w:color w:val="000000"/>
          <w:szCs w:val="24"/>
        </w:rPr>
        <w:t>71</w:t>
      </w:r>
    </w:p>
    <w:p w:rsidR="0008234B" w:rsidRPr="0008234B" w:rsidRDefault="0008234B" w:rsidP="0008234B">
      <w:pPr>
        <w:widowControl/>
        <w:spacing w:before="120" w:after="120"/>
        <w:rPr>
          <w:b/>
          <w:szCs w:val="24"/>
          <w:lang w:eastAsia="en-US"/>
        </w:rPr>
      </w:pPr>
      <w:r w:rsidRPr="00587EFD">
        <w:rPr>
          <w:b/>
        </w:rPr>
        <w:t xml:space="preserve">Stajalište Europskog parlamenta usvojeno u prvom čitanju </w:t>
      </w:r>
      <w:r>
        <w:rPr>
          <w:b/>
        </w:rPr>
        <w:t>12. ožujka</w:t>
      </w:r>
      <w:r w:rsidRPr="00587EFD">
        <w:rPr>
          <w:b/>
        </w:rPr>
        <w:t xml:space="preserve"> </w:t>
      </w:r>
      <w:r w:rsidRPr="001D7BBB">
        <w:rPr>
          <w:b/>
        </w:rPr>
        <w:t>2024</w:t>
      </w:r>
      <w:r w:rsidRPr="00587EFD">
        <w:rPr>
          <w:b/>
        </w:rPr>
        <w:t>. radi donošenja</w:t>
      </w:r>
      <w:r>
        <w:rPr>
          <w:b/>
        </w:rPr>
        <w:t xml:space="preserve"> </w:t>
      </w:r>
      <w:r>
        <w:rPr>
          <w:b/>
          <w:szCs w:val="24"/>
          <w:lang w:eastAsia="en-US"/>
        </w:rPr>
        <w:t>Uredbe (EU) 2024/</w:t>
      </w:r>
      <w:r w:rsidRPr="0008234B">
        <w:rPr>
          <w:rFonts w:eastAsia="Calibri"/>
          <w:b/>
          <w:bCs/>
          <w:szCs w:val="24"/>
        </w:rPr>
        <w:t>…</w:t>
      </w:r>
      <w:r>
        <w:rPr>
          <w:b/>
          <w:szCs w:val="24"/>
          <w:lang w:eastAsia="en-US"/>
        </w:rPr>
        <w:t xml:space="preserve"> Europskog parlamenta i V</w:t>
      </w:r>
      <w:r w:rsidRPr="0008234B">
        <w:rPr>
          <w:b/>
          <w:szCs w:val="24"/>
          <w:lang w:eastAsia="en-US"/>
        </w:rPr>
        <w:t>ijeća</w:t>
      </w:r>
      <w:r>
        <w:rPr>
          <w:b/>
          <w:szCs w:val="24"/>
          <w:lang w:eastAsia="en-US"/>
        </w:rPr>
        <w:t xml:space="preserve"> </w:t>
      </w:r>
      <w:r w:rsidRPr="0008234B">
        <w:rPr>
          <w:b/>
          <w:szCs w:val="24"/>
          <w:lang w:eastAsia="en-US"/>
        </w:rPr>
        <w:t>o upotrebi željezničkog infrastrukturnog kapaciteta u jedinstvenom europskom željezničkom prostoru, izmjeni Direktive 2012/34/EU i stavljanju izvan snage Uredbe (EU) br. 913/2010</w:t>
      </w:r>
    </w:p>
    <w:p w:rsidR="0008234B" w:rsidRPr="0008234B" w:rsidRDefault="0008234B" w:rsidP="0008234B">
      <w:pPr>
        <w:widowControl/>
        <w:spacing w:before="360" w:after="240" w:line="360" w:lineRule="auto"/>
        <w:jc w:val="center"/>
        <w:rPr>
          <w:szCs w:val="24"/>
          <w:lang w:eastAsia="en-US"/>
        </w:rPr>
      </w:pPr>
      <w:r w:rsidRPr="0008234B">
        <w:rPr>
          <w:szCs w:val="24"/>
          <w:lang w:eastAsia="en-US"/>
        </w:rPr>
        <w:t>(Tekst značajan za EGP)</w:t>
      </w:r>
    </w:p>
    <w:p w:rsidR="0008234B" w:rsidRPr="0008234B" w:rsidRDefault="0008234B" w:rsidP="0008234B">
      <w:pPr>
        <w:keepNext/>
        <w:spacing w:before="600" w:after="120" w:line="360" w:lineRule="auto"/>
        <w:rPr>
          <w:szCs w:val="24"/>
          <w:lang w:eastAsia="en-US"/>
        </w:rPr>
      </w:pPr>
      <w:r w:rsidRPr="0008234B">
        <w:rPr>
          <w:szCs w:val="24"/>
          <w:lang w:eastAsia="en-US"/>
        </w:rPr>
        <w:t>EUROPSKI PARLAMENT I VIJEĆE EUROPSKE UNIJE,</w:t>
      </w:r>
    </w:p>
    <w:p w:rsidR="0008234B" w:rsidRPr="0008234B" w:rsidRDefault="0008234B" w:rsidP="0008234B">
      <w:pPr>
        <w:spacing w:before="120" w:after="120" w:line="360" w:lineRule="auto"/>
        <w:rPr>
          <w:lang w:eastAsia="en-US"/>
        </w:rPr>
      </w:pPr>
      <w:r w:rsidRPr="0008234B">
        <w:rPr>
          <w:lang w:eastAsia="en-US"/>
        </w:rPr>
        <w:t>uzimajući u obzir Ugovor o funkcioniranju Europske unije, a posebno njegov članak 91.,</w:t>
      </w:r>
    </w:p>
    <w:p w:rsidR="0008234B" w:rsidRPr="0008234B" w:rsidRDefault="0008234B" w:rsidP="0008234B">
      <w:pPr>
        <w:spacing w:before="120" w:after="120" w:line="360" w:lineRule="auto"/>
        <w:rPr>
          <w:lang w:eastAsia="en-US"/>
        </w:rPr>
      </w:pPr>
      <w:r w:rsidRPr="0008234B">
        <w:rPr>
          <w:lang w:eastAsia="en-US"/>
        </w:rPr>
        <w:t>uzimajući u obzir prijedlog Europske komisije,</w:t>
      </w:r>
    </w:p>
    <w:p w:rsidR="0008234B" w:rsidRPr="0008234B" w:rsidRDefault="0008234B" w:rsidP="0008234B">
      <w:pPr>
        <w:spacing w:before="120" w:after="120" w:line="360" w:lineRule="auto"/>
        <w:rPr>
          <w:lang w:eastAsia="en-US"/>
        </w:rPr>
      </w:pPr>
      <w:r w:rsidRPr="0008234B">
        <w:rPr>
          <w:lang w:eastAsia="en-US"/>
        </w:rPr>
        <w:t>nakon prosljeđivanja nacrta zakonodavnog akta nacionalnim parlamentima,</w:t>
      </w:r>
    </w:p>
    <w:p w:rsidR="0008234B" w:rsidRPr="0008234B" w:rsidRDefault="0008234B" w:rsidP="0008234B">
      <w:pPr>
        <w:spacing w:before="120" w:after="120" w:line="360" w:lineRule="auto"/>
        <w:rPr>
          <w:lang w:eastAsia="en-US"/>
        </w:rPr>
      </w:pPr>
      <w:r w:rsidRPr="0008234B">
        <w:rPr>
          <w:lang w:eastAsia="en-US"/>
        </w:rPr>
        <w:t>uzimajući u obzir mišljenje Europskoga gospodarskog i socijalnog odbora</w:t>
      </w:r>
      <w:r w:rsidRPr="0008234B">
        <w:rPr>
          <w:vertAlign w:val="superscript"/>
          <w:lang w:eastAsia="en-US"/>
        </w:rPr>
        <w:footnoteReference w:id="3"/>
      </w:r>
      <w:r w:rsidRPr="0008234B">
        <w:rPr>
          <w:lang w:eastAsia="en-US"/>
        </w:rPr>
        <w:t>,</w:t>
      </w:r>
    </w:p>
    <w:p w:rsidR="0008234B" w:rsidRPr="0008234B" w:rsidRDefault="0008234B" w:rsidP="0008234B">
      <w:pPr>
        <w:spacing w:before="120" w:after="120" w:line="360" w:lineRule="auto"/>
        <w:rPr>
          <w:lang w:eastAsia="en-US"/>
        </w:rPr>
      </w:pPr>
      <w:r w:rsidRPr="0008234B">
        <w:rPr>
          <w:lang w:eastAsia="en-US"/>
        </w:rPr>
        <w:t>uzimajući u obzir mišljenje Odbora regija</w:t>
      </w:r>
      <w:r w:rsidRPr="0008234B">
        <w:rPr>
          <w:vertAlign w:val="superscript"/>
          <w:lang w:eastAsia="en-US"/>
        </w:rPr>
        <w:footnoteReference w:id="4"/>
      </w:r>
      <w:r w:rsidRPr="0008234B">
        <w:rPr>
          <w:lang w:eastAsia="en-US"/>
        </w:rPr>
        <w:t>,</w:t>
      </w:r>
    </w:p>
    <w:p w:rsidR="0008234B" w:rsidRPr="0008234B" w:rsidRDefault="0008234B" w:rsidP="0008234B">
      <w:pPr>
        <w:spacing w:before="120" w:after="120" w:line="360" w:lineRule="auto"/>
        <w:rPr>
          <w:lang w:eastAsia="en-US"/>
        </w:rPr>
      </w:pPr>
      <w:r w:rsidRPr="0008234B">
        <w:rPr>
          <w:lang w:eastAsia="en-US"/>
        </w:rPr>
        <w:t>u skladu s redovnim zakonodavnim postupkom,</w:t>
      </w:r>
    </w:p>
    <w:p w:rsidR="008E1A40" w:rsidRDefault="008E1A40" w:rsidP="008E1A40">
      <w:pPr>
        <w:widowControl/>
        <w:rPr>
          <w:szCs w:val="24"/>
          <w:lang w:eastAsia="en-US"/>
        </w:rPr>
      </w:pPr>
      <w:r>
        <w:rPr>
          <w:szCs w:val="24"/>
          <w:lang w:eastAsia="en-US"/>
        </w:rPr>
        <w:br w:type="page"/>
      </w:r>
    </w:p>
    <w:p w:rsidR="0008234B" w:rsidRPr="0008234B" w:rsidRDefault="0008234B" w:rsidP="0008234B">
      <w:pPr>
        <w:spacing w:before="120" w:after="120" w:line="360" w:lineRule="auto"/>
        <w:rPr>
          <w:lang w:eastAsia="en-US"/>
        </w:rPr>
      </w:pPr>
      <w:r w:rsidRPr="0008234B">
        <w:rPr>
          <w:lang w:eastAsia="en-US"/>
        </w:rPr>
        <w:lastRenderedPageBreak/>
        <w:t>budući da: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 Komunikaciji Komisije „Europski zeleni plan”</w:t>
      </w:r>
      <w:r w:rsidRPr="0008234B">
        <w:rPr>
          <w:szCs w:val="24"/>
          <w:vertAlign w:val="superscript"/>
          <w:lang w:eastAsia="en-US"/>
        </w:rPr>
        <w:footnoteReference w:id="5"/>
      </w:r>
      <w:r w:rsidRPr="0008234B">
        <w:rPr>
          <w:szCs w:val="24"/>
          <w:lang w:eastAsia="en-US"/>
        </w:rPr>
        <w:t xml:space="preserve"> utvrđen je cilj klimatske neutralnosti koji Unija treba ostvariti do 2050., kao i jasan cilj smanjenja neto emisija stakleničkih plinova do 2030. za najmanje 55 % u odnosu na razine iz 1990. Komunikacijom se poziva na smanjenje emisija stakleničkih plinova iz prometa od 90 %, uz rad na postizanju nulte stope onečišćenja</w:t>
      </w:r>
      <w:r w:rsidRPr="0008234B">
        <w:rPr>
          <w:szCs w:val="24"/>
          <w:vertAlign w:val="superscript"/>
          <w:lang w:eastAsia="en-US"/>
        </w:rPr>
        <w:footnoteReference w:id="6"/>
      </w:r>
      <w:r w:rsidRPr="0008234B">
        <w:rPr>
          <w:szCs w:val="24"/>
          <w:lang w:eastAsia="en-US"/>
        </w:rPr>
        <w:t xml:space="preserve"> kako bi se smanjili učinci emisija onečišćujućih tvari u zrak na zdravlje za više od 55 %, a udio osoba s kroničnim poremećajima uzrokovanima bukom iz prometa za 30 % do 2030. Promet čini oko 25 % ukupnih emisija stakleničkih plinova u Uniji, koje su se posljednjih godina povećale. Jedan je od prioriteta europskog zelenog plana da se znatan dio od 75 % kopnenog tereta koji se danas prevozi cestom počne prevoziti željeznicom i unutarnjim plovnim putovima. S obzirom na to da je željeznica uvelike elektrificirana i energetski učinkovita vrsta prijevoza, veća upotreba željezničkih usluga trebala bi pridonijeti smanjenju emisija i potrošnje energije u prometu.</w:t>
      </w:r>
    </w:p>
    <w:p w:rsidR="00D93398" w:rsidRDefault="00D93398">
      <w:pPr>
        <w:widowControl/>
        <w:rPr>
          <w:szCs w:val="24"/>
          <w:lang w:eastAsia="en-US"/>
        </w:rPr>
      </w:pPr>
      <w:r>
        <w:rPr>
          <w:szCs w:val="24"/>
          <w:lang w:eastAsia="en-US"/>
        </w:rPr>
        <w:br w:type="page"/>
      </w:r>
    </w:p>
    <w:p w:rsidR="0008234B" w:rsidRPr="00D93398" w:rsidRDefault="0008234B" w:rsidP="0008234B">
      <w:pPr>
        <w:spacing w:before="120" w:after="120" w:line="360" w:lineRule="auto"/>
        <w:ind w:left="850" w:hanging="850"/>
        <w:rPr>
          <w:b/>
          <w:szCs w:val="24"/>
          <w:lang w:eastAsia="en-US"/>
        </w:rPr>
      </w:pPr>
      <w:r w:rsidRPr="0008234B">
        <w:rPr>
          <w:szCs w:val="24"/>
          <w:lang w:eastAsia="en-US"/>
        </w:rPr>
        <w:lastRenderedPageBreak/>
        <w:t>(2)</w:t>
      </w:r>
      <w:r w:rsidRPr="0008234B">
        <w:rPr>
          <w:szCs w:val="24"/>
          <w:lang w:eastAsia="en-US"/>
        </w:rPr>
        <w:tab/>
        <w:t>U Komunikaciji o Strategiji za održivu i pametnu mobilnost</w:t>
      </w:r>
      <w:r w:rsidRPr="0008234B">
        <w:rPr>
          <w:szCs w:val="24"/>
          <w:vertAlign w:val="superscript"/>
          <w:lang w:eastAsia="en-US"/>
        </w:rPr>
        <w:footnoteReference w:id="7"/>
      </w:r>
      <w:r w:rsidRPr="0008234B">
        <w:rPr>
          <w:szCs w:val="24"/>
          <w:lang w:eastAsia="en-US"/>
        </w:rPr>
        <w:t xml:space="preserve"> utvrđene su ključne etape koje pokazuju put kojim prometni sustav Unije mora ići kako bi se ostvarili ciljevi održive, pametne i otporne mobilnosti. Njome se predviđa da bi se željeznički prijevoz robe trebao povećati za 50 % do 2030. i udvostručiti do 2050.; promet željeznicom velikih brzina trebao bi se udvostručiti do 2030. i utrostručiti do 2050., a planirana zajednička putovanja kraća od 500 km unutar Unije trebala bi biti ugljično neutralna do 2030. Da bi se ostvarili ti ciljevi, željeznički prijevoz mora postati privlačniji u smislu cjenovne pristupačnosti, pouzdanosti i </w:t>
      </w:r>
      <w:r w:rsidRPr="0008234B">
        <w:rPr>
          <w:strike/>
          <w:szCs w:val="24"/>
          <w:lang w:eastAsia="en-US"/>
        </w:rPr>
        <w:t xml:space="preserve">usluga koje </w:t>
      </w:r>
      <w:proofErr w:type="spellStart"/>
      <w:r w:rsidRPr="0008234B">
        <w:rPr>
          <w:strike/>
          <w:szCs w:val="24"/>
          <w:lang w:eastAsia="en-US"/>
        </w:rPr>
        <w:t>su</w:t>
      </w:r>
      <w:r w:rsidRPr="0008234B">
        <w:rPr>
          <w:b/>
          <w:i/>
          <w:szCs w:val="24"/>
          <w:lang w:eastAsia="en-US"/>
        </w:rPr>
        <w:t>dostupnosti</w:t>
      </w:r>
      <w:proofErr w:type="spellEnd"/>
      <w:r w:rsidRPr="0008234B">
        <w:rPr>
          <w:b/>
          <w:i/>
          <w:szCs w:val="24"/>
          <w:lang w:eastAsia="en-US"/>
        </w:rPr>
        <w:t>, a usluge moraju biti</w:t>
      </w:r>
      <w:r w:rsidRPr="0008234B">
        <w:rPr>
          <w:szCs w:val="24"/>
          <w:lang w:eastAsia="en-US"/>
        </w:rPr>
        <w:t xml:space="preserve"> prilagođenije potrebama putnika i otpremnika robe.</w:t>
      </w:r>
      <w:r w:rsidR="00D93398">
        <w:rPr>
          <w:b/>
          <w:szCs w:val="24"/>
          <w:lang w:eastAsia="en-US"/>
        </w:rPr>
        <w:t xml:space="preserve"> [Am. 1]</w:t>
      </w:r>
    </w:p>
    <w:p w:rsidR="0008234B" w:rsidRPr="00D93398" w:rsidRDefault="0008234B" w:rsidP="0008234B">
      <w:pPr>
        <w:spacing w:before="120" w:after="120" w:line="360" w:lineRule="auto"/>
        <w:ind w:left="850" w:hanging="850"/>
        <w:rPr>
          <w:b/>
          <w:szCs w:val="24"/>
          <w:lang w:eastAsia="en-US"/>
        </w:rPr>
      </w:pPr>
      <w:r w:rsidRPr="0008234B">
        <w:rPr>
          <w:b/>
          <w:i/>
          <w:szCs w:val="24"/>
          <w:lang w:eastAsia="en-US"/>
        </w:rPr>
        <w:t>(2a)</w:t>
      </w:r>
      <w:r w:rsidRPr="0008234B">
        <w:rPr>
          <w:szCs w:val="24"/>
          <w:lang w:eastAsia="en-US"/>
        </w:rPr>
        <w:tab/>
      </w:r>
      <w:r w:rsidRPr="0008234B">
        <w:rPr>
          <w:b/>
          <w:i/>
          <w:szCs w:val="24"/>
          <w:lang w:eastAsia="en-US"/>
        </w:rPr>
        <w:t xml:space="preserve">Osnovni je cilj ove Uredbe povećati iskorištenost željezničke infrastrukture i tako povećati modalni udio željeznice. Međutim, za ostvarenje </w:t>
      </w:r>
      <w:proofErr w:type="spellStart"/>
      <w:r w:rsidRPr="0008234B">
        <w:rPr>
          <w:b/>
          <w:i/>
          <w:szCs w:val="24"/>
          <w:lang w:eastAsia="en-US"/>
        </w:rPr>
        <w:t>Unijinih</w:t>
      </w:r>
      <w:proofErr w:type="spellEnd"/>
      <w:r w:rsidRPr="0008234B">
        <w:rPr>
          <w:b/>
          <w:i/>
          <w:szCs w:val="24"/>
          <w:lang w:eastAsia="en-US"/>
        </w:rPr>
        <w:t xml:space="preserve"> ciljeva </w:t>
      </w:r>
      <w:proofErr w:type="spellStart"/>
      <w:r w:rsidRPr="0008234B">
        <w:rPr>
          <w:b/>
          <w:i/>
          <w:szCs w:val="24"/>
          <w:lang w:eastAsia="en-US"/>
        </w:rPr>
        <w:t>dekarbonizacije</w:t>
      </w:r>
      <w:proofErr w:type="spellEnd"/>
      <w:r w:rsidRPr="0008234B">
        <w:rPr>
          <w:b/>
          <w:i/>
          <w:szCs w:val="24"/>
          <w:lang w:eastAsia="en-US"/>
        </w:rPr>
        <w:t xml:space="preserve"> i promjene načina prijevoza potrebno je više od ove Uredbe. Države članice i Komisija trebale bi i dalje raditi na brojnim elementima koji mogu pridonijeti daljnjem povećanju kapaciteta željezničke infrastrukture i prijevoza, primjerice povezivanju trasa vlaka, usklađivanju brzina, učinkovitom presjedanju putnika, upotrebi duljih vlakova s povećanim osovinskim opterećenjem, uvođenju usklađenog ERTMS-a u cijeloj Europi te automatiziranom upravljanju vlakovima.</w:t>
      </w:r>
      <w:r w:rsidR="00D93398">
        <w:rPr>
          <w:b/>
          <w:szCs w:val="24"/>
          <w:lang w:eastAsia="en-US"/>
        </w:rPr>
        <w:t xml:space="preserve"> [Am. 2]</w:t>
      </w:r>
    </w:p>
    <w:p w:rsidR="00D93398" w:rsidRDefault="00D93398">
      <w:pPr>
        <w:widowControl/>
        <w:rPr>
          <w:b/>
          <w:i/>
          <w:szCs w:val="24"/>
          <w:lang w:eastAsia="en-US"/>
        </w:rPr>
      </w:pPr>
      <w:r>
        <w:rPr>
          <w:b/>
          <w:i/>
          <w:szCs w:val="24"/>
          <w:lang w:eastAsia="en-US"/>
        </w:rPr>
        <w:br w:type="page"/>
      </w:r>
    </w:p>
    <w:p w:rsidR="0008234B" w:rsidRPr="00D93398" w:rsidRDefault="0008234B" w:rsidP="0008234B">
      <w:pPr>
        <w:spacing w:before="120" w:after="120" w:line="360" w:lineRule="auto"/>
        <w:ind w:left="850" w:hanging="850"/>
        <w:rPr>
          <w:b/>
          <w:szCs w:val="24"/>
          <w:lang w:eastAsia="en-US"/>
        </w:rPr>
      </w:pPr>
      <w:r w:rsidRPr="0008234B">
        <w:rPr>
          <w:b/>
          <w:i/>
          <w:szCs w:val="24"/>
          <w:lang w:eastAsia="en-US"/>
        </w:rPr>
        <w:lastRenderedPageBreak/>
        <w:t>(2b)</w:t>
      </w:r>
      <w:r w:rsidRPr="0008234B">
        <w:rPr>
          <w:szCs w:val="24"/>
          <w:lang w:eastAsia="en-US"/>
        </w:rPr>
        <w:tab/>
      </w:r>
      <w:r w:rsidRPr="0008234B">
        <w:rPr>
          <w:b/>
          <w:i/>
          <w:szCs w:val="24"/>
          <w:lang w:eastAsia="en-US"/>
        </w:rPr>
        <w:t xml:space="preserve">Problem djelotvornosti željeznice radi povećanja </w:t>
      </w:r>
      <w:proofErr w:type="spellStart"/>
      <w:r w:rsidRPr="0008234B">
        <w:rPr>
          <w:b/>
          <w:i/>
          <w:szCs w:val="24"/>
          <w:lang w:eastAsia="en-US"/>
        </w:rPr>
        <w:t>multimodalne</w:t>
      </w:r>
      <w:proofErr w:type="spellEnd"/>
      <w:r w:rsidRPr="0008234B">
        <w:rPr>
          <w:b/>
          <w:i/>
          <w:szCs w:val="24"/>
          <w:lang w:eastAsia="en-US"/>
        </w:rPr>
        <w:t xml:space="preserve"> konkurentnosti između različitih vrsta prijevoza važno je riješiti kako bi se omogućila znatna promjena načina prijevoza i postigli ciljevi utvrđeni u Strategiji za održivu i pametnu mobilnost. Zato je potrebno razmotriti daljnje mjere s ciljem poboljšanja konkurentnosti željeznice, primjerice niže pristojbe za pristup pruzi. S obzirom na povećanu potražnju za željezničkim kapacitetom u okviru usluga prijevoza putnika i prijevoza robe, bit će potrebno ulagati i u te mjere za poboljšanje kapaciteta.</w:t>
      </w:r>
      <w:r w:rsidR="00D93398">
        <w:rPr>
          <w:b/>
          <w:szCs w:val="24"/>
          <w:lang w:eastAsia="en-US"/>
        </w:rPr>
        <w:t xml:space="preserve"> [Am. 3]</w:t>
      </w:r>
    </w:p>
    <w:p w:rsidR="0008234B" w:rsidRPr="00D93398" w:rsidRDefault="0008234B" w:rsidP="0008234B">
      <w:pPr>
        <w:spacing w:before="120" w:after="120" w:line="360" w:lineRule="auto"/>
        <w:ind w:left="850" w:hanging="850"/>
        <w:rPr>
          <w:b/>
          <w:szCs w:val="24"/>
          <w:lang w:eastAsia="en-US"/>
        </w:rPr>
      </w:pPr>
      <w:r w:rsidRPr="0008234B">
        <w:rPr>
          <w:b/>
          <w:i/>
          <w:szCs w:val="24"/>
          <w:lang w:eastAsia="en-US"/>
        </w:rPr>
        <w:t>(2c)</w:t>
      </w:r>
      <w:r w:rsidRPr="0008234B">
        <w:rPr>
          <w:szCs w:val="24"/>
          <w:lang w:eastAsia="en-US"/>
        </w:rPr>
        <w:tab/>
      </w:r>
      <w:r w:rsidRPr="0008234B">
        <w:rPr>
          <w:b/>
          <w:i/>
          <w:szCs w:val="24"/>
          <w:lang w:eastAsia="en-US"/>
        </w:rPr>
        <w:t>Ciljevi prelaska na željeznicu na razini EU-a zahtijevaju nacionalne ciljeve koji se temelje na konkretnim nacionalnim planovima koje su države članice izradile pristupom odozdo prema gore.</w:t>
      </w:r>
      <w:r w:rsidR="00D93398">
        <w:rPr>
          <w:b/>
          <w:szCs w:val="24"/>
          <w:lang w:eastAsia="en-US"/>
        </w:rPr>
        <w:t xml:space="preserve"> [Am. 4]</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Direktivom 2012/34/EU Europskog parlamenta i Vijeća</w:t>
      </w:r>
      <w:r w:rsidRPr="0008234B">
        <w:rPr>
          <w:szCs w:val="24"/>
          <w:vertAlign w:val="superscript"/>
          <w:lang w:eastAsia="en-US"/>
        </w:rPr>
        <w:footnoteReference w:id="8"/>
      </w:r>
      <w:r w:rsidRPr="0008234B">
        <w:rPr>
          <w:szCs w:val="24"/>
          <w:lang w:eastAsia="en-US"/>
        </w:rPr>
        <w:t xml:space="preserve"> utvrđena su pravila primjenjiva na upravljanje željezničkom infrastrukturom i njezin rad te načela i postupci primjenjivi na dodjelu željezničkog infrastrukturnog kapaciteta za usluge domaćeg i međunarodnog željezničkog prijevoza.</w:t>
      </w:r>
    </w:p>
    <w:p w:rsidR="00D93398" w:rsidRDefault="00D93398">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(4)</w:t>
      </w:r>
      <w:r w:rsidRPr="0008234B">
        <w:rPr>
          <w:szCs w:val="24"/>
          <w:lang w:eastAsia="en-US"/>
        </w:rPr>
        <w:tab/>
        <w:t>Uredbom (EU) br. 913/2010 Europskog parlamenta i Vijeća</w:t>
      </w:r>
      <w:r w:rsidRPr="0008234B">
        <w:rPr>
          <w:szCs w:val="24"/>
          <w:vertAlign w:val="superscript"/>
          <w:lang w:eastAsia="en-US"/>
        </w:rPr>
        <w:footnoteReference w:id="9"/>
      </w:r>
      <w:r w:rsidRPr="0008234B">
        <w:rPr>
          <w:szCs w:val="24"/>
          <w:lang w:eastAsia="en-US"/>
        </w:rPr>
        <w:t xml:space="preserve"> propisuje se uspostava željezničkih teretnih koridora i jedinstvenih kontaktnih mjesta radi olakšavanja podnošenja zahtjeva za dodjelu infrastrukturnih kapaciteta za usluge međunarodnog željezničkog prijevoza robe.</w:t>
      </w:r>
    </w:p>
    <w:p w:rsidR="0008234B" w:rsidRPr="00230077" w:rsidRDefault="0008234B" w:rsidP="0008234B">
      <w:pPr>
        <w:spacing w:before="120" w:after="120" w:line="360" w:lineRule="auto"/>
        <w:ind w:left="850" w:hanging="850"/>
        <w:rPr>
          <w:b/>
          <w:szCs w:val="24"/>
          <w:lang w:eastAsia="en-US"/>
        </w:rPr>
      </w:pPr>
      <w:r w:rsidRPr="0008234B">
        <w:rPr>
          <w:szCs w:val="24"/>
          <w:lang w:eastAsia="en-US"/>
        </w:rPr>
        <w:t>(5)</w:t>
      </w:r>
      <w:r w:rsidRPr="0008234B">
        <w:rPr>
          <w:szCs w:val="24"/>
          <w:lang w:eastAsia="en-US"/>
        </w:rPr>
        <w:tab/>
        <w:t>Upravljanje željezničkim infrastrukturnim kapacitetom i</w:t>
      </w:r>
      <w:r w:rsidRPr="0008234B">
        <w:rPr>
          <w:b/>
          <w:i/>
          <w:szCs w:val="24"/>
          <w:lang w:eastAsia="en-US"/>
        </w:rPr>
        <w:t xml:space="preserve"> željezničkim</w:t>
      </w:r>
      <w:r w:rsidRPr="0008234B">
        <w:rPr>
          <w:szCs w:val="24"/>
          <w:lang w:eastAsia="en-US"/>
        </w:rPr>
        <w:t xml:space="preserve"> prometom ključni su za dobro funkcioniranje željezničkog sektora. Upravljanje uslugama željezničkog prijevoza treba se oprezno planirati i koordinirati kako bi vlakovi s vrlo različitim obilježjima, kao što su brzina i zaustavni put, mogli sigurno dijeliti istu prugu. Optimalno upravljanje kapacitetom omogućuje povećanje broja željezničkih usluga i njihove pouzdanosti</w:t>
      </w:r>
      <w:r w:rsidRPr="0008234B">
        <w:rPr>
          <w:b/>
          <w:i/>
          <w:szCs w:val="24"/>
          <w:lang w:eastAsia="en-US"/>
        </w:rPr>
        <w:t>, što je posebno važan zahtjev za rastuće tržište noćnih vlakova i ambicije za prebacivanje robe na željeznički teretni prijevoz</w:t>
      </w:r>
      <w:r w:rsidRPr="0008234B">
        <w:rPr>
          <w:szCs w:val="24"/>
          <w:lang w:eastAsia="en-US"/>
        </w:rPr>
        <w:t>. Uredba bi upraviteljima infrastrukture trebala omogućiti dovoljnu fleksibilnost za djelotvorno upravljanje kapacitetom, istodobno osiguravajući da se prema željezničkim prijevoznicima postupa bez diskriminacije kad je riječ o pristupu mreži.</w:t>
      </w:r>
      <w:r w:rsidR="00230077">
        <w:rPr>
          <w:b/>
          <w:szCs w:val="24"/>
          <w:lang w:eastAsia="en-US"/>
        </w:rPr>
        <w:t xml:space="preserve"> [Am. 5]</w:t>
      </w:r>
    </w:p>
    <w:p w:rsidR="00230077" w:rsidRDefault="00230077">
      <w:pPr>
        <w:widowControl/>
        <w:rPr>
          <w:szCs w:val="24"/>
          <w:lang w:eastAsia="en-US"/>
        </w:rPr>
      </w:pPr>
      <w:r>
        <w:rPr>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szCs w:val="24"/>
          <w:lang w:eastAsia="en-US"/>
        </w:rPr>
        <w:lastRenderedPageBreak/>
        <w:t>(6)</w:t>
      </w:r>
      <w:r w:rsidRPr="0008234B">
        <w:rPr>
          <w:szCs w:val="24"/>
          <w:lang w:eastAsia="en-US"/>
        </w:rPr>
        <w:tab/>
        <w:t>Direktivom 2012/34/EU prepoznato je pravo država članica da ne primjenjuju pravila za dodjelu željezničkog infrastrukturnog kapaciteta na određene dijelove željezničke mreže ili na određene željezničke usluge ako to isključenje iz područja primjene prava Unije ne bi utjecalo na funkcioniranje jedinstvenog europskog željezničkog prostora. Ta isključenja iz područja primjene</w:t>
      </w:r>
      <w:r w:rsidRPr="0008234B">
        <w:rPr>
          <w:b/>
          <w:i/>
          <w:szCs w:val="24"/>
          <w:lang w:eastAsia="en-US"/>
        </w:rPr>
        <w:t>, iako su strogo ograničena,</w:t>
      </w:r>
      <w:r w:rsidRPr="0008234B">
        <w:rPr>
          <w:szCs w:val="24"/>
          <w:lang w:eastAsia="en-US"/>
        </w:rPr>
        <w:t xml:space="preserve"> trebala bi se i dalje primjenjivati, a države članice trebale bi zadržati pravo da u budućnosti zatraže isključenja i u odnosu na ovu Uredbu.</w:t>
      </w:r>
      <w:r w:rsidR="00230077">
        <w:rPr>
          <w:b/>
          <w:szCs w:val="24"/>
          <w:lang w:eastAsia="en-US"/>
        </w:rPr>
        <w:t xml:space="preserve"> [Am. 6]</w:t>
      </w:r>
    </w:p>
    <w:p w:rsidR="0008234B" w:rsidRPr="00230077" w:rsidRDefault="0008234B" w:rsidP="0008234B">
      <w:pPr>
        <w:spacing w:before="120" w:after="120" w:line="360" w:lineRule="auto"/>
        <w:ind w:left="850" w:hanging="850"/>
        <w:rPr>
          <w:b/>
          <w:szCs w:val="24"/>
          <w:lang w:eastAsia="en-US"/>
        </w:rPr>
      </w:pPr>
      <w:r w:rsidRPr="0008234B">
        <w:rPr>
          <w:szCs w:val="24"/>
          <w:lang w:eastAsia="en-US"/>
        </w:rPr>
        <w:t>(7)</w:t>
      </w:r>
      <w:r w:rsidRPr="0008234B">
        <w:rPr>
          <w:szCs w:val="24"/>
          <w:lang w:eastAsia="en-US"/>
        </w:rPr>
        <w:tab/>
        <w:t xml:space="preserve">U pravilima i postupcima koji se odnose na upravljanje željezničkim infrastrukturnim kapacitetom trebale bi se </w:t>
      </w:r>
      <w:r w:rsidRPr="0008234B">
        <w:rPr>
          <w:strike/>
          <w:szCs w:val="24"/>
          <w:lang w:eastAsia="en-US"/>
        </w:rPr>
        <w:t xml:space="preserve">bolje </w:t>
      </w:r>
      <w:r w:rsidRPr="0008234B">
        <w:rPr>
          <w:szCs w:val="24"/>
          <w:lang w:eastAsia="en-US"/>
        </w:rPr>
        <w:t>uzimati u obzir</w:t>
      </w:r>
      <w:r w:rsidRPr="0008234B">
        <w:rPr>
          <w:b/>
          <w:i/>
          <w:szCs w:val="24"/>
          <w:lang w:eastAsia="en-US"/>
        </w:rPr>
        <w:t xml:space="preserve"> i zadovoljavati</w:t>
      </w:r>
      <w:r w:rsidRPr="0008234B">
        <w:rPr>
          <w:szCs w:val="24"/>
          <w:lang w:eastAsia="en-US"/>
        </w:rPr>
        <w:t xml:space="preserve"> potrebe svih segmenata željezničkog tržišta</w:t>
      </w:r>
      <w:r w:rsidRPr="0008234B">
        <w:rPr>
          <w:b/>
          <w:i/>
          <w:szCs w:val="24"/>
          <w:lang w:eastAsia="en-US"/>
        </w:rPr>
        <w:t xml:space="preserve"> na </w:t>
      </w:r>
      <w:proofErr w:type="spellStart"/>
      <w:r w:rsidRPr="0008234B">
        <w:rPr>
          <w:b/>
          <w:i/>
          <w:szCs w:val="24"/>
          <w:lang w:eastAsia="en-US"/>
        </w:rPr>
        <w:t>nediskriminirajući</w:t>
      </w:r>
      <w:proofErr w:type="spellEnd"/>
      <w:r w:rsidRPr="0008234B">
        <w:rPr>
          <w:b/>
          <w:i/>
          <w:szCs w:val="24"/>
          <w:lang w:eastAsia="en-US"/>
        </w:rPr>
        <w:t xml:space="preserve"> način</w:t>
      </w:r>
      <w:r w:rsidRPr="0008234B">
        <w:rPr>
          <w:szCs w:val="24"/>
          <w:lang w:eastAsia="en-US"/>
        </w:rPr>
        <w:t>. Posebno bi se trebala uzeti u obzir potreba za dugoročnom stabilnošću dostupnog kapaciteta za prijevoz putnika i kratkoročnom fleksibilnošću za prijevoz robe kako bi se zadovoljila tržišna potražnja. Stoga postupak upravljanja kapacitetom više ne bi trebao biti pretežito godišnji, nego bi se trebao sastojati od tri uzastopne faze strateškog planiranja kapaciteta; izrade rasporeda željezničkih usluga i dodjele kapaciteta te prilagodbe i promjene rasporeda dodijeljenog kapaciteta. Uvođenje bolje definiranih i strukturiranih faza koje omogućuju dugoročno planiranje i kratkoročne prilagodbe u upravljanju kapacitetom bilo bi posebno korisno za usluge koje je teže planirati unaprijed ili ih je složenije organizirati, kao što su teretni vlakovi i prekogranični putnički vlakovi</w:t>
      </w:r>
      <w:r w:rsidRPr="0008234B">
        <w:rPr>
          <w:b/>
          <w:i/>
          <w:szCs w:val="24"/>
          <w:lang w:eastAsia="en-US"/>
        </w:rPr>
        <w:t>, uključujući noćne vlakove</w:t>
      </w:r>
      <w:r w:rsidRPr="0008234B">
        <w:rPr>
          <w:szCs w:val="24"/>
          <w:lang w:eastAsia="en-US"/>
        </w:rPr>
        <w:t>.</w:t>
      </w:r>
      <w:r w:rsidR="00230077">
        <w:rPr>
          <w:b/>
          <w:szCs w:val="24"/>
          <w:lang w:eastAsia="en-US"/>
        </w:rPr>
        <w:t xml:space="preserve"> [Am. 7]</w:t>
      </w:r>
    </w:p>
    <w:p w:rsidR="00230077" w:rsidRDefault="00230077">
      <w:pPr>
        <w:widowControl/>
        <w:rPr>
          <w:szCs w:val="24"/>
          <w:lang w:eastAsia="en-US"/>
        </w:rPr>
      </w:pPr>
      <w:r>
        <w:rPr>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szCs w:val="24"/>
          <w:lang w:eastAsia="en-US"/>
        </w:rPr>
        <w:lastRenderedPageBreak/>
        <w:t>(8)</w:t>
      </w:r>
      <w:r w:rsidRPr="0008234B">
        <w:rPr>
          <w:szCs w:val="24"/>
          <w:lang w:eastAsia="en-US"/>
        </w:rPr>
        <w:tab/>
        <w:t xml:space="preserve">Sve veći udio željezničke mreže Unije zakrčen je ili je blizu zakrčenosti te ne može zadovoljiti potrebe za željezničkim infrastrukturnim kapacitetom svih podnositelja zahtjeva i podržati dodatno povećanje obujma željezničkog prijevoza. Očekuje se da će razvoj infrastrukture i digitalizacija, u skladu s tehničkim specifikacijama za </w:t>
      </w:r>
      <w:proofErr w:type="spellStart"/>
      <w:r w:rsidRPr="0008234B">
        <w:rPr>
          <w:szCs w:val="24"/>
          <w:lang w:eastAsia="en-US"/>
        </w:rPr>
        <w:t>interoperabilnost</w:t>
      </w:r>
      <w:proofErr w:type="spellEnd"/>
      <w:r w:rsidRPr="0008234B">
        <w:rPr>
          <w:szCs w:val="24"/>
          <w:lang w:eastAsia="en-US"/>
        </w:rPr>
        <w:t xml:space="preserve"> razvijenima u okviru Direktive (EU) 2016/797 Europskog parlamenta i Vijeća</w:t>
      </w:r>
      <w:r w:rsidR="00230077">
        <w:rPr>
          <w:rStyle w:val="FootnoteReference"/>
          <w:szCs w:val="24"/>
          <w:lang w:eastAsia="en-US"/>
        </w:rPr>
        <w:footnoteReference w:id="10"/>
      </w:r>
      <w:r w:rsidRPr="0008234B">
        <w:rPr>
          <w:szCs w:val="24"/>
          <w:lang w:eastAsia="en-US"/>
        </w:rPr>
        <w:t>, posebno Europski sustav za upravljanje željezničkim prometom (ERTMS), srednjoročno i dugoročno dovesti do povećanja dostupnog kapaciteta. Međutim, upravitelji infrastrukture morat će odrediti prioritete za upotrebu zakrčenih dijelova infrastrukture. Ne dovodeći u pitanje opća načela određivanja prioriteta koja su države članice utvrdile u okviru za dodjelu infrastrukturnog kapaciteta, upravitelji infrastrukture trebali bi donositi odluke o prioritetima primjenom transparentnih i usklađenih metodologija kojima se pojašnjava kako su društveni i gospodarski čimbenici te čimbenici povezani s okolišem uzeti u obzir i kako utječu na njihovu odluku.</w:t>
      </w:r>
      <w:r w:rsidRPr="0008234B">
        <w:rPr>
          <w:b/>
          <w:i/>
          <w:szCs w:val="24"/>
          <w:lang w:eastAsia="en-US"/>
        </w:rPr>
        <w:t xml:space="preserve"> Ti se socioekonomski i okolišni kriteriji trebaju temeljiti na prihvaćenim metodama i najboljem dostupnom znanju. Komisiji bi stoga trebala biti ovlaštena donijeti delegirani akt u kojem će utvrditi postupke, kriterije i metodologije. Komisija bi u pripremi tog delegiranog akta trebala surađivati s Europskom mrežom upravitelja infrastrukture (ENIM) i Agencijom Europske unije za željeznice (ERA) osnovanom Uredbom (EU) 2016/796.</w:t>
      </w:r>
      <w:r w:rsidR="00230077">
        <w:rPr>
          <w:b/>
          <w:szCs w:val="24"/>
          <w:lang w:eastAsia="en-US"/>
        </w:rPr>
        <w:t xml:space="preserve"> [Am. 8]</w:t>
      </w:r>
    </w:p>
    <w:p w:rsidR="00230077" w:rsidRDefault="00230077">
      <w:pPr>
        <w:widowControl/>
        <w:rPr>
          <w:b/>
          <w:i/>
          <w:szCs w:val="24"/>
          <w:lang w:eastAsia="en-US"/>
        </w:rPr>
      </w:pPr>
      <w:r>
        <w:rPr>
          <w:b/>
          <w:i/>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b/>
          <w:i/>
          <w:szCs w:val="24"/>
          <w:lang w:eastAsia="en-US"/>
        </w:rPr>
        <w:lastRenderedPageBreak/>
        <w:t>(8a)</w:t>
      </w:r>
      <w:r w:rsidRPr="0008234B">
        <w:rPr>
          <w:szCs w:val="24"/>
          <w:lang w:eastAsia="en-US"/>
        </w:rPr>
        <w:tab/>
      </w:r>
      <w:r w:rsidRPr="0008234B">
        <w:rPr>
          <w:b/>
          <w:i/>
          <w:szCs w:val="24"/>
          <w:lang w:eastAsia="en-US"/>
        </w:rPr>
        <w:t xml:space="preserve">Postojeća željeznička infrastruktura nije dovoljna za ostvarenje ciljeva prelaska na željeznicu do 2030. i 2050. Dapače, od 1990. do 2021. željeznička mreža u Uniji smanjila se za više od 12 000 km. Ostvarenje </w:t>
      </w:r>
      <w:proofErr w:type="spellStart"/>
      <w:r w:rsidRPr="0008234B">
        <w:rPr>
          <w:b/>
          <w:i/>
          <w:szCs w:val="24"/>
          <w:lang w:eastAsia="en-US"/>
        </w:rPr>
        <w:t>Unijinih</w:t>
      </w:r>
      <w:proofErr w:type="spellEnd"/>
      <w:r w:rsidRPr="0008234B">
        <w:rPr>
          <w:b/>
          <w:i/>
          <w:szCs w:val="24"/>
          <w:lang w:eastAsia="en-US"/>
        </w:rPr>
        <w:t xml:space="preserve"> ciljeva promjene načina prijevoza prvenstveno ovisi o povećanju učinkovitosti željeznice i jačanju njezina kapaciteta, a za potonje su potrebna ulaganja u održavanje, obnovu i izgradnju željezničke infrastrukture. To uključuje iskorištavanje nacionalnih proračuna, Instrumenta za povezivanje Europe uspostavljenog Uredbom (EU) 2021/1153 Europskog parlamenta i Vijeća</w:t>
      </w:r>
      <w:r w:rsidR="00230077">
        <w:rPr>
          <w:rStyle w:val="FootnoteReference"/>
          <w:b/>
          <w:i/>
          <w:szCs w:val="24"/>
          <w:lang w:eastAsia="en-US"/>
        </w:rPr>
        <w:footnoteReference w:id="11"/>
      </w:r>
      <w:r w:rsidRPr="0008234B">
        <w:rPr>
          <w:b/>
          <w:i/>
          <w:szCs w:val="24"/>
          <w:lang w:eastAsia="en-US"/>
        </w:rPr>
        <w:t xml:space="preserve"> i privatnih ulaganja kako bi se riješili ključni nedostaci i ublažila uska grla te osiguravanje odgovarajuće razine financijskih sredstava za održavanje. Države članice osobito bi trebale spriječiti propadanje željezničke infrastrukture i minimizirati utjecaj potencijalnih ograničenja kapaciteta tako da osiguraju odgovarajuća, stabilna i pravovremena dugoročna financijska sredstva u okviru višegodišnjih sporazuma o uspješnosti koje trebaju sklopiti države članice i upravitelji infrastrukture za razdoblje od najmanje pet godina.</w:t>
      </w:r>
      <w:r w:rsidR="00230077">
        <w:rPr>
          <w:b/>
          <w:szCs w:val="24"/>
          <w:lang w:eastAsia="en-US"/>
        </w:rPr>
        <w:t xml:space="preserve"> [Am. 9]</w:t>
      </w:r>
    </w:p>
    <w:p w:rsidR="00230077" w:rsidRDefault="00230077">
      <w:pPr>
        <w:widowControl/>
        <w:rPr>
          <w:szCs w:val="24"/>
          <w:lang w:eastAsia="en-US"/>
        </w:rPr>
      </w:pPr>
      <w:r>
        <w:rPr>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szCs w:val="24"/>
          <w:lang w:eastAsia="en-US"/>
        </w:rPr>
        <w:lastRenderedPageBreak/>
        <w:t>(9)</w:t>
      </w:r>
      <w:r w:rsidRPr="0008234B">
        <w:rPr>
          <w:szCs w:val="24"/>
          <w:lang w:eastAsia="en-US"/>
        </w:rPr>
        <w:tab/>
        <w:t>Strateškim planiranjem kapaciteta trebala bi se poboljšati iskorištenost željezničke infrastrukture predviđanjem potražnje za željezničkim uslugama i uzimanjem u obzir planiranog razvoja, obnove i održavanja infrastrukture. Ono bi trebalo osigurati da se željeznički infrastrukturni kapacitet dodjeljuje na način kojim se maksimalno povećava vrijednost željezničkih usluga za društvo</w:t>
      </w:r>
      <w:r w:rsidRPr="0008234B">
        <w:rPr>
          <w:b/>
          <w:i/>
          <w:szCs w:val="24"/>
          <w:lang w:eastAsia="en-US"/>
        </w:rPr>
        <w:t>, uzimajući u obzir socioekonomski i okolišni utjecaj</w:t>
      </w:r>
      <w:r w:rsidRPr="0008234B">
        <w:rPr>
          <w:szCs w:val="24"/>
          <w:lang w:eastAsia="en-US"/>
        </w:rPr>
        <w:t>. Upravitelji infrastrukture trebali bi osigurati da strateško planiranje omogućuje pružanje sve više pojedinosti o dostupnom kapacitetu i da bude temelj za dodjelu kapaciteta.</w:t>
      </w:r>
      <w:r w:rsidRPr="0008234B">
        <w:rPr>
          <w:b/>
          <w:i/>
          <w:szCs w:val="24"/>
          <w:lang w:eastAsia="en-US"/>
        </w:rPr>
        <w:t xml:space="preserve"> Tijekom strateškog planiranja potrebno je savjetovati se s podnositeljima zahtjeva, Europskom željezničkom platformom (ERP), korisnicima usluga željezničkog prijevoza i njihovim udrugama, javnim tijelima Unije i država članica te bi trebali imati priliku da daju svoj doprinos istraživanju „Analiza očekivanih promjena na tržištima prijevoza” iz članka 15. i iznesu svoje primjedbe o rezultatima istraživanja.</w:t>
      </w:r>
      <w:r w:rsidR="00230077">
        <w:rPr>
          <w:b/>
          <w:szCs w:val="24"/>
          <w:lang w:eastAsia="en-US"/>
        </w:rPr>
        <w:t xml:space="preserve"> [Am. 10]</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(10)</w:t>
      </w:r>
      <w:r w:rsidRPr="0008234B">
        <w:rPr>
          <w:szCs w:val="24"/>
          <w:lang w:eastAsia="en-US"/>
        </w:rPr>
        <w:tab/>
        <w:t>Kako bi se osigurala dostupnost kapaciteta za dodjelu raznim segmentima željezničkog tržišta, posebno za usluge prijevoza robe i prekogranične željezničke usluge, upraviteljima infrastrukture trebalo bi dopustiti da unaprijed planiraju upotrebu kapaciteta na zakrčenim ili visoko iskorištenim dijelovima željezničke mreže i da prošire to planiranje na druge dijelove mreže ako to smatraju potrebnim. Pri planiranju kapaciteta unaprijed bi se trebali uzeti u obzir različite metode dodjele kapaciteta i obilježja raznih segmenata željezničkog tržišta. Njime bi se trebala omogućiti bolja iskorištenost željezničke infrastrukture grupiranjem vlakova sa sličnim performansama u fazi dodjele kapaciteta.</w:t>
      </w:r>
    </w:p>
    <w:p w:rsidR="0008234B" w:rsidRPr="00230077" w:rsidRDefault="0008234B" w:rsidP="0008234B">
      <w:pPr>
        <w:spacing w:before="120" w:after="120" w:line="360" w:lineRule="auto"/>
        <w:ind w:left="850" w:hanging="850"/>
        <w:rPr>
          <w:b/>
          <w:szCs w:val="24"/>
          <w:lang w:eastAsia="en-US"/>
        </w:rPr>
      </w:pPr>
      <w:r w:rsidRPr="0008234B">
        <w:rPr>
          <w:szCs w:val="24"/>
          <w:lang w:eastAsia="en-US"/>
        </w:rPr>
        <w:t>(11)</w:t>
      </w:r>
      <w:r w:rsidRPr="0008234B">
        <w:rPr>
          <w:szCs w:val="24"/>
          <w:lang w:eastAsia="en-US"/>
        </w:rPr>
        <w:tab/>
        <w:t xml:space="preserve">Pri dodjeli kapaciteta upravitelji infrastrukture trebali bi se pridržavati strateških planova za opskrbu kapacitetom i ujedno osigurati da se kapacitet dodjeljuje u skladu s tržišnom potražnjom na pravedan i </w:t>
      </w:r>
      <w:proofErr w:type="spellStart"/>
      <w:r w:rsidRPr="0008234B">
        <w:rPr>
          <w:szCs w:val="24"/>
          <w:lang w:eastAsia="en-US"/>
        </w:rPr>
        <w:t>nediskriminirajući</w:t>
      </w:r>
      <w:proofErr w:type="spellEnd"/>
      <w:r w:rsidRPr="0008234B">
        <w:rPr>
          <w:szCs w:val="24"/>
          <w:lang w:eastAsia="en-US"/>
        </w:rPr>
        <w:t xml:space="preserve"> način. Zbog toga će </w:t>
      </w:r>
      <w:r w:rsidRPr="0008234B">
        <w:rPr>
          <w:strike/>
          <w:szCs w:val="24"/>
          <w:lang w:eastAsia="en-US"/>
        </w:rPr>
        <w:t xml:space="preserve">neki </w:t>
      </w:r>
      <w:proofErr w:type="spellStart"/>
      <w:r w:rsidRPr="0008234B">
        <w:rPr>
          <w:strike/>
          <w:szCs w:val="24"/>
          <w:lang w:eastAsia="en-US"/>
        </w:rPr>
        <w:t>zahtjevi</w:t>
      </w:r>
      <w:r w:rsidRPr="0008234B">
        <w:rPr>
          <w:b/>
          <w:i/>
          <w:szCs w:val="24"/>
          <w:lang w:eastAsia="en-US"/>
        </w:rPr>
        <w:t>se</w:t>
      </w:r>
      <w:proofErr w:type="spellEnd"/>
      <w:r w:rsidRPr="0008234B">
        <w:rPr>
          <w:b/>
          <w:i/>
          <w:szCs w:val="24"/>
          <w:lang w:eastAsia="en-US"/>
        </w:rPr>
        <w:t xml:space="preserve"> za neke zahtjeve</w:t>
      </w:r>
      <w:r w:rsidRPr="0008234B">
        <w:rPr>
          <w:szCs w:val="24"/>
          <w:lang w:eastAsia="en-US"/>
        </w:rPr>
        <w:t xml:space="preserve"> za dodjelu kapaciteta možda</w:t>
      </w:r>
      <w:r w:rsidRPr="0008234B">
        <w:rPr>
          <w:b/>
          <w:i/>
          <w:szCs w:val="24"/>
          <w:lang w:eastAsia="en-US"/>
        </w:rPr>
        <w:t xml:space="preserve"> ponuditi alternativni kapacitet ili, ako ne postoji druga mogućnost, mogu</w:t>
      </w:r>
      <w:r w:rsidRPr="0008234B">
        <w:rPr>
          <w:szCs w:val="24"/>
          <w:lang w:eastAsia="en-US"/>
        </w:rPr>
        <w:t xml:space="preserve"> biti odbijeni, a plan za opskrbu kapacitetom mora se redovito ažurirati kako bi odražavao stvarnu potražnju.</w:t>
      </w:r>
      <w:r w:rsidR="00230077">
        <w:rPr>
          <w:b/>
          <w:szCs w:val="24"/>
          <w:lang w:eastAsia="en-US"/>
        </w:rPr>
        <w:t xml:space="preserve"> [Am. 11]</w:t>
      </w:r>
    </w:p>
    <w:p w:rsidR="00230077" w:rsidRDefault="00230077">
      <w:pPr>
        <w:widowControl/>
        <w:rPr>
          <w:b/>
          <w:i/>
          <w:szCs w:val="24"/>
          <w:lang w:eastAsia="en-US"/>
        </w:rPr>
      </w:pPr>
      <w:r>
        <w:rPr>
          <w:b/>
          <w:i/>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b/>
          <w:i/>
          <w:szCs w:val="24"/>
          <w:lang w:eastAsia="en-US"/>
        </w:rPr>
        <w:lastRenderedPageBreak/>
        <w:t>(11a)</w:t>
      </w:r>
      <w:r w:rsidRPr="0008234B">
        <w:rPr>
          <w:szCs w:val="24"/>
          <w:lang w:eastAsia="en-US"/>
        </w:rPr>
        <w:tab/>
      </w:r>
      <w:r w:rsidRPr="0008234B">
        <w:rPr>
          <w:b/>
          <w:i/>
          <w:szCs w:val="24"/>
          <w:lang w:eastAsia="en-US"/>
        </w:rPr>
        <w:t xml:space="preserve">Na nekoliko nacionalnih željezničkih tržišta upravitelj infrastrukture dio je vertikalno integriranog holding društva s jednim ili više prijevoznika za prijevoz tereta i putnika. Za pravilno funkcioniranje tržišta od najveće je važnosti navedenim željezničkim prijevoznicima dodjeljivati kapacitet na pravedan, razuman i </w:t>
      </w:r>
      <w:proofErr w:type="spellStart"/>
      <w:r w:rsidRPr="0008234B">
        <w:rPr>
          <w:b/>
          <w:i/>
          <w:szCs w:val="24"/>
          <w:lang w:eastAsia="en-US"/>
        </w:rPr>
        <w:t>nediskriminirajući</w:t>
      </w:r>
      <w:proofErr w:type="spellEnd"/>
      <w:r w:rsidRPr="0008234B">
        <w:rPr>
          <w:b/>
          <w:i/>
          <w:szCs w:val="24"/>
          <w:lang w:eastAsia="en-US"/>
        </w:rPr>
        <w:t xml:space="preserve"> način. Konkretno, osjetljive informacije koje se dijele s upraviteljem infrastrukture u okviru postupka dodjele kapaciteta trebale bi se smatrati povjerljivima.</w:t>
      </w:r>
      <w:r w:rsidR="00230077">
        <w:rPr>
          <w:b/>
          <w:szCs w:val="24"/>
          <w:lang w:eastAsia="en-US"/>
        </w:rPr>
        <w:t xml:space="preserve"> [Am. 12]</w:t>
      </w:r>
    </w:p>
    <w:p w:rsidR="0008234B" w:rsidRPr="00230077" w:rsidRDefault="0008234B" w:rsidP="0008234B">
      <w:pPr>
        <w:spacing w:before="120" w:after="120" w:line="360" w:lineRule="auto"/>
        <w:ind w:left="850" w:hanging="850"/>
        <w:rPr>
          <w:b/>
          <w:szCs w:val="24"/>
          <w:lang w:eastAsia="en-US"/>
        </w:rPr>
      </w:pPr>
      <w:r w:rsidRPr="0008234B">
        <w:rPr>
          <w:szCs w:val="24"/>
          <w:lang w:eastAsia="en-US"/>
        </w:rPr>
        <w:t>(12)</w:t>
      </w:r>
      <w:r w:rsidRPr="0008234B">
        <w:rPr>
          <w:szCs w:val="24"/>
          <w:lang w:eastAsia="en-US"/>
        </w:rPr>
        <w:tab/>
        <w:t>Različiti segmenti željezničkog tržišta razlikuju se po mogućnosti predviđanja potreba za željezničkim infrastrukturnim kapacitetom. Neki pružatelji usluga prijevoza robe možda neće moći utvrditi svoje potrebe za kapacitetom na vrijeme da ih se uvrsti u vozni red, odnosno u godišnji plan kretanja vlakova i željezničkih vozila, i možda se neće moći uklopiti u godišnji raspored. Stoga bi upravitelji infrastrukture trebali moći ponuditi kapacitet dovoljne kvalitete te kvantitete i onim željezničkim uslugama kod kojih potražnja nije stabilna, organiziraju se u relativno kratkom roku, obuhvaćaju više od jedne vožnje vlaka te mogu obuhvaćati više opetovanih vožnji za razdoblja koje se ne podudara s razdobljem valjanosti voznog reda.</w:t>
      </w:r>
      <w:r w:rsidRPr="0008234B">
        <w:rPr>
          <w:b/>
          <w:i/>
          <w:szCs w:val="24"/>
          <w:lang w:eastAsia="en-US"/>
        </w:rPr>
        <w:t xml:space="preserve"> Ta vrsta ponude kapaciteta mogla bi se nuditi i u paketu minimalnog broja unaprijed izračunanih </w:t>
      </w:r>
      <w:proofErr w:type="spellStart"/>
      <w:r w:rsidRPr="0008234B">
        <w:rPr>
          <w:b/>
          <w:i/>
          <w:szCs w:val="24"/>
          <w:lang w:eastAsia="en-US"/>
        </w:rPr>
        <w:t>nerezerviranih</w:t>
      </w:r>
      <w:proofErr w:type="spellEnd"/>
      <w:r w:rsidRPr="0008234B">
        <w:rPr>
          <w:b/>
          <w:i/>
          <w:szCs w:val="24"/>
          <w:lang w:eastAsia="en-US"/>
        </w:rPr>
        <w:t xml:space="preserve"> trasa vlaka koje se stoga mogu dodijeliti u kratkom roku.</w:t>
      </w:r>
      <w:r w:rsidR="00230077">
        <w:rPr>
          <w:b/>
          <w:szCs w:val="24"/>
          <w:lang w:eastAsia="en-US"/>
        </w:rPr>
        <w:t xml:space="preserve"> [Am. 13]</w:t>
      </w:r>
    </w:p>
    <w:p w:rsidR="00230077" w:rsidRDefault="00230077">
      <w:pPr>
        <w:widowControl/>
        <w:rPr>
          <w:b/>
          <w:i/>
          <w:szCs w:val="24"/>
          <w:lang w:eastAsia="en-US"/>
        </w:rPr>
      </w:pPr>
      <w:r>
        <w:rPr>
          <w:b/>
          <w:i/>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b/>
          <w:i/>
          <w:szCs w:val="24"/>
          <w:lang w:eastAsia="en-US"/>
        </w:rPr>
        <w:lastRenderedPageBreak/>
        <w:t>(12a)</w:t>
      </w:r>
      <w:r w:rsidRPr="0008234B">
        <w:rPr>
          <w:szCs w:val="24"/>
          <w:lang w:eastAsia="en-US"/>
        </w:rPr>
        <w:tab/>
      </w:r>
      <w:r w:rsidRPr="0008234B">
        <w:rPr>
          <w:b/>
          <w:i/>
          <w:szCs w:val="24"/>
          <w:lang w:eastAsia="en-US"/>
        </w:rPr>
        <w:t>Države članice koriste različite prakse planiranja voznog reda, što je potrebno uzeti u obzir pri strateškom planiranju kapaciteta. Za te je prakse potrebna veća prekogranična koordinacija upravitelja infrastrukture, osobito ako upravitelji infrastrukture unaprijed planiraju kapacitete pomoću integriranih voznih redova utvrđenih prema satu.</w:t>
      </w:r>
      <w:r w:rsidR="00230077">
        <w:rPr>
          <w:b/>
          <w:szCs w:val="24"/>
          <w:lang w:eastAsia="en-US"/>
        </w:rPr>
        <w:t xml:space="preserve"> [Am. 14]</w:t>
      </w:r>
    </w:p>
    <w:p w:rsidR="0008234B" w:rsidRPr="0008234B" w:rsidRDefault="0008234B" w:rsidP="0008234B">
      <w:pPr>
        <w:spacing w:before="120" w:after="120" w:line="360" w:lineRule="auto"/>
        <w:ind w:left="850" w:hanging="850"/>
        <w:rPr>
          <w:szCs w:val="24"/>
          <w:lang w:eastAsia="en-US"/>
        </w:rPr>
      </w:pPr>
      <w:r w:rsidRPr="0008234B">
        <w:rPr>
          <w:szCs w:val="24"/>
          <w:lang w:eastAsia="en-US"/>
        </w:rPr>
        <w:t>(13)</w:t>
      </w:r>
      <w:r w:rsidRPr="0008234B">
        <w:rPr>
          <w:szCs w:val="24"/>
          <w:lang w:eastAsia="en-US"/>
        </w:rPr>
        <w:tab/>
        <w:t xml:space="preserve">Podnositelji zahtjeva za željeznički infrastrukturni kapacitet trebali bi moći planirati i zatražiti dodjelu željezničkog infrastrukturnog kapaciteta na godišnjoj osnovi u okviru voznog reda. Podnositelji zahtjeva trebali bi moći zatražiti i dodjelu željezničkog infrastrukturnog kapaciteta znatno unaprijed za stabilne, višegodišnje željezničke usluge na temelju okvirnih sporazuma. Naposljetku, podnositelji zahtjeva trebali bi moći zatražiti kapacitet neposredno prije vožnje za pojedinačne vlakove na temelju ad </w:t>
      </w:r>
      <w:proofErr w:type="spellStart"/>
      <w:r w:rsidRPr="0008234B">
        <w:rPr>
          <w:szCs w:val="24"/>
          <w:lang w:eastAsia="en-US"/>
        </w:rPr>
        <w:t>hoc</w:t>
      </w:r>
      <w:proofErr w:type="spellEnd"/>
      <w:r w:rsidRPr="0008234B">
        <w:rPr>
          <w:szCs w:val="24"/>
          <w:lang w:eastAsia="en-US"/>
        </w:rPr>
        <w:t xml:space="preserve"> zahtjeva za dodjelu kapaciteta ili za opetovane željezničke usluge na temelju zahtjeva za ponavljajuće planiranje.</w:t>
      </w:r>
    </w:p>
    <w:p w:rsidR="00230077" w:rsidRDefault="00230077">
      <w:pPr>
        <w:widowControl/>
        <w:rPr>
          <w:szCs w:val="24"/>
          <w:lang w:eastAsia="en-US"/>
        </w:rPr>
      </w:pPr>
      <w:r>
        <w:rPr>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szCs w:val="24"/>
          <w:lang w:eastAsia="en-US"/>
        </w:rPr>
        <w:lastRenderedPageBreak/>
        <w:t>(14)</w:t>
      </w:r>
      <w:r w:rsidRPr="0008234B">
        <w:rPr>
          <w:szCs w:val="24"/>
          <w:lang w:eastAsia="en-US"/>
        </w:rPr>
        <w:tab/>
        <w:t>Znatan udio željezničkog prijevoza robe odvija se na velikim udaljenostima i zahtijeva prekograničnu koordinaciju upraviteljâ infrastrukture. I cilj politike koji se odnosi na povećanje željezničkog prometa temelji se na prekograničnom prijevozu putnika. Da bi se olakšao i potaknuo sve veći prekogranični promet u jedinstvenom europskom željezničkom prostoru, potrebno je osigurati veću dosljednost i usklađenost pravila i postupaka za upravljanje željezničkim infrastrukturnim kapacitetom. U skladu s tim, potrebno je ojačati Europsku mrežu upravitelja infrastrukture kako bi joj se povjerila izrada smjernica za usklađenu provedbu ove Uredbe o postupcima i metodologijama za upravljanje željezničkim infrastrukturnim kapacitetom, kao i aktivno koordiniranje prekograničnih kapaciteta i prometa. Europska mreža upravitelja infrastrukture posebno bi trebala izraditi europske okvire za upravljanje kapacitetom, koordiniranje upravljanja prekograničnim prometom, upravljanja smetnjama na mreži i upravljanja kriznim situacijama te za preispitivanje učinkovitosti.</w:t>
      </w:r>
      <w:r w:rsidRPr="0008234B">
        <w:rPr>
          <w:b/>
          <w:i/>
          <w:szCs w:val="24"/>
          <w:lang w:eastAsia="en-US"/>
        </w:rPr>
        <w:t xml:space="preserve"> U izradi tih europskih okvira trebalo bi se savjetovati i sa željezničkim prijevoznicima, podnositeljima zahtjeva i drugim operativnim dionicima.</w:t>
      </w:r>
      <w:r w:rsidR="00230077">
        <w:rPr>
          <w:b/>
          <w:szCs w:val="24"/>
          <w:lang w:eastAsia="en-US"/>
        </w:rPr>
        <w:t xml:space="preserve"> [Am. 15]</w:t>
      </w:r>
    </w:p>
    <w:p w:rsidR="00230077" w:rsidRDefault="00230077">
      <w:pPr>
        <w:widowControl/>
        <w:rPr>
          <w:szCs w:val="24"/>
          <w:lang w:eastAsia="en-US"/>
        </w:rPr>
      </w:pPr>
      <w:r>
        <w:rPr>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szCs w:val="24"/>
          <w:lang w:eastAsia="en-US"/>
        </w:rPr>
        <w:lastRenderedPageBreak/>
        <w:t>(15)</w:t>
      </w:r>
      <w:r w:rsidRPr="0008234B">
        <w:rPr>
          <w:szCs w:val="24"/>
          <w:lang w:eastAsia="en-US"/>
        </w:rPr>
        <w:tab/>
        <w:t>Europski okviri koje izradi Europska mreža upravitelja infrastrukture trebali bi pružiti smjernice koje bi upravitelj infrastrukture trebao nastojati što više slijediti, zadržavajući pritom odgovornost za svoje operativne odluke. Upravitelji infrastrukture trebali bi obrazložiti sva odstupanja od okvira koje je izradila Europska mreža upravitelja infrastrukture</w:t>
      </w:r>
      <w:r w:rsidRPr="0008234B">
        <w:rPr>
          <w:b/>
          <w:i/>
          <w:szCs w:val="24"/>
          <w:lang w:eastAsia="en-US"/>
        </w:rPr>
        <w:t>, što se treba dopustiti samo u iznimnim slučajevima i pod uvjetom da je to odobrilo nacionalno željezničko regulatorno tijelo</w:t>
      </w:r>
      <w:r w:rsidRPr="0008234B">
        <w:rPr>
          <w:szCs w:val="24"/>
          <w:lang w:eastAsia="en-US"/>
        </w:rPr>
        <w:t>. Smatra se da se tim pristupom postiže ravnoteža između potrebe za koordinacijom i primjenom usklađenih pristupa u jedinstvenom europskom željezničkom prostoru te potrebe za prilagođavanjem postupaka i metodologija posebnim okolnostima određenog zemljopisnog područja. Nakon pet godina primjene ove Uredbe Komisija bi trebala ocijeniti zahtijevaju li stanje konvergencije postupaka i metodologija te djelotvornost postupka koordinacije između upraviteljâ infrastrukture, kao i opći napredak u uspostavljanju jedinstvenog europskog željezničkog prostora, donošenje sekundarnog zakonodavstva kojim bi se zamijenili elementi europskih okvira koje je izradila Europska mreža upravitelja infrastrukture.</w:t>
      </w:r>
      <w:r w:rsidR="00230077">
        <w:rPr>
          <w:b/>
          <w:szCs w:val="24"/>
          <w:lang w:eastAsia="en-US"/>
        </w:rPr>
        <w:t xml:space="preserve"> [Am. 16]</w:t>
      </w:r>
    </w:p>
    <w:p w:rsidR="00230077" w:rsidRDefault="00230077">
      <w:pPr>
        <w:widowControl/>
        <w:rPr>
          <w:b/>
          <w:i/>
          <w:szCs w:val="24"/>
          <w:lang w:eastAsia="en-US"/>
        </w:rPr>
      </w:pPr>
      <w:r>
        <w:rPr>
          <w:b/>
          <w:i/>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b/>
          <w:i/>
          <w:szCs w:val="24"/>
          <w:lang w:eastAsia="en-US"/>
        </w:rPr>
        <w:lastRenderedPageBreak/>
        <w:t>(15a)</w:t>
      </w:r>
      <w:r w:rsidRPr="0008234B">
        <w:rPr>
          <w:szCs w:val="24"/>
          <w:lang w:eastAsia="en-US"/>
        </w:rPr>
        <w:tab/>
      </w:r>
      <w:r w:rsidRPr="0008234B">
        <w:rPr>
          <w:b/>
          <w:i/>
          <w:szCs w:val="24"/>
          <w:lang w:eastAsia="en-US"/>
        </w:rPr>
        <w:t xml:space="preserve">Kako bi se osigurala cjelovita europska željeznička mreža i poboljšao prekogranični i </w:t>
      </w:r>
      <w:proofErr w:type="spellStart"/>
      <w:r w:rsidRPr="0008234B">
        <w:rPr>
          <w:b/>
          <w:i/>
          <w:szCs w:val="24"/>
          <w:lang w:eastAsia="en-US"/>
        </w:rPr>
        <w:t>višemrežni</w:t>
      </w:r>
      <w:proofErr w:type="spellEnd"/>
      <w:r w:rsidRPr="0008234B">
        <w:rPr>
          <w:b/>
          <w:i/>
          <w:szCs w:val="24"/>
          <w:lang w:eastAsia="en-US"/>
        </w:rPr>
        <w:t xml:space="preserve"> željeznički promet za prijevoz robe i putnika, ERA-i treba dodijeliti nove zadatke. U ispunjenju tih zadataka trebala bi usko surađivati s Europskom mrežom upravitelja infrastrukture i koordinatorom mreže.</w:t>
      </w:r>
      <w:r w:rsidR="00230077">
        <w:rPr>
          <w:b/>
          <w:szCs w:val="24"/>
          <w:lang w:eastAsia="en-US"/>
        </w:rPr>
        <w:t xml:space="preserve"> [Am. 17]</w:t>
      </w:r>
    </w:p>
    <w:p w:rsidR="0008234B" w:rsidRPr="00230077" w:rsidRDefault="0008234B" w:rsidP="0008234B">
      <w:pPr>
        <w:spacing w:before="120" w:after="120" w:line="360" w:lineRule="auto"/>
        <w:ind w:left="850" w:hanging="850"/>
        <w:rPr>
          <w:b/>
          <w:szCs w:val="24"/>
          <w:lang w:eastAsia="en-US"/>
        </w:rPr>
      </w:pPr>
      <w:r w:rsidRPr="0008234B">
        <w:rPr>
          <w:b/>
          <w:i/>
          <w:szCs w:val="24"/>
          <w:lang w:eastAsia="en-US"/>
        </w:rPr>
        <w:t>(15b)</w:t>
      </w:r>
      <w:r w:rsidRPr="0008234B">
        <w:rPr>
          <w:szCs w:val="24"/>
          <w:lang w:eastAsia="en-US"/>
        </w:rPr>
        <w:tab/>
      </w:r>
      <w:r w:rsidRPr="0008234B">
        <w:rPr>
          <w:b/>
          <w:i/>
          <w:szCs w:val="24"/>
          <w:lang w:eastAsia="en-US"/>
        </w:rPr>
        <w:t xml:space="preserve">Resursi ERA-e nisu dovoljni u odnosu na razmjer predloženog proširenja njezinih zadataka i ambicija Unije u okviru ove Uredbe. Zato bi za financijska sredstva namijenjena izvršavanju zadataka te agencije iz ove Uredbe trebalo iskoristiti </w:t>
      </w:r>
      <w:proofErr w:type="spellStart"/>
      <w:r w:rsidRPr="0008234B">
        <w:rPr>
          <w:b/>
          <w:i/>
          <w:szCs w:val="24"/>
          <w:lang w:eastAsia="en-US"/>
        </w:rPr>
        <w:t>nedodijeljene</w:t>
      </w:r>
      <w:proofErr w:type="spellEnd"/>
      <w:r w:rsidRPr="0008234B">
        <w:rPr>
          <w:b/>
          <w:i/>
          <w:szCs w:val="24"/>
          <w:lang w:eastAsia="en-US"/>
        </w:rPr>
        <w:t xml:space="preserve"> razlike gornjih granica Višegodišnjeg financijskog okvira (VFO) ili mobilizirati sredstva iz </w:t>
      </w:r>
      <w:proofErr w:type="spellStart"/>
      <w:r w:rsidRPr="0008234B">
        <w:rPr>
          <w:b/>
          <w:i/>
          <w:szCs w:val="24"/>
          <w:lang w:eastAsia="en-US"/>
        </w:rPr>
        <w:t>netematskih</w:t>
      </w:r>
      <w:proofErr w:type="spellEnd"/>
      <w:r w:rsidRPr="0008234B">
        <w:rPr>
          <w:b/>
          <w:i/>
          <w:szCs w:val="24"/>
          <w:lang w:eastAsia="en-US"/>
        </w:rPr>
        <w:t xml:space="preserve"> posebnih instrumenata VFO-a. S obzirom na to da prijedlogom Komisije za reviziju VFO-a nije ojačan proračun ERA-e, povećanje odobrenih sredstava za ERA-u ne može se nadoknaditi kompenzacijskim smanjenjem programiranih rashoda u okviru CEF-a za promet te ne smije prouzročiti smanjenje sredstava za bilo koje druge programe Unije.</w:t>
      </w:r>
      <w:r w:rsidR="00230077">
        <w:rPr>
          <w:b/>
          <w:szCs w:val="24"/>
          <w:lang w:eastAsia="en-US"/>
        </w:rPr>
        <w:t xml:space="preserve"> [Am. 18]</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(16)</w:t>
      </w:r>
      <w:r w:rsidRPr="0008234B">
        <w:rPr>
          <w:szCs w:val="24"/>
          <w:lang w:eastAsia="en-US"/>
        </w:rPr>
        <w:tab/>
        <w:t>Pravilima o upravljanju prekograničnim željezničkim prometom u normalnim uvjetima i u slučaju poremećaja trebalo bi promicati neprekinuto, pouzdano i neometano pružanje usluga željezničkog prijevoza. Njima bi se trebao osigurati sustav strukturiranog koordiniranja između upraviteljâ infrastrukture i drugih dionika.</w:t>
      </w:r>
    </w:p>
    <w:p w:rsidR="0008234B" w:rsidRPr="00230077" w:rsidRDefault="0008234B" w:rsidP="0008234B">
      <w:pPr>
        <w:spacing w:before="120" w:after="120" w:line="360" w:lineRule="auto"/>
        <w:ind w:left="850" w:hanging="850"/>
        <w:rPr>
          <w:b/>
          <w:szCs w:val="24"/>
          <w:lang w:eastAsia="en-US"/>
        </w:rPr>
      </w:pPr>
      <w:r w:rsidRPr="0008234B">
        <w:rPr>
          <w:szCs w:val="24"/>
          <w:lang w:eastAsia="en-US"/>
        </w:rPr>
        <w:t>(17)</w:t>
      </w:r>
      <w:r w:rsidRPr="0008234B">
        <w:rPr>
          <w:szCs w:val="24"/>
          <w:lang w:eastAsia="en-US"/>
        </w:rPr>
        <w:tab/>
        <w:t xml:space="preserve">Za upravljanje željezničkom infrastrukturom potrebna je bliska suradnja između upravitelja infrastrukture te intenzivna komunikacija sa željezničkim prijevoznicima i drugim dionicima koji izravno sudjeluju u željezničkom i </w:t>
      </w:r>
      <w:proofErr w:type="spellStart"/>
      <w:r w:rsidRPr="0008234B">
        <w:rPr>
          <w:szCs w:val="24"/>
          <w:lang w:eastAsia="en-US"/>
        </w:rPr>
        <w:t>multimodalnom</w:t>
      </w:r>
      <w:proofErr w:type="spellEnd"/>
      <w:r w:rsidRPr="0008234B">
        <w:rPr>
          <w:szCs w:val="24"/>
          <w:lang w:eastAsia="en-US"/>
        </w:rPr>
        <w:t xml:space="preserve"> prijevozu te logističkim operacijama. Stoga je potrebno osigurati strukturiranu koordinaciju između upraviteljâ infrastrukture i drugih dionika.</w:t>
      </w:r>
      <w:r w:rsidRPr="0008234B">
        <w:rPr>
          <w:b/>
          <w:i/>
          <w:szCs w:val="24"/>
          <w:lang w:eastAsia="en-US"/>
        </w:rPr>
        <w:t xml:space="preserve"> Radi jačanja uloge željezničkih prijevoznika i podnositelja zahtjeva, ERP se uspostavlja se kao savjetodavno tijelo ENIM-a. Operatori uslužnih objekata i terminala, dionici </w:t>
      </w:r>
      <w:proofErr w:type="spellStart"/>
      <w:r w:rsidRPr="0008234B">
        <w:rPr>
          <w:b/>
          <w:i/>
          <w:szCs w:val="24"/>
          <w:lang w:eastAsia="en-US"/>
        </w:rPr>
        <w:t>multimodalnih</w:t>
      </w:r>
      <w:proofErr w:type="spellEnd"/>
      <w:r w:rsidRPr="0008234B">
        <w:rPr>
          <w:b/>
          <w:i/>
          <w:szCs w:val="24"/>
          <w:lang w:eastAsia="en-US"/>
        </w:rPr>
        <w:t xml:space="preserve"> kapaciteta kao što su morske luke i luke unutarnjih plovnih putova te vlasnici drugih uslužnih objekata povezanih sa željeznicom također mogu sudjelovati u ERP-u. ENIM bi se prije pripreme donošenja europskih okvira za upravljanje kapacitetom, upravljanje prometom i upravljanje radnim učinkom trebao savjetovati s ERP-om. ERP bi također mogao ENIM-u pružiti bolji uvid u promjene na tržištu i izdavati samoinicijativna mišljenja o svim prijedlozima ili odlukama ENIM-a i ERA-e.</w:t>
      </w:r>
      <w:r w:rsidR="00230077">
        <w:rPr>
          <w:b/>
          <w:szCs w:val="24"/>
          <w:lang w:eastAsia="en-US"/>
        </w:rPr>
        <w:t xml:space="preserve"> [Am. 19]</w:t>
      </w:r>
    </w:p>
    <w:p w:rsidR="00230077" w:rsidRDefault="00230077">
      <w:pPr>
        <w:widowControl/>
        <w:rPr>
          <w:szCs w:val="24"/>
          <w:lang w:eastAsia="en-US"/>
        </w:rPr>
      </w:pPr>
      <w:r>
        <w:rPr>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szCs w:val="24"/>
          <w:lang w:eastAsia="en-US"/>
        </w:rPr>
        <w:lastRenderedPageBreak/>
        <w:t>(18)</w:t>
      </w:r>
      <w:r w:rsidRPr="0008234B">
        <w:rPr>
          <w:szCs w:val="24"/>
          <w:lang w:eastAsia="en-US"/>
        </w:rPr>
        <w:tab/>
        <w:t>Pouzdanost željezničkih usluga jedan je od aspekata koje korisnici željeznica najviše cijene</w:t>
      </w:r>
      <w:r w:rsidRPr="0008234B">
        <w:rPr>
          <w:b/>
          <w:i/>
          <w:szCs w:val="24"/>
          <w:lang w:eastAsia="en-US"/>
        </w:rPr>
        <w:t xml:space="preserve"> i jedan od ključnih zahtjeva za tržište noćnih vlakova koje se ponovno pojavilo jer korisnici željeznice i podnositelji zahtjeva moraju unaprijed znati kako mogu prometovati</w:t>
      </w:r>
      <w:r w:rsidRPr="0008234B">
        <w:rPr>
          <w:szCs w:val="24"/>
          <w:lang w:eastAsia="en-US"/>
        </w:rPr>
        <w:t>. I pouzdanost rasporeda kritična je za nesmetano funkcioniranje željezničkog sustava, u kojem usluge izrazito utječu na vanjske učinke mreže. Stoga bi odstupanja od rasporeda trebalo svesti na najmanju mjeru. Osim toga, trebalo bi uvesti sustav odgovarajućih poticaja kako bi se upravitelje infrastrukture, željezničke prijevoznike</w:t>
      </w:r>
      <w:r w:rsidRPr="0008234B">
        <w:rPr>
          <w:b/>
          <w:i/>
          <w:szCs w:val="24"/>
          <w:lang w:eastAsia="en-US"/>
        </w:rPr>
        <w:t>, operatore uslužnih objekata</w:t>
      </w:r>
      <w:r w:rsidRPr="0008234B">
        <w:rPr>
          <w:szCs w:val="24"/>
          <w:lang w:eastAsia="en-US"/>
        </w:rPr>
        <w:t xml:space="preserve"> i druge relevantne dionike potaknulo da ispunjavaju svoje obveze. Ti poticaji trebali bi biti gospodarski i negospodarski.</w:t>
      </w:r>
      <w:r w:rsidR="00230077">
        <w:rPr>
          <w:b/>
          <w:szCs w:val="24"/>
          <w:lang w:eastAsia="en-US"/>
        </w:rPr>
        <w:t xml:space="preserve"> [Am. 20]</w:t>
      </w:r>
    </w:p>
    <w:p w:rsidR="00230077" w:rsidRDefault="00230077">
      <w:pPr>
        <w:widowControl/>
        <w:rPr>
          <w:szCs w:val="24"/>
          <w:lang w:eastAsia="en-US"/>
        </w:rPr>
      </w:pPr>
      <w:r>
        <w:rPr>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szCs w:val="24"/>
          <w:lang w:eastAsia="en-US"/>
        </w:rPr>
        <w:lastRenderedPageBreak/>
        <w:t>(19)</w:t>
      </w:r>
      <w:r w:rsidRPr="0008234B">
        <w:rPr>
          <w:szCs w:val="24"/>
          <w:lang w:eastAsia="en-US"/>
        </w:rPr>
        <w:tab/>
        <w:t xml:space="preserve">Kontinuirano nadziranje kvalitete željezničke infrastrukture i usluga prijevoza preduvjet je za poboljšanje učinkovitosti tih usluga. </w:t>
      </w:r>
      <w:r w:rsidRPr="0008234B">
        <w:rPr>
          <w:strike/>
          <w:szCs w:val="24"/>
          <w:lang w:eastAsia="en-US"/>
        </w:rPr>
        <w:t xml:space="preserve">Stoga </w:t>
      </w:r>
      <w:proofErr w:type="spellStart"/>
      <w:r w:rsidRPr="0008234B">
        <w:rPr>
          <w:strike/>
          <w:szCs w:val="24"/>
          <w:lang w:eastAsia="en-US"/>
        </w:rPr>
        <w:t>je</w:t>
      </w:r>
      <w:r w:rsidRPr="0008234B">
        <w:rPr>
          <w:b/>
          <w:i/>
          <w:szCs w:val="24"/>
          <w:lang w:eastAsia="en-US"/>
        </w:rPr>
        <w:t>Zato</w:t>
      </w:r>
      <w:proofErr w:type="spellEnd"/>
      <w:r w:rsidRPr="0008234B">
        <w:rPr>
          <w:b/>
          <w:i/>
          <w:szCs w:val="24"/>
          <w:lang w:eastAsia="en-US"/>
        </w:rPr>
        <w:t xml:space="preserve"> bi upravitelji infrastrukture trebali pratiti i vrednovati rezultate usluga željezničke infrastrukture i usluga željezničkog prijevoza. Prilikom određivanja vlastitih ciljeva učinkovitosti u planu upravitelji infrastrukture trebali bi se savjetovati s nacionalnim regulatorima, ministarstvima i Komisijom kako bi ti ciljevi bili dosljedni s </w:t>
      </w:r>
      <w:proofErr w:type="spellStart"/>
      <w:r w:rsidRPr="0008234B">
        <w:rPr>
          <w:b/>
          <w:i/>
          <w:szCs w:val="24"/>
          <w:lang w:eastAsia="en-US"/>
        </w:rPr>
        <w:t>Unijinim</w:t>
      </w:r>
      <w:proofErr w:type="spellEnd"/>
      <w:r w:rsidRPr="0008234B">
        <w:rPr>
          <w:b/>
          <w:i/>
          <w:szCs w:val="24"/>
          <w:lang w:eastAsia="en-US"/>
        </w:rPr>
        <w:t xml:space="preserve"> ciljevima učinkovitosti.</w:t>
      </w:r>
      <w:r w:rsidRPr="0008234B">
        <w:rPr>
          <w:szCs w:val="24"/>
          <w:lang w:eastAsia="en-US"/>
        </w:rPr>
        <w:t xml:space="preserve"> Potrebno</w:t>
      </w:r>
      <w:r w:rsidRPr="0008234B">
        <w:rPr>
          <w:b/>
          <w:i/>
          <w:szCs w:val="24"/>
          <w:lang w:eastAsia="en-US"/>
        </w:rPr>
        <w:t xml:space="preserve"> je</w:t>
      </w:r>
      <w:r w:rsidRPr="0008234B">
        <w:rPr>
          <w:szCs w:val="24"/>
          <w:lang w:eastAsia="en-US"/>
        </w:rPr>
        <w:t xml:space="preserve"> uspostaviti</w:t>
      </w:r>
      <w:r w:rsidRPr="0008234B">
        <w:rPr>
          <w:b/>
          <w:i/>
          <w:szCs w:val="24"/>
          <w:lang w:eastAsia="en-US"/>
        </w:rPr>
        <w:t xml:space="preserve"> i</w:t>
      </w:r>
      <w:r w:rsidRPr="0008234B">
        <w:rPr>
          <w:szCs w:val="24"/>
          <w:lang w:eastAsia="en-US"/>
        </w:rPr>
        <w:t xml:space="preserve"> transparentan i objektivan sustav pokazatelja koji daje povratne informacije o aspektima rada koji su relevantni za razne operativne dionike i krajnje korisnike usluga željezničkog prijevoza. Glavna funkcija tog sustava trebala bi biti praćenje ispunjavanja obveza koje su preuzeli operativni dionici i poboljšanja učinkovitosti s vremenom, uzimajući u obzir različite okolnosti i obilježja u željezničkom sektoru. Za uspostavu tog sustava i analizu njegovih rezultata Komisija </w:t>
      </w:r>
      <w:r w:rsidRPr="0008234B">
        <w:rPr>
          <w:b/>
          <w:i/>
          <w:szCs w:val="24"/>
          <w:lang w:eastAsia="en-US"/>
        </w:rPr>
        <w:t xml:space="preserve">i ERA trebale </w:t>
      </w:r>
      <w:r w:rsidRPr="0008234B">
        <w:rPr>
          <w:szCs w:val="24"/>
          <w:lang w:eastAsia="en-US"/>
        </w:rPr>
        <w:t>bi se</w:t>
      </w:r>
      <w:r w:rsidRPr="0008234B">
        <w:rPr>
          <w:strike/>
          <w:szCs w:val="24"/>
          <w:lang w:eastAsia="en-US"/>
        </w:rPr>
        <w:t xml:space="preserve"> trebala</w:t>
      </w:r>
      <w:r w:rsidRPr="0008234B">
        <w:rPr>
          <w:szCs w:val="24"/>
          <w:lang w:eastAsia="en-US"/>
        </w:rPr>
        <w:t xml:space="preserve"> moći osloniti na neovisne stručnjake okupljene u Tijelu za preispitivanje učinkovitosti</w:t>
      </w:r>
      <w:r w:rsidRPr="0008234B">
        <w:rPr>
          <w:b/>
          <w:i/>
          <w:szCs w:val="24"/>
          <w:lang w:eastAsia="en-US"/>
        </w:rPr>
        <w:t xml:space="preserve"> koji su dobro upoznati sa željezničkim sektorom</w:t>
      </w:r>
      <w:r w:rsidRPr="0008234B">
        <w:rPr>
          <w:szCs w:val="24"/>
          <w:lang w:eastAsia="en-US"/>
        </w:rPr>
        <w:t xml:space="preserve">. To bi tijelo trebalo moći neovisno </w:t>
      </w:r>
      <w:r w:rsidRPr="0008234B">
        <w:rPr>
          <w:b/>
          <w:i/>
          <w:szCs w:val="24"/>
          <w:lang w:eastAsia="en-US"/>
        </w:rPr>
        <w:t xml:space="preserve">stručno </w:t>
      </w:r>
      <w:r w:rsidRPr="0008234B">
        <w:rPr>
          <w:szCs w:val="24"/>
          <w:lang w:eastAsia="en-US"/>
        </w:rPr>
        <w:t>savjetovati Komisiju</w:t>
      </w:r>
      <w:r w:rsidRPr="0008234B">
        <w:rPr>
          <w:b/>
          <w:i/>
          <w:szCs w:val="24"/>
          <w:lang w:eastAsia="en-US"/>
        </w:rPr>
        <w:t xml:space="preserve"> i ERA-u</w:t>
      </w:r>
      <w:r w:rsidRPr="0008234B">
        <w:rPr>
          <w:szCs w:val="24"/>
          <w:lang w:eastAsia="en-US"/>
        </w:rPr>
        <w:t xml:space="preserve"> u svim područjima koja utječu na pružanje željezničkih usluga i upravljanje infrastrukturom.</w:t>
      </w:r>
      <w:r w:rsidR="00230077">
        <w:rPr>
          <w:b/>
          <w:szCs w:val="24"/>
          <w:lang w:eastAsia="en-US"/>
        </w:rPr>
        <w:t xml:space="preserve"> [Am. 21]</w:t>
      </w:r>
    </w:p>
    <w:p w:rsidR="00230077" w:rsidRDefault="00230077">
      <w:pPr>
        <w:widowControl/>
        <w:rPr>
          <w:szCs w:val="24"/>
          <w:lang w:eastAsia="en-US"/>
        </w:rPr>
      </w:pPr>
      <w:r>
        <w:rPr>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szCs w:val="24"/>
          <w:lang w:eastAsia="en-US"/>
        </w:rPr>
        <w:lastRenderedPageBreak/>
        <w:t>(20)</w:t>
      </w:r>
      <w:r w:rsidRPr="0008234B">
        <w:rPr>
          <w:szCs w:val="24"/>
          <w:lang w:eastAsia="en-US"/>
        </w:rPr>
        <w:tab/>
        <w:t>Upravitelji infrastrukture u bliskoj suradnji s Komisijom</w:t>
      </w:r>
      <w:r w:rsidRPr="0008234B">
        <w:rPr>
          <w:b/>
          <w:i/>
          <w:szCs w:val="24"/>
          <w:lang w:eastAsia="en-US"/>
        </w:rPr>
        <w:t>, ERA-om</w:t>
      </w:r>
      <w:r w:rsidRPr="0008234B">
        <w:rPr>
          <w:szCs w:val="24"/>
          <w:lang w:eastAsia="en-US"/>
        </w:rPr>
        <w:t>, Tijelom za preispitivanje učinkovitosti i relevantnim dionicima trebali bi</w:t>
      </w:r>
      <w:r w:rsidRPr="0008234B">
        <w:rPr>
          <w:strike/>
          <w:szCs w:val="24"/>
          <w:lang w:eastAsia="en-US"/>
        </w:rPr>
        <w:t xml:space="preserve"> uspostaviti i</w:t>
      </w:r>
      <w:r w:rsidRPr="0008234B">
        <w:rPr>
          <w:szCs w:val="24"/>
          <w:lang w:eastAsia="en-US"/>
        </w:rPr>
        <w:t xml:space="preserve"> primijeniti zajednički okvir za preispitivanje učinkovitosti kako bi poboljšali učinkovitost usluga željezničke infrastrukture na jedinstvenom europskom željezničkom prostoru. Tim bi se okvirom trebalo osigurati da svi upravitelji infrastrukture u EU-u primjenjuju zajednička načela i metodologije za mjerenje učinkovitosti s pomoću dogovorenih pokazatelja. Okvir bi trebao omogućiti utvrđivanje nedostataka u radu unutar željezničke mreže EU-a. Njime bi se trebalo osigurati da upravitelji infrastrukture postavljaju ciljeve učinkovitosti na način kojim se uzimaju u obzir posebnosti mreže kojom upravljaju, ali ujedno osigurava dosljednost u utvrđivanju najvažnijih nedostataka u radu. Okvir bi upraviteljima infrastrukture trebao omogućiti da surađuju na razini EU-a</w:t>
      </w:r>
      <w:r w:rsidRPr="0008234B">
        <w:rPr>
          <w:b/>
          <w:i/>
          <w:szCs w:val="24"/>
          <w:lang w:eastAsia="en-US"/>
        </w:rPr>
        <w:t>, među ostalim u okviru ERA-e,</w:t>
      </w:r>
      <w:r w:rsidRPr="0008234B">
        <w:rPr>
          <w:szCs w:val="24"/>
          <w:lang w:eastAsia="en-US"/>
        </w:rPr>
        <w:t xml:space="preserve"> kako bi utvrdili mjere za otklanjanje nedostataka u radu i pratili njihove učinke. Upravitelji infrastrukture, surađujući s</w:t>
      </w:r>
      <w:r w:rsidRPr="0008234B">
        <w:rPr>
          <w:b/>
          <w:i/>
          <w:szCs w:val="24"/>
          <w:lang w:eastAsia="en-US"/>
        </w:rPr>
        <w:t xml:space="preserve"> ERA-om i</w:t>
      </w:r>
      <w:r w:rsidRPr="0008234B">
        <w:rPr>
          <w:szCs w:val="24"/>
          <w:lang w:eastAsia="en-US"/>
        </w:rPr>
        <w:t xml:space="preserve"> Europskom mrežom upravitelja infrastrukture i uzimajući u obzir mišljenje Tijela za preispitivanje učinkovitosti i Komisije, trebali bi redovito revidirati taj okvir kako bi osigurali njegovu prikladnost.</w:t>
      </w:r>
      <w:r w:rsidR="00230077">
        <w:rPr>
          <w:b/>
          <w:szCs w:val="24"/>
          <w:lang w:eastAsia="en-US"/>
        </w:rPr>
        <w:t xml:space="preserve"> [Am. 22]</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(21)</w:t>
      </w:r>
      <w:r w:rsidRPr="0008234B">
        <w:rPr>
          <w:szCs w:val="24"/>
          <w:lang w:eastAsia="en-US"/>
        </w:rPr>
        <w:tab/>
        <w:t>Europska mreža upravitelja infrastrukture, uspostavljena Direktivom 2012/34/EU, trebala bi postati operativnija kako bi se osigurao djelotvoran okvir EU-a za koordinaciju upravitelja željezničke infrastrukture. Trebala bi imati i mehanizme za odlučivanje koji bi upraviteljima željezničke infrastrukture u EU-u omogućili da djelotvorno koordiniraju strateško planiranje željezničkog infrastrukturnog kapaciteta.</w:t>
      </w:r>
    </w:p>
    <w:p w:rsidR="0008234B" w:rsidRPr="00230077" w:rsidRDefault="0008234B" w:rsidP="0008234B">
      <w:pPr>
        <w:spacing w:before="120" w:after="120" w:line="360" w:lineRule="auto"/>
        <w:ind w:left="850" w:hanging="850"/>
        <w:rPr>
          <w:b/>
          <w:szCs w:val="24"/>
          <w:lang w:eastAsia="en-US"/>
        </w:rPr>
      </w:pPr>
      <w:r w:rsidRPr="0008234B">
        <w:rPr>
          <w:szCs w:val="24"/>
          <w:lang w:eastAsia="en-US"/>
        </w:rPr>
        <w:t>(22)</w:t>
      </w:r>
      <w:r w:rsidRPr="0008234B">
        <w:rPr>
          <w:szCs w:val="24"/>
          <w:lang w:eastAsia="en-US"/>
        </w:rPr>
        <w:tab/>
        <w:t xml:space="preserve">Željeznička regulatorna tijela trebala bi surađivati na razini Unije kako bi se osigurala usklađena primjena regulatornog okvira i dosljedno postupanje prema podnositeljima zahtjeva na cijelom jedinstvenom europskom željezničkom prostoru. Trebala bi surađivati u okviru Europske mreže željezničkih regulatornih tijela </w:t>
      </w:r>
      <w:r w:rsidRPr="0008234B">
        <w:rPr>
          <w:b/>
          <w:i/>
          <w:szCs w:val="24"/>
          <w:lang w:eastAsia="en-US"/>
        </w:rPr>
        <w:t xml:space="preserve">(ENRRB) </w:t>
      </w:r>
      <w:r w:rsidRPr="0008234B">
        <w:rPr>
          <w:szCs w:val="24"/>
          <w:lang w:eastAsia="en-US"/>
        </w:rPr>
        <w:t xml:space="preserve">kako bi razvila zajedničke prakse za donošenje odluka koje su ovlaštena donositi na temelju Uredbe. U tu bi svrhu </w:t>
      </w:r>
      <w:r w:rsidRPr="0008234B">
        <w:rPr>
          <w:strike/>
          <w:szCs w:val="24"/>
          <w:lang w:eastAsia="en-US"/>
        </w:rPr>
        <w:t xml:space="preserve">Europska mreža željezničkih regulatornih tijela </w:t>
      </w:r>
      <w:proofErr w:type="spellStart"/>
      <w:r w:rsidRPr="0008234B">
        <w:rPr>
          <w:strike/>
          <w:szCs w:val="24"/>
          <w:lang w:eastAsia="en-US"/>
        </w:rPr>
        <w:t>trebala</w:t>
      </w:r>
      <w:r w:rsidRPr="0008234B">
        <w:rPr>
          <w:b/>
          <w:i/>
          <w:szCs w:val="24"/>
          <w:lang w:eastAsia="en-US"/>
        </w:rPr>
        <w:t>ENRRB</w:t>
      </w:r>
      <w:proofErr w:type="spellEnd"/>
      <w:r w:rsidRPr="0008234B">
        <w:rPr>
          <w:b/>
          <w:i/>
          <w:szCs w:val="24"/>
          <w:lang w:eastAsia="en-US"/>
        </w:rPr>
        <w:t xml:space="preserve"> trebao</w:t>
      </w:r>
      <w:r w:rsidRPr="0008234B">
        <w:rPr>
          <w:szCs w:val="24"/>
          <w:lang w:eastAsia="en-US"/>
        </w:rPr>
        <w:t xml:space="preserve"> obavljati zadaće koordinacije i donositi neobvezujuće preporuke i mišljenja, ali to ne bi trebalo utjecati na nadležnosti željezničkih regulatornih tijela ili upraviteljâ infrastrukture.</w:t>
      </w:r>
      <w:r w:rsidRPr="0008234B">
        <w:rPr>
          <w:b/>
          <w:i/>
          <w:szCs w:val="24"/>
          <w:lang w:eastAsia="en-US"/>
        </w:rPr>
        <w:t xml:space="preserve"> ENRRB bi trebao provjeriti usklađenost europskih okvira s regulatornim ciljevima ove Uredbe. Regulatorni nadzor trebao bi biti osmišljen tako da nacionalne odluke ne mogu ugroziti usklađene postupke opisane u okvirima, osim ako nije drukčije predviđeno ovom Uredbom.</w:t>
      </w:r>
      <w:r w:rsidR="00230077">
        <w:rPr>
          <w:b/>
          <w:szCs w:val="24"/>
          <w:lang w:eastAsia="en-US"/>
        </w:rPr>
        <w:t xml:space="preserve"> [Am. 23]</w:t>
      </w:r>
    </w:p>
    <w:p w:rsidR="00230077" w:rsidRDefault="00230077">
      <w:pPr>
        <w:widowControl/>
        <w:rPr>
          <w:szCs w:val="24"/>
          <w:lang w:eastAsia="en-US"/>
        </w:rPr>
      </w:pPr>
      <w:r>
        <w:rPr>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szCs w:val="24"/>
          <w:lang w:eastAsia="en-US"/>
        </w:rPr>
        <w:lastRenderedPageBreak/>
        <w:t>(23)</w:t>
      </w:r>
      <w:r w:rsidRPr="0008234B">
        <w:rPr>
          <w:szCs w:val="24"/>
          <w:lang w:eastAsia="en-US"/>
        </w:rPr>
        <w:tab/>
        <w:t xml:space="preserve">Za učinkovito upravljanje željezničkim kapacitetom i prometom potrebna je razmjena podataka i informacija između upraviteljâ infrastrukture, podnositeljâ zahtjeva i drugih operativnih dionika. Ta razmjena može biti znatno djelotvornija i učinkovitija s pomoću </w:t>
      </w:r>
      <w:proofErr w:type="spellStart"/>
      <w:r w:rsidRPr="0008234B">
        <w:rPr>
          <w:szCs w:val="24"/>
          <w:lang w:eastAsia="en-US"/>
        </w:rPr>
        <w:t>interoperabilnih</w:t>
      </w:r>
      <w:proofErr w:type="spellEnd"/>
      <w:r w:rsidRPr="0008234B">
        <w:rPr>
          <w:szCs w:val="24"/>
          <w:lang w:eastAsia="en-US"/>
        </w:rPr>
        <w:t xml:space="preserve"> digitalnih alata i, po mogućnosti, automatizacije. Stoga bi trebalo prioritetno primijeniti specifikacije za </w:t>
      </w:r>
      <w:proofErr w:type="spellStart"/>
      <w:r w:rsidRPr="0008234B">
        <w:rPr>
          <w:szCs w:val="24"/>
          <w:lang w:eastAsia="en-US"/>
        </w:rPr>
        <w:t>interoperabilnost</w:t>
      </w:r>
      <w:proofErr w:type="spellEnd"/>
      <w:r w:rsidRPr="0008234B">
        <w:rPr>
          <w:szCs w:val="24"/>
          <w:lang w:eastAsia="en-US"/>
        </w:rPr>
        <w:t xml:space="preserve"> i unaprijediti ih kako bi bile usklađene s tehnološkim razvojem i novim postupcima iz ove Uredbe.</w:t>
      </w:r>
      <w:r w:rsidRPr="0008234B">
        <w:rPr>
          <w:b/>
          <w:i/>
          <w:szCs w:val="24"/>
          <w:lang w:eastAsia="en-US"/>
        </w:rPr>
        <w:t xml:space="preserve"> Kako bi se osigurao brz razvoj i provedba tih specifikacija, Komisija bi trebala biti ovlaštena donijeti delegirani akt za provedbu i upravljanje integriranim digitalnim europskim sustavima za upravljanje željezničkim prometom. S obzirom na to da je ERA tijelo za primjenu </w:t>
      </w:r>
      <w:proofErr w:type="spellStart"/>
      <w:r w:rsidRPr="0008234B">
        <w:rPr>
          <w:b/>
          <w:i/>
          <w:szCs w:val="24"/>
          <w:lang w:eastAsia="en-US"/>
        </w:rPr>
        <w:t>telematskih</w:t>
      </w:r>
      <w:proofErr w:type="spellEnd"/>
      <w:r w:rsidRPr="0008234B">
        <w:rPr>
          <w:b/>
          <w:i/>
          <w:szCs w:val="24"/>
          <w:lang w:eastAsia="en-US"/>
        </w:rPr>
        <w:t xml:space="preserve"> aplikacija u europskom sustavu, trebala bi biti pobliže uključena u razvoj i uvođenje digitalnih alata iz članka 62. ove Uredbe kako bi se pobrinula da su usklađeni s tehničkim specifikacijama za </w:t>
      </w:r>
      <w:proofErr w:type="spellStart"/>
      <w:r w:rsidRPr="0008234B">
        <w:rPr>
          <w:b/>
          <w:i/>
          <w:szCs w:val="24"/>
          <w:lang w:eastAsia="en-US"/>
        </w:rPr>
        <w:t>interoperabilnost</w:t>
      </w:r>
      <w:proofErr w:type="spellEnd"/>
      <w:r w:rsidRPr="0008234B">
        <w:rPr>
          <w:b/>
          <w:i/>
          <w:szCs w:val="24"/>
          <w:lang w:eastAsia="en-US"/>
        </w:rPr>
        <w:t xml:space="preserve"> (TSI) </w:t>
      </w:r>
      <w:proofErr w:type="spellStart"/>
      <w:r w:rsidRPr="0008234B">
        <w:rPr>
          <w:b/>
          <w:i/>
          <w:szCs w:val="24"/>
          <w:lang w:eastAsia="en-US"/>
        </w:rPr>
        <w:t>telematskih</w:t>
      </w:r>
      <w:proofErr w:type="spellEnd"/>
      <w:r w:rsidRPr="0008234B">
        <w:rPr>
          <w:b/>
          <w:i/>
          <w:szCs w:val="24"/>
          <w:lang w:eastAsia="en-US"/>
        </w:rPr>
        <w:t xml:space="preserve"> aplikacija kako je utvrđeno Direktivom (EU)2016/797 i u skladu s člankom 23. Uredbe (EU) 2016/796.</w:t>
      </w:r>
      <w:r w:rsidR="00230077">
        <w:rPr>
          <w:b/>
          <w:szCs w:val="24"/>
          <w:lang w:eastAsia="en-US"/>
        </w:rPr>
        <w:t xml:space="preserve"> [Am. 24]</w:t>
      </w:r>
    </w:p>
    <w:p w:rsidR="00230077" w:rsidRDefault="00230077">
      <w:pPr>
        <w:widowControl/>
        <w:rPr>
          <w:b/>
          <w:i/>
          <w:szCs w:val="24"/>
          <w:lang w:eastAsia="en-US"/>
        </w:rPr>
      </w:pPr>
      <w:r>
        <w:rPr>
          <w:b/>
          <w:i/>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b/>
          <w:i/>
          <w:szCs w:val="24"/>
          <w:lang w:eastAsia="en-US"/>
        </w:rPr>
        <w:lastRenderedPageBreak/>
        <w:t>(23a)</w:t>
      </w:r>
      <w:r w:rsidRPr="0008234B">
        <w:rPr>
          <w:szCs w:val="24"/>
          <w:lang w:eastAsia="en-US"/>
        </w:rPr>
        <w:tab/>
      </w:r>
      <w:r w:rsidRPr="0008234B">
        <w:rPr>
          <w:b/>
          <w:i/>
          <w:szCs w:val="24"/>
          <w:lang w:eastAsia="en-US"/>
        </w:rPr>
        <w:t>Radnici su ključni za učinkovito funkcioniranje željezničkog sektora. Digitalizacija je ključna za povećanje učinkovitosti i kvalitete usluga. Digitalizacija i automatizacija upravljanja željezničkim kapacitetom i prometom moraju biti popraćene razvojem digitalnih vještina zaposlenika u tom sektoru. Dodatno osposobljavanje i ulaganje u poboljšanje digitalnih kompetencija u skladu s novim digitalnim potrebama omogućuje radnicima da se prilagode i pozitivno pridonesu dobrom funkcioniranju sektora boljom komunikacijom i kapacitetom za reagiranje na neočekivane događaje.</w:t>
      </w:r>
      <w:r w:rsidR="00230077">
        <w:rPr>
          <w:b/>
          <w:szCs w:val="24"/>
          <w:lang w:eastAsia="en-US"/>
        </w:rPr>
        <w:t xml:space="preserve"> [Am. 25]</w:t>
      </w:r>
    </w:p>
    <w:p w:rsidR="0008234B" w:rsidRPr="0008234B" w:rsidRDefault="0008234B" w:rsidP="0008234B">
      <w:pPr>
        <w:spacing w:before="120" w:after="120" w:line="360" w:lineRule="auto"/>
        <w:ind w:left="850" w:hanging="850"/>
        <w:rPr>
          <w:szCs w:val="24"/>
          <w:lang w:eastAsia="en-US"/>
        </w:rPr>
      </w:pPr>
      <w:r w:rsidRPr="0008234B">
        <w:rPr>
          <w:szCs w:val="24"/>
          <w:lang w:eastAsia="en-US"/>
        </w:rPr>
        <w:t>(24)</w:t>
      </w:r>
      <w:r w:rsidRPr="0008234B">
        <w:rPr>
          <w:szCs w:val="24"/>
          <w:lang w:eastAsia="en-US"/>
        </w:rPr>
        <w:tab/>
        <w:t>Upravitelji infrastrukture trebali bi osigurati usklađenost, posebno u pogledu digitalizacije, s radom Zajedničkog poduzeća za europsku željeznicu osnovanog u glavi IV. Uredbe Vijeća (EU) 2021/2085, s obzirom na glavni plan iz članka 86. stavka 5. i sistemski stup iz članka 85. stavka 2. točke (c) te putem skupine za uvođenje iz članka 97. Uredbe (EU) 2021/2085.</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(25)</w:t>
      </w:r>
      <w:r w:rsidRPr="0008234B">
        <w:rPr>
          <w:szCs w:val="24"/>
          <w:lang w:eastAsia="en-US"/>
        </w:rPr>
        <w:tab/>
        <w:t>Potrebno je osigurati mehanizam za utvrđivanje kriterija, načela i postupaka povezanih s upravljanjem kapacitetom, suradnjom između dionika iz željezničkog sektora i koordinacijom na razini EU-a, za upravitelje infrastrukture i u području regulatornog nadzora. Za mehanizam je potrebno da upravitelji infrastrukture i željeznička regulatorna tijela u suradnji s relevantnim dionicima izrade i primijene europske okvire i smjernice. Nakon evaluacije izrade i provedbe europskih okvira i ako se dobrovoljnom primjenom sektorskih smjernica ne postigne potrebna razina regulatorne usklađenosti, Komisija bi, prema potrebi, trebala moći otkloniti takve regulatorne nedostatke provedbenim ili delegiranim aktima.</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(26)</w:t>
      </w:r>
      <w:r w:rsidRPr="0008234B">
        <w:rPr>
          <w:szCs w:val="24"/>
          <w:lang w:eastAsia="en-US"/>
        </w:rPr>
        <w:tab/>
        <w:t xml:space="preserve">Kako bi se osiguralo nesmetano upravljanje kapacitetom i prometom za usluge međunarodnog željezničkog prijevoza, smanjilo otkazivanje dodijeljenog kapaciteta i prekidi u željezničkim operacijama zbog smetnji na željezničkoj mreži te kako bi se uzele u obzir promjene u praksama upravitelja infrastrukture i upotreba novih metoda dodjele kapaciteta te informacijskih i komunikacijskih tehnologija, Komisiji bi trebalo delegirati ovlasti za donošenje akata u skladu s člankom 290. Ugovora. Te bi se ovlasti trebale odnositi na dokumente koji proizlaze iz strateškog planiranja infrastrukturnog kapaciteta; raspored za strateško planiranje kapaciteta i postupak dodjele kapaciteta; rokove za promjenu dodijeljenog kapaciteta i izradu alternativnih rješenja za podnositelje zahtjeva; raspored za koordinaciju, savjetovanje i objavljivanje ograničenja kapaciteta koja proizlaze iz infrastrukturnih radova; definiciju visoko iskorištene i zakrčene infrastrukture te postupke i metode izračuna stupnja iskorištenosti kapaciteta; kriterije za utvrđivanje i proglašavanje smetnji na mreži; informacije koje je potrebno pružiti operativnim dionicima te područja u kojima se upravitelji infrastrukture trebaju koordinirati i posebne dogovore za takvu koordinaciju. Posebno je važno da Komisija tijekom svojeg pripremnog rada provede odgovarajuća savjetovanja, uključujući ona na razini stručnjaka, te da se ta savjetovanja provedu u skladu s načelima utvrđenima u </w:t>
      </w:r>
      <w:proofErr w:type="spellStart"/>
      <w:r w:rsidRPr="0008234B">
        <w:rPr>
          <w:szCs w:val="24"/>
          <w:lang w:eastAsia="en-US"/>
        </w:rPr>
        <w:t>Međuinstitucijskom</w:t>
      </w:r>
      <w:proofErr w:type="spellEnd"/>
      <w:r w:rsidRPr="0008234B">
        <w:rPr>
          <w:szCs w:val="24"/>
          <w:lang w:eastAsia="en-US"/>
        </w:rPr>
        <w:t xml:space="preserve"> sporazumu o boljoj izradi zakonodavstva od 13. travnja 2016.</w:t>
      </w:r>
      <w:r w:rsidRPr="0008234B">
        <w:rPr>
          <w:szCs w:val="24"/>
          <w:vertAlign w:val="superscript"/>
          <w:lang w:eastAsia="en-US"/>
        </w:rPr>
        <w:footnoteReference w:id="12"/>
      </w:r>
      <w:r w:rsidRPr="0008234B">
        <w:rPr>
          <w:szCs w:val="24"/>
          <w:lang w:eastAsia="en-US"/>
        </w:rPr>
        <w:t xml:space="preserve"> Osobito, s ciljem osiguravanja ravnopravnog sudjelovanja u pripremi delegiranih akata, Europski parlament i Vijeće trebali bi primiti sve dokumente istodobno kada i stručnjaci iz država članica, a njihovi stručnjaci sustavno imati pristup sastancima stručnih skupina Komisije koji se odnose na pripremu delegiranih akata.</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(27)</w:t>
      </w:r>
      <w:r w:rsidRPr="0008234B">
        <w:rPr>
          <w:szCs w:val="24"/>
          <w:lang w:eastAsia="en-US"/>
        </w:rPr>
        <w:tab/>
        <w:t>Kako bi se osigurali jednaki uvjeti za provedbu ove Uredbe, provedbene ovlasti potrebno je prenijeti na Komisiju radi uvođenja tehničkih i operativnih zahtjeva kojima bi se olakšalo nesmetano funkcioniranje jedinstvenog europskog željezničkog prostora povezanih s jedinstvenim kriterijima za zahtjeve koje upravitelji infrastrukture određuju u odnosu na podnositelje zahtjeva; zajedničkim postupcima, kriterijima i metodologijama za upravljanje oskudnim kapacitetom, za izradu planova za izvanredne situacije te za dodjelu kapaciteta izvan razdoblja obuhvaćenog voznim redom; zajedničkim pristupom naknadama koje se isplaćuju za promjenu dodijeljenog kapaciteta; zajedničkim kriterijima i postupcima za promjenu rasporeda; definiranjem tehničkih elemenata sustava za nadziranje učinkovitosti željezničkih usluga i usluga povezanih sa željeznicom, uključujući metodologije i zahtjeve za podatke te njihovo preispitivanje. Te bi ovlasti trebalo izvršavati u skladu s Uredbom (EU) br. 182/2011 Europskog parlamenta i Vijeća</w:t>
      </w:r>
      <w:r w:rsidRPr="0008234B">
        <w:rPr>
          <w:szCs w:val="24"/>
          <w:vertAlign w:val="superscript"/>
          <w:lang w:eastAsia="en-US"/>
        </w:rPr>
        <w:footnoteReference w:id="13"/>
      </w:r>
      <w:r w:rsidRPr="0008234B">
        <w:rPr>
          <w:szCs w:val="24"/>
          <w:lang w:eastAsia="en-US"/>
        </w:rPr>
        <w:t>.</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(28)</w:t>
      </w:r>
      <w:r w:rsidRPr="0008234B">
        <w:rPr>
          <w:szCs w:val="24"/>
          <w:lang w:eastAsia="en-US"/>
        </w:rPr>
        <w:tab/>
        <w:t>Pravila za dodjelu kapaciteta utvrđena u Direktivi 2012/34/EU zamjenjuju se pravilima utvrđenima u ovoj Uredbi. Stoga bi u ovoj Uredbi trebalo utvrditi pravila za suradnju između upraviteljâ infrastrukture, pravila za suradnju između željezničkih regulatornih tijela, zahtjeve za elemente izvješća o mreži u kojima se opisuje priroda željezničke infrastrukture dostupne željezničkim prijevoznicima, uvjete za pristup infrastrukturi te načela i kriterije za dodjelu kapaciteta. Pravila za suradnju i koordinaciju, kao i elementi izvješća o mreži, koji se ne odnose na upravljanje kapacitetom trebali bi ostati u Direktivi 2012/34/EU.</w:t>
      </w:r>
    </w:p>
    <w:p w:rsidR="00230077" w:rsidRDefault="00230077">
      <w:pPr>
        <w:widowControl/>
        <w:rPr>
          <w:szCs w:val="24"/>
          <w:lang w:eastAsia="en-US"/>
        </w:rPr>
      </w:pPr>
      <w:r>
        <w:rPr>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szCs w:val="24"/>
          <w:lang w:eastAsia="en-US"/>
        </w:rPr>
        <w:lastRenderedPageBreak/>
        <w:t>(29)</w:t>
      </w:r>
      <w:r w:rsidRPr="0008234B">
        <w:rPr>
          <w:szCs w:val="24"/>
          <w:lang w:eastAsia="en-US"/>
        </w:rPr>
        <w:tab/>
        <w:t>U ex post evaluaciji Uredbe (EU) br. 913/2010</w:t>
      </w:r>
      <w:r w:rsidRPr="0008234B">
        <w:rPr>
          <w:szCs w:val="24"/>
          <w:vertAlign w:val="superscript"/>
          <w:lang w:eastAsia="en-US"/>
        </w:rPr>
        <w:footnoteReference w:id="14"/>
      </w:r>
      <w:r w:rsidRPr="0008234B">
        <w:rPr>
          <w:szCs w:val="24"/>
          <w:lang w:eastAsia="en-US"/>
        </w:rPr>
        <w:t xml:space="preserve"> zaključeno je da je učinak te uredbe previše ograničen da bi pridonijela prelasku s cestovnog na željeznički prijevoz. Nadalje, suradnja između država članica i upravitelja infrastrukture na upravljanju željezničkom infrastrukturom i dalje je nedjelotvorna kad je riječ o prekograničnom prometu. Evaluacija je pokazala i da zasebno upravljanje kapacitetom za željezničke teretne koridore i za ostatak mreže nije učinkovito. Na upravljanje kapacitetom željezničke mreže potrebno je primijeniti jedinstven regulatorni okvir u kojem se objedinjuju povezane odredbe iz Direktive 2012/34/EU i Uredbe (EU) br. 913/2010. Stoga bi Uredbu (EU) br. 913/2010 i odredbe iz Direktive 2012/34/EU koje se odnose na dodjelu kapaciteta trebalo staviti izvan snage i zamijeniti ovom Uredbom.</w:t>
      </w:r>
      <w:r w:rsidRPr="0008234B">
        <w:rPr>
          <w:b/>
          <w:i/>
          <w:szCs w:val="24"/>
          <w:lang w:eastAsia="en-US"/>
        </w:rPr>
        <w:t xml:space="preserve"> Relevantne članke Uredbe (EU) br. 1315/2013 o smjernicama Unije za razvoj transeuropske prometne mreže trebalo bi izmijeniti na odgovarajući način.</w:t>
      </w:r>
      <w:r w:rsidR="00230077">
        <w:rPr>
          <w:b/>
          <w:szCs w:val="24"/>
          <w:lang w:eastAsia="en-US"/>
        </w:rPr>
        <w:t xml:space="preserve"> [Am. 26]</w:t>
      </w:r>
    </w:p>
    <w:p w:rsidR="0008234B" w:rsidRPr="00230077" w:rsidRDefault="0008234B" w:rsidP="0008234B">
      <w:pPr>
        <w:spacing w:before="120" w:after="120" w:line="360" w:lineRule="auto"/>
        <w:ind w:left="850" w:hanging="850"/>
        <w:rPr>
          <w:b/>
          <w:szCs w:val="24"/>
          <w:lang w:eastAsia="en-US"/>
        </w:rPr>
      </w:pPr>
      <w:r w:rsidRPr="0008234B">
        <w:rPr>
          <w:b/>
          <w:i/>
          <w:szCs w:val="24"/>
          <w:lang w:eastAsia="en-US"/>
        </w:rPr>
        <w:t>(29a)</w:t>
      </w:r>
      <w:r w:rsidRPr="0008234B">
        <w:rPr>
          <w:szCs w:val="24"/>
          <w:lang w:eastAsia="en-US"/>
        </w:rPr>
        <w:tab/>
      </w:r>
      <w:r w:rsidRPr="0008234B">
        <w:rPr>
          <w:b/>
          <w:i/>
          <w:szCs w:val="24"/>
          <w:lang w:eastAsia="en-US"/>
        </w:rPr>
        <w:t>Također bi trebalo postići usklađenost s provedbenim uredbama (EU) 2017/2177 i (EU) 2016/545 o pravilima dodjele za uslužne objekte odnosno o postupcima i kriterijima u pogledu okvirnih sporazuma.</w:t>
      </w:r>
      <w:r w:rsidR="00230077">
        <w:rPr>
          <w:b/>
          <w:szCs w:val="24"/>
          <w:lang w:eastAsia="en-US"/>
        </w:rPr>
        <w:t xml:space="preserve"> [Am. 27]</w:t>
      </w:r>
    </w:p>
    <w:p w:rsidR="00230077" w:rsidRDefault="00230077">
      <w:pPr>
        <w:widowControl/>
        <w:rPr>
          <w:szCs w:val="24"/>
          <w:lang w:eastAsia="en-US"/>
        </w:rPr>
      </w:pPr>
      <w:r>
        <w:rPr>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szCs w:val="24"/>
          <w:lang w:eastAsia="en-US"/>
        </w:rPr>
        <w:lastRenderedPageBreak/>
        <w:t>(30)</w:t>
      </w:r>
      <w:r w:rsidRPr="0008234B">
        <w:rPr>
          <w:szCs w:val="24"/>
          <w:lang w:eastAsia="en-US"/>
        </w:rPr>
        <w:tab/>
        <w:t xml:space="preserve">Za izradu voznog reda potrebno je provesti pripremne aktivnosti u godinama koje prethode stupanju tog voznog reda na snagu. Stoga prelazak s regulatornog okvira utvrđenog Direktivom </w:t>
      </w:r>
      <w:r w:rsidRPr="0008234B">
        <w:rPr>
          <w:strike/>
          <w:szCs w:val="24"/>
          <w:lang w:eastAsia="en-US"/>
        </w:rPr>
        <w:t>2013/34/EU</w:t>
      </w:r>
      <w:r w:rsidRPr="0008234B">
        <w:rPr>
          <w:b/>
          <w:i/>
          <w:szCs w:val="24"/>
          <w:lang w:eastAsia="en-US"/>
        </w:rPr>
        <w:t>2012/34/EU</w:t>
      </w:r>
      <w:r w:rsidRPr="0008234B">
        <w:rPr>
          <w:szCs w:val="24"/>
          <w:lang w:eastAsia="en-US"/>
        </w:rPr>
        <w:t xml:space="preserve"> i Uredbom (EU) br. 913/2010 na okvir utvrđen ovom Uredbom podrazumijeva da bi pripreme za vozne redove izrađene na temelju novog okvira trebale započeti usporedno s primjenom pravila iz postojećeg okvira. Prema tome, u prijelaznom razdoblju mora se primjenjivati dvojni režim u kojem bi potrebni pripremni koraci za izradu određenog voznog reda trebali biti usklađeni sa zakonodavnim okvirom primjenjivim na taj vozni red. Za okvirne sporazume sklopljene na temelju postojećeg regulatornog okvira trebala bi postojati mogućnost da se nastave primjenjivati </w:t>
      </w:r>
      <w:r w:rsidRPr="0008234B">
        <w:rPr>
          <w:strike/>
          <w:szCs w:val="24"/>
          <w:lang w:eastAsia="en-US"/>
        </w:rPr>
        <w:t xml:space="preserve">u prijelaznom razdoblju u okviru novog </w:t>
      </w:r>
      <w:proofErr w:type="spellStart"/>
      <w:r w:rsidRPr="0008234B">
        <w:rPr>
          <w:strike/>
          <w:szCs w:val="24"/>
          <w:lang w:eastAsia="en-US"/>
        </w:rPr>
        <w:t>režima</w:t>
      </w:r>
      <w:r w:rsidRPr="0008234B">
        <w:rPr>
          <w:b/>
          <w:i/>
          <w:szCs w:val="24"/>
          <w:lang w:eastAsia="en-US"/>
        </w:rPr>
        <w:t>do</w:t>
      </w:r>
      <w:proofErr w:type="spellEnd"/>
      <w:r w:rsidRPr="0008234B">
        <w:rPr>
          <w:b/>
          <w:i/>
          <w:szCs w:val="24"/>
          <w:lang w:eastAsia="en-US"/>
        </w:rPr>
        <w:t xml:space="preserve"> isteka</w:t>
      </w:r>
      <w:r w:rsidRPr="0008234B">
        <w:rPr>
          <w:szCs w:val="24"/>
          <w:lang w:eastAsia="en-US"/>
        </w:rPr>
        <w:t>.</w:t>
      </w:r>
      <w:r w:rsidR="00230077">
        <w:rPr>
          <w:b/>
          <w:szCs w:val="24"/>
          <w:lang w:eastAsia="en-US"/>
        </w:rPr>
        <w:t xml:space="preserve"> [Am. 28]</w:t>
      </w:r>
    </w:p>
    <w:p w:rsidR="00230077" w:rsidRDefault="00230077">
      <w:pPr>
        <w:widowControl/>
        <w:rPr>
          <w:szCs w:val="24"/>
          <w:lang w:eastAsia="en-US"/>
        </w:rPr>
      </w:pPr>
      <w:r>
        <w:rPr>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szCs w:val="24"/>
          <w:lang w:eastAsia="en-US"/>
        </w:rPr>
        <w:lastRenderedPageBreak/>
        <w:t>(31)</w:t>
      </w:r>
      <w:r w:rsidRPr="0008234B">
        <w:rPr>
          <w:szCs w:val="24"/>
          <w:lang w:eastAsia="en-US"/>
        </w:rPr>
        <w:tab/>
        <w:t>U skladu s novim okvirom pripremni koraci za vozni red trebali bi započeti objavom strategije za kapacitet pet godina prije stupanja na snagu tog voznog reda. Radi rane primjene novog regulatornog okvira i uzimajući u obzir pripreme koje su već provedene u sektoru, raspored aktivnosti koje vode do utvrđivanja prva dva vozna reda mogao bi se skratiti na 38 mjeseci skraćivanjem faze izrade strategije za kapacitet. U skladu s time prvi vozni red na temelju novog regulatornog okvira trebao bi biti vozni red koji počinje [9. prosinca 2029.]. Svi dionici trebali bi bez odgode započeti potrebne pripreme radi usklađivanja s novim okvirom</w:t>
      </w:r>
      <w:r w:rsidRPr="0008234B">
        <w:rPr>
          <w:strike/>
          <w:szCs w:val="24"/>
          <w:lang w:eastAsia="en-US"/>
        </w:rPr>
        <w:t>,</w:t>
      </w:r>
      <w:r w:rsidRPr="0008234B">
        <w:rPr>
          <w:b/>
          <w:i/>
          <w:szCs w:val="24"/>
          <w:lang w:eastAsia="en-US"/>
        </w:rPr>
        <w:t>. Raniji datum za podnošenje zahtjeva mogao bi se razmotriti za države članice koje mogu dokazati da su prije datuma donošenja Uredbe provele sve potrebne korake.</w:t>
      </w:r>
      <w:r w:rsidR="00230077">
        <w:rPr>
          <w:b/>
          <w:szCs w:val="24"/>
          <w:lang w:eastAsia="en-US"/>
        </w:rPr>
        <w:t xml:space="preserve"> [Am. 29]</w:t>
      </w:r>
    </w:p>
    <w:p w:rsidR="0008234B" w:rsidRPr="0008234B" w:rsidRDefault="0008234B" w:rsidP="0008234B">
      <w:pPr>
        <w:keepNext/>
        <w:widowControl/>
        <w:spacing w:before="120" w:after="120" w:line="360" w:lineRule="auto"/>
        <w:rPr>
          <w:szCs w:val="24"/>
          <w:lang w:eastAsia="en-US"/>
        </w:rPr>
      </w:pPr>
      <w:r w:rsidRPr="0008234B">
        <w:rPr>
          <w:szCs w:val="24"/>
          <w:lang w:eastAsia="en-US"/>
        </w:rPr>
        <w:t>DONIJELI SU OVU UREDBU:</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 xml:space="preserve">POGLAVLJE I. </w:t>
      </w:r>
      <w:r w:rsidRPr="0008234B">
        <w:rPr>
          <w:szCs w:val="24"/>
          <w:lang w:eastAsia="en-US"/>
        </w:rPr>
        <w:br/>
        <w:t>Opće odredbe</w:t>
      </w:r>
    </w:p>
    <w:p w:rsidR="0008234B" w:rsidRPr="0008234B" w:rsidRDefault="0008234B" w:rsidP="0008234B">
      <w:pPr>
        <w:spacing w:before="120" w:after="120" w:line="360" w:lineRule="auto"/>
        <w:jc w:val="center"/>
        <w:rPr>
          <w:szCs w:val="24"/>
          <w:lang w:eastAsia="en-US"/>
        </w:rPr>
      </w:pPr>
      <w:r w:rsidRPr="0008234B">
        <w:rPr>
          <w:szCs w:val="24"/>
          <w:lang w:eastAsia="en-US"/>
        </w:rPr>
        <w:t>Članak 1.</w:t>
      </w:r>
      <w:r w:rsidRPr="0008234B">
        <w:rPr>
          <w:szCs w:val="24"/>
          <w:lang w:eastAsia="en-US"/>
        </w:rPr>
        <w:br/>
        <w:t>Predmet i područje primjene</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Ovom se Uredbom utvrđuju načela, pravila i postupci primjenjivi na upravljanje željezničkim infrastrukturnim kapacitetom i koordinaciju s uslužnim objektima, upravljanje prometom, upravljanje kriznim situacijama i upravljanje radnim učinkom za usluge domaćeg i međunarodnog željezničkog prijevoza. Utvrđuju se i pravila za Europsku mrežu za koordinaciju između upravitelja infrastrukture i s drugim relevantnim dionicima te za nadzor nad upravljanjem kapacitetom i prometom.</w:t>
      </w:r>
    </w:p>
    <w:p w:rsidR="0008234B" w:rsidRPr="00230077" w:rsidRDefault="0008234B" w:rsidP="0008234B">
      <w:pPr>
        <w:spacing w:before="120" w:after="120" w:line="360" w:lineRule="auto"/>
        <w:ind w:left="850" w:hanging="850"/>
        <w:rPr>
          <w:b/>
          <w:szCs w:val="24"/>
          <w:lang w:eastAsia="en-US"/>
        </w:rPr>
      </w:pPr>
      <w:r w:rsidRPr="0008234B">
        <w:rPr>
          <w:b/>
          <w:i/>
          <w:szCs w:val="24"/>
          <w:lang w:eastAsia="en-US"/>
        </w:rPr>
        <w:t>1a.</w:t>
      </w:r>
      <w:r w:rsidRPr="0008234B">
        <w:rPr>
          <w:szCs w:val="24"/>
          <w:lang w:eastAsia="en-US"/>
        </w:rPr>
        <w:tab/>
      </w:r>
      <w:r w:rsidRPr="0008234B">
        <w:rPr>
          <w:b/>
          <w:i/>
          <w:szCs w:val="24"/>
          <w:lang w:eastAsia="en-US"/>
        </w:rPr>
        <w:t>Ovom se Uredbom također utvrđuju pravila i postupci provedbe integriranog digitalnog europskog sustava za upravljanje željezničkim prometom.</w:t>
      </w:r>
      <w:r w:rsidR="00230077">
        <w:rPr>
          <w:b/>
          <w:szCs w:val="24"/>
          <w:lang w:eastAsia="en-US"/>
        </w:rPr>
        <w:t xml:space="preserve"> [Am. 30]</w:t>
      </w:r>
    </w:p>
    <w:p w:rsidR="0008234B" w:rsidRPr="00230077" w:rsidRDefault="0008234B" w:rsidP="0008234B">
      <w:pPr>
        <w:spacing w:before="120" w:after="120" w:line="360" w:lineRule="auto"/>
        <w:ind w:left="850" w:hanging="850"/>
        <w:rPr>
          <w:b/>
          <w:szCs w:val="24"/>
          <w:lang w:eastAsia="en-US"/>
        </w:rPr>
      </w:pPr>
      <w:r w:rsidRPr="0008234B">
        <w:rPr>
          <w:szCs w:val="24"/>
          <w:lang w:eastAsia="en-US"/>
        </w:rPr>
        <w:t>2.</w:t>
      </w:r>
      <w:r w:rsidRPr="0008234B">
        <w:rPr>
          <w:szCs w:val="24"/>
          <w:lang w:eastAsia="en-US"/>
        </w:rPr>
        <w:tab/>
        <w:t>Uredba se primjenjuje na</w:t>
      </w:r>
      <w:r w:rsidRPr="0008234B">
        <w:rPr>
          <w:b/>
          <w:i/>
          <w:szCs w:val="24"/>
          <w:lang w:eastAsia="en-US"/>
        </w:rPr>
        <w:t xml:space="preserve"> željeznički sustav Unije definiran u članku 2. stavku 1. Direktive (EU) 2016/797,</w:t>
      </w:r>
      <w:r w:rsidRPr="0008234B">
        <w:rPr>
          <w:szCs w:val="24"/>
          <w:lang w:eastAsia="en-US"/>
        </w:rPr>
        <w:t xml:space="preserve"> upotrebu željezničke infrastrukture za usluge domaćeg i međunarodnog željezničkog prijevoza iz članka 1. stavka 2. Direktive 2012/34/EU, uključujući uslužne objekte definirane u članku 3. točki 11. te direktive.</w:t>
      </w:r>
      <w:r w:rsidR="00230077">
        <w:rPr>
          <w:b/>
          <w:szCs w:val="24"/>
          <w:lang w:eastAsia="en-US"/>
        </w:rPr>
        <w:t xml:space="preserve"> [Am. 31]</w:t>
      </w:r>
    </w:p>
    <w:p w:rsidR="00230077" w:rsidRDefault="00230077">
      <w:pPr>
        <w:widowControl/>
        <w:rPr>
          <w:szCs w:val="24"/>
          <w:lang w:eastAsia="en-US"/>
        </w:rPr>
      </w:pPr>
      <w:r>
        <w:rPr>
          <w:szCs w:val="24"/>
          <w:lang w:eastAsia="en-US"/>
        </w:rPr>
        <w:br w:type="page"/>
      </w:r>
    </w:p>
    <w:p w:rsidR="0008234B" w:rsidRPr="00230077" w:rsidRDefault="0008234B" w:rsidP="0008234B">
      <w:pPr>
        <w:spacing w:before="120" w:after="120" w:line="360" w:lineRule="auto"/>
        <w:ind w:left="850" w:hanging="850"/>
        <w:rPr>
          <w:b/>
          <w:szCs w:val="24"/>
          <w:lang w:eastAsia="en-US"/>
        </w:rPr>
      </w:pPr>
      <w:r w:rsidRPr="0008234B">
        <w:rPr>
          <w:szCs w:val="24"/>
          <w:lang w:eastAsia="en-US"/>
        </w:rPr>
        <w:lastRenderedPageBreak/>
        <w:t>3.</w:t>
      </w:r>
      <w:r w:rsidRPr="0008234B">
        <w:rPr>
          <w:szCs w:val="24"/>
          <w:lang w:eastAsia="en-US"/>
        </w:rPr>
        <w:tab/>
        <w:t>Poglavlja od II. do V. ove Uredbe ne primjenjuju se na željezničku infrastrukturu ili željezničke usluge isključene iz primjene poglavlja IV. Direktive 2012/34/EU u skladu s člankom 2. stavcima 3., 3.a, 4., 8., 8.a</w:t>
      </w:r>
      <w:r w:rsidRPr="0008234B">
        <w:rPr>
          <w:b/>
          <w:i/>
          <w:szCs w:val="24"/>
          <w:lang w:eastAsia="en-US"/>
        </w:rPr>
        <w:t>, 9.</w:t>
      </w:r>
      <w:r w:rsidRPr="0008234B">
        <w:rPr>
          <w:szCs w:val="24"/>
          <w:lang w:eastAsia="en-US"/>
        </w:rPr>
        <w:t xml:space="preserve"> i 10. te direktive u razdoblju valjanosti relevantnih isključenja.</w:t>
      </w:r>
      <w:r w:rsidR="00230077">
        <w:rPr>
          <w:b/>
          <w:szCs w:val="24"/>
          <w:lang w:eastAsia="en-US"/>
        </w:rPr>
        <w:t xml:space="preserve"> [Am. 32]</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Ova se Uredba ne primjenjuje na Cipar i Maltu dok god na njihovu državnom području ne postoji željeznički sustav.</w:t>
      </w:r>
    </w:p>
    <w:p w:rsidR="0008234B" w:rsidRPr="0008234B" w:rsidRDefault="0008234B" w:rsidP="0008234B">
      <w:pPr>
        <w:spacing w:before="120" w:after="120" w:line="360" w:lineRule="auto"/>
        <w:jc w:val="center"/>
        <w:rPr>
          <w:szCs w:val="24"/>
          <w:lang w:eastAsia="en-US"/>
        </w:rPr>
      </w:pPr>
      <w:r w:rsidRPr="0008234B">
        <w:rPr>
          <w:szCs w:val="24"/>
          <w:lang w:eastAsia="en-US"/>
        </w:rPr>
        <w:t>Članak 2.</w:t>
      </w:r>
      <w:r w:rsidRPr="0008234B">
        <w:rPr>
          <w:szCs w:val="24"/>
          <w:lang w:eastAsia="en-US"/>
        </w:rPr>
        <w:br/>
        <w:t>Opće odgovornosti i načela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Ne dovodeći u pitanje članak 7.c Direktive 2012/34/EU, upravitelji infrastrukture odgovorni su za upravljanje željezničkim infrastrukturnim kapacitetom i željezničkim prometom.</w:t>
      </w:r>
    </w:p>
    <w:p w:rsidR="0008234B" w:rsidRPr="0008234B" w:rsidRDefault="0008234B" w:rsidP="0008234B">
      <w:pPr>
        <w:spacing w:before="120" w:after="120" w:line="360" w:lineRule="auto"/>
        <w:ind w:left="850"/>
        <w:rPr>
          <w:szCs w:val="24"/>
          <w:lang w:eastAsia="en-US"/>
        </w:rPr>
      </w:pPr>
      <w:r w:rsidRPr="0008234B">
        <w:rPr>
          <w:szCs w:val="24"/>
          <w:lang w:eastAsia="en-US"/>
        </w:rPr>
        <w:t>Upućivanja na upravitelja infrastrukture u svim odredbama koje se odnose na dodjelu željezničkog infrastrukturnog kapaciteta u ovoj Uredbi tumače se kao upućivanja na tijelo za dodjelu kapaciteta iz članka 7.a stavka 3. Direktive 2012/34/EU.</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Radi olakšavanja učinkovitog i djelotvornog upravljanja željezničkim infrastrukturnim kapacitetom i prometom unutar Unije upravitelji infrastrukture surađuju u okviru Europske mreže upravitelja infrastrukture (ENIM) iz članka 7.f Direktive 2012/34/EU i u skladu s odredbama ove Uredbe o suradnji.</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Pri ispunjavanju svojih odgovornosti u skladu sa stavcima 1. i 2. upravitelji infrastrukture:</w:t>
      </w:r>
    </w:p>
    <w:p w:rsidR="0008234B" w:rsidRPr="00230077" w:rsidRDefault="0008234B" w:rsidP="0008234B">
      <w:pPr>
        <w:spacing w:before="120" w:after="120" w:line="360" w:lineRule="auto"/>
        <w:ind w:left="1416" w:hanging="566"/>
        <w:rPr>
          <w:b/>
          <w:szCs w:val="24"/>
          <w:lang w:eastAsia="en-US"/>
        </w:rPr>
      </w:pPr>
      <w:r w:rsidRPr="0008234B">
        <w:rPr>
          <w:szCs w:val="24"/>
          <w:lang w:eastAsia="en-US"/>
        </w:rPr>
        <w:t>(a)</w:t>
      </w:r>
      <w:r w:rsidRPr="0008234B">
        <w:rPr>
          <w:szCs w:val="24"/>
          <w:lang w:eastAsia="en-US"/>
        </w:rPr>
        <w:tab/>
        <w:t>optimalno učinkovito upotrebljavaju dostupni infrastrukturni kapacitet u skladu s člankom 26. Direktive 2012/34/EU</w:t>
      </w:r>
      <w:r w:rsidRPr="0008234B">
        <w:rPr>
          <w:b/>
          <w:i/>
          <w:szCs w:val="24"/>
          <w:lang w:eastAsia="en-US"/>
        </w:rPr>
        <w:t xml:space="preserve"> s ciljem povećanja udjela usluga željezničkog prijevoza putnika i tereta, u skladu s klimatskim ciljevima Unije</w:t>
      </w:r>
      <w:r w:rsidRPr="0008234B">
        <w:rPr>
          <w:szCs w:val="24"/>
          <w:lang w:eastAsia="en-US"/>
        </w:rPr>
        <w:t>;</w:t>
      </w:r>
      <w:r w:rsidR="00230077">
        <w:rPr>
          <w:b/>
          <w:szCs w:val="24"/>
          <w:lang w:eastAsia="en-US"/>
        </w:rPr>
        <w:t xml:space="preserve"> [Am. 33]</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maksimiziraju vrijednost usluga željezničkog prijevoza omogućenih željezničkom infrastrukturom za društvo u društvenom, gospodarskom i okolišnom smislu;</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 xml:space="preserve">osiguravaju </w:t>
      </w:r>
      <w:proofErr w:type="spellStart"/>
      <w:r w:rsidRPr="0008234B">
        <w:rPr>
          <w:szCs w:val="24"/>
          <w:lang w:eastAsia="en-US"/>
        </w:rPr>
        <w:t>nediskriminirajuće</w:t>
      </w:r>
      <w:proofErr w:type="spellEnd"/>
      <w:r w:rsidRPr="0008234B">
        <w:rPr>
          <w:szCs w:val="24"/>
          <w:lang w:eastAsia="en-US"/>
        </w:rPr>
        <w:t xml:space="preserve"> upravljanje infrastrukturnim kapacitetom i transparentan pristup tom kapacitetu, među ostalim za vrijeme radova, radi poticanja poštenog tržišnog natjecanja;</w:t>
      </w:r>
    </w:p>
    <w:p w:rsidR="00230077" w:rsidRDefault="00230077">
      <w:pPr>
        <w:widowControl/>
        <w:rPr>
          <w:szCs w:val="24"/>
          <w:lang w:eastAsia="en-US"/>
        </w:rPr>
      </w:pPr>
      <w:r>
        <w:rPr>
          <w:szCs w:val="24"/>
          <w:lang w:eastAsia="en-US"/>
        </w:rPr>
        <w:br w:type="page"/>
      </w:r>
    </w:p>
    <w:p w:rsidR="0008234B" w:rsidRPr="00230077" w:rsidRDefault="0008234B" w:rsidP="0008234B">
      <w:pPr>
        <w:spacing w:before="120" w:after="120" w:line="360" w:lineRule="auto"/>
        <w:ind w:left="1416" w:hanging="566"/>
        <w:rPr>
          <w:b/>
          <w:szCs w:val="24"/>
          <w:lang w:eastAsia="en-US"/>
        </w:rPr>
      </w:pPr>
      <w:r w:rsidRPr="0008234B">
        <w:rPr>
          <w:szCs w:val="24"/>
          <w:lang w:eastAsia="en-US"/>
        </w:rPr>
        <w:lastRenderedPageBreak/>
        <w:t>(d)</w:t>
      </w:r>
      <w:r w:rsidRPr="0008234B">
        <w:rPr>
          <w:szCs w:val="24"/>
          <w:lang w:eastAsia="en-US"/>
        </w:rPr>
        <w:tab/>
        <w:t>omogućuju nesmetan</w:t>
      </w:r>
      <w:r w:rsidRPr="0008234B">
        <w:rPr>
          <w:b/>
          <w:i/>
          <w:szCs w:val="24"/>
          <w:lang w:eastAsia="en-US"/>
        </w:rPr>
        <w:t xml:space="preserve"> i točan</w:t>
      </w:r>
      <w:r w:rsidRPr="0008234B">
        <w:rPr>
          <w:szCs w:val="24"/>
          <w:lang w:eastAsia="en-US"/>
        </w:rPr>
        <w:t xml:space="preserve"> željeznički promet na više mreža</w:t>
      </w:r>
      <w:r w:rsidRPr="0008234B">
        <w:rPr>
          <w:b/>
          <w:i/>
          <w:szCs w:val="24"/>
          <w:lang w:eastAsia="en-US"/>
        </w:rPr>
        <w:t xml:space="preserve"> i prekogranično tako što nastoje otkloniti uska grla i operativne prepreke</w:t>
      </w:r>
      <w:r w:rsidRPr="0008234B">
        <w:rPr>
          <w:szCs w:val="24"/>
          <w:lang w:eastAsia="en-US"/>
        </w:rPr>
        <w:t>;</w:t>
      </w:r>
      <w:r w:rsidR="00230077">
        <w:rPr>
          <w:b/>
          <w:szCs w:val="24"/>
          <w:lang w:eastAsia="en-US"/>
        </w:rPr>
        <w:t xml:space="preserve"> [Am. 34]</w:t>
      </w:r>
    </w:p>
    <w:p w:rsidR="0008234B" w:rsidRPr="0008234B" w:rsidRDefault="0008234B" w:rsidP="0008234B">
      <w:pPr>
        <w:spacing w:before="120" w:after="120" w:line="360" w:lineRule="auto"/>
        <w:ind w:left="1416" w:hanging="566"/>
        <w:rPr>
          <w:szCs w:val="24"/>
          <w:lang w:eastAsia="en-US"/>
        </w:rPr>
      </w:pPr>
      <w:r w:rsidRPr="0008234B">
        <w:rPr>
          <w:szCs w:val="24"/>
          <w:lang w:eastAsia="en-US"/>
        </w:rPr>
        <w:t>(e)</w:t>
      </w:r>
      <w:r w:rsidRPr="0008234B">
        <w:rPr>
          <w:szCs w:val="24"/>
          <w:lang w:eastAsia="en-US"/>
        </w:rPr>
        <w:tab/>
        <w:t>osiguravaju transparentnost u pogledu stanja i dostupnosti željezničkog infrastrukturnog kapaciteta;</w:t>
      </w:r>
    </w:p>
    <w:p w:rsidR="0008234B" w:rsidRPr="00230077" w:rsidRDefault="0008234B" w:rsidP="0008234B">
      <w:pPr>
        <w:spacing w:before="120" w:after="120" w:line="360" w:lineRule="auto"/>
        <w:ind w:left="1416" w:hanging="566"/>
        <w:rPr>
          <w:b/>
          <w:szCs w:val="24"/>
          <w:lang w:eastAsia="en-US"/>
        </w:rPr>
      </w:pPr>
      <w:r w:rsidRPr="0008234B">
        <w:rPr>
          <w:szCs w:val="24"/>
          <w:lang w:eastAsia="en-US"/>
        </w:rPr>
        <w:t>(f)</w:t>
      </w:r>
      <w:r w:rsidRPr="0008234B">
        <w:rPr>
          <w:szCs w:val="24"/>
          <w:lang w:eastAsia="en-US"/>
        </w:rPr>
        <w:tab/>
        <w:t>preispituju i poboljšavaju učinkovitost usluga željezničke infrastrukture i željezničkog prijevoza, blisko surađujući sa subjektima iz željezničkog sektora</w:t>
      </w:r>
      <w:r w:rsidRPr="0008234B">
        <w:rPr>
          <w:b/>
          <w:i/>
          <w:szCs w:val="24"/>
          <w:lang w:eastAsia="en-US"/>
        </w:rPr>
        <w:t>, uključujući uslužne objekte izravno uključene u željezničku uslugu</w:t>
      </w:r>
      <w:r w:rsidRPr="0008234B">
        <w:rPr>
          <w:szCs w:val="24"/>
          <w:lang w:eastAsia="en-US"/>
        </w:rPr>
        <w:t>;</w:t>
      </w:r>
      <w:r w:rsidR="00230077">
        <w:rPr>
          <w:b/>
          <w:szCs w:val="24"/>
          <w:lang w:eastAsia="en-US"/>
        </w:rPr>
        <w:t xml:space="preserve"> [Am. 35]</w:t>
      </w:r>
    </w:p>
    <w:p w:rsidR="0008234B" w:rsidRPr="00230077" w:rsidRDefault="0008234B" w:rsidP="0008234B">
      <w:pPr>
        <w:spacing w:before="120" w:after="120" w:line="360" w:lineRule="auto"/>
        <w:ind w:left="1416" w:hanging="566"/>
        <w:rPr>
          <w:b/>
          <w:szCs w:val="24"/>
          <w:lang w:eastAsia="en-US"/>
        </w:rPr>
      </w:pPr>
      <w:r w:rsidRPr="0008234B">
        <w:rPr>
          <w:szCs w:val="24"/>
          <w:lang w:eastAsia="en-US"/>
        </w:rPr>
        <w:t>(g)</w:t>
      </w:r>
      <w:r w:rsidRPr="0008234B">
        <w:rPr>
          <w:szCs w:val="24"/>
          <w:lang w:eastAsia="en-US"/>
        </w:rPr>
        <w:tab/>
        <w:t>pridonose provedbi i razvoju jedinstvenog europskog željezničkog prostora</w:t>
      </w:r>
      <w:r w:rsidRPr="0008234B">
        <w:rPr>
          <w:b/>
          <w:i/>
          <w:szCs w:val="24"/>
          <w:lang w:eastAsia="en-US"/>
        </w:rPr>
        <w:t>, osobito zajedničkim europskim tehničkim i operativnim pravilima i standardima, zahtjevima za tehničku opremu i certificiranjem osoblja</w:t>
      </w:r>
      <w:r w:rsidRPr="0008234B">
        <w:rPr>
          <w:szCs w:val="24"/>
          <w:lang w:eastAsia="en-US"/>
        </w:rPr>
        <w:t>.</w:t>
      </w:r>
      <w:r w:rsidR="00230077">
        <w:rPr>
          <w:b/>
          <w:szCs w:val="24"/>
          <w:lang w:eastAsia="en-US"/>
        </w:rPr>
        <w:t xml:space="preserve"> [Am. 36]</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3.</w:t>
      </w:r>
      <w:r w:rsidRPr="0008234B">
        <w:rPr>
          <w:szCs w:val="24"/>
          <w:lang w:eastAsia="en-US"/>
        </w:rPr>
        <w:br/>
        <w:t>Nepristranost upravitelja infrastrukture u pogledu upravljanja prometom i kapacitetom, uključujući planiranje održavanja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 xml:space="preserve">Upravitelji infrastrukture izvršavaju funkcije upravljanja prometom i kapacitetom, uključujući planiranje održavanja, na transparentan i </w:t>
      </w:r>
      <w:proofErr w:type="spellStart"/>
      <w:r w:rsidRPr="0008234B">
        <w:rPr>
          <w:szCs w:val="24"/>
          <w:lang w:eastAsia="en-US"/>
        </w:rPr>
        <w:t>nediskriminirajući</w:t>
      </w:r>
      <w:proofErr w:type="spellEnd"/>
      <w:r w:rsidRPr="0008234B">
        <w:rPr>
          <w:szCs w:val="24"/>
          <w:lang w:eastAsia="en-US"/>
        </w:rPr>
        <w:t xml:space="preserve"> način, a osobe zadužene za donošenje odluka u pogledu tih funkcija ne ulaze u nikakav sukob interesa.</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 xml:space="preserve">Kad je riječ o upravljanju prometom, upravitelji infrastrukture osiguravaju željezničkim prijevoznicima, u slučajevima smetnji koje se na njih odnose, puni i pravodobni pristup relevantnim informacijama. Kad upravitelj infrastrukture za dotične željezničke prijevoznike odobrava dodatni pristup procesu upravljanja prometom, to čini na transparentan i </w:t>
      </w:r>
      <w:proofErr w:type="spellStart"/>
      <w:r w:rsidRPr="0008234B">
        <w:rPr>
          <w:szCs w:val="24"/>
          <w:lang w:eastAsia="en-US"/>
        </w:rPr>
        <w:t>nediskriminirajući</w:t>
      </w:r>
      <w:proofErr w:type="spellEnd"/>
      <w:r w:rsidRPr="0008234B">
        <w:rPr>
          <w:szCs w:val="24"/>
          <w:lang w:eastAsia="en-US"/>
        </w:rPr>
        <w:t xml:space="preserve"> način.</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Kad je riječ o upravljanju kapacitetom i dugoročnom planiranju opsežnog održavanja, obnove i modernizacije infrastrukture, upravitelj se savjetuje s podnositeljima zahtjeva, definiranima u članku 3. točki 19. Direktive 2012/34/EU, u skladu s ovom Uredbom te uzima u obzir iskazane primjedbe koliko je to moguće.</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4.</w:t>
      </w:r>
      <w:r w:rsidRPr="0008234B">
        <w:rPr>
          <w:szCs w:val="24"/>
          <w:lang w:eastAsia="en-US"/>
        </w:rPr>
        <w:br/>
        <w:t>Definicije</w:t>
      </w:r>
    </w:p>
    <w:p w:rsidR="0008234B" w:rsidRPr="0008234B" w:rsidRDefault="0008234B" w:rsidP="0008234B">
      <w:pPr>
        <w:spacing w:before="120" w:after="120" w:line="360" w:lineRule="auto"/>
        <w:rPr>
          <w:szCs w:val="24"/>
          <w:lang w:eastAsia="en-US"/>
        </w:rPr>
      </w:pPr>
      <w:r w:rsidRPr="0008234B">
        <w:rPr>
          <w:szCs w:val="24"/>
          <w:lang w:eastAsia="en-US"/>
        </w:rPr>
        <w:t>Za potrebe ove Uredbe primjenjuju se definicije iz članka 3. Direktive 2012/34/EU.</w:t>
      </w:r>
    </w:p>
    <w:p w:rsidR="0008234B" w:rsidRPr="0008234B" w:rsidRDefault="0008234B" w:rsidP="0008234B">
      <w:pPr>
        <w:spacing w:before="120" w:after="120" w:line="360" w:lineRule="auto"/>
        <w:rPr>
          <w:szCs w:val="24"/>
          <w:lang w:eastAsia="en-US"/>
        </w:rPr>
      </w:pPr>
      <w:r w:rsidRPr="0008234B">
        <w:rPr>
          <w:szCs w:val="24"/>
          <w:lang w:eastAsia="en-US"/>
        </w:rPr>
        <w:t>Primjenjuju se i sljedeće definicije:</w:t>
      </w:r>
    </w:p>
    <w:p w:rsidR="0008234B" w:rsidRPr="00230077"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„viša sila” znači svaki nepredviđen</w:t>
      </w:r>
      <w:r w:rsidRPr="0008234B">
        <w:rPr>
          <w:b/>
          <w:i/>
          <w:szCs w:val="24"/>
          <w:lang w:eastAsia="en-US"/>
        </w:rPr>
        <w:t>, neizbježan ili izvanredan</w:t>
      </w:r>
      <w:r w:rsidRPr="0008234B">
        <w:rPr>
          <w:strike/>
          <w:szCs w:val="24"/>
          <w:lang w:eastAsia="en-US"/>
        </w:rPr>
        <w:t xml:space="preserve"> ili neobičan</w:t>
      </w:r>
      <w:r w:rsidRPr="0008234B">
        <w:rPr>
          <w:szCs w:val="24"/>
          <w:lang w:eastAsia="en-US"/>
        </w:rPr>
        <w:t xml:space="preserve"> događaj ili situacija izvan kontrole upravitelja infrastrukture</w:t>
      </w:r>
      <w:r w:rsidRPr="0008234B">
        <w:rPr>
          <w:strike/>
          <w:szCs w:val="24"/>
          <w:lang w:eastAsia="en-US"/>
        </w:rPr>
        <w:t xml:space="preserve"> ili</w:t>
      </w:r>
      <w:r w:rsidRPr="0008234B">
        <w:rPr>
          <w:b/>
          <w:i/>
          <w:szCs w:val="24"/>
          <w:lang w:eastAsia="en-US"/>
        </w:rPr>
        <w:t>,</w:t>
      </w:r>
      <w:r w:rsidRPr="0008234B">
        <w:rPr>
          <w:szCs w:val="24"/>
          <w:lang w:eastAsia="en-US"/>
        </w:rPr>
        <w:t xml:space="preserve"> željezničkog prijevoznika</w:t>
      </w:r>
      <w:r w:rsidRPr="0008234B">
        <w:rPr>
          <w:b/>
          <w:i/>
          <w:szCs w:val="24"/>
          <w:lang w:eastAsia="en-US"/>
        </w:rPr>
        <w:t xml:space="preserve"> ili podnositelja zahtjeva</w:t>
      </w:r>
      <w:r w:rsidRPr="0008234B">
        <w:rPr>
          <w:szCs w:val="24"/>
          <w:lang w:eastAsia="en-US"/>
        </w:rPr>
        <w:t>, koji se ne može</w:t>
      </w:r>
      <w:r w:rsidRPr="0008234B">
        <w:rPr>
          <w:strike/>
          <w:szCs w:val="24"/>
          <w:lang w:eastAsia="en-US"/>
        </w:rPr>
        <w:t xml:space="preserve"> izbjeći ili</w:t>
      </w:r>
      <w:r w:rsidRPr="0008234B">
        <w:rPr>
          <w:szCs w:val="24"/>
          <w:lang w:eastAsia="en-US"/>
        </w:rPr>
        <w:t xml:space="preserve"> prevladati razumnim oprezom i pažnjom ni riješiti mjerama koje su mu s tehničkog, financijskog ili ekonomskog stajališta razumno moguće, </w:t>
      </w:r>
      <w:r w:rsidRPr="0008234B">
        <w:rPr>
          <w:b/>
          <w:i/>
          <w:szCs w:val="24"/>
          <w:lang w:eastAsia="en-US"/>
        </w:rPr>
        <w:t xml:space="preserve">među ostalim prekograničnim preusmjeravanjem. Nužno je da se taj događaj </w:t>
      </w:r>
      <w:r w:rsidRPr="0008234B">
        <w:rPr>
          <w:szCs w:val="24"/>
          <w:lang w:eastAsia="en-US"/>
        </w:rPr>
        <w:t>doista</w:t>
      </w:r>
      <w:r w:rsidRPr="0008234B">
        <w:rPr>
          <w:strike/>
          <w:szCs w:val="24"/>
          <w:lang w:eastAsia="en-US"/>
        </w:rPr>
        <w:t xml:space="preserve"> se</w:t>
      </w:r>
      <w:r w:rsidRPr="0008234B">
        <w:rPr>
          <w:szCs w:val="24"/>
          <w:lang w:eastAsia="en-US"/>
        </w:rPr>
        <w:t xml:space="preserve"> dogodio i </w:t>
      </w:r>
      <w:r w:rsidRPr="0008234B">
        <w:rPr>
          <w:strike/>
          <w:szCs w:val="24"/>
          <w:lang w:eastAsia="en-US"/>
        </w:rPr>
        <w:t xml:space="preserve">može </w:t>
      </w:r>
      <w:proofErr w:type="spellStart"/>
      <w:r w:rsidRPr="0008234B">
        <w:rPr>
          <w:strike/>
          <w:szCs w:val="24"/>
          <w:lang w:eastAsia="en-US"/>
        </w:rPr>
        <w:t>se</w:t>
      </w:r>
      <w:r w:rsidRPr="0008234B">
        <w:rPr>
          <w:b/>
          <w:i/>
          <w:szCs w:val="24"/>
          <w:lang w:eastAsia="en-US"/>
        </w:rPr>
        <w:t>da</w:t>
      </w:r>
      <w:proofErr w:type="spellEnd"/>
      <w:r w:rsidRPr="0008234B">
        <w:rPr>
          <w:b/>
          <w:i/>
          <w:szCs w:val="24"/>
          <w:lang w:eastAsia="en-US"/>
        </w:rPr>
        <w:t xml:space="preserve"> je to moguće</w:t>
      </w:r>
      <w:r w:rsidRPr="0008234B">
        <w:rPr>
          <w:szCs w:val="24"/>
          <w:lang w:eastAsia="en-US"/>
        </w:rPr>
        <w:t xml:space="preserve"> objektivno provjeriti te</w:t>
      </w:r>
      <w:r w:rsidRPr="0008234B">
        <w:rPr>
          <w:b/>
          <w:i/>
          <w:szCs w:val="24"/>
          <w:lang w:eastAsia="en-US"/>
        </w:rPr>
        <w:t xml:space="preserve"> da</w:t>
      </w:r>
      <w:r w:rsidRPr="0008234B">
        <w:rPr>
          <w:szCs w:val="24"/>
          <w:lang w:eastAsia="en-US"/>
        </w:rPr>
        <w:t xml:space="preserve"> onemogućuje upravitelju infrastrukture da privremeno ili trajno ispunjava svoje obveze u skladu s ovom Uredbom ili Direktivom 2012/34/EU</w:t>
      </w:r>
      <w:r w:rsidRPr="0008234B">
        <w:rPr>
          <w:strike/>
          <w:szCs w:val="24"/>
          <w:lang w:eastAsia="en-US"/>
        </w:rPr>
        <w:t>,</w:t>
      </w:r>
      <w:r w:rsidRPr="0008234B">
        <w:rPr>
          <w:szCs w:val="24"/>
          <w:lang w:eastAsia="en-US"/>
        </w:rPr>
        <w:t xml:space="preserve"> odnosno</w:t>
      </w:r>
      <w:r w:rsidRPr="0008234B">
        <w:rPr>
          <w:b/>
          <w:i/>
          <w:szCs w:val="24"/>
          <w:lang w:eastAsia="en-US"/>
        </w:rPr>
        <w:t xml:space="preserve"> da</w:t>
      </w:r>
      <w:r w:rsidRPr="0008234B">
        <w:rPr>
          <w:szCs w:val="24"/>
          <w:lang w:eastAsia="en-US"/>
        </w:rPr>
        <w:t xml:space="preserve"> željezničkom prijevozniku onemogućuje da ispunjava svoje ugovorne obveze prema upravitelju ili upraviteljima infrastrukture;</w:t>
      </w:r>
      <w:r w:rsidR="00230077">
        <w:rPr>
          <w:b/>
          <w:szCs w:val="24"/>
          <w:lang w:eastAsia="en-US"/>
        </w:rPr>
        <w:t xml:space="preserve"> [Am. 37]</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w:t>
      </w:r>
      <w:proofErr w:type="spellStart"/>
      <w:r w:rsidRPr="0008234B">
        <w:rPr>
          <w:szCs w:val="24"/>
          <w:lang w:eastAsia="en-US"/>
        </w:rPr>
        <w:t>interoperabilnost</w:t>
      </w:r>
      <w:proofErr w:type="spellEnd"/>
      <w:r w:rsidRPr="0008234B">
        <w:rPr>
          <w:szCs w:val="24"/>
          <w:lang w:eastAsia="en-US"/>
        </w:rPr>
        <w:t xml:space="preserve">” znači </w:t>
      </w:r>
      <w:proofErr w:type="spellStart"/>
      <w:r w:rsidRPr="0008234B">
        <w:rPr>
          <w:szCs w:val="24"/>
          <w:lang w:eastAsia="en-US"/>
        </w:rPr>
        <w:t>interoperabilnost</w:t>
      </w:r>
      <w:proofErr w:type="spellEnd"/>
      <w:r w:rsidRPr="0008234B">
        <w:rPr>
          <w:szCs w:val="24"/>
          <w:lang w:eastAsia="en-US"/>
        </w:rPr>
        <w:t xml:space="preserve"> kako je definirana u članku 2. stavku 2. Direktive (EU) 2016/797 Europskog parlamenta i Vijeća</w:t>
      </w:r>
      <w:r w:rsidRPr="0008234B">
        <w:rPr>
          <w:szCs w:val="24"/>
          <w:vertAlign w:val="superscript"/>
          <w:lang w:eastAsia="en-US"/>
        </w:rPr>
        <w:footnoteReference w:id="15"/>
      </w:r>
      <w:r w:rsidRPr="0008234B">
        <w:rPr>
          <w:szCs w:val="24"/>
          <w:lang w:eastAsia="en-US"/>
        </w:rPr>
        <w:t>;</w:t>
      </w:r>
    </w:p>
    <w:p w:rsidR="0008234B" w:rsidRPr="00230077" w:rsidRDefault="00230077" w:rsidP="0008234B">
      <w:pPr>
        <w:spacing w:before="120" w:after="120" w:line="360" w:lineRule="auto"/>
        <w:ind w:left="850" w:hanging="850"/>
        <w:rPr>
          <w:b/>
          <w:szCs w:val="24"/>
          <w:lang w:eastAsia="en-US"/>
        </w:rPr>
      </w:pPr>
      <w:r>
        <w:rPr>
          <w:b/>
          <w:i/>
          <w:szCs w:val="24"/>
          <w:lang w:eastAsia="en-US"/>
        </w:rPr>
        <w:t>(</w:t>
      </w:r>
      <w:r w:rsidR="0008234B" w:rsidRPr="0008234B">
        <w:rPr>
          <w:b/>
          <w:i/>
          <w:szCs w:val="24"/>
          <w:lang w:eastAsia="en-US"/>
        </w:rPr>
        <w:t>2a</w:t>
      </w:r>
      <w:r>
        <w:rPr>
          <w:b/>
          <w:i/>
          <w:szCs w:val="24"/>
          <w:lang w:eastAsia="en-US"/>
        </w:rPr>
        <w:t>)</w:t>
      </w:r>
      <w:r w:rsidR="0008234B" w:rsidRPr="0008234B">
        <w:rPr>
          <w:szCs w:val="24"/>
          <w:lang w:eastAsia="en-US"/>
        </w:rPr>
        <w:tab/>
      </w:r>
      <w:r w:rsidR="0008234B" w:rsidRPr="0008234B">
        <w:rPr>
          <w:b/>
          <w:i/>
          <w:szCs w:val="24"/>
          <w:lang w:eastAsia="en-US"/>
        </w:rPr>
        <w:t>„podnositelj zahtjeva” znači željeznički prijevoznik ili međunarodna grupacija željezničkih prijevoznika ili druga fizička ili pravna osoba, kao što su nadležna tijela iz članka 2. točke (b) Uredbe (EZ) br. 1370/2007 Europskog parlamenta i Vijeća</w:t>
      </w:r>
      <w:r w:rsidR="0008234B" w:rsidRPr="0008234B">
        <w:rPr>
          <w:szCs w:val="24"/>
          <w:vertAlign w:val="superscript"/>
          <w:lang w:eastAsia="en-US"/>
        </w:rPr>
        <w:footnoteReference w:id="16"/>
      </w:r>
      <w:r w:rsidR="0008234B" w:rsidRPr="0008234B">
        <w:rPr>
          <w:b/>
          <w:i/>
          <w:szCs w:val="24"/>
          <w:lang w:eastAsia="en-US"/>
        </w:rPr>
        <w:t xml:space="preserve"> i pošiljatelji, špediteri i pružatelji usluga kombiniranog prijevoza koji imaju interes za obavljanje javne usluge ili komercijalni interes za dodjelu infrastrukturnog kapaciteta;</w:t>
      </w:r>
      <w:r>
        <w:rPr>
          <w:b/>
          <w:szCs w:val="24"/>
          <w:lang w:eastAsia="en-US"/>
        </w:rPr>
        <w:t xml:space="preserve"> [Am. 38]</w:t>
      </w:r>
    </w:p>
    <w:p w:rsidR="0008234B" w:rsidRPr="00230077" w:rsidRDefault="0008234B" w:rsidP="0008234B">
      <w:pPr>
        <w:spacing w:before="120" w:after="120" w:line="360" w:lineRule="auto"/>
        <w:ind w:left="850" w:hanging="850"/>
        <w:rPr>
          <w:b/>
          <w:szCs w:val="24"/>
          <w:lang w:eastAsia="en-US"/>
        </w:rPr>
      </w:pPr>
      <w:r w:rsidRPr="0008234B">
        <w:rPr>
          <w:szCs w:val="24"/>
          <w:lang w:eastAsia="en-US"/>
        </w:rPr>
        <w:t>(3)</w:t>
      </w:r>
      <w:r w:rsidRPr="0008234B">
        <w:rPr>
          <w:szCs w:val="24"/>
          <w:lang w:eastAsia="en-US"/>
        </w:rPr>
        <w:tab/>
        <w:t xml:space="preserve">„operativni dionik” znači podnositelj zahtjeva, </w:t>
      </w:r>
      <w:r w:rsidRPr="0008234B">
        <w:rPr>
          <w:strike/>
          <w:szCs w:val="24"/>
          <w:lang w:eastAsia="en-US"/>
        </w:rPr>
        <w:t xml:space="preserve">željeznički </w:t>
      </w:r>
      <w:proofErr w:type="spellStart"/>
      <w:r w:rsidRPr="0008234B">
        <w:rPr>
          <w:strike/>
          <w:szCs w:val="24"/>
          <w:lang w:eastAsia="en-US"/>
        </w:rPr>
        <w:t>prijevoznik</w:t>
      </w:r>
      <w:r w:rsidRPr="0008234B">
        <w:rPr>
          <w:b/>
          <w:i/>
          <w:szCs w:val="24"/>
          <w:lang w:eastAsia="en-US"/>
        </w:rPr>
        <w:t>udruženje</w:t>
      </w:r>
      <w:proofErr w:type="spellEnd"/>
      <w:r w:rsidRPr="0008234B">
        <w:rPr>
          <w:b/>
          <w:i/>
          <w:szCs w:val="24"/>
          <w:lang w:eastAsia="en-US"/>
        </w:rPr>
        <w:t xml:space="preserve"> podnositelja zahtjeva</w:t>
      </w:r>
      <w:r w:rsidRPr="0008234B">
        <w:rPr>
          <w:szCs w:val="24"/>
          <w:lang w:eastAsia="en-US"/>
        </w:rPr>
        <w:t>, upravitelj infrastrukture, operator</w:t>
      </w:r>
      <w:r w:rsidRPr="0008234B">
        <w:rPr>
          <w:strike/>
          <w:szCs w:val="24"/>
          <w:lang w:eastAsia="en-US"/>
        </w:rPr>
        <w:t xml:space="preserve"> željezničkog</w:t>
      </w:r>
      <w:r w:rsidRPr="0008234B">
        <w:rPr>
          <w:szCs w:val="24"/>
          <w:lang w:eastAsia="en-US"/>
        </w:rPr>
        <w:t xml:space="preserve"> uslužnog objekta, pružatelj usluga povezanih sa željeznicom i bilo koji drugi subjekt koji izravno sudjeluje u pružanju usluge željezničkog prijevoza;</w:t>
      </w:r>
      <w:r w:rsidR="00230077">
        <w:rPr>
          <w:b/>
          <w:szCs w:val="24"/>
          <w:lang w:eastAsia="en-US"/>
        </w:rPr>
        <w:t xml:space="preserve"> [Am. 39]</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„europski koordinator” znači koordinator iz članka 51. Uredbe [... nova Uredba o mreži TEN-T];</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(5)</w:t>
      </w:r>
      <w:r w:rsidRPr="0008234B">
        <w:rPr>
          <w:szCs w:val="24"/>
          <w:lang w:eastAsia="en-US"/>
        </w:rPr>
        <w:tab/>
        <w:t>„okvirni sporazum” znači pravno obvezujući opći sporazum u skladu s javnim ili privatnim pravom u kojem se utvrđuju prava i obveze podnositelja zahtjeva i upravitelja infrastrukture u vezi s infrastrukturnim kapacitetom koji će se dodjeljivati i pristojbama koje će se ubirati u razdoblju dužem od jednog razdoblja valjanosti voznog reda;</w:t>
      </w:r>
    </w:p>
    <w:p w:rsidR="0008234B" w:rsidRPr="0008234B" w:rsidRDefault="0008234B" w:rsidP="0008234B">
      <w:pPr>
        <w:spacing w:before="120" w:after="120" w:line="360" w:lineRule="auto"/>
        <w:ind w:left="850" w:hanging="850"/>
        <w:rPr>
          <w:szCs w:val="24"/>
          <w:lang w:eastAsia="en-US"/>
        </w:rPr>
      </w:pPr>
      <w:r w:rsidRPr="0008234B">
        <w:rPr>
          <w:szCs w:val="24"/>
          <w:lang w:eastAsia="en-US"/>
        </w:rPr>
        <w:t>(6)</w:t>
      </w:r>
      <w:r w:rsidRPr="0008234B">
        <w:rPr>
          <w:szCs w:val="24"/>
          <w:lang w:eastAsia="en-US"/>
        </w:rPr>
        <w:tab/>
        <w:t>„istovremena dodjela kapaciteta” znači postupak u kojem upravitelji infrastrukture dodjeljuju željeznički infrastrukturni kapacitet na temelju skupa zahtjeva za dodjelu kapaciteta zaprimljenih do određenog roka i koordiniranjem tih zahtjeva kako bi se osigurala najbolja iskorištenost infrastrukture i najveće podudaranje sa zahtjevima;</w:t>
      </w:r>
    </w:p>
    <w:p w:rsidR="0008234B" w:rsidRPr="0008234B" w:rsidRDefault="0008234B" w:rsidP="0008234B">
      <w:pPr>
        <w:spacing w:before="120" w:after="120" w:line="360" w:lineRule="auto"/>
        <w:ind w:left="850" w:hanging="850"/>
        <w:rPr>
          <w:szCs w:val="24"/>
          <w:lang w:eastAsia="en-US"/>
        </w:rPr>
      </w:pPr>
      <w:r w:rsidRPr="0008234B">
        <w:rPr>
          <w:szCs w:val="24"/>
          <w:lang w:eastAsia="en-US"/>
        </w:rPr>
        <w:t>(7)</w:t>
      </w:r>
      <w:r w:rsidRPr="0008234B">
        <w:rPr>
          <w:szCs w:val="24"/>
          <w:lang w:eastAsia="en-US"/>
        </w:rPr>
        <w:tab/>
        <w:t>„prvi po redoslijedu” znači načelo za dodjelu željezničkog infrastrukturnog kapaciteta prema kojemu se prednost u postupku dodjele daje na temelju kronološkog redoslijeda zaprimanja zahtjeva za dodjelu kapaciteta;</w:t>
      </w:r>
    </w:p>
    <w:p w:rsidR="0008234B" w:rsidRPr="0008234B" w:rsidRDefault="0008234B" w:rsidP="0008234B">
      <w:pPr>
        <w:spacing w:before="120" w:after="120" w:line="360" w:lineRule="auto"/>
        <w:ind w:left="850" w:hanging="850"/>
        <w:rPr>
          <w:szCs w:val="24"/>
          <w:lang w:eastAsia="en-US"/>
        </w:rPr>
      </w:pPr>
      <w:r w:rsidRPr="0008234B">
        <w:rPr>
          <w:szCs w:val="24"/>
          <w:lang w:eastAsia="en-US"/>
        </w:rPr>
        <w:t>(8)</w:t>
      </w:r>
      <w:r w:rsidRPr="0008234B">
        <w:rPr>
          <w:szCs w:val="24"/>
          <w:lang w:eastAsia="en-US"/>
        </w:rPr>
        <w:tab/>
        <w:t>„trasa vlaka” znači infrastrukturni kapacitet koji je potreban za vožnju vlaka između dva mjesta u određenom vremenu, koji se opisuje kao točan pravac s voznim redom za taj vlak, uključujući polazište i odredište, datum i vrijeme dolaska i polaska, uključujući sva mjesta zaustavljanja i povezana vremena polaska;</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(9)</w:t>
      </w:r>
      <w:r w:rsidRPr="0008234B">
        <w:rPr>
          <w:szCs w:val="24"/>
          <w:lang w:eastAsia="en-US"/>
        </w:rPr>
        <w:tab/>
        <w:t>„specifikacija kapaciteta” znači pravo na kapacitet u kojem se navode komercijalna i operativna obilježja infrastrukturnog kapaciteta relevantna za dotičnog podnositelja zahtjeva i koje upravitelju infrastrukture pruža dovoljno informacija za pripremu konkretnih trasa vlaka koje su u skladu s tim obilježjima;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(10)</w:t>
      </w:r>
      <w:r w:rsidRPr="0008234B">
        <w:rPr>
          <w:szCs w:val="24"/>
          <w:lang w:eastAsia="en-US"/>
        </w:rPr>
        <w:tab/>
        <w:t>„</w:t>
      </w:r>
      <w:proofErr w:type="spellStart"/>
      <w:r w:rsidRPr="0008234B">
        <w:rPr>
          <w:szCs w:val="24"/>
          <w:lang w:eastAsia="en-US"/>
        </w:rPr>
        <w:t>višemrežna</w:t>
      </w:r>
      <w:proofErr w:type="spellEnd"/>
      <w:r w:rsidRPr="0008234B">
        <w:rPr>
          <w:szCs w:val="24"/>
          <w:lang w:eastAsia="en-US"/>
        </w:rPr>
        <w:t xml:space="preserve"> željeznička usluga” znači usluga željezničkog prijevoza robe ili putnika, domaćeg ili međunarodnog, koja se pruža na dvije ili više mreža kojima upravljaju različiti upravitelji infrastrukture. Vlak se može spojiti i/ili razdvojiti i različiti dijelovi mogu imati različita polazišta i odredišta, pod uvjetom da svi vagoni prelaze u barem jednu mrežu kojom upravlja drugi upravitelj infrastrukture;</w:t>
      </w:r>
    </w:p>
    <w:p w:rsidR="0008234B" w:rsidRPr="0008234B" w:rsidRDefault="0008234B" w:rsidP="0008234B">
      <w:pPr>
        <w:spacing w:before="120" w:after="120" w:line="360" w:lineRule="auto"/>
        <w:ind w:left="850" w:hanging="850"/>
        <w:rPr>
          <w:szCs w:val="24"/>
          <w:lang w:eastAsia="en-US"/>
        </w:rPr>
      </w:pPr>
      <w:r w:rsidRPr="0008234B">
        <w:rPr>
          <w:szCs w:val="24"/>
          <w:lang w:eastAsia="en-US"/>
        </w:rPr>
        <w:t>(11)</w:t>
      </w:r>
      <w:r w:rsidRPr="0008234B">
        <w:rPr>
          <w:szCs w:val="24"/>
          <w:lang w:eastAsia="en-US"/>
        </w:rPr>
        <w:tab/>
        <w:t>„</w:t>
      </w:r>
      <w:proofErr w:type="spellStart"/>
      <w:r w:rsidRPr="0008234B">
        <w:rPr>
          <w:szCs w:val="24"/>
          <w:lang w:eastAsia="en-US"/>
        </w:rPr>
        <w:t>višemrežno</w:t>
      </w:r>
      <w:proofErr w:type="spellEnd"/>
      <w:r w:rsidRPr="0008234B">
        <w:rPr>
          <w:szCs w:val="24"/>
          <w:lang w:eastAsia="en-US"/>
        </w:rPr>
        <w:t xml:space="preserve"> pravo na kapacitet” znači sva prava na kapacitet koja omogućuju pružanje </w:t>
      </w:r>
      <w:proofErr w:type="spellStart"/>
      <w:r w:rsidRPr="0008234B">
        <w:rPr>
          <w:szCs w:val="24"/>
          <w:lang w:eastAsia="en-US"/>
        </w:rPr>
        <w:t>višemrežne</w:t>
      </w:r>
      <w:proofErr w:type="spellEnd"/>
      <w:r w:rsidRPr="0008234B">
        <w:rPr>
          <w:szCs w:val="24"/>
          <w:lang w:eastAsia="en-US"/>
        </w:rPr>
        <w:t xml:space="preserve"> željezničke usluge;</w:t>
      </w:r>
    </w:p>
    <w:p w:rsidR="0008234B" w:rsidRPr="0008234B" w:rsidRDefault="0008234B" w:rsidP="0008234B">
      <w:pPr>
        <w:spacing w:before="120" w:after="120" w:line="360" w:lineRule="auto"/>
        <w:ind w:left="850" w:hanging="850"/>
        <w:rPr>
          <w:szCs w:val="24"/>
          <w:lang w:eastAsia="en-US"/>
        </w:rPr>
      </w:pPr>
      <w:r w:rsidRPr="0008234B">
        <w:rPr>
          <w:szCs w:val="24"/>
          <w:lang w:eastAsia="en-US"/>
        </w:rPr>
        <w:t>(12)</w:t>
      </w:r>
      <w:r w:rsidRPr="0008234B">
        <w:rPr>
          <w:szCs w:val="24"/>
          <w:lang w:eastAsia="en-US"/>
        </w:rPr>
        <w:tab/>
        <w:t>„dioba infrastrukturnog kapaciteta” znači dodjeljivanje udjela ukupnog dostupnog kapaciteta nekog elementa infrastrukture za različite vrste usluga željezničkog prijevoza i ograničenja kapaciteta koja proizlaze iz infrastrukturnih radova;</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(13)</w:t>
      </w:r>
      <w:r w:rsidRPr="0008234B">
        <w:rPr>
          <w:szCs w:val="24"/>
          <w:lang w:eastAsia="en-US"/>
        </w:rPr>
        <w:tab/>
        <w:t>„vozni red” znači skup podataka koji se kontinuirano ažurira o svim planiranim kretanjima vlakova i željezničkih vozila na određenoj infrastrukturi, izraženima dodijeljenim pravima na kapacitet, za razdoblja valjanosti voznog reda;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(14)</w:t>
      </w:r>
      <w:r w:rsidRPr="0008234B">
        <w:rPr>
          <w:szCs w:val="24"/>
          <w:lang w:eastAsia="en-US"/>
        </w:rPr>
        <w:tab/>
        <w:t>„razdoblje valjanosti voznog reda” znači razdoblje u kojem je određeni vozni red valjan;</w:t>
      </w:r>
    </w:p>
    <w:p w:rsidR="0008234B" w:rsidRPr="0008234B" w:rsidRDefault="0008234B" w:rsidP="0008234B">
      <w:pPr>
        <w:spacing w:before="120" w:after="120" w:line="360" w:lineRule="auto"/>
        <w:ind w:left="850" w:hanging="850"/>
        <w:rPr>
          <w:szCs w:val="24"/>
          <w:lang w:eastAsia="en-US"/>
        </w:rPr>
      </w:pPr>
      <w:r w:rsidRPr="0008234B">
        <w:rPr>
          <w:szCs w:val="24"/>
          <w:lang w:eastAsia="en-US"/>
        </w:rPr>
        <w:t>(15)</w:t>
      </w:r>
      <w:r w:rsidRPr="0008234B">
        <w:rPr>
          <w:szCs w:val="24"/>
          <w:lang w:eastAsia="en-US"/>
        </w:rPr>
        <w:tab/>
        <w:t>„infrastrukturni radovi” znači intervencije na željezničkoj infrastrukturi radi razvoja, održavanja, obnove i modernizacije željezničke infrastrukture definiranih u članku 3. točkama 2.a, 2.c, 2.d i 2.e Direktive 2012/34/EU;</w:t>
      </w:r>
    </w:p>
    <w:p w:rsidR="0008234B" w:rsidRPr="0008234B" w:rsidRDefault="0008234B" w:rsidP="0008234B">
      <w:pPr>
        <w:spacing w:before="120" w:after="120" w:line="360" w:lineRule="auto"/>
        <w:ind w:left="850" w:hanging="850"/>
        <w:rPr>
          <w:szCs w:val="24"/>
          <w:lang w:eastAsia="en-US"/>
        </w:rPr>
      </w:pPr>
      <w:r w:rsidRPr="0008234B">
        <w:rPr>
          <w:szCs w:val="24"/>
          <w:lang w:eastAsia="en-US"/>
        </w:rPr>
        <w:t>(16)</w:t>
      </w:r>
      <w:r w:rsidRPr="0008234B">
        <w:rPr>
          <w:szCs w:val="24"/>
          <w:lang w:eastAsia="en-US"/>
        </w:rPr>
        <w:tab/>
        <w:t>„regulatorno tijelo” znači regulatorno tijelo iz članka 55. Direktive 2012/34/EU;</w:t>
      </w:r>
    </w:p>
    <w:p w:rsidR="0008234B" w:rsidRPr="0008234B" w:rsidRDefault="0008234B" w:rsidP="0008234B">
      <w:pPr>
        <w:spacing w:before="120" w:after="120" w:line="360" w:lineRule="auto"/>
        <w:ind w:left="850" w:hanging="850"/>
        <w:rPr>
          <w:szCs w:val="24"/>
          <w:lang w:eastAsia="en-US"/>
        </w:rPr>
      </w:pPr>
      <w:r w:rsidRPr="0008234B">
        <w:rPr>
          <w:szCs w:val="24"/>
          <w:lang w:eastAsia="en-US"/>
        </w:rPr>
        <w:t>(17)</w:t>
      </w:r>
      <w:r w:rsidRPr="0008234B">
        <w:rPr>
          <w:szCs w:val="24"/>
          <w:lang w:eastAsia="en-US"/>
        </w:rPr>
        <w:tab/>
        <w:t>„incident” znači svaki događaj ili niz događaja istog podrijetla koji uzrokuju smetnje u željezničkom prometu.</w:t>
      </w:r>
    </w:p>
    <w:p w:rsidR="0008234B" w:rsidRPr="00230077" w:rsidRDefault="00230077" w:rsidP="0008234B">
      <w:pPr>
        <w:spacing w:before="120" w:after="120" w:line="360" w:lineRule="auto"/>
        <w:ind w:left="850" w:hanging="850"/>
        <w:rPr>
          <w:b/>
          <w:szCs w:val="24"/>
          <w:lang w:eastAsia="en-US"/>
        </w:rPr>
      </w:pPr>
      <w:r>
        <w:rPr>
          <w:b/>
          <w:i/>
          <w:szCs w:val="24"/>
          <w:lang w:eastAsia="en-US"/>
        </w:rPr>
        <w:t>(</w:t>
      </w:r>
      <w:r w:rsidR="0008234B" w:rsidRPr="0008234B">
        <w:rPr>
          <w:b/>
          <w:i/>
          <w:szCs w:val="24"/>
          <w:lang w:eastAsia="en-US"/>
        </w:rPr>
        <w:t>17a</w:t>
      </w:r>
      <w:r>
        <w:rPr>
          <w:b/>
          <w:i/>
          <w:szCs w:val="24"/>
          <w:lang w:eastAsia="en-US"/>
        </w:rPr>
        <w:t>)</w:t>
      </w:r>
      <w:r w:rsidR="0008234B" w:rsidRPr="0008234B">
        <w:rPr>
          <w:szCs w:val="24"/>
          <w:lang w:eastAsia="en-US"/>
        </w:rPr>
        <w:tab/>
      </w:r>
      <w:r w:rsidR="0008234B" w:rsidRPr="0008234B">
        <w:rPr>
          <w:b/>
          <w:i/>
          <w:szCs w:val="24"/>
          <w:lang w:eastAsia="en-US"/>
        </w:rPr>
        <w:t>„sustavne trase vlaka” znači trase vlaka koje se temelje na člancima 11. i 20. ove Uredbe i koje su unaprijed planirane prema rasporedu tijekom razdoblja valjanosti određenog voznog reda;</w:t>
      </w:r>
      <w:r>
        <w:rPr>
          <w:b/>
          <w:szCs w:val="24"/>
          <w:lang w:eastAsia="en-US"/>
        </w:rPr>
        <w:t xml:space="preserve"> [Am. 40]</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 xml:space="preserve">POGLAVLJE II. </w:t>
      </w:r>
      <w:r w:rsidRPr="0008234B">
        <w:rPr>
          <w:szCs w:val="24"/>
          <w:lang w:eastAsia="en-US"/>
        </w:rPr>
        <w:br/>
        <w:t>UPRAVLJANJE INFRASTRUKTURNIM KAPACITETOM</w:t>
      </w:r>
    </w:p>
    <w:p w:rsidR="0008234B" w:rsidRPr="0008234B" w:rsidRDefault="0008234B" w:rsidP="0008234B">
      <w:pPr>
        <w:spacing w:before="120" w:after="120" w:line="360" w:lineRule="auto"/>
        <w:jc w:val="center"/>
        <w:rPr>
          <w:szCs w:val="24"/>
          <w:lang w:eastAsia="en-US"/>
        </w:rPr>
      </w:pPr>
      <w:r w:rsidRPr="0008234B">
        <w:rPr>
          <w:szCs w:val="24"/>
          <w:lang w:eastAsia="en-US"/>
        </w:rPr>
        <w:t xml:space="preserve">ODJELJAK 1. </w:t>
      </w:r>
      <w:r w:rsidRPr="0008234B">
        <w:rPr>
          <w:szCs w:val="24"/>
          <w:lang w:eastAsia="en-US"/>
        </w:rPr>
        <w:br/>
        <w:t>Opća načela za upravljanje infrastrukturnim kapacitetom</w:t>
      </w:r>
    </w:p>
    <w:p w:rsidR="0008234B" w:rsidRPr="0008234B" w:rsidRDefault="0008234B" w:rsidP="0008234B">
      <w:pPr>
        <w:spacing w:before="120" w:after="120" w:line="360" w:lineRule="auto"/>
        <w:jc w:val="center"/>
        <w:rPr>
          <w:szCs w:val="24"/>
          <w:lang w:eastAsia="en-US"/>
        </w:rPr>
      </w:pPr>
      <w:r w:rsidRPr="0008234B">
        <w:rPr>
          <w:szCs w:val="24"/>
          <w:lang w:eastAsia="en-US"/>
        </w:rPr>
        <w:t>Članak 5.</w:t>
      </w:r>
      <w:r w:rsidRPr="0008234B">
        <w:rPr>
          <w:szCs w:val="24"/>
          <w:lang w:eastAsia="en-US"/>
        </w:rPr>
        <w:br/>
        <w:t>Upravljanje kapacitetom</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Upravitelji infrastrukture upravljaju željezničkim infrastrukturnim kapacitetom u okviru postupka planiranja i dodjele kapaciteta koji se sastoji od tri faze: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strateško planiranje kapaciteta kako je navedeno u odjeljku 2.;</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izrada rasporeda i dodjela infrastrukturnog kapaciteta kako je navedeno u odjeljku 3.;</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prilagodba i promjena rasporeda dodijeljenog kapaciteta kako je navedeno u odjeljku 4.</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Osim sadržaja utvrđenog u Prilogu IV. Direktivi 2012/34/EU, upravitelji infrastrukture u izvješće o mreži iz članka 27. te direktive uključuju odjeljak o infrastrukturi stavljenoj na raspolaganje željezničkim prijevoznicima, odjeljak o upravljanju kapacitetom, odjeljak o operacijama, među ostalim o upravljanju prometom, upravljanju smetnjama na mreži i upravljanju kriznim situacijama te odjeljak o upravljanju radnim učinkom, u skladu s Prilogom IV.</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3.</w:t>
      </w:r>
      <w:r w:rsidRPr="0008234B">
        <w:rPr>
          <w:szCs w:val="24"/>
          <w:lang w:eastAsia="en-US"/>
        </w:rPr>
        <w:tab/>
        <w:t>Odlučivanje o upravljanju kapacitetom iz stavka 1., uključujući definiciju i procjenu raspoloživosti te dodjelu pravâ na kapacitet osnovna je funkcija upravitelja infrastrukture u smislu članka 3. točke 2.f Direktive 2012/34/EU. Na njega se primjenjuju odredbe o osnovnim funkcijama utvrđene u toj direktivi.</w:t>
      </w:r>
    </w:p>
    <w:p w:rsidR="0008234B" w:rsidRPr="0008234B" w:rsidRDefault="0008234B" w:rsidP="0008234B">
      <w:pPr>
        <w:spacing w:before="120" w:after="120" w:line="360" w:lineRule="auto"/>
        <w:jc w:val="center"/>
        <w:rPr>
          <w:szCs w:val="24"/>
          <w:lang w:eastAsia="en-US"/>
        </w:rPr>
      </w:pPr>
      <w:r w:rsidRPr="0008234B">
        <w:rPr>
          <w:szCs w:val="24"/>
          <w:lang w:eastAsia="en-US"/>
        </w:rPr>
        <w:t>Članak 6.</w:t>
      </w:r>
      <w:r w:rsidRPr="0008234B">
        <w:rPr>
          <w:szCs w:val="24"/>
          <w:lang w:eastAsia="en-US"/>
        </w:rPr>
        <w:br/>
        <w:t>Europski okvir za upravljanje kapacitetom</w:t>
      </w:r>
    </w:p>
    <w:p w:rsidR="0008234B" w:rsidRPr="00230077"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Upravitelji infrastrukture nastoje slijediti zajednička načela i postupke za upravljanje željezničkim infrastrukturnim kapacitetom. U tu svrhu ENIM</w:t>
      </w:r>
      <w:r w:rsidRPr="0008234B">
        <w:rPr>
          <w:b/>
          <w:i/>
          <w:szCs w:val="24"/>
          <w:lang w:eastAsia="en-US"/>
        </w:rPr>
        <w:t xml:space="preserve"> uz savjetovanje s ERP-om</w:t>
      </w:r>
      <w:r w:rsidRPr="0008234B">
        <w:rPr>
          <w:szCs w:val="24"/>
          <w:lang w:eastAsia="en-US"/>
        </w:rPr>
        <w:t xml:space="preserve"> izrađuje i donosi „europski okvir za upravljanje kapacitetom” u skladu s </w:t>
      </w:r>
      <w:r w:rsidRPr="008B174E">
        <w:rPr>
          <w:strike/>
          <w:szCs w:val="24"/>
          <w:lang w:eastAsia="en-US"/>
        </w:rPr>
        <w:t>odredbama iz poglavlja</w:t>
      </w:r>
      <w:r w:rsidRPr="0008234B">
        <w:rPr>
          <w:szCs w:val="24"/>
          <w:lang w:eastAsia="en-US"/>
        </w:rPr>
        <w:t xml:space="preserve"> </w:t>
      </w:r>
      <w:r w:rsidR="008B174E">
        <w:rPr>
          <w:b/>
          <w:i/>
          <w:szCs w:val="24"/>
          <w:lang w:eastAsia="en-US"/>
        </w:rPr>
        <w:t xml:space="preserve">poglavljem </w:t>
      </w:r>
      <w:r w:rsidRPr="0008234B">
        <w:rPr>
          <w:szCs w:val="24"/>
          <w:lang w:eastAsia="en-US"/>
        </w:rPr>
        <w:t xml:space="preserve">II. do </w:t>
      </w:r>
      <w:r w:rsidR="008B174E" w:rsidRPr="00DC6211">
        <w:rPr>
          <w:b/>
          <w:i/>
        </w:rPr>
        <w:t>…</w:t>
      </w:r>
      <w:r w:rsidR="008B174E">
        <w:rPr>
          <w:b/>
          <w:i/>
        </w:rPr>
        <w:t xml:space="preserve"> </w:t>
      </w:r>
      <w:r w:rsidRPr="0008234B">
        <w:rPr>
          <w:szCs w:val="24"/>
          <w:lang w:eastAsia="en-US"/>
        </w:rPr>
        <w:t>[12 mjeseci od stupanja na snagu ove Uredbe].</w:t>
      </w:r>
      <w:r w:rsidR="00230077">
        <w:rPr>
          <w:b/>
          <w:szCs w:val="24"/>
          <w:lang w:eastAsia="en-US"/>
        </w:rPr>
        <w:t xml:space="preserve"> [Am. 41]</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Europskim okvirom za upravljanje kapacitetom utvrđuju se zajednička načela i postupci za upravljanje željezničkim infrastrukturnim kapacitetom i za koordinaciju između upravitelja infrastrukture, željezničkih prijevoznika i drugih podnositelja zahtjeva, operatora željezničkog uslužnog objekta i drugih operativnih dionika.</w:t>
      </w:r>
    </w:p>
    <w:p w:rsidR="00230077" w:rsidRDefault="0023007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3.</w:t>
      </w:r>
      <w:r w:rsidRPr="0008234B">
        <w:rPr>
          <w:szCs w:val="24"/>
          <w:lang w:eastAsia="en-US"/>
        </w:rPr>
        <w:tab/>
        <w:t>Europski okvir za upravljanje kapacitetom sadržava barem elemente navedene u Prilogu III. i prema potrebi se ažurira kako bi se uzelo u obzir iskustvo upravitelja infrastrukture, željezničkih prijevoznika i drugih podnositelja zahtjeva te na temelju aktivnosti ENIM-a.</w:t>
      </w:r>
    </w:p>
    <w:p w:rsidR="0008234B" w:rsidRPr="008B174E" w:rsidRDefault="0008234B" w:rsidP="0008234B">
      <w:pPr>
        <w:spacing w:before="120" w:after="120" w:line="360" w:lineRule="auto"/>
        <w:ind w:left="850" w:hanging="850"/>
        <w:rPr>
          <w:b/>
          <w:szCs w:val="24"/>
          <w:lang w:eastAsia="en-US"/>
        </w:rPr>
      </w:pPr>
      <w:r w:rsidRPr="0008234B">
        <w:rPr>
          <w:szCs w:val="24"/>
          <w:lang w:eastAsia="en-US"/>
        </w:rPr>
        <w:t>4.</w:t>
      </w:r>
      <w:r w:rsidRPr="0008234B">
        <w:rPr>
          <w:szCs w:val="24"/>
          <w:lang w:eastAsia="en-US"/>
        </w:rPr>
        <w:tab/>
        <w:t>Upravitelji infrastrukture pri izradi izvješća o mreži iz članka 27. Direktive 2012/34/EU što više uzimaju u obzir europski okvir za upravljanje kapacitetom, posebno sadržaj Priloga IV. ovoj Uredbi. U izvješću o mreži obrazlažu sva odstupanja od zajedničkih načela i postupaka utvrđenih u europskom okviru za upravljanje kapacitetom.</w:t>
      </w:r>
      <w:r w:rsidRPr="0008234B">
        <w:rPr>
          <w:b/>
          <w:i/>
          <w:szCs w:val="24"/>
          <w:lang w:eastAsia="en-US"/>
        </w:rPr>
        <w:t xml:space="preserve"> Odstupanja se dopuštaju samo u iznimnim slučajevima i mora ih odobriti nacionalno željezničko regulatorno tijelo.</w:t>
      </w:r>
      <w:r w:rsidR="008B174E">
        <w:rPr>
          <w:b/>
          <w:szCs w:val="24"/>
          <w:lang w:eastAsia="en-US"/>
        </w:rPr>
        <w:t xml:space="preserve"> [Am. 42]</w:t>
      </w:r>
    </w:p>
    <w:p w:rsidR="0008234B" w:rsidRPr="008B174E" w:rsidRDefault="0008234B" w:rsidP="0008234B">
      <w:pPr>
        <w:spacing w:before="120" w:after="120" w:line="360" w:lineRule="auto"/>
        <w:ind w:left="850" w:hanging="850"/>
        <w:rPr>
          <w:b/>
          <w:szCs w:val="24"/>
          <w:lang w:eastAsia="en-US"/>
        </w:rPr>
      </w:pPr>
      <w:r w:rsidRPr="0008234B">
        <w:rPr>
          <w:b/>
          <w:i/>
          <w:szCs w:val="24"/>
          <w:lang w:eastAsia="en-US"/>
        </w:rPr>
        <w:t>4a.</w:t>
      </w:r>
      <w:r w:rsidRPr="0008234B">
        <w:rPr>
          <w:szCs w:val="24"/>
          <w:lang w:eastAsia="en-US"/>
        </w:rPr>
        <w:tab/>
      </w:r>
      <w:r w:rsidRPr="0008234B">
        <w:rPr>
          <w:b/>
          <w:i/>
          <w:szCs w:val="24"/>
          <w:lang w:eastAsia="en-US"/>
        </w:rPr>
        <w:t>Komisija je ovlaštena donositi delegirane akte u skladu s člankom 71. kako bi se utvrdila zajednička načela i postupci upravljanja željezničkim infrastrukturnim kapacitetom i izmijenio stavak 2. ovog članka. Ti se delegirani akti donose do ... [24 mjeseca od stupanja na snagu ove Uredbe].</w:t>
      </w:r>
      <w:r w:rsidR="008B174E">
        <w:rPr>
          <w:b/>
          <w:szCs w:val="24"/>
          <w:lang w:eastAsia="en-US"/>
        </w:rPr>
        <w:t xml:space="preserve"> [Am. 43]</w:t>
      </w:r>
    </w:p>
    <w:p w:rsidR="008B174E" w:rsidRDefault="008B174E">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7.</w:t>
      </w:r>
      <w:r w:rsidRPr="0008234B">
        <w:rPr>
          <w:szCs w:val="24"/>
          <w:lang w:eastAsia="en-US"/>
        </w:rPr>
        <w:br/>
        <w:t>Podnositelji zahtjeva</w:t>
      </w:r>
    </w:p>
    <w:p w:rsidR="0008234B" w:rsidRPr="00463190"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Zahtjev za dodjelu infrastrukturnog kapaciteta podnosi podnositelj zahtjeva. Kako bi mogli upotrebljavati infrastrukturni kapacitet, podnositelji zahtjeva</w:t>
      </w:r>
      <w:r w:rsidRPr="0008234B">
        <w:rPr>
          <w:b/>
          <w:i/>
          <w:szCs w:val="24"/>
          <w:lang w:eastAsia="en-US"/>
        </w:rPr>
        <w:t xml:space="preserve"> koji nisu željeznički prijevoznici</w:t>
      </w:r>
      <w:r w:rsidRPr="0008234B">
        <w:rPr>
          <w:szCs w:val="24"/>
          <w:lang w:eastAsia="en-US"/>
        </w:rPr>
        <w:t xml:space="preserve"> imenuju željezničkog prijevoznika koji će sklopiti sporazum s upraviteljem infrastrukture u skladu s člankom 28. Direktive 2012/34/EU. To ne dovodi u pitanje pravo podnositelja zahtjeva da sklapaju okvirne sporazume s upraviteljima infrastrukture na temelju članka 31. ove Uredbe.</w:t>
      </w:r>
      <w:r w:rsidR="00463190">
        <w:rPr>
          <w:b/>
          <w:szCs w:val="24"/>
          <w:lang w:eastAsia="en-US"/>
        </w:rPr>
        <w:t xml:space="preserve"> [Am. 44]</w:t>
      </w:r>
    </w:p>
    <w:p w:rsidR="0008234B" w:rsidRPr="00463190" w:rsidRDefault="0008234B" w:rsidP="0008234B">
      <w:pPr>
        <w:spacing w:before="120" w:after="120" w:line="360" w:lineRule="auto"/>
        <w:ind w:left="850" w:hanging="850"/>
        <w:rPr>
          <w:b/>
          <w:szCs w:val="24"/>
          <w:lang w:eastAsia="en-US"/>
        </w:rPr>
      </w:pPr>
      <w:r w:rsidRPr="0008234B">
        <w:rPr>
          <w:szCs w:val="24"/>
          <w:lang w:eastAsia="en-US"/>
        </w:rPr>
        <w:t>2.</w:t>
      </w:r>
      <w:r w:rsidRPr="0008234B">
        <w:rPr>
          <w:szCs w:val="24"/>
          <w:lang w:eastAsia="en-US"/>
        </w:rPr>
        <w:tab/>
        <w:t xml:space="preserve">Upravitelj infrastrukture </w:t>
      </w:r>
      <w:r w:rsidRPr="0008234B">
        <w:rPr>
          <w:strike/>
          <w:szCs w:val="24"/>
          <w:lang w:eastAsia="en-US"/>
        </w:rPr>
        <w:t xml:space="preserve">može </w:t>
      </w:r>
      <w:proofErr w:type="spellStart"/>
      <w:r w:rsidRPr="0008234B">
        <w:rPr>
          <w:strike/>
          <w:szCs w:val="24"/>
          <w:lang w:eastAsia="en-US"/>
        </w:rPr>
        <w:t>postaviti</w:t>
      </w:r>
      <w:r w:rsidRPr="0008234B">
        <w:rPr>
          <w:b/>
          <w:i/>
          <w:szCs w:val="24"/>
          <w:lang w:eastAsia="en-US"/>
        </w:rPr>
        <w:t>postavlja</w:t>
      </w:r>
      <w:proofErr w:type="spellEnd"/>
      <w:r w:rsidRPr="0008234B">
        <w:rPr>
          <w:szCs w:val="24"/>
          <w:lang w:eastAsia="en-US"/>
        </w:rPr>
        <w:t xml:space="preserve"> uvjete podnositeljima zahtjeva kako bi osigurao ostvarenje svojih opravdanih očekivanja o budućim prihodima te korištenju infrastrukture. Ti uvjeti moraju biti odgovarajući, transparenti i </w:t>
      </w:r>
      <w:proofErr w:type="spellStart"/>
      <w:r w:rsidRPr="0008234B">
        <w:rPr>
          <w:szCs w:val="24"/>
          <w:lang w:eastAsia="en-US"/>
        </w:rPr>
        <w:t>nediskriminirajući</w:t>
      </w:r>
      <w:proofErr w:type="spellEnd"/>
      <w:r w:rsidRPr="0008234B">
        <w:rPr>
          <w:szCs w:val="24"/>
          <w:lang w:eastAsia="en-US"/>
        </w:rPr>
        <w:t xml:space="preserve">. Objavljuju se u izvješću o mreži iz točke </w:t>
      </w:r>
      <w:r w:rsidRPr="0008234B">
        <w:rPr>
          <w:strike/>
          <w:szCs w:val="24"/>
          <w:lang w:eastAsia="en-US"/>
        </w:rPr>
        <w:t>1</w:t>
      </w:r>
      <w:r w:rsidRPr="0008234B">
        <w:rPr>
          <w:b/>
          <w:i/>
          <w:szCs w:val="24"/>
          <w:lang w:eastAsia="en-US"/>
        </w:rPr>
        <w:t>2</w:t>
      </w:r>
      <w:r w:rsidRPr="0008234B">
        <w:rPr>
          <w:szCs w:val="24"/>
          <w:lang w:eastAsia="en-US"/>
        </w:rPr>
        <w:t xml:space="preserve">. </w:t>
      </w:r>
      <w:proofErr w:type="spellStart"/>
      <w:r w:rsidRPr="0008234B">
        <w:rPr>
          <w:szCs w:val="24"/>
          <w:lang w:eastAsia="en-US"/>
        </w:rPr>
        <w:t>podtočke</w:t>
      </w:r>
      <w:proofErr w:type="spellEnd"/>
      <w:r w:rsidRPr="0008234B">
        <w:rPr>
          <w:szCs w:val="24"/>
          <w:lang w:eastAsia="en-US"/>
        </w:rPr>
        <w:t xml:space="preserve"> </w:t>
      </w:r>
      <w:r w:rsidRPr="0008234B">
        <w:rPr>
          <w:strike/>
          <w:szCs w:val="24"/>
          <w:lang w:eastAsia="en-US"/>
        </w:rPr>
        <w:t>(b)</w:t>
      </w:r>
      <w:r w:rsidRPr="0008234B">
        <w:rPr>
          <w:b/>
          <w:i/>
          <w:szCs w:val="24"/>
          <w:lang w:eastAsia="en-US"/>
        </w:rPr>
        <w:t>(c)</w:t>
      </w:r>
      <w:r w:rsidRPr="0008234B">
        <w:rPr>
          <w:szCs w:val="24"/>
          <w:lang w:eastAsia="en-US"/>
        </w:rPr>
        <w:t xml:space="preserve"> Priloga IV. Oni mogu uključivati samo uvjet financijskog jamstva koji ne smije prelaziti određeni iznos koji je proporcionalan očekivanoj količini aktivnosti podnositelja zahtjeva i potvrdu o sposobnosti pripreme sukladnih ponuda za infrastrukturni kapacitet.</w:t>
      </w:r>
      <w:r w:rsidR="00463190">
        <w:rPr>
          <w:b/>
          <w:szCs w:val="24"/>
          <w:lang w:eastAsia="en-US"/>
        </w:rPr>
        <w:t xml:space="preserve"> [Am. 45]</w:t>
      </w:r>
    </w:p>
    <w:p w:rsidR="00463190" w:rsidRDefault="00463190">
      <w:pPr>
        <w:widowControl/>
        <w:rPr>
          <w:szCs w:val="24"/>
          <w:lang w:eastAsia="en-US"/>
        </w:rPr>
      </w:pPr>
      <w:r>
        <w:rPr>
          <w:szCs w:val="24"/>
          <w:lang w:eastAsia="en-US"/>
        </w:rPr>
        <w:br w:type="page"/>
      </w:r>
    </w:p>
    <w:p w:rsidR="0008234B" w:rsidRPr="00463190" w:rsidRDefault="0008234B" w:rsidP="0008234B">
      <w:pPr>
        <w:spacing w:before="120" w:after="120" w:line="360" w:lineRule="auto"/>
        <w:ind w:left="850" w:hanging="850"/>
        <w:rPr>
          <w:b/>
          <w:szCs w:val="24"/>
          <w:lang w:eastAsia="en-US"/>
        </w:rPr>
      </w:pPr>
      <w:r w:rsidRPr="0008234B">
        <w:rPr>
          <w:szCs w:val="24"/>
          <w:lang w:eastAsia="en-US"/>
        </w:rPr>
        <w:lastRenderedPageBreak/>
        <w:t>3.</w:t>
      </w:r>
      <w:r w:rsidRPr="0008234B">
        <w:rPr>
          <w:szCs w:val="24"/>
          <w:lang w:eastAsia="en-US"/>
        </w:rPr>
        <w:tab/>
        <w:t xml:space="preserve">Komisija </w:t>
      </w:r>
      <w:r w:rsidRPr="0008234B">
        <w:rPr>
          <w:strike/>
          <w:szCs w:val="24"/>
          <w:lang w:eastAsia="en-US"/>
        </w:rPr>
        <w:t xml:space="preserve">može </w:t>
      </w:r>
      <w:proofErr w:type="spellStart"/>
      <w:r w:rsidRPr="0008234B">
        <w:rPr>
          <w:strike/>
          <w:szCs w:val="24"/>
          <w:lang w:eastAsia="en-US"/>
        </w:rPr>
        <w:t>donijeti</w:t>
      </w:r>
      <w:r w:rsidRPr="0008234B">
        <w:rPr>
          <w:b/>
          <w:i/>
          <w:szCs w:val="24"/>
          <w:lang w:eastAsia="en-US"/>
        </w:rPr>
        <w:t>do</w:t>
      </w:r>
      <w:proofErr w:type="spellEnd"/>
      <w:r w:rsidRPr="0008234B">
        <w:rPr>
          <w:b/>
          <w:i/>
          <w:szCs w:val="24"/>
          <w:lang w:eastAsia="en-US"/>
        </w:rPr>
        <w:t xml:space="preserve"> [24 mjeseca od stupanja na snagu ove Uredbe] donosi</w:t>
      </w:r>
      <w:r w:rsidRPr="0008234B">
        <w:rPr>
          <w:szCs w:val="24"/>
          <w:lang w:eastAsia="en-US"/>
        </w:rPr>
        <w:t xml:space="preserve"> provedbene akte kojima se utvrđuju pojedinosti kriterija koji se moraju slijediti za primjenu stavka 2.</w:t>
      </w:r>
      <w:r w:rsidR="00BE36C3">
        <w:rPr>
          <w:szCs w:val="24"/>
          <w:lang w:eastAsia="en-US"/>
        </w:rPr>
        <w:t xml:space="preserve"> </w:t>
      </w:r>
      <w:r w:rsidR="00BE36C3" w:rsidRPr="0008234B">
        <w:rPr>
          <w:b/>
          <w:i/>
          <w:szCs w:val="24"/>
          <w:lang w:eastAsia="en-US"/>
        </w:rPr>
        <w:t xml:space="preserve">i </w:t>
      </w:r>
      <w:r w:rsidR="00BE36C3">
        <w:rPr>
          <w:b/>
          <w:i/>
          <w:szCs w:val="24"/>
          <w:lang w:eastAsia="en-US"/>
        </w:rPr>
        <w:t>koji izmjenjuju stavak</w:t>
      </w:r>
      <w:r w:rsidR="00BE36C3" w:rsidRPr="0008234B">
        <w:rPr>
          <w:b/>
          <w:i/>
          <w:szCs w:val="24"/>
          <w:lang w:eastAsia="en-US"/>
        </w:rPr>
        <w:t xml:space="preserve"> 2</w:t>
      </w:r>
      <w:r w:rsidR="00BE36C3">
        <w:rPr>
          <w:b/>
          <w:i/>
          <w:szCs w:val="24"/>
          <w:lang w:eastAsia="en-US"/>
        </w:rPr>
        <w:t>.</w:t>
      </w:r>
      <w:r w:rsidRPr="0008234B">
        <w:rPr>
          <w:szCs w:val="24"/>
          <w:lang w:eastAsia="en-US"/>
        </w:rPr>
        <w:t xml:space="preserve"> Ti se provedbeni akti donose u skladu s postupkom ispitivanja iz članka 72. stavka 3.</w:t>
      </w:r>
      <w:r w:rsidR="00463190">
        <w:rPr>
          <w:b/>
          <w:szCs w:val="24"/>
          <w:lang w:eastAsia="en-US"/>
        </w:rPr>
        <w:t xml:space="preserve"> [Am. 46]</w:t>
      </w:r>
    </w:p>
    <w:p w:rsidR="0008234B" w:rsidRPr="0008234B" w:rsidRDefault="0008234B" w:rsidP="0008234B">
      <w:pPr>
        <w:spacing w:before="120" w:after="120" w:line="360" w:lineRule="auto"/>
        <w:jc w:val="center"/>
        <w:rPr>
          <w:szCs w:val="24"/>
          <w:lang w:eastAsia="en-US"/>
        </w:rPr>
      </w:pPr>
      <w:r w:rsidRPr="0008234B">
        <w:rPr>
          <w:szCs w:val="24"/>
          <w:lang w:eastAsia="en-US"/>
        </w:rPr>
        <w:t>Članak 8.</w:t>
      </w:r>
      <w:r w:rsidRPr="0008234B">
        <w:rPr>
          <w:szCs w:val="24"/>
          <w:lang w:eastAsia="en-US"/>
        </w:rPr>
        <w:br/>
        <w:t>Upravljanje oskudnim infrastrukturnim kapacitetom</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Upravitelji infrastrukture osiguravaju da se oskudnim infrastrukturnim kapacitetom upravlja u skladu s načelima utvrđenima u članku 26. Direktive 2012/34/EU i članku 2. ove Uredbe u svim fazama postupka upravljanja kapacitetom iz članka 5.</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Pri donošenju odluka o oskudnom kapacitetu upravitelji infrastrukture uzimaju u obzir strateške smjernice o iskorištenosti infrastrukturnog kapaciteta koje pružaju države članice u skladu s člankom 11. stavkom 3.</w:t>
      </w:r>
    </w:p>
    <w:p w:rsidR="00463190" w:rsidRDefault="00463190">
      <w:pPr>
        <w:widowControl/>
        <w:rPr>
          <w:szCs w:val="24"/>
          <w:lang w:eastAsia="en-US"/>
        </w:rPr>
      </w:pPr>
      <w:r>
        <w:rPr>
          <w:szCs w:val="24"/>
          <w:lang w:eastAsia="en-US"/>
        </w:rPr>
        <w:br w:type="page"/>
      </w:r>
    </w:p>
    <w:p w:rsidR="0008234B" w:rsidRPr="00463190" w:rsidRDefault="0008234B" w:rsidP="0008234B">
      <w:pPr>
        <w:spacing w:before="120" w:after="120" w:line="360" w:lineRule="auto"/>
        <w:ind w:left="850"/>
        <w:rPr>
          <w:b/>
          <w:szCs w:val="24"/>
          <w:lang w:eastAsia="en-US"/>
        </w:rPr>
      </w:pPr>
      <w:r w:rsidRPr="0008234B">
        <w:rPr>
          <w:szCs w:val="24"/>
          <w:lang w:eastAsia="en-US"/>
        </w:rPr>
        <w:lastRenderedPageBreak/>
        <w:t xml:space="preserve">Ne dovodeći u pitanje pravila o državnim potporama, države članice </w:t>
      </w:r>
      <w:r w:rsidRPr="0008234B">
        <w:rPr>
          <w:strike/>
          <w:szCs w:val="24"/>
          <w:lang w:eastAsia="en-US"/>
        </w:rPr>
        <w:t xml:space="preserve">mogu </w:t>
      </w:r>
      <w:r w:rsidRPr="0008234B">
        <w:rPr>
          <w:szCs w:val="24"/>
          <w:lang w:eastAsia="en-US"/>
        </w:rPr>
        <w:t xml:space="preserve">prema potrebi upravitelju infrastrukture </w:t>
      </w:r>
      <w:proofErr w:type="spellStart"/>
      <w:r w:rsidRPr="0008234B">
        <w:rPr>
          <w:strike/>
          <w:szCs w:val="24"/>
          <w:lang w:eastAsia="en-US"/>
        </w:rPr>
        <w:t>dodijeliti</w:t>
      </w:r>
      <w:r w:rsidRPr="0008234B">
        <w:rPr>
          <w:b/>
          <w:i/>
          <w:szCs w:val="24"/>
          <w:lang w:eastAsia="en-US"/>
        </w:rPr>
        <w:t>dodjeljuju</w:t>
      </w:r>
      <w:proofErr w:type="spellEnd"/>
      <w:r w:rsidRPr="0008234B">
        <w:rPr>
          <w:szCs w:val="24"/>
          <w:lang w:eastAsia="en-US"/>
        </w:rPr>
        <w:t xml:space="preserve"> naknadu koja odgovara bilo kakvom gubitku prihoda koji je nastao isključivo zbog potrebe da poštuje strateške smjernice o upotrebi željezničkog infrastrukturnog kapaciteta.</w:t>
      </w:r>
      <w:r w:rsidR="00463190">
        <w:rPr>
          <w:b/>
          <w:szCs w:val="24"/>
          <w:lang w:eastAsia="en-US"/>
        </w:rPr>
        <w:t xml:space="preserve"> [Am. 47]</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Upravitelji infrastrukture planiraju i dodjeljuju oskudni kapacitet u najvećoj mjeri putem mehanizma sporazumnog rješavanja sporova iz članka 36., koji uključuje podnositelje zahtjeva o kojima je riječ te dovodi do sporazumnih rješenja za suprotstavljene potrebe za kapacitetom i suprotstavljene zahtjeve.</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 xml:space="preserve">Ako mehanizam iz stavka 3. ne završi zadovoljavajućim rješavanjem suprotstavljenih potreba za kapacitetom i suprotstavljenih zahtjeva, upravitelji infrastrukture upravljaju oskudnim kapacitetom ili rješavaju sporove objektivnim, transparentnim i </w:t>
      </w:r>
      <w:proofErr w:type="spellStart"/>
      <w:r w:rsidRPr="0008234B">
        <w:rPr>
          <w:szCs w:val="24"/>
          <w:lang w:eastAsia="en-US"/>
        </w:rPr>
        <w:t>nediskriminirajućim</w:t>
      </w:r>
      <w:proofErr w:type="spellEnd"/>
      <w:r w:rsidRPr="0008234B">
        <w:rPr>
          <w:szCs w:val="24"/>
          <w:lang w:eastAsia="en-US"/>
        </w:rPr>
        <w:t xml:space="preserve"> postupcima.</w:t>
      </w:r>
    </w:p>
    <w:p w:rsidR="0008234B" w:rsidRPr="00463190" w:rsidRDefault="0008234B" w:rsidP="0008234B">
      <w:pPr>
        <w:spacing w:before="120" w:after="120" w:line="360" w:lineRule="auto"/>
        <w:ind w:left="850"/>
        <w:rPr>
          <w:b/>
          <w:szCs w:val="24"/>
          <w:lang w:eastAsia="en-US"/>
        </w:rPr>
      </w:pPr>
      <w:r w:rsidRPr="0008234B">
        <w:rPr>
          <w:szCs w:val="24"/>
          <w:lang w:eastAsia="en-US"/>
        </w:rPr>
        <w:t xml:space="preserve">U tim postupcima procjenjuju se alternativne mogućnosti upotrebe infrastrukturnog kapaciteta na temelju sljedećih socioekonomskih i okolišnih kriterija, podložno dostupnosti </w:t>
      </w:r>
      <w:r w:rsidRPr="0008234B">
        <w:rPr>
          <w:b/>
          <w:i/>
          <w:szCs w:val="24"/>
          <w:lang w:eastAsia="en-US"/>
        </w:rPr>
        <w:t xml:space="preserve">standardiziranih </w:t>
      </w:r>
      <w:r w:rsidRPr="0008234B">
        <w:rPr>
          <w:szCs w:val="24"/>
          <w:lang w:eastAsia="en-US"/>
        </w:rPr>
        <w:t>podataka</w:t>
      </w:r>
      <w:r w:rsidRPr="0008234B">
        <w:rPr>
          <w:b/>
          <w:i/>
          <w:szCs w:val="24"/>
          <w:lang w:eastAsia="en-US"/>
        </w:rPr>
        <w:t xml:space="preserve"> koje podnositelji zahtjeva dostavljaju upraviteljima infrastrukture. Ti kriteriji uključuju, među ostalim</w:t>
      </w:r>
      <w:r w:rsidRPr="0008234B">
        <w:rPr>
          <w:szCs w:val="24"/>
          <w:lang w:eastAsia="en-US"/>
        </w:rPr>
        <w:t>:</w:t>
      </w:r>
      <w:r w:rsidR="00463190">
        <w:rPr>
          <w:b/>
          <w:szCs w:val="24"/>
          <w:lang w:eastAsia="en-US"/>
        </w:rPr>
        <w:t xml:space="preserve"> [Am. 48]</w:t>
      </w:r>
    </w:p>
    <w:p w:rsidR="00463190" w:rsidRDefault="00463190">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(a)</w:t>
      </w:r>
      <w:r w:rsidRPr="0008234B">
        <w:rPr>
          <w:szCs w:val="24"/>
          <w:lang w:eastAsia="en-US"/>
        </w:rPr>
        <w:tab/>
        <w:t>operativnih troškova pružatelja usluga željezničkog prijevoza i posljedičnog učinka na cijene za korisnike usluga željezničkog prijevoza;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troškova za korisnike usluga željezničkog prijevoza povezanih s vremenom;</w:t>
      </w:r>
    </w:p>
    <w:p w:rsidR="0008234B" w:rsidRPr="00BE36C3" w:rsidRDefault="0008234B" w:rsidP="0008234B">
      <w:pPr>
        <w:spacing w:before="120" w:after="120" w:line="360" w:lineRule="auto"/>
        <w:ind w:left="1416" w:hanging="566"/>
        <w:rPr>
          <w:b/>
          <w:szCs w:val="24"/>
          <w:lang w:eastAsia="en-US"/>
        </w:rPr>
      </w:pPr>
      <w:r w:rsidRPr="0008234B">
        <w:rPr>
          <w:szCs w:val="24"/>
          <w:lang w:eastAsia="en-US"/>
        </w:rPr>
        <w:t>(c)</w:t>
      </w:r>
      <w:r w:rsidRPr="0008234B">
        <w:rPr>
          <w:szCs w:val="24"/>
          <w:lang w:eastAsia="en-US"/>
        </w:rPr>
        <w:tab/>
        <w:t>povezanosti i pristupačnosti</w:t>
      </w:r>
      <w:r w:rsidRPr="0008234B">
        <w:rPr>
          <w:b/>
          <w:i/>
          <w:szCs w:val="24"/>
          <w:lang w:eastAsia="en-US"/>
        </w:rPr>
        <w:t>, koje predstavljaju mrežni učinak i na cjelokupnu mrežu i na dijelove mreže,</w:t>
      </w:r>
      <w:r w:rsidRPr="0008234B">
        <w:rPr>
          <w:szCs w:val="24"/>
          <w:lang w:eastAsia="en-US"/>
        </w:rPr>
        <w:t xml:space="preserve"> za osobe i regije kojima se usluge željezničkog prijevoza pružaju;</w:t>
      </w:r>
      <w:r w:rsidR="00BE36C3">
        <w:rPr>
          <w:b/>
          <w:szCs w:val="24"/>
          <w:lang w:eastAsia="en-US"/>
        </w:rPr>
        <w:t xml:space="preserve"> [Am. 49]</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emisija stakleničkih plinova, lokalnih onečišćujućih tvari u zraku, buke i drugih vanjskih troškova usluga željezničkog prijevoza te njihovih izglednih alternativa;</w:t>
      </w:r>
    </w:p>
    <w:p w:rsidR="0008234B" w:rsidRPr="00BE36C3" w:rsidRDefault="0008234B" w:rsidP="0008234B">
      <w:pPr>
        <w:spacing w:before="120" w:after="120" w:line="360" w:lineRule="auto"/>
        <w:ind w:left="1416" w:hanging="566"/>
        <w:rPr>
          <w:b/>
          <w:szCs w:val="24"/>
          <w:lang w:eastAsia="en-US"/>
        </w:rPr>
      </w:pPr>
      <w:r w:rsidRPr="0008234B">
        <w:rPr>
          <w:szCs w:val="24"/>
          <w:lang w:eastAsia="en-US"/>
        </w:rPr>
        <w:t>(e)</w:t>
      </w:r>
      <w:r w:rsidRPr="0008234B">
        <w:rPr>
          <w:szCs w:val="24"/>
          <w:lang w:eastAsia="en-US"/>
        </w:rPr>
        <w:tab/>
        <w:t>implikacija za sigurnost i javno zdravlje usluga željezničkog prijevoza te</w:t>
      </w:r>
      <w:r w:rsidR="00BE36C3">
        <w:rPr>
          <w:szCs w:val="24"/>
          <w:lang w:eastAsia="en-US"/>
        </w:rPr>
        <w:t xml:space="preserve"> njihovih izglednih alternativa;</w:t>
      </w:r>
    </w:p>
    <w:p w:rsidR="0008234B" w:rsidRPr="00BE36C3" w:rsidRDefault="0008234B" w:rsidP="0008234B">
      <w:pPr>
        <w:spacing w:before="120" w:after="120" w:line="360" w:lineRule="auto"/>
        <w:ind w:left="1416" w:hanging="566"/>
        <w:rPr>
          <w:b/>
          <w:szCs w:val="24"/>
          <w:lang w:eastAsia="en-US"/>
        </w:rPr>
      </w:pPr>
      <w:r w:rsidRPr="0008234B">
        <w:rPr>
          <w:b/>
          <w:i/>
          <w:szCs w:val="24"/>
          <w:lang w:eastAsia="en-US"/>
        </w:rPr>
        <w:t>(</w:t>
      </w:r>
      <w:proofErr w:type="spellStart"/>
      <w:r w:rsidRPr="0008234B">
        <w:rPr>
          <w:b/>
          <w:i/>
          <w:szCs w:val="24"/>
          <w:lang w:eastAsia="en-US"/>
        </w:rPr>
        <w:t>ea</w:t>
      </w:r>
      <w:proofErr w:type="spellEnd"/>
      <w:r w:rsidRPr="0008234B">
        <w:rPr>
          <w:b/>
          <w:i/>
          <w:szCs w:val="24"/>
          <w:lang w:eastAsia="en-US"/>
        </w:rPr>
        <w:t>)</w:t>
      </w:r>
      <w:r w:rsidRPr="0008234B">
        <w:rPr>
          <w:szCs w:val="24"/>
          <w:lang w:eastAsia="en-US"/>
        </w:rPr>
        <w:tab/>
      </w:r>
      <w:r w:rsidRPr="0008234B">
        <w:rPr>
          <w:b/>
          <w:i/>
          <w:szCs w:val="24"/>
          <w:lang w:eastAsia="en-US"/>
        </w:rPr>
        <w:t>učinaka prelaska na željeznički prijevoz.</w:t>
      </w:r>
      <w:r w:rsidR="00BE36C3">
        <w:rPr>
          <w:b/>
          <w:szCs w:val="24"/>
          <w:lang w:eastAsia="en-US"/>
        </w:rPr>
        <w:t xml:space="preserve"> [Am. 50]</w:t>
      </w:r>
    </w:p>
    <w:p w:rsidR="0008234B" w:rsidRPr="00BE36C3" w:rsidRDefault="0008234B" w:rsidP="0008234B">
      <w:pPr>
        <w:spacing w:before="120" w:after="120" w:line="360" w:lineRule="auto"/>
        <w:ind w:left="850" w:hanging="850"/>
        <w:rPr>
          <w:b/>
          <w:szCs w:val="24"/>
          <w:lang w:eastAsia="en-US"/>
        </w:rPr>
      </w:pPr>
      <w:r w:rsidRPr="0008234B">
        <w:rPr>
          <w:szCs w:val="24"/>
          <w:lang w:eastAsia="en-US"/>
        </w:rPr>
        <w:t>5.</w:t>
      </w:r>
      <w:r w:rsidRPr="0008234B">
        <w:rPr>
          <w:szCs w:val="24"/>
          <w:lang w:eastAsia="en-US"/>
        </w:rPr>
        <w:tab/>
        <w:t>ENIM</w:t>
      </w:r>
      <w:r w:rsidRPr="0008234B">
        <w:rPr>
          <w:b/>
          <w:i/>
          <w:szCs w:val="24"/>
          <w:lang w:eastAsia="en-US"/>
        </w:rPr>
        <w:t xml:space="preserve"> uz savjetovanje s ERP-om</w:t>
      </w:r>
      <w:r w:rsidRPr="0008234B">
        <w:rPr>
          <w:szCs w:val="24"/>
          <w:lang w:eastAsia="en-US"/>
        </w:rPr>
        <w:t xml:space="preserve"> izrađuje i donosi postupke iz stavka 4. i uvrštava ih u </w:t>
      </w:r>
      <w:r w:rsidRPr="0008234B">
        <w:rPr>
          <w:b/>
          <w:i/>
          <w:szCs w:val="24"/>
          <w:lang w:eastAsia="en-US"/>
        </w:rPr>
        <w:t xml:space="preserve">europski </w:t>
      </w:r>
      <w:r w:rsidRPr="0008234B">
        <w:rPr>
          <w:szCs w:val="24"/>
          <w:lang w:eastAsia="en-US"/>
        </w:rPr>
        <w:t>okvir</w:t>
      </w:r>
      <w:r w:rsidRPr="0008234B">
        <w:rPr>
          <w:strike/>
          <w:szCs w:val="24"/>
          <w:lang w:eastAsia="en-US"/>
        </w:rPr>
        <w:t xml:space="preserve"> EU-a</w:t>
      </w:r>
      <w:r w:rsidRPr="0008234B">
        <w:rPr>
          <w:szCs w:val="24"/>
          <w:lang w:eastAsia="en-US"/>
        </w:rPr>
        <w:t xml:space="preserve"> za upravljanje kapacitetom iz članka 6. Ti postupci uključuju sljedeće korake:</w:t>
      </w:r>
      <w:r w:rsidR="00BE36C3">
        <w:rPr>
          <w:b/>
          <w:szCs w:val="24"/>
          <w:lang w:eastAsia="en-US"/>
        </w:rPr>
        <w:t xml:space="preserve"> [Am. 51]</w:t>
      </w:r>
    </w:p>
    <w:p w:rsidR="00BE36C3" w:rsidRDefault="00BE36C3">
      <w:pPr>
        <w:widowControl/>
        <w:rPr>
          <w:szCs w:val="24"/>
          <w:lang w:eastAsia="en-US"/>
        </w:rPr>
      </w:pPr>
      <w:r>
        <w:rPr>
          <w:szCs w:val="24"/>
          <w:lang w:eastAsia="en-US"/>
        </w:rPr>
        <w:br w:type="page"/>
      </w:r>
    </w:p>
    <w:p w:rsidR="0008234B" w:rsidRPr="00BE36C3" w:rsidRDefault="0008234B" w:rsidP="0008234B">
      <w:pPr>
        <w:spacing w:before="120" w:after="120" w:line="360" w:lineRule="auto"/>
        <w:ind w:left="1416" w:hanging="566"/>
        <w:rPr>
          <w:b/>
          <w:szCs w:val="24"/>
          <w:lang w:eastAsia="en-US"/>
        </w:rPr>
      </w:pPr>
      <w:r w:rsidRPr="0008234B">
        <w:rPr>
          <w:szCs w:val="24"/>
          <w:lang w:eastAsia="en-US"/>
        </w:rPr>
        <w:lastRenderedPageBreak/>
        <w:t>(a)</w:t>
      </w:r>
      <w:r w:rsidRPr="0008234B">
        <w:rPr>
          <w:szCs w:val="24"/>
          <w:lang w:eastAsia="en-US"/>
        </w:rPr>
        <w:tab/>
        <w:t xml:space="preserve">osmišljavanje alternativnih scenarija za diobu kapaciteta dostupnog za </w:t>
      </w:r>
      <w:proofErr w:type="spellStart"/>
      <w:r w:rsidRPr="0008234B">
        <w:rPr>
          <w:strike/>
          <w:szCs w:val="24"/>
          <w:lang w:eastAsia="en-US"/>
        </w:rPr>
        <w:t>različite</w:t>
      </w:r>
      <w:r w:rsidRPr="0008234B">
        <w:rPr>
          <w:b/>
          <w:i/>
          <w:szCs w:val="24"/>
          <w:lang w:eastAsia="en-US"/>
        </w:rPr>
        <w:t>sve</w:t>
      </w:r>
      <w:proofErr w:type="spellEnd"/>
      <w:r w:rsidRPr="0008234B">
        <w:rPr>
          <w:szCs w:val="24"/>
          <w:lang w:eastAsia="en-US"/>
        </w:rPr>
        <w:t xml:space="preserve"> vrste usluga željezničkog prijevoza</w:t>
      </w:r>
      <w:r w:rsidRPr="0008234B">
        <w:rPr>
          <w:b/>
          <w:i/>
          <w:szCs w:val="24"/>
          <w:lang w:eastAsia="en-US"/>
        </w:rPr>
        <w:t xml:space="preserve"> koje se primjenjuju na isti kapacitet</w:t>
      </w:r>
      <w:r w:rsidRPr="0008234B">
        <w:rPr>
          <w:szCs w:val="24"/>
          <w:lang w:eastAsia="en-US"/>
        </w:rPr>
        <w:t>, koji po mogućnosti uključuju osiguravanje alternativnog kapaciteta na drugim pravcima ili alternativnog vremena s usporedivim obilježjima</w:t>
      </w:r>
      <w:r w:rsidRPr="0008234B">
        <w:rPr>
          <w:b/>
          <w:i/>
          <w:szCs w:val="24"/>
          <w:lang w:eastAsia="en-US"/>
        </w:rPr>
        <w:t xml:space="preserve"> za domaće i prekogranične usluge</w:t>
      </w:r>
      <w:r w:rsidRPr="0008234B">
        <w:rPr>
          <w:szCs w:val="24"/>
          <w:lang w:eastAsia="en-US"/>
        </w:rPr>
        <w:t>;</w:t>
      </w:r>
      <w:r w:rsidR="00BE36C3">
        <w:rPr>
          <w:b/>
          <w:szCs w:val="24"/>
          <w:lang w:eastAsia="en-US"/>
        </w:rPr>
        <w:t xml:space="preserve"> [Am. 52]</w:t>
      </w:r>
    </w:p>
    <w:p w:rsidR="0008234B" w:rsidRPr="00BE36C3" w:rsidRDefault="0008234B" w:rsidP="0008234B">
      <w:pPr>
        <w:spacing w:before="120" w:after="120" w:line="360" w:lineRule="auto"/>
        <w:ind w:left="1416" w:hanging="566"/>
        <w:rPr>
          <w:b/>
          <w:szCs w:val="24"/>
          <w:lang w:eastAsia="en-US"/>
        </w:rPr>
      </w:pPr>
      <w:r w:rsidRPr="0008234B">
        <w:rPr>
          <w:b/>
          <w:i/>
          <w:szCs w:val="24"/>
          <w:lang w:eastAsia="en-US"/>
        </w:rPr>
        <w:t>(</w:t>
      </w:r>
      <w:proofErr w:type="spellStart"/>
      <w:r w:rsidRPr="0008234B">
        <w:rPr>
          <w:b/>
          <w:i/>
          <w:szCs w:val="24"/>
          <w:lang w:eastAsia="en-US"/>
        </w:rPr>
        <w:t>aa</w:t>
      </w:r>
      <w:proofErr w:type="spellEnd"/>
      <w:r w:rsidRPr="0008234B">
        <w:rPr>
          <w:b/>
          <w:i/>
          <w:szCs w:val="24"/>
          <w:lang w:eastAsia="en-US"/>
        </w:rPr>
        <w:t>)</w:t>
      </w:r>
      <w:r w:rsidRPr="0008234B">
        <w:rPr>
          <w:szCs w:val="24"/>
          <w:lang w:eastAsia="en-US"/>
        </w:rPr>
        <w:tab/>
      </w:r>
      <w:r w:rsidRPr="0008234B">
        <w:rPr>
          <w:b/>
          <w:i/>
          <w:szCs w:val="24"/>
          <w:lang w:eastAsia="en-US"/>
        </w:rPr>
        <w:t>osmišljavanje alternativnih scenarija za rješavanje sporova povezanih s kapacitetom između dvaju zahtjeva od kojih nijedan nije usklađen sa strateškim planiranjem kapaciteta;</w:t>
      </w:r>
      <w:r w:rsidR="00BE36C3">
        <w:rPr>
          <w:b/>
          <w:szCs w:val="24"/>
          <w:lang w:eastAsia="en-US"/>
        </w:rPr>
        <w:t xml:space="preserve"> [Am. 53]</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ocjenjivanje i rangiranje scenarija na temelju objektivnih i transparentnih metodologija uzimajući u obzir socioekonomske i okolišne kriterije utvrđene u stavku 4.;</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odabir najviše rangiranog scenarija na temelju evaluacije iz točke (b) te izmjenu definicije modela kapaciteta i plana opskrbe kapacitetom u skladu s time.</w:t>
      </w:r>
    </w:p>
    <w:p w:rsidR="00BE36C3" w:rsidRDefault="00BE36C3">
      <w:pPr>
        <w:widowControl/>
        <w:rPr>
          <w:szCs w:val="24"/>
          <w:lang w:eastAsia="en-US"/>
        </w:rPr>
      </w:pPr>
      <w:r>
        <w:rPr>
          <w:szCs w:val="24"/>
          <w:lang w:eastAsia="en-US"/>
        </w:rPr>
        <w:br w:type="page"/>
      </w:r>
    </w:p>
    <w:p w:rsidR="0008234B" w:rsidRPr="00BE36C3" w:rsidRDefault="0008234B" w:rsidP="0008234B">
      <w:pPr>
        <w:spacing w:before="120" w:after="120" w:line="360" w:lineRule="auto"/>
        <w:ind w:left="850" w:hanging="850"/>
        <w:rPr>
          <w:b/>
          <w:szCs w:val="24"/>
          <w:lang w:eastAsia="en-US"/>
        </w:rPr>
      </w:pPr>
      <w:r w:rsidRPr="0008234B">
        <w:rPr>
          <w:szCs w:val="24"/>
          <w:lang w:eastAsia="en-US"/>
        </w:rPr>
        <w:lastRenderedPageBreak/>
        <w:t>6.</w:t>
      </w:r>
      <w:r w:rsidRPr="0008234B">
        <w:rPr>
          <w:szCs w:val="24"/>
          <w:lang w:eastAsia="en-US"/>
        </w:rPr>
        <w:tab/>
        <w:t>ENIM</w:t>
      </w:r>
      <w:r w:rsidRPr="0008234B">
        <w:rPr>
          <w:b/>
          <w:i/>
          <w:szCs w:val="24"/>
          <w:lang w:eastAsia="en-US"/>
        </w:rPr>
        <w:t xml:space="preserve"> uz savjetovanje s ERP-om</w:t>
      </w:r>
      <w:r w:rsidRPr="0008234B">
        <w:rPr>
          <w:szCs w:val="24"/>
          <w:lang w:eastAsia="en-US"/>
        </w:rPr>
        <w:t xml:space="preserve"> razvija metodologije iz stavka 5. točke (b)</w:t>
      </w:r>
      <w:r w:rsidRPr="0008234B">
        <w:rPr>
          <w:b/>
          <w:i/>
          <w:szCs w:val="24"/>
          <w:lang w:eastAsia="en-US"/>
        </w:rPr>
        <w:t xml:space="preserve"> ovog članka</w:t>
      </w:r>
      <w:r w:rsidRPr="0008234B">
        <w:rPr>
          <w:szCs w:val="24"/>
          <w:lang w:eastAsia="en-US"/>
        </w:rPr>
        <w:t>. Parametri tih metodologija omogućuju uzimanje u obzir lokalnih ili nacionalnih okolnosti na temelju prihvaćenih pristupa i empirijskih dokaza. ENIM uvrštava te metodologije u europski okvir za upravljanje kapacitetom iz članka 6.</w:t>
      </w:r>
      <w:r w:rsidR="00BE36C3">
        <w:rPr>
          <w:b/>
          <w:szCs w:val="24"/>
          <w:lang w:eastAsia="en-US"/>
        </w:rPr>
        <w:t xml:space="preserve"> [Am. 54]</w:t>
      </w:r>
    </w:p>
    <w:p w:rsidR="0008234B" w:rsidRPr="00BE36C3" w:rsidRDefault="0008234B" w:rsidP="0008234B">
      <w:pPr>
        <w:spacing w:before="120" w:after="120" w:line="360" w:lineRule="auto"/>
        <w:ind w:left="850" w:hanging="850"/>
        <w:rPr>
          <w:b/>
          <w:szCs w:val="24"/>
          <w:lang w:eastAsia="en-US"/>
        </w:rPr>
      </w:pPr>
      <w:r w:rsidRPr="0008234B">
        <w:rPr>
          <w:szCs w:val="24"/>
          <w:lang w:eastAsia="en-US"/>
        </w:rPr>
        <w:t>7.</w:t>
      </w:r>
      <w:r w:rsidRPr="0008234B">
        <w:rPr>
          <w:szCs w:val="24"/>
          <w:lang w:eastAsia="en-US"/>
        </w:rPr>
        <w:tab/>
        <w:t xml:space="preserve">Uzimajući u obzir iskustva u pripremi i provedbi okvira iz stavka 6., Komisija </w:t>
      </w:r>
      <w:proofErr w:type="spellStart"/>
      <w:r w:rsidRPr="0008234B">
        <w:rPr>
          <w:strike/>
          <w:szCs w:val="24"/>
          <w:lang w:eastAsia="en-US"/>
        </w:rPr>
        <w:t>može</w:t>
      </w:r>
      <w:r w:rsidRPr="0008234B">
        <w:rPr>
          <w:b/>
          <w:i/>
          <w:szCs w:val="24"/>
          <w:lang w:eastAsia="en-US"/>
        </w:rPr>
        <w:t>je</w:t>
      </w:r>
      <w:proofErr w:type="spellEnd"/>
      <w:r w:rsidRPr="0008234B">
        <w:rPr>
          <w:b/>
          <w:i/>
          <w:szCs w:val="24"/>
          <w:lang w:eastAsia="en-US"/>
        </w:rPr>
        <w:t xml:space="preserve"> ovlaštena</w:t>
      </w:r>
      <w:r w:rsidRPr="0008234B">
        <w:rPr>
          <w:szCs w:val="24"/>
          <w:lang w:eastAsia="en-US"/>
        </w:rPr>
        <w:t xml:space="preserve"> donijeti </w:t>
      </w:r>
      <w:r w:rsidRPr="0008234B">
        <w:rPr>
          <w:strike/>
          <w:szCs w:val="24"/>
          <w:lang w:eastAsia="en-US"/>
        </w:rPr>
        <w:t xml:space="preserve">provedbene </w:t>
      </w:r>
      <w:proofErr w:type="spellStart"/>
      <w:r w:rsidRPr="0008234B">
        <w:rPr>
          <w:strike/>
          <w:szCs w:val="24"/>
          <w:lang w:eastAsia="en-US"/>
        </w:rPr>
        <w:t>akte</w:t>
      </w:r>
      <w:r w:rsidRPr="0008234B">
        <w:rPr>
          <w:b/>
          <w:i/>
          <w:szCs w:val="24"/>
          <w:lang w:eastAsia="en-US"/>
        </w:rPr>
        <w:t>delegirane</w:t>
      </w:r>
      <w:proofErr w:type="spellEnd"/>
      <w:r w:rsidRPr="0008234B">
        <w:rPr>
          <w:b/>
          <w:i/>
          <w:szCs w:val="24"/>
          <w:lang w:eastAsia="en-US"/>
        </w:rPr>
        <w:t xml:space="preserve"> akte u skladu s člankom 71.</w:t>
      </w:r>
      <w:r w:rsidRPr="0008234B">
        <w:rPr>
          <w:szCs w:val="24"/>
          <w:lang w:eastAsia="en-US"/>
        </w:rPr>
        <w:t xml:space="preserve"> kojima se utvrđuju određeni postupci, </w:t>
      </w:r>
      <w:r w:rsidRPr="0008234B">
        <w:rPr>
          <w:strike/>
          <w:szCs w:val="24"/>
          <w:lang w:eastAsia="en-US"/>
        </w:rPr>
        <w:t xml:space="preserve">kriteriji </w:t>
      </w:r>
      <w:proofErr w:type="spellStart"/>
      <w:r w:rsidRPr="0008234B">
        <w:rPr>
          <w:strike/>
          <w:szCs w:val="24"/>
          <w:lang w:eastAsia="en-US"/>
        </w:rPr>
        <w:t>i</w:t>
      </w:r>
      <w:r w:rsidRPr="0008234B">
        <w:rPr>
          <w:b/>
          <w:i/>
          <w:szCs w:val="24"/>
          <w:lang w:eastAsia="en-US"/>
        </w:rPr>
        <w:t>standardizirani</w:t>
      </w:r>
      <w:proofErr w:type="spellEnd"/>
      <w:r w:rsidRPr="0008234B">
        <w:rPr>
          <w:b/>
          <w:i/>
          <w:szCs w:val="24"/>
          <w:lang w:eastAsia="en-US"/>
        </w:rPr>
        <w:t xml:space="preserve"> podaci različitih tržišnih segmenata za kriterije i standardizirane</w:t>
      </w:r>
      <w:r w:rsidRPr="0008234B">
        <w:rPr>
          <w:szCs w:val="24"/>
          <w:lang w:eastAsia="en-US"/>
        </w:rPr>
        <w:t xml:space="preserve"> metodologije koji se primjenjuju pri upravljanju oskudnim kapacitetom</w:t>
      </w:r>
      <w:r w:rsidRPr="0008234B">
        <w:rPr>
          <w:b/>
          <w:i/>
          <w:szCs w:val="24"/>
          <w:lang w:eastAsia="en-US"/>
        </w:rPr>
        <w:t xml:space="preserve"> te kojima se izmjenjuje stavak 6. ovog članka</w:t>
      </w:r>
      <w:r w:rsidRPr="0008234B">
        <w:rPr>
          <w:szCs w:val="24"/>
          <w:lang w:eastAsia="en-US"/>
        </w:rPr>
        <w:t xml:space="preserve">. Ti se </w:t>
      </w:r>
      <w:proofErr w:type="spellStart"/>
      <w:r w:rsidRPr="0008234B">
        <w:rPr>
          <w:strike/>
          <w:szCs w:val="24"/>
          <w:lang w:eastAsia="en-US"/>
        </w:rPr>
        <w:t>provedbeni</w:t>
      </w:r>
      <w:r w:rsidRPr="0008234B">
        <w:rPr>
          <w:b/>
          <w:i/>
          <w:szCs w:val="24"/>
          <w:lang w:eastAsia="en-US"/>
        </w:rPr>
        <w:t>delegirani</w:t>
      </w:r>
      <w:proofErr w:type="spellEnd"/>
      <w:r w:rsidRPr="0008234B">
        <w:rPr>
          <w:szCs w:val="24"/>
          <w:lang w:eastAsia="en-US"/>
        </w:rPr>
        <w:t xml:space="preserve"> akti donose </w:t>
      </w:r>
      <w:r w:rsidRPr="0008234B">
        <w:rPr>
          <w:strike/>
          <w:szCs w:val="24"/>
          <w:lang w:eastAsia="en-US"/>
        </w:rPr>
        <w:t>u skladu s postupkom ispitivanja iz članka 72. stavka 3</w:t>
      </w:r>
      <w:r w:rsidRPr="0008234B">
        <w:rPr>
          <w:b/>
          <w:i/>
          <w:szCs w:val="24"/>
          <w:lang w:eastAsia="en-US"/>
        </w:rPr>
        <w:t>do ... [24 mjeseca od stupanja na snagu ove Uredbe]. Uključuju se u europski okvir za upravljanje kapacitetom</w:t>
      </w:r>
      <w:r w:rsidRPr="0008234B">
        <w:rPr>
          <w:szCs w:val="24"/>
          <w:lang w:eastAsia="en-US"/>
        </w:rPr>
        <w:t>.</w:t>
      </w:r>
      <w:r w:rsidR="00BE36C3">
        <w:rPr>
          <w:b/>
          <w:szCs w:val="24"/>
          <w:lang w:eastAsia="en-US"/>
        </w:rPr>
        <w:t xml:space="preserve"> [Am. 55]</w:t>
      </w:r>
    </w:p>
    <w:p w:rsidR="00BE36C3" w:rsidRDefault="00BE36C3">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9.</w:t>
      </w:r>
      <w:r w:rsidRPr="0008234B">
        <w:rPr>
          <w:szCs w:val="24"/>
          <w:lang w:eastAsia="en-US"/>
        </w:rPr>
        <w:br/>
        <w:t>Informacije o infrastrukturnom kapacitetu</w:t>
      </w:r>
    </w:p>
    <w:p w:rsidR="0008234B" w:rsidRPr="00BE36C3"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Upravitelji infrastrukture zainteresiranim stranama, posebno podnositeljima zahtjeva, potencijalnim podnositeljima zahtjeva i regulatornim tijelima, daju točne i ažurirane informacije o dostupnosti infrastrukturnog kapaciteta za vrijeme cijelog postupka upravljanja kapacitetom, među ostalim u fazi strateškog planiranja iz odjeljka 2., za vrijeme postupaka izrade rasporeda i dodjele kapaciteta iz odjeljka 3. i kad god dođe do promjene dodijeljenog kapaciteta kako je navedeno u odjeljku 4.</w:t>
      </w:r>
      <w:r w:rsidRPr="0008234B">
        <w:rPr>
          <w:b/>
          <w:i/>
          <w:szCs w:val="24"/>
          <w:lang w:eastAsia="en-US"/>
        </w:rPr>
        <w:t>, ovisno o dostupnosti objavljene strategije za kapacitet, modelu kapaciteta i planu opskrbe kapacitetom.</w:t>
      </w:r>
      <w:r w:rsidR="00BE36C3">
        <w:rPr>
          <w:b/>
          <w:szCs w:val="24"/>
          <w:lang w:eastAsia="en-US"/>
        </w:rPr>
        <w:t xml:space="preserve"> [Am. 56]</w:t>
      </w:r>
    </w:p>
    <w:p w:rsidR="0008234B" w:rsidRPr="0008234B" w:rsidRDefault="0008234B" w:rsidP="0008234B">
      <w:pPr>
        <w:spacing w:before="120" w:after="120" w:line="360" w:lineRule="auto"/>
        <w:ind w:left="850"/>
        <w:rPr>
          <w:szCs w:val="24"/>
          <w:lang w:eastAsia="en-US"/>
        </w:rPr>
      </w:pPr>
      <w:r w:rsidRPr="0008234B">
        <w:rPr>
          <w:szCs w:val="24"/>
          <w:lang w:eastAsia="en-US"/>
        </w:rPr>
        <w:t>Upravitelji infrastrukture bez odgode objavljuju sva ažuriranja plana opskrbe kapacitetom iz članka 18. i voznog reda iz članka 30.</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Upravitelji infrastrukture objavljuju informacije navedene u stavku 1. u skladu s člankom 62. stavkom 5. i pridonose izradi relevantnih specifikacija u skladu s člankom 62. stavkom 3.</w:t>
      </w:r>
    </w:p>
    <w:p w:rsidR="00BE36C3" w:rsidRDefault="00BE36C3">
      <w:pPr>
        <w:widowControl/>
        <w:rPr>
          <w:szCs w:val="24"/>
          <w:lang w:eastAsia="en-US"/>
        </w:rPr>
      </w:pPr>
      <w:r>
        <w:rPr>
          <w:szCs w:val="24"/>
          <w:lang w:eastAsia="en-US"/>
        </w:rPr>
        <w:br w:type="page"/>
      </w:r>
    </w:p>
    <w:p w:rsidR="0008234B" w:rsidRPr="00BE36C3" w:rsidRDefault="0008234B" w:rsidP="0008234B">
      <w:pPr>
        <w:spacing w:before="120" w:after="120" w:line="360" w:lineRule="auto"/>
        <w:ind w:left="850" w:hanging="850"/>
        <w:rPr>
          <w:b/>
          <w:szCs w:val="24"/>
          <w:lang w:eastAsia="en-US"/>
        </w:rPr>
      </w:pPr>
      <w:r w:rsidRPr="0008234B">
        <w:rPr>
          <w:szCs w:val="24"/>
          <w:lang w:eastAsia="en-US"/>
        </w:rPr>
        <w:lastRenderedPageBreak/>
        <w:t>3.</w:t>
      </w:r>
      <w:r w:rsidRPr="0008234B">
        <w:rPr>
          <w:szCs w:val="24"/>
          <w:lang w:eastAsia="en-US"/>
        </w:rPr>
        <w:tab/>
        <w:t>Na zahtjev podnositelja zahtjeva upravitelji infrastrukture dostavljaju informacije iz stavka 1.</w:t>
      </w:r>
      <w:r w:rsidRPr="0008234B">
        <w:rPr>
          <w:b/>
          <w:i/>
          <w:szCs w:val="24"/>
          <w:lang w:eastAsia="en-US"/>
        </w:rPr>
        <w:t xml:space="preserve"> ovog članka</w:t>
      </w:r>
      <w:r w:rsidRPr="0008234B">
        <w:rPr>
          <w:szCs w:val="24"/>
          <w:lang w:eastAsia="en-US"/>
        </w:rPr>
        <w:t xml:space="preserve"> na temelju konkretnih specifikacija komercijalnih i operativnih potreba („procjene izvedivosti”). Kad je riječ o prekograničnim uslugama, upravitelji infrastrukture primaju te zahtjeve i odgovaraju na njih na jedinstvenom mjestu i u okviru jedinstvenog postupka ili putem jedinstvenog sučelja</w:t>
      </w:r>
      <w:r w:rsidRPr="0008234B">
        <w:rPr>
          <w:b/>
          <w:i/>
          <w:szCs w:val="24"/>
          <w:lang w:eastAsia="en-US"/>
        </w:rPr>
        <w:t xml:space="preserve"> uspostavljenog u skladu s člankom 27</w:t>
      </w:r>
      <w:r w:rsidRPr="0008234B">
        <w:rPr>
          <w:szCs w:val="24"/>
          <w:lang w:eastAsia="en-US"/>
        </w:rPr>
        <w:t>.</w:t>
      </w:r>
      <w:r w:rsidRPr="0008234B">
        <w:rPr>
          <w:b/>
          <w:i/>
          <w:szCs w:val="24"/>
          <w:lang w:eastAsia="en-US"/>
        </w:rPr>
        <w:t xml:space="preserve"> stavkom 4.</w:t>
      </w:r>
      <w:r w:rsidR="00BE36C3">
        <w:rPr>
          <w:b/>
          <w:szCs w:val="24"/>
          <w:lang w:eastAsia="en-US"/>
        </w:rPr>
        <w:t xml:space="preserve"> [Am. 57]</w:t>
      </w:r>
    </w:p>
    <w:p w:rsidR="00BE36C3" w:rsidRDefault="00BE36C3">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10.</w:t>
      </w:r>
      <w:r w:rsidRPr="0008234B">
        <w:rPr>
          <w:szCs w:val="24"/>
          <w:lang w:eastAsia="en-US"/>
        </w:rPr>
        <w:br/>
        <w:t>Ograničenja kapaciteta koja proizlaze iz radova na infrastrukturi i narušene kvalitete infrastrukture</w:t>
      </w:r>
    </w:p>
    <w:p w:rsidR="0008234B" w:rsidRPr="00BE36C3"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Ne dovodeći u pitanje članke 7., 7.c i 7.e Direktive 2012/34/EU, upravitelji infrastrukture planiraju infrastrukturne radove u skladu s poslovnim planom te programima ulaganja i financiranja iz članka 8. stavka 3. Direktive 2012/34/EU. Ako izmjene tih programa nakon donošenja poslovnog plana utječu ili će vjerojatno utjecati na planiranje infrastrukturnih radova, upravitelj infrastrukture daje pregled takvih izmjena i njihova vjerojatnog učinka u izvješću o mreži.</w:t>
      </w:r>
      <w:r w:rsidRPr="0008234B">
        <w:rPr>
          <w:b/>
          <w:i/>
          <w:szCs w:val="24"/>
          <w:lang w:eastAsia="en-US"/>
        </w:rPr>
        <w:t xml:space="preserve"> Država članica upravitelju infrastrukture za razdoblje od najmanje pet godina na temelju višegodišnjeg ugovora o uspješnosti osigurava stabilna i pravovremena višegodišnja financijska sredstva za održavanje, obnovu i novu izgradnju željezničke infrastrukture kako bi upravitelje infrastrukture poduprla u sprečavanju degradacije željezničke infrastrukture i što većem smanjenju učinka na moguća ograničenja kapaciteta. Godišnji proračun kojim upravitelji infrastrukture jasno im je vidljiv i pouzdano se raspoređuje.</w:t>
      </w:r>
      <w:r w:rsidR="00BE36C3">
        <w:rPr>
          <w:b/>
          <w:szCs w:val="24"/>
          <w:lang w:eastAsia="en-US"/>
        </w:rPr>
        <w:t xml:space="preserve"> [Am. 58]</w:t>
      </w:r>
    </w:p>
    <w:p w:rsidR="00BE36C3" w:rsidRDefault="00BE36C3">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Pri planiranju infrastrukturnih radova upravitelj infrastrukture djeluje u skladu s člankom 2. stavkom 3. i člankom 3.</w:t>
      </w:r>
    </w:p>
    <w:p w:rsidR="0008234B" w:rsidRPr="0008234B" w:rsidRDefault="0008234B" w:rsidP="0008234B">
      <w:pPr>
        <w:spacing w:before="120" w:after="120" w:line="360" w:lineRule="auto"/>
        <w:ind w:left="850"/>
        <w:rPr>
          <w:szCs w:val="24"/>
          <w:lang w:eastAsia="en-US"/>
        </w:rPr>
      </w:pPr>
      <w:r w:rsidRPr="0008234B">
        <w:rPr>
          <w:szCs w:val="24"/>
          <w:lang w:eastAsia="en-US"/>
        </w:rPr>
        <w:t>Upravitelj infrastrukture na uravnotežen način uzima u obzir učinak infrastrukturnih radova na vlastito upravljanje imovinom i financijsku situaciju, kao i operativni i financijski učinak na sve uključene podnositelje zahtjeva.</w:t>
      </w:r>
    </w:p>
    <w:p w:rsidR="0008234B" w:rsidRPr="00BE36C3" w:rsidRDefault="0008234B" w:rsidP="0008234B">
      <w:pPr>
        <w:spacing w:before="120" w:after="120" w:line="360" w:lineRule="auto"/>
        <w:ind w:left="850"/>
        <w:rPr>
          <w:b/>
          <w:szCs w:val="24"/>
          <w:lang w:eastAsia="en-US"/>
        </w:rPr>
      </w:pPr>
      <w:r w:rsidRPr="0008234B">
        <w:rPr>
          <w:b/>
          <w:i/>
          <w:szCs w:val="24"/>
          <w:lang w:eastAsia="en-US"/>
        </w:rPr>
        <w:t>Financijska sredstva koja država članica osigurava upravitelju infrastrukture namijenjena su uspostavljanju te ravnoteže. Podnositelji zahtjeva pravodobno dostavljaju informacije koje su upravitelju infrastrukture potrebne da se uskladi s ovom odredbom.</w:t>
      </w:r>
      <w:r w:rsidR="00BE36C3">
        <w:rPr>
          <w:b/>
          <w:szCs w:val="24"/>
          <w:lang w:eastAsia="en-US"/>
        </w:rPr>
        <w:t xml:space="preserve"> [Am. 59 i 60]</w:t>
      </w:r>
    </w:p>
    <w:p w:rsidR="00BE36C3" w:rsidRDefault="00BE36C3">
      <w:pPr>
        <w:widowControl/>
        <w:rPr>
          <w:szCs w:val="24"/>
          <w:lang w:eastAsia="en-US"/>
        </w:rPr>
      </w:pPr>
      <w:r>
        <w:rPr>
          <w:szCs w:val="24"/>
          <w:lang w:eastAsia="en-US"/>
        </w:rPr>
        <w:br w:type="page"/>
      </w:r>
    </w:p>
    <w:p w:rsidR="0008234B" w:rsidRPr="00BE36C3" w:rsidRDefault="0008234B" w:rsidP="0008234B">
      <w:pPr>
        <w:spacing w:before="120" w:after="120" w:line="360" w:lineRule="auto"/>
        <w:ind w:left="850" w:hanging="850"/>
        <w:rPr>
          <w:b/>
          <w:szCs w:val="24"/>
          <w:lang w:eastAsia="en-US"/>
        </w:rPr>
      </w:pPr>
      <w:r w:rsidRPr="0008234B">
        <w:rPr>
          <w:szCs w:val="24"/>
          <w:lang w:eastAsia="en-US"/>
        </w:rPr>
        <w:lastRenderedPageBreak/>
        <w:t>3.</w:t>
      </w:r>
      <w:r w:rsidRPr="0008234B">
        <w:rPr>
          <w:szCs w:val="24"/>
          <w:lang w:eastAsia="en-US"/>
        </w:rPr>
        <w:tab/>
        <w:t>Upravitelji infrastrukture savjetuju se s podnositeljima zahtjeva u kontekstu mehanizama koordinacije iz članka 7.e Direktive 2012/34/EU i, kad je riječ o prekograničnim željezničkim uslugama, u skladu s člankom 54. ove Uredbe.</w:t>
      </w:r>
      <w:r w:rsidR="00BE36C3">
        <w:rPr>
          <w:b/>
          <w:szCs w:val="24"/>
          <w:lang w:eastAsia="en-US"/>
        </w:rPr>
        <w:t xml:space="preserve"> [Am. 61 - </w:t>
      </w:r>
      <w:r w:rsidR="00C80F28">
        <w:rPr>
          <w:b/>
          <w:szCs w:val="24"/>
          <w:lang w:eastAsia="en-US"/>
        </w:rPr>
        <w:t>ne odnosi se na hrvatsku verziju</w:t>
      </w:r>
      <w:r w:rsidR="00BE36C3">
        <w:rPr>
          <w:b/>
          <w:szCs w:val="24"/>
          <w:lang w:eastAsia="en-US"/>
        </w:rPr>
        <w:t>]</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Upravitelji infrastrukture planiraju ograničenja kapaciteta koja proizlaze iz infrastrukturnih radova te o tome obavješćuju podnositelje zahtjeva i savjetuju se s njima dovoljno unaprijed, uzimajući u obzir procijenjeni učinak na željezničke prijevoznike. U tu svrhu upravitelji infrastrukture poštuju raspored utvrđen u odjeljku 3. Priloga I.</w:t>
      </w:r>
    </w:p>
    <w:p w:rsidR="0008234B" w:rsidRPr="0008234B" w:rsidRDefault="0008234B" w:rsidP="0008234B">
      <w:pPr>
        <w:spacing w:before="120" w:after="120" w:line="360" w:lineRule="auto"/>
        <w:ind w:left="850"/>
        <w:rPr>
          <w:szCs w:val="24"/>
          <w:lang w:eastAsia="en-US"/>
        </w:rPr>
      </w:pPr>
      <w:r w:rsidRPr="0008234B">
        <w:rPr>
          <w:szCs w:val="24"/>
          <w:lang w:eastAsia="en-US"/>
        </w:rPr>
        <w:t>Kad je riječ o ograničenjima kapaciteta koja znatno utječu na kapacitet dostupan podnositeljima zahtjeva, podnositelji zahtjeva mogu od upravitelja infrastrukture zatražiti da osiguraju alternativno planiranje ograničenja kapaciteta u okviru kojeg bi se utvrdila i odabrala opcija kojom se na uravnotežen način uzimaju u obzir učinci na podnositelje zahtjeva i upravitelje infrastrukture. Upravitelji infrastrukture tim podnositeljima zahtjeva dostavljaju indikativni plan alternativnog kapaciteta dostupnog za vrijeme ograničenja kapaciteta.</w:t>
      </w:r>
    </w:p>
    <w:p w:rsidR="0008234B" w:rsidRPr="0008234B" w:rsidRDefault="0008234B" w:rsidP="0008234B">
      <w:pPr>
        <w:spacing w:before="120" w:after="120" w:line="360" w:lineRule="auto"/>
        <w:ind w:left="850"/>
        <w:rPr>
          <w:szCs w:val="24"/>
          <w:lang w:eastAsia="en-US"/>
        </w:rPr>
      </w:pPr>
      <w:r w:rsidRPr="0008234B">
        <w:rPr>
          <w:szCs w:val="24"/>
          <w:lang w:eastAsia="en-US"/>
        </w:rPr>
        <w:t>Indikativno planiranje obuhvaća zahvaćenu prugu i alternativne pruge te se uvrštava u model kapaciteta iz članka 17. i plan opskrbe kapacitetom iz članka 18.</w:t>
      </w:r>
    </w:p>
    <w:p w:rsidR="00C80F28" w:rsidRDefault="00C80F28">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5.</w:t>
      </w:r>
      <w:r w:rsidRPr="0008234B">
        <w:rPr>
          <w:szCs w:val="24"/>
          <w:lang w:eastAsia="en-US"/>
        </w:rPr>
        <w:tab/>
        <w:t>Upravitelji infrastrukture uzimaju u obzir i ublažavaju učinak infrastrukturnih radova na prekogranični promet. Upravitelji infrastrukture u skladu s člankom 53. koordiniraju sve infrastrukturne radove na prugama iz članka 53. stavka 3. i sve druge infrastrukturne radove koji imaju znatan prekogranični učinak.</w:t>
      </w:r>
    </w:p>
    <w:p w:rsidR="0008234B" w:rsidRPr="00C80F28" w:rsidRDefault="0008234B" w:rsidP="0008234B">
      <w:pPr>
        <w:spacing w:before="120" w:after="120" w:line="360" w:lineRule="auto"/>
        <w:ind w:left="850"/>
        <w:rPr>
          <w:b/>
          <w:szCs w:val="24"/>
          <w:lang w:eastAsia="en-US"/>
        </w:rPr>
      </w:pPr>
      <w:r w:rsidRPr="0008234B">
        <w:rPr>
          <w:szCs w:val="24"/>
          <w:lang w:eastAsia="en-US"/>
        </w:rPr>
        <w:t>U okviru koordinacije posebno se posvećuju optimizaciji rasporeda infrastrukturnih radova i osiguravanju alternativnog kapaciteta na zahvaćenoj pruzi i na alternativnim pravcima, uzimajući u obzir operativne</w:t>
      </w:r>
      <w:r w:rsidRPr="0008234B">
        <w:rPr>
          <w:b/>
          <w:i/>
          <w:szCs w:val="24"/>
          <w:lang w:eastAsia="en-US"/>
        </w:rPr>
        <w:t>, infrastrukturne</w:t>
      </w:r>
      <w:r w:rsidRPr="0008234B">
        <w:rPr>
          <w:szCs w:val="24"/>
          <w:lang w:eastAsia="en-US"/>
        </w:rPr>
        <w:t xml:space="preserve"> i komercijalne potrebe </w:t>
      </w:r>
      <w:r w:rsidRPr="0008234B">
        <w:rPr>
          <w:b/>
          <w:i/>
          <w:szCs w:val="24"/>
          <w:lang w:eastAsia="en-US"/>
        </w:rPr>
        <w:t xml:space="preserve">različitih </w:t>
      </w:r>
      <w:r w:rsidRPr="0008234B">
        <w:rPr>
          <w:szCs w:val="24"/>
          <w:lang w:eastAsia="en-US"/>
        </w:rPr>
        <w:t>podnositelja zahtjeva.</w:t>
      </w:r>
      <w:r w:rsidR="00C80F28">
        <w:rPr>
          <w:b/>
          <w:szCs w:val="24"/>
          <w:lang w:eastAsia="en-US"/>
        </w:rPr>
        <w:t xml:space="preserve"> [Am. 62]</w:t>
      </w:r>
    </w:p>
    <w:p w:rsidR="0008234B" w:rsidRPr="00C80F28" w:rsidRDefault="0008234B" w:rsidP="0008234B">
      <w:pPr>
        <w:spacing w:before="120" w:after="120" w:line="360" w:lineRule="auto"/>
        <w:ind w:left="850"/>
        <w:rPr>
          <w:b/>
          <w:szCs w:val="24"/>
          <w:lang w:eastAsia="en-US"/>
        </w:rPr>
      </w:pPr>
      <w:r w:rsidRPr="0008234B">
        <w:rPr>
          <w:b/>
          <w:i/>
          <w:szCs w:val="24"/>
          <w:lang w:eastAsia="en-US"/>
        </w:rPr>
        <w:t>Rukovodstvo željezničkog prijevoza robe svojim upraviteljima infrastrukture podnosi preporuku o usklađivanju radova tri mjeseca prije razdoblja kako je definirano u stavku 4.</w:t>
      </w:r>
      <w:r w:rsidR="00C80F28">
        <w:rPr>
          <w:b/>
          <w:szCs w:val="24"/>
          <w:lang w:eastAsia="en-US"/>
        </w:rPr>
        <w:t xml:space="preserve"> [Am. 63]</w:t>
      </w:r>
    </w:p>
    <w:p w:rsidR="0008234B" w:rsidRPr="0008234B" w:rsidRDefault="0008234B" w:rsidP="0008234B">
      <w:pPr>
        <w:spacing w:before="120" w:after="120" w:line="360" w:lineRule="auto"/>
        <w:ind w:left="850" w:hanging="850"/>
        <w:rPr>
          <w:szCs w:val="24"/>
          <w:lang w:eastAsia="en-US"/>
        </w:rPr>
      </w:pPr>
      <w:r w:rsidRPr="0008234B">
        <w:rPr>
          <w:szCs w:val="24"/>
          <w:lang w:eastAsia="en-US"/>
        </w:rPr>
        <w:t>6.</w:t>
      </w:r>
      <w:r w:rsidRPr="0008234B">
        <w:rPr>
          <w:szCs w:val="24"/>
          <w:lang w:eastAsia="en-US"/>
        </w:rPr>
        <w:tab/>
        <w:t>I smanjenja kapaciteta ili učinkovitosti infrastrukture ispod projektne vrijednosti koja su posljedica degradacije imovine, kao što su smanjenja najveće dopuštene brzine ili osovinskog opterećenja, smatraju se ograničenjima kapaciteta. Obveze obavješćivanja utvrđene u članku 9. primjenjuju se na ta ograničenja.</w:t>
      </w:r>
    </w:p>
    <w:p w:rsidR="00C80F28" w:rsidRDefault="00C80F28">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7.</w:t>
      </w:r>
      <w:r w:rsidRPr="0008234B">
        <w:rPr>
          <w:szCs w:val="24"/>
          <w:lang w:eastAsia="en-US"/>
        </w:rPr>
        <w:tab/>
        <w:t>Upravitelji infrastrukture što ranije objavljuju informacije i savjetuju se s podnositeljima zahtjeva o planiranim privremenim ograničenjima kapaciteta te njihovu učinku na kapacitet dostupan u komercijalne svrhe i o alternativnom kapacitetu.</w:t>
      </w:r>
    </w:p>
    <w:p w:rsidR="0008234B" w:rsidRPr="0008234B" w:rsidRDefault="0008234B" w:rsidP="0008234B">
      <w:pPr>
        <w:spacing w:before="120" w:after="120" w:line="360" w:lineRule="auto"/>
        <w:ind w:left="850" w:hanging="850"/>
        <w:rPr>
          <w:szCs w:val="24"/>
          <w:lang w:eastAsia="en-US"/>
        </w:rPr>
      </w:pPr>
      <w:r w:rsidRPr="0008234B">
        <w:rPr>
          <w:szCs w:val="24"/>
          <w:lang w:eastAsia="en-US"/>
        </w:rPr>
        <w:t>8.</w:t>
      </w:r>
      <w:r w:rsidRPr="0008234B">
        <w:rPr>
          <w:szCs w:val="24"/>
          <w:lang w:eastAsia="en-US"/>
        </w:rPr>
        <w:tab/>
        <w:t>Komisija je ovlaštena donositi delegirane akte u skladu s člankom 71. radi izmjene odjeljka 3. Priloga I. u svrhu smanjenja učinka ograničenja kapaciteta koja proizlaze iz infrastrukturnih radova na željeznički promet, pritom uzimajući u obzir čimbenike planiranja te operativne, tehničke i komercijalne čimbenike zahvaćenih dionika.</w:t>
      </w:r>
    </w:p>
    <w:p w:rsidR="0008234B" w:rsidRPr="0008234B" w:rsidRDefault="0008234B" w:rsidP="0008234B">
      <w:pPr>
        <w:spacing w:before="120" w:after="120" w:line="360" w:lineRule="auto"/>
        <w:jc w:val="center"/>
        <w:rPr>
          <w:szCs w:val="24"/>
          <w:lang w:eastAsia="en-US"/>
        </w:rPr>
      </w:pPr>
      <w:r w:rsidRPr="0008234B">
        <w:rPr>
          <w:szCs w:val="24"/>
          <w:lang w:eastAsia="en-US"/>
        </w:rPr>
        <w:t xml:space="preserve">ODJELJAK 2. </w:t>
      </w:r>
      <w:r w:rsidRPr="0008234B">
        <w:rPr>
          <w:szCs w:val="24"/>
          <w:lang w:eastAsia="en-US"/>
        </w:rPr>
        <w:br/>
        <w:t>STRATEŠKO PLANIRANJE KAPACITETA</w:t>
      </w:r>
    </w:p>
    <w:p w:rsidR="0008234B" w:rsidRPr="0008234B" w:rsidRDefault="0008234B" w:rsidP="0008234B">
      <w:pPr>
        <w:spacing w:before="120" w:after="120" w:line="360" w:lineRule="auto"/>
        <w:jc w:val="center"/>
        <w:rPr>
          <w:szCs w:val="24"/>
          <w:lang w:eastAsia="en-US"/>
        </w:rPr>
      </w:pPr>
      <w:r w:rsidRPr="0008234B">
        <w:rPr>
          <w:szCs w:val="24"/>
          <w:lang w:eastAsia="en-US"/>
        </w:rPr>
        <w:t>Članak 11.</w:t>
      </w:r>
      <w:r w:rsidRPr="0008234B">
        <w:rPr>
          <w:szCs w:val="24"/>
          <w:lang w:eastAsia="en-US"/>
        </w:rPr>
        <w:br/>
        <w:t>Strateško planiranje kapaciteta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Strateško planiranje kapaciteta obuhvaća sve aktivnosti utvrđene u člancima od 12. do 25.</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U okviru strateškog planiranja izrađuju se dokumenti za planiranje koji sadržavaju sve veću razinu pojedinosti o dostupnom kapacitetu, i to sljedećim redoslijedom:</w:t>
      </w:r>
    </w:p>
    <w:p w:rsidR="00C80F28" w:rsidRDefault="00C80F28">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(a)</w:t>
      </w:r>
      <w:r w:rsidRPr="0008234B">
        <w:rPr>
          <w:szCs w:val="24"/>
          <w:lang w:eastAsia="en-US"/>
        </w:rPr>
        <w:tab/>
        <w:t>strategija za kapacitet iz članka 16.;</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model kapaciteta iz članka 17.;</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plan opskrbe kapacitetom iz članka 18.</w:t>
      </w:r>
    </w:p>
    <w:p w:rsidR="0008234B" w:rsidRPr="00C80F28" w:rsidRDefault="0008234B" w:rsidP="0008234B">
      <w:pPr>
        <w:spacing w:before="120" w:after="120" w:line="360" w:lineRule="auto"/>
        <w:ind w:left="850"/>
        <w:rPr>
          <w:b/>
          <w:szCs w:val="24"/>
          <w:lang w:eastAsia="en-US"/>
        </w:rPr>
      </w:pPr>
      <w:r w:rsidRPr="0008234B">
        <w:rPr>
          <w:szCs w:val="24"/>
          <w:lang w:eastAsia="en-US"/>
        </w:rPr>
        <w:t>Sadržaj tih dokumenata i raspored za njihovu izradu utvrđeni su u odjeljcima 1. i 2. Priloga I.</w:t>
      </w:r>
      <w:r w:rsidRPr="0008234B">
        <w:rPr>
          <w:b/>
          <w:i/>
          <w:szCs w:val="24"/>
          <w:lang w:eastAsia="en-US"/>
        </w:rPr>
        <w:t xml:space="preserve"> Upravitelj infrastrukture sav sadržaj objavljuje na službenom jeziku države članice i na engleskom jeziku.</w:t>
      </w:r>
      <w:r w:rsidR="00C80F28">
        <w:rPr>
          <w:b/>
          <w:szCs w:val="24"/>
          <w:lang w:eastAsia="en-US"/>
        </w:rPr>
        <w:t xml:space="preserve"> [Am. 64]</w:t>
      </w:r>
    </w:p>
    <w:p w:rsidR="0008234B" w:rsidRPr="0008234B" w:rsidRDefault="0008234B" w:rsidP="0008234B">
      <w:pPr>
        <w:spacing w:before="120" w:after="120" w:line="360" w:lineRule="auto"/>
        <w:ind w:left="850"/>
        <w:rPr>
          <w:szCs w:val="24"/>
          <w:lang w:eastAsia="en-US"/>
        </w:rPr>
      </w:pPr>
      <w:r w:rsidRPr="0008234B">
        <w:rPr>
          <w:szCs w:val="24"/>
          <w:lang w:eastAsia="en-US"/>
        </w:rPr>
        <w:t>Upravitelji infrastrukture donose dokumente za planiranje kao osnovu za sljedeću fazu postupka planiranja.</w:t>
      </w:r>
    </w:p>
    <w:p w:rsidR="0008234B" w:rsidRPr="00C80F28" w:rsidRDefault="0008234B" w:rsidP="0008234B">
      <w:pPr>
        <w:spacing w:before="120" w:after="120" w:line="360" w:lineRule="auto"/>
        <w:ind w:left="850"/>
        <w:rPr>
          <w:b/>
          <w:szCs w:val="24"/>
          <w:lang w:eastAsia="en-US"/>
        </w:rPr>
      </w:pPr>
      <w:r w:rsidRPr="0008234B">
        <w:rPr>
          <w:szCs w:val="24"/>
          <w:lang w:eastAsia="en-US"/>
        </w:rPr>
        <w:t xml:space="preserve">Komisija je ovlaštena donositi delegirane akte u skladu s člankom 71. radi izmjene odjeljaka 1. i 2. Priloga I. kako bi se osigurao učinkovit postupak strateškog planiranja i uvažila operativna pitanja upravitelja infrastrukture i podnositelja zahtjeva, uzimajući u obzir </w:t>
      </w:r>
      <w:r w:rsidRPr="0008234B">
        <w:rPr>
          <w:b/>
          <w:i/>
          <w:szCs w:val="24"/>
          <w:lang w:eastAsia="en-US"/>
        </w:rPr>
        <w:t xml:space="preserve">preporuku ERA-e i </w:t>
      </w:r>
      <w:r w:rsidRPr="0008234B">
        <w:rPr>
          <w:szCs w:val="24"/>
          <w:lang w:eastAsia="en-US"/>
        </w:rPr>
        <w:t>iskustvo ENIM-a, upravitelja infrastrukture, podnositelja zahtjeva i drugih operativnih dionika, regulatornih tijela i ENRRB-a u provedbi ovog odjeljka.</w:t>
      </w:r>
      <w:r w:rsidR="00C80F28">
        <w:rPr>
          <w:b/>
          <w:szCs w:val="24"/>
          <w:lang w:eastAsia="en-US"/>
        </w:rPr>
        <w:t xml:space="preserve"> [Am. 65]</w:t>
      </w:r>
    </w:p>
    <w:p w:rsidR="00C80F28" w:rsidRDefault="00C80F28">
      <w:pPr>
        <w:widowControl/>
        <w:rPr>
          <w:szCs w:val="24"/>
          <w:lang w:eastAsia="en-US"/>
        </w:rPr>
      </w:pPr>
      <w:r>
        <w:rPr>
          <w:szCs w:val="24"/>
          <w:lang w:eastAsia="en-US"/>
        </w:rPr>
        <w:br w:type="page"/>
      </w:r>
    </w:p>
    <w:p w:rsidR="0008234B" w:rsidRPr="00C80F28" w:rsidRDefault="0008234B" w:rsidP="0008234B">
      <w:pPr>
        <w:spacing w:before="120" w:after="120" w:line="360" w:lineRule="auto"/>
        <w:ind w:left="850" w:hanging="850"/>
        <w:rPr>
          <w:b/>
          <w:szCs w:val="24"/>
          <w:lang w:eastAsia="en-US"/>
        </w:rPr>
      </w:pPr>
      <w:r w:rsidRPr="0008234B">
        <w:rPr>
          <w:szCs w:val="24"/>
          <w:lang w:eastAsia="en-US"/>
        </w:rPr>
        <w:lastRenderedPageBreak/>
        <w:t>3.</w:t>
      </w:r>
      <w:r w:rsidRPr="0008234B">
        <w:rPr>
          <w:szCs w:val="24"/>
          <w:lang w:eastAsia="en-US"/>
        </w:rPr>
        <w:tab/>
        <w:t xml:space="preserve">Podložno načelu neovisnog upravljanja utvrđenom u članku 4. Direktive 2012/34/EU države članice upravitelju infrastrukture mogu dati strateške smjernice na temelju indikativnih strategija za razvoj željezničke infrastrukture iz članka 8. stavka 1. Direktive 2012/34/EU. </w:t>
      </w:r>
      <w:r w:rsidRPr="0008234B">
        <w:rPr>
          <w:b/>
          <w:i/>
          <w:szCs w:val="24"/>
          <w:lang w:eastAsia="en-US"/>
        </w:rPr>
        <w:t xml:space="preserve">Države članice pružaju pravovremene smjernice kako bi upravitelji infrastrukture i operativni dionici mogli poštovati rokove utvrđene u Prilogu I. ove Uredbe. </w:t>
      </w:r>
      <w:r w:rsidRPr="0008234B">
        <w:rPr>
          <w:szCs w:val="24"/>
          <w:lang w:eastAsia="en-US"/>
        </w:rPr>
        <w:t>Te smjernice mogu posebno obuhvaćati/sadržavati:</w:t>
      </w:r>
      <w:r w:rsidR="00C80F28">
        <w:rPr>
          <w:b/>
          <w:szCs w:val="24"/>
          <w:lang w:eastAsia="en-US"/>
        </w:rPr>
        <w:t xml:space="preserve"> [Am. 66]</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opće ciljeve nacionalne željezničke politike relevantne za strateško planiranje kapaciteta u okviru područja primjene ove Uredbe;</w:t>
      </w:r>
    </w:p>
    <w:p w:rsidR="0008234B" w:rsidRPr="00C80F28" w:rsidRDefault="0008234B" w:rsidP="0008234B">
      <w:pPr>
        <w:spacing w:before="120" w:after="120" w:line="360" w:lineRule="auto"/>
        <w:ind w:left="1416" w:hanging="566"/>
        <w:rPr>
          <w:b/>
          <w:szCs w:val="24"/>
          <w:lang w:eastAsia="en-US"/>
        </w:rPr>
      </w:pPr>
      <w:r w:rsidRPr="0008234B">
        <w:rPr>
          <w:szCs w:val="24"/>
          <w:lang w:eastAsia="en-US"/>
        </w:rPr>
        <w:t>(b)</w:t>
      </w:r>
      <w:r w:rsidRPr="0008234B">
        <w:rPr>
          <w:szCs w:val="24"/>
          <w:lang w:eastAsia="en-US"/>
        </w:rPr>
        <w:tab/>
        <w:t>izglede za razvoj željezničke infrastrukture, uzimajući u obzir relevantne</w:t>
      </w:r>
      <w:r w:rsidRPr="0008234B">
        <w:rPr>
          <w:b/>
          <w:i/>
          <w:szCs w:val="24"/>
          <w:lang w:eastAsia="en-US"/>
        </w:rPr>
        <w:t xml:space="preserve"> planove, uključujući dugoročne strateške infrastrukturne</w:t>
      </w:r>
      <w:r w:rsidRPr="0008234B">
        <w:rPr>
          <w:szCs w:val="24"/>
          <w:lang w:eastAsia="en-US"/>
        </w:rPr>
        <w:t xml:space="preserve"> planove i strategije na nacionalnoj ili regionalnoj razini te planove rada za europske prometne koridore iz članka </w:t>
      </w:r>
      <w:r w:rsidRPr="0008234B">
        <w:rPr>
          <w:strike/>
          <w:szCs w:val="24"/>
          <w:lang w:eastAsia="en-US"/>
        </w:rPr>
        <w:t>53</w:t>
      </w:r>
      <w:r w:rsidRPr="0008234B">
        <w:rPr>
          <w:b/>
          <w:i/>
          <w:szCs w:val="24"/>
          <w:lang w:eastAsia="en-US"/>
        </w:rPr>
        <w:t>54</w:t>
      </w:r>
      <w:r w:rsidRPr="0008234B">
        <w:rPr>
          <w:szCs w:val="24"/>
          <w:lang w:eastAsia="en-US"/>
        </w:rPr>
        <w:t>.</w:t>
      </w:r>
      <w:r w:rsidRPr="0008234B">
        <w:rPr>
          <w:b/>
          <w:i/>
          <w:szCs w:val="24"/>
          <w:lang w:eastAsia="en-US"/>
        </w:rPr>
        <w:t xml:space="preserve"> Uredbe (EU) 2024/... Europskog parlamenta i Vijeća</w:t>
      </w:r>
      <w:r w:rsidRPr="0008234B">
        <w:rPr>
          <w:szCs w:val="24"/>
          <w:vertAlign w:val="superscript"/>
          <w:lang w:eastAsia="en-US"/>
        </w:rPr>
        <w:footnoteReference w:id="17"/>
      </w:r>
      <w:r w:rsidRPr="0008234B">
        <w:rPr>
          <w:szCs w:val="24"/>
          <w:lang w:eastAsia="en-US"/>
        </w:rPr>
        <w:t xml:space="preserve"> [nove Uredbe o mreži TEN-T];</w:t>
      </w:r>
      <w:r w:rsidR="00C80F28">
        <w:rPr>
          <w:b/>
          <w:szCs w:val="24"/>
          <w:lang w:eastAsia="en-US"/>
        </w:rPr>
        <w:t xml:space="preserve"> [Am. 67]</w:t>
      </w:r>
    </w:p>
    <w:p w:rsidR="00C80F28" w:rsidRDefault="00C80F28">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(c)</w:t>
      </w:r>
      <w:r w:rsidRPr="0008234B">
        <w:rPr>
          <w:szCs w:val="24"/>
          <w:lang w:eastAsia="en-US"/>
        </w:rPr>
        <w:tab/>
        <w:t>opće zahtjeve i smjernice o upotrebi željezničkog infrastrukturnog kapaciteta, koje upravitelj infrastrukture uzima u obzir pri strateškom planiranju kapaciteta, posebno u odnosu na visoko iskorištenu i zakrčenu infrastrukturu iz članka 21.;</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izglede za planirani razvoj željezničkih usluga koje se pružaju na temelju obveza pružanja javne usluge, prema potrebi uzimajući u obzir stajališta uključenih regionalnih ili lokalnih tijela.</w:t>
      </w:r>
    </w:p>
    <w:p w:rsidR="0008234B" w:rsidRPr="00C80F28" w:rsidRDefault="0008234B" w:rsidP="0008234B">
      <w:pPr>
        <w:spacing w:before="120" w:after="120" w:line="360" w:lineRule="auto"/>
        <w:ind w:left="850"/>
        <w:rPr>
          <w:b/>
          <w:szCs w:val="24"/>
          <w:lang w:eastAsia="en-US"/>
        </w:rPr>
      </w:pPr>
      <w:r w:rsidRPr="0008234B">
        <w:rPr>
          <w:szCs w:val="24"/>
          <w:lang w:eastAsia="en-US"/>
        </w:rPr>
        <w:t xml:space="preserve">Države članice </w:t>
      </w:r>
      <w:r w:rsidRPr="0008234B">
        <w:rPr>
          <w:strike/>
          <w:szCs w:val="24"/>
          <w:lang w:eastAsia="en-US"/>
        </w:rPr>
        <w:t xml:space="preserve">međusobno se </w:t>
      </w:r>
      <w:r w:rsidRPr="0008234B">
        <w:rPr>
          <w:szCs w:val="24"/>
          <w:lang w:eastAsia="en-US"/>
        </w:rPr>
        <w:t xml:space="preserve">koordiniraju </w:t>
      </w:r>
      <w:r w:rsidRPr="0008234B">
        <w:rPr>
          <w:strike/>
          <w:szCs w:val="24"/>
          <w:lang w:eastAsia="en-US"/>
        </w:rPr>
        <w:t xml:space="preserve">kako bi </w:t>
      </w:r>
      <w:proofErr w:type="spellStart"/>
      <w:r w:rsidRPr="0008234B">
        <w:rPr>
          <w:strike/>
          <w:szCs w:val="24"/>
          <w:lang w:eastAsia="en-US"/>
        </w:rPr>
        <w:t>osigurale</w:t>
      </w:r>
      <w:r w:rsidRPr="0008234B">
        <w:rPr>
          <w:b/>
          <w:i/>
          <w:szCs w:val="24"/>
          <w:lang w:eastAsia="en-US"/>
        </w:rPr>
        <w:t>pravodobno</w:t>
      </w:r>
      <w:proofErr w:type="spellEnd"/>
      <w:r w:rsidRPr="0008234B">
        <w:rPr>
          <w:b/>
          <w:i/>
          <w:szCs w:val="24"/>
          <w:lang w:eastAsia="en-US"/>
        </w:rPr>
        <w:t xml:space="preserve"> pružanje smjernica i osiguravaju</w:t>
      </w:r>
      <w:r w:rsidRPr="0008234B">
        <w:rPr>
          <w:szCs w:val="24"/>
          <w:lang w:eastAsia="en-US"/>
        </w:rPr>
        <w:t xml:space="preserve"> dosljednost između svojih strateških smjernica koje pružaju u skladu s ovim stavkom radi podupiranja razvoja usluga međunarodnog prijevoza putnika i robe.</w:t>
      </w:r>
      <w:r w:rsidRPr="0008234B">
        <w:rPr>
          <w:b/>
          <w:i/>
          <w:szCs w:val="24"/>
          <w:lang w:eastAsia="en-US"/>
        </w:rPr>
        <w:t xml:space="preserve"> S obzirom na članak 8. Direktive 2012/34/EU, države članice osiguravaju da se upraviteljima infrastrukture unaprijed dodijele financijska sredstva za redovito održavanje infrastrukture i financijska sredstva za razvoj infrastrukture opisan u strategiji za kapacitet iz članka 16. ove Uredbe. Države članice koordiniraju svoje dugoročne strateške planove za infrastrukturu i vozni red i razvoj infrastrukture koji se na njima temelji te rokove njihove provedbe.</w:t>
      </w:r>
      <w:r w:rsidR="00C80F28">
        <w:rPr>
          <w:b/>
          <w:szCs w:val="24"/>
          <w:lang w:eastAsia="en-US"/>
        </w:rPr>
        <w:t xml:space="preserve"> [Am. 68]</w:t>
      </w:r>
    </w:p>
    <w:p w:rsidR="00C80F28" w:rsidRDefault="00C80F28">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4.</w:t>
      </w:r>
      <w:r w:rsidRPr="0008234B">
        <w:rPr>
          <w:szCs w:val="24"/>
          <w:lang w:eastAsia="en-US"/>
        </w:rPr>
        <w:tab/>
        <w:t>Strateško planiranje kapaciteta ne obuhvaća dodjeljivanje prava na kapacitet pojedinačnim podnositeljima zahtjeva u skladu s člankom 26.</w:t>
      </w:r>
    </w:p>
    <w:p w:rsidR="0008234B" w:rsidRPr="00C80F28" w:rsidRDefault="0008234B" w:rsidP="0008234B">
      <w:pPr>
        <w:spacing w:before="120" w:after="120" w:line="360" w:lineRule="auto"/>
        <w:ind w:left="850" w:hanging="850"/>
        <w:rPr>
          <w:b/>
          <w:szCs w:val="24"/>
          <w:lang w:eastAsia="en-US"/>
        </w:rPr>
      </w:pPr>
      <w:r w:rsidRPr="0008234B">
        <w:rPr>
          <w:b/>
          <w:i/>
          <w:szCs w:val="24"/>
          <w:lang w:eastAsia="en-US"/>
        </w:rPr>
        <w:t>4a.</w:t>
      </w:r>
      <w:r w:rsidRPr="0008234B">
        <w:rPr>
          <w:szCs w:val="24"/>
          <w:lang w:eastAsia="en-US"/>
        </w:rPr>
        <w:tab/>
      </w:r>
      <w:r w:rsidRPr="0008234B">
        <w:rPr>
          <w:b/>
          <w:i/>
          <w:szCs w:val="24"/>
          <w:lang w:eastAsia="en-US"/>
        </w:rPr>
        <w:t>Uzimajući u obzir iskustva u pripremi i provedbi strateških smjernica iz stavka 3., Komisija može donijeti delegirane akte u skladu s člankom 71. kako bi se utvrdili posebni pravni status, predložak, postupci, kriteriji i metodologije koji se primjenjuju za donošenje nacionalnih strateških smjernica kako bi se osigurala dosljednost među strateškim smjernicama koje su izdale države članice i koje su potrebne za potporu razvoju međunarodnih usluga željezničkog prijevoza robe i putnika.</w:t>
      </w:r>
      <w:r w:rsidR="00C80F28">
        <w:rPr>
          <w:b/>
          <w:szCs w:val="24"/>
          <w:lang w:eastAsia="en-US"/>
        </w:rPr>
        <w:t xml:space="preserve"> [Am. 69]</w:t>
      </w:r>
    </w:p>
    <w:p w:rsidR="0008234B" w:rsidRPr="0008234B" w:rsidRDefault="0008234B" w:rsidP="0008234B">
      <w:pPr>
        <w:spacing w:before="120" w:after="120" w:line="360" w:lineRule="auto"/>
        <w:jc w:val="center"/>
        <w:rPr>
          <w:szCs w:val="24"/>
          <w:lang w:eastAsia="en-US"/>
        </w:rPr>
      </w:pPr>
      <w:r w:rsidRPr="0008234B">
        <w:rPr>
          <w:szCs w:val="24"/>
          <w:lang w:eastAsia="en-US"/>
        </w:rPr>
        <w:t>Članak 12.</w:t>
      </w:r>
      <w:r w:rsidRPr="0008234B">
        <w:rPr>
          <w:szCs w:val="24"/>
          <w:lang w:eastAsia="en-US"/>
        </w:rPr>
        <w:br/>
        <w:t>Opći zahtjevi za strateško planiranje kapaciteta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 xml:space="preserve">Upravitelji infrastrukture na uravnotežen, pravedan i </w:t>
      </w:r>
      <w:proofErr w:type="spellStart"/>
      <w:r w:rsidRPr="0008234B">
        <w:rPr>
          <w:szCs w:val="24"/>
          <w:lang w:eastAsia="en-US"/>
        </w:rPr>
        <w:t>nediskriminirajući</w:t>
      </w:r>
      <w:proofErr w:type="spellEnd"/>
      <w:r w:rsidRPr="0008234B">
        <w:rPr>
          <w:szCs w:val="24"/>
          <w:lang w:eastAsia="en-US"/>
        </w:rPr>
        <w:t xml:space="preserve"> način uzimaju u obzir sve vrste usluga željezničkog prijevoza za koje mogu primiti zahtjeve za dodjelu kapaciteta, neovisno o njihovu obujmu, veličini silaznog tržišta, stabilnosti između uzastopnih voznih redova, redovitosti ili učestalosti u određenom razdoblju valjanosti voznog reda.</w:t>
      </w:r>
    </w:p>
    <w:p w:rsidR="00C80F28" w:rsidRDefault="00C80F28">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Pri strateškom planiranju kapaciteta, posebno u modelu kapaciteta iz članka 17. i u planu opskrbe kapacitetom iz članka 18., upravitelji infrastrukture razlikuju barem sljedeće vrste usluga željezničkog prijevoza: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usluge prijevoza robe;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usluge međugradskog prijevoza putnika (na velike udaljenosti);</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usluge gradskog i regionalnog prijevoza putnika.</w:t>
      </w:r>
    </w:p>
    <w:p w:rsidR="0008234B" w:rsidRPr="00C80F28" w:rsidRDefault="0008234B" w:rsidP="0008234B">
      <w:pPr>
        <w:spacing w:before="120" w:after="120" w:line="360" w:lineRule="auto"/>
        <w:ind w:left="850"/>
        <w:rPr>
          <w:b/>
          <w:szCs w:val="24"/>
          <w:lang w:eastAsia="en-US"/>
        </w:rPr>
      </w:pPr>
      <w:r w:rsidRPr="0008234B">
        <w:rPr>
          <w:szCs w:val="24"/>
          <w:lang w:eastAsia="en-US"/>
        </w:rPr>
        <w:t>ENIM prema potrebi i s obzirom na iskustvo stečeno pri provedbi ove Uredbe</w:t>
      </w:r>
      <w:r w:rsidRPr="0008234B">
        <w:rPr>
          <w:b/>
          <w:i/>
          <w:szCs w:val="24"/>
          <w:lang w:eastAsia="en-US"/>
        </w:rPr>
        <w:t xml:space="preserve"> u suradnji s ERP-om</w:t>
      </w:r>
      <w:r w:rsidRPr="0008234B">
        <w:rPr>
          <w:szCs w:val="24"/>
          <w:lang w:eastAsia="en-US"/>
        </w:rPr>
        <w:t xml:space="preserve"> može utvrditi detaljniji popis kojim se dodatno razlikuju razne vrste usluga željezničkog prijevoza. Kako bi se potaknula prekogranična dosljednost postupka strateškog planiranja, u europski okvir za upravljanje kapacitetom iz članka 6. uključuje se usklađeni popis usluga.</w:t>
      </w:r>
      <w:r w:rsidR="00C80F28">
        <w:rPr>
          <w:b/>
          <w:szCs w:val="24"/>
          <w:lang w:eastAsia="en-US"/>
        </w:rPr>
        <w:t xml:space="preserve"> [Am. 70]</w:t>
      </w:r>
    </w:p>
    <w:p w:rsidR="00C80F28" w:rsidRDefault="00C80F28">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3.</w:t>
      </w:r>
      <w:r w:rsidRPr="0008234B">
        <w:rPr>
          <w:szCs w:val="24"/>
          <w:lang w:eastAsia="en-US"/>
        </w:rPr>
        <w:tab/>
        <w:t xml:space="preserve">Pri strateškom planiranju kapaciteta, posebno u modelu kapaciteta iz članka 17. i u planu opskrbe kapacitetom iz članka 18., upravitelji infrastrukture navode unaprijed planirani kapacitet prikladan za pružanje usluga </w:t>
      </w:r>
      <w:proofErr w:type="spellStart"/>
      <w:r w:rsidRPr="0008234B">
        <w:rPr>
          <w:szCs w:val="24"/>
          <w:lang w:eastAsia="en-US"/>
        </w:rPr>
        <w:t>višemrežnog</w:t>
      </w:r>
      <w:proofErr w:type="spellEnd"/>
      <w:r w:rsidRPr="0008234B">
        <w:rPr>
          <w:szCs w:val="24"/>
          <w:lang w:eastAsia="en-US"/>
        </w:rPr>
        <w:t xml:space="preserve"> prijevoza.</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U okviru strateškog planiranja kapaciteta uzimaju se u obzir i:</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zapažena struktura i promjene potražnje za infrastrukturnim kapacitetom, kako je utvrđeno na temelju dodjele kapaciteta u prethodnim razdobljima valjanosti voznog reda i na temelju nadzora tržišta iz članka 15. Direktive 2012/34/EU;</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očekivani razvoj prijevoznih potreba te posljedične potražnje za uslugama željezničkog prijevoza i infrastrukturnim kapacitetom, kako je utvrđeno na temelju analize iz članka 15. ove Uredbe;</w:t>
      </w:r>
    </w:p>
    <w:p w:rsidR="0008234B" w:rsidRPr="00C80F28" w:rsidRDefault="0008234B" w:rsidP="0008234B">
      <w:pPr>
        <w:spacing w:before="120" w:after="120" w:line="360" w:lineRule="auto"/>
        <w:ind w:left="1416" w:hanging="566"/>
        <w:rPr>
          <w:b/>
          <w:szCs w:val="24"/>
          <w:lang w:eastAsia="en-US"/>
        </w:rPr>
      </w:pPr>
      <w:r w:rsidRPr="0008234B">
        <w:rPr>
          <w:szCs w:val="24"/>
          <w:lang w:eastAsia="en-US"/>
        </w:rPr>
        <w:t>(c)</w:t>
      </w:r>
      <w:r w:rsidRPr="0008234B">
        <w:rPr>
          <w:szCs w:val="24"/>
          <w:lang w:eastAsia="en-US"/>
        </w:rPr>
        <w:tab/>
      </w:r>
      <w:r w:rsidRPr="0008234B">
        <w:rPr>
          <w:b/>
          <w:i/>
          <w:szCs w:val="24"/>
          <w:lang w:eastAsia="en-US"/>
        </w:rPr>
        <w:t xml:space="preserve">potrebe za kapacitetom koje najave operativni dionici i </w:t>
      </w:r>
      <w:r w:rsidRPr="0008234B">
        <w:rPr>
          <w:szCs w:val="24"/>
          <w:lang w:eastAsia="en-US"/>
        </w:rPr>
        <w:t>informacije prikupljene savjetovanjem s trenutačnim i potencijalnim podnositeljima zahtjeva u skladu s člankom 13.;</w:t>
      </w:r>
      <w:r w:rsidR="00C80F28">
        <w:rPr>
          <w:b/>
          <w:szCs w:val="24"/>
          <w:lang w:eastAsia="en-US"/>
        </w:rPr>
        <w:t xml:space="preserve"> [Am. 71]</w:t>
      </w:r>
    </w:p>
    <w:p w:rsidR="00C80F28" w:rsidRDefault="00C80F28">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(d)</w:t>
      </w:r>
      <w:r w:rsidRPr="0008234B">
        <w:rPr>
          <w:szCs w:val="24"/>
          <w:lang w:eastAsia="en-US"/>
        </w:rPr>
        <w:tab/>
        <w:t>očekivani ili planirani razvoj infrastrukturnog kapaciteta, posebno kako je utvrđeno u indikativnoj strategiji za razvoj željezničke infrastrukture iz članka 8. stavka 1. Direktive 2012/34/EU i poslovnom planu upravitelja infrastrukture iz članka 8. stavka 3. Direktive 2012/34/EU;</w:t>
      </w:r>
    </w:p>
    <w:p w:rsidR="0008234B" w:rsidRPr="0008234B" w:rsidRDefault="0008234B" w:rsidP="0008234B">
      <w:pPr>
        <w:spacing w:before="120" w:after="120" w:line="360" w:lineRule="auto"/>
        <w:ind w:left="1416" w:hanging="566"/>
        <w:rPr>
          <w:szCs w:val="24"/>
          <w:lang w:eastAsia="en-US"/>
        </w:rPr>
      </w:pPr>
      <w:r w:rsidRPr="0008234B">
        <w:rPr>
          <w:szCs w:val="24"/>
          <w:lang w:eastAsia="en-US"/>
        </w:rPr>
        <w:t>(e)</w:t>
      </w:r>
      <w:r w:rsidRPr="0008234B">
        <w:rPr>
          <w:szCs w:val="24"/>
          <w:lang w:eastAsia="en-US"/>
        </w:rPr>
        <w:tab/>
        <w:t>planirani infrastrukturni radovi za koje se očekuje da će utjecati na mrežu;</w:t>
      </w:r>
    </w:p>
    <w:p w:rsidR="0008234B" w:rsidRPr="0008234B" w:rsidRDefault="0008234B" w:rsidP="0008234B">
      <w:pPr>
        <w:spacing w:before="120" w:after="120" w:line="360" w:lineRule="auto"/>
        <w:ind w:left="1416" w:hanging="566"/>
        <w:rPr>
          <w:szCs w:val="24"/>
          <w:lang w:eastAsia="en-US"/>
        </w:rPr>
      </w:pPr>
      <w:r w:rsidRPr="0008234B">
        <w:rPr>
          <w:szCs w:val="24"/>
          <w:lang w:eastAsia="en-US"/>
        </w:rPr>
        <w:t>(f)</w:t>
      </w:r>
      <w:r w:rsidRPr="0008234B">
        <w:rPr>
          <w:szCs w:val="24"/>
          <w:lang w:eastAsia="en-US"/>
        </w:rPr>
        <w:tab/>
        <w:t>obilježja raznih tržišta željezničkog prijevoza, posebno u pogledu:</w:t>
      </w:r>
    </w:p>
    <w:p w:rsidR="0008234B" w:rsidRPr="0008234B" w:rsidRDefault="0008234B" w:rsidP="0008234B">
      <w:pPr>
        <w:spacing w:before="120" w:after="120" w:line="360" w:lineRule="auto"/>
        <w:ind w:left="1982" w:hanging="566"/>
        <w:rPr>
          <w:szCs w:val="24"/>
          <w:lang w:eastAsia="en-US"/>
        </w:rPr>
      </w:pPr>
      <w:r w:rsidRPr="0008234B">
        <w:rPr>
          <w:szCs w:val="24"/>
          <w:lang w:eastAsia="en-US"/>
        </w:rPr>
        <w:t>i.</w:t>
      </w:r>
      <w:r w:rsidRPr="0008234B">
        <w:rPr>
          <w:szCs w:val="24"/>
          <w:lang w:eastAsia="en-US"/>
        </w:rPr>
        <w:tab/>
        <w:t>brzine;</w:t>
      </w:r>
    </w:p>
    <w:p w:rsidR="0008234B" w:rsidRPr="0008234B" w:rsidRDefault="0008234B" w:rsidP="0008234B">
      <w:pPr>
        <w:spacing w:before="120" w:after="120" w:line="360" w:lineRule="auto"/>
        <w:ind w:left="1982" w:hanging="566"/>
        <w:rPr>
          <w:szCs w:val="24"/>
          <w:lang w:eastAsia="en-US"/>
        </w:rPr>
      </w:pPr>
      <w:r w:rsidRPr="0008234B">
        <w:rPr>
          <w:szCs w:val="24"/>
          <w:lang w:eastAsia="en-US"/>
        </w:rPr>
        <w:t>ii.</w:t>
      </w:r>
      <w:r w:rsidRPr="0008234B">
        <w:rPr>
          <w:szCs w:val="24"/>
          <w:lang w:eastAsia="en-US"/>
        </w:rPr>
        <w:tab/>
        <w:t>učestalosti;</w:t>
      </w:r>
    </w:p>
    <w:p w:rsidR="0008234B" w:rsidRPr="0008234B" w:rsidRDefault="0008234B" w:rsidP="0008234B">
      <w:pPr>
        <w:spacing w:before="120" w:after="120" w:line="360" w:lineRule="auto"/>
        <w:ind w:left="1982" w:hanging="566"/>
        <w:rPr>
          <w:szCs w:val="24"/>
          <w:lang w:eastAsia="en-US"/>
        </w:rPr>
      </w:pPr>
      <w:r w:rsidRPr="0008234B">
        <w:rPr>
          <w:szCs w:val="24"/>
          <w:lang w:eastAsia="en-US"/>
        </w:rPr>
        <w:t>iii.</w:t>
      </w:r>
      <w:r w:rsidRPr="0008234B">
        <w:rPr>
          <w:szCs w:val="24"/>
          <w:lang w:eastAsia="en-US"/>
        </w:rPr>
        <w:tab/>
        <w:t>dopuštenih odstupanja od dodijeljene trase vlaka;</w:t>
      </w:r>
    </w:p>
    <w:p w:rsidR="0008234B" w:rsidRPr="0008234B" w:rsidRDefault="0008234B" w:rsidP="0008234B">
      <w:pPr>
        <w:spacing w:before="120" w:after="120" w:line="360" w:lineRule="auto"/>
        <w:ind w:left="1982" w:hanging="566"/>
        <w:rPr>
          <w:szCs w:val="24"/>
          <w:lang w:eastAsia="en-US"/>
        </w:rPr>
      </w:pPr>
      <w:r w:rsidRPr="0008234B">
        <w:rPr>
          <w:szCs w:val="24"/>
          <w:lang w:eastAsia="en-US"/>
        </w:rPr>
        <w:t>iv.</w:t>
      </w:r>
      <w:r w:rsidRPr="0008234B">
        <w:rPr>
          <w:szCs w:val="24"/>
          <w:lang w:eastAsia="en-US"/>
        </w:rPr>
        <w:tab/>
        <w:t>mogućnosti da se usluge preusmjere, pruže u drugo vrijeme ili zamijene drugim vrstama prijevoza u slučaju smetnji na mreži;</w:t>
      </w:r>
    </w:p>
    <w:p w:rsidR="0008234B" w:rsidRPr="0008234B" w:rsidRDefault="0008234B" w:rsidP="0008234B">
      <w:pPr>
        <w:spacing w:before="120" w:after="120" w:line="360" w:lineRule="auto"/>
        <w:ind w:left="1982" w:hanging="566"/>
        <w:rPr>
          <w:szCs w:val="24"/>
          <w:lang w:eastAsia="en-US"/>
        </w:rPr>
      </w:pPr>
      <w:r w:rsidRPr="0008234B">
        <w:rPr>
          <w:szCs w:val="24"/>
          <w:lang w:eastAsia="en-US"/>
        </w:rPr>
        <w:t>v.</w:t>
      </w:r>
      <w:r w:rsidRPr="0008234B">
        <w:rPr>
          <w:szCs w:val="24"/>
          <w:lang w:eastAsia="en-US"/>
        </w:rPr>
        <w:tab/>
        <w:t>nestabilnosti potražnje za željezničkim prijevozom i posljedične potrebe da se željezničke usluge planiraj</w:t>
      </w:r>
      <w:r w:rsidR="00C80F28">
        <w:rPr>
          <w:szCs w:val="24"/>
          <w:lang w:eastAsia="en-US"/>
        </w:rPr>
        <w:t>u u drukčijem vremenskom okviru;</w:t>
      </w:r>
    </w:p>
    <w:p w:rsidR="0008234B" w:rsidRPr="00C80F28" w:rsidRDefault="0008234B" w:rsidP="0008234B">
      <w:pPr>
        <w:spacing w:before="120" w:after="120" w:line="360" w:lineRule="auto"/>
        <w:ind w:left="1416" w:hanging="566"/>
        <w:rPr>
          <w:b/>
          <w:szCs w:val="24"/>
          <w:lang w:eastAsia="en-US"/>
        </w:rPr>
      </w:pPr>
      <w:r w:rsidRPr="0008234B">
        <w:rPr>
          <w:b/>
          <w:i/>
          <w:szCs w:val="24"/>
          <w:lang w:eastAsia="en-US"/>
        </w:rPr>
        <w:t>(fa)</w:t>
      </w:r>
      <w:r w:rsidRPr="0008234B">
        <w:rPr>
          <w:szCs w:val="24"/>
          <w:lang w:eastAsia="en-US"/>
        </w:rPr>
        <w:tab/>
      </w:r>
      <w:r w:rsidRPr="0008234B">
        <w:rPr>
          <w:b/>
          <w:i/>
          <w:szCs w:val="24"/>
          <w:lang w:eastAsia="en-US"/>
        </w:rPr>
        <w:t>socioekonomski i okolišni utjecaj korištenja infrastrukturnog kapaciteta.</w:t>
      </w:r>
      <w:r w:rsidR="00C80F28">
        <w:rPr>
          <w:b/>
          <w:szCs w:val="24"/>
          <w:lang w:eastAsia="en-US"/>
        </w:rPr>
        <w:t xml:space="preserve"> [Am. 72]</w:t>
      </w:r>
    </w:p>
    <w:p w:rsidR="00C80F28" w:rsidRDefault="00C80F28">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5.</w:t>
      </w:r>
      <w:r w:rsidRPr="0008234B">
        <w:rPr>
          <w:szCs w:val="24"/>
          <w:lang w:eastAsia="en-US"/>
        </w:rPr>
        <w:tab/>
        <w:t>U strateško planiranje kapaciteta uvršten je kapacitet dodijeljen na temelju okvirnih sporazuma i ponavljajućeg planiranja.</w:t>
      </w:r>
    </w:p>
    <w:p w:rsidR="0008234B" w:rsidRPr="00C80F28" w:rsidRDefault="0008234B" w:rsidP="0008234B">
      <w:pPr>
        <w:spacing w:before="120" w:after="120" w:line="360" w:lineRule="auto"/>
        <w:ind w:left="850" w:hanging="850"/>
        <w:rPr>
          <w:b/>
          <w:szCs w:val="24"/>
          <w:lang w:eastAsia="en-US"/>
        </w:rPr>
      </w:pPr>
      <w:r w:rsidRPr="0008234B">
        <w:rPr>
          <w:szCs w:val="24"/>
          <w:lang w:eastAsia="en-US"/>
        </w:rPr>
        <w:t>6.</w:t>
      </w:r>
      <w:r w:rsidRPr="0008234B">
        <w:rPr>
          <w:szCs w:val="24"/>
          <w:lang w:eastAsia="en-US"/>
        </w:rPr>
        <w:tab/>
        <w:t xml:space="preserve">Strateško planiranje kapaciteta obuhvaća </w:t>
      </w:r>
      <w:r w:rsidRPr="0008234B">
        <w:rPr>
          <w:strike/>
          <w:szCs w:val="24"/>
          <w:lang w:eastAsia="en-US"/>
        </w:rPr>
        <w:t>pruge koje su dio osnovne i proširene osnovne mreže TEN-T iz članka 6</w:t>
      </w:r>
      <w:r w:rsidRPr="0008234B">
        <w:rPr>
          <w:b/>
          <w:i/>
          <w:szCs w:val="24"/>
          <w:lang w:eastAsia="en-US"/>
        </w:rPr>
        <w:t>jedinstveni europski željeznički prostor</w:t>
      </w:r>
      <w:r w:rsidRPr="0008234B">
        <w:rPr>
          <w:szCs w:val="24"/>
          <w:lang w:eastAsia="en-US"/>
        </w:rPr>
        <w:t>.</w:t>
      </w:r>
      <w:r w:rsidRPr="0008234B">
        <w:rPr>
          <w:strike/>
          <w:szCs w:val="24"/>
          <w:lang w:eastAsia="en-US"/>
        </w:rPr>
        <w:t xml:space="preserve"> [nove Uredbe o mreži TEN-T] i Priloga I. toj uredbi. Upravitelji infrastrukture mogu uključiti druge pruge i čvorišta mreže kojom upravljaju.</w:t>
      </w:r>
      <w:r w:rsidR="00C80F28">
        <w:rPr>
          <w:b/>
          <w:strike/>
          <w:szCs w:val="24"/>
          <w:lang w:eastAsia="en-US"/>
        </w:rPr>
        <w:t xml:space="preserve"> </w:t>
      </w:r>
      <w:r w:rsidR="00C80F28" w:rsidRPr="00C80F28">
        <w:rPr>
          <w:b/>
          <w:szCs w:val="24"/>
          <w:lang w:eastAsia="en-US"/>
        </w:rPr>
        <w:t>[Am. 73]</w:t>
      </w:r>
    </w:p>
    <w:p w:rsidR="0008234B" w:rsidRPr="0008234B" w:rsidRDefault="0008234B" w:rsidP="0008234B">
      <w:pPr>
        <w:spacing w:before="120" w:after="120" w:line="360" w:lineRule="auto"/>
        <w:ind w:left="850"/>
        <w:rPr>
          <w:szCs w:val="24"/>
          <w:lang w:eastAsia="en-US"/>
        </w:rPr>
      </w:pPr>
      <w:r w:rsidRPr="0008234B">
        <w:rPr>
          <w:szCs w:val="24"/>
          <w:lang w:eastAsia="en-US"/>
        </w:rPr>
        <w:t>Strateško planiranje kapaciteta provodi se na dovoljno detaljnoj razini da omogućuje planiranje kapaciteta za pojedine dionice mreže. U tu svrhu mrežu predstavljaju čvorišta i dionice koje omogućuju uzimanje u obzir relevantnih obilježja potražnje i opskrbe kapacitetom.</w:t>
      </w:r>
    </w:p>
    <w:p w:rsidR="0008234B" w:rsidRPr="0008234B" w:rsidRDefault="0008234B" w:rsidP="0008234B">
      <w:pPr>
        <w:spacing w:before="120" w:after="120" w:line="360" w:lineRule="auto"/>
        <w:ind w:left="850"/>
        <w:rPr>
          <w:szCs w:val="24"/>
          <w:lang w:eastAsia="en-US"/>
        </w:rPr>
      </w:pPr>
      <w:r w:rsidRPr="0008234B">
        <w:rPr>
          <w:szCs w:val="24"/>
          <w:lang w:eastAsia="en-US"/>
        </w:rPr>
        <w:t>Ta čvorišta i dionice navode se u registru infrastrukture iz članka 49. Direktive (EU) 2016/797.</w:t>
      </w:r>
    </w:p>
    <w:p w:rsidR="0008234B" w:rsidRPr="0008234B" w:rsidRDefault="0008234B" w:rsidP="0008234B">
      <w:pPr>
        <w:spacing w:before="120" w:after="120" w:line="360" w:lineRule="auto"/>
        <w:ind w:left="850" w:hanging="850"/>
        <w:rPr>
          <w:szCs w:val="24"/>
          <w:lang w:eastAsia="en-US"/>
        </w:rPr>
      </w:pPr>
      <w:r w:rsidRPr="0008234B">
        <w:rPr>
          <w:szCs w:val="24"/>
          <w:lang w:eastAsia="en-US"/>
        </w:rPr>
        <w:t>7.</w:t>
      </w:r>
      <w:r w:rsidRPr="0008234B">
        <w:rPr>
          <w:szCs w:val="24"/>
          <w:lang w:eastAsia="en-US"/>
        </w:rPr>
        <w:tab/>
        <w:t>Strateško planiranje kapaciteta obuhvaća razdoblje od najmanje pet godina u budućnosti. Upravitelji infrastrukture mogu proširiti to razdoblje na više od pet godina, posebno kako bi poduprli razvoj infrastrukture u okviru indikativne strategije za razvoj željezničke infrastrukture iz članka 8. stavka 1. Direktive 2012/34/EU.</w:t>
      </w:r>
    </w:p>
    <w:p w:rsidR="00C80F28" w:rsidRDefault="00C80F28">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8.</w:t>
      </w:r>
      <w:r w:rsidRPr="0008234B">
        <w:rPr>
          <w:szCs w:val="24"/>
          <w:lang w:eastAsia="en-US"/>
        </w:rPr>
        <w:tab/>
        <w:t>Upravitelji infrastrukture redovito preispituju i ažuriraju rezultate strateškog planiranja kapaciteta posebno uzimajući u obzir sljedeće: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razvoj željezničke infrastrukture;</w:t>
      </w:r>
    </w:p>
    <w:p w:rsidR="0008234B" w:rsidRPr="00F035BC" w:rsidRDefault="0008234B" w:rsidP="0008234B">
      <w:pPr>
        <w:spacing w:before="120" w:after="120" w:line="360" w:lineRule="auto"/>
        <w:ind w:left="1416" w:hanging="566"/>
        <w:rPr>
          <w:b/>
          <w:szCs w:val="24"/>
          <w:lang w:eastAsia="en-US"/>
        </w:rPr>
      </w:pPr>
      <w:r w:rsidRPr="0008234B">
        <w:rPr>
          <w:szCs w:val="24"/>
          <w:lang w:eastAsia="en-US"/>
        </w:rPr>
        <w:t>(b)</w:t>
      </w:r>
      <w:r w:rsidRPr="0008234B">
        <w:rPr>
          <w:szCs w:val="24"/>
          <w:lang w:eastAsia="en-US"/>
        </w:rPr>
        <w:tab/>
        <w:t>promjene potražnje za infrastrukturnim kapacitetom na tržištu</w:t>
      </w:r>
      <w:r w:rsidRPr="0008234B">
        <w:rPr>
          <w:b/>
          <w:i/>
          <w:szCs w:val="24"/>
          <w:lang w:eastAsia="en-US"/>
        </w:rPr>
        <w:t>, uzimajući pritom u obzir potrebe za kapacitetom koje podnositelji zahtjeva najave za nove ili izmijenjene usluge</w:t>
      </w:r>
      <w:r w:rsidRPr="0008234B">
        <w:rPr>
          <w:szCs w:val="24"/>
          <w:lang w:eastAsia="en-US"/>
        </w:rPr>
        <w:t>;</w:t>
      </w:r>
      <w:r w:rsidR="00F035BC">
        <w:rPr>
          <w:b/>
          <w:szCs w:val="24"/>
          <w:lang w:eastAsia="en-US"/>
        </w:rPr>
        <w:t xml:space="preserve"> [Am. 74]</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rezultate postupaka dodjele kapaciteta iz odjeljaka 3. i 4. u prethodnim razdobljima valjanosti voznog reda, uključujući stupanj iskorištenosti infrastrukturnog kapaciteta od strane podnositelja zahtjeva;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spoznaje iz upravljanja prometom provedenog u skladu s poglavljem III.;</w:t>
      </w:r>
    </w:p>
    <w:p w:rsidR="0008234B" w:rsidRPr="0008234B" w:rsidRDefault="0008234B" w:rsidP="0008234B">
      <w:pPr>
        <w:spacing w:before="120" w:after="120" w:line="360" w:lineRule="auto"/>
        <w:ind w:left="1416" w:hanging="566"/>
        <w:rPr>
          <w:szCs w:val="24"/>
          <w:lang w:eastAsia="en-US"/>
        </w:rPr>
      </w:pPr>
      <w:r w:rsidRPr="0008234B">
        <w:rPr>
          <w:szCs w:val="24"/>
          <w:lang w:eastAsia="en-US"/>
        </w:rPr>
        <w:t>(e)</w:t>
      </w:r>
      <w:r w:rsidRPr="0008234B">
        <w:rPr>
          <w:szCs w:val="24"/>
          <w:lang w:eastAsia="en-US"/>
        </w:rPr>
        <w:tab/>
        <w:t>rezultate upravljanja smetnjama na mreži i kriznim situacijama provedenog u skladu s poglavljem III.;</w:t>
      </w:r>
    </w:p>
    <w:p w:rsidR="0008234B" w:rsidRPr="0008234B" w:rsidRDefault="0008234B" w:rsidP="0008234B">
      <w:pPr>
        <w:spacing w:before="120" w:after="120" w:line="360" w:lineRule="auto"/>
        <w:ind w:left="1416" w:hanging="566"/>
        <w:rPr>
          <w:szCs w:val="24"/>
          <w:lang w:eastAsia="en-US"/>
        </w:rPr>
      </w:pPr>
      <w:r w:rsidRPr="0008234B">
        <w:rPr>
          <w:szCs w:val="24"/>
          <w:lang w:eastAsia="en-US"/>
        </w:rPr>
        <w:t>(f)</w:t>
      </w:r>
      <w:r w:rsidRPr="0008234B">
        <w:rPr>
          <w:szCs w:val="24"/>
          <w:lang w:eastAsia="en-US"/>
        </w:rPr>
        <w:tab/>
        <w:t>rezultate preispitivanja učinkovitosti u skladu s poglavljem IV.</w:t>
      </w:r>
    </w:p>
    <w:p w:rsidR="00F035BC" w:rsidRDefault="00F035BC">
      <w:pPr>
        <w:widowControl/>
        <w:rPr>
          <w:szCs w:val="24"/>
          <w:lang w:eastAsia="en-US"/>
        </w:rPr>
      </w:pPr>
      <w:r>
        <w:rPr>
          <w:szCs w:val="24"/>
          <w:lang w:eastAsia="en-US"/>
        </w:rPr>
        <w:br w:type="page"/>
      </w:r>
    </w:p>
    <w:p w:rsidR="0008234B" w:rsidRPr="00F035BC" w:rsidRDefault="0008234B" w:rsidP="0008234B">
      <w:pPr>
        <w:spacing w:before="120" w:after="120" w:line="360" w:lineRule="auto"/>
        <w:ind w:left="850" w:hanging="850"/>
        <w:rPr>
          <w:b/>
          <w:szCs w:val="24"/>
          <w:lang w:eastAsia="en-US"/>
        </w:rPr>
      </w:pPr>
      <w:r w:rsidRPr="0008234B">
        <w:rPr>
          <w:szCs w:val="24"/>
          <w:lang w:eastAsia="en-US"/>
        </w:rPr>
        <w:lastRenderedPageBreak/>
        <w:t>9.</w:t>
      </w:r>
      <w:r w:rsidRPr="0008234B">
        <w:rPr>
          <w:szCs w:val="24"/>
          <w:lang w:eastAsia="en-US"/>
        </w:rPr>
        <w:tab/>
        <w:t>ENIM</w:t>
      </w:r>
      <w:r w:rsidRPr="0008234B">
        <w:rPr>
          <w:b/>
          <w:i/>
          <w:szCs w:val="24"/>
          <w:lang w:eastAsia="en-US"/>
        </w:rPr>
        <w:t xml:space="preserve"> do... [12 mjeseci od stupanja na snagu ove Uredbe]</w:t>
      </w:r>
      <w:r w:rsidRPr="0008234B">
        <w:rPr>
          <w:szCs w:val="24"/>
          <w:lang w:eastAsia="en-US"/>
        </w:rPr>
        <w:t xml:space="preserve"> razvija smjernice kojima se utvrđuju zajednička načela, postupci i metodologije za strateško planiranje kapaciteta. Uvrštava te smjernice u europski okvir za upravljanje kapacitetom iz članka 6. ove Uredbe. Te smjernice trebale bi sadržavati barem elemente navedene u Prilogu III. ovoj Uredbi. Upravitelji infrastrukture u najvećoj mjeri uzimaju u obzir te smjernice u izvješću o mreži iz članka 27. Direktive 2012/34/EU. U izvješću o mreži obrazlažu sva odstupanja od zajedničkih načela, postupaka i metodologija utvrđenih u smjernicama.</w:t>
      </w:r>
      <w:r w:rsidR="00F035BC">
        <w:rPr>
          <w:b/>
          <w:szCs w:val="24"/>
          <w:lang w:eastAsia="en-US"/>
        </w:rPr>
        <w:t xml:space="preserve"> [Am. 75]</w:t>
      </w:r>
    </w:p>
    <w:p w:rsidR="0008234B" w:rsidRPr="00F035BC" w:rsidRDefault="0008234B" w:rsidP="0008234B">
      <w:pPr>
        <w:spacing w:before="120" w:after="120" w:line="360" w:lineRule="auto"/>
        <w:ind w:left="850" w:hanging="850"/>
        <w:rPr>
          <w:b/>
          <w:szCs w:val="24"/>
          <w:lang w:eastAsia="en-US"/>
        </w:rPr>
      </w:pPr>
      <w:r w:rsidRPr="0008234B">
        <w:rPr>
          <w:b/>
          <w:i/>
          <w:szCs w:val="24"/>
          <w:lang w:eastAsia="en-US"/>
        </w:rPr>
        <w:t>9a.</w:t>
      </w:r>
      <w:r w:rsidRPr="0008234B">
        <w:rPr>
          <w:szCs w:val="24"/>
          <w:lang w:eastAsia="en-US"/>
        </w:rPr>
        <w:tab/>
      </w:r>
      <w:r w:rsidRPr="0008234B">
        <w:rPr>
          <w:b/>
          <w:i/>
          <w:szCs w:val="24"/>
          <w:lang w:eastAsia="en-US"/>
        </w:rPr>
        <w:t>Komisija je ovlaštena donositi delegirane akte u skladu s člankom 71. kako bi se utvrdila zajednička načela, postupci i metodologije strateškog planiranja kapaciteta i izmijenio stavak 9. ovog članka. Ti se delegirani akti donose do ... [24 mjeseca od stupanja na snagu ove Uredbe]. Uključuju se u europski okvir za upravljanje kapacitetom.</w:t>
      </w:r>
      <w:r w:rsidR="00F035BC">
        <w:rPr>
          <w:b/>
          <w:szCs w:val="24"/>
          <w:lang w:eastAsia="en-US"/>
        </w:rPr>
        <w:t xml:space="preserve"> [Am. 76]</w:t>
      </w:r>
    </w:p>
    <w:p w:rsidR="00F035BC" w:rsidRDefault="00F035BC">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13.</w:t>
      </w:r>
      <w:r w:rsidRPr="0008234B">
        <w:rPr>
          <w:szCs w:val="24"/>
          <w:lang w:eastAsia="en-US"/>
        </w:rPr>
        <w:br/>
        <w:t>Savjetovanje s dionicima o strateškom planiranju kapaciteta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Upravitelji infrastrukture savjetuju se sa svim operativnim dionicima o strateškom planiranju kapaciteta u skladu s člankom 7.e Direktive 2012/34/EU.</w:t>
      </w:r>
    </w:p>
    <w:p w:rsidR="0008234B" w:rsidRPr="00F035BC" w:rsidRDefault="0008234B" w:rsidP="0008234B">
      <w:pPr>
        <w:spacing w:before="120" w:after="120" w:line="360" w:lineRule="auto"/>
        <w:ind w:left="850" w:hanging="850"/>
        <w:rPr>
          <w:b/>
          <w:szCs w:val="24"/>
          <w:lang w:eastAsia="en-US"/>
        </w:rPr>
      </w:pPr>
      <w:r w:rsidRPr="0008234B">
        <w:rPr>
          <w:szCs w:val="24"/>
          <w:lang w:eastAsia="en-US"/>
        </w:rPr>
        <w:t>2.</w:t>
      </w:r>
      <w:r w:rsidRPr="0008234B">
        <w:rPr>
          <w:szCs w:val="24"/>
          <w:lang w:eastAsia="en-US"/>
        </w:rPr>
        <w:tab/>
        <w:t xml:space="preserve">Upravitelji infrastrukture </w:t>
      </w:r>
      <w:r w:rsidRPr="0008234B">
        <w:rPr>
          <w:b/>
          <w:i/>
          <w:szCs w:val="24"/>
          <w:lang w:eastAsia="en-US"/>
        </w:rPr>
        <w:t xml:space="preserve">tijekom cijele se faze strateškog upravljanja kapacitetom i najmanje u skladu s ključnim etapama iz Priloga I. </w:t>
      </w:r>
      <w:r w:rsidRPr="0008234B">
        <w:rPr>
          <w:szCs w:val="24"/>
          <w:lang w:eastAsia="en-US"/>
        </w:rPr>
        <w:t>savjetuju</w:t>
      </w:r>
      <w:r w:rsidRPr="0008234B">
        <w:rPr>
          <w:strike/>
          <w:szCs w:val="24"/>
          <w:lang w:eastAsia="en-US"/>
        </w:rPr>
        <w:t xml:space="preserve"> se</w:t>
      </w:r>
      <w:r w:rsidRPr="0008234B">
        <w:rPr>
          <w:szCs w:val="24"/>
          <w:lang w:eastAsia="en-US"/>
        </w:rPr>
        <w:t xml:space="preserve"> sa svim operativnim dionicima koji pružaju </w:t>
      </w:r>
      <w:proofErr w:type="spellStart"/>
      <w:r w:rsidRPr="0008234B">
        <w:rPr>
          <w:szCs w:val="24"/>
          <w:lang w:eastAsia="en-US"/>
        </w:rPr>
        <w:t>višemrežne</w:t>
      </w:r>
      <w:proofErr w:type="spellEnd"/>
      <w:r w:rsidRPr="0008234B">
        <w:rPr>
          <w:szCs w:val="24"/>
          <w:lang w:eastAsia="en-US"/>
        </w:rPr>
        <w:t xml:space="preserve"> željezničke usluge o strateškom planiranju kapaciteta </w:t>
      </w:r>
      <w:r w:rsidRPr="0008234B">
        <w:rPr>
          <w:b/>
          <w:i/>
          <w:szCs w:val="24"/>
          <w:lang w:eastAsia="en-US"/>
        </w:rPr>
        <w:t xml:space="preserve">o strateškom planiranju kapaciteta </w:t>
      </w:r>
      <w:r w:rsidRPr="0008234B">
        <w:rPr>
          <w:szCs w:val="24"/>
          <w:lang w:eastAsia="en-US"/>
        </w:rPr>
        <w:t>u skladu s člancima 53. i 54.</w:t>
      </w:r>
      <w:r w:rsidR="00F035BC">
        <w:rPr>
          <w:b/>
          <w:szCs w:val="24"/>
          <w:lang w:eastAsia="en-US"/>
        </w:rPr>
        <w:t xml:space="preserve"> [Am. 77]</w:t>
      </w:r>
    </w:p>
    <w:p w:rsidR="0008234B" w:rsidRPr="00F035BC" w:rsidRDefault="0008234B" w:rsidP="0008234B">
      <w:pPr>
        <w:spacing w:before="120" w:after="120" w:line="360" w:lineRule="auto"/>
        <w:ind w:left="850" w:hanging="850"/>
        <w:rPr>
          <w:b/>
          <w:szCs w:val="24"/>
          <w:lang w:eastAsia="en-US"/>
        </w:rPr>
      </w:pPr>
      <w:r w:rsidRPr="0008234B">
        <w:rPr>
          <w:b/>
          <w:i/>
          <w:szCs w:val="24"/>
          <w:lang w:eastAsia="en-US"/>
        </w:rPr>
        <w:t>2a.</w:t>
      </w:r>
      <w:r w:rsidRPr="0008234B">
        <w:rPr>
          <w:szCs w:val="24"/>
          <w:lang w:eastAsia="en-US"/>
        </w:rPr>
        <w:tab/>
      </w:r>
      <w:r w:rsidRPr="0008234B">
        <w:rPr>
          <w:b/>
          <w:i/>
          <w:szCs w:val="24"/>
          <w:lang w:eastAsia="en-US"/>
        </w:rPr>
        <w:t>Upravitelji infrastrukture daju podnositeljima zahtjeva mogućnost da tijekom procesa upravljanja kapacitetom najave svoje potrebe za kapacitetom u strukturiranom formatu, za što ENIM utvrđuje odgovarajuće rokove. Upravitelji infrastrukture poduzimaju sve moguće mjere kako bi potrebe koje su najavili podnositelji zahtjeva integrirali u dokumente za strateško planiranje kapaciteta iz članka 11. stavka 2. Ako alternativna rješenja nisu dostupna za sve najavljene potrebe za kapacitetom, upravitelji infrastrukture poduzimaju sve moguće mjere kako bi riješili moguće sporove s pomoću mehanizma sporazumnog rješavanja sporova iz članka 36.</w:t>
      </w:r>
      <w:r w:rsidR="00F035BC">
        <w:rPr>
          <w:b/>
          <w:szCs w:val="24"/>
          <w:lang w:eastAsia="en-US"/>
        </w:rPr>
        <w:t xml:space="preserve"> [Am. 78]</w:t>
      </w:r>
    </w:p>
    <w:p w:rsidR="00F035BC" w:rsidRDefault="00F035BC">
      <w:pPr>
        <w:widowControl/>
        <w:rPr>
          <w:b/>
          <w:i/>
          <w:szCs w:val="24"/>
          <w:lang w:eastAsia="en-US"/>
        </w:rPr>
      </w:pPr>
      <w:r>
        <w:rPr>
          <w:b/>
          <w:i/>
          <w:szCs w:val="24"/>
          <w:lang w:eastAsia="en-US"/>
        </w:rPr>
        <w:br w:type="page"/>
      </w:r>
    </w:p>
    <w:p w:rsidR="0008234B" w:rsidRPr="00F035BC" w:rsidRDefault="0008234B" w:rsidP="0008234B">
      <w:pPr>
        <w:spacing w:before="120" w:after="120" w:line="360" w:lineRule="auto"/>
        <w:ind w:left="850" w:hanging="850"/>
        <w:rPr>
          <w:b/>
          <w:szCs w:val="24"/>
          <w:lang w:eastAsia="en-US"/>
        </w:rPr>
      </w:pPr>
      <w:r w:rsidRPr="0008234B">
        <w:rPr>
          <w:b/>
          <w:i/>
          <w:szCs w:val="24"/>
          <w:lang w:eastAsia="en-US"/>
        </w:rPr>
        <w:lastRenderedPageBreak/>
        <w:t>2b.</w:t>
      </w:r>
      <w:r w:rsidRPr="0008234B">
        <w:rPr>
          <w:szCs w:val="24"/>
          <w:lang w:eastAsia="en-US"/>
        </w:rPr>
        <w:tab/>
      </w:r>
      <w:r w:rsidRPr="0008234B">
        <w:rPr>
          <w:b/>
          <w:i/>
          <w:szCs w:val="24"/>
          <w:lang w:eastAsia="en-US"/>
        </w:rPr>
        <w:t>Regulatorno tijelo prati aktivnosti upravitelja infrastrukture u strateškom planiranju kapaciteta u skladu s člankom 63.</w:t>
      </w:r>
      <w:r w:rsidR="00F035BC">
        <w:rPr>
          <w:b/>
          <w:szCs w:val="24"/>
          <w:lang w:eastAsia="en-US"/>
        </w:rPr>
        <w:t xml:space="preserve"> [Am. 79]</w:t>
      </w:r>
    </w:p>
    <w:p w:rsidR="0008234B" w:rsidRPr="0008234B" w:rsidRDefault="0008234B" w:rsidP="0008234B">
      <w:pPr>
        <w:spacing w:before="120" w:after="120" w:line="360" w:lineRule="auto"/>
        <w:jc w:val="center"/>
        <w:rPr>
          <w:szCs w:val="24"/>
          <w:lang w:eastAsia="en-US"/>
        </w:rPr>
      </w:pPr>
      <w:r w:rsidRPr="0008234B">
        <w:rPr>
          <w:szCs w:val="24"/>
          <w:lang w:eastAsia="en-US"/>
        </w:rPr>
        <w:t>Članak 14.</w:t>
      </w:r>
      <w:r w:rsidRPr="0008234B">
        <w:rPr>
          <w:szCs w:val="24"/>
          <w:lang w:eastAsia="en-US"/>
        </w:rPr>
        <w:br/>
        <w:t>Koordiniranje strateškog planiranja kapaciteta između upravitelja infrastrukture</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Upravitelji infrastrukture koordiniraju svoje aktivnosti povezane sa strateškim planiranjem kapaciteta u skladu s člankom 53.</w:t>
      </w:r>
    </w:p>
    <w:p w:rsidR="0008234B" w:rsidRPr="0008234B" w:rsidRDefault="0008234B" w:rsidP="0008234B">
      <w:pPr>
        <w:spacing w:before="120" w:after="120" w:line="360" w:lineRule="auto"/>
        <w:ind w:left="850"/>
        <w:rPr>
          <w:szCs w:val="24"/>
          <w:lang w:eastAsia="en-US"/>
        </w:rPr>
      </w:pPr>
      <w:r w:rsidRPr="0008234B">
        <w:rPr>
          <w:szCs w:val="24"/>
          <w:lang w:eastAsia="en-US"/>
        </w:rPr>
        <w:t>Koordinacijom se posebno osigurava: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dosljednost strateškog planiranja u svim uključenim mrežama, posebno u pogledu strategije za kapacitet, modela kapaciteta i plana opskrbe kapacitetom, planiranja infrastrukturnih radova i planiranja za izvanredne situacije;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 xml:space="preserve">odgovarajuće razmatranje potreba za kapacitetom za </w:t>
      </w:r>
      <w:proofErr w:type="spellStart"/>
      <w:r w:rsidRPr="0008234B">
        <w:rPr>
          <w:szCs w:val="24"/>
          <w:lang w:eastAsia="en-US"/>
        </w:rPr>
        <w:t>višemrežne</w:t>
      </w:r>
      <w:proofErr w:type="spellEnd"/>
      <w:r w:rsidRPr="0008234B">
        <w:rPr>
          <w:szCs w:val="24"/>
          <w:lang w:eastAsia="en-US"/>
        </w:rPr>
        <w:t xml:space="preserve"> željezničke usluge u strategiji za kapacitet, modelu kapaciteta i planu opskrbe kapacitetom;</w:t>
      </w:r>
    </w:p>
    <w:p w:rsidR="00F035BC" w:rsidRDefault="00F035BC">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(c)</w:t>
      </w:r>
      <w:r w:rsidRPr="0008234B">
        <w:rPr>
          <w:szCs w:val="24"/>
          <w:lang w:eastAsia="en-US"/>
        </w:rPr>
        <w:tab/>
        <w:t>preispitivanje učinkovitosti strateškog planiranja kapaciteta i njegovih ishoda u skladu s poglavljem IV.;</w:t>
      </w:r>
    </w:p>
    <w:p w:rsidR="0008234B" w:rsidRPr="00F035BC" w:rsidRDefault="0008234B" w:rsidP="0008234B">
      <w:pPr>
        <w:spacing w:before="120" w:after="120" w:line="360" w:lineRule="auto"/>
        <w:ind w:left="1416" w:hanging="566"/>
        <w:rPr>
          <w:b/>
          <w:szCs w:val="24"/>
          <w:lang w:eastAsia="en-US"/>
        </w:rPr>
      </w:pPr>
      <w:r w:rsidRPr="0008234B">
        <w:rPr>
          <w:szCs w:val="24"/>
          <w:lang w:eastAsia="en-US"/>
        </w:rPr>
        <w:t>(d)</w:t>
      </w:r>
      <w:r w:rsidRPr="0008234B">
        <w:rPr>
          <w:szCs w:val="24"/>
          <w:lang w:eastAsia="en-US"/>
        </w:rPr>
        <w:tab/>
        <w:t>sudjelovanje svih operativnih dionika</w:t>
      </w:r>
      <w:r w:rsidRPr="0008234B">
        <w:rPr>
          <w:b/>
          <w:i/>
          <w:szCs w:val="24"/>
          <w:lang w:eastAsia="en-US"/>
        </w:rPr>
        <w:t xml:space="preserve"> i ERP-a</w:t>
      </w:r>
      <w:r w:rsidRPr="0008234B">
        <w:rPr>
          <w:szCs w:val="24"/>
          <w:lang w:eastAsia="en-US"/>
        </w:rPr>
        <w:t>, regulatornih tijela i Europske mreže željezničkih regulatornih tijela (ENRRB), europskih koordinatora i, prema potrebi, tijela država članica i drugih dionika.</w:t>
      </w:r>
      <w:r w:rsidR="00F035BC">
        <w:rPr>
          <w:b/>
          <w:szCs w:val="24"/>
          <w:lang w:eastAsia="en-US"/>
        </w:rPr>
        <w:t xml:space="preserve"> [Am. 80]</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ENIM uzima u obzir sve relevantne pritužbe podnositelja zahtjeva ili potencijalnih podnositelja zahtjeva o dokumentima za planiranje iz članka 11. stavka 2. i traži dodatne informacije od subjekata uključenih u koordinaciju u skladu s člankom 53. i operativnih dionika s kojima je provedeno savjetovanje u skladu s člankom 54. prije nego što donese mišljenje ili preporuku za poboljšanje dosljednosti tih dokumenata za planiranje. ENIM dijeli svoje mišljenje o nacrtima dokumenata za planiranje s ENRRB-om ili ga obavješćuje da nije donio mišljenje. ENRRB djeluje u skladu s člankom 65. stavkom 3.</w:t>
      </w:r>
    </w:p>
    <w:p w:rsidR="00F035BC" w:rsidRDefault="00F035B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3.</w:t>
      </w:r>
      <w:r w:rsidRPr="0008234B">
        <w:rPr>
          <w:szCs w:val="24"/>
          <w:lang w:eastAsia="en-US"/>
        </w:rPr>
        <w:tab/>
        <w:t>Upravitelji infrastrukture uzimaju u obzir sve preporuke koje je ENIM donio u skladu sa stavkom 2. Ako upravitelji infrastrukture ne postupaju u skladu s preporukom, to obrazlažu u dokumentima za planiranje. ENRRB nadzire postupak koordinacije i njegovu provedbu. Obavješćuje Komisiju o svojim stajalištima o tome je li potrebno otkloniti neke nedostatke u postupku koordinacije.</w:t>
      </w:r>
    </w:p>
    <w:p w:rsidR="0008234B" w:rsidRPr="00F035BC" w:rsidRDefault="0008234B" w:rsidP="0008234B">
      <w:pPr>
        <w:spacing w:before="120" w:after="120" w:line="360" w:lineRule="auto"/>
        <w:ind w:left="850" w:hanging="850"/>
        <w:rPr>
          <w:b/>
          <w:szCs w:val="24"/>
          <w:lang w:eastAsia="en-US"/>
        </w:rPr>
      </w:pPr>
      <w:r w:rsidRPr="0008234B">
        <w:rPr>
          <w:b/>
          <w:i/>
          <w:szCs w:val="24"/>
          <w:lang w:eastAsia="en-US"/>
        </w:rPr>
        <w:t>3a.</w:t>
      </w:r>
      <w:r w:rsidRPr="0008234B">
        <w:rPr>
          <w:szCs w:val="24"/>
          <w:lang w:eastAsia="en-US"/>
        </w:rPr>
        <w:tab/>
      </w:r>
      <w:r w:rsidRPr="0008234B">
        <w:rPr>
          <w:b/>
          <w:i/>
          <w:szCs w:val="24"/>
          <w:lang w:eastAsia="en-US"/>
        </w:rPr>
        <w:t>Rukovodstvo željezničkog prijevoza robe podnosi preporuku o usklađenoj strategiji za kapacitet odgovarajućim upraviteljima infrastrukture tri mjeseca prije razdoblja iz članka 10. stavka 4.</w:t>
      </w:r>
      <w:r w:rsidR="00F035BC">
        <w:rPr>
          <w:b/>
          <w:szCs w:val="24"/>
          <w:lang w:eastAsia="en-US"/>
        </w:rPr>
        <w:t xml:space="preserve"> [Am. 81]</w:t>
      </w:r>
    </w:p>
    <w:p w:rsidR="0008234B" w:rsidRPr="0008234B" w:rsidRDefault="0008234B" w:rsidP="0008234B">
      <w:pPr>
        <w:spacing w:before="120" w:after="120" w:line="360" w:lineRule="auto"/>
        <w:jc w:val="center"/>
        <w:rPr>
          <w:szCs w:val="24"/>
          <w:lang w:eastAsia="en-US"/>
        </w:rPr>
      </w:pPr>
      <w:r w:rsidRPr="0008234B">
        <w:rPr>
          <w:szCs w:val="24"/>
          <w:lang w:eastAsia="en-US"/>
        </w:rPr>
        <w:t>Članak 15.</w:t>
      </w:r>
      <w:r w:rsidRPr="0008234B">
        <w:rPr>
          <w:szCs w:val="24"/>
          <w:lang w:eastAsia="en-US"/>
        </w:rPr>
        <w:br/>
        <w:t>Analiza očekivanih promjena na tržištima prijevoza</w:t>
      </w:r>
    </w:p>
    <w:p w:rsidR="0008234B" w:rsidRPr="00F035BC"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Upravitelji infrastrukture i ENIM</w:t>
      </w:r>
      <w:r w:rsidRPr="0008234B">
        <w:rPr>
          <w:b/>
          <w:i/>
          <w:szCs w:val="24"/>
          <w:lang w:eastAsia="en-US"/>
        </w:rPr>
        <w:t>, uz savjetovanje s ENRRB-om i ERP-om,</w:t>
      </w:r>
      <w:r w:rsidRPr="0008234B">
        <w:rPr>
          <w:szCs w:val="24"/>
          <w:lang w:eastAsia="en-US"/>
        </w:rPr>
        <w:t xml:space="preserve"> redovito nadziru i analiziraju tržišta prijevoza</w:t>
      </w:r>
      <w:r w:rsidRPr="0008234B">
        <w:rPr>
          <w:b/>
          <w:i/>
          <w:szCs w:val="24"/>
          <w:lang w:eastAsia="en-US"/>
        </w:rPr>
        <w:t xml:space="preserve"> i relevantne </w:t>
      </w:r>
      <w:proofErr w:type="spellStart"/>
      <w:r w:rsidRPr="0008234B">
        <w:rPr>
          <w:b/>
          <w:i/>
          <w:szCs w:val="24"/>
          <w:lang w:eastAsia="en-US"/>
        </w:rPr>
        <w:t>multimodalne</w:t>
      </w:r>
      <w:proofErr w:type="spellEnd"/>
      <w:r w:rsidRPr="0008234B">
        <w:rPr>
          <w:b/>
          <w:i/>
          <w:szCs w:val="24"/>
          <w:lang w:eastAsia="en-US"/>
        </w:rPr>
        <w:t xml:space="preserve"> aspekte željeznice</w:t>
      </w:r>
      <w:r w:rsidRPr="0008234B">
        <w:rPr>
          <w:szCs w:val="24"/>
          <w:lang w:eastAsia="en-US"/>
        </w:rPr>
        <w:t xml:space="preserve"> kako bi prema tome oblikovali svoju opću poslovnu strategiju, upravljanje kapacitetom i izvanrednim situacijama te odluke o ulaganjima. Upravitelji infrastrukture obavješćuju druge dionike o rezultatima te analize u slične svrhe, uključujući europske koordinatore.</w:t>
      </w:r>
      <w:r w:rsidR="00F035BC">
        <w:rPr>
          <w:b/>
          <w:szCs w:val="24"/>
          <w:lang w:eastAsia="en-US"/>
        </w:rPr>
        <w:t xml:space="preserve"> [Am. 82]</w:t>
      </w:r>
    </w:p>
    <w:p w:rsidR="00F035BC" w:rsidRDefault="00F035B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Za potrebe ove Uredbe informacije dobivene analizom tržišta prijevoza iz stavka 1. posebno se upotrebljavaju u strateškom planiranju kapaciteta iz članka 11., diobi infrastrukturnog kapaciteta iz članka 25. i dodjeli kapaciteta na temelju mehanizma formalnog rješavanja sporova iz članka 37.</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 xml:space="preserve">ENIM provodi istraživanje europskog tržišta prijevoza koje obuhvaća prijevoz putnika i robe u </w:t>
      </w:r>
      <w:proofErr w:type="spellStart"/>
      <w:r w:rsidRPr="0008234B">
        <w:rPr>
          <w:szCs w:val="24"/>
          <w:lang w:eastAsia="en-US"/>
        </w:rPr>
        <w:t>multimodalnom</w:t>
      </w:r>
      <w:proofErr w:type="spellEnd"/>
      <w:r w:rsidRPr="0008234B">
        <w:rPr>
          <w:szCs w:val="24"/>
          <w:lang w:eastAsia="en-US"/>
        </w:rPr>
        <w:t xml:space="preserve"> kontekstu najkasnije do [31. prosinca 2028.]. Istraživanjem će se posebno obuhvatiti:</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predviđanja potražnje za prijevozom putnika i robe za sve vrste prijevoza u Uniji;</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procjene potencijala za povećanje obujma željezničkog prijevoza i putnika i robe, kao i uvjeta potrebnih da bi se postigao taj rast;</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po mogućnosti zemljopisna raščlamba predviđenih tokova prijevoza kako bi se mogla upotrijebiti za strateško planiranje kapaciteta.</w:t>
      </w:r>
    </w:p>
    <w:p w:rsidR="00F035BC" w:rsidRDefault="00F035BC">
      <w:pPr>
        <w:widowControl/>
        <w:rPr>
          <w:b/>
          <w:i/>
          <w:szCs w:val="24"/>
          <w:lang w:eastAsia="en-US"/>
        </w:rPr>
      </w:pPr>
      <w:r>
        <w:rPr>
          <w:b/>
          <w:i/>
          <w:szCs w:val="24"/>
          <w:lang w:eastAsia="en-US"/>
        </w:rPr>
        <w:br w:type="page"/>
      </w:r>
    </w:p>
    <w:p w:rsidR="0008234B" w:rsidRPr="00F035BC" w:rsidRDefault="0008234B" w:rsidP="0008234B">
      <w:pPr>
        <w:spacing w:before="120" w:after="120" w:line="360" w:lineRule="auto"/>
        <w:ind w:left="1416" w:hanging="566"/>
        <w:rPr>
          <w:b/>
          <w:szCs w:val="24"/>
          <w:lang w:eastAsia="en-US"/>
        </w:rPr>
      </w:pPr>
      <w:r w:rsidRPr="0008234B">
        <w:rPr>
          <w:b/>
          <w:i/>
          <w:szCs w:val="24"/>
          <w:lang w:eastAsia="en-US"/>
        </w:rPr>
        <w:lastRenderedPageBreak/>
        <w:t>(</w:t>
      </w:r>
      <w:proofErr w:type="spellStart"/>
      <w:r w:rsidRPr="0008234B">
        <w:rPr>
          <w:b/>
          <w:i/>
          <w:szCs w:val="24"/>
          <w:lang w:eastAsia="en-US"/>
        </w:rPr>
        <w:t>ca</w:t>
      </w:r>
      <w:proofErr w:type="spellEnd"/>
      <w:r w:rsidRPr="0008234B">
        <w:rPr>
          <w:b/>
          <w:i/>
          <w:szCs w:val="24"/>
          <w:lang w:eastAsia="en-US"/>
        </w:rPr>
        <w:t>)</w:t>
      </w:r>
      <w:r w:rsidRPr="0008234B">
        <w:rPr>
          <w:szCs w:val="24"/>
          <w:lang w:eastAsia="en-US"/>
        </w:rPr>
        <w:tab/>
      </w:r>
      <w:r w:rsidRPr="0008234B">
        <w:rPr>
          <w:b/>
          <w:i/>
          <w:szCs w:val="24"/>
          <w:lang w:eastAsia="en-US"/>
        </w:rPr>
        <w:t>ako je moguće, utjecaj predviđenih učinaka klimatskih promjena na infrastrukturu i usluge koje se pružaju.</w:t>
      </w:r>
      <w:r w:rsidR="00F035BC">
        <w:rPr>
          <w:b/>
          <w:szCs w:val="24"/>
          <w:lang w:eastAsia="en-US"/>
        </w:rPr>
        <w:t xml:space="preserve"> [Am. 83]</w:t>
      </w:r>
    </w:p>
    <w:p w:rsidR="0008234B" w:rsidRPr="00F035BC" w:rsidRDefault="0008234B" w:rsidP="0008234B">
      <w:pPr>
        <w:spacing w:before="120" w:after="120" w:line="360" w:lineRule="auto"/>
        <w:ind w:left="850" w:hanging="850"/>
        <w:rPr>
          <w:b/>
          <w:szCs w:val="24"/>
          <w:lang w:eastAsia="en-US"/>
        </w:rPr>
      </w:pPr>
      <w:r w:rsidRPr="0008234B">
        <w:rPr>
          <w:szCs w:val="24"/>
          <w:lang w:eastAsia="en-US"/>
        </w:rPr>
        <w:t>4.</w:t>
      </w:r>
      <w:r w:rsidRPr="0008234B">
        <w:rPr>
          <w:szCs w:val="24"/>
          <w:lang w:eastAsia="en-US"/>
        </w:rPr>
        <w:tab/>
        <w:t>ENIM se savjetuje s podnositeljima zahtjeva</w:t>
      </w:r>
      <w:r w:rsidRPr="0008234B">
        <w:rPr>
          <w:b/>
          <w:i/>
          <w:szCs w:val="24"/>
          <w:lang w:eastAsia="en-US"/>
        </w:rPr>
        <w:t>, ERP-om</w:t>
      </w:r>
      <w:r w:rsidRPr="0008234B">
        <w:rPr>
          <w:szCs w:val="24"/>
          <w:lang w:eastAsia="en-US"/>
        </w:rPr>
        <w:t>, korisnicima usluga željezničkog prijevoza i njihovim udrugama, nacionalnim javnim tijelima i javnim tijelima EU-a o referentnom okviru istraživanja, posebno u pogledu svrhe istraživanja i postupka uključivanja dionika.</w:t>
      </w:r>
      <w:r w:rsidR="00F035BC">
        <w:rPr>
          <w:b/>
          <w:szCs w:val="24"/>
          <w:lang w:eastAsia="en-US"/>
        </w:rPr>
        <w:t xml:space="preserve"> [Am. 84]</w:t>
      </w:r>
    </w:p>
    <w:p w:rsidR="0008234B" w:rsidRPr="0008234B" w:rsidRDefault="0008234B" w:rsidP="0008234B">
      <w:pPr>
        <w:spacing w:before="120" w:after="120" w:line="360" w:lineRule="auto"/>
        <w:ind w:left="850" w:hanging="850"/>
        <w:rPr>
          <w:szCs w:val="24"/>
          <w:lang w:eastAsia="en-US"/>
        </w:rPr>
      </w:pPr>
      <w:r w:rsidRPr="0008234B">
        <w:rPr>
          <w:szCs w:val="24"/>
          <w:lang w:eastAsia="en-US"/>
        </w:rPr>
        <w:t>5.</w:t>
      </w:r>
      <w:r w:rsidRPr="0008234B">
        <w:rPr>
          <w:szCs w:val="24"/>
          <w:lang w:eastAsia="en-US"/>
        </w:rPr>
        <w:tab/>
        <w:t>ENIM prema potrebi preispituje i ažurira istraživanje, a u svakom slučaju najmanje svakih pet godina.</w:t>
      </w:r>
    </w:p>
    <w:p w:rsidR="0008234B" w:rsidRPr="00F035BC" w:rsidRDefault="0008234B" w:rsidP="0008234B">
      <w:pPr>
        <w:spacing w:before="120" w:after="120" w:line="360" w:lineRule="auto"/>
        <w:ind w:left="850" w:hanging="850"/>
        <w:rPr>
          <w:b/>
          <w:szCs w:val="24"/>
          <w:lang w:eastAsia="en-US"/>
        </w:rPr>
      </w:pPr>
      <w:r w:rsidRPr="0008234B">
        <w:rPr>
          <w:b/>
          <w:i/>
          <w:szCs w:val="24"/>
          <w:lang w:eastAsia="en-US"/>
        </w:rPr>
        <w:t>5a.</w:t>
      </w:r>
      <w:r w:rsidRPr="0008234B">
        <w:rPr>
          <w:szCs w:val="24"/>
          <w:lang w:eastAsia="en-US"/>
        </w:rPr>
        <w:tab/>
      </w:r>
      <w:r w:rsidRPr="0008234B">
        <w:rPr>
          <w:b/>
          <w:i/>
          <w:szCs w:val="24"/>
          <w:lang w:eastAsia="en-US"/>
        </w:rPr>
        <w:t>Svi podaci za istraživanje i samo istraživanje objavljuju se i slobodno su dostupni. Podaci moraju biti strojno čitljivi.</w:t>
      </w:r>
      <w:r w:rsidR="00F035BC">
        <w:rPr>
          <w:b/>
          <w:szCs w:val="24"/>
          <w:lang w:eastAsia="en-US"/>
        </w:rPr>
        <w:t xml:space="preserve"> [Am. 85]</w:t>
      </w:r>
    </w:p>
    <w:p w:rsidR="0008234B" w:rsidRPr="0008234B" w:rsidRDefault="0008234B" w:rsidP="0008234B">
      <w:pPr>
        <w:spacing w:before="120" w:after="120" w:line="360" w:lineRule="auto"/>
        <w:jc w:val="center"/>
        <w:rPr>
          <w:szCs w:val="24"/>
          <w:lang w:eastAsia="en-US"/>
        </w:rPr>
      </w:pPr>
      <w:r w:rsidRPr="0008234B">
        <w:rPr>
          <w:szCs w:val="24"/>
          <w:lang w:eastAsia="en-US"/>
        </w:rPr>
        <w:t>Članak 16.</w:t>
      </w:r>
      <w:r w:rsidRPr="0008234B">
        <w:rPr>
          <w:szCs w:val="24"/>
          <w:lang w:eastAsia="en-US"/>
        </w:rPr>
        <w:br/>
        <w:t>Strategija za kapacitet</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 infrastrukture donosi strategiju za kapacitet u kojoj iznosi svoja očekivanja budućih promjena potražnje i ponude željezničkog infrastrukturnog kapaciteta i svoju viziju o tome kako se prilagoditi tim promjenama.</w:t>
      </w:r>
    </w:p>
    <w:p w:rsidR="00F035BC" w:rsidRDefault="00F035B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rPr>
          <w:szCs w:val="24"/>
          <w:lang w:eastAsia="en-US"/>
        </w:rPr>
      </w:pPr>
      <w:r w:rsidRPr="0008234B">
        <w:rPr>
          <w:szCs w:val="24"/>
          <w:lang w:eastAsia="en-US"/>
        </w:rPr>
        <w:lastRenderedPageBreak/>
        <w:t>Strategija za kapacitet služi kao alat za komunikaciju, savjetovanje i koordinaciju između operativnih dionika.</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Strategija za kapacitet sadržava informacije o budućem razvoju željezničke infrastrukture, izglede za razvoj potražnje za različitim uslugama željezničkog prijevoza i sve druge relevantne informacije o dostupnosti i iskorištenosti željezničke infrastrukture.</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Strategija za kapacitet sastoji se od karte strateških pravaca u kojoj se definira sljedeće: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zemljopisno područje primjene strategije za kapacitet iz članka 16., modela kapaciteta iz članka 17. i plana opskrbe kapacitetom iz članka 18.;</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alternativne pruge razmatrane u slučaju ograničenja kapaciteta iz članka 10. i u kontekstu planiranja za izvanredne situacije iz članka 19.</w:t>
      </w:r>
    </w:p>
    <w:p w:rsidR="009C2975" w:rsidRDefault="009C2975">
      <w:pPr>
        <w:widowControl/>
        <w:rPr>
          <w:szCs w:val="24"/>
          <w:lang w:eastAsia="en-US"/>
        </w:rPr>
      </w:pPr>
      <w:r>
        <w:rPr>
          <w:szCs w:val="24"/>
          <w:lang w:eastAsia="en-US"/>
        </w:rPr>
        <w:br w:type="page"/>
      </w:r>
    </w:p>
    <w:p w:rsidR="0008234B" w:rsidRPr="0008234B" w:rsidRDefault="0008234B" w:rsidP="0008234B">
      <w:pPr>
        <w:spacing w:before="120" w:after="120" w:line="360" w:lineRule="auto"/>
        <w:ind w:left="850"/>
        <w:rPr>
          <w:szCs w:val="24"/>
          <w:lang w:eastAsia="en-US"/>
        </w:rPr>
      </w:pPr>
      <w:r w:rsidRPr="0008234B">
        <w:rPr>
          <w:szCs w:val="24"/>
          <w:lang w:eastAsia="en-US"/>
        </w:rPr>
        <w:lastRenderedPageBreak/>
        <w:t>Karta strateških pravaca unosi se u registar infrastrukture iz članka 49. Direktive (EU) 2016/797.</w:t>
      </w:r>
    </w:p>
    <w:p w:rsidR="0008234B" w:rsidRPr="009C2975" w:rsidRDefault="0008234B" w:rsidP="0008234B">
      <w:pPr>
        <w:spacing w:before="120" w:after="120" w:line="360" w:lineRule="auto"/>
        <w:ind w:left="850" w:hanging="850"/>
        <w:rPr>
          <w:b/>
          <w:szCs w:val="24"/>
          <w:lang w:eastAsia="en-US"/>
        </w:rPr>
      </w:pPr>
      <w:r w:rsidRPr="0008234B">
        <w:rPr>
          <w:szCs w:val="24"/>
          <w:lang w:eastAsia="en-US"/>
        </w:rPr>
        <w:t>4.</w:t>
      </w:r>
      <w:r w:rsidRPr="0008234B">
        <w:rPr>
          <w:szCs w:val="24"/>
          <w:lang w:eastAsia="en-US"/>
        </w:rPr>
        <w:tab/>
        <w:t xml:space="preserve">Upravitelj infrastrukture priprema, objavljuje i </w:t>
      </w:r>
      <w:proofErr w:type="spellStart"/>
      <w:r w:rsidRPr="0008234B">
        <w:rPr>
          <w:strike/>
          <w:szCs w:val="24"/>
          <w:lang w:eastAsia="en-US"/>
        </w:rPr>
        <w:t>redovito</w:t>
      </w:r>
      <w:r w:rsidRPr="0008234B">
        <w:rPr>
          <w:b/>
          <w:i/>
          <w:szCs w:val="24"/>
          <w:lang w:eastAsia="en-US"/>
        </w:rPr>
        <w:t>prema</w:t>
      </w:r>
      <w:proofErr w:type="spellEnd"/>
      <w:r w:rsidRPr="0008234B">
        <w:rPr>
          <w:b/>
          <w:i/>
          <w:szCs w:val="24"/>
          <w:lang w:eastAsia="en-US"/>
        </w:rPr>
        <w:t xml:space="preserve"> potrebi</w:t>
      </w:r>
      <w:r w:rsidRPr="0008234B">
        <w:rPr>
          <w:szCs w:val="24"/>
          <w:lang w:eastAsia="en-US"/>
        </w:rPr>
        <w:t xml:space="preserve"> ažurira strategiju za kapacitet u skladu s rasporedom i sadržajem utvrđenim u odjeljku 2. Priloga I.</w:t>
      </w:r>
      <w:r w:rsidR="009C2975">
        <w:rPr>
          <w:b/>
          <w:szCs w:val="24"/>
          <w:lang w:eastAsia="en-US"/>
        </w:rPr>
        <w:t xml:space="preserve"> [Am. 86]</w:t>
      </w:r>
    </w:p>
    <w:p w:rsidR="0008234B" w:rsidRPr="009C2975" w:rsidRDefault="0008234B" w:rsidP="0008234B">
      <w:pPr>
        <w:spacing w:before="120" w:after="120" w:line="360" w:lineRule="auto"/>
        <w:ind w:left="850" w:hanging="850"/>
        <w:rPr>
          <w:b/>
          <w:szCs w:val="24"/>
          <w:lang w:eastAsia="en-US"/>
        </w:rPr>
      </w:pPr>
      <w:r w:rsidRPr="0008234B">
        <w:rPr>
          <w:szCs w:val="24"/>
          <w:lang w:eastAsia="en-US"/>
        </w:rPr>
        <w:t>5.</w:t>
      </w:r>
      <w:r w:rsidRPr="0008234B">
        <w:rPr>
          <w:szCs w:val="24"/>
          <w:lang w:eastAsia="en-US"/>
        </w:rPr>
        <w:tab/>
        <w:t>Upravitelji infrastrukture savjetuju se s podnositeljima zahtjeva</w:t>
      </w:r>
      <w:r w:rsidRPr="0008234B">
        <w:rPr>
          <w:b/>
          <w:i/>
          <w:szCs w:val="24"/>
          <w:lang w:eastAsia="en-US"/>
        </w:rPr>
        <w:t xml:space="preserve"> i relevantnim uslužnim objektima</w:t>
      </w:r>
      <w:r w:rsidRPr="0008234B">
        <w:rPr>
          <w:szCs w:val="24"/>
          <w:lang w:eastAsia="en-US"/>
        </w:rPr>
        <w:t xml:space="preserve"> o strategiji za kapacitet u skladu s člankom 13. i koordiniraju strategije za kapacitet s drugim </w:t>
      </w:r>
      <w:r w:rsidRPr="0008234B">
        <w:rPr>
          <w:b/>
          <w:i/>
          <w:szCs w:val="24"/>
          <w:lang w:eastAsia="en-US"/>
        </w:rPr>
        <w:t xml:space="preserve">predmetnim </w:t>
      </w:r>
      <w:r w:rsidRPr="0008234B">
        <w:rPr>
          <w:szCs w:val="24"/>
          <w:lang w:eastAsia="en-US"/>
        </w:rPr>
        <w:t>upraviteljima infrastrukture u skladu s člankom 14.</w:t>
      </w:r>
      <w:r w:rsidR="009C2975">
        <w:rPr>
          <w:b/>
          <w:szCs w:val="24"/>
          <w:lang w:eastAsia="en-US"/>
        </w:rPr>
        <w:t xml:space="preserve"> [Am. 87]</w:t>
      </w:r>
    </w:p>
    <w:p w:rsidR="0008234B" w:rsidRPr="009C2975" w:rsidRDefault="0008234B" w:rsidP="0008234B">
      <w:pPr>
        <w:spacing w:before="120" w:after="120" w:line="360" w:lineRule="auto"/>
        <w:ind w:left="850" w:hanging="850"/>
        <w:rPr>
          <w:b/>
          <w:szCs w:val="24"/>
          <w:lang w:eastAsia="en-US"/>
        </w:rPr>
      </w:pPr>
      <w:r w:rsidRPr="0008234B">
        <w:rPr>
          <w:b/>
          <w:i/>
          <w:szCs w:val="24"/>
          <w:lang w:eastAsia="en-US"/>
        </w:rPr>
        <w:t>5a.</w:t>
      </w:r>
      <w:r w:rsidRPr="0008234B">
        <w:rPr>
          <w:szCs w:val="24"/>
          <w:lang w:eastAsia="en-US"/>
        </w:rPr>
        <w:tab/>
      </w:r>
      <w:r w:rsidRPr="0008234B">
        <w:rPr>
          <w:b/>
          <w:i/>
          <w:szCs w:val="24"/>
          <w:lang w:eastAsia="en-US"/>
        </w:rPr>
        <w:t>Upravitelj infrastrukture podnosi strategiju kapaciteta regulatornom tijelu. Nakon što provede analizu, regulatorno tijelo ima ovlasti u roku od tri mjeseca od objavljivanja zatražiti od upravitelja infrastrukture da izmijeni strategiju.</w:t>
      </w:r>
      <w:r w:rsidR="009C2975">
        <w:rPr>
          <w:b/>
          <w:szCs w:val="24"/>
          <w:lang w:eastAsia="en-US"/>
        </w:rPr>
        <w:t xml:space="preserve"> [Am. 88]</w:t>
      </w:r>
    </w:p>
    <w:p w:rsidR="009C2975" w:rsidRDefault="009C2975">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17.</w:t>
      </w:r>
      <w:r w:rsidRPr="0008234B">
        <w:rPr>
          <w:szCs w:val="24"/>
          <w:lang w:eastAsia="en-US"/>
        </w:rPr>
        <w:br/>
        <w:t>Model kapaciteta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 infrastrukture uspostavlja model kapaciteta kojim se dorađuje strategija za kapacitet na temelju ishoda aktivnosti savjetovanja i koordiniranja iz članaka 13. i 14.</w:t>
      </w:r>
    </w:p>
    <w:p w:rsidR="0008234B" w:rsidRPr="0008234B" w:rsidRDefault="0008234B" w:rsidP="0008234B">
      <w:pPr>
        <w:spacing w:before="120" w:after="120" w:line="360" w:lineRule="auto"/>
        <w:ind w:left="850"/>
        <w:rPr>
          <w:szCs w:val="24"/>
          <w:lang w:eastAsia="en-US"/>
        </w:rPr>
      </w:pPr>
      <w:r w:rsidRPr="0008234B">
        <w:rPr>
          <w:szCs w:val="24"/>
          <w:lang w:eastAsia="en-US"/>
        </w:rPr>
        <w:t>Modelom kapaciteta podupire se uravnoteženo razmatranje potreba za kapacitetom u različitim segmentima usluga željezničkog prijevoza i potreba upravitelja infrastrukture da održavaju, obnavljaju i razvijaju (modernizacijom i novom gradnjom) željezničku infrastrukturu. Ujedno služi kao alat za komunikaciju, savjetovanje i koordinaciju strateškog planiranja kapaciteta između operativnih dionika.</w:t>
      </w:r>
    </w:p>
    <w:p w:rsidR="0008234B" w:rsidRPr="009C2975" w:rsidRDefault="0008234B" w:rsidP="0008234B">
      <w:pPr>
        <w:spacing w:before="120" w:after="120" w:line="360" w:lineRule="auto"/>
        <w:ind w:left="850" w:hanging="850"/>
        <w:rPr>
          <w:b/>
          <w:szCs w:val="24"/>
          <w:lang w:eastAsia="en-US"/>
        </w:rPr>
      </w:pPr>
      <w:r w:rsidRPr="0008234B">
        <w:rPr>
          <w:szCs w:val="24"/>
          <w:lang w:eastAsia="en-US"/>
        </w:rPr>
        <w:t>2.</w:t>
      </w:r>
      <w:r w:rsidRPr="0008234B">
        <w:rPr>
          <w:szCs w:val="24"/>
          <w:lang w:eastAsia="en-US"/>
        </w:rPr>
        <w:tab/>
        <w:t xml:space="preserve">Model kapaciteta pruža barem informacije o ukupnoj količini dostupnog kapaciteta po dionici mreže te udjelima kapaciteta rezerviranog za različite segmente usluga željezničkog prijevoza i za ograničenja kapaciteta koja proizlaze iz infrastrukturnih radova. </w:t>
      </w:r>
      <w:r w:rsidRPr="0008234B">
        <w:rPr>
          <w:b/>
          <w:i/>
          <w:szCs w:val="24"/>
          <w:lang w:eastAsia="en-US"/>
        </w:rPr>
        <w:t xml:space="preserve">On sadržava i informacije o kapacitetu odgovarajućih uslužnih objekata iz članka 29. stavka 1. </w:t>
      </w:r>
      <w:r w:rsidRPr="0008234B">
        <w:rPr>
          <w:szCs w:val="24"/>
          <w:lang w:eastAsia="en-US"/>
        </w:rPr>
        <w:t xml:space="preserve">Upravitelji infrastrukture pripremaju i objavljuju model kapaciteta za svako razdoblje valjanosti voznog reda te ga </w:t>
      </w:r>
      <w:proofErr w:type="spellStart"/>
      <w:r w:rsidRPr="0008234B">
        <w:rPr>
          <w:strike/>
          <w:szCs w:val="24"/>
          <w:lang w:eastAsia="en-US"/>
        </w:rPr>
        <w:t>redovito</w:t>
      </w:r>
      <w:r w:rsidRPr="0008234B">
        <w:rPr>
          <w:b/>
          <w:i/>
          <w:szCs w:val="24"/>
          <w:lang w:eastAsia="en-US"/>
        </w:rPr>
        <w:t>prema</w:t>
      </w:r>
      <w:proofErr w:type="spellEnd"/>
      <w:r w:rsidRPr="0008234B">
        <w:rPr>
          <w:b/>
          <w:i/>
          <w:szCs w:val="24"/>
          <w:lang w:eastAsia="en-US"/>
        </w:rPr>
        <w:t xml:space="preserve"> potrebi</w:t>
      </w:r>
      <w:r w:rsidRPr="0008234B">
        <w:rPr>
          <w:szCs w:val="24"/>
          <w:lang w:eastAsia="en-US"/>
        </w:rPr>
        <w:t xml:space="preserve"> ažuriraju u skladu sa sadržajem i rasporedom utvrđenima u odjeljcima 1. i 2. Priloga I.</w:t>
      </w:r>
      <w:r w:rsidR="009C2975">
        <w:rPr>
          <w:b/>
          <w:szCs w:val="24"/>
          <w:lang w:eastAsia="en-US"/>
        </w:rPr>
        <w:t xml:space="preserve"> [Am. 89]</w:t>
      </w:r>
    </w:p>
    <w:p w:rsidR="009C2975" w:rsidRDefault="009C2975">
      <w:pPr>
        <w:widowControl/>
        <w:rPr>
          <w:szCs w:val="24"/>
          <w:lang w:eastAsia="en-US"/>
        </w:rPr>
      </w:pPr>
      <w:r>
        <w:rPr>
          <w:szCs w:val="24"/>
          <w:lang w:eastAsia="en-US"/>
        </w:rPr>
        <w:br w:type="page"/>
      </w:r>
    </w:p>
    <w:p w:rsidR="0008234B" w:rsidRPr="009C2975" w:rsidRDefault="0008234B" w:rsidP="0008234B">
      <w:pPr>
        <w:spacing w:before="120" w:after="120" w:line="360" w:lineRule="auto"/>
        <w:ind w:left="850" w:hanging="850"/>
        <w:rPr>
          <w:b/>
          <w:szCs w:val="24"/>
          <w:lang w:eastAsia="en-US"/>
        </w:rPr>
      </w:pPr>
      <w:r w:rsidRPr="0008234B">
        <w:rPr>
          <w:szCs w:val="24"/>
          <w:lang w:eastAsia="en-US"/>
        </w:rPr>
        <w:lastRenderedPageBreak/>
        <w:t>3.</w:t>
      </w:r>
      <w:r w:rsidRPr="0008234B">
        <w:rPr>
          <w:szCs w:val="24"/>
          <w:lang w:eastAsia="en-US"/>
        </w:rPr>
        <w:tab/>
        <w:t xml:space="preserve">Upravitelji infrastrukture dokumentiraju i prema potrebi opravdavaju sva odstupanja između modela kapaciteta i strategije za kapacitet koji se odnose na isto razdoblje valjanosti voznog reda. Strategija za kapacitet </w:t>
      </w:r>
      <w:r w:rsidRPr="0008234B">
        <w:rPr>
          <w:strike/>
          <w:szCs w:val="24"/>
          <w:lang w:eastAsia="en-US"/>
        </w:rPr>
        <w:t xml:space="preserve">prema potrebi se revidira u skladu s promjenama koje su nastupile od donošenja ili zadnjeg ažuriranja strategije za </w:t>
      </w:r>
      <w:proofErr w:type="spellStart"/>
      <w:r w:rsidRPr="0008234B">
        <w:rPr>
          <w:strike/>
          <w:szCs w:val="24"/>
          <w:lang w:eastAsia="en-US"/>
        </w:rPr>
        <w:t>kapacitet</w:t>
      </w:r>
      <w:r w:rsidRPr="0008234B">
        <w:rPr>
          <w:b/>
          <w:i/>
          <w:szCs w:val="24"/>
          <w:lang w:eastAsia="en-US"/>
        </w:rPr>
        <w:t>ne</w:t>
      </w:r>
      <w:proofErr w:type="spellEnd"/>
      <w:r w:rsidRPr="0008234B">
        <w:rPr>
          <w:b/>
          <w:i/>
          <w:szCs w:val="24"/>
          <w:lang w:eastAsia="en-US"/>
        </w:rPr>
        <w:t xml:space="preserve"> mora se ažurirati ako je model kapaciteta već objavljen za isto razdoblje valjanosti voznog reda</w:t>
      </w:r>
      <w:r w:rsidRPr="0008234B">
        <w:rPr>
          <w:szCs w:val="24"/>
          <w:lang w:eastAsia="en-US"/>
        </w:rPr>
        <w:t>.</w:t>
      </w:r>
      <w:r w:rsidR="009C2975">
        <w:rPr>
          <w:b/>
          <w:szCs w:val="24"/>
          <w:lang w:eastAsia="en-US"/>
        </w:rPr>
        <w:t xml:space="preserve"> [Am. 90]</w:t>
      </w:r>
    </w:p>
    <w:p w:rsidR="0008234B" w:rsidRPr="009C2975" w:rsidRDefault="0008234B" w:rsidP="0008234B">
      <w:pPr>
        <w:spacing w:before="120" w:after="120" w:line="360" w:lineRule="auto"/>
        <w:ind w:left="850" w:hanging="850"/>
        <w:rPr>
          <w:b/>
          <w:szCs w:val="24"/>
          <w:lang w:eastAsia="en-US"/>
        </w:rPr>
      </w:pPr>
      <w:r w:rsidRPr="0008234B">
        <w:rPr>
          <w:szCs w:val="24"/>
          <w:lang w:eastAsia="en-US"/>
        </w:rPr>
        <w:t>4.</w:t>
      </w:r>
      <w:r w:rsidRPr="0008234B">
        <w:rPr>
          <w:szCs w:val="24"/>
          <w:lang w:eastAsia="en-US"/>
        </w:rPr>
        <w:tab/>
        <w:t>Upravitelji infrastrukture savjetuju se s podnositeljima zahtjeva</w:t>
      </w:r>
      <w:r w:rsidRPr="0008234B">
        <w:rPr>
          <w:b/>
          <w:i/>
          <w:szCs w:val="24"/>
          <w:lang w:eastAsia="en-US"/>
        </w:rPr>
        <w:t xml:space="preserve"> i regulatornim tijelom</w:t>
      </w:r>
      <w:r w:rsidRPr="0008234B">
        <w:rPr>
          <w:szCs w:val="24"/>
          <w:lang w:eastAsia="en-US"/>
        </w:rPr>
        <w:t xml:space="preserve"> o modelu kapaciteta u skladu s člankom 13. i koordiniraju strategije za kapacitet s drugim </w:t>
      </w:r>
      <w:r w:rsidRPr="0008234B">
        <w:rPr>
          <w:b/>
          <w:i/>
          <w:szCs w:val="24"/>
          <w:lang w:eastAsia="en-US"/>
        </w:rPr>
        <w:t xml:space="preserve">predmetnim </w:t>
      </w:r>
      <w:r w:rsidRPr="0008234B">
        <w:rPr>
          <w:szCs w:val="24"/>
          <w:lang w:eastAsia="en-US"/>
        </w:rPr>
        <w:t>upraviteljima infrastrukture u skladu s člankom 14.</w:t>
      </w:r>
      <w:r w:rsidR="009C2975">
        <w:rPr>
          <w:b/>
          <w:szCs w:val="24"/>
          <w:lang w:eastAsia="en-US"/>
        </w:rPr>
        <w:t xml:space="preserve"> [Am. 91]</w:t>
      </w:r>
    </w:p>
    <w:p w:rsidR="0008234B" w:rsidRPr="009C2975" w:rsidRDefault="0008234B" w:rsidP="0008234B">
      <w:pPr>
        <w:spacing w:before="120" w:after="120" w:line="360" w:lineRule="auto"/>
        <w:ind w:left="850" w:hanging="850"/>
        <w:rPr>
          <w:b/>
          <w:szCs w:val="24"/>
          <w:lang w:eastAsia="en-US"/>
        </w:rPr>
      </w:pPr>
      <w:r w:rsidRPr="0008234B">
        <w:rPr>
          <w:b/>
          <w:i/>
          <w:szCs w:val="24"/>
          <w:lang w:eastAsia="en-US"/>
        </w:rPr>
        <w:t>4a.</w:t>
      </w:r>
      <w:r w:rsidRPr="0008234B">
        <w:rPr>
          <w:szCs w:val="24"/>
          <w:lang w:eastAsia="en-US"/>
        </w:rPr>
        <w:tab/>
      </w:r>
      <w:r w:rsidRPr="0008234B">
        <w:rPr>
          <w:b/>
          <w:i/>
          <w:szCs w:val="24"/>
          <w:lang w:eastAsia="en-US"/>
        </w:rPr>
        <w:t>Upravitelj infrastrukture podnosi model kapaciteta regulatornom tijelu na kontrolu dva mjeseca prije nego što se objavi. Regulatorno tijelo može u roku od mjesec dana prije objave donijeti odluku kojom se od upravitelja infrastrukture traži da izmijeni model kapaciteta prije objave. Kako bi se osigurala prekogranična dosljednost modela kapaciteta, u odluci regulatornog tijela prema potrebi se uzimaju u obzir sva mišljenja ili preporuke ENIM-a, ERA-e ili drugih regulatornih tijela.</w:t>
      </w:r>
      <w:r w:rsidR="009C2975">
        <w:rPr>
          <w:b/>
          <w:szCs w:val="24"/>
          <w:lang w:eastAsia="en-US"/>
        </w:rPr>
        <w:t xml:space="preserve"> [Am. 92]</w:t>
      </w:r>
    </w:p>
    <w:p w:rsidR="009C2975" w:rsidRDefault="009C2975">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18.</w:t>
      </w:r>
      <w:r w:rsidRPr="0008234B">
        <w:rPr>
          <w:szCs w:val="24"/>
          <w:lang w:eastAsia="en-US"/>
        </w:rPr>
        <w:br/>
        <w:t>Plan opskrbe kapacitetom</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 infrastrukture izrađuje plan opskrbe kapacitetom radi pružanja sveobuhvatnih informacija o:</w:t>
      </w:r>
    </w:p>
    <w:p w:rsidR="0008234B" w:rsidRPr="00D52267" w:rsidRDefault="0008234B" w:rsidP="0008234B">
      <w:pPr>
        <w:spacing w:before="120" w:after="120" w:line="360" w:lineRule="auto"/>
        <w:ind w:left="1416" w:hanging="566"/>
        <w:rPr>
          <w:b/>
          <w:szCs w:val="24"/>
          <w:lang w:eastAsia="en-US"/>
        </w:rPr>
      </w:pPr>
      <w:r w:rsidRPr="0008234B">
        <w:rPr>
          <w:szCs w:val="24"/>
          <w:lang w:eastAsia="en-US"/>
        </w:rPr>
        <w:t>(a)</w:t>
      </w:r>
      <w:r w:rsidRPr="0008234B">
        <w:rPr>
          <w:szCs w:val="24"/>
          <w:lang w:eastAsia="en-US"/>
        </w:rPr>
        <w:tab/>
        <w:t>infrastrukturnom kapacitetu dostupnom za dodjelu podnositeljima zahtjeva</w:t>
      </w:r>
      <w:r w:rsidRPr="0008234B">
        <w:rPr>
          <w:b/>
          <w:i/>
          <w:szCs w:val="24"/>
          <w:lang w:eastAsia="en-US"/>
        </w:rPr>
        <w:t xml:space="preserve"> u voznom redu, koji se u skladu s člankom 33. čuva za kasnije zahtjeve, uključujući uslužne objekte</w:t>
      </w:r>
      <w:r w:rsidRPr="0008234B">
        <w:rPr>
          <w:szCs w:val="24"/>
          <w:lang w:eastAsia="en-US"/>
        </w:rPr>
        <w:t>;</w:t>
      </w:r>
      <w:r w:rsidR="00D52267">
        <w:rPr>
          <w:b/>
          <w:szCs w:val="24"/>
          <w:lang w:eastAsia="en-US"/>
        </w:rPr>
        <w:t xml:space="preserve"> [Am. 93]</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infrastrukturnom kapacitetu koji nije dostupan za dodjelu.</w:t>
      </w:r>
    </w:p>
    <w:p w:rsidR="0008234B" w:rsidRPr="0008234B" w:rsidRDefault="0008234B" w:rsidP="0008234B">
      <w:pPr>
        <w:spacing w:before="120" w:after="120" w:line="360" w:lineRule="auto"/>
        <w:ind w:left="850"/>
        <w:rPr>
          <w:szCs w:val="24"/>
          <w:lang w:eastAsia="en-US"/>
        </w:rPr>
      </w:pPr>
      <w:r w:rsidRPr="0008234B">
        <w:rPr>
          <w:szCs w:val="24"/>
          <w:lang w:eastAsia="en-US"/>
        </w:rPr>
        <w:t>Plan opskrbe kapacitetom čini osnovu na temelju koje se dodjeljuje kapacitet.</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Upravitelji infrastrukture objavljuju plan opskrbe kapacitetom za svako razdoblje valjanosti voznog reda najkasnije do roka utvrđenog u odjeljku 2. Priloga I. i kontinuirano ga ažuriraju do kraja razdoblja valjanosti voznog reda na koje se plan odnosi. Plan opskrbe kapacitetom izrađuje za svaki pojedinačni dan dotičnog razdoblja valjanosti voznog reda.</w:t>
      </w:r>
    </w:p>
    <w:p w:rsidR="00D52267" w:rsidRDefault="00D5226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3.</w:t>
      </w:r>
      <w:r w:rsidRPr="0008234B">
        <w:rPr>
          <w:szCs w:val="24"/>
          <w:lang w:eastAsia="en-US"/>
        </w:rPr>
        <w:tab/>
        <w:t>Upravitelji infrastrukture izrađuju plan opskrbe kapacitetom na temelju rezultata postupka strateškog planiranja kapaciteta iz članaka od 11. do 17. i u odjeljcima 1. i 2. Priloga I.</w:t>
      </w:r>
    </w:p>
    <w:p w:rsidR="0008234B" w:rsidRPr="0008234B" w:rsidRDefault="0008234B" w:rsidP="0008234B">
      <w:pPr>
        <w:spacing w:before="120" w:after="120" w:line="360" w:lineRule="auto"/>
        <w:ind w:left="850"/>
        <w:rPr>
          <w:szCs w:val="24"/>
          <w:lang w:eastAsia="en-US"/>
        </w:rPr>
      </w:pPr>
      <w:r w:rsidRPr="0008234B">
        <w:rPr>
          <w:szCs w:val="24"/>
          <w:lang w:eastAsia="en-US"/>
        </w:rPr>
        <w:t>Upravitelji infrastrukture dokumentiraju i prema potrebi opravdavaju sva odstupanja između plana opskrbe kapacitetom i modela kapaciteta koji se odnose na isto razdoblje valjanosti voznog reda.</w:t>
      </w:r>
    </w:p>
    <w:p w:rsidR="0008234B" w:rsidRPr="00D52267" w:rsidRDefault="0008234B" w:rsidP="0008234B">
      <w:pPr>
        <w:spacing w:before="120" w:after="120" w:line="360" w:lineRule="auto"/>
        <w:ind w:left="850" w:hanging="850"/>
        <w:rPr>
          <w:b/>
          <w:szCs w:val="24"/>
          <w:lang w:eastAsia="en-US"/>
        </w:rPr>
      </w:pPr>
      <w:r w:rsidRPr="0008234B">
        <w:rPr>
          <w:szCs w:val="24"/>
          <w:lang w:eastAsia="en-US"/>
        </w:rPr>
        <w:t>4.</w:t>
      </w:r>
      <w:r w:rsidRPr="0008234B">
        <w:rPr>
          <w:szCs w:val="24"/>
          <w:lang w:eastAsia="en-US"/>
        </w:rPr>
        <w:tab/>
        <w:t xml:space="preserve">Upravitelji infrastrukture u planu opskrbe kapacitetom mogu navesti da </w:t>
      </w:r>
      <w:r w:rsidRPr="0008234B">
        <w:rPr>
          <w:strike/>
          <w:szCs w:val="24"/>
          <w:lang w:eastAsia="en-US"/>
        </w:rPr>
        <w:t>je</w:t>
      </w:r>
      <w:r w:rsidRPr="0008234B">
        <w:rPr>
          <w:b/>
          <w:i/>
          <w:szCs w:val="24"/>
          <w:lang w:eastAsia="en-US"/>
        </w:rPr>
        <w:t>su</w:t>
      </w:r>
      <w:r w:rsidRPr="0008234B">
        <w:rPr>
          <w:szCs w:val="24"/>
          <w:lang w:eastAsia="en-US"/>
        </w:rPr>
        <w:t xml:space="preserve"> infrastrukturni kapacitet </w:t>
      </w:r>
      <w:r w:rsidRPr="0008234B">
        <w:rPr>
          <w:b/>
          <w:i/>
          <w:szCs w:val="24"/>
          <w:lang w:eastAsia="en-US"/>
        </w:rPr>
        <w:t xml:space="preserve">i kapacitet u uslužnim objektima iz članka 29. stavka 1. </w:t>
      </w:r>
      <w:r w:rsidRPr="0008234B">
        <w:rPr>
          <w:szCs w:val="24"/>
          <w:lang w:eastAsia="en-US"/>
        </w:rPr>
        <w:t xml:space="preserve">unaprijed </w:t>
      </w:r>
      <w:proofErr w:type="spellStart"/>
      <w:r w:rsidRPr="0008234B">
        <w:rPr>
          <w:strike/>
          <w:szCs w:val="24"/>
          <w:lang w:eastAsia="en-US"/>
        </w:rPr>
        <w:t>planiran</w:t>
      </w:r>
      <w:r w:rsidRPr="0008234B">
        <w:rPr>
          <w:b/>
          <w:i/>
          <w:szCs w:val="24"/>
          <w:lang w:eastAsia="en-US"/>
        </w:rPr>
        <w:t>planirani</w:t>
      </w:r>
      <w:proofErr w:type="spellEnd"/>
      <w:r w:rsidRPr="0008234B">
        <w:rPr>
          <w:szCs w:val="24"/>
          <w:lang w:eastAsia="en-US"/>
        </w:rPr>
        <w:t>. Unaprijed planirani kapacitet znači kapacitet u odnosu na koji upravitelj infrastrukture određuje obilježja i količine kapaciteta za koji podnositelji mogu podnijeti zahtjeve, utvrđuje pravila za dodjelu tog kapaciteta i određuje postupak u okviru kojeg se kapacitet može zatražiti, u skladu s člankom 20. Ta određena obilježja, pravila i postupci dodjele uzimaju se u obzir pri dodjeli unaprijed planiranog kapaciteta.</w:t>
      </w:r>
      <w:r w:rsidR="00D52267">
        <w:rPr>
          <w:b/>
          <w:szCs w:val="24"/>
          <w:lang w:eastAsia="en-US"/>
        </w:rPr>
        <w:t xml:space="preserve"> [Am. 94]</w:t>
      </w:r>
    </w:p>
    <w:p w:rsidR="00D52267" w:rsidRDefault="00D5226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5.</w:t>
      </w:r>
      <w:r w:rsidRPr="0008234B">
        <w:rPr>
          <w:szCs w:val="24"/>
          <w:lang w:eastAsia="en-US"/>
        </w:rPr>
        <w:tab/>
        <w:t>Unaprijed planirani kapacitet prikazuje se u planu opskrbe kapacitetom u obliku objekata kapaciteta iz članka 20., u kojima se navode količine i obilježja kapaciteta te koji su povezani s pravilima i postupcima za dodjelu kapaciteta u okviru kojih se taj kapacitet stavlja na raspolaganje.</w:t>
      </w:r>
    </w:p>
    <w:p w:rsidR="0008234B" w:rsidRPr="0008234B" w:rsidRDefault="0008234B" w:rsidP="0008234B">
      <w:pPr>
        <w:spacing w:before="120" w:after="120" w:line="360" w:lineRule="auto"/>
        <w:ind w:left="850" w:hanging="850"/>
        <w:rPr>
          <w:szCs w:val="24"/>
          <w:lang w:eastAsia="en-US"/>
        </w:rPr>
      </w:pPr>
      <w:r w:rsidRPr="0008234B">
        <w:rPr>
          <w:szCs w:val="24"/>
          <w:lang w:eastAsia="en-US"/>
        </w:rPr>
        <w:t>6.</w:t>
      </w:r>
      <w:r w:rsidRPr="0008234B">
        <w:rPr>
          <w:szCs w:val="24"/>
          <w:lang w:eastAsia="en-US"/>
        </w:rPr>
        <w:tab/>
        <w:t>Podložno stavku 7. plan opskrbe kapacitetom sastoji se od sljedećih elemenata: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kapaciteta dostupnog za dodjeljivanje podnositeljima zahtjeva za razdoblje valjanosti voznog reda na koje se plan opskrbe kapacitetom odnosi:</w:t>
      </w:r>
    </w:p>
    <w:p w:rsidR="0008234B" w:rsidRPr="0008234B" w:rsidRDefault="0008234B" w:rsidP="0008234B">
      <w:pPr>
        <w:spacing w:before="120" w:after="120" w:line="360" w:lineRule="auto"/>
        <w:ind w:left="1982" w:hanging="566"/>
        <w:rPr>
          <w:szCs w:val="24"/>
          <w:lang w:eastAsia="en-US"/>
        </w:rPr>
      </w:pPr>
      <w:r w:rsidRPr="0008234B">
        <w:rPr>
          <w:szCs w:val="24"/>
          <w:lang w:eastAsia="en-US"/>
        </w:rPr>
        <w:t>i.</w:t>
      </w:r>
      <w:r w:rsidRPr="0008234B">
        <w:rPr>
          <w:szCs w:val="24"/>
          <w:lang w:eastAsia="en-US"/>
        </w:rPr>
        <w:tab/>
        <w:t>kapaciteta za koji upravitelj infrastrukture nije unaprijed izradio plan;</w:t>
      </w:r>
    </w:p>
    <w:p w:rsidR="0008234B" w:rsidRPr="0008234B" w:rsidRDefault="0008234B" w:rsidP="0008234B">
      <w:pPr>
        <w:spacing w:before="120" w:after="120" w:line="360" w:lineRule="auto"/>
        <w:ind w:left="1982" w:hanging="566"/>
        <w:rPr>
          <w:szCs w:val="24"/>
          <w:lang w:eastAsia="en-US"/>
        </w:rPr>
      </w:pPr>
      <w:r w:rsidRPr="0008234B">
        <w:rPr>
          <w:szCs w:val="24"/>
          <w:lang w:eastAsia="en-US"/>
        </w:rPr>
        <w:t>ii.</w:t>
      </w:r>
      <w:r w:rsidRPr="0008234B">
        <w:rPr>
          <w:szCs w:val="24"/>
          <w:lang w:eastAsia="en-US"/>
        </w:rPr>
        <w:tab/>
        <w:t>kapaciteta za koji je upravitelj infrastrukture unaprijed izradio plan;</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kapaciteta koji nije dostupan za dodjelu podnositeljima zahtjeva:</w:t>
      </w:r>
    </w:p>
    <w:p w:rsidR="0008234B" w:rsidRPr="0008234B" w:rsidRDefault="0008234B" w:rsidP="0008234B">
      <w:pPr>
        <w:spacing w:before="120" w:after="120" w:line="360" w:lineRule="auto"/>
        <w:ind w:left="1982" w:hanging="566"/>
        <w:rPr>
          <w:szCs w:val="24"/>
          <w:lang w:eastAsia="en-US"/>
        </w:rPr>
      </w:pPr>
      <w:r w:rsidRPr="0008234B">
        <w:rPr>
          <w:szCs w:val="24"/>
          <w:lang w:eastAsia="en-US"/>
        </w:rPr>
        <w:t>i.</w:t>
      </w:r>
      <w:r w:rsidRPr="0008234B">
        <w:rPr>
          <w:szCs w:val="24"/>
          <w:lang w:eastAsia="en-US"/>
        </w:rPr>
        <w:tab/>
        <w:t>kapaciteta rezerviranog za infrastrukturne radove sa znatnim komercijalnim i operativnim učinkom na podnositelje zahtjeva i željezničke prijevoznike kako je navedeno u odjeljku 3. Priloga I.;</w:t>
      </w:r>
    </w:p>
    <w:p w:rsidR="00D52267" w:rsidRDefault="00D52267">
      <w:pPr>
        <w:widowControl/>
        <w:rPr>
          <w:szCs w:val="24"/>
          <w:lang w:eastAsia="en-US"/>
        </w:rPr>
      </w:pPr>
      <w:r>
        <w:rPr>
          <w:szCs w:val="24"/>
          <w:lang w:eastAsia="en-US"/>
        </w:rPr>
        <w:br w:type="page"/>
      </w:r>
    </w:p>
    <w:p w:rsidR="0008234B" w:rsidRPr="0008234B" w:rsidRDefault="0008234B" w:rsidP="0008234B">
      <w:pPr>
        <w:spacing w:before="120" w:after="120" w:line="360" w:lineRule="auto"/>
        <w:ind w:left="1982" w:hanging="566"/>
        <w:rPr>
          <w:szCs w:val="24"/>
          <w:lang w:eastAsia="en-US"/>
        </w:rPr>
      </w:pPr>
      <w:r w:rsidRPr="0008234B">
        <w:rPr>
          <w:szCs w:val="24"/>
          <w:lang w:eastAsia="en-US"/>
        </w:rPr>
        <w:lastRenderedPageBreak/>
        <w:t>ii.</w:t>
      </w:r>
      <w:r w:rsidRPr="0008234B">
        <w:rPr>
          <w:szCs w:val="24"/>
          <w:lang w:eastAsia="en-US"/>
        </w:rPr>
        <w:tab/>
        <w:t>kapaciteta rezerviranog za redovna vremenska razdoblja kojima se omogućuje zakazivanje infrastrukturnih radova s ograničenim učinkom u kasnijoj fazi;</w:t>
      </w:r>
    </w:p>
    <w:p w:rsidR="0008234B" w:rsidRPr="0008234B" w:rsidRDefault="0008234B" w:rsidP="0008234B">
      <w:pPr>
        <w:spacing w:before="120" w:after="120" w:line="360" w:lineRule="auto"/>
        <w:ind w:left="1982" w:hanging="566"/>
        <w:rPr>
          <w:szCs w:val="24"/>
          <w:lang w:eastAsia="en-US"/>
        </w:rPr>
      </w:pPr>
      <w:r w:rsidRPr="0008234B">
        <w:rPr>
          <w:szCs w:val="24"/>
          <w:lang w:eastAsia="en-US"/>
        </w:rPr>
        <w:t>iii.</w:t>
      </w:r>
      <w:r w:rsidRPr="0008234B">
        <w:rPr>
          <w:szCs w:val="24"/>
          <w:lang w:eastAsia="en-US"/>
        </w:rPr>
        <w:tab/>
        <w:t>kapaciteta koji je već dodijeljen na temelju okvirnih sporazuma u skladu s člankom 31. ili u okviru postupka višegodišnjeg ponavljajućeg planiranja u skladu s člankom 33.;</w:t>
      </w:r>
    </w:p>
    <w:p w:rsidR="0008234B" w:rsidRPr="0008234B" w:rsidRDefault="0008234B" w:rsidP="0008234B">
      <w:pPr>
        <w:spacing w:before="120" w:after="120" w:line="360" w:lineRule="auto"/>
        <w:ind w:left="1982" w:hanging="566"/>
        <w:rPr>
          <w:szCs w:val="24"/>
          <w:lang w:eastAsia="en-US"/>
        </w:rPr>
      </w:pPr>
      <w:r w:rsidRPr="0008234B">
        <w:rPr>
          <w:szCs w:val="24"/>
          <w:lang w:eastAsia="en-US"/>
        </w:rPr>
        <w:t>iv.</w:t>
      </w:r>
      <w:r w:rsidRPr="0008234B">
        <w:rPr>
          <w:szCs w:val="24"/>
          <w:lang w:eastAsia="en-US"/>
        </w:rPr>
        <w:tab/>
        <w:t xml:space="preserve">kapaciteta rezerviranog za potrebe osim onih navedenih u </w:t>
      </w:r>
      <w:proofErr w:type="spellStart"/>
      <w:r w:rsidRPr="0008234B">
        <w:rPr>
          <w:szCs w:val="24"/>
          <w:lang w:eastAsia="en-US"/>
        </w:rPr>
        <w:t>podtočkama</w:t>
      </w:r>
      <w:proofErr w:type="spellEnd"/>
      <w:r w:rsidRPr="0008234B">
        <w:rPr>
          <w:szCs w:val="24"/>
          <w:lang w:eastAsia="en-US"/>
        </w:rPr>
        <w:t xml:space="preserve"> i., ii. i iii., koji upravitelj infrastrukture jasno navodi.</w:t>
      </w:r>
    </w:p>
    <w:p w:rsidR="0008234B" w:rsidRPr="0008234B" w:rsidRDefault="0008234B" w:rsidP="0008234B">
      <w:pPr>
        <w:spacing w:before="120" w:after="120" w:line="360" w:lineRule="auto"/>
        <w:ind w:left="850"/>
        <w:rPr>
          <w:szCs w:val="24"/>
          <w:lang w:eastAsia="en-US"/>
        </w:rPr>
      </w:pPr>
      <w:r w:rsidRPr="0008234B">
        <w:rPr>
          <w:szCs w:val="24"/>
          <w:lang w:eastAsia="en-US"/>
        </w:rPr>
        <w:t>U planu opskrbe kapacitetom navode se ograničenja primjenjiva na upotrebu specijalizirane infrastrukture iz članka 24.</w:t>
      </w:r>
    </w:p>
    <w:p w:rsidR="0008234B" w:rsidRPr="0008234B" w:rsidRDefault="0008234B" w:rsidP="0008234B">
      <w:pPr>
        <w:spacing w:before="120" w:after="120" w:line="360" w:lineRule="auto"/>
        <w:ind w:left="850" w:hanging="850"/>
        <w:rPr>
          <w:szCs w:val="24"/>
          <w:lang w:eastAsia="en-US"/>
        </w:rPr>
      </w:pPr>
      <w:r w:rsidRPr="0008234B">
        <w:rPr>
          <w:szCs w:val="24"/>
          <w:lang w:eastAsia="en-US"/>
        </w:rPr>
        <w:t>7.</w:t>
      </w:r>
      <w:r w:rsidRPr="0008234B">
        <w:rPr>
          <w:szCs w:val="24"/>
          <w:lang w:eastAsia="en-US"/>
        </w:rPr>
        <w:tab/>
        <w:t>Upravitelji infrastrukture u plan opskrbe kapacitetom uključuju elemente navedene u stavku 6. točki (b) za željezničku infrastrukturu kojom upravljaju.</w:t>
      </w:r>
    </w:p>
    <w:p w:rsidR="0008234B" w:rsidRPr="00D52267" w:rsidRDefault="0008234B" w:rsidP="0008234B">
      <w:pPr>
        <w:spacing w:before="120" w:after="120" w:line="360" w:lineRule="auto"/>
        <w:ind w:left="850"/>
        <w:rPr>
          <w:b/>
          <w:szCs w:val="24"/>
          <w:lang w:eastAsia="en-US"/>
        </w:rPr>
      </w:pPr>
      <w:r w:rsidRPr="0008234B">
        <w:rPr>
          <w:szCs w:val="24"/>
          <w:lang w:eastAsia="en-US"/>
        </w:rPr>
        <w:t xml:space="preserve">Upravitelji infrastrukture u plan opskrbe kapacitetom uključuju sve elemente navedene u stavku 6. </w:t>
      </w:r>
      <w:r w:rsidRPr="0008234B">
        <w:rPr>
          <w:b/>
          <w:i/>
          <w:szCs w:val="24"/>
          <w:lang w:eastAsia="en-US"/>
        </w:rPr>
        <w:t xml:space="preserve">i osiguravaju usklađenost sa strategijom za </w:t>
      </w:r>
      <w:proofErr w:type="spellStart"/>
      <w:r w:rsidRPr="0008234B">
        <w:rPr>
          <w:b/>
          <w:i/>
          <w:szCs w:val="24"/>
          <w:lang w:eastAsia="en-US"/>
        </w:rPr>
        <w:t>kapacitet</w:t>
      </w:r>
      <w:r w:rsidRPr="0008234B">
        <w:rPr>
          <w:strike/>
          <w:szCs w:val="24"/>
          <w:lang w:eastAsia="en-US"/>
        </w:rPr>
        <w:t>za</w:t>
      </w:r>
      <w:proofErr w:type="spellEnd"/>
      <w:r w:rsidRPr="0008234B">
        <w:rPr>
          <w:strike/>
          <w:szCs w:val="24"/>
          <w:lang w:eastAsia="en-US"/>
        </w:rPr>
        <w:t xml:space="preserve"> sve pruge i čvorišta u osnovnoj i proširenoj osnovnoj mreži TEN-T kako je definirano u [novoj Uredbi o mreži TEN-T]</w:t>
      </w:r>
      <w:r w:rsidRPr="0008234B">
        <w:rPr>
          <w:szCs w:val="24"/>
          <w:lang w:eastAsia="en-US"/>
        </w:rPr>
        <w:t>.</w:t>
      </w:r>
      <w:r w:rsidR="00D52267">
        <w:rPr>
          <w:b/>
          <w:szCs w:val="24"/>
          <w:lang w:eastAsia="en-US"/>
        </w:rPr>
        <w:t xml:space="preserve"> [Am. 95]</w:t>
      </w:r>
    </w:p>
    <w:p w:rsidR="00D52267" w:rsidRDefault="00D5226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rPr>
          <w:szCs w:val="24"/>
          <w:lang w:eastAsia="en-US"/>
        </w:rPr>
      </w:pPr>
      <w:r w:rsidRPr="0008234B">
        <w:rPr>
          <w:szCs w:val="24"/>
          <w:lang w:eastAsia="en-US"/>
        </w:rPr>
        <w:lastRenderedPageBreak/>
        <w:t>Upravitelji infrastrukture u plan opskrbe kapacitetom mogu uključiti elemente iz stavka 6. za druge pruge i čvorišta mreže kojom upravljaju.</w:t>
      </w:r>
    </w:p>
    <w:p w:rsidR="0008234B" w:rsidRPr="0008234B" w:rsidRDefault="0008234B" w:rsidP="0008234B">
      <w:pPr>
        <w:spacing w:before="120" w:after="120" w:line="360" w:lineRule="auto"/>
        <w:ind w:left="850" w:hanging="850"/>
        <w:rPr>
          <w:szCs w:val="24"/>
          <w:lang w:eastAsia="en-US"/>
        </w:rPr>
      </w:pPr>
      <w:r w:rsidRPr="0008234B">
        <w:rPr>
          <w:szCs w:val="24"/>
          <w:lang w:eastAsia="en-US"/>
        </w:rPr>
        <w:t>8.</w:t>
      </w:r>
      <w:r w:rsidRPr="0008234B">
        <w:rPr>
          <w:szCs w:val="24"/>
          <w:lang w:eastAsia="en-US"/>
        </w:rPr>
        <w:tab/>
        <w:t xml:space="preserve">Pri planiranju kapaciteta unaprijed u skladu sa stavkom 6. točkom (a) </w:t>
      </w:r>
      <w:proofErr w:type="spellStart"/>
      <w:r w:rsidRPr="0008234B">
        <w:rPr>
          <w:szCs w:val="24"/>
          <w:lang w:eastAsia="en-US"/>
        </w:rPr>
        <w:t>podtočkom</w:t>
      </w:r>
      <w:proofErr w:type="spellEnd"/>
      <w:r w:rsidRPr="0008234B">
        <w:rPr>
          <w:szCs w:val="24"/>
          <w:lang w:eastAsia="en-US"/>
        </w:rPr>
        <w:t xml:space="preserve"> ii. upravitelji infrastrukture poštuju načela utvrđena u članku 8. stavku 4.</w:t>
      </w:r>
    </w:p>
    <w:p w:rsidR="0008234B" w:rsidRPr="0008234B" w:rsidRDefault="0008234B" w:rsidP="0008234B">
      <w:pPr>
        <w:spacing w:before="120" w:after="120" w:line="360" w:lineRule="auto"/>
        <w:ind w:left="850"/>
        <w:rPr>
          <w:szCs w:val="24"/>
          <w:lang w:eastAsia="en-US"/>
        </w:rPr>
      </w:pPr>
      <w:r w:rsidRPr="0008234B">
        <w:rPr>
          <w:szCs w:val="24"/>
          <w:lang w:eastAsia="en-US"/>
        </w:rPr>
        <w:t>Upravitelji infrastrukture unaprijed planiraju kapacitet na temelju strateških smjernica država članica u skladu s člankom 11. stavkom 3., rezultata savjetovanja s podnositeljima zahtjeva u skladu s člankom 13. i koordinacije između upravitelja infrastrukture u skladu s člankom 14.</w:t>
      </w:r>
    </w:p>
    <w:p w:rsidR="0008234B" w:rsidRPr="00D52267" w:rsidRDefault="0008234B" w:rsidP="0008234B">
      <w:pPr>
        <w:spacing w:before="120" w:after="120" w:line="360" w:lineRule="auto"/>
        <w:ind w:left="850" w:hanging="850"/>
        <w:rPr>
          <w:b/>
          <w:szCs w:val="24"/>
          <w:lang w:eastAsia="en-US"/>
        </w:rPr>
      </w:pPr>
      <w:r w:rsidRPr="0008234B">
        <w:rPr>
          <w:szCs w:val="24"/>
          <w:lang w:eastAsia="en-US"/>
        </w:rPr>
        <w:t>9.</w:t>
      </w:r>
      <w:r w:rsidRPr="0008234B">
        <w:rPr>
          <w:szCs w:val="24"/>
          <w:lang w:eastAsia="en-US"/>
        </w:rPr>
        <w:tab/>
      </w:r>
      <w:r w:rsidRPr="0008234B">
        <w:rPr>
          <w:b/>
          <w:i/>
          <w:szCs w:val="24"/>
          <w:lang w:eastAsia="en-US"/>
        </w:rPr>
        <w:t xml:space="preserve">Upravitelj infrastrukture podnosi nacrt plana opskrbe kapacitetom regulatornom tijelu na kontrolu dva mjeseca prije nego što se objavi. </w:t>
      </w:r>
      <w:r w:rsidRPr="0008234B">
        <w:rPr>
          <w:szCs w:val="24"/>
          <w:lang w:eastAsia="en-US"/>
        </w:rPr>
        <w:t xml:space="preserve">Regulatorno tijelo analizira plan </w:t>
      </w:r>
      <w:r w:rsidRPr="0008234B">
        <w:rPr>
          <w:strike/>
          <w:szCs w:val="24"/>
          <w:lang w:eastAsia="en-US"/>
        </w:rPr>
        <w:t xml:space="preserve">opskrbe kapacitetom </w:t>
      </w:r>
      <w:r w:rsidRPr="0008234B">
        <w:rPr>
          <w:szCs w:val="24"/>
          <w:lang w:eastAsia="en-US"/>
        </w:rPr>
        <w:t>i može</w:t>
      </w:r>
      <w:r w:rsidRPr="0008234B">
        <w:rPr>
          <w:b/>
          <w:i/>
          <w:szCs w:val="24"/>
          <w:lang w:eastAsia="en-US"/>
        </w:rPr>
        <w:t xml:space="preserve"> u roku od mjesec dana prije objave</w:t>
      </w:r>
      <w:r w:rsidRPr="0008234B">
        <w:rPr>
          <w:szCs w:val="24"/>
          <w:lang w:eastAsia="en-US"/>
        </w:rPr>
        <w:t xml:space="preserve"> donijeti odluku kojom se od upravitelja infrastrukture traži da izmijeni plan opskrbe kapacitetom.</w:t>
      </w:r>
      <w:r w:rsidRPr="0008234B">
        <w:rPr>
          <w:strike/>
          <w:szCs w:val="24"/>
          <w:lang w:eastAsia="en-US"/>
        </w:rPr>
        <w:t xml:space="preserve"> U odluci regulatornog tijela uzimaju se u obzir sva mišljenja ili preporuke ENIM-a, ako postoje.</w:t>
      </w:r>
      <w:r w:rsidR="00D52267" w:rsidRPr="00D52267">
        <w:rPr>
          <w:b/>
          <w:szCs w:val="24"/>
          <w:lang w:eastAsia="en-US"/>
        </w:rPr>
        <w:t xml:space="preserve"> [Am. 96]</w:t>
      </w:r>
    </w:p>
    <w:p w:rsidR="00D52267" w:rsidRDefault="00D52267">
      <w:pPr>
        <w:widowControl/>
        <w:rPr>
          <w:b/>
          <w:i/>
          <w:szCs w:val="24"/>
          <w:lang w:eastAsia="en-US"/>
        </w:rPr>
      </w:pPr>
      <w:r>
        <w:rPr>
          <w:b/>
          <w:i/>
          <w:szCs w:val="24"/>
          <w:lang w:eastAsia="en-US"/>
        </w:rPr>
        <w:br w:type="page"/>
      </w:r>
    </w:p>
    <w:p w:rsidR="0008234B" w:rsidRPr="00D52267" w:rsidRDefault="0008234B" w:rsidP="0008234B">
      <w:pPr>
        <w:spacing w:before="120" w:after="120" w:line="360" w:lineRule="auto"/>
        <w:ind w:left="850" w:hanging="850"/>
        <w:rPr>
          <w:b/>
          <w:szCs w:val="24"/>
          <w:lang w:eastAsia="en-US"/>
        </w:rPr>
      </w:pPr>
      <w:r w:rsidRPr="0008234B">
        <w:rPr>
          <w:b/>
          <w:i/>
          <w:szCs w:val="24"/>
          <w:lang w:eastAsia="en-US"/>
        </w:rPr>
        <w:lastRenderedPageBreak/>
        <w:t>9a.</w:t>
      </w:r>
      <w:r w:rsidRPr="0008234B">
        <w:rPr>
          <w:szCs w:val="24"/>
          <w:lang w:eastAsia="en-US"/>
        </w:rPr>
        <w:tab/>
      </w:r>
      <w:r w:rsidRPr="0008234B">
        <w:rPr>
          <w:b/>
          <w:i/>
          <w:szCs w:val="24"/>
          <w:lang w:eastAsia="en-US"/>
        </w:rPr>
        <w:t>Kako bi se osigurala prekogranična dosljednost planova opskrbe kapacitetom, u odluci regulatornog tijela prema potrebi se uzimaju u obzir sva mišljenja ili preporuke ENRRB-a, ERA-e ili drugih regulatornih tijela.</w:t>
      </w:r>
      <w:r w:rsidR="00D52267">
        <w:rPr>
          <w:b/>
          <w:szCs w:val="24"/>
          <w:lang w:eastAsia="en-US"/>
        </w:rPr>
        <w:t xml:space="preserve"> [Am. 97]</w:t>
      </w:r>
    </w:p>
    <w:p w:rsidR="0008234B" w:rsidRPr="00D52267" w:rsidRDefault="0008234B" w:rsidP="0008234B">
      <w:pPr>
        <w:spacing w:before="120" w:after="120" w:line="360" w:lineRule="auto"/>
        <w:ind w:left="850" w:hanging="850"/>
        <w:rPr>
          <w:b/>
          <w:szCs w:val="24"/>
          <w:lang w:eastAsia="en-US"/>
        </w:rPr>
      </w:pPr>
      <w:r w:rsidRPr="0008234B">
        <w:rPr>
          <w:szCs w:val="24"/>
          <w:lang w:eastAsia="en-US"/>
        </w:rPr>
        <w:t>10.</w:t>
      </w:r>
      <w:r w:rsidRPr="0008234B">
        <w:rPr>
          <w:szCs w:val="24"/>
          <w:lang w:eastAsia="en-US"/>
        </w:rPr>
        <w:tab/>
        <w:t>ENIM</w:t>
      </w:r>
      <w:r w:rsidRPr="0008234B">
        <w:rPr>
          <w:b/>
          <w:i/>
          <w:szCs w:val="24"/>
          <w:lang w:eastAsia="en-US"/>
        </w:rPr>
        <w:t xml:space="preserve"> do ... [12 mjeseci od stupanja na snagu ove Uredbe] uz savjetovanje s ERP-om</w:t>
      </w:r>
      <w:r w:rsidRPr="0008234B">
        <w:rPr>
          <w:szCs w:val="24"/>
          <w:lang w:eastAsia="en-US"/>
        </w:rPr>
        <w:t xml:space="preserve"> donosi smjernice i uvrštava ih u europski okvir za upravljanje kapacitetom iz članka 6., utvrđujući sljedeće:</w:t>
      </w:r>
      <w:r w:rsidR="00D52267">
        <w:rPr>
          <w:b/>
          <w:szCs w:val="24"/>
          <w:lang w:eastAsia="en-US"/>
        </w:rPr>
        <w:t xml:space="preserve"> [Am. 98]</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sredstva za objavljivanje plana opskrbe kapacitetom, uključujući digitalne usluge, alate, funkcije i sučelja;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postupak za savjetovanje s podnositeljima zahtjeva o planu opskrbe kapacitetom.</w:t>
      </w:r>
    </w:p>
    <w:p w:rsidR="0008234B" w:rsidRPr="00D52267" w:rsidRDefault="0008234B" w:rsidP="0008234B">
      <w:pPr>
        <w:spacing w:before="120" w:after="120" w:line="360" w:lineRule="auto"/>
        <w:ind w:left="850" w:hanging="850"/>
        <w:rPr>
          <w:b/>
          <w:szCs w:val="24"/>
          <w:lang w:eastAsia="en-US"/>
        </w:rPr>
      </w:pPr>
      <w:r w:rsidRPr="0008234B">
        <w:rPr>
          <w:b/>
          <w:i/>
          <w:szCs w:val="24"/>
          <w:lang w:eastAsia="en-US"/>
        </w:rPr>
        <w:t>10a.</w:t>
      </w:r>
      <w:r w:rsidRPr="0008234B">
        <w:rPr>
          <w:szCs w:val="24"/>
          <w:lang w:eastAsia="en-US"/>
        </w:rPr>
        <w:tab/>
      </w:r>
      <w:r w:rsidRPr="0008234B">
        <w:rPr>
          <w:b/>
          <w:i/>
          <w:szCs w:val="24"/>
          <w:lang w:eastAsia="en-US"/>
        </w:rPr>
        <w:t>Komisija je ovlaštena donositi delegirane akte u skladu s člankom 71. kako bi se utvrdila zajednička načela, postupci i metodologije za smjernice iz stavka 10. ovog članka i kako bi se on izmijenio. Ti se delegirani akti donose do ... [24 mjeseca od stupanja na snagu ove Uredbe]. Uključuju se u europski okvir za upravljanje kapacitetom.</w:t>
      </w:r>
      <w:r w:rsidR="00D52267">
        <w:rPr>
          <w:b/>
          <w:szCs w:val="24"/>
          <w:lang w:eastAsia="en-US"/>
        </w:rPr>
        <w:t xml:space="preserve"> [Am. 99]</w:t>
      </w:r>
    </w:p>
    <w:p w:rsidR="00D52267" w:rsidRDefault="00D52267">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19.</w:t>
      </w:r>
      <w:r w:rsidRPr="0008234B">
        <w:rPr>
          <w:szCs w:val="24"/>
          <w:lang w:eastAsia="en-US"/>
        </w:rPr>
        <w:br/>
        <w:t>Planiranje za izvanredne situacije</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Upravitelji infrastrukture uvode i provode kontinuirani postupak planiranja za izvanredne situacije kako bi se pripremili za smetnje u radu mreže i druge krizne situacije koje utječu na željeznički promet.</w:t>
      </w:r>
    </w:p>
    <w:p w:rsidR="0008234B" w:rsidRPr="0008234B" w:rsidRDefault="0008234B" w:rsidP="0008234B">
      <w:pPr>
        <w:spacing w:before="120" w:after="120" w:line="360" w:lineRule="auto"/>
        <w:ind w:left="850"/>
        <w:rPr>
          <w:szCs w:val="24"/>
          <w:lang w:eastAsia="en-US"/>
        </w:rPr>
      </w:pPr>
      <w:r w:rsidRPr="0008234B">
        <w:rPr>
          <w:szCs w:val="24"/>
          <w:lang w:eastAsia="en-US"/>
        </w:rPr>
        <w:t>Planiranje za izvanredne situacije temelj je upravljanja prometom, upravljanja smetnjama i upravljanja kriznim situacijama u skladu s člankom 42. kako bi se omogućila brza reakcija u takvim situacijama i smanjio njihov učinak na željeznički promet.</w:t>
      </w:r>
    </w:p>
    <w:p w:rsidR="0008234B" w:rsidRPr="0008234B" w:rsidRDefault="0008234B" w:rsidP="0008234B">
      <w:pPr>
        <w:spacing w:before="120" w:after="120" w:line="360" w:lineRule="auto"/>
        <w:ind w:left="850"/>
        <w:rPr>
          <w:szCs w:val="24"/>
          <w:lang w:eastAsia="en-US"/>
        </w:rPr>
      </w:pPr>
      <w:r w:rsidRPr="0008234B">
        <w:rPr>
          <w:szCs w:val="24"/>
          <w:lang w:eastAsia="en-US"/>
        </w:rPr>
        <w:t>Upravitelji infrastrukture dokumentiraju rezultate planiranja za izvanredne situacije u planu za izvanredne situacije.</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Planiranje za izvanredne situacije posebno obuhvaća:</w:t>
      </w:r>
    </w:p>
    <w:p w:rsidR="0008234B" w:rsidRPr="00D52267" w:rsidRDefault="0008234B" w:rsidP="0008234B">
      <w:pPr>
        <w:spacing w:before="120" w:after="120" w:line="360" w:lineRule="auto"/>
        <w:ind w:left="1416" w:hanging="566"/>
        <w:rPr>
          <w:b/>
          <w:szCs w:val="24"/>
          <w:lang w:eastAsia="en-US"/>
        </w:rPr>
      </w:pPr>
      <w:r w:rsidRPr="0008234B">
        <w:rPr>
          <w:szCs w:val="24"/>
          <w:lang w:eastAsia="en-US"/>
        </w:rPr>
        <w:t>(a)</w:t>
      </w:r>
      <w:r w:rsidRPr="0008234B">
        <w:rPr>
          <w:szCs w:val="24"/>
          <w:lang w:eastAsia="en-US"/>
        </w:rPr>
        <w:tab/>
        <w:t xml:space="preserve">određivanje alternativnih pravaca na koje se može preusmjeriti promet u slučaju nedostupnosti </w:t>
      </w:r>
      <w:r w:rsidRPr="0008234B">
        <w:rPr>
          <w:strike/>
          <w:szCs w:val="24"/>
          <w:lang w:eastAsia="en-US"/>
        </w:rPr>
        <w:t xml:space="preserve">pruga koje su dio osnovne i proširene osnovne mreže TEN-T kako je utvrđeno u članku 6. [nove Uredbe o mreži TEN-T] i Prilogu I. toj </w:t>
      </w:r>
      <w:proofErr w:type="spellStart"/>
      <w:r w:rsidRPr="0008234B">
        <w:rPr>
          <w:strike/>
          <w:szCs w:val="24"/>
          <w:lang w:eastAsia="en-US"/>
        </w:rPr>
        <w:t>uredbi</w:t>
      </w:r>
      <w:r w:rsidRPr="0008234B">
        <w:rPr>
          <w:b/>
          <w:i/>
          <w:szCs w:val="24"/>
          <w:lang w:eastAsia="en-US"/>
        </w:rPr>
        <w:t>pruge</w:t>
      </w:r>
      <w:proofErr w:type="spellEnd"/>
      <w:r w:rsidRPr="0008234B">
        <w:rPr>
          <w:szCs w:val="24"/>
          <w:lang w:eastAsia="en-US"/>
        </w:rPr>
        <w:t>;</w:t>
      </w:r>
      <w:r w:rsidR="00D52267">
        <w:rPr>
          <w:b/>
          <w:szCs w:val="24"/>
          <w:lang w:eastAsia="en-US"/>
        </w:rPr>
        <w:t xml:space="preserve"> [Am. 100]</w:t>
      </w:r>
    </w:p>
    <w:p w:rsidR="00D52267" w:rsidRDefault="00D52267">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(b)</w:t>
      </w:r>
      <w:r w:rsidRPr="0008234B">
        <w:rPr>
          <w:szCs w:val="24"/>
          <w:lang w:eastAsia="en-US"/>
        </w:rPr>
        <w:tab/>
        <w:t>indikativno planiranje infrastrukturnog kapaciteta dostupnog na alternativnim pravcima određenima u skladu s točkom (a) kojim se osigurava transparentnost u pogledu infrastrukturnog kapaciteta dostupnog na tim prugama, koji se može iskoristiti u slučaju incidenata i posebno smetnji na mreži u skladu s člankom 46.;</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definiranje pravila i postupaka za upravljanje prometom i kriznim situacijama, među ostalim za dijeljenje informacija između upravitelja infrastrukture, drugih operativnih dionika i drugih dionika kao što su javna tijela nadležna za željeznicu, sigurnost ili hitne intervencije, kao i kriterija za pokretanje tih postupaka;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utvrđivanje i navođenje tijela koja moraju biti obaviještena u slučaju ozbiljnih incidenata ili ozbiljnih poremećaja u kretanjima vlakova;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(e)</w:t>
      </w:r>
      <w:r w:rsidRPr="0008234B">
        <w:rPr>
          <w:szCs w:val="24"/>
          <w:lang w:eastAsia="en-US"/>
        </w:rPr>
        <w:tab/>
        <w:t>sve druge pripreme potrebne za upravljanje smetnjama i upravljanje kriznim situacijama u skladu s člankom 42. i europskim okvirom za koordiniranje upravljanja prekograničnim prometom, upravljanja smetnjama na mreži i upravljanja kriznim situacijama iz članka 44.</w:t>
      </w:r>
    </w:p>
    <w:p w:rsidR="00D52267" w:rsidRDefault="00D52267">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3.</w:t>
      </w:r>
      <w:r w:rsidRPr="0008234B">
        <w:rPr>
          <w:szCs w:val="24"/>
          <w:lang w:eastAsia="en-US"/>
        </w:rPr>
        <w:tab/>
        <w:t>Upravitelji infrastrukture osiguravaju usklađenost planiranja za izvanredne situacije sa strateškim planiranjem kapaciteta, posebno strategijom za kapacitet, modelom kapaciteta i planom opskrbe kapacitetom te s planiranjem infrastrukturnih radova kako je navedeno u članku 10.</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Rezultati planiranja za izvanredne situacije, posebno određivanje alternativnih pruga u skladu sa stavkom 2. točkom (a) i indikativno planiranje kapaciteta na alternativnim prugama u skladu sa stavkom 2. točkom (b), uključuju se u model kapaciteta i plan opskrbe kapacitetom.</w:t>
      </w:r>
    </w:p>
    <w:p w:rsidR="0008234B" w:rsidRPr="00D52267" w:rsidRDefault="0008234B" w:rsidP="0008234B">
      <w:pPr>
        <w:spacing w:before="120" w:after="120" w:line="360" w:lineRule="auto"/>
        <w:ind w:left="850" w:hanging="850"/>
        <w:rPr>
          <w:b/>
          <w:szCs w:val="24"/>
          <w:lang w:eastAsia="en-US"/>
        </w:rPr>
      </w:pPr>
      <w:r w:rsidRPr="0008234B">
        <w:rPr>
          <w:szCs w:val="24"/>
          <w:lang w:eastAsia="en-US"/>
        </w:rPr>
        <w:t>5.</w:t>
      </w:r>
      <w:r w:rsidRPr="0008234B">
        <w:rPr>
          <w:szCs w:val="24"/>
          <w:lang w:eastAsia="en-US"/>
        </w:rPr>
        <w:tab/>
        <w:t xml:space="preserve">Komisija </w:t>
      </w:r>
      <w:r w:rsidRPr="0008234B">
        <w:rPr>
          <w:strike/>
          <w:szCs w:val="24"/>
          <w:lang w:eastAsia="en-US"/>
        </w:rPr>
        <w:t xml:space="preserve">donosi provedbene </w:t>
      </w:r>
      <w:proofErr w:type="spellStart"/>
      <w:r w:rsidRPr="0008234B">
        <w:rPr>
          <w:strike/>
          <w:szCs w:val="24"/>
          <w:lang w:eastAsia="en-US"/>
        </w:rPr>
        <w:t>akte</w:t>
      </w:r>
      <w:r w:rsidRPr="0008234B">
        <w:rPr>
          <w:b/>
          <w:i/>
          <w:szCs w:val="24"/>
          <w:lang w:eastAsia="en-US"/>
        </w:rPr>
        <w:t>je</w:t>
      </w:r>
      <w:proofErr w:type="spellEnd"/>
      <w:r w:rsidRPr="0008234B">
        <w:rPr>
          <w:b/>
          <w:i/>
          <w:szCs w:val="24"/>
          <w:lang w:eastAsia="en-US"/>
        </w:rPr>
        <w:t xml:space="preserve"> ovlaštena donositi delegirane akte u skladu s člankom 71.</w:t>
      </w:r>
      <w:r w:rsidRPr="0008234B">
        <w:rPr>
          <w:szCs w:val="24"/>
          <w:lang w:eastAsia="en-US"/>
        </w:rPr>
        <w:t xml:space="preserve"> kojima se utvrđuju pojedinosti postupka i kriterija koje treba slijediti za primjenu stavka 2.</w:t>
      </w:r>
      <w:r w:rsidRPr="0008234B">
        <w:rPr>
          <w:b/>
          <w:i/>
          <w:szCs w:val="24"/>
          <w:lang w:eastAsia="en-US"/>
        </w:rPr>
        <w:t xml:space="preserve"> ovog članka</w:t>
      </w:r>
      <w:r w:rsidRPr="0008234B">
        <w:rPr>
          <w:szCs w:val="24"/>
          <w:lang w:eastAsia="en-US"/>
        </w:rPr>
        <w:t xml:space="preserve">, posebno kad je riječ o situacijama koje potencijalno mogu utjecati na prekogranični promet. Ti se </w:t>
      </w:r>
      <w:proofErr w:type="spellStart"/>
      <w:r w:rsidRPr="0008234B">
        <w:rPr>
          <w:strike/>
          <w:szCs w:val="24"/>
          <w:lang w:eastAsia="en-US"/>
        </w:rPr>
        <w:t>provedbeni</w:t>
      </w:r>
      <w:r w:rsidRPr="0008234B">
        <w:rPr>
          <w:b/>
          <w:i/>
          <w:szCs w:val="24"/>
          <w:lang w:eastAsia="en-US"/>
        </w:rPr>
        <w:t>delegirani</w:t>
      </w:r>
      <w:proofErr w:type="spellEnd"/>
      <w:r w:rsidRPr="0008234B">
        <w:rPr>
          <w:szCs w:val="24"/>
          <w:lang w:eastAsia="en-US"/>
        </w:rPr>
        <w:t xml:space="preserve"> akti donose </w:t>
      </w:r>
      <w:r w:rsidRPr="0008234B">
        <w:rPr>
          <w:strike/>
          <w:szCs w:val="24"/>
          <w:lang w:eastAsia="en-US"/>
        </w:rPr>
        <w:t>u skladu s postupkom ispitivanja iz članka 72. stavka 3.</w:t>
      </w:r>
      <w:r w:rsidRPr="0008234B">
        <w:rPr>
          <w:b/>
          <w:i/>
          <w:szCs w:val="24"/>
          <w:lang w:eastAsia="en-US"/>
        </w:rPr>
        <w:t>do ... [24 mjeseca od stupanja na snagu ove Uredbe]</w:t>
      </w:r>
      <w:r w:rsidR="00D52267">
        <w:rPr>
          <w:b/>
          <w:i/>
          <w:szCs w:val="24"/>
          <w:lang w:eastAsia="en-US"/>
        </w:rPr>
        <w:t>.</w:t>
      </w:r>
      <w:r w:rsidR="00D52267">
        <w:rPr>
          <w:b/>
          <w:szCs w:val="24"/>
          <w:lang w:eastAsia="en-US"/>
        </w:rPr>
        <w:t xml:space="preserve"> [Am. 101]</w:t>
      </w:r>
    </w:p>
    <w:p w:rsidR="00D52267" w:rsidRDefault="00D52267">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20.</w:t>
      </w:r>
      <w:r w:rsidRPr="0008234B">
        <w:rPr>
          <w:szCs w:val="24"/>
          <w:lang w:eastAsia="en-US"/>
        </w:rPr>
        <w:br/>
        <w:t>Kriteriji i postupci za dodjeljivanje unaprijed planiranog kapaciteta i za definiranje objekata planiranja kapaciteta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 xml:space="preserve">Upravitelji infrastrukture dodjeljuju unaprijed planirani kapacitet uvršten u plan opskrbe kapacitetom iz članka 18. na temelju transparentnih i </w:t>
      </w:r>
      <w:proofErr w:type="spellStart"/>
      <w:r w:rsidRPr="0008234B">
        <w:rPr>
          <w:szCs w:val="24"/>
          <w:lang w:eastAsia="en-US"/>
        </w:rPr>
        <w:t>nediskriminirajućih</w:t>
      </w:r>
      <w:proofErr w:type="spellEnd"/>
      <w:r w:rsidRPr="0008234B">
        <w:rPr>
          <w:szCs w:val="24"/>
          <w:lang w:eastAsia="en-US"/>
        </w:rPr>
        <w:t xml:space="preserve"> kriterija i postupaka.</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2.</w:t>
      </w:r>
      <w:r w:rsidRPr="0008234B">
        <w:rPr>
          <w:szCs w:val="24"/>
          <w:lang w:eastAsia="en-US"/>
        </w:rPr>
        <w:tab/>
        <w:t xml:space="preserve">Objektima planiranja kapaciteta definiraju se obilježja i svojstva različitih vrsta unaprijed planiranog kapaciteta, uključujući kapacitet za koji podnositelji mogu podnijeti zahtjev, kapacitet rezerviran za infrastrukturne radove i kapacitet koji je već dodijeljen. Ta obilježja i svojstva obuhvaćaju sve aspekte relevantne za posebne vrste unaprijed planiranog kapaciteta, kao što su pravac, vozni red, zajamčena ili propisana minimalna brzina te tehnička kompatibilnost između željezničkih vozila s navedenom infrastrukturom, parametrima i brojem </w:t>
      </w:r>
      <w:proofErr w:type="spellStart"/>
      <w:r w:rsidRPr="0008234B">
        <w:rPr>
          <w:strike/>
          <w:szCs w:val="24"/>
          <w:lang w:eastAsia="en-US"/>
        </w:rPr>
        <w:t>mjesta</w:t>
      </w:r>
      <w:r w:rsidRPr="0008234B">
        <w:rPr>
          <w:b/>
          <w:i/>
          <w:szCs w:val="24"/>
          <w:lang w:eastAsia="en-US"/>
        </w:rPr>
        <w:t>vožnji</w:t>
      </w:r>
      <w:proofErr w:type="spellEnd"/>
      <w:r w:rsidRPr="0008234B">
        <w:rPr>
          <w:b/>
          <w:i/>
          <w:szCs w:val="24"/>
          <w:lang w:eastAsia="en-US"/>
        </w:rPr>
        <w:t xml:space="preserve"> vlaka</w:t>
      </w:r>
      <w:r w:rsidRPr="0008234B">
        <w:rPr>
          <w:szCs w:val="24"/>
          <w:lang w:eastAsia="en-US"/>
        </w:rPr>
        <w:t>.</w:t>
      </w:r>
      <w:r w:rsidR="00BC0CAC">
        <w:rPr>
          <w:b/>
          <w:szCs w:val="24"/>
          <w:lang w:eastAsia="en-US"/>
        </w:rPr>
        <w:t xml:space="preserve"> [Am. 102]</w:t>
      </w:r>
    </w:p>
    <w:p w:rsidR="00BC0CAC" w:rsidRDefault="00BC0CAC">
      <w:pPr>
        <w:widowControl/>
        <w:rPr>
          <w:szCs w:val="24"/>
          <w:lang w:eastAsia="en-US"/>
        </w:rPr>
      </w:pPr>
      <w:r>
        <w:rPr>
          <w:szCs w:val="24"/>
          <w:lang w:eastAsia="en-US"/>
        </w:rPr>
        <w:br w:type="page"/>
      </w:r>
    </w:p>
    <w:p w:rsidR="0008234B" w:rsidRPr="00BC0CAC" w:rsidRDefault="0008234B" w:rsidP="0008234B">
      <w:pPr>
        <w:spacing w:before="120" w:after="120" w:line="360" w:lineRule="auto"/>
        <w:ind w:left="850" w:hanging="850"/>
        <w:rPr>
          <w:b/>
          <w:szCs w:val="24"/>
          <w:lang w:eastAsia="en-US"/>
        </w:rPr>
      </w:pPr>
      <w:r w:rsidRPr="0008234B">
        <w:rPr>
          <w:szCs w:val="24"/>
          <w:lang w:eastAsia="en-US"/>
        </w:rPr>
        <w:lastRenderedPageBreak/>
        <w:t>3.</w:t>
      </w:r>
      <w:r w:rsidRPr="0008234B">
        <w:rPr>
          <w:szCs w:val="24"/>
          <w:lang w:eastAsia="en-US"/>
        </w:rPr>
        <w:tab/>
        <w:t>ENIM</w:t>
      </w:r>
      <w:r w:rsidRPr="0008234B">
        <w:rPr>
          <w:b/>
          <w:i/>
          <w:szCs w:val="24"/>
          <w:lang w:eastAsia="en-US"/>
        </w:rPr>
        <w:t xml:space="preserve"> do ... [12 mjeseci od stupanja na snagu ove Uredbe] uz savjetovanje s ERP-om</w:t>
      </w:r>
      <w:r w:rsidRPr="0008234B">
        <w:rPr>
          <w:szCs w:val="24"/>
          <w:lang w:eastAsia="en-US"/>
        </w:rPr>
        <w:t xml:space="preserve"> izrađuje zajednički okvir za kriterije i postupke iz stavka 1.</w:t>
      </w:r>
      <w:r w:rsidRPr="0008234B">
        <w:rPr>
          <w:b/>
          <w:i/>
          <w:szCs w:val="24"/>
          <w:lang w:eastAsia="en-US"/>
        </w:rPr>
        <w:t xml:space="preserve"> ovog članka</w:t>
      </w:r>
      <w:r w:rsidRPr="0008234B">
        <w:rPr>
          <w:szCs w:val="24"/>
          <w:lang w:eastAsia="en-US"/>
        </w:rPr>
        <w:t xml:space="preserve"> i uključuje ga u europski okvir za upravljanje kapacitetom iz članka 6. Tim zajedničkim okvirom uspostavlja se ravnoteža između prednosti rezerviranja kapaciteta za posebne vrste željezničkih usluga ili postupaka dodjele i potrebe da se osigura fleksibilnost radi zadovoljavanja potreba tržišta pri dodjeli kapaciteta. U tu svrhu zajedničkim okvirom predviđa se mogućnost uzimanja u obzir zahtjeva za dodjelu prava na kapacitet koji nisu u skladu s unaprijed planiranim kapacitetom u kontekstu mehanizma sporazumnog rješavanja sporova iz članka 36.</w:t>
      </w:r>
      <w:r w:rsidR="00BC0CAC">
        <w:rPr>
          <w:b/>
          <w:szCs w:val="24"/>
          <w:lang w:eastAsia="en-US"/>
        </w:rPr>
        <w:t xml:space="preserve"> [Am. 103]</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4.</w:t>
      </w:r>
      <w:r w:rsidRPr="0008234B">
        <w:rPr>
          <w:szCs w:val="24"/>
          <w:lang w:eastAsia="en-US"/>
        </w:rPr>
        <w:tab/>
        <w:t xml:space="preserve">ENIM izrađuje i donosi formalne specifikacije za objekte planiranja kapaciteta u obliku čitljivom ljudima i strojno čitljivom obliku. ENIM uvrštava te specifikacije u europski okvir za upravljanje kapacitetom iz članka 6. </w:t>
      </w:r>
      <w:r w:rsidRPr="0008234B">
        <w:rPr>
          <w:b/>
          <w:i/>
          <w:szCs w:val="24"/>
          <w:lang w:eastAsia="en-US"/>
        </w:rPr>
        <w:t xml:space="preserve">ove Uredbe. </w:t>
      </w:r>
      <w:r w:rsidRPr="0008234B">
        <w:rPr>
          <w:szCs w:val="24"/>
          <w:lang w:eastAsia="en-US"/>
        </w:rPr>
        <w:t>ENIM na temelju iskustva u primjeni ovog članka</w:t>
      </w:r>
      <w:r w:rsidRPr="0008234B">
        <w:rPr>
          <w:b/>
          <w:i/>
          <w:szCs w:val="24"/>
          <w:lang w:eastAsia="en-US"/>
        </w:rPr>
        <w:t xml:space="preserve"> i nakon savjetovanja s ERP-om</w:t>
      </w:r>
      <w:r w:rsidRPr="0008234B">
        <w:rPr>
          <w:szCs w:val="24"/>
          <w:lang w:eastAsia="en-US"/>
        </w:rPr>
        <w:t xml:space="preserve"> Komisiji dostavlja informacije o mogućim izmjenama tehničkih specifikacija o interoperabilnosti kako je predviđeno Direktivom (EU) 2016/797 i provedbenim aktima donesenima na temelju te direktive, u skladu s člankom 62. stavkom 3. ove Uredbe.</w:t>
      </w:r>
      <w:r w:rsidR="00BC0CAC">
        <w:rPr>
          <w:b/>
          <w:szCs w:val="24"/>
          <w:lang w:eastAsia="en-US"/>
        </w:rPr>
        <w:t xml:space="preserve"> [Am. 104]</w:t>
      </w:r>
    </w:p>
    <w:p w:rsidR="00BC0CAC" w:rsidRDefault="00BC0CAC">
      <w:pPr>
        <w:widowControl/>
        <w:rPr>
          <w:b/>
          <w:i/>
          <w:szCs w:val="24"/>
          <w:lang w:eastAsia="en-US"/>
        </w:rPr>
      </w:pPr>
      <w:r>
        <w:rPr>
          <w:b/>
          <w:i/>
          <w:szCs w:val="24"/>
          <w:lang w:eastAsia="en-US"/>
        </w:rPr>
        <w:br w:type="page"/>
      </w:r>
    </w:p>
    <w:p w:rsidR="0008234B" w:rsidRPr="00BC0CAC" w:rsidRDefault="0008234B" w:rsidP="0008234B">
      <w:pPr>
        <w:spacing w:before="120" w:after="120" w:line="360" w:lineRule="auto"/>
        <w:ind w:left="850" w:hanging="850"/>
        <w:rPr>
          <w:b/>
          <w:szCs w:val="24"/>
          <w:lang w:eastAsia="en-US"/>
        </w:rPr>
      </w:pPr>
      <w:r w:rsidRPr="0008234B">
        <w:rPr>
          <w:b/>
          <w:i/>
          <w:szCs w:val="24"/>
          <w:lang w:eastAsia="en-US"/>
        </w:rPr>
        <w:lastRenderedPageBreak/>
        <w:t>4a.</w:t>
      </w:r>
      <w:r w:rsidRPr="0008234B">
        <w:rPr>
          <w:szCs w:val="24"/>
          <w:lang w:eastAsia="en-US"/>
        </w:rPr>
        <w:tab/>
      </w:r>
      <w:r w:rsidRPr="0008234B">
        <w:rPr>
          <w:b/>
          <w:i/>
          <w:szCs w:val="24"/>
          <w:lang w:eastAsia="en-US"/>
        </w:rPr>
        <w:t>Komisija je ovlaštena donositi delegirane akte u skladu s člankom 71. kojima se utvrđuju pojedinosti postupka i kriterija koje treba slijediti za primjenu stavka 1. ovog članka, posebno kad je riječ o situacijama koje potencijalno mogu utjecati na prekogranični promet, i kojima se izmjenjuje stavak 1. ovog članka. Ti se delegirani akti donose do ... [24 mjeseca od stupanja na snagu ove Uredbe].</w:t>
      </w:r>
      <w:r w:rsidR="00BC0CAC">
        <w:rPr>
          <w:b/>
          <w:szCs w:val="24"/>
          <w:lang w:eastAsia="en-US"/>
        </w:rPr>
        <w:t xml:space="preserve"> [Am. 105]</w:t>
      </w:r>
    </w:p>
    <w:p w:rsidR="0008234B" w:rsidRPr="0008234B" w:rsidRDefault="0008234B" w:rsidP="0008234B">
      <w:pPr>
        <w:spacing w:before="120" w:after="120" w:line="360" w:lineRule="auto"/>
        <w:jc w:val="center"/>
        <w:rPr>
          <w:szCs w:val="24"/>
          <w:lang w:eastAsia="en-US"/>
        </w:rPr>
      </w:pPr>
      <w:r w:rsidRPr="0008234B">
        <w:rPr>
          <w:szCs w:val="24"/>
          <w:lang w:eastAsia="en-US"/>
        </w:rPr>
        <w:t>Članak 21.</w:t>
      </w:r>
      <w:r w:rsidRPr="0008234B">
        <w:rPr>
          <w:szCs w:val="24"/>
          <w:lang w:eastAsia="en-US"/>
        </w:rPr>
        <w:br/>
        <w:t>Visoko iskorištena i zakrčena infrastruktura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Upravitelji infrastrukture bez odgode proglašavaju da je element infrastrukture visoko iskorišten ili zakrčen ako je ispunjen barem jedan od sljedećih uvjeta: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iskorištenost kapaciteta premašila je granične vrijednosti za visoko iskorištenu ili zakrčenu infrastrukturu u referentnom razdoblju utvrđenom u točki 1. Priloga II. u prethodnom ili trenutačnom razdoblju valjanosti voznog reda;</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(b)</w:t>
      </w:r>
      <w:r w:rsidRPr="0008234B">
        <w:rPr>
          <w:szCs w:val="24"/>
          <w:lang w:eastAsia="en-US"/>
        </w:rPr>
        <w:tab/>
        <w:t>rezultati strateškog planiranja kapaciteta provedenog u skladu s ovim odjeljkom ukazuju na to da potrebe za kapacitetom iznesene u fazama strateškog planiranja kapaciteta premašuju kapacitet dostupan za dodjelu u određenom razdoblju valjanosti voznog reda;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infrastrukturni radovi koji dovode do ograničenja kapaciteta zakazanih u skladu s člankom 10. uzrokuju oskudan kapacitet.</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U izjavi iz stavka 1. navode se razdoblje valjanosti voznog reda, element infrastrukture i konkretna vremenska razdoblja na koja se izjava odnosi.</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3.</w:t>
      </w:r>
      <w:r w:rsidRPr="0008234B">
        <w:rPr>
          <w:szCs w:val="24"/>
          <w:lang w:eastAsia="en-US"/>
        </w:rPr>
        <w:tab/>
        <w:t>Suprotstavljeni pojedinačni zahtjevi podneseni radi dodjele kapaciteta za vrijeme razdoblja valjanosti voznog reda nisu temelj za izjavu da je element infrastrukture visoko iskorišten ili zakrčen, osim ako su ispunjeni uvjeti iz stavka 1.</w:t>
      </w:r>
      <w:r w:rsidR="00BC0CAC">
        <w:rPr>
          <w:b/>
          <w:szCs w:val="24"/>
          <w:lang w:eastAsia="en-US"/>
        </w:rPr>
        <w:t xml:space="preserve"> [Am. 106 - ne odnosi se na hrvatsku verziju]</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Kad je infrastruktura proglašena visoko iskorištenom ili zakrčenom, upravitelj infrastrukture provodi analizu kapaciteta u skladu s člankom 22., osim ako se već ne provodi plan povećanja kapaciteta predviđen člankom 23.</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5.</w:t>
      </w:r>
      <w:r w:rsidRPr="0008234B">
        <w:rPr>
          <w:szCs w:val="24"/>
          <w:lang w:eastAsia="en-US"/>
        </w:rPr>
        <w:tab/>
        <w:t>Za elemente infrastrukture koji su proglašeni visoko iskorištenima ili zakrčenima upravitelji infrastrukture rezerviraju kapacitet u planu opskrbe kapacitetom iz članka 18., uzimajući u obzir ishod analize kapaciteta iz članka 22.</w:t>
      </w:r>
    </w:p>
    <w:p w:rsidR="0008234B" w:rsidRPr="0008234B" w:rsidRDefault="0008234B" w:rsidP="0008234B">
      <w:pPr>
        <w:spacing w:before="120" w:after="120" w:line="360" w:lineRule="auto"/>
        <w:ind w:left="850" w:hanging="850"/>
        <w:rPr>
          <w:szCs w:val="24"/>
          <w:lang w:eastAsia="en-US"/>
        </w:rPr>
      </w:pPr>
      <w:r w:rsidRPr="0008234B">
        <w:rPr>
          <w:szCs w:val="24"/>
          <w:lang w:eastAsia="en-US"/>
        </w:rPr>
        <w:t>6.</w:t>
      </w:r>
      <w:r w:rsidRPr="0008234B">
        <w:rPr>
          <w:szCs w:val="24"/>
          <w:lang w:eastAsia="en-US"/>
        </w:rPr>
        <w:tab/>
        <w:t>Ako pristojbe u skladu s člankom 31. stavkom 4. Direktive 2012/34/EU nisu naplaćene ili nisu ostvarile zadovoljavajući rezultat i infrastruktura je proglašena zakrčenom, upravitelj infrastrukture primjenjuje postupak za diobu ili dodjelu oskudnog infrastrukturnog kapaciteta na temelju transparentnih i objektivnih kriterija. Taj se postupak provodi u skladu s člankom 8. ove Uredbe i utvrđuje se, zajedno s primjenjivim kriterijima, u izvješću o mreži.</w:t>
      </w:r>
    </w:p>
    <w:p w:rsidR="0008234B" w:rsidRPr="0008234B" w:rsidRDefault="0008234B" w:rsidP="0008234B">
      <w:pPr>
        <w:spacing w:before="120" w:after="120" w:line="360" w:lineRule="auto"/>
        <w:ind w:left="850" w:hanging="850"/>
        <w:rPr>
          <w:szCs w:val="24"/>
          <w:lang w:eastAsia="en-US"/>
        </w:rPr>
      </w:pPr>
      <w:r w:rsidRPr="0008234B">
        <w:rPr>
          <w:szCs w:val="24"/>
          <w:lang w:eastAsia="en-US"/>
        </w:rPr>
        <w:t>7.</w:t>
      </w:r>
      <w:r w:rsidRPr="0008234B">
        <w:rPr>
          <w:szCs w:val="24"/>
          <w:lang w:eastAsia="en-US"/>
        </w:rPr>
        <w:tab/>
        <w:t>Upravitelji infrastrukture navode koja je infrastruktura proglašena visoko iskorištenom ili zakrčenom u registru infrastrukture iz članka 49. Direktive (EU) 2016/797.</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8.</w:t>
      </w:r>
      <w:r w:rsidRPr="0008234B">
        <w:rPr>
          <w:szCs w:val="24"/>
          <w:lang w:eastAsia="en-US"/>
        </w:rPr>
        <w:tab/>
        <w:t xml:space="preserve">Postupci koje treba slijediti i kriteriji koje treba primjenjivati ako je infrastruktura zakrčena utvrđuju se u izvješću o mreži te su usklađeni sa svim mjerama i kriterijima donesenima u skladu sa stavkom </w:t>
      </w:r>
      <w:r w:rsidRPr="0008234B">
        <w:rPr>
          <w:strike/>
          <w:szCs w:val="24"/>
          <w:lang w:eastAsia="en-US"/>
        </w:rPr>
        <w:t>7</w:t>
      </w:r>
      <w:r w:rsidRPr="0008234B">
        <w:rPr>
          <w:b/>
          <w:i/>
          <w:szCs w:val="24"/>
          <w:lang w:eastAsia="en-US"/>
        </w:rPr>
        <w:t>6</w:t>
      </w:r>
      <w:r w:rsidRPr="0008234B">
        <w:rPr>
          <w:szCs w:val="24"/>
          <w:lang w:eastAsia="en-US"/>
        </w:rPr>
        <w:t>.</w:t>
      </w:r>
      <w:r w:rsidR="00BC0CAC">
        <w:rPr>
          <w:b/>
          <w:szCs w:val="24"/>
          <w:lang w:eastAsia="en-US"/>
        </w:rPr>
        <w:t xml:space="preserve"> [Am. 107]</w:t>
      </w:r>
    </w:p>
    <w:p w:rsidR="00BC0CAC" w:rsidRDefault="00BC0CAC">
      <w:pPr>
        <w:widowControl/>
        <w:rPr>
          <w:szCs w:val="24"/>
          <w:lang w:eastAsia="en-US"/>
        </w:rPr>
      </w:pPr>
      <w:r>
        <w:rPr>
          <w:szCs w:val="24"/>
          <w:lang w:eastAsia="en-US"/>
        </w:rPr>
        <w:br w:type="page"/>
      </w:r>
    </w:p>
    <w:p w:rsidR="0008234B" w:rsidRPr="00BC0CAC" w:rsidRDefault="0008234B" w:rsidP="0008234B">
      <w:pPr>
        <w:spacing w:before="120" w:after="120" w:line="360" w:lineRule="auto"/>
        <w:ind w:left="850" w:hanging="850"/>
        <w:rPr>
          <w:b/>
          <w:szCs w:val="24"/>
          <w:lang w:eastAsia="en-US"/>
        </w:rPr>
      </w:pPr>
      <w:r w:rsidRPr="0008234B">
        <w:rPr>
          <w:szCs w:val="24"/>
          <w:lang w:eastAsia="en-US"/>
        </w:rPr>
        <w:lastRenderedPageBreak/>
        <w:t>9.</w:t>
      </w:r>
      <w:r w:rsidRPr="0008234B">
        <w:rPr>
          <w:szCs w:val="24"/>
          <w:lang w:eastAsia="en-US"/>
        </w:rPr>
        <w:tab/>
        <w:t>Komisija je ovlaštena donositi delegirane akte u skladu s člankom 71. radi izmjene Priloga II. kako bi se osiguralo učinkovito upravljanje kapacitetom na visoko iskorištenoj i zakrčenoj infrastrukturi i uvažila operativna pitanja upravitelja infrastrukture i podnositelja zahtjeva, uzimajući u obzir iskustvo ENIM-a, upravitelja infrastrukture, podnositelja zahtjeva i drugih operativnih dionika, regulatornih tijela i ENRRB-a u provedbi ovog članka.</w:t>
      </w:r>
      <w:r w:rsidR="00BC0CAC">
        <w:rPr>
          <w:b/>
          <w:szCs w:val="24"/>
          <w:lang w:eastAsia="en-US"/>
        </w:rPr>
        <w:t xml:space="preserve"> [Am. 108]</w:t>
      </w:r>
    </w:p>
    <w:p w:rsidR="0008234B" w:rsidRPr="0008234B" w:rsidRDefault="0008234B" w:rsidP="0008234B">
      <w:pPr>
        <w:spacing w:before="120" w:after="120" w:line="360" w:lineRule="auto"/>
        <w:jc w:val="center"/>
        <w:rPr>
          <w:szCs w:val="24"/>
          <w:lang w:eastAsia="en-US"/>
        </w:rPr>
      </w:pPr>
      <w:r w:rsidRPr="0008234B">
        <w:rPr>
          <w:szCs w:val="24"/>
          <w:lang w:eastAsia="en-US"/>
        </w:rPr>
        <w:t>Članak 22.</w:t>
      </w:r>
      <w:r w:rsidRPr="0008234B">
        <w:rPr>
          <w:szCs w:val="24"/>
          <w:lang w:eastAsia="en-US"/>
        </w:rPr>
        <w:br/>
        <w:t>Analiza kapaciteta u slučaju visoko iskorištene ili zakrčene infrastrukture</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 infrastrukture provodi analizu kapaciteta u roku od šest mjeseci od proglašenja infrastrukture visoko iskorištenom ili zakrčenom.</w:t>
      </w:r>
    </w:p>
    <w:p w:rsidR="0008234B" w:rsidRPr="0008234B" w:rsidRDefault="0008234B" w:rsidP="0008234B">
      <w:pPr>
        <w:spacing w:before="120" w:after="120" w:line="360" w:lineRule="auto"/>
        <w:ind w:left="850"/>
        <w:rPr>
          <w:szCs w:val="24"/>
          <w:lang w:eastAsia="en-US"/>
        </w:rPr>
      </w:pPr>
      <w:r w:rsidRPr="0008234B">
        <w:rPr>
          <w:szCs w:val="24"/>
          <w:lang w:eastAsia="en-US"/>
        </w:rPr>
        <w:t>Analizom kapaciteta utvrđuju se ograničenja infrastrukturnog kapaciteta koja sprečavaju uvrštavanje potreba za kapacitetom koje su iznijeli podnositelji zahtjeva u model kapaciteta ili u plan opskrbe kapacitetom, odnosno ona koja sprečavaju odgovarajuće ispunjavanje zahtjeva za dodjelu infrastrukturnog kapaciteta.</w:t>
      </w:r>
    </w:p>
    <w:p w:rsidR="00BC0CAC" w:rsidRDefault="00BC0CAC">
      <w:pPr>
        <w:widowControl/>
        <w:rPr>
          <w:szCs w:val="24"/>
          <w:lang w:eastAsia="en-US"/>
        </w:rPr>
      </w:pPr>
      <w:r>
        <w:rPr>
          <w:szCs w:val="24"/>
          <w:lang w:eastAsia="en-US"/>
        </w:rPr>
        <w:br w:type="page"/>
      </w:r>
    </w:p>
    <w:p w:rsidR="0008234B" w:rsidRPr="00BC0CAC" w:rsidRDefault="0008234B" w:rsidP="0008234B">
      <w:pPr>
        <w:spacing w:before="120" w:after="120" w:line="360" w:lineRule="auto"/>
        <w:ind w:left="850"/>
        <w:rPr>
          <w:b/>
          <w:szCs w:val="24"/>
          <w:lang w:eastAsia="en-US"/>
        </w:rPr>
      </w:pPr>
      <w:r w:rsidRPr="0008234B">
        <w:rPr>
          <w:szCs w:val="24"/>
          <w:lang w:eastAsia="en-US"/>
        </w:rPr>
        <w:lastRenderedPageBreak/>
        <w:t>Analiza kapaciteta obuhvaća i prvi indikativni skup mjera koje se mogu provesti kratkoročno, srednjoročno ili dugoročno kako bi se smanjila zakrčenost i povećala dostupnost kapaciteta.</w:t>
      </w:r>
      <w:r w:rsidRPr="0008234B">
        <w:rPr>
          <w:b/>
          <w:i/>
          <w:szCs w:val="24"/>
          <w:lang w:eastAsia="en-US"/>
        </w:rPr>
        <w:t xml:space="preserve"> U analizi kapaciteta razlikuju se mjere za visoko iskorištenu infrastrukturu i za zakrčenu infrastrukturu.</w:t>
      </w:r>
      <w:r w:rsidR="00BC0CAC">
        <w:rPr>
          <w:b/>
          <w:szCs w:val="24"/>
          <w:lang w:eastAsia="en-US"/>
        </w:rPr>
        <w:t xml:space="preserve"> [Am. 109]</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2.</w:t>
      </w:r>
      <w:r w:rsidRPr="0008234B">
        <w:rPr>
          <w:szCs w:val="24"/>
          <w:lang w:eastAsia="en-US"/>
        </w:rPr>
        <w:tab/>
        <w:t xml:space="preserve">U analizi kapaciteta uzimaju se u obzir obilježja infrastrukture u smislu kapaciteta, mogućnosti i interoperabilnosti, operativni postupci i priroda različitih usluga te učinak svih tih čimbenika na infrastrukturni kapacitet. Mjere koje se razmatraju uključuju posebno usluge preusmjeravanja, </w:t>
      </w:r>
      <w:r w:rsidRPr="0008234B">
        <w:rPr>
          <w:b/>
          <w:i/>
          <w:szCs w:val="24"/>
          <w:lang w:eastAsia="en-US"/>
        </w:rPr>
        <w:t xml:space="preserve">po potrebi i putem različitih mreža, </w:t>
      </w:r>
      <w:r w:rsidRPr="0008234B">
        <w:rPr>
          <w:szCs w:val="24"/>
          <w:lang w:eastAsia="en-US"/>
        </w:rPr>
        <w:t>promjena u voznom redu, promjena brzine, usklađivanja operativnih postupaka i unapređenja infrastrukture.</w:t>
      </w:r>
      <w:r w:rsidR="00BC0CAC">
        <w:rPr>
          <w:b/>
          <w:szCs w:val="24"/>
          <w:lang w:eastAsia="en-US"/>
        </w:rPr>
        <w:t xml:space="preserve"> [Am. 110]</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Upravitelji infrastrukture savjetuju se s podnositeljima zahtjeva o nacrtu analize kapaciteta u skladu s člankom 7.e Direktive 2012/34/EU i, ako je dionica infrastrukture o kojoj je riječ dio europskog prometnog koridora, u skladu s člankom 54.</w:t>
      </w:r>
    </w:p>
    <w:p w:rsidR="0008234B" w:rsidRPr="0008234B" w:rsidRDefault="0008234B" w:rsidP="0008234B">
      <w:pPr>
        <w:spacing w:before="120" w:after="120" w:line="360" w:lineRule="auto"/>
        <w:ind w:left="850"/>
        <w:rPr>
          <w:szCs w:val="24"/>
          <w:lang w:eastAsia="en-US"/>
        </w:rPr>
      </w:pPr>
      <w:r w:rsidRPr="0008234B">
        <w:rPr>
          <w:szCs w:val="24"/>
          <w:lang w:eastAsia="en-US"/>
        </w:rPr>
        <w:t>Upravitelj infrastrukture objavljuje rezultate analize kapaciteta. ENIM osigurava da te publikacije budu lako dostupne.</w:t>
      </w:r>
    </w:p>
    <w:p w:rsidR="00BC0CAC" w:rsidRDefault="00BC0CAC">
      <w:pPr>
        <w:widowControl/>
        <w:rPr>
          <w:szCs w:val="24"/>
          <w:lang w:eastAsia="en-US"/>
        </w:rPr>
      </w:pPr>
      <w:r>
        <w:rPr>
          <w:szCs w:val="24"/>
          <w:lang w:eastAsia="en-US"/>
        </w:rPr>
        <w:br w:type="page"/>
      </w:r>
    </w:p>
    <w:p w:rsidR="0008234B" w:rsidRPr="00BC0CAC" w:rsidRDefault="0008234B" w:rsidP="0008234B">
      <w:pPr>
        <w:spacing w:before="120" w:after="120" w:line="360" w:lineRule="auto"/>
        <w:ind w:left="850" w:hanging="850"/>
        <w:rPr>
          <w:b/>
          <w:szCs w:val="24"/>
          <w:lang w:eastAsia="en-US"/>
        </w:rPr>
      </w:pPr>
      <w:r w:rsidRPr="0008234B">
        <w:rPr>
          <w:szCs w:val="24"/>
          <w:lang w:eastAsia="en-US"/>
        </w:rPr>
        <w:lastRenderedPageBreak/>
        <w:t>4.</w:t>
      </w:r>
      <w:r w:rsidRPr="0008234B">
        <w:rPr>
          <w:szCs w:val="24"/>
          <w:lang w:eastAsia="en-US"/>
        </w:rPr>
        <w:tab/>
        <w:t>Upravitelji infrastrukture uzimaju u obzir rezultate analize kapaciteta</w:t>
      </w:r>
      <w:r w:rsidRPr="0008234B">
        <w:rPr>
          <w:b/>
          <w:i/>
          <w:szCs w:val="24"/>
          <w:lang w:eastAsia="en-US"/>
        </w:rPr>
        <w:t>, među ostalim u drugim predmetnim mrežama,</w:t>
      </w:r>
      <w:r w:rsidRPr="0008234B">
        <w:rPr>
          <w:szCs w:val="24"/>
          <w:lang w:eastAsia="en-US"/>
        </w:rPr>
        <w:t xml:space="preserve"> provedene u skladu s ovim člankom u strateškom planiranju kapaciteta, posebno u strategiji za kapacitet, modelu kapaciteta i planu opskrbe kapacitetom.</w:t>
      </w:r>
      <w:r w:rsidR="00BC0CAC">
        <w:rPr>
          <w:b/>
          <w:szCs w:val="24"/>
          <w:lang w:eastAsia="en-US"/>
        </w:rPr>
        <w:t xml:space="preserve"> [Am. 111]</w:t>
      </w:r>
    </w:p>
    <w:p w:rsidR="0008234B" w:rsidRPr="0008234B" w:rsidRDefault="0008234B" w:rsidP="0008234B">
      <w:pPr>
        <w:spacing w:before="120" w:after="120" w:line="360" w:lineRule="auto"/>
        <w:ind w:left="850"/>
        <w:rPr>
          <w:szCs w:val="24"/>
          <w:lang w:eastAsia="en-US"/>
        </w:rPr>
      </w:pPr>
      <w:r w:rsidRPr="0008234B">
        <w:rPr>
          <w:szCs w:val="24"/>
          <w:lang w:eastAsia="en-US"/>
        </w:rPr>
        <w:t>Rezultati analize kapaciteta dostavljaju se tijelima država članica zaduženima za izradu indikativne strategije za razvoj željezničke infrastrukture iz članka 8. stavka 1. Direktive 2012/34/EU i europskom koordinatoru zaduženom za europski prometni koridor o kojem je riječ.</w:t>
      </w:r>
    </w:p>
    <w:p w:rsidR="0008234B" w:rsidRPr="0008234B" w:rsidRDefault="0008234B" w:rsidP="0008234B">
      <w:pPr>
        <w:spacing w:before="120" w:after="120" w:line="360" w:lineRule="auto"/>
        <w:jc w:val="center"/>
        <w:rPr>
          <w:szCs w:val="24"/>
          <w:lang w:eastAsia="en-US"/>
        </w:rPr>
      </w:pPr>
      <w:r w:rsidRPr="0008234B">
        <w:rPr>
          <w:szCs w:val="24"/>
          <w:lang w:eastAsia="en-US"/>
        </w:rPr>
        <w:t>Članak 23.</w:t>
      </w:r>
      <w:r w:rsidRPr="0008234B">
        <w:rPr>
          <w:szCs w:val="24"/>
          <w:lang w:eastAsia="en-US"/>
        </w:rPr>
        <w:br/>
        <w:t>Plan povećanja kapaciteta</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r>
      <w:r w:rsidRPr="0008234B">
        <w:rPr>
          <w:b/>
          <w:i/>
          <w:szCs w:val="24"/>
          <w:lang w:eastAsia="en-US"/>
        </w:rPr>
        <w:t xml:space="preserve">U slučaju infrastrukture proglašene zakrčenom u skladu s člankom 21. i </w:t>
      </w:r>
      <w:r w:rsidRPr="0008234B">
        <w:rPr>
          <w:szCs w:val="24"/>
          <w:lang w:eastAsia="en-US"/>
        </w:rPr>
        <w:t>u roku od šest mjeseci od dovršetka analize kapaciteta u skladu s člankom 22., upravitelj infrastrukture izrađuje plan povećanja kapaciteta.</w:t>
      </w:r>
      <w:r w:rsidR="00BC0CAC">
        <w:rPr>
          <w:b/>
          <w:szCs w:val="24"/>
          <w:lang w:eastAsia="en-US"/>
        </w:rPr>
        <w:t xml:space="preserve"> [Am. 112]</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rPr>
          <w:szCs w:val="24"/>
          <w:lang w:eastAsia="en-US"/>
        </w:rPr>
      </w:pPr>
      <w:r w:rsidRPr="0008234B">
        <w:rPr>
          <w:szCs w:val="24"/>
          <w:lang w:eastAsia="en-US"/>
        </w:rPr>
        <w:lastRenderedPageBreak/>
        <w:t>U okviru plana povećanja kapaciteta utvrđuju se: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razlozi zakrčenosti;</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vjerojatan razvoj prometa u budućnosti;</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ograničenja za razvoj infrastrukture;</w:t>
      </w:r>
    </w:p>
    <w:p w:rsidR="0008234B" w:rsidRPr="00BC0CAC" w:rsidRDefault="0008234B" w:rsidP="0008234B">
      <w:pPr>
        <w:spacing w:before="120" w:after="120" w:line="360" w:lineRule="auto"/>
        <w:ind w:left="1416" w:hanging="566"/>
        <w:rPr>
          <w:b/>
          <w:szCs w:val="24"/>
          <w:lang w:eastAsia="en-US"/>
        </w:rPr>
      </w:pPr>
      <w:r w:rsidRPr="0008234B">
        <w:rPr>
          <w:szCs w:val="24"/>
          <w:lang w:eastAsia="en-US"/>
        </w:rPr>
        <w:t>(d)</w:t>
      </w:r>
      <w:r w:rsidRPr="0008234B">
        <w:rPr>
          <w:szCs w:val="24"/>
          <w:lang w:eastAsia="en-US"/>
        </w:rPr>
        <w:tab/>
        <w:t>mogućnosti i troškovi povećanja kapaciteta, uključujući</w:t>
      </w:r>
      <w:r w:rsidRPr="0008234B">
        <w:rPr>
          <w:b/>
          <w:i/>
          <w:szCs w:val="24"/>
          <w:lang w:eastAsia="en-US"/>
        </w:rPr>
        <w:t xml:space="preserve"> mjere opisane u članku 22. stavku 2. i</w:t>
      </w:r>
      <w:r w:rsidRPr="0008234B">
        <w:rPr>
          <w:szCs w:val="24"/>
          <w:lang w:eastAsia="en-US"/>
        </w:rPr>
        <w:t xml:space="preserve"> vjerojatne promjene pristojbi za pristup infrastrukturi.</w:t>
      </w:r>
      <w:r w:rsidR="00BC0CAC">
        <w:rPr>
          <w:b/>
          <w:szCs w:val="24"/>
          <w:lang w:eastAsia="en-US"/>
        </w:rPr>
        <w:t xml:space="preserve"> [Am. 113]</w:t>
      </w:r>
    </w:p>
    <w:p w:rsidR="0008234B" w:rsidRPr="0008234B" w:rsidRDefault="0008234B" w:rsidP="0008234B">
      <w:pPr>
        <w:spacing w:before="120" w:after="120" w:line="360" w:lineRule="auto"/>
        <w:ind w:left="850"/>
        <w:rPr>
          <w:szCs w:val="24"/>
          <w:lang w:eastAsia="en-US"/>
        </w:rPr>
      </w:pPr>
      <w:r w:rsidRPr="0008234B">
        <w:rPr>
          <w:szCs w:val="24"/>
          <w:lang w:eastAsia="en-US"/>
        </w:rPr>
        <w:t>Na temelju analize troškova i koristi mogućih utvrđenih mjera u okviru plana povećanja kapaciteta određuju se aktivnosti koje će se poduzeti za povećanje infrastrukturnog kapaciteta, uključujući raspored za provedbu mjera.</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Plan povećanja kapaciteta izrađuje se nakon savjetovanja s korisnicima odgovarajuće zakrčene infrastrukture u skladu s člankom 13.</w:t>
      </w:r>
    </w:p>
    <w:p w:rsidR="0008234B" w:rsidRPr="0008234B" w:rsidRDefault="0008234B" w:rsidP="0008234B">
      <w:pPr>
        <w:spacing w:before="120" w:after="120" w:line="360" w:lineRule="auto"/>
        <w:ind w:left="850"/>
        <w:rPr>
          <w:szCs w:val="24"/>
          <w:lang w:eastAsia="en-US"/>
        </w:rPr>
      </w:pPr>
      <w:r w:rsidRPr="0008234B">
        <w:rPr>
          <w:szCs w:val="24"/>
          <w:lang w:eastAsia="en-US"/>
        </w:rPr>
        <w:t>Plan može ovisiti o prethodnom odobrenju države članice.</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Dotična država članica uzima u obzir planove povećanja kapaciteta pri obnovi indikativne strategije za razvoj željezničke infrastrukture iz članka 8. stavka 1. Direktive 2012/34/EU.</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rPr>
          <w:szCs w:val="24"/>
          <w:lang w:eastAsia="en-US"/>
        </w:rPr>
      </w:pPr>
      <w:r w:rsidRPr="0008234B">
        <w:rPr>
          <w:szCs w:val="24"/>
          <w:lang w:eastAsia="en-US"/>
        </w:rPr>
        <w:lastRenderedPageBreak/>
        <w:t>Europski koordinator dotičnog europskog prometnog koridora uzima u obzir plan povećanja kapaciteta u svojem planu rada iz članka 53. [nove Uredbe o mreži TEN-T].</w:t>
      </w:r>
    </w:p>
    <w:p w:rsidR="0008234B" w:rsidRPr="00BC0CAC" w:rsidRDefault="0008234B" w:rsidP="0008234B">
      <w:pPr>
        <w:spacing w:before="120" w:after="120" w:line="360" w:lineRule="auto"/>
        <w:ind w:left="850"/>
        <w:rPr>
          <w:b/>
          <w:szCs w:val="24"/>
          <w:lang w:eastAsia="en-US"/>
        </w:rPr>
      </w:pPr>
      <w:r w:rsidRPr="0008234B">
        <w:rPr>
          <w:b/>
          <w:i/>
          <w:szCs w:val="24"/>
          <w:lang w:eastAsia="en-US"/>
        </w:rPr>
        <w:t>Država članica na temelju analize kapaciteta izgrađuje ili nadograđuje potrebnu infrastrukturu.</w:t>
      </w:r>
      <w:r w:rsidR="00BC0CAC">
        <w:rPr>
          <w:b/>
          <w:szCs w:val="24"/>
          <w:lang w:eastAsia="en-US"/>
        </w:rPr>
        <w:t xml:space="preserve"> [Am. 114]</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Ne dovodeći u pitanje članak 40. ove Uredbe, upravitelj infrastrukture prestaje ubirati sve pristojbe za odgovarajuću infrastrukturu u skladu s člankom 31. stavkom 4. Direktive 2012/34/EU ako nastupi jedna od sljedećih situacija: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upravitelj infrastrukture ne pripremi plan povećanja kapaciteta;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upravitelj infrastrukture ne ostvari napredak u aktivnostima utvrđenima u planu povećanja kapaciteta.</w:t>
      </w:r>
    </w:p>
    <w:p w:rsidR="0008234B" w:rsidRPr="0008234B" w:rsidRDefault="0008234B" w:rsidP="0008234B">
      <w:pPr>
        <w:spacing w:before="120" w:after="120" w:line="360" w:lineRule="auto"/>
        <w:ind w:left="850" w:hanging="850"/>
        <w:rPr>
          <w:szCs w:val="24"/>
          <w:lang w:eastAsia="en-US"/>
        </w:rPr>
      </w:pPr>
      <w:r w:rsidRPr="0008234B">
        <w:rPr>
          <w:szCs w:val="24"/>
          <w:lang w:eastAsia="en-US"/>
        </w:rPr>
        <w:t>5.</w:t>
      </w:r>
      <w:r w:rsidRPr="0008234B">
        <w:rPr>
          <w:szCs w:val="24"/>
          <w:lang w:eastAsia="en-US"/>
        </w:rPr>
        <w:tab/>
        <w:t>Ne dovodeći u pitanje stavak 4., upravitelj infrastrukture može, po odobrenju regulatornog tijela, nastaviti ubirati pristojbe ako nastupi jedna od sljedećih situacija: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plan povećanja kapaciteta ne može biti ostvaren zbog razloga koji su izvan njegove kontrole;</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(b)</w:t>
      </w:r>
      <w:r w:rsidRPr="0008234B">
        <w:rPr>
          <w:szCs w:val="24"/>
          <w:lang w:eastAsia="en-US"/>
        </w:rPr>
        <w:tab/>
        <w:t>raspoložive mogućnosti nisu gospodarski ili financijski održive.</w:t>
      </w:r>
    </w:p>
    <w:p w:rsidR="0008234B" w:rsidRPr="0008234B" w:rsidRDefault="0008234B" w:rsidP="0008234B">
      <w:pPr>
        <w:spacing w:before="120" w:after="120" w:line="360" w:lineRule="auto"/>
        <w:jc w:val="center"/>
        <w:rPr>
          <w:szCs w:val="24"/>
          <w:lang w:eastAsia="en-US"/>
        </w:rPr>
      </w:pPr>
      <w:r w:rsidRPr="0008234B">
        <w:rPr>
          <w:szCs w:val="24"/>
          <w:lang w:eastAsia="en-US"/>
        </w:rPr>
        <w:t>Članak 24.</w:t>
      </w:r>
      <w:r w:rsidRPr="0008234B">
        <w:rPr>
          <w:szCs w:val="24"/>
          <w:lang w:eastAsia="en-US"/>
        </w:rPr>
        <w:br/>
        <w:t>Specijalizirana infrastruktura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Ne dovodeći u pitanje stavak 2., infrastrukturni kapacitet smatra se dostupnim za sve vrste prometa kompatibilnog s pravcem namijenjenim za prometovanje u skladu s Direktivom (EU) 2016/797 i specifikacijama utvrđenima u provedbenim aktima donesenima na temelju nje.</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Upravitelj infrastrukture, nakon savjetovanja sa zainteresiranim stranama, može odlučiti da se određena infrastruktura upotrebljava za određene vrste prometa kad postoje odgovarajući alternativni pravci i kad se u skladu s postupkom utvrđenim u članku 25. može dokazati da je to opravdano iz društvene, gospodarske i okolišne perspektive. U tom slučaju upravitelj infrastrukture to navodi u dokumentima za planiranje iz članka 11. stavka 2. i rezervira kapacitet za određene vrste prometa u planu opskrbe kapacitetom.</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rPr>
          <w:szCs w:val="24"/>
          <w:lang w:eastAsia="en-US"/>
        </w:rPr>
      </w:pPr>
      <w:r w:rsidRPr="0008234B">
        <w:rPr>
          <w:szCs w:val="24"/>
          <w:lang w:eastAsia="en-US"/>
        </w:rPr>
        <w:lastRenderedPageBreak/>
        <w:t>Takvo određivanje infrastrukture ne sprečava korištenje navedene infrastrukture za druge vrste prijevoza kad za to postoji raspoloživ kapacitet.</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Infrastruktura određena u skladu sa stavkom 2. navodi se u izvješću o mreži, u registru infrastrukture iz članka 49. Direktive (EU) 2016/797, u strategiji za kapacitet, modelu kapaciteta i u planu opskrbe kapacitetom.</w:t>
      </w:r>
    </w:p>
    <w:p w:rsidR="0008234B" w:rsidRPr="0008234B" w:rsidRDefault="0008234B" w:rsidP="0008234B">
      <w:pPr>
        <w:spacing w:before="120" w:after="120" w:line="360" w:lineRule="auto"/>
        <w:jc w:val="center"/>
        <w:rPr>
          <w:szCs w:val="24"/>
          <w:lang w:eastAsia="en-US"/>
        </w:rPr>
      </w:pPr>
      <w:r w:rsidRPr="0008234B">
        <w:rPr>
          <w:szCs w:val="24"/>
          <w:lang w:eastAsia="en-US"/>
        </w:rPr>
        <w:t>Članak 25.</w:t>
      </w:r>
      <w:r w:rsidRPr="0008234B">
        <w:rPr>
          <w:szCs w:val="24"/>
          <w:lang w:eastAsia="en-US"/>
        </w:rPr>
        <w:br/>
        <w:t>Dioba infrastrukturnog kapaciteta na temelju socioekonomskih i okolišnih kriterija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Kad je element infrastrukture proglašen visoko iskorištenim ili zakrčenim u budućem razdoblju valjanosti voznog reda, upravitelj infrastrukture dijeli kapacitet na tom elementu infrastrukture u modelu kapaciteta iz članka 17. i planu opskrbe kapacitetom iz članka 18. koji se odnose na dotično razdoblje valjanosti voznog reda.</w:t>
      </w:r>
    </w:p>
    <w:p w:rsidR="00BC0CAC" w:rsidRDefault="00BC0CAC">
      <w:pPr>
        <w:widowControl/>
        <w:rPr>
          <w:szCs w:val="24"/>
          <w:lang w:eastAsia="en-US"/>
        </w:rPr>
      </w:pPr>
      <w:r>
        <w:rPr>
          <w:szCs w:val="24"/>
          <w:lang w:eastAsia="en-US"/>
        </w:rPr>
        <w:br w:type="page"/>
      </w:r>
    </w:p>
    <w:p w:rsidR="0008234B" w:rsidRPr="00BC0CAC" w:rsidRDefault="0008234B" w:rsidP="0008234B">
      <w:pPr>
        <w:spacing w:before="120" w:after="120" w:line="360" w:lineRule="auto"/>
        <w:ind w:left="850" w:hanging="850"/>
        <w:rPr>
          <w:b/>
          <w:szCs w:val="24"/>
          <w:lang w:eastAsia="en-US"/>
        </w:rPr>
      </w:pPr>
      <w:r w:rsidRPr="0008234B">
        <w:rPr>
          <w:szCs w:val="24"/>
          <w:lang w:eastAsia="en-US"/>
        </w:rPr>
        <w:lastRenderedPageBreak/>
        <w:t>2.</w:t>
      </w:r>
      <w:r w:rsidRPr="0008234B">
        <w:rPr>
          <w:szCs w:val="24"/>
          <w:lang w:eastAsia="en-US"/>
        </w:rPr>
        <w:tab/>
        <w:t>Pri diobi infrastrukturnog kapaciteta</w:t>
      </w:r>
      <w:r w:rsidRPr="0008234B">
        <w:rPr>
          <w:b/>
          <w:i/>
          <w:szCs w:val="24"/>
          <w:lang w:eastAsia="en-US"/>
        </w:rPr>
        <w:t xml:space="preserve"> koji je proglašen zakrčenim</w:t>
      </w:r>
      <w:r w:rsidRPr="0008234B">
        <w:rPr>
          <w:szCs w:val="24"/>
          <w:lang w:eastAsia="en-US"/>
        </w:rPr>
        <w:t xml:space="preserve"> u skladu sa stavkom 1. upravitelj infrastrukture postupa u skladu s člankom 8.</w:t>
      </w:r>
      <w:r w:rsidR="00BC0CAC">
        <w:rPr>
          <w:b/>
          <w:szCs w:val="24"/>
          <w:lang w:eastAsia="en-US"/>
        </w:rPr>
        <w:t xml:space="preserve"> [Am. 115]</w:t>
      </w:r>
    </w:p>
    <w:p w:rsidR="0008234B" w:rsidRPr="00BC0CAC" w:rsidRDefault="0008234B" w:rsidP="0008234B">
      <w:pPr>
        <w:spacing w:before="120" w:after="120" w:line="360" w:lineRule="auto"/>
        <w:ind w:left="850"/>
        <w:rPr>
          <w:b/>
          <w:szCs w:val="24"/>
          <w:lang w:eastAsia="en-US"/>
        </w:rPr>
      </w:pPr>
      <w:r w:rsidRPr="0008234B">
        <w:rPr>
          <w:b/>
          <w:i/>
          <w:szCs w:val="24"/>
          <w:lang w:eastAsia="en-US"/>
        </w:rPr>
        <w:t>Ako je infrastrukturni kapacitet koji je proglašen visoko iskorištenim podijeljen u skladu sa stavkom 1. ovog članka, upravitelj infrastrukture do ... [24 mjeseca od stupanja na snagu ove Uredbe] djeluje u skladu s člankom 8.</w:t>
      </w:r>
      <w:r w:rsidR="00BC0CAC">
        <w:rPr>
          <w:b/>
          <w:szCs w:val="24"/>
          <w:lang w:eastAsia="en-US"/>
        </w:rPr>
        <w:t xml:space="preserve"> [Am. 116]</w:t>
      </w:r>
    </w:p>
    <w:p w:rsidR="0008234B" w:rsidRPr="00BC0CAC" w:rsidRDefault="0008234B" w:rsidP="0008234B">
      <w:pPr>
        <w:spacing w:before="120" w:after="120" w:line="360" w:lineRule="auto"/>
        <w:ind w:left="850"/>
        <w:rPr>
          <w:b/>
          <w:szCs w:val="24"/>
          <w:lang w:eastAsia="en-US"/>
        </w:rPr>
      </w:pPr>
      <w:r w:rsidRPr="0008234B">
        <w:rPr>
          <w:szCs w:val="24"/>
          <w:lang w:eastAsia="en-US"/>
        </w:rPr>
        <w:t xml:space="preserve">Upravitelj infrastrukture uzima u obzir potrebu za kapacitetom za </w:t>
      </w:r>
      <w:proofErr w:type="spellStart"/>
      <w:r w:rsidRPr="0008234B">
        <w:rPr>
          <w:szCs w:val="24"/>
          <w:lang w:eastAsia="en-US"/>
        </w:rPr>
        <w:t>višemrežne</w:t>
      </w:r>
      <w:proofErr w:type="spellEnd"/>
      <w:r w:rsidRPr="0008234B">
        <w:rPr>
          <w:szCs w:val="24"/>
          <w:lang w:eastAsia="en-US"/>
        </w:rPr>
        <w:t xml:space="preserve"> željezničke usluge</w:t>
      </w:r>
      <w:r w:rsidRPr="0008234B">
        <w:rPr>
          <w:b/>
          <w:i/>
          <w:szCs w:val="24"/>
          <w:lang w:eastAsia="en-US"/>
        </w:rPr>
        <w:t>, osobito za usluge međunarodnog željezničkog prijevoza robe</w:t>
      </w:r>
      <w:r w:rsidRPr="0008234B">
        <w:rPr>
          <w:szCs w:val="24"/>
          <w:lang w:eastAsia="en-US"/>
        </w:rPr>
        <w:t>.</w:t>
      </w:r>
      <w:r w:rsidR="00BC0CAC">
        <w:rPr>
          <w:b/>
          <w:szCs w:val="24"/>
          <w:lang w:eastAsia="en-US"/>
        </w:rPr>
        <w:t xml:space="preserve"> [Am. 117]</w:t>
      </w:r>
    </w:p>
    <w:p w:rsidR="0008234B" w:rsidRPr="0008234B" w:rsidRDefault="0008234B" w:rsidP="0008234B">
      <w:pPr>
        <w:spacing w:before="120" w:after="120" w:line="360" w:lineRule="auto"/>
        <w:jc w:val="center"/>
        <w:rPr>
          <w:szCs w:val="24"/>
          <w:lang w:eastAsia="en-US"/>
        </w:rPr>
      </w:pPr>
      <w:r w:rsidRPr="0008234B">
        <w:rPr>
          <w:szCs w:val="24"/>
          <w:lang w:eastAsia="en-US"/>
        </w:rPr>
        <w:t xml:space="preserve">ODJELJAK 3. </w:t>
      </w:r>
      <w:r w:rsidRPr="0008234B">
        <w:rPr>
          <w:szCs w:val="24"/>
          <w:lang w:eastAsia="en-US"/>
        </w:rPr>
        <w:br/>
        <w:t>Izrada rasporeda i dodjela kapaciteta</w:t>
      </w:r>
    </w:p>
    <w:p w:rsidR="0008234B" w:rsidRPr="0008234B" w:rsidRDefault="0008234B" w:rsidP="0008234B">
      <w:pPr>
        <w:spacing w:before="120" w:after="120" w:line="360" w:lineRule="auto"/>
        <w:jc w:val="center"/>
        <w:rPr>
          <w:szCs w:val="24"/>
          <w:lang w:eastAsia="en-US"/>
        </w:rPr>
      </w:pPr>
      <w:r w:rsidRPr="0008234B">
        <w:rPr>
          <w:szCs w:val="24"/>
          <w:lang w:eastAsia="en-US"/>
        </w:rPr>
        <w:t>Članak 26.</w:t>
      </w:r>
      <w:r w:rsidRPr="0008234B">
        <w:rPr>
          <w:szCs w:val="24"/>
          <w:lang w:eastAsia="en-US"/>
        </w:rPr>
        <w:br/>
        <w:t>Prava na kapacitet</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Podnositelji zahtjeva mogu od upravitelja infrastrukture u skladu s javnim ili privatnim pravom zatražiti sporazum kojim se dodjeljuju prava upotrebe željezničke infrastrukture uz pristojbu kako je predviđeno u odjeljku 2. poglavlja IV. Direktive 2012/34/EU.</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rPr>
          <w:szCs w:val="24"/>
          <w:lang w:eastAsia="en-US"/>
        </w:rPr>
      </w:pPr>
      <w:r w:rsidRPr="0008234B">
        <w:rPr>
          <w:szCs w:val="24"/>
          <w:lang w:eastAsia="en-US"/>
        </w:rPr>
        <w:lastRenderedPageBreak/>
        <w:t>Upravitelji infrastrukture podnositeljima zahtjeva dodjeljuju pravo na upotrebu infrastrukturnog kapaciteta u obliku:</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specifikacije kapaciteta;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trase vlaka.</w:t>
      </w:r>
    </w:p>
    <w:p w:rsidR="0008234B" w:rsidRPr="0008234B" w:rsidRDefault="0008234B" w:rsidP="0008234B">
      <w:pPr>
        <w:spacing w:before="120" w:after="120" w:line="360" w:lineRule="auto"/>
        <w:ind w:left="850"/>
        <w:rPr>
          <w:szCs w:val="24"/>
          <w:lang w:eastAsia="en-US"/>
        </w:rPr>
      </w:pPr>
      <w:r w:rsidRPr="0008234B">
        <w:rPr>
          <w:szCs w:val="24"/>
          <w:lang w:eastAsia="en-US"/>
        </w:rPr>
        <w:t>ENIM definira obilježja specifikacija kapaciteta i uvrštava ih u europski okvir za upravljanje kapacitetom iz članka 6.</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Upravitelji infrastrukture pretvaraju prava na kapacitet dodijeljena u obliku specifikacije kapaciteta u prava na kapacitet u obliku trase vlaka prije stvarne vožnje vlaka u skladu s rokovima utvrđenima u odjeljcima 4., 5. i 6. Priloga I.</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Prava na kapacitet u obliku trase vlaka mogu se dodijeliti podnositeljima zahtjeva najdulje na jedno razdoblje valjanosti voznog reda. Prava na kapacitet u obliku specifikacije kapaciteta mogu se dodijeliti na razdoblje dulje od jednog razdoblja valjanosti voznog reda u skladu s člancima 31. i 33.</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4.</w:t>
      </w:r>
      <w:r w:rsidRPr="0008234B">
        <w:rPr>
          <w:szCs w:val="24"/>
          <w:lang w:eastAsia="en-US"/>
        </w:rPr>
        <w:tab/>
        <w:t>Osim ako je drukčije određeno ovom Uredbom, prava i obveze upravitelja infrastrukture i podnositelja zahtjeva u donosu na dodjelu kapaciteta propisana su u ugovorima ili u propisima država članica.</w:t>
      </w:r>
    </w:p>
    <w:p w:rsidR="0008234B" w:rsidRPr="0008234B" w:rsidRDefault="0008234B" w:rsidP="0008234B">
      <w:pPr>
        <w:spacing w:before="120" w:after="120" w:line="360" w:lineRule="auto"/>
        <w:ind w:left="850" w:hanging="850"/>
        <w:rPr>
          <w:szCs w:val="24"/>
          <w:lang w:eastAsia="en-US"/>
        </w:rPr>
      </w:pPr>
      <w:r w:rsidRPr="0008234B">
        <w:rPr>
          <w:szCs w:val="24"/>
          <w:lang w:eastAsia="en-US"/>
        </w:rPr>
        <w:t>5.</w:t>
      </w:r>
      <w:r w:rsidRPr="0008234B">
        <w:rPr>
          <w:szCs w:val="24"/>
          <w:lang w:eastAsia="en-US"/>
        </w:rPr>
        <w:tab/>
        <w:t>Ako podnositelj zahtjeva planira zatražiti infrastrukturni kapacitet radi obavljanja usluge prijevoza putnika u državi članici u kojoj je pravo pristupa željezničkoj infrastrukturi ograničeno u skladu s člankom 11. Direktive 2012/34/EU, on će o tome obavijestiti upravitelje infrastrukture i dotična regulatorna tijela najmanje 18 mjeseci prije stupanja na snagu voznog reda na koji se odnosi zahtjev za dodjelu kapaciteta. Kako bi dotična regulatorna tijela mogla ocijeniti potencijalni ekonomski učinak na postojeće ugovore o obavljanju javnih usluga, regulatorna tijela osiguravaju da se o tome bez neopravdanog odlaganja u roku od najviše deset dana obavijeste nadležno tijelo koje je na temelju ugovora o javnim uslugama dodijelilo uslugu putničkog prijevoza na tom pravcu, sva druga zainteresirana nadležna tijela s pravom ograničenja pristupa u skladu s člankom 11. Direktive 2012/34/EU i svaki željeznički prijevoznik koji izvršava ugovor o obavljanju javnih usluga na pravcu te usluge putničkog prijevoza.</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6.</w:t>
      </w:r>
      <w:r w:rsidRPr="0008234B">
        <w:rPr>
          <w:szCs w:val="24"/>
          <w:lang w:eastAsia="en-US"/>
        </w:rPr>
        <w:tab/>
        <w:t>Kad je podnositelju zahtjeva dodijeljeno pravo na kapacitet, on ga ne smije prenositi na drugog prijevoznika ili uslugu.</w:t>
      </w:r>
    </w:p>
    <w:p w:rsidR="0008234B" w:rsidRPr="0008234B" w:rsidRDefault="0008234B" w:rsidP="0008234B">
      <w:pPr>
        <w:spacing w:before="120" w:after="120" w:line="360" w:lineRule="auto"/>
        <w:ind w:left="850"/>
        <w:rPr>
          <w:szCs w:val="24"/>
          <w:lang w:eastAsia="en-US"/>
        </w:rPr>
      </w:pPr>
      <w:r w:rsidRPr="0008234B">
        <w:rPr>
          <w:szCs w:val="24"/>
          <w:lang w:eastAsia="en-US"/>
        </w:rPr>
        <w:t>Bilo koji oblik prijenosa prava dovodi do isključenja iz daljnje dodjele kapaciteta.</w:t>
      </w:r>
    </w:p>
    <w:p w:rsidR="0008234B" w:rsidRPr="0008234B" w:rsidRDefault="0008234B" w:rsidP="0008234B">
      <w:pPr>
        <w:spacing w:before="120" w:after="120" w:line="360" w:lineRule="auto"/>
        <w:ind w:left="850"/>
        <w:rPr>
          <w:szCs w:val="24"/>
          <w:lang w:eastAsia="en-US"/>
        </w:rPr>
      </w:pPr>
      <w:r w:rsidRPr="0008234B">
        <w:rPr>
          <w:szCs w:val="24"/>
          <w:lang w:eastAsia="en-US"/>
        </w:rPr>
        <w:t>Prijenosom se ne smatra kad željeznički prijevoznik upotrebljava kapacitet pri obavljanju poslova podnositelja zahtjeva koji nije željeznički prijevoznik.</w:t>
      </w:r>
    </w:p>
    <w:p w:rsidR="0008234B" w:rsidRPr="0008234B" w:rsidRDefault="0008234B" w:rsidP="0008234B">
      <w:pPr>
        <w:spacing w:before="120" w:after="120" w:line="360" w:lineRule="auto"/>
        <w:jc w:val="center"/>
        <w:rPr>
          <w:szCs w:val="24"/>
          <w:lang w:eastAsia="en-US"/>
        </w:rPr>
      </w:pPr>
      <w:r w:rsidRPr="0008234B">
        <w:rPr>
          <w:szCs w:val="24"/>
          <w:lang w:eastAsia="en-US"/>
        </w:rPr>
        <w:t>Članak 27.</w:t>
      </w:r>
      <w:r w:rsidRPr="0008234B">
        <w:rPr>
          <w:szCs w:val="24"/>
          <w:lang w:eastAsia="en-US"/>
        </w:rPr>
        <w:br/>
        <w:t>Metode dodjele kapaciteta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Upravitelji infrastrukture dodjeljuju prava na kapacitet podnositeljima zahtjeva u okviru postupka dodjele iz članaka od 31. do 34.</w:t>
      </w:r>
    </w:p>
    <w:p w:rsidR="0008234B" w:rsidRPr="0008234B" w:rsidRDefault="0008234B" w:rsidP="0008234B">
      <w:pPr>
        <w:spacing w:before="120" w:after="120" w:line="360" w:lineRule="auto"/>
        <w:ind w:left="850"/>
        <w:rPr>
          <w:szCs w:val="24"/>
          <w:lang w:eastAsia="en-US"/>
        </w:rPr>
      </w:pPr>
      <w:r w:rsidRPr="0008234B">
        <w:rPr>
          <w:szCs w:val="24"/>
          <w:lang w:eastAsia="en-US"/>
        </w:rPr>
        <w:t>Sve promjene dodijeljenog kapaciteta također se smatraju dodjelom kapaciteta.</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2.</w:t>
      </w:r>
      <w:r w:rsidRPr="0008234B">
        <w:rPr>
          <w:szCs w:val="24"/>
          <w:lang w:eastAsia="en-US"/>
        </w:rPr>
        <w:tab/>
        <w:t xml:space="preserve">Podnositelji zahtjeva </w:t>
      </w:r>
      <w:r w:rsidRPr="0008234B">
        <w:rPr>
          <w:strike/>
          <w:szCs w:val="24"/>
          <w:lang w:eastAsia="en-US"/>
        </w:rPr>
        <w:t xml:space="preserve">imaju pravo </w:t>
      </w:r>
      <w:proofErr w:type="spellStart"/>
      <w:r w:rsidRPr="0008234B">
        <w:rPr>
          <w:strike/>
          <w:szCs w:val="24"/>
          <w:lang w:eastAsia="en-US"/>
        </w:rPr>
        <w:t>zatražiti</w:t>
      </w:r>
      <w:r w:rsidRPr="0008234B">
        <w:rPr>
          <w:b/>
          <w:i/>
          <w:szCs w:val="24"/>
          <w:lang w:eastAsia="en-US"/>
        </w:rPr>
        <w:t>traže</w:t>
      </w:r>
      <w:proofErr w:type="spellEnd"/>
      <w:r w:rsidRPr="0008234B">
        <w:rPr>
          <w:szCs w:val="24"/>
          <w:lang w:eastAsia="en-US"/>
        </w:rPr>
        <w:t xml:space="preserve"> </w:t>
      </w:r>
      <w:proofErr w:type="spellStart"/>
      <w:r w:rsidRPr="0008234B">
        <w:rPr>
          <w:szCs w:val="24"/>
          <w:lang w:eastAsia="en-US"/>
        </w:rPr>
        <w:t>višemrežna</w:t>
      </w:r>
      <w:proofErr w:type="spellEnd"/>
      <w:r w:rsidRPr="0008234B">
        <w:rPr>
          <w:szCs w:val="24"/>
          <w:lang w:eastAsia="en-US"/>
        </w:rPr>
        <w:t xml:space="preserve"> prava na kapacitet i </w:t>
      </w:r>
      <w:proofErr w:type="spellStart"/>
      <w:r w:rsidRPr="0008234B">
        <w:rPr>
          <w:strike/>
          <w:szCs w:val="24"/>
          <w:lang w:eastAsia="en-US"/>
        </w:rPr>
        <w:t>dobiti</w:t>
      </w:r>
      <w:r w:rsidRPr="0008234B">
        <w:rPr>
          <w:b/>
          <w:i/>
          <w:szCs w:val="24"/>
          <w:lang w:eastAsia="en-US"/>
        </w:rPr>
        <w:t>dobivaju</w:t>
      </w:r>
      <w:proofErr w:type="spellEnd"/>
      <w:r w:rsidRPr="0008234B">
        <w:rPr>
          <w:szCs w:val="24"/>
          <w:lang w:eastAsia="en-US"/>
        </w:rPr>
        <w:t xml:space="preserve"> odgovor na takav zahtjev na jedinstvenom mjestu i u okviru jedinstvenog postupka</w:t>
      </w:r>
      <w:r w:rsidRPr="0008234B">
        <w:rPr>
          <w:b/>
          <w:i/>
          <w:szCs w:val="24"/>
          <w:lang w:eastAsia="en-US"/>
        </w:rPr>
        <w:t xml:space="preserve"> kako je utvrđeno stavkom 4. ovog članka</w:t>
      </w:r>
      <w:r w:rsidRPr="0008234B">
        <w:rPr>
          <w:szCs w:val="24"/>
          <w:lang w:eastAsia="en-US"/>
        </w:rPr>
        <w:t xml:space="preserve">. Upravitelji infrastrukture surađuju pri dodjeli kapaciteta za </w:t>
      </w:r>
      <w:proofErr w:type="spellStart"/>
      <w:r w:rsidRPr="0008234B">
        <w:rPr>
          <w:szCs w:val="24"/>
          <w:lang w:eastAsia="en-US"/>
        </w:rPr>
        <w:t>višemrežne</w:t>
      </w:r>
      <w:proofErr w:type="spellEnd"/>
      <w:r w:rsidRPr="0008234B">
        <w:rPr>
          <w:szCs w:val="24"/>
          <w:lang w:eastAsia="en-US"/>
        </w:rPr>
        <w:t xml:space="preserve"> željezničke usluge, posebno međunarodne usluge željezničkog prijevoza robe i međunarodne usluge željezničkog prijevoza putnika.</w:t>
      </w:r>
      <w:r w:rsidR="00BC0CAC">
        <w:rPr>
          <w:b/>
          <w:szCs w:val="24"/>
          <w:lang w:eastAsia="en-US"/>
        </w:rPr>
        <w:t xml:space="preserve"> [Am. 118]</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rPr>
          <w:szCs w:val="24"/>
          <w:lang w:eastAsia="en-US"/>
        </w:rPr>
      </w:pPr>
      <w:r w:rsidRPr="0008234B">
        <w:rPr>
          <w:szCs w:val="24"/>
          <w:lang w:eastAsia="en-US"/>
        </w:rPr>
        <w:lastRenderedPageBreak/>
        <w:t xml:space="preserve">Upravitelji infrastrukture dodjeljuju </w:t>
      </w:r>
      <w:proofErr w:type="spellStart"/>
      <w:r w:rsidRPr="0008234B">
        <w:rPr>
          <w:szCs w:val="24"/>
          <w:lang w:eastAsia="en-US"/>
        </w:rPr>
        <w:t>višemrežna</w:t>
      </w:r>
      <w:proofErr w:type="spellEnd"/>
      <w:r w:rsidRPr="0008234B">
        <w:rPr>
          <w:szCs w:val="24"/>
          <w:lang w:eastAsia="en-US"/>
        </w:rPr>
        <w:t xml:space="preserve"> prava na kapacitet i upravljaju njima u skladu s člankom 28.</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3.</w:t>
      </w:r>
      <w:r w:rsidRPr="0008234B">
        <w:rPr>
          <w:szCs w:val="24"/>
          <w:lang w:eastAsia="en-US"/>
        </w:rPr>
        <w:tab/>
        <w:t>Upravitelji infrastrukture poštuju poslovnu povjerljivost podataka koji su im dostavljeni</w:t>
      </w:r>
      <w:r w:rsidRPr="0008234B">
        <w:rPr>
          <w:b/>
          <w:i/>
          <w:szCs w:val="24"/>
          <w:lang w:eastAsia="en-US"/>
        </w:rPr>
        <w:t>, osobito u slučaju vertikalno integriranih željezničkih poduzeća</w:t>
      </w:r>
      <w:r w:rsidRPr="0008234B">
        <w:rPr>
          <w:szCs w:val="24"/>
          <w:lang w:eastAsia="en-US"/>
        </w:rPr>
        <w:t>.</w:t>
      </w:r>
      <w:r w:rsidRPr="0008234B">
        <w:rPr>
          <w:b/>
          <w:i/>
          <w:szCs w:val="24"/>
          <w:lang w:eastAsia="en-US"/>
        </w:rPr>
        <w:t xml:space="preserve"> Podaci kao što su konkretna pruga koja je predmet zahtjeva, broj pruga ili njihova učestalost smatraju se povjerljivima.</w:t>
      </w:r>
      <w:r w:rsidR="00BC0CAC">
        <w:rPr>
          <w:b/>
          <w:szCs w:val="24"/>
          <w:lang w:eastAsia="en-US"/>
        </w:rPr>
        <w:t xml:space="preserve"> [Am. 119]</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Upravitelji infrastrukture dodjeljuju infrastrukturni kapacitet s pomoću digitalnih alata i digitalnih usluga u skladu s člankom 62.</w:t>
      </w:r>
    </w:p>
    <w:p w:rsidR="0008234B" w:rsidRPr="00BC0CAC" w:rsidRDefault="0008234B" w:rsidP="0008234B">
      <w:pPr>
        <w:spacing w:before="120" w:after="120" w:line="360" w:lineRule="auto"/>
        <w:ind w:left="850"/>
        <w:rPr>
          <w:b/>
          <w:szCs w:val="24"/>
          <w:lang w:eastAsia="en-US"/>
        </w:rPr>
      </w:pPr>
      <w:r w:rsidRPr="0008234B">
        <w:rPr>
          <w:b/>
          <w:i/>
          <w:szCs w:val="24"/>
          <w:lang w:eastAsia="en-US"/>
        </w:rPr>
        <w:t xml:space="preserve">Nakon što ERA potvrdi usklađenost s tehničkim specifikacijama za </w:t>
      </w:r>
      <w:proofErr w:type="spellStart"/>
      <w:r w:rsidRPr="0008234B">
        <w:rPr>
          <w:b/>
          <w:i/>
          <w:szCs w:val="24"/>
          <w:lang w:eastAsia="en-US"/>
        </w:rPr>
        <w:t>interoperabilnost</w:t>
      </w:r>
      <w:proofErr w:type="spellEnd"/>
      <w:r w:rsidRPr="0008234B">
        <w:rPr>
          <w:b/>
          <w:i/>
          <w:szCs w:val="24"/>
          <w:lang w:eastAsia="en-US"/>
        </w:rPr>
        <w:t xml:space="preserve"> i do ... [12 mjeseci od datuma stupanja na snagu ove Uredbe], </w:t>
      </w:r>
      <w:r w:rsidRPr="0008234B">
        <w:rPr>
          <w:szCs w:val="24"/>
          <w:lang w:eastAsia="en-US"/>
        </w:rPr>
        <w:t xml:space="preserve">ENIM za </w:t>
      </w:r>
      <w:proofErr w:type="spellStart"/>
      <w:r w:rsidRPr="0008234B">
        <w:rPr>
          <w:szCs w:val="24"/>
          <w:lang w:eastAsia="en-US"/>
        </w:rPr>
        <w:t>višemrežna</w:t>
      </w:r>
      <w:proofErr w:type="spellEnd"/>
      <w:r w:rsidRPr="0008234B">
        <w:rPr>
          <w:szCs w:val="24"/>
          <w:lang w:eastAsia="en-US"/>
        </w:rPr>
        <w:t xml:space="preserve"> prava na kapacitet uspostavlja jedinstveno </w:t>
      </w:r>
      <w:r w:rsidRPr="0008234B">
        <w:rPr>
          <w:strike/>
          <w:szCs w:val="24"/>
          <w:lang w:eastAsia="en-US"/>
        </w:rPr>
        <w:t xml:space="preserve">sučelje ili zajednički </w:t>
      </w:r>
      <w:proofErr w:type="spellStart"/>
      <w:r w:rsidRPr="0008234B">
        <w:rPr>
          <w:strike/>
          <w:szCs w:val="24"/>
          <w:lang w:eastAsia="en-US"/>
        </w:rPr>
        <w:t>sustav</w:t>
      </w:r>
      <w:r w:rsidRPr="0008234B">
        <w:rPr>
          <w:b/>
          <w:i/>
          <w:szCs w:val="24"/>
          <w:lang w:eastAsia="en-US"/>
        </w:rPr>
        <w:t>kontaktno</w:t>
      </w:r>
      <w:proofErr w:type="spellEnd"/>
      <w:r w:rsidRPr="0008234B">
        <w:rPr>
          <w:b/>
          <w:i/>
          <w:szCs w:val="24"/>
          <w:lang w:eastAsia="en-US"/>
        </w:rPr>
        <w:t xml:space="preserve"> mjesto u jedinstvenom sučelju ili zajedničkom sustavu izrađenom</w:t>
      </w:r>
      <w:r w:rsidRPr="0008234B">
        <w:rPr>
          <w:szCs w:val="24"/>
          <w:lang w:eastAsia="en-US"/>
        </w:rPr>
        <w:t xml:space="preserve"> u skladu s člankom 62.</w:t>
      </w:r>
      <w:r w:rsidRPr="0008234B">
        <w:rPr>
          <w:strike/>
          <w:szCs w:val="24"/>
          <w:lang w:eastAsia="en-US"/>
        </w:rPr>
        <w:t>, kako bi se</w:t>
      </w:r>
      <w:r w:rsidRPr="0008234B">
        <w:rPr>
          <w:b/>
          <w:i/>
          <w:szCs w:val="24"/>
          <w:lang w:eastAsia="en-US"/>
        </w:rPr>
        <w:t xml:space="preserve"> Upravitelji infrastrukture upotrebljavaju to jedinstveno sučelje za upravljanje</w:t>
      </w:r>
      <w:r w:rsidRPr="0008234B">
        <w:rPr>
          <w:szCs w:val="24"/>
          <w:lang w:eastAsia="en-US"/>
        </w:rPr>
        <w:t xml:space="preserve"> dodjelom kapaciteta</w:t>
      </w:r>
      <w:r w:rsidRPr="0008234B">
        <w:rPr>
          <w:strike/>
          <w:szCs w:val="24"/>
          <w:lang w:eastAsia="en-US"/>
        </w:rPr>
        <w:t xml:space="preserve"> upravljalo</w:t>
      </w:r>
      <w:r w:rsidRPr="0008234B">
        <w:rPr>
          <w:szCs w:val="24"/>
          <w:lang w:eastAsia="en-US"/>
        </w:rPr>
        <w:t xml:space="preserve"> na jedinstvenom mjestu i u okviru jedinstvenog postupka.</w:t>
      </w:r>
      <w:r w:rsidRPr="0008234B">
        <w:rPr>
          <w:b/>
          <w:i/>
          <w:szCs w:val="24"/>
          <w:lang w:eastAsia="en-US"/>
        </w:rPr>
        <w:t xml:space="preserve"> Povezane ili grupirane željezničke usluge imaju jednog upravitelja infrastrukture koji služi kao jedinstvena kontaktna točka. Takve povezane ili grupirane željezničke usluge prijavljuju se u zahtjevu za dodjelu kapaciteta.</w:t>
      </w:r>
      <w:r w:rsidR="00BC0CAC">
        <w:rPr>
          <w:b/>
          <w:szCs w:val="24"/>
          <w:lang w:eastAsia="en-US"/>
        </w:rPr>
        <w:t xml:space="preserve"> [Am. 120]</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5.</w:t>
      </w:r>
      <w:r w:rsidRPr="0008234B">
        <w:rPr>
          <w:szCs w:val="24"/>
          <w:lang w:eastAsia="en-US"/>
        </w:rPr>
        <w:tab/>
        <w:t>Kad traže ili provode promjene dodijeljenog kapaciteta, podnositelji zahtjeva i upravitelji infrastrukture postupaju u skladu s člankom 39.</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6.</w:t>
      </w:r>
      <w:r w:rsidRPr="0008234B">
        <w:rPr>
          <w:szCs w:val="24"/>
          <w:lang w:eastAsia="en-US"/>
        </w:rPr>
        <w:tab/>
        <w:t xml:space="preserve">Upravitelj infrastrukture ukida pravo na kapacitet koje je, u razdoblju od barem mjesec dana, upotrijebljeno ispod kvote koja je propisana u izvješću o mreži, osim ako je to posljedica negospodarskih razloga koji su izvan kontrole podnositelja zahtjeva. ENIM </w:t>
      </w:r>
      <w:r w:rsidRPr="0008234B">
        <w:rPr>
          <w:b/>
          <w:i/>
          <w:szCs w:val="24"/>
          <w:lang w:eastAsia="en-US"/>
        </w:rPr>
        <w:t xml:space="preserve">na temelju savjetovanja s ERP-om </w:t>
      </w:r>
      <w:r w:rsidRPr="0008234B">
        <w:rPr>
          <w:szCs w:val="24"/>
          <w:lang w:eastAsia="en-US"/>
        </w:rPr>
        <w:t>definira raspone kvote i uvrštava ih u europski okvir za upravljanje kapacitetom iz članka 6.</w:t>
      </w:r>
      <w:r w:rsidR="00BC0CAC">
        <w:rPr>
          <w:b/>
          <w:szCs w:val="24"/>
          <w:lang w:eastAsia="en-US"/>
        </w:rPr>
        <w:t xml:space="preserve"> [Am. 121]</w:t>
      </w:r>
    </w:p>
    <w:p w:rsidR="0008234B" w:rsidRPr="0008234B" w:rsidRDefault="0008234B" w:rsidP="0008234B">
      <w:pPr>
        <w:spacing w:before="120" w:after="120" w:line="360" w:lineRule="auto"/>
        <w:ind w:left="850"/>
        <w:rPr>
          <w:szCs w:val="24"/>
          <w:lang w:eastAsia="en-US"/>
        </w:rPr>
      </w:pPr>
      <w:r w:rsidRPr="0008234B">
        <w:rPr>
          <w:szCs w:val="24"/>
          <w:lang w:eastAsia="en-US"/>
        </w:rPr>
        <w:t xml:space="preserve">Regulatorno tijelo nadzire je li primjena ovog stavka transparentna i </w:t>
      </w:r>
      <w:proofErr w:type="spellStart"/>
      <w:r w:rsidRPr="0008234B">
        <w:rPr>
          <w:szCs w:val="24"/>
          <w:lang w:eastAsia="en-US"/>
        </w:rPr>
        <w:t>nediskriminirajuća</w:t>
      </w:r>
      <w:proofErr w:type="spellEnd"/>
      <w:r w:rsidRPr="0008234B">
        <w:rPr>
          <w:szCs w:val="24"/>
          <w:lang w:eastAsia="en-US"/>
        </w:rPr>
        <w:t xml:space="preserve"> te istražuje sve zaprimljene pritužbe.</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7.</w:t>
      </w:r>
      <w:r w:rsidRPr="0008234B">
        <w:rPr>
          <w:szCs w:val="24"/>
          <w:lang w:eastAsia="en-US"/>
        </w:rPr>
        <w:tab/>
        <w:t xml:space="preserve">Kad upravitelj infrastrukture u skladu sa stavkom 6. ukine </w:t>
      </w:r>
      <w:proofErr w:type="spellStart"/>
      <w:r w:rsidRPr="0008234B">
        <w:rPr>
          <w:szCs w:val="24"/>
          <w:lang w:eastAsia="en-US"/>
        </w:rPr>
        <w:t>višemrežna</w:t>
      </w:r>
      <w:proofErr w:type="spellEnd"/>
      <w:r w:rsidRPr="0008234B">
        <w:rPr>
          <w:szCs w:val="24"/>
          <w:lang w:eastAsia="en-US"/>
        </w:rPr>
        <w:t xml:space="preserve"> prava na kapacitet, </w:t>
      </w:r>
      <w:r w:rsidRPr="0008234B">
        <w:rPr>
          <w:b/>
          <w:i/>
          <w:szCs w:val="24"/>
          <w:lang w:eastAsia="en-US"/>
        </w:rPr>
        <w:t xml:space="preserve">obavješćuje o tome </w:t>
      </w:r>
      <w:r w:rsidRPr="0008234B">
        <w:rPr>
          <w:szCs w:val="24"/>
          <w:lang w:eastAsia="en-US"/>
        </w:rPr>
        <w:t>regulatorno tijelo odgovorno za tog upravitelja infrastrukture</w:t>
      </w:r>
      <w:r w:rsidRPr="0008234B">
        <w:rPr>
          <w:b/>
          <w:i/>
          <w:szCs w:val="24"/>
          <w:lang w:eastAsia="en-US"/>
        </w:rPr>
        <w:t>. To regulatorno tijelo</w:t>
      </w:r>
      <w:r w:rsidRPr="0008234B">
        <w:rPr>
          <w:szCs w:val="24"/>
          <w:lang w:eastAsia="en-US"/>
        </w:rPr>
        <w:t xml:space="preserve"> o tome obavješćuje relevantna regulatorna tijela i ENRRB.</w:t>
      </w:r>
      <w:r w:rsidR="00BC0CAC">
        <w:rPr>
          <w:b/>
          <w:szCs w:val="24"/>
          <w:lang w:eastAsia="en-US"/>
        </w:rPr>
        <w:t xml:space="preserve"> [Am. 122]</w:t>
      </w:r>
    </w:p>
    <w:p w:rsidR="00BC0CAC" w:rsidRDefault="00BC0CAC">
      <w:pPr>
        <w:widowControl/>
        <w:rPr>
          <w:b/>
          <w:i/>
          <w:szCs w:val="24"/>
          <w:lang w:eastAsia="en-US"/>
        </w:rPr>
      </w:pPr>
      <w:r>
        <w:rPr>
          <w:b/>
          <w:i/>
          <w:szCs w:val="24"/>
          <w:lang w:eastAsia="en-US"/>
        </w:rPr>
        <w:br w:type="page"/>
      </w:r>
    </w:p>
    <w:p w:rsidR="0008234B" w:rsidRPr="00BC0CAC" w:rsidRDefault="0008234B" w:rsidP="0008234B">
      <w:pPr>
        <w:spacing w:before="120" w:after="120" w:line="360" w:lineRule="auto"/>
        <w:ind w:left="850" w:hanging="850"/>
        <w:rPr>
          <w:b/>
          <w:szCs w:val="24"/>
          <w:lang w:eastAsia="en-US"/>
        </w:rPr>
      </w:pPr>
      <w:r w:rsidRPr="0008234B">
        <w:rPr>
          <w:b/>
          <w:i/>
          <w:szCs w:val="24"/>
          <w:lang w:eastAsia="en-US"/>
        </w:rPr>
        <w:lastRenderedPageBreak/>
        <w:t>7a.</w:t>
      </w:r>
      <w:r w:rsidRPr="0008234B">
        <w:rPr>
          <w:szCs w:val="24"/>
          <w:lang w:eastAsia="en-US"/>
        </w:rPr>
        <w:tab/>
      </w:r>
      <w:r w:rsidRPr="0008234B">
        <w:rPr>
          <w:b/>
          <w:i/>
          <w:szCs w:val="24"/>
          <w:lang w:eastAsia="en-US"/>
        </w:rPr>
        <w:t xml:space="preserve">Upravitelj infrastrukture smije prema potrebi primjenjivati posebne pristupe utvrđivanja voznog reda. Ako upravitelj infrastrukture odluči unaprijed isplanirati kapacitet pomoću sustavnih trasa vlaka od prekograničnog značaja, usklađuje se sa susjednim upraviteljima infrastrukture i drugim predmetnim upraviteljima infrastrukture kako bi se dogovorilo rješenje za prekogranični promet. Bez obzira na nacionalna rješenja na kojima se temelje vozni redovi država članica, upravitelji infrastrukture dodjeljuju trase vlaka na uravnotežen, pravedan i </w:t>
      </w:r>
      <w:proofErr w:type="spellStart"/>
      <w:r w:rsidRPr="0008234B">
        <w:rPr>
          <w:b/>
          <w:i/>
          <w:szCs w:val="24"/>
          <w:lang w:eastAsia="en-US"/>
        </w:rPr>
        <w:t>nediskriminirajući</w:t>
      </w:r>
      <w:proofErr w:type="spellEnd"/>
      <w:r w:rsidRPr="0008234B">
        <w:rPr>
          <w:b/>
          <w:i/>
          <w:szCs w:val="24"/>
          <w:lang w:eastAsia="en-US"/>
        </w:rPr>
        <w:t xml:space="preserve"> način. Visina naknade za promjene prava na kapacitet iz članka 40. koje obuhvaćaju sustavne trase vlaka određuje se iznosom najmanje 1,25 puta većem od vrijednosti definirane za nesustavne trase vlaka u skladu s procesom utvrđenim člankom 40.</w:t>
      </w:r>
      <w:r w:rsidR="00BC0CAC">
        <w:rPr>
          <w:b/>
          <w:szCs w:val="24"/>
          <w:lang w:eastAsia="en-US"/>
        </w:rPr>
        <w:t xml:space="preserve"> [Am. 123]</w:t>
      </w:r>
    </w:p>
    <w:p w:rsidR="0008234B" w:rsidRPr="00BC0CAC" w:rsidRDefault="0008234B" w:rsidP="0008234B">
      <w:pPr>
        <w:spacing w:before="120" w:after="120" w:line="360" w:lineRule="auto"/>
        <w:ind w:left="850" w:hanging="850"/>
        <w:rPr>
          <w:b/>
          <w:szCs w:val="24"/>
          <w:lang w:eastAsia="en-US"/>
        </w:rPr>
      </w:pPr>
      <w:r w:rsidRPr="0008234B">
        <w:rPr>
          <w:b/>
          <w:i/>
          <w:szCs w:val="24"/>
          <w:lang w:eastAsia="en-US"/>
        </w:rPr>
        <w:t>7b.</w:t>
      </w:r>
      <w:r w:rsidRPr="0008234B">
        <w:rPr>
          <w:szCs w:val="24"/>
          <w:lang w:eastAsia="en-US"/>
        </w:rPr>
        <w:tab/>
      </w:r>
      <w:r w:rsidRPr="0008234B">
        <w:rPr>
          <w:b/>
          <w:i/>
          <w:szCs w:val="24"/>
          <w:lang w:eastAsia="en-US"/>
        </w:rPr>
        <w:t>Upravitelji infrastrukture obavješćuju regulatorno tijelo o svim zaprimljenim zahtjevima za dodjelu kapaciteta koji se nisu uklapali u parametre dostupnog kapaciteta definiranog u planu opskrbe kapacitetom, neovisno o tome jesu li prihvaćeni ili odbijeni. Na temelju tih informacija regulatorno tijelo najmanje svake dvije godine izdaje mišljenje u kojem upravitelju infrastrukture može preporučiti da izmijeni model kapaciteta.</w:t>
      </w:r>
      <w:r w:rsidR="00BC0CAC">
        <w:rPr>
          <w:b/>
          <w:szCs w:val="24"/>
          <w:lang w:eastAsia="en-US"/>
        </w:rPr>
        <w:t xml:space="preserve"> [Am. 124]</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28.</w:t>
      </w:r>
      <w:r w:rsidRPr="0008234B">
        <w:rPr>
          <w:szCs w:val="24"/>
          <w:lang w:eastAsia="en-US"/>
        </w:rPr>
        <w:br/>
        <w:t xml:space="preserve">Koordiniranje dodjele </w:t>
      </w:r>
      <w:proofErr w:type="spellStart"/>
      <w:r w:rsidRPr="0008234B">
        <w:rPr>
          <w:szCs w:val="24"/>
          <w:lang w:eastAsia="en-US"/>
        </w:rPr>
        <w:t>višemrežnih</w:t>
      </w:r>
      <w:proofErr w:type="spellEnd"/>
      <w:r w:rsidRPr="0008234B">
        <w:rPr>
          <w:szCs w:val="24"/>
          <w:lang w:eastAsia="en-US"/>
        </w:rPr>
        <w:t xml:space="preserve"> prava na kapacitet</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 xml:space="preserve">Kad upravitelj infrastrukture zaprimi zahtjev za dodjelu </w:t>
      </w:r>
      <w:proofErr w:type="spellStart"/>
      <w:r w:rsidRPr="0008234B">
        <w:rPr>
          <w:szCs w:val="24"/>
          <w:lang w:eastAsia="en-US"/>
        </w:rPr>
        <w:t>višemrežnih</w:t>
      </w:r>
      <w:proofErr w:type="spellEnd"/>
      <w:r w:rsidRPr="0008234B">
        <w:rPr>
          <w:szCs w:val="24"/>
          <w:lang w:eastAsia="en-US"/>
        </w:rPr>
        <w:t xml:space="preserve"> prava na kapacitet u skladu s člankom 27. stavkom 2., koordinira se s drugim dotičnim upraviteljima infrastrukture u skladu s člankom 53.</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Koordinacijom se posebno osigurava:</w:t>
      </w:r>
    </w:p>
    <w:p w:rsidR="0008234B" w:rsidRPr="00BC0CAC" w:rsidRDefault="0008234B" w:rsidP="0008234B">
      <w:pPr>
        <w:spacing w:before="120" w:after="120" w:line="360" w:lineRule="auto"/>
        <w:ind w:left="1416" w:hanging="566"/>
        <w:rPr>
          <w:b/>
          <w:szCs w:val="24"/>
          <w:lang w:eastAsia="en-US"/>
        </w:rPr>
      </w:pPr>
      <w:r w:rsidRPr="0008234B">
        <w:rPr>
          <w:szCs w:val="24"/>
          <w:lang w:eastAsia="en-US"/>
        </w:rPr>
        <w:t>(a)</w:t>
      </w:r>
      <w:r w:rsidRPr="0008234B">
        <w:rPr>
          <w:szCs w:val="24"/>
          <w:lang w:eastAsia="en-US"/>
        </w:rPr>
        <w:tab/>
        <w:t xml:space="preserve">imenovanje </w:t>
      </w:r>
      <w:r w:rsidRPr="0008234B">
        <w:rPr>
          <w:strike/>
          <w:szCs w:val="24"/>
          <w:lang w:eastAsia="en-US"/>
        </w:rPr>
        <w:t xml:space="preserve">jedinstvene kontaktne točke </w:t>
      </w:r>
      <w:proofErr w:type="spellStart"/>
      <w:r w:rsidRPr="0008234B">
        <w:rPr>
          <w:strike/>
          <w:szCs w:val="24"/>
          <w:lang w:eastAsia="en-US"/>
        </w:rPr>
        <w:t>zadužene</w:t>
      </w:r>
      <w:r w:rsidRPr="0008234B">
        <w:rPr>
          <w:b/>
          <w:i/>
          <w:szCs w:val="24"/>
          <w:lang w:eastAsia="en-US"/>
        </w:rPr>
        <w:t>jedinstvenog</w:t>
      </w:r>
      <w:proofErr w:type="spellEnd"/>
      <w:r w:rsidRPr="0008234B">
        <w:rPr>
          <w:b/>
          <w:i/>
          <w:szCs w:val="24"/>
          <w:lang w:eastAsia="en-US"/>
        </w:rPr>
        <w:t xml:space="preserve"> kontaktnog mjesta iz članka 27. stavka 4. određenog</w:t>
      </w:r>
      <w:r w:rsidRPr="0008234B">
        <w:rPr>
          <w:szCs w:val="24"/>
          <w:lang w:eastAsia="en-US"/>
        </w:rPr>
        <w:t xml:space="preserve"> za komunikaciju s podnositeljem zahtjeva </w:t>
      </w:r>
      <w:r w:rsidRPr="0008234B">
        <w:rPr>
          <w:strike/>
          <w:szCs w:val="24"/>
          <w:lang w:eastAsia="en-US"/>
        </w:rPr>
        <w:t xml:space="preserve">povezanu </w:t>
      </w:r>
      <w:proofErr w:type="spellStart"/>
      <w:r w:rsidRPr="0008234B">
        <w:rPr>
          <w:strike/>
          <w:szCs w:val="24"/>
          <w:lang w:eastAsia="en-US"/>
        </w:rPr>
        <w:t>sa</w:t>
      </w:r>
      <w:r w:rsidRPr="0008234B">
        <w:rPr>
          <w:b/>
          <w:i/>
          <w:szCs w:val="24"/>
          <w:lang w:eastAsia="en-US"/>
        </w:rPr>
        <w:t>povezanog</w:t>
      </w:r>
      <w:proofErr w:type="spellEnd"/>
      <w:r w:rsidRPr="0008234B">
        <w:rPr>
          <w:b/>
          <w:i/>
          <w:szCs w:val="24"/>
          <w:lang w:eastAsia="en-US"/>
        </w:rPr>
        <w:t xml:space="preserve"> sa svakim</w:t>
      </w:r>
      <w:r w:rsidRPr="0008234B">
        <w:rPr>
          <w:szCs w:val="24"/>
          <w:lang w:eastAsia="en-US"/>
        </w:rPr>
        <w:t xml:space="preserve"> zahtjevom za dodjelu </w:t>
      </w:r>
      <w:proofErr w:type="spellStart"/>
      <w:r w:rsidRPr="0008234B">
        <w:rPr>
          <w:szCs w:val="24"/>
          <w:lang w:eastAsia="en-US"/>
        </w:rPr>
        <w:t>višemrežnog</w:t>
      </w:r>
      <w:proofErr w:type="spellEnd"/>
      <w:r w:rsidRPr="0008234B">
        <w:rPr>
          <w:szCs w:val="24"/>
          <w:lang w:eastAsia="en-US"/>
        </w:rPr>
        <w:t xml:space="preserve"> prava na kapacitet, o kojoj se podnositelja zahtjeva obavješćuje bez odgode nakon zaprimanja zahtjeva</w:t>
      </w:r>
      <w:r w:rsidRPr="0008234B">
        <w:rPr>
          <w:b/>
          <w:i/>
          <w:szCs w:val="24"/>
          <w:lang w:eastAsia="en-US"/>
        </w:rPr>
        <w:t>. To se primjenjuje i u slučaju prekograničnih odlazno-povratnih vožnji vlakova, odnosno usluga međunarodnog željezničkog prijevoza do odredišta u drugoj državi članici i natrag</w:t>
      </w:r>
      <w:r w:rsidRPr="0008234B">
        <w:rPr>
          <w:szCs w:val="24"/>
          <w:lang w:eastAsia="en-US"/>
        </w:rPr>
        <w:t>;</w:t>
      </w:r>
      <w:r w:rsidR="00BC0CAC">
        <w:rPr>
          <w:b/>
          <w:szCs w:val="24"/>
          <w:lang w:eastAsia="en-US"/>
        </w:rPr>
        <w:t xml:space="preserve"> [Am. 125]</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 xml:space="preserve">usklađenost </w:t>
      </w:r>
      <w:proofErr w:type="spellStart"/>
      <w:r w:rsidRPr="0008234B">
        <w:rPr>
          <w:szCs w:val="24"/>
          <w:lang w:eastAsia="en-US"/>
        </w:rPr>
        <w:t>višemrežnog</w:t>
      </w:r>
      <w:proofErr w:type="spellEnd"/>
      <w:r w:rsidRPr="0008234B">
        <w:rPr>
          <w:szCs w:val="24"/>
          <w:lang w:eastAsia="en-US"/>
        </w:rPr>
        <w:t xml:space="preserve"> prava na kapacitet s minimalnim kriterijima kvalitete u smislu dosljednosti među mrežama i u pogledu aspekata kao što su određivanje pravca, vozni red, dostupnost na različite dane vožnje i status dodjele;</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(c)</w:t>
      </w:r>
      <w:r w:rsidRPr="0008234B">
        <w:rPr>
          <w:szCs w:val="24"/>
          <w:lang w:eastAsia="en-US"/>
        </w:rPr>
        <w:tab/>
        <w:t xml:space="preserve">dosljedna provedba postupka dodjele </w:t>
      </w:r>
      <w:proofErr w:type="spellStart"/>
      <w:r w:rsidRPr="0008234B">
        <w:rPr>
          <w:szCs w:val="24"/>
          <w:lang w:eastAsia="en-US"/>
        </w:rPr>
        <w:t>višemrežnih</w:t>
      </w:r>
      <w:proofErr w:type="spellEnd"/>
      <w:r w:rsidRPr="0008234B">
        <w:rPr>
          <w:szCs w:val="24"/>
          <w:lang w:eastAsia="en-US"/>
        </w:rPr>
        <w:t xml:space="preserve"> prava na kapacitet, među ostalim posebno mehanizma sporazumnog rješavanja sporova iz članka 36. i mehanizma formalnog rješavanja sporova iz članka 37.;</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 xml:space="preserve">koordiniranje svih promjena dodijeljenih </w:t>
      </w:r>
      <w:proofErr w:type="spellStart"/>
      <w:r w:rsidRPr="0008234B">
        <w:rPr>
          <w:szCs w:val="24"/>
          <w:lang w:eastAsia="en-US"/>
        </w:rPr>
        <w:t>višemrežnih</w:t>
      </w:r>
      <w:proofErr w:type="spellEnd"/>
      <w:r w:rsidRPr="0008234B">
        <w:rPr>
          <w:szCs w:val="24"/>
          <w:lang w:eastAsia="en-US"/>
        </w:rPr>
        <w:t xml:space="preserve"> prava na kapacitet u skladu s odjeljkom 4. kako bi se osigurao kontinuirani integritet </w:t>
      </w:r>
      <w:proofErr w:type="spellStart"/>
      <w:r w:rsidRPr="0008234B">
        <w:rPr>
          <w:szCs w:val="24"/>
          <w:lang w:eastAsia="en-US"/>
        </w:rPr>
        <w:t>višemrežnih</w:t>
      </w:r>
      <w:proofErr w:type="spellEnd"/>
      <w:r w:rsidRPr="0008234B">
        <w:rPr>
          <w:szCs w:val="24"/>
          <w:lang w:eastAsia="en-US"/>
        </w:rPr>
        <w:t xml:space="preserve"> prava na kapacitet.</w:t>
      </w:r>
    </w:p>
    <w:p w:rsidR="0008234B" w:rsidRPr="0008234B" w:rsidRDefault="0008234B" w:rsidP="0008234B">
      <w:pPr>
        <w:spacing w:before="120" w:after="120" w:line="360" w:lineRule="auto"/>
        <w:ind w:left="850"/>
        <w:rPr>
          <w:szCs w:val="24"/>
          <w:lang w:eastAsia="en-US"/>
        </w:rPr>
      </w:pPr>
      <w:r w:rsidRPr="0008234B">
        <w:rPr>
          <w:szCs w:val="24"/>
          <w:lang w:eastAsia="en-US"/>
        </w:rPr>
        <w:t>Ako upravitelji infrastrukture ne imenuju jedinstvenu kontaktnu točku, upravitelj infrastrukture na čijoj se mreži nalazi prvo polazište odgovoran je postupati kao jedinstvena kontaktna točka za upite povezane s određenim zahtjevom za dodjelu kapaciteta.</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 xml:space="preserve">Upravitelji infrastrukture ne dodjeljuju manje kvalitetna prava na kapacitet na temelju zahtjeva za dodjelu </w:t>
      </w:r>
      <w:proofErr w:type="spellStart"/>
      <w:r w:rsidRPr="0008234B">
        <w:rPr>
          <w:szCs w:val="24"/>
          <w:lang w:eastAsia="en-US"/>
        </w:rPr>
        <w:t>višemrežnih</w:t>
      </w:r>
      <w:proofErr w:type="spellEnd"/>
      <w:r w:rsidRPr="0008234B">
        <w:rPr>
          <w:szCs w:val="24"/>
          <w:lang w:eastAsia="en-US"/>
        </w:rPr>
        <w:t xml:space="preserve"> prava na kapacitet u usporedbi sa zahtjevima za dodjelu kapaciteta koji se odnose na jednu mrežu.</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4.</w:t>
      </w:r>
      <w:r w:rsidRPr="0008234B">
        <w:rPr>
          <w:szCs w:val="24"/>
          <w:lang w:eastAsia="en-US"/>
        </w:rPr>
        <w:tab/>
        <w:t xml:space="preserve">Kad je riječ o naknadi koja se isplaćuje za promjenu prava na kapacitet iz članka 40., </w:t>
      </w:r>
      <w:proofErr w:type="spellStart"/>
      <w:r w:rsidRPr="0008234B">
        <w:rPr>
          <w:szCs w:val="24"/>
          <w:lang w:eastAsia="en-US"/>
        </w:rPr>
        <w:t>višemrežno</w:t>
      </w:r>
      <w:proofErr w:type="spellEnd"/>
      <w:r w:rsidRPr="0008234B">
        <w:rPr>
          <w:szCs w:val="24"/>
          <w:lang w:eastAsia="en-US"/>
        </w:rPr>
        <w:t xml:space="preserve"> pravo na kapacitet smatra se jednim pravom na kapacitet. Naime, ukidanje prava zbog više sile na jednoj mreži smatra se ukidanjem prava na kapacitet zbog više sile na cijelom pravcu obuhvaćenom tim pravom.</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5.</w:t>
      </w:r>
      <w:r w:rsidRPr="0008234B">
        <w:rPr>
          <w:szCs w:val="24"/>
          <w:lang w:eastAsia="en-US"/>
        </w:rPr>
        <w:tab/>
        <w:t>ENIM</w:t>
      </w:r>
      <w:r w:rsidRPr="0008234B">
        <w:rPr>
          <w:b/>
          <w:i/>
          <w:szCs w:val="24"/>
          <w:lang w:eastAsia="en-US"/>
        </w:rPr>
        <w:t xml:space="preserve"> do ... [24 mjeseca od stupanja na snagu ove Uredbe] uz savjetovanje s ERP-om</w:t>
      </w:r>
      <w:r w:rsidRPr="0008234B">
        <w:rPr>
          <w:szCs w:val="24"/>
          <w:lang w:eastAsia="en-US"/>
        </w:rPr>
        <w:t xml:space="preserve"> definira detaljne postupke i metode za provedbu ovog članka i minimalne zahtjeve za kvalitetu iz stavka 2. točke (b) te ih uvrštava u europski okvir za upravljanje kapacitetom iz članka 6.</w:t>
      </w:r>
      <w:r w:rsidR="00BC0CAC">
        <w:rPr>
          <w:b/>
          <w:szCs w:val="24"/>
          <w:lang w:eastAsia="en-US"/>
        </w:rPr>
        <w:t xml:space="preserve"> [Am. 126]</w:t>
      </w:r>
    </w:p>
    <w:p w:rsidR="0008234B" w:rsidRPr="00BC0CAC" w:rsidRDefault="0008234B" w:rsidP="0008234B">
      <w:pPr>
        <w:spacing w:before="120" w:after="120" w:line="360" w:lineRule="auto"/>
        <w:ind w:left="850" w:hanging="850"/>
        <w:rPr>
          <w:b/>
          <w:szCs w:val="24"/>
          <w:lang w:eastAsia="en-US"/>
        </w:rPr>
      </w:pPr>
      <w:r w:rsidRPr="0008234B">
        <w:rPr>
          <w:b/>
          <w:i/>
          <w:szCs w:val="24"/>
          <w:lang w:eastAsia="en-US"/>
        </w:rPr>
        <w:t>5a.</w:t>
      </w:r>
      <w:r w:rsidRPr="0008234B">
        <w:rPr>
          <w:szCs w:val="24"/>
          <w:lang w:eastAsia="en-US"/>
        </w:rPr>
        <w:tab/>
      </w:r>
      <w:r w:rsidRPr="0008234B">
        <w:rPr>
          <w:b/>
          <w:i/>
          <w:szCs w:val="24"/>
          <w:lang w:eastAsia="en-US"/>
        </w:rPr>
        <w:t>Komisija do ... [24 mjeseca od stupanja na snagu ove Uredbe] donosi provedbene akte kojima se utvrđuju detaljni postupci i metode za provedbu ovog članka i minimalni zahtjevi za kvalitetu iz stavka 2. točke (b) i kojima se izmjenjuje stavak 5. ovog članka. Ti se provedbeni akti donose u skladu s postupkom ispitivanja iz članka 72. stavka 3. Uključuju se u europski okvir za upravljanje kapacitetom.</w:t>
      </w:r>
      <w:r w:rsidR="00BC0CAC">
        <w:rPr>
          <w:b/>
          <w:szCs w:val="24"/>
          <w:lang w:eastAsia="en-US"/>
        </w:rPr>
        <w:t xml:space="preserve"> [Am. 127]</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29.</w:t>
      </w:r>
      <w:r w:rsidRPr="0008234B">
        <w:rPr>
          <w:szCs w:val="24"/>
          <w:lang w:eastAsia="en-US"/>
        </w:rPr>
        <w:br/>
        <w:t>Suradnja pri dodjeli željezničkog infrastrukturnog kapaciteta i kapaciteta uslužnih objekata</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Operatori uslužnih objekata koji daju indikativne informacije o dostupnom kapacitetu uslužnog objekta u skladu s člankom 6. stavkom 3. Provedbene uredbe Komisije (EU) 2017/2177</w:t>
      </w:r>
      <w:r w:rsidRPr="0008234B">
        <w:rPr>
          <w:szCs w:val="24"/>
          <w:vertAlign w:val="superscript"/>
          <w:lang w:eastAsia="en-US"/>
        </w:rPr>
        <w:footnoteReference w:id="18"/>
      </w:r>
      <w:r w:rsidRPr="0008234B">
        <w:rPr>
          <w:szCs w:val="24"/>
          <w:lang w:eastAsia="en-US"/>
        </w:rPr>
        <w:t xml:space="preserve"> surađuju s upraviteljima infrastrukture kako bi potonji mogli ponuditi trase vlaka koje uključuju kapacitet </w:t>
      </w:r>
      <w:proofErr w:type="spellStart"/>
      <w:r w:rsidRPr="0008234B">
        <w:rPr>
          <w:strike/>
          <w:szCs w:val="24"/>
          <w:lang w:eastAsia="en-US"/>
        </w:rPr>
        <w:t>željezničkog</w:t>
      </w:r>
      <w:r w:rsidRPr="0008234B">
        <w:rPr>
          <w:b/>
          <w:i/>
          <w:szCs w:val="24"/>
          <w:lang w:eastAsia="en-US"/>
        </w:rPr>
        <w:t>uslužnog</w:t>
      </w:r>
      <w:proofErr w:type="spellEnd"/>
      <w:r w:rsidRPr="0008234B">
        <w:rPr>
          <w:szCs w:val="24"/>
          <w:lang w:eastAsia="en-US"/>
        </w:rPr>
        <w:t xml:space="preserve"> objekta. Drugi operatori uslužnih objekata mogu sklopiti sporazum s upraviteljima infrastrukture za zajedničko pružanje kapaciteta.</w:t>
      </w:r>
      <w:r w:rsidR="00BC0CAC">
        <w:rPr>
          <w:b/>
          <w:szCs w:val="24"/>
          <w:lang w:eastAsia="en-US"/>
        </w:rPr>
        <w:t xml:space="preserve"> [Am. 128]</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Upravitelji infrastrukture u izvješću o mreži navode popis uslužnih objekata iz stavka 1.</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3.</w:t>
      </w:r>
      <w:r w:rsidRPr="0008234B">
        <w:rPr>
          <w:szCs w:val="24"/>
          <w:lang w:eastAsia="en-US"/>
        </w:rPr>
        <w:tab/>
        <w:t xml:space="preserve">Upravitelji infrastrukture osiguravaju da podnositelji zahtjeva mogu na jednom mjestu </w:t>
      </w:r>
      <w:proofErr w:type="spellStart"/>
      <w:r w:rsidRPr="0008234B">
        <w:rPr>
          <w:strike/>
          <w:szCs w:val="24"/>
          <w:lang w:eastAsia="en-US"/>
        </w:rPr>
        <w:t>i</w:t>
      </w:r>
      <w:r w:rsidRPr="0008234B">
        <w:rPr>
          <w:b/>
          <w:i/>
          <w:szCs w:val="24"/>
          <w:lang w:eastAsia="en-US"/>
        </w:rPr>
        <w:t>uspostavljenom</w:t>
      </w:r>
      <w:proofErr w:type="spellEnd"/>
      <w:r w:rsidRPr="0008234B">
        <w:rPr>
          <w:b/>
          <w:i/>
          <w:szCs w:val="24"/>
          <w:lang w:eastAsia="en-US"/>
        </w:rPr>
        <w:t xml:space="preserve"> u skladu s člankom 27. stavkom 4.</w:t>
      </w:r>
      <w:r w:rsidRPr="0008234B">
        <w:rPr>
          <w:szCs w:val="24"/>
          <w:lang w:eastAsia="en-US"/>
        </w:rPr>
        <w:t xml:space="preserve"> u okviru jednog postupka zatražiti prava na kapacitet željezničke infrastrukture i uslužnih objekata iz stavka 1.</w:t>
      </w:r>
      <w:r w:rsidR="00BC0CAC">
        <w:rPr>
          <w:b/>
          <w:szCs w:val="24"/>
          <w:lang w:eastAsia="en-US"/>
        </w:rPr>
        <w:t xml:space="preserve"> [Am. 129]</w:t>
      </w:r>
    </w:p>
    <w:p w:rsidR="00BC0CAC" w:rsidRDefault="00BC0CAC">
      <w:pPr>
        <w:widowControl/>
        <w:rPr>
          <w:szCs w:val="24"/>
          <w:lang w:eastAsia="en-US"/>
        </w:rPr>
      </w:pPr>
      <w:r>
        <w:rPr>
          <w:szCs w:val="24"/>
          <w:lang w:eastAsia="en-US"/>
        </w:rPr>
        <w:br w:type="page"/>
      </w:r>
    </w:p>
    <w:p w:rsidR="0008234B" w:rsidRPr="00BC0CAC" w:rsidRDefault="0008234B" w:rsidP="0008234B">
      <w:pPr>
        <w:spacing w:before="120" w:after="120" w:line="360" w:lineRule="auto"/>
        <w:ind w:left="850" w:hanging="850"/>
        <w:rPr>
          <w:b/>
          <w:szCs w:val="24"/>
          <w:lang w:eastAsia="en-US"/>
        </w:rPr>
      </w:pPr>
      <w:r w:rsidRPr="0008234B">
        <w:rPr>
          <w:szCs w:val="24"/>
          <w:lang w:eastAsia="en-US"/>
        </w:rPr>
        <w:lastRenderedPageBreak/>
        <w:t>4.</w:t>
      </w:r>
      <w:r w:rsidRPr="0008234B">
        <w:rPr>
          <w:szCs w:val="24"/>
          <w:lang w:eastAsia="en-US"/>
        </w:rPr>
        <w:tab/>
        <w:t xml:space="preserve">Za potrebe stavka 3. upravitelji infrastrukture i operatori uslužnih objekata koordiniraju kapacitet i dodjeljuju prava na kapacitet, uključujući kapacitet </w:t>
      </w:r>
      <w:proofErr w:type="spellStart"/>
      <w:r w:rsidRPr="0008234B">
        <w:rPr>
          <w:strike/>
          <w:szCs w:val="24"/>
          <w:lang w:eastAsia="en-US"/>
        </w:rPr>
        <w:t>željezničkog</w:t>
      </w:r>
      <w:r w:rsidRPr="0008234B">
        <w:rPr>
          <w:b/>
          <w:i/>
          <w:szCs w:val="24"/>
          <w:lang w:eastAsia="en-US"/>
        </w:rPr>
        <w:t>uslužnog</w:t>
      </w:r>
      <w:proofErr w:type="spellEnd"/>
      <w:r w:rsidRPr="0008234B">
        <w:rPr>
          <w:szCs w:val="24"/>
          <w:lang w:eastAsia="en-US"/>
        </w:rPr>
        <w:t xml:space="preserve"> objekta koji ispunjava zahtjeve podnositelja zahtjeva ili ulažu trud kako bi osigurali izvedivu alternativu.</w:t>
      </w:r>
      <w:r w:rsidR="00BC0CAC">
        <w:rPr>
          <w:b/>
          <w:szCs w:val="24"/>
          <w:lang w:eastAsia="en-US"/>
        </w:rPr>
        <w:t xml:space="preserve"> [Am. 130]</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5.</w:t>
      </w:r>
      <w:r w:rsidRPr="0008234B">
        <w:rPr>
          <w:szCs w:val="24"/>
          <w:lang w:eastAsia="en-US"/>
        </w:rPr>
        <w:tab/>
        <w:t>Operatori</w:t>
      </w:r>
      <w:r w:rsidRPr="0008234B">
        <w:rPr>
          <w:b/>
          <w:i/>
          <w:szCs w:val="24"/>
          <w:lang w:eastAsia="en-US"/>
        </w:rPr>
        <w:t xml:space="preserve"> relevantnih</w:t>
      </w:r>
      <w:r w:rsidRPr="0008234B">
        <w:rPr>
          <w:szCs w:val="24"/>
          <w:lang w:eastAsia="en-US"/>
        </w:rPr>
        <w:t xml:space="preserve"> uslužnih objekata iz stavka 1.</w:t>
      </w:r>
      <w:r w:rsidRPr="0008234B">
        <w:rPr>
          <w:strike/>
          <w:szCs w:val="24"/>
          <w:lang w:eastAsia="en-US"/>
        </w:rPr>
        <w:t xml:space="preserve"> na zahtjev ili prema potrebi</w:t>
      </w:r>
      <w:r w:rsidRPr="0008234B">
        <w:rPr>
          <w:szCs w:val="24"/>
          <w:lang w:eastAsia="en-US"/>
        </w:rPr>
        <w:t xml:space="preserve"> u stvarnom vremenu upravitelju infrastrukture daju informacije o dostupnom kapacitetu u digitalnom obliku u skladu s člankom 62.</w:t>
      </w:r>
      <w:r w:rsidR="00BC0CAC">
        <w:rPr>
          <w:b/>
          <w:szCs w:val="24"/>
          <w:lang w:eastAsia="en-US"/>
        </w:rPr>
        <w:t xml:space="preserve"> [Am. 131]</w:t>
      </w:r>
    </w:p>
    <w:p w:rsidR="0008234B" w:rsidRPr="00BC0CAC" w:rsidRDefault="0008234B" w:rsidP="0008234B">
      <w:pPr>
        <w:spacing w:before="120" w:after="120" w:line="360" w:lineRule="auto"/>
        <w:ind w:left="850" w:hanging="850"/>
        <w:rPr>
          <w:b/>
          <w:szCs w:val="24"/>
          <w:lang w:eastAsia="en-US"/>
        </w:rPr>
      </w:pPr>
      <w:r w:rsidRPr="0008234B">
        <w:rPr>
          <w:b/>
          <w:i/>
          <w:szCs w:val="24"/>
          <w:lang w:eastAsia="en-US"/>
        </w:rPr>
        <w:t>5a.</w:t>
      </w:r>
      <w:r w:rsidRPr="0008234B">
        <w:rPr>
          <w:szCs w:val="24"/>
          <w:lang w:eastAsia="en-US"/>
        </w:rPr>
        <w:tab/>
      </w:r>
      <w:r w:rsidRPr="0008234B">
        <w:rPr>
          <w:b/>
          <w:i/>
          <w:szCs w:val="24"/>
          <w:lang w:eastAsia="en-US"/>
        </w:rPr>
        <w:t>Pri podnošenju zahtjeva za dodjelu prava na kapacitet radi pristupa uslužnom objektu, podnositelji zahtjeva dokumentiraju suglasnost vlasnika uslužnog objekta za smještaj njihovih vozila.</w:t>
      </w:r>
      <w:r w:rsidR="00BC0CAC">
        <w:rPr>
          <w:b/>
          <w:szCs w:val="24"/>
          <w:lang w:eastAsia="en-US"/>
        </w:rPr>
        <w:t xml:space="preserve"> [Am. 132]</w:t>
      </w:r>
    </w:p>
    <w:p w:rsidR="00BC0CAC" w:rsidRDefault="00BC0CAC">
      <w:pPr>
        <w:widowControl/>
        <w:rPr>
          <w:szCs w:val="24"/>
          <w:lang w:eastAsia="en-US"/>
        </w:rPr>
      </w:pPr>
      <w:r>
        <w:rPr>
          <w:szCs w:val="24"/>
          <w:lang w:eastAsia="en-US"/>
        </w:rPr>
        <w:br w:type="page"/>
      </w:r>
    </w:p>
    <w:p w:rsidR="0008234B" w:rsidRPr="00BC0CAC" w:rsidRDefault="0008234B" w:rsidP="0008234B">
      <w:pPr>
        <w:spacing w:before="120" w:after="120" w:line="360" w:lineRule="auto"/>
        <w:ind w:left="850" w:hanging="850"/>
        <w:rPr>
          <w:b/>
          <w:szCs w:val="24"/>
          <w:lang w:eastAsia="en-US"/>
        </w:rPr>
      </w:pPr>
      <w:r w:rsidRPr="0008234B">
        <w:rPr>
          <w:szCs w:val="24"/>
          <w:lang w:eastAsia="en-US"/>
        </w:rPr>
        <w:lastRenderedPageBreak/>
        <w:t>6.</w:t>
      </w:r>
      <w:r w:rsidRPr="0008234B">
        <w:rPr>
          <w:szCs w:val="24"/>
          <w:lang w:eastAsia="en-US"/>
        </w:rPr>
        <w:tab/>
        <w:t>Za potrebe ovog članka i u skladu s člankom 62. ENIM</w:t>
      </w:r>
      <w:r w:rsidRPr="0008234B">
        <w:rPr>
          <w:b/>
          <w:i/>
          <w:szCs w:val="24"/>
          <w:lang w:eastAsia="en-US"/>
        </w:rPr>
        <w:t xml:space="preserve"> na temelju odobrenja ERA-e i do ... [24 mjeseca od stupanja na snagu ove Uredbe]</w:t>
      </w:r>
      <w:r w:rsidRPr="0008234B">
        <w:rPr>
          <w:szCs w:val="24"/>
          <w:lang w:eastAsia="en-US"/>
        </w:rPr>
        <w:t xml:space="preserve"> pruža smjernice o funkcionalnim i tehničkim zahtjevima za razmjenu informacija između operatora </w:t>
      </w:r>
      <w:proofErr w:type="spellStart"/>
      <w:r w:rsidRPr="0008234B">
        <w:rPr>
          <w:strike/>
          <w:szCs w:val="24"/>
          <w:lang w:eastAsia="en-US"/>
        </w:rPr>
        <w:t>željezničkih</w:t>
      </w:r>
      <w:r w:rsidRPr="0008234B">
        <w:rPr>
          <w:b/>
          <w:i/>
          <w:szCs w:val="24"/>
          <w:lang w:eastAsia="en-US"/>
        </w:rPr>
        <w:t>uslužnih</w:t>
      </w:r>
      <w:proofErr w:type="spellEnd"/>
      <w:r w:rsidRPr="0008234B">
        <w:rPr>
          <w:szCs w:val="24"/>
          <w:lang w:eastAsia="en-US"/>
        </w:rPr>
        <w:t xml:space="preserve"> objekata i upraviteljâ infrastrukture. Ne dovodeći u pitanje članak 2. Provedbene uredbe (EU) 2017/2177, operatori uslužnih objekata mogu zatražiti izuzeće od primjene ovog članka. Takvi se zahtjevi podnose regulatornom tijelu i moraju biti propisno obrazloženi. Regulatorna tijela mogu odlučiti produžiti izuzeće u opravdanim slučajevima.</w:t>
      </w:r>
      <w:r w:rsidR="00BC0CAC">
        <w:rPr>
          <w:b/>
          <w:szCs w:val="24"/>
          <w:lang w:eastAsia="en-US"/>
        </w:rPr>
        <w:t xml:space="preserve"> [Am. 133]</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7.</w:t>
      </w:r>
      <w:r w:rsidRPr="0008234B">
        <w:rPr>
          <w:szCs w:val="24"/>
          <w:lang w:eastAsia="en-US"/>
        </w:rPr>
        <w:tab/>
        <w:t xml:space="preserve">ENRRB nadzire primjenu stavka </w:t>
      </w:r>
      <w:r w:rsidRPr="0008234B">
        <w:rPr>
          <w:strike/>
          <w:szCs w:val="24"/>
          <w:lang w:eastAsia="en-US"/>
        </w:rPr>
        <w:t>7</w:t>
      </w:r>
      <w:r w:rsidRPr="0008234B">
        <w:rPr>
          <w:b/>
          <w:i/>
          <w:szCs w:val="24"/>
          <w:lang w:eastAsia="en-US"/>
        </w:rPr>
        <w:t>6</w:t>
      </w:r>
      <w:r w:rsidRPr="0008234B">
        <w:rPr>
          <w:szCs w:val="24"/>
          <w:lang w:eastAsia="en-US"/>
        </w:rPr>
        <w:t>. i daje preporuke o kriterijima koje je potrebno primijeniti pri ocjenjivanju zahtjeva za izuzeće.</w:t>
      </w:r>
      <w:r w:rsidR="00BC0CAC">
        <w:rPr>
          <w:b/>
          <w:szCs w:val="24"/>
          <w:lang w:eastAsia="en-US"/>
        </w:rPr>
        <w:t xml:space="preserve"> [Am. 134]</w:t>
      </w:r>
    </w:p>
    <w:p w:rsidR="0008234B" w:rsidRPr="00BC0CAC" w:rsidRDefault="0008234B" w:rsidP="0008234B">
      <w:pPr>
        <w:spacing w:before="120" w:after="120" w:line="360" w:lineRule="auto"/>
        <w:ind w:left="850" w:hanging="850"/>
        <w:rPr>
          <w:b/>
          <w:szCs w:val="24"/>
          <w:lang w:eastAsia="en-US"/>
        </w:rPr>
      </w:pPr>
      <w:r w:rsidRPr="0008234B">
        <w:rPr>
          <w:b/>
          <w:i/>
          <w:szCs w:val="24"/>
          <w:lang w:eastAsia="en-US"/>
        </w:rPr>
        <w:t>7a.</w:t>
      </w:r>
      <w:r w:rsidRPr="0008234B">
        <w:rPr>
          <w:szCs w:val="24"/>
          <w:lang w:eastAsia="en-US"/>
        </w:rPr>
        <w:tab/>
      </w:r>
      <w:r w:rsidRPr="0008234B">
        <w:rPr>
          <w:b/>
          <w:i/>
          <w:szCs w:val="24"/>
          <w:lang w:eastAsia="en-US"/>
        </w:rPr>
        <w:t>Upravitelji infrastrukture obavješćuju regulatorno tijelo o svim zaprimljenim zahtjevima za dodjelu kapaciteta koji se nisu uklapali u parametre dostupnog kapaciteta definiranog u planu opskrbe kapacitetom te su stoga odbijeni. Na temelju tih informacija regulatorno tijelo najmanje svake dvije godine izdaje mišljenje u kojem upravitelju infrastrukture može preporučiti da izmijeni model kapaciteta.</w:t>
      </w:r>
      <w:r w:rsidR="00BC0CAC">
        <w:rPr>
          <w:b/>
          <w:szCs w:val="24"/>
          <w:lang w:eastAsia="en-US"/>
        </w:rPr>
        <w:t xml:space="preserve"> [Am. 135]</w:t>
      </w:r>
    </w:p>
    <w:p w:rsidR="00BC0CAC" w:rsidRDefault="00BC0CAC">
      <w:pPr>
        <w:widowControl/>
        <w:rPr>
          <w:b/>
          <w:i/>
          <w:szCs w:val="24"/>
          <w:lang w:eastAsia="en-US"/>
        </w:rPr>
      </w:pPr>
      <w:r>
        <w:rPr>
          <w:b/>
          <w:i/>
          <w:szCs w:val="24"/>
          <w:lang w:eastAsia="en-US"/>
        </w:rPr>
        <w:br w:type="page"/>
      </w:r>
    </w:p>
    <w:p w:rsidR="0008234B" w:rsidRPr="00BC0CAC" w:rsidRDefault="0008234B" w:rsidP="0008234B">
      <w:pPr>
        <w:spacing w:before="120" w:after="120" w:line="360" w:lineRule="auto"/>
        <w:ind w:left="850" w:hanging="850"/>
        <w:rPr>
          <w:b/>
          <w:szCs w:val="24"/>
          <w:lang w:eastAsia="en-US"/>
        </w:rPr>
      </w:pPr>
      <w:r w:rsidRPr="0008234B">
        <w:rPr>
          <w:b/>
          <w:i/>
          <w:szCs w:val="24"/>
          <w:lang w:eastAsia="en-US"/>
        </w:rPr>
        <w:lastRenderedPageBreak/>
        <w:t>7b.</w:t>
      </w:r>
      <w:r w:rsidRPr="0008234B">
        <w:rPr>
          <w:szCs w:val="24"/>
          <w:lang w:eastAsia="en-US"/>
        </w:rPr>
        <w:tab/>
      </w:r>
      <w:r w:rsidRPr="0008234B">
        <w:rPr>
          <w:b/>
          <w:i/>
          <w:szCs w:val="24"/>
          <w:lang w:eastAsia="en-US"/>
        </w:rPr>
        <w:t>Komisija do ... [24 mjeseca od stupanja na snagu ove Uredbe] donosi provedbene akte kojima se za potrebe ovog članka utvrđuju detalji funkcionalnih i tehničkih zahtjeva za razmjenu informacija između operatora željezničkih objekata i upraviteljâ infrastrukture i kojima se izmjenjuje njegov stavak 6. Ti se provedbeni akti donose u skladu s postupkom ispitivanja iz članka 72. stavka 3.</w:t>
      </w:r>
      <w:r w:rsidR="00BC0CAC">
        <w:rPr>
          <w:b/>
          <w:szCs w:val="24"/>
          <w:lang w:eastAsia="en-US"/>
        </w:rPr>
        <w:t xml:space="preserve"> [Am. 136]</w:t>
      </w:r>
    </w:p>
    <w:p w:rsidR="0008234B" w:rsidRPr="0008234B" w:rsidRDefault="0008234B" w:rsidP="0008234B">
      <w:pPr>
        <w:spacing w:before="120" w:after="120" w:line="360" w:lineRule="auto"/>
        <w:jc w:val="center"/>
        <w:rPr>
          <w:szCs w:val="24"/>
          <w:lang w:eastAsia="en-US"/>
        </w:rPr>
      </w:pPr>
      <w:r w:rsidRPr="0008234B">
        <w:rPr>
          <w:szCs w:val="24"/>
          <w:lang w:eastAsia="en-US"/>
        </w:rPr>
        <w:t>Članak 30.</w:t>
      </w:r>
      <w:r w:rsidRPr="0008234B">
        <w:rPr>
          <w:szCs w:val="24"/>
          <w:lang w:eastAsia="en-US"/>
        </w:rPr>
        <w:br/>
        <w:t>Vozni red</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Upravitelji infrastrukture izrađuju novi vozni red prije početka svakog razdoblja valjanosti voznog reda. Razdoblje valjanosti voznog reda traje godinu dana.</w:t>
      </w:r>
    </w:p>
    <w:p w:rsidR="0008234B" w:rsidRPr="0008234B" w:rsidRDefault="0008234B" w:rsidP="0008234B">
      <w:pPr>
        <w:spacing w:before="120" w:after="120" w:line="360" w:lineRule="auto"/>
        <w:ind w:left="850"/>
        <w:rPr>
          <w:szCs w:val="24"/>
          <w:lang w:eastAsia="en-US"/>
        </w:rPr>
      </w:pPr>
      <w:r w:rsidRPr="0008234B">
        <w:rPr>
          <w:szCs w:val="24"/>
          <w:lang w:eastAsia="en-US"/>
        </w:rPr>
        <w:t>Upravitelji infrastrukture pokreću izradu voznog reda pri dodjeli kapaciteta u okviru godišnjeg postupka dodjele kapaciteta iz stavka 32., uzimajući u obzir prava na kapacitet dodijeljena na temelju okvirnih sporazuma u skladu s člankom 31. i u postupku ponavljajućeg planiranja iz članka 33.</w:t>
      </w:r>
    </w:p>
    <w:p w:rsidR="00BC0CAC" w:rsidRDefault="00BC0CAC">
      <w:pPr>
        <w:widowControl/>
        <w:rPr>
          <w:szCs w:val="24"/>
          <w:lang w:eastAsia="en-US"/>
        </w:rPr>
      </w:pPr>
      <w:r>
        <w:rPr>
          <w:szCs w:val="24"/>
          <w:lang w:eastAsia="en-US"/>
        </w:rPr>
        <w:br w:type="page"/>
      </w:r>
    </w:p>
    <w:p w:rsidR="0008234B" w:rsidRPr="00BC0CAC" w:rsidRDefault="0008234B" w:rsidP="0008234B">
      <w:pPr>
        <w:spacing w:before="120" w:after="120" w:line="360" w:lineRule="auto"/>
        <w:ind w:left="850" w:hanging="850"/>
        <w:rPr>
          <w:b/>
          <w:szCs w:val="24"/>
          <w:lang w:eastAsia="en-US"/>
        </w:rPr>
      </w:pPr>
      <w:r w:rsidRPr="0008234B">
        <w:rPr>
          <w:szCs w:val="24"/>
          <w:lang w:eastAsia="en-US"/>
        </w:rPr>
        <w:lastRenderedPageBreak/>
        <w:t>2.</w:t>
      </w:r>
      <w:r w:rsidRPr="0008234B">
        <w:rPr>
          <w:szCs w:val="24"/>
          <w:lang w:eastAsia="en-US"/>
        </w:rPr>
        <w:tab/>
        <w:t xml:space="preserve">Upravitelji infrastrukture </w:t>
      </w:r>
      <w:proofErr w:type="spellStart"/>
      <w:r w:rsidRPr="0008234B">
        <w:rPr>
          <w:strike/>
          <w:szCs w:val="24"/>
          <w:lang w:eastAsia="en-US"/>
        </w:rPr>
        <w:t>kontinuirano</w:t>
      </w:r>
      <w:r w:rsidRPr="0008234B">
        <w:rPr>
          <w:b/>
          <w:i/>
          <w:szCs w:val="24"/>
          <w:lang w:eastAsia="en-US"/>
        </w:rPr>
        <w:t>redovito</w:t>
      </w:r>
      <w:proofErr w:type="spellEnd"/>
      <w:r w:rsidRPr="0008234B">
        <w:rPr>
          <w:szCs w:val="24"/>
          <w:lang w:eastAsia="en-US"/>
        </w:rPr>
        <w:t xml:space="preserve"> ažuriraju vozni red do kraja razdoblja valjanosti voznog reda, uzimajući u obzir kapacitet dodijeljen u postupku ponavljajućeg planiranja iz članka 33., kapacitet dodijeljen u ad </w:t>
      </w:r>
      <w:proofErr w:type="spellStart"/>
      <w:r w:rsidRPr="0008234B">
        <w:rPr>
          <w:szCs w:val="24"/>
          <w:lang w:eastAsia="en-US"/>
        </w:rPr>
        <w:t>hoc</w:t>
      </w:r>
      <w:proofErr w:type="spellEnd"/>
      <w:r w:rsidRPr="0008234B">
        <w:rPr>
          <w:szCs w:val="24"/>
          <w:lang w:eastAsia="en-US"/>
        </w:rPr>
        <w:t xml:space="preserve"> postupku iz članka 34., promjene prava na kapacitet u skladu s člankom 39. i promjenu rasporeda u kontekstu upravljanja smetnjama i upravljanja kriznim situacijama u skladu s člankom 41.</w:t>
      </w:r>
      <w:r w:rsidR="00BC0CAC">
        <w:rPr>
          <w:b/>
          <w:szCs w:val="24"/>
          <w:lang w:eastAsia="en-US"/>
        </w:rPr>
        <w:t xml:space="preserve"> [Am. 137]</w:t>
      </w:r>
    </w:p>
    <w:p w:rsidR="0008234B" w:rsidRPr="0008234B" w:rsidRDefault="0008234B" w:rsidP="0008234B">
      <w:pPr>
        <w:spacing w:before="120" w:after="120" w:line="360" w:lineRule="auto"/>
        <w:jc w:val="center"/>
        <w:rPr>
          <w:szCs w:val="24"/>
          <w:lang w:eastAsia="en-US"/>
        </w:rPr>
      </w:pPr>
      <w:r w:rsidRPr="0008234B">
        <w:rPr>
          <w:szCs w:val="24"/>
          <w:lang w:eastAsia="en-US"/>
        </w:rPr>
        <w:t>Članak 31.</w:t>
      </w:r>
      <w:r w:rsidRPr="0008234B">
        <w:rPr>
          <w:szCs w:val="24"/>
          <w:lang w:eastAsia="en-US"/>
        </w:rPr>
        <w:br/>
        <w:t>Dodjela kapaciteta na temelju okvirnih sporazuma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Podnositelj zahtjeva ima pravo podnijeti zahtjev za dodjelu infrastrukturnog kapaciteta u razdoblju duljem od jednog razdoblja valjanosti voznog reda. Ne dovodeći u pitanje članke 101., 102. i 106. UFEU-a, upravitelj infrastrukture dodjeljuje taj kapacitet na temelju okvirnih sporazuma sklopljenih s tim podnositeljem zahtjeva, podložno stavcima 3. i 4.</w:t>
      </w:r>
    </w:p>
    <w:p w:rsidR="0008234B" w:rsidRPr="0008234B" w:rsidRDefault="0008234B" w:rsidP="0008234B">
      <w:pPr>
        <w:spacing w:before="120" w:after="120" w:line="360" w:lineRule="auto"/>
        <w:ind w:left="850"/>
        <w:rPr>
          <w:szCs w:val="24"/>
          <w:lang w:eastAsia="en-US"/>
        </w:rPr>
      </w:pPr>
      <w:r w:rsidRPr="0008234B">
        <w:rPr>
          <w:szCs w:val="24"/>
          <w:lang w:eastAsia="en-US"/>
        </w:rPr>
        <w:t>U okvirnim sporazumima navode se prava na kapacitet dodijeljena u obliku specifikacije kapaciteta kako je navedeno u članku 26. stavku 1. točki (a). Okvirni sporazumi ne smiju obuhvaćati prava na kapacitet dodijeljena u obliku trase vlaka.</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rPr>
          <w:szCs w:val="24"/>
          <w:lang w:eastAsia="en-US"/>
        </w:rPr>
      </w:pPr>
      <w:r w:rsidRPr="0008234B">
        <w:rPr>
          <w:szCs w:val="24"/>
          <w:lang w:eastAsia="en-US"/>
        </w:rPr>
        <w:lastRenderedPageBreak/>
        <w:t>Države članice mogu zahtijevati da regulatorno tijelo prethodno odobri okvirne sporazume.</w:t>
      </w:r>
    </w:p>
    <w:p w:rsidR="0008234B" w:rsidRPr="00BC0CAC" w:rsidRDefault="0008234B" w:rsidP="0008234B">
      <w:pPr>
        <w:spacing w:before="120" w:after="120" w:line="360" w:lineRule="auto"/>
        <w:ind w:left="850"/>
        <w:rPr>
          <w:b/>
          <w:szCs w:val="24"/>
          <w:lang w:eastAsia="en-US"/>
        </w:rPr>
      </w:pPr>
      <w:r w:rsidRPr="0008234B">
        <w:rPr>
          <w:b/>
          <w:i/>
          <w:szCs w:val="24"/>
          <w:lang w:eastAsia="en-US"/>
        </w:rPr>
        <w:t xml:space="preserve">O okvirnim sporazumima obavješćuje se regulatorno tijelo, koje ih odobrava. Pri odobravanju </w:t>
      </w:r>
      <w:proofErr w:type="spellStart"/>
      <w:r w:rsidRPr="0008234B">
        <w:rPr>
          <w:b/>
          <w:i/>
          <w:szCs w:val="24"/>
          <w:lang w:eastAsia="en-US"/>
        </w:rPr>
        <w:t>višemrežnih</w:t>
      </w:r>
      <w:proofErr w:type="spellEnd"/>
      <w:r w:rsidRPr="0008234B">
        <w:rPr>
          <w:b/>
          <w:i/>
          <w:szCs w:val="24"/>
          <w:lang w:eastAsia="en-US"/>
        </w:rPr>
        <w:t xml:space="preserve"> okvirnih sporazuma uzima se u obzir mišljenje ENRRB-a.</w:t>
      </w:r>
      <w:r w:rsidR="00BC0CAC">
        <w:rPr>
          <w:b/>
          <w:szCs w:val="24"/>
          <w:lang w:eastAsia="en-US"/>
        </w:rPr>
        <w:t xml:space="preserve"> [Am. 138]</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Podnositelj zahtjeva koji je stranka okvirnog sporazuma podnosi zahtjev za pretvorbu specifikacija kapaciteta iz okvirnog sporazuma u odgovarajuću trasu vlaka u skladu sa sporazumom.</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3.</w:t>
      </w:r>
      <w:r w:rsidRPr="0008234B">
        <w:rPr>
          <w:szCs w:val="24"/>
          <w:lang w:eastAsia="en-US"/>
        </w:rPr>
        <w:tab/>
        <w:t>Upravitelji infrastrukture sklapaju okvirne sporazume samo kad je zatraženo pravo na kapacitet u skladu s dokumentima za planiranje iz postupka strateškog planiranja kapaciteta iz članka 11. stavka 2. Upravitelji infrastrukture</w:t>
      </w:r>
      <w:r w:rsidRPr="0008234B">
        <w:rPr>
          <w:b/>
          <w:i/>
          <w:szCs w:val="24"/>
          <w:lang w:eastAsia="en-US"/>
        </w:rPr>
        <w:t>, nakon savjetovanja sa susjednim mrežama,</w:t>
      </w:r>
      <w:r w:rsidRPr="0008234B">
        <w:rPr>
          <w:szCs w:val="24"/>
          <w:lang w:eastAsia="en-US"/>
        </w:rPr>
        <w:t xml:space="preserve"> u tim dokumentima za planiranje navode kapacitet koji planiraju rezervirati za dodjelu na temelju okvirnih sporazuma.</w:t>
      </w:r>
      <w:r w:rsidR="00BC0CAC">
        <w:rPr>
          <w:b/>
          <w:szCs w:val="24"/>
          <w:lang w:eastAsia="en-US"/>
        </w:rPr>
        <w:t xml:space="preserve"> [Am. 139]</w:t>
      </w:r>
    </w:p>
    <w:p w:rsidR="00BC0CAC" w:rsidRDefault="00BC0CAC">
      <w:pPr>
        <w:widowControl/>
        <w:rPr>
          <w:szCs w:val="24"/>
          <w:lang w:eastAsia="en-US"/>
        </w:rPr>
      </w:pPr>
      <w:r>
        <w:rPr>
          <w:szCs w:val="24"/>
          <w:lang w:eastAsia="en-US"/>
        </w:rPr>
        <w:br w:type="page"/>
      </w:r>
    </w:p>
    <w:p w:rsidR="0008234B" w:rsidRPr="00BC0CAC" w:rsidRDefault="0008234B" w:rsidP="0008234B">
      <w:pPr>
        <w:spacing w:before="120" w:after="120" w:line="360" w:lineRule="auto"/>
        <w:ind w:left="850" w:hanging="850"/>
        <w:rPr>
          <w:b/>
          <w:szCs w:val="24"/>
          <w:lang w:eastAsia="en-US"/>
        </w:rPr>
      </w:pPr>
      <w:r w:rsidRPr="0008234B">
        <w:rPr>
          <w:szCs w:val="24"/>
          <w:lang w:eastAsia="en-US"/>
        </w:rPr>
        <w:lastRenderedPageBreak/>
        <w:t>4.</w:t>
      </w:r>
      <w:r w:rsidRPr="0008234B">
        <w:rPr>
          <w:szCs w:val="24"/>
          <w:lang w:eastAsia="en-US"/>
        </w:rPr>
        <w:tab/>
        <w:t xml:space="preserve">Okvirni sporazumi ne isključuju korištenje infrastrukture od strane drugih podnositelja zahtjeva ili usluga. Zbog toga upravitelji infrastrukture </w:t>
      </w:r>
      <w:r w:rsidRPr="0008234B">
        <w:rPr>
          <w:b/>
          <w:i/>
          <w:szCs w:val="24"/>
          <w:lang w:eastAsia="en-US"/>
        </w:rPr>
        <w:t xml:space="preserve">nakon savjetovanja s regulatornim tijelom </w:t>
      </w:r>
      <w:r w:rsidRPr="0008234B">
        <w:rPr>
          <w:szCs w:val="24"/>
          <w:lang w:eastAsia="en-US"/>
        </w:rPr>
        <w:t>određuju maksimalne udjele u ukupnom kapacitetu koji se mogu dodijeliti na temelju okvirnih sporazuma i navode ih u izvješću o mreži.</w:t>
      </w:r>
      <w:r w:rsidRPr="0008234B">
        <w:rPr>
          <w:b/>
          <w:i/>
          <w:szCs w:val="24"/>
          <w:lang w:eastAsia="en-US"/>
        </w:rPr>
        <w:t xml:space="preserve"> Upravitelji infrastrukture susjednih zemalja koji su sklopili prekogranične okvirne sporazume usklađuju te maksimalne udjele u ukupnom kapacitetu i čine ih što je moguće više dosljednima.</w:t>
      </w:r>
      <w:r w:rsidR="00BC0CAC">
        <w:rPr>
          <w:b/>
          <w:szCs w:val="24"/>
          <w:lang w:eastAsia="en-US"/>
        </w:rPr>
        <w:t xml:space="preserve"> [Am. 140]</w:t>
      </w:r>
    </w:p>
    <w:p w:rsidR="0008234B" w:rsidRPr="0008234B" w:rsidRDefault="0008234B" w:rsidP="0008234B">
      <w:pPr>
        <w:spacing w:before="120" w:after="120" w:line="360" w:lineRule="auto"/>
        <w:ind w:left="850" w:hanging="850"/>
        <w:rPr>
          <w:szCs w:val="24"/>
          <w:lang w:eastAsia="en-US"/>
        </w:rPr>
      </w:pPr>
      <w:r w:rsidRPr="0008234B">
        <w:rPr>
          <w:szCs w:val="24"/>
          <w:lang w:eastAsia="en-US"/>
        </w:rPr>
        <w:t>5.</w:t>
      </w:r>
      <w:r w:rsidRPr="0008234B">
        <w:rPr>
          <w:szCs w:val="24"/>
          <w:lang w:eastAsia="en-US"/>
        </w:rPr>
        <w:tab/>
        <w:t>Moguće je izmijeniti uvjete okvirnog sporazuma kako bi se bolje iskoristila željeznička infrastruktura, ne dovodeći u pitanje članke 39. i 40.</w:t>
      </w:r>
    </w:p>
    <w:p w:rsidR="0008234B" w:rsidRPr="0008234B" w:rsidRDefault="0008234B" w:rsidP="0008234B">
      <w:pPr>
        <w:spacing w:before="120" w:after="120" w:line="360" w:lineRule="auto"/>
        <w:ind w:left="850" w:hanging="850"/>
        <w:rPr>
          <w:szCs w:val="24"/>
          <w:lang w:eastAsia="en-US"/>
        </w:rPr>
      </w:pPr>
      <w:r w:rsidRPr="0008234B">
        <w:rPr>
          <w:szCs w:val="24"/>
          <w:lang w:eastAsia="en-US"/>
        </w:rPr>
        <w:t>6.</w:t>
      </w:r>
      <w:r w:rsidRPr="0008234B">
        <w:rPr>
          <w:szCs w:val="24"/>
          <w:lang w:eastAsia="en-US"/>
        </w:rPr>
        <w:tab/>
        <w:t>Za promjene prava na kapacitet dodijeljenih na temelju okvirnih sporazuma isplaćuje se naknada u skladu s člankom 40., osim u situaciji iz stavka 5.</w:t>
      </w:r>
    </w:p>
    <w:p w:rsidR="00BC0CAC" w:rsidRDefault="00BC0CAC">
      <w:pPr>
        <w:widowControl/>
        <w:rPr>
          <w:szCs w:val="24"/>
          <w:lang w:eastAsia="en-US"/>
        </w:rPr>
      </w:pPr>
      <w:r>
        <w:rPr>
          <w:szCs w:val="24"/>
          <w:lang w:eastAsia="en-US"/>
        </w:rPr>
        <w:br w:type="page"/>
      </w:r>
    </w:p>
    <w:p w:rsidR="0008234B" w:rsidRPr="00BC0CAC" w:rsidRDefault="0008234B" w:rsidP="0008234B">
      <w:pPr>
        <w:spacing w:before="120" w:after="120" w:line="360" w:lineRule="auto"/>
        <w:ind w:left="850" w:hanging="850"/>
        <w:rPr>
          <w:b/>
          <w:szCs w:val="24"/>
          <w:lang w:eastAsia="en-US"/>
        </w:rPr>
      </w:pPr>
      <w:r w:rsidRPr="0008234B">
        <w:rPr>
          <w:szCs w:val="24"/>
          <w:lang w:eastAsia="en-US"/>
        </w:rPr>
        <w:lastRenderedPageBreak/>
        <w:t>7.</w:t>
      </w:r>
      <w:r w:rsidRPr="0008234B">
        <w:rPr>
          <w:szCs w:val="24"/>
          <w:lang w:eastAsia="en-US"/>
        </w:rPr>
        <w:tab/>
        <w:t>Okvirni sporazumi u načelu obuhvaćaju razdoblje navedeno u odjeljku 5. Priloga I. Upravitelj infrastrukture u određenim slučajevima može pristati na dulje ili kraće razdoblje. Svako razdoblje dulje od razdoblja navedenog u odjeljku 5. Priloga I. opravdava se zahtjevom za namjenska ulaganja novih sudionika ili činjenicom da je usluga bitno nova.</w:t>
      </w:r>
      <w:r w:rsidR="00BC0CAC">
        <w:rPr>
          <w:b/>
          <w:szCs w:val="24"/>
          <w:lang w:eastAsia="en-US"/>
        </w:rPr>
        <w:t xml:space="preserve"> [Am. 141 - ne odnosi se na hrvatsku verziju]</w:t>
      </w:r>
    </w:p>
    <w:p w:rsidR="0008234B" w:rsidRPr="0008234B" w:rsidRDefault="0008234B" w:rsidP="0008234B">
      <w:pPr>
        <w:spacing w:before="120" w:after="120" w:line="360" w:lineRule="auto"/>
        <w:ind w:left="850" w:hanging="850"/>
        <w:rPr>
          <w:szCs w:val="24"/>
          <w:lang w:eastAsia="en-US"/>
        </w:rPr>
      </w:pPr>
      <w:r w:rsidRPr="0008234B">
        <w:rPr>
          <w:szCs w:val="24"/>
          <w:lang w:eastAsia="en-US"/>
        </w:rPr>
        <w:t>8.</w:t>
      </w:r>
      <w:r w:rsidRPr="0008234B">
        <w:rPr>
          <w:szCs w:val="24"/>
          <w:lang w:eastAsia="en-US"/>
        </w:rPr>
        <w:tab/>
        <w:t>Za usluge za koje se upotrebljava specijalizirana infrastruktura iz članka 24. koja zahtijeva znatna i dugoročna ulaganja, koja podnositelj zahtjeva mora opravdati, okvirni sporazumi mogu se sklapati na razdoblje od 15 godina. Bilo koje razdoblje duže od 15 godina može se ugovoriti samo u iznimnim slučajevima, kad se radi o velikom i dugoročnom ulaganju te kad je takvo ulaganje obuhvaćeno ugovornim obvezama koje uključuju višegodišnji plan amortizacije.</w:t>
      </w:r>
    </w:p>
    <w:p w:rsidR="0008234B" w:rsidRPr="0008234B" w:rsidRDefault="0008234B" w:rsidP="0008234B">
      <w:pPr>
        <w:spacing w:before="120" w:after="120" w:line="360" w:lineRule="auto"/>
        <w:ind w:left="850" w:hanging="850"/>
        <w:rPr>
          <w:szCs w:val="24"/>
          <w:lang w:eastAsia="en-US"/>
        </w:rPr>
      </w:pPr>
      <w:r w:rsidRPr="0008234B">
        <w:rPr>
          <w:szCs w:val="24"/>
          <w:lang w:eastAsia="en-US"/>
        </w:rPr>
        <w:t>9.</w:t>
      </w:r>
      <w:r w:rsidRPr="0008234B">
        <w:rPr>
          <w:szCs w:val="24"/>
          <w:lang w:eastAsia="en-US"/>
        </w:rPr>
        <w:tab/>
        <w:t>Upravitelji infrastrukture uvrštavaju kapacitet dodijeljen na temelju okvirnih sporazuma u model kapaciteta iz članka 17. i plan opskrbe kapacitetom iz članka 18.</w:t>
      </w:r>
    </w:p>
    <w:p w:rsidR="0008234B" w:rsidRPr="0008234B" w:rsidRDefault="0008234B" w:rsidP="0008234B">
      <w:pPr>
        <w:spacing w:before="120" w:after="120" w:line="360" w:lineRule="auto"/>
        <w:ind w:left="850" w:hanging="850"/>
        <w:rPr>
          <w:szCs w:val="24"/>
          <w:lang w:eastAsia="en-US"/>
        </w:rPr>
      </w:pPr>
      <w:r w:rsidRPr="0008234B">
        <w:rPr>
          <w:szCs w:val="24"/>
          <w:lang w:eastAsia="en-US"/>
        </w:rPr>
        <w:t>10.</w:t>
      </w:r>
      <w:r w:rsidRPr="0008234B">
        <w:rPr>
          <w:szCs w:val="24"/>
          <w:lang w:eastAsia="en-US"/>
        </w:rPr>
        <w:tab/>
        <w:t>Opće odredbe svakog okvirnog sporazuma moraju biti dostupne svakoj zainteresiranoj strani uz poštovanje poslovne povjerljivosti podataka.</w:t>
      </w:r>
    </w:p>
    <w:p w:rsidR="00BC0CAC" w:rsidRDefault="00BC0CAC">
      <w:pPr>
        <w:widowControl/>
        <w:rPr>
          <w:szCs w:val="24"/>
          <w:lang w:eastAsia="en-US"/>
        </w:rPr>
      </w:pPr>
      <w:r>
        <w:rPr>
          <w:szCs w:val="24"/>
          <w:lang w:eastAsia="en-US"/>
        </w:rPr>
        <w:br w:type="page"/>
      </w:r>
    </w:p>
    <w:p w:rsidR="0008234B" w:rsidRPr="00BC0CAC" w:rsidRDefault="0008234B" w:rsidP="0008234B">
      <w:pPr>
        <w:spacing w:before="120" w:after="120" w:line="360" w:lineRule="auto"/>
        <w:ind w:left="850" w:hanging="850"/>
        <w:rPr>
          <w:b/>
          <w:szCs w:val="24"/>
          <w:lang w:eastAsia="en-US"/>
        </w:rPr>
      </w:pPr>
      <w:r w:rsidRPr="0008234B">
        <w:rPr>
          <w:szCs w:val="24"/>
          <w:lang w:eastAsia="en-US"/>
        </w:rPr>
        <w:lastRenderedPageBreak/>
        <w:t>11.</w:t>
      </w:r>
      <w:r w:rsidRPr="0008234B">
        <w:rPr>
          <w:szCs w:val="24"/>
          <w:lang w:eastAsia="en-US"/>
        </w:rPr>
        <w:tab/>
        <w:t xml:space="preserve">Na temelju iskustva regulatornih tijela, nadležnih tijela i željezničkih prijevoznika te na temelju aktivnosti ENRRB-a Komisija </w:t>
      </w:r>
      <w:r w:rsidRPr="0008234B">
        <w:rPr>
          <w:strike/>
          <w:szCs w:val="24"/>
          <w:lang w:eastAsia="en-US"/>
        </w:rPr>
        <w:t xml:space="preserve">može </w:t>
      </w:r>
      <w:proofErr w:type="spellStart"/>
      <w:r w:rsidRPr="0008234B">
        <w:rPr>
          <w:strike/>
          <w:szCs w:val="24"/>
          <w:lang w:eastAsia="en-US"/>
        </w:rPr>
        <w:t>donijeti</w:t>
      </w:r>
      <w:r w:rsidRPr="0008234B">
        <w:rPr>
          <w:b/>
          <w:i/>
          <w:szCs w:val="24"/>
          <w:lang w:eastAsia="en-US"/>
        </w:rPr>
        <w:t>do</w:t>
      </w:r>
      <w:proofErr w:type="spellEnd"/>
      <w:r w:rsidRPr="0008234B">
        <w:rPr>
          <w:b/>
          <w:i/>
          <w:szCs w:val="24"/>
          <w:lang w:eastAsia="en-US"/>
        </w:rPr>
        <w:t>... [24 mjeseca od stupanja na snagu ove Uredbe] donosi</w:t>
      </w:r>
      <w:r w:rsidRPr="0008234B">
        <w:rPr>
          <w:szCs w:val="24"/>
          <w:lang w:eastAsia="en-US"/>
        </w:rPr>
        <w:t xml:space="preserve"> provedbeni akt kojim se utvrđuju pojedinosti postupka i kriterija koji se moraju slijediti za ujednačenu primjenu ovog članka i članka 33. </w:t>
      </w:r>
      <w:r w:rsidRPr="0008234B">
        <w:rPr>
          <w:b/>
          <w:i/>
          <w:szCs w:val="24"/>
          <w:lang w:eastAsia="en-US"/>
        </w:rPr>
        <w:t xml:space="preserve">i kojim se izmjenjuju navedeni članci. </w:t>
      </w:r>
      <w:r w:rsidRPr="0008234B">
        <w:rPr>
          <w:szCs w:val="24"/>
          <w:lang w:eastAsia="en-US"/>
        </w:rPr>
        <w:t>Ti se provedbeni akti donose u skladu s postupkom ispitivanja iz članka 72. stavka 3.</w:t>
      </w:r>
      <w:r w:rsidR="00BC0CAC">
        <w:rPr>
          <w:b/>
          <w:szCs w:val="24"/>
          <w:lang w:eastAsia="en-US"/>
        </w:rPr>
        <w:t xml:space="preserve"> [Am. 142]</w:t>
      </w:r>
    </w:p>
    <w:p w:rsidR="0008234B" w:rsidRPr="0008234B" w:rsidRDefault="0008234B" w:rsidP="0008234B">
      <w:pPr>
        <w:spacing w:before="120" w:after="120" w:line="360" w:lineRule="auto"/>
        <w:jc w:val="center"/>
        <w:rPr>
          <w:szCs w:val="24"/>
          <w:lang w:eastAsia="en-US"/>
        </w:rPr>
      </w:pPr>
      <w:r w:rsidRPr="0008234B">
        <w:rPr>
          <w:szCs w:val="24"/>
          <w:lang w:eastAsia="en-US"/>
        </w:rPr>
        <w:t>Članak 32.</w:t>
      </w:r>
      <w:r w:rsidRPr="0008234B">
        <w:rPr>
          <w:szCs w:val="24"/>
          <w:lang w:eastAsia="en-US"/>
        </w:rPr>
        <w:br/>
        <w:t>Dodjela kapaciteta u okviru godišnjeg postupka dodjele kapaciteta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 infrastrukture izrađuje prvu operativnu verziju voznog reda za određeno razdoblje valjanosti voznog reda na temelju sljedećeg:</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zahtjeva za dodjelu pravâ na kapacitet zaprimljenih u okviru godišnjeg postupka dodjele kapaciteta;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prava na kapacitet povezanih s dotičnim razdobljem valjanosti voznog reda i dodijeljenih na temelju okvirnih sporazuma u skladu s člankom 31.;</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prava na kapacitet povezanih s dotičnim razdobljem valjanosti voznog reda i dodijeljenih u postupku ponavljajućeg planiranja u skladu s člankom 33.</w:t>
      </w:r>
    </w:p>
    <w:p w:rsidR="00BC0CAC" w:rsidRDefault="00BC0CA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Upravitelj infrastrukture dodjeljuje kapacitet istovremenom dodjelom kapaciteta kako bi, u mjeri u kojoj je to moguće, ispunio sve zahtjeve za dodjelu infrastrukturnog kapaciteta iz stavka 1., podložno stavcima 5. i 6. Upravitelj infrastrukture uzima u obzir, u mjeri u kojoj je to moguće, sve ograničenja za podnositelje zahtjeva, uključujući gospodarski učinak na njihovo poslovanje.</w:t>
      </w:r>
    </w:p>
    <w:p w:rsidR="0008234B" w:rsidRPr="00BC0CAC" w:rsidRDefault="0008234B" w:rsidP="0008234B">
      <w:pPr>
        <w:spacing w:before="120" w:after="120" w:line="360" w:lineRule="auto"/>
        <w:ind w:left="850" w:hanging="850"/>
        <w:rPr>
          <w:b/>
          <w:szCs w:val="24"/>
          <w:lang w:eastAsia="en-US"/>
        </w:rPr>
      </w:pPr>
      <w:r w:rsidRPr="0008234B">
        <w:rPr>
          <w:szCs w:val="24"/>
          <w:lang w:eastAsia="en-US"/>
        </w:rPr>
        <w:t>3.</w:t>
      </w:r>
      <w:r w:rsidRPr="0008234B">
        <w:rPr>
          <w:szCs w:val="24"/>
          <w:lang w:eastAsia="en-US"/>
        </w:rPr>
        <w:tab/>
        <w:t>Ako su dva ili više zahtjeva za dodjelu kapaciteta suprotstavljena</w:t>
      </w:r>
      <w:r w:rsidRPr="0008234B">
        <w:rPr>
          <w:b/>
          <w:i/>
          <w:szCs w:val="24"/>
          <w:lang w:eastAsia="en-US"/>
        </w:rPr>
        <w:t xml:space="preserve"> ili ako zahtjevi za dodjelu kapaciteta nisu u skladu s planom opskrbe kapacitetom</w:t>
      </w:r>
      <w:r w:rsidRPr="0008234B">
        <w:rPr>
          <w:szCs w:val="24"/>
          <w:lang w:eastAsia="en-US"/>
        </w:rPr>
        <w:t xml:space="preserve">, upravitelji infrastrukture prvo pokušavaju riješiti spor u okviru mehanizma sporazumnog </w:t>
      </w:r>
      <w:proofErr w:type="spellStart"/>
      <w:r w:rsidRPr="0008234B">
        <w:rPr>
          <w:strike/>
          <w:szCs w:val="24"/>
          <w:lang w:eastAsia="en-US"/>
        </w:rPr>
        <w:t>savjetovanja</w:t>
      </w:r>
      <w:r w:rsidRPr="0008234B">
        <w:rPr>
          <w:b/>
          <w:i/>
          <w:szCs w:val="24"/>
          <w:lang w:eastAsia="en-US"/>
        </w:rPr>
        <w:t>rješavanja</w:t>
      </w:r>
      <w:proofErr w:type="spellEnd"/>
      <w:r w:rsidRPr="0008234B">
        <w:rPr>
          <w:b/>
          <w:i/>
          <w:szCs w:val="24"/>
          <w:lang w:eastAsia="en-US"/>
        </w:rPr>
        <w:t xml:space="preserve"> sporova</w:t>
      </w:r>
      <w:r w:rsidRPr="0008234B">
        <w:rPr>
          <w:szCs w:val="24"/>
          <w:lang w:eastAsia="en-US"/>
        </w:rPr>
        <w:t xml:space="preserve"> iz članka 36.</w:t>
      </w:r>
      <w:r w:rsidR="00BC0CAC">
        <w:rPr>
          <w:b/>
          <w:szCs w:val="24"/>
          <w:lang w:eastAsia="en-US"/>
        </w:rPr>
        <w:t xml:space="preserve"> [Am. 143]</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Ako mehanizmom sporazumnog rješavanja sporova iz stavka 3. nije riješen spor povezan s kapacitetom, upravitelji infrastrukture primjenjuju mehanizam formalnog rješavanja sporova iz članka 37.</w:t>
      </w:r>
    </w:p>
    <w:p w:rsidR="00BC0CAC" w:rsidRDefault="00BC0CAC">
      <w:pPr>
        <w:widowControl/>
        <w:rPr>
          <w:szCs w:val="24"/>
          <w:lang w:eastAsia="en-US"/>
        </w:rPr>
      </w:pPr>
      <w:r>
        <w:rPr>
          <w:szCs w:val="24"/>
          <w:lang w:eastAsia="en-US"/>
        </w:rPr>
        <w:br w:type="page"/>
      </w:r>
    </w:p>
    <w:p w:rsidR="0008234B" w:rsidRPr="001E206C" w:rsidRDefault="0008234B" w:rsidP="0008234B">
      <w:pPr>
        <w:spacing w:before="120" w:after="120" w:line="360" w:lineRule="auto"/>
        <w:ind w:left="850" w:hanging="850"/>
        <w:rPr>
          <w:b/>
          <w:szCs w:val="24"/>
          <w:lang w:eastAsia="en-US"/>
        </w:rPr>
      </w:pPr>
      <w:r w:rsidRPr="0008234B">
        <w:rPr>
          <w:szCs w:val="24"/>
          <w:lang w:eastAsia="en-US"/>
        </w:rPr>
        <w:lastRenderedPageBreak/>
        <w:t>5.</w:t>
      </w:r>
      <w:r w:rsidRPr="0008234B">
        <w:rPr>
          <w:szCs w:val="24"/>
          <w:lang w:eastAsia="en-US"/>
        </w:rPr>
        <w:tab/>
        <w:t>U skladu s člancima 18. i 20. upravitelj infrastrukture daje prednost zahtjevima koji su u skladu s unaprijed planiranim kapacitetom definiranim u planu opskrbe kapacitetom</w:t>
      </w:r>
      <w:r w:rsidRPr="0008234B">
        <w:rPr>
          <w:strike/>
          <w:szCs w:val="24"/>
          <w:lang w:eastAsia="en-US"/>
        </w:rPr>
        <w:t>. Stoga upravitelj infrastrukture može prihvatiti ili odbiti zahtjeve koji nisu u skladu s planom opskrbe kapacitetom</w:t>
      </w:r>
      <w:r w:rsidRPr="0008234B">
        <w:rPr>
          <w:b/>
          <w:i/>
          <w:szCs w:val="24"/>
          <w:lang w:eastAsia="en-US"/>
        </w:rPr>
        <w:t>, pod uvjetom da je provedeno propisno savjetovanje s operativnim dionicima i da su njihove najave pogledu kapaciteta uzete u obzir u najvećoj mogućoj mjeri</w:t>
      </w:r>
      <w:r w:rsidRPr="0008234B">
        <w:rPr>
          <w:szCs w:val="24"/>
          <w:lang w:eastAsia="en-US"/>
        </w:rPr>
        <w:t>.</w:t>
      </w:r>
      <w:r w:rsidR="001E206C">
        <w:rPr>
          <w:b/>
          <w:szCs w:val="24"/>
          <w:lang w:eastAsia="en-US"/>
        </w:rPr>
        <w:t xml:space="preserve"> [Am. 144]</w:t>
      </w:r>
    </w:p>
    <w:p w:rsidR="0008234B" w:rsidRPr="001E206C" w:rsidRDefault="0008234B" w:rsidP="0008234B">
      <w:pPr>
        <w:spacing w:before="120" w:after="120" w:line="360" w:lineRule="auto"/>
        <w:ind w:left="850"/>
        <w:rPr>
          <w:b/>
          <w:szCs w:val="24"/>
          <w:lang w:eastAsia="en-US"/>
        </w:rPr>
      </w:pPr>
      <w:r w:rsidRPr="0008234B">
        <w:rPr>
          <w:szCs w:val="24"/>
          <w:lang w:eastAsia="en-US"/>
        </w:rPr>
        <w:t>Kad prihvaća zahtjeve koji nisu u skladu s planom opskrbe kapacitetom, upravitelj infrastrukture nastoji zadržati opću ravnotežu između elemenata plana opskrbe kapacitetom navedenih u članku 18. stavku 6.</w:t>
      </w:r>
      <w:r w:rsidRPr="0008234B">
        <w:rPr>
          <w:b/>
          <w:i/>
          <w:szCs w:val="24"/>
          <w:lang w:eastAsia="en-US"/>
        </w:rPr>
        <w:t xml:space="preserve"> i samog zahtjeva. Ti se zahtjevi moraju uzeti u obzir ako postoji dovoljno slobodnog kapaciteta bez ograničavanja potreba za naknadnim zahtjevima.</w:t>
      </w:r>
      <w:r w:rsidR="001E206C">
        <w:rPr>
          <w:b/>
          <w:szCs w:val="24"/>
          <w:lang w:eastAsia="en-US"/>
        </w:rPr>
        <w:t xml:space="preserve"> [Am. 145]</w:t>
      </w:r>
    </w:p>
    <w:p w:rsidR="0008234B" w:rsidRPr="001E206C" w:rsidRDefault="0008234B" w:rsidP="0008234B">
      <w:pPr>
        <w:spacing w:before="120" w:after="120" w:line="360" w:lineRule="auto"/>
        <w:ind w:left="850"/>
        <w:rPr>
          <w:b/>
          <w:szCs w:val="24"/>
          <w:lang w:eastAsia="en-US"/>
        </w:rPr>
      </w:pPr>
      <w:r w:rsidRPr="0008234B">
        <w:rPr>
          <w:szCs w:val="24"/>
          <w:lang w:eastAsia="en-US"/>
        </w:rPr>
        <w:t xml:space="preserve">Kad </w:t>
      </w:r>
      <w:proofErr w:type="spellStart"/>
      <w:r w:rsidRPr="0008234B">
        <w:rPr>
          <w:strike/>
          <w:szCs w:val="24"/>
          <w:lang w:eastAsia="en-US"/>
        </w:rPr>
        <w:t>odbija</w:t>
      </w:r>
      <w:r w:rsidRPr="0008234B">
        <w:rPr>
          <w:b/>
          <w:i/>
          <w:szCs w:val="24"/>
          <w:lang w:eastAsia="en-US"/>
        </w:rPr>
        <w:t>obrađuje</w:t>
      </w:r>
      <w:proofErr w:type="spellEnd"/>
      <w:r w:rsidRPr="0008234B">
        <w:rPr>
          <w:szCs w:val="24"/>
          <w:lang w:eastAsia="en-US"/>
        </w:rPr>
        <w:t xml:space="preserve"> zahtjeve koji nisu u skladu s planom opskrbe kapacitetom</w:t>
      </w:r>
      <w:r w:rsidRPr="0008234B">
        <w:rPr>
          <w:b/>
          <w:i/>
          <w:szCs w:val="24"/>
          <w:lang w:eastAsia="en-US"/>
        </w:rPr>
        <w:t>, upravitelj infrastrukture trebao bi ponuditi alternativnu mogućnost nakon savjetovanja s predmetnim podnositeljima zahtjeva, kad je to vremenski moguće. Ako pri odbijanju zahtjeva nije moguća alternativa</w:t>
      </w:r>
      <w:r w:rsidRPr="0008234B">
        <w:rPr>
          <w:szCs w:val="24"/>
          <w:lang w:eastAsia="en-US"/>
        </w:rPr>
        <w:t>, upravitelj infrastrukture bez odgode obavješćuje dotičnog podnositelja zahtjeva o namjeri da odbije zahtjev. Podnositelj ima pravo podnijeti pritužbu regulatornom tijelu.</w:t>
      </w:r>
      <w:r w:rsidR="001E206C">
        <w:rPr>
          <w:b/>
          <w:szCs w:val="24"/>
          <w:lang w:eastAsia="en-US"/>
        </w:rPr>
        <w:t xml:space="preserve"> [Am. 146]</w:t>
      </w:r>
    </w:p>
    <w:p w:rsidR="001E206C" w:rsidRDefault="001E206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6.</w:t>
      </w:r>
      <w:r w:rsidRPr="0008234B">
        <w:rPr>
          <w:szCs w:val="24"/>
          <w:lang w:eastAsia="en-US"/>
        </w:rPr>
        <w:tab/>
        <w:t>Prava na kapacitet dodijeljena u godišnjem postupku dodjele kapaciteta mogu obuhvaćati:</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trase vlaka;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specifikacije kapaciteta.</w:t>
      </w:r>
    </w:p>
    <w:p w:rsidR="0008234B" w:rsidRPr="0008234B" w:rsidRDefault="0008234B" w:rsidP="0008234B">
      <w:pPr>
        <w:spacing w:before="120" w:after="120" w:line="360" w:lineRule="auto"/>
        <w:ind w:left="850"/>
        <w:rPr>
          <w:szCs w:val="24"/>
          <w:lang w:eastAsia="en-US"/>
        </w:rPr>
      </w:pPr>
      <w:r w:rsidRPr="0008234B">
        <w:rPr>
          <w:szCs w:val="24"/>
          <w:lang w:eastAsia="en-US"/>
        </w:rPr>
        <w:t>Upravitelji infrastrukture pretvaraju prava na kapacitet dodijeljena u obliku specifikacija kapaciteta u trase vlaka u skladu s odjeljkom 4. Priloga I.</w:t>
      </w:r>
    </w:p>
    <w:p w:rsidR="0008234B" w:rsidRPr="0008234B" w:rsidRDefault="0008234B" w:rsidP="0008234B">
      <w:pPr>
        <w:spacing w:before="120" w:after="120" w:line="360" w:lineRule="auto"/>
        <w:ind w:left="850" w:hanging="850"/>
        <w:rPr>
          <w:szCs w:val="24"/>
          <w:lang w:eastAsia="en-US"/>
        </w:rPr>
      </w:pPr>
      <w:r w:rsidRPr="0008234B">
        <w:rPr>
          <w:szCs w:val="24"/>
          <w:lang w:eastAsia="en-US"/>
        </w:rPr>
        <w:t>7.</w:t>
      </w:r>
      <w:r w:rsidRPr="0008234B">
        <w:rPr>
          <w:szCs w:val="24"/>
          <w:lang w:eastAsia="en-US"/>
        </w:rPr>
        <w:tab/>
        <w:t>Upravitelj infrastrukture dužan je poštovati raspored za postupak dodjele kapaciteta utvrđen u odjeljku 4. Priloga I.</w:t>
      </w:r>
    </w:p>
    <w:p w:rsidR="0008234B" w:rsidRPr="001E206C" w:rsidRDefault="0008234B" w:rsidP="0008234B">
      <w:pPr>
        <w:spacing w:before="120" w:after="120" w:line="360" w:lineRule="auto"/>
        <w:ind w:left="850" w:hanging="850"/>
        <w:rPr>
          <w:b/>
          <w:szCs w:val="24"/>
          <w:lang w:eastAsia="en-US"/>
        </w:rPr>
      </w:pPr>
      <w:r w:rsidRPr="0008234B">
        <w:rPr>
          <w:szCs w:val="24"/>
          <w:lang w:eastAsia="en-US"/>
        </w:rPr>
        <w:t>8.</w:t>
      </w:r>
      <w:r w:rsidRPr="0008234B">
        <w:rPr>
          <w:szCs w:val="24"/>
          <w:lang w:eastAsia="en-US"/>
        </w:rPr>
        <w:tab/>
        <w:t>Upravitelj infrastrukture razmatra zahtjeve podnesene nakon početnog roka i prije konačnog roka utvrđenog u odjeljku 4. Priloga I. U tim slučajevima upravitelji infrastrukture dodjeljuju prava na kapacitet u skladu s odjeljkom 4. točkom 2. Priloga I.</w:t>
      </w:r>
      <w:r w:rsidR="001E206C">
        <w:rPr>
          <w:b/>
          <w:szCs w:val="24"/>
          <w:lang w:eastAsia="en-US"/>
        </w:rPr>
        <w:t xml:space="preserve"> [Am. 147 - ne odnosi se na hrvatsku verziju]</w:t>
      </w:r>
    </w:p>
    <w:p w:rsidR="0008234B" w:rsidRPr="0008234B" w:rsidRDefault="0008234B" w:rsidP="0008234B">
      <w:pPr>
        <w:spacing w:before="120" w:after="120" w:line="360" w:lineRule="auto"/>
        <w:ind w:left="850" w:hanging="850"/>
        <w:rPr>
          <w:szCs w:val="24"/>
          <w:lang w:eastAsia="en-US"/>
        </w:rPr>
      </w:pPr>
      <w:r w:rsidRPr="0008234B">
        <w:rPr>
          <w:szCs w:val="24"/>
          <w:lang w:eastAsia="en-US"/>
        </w:rPr>
        <w:t>9.</w:t>
      </w:r>
      <w:r w:rsidRPr="0008234B">
        <w:rPr>
          <w:szCs w:val="24"/>
          <w:lang w:eastAsia="en-US"/>
        </w:rPr>
        <w:tab/>
        <w:t>Kad je riječ o zahtjevima za dodjelu kapaciteta za vrijeme razdoblja valjanosti voznog reda zaprimljenima nakon početnog roka koji se ne mogu ispuniti bilo dodjelom preostalog kapaciteta rezerviranog za vozni red ili dodjelom dostupnog neplaniranog kapaciteta, upravitelj infrastrukture pokušava ponuditi alternative na drugim trasama.</w:t>
      </w:r>
    </w:p>
    <w:p w:rsidR="001E206C" w:rsidRDefault="001E206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10.</w:t>
      </w:r>
      <w:r w:rsidRPr="0008234B">
        <w:rPr>
          <w:szCs w:val="24"/>
          <w:lang w:eastAsia="en-US"/>
        </w:rPr>
        <w:tab/>
        <w:t>Upravitelj infrastrukture savjetuje se sa zainteresiranim stranama o nacrtu voznog reda. Zainteresirane strane jesu svi oni koji su zatražili infrastrukturni kapacitet i druge strane koje žele imati priliku komentirati kako vozni red može utjecati na njihovu sposobnost pružanja željezničkih usluga u razdoblju valjanosti voznog reda.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11.</w:t>
      </w:r>
      <w:r w:rsidRPr="0008234B">
        <w:rPr>
          <w:szCs w:val="24"/>
          <w:lang w:eastAsia="en-US"/>
        </w:rPr>
        <w:tab/>
        <w:t>Upravitelj infrastrukture poduzima odgovarajuće mjere kako bi se pozabavio svim iznesenim problemima.</w:t>
      </w:r>
    </w:p>
    <w:p w:rsidR="0008234B" w:rsidRPr="0008234B" w:rsidRDefault="0008234B" w:rsidP="0008234B">
      <w:pPr>
        <w:spacing w:before="120" w:after="120" w:line="360" w:lineRule="auto"/>
        <w:jc w:val="center"/>
        <w:rPr>
          <w:szCs w:val="24"/>
          <w:lang w:eastAsia="en-US"/>
        </w:rPr>
      </w:pPr>
      <w:r w:rsidRPr="0008234B">
        <w:rPr>
          <w:szCs w:val="24"/>
          <w:lang w:eastAsia="en-US"/>
        </w:rPr>
        <w:t>Članak 33.</w:t>
      </w:r>
      <w:r w:rsidRPr="0008234B">
        <w:rPr>
          <w:szCs w:val="24"/>
          <w:lang w:eastAsia="en-US"/>
        </w:rPr>
        <w:br/>
        <w:t>Dodjela kapaciteta u okviru postupka ponavljajućeg planiranja</w:t>
      </w:r>
    </w:p>
    <w:p w:rsidR="0008234B" w:rsidRPr="001E206C"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Upravitelji infrastrukture dodjeljuju kapacitet u okviru postupka ponavljajućeg planiranja u skladu s rokovima utvrđenima u odjeljku 6. Priloga I. Upravitelji infrastrukture u tu svrhu rezerviraju kapacitet u planu opskrbe kapacitetom iz članka 18.</w:t>
      </w:r>
      <w:r w:rsidR="001E206C">
        <w:rPr>
          <w:b/>
          <w:szCs w:val="24"/>
          <w:lang w:eastAsia="en-US"/>
        </w:rPr>
        <w:t xml:space="preserve"> [Am. 148]</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Prava na kapacitet dodijeljena u postupku ponavljajućeg planiranja mogu obuhvaćati:</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trase vlaka ili specifikacije kapaciteta za sve dane vožnje u razdoblju valjanosti voznog reda koje obuhvaća prvi dan vožnje iz zahtjeva;</w:t>
      </w:r>
    </w:p>
    <w:p w:rsidR="001E206C" w:rsidRDefault="001E206C">
      <w:pPr>
        <w:widowControl/>
        <w:rPr>
          <w:szCs w:val="24"/>
          <w:lang w:eastAsia="en-US"/>
        </w:rPr>
      </w:pPr>
      <w:r>
        <w:rPr>
          <w:szCs w:val="24"/>
          <w:lang w:eastAsia="en-US"/>
        </w:rPr>
        <w:br w:type="page"/>
      </w:r>
    </w:p>
    <w:p w:rsidR="0008234B" w:rsidRPr="001E206C" w:rsidRDefault="0008234B" w:rsidP="0008234B">
      <w:pPr>
        <w:spacing w:before="120" w:after="120" w:line="360" w:lineRule="auto"/>
        <w:ind w:left="1416" w:hanging="566"/>
        <w:rPr>
          <w:b/>
          <w:szCs w:val="24"/>
          <w:lang w:eastAsia="en-US"/>
        </w:rPr>
      </w:pPr>
      <w:r w:rsidRPr="0008234B">
        <w:rPr>
          <w:szCs w:val="24"/>
          <w:lang w:eastAsia="en-US"/>
        </w:rPr>
        <w:lastRenderedPageBreak/>
        <w:t>(b)</w:t>
      </w:r>
      <w:r w:rsidRPr="0008234B">
        <w:rPr>
          <w:szCs w:val="24"/>
          <w:lang w:eastAsia="en-US"/>
        </w:rPr>
        <w:tab/>
        <w:t>specifikacije kapaciteta za sve dane vožnje izvan razdoblja valjanosti voznog reda koje obuhvaća prvi dan vožnje iz zahtjeva, na najdulje razdoblje navedeno u odjeljku 6. Priloga I.</w:t>
      </w:r>
      <w:r w:rsidR="001E206C">
        <w:rPr>
          <w:b/>
          <w:szCs w:val="24"/>
          <w:lang w:eastAsia="en-US"/>
        </w:rPr>
        <w:t xml:space="preserve"> [Am. 149]</w:t>
      </w:r>
    </w:p>
    <w:p w:rsidR="0008234B" w:rsidRPr="0008234B" w:rsidRDefault="0008234B" w:rsidP="0008234B">
      <w:pPr>
        <w:spacing w:before="120" w:after="120" w:line="360" w:lineRule="auto"/>
        <w:ind w:left="850"/>
        <w:rPr>
          <w:szCs w:val="24"/>
          <w:lang w:eastAsia="en-US"/>
        </w:rPr>
      </w:pPr>
      <w:r w:rsidRPr="0008234B">
        <w:rPr>
          <w:szCs w:val="24"/>
          <w:lang w:eastAsia="en-US"/>
        </w:rPr>
        <w:t>Upravitelji infrastrukture pretvaraju prava na kapacitet dodijeljena u obliku specifikacija kapaciteta u trase vlaka u skladu s odjeljkom 6. Priloga I.</w:t>
      </w:r>
    </w:p>
    <w:p w:rsidR="0008234B" w:rsidRPr="001E206C" w:rsidRDefault="0008234B" w:rsidP="0008234B">
      <w:pPr>
        <w:spacing w:before="120" w:after="120" w:line="360" w:lineRule="auto"/>
        <w:ind w:left="850" w:hanging="850"/>
        <w:rPr>
          <w:b/>
          <w:szCs w:val="24"/>
          <w:lang w:eastAsia="en-US"/>
        </w:rPr>
      </w:pPr>
      <w:r w:rsidRPr="0008234B">
        <w:rPr>
          <w:szCs w:val="24"/>
          <w:lang w:eastAsia="en-US"/>
        </w:rPr>
        <w:t>3.</w:t>
      </w:r>
      <w:r w:rsidRPr="0008234B">
        <w:rPr>
          <w:szCs w:val="24"/>
          <w:lang w:eastAsia="en-US"/>
        </w:rPr>
        <w:tab/>
        <w:t xml:space="preserve">Ne dovodeći u pitanje članak 18., upravitelji infrastrukture dodjeljuju kapacitet rezerviran za postupak dodjele kapaciteta ponavljajućim planiranjem na temelju načela dodjele kapaciteta utvrđenog u odjeljku </w:t>
      </w:r>
      <w:r w:rsidRPr="0008234B">
        <w:rPr>
          <w:strike/>
          <w:szCs w:val="24"/>
          <w:lang w:eastAsia="en-US"/>
        </w:rPr>
        <w:t>5</w:t>
      </w:r>
      <w:r w:rsidRPr="0008234B">
        <w:rPr>
          <w:b/>
          <w:i/>
          <w:szCs w:val="24"/>
          <w:lang w:eastAsia="en-US"/>
        </w:rPr>
        <w:t>6</w:t>
      </w:r>
      <w:r w:rsidRPr="0008234B">
        <w:rPr>
          <w:szCs w:val="24"/>
          <w:lang w:eastAsia="en-US"/>
        </w:rPr>
        <w:t>. točki 2. Priloga I.</w:t>
      </w:r>
      <w:r w:rsidR="001E206C">
        <w:rPr>
          <w:b/>
          <w:szCs w:val="24"/>
          <w:lang w:eastAsia="en-US"/>
        </w:rPr>
        <w:t xml:space="preserve"> [Am. 150]</w:t>
      </w:r>
    </w:p>
    <w:p w:rsidR="0008234B" w:rsidRPr="001E206C" w:rsidRDefault="0008234B" w:rsidP="0008234B">
      <w:pPr>
        <w:spacing w:before="120" w:after="120" w:line="360" w:lineRule="auto"/>
        <w:ind w:left="850" w:hanging="850"/>
        <w:rPr>
          <w:b/>
          <w:szCs w:val="24"/>
          <w:lang w:eastAsia="en-US"/>
        </w:rPr>
      </w:pPr>
      <w:r w:rsidRPr="0008234B">
        <w:rPr>
          <w:szCs w:val="24"/>
          <w:lang w:eastAsia="en-US"/>
        </w:rPr>
        <w:t>4.</w:t>
      </w:r>
      <w:r w:rsidRPr="0008234B">
        <w:rPr>
          <w:szCs w:val="24"/>
          <w:lang w:eastAsia="en-US"/>
        </w:rPr>
        <w:tab/>
        <w:t xml:space="preserve">U skladu s pravilima i postupcima utvrđenima u članku 20. upravitelji infrastrukture </w:t>
      </w:r>
      <w:r w:rsidRPr="0008234B">
        <w:rPr>
          <w:strike/>
          <w:szCs w:val="24"/>
          <w:lang w:eastAsia="en-US"/>
        </w:rPr>
        <w:t xml:space="preserve">mogu odbiti </w:t>
      </w:r>
      <w:proofErr w:type="spellStart"/>
      <w:r w:rsidRPr="0008234B">
        <w:rPr>
          <w:strike/>
          <w:szCs w:val="24"/>
          <w:lang w:eastAsia="en-US"/>
        </w:rPr>
        <w:t>dodijeliti</w:t>
      </w:r>
      <w:r w:rsidRPr="0008234B">
        <w:rPr>
          <w:b/>
          <w:i/>
          <w:szCs w:val="24"/>
          <w:lang w:eastAsia="en-US"/>
        </w:rPr>
        <w:t>poduzimaju</w:t>
      </w:r>
      <w:proofErr w:type="spellEnd"/>
      <w:r w:rsidRPr="0008234B">
        <w:rPr>
          <w:b/>
          <w:i/>
          <w:szCs w:val="24"/>
          <w:lang w:eastAsia="en-US"/>
        </w:rPr>
        <w:t xml:space="preserve"> sve moguće mjere kako bi ponudili alternativni</w:t>
      </w:r>
      <w:r w:rsidRPr="0008234B">
        <w:rPr>
          <w:szCs w:val="24"/>
          <w:lang w:eastAsia="en-US"/>
        </w:rPr>
        <w:t xml:space="preserve"> kapacitet za zahtjeve za dodjelu kapaciteta ponavljajućim planiranjem ako zahtjevi nisu u skladu s planom opskrbe kapacitetom donesenim u skladu s člankom 18. </w:t>
      </w:r>
      <w:r w:rsidRPr="0008234B">
        <w:rPr>
          <w:strike/>
          <w:szCs w:val="24"/>
          <w:lang w:eastAsia="en-US"/>
        </w:rPr>
        <w:t xml:space="preserve">Podnositelja zahtjeva odmah se obavješćuje o odbijanju </w:t>
      </w:r>
      <w:proofErr w:type="spellStart"/>
      <w:r w:rsidRPr="0008234B">
        <w:rPr>
          <w:strike/>
          <w:szCs w:val="24"/>
          <w:lang w:eastAsia="en-US"/>
        </w:rPr>
        <w:t>zahtjeva</w:t>
      </w:r>
      <w:r w:rsidRPr="0008234B">
        <w:rPr>
          <w:b/>
          <w:i/>
          <w:szCs w:val="24"/>
          <w:lang w:eastAsia="en-US"/>
        </w:rPr>
        <w:t>Ako</w:t>
      </w:r>
      <w:proofErr w:type="spellEnd"/>
      <w:r w:rsidRPr="0008234B">
        <w:rPr>
          <w:b/>
          <w:i/>
          <w:szCs w:val="24"/>
          <w:lang w:eastAsia="en-US"/>
        </w:rPr>
        <w:t xml:space="preserve"> nije moguće ponuditi alternativni kapacitet, upravitelj infrastrukture može odbiti dodijeliti kapacitet za takav neusklađeni zahtjev</w:t>
      </w:r>
      <w:r w:rsidRPr="0008234B">
        <w:rPr>
          <w:szCs w:val="24"/>
          <w:lang w:eastAsia="en-US"/>
        </w:rPr>
        <w:t>. Podnositelj ima pravo podnijeti pritužbu regulatornom tijelu.</w:t>
      </w:r>
      <w:r w:rsidR="001E206C">
        <w:rPr>
          <w:b/>
          <w:szCs w:val="24"/>
          <w:lang w:eastAsia="en-US"/>
        </w:rPr>
        <w:t xml:space="preserve"> [Am. 151]</w:t>
      </w:r>
    </w:p>
    <w:p w:rsidR="001E206C" w:rsidRDefault="001E206C">
      <w:pPr>
        <w:widowControl/>
        <w:rPr>
          <w:strike/>
          <w:szCs w:val="24"/>
          <w:lang w:eastAsia="en-US"/>
        </w:rPr>
      </w:pPr>
      <w:r>
        <w:rPr>
          <w:strike/>
          <w:szCs w:val="24"/>
          <w:lang w:eastAsia="en-US"/>
        </w:rPr>
        <w:br w:type="page"/>
      </w:r>
    </w:p>
    <w:p w:rsidR="0008234B" w:rsidRPr="001E206C" w:rsidRDefault="0008234B" w:rsidP="0008234B">
      <w:pPr>
        <w:spacing w:before="120" w:after="120" w:line="360" w:lineRule="auto"/>
        <w:ind w:left="850" w:hanging="850"/>
        <w:rPr>
          <w:b/>
          <w:szCs w:val="24"/>
          <w:lang w:eastAsia="en-US"/>
        </w:rPr>
      </w:pPr>
      <w:r w:rsidRPr="0008234B">
        <w:rPr>
          <w:strike/>
          <w:szCs w:val="24"/>
          <w:lang w:eastAsia="en-US"/>
        </w:rPr>
        <w:lastRenderedPageBreak/>
        <w:t>5.</w:t>
      </w:r>
      <w:r w:rsidRPr="0008234B">
        <w:rPr>
          <w:szCs w:val="24"/>
          <w:lang w:eastAsia="en-US"/>
        </w:rPr>
        <w:tab/>
      </w:r>
      <w:r w:rsidRPr="0008234B">
        <w:rPr>
          <w:strike/>
          <w:szCs w:val="24"/>
          <w:lang w:eastAsia="en-US"/>
        </w:rPr>
        <w:t>Upravitelji infrastrukture obavješćuju regulatorno tijelo o svim zaprimljenim zahtjevima za dodjelu kapaciteta koji se nisu uklapali u parametre dostupnog kapaciteta definiranog u planu opskrbe kapacitetom, neovisno o tome jesu li prihvaćeni ili odbijeni. Na temelju tih informacija regulatorno tijelo izdaje mišljenje najmanje svake dvije godine u kojem upravitelju infrastrukture može preporučiti da izmijeni model kapaciteta.</w:t>
      </w:r>
      <w:r w:rsidR="001E206C" w:rsidRPr="001E206C">
        <w:rPr>
          <w:b/>
          <w:szCs w:val="24"/>
          <w:lang w:eastAsia="en-US"/>
        </w:rPr>
        <w:t xml:space="preserve"> [Am. 152]</w:t>
      </w:r>
    </w:p>
    <w:p w:rsidR="0008234B" w:rsidRPr="0008234B" w:rsidRDefault="0008234B" w:rsidP="0008234B">
      <w:pPr>
        <w:spacing w:before="120" w:after="120" w:line="360" w:lineRule="auto"/>
        <w:ind w:left="850" w:hanging="850"/>
        <w:rPr>
          <w:szCs w:val="24"/>
          <w:lang w:eastAsia="en-US"/>
        </w:rPr>
      </w:pPr>
      <w:r w:rsidRPr="0008234B">
        <w:rPr>
          <w:szCs w:val="24"/>
          <w:lang w:eastAsia="en-US"/>
        </w:rPr>
        <w:t>6.</w:t>
      </w:r>
      <w:r w:rsidRPr="0008234B">
        <w:rPr>
          <w:szCs w:val="24"/>
          <w:lang w:eastAsia="en-US"/>
        </w:rPr>
        <w:tab/>
        <w:t>Upravitelj infrastrukture, nakon slanja obavijesti regulatornom tijelu ili nakon zaprimanja preporuke regulatornog tijela, odbija zahtjeve za dodjelu kapaciteta ponavljajućim planiranjem ako su repetitivni i sadržavaju obilježja kapaciteta koji se obično dodjeljuje na temelju okvirnih sporazuma u skladu s člankom 31. Regulatorno tijelo obavješćuje ENRRB o tim odlukama i preporukama, a potonji osigurava usklađenu primjenu ovog stavka.</w:t>
      </w:r>
    </w:p>
    <w:p w:rsidR="001E206C" w:rsidRDefault="001E206C">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34.</w:t>
      </w:r>
      <w:r w:rsidRPr="0008234B">
        <w:rPr>
          <w:szCs w:val="24"/>
          <w:lang w:eastAsia="en-US"/>
        </w:rPr>
        <w:br/>
        <w:t xml:space="preserve">Dodjela kapaciteta u okviru ad </w:t>
      </w:r>
      <w:proofErr w:type="spellStart"/>
      <w:r w:rsidRPr="0008234B">
        <w:rPr>
          <w:szCs w:val="24"/>
          <w:lang w:eastAsia="en-US"/>
        </w:rPr>
        <w:t>hoc</w:t>
      </w:r>
      <w:proofErr w:type="spellEnd"/>
      <w:r w:rsidRPr="0008234B">
        <w:rPr>
          <w:szCs w:val="24"/>
          <w:lang w:eastAsia="en-US"/>
        </w:rPr>
        <w:t xml:space="preserve"> postupka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 xml:space="preserve">Upravitelj infrastrukture odgovara odmah, a u svakom slučaju u rokovima utvrđenima u odjeljku 7. Priloga I., na ad </w:t>
      </w:r>
      <w:proofErr w:type="spellStart"/>
      <w:r w:rsidRPr="0008234B">
        <w:rPr>
          <w:szCs w:val="24"/>
          <w:lang w:eastAsia="en-US"/>
        </w:rPr>
        <w:t>hoc</w:t>
      </w:r>
      <w:proofErr w:type="spellEnd"/>
      <w:r w:rsidRPr="0008234B">
        <w:rPr>
          <w:szCs w:val="24"/>
          <w:lang w:eastAsia="en-US"/>
        </w:rPr>
        <w:t xml:space="preserve"> zahtjeve za dodjelu infrastrukturnog kapaciteta podnesene u bilo kojem trenutku za vrijeme valjanosti voznog reda. Informacije o raspoloživim rezervnim kapacitetima stavljaju se na raspolaganje u skladu s člankom 9. svim podnositeljima zahtjeva koji bi možda biti zainteresirani za upotrebu tih kapaciteta.</w:t>
      </w:r>
    </w:p>
    <w:p w:rsidR="0008234B" w:rsidRPr="0008234B" w:rsidRDefault="0008234B" w:rsidP="0008234B">
      <w:pPr>
        <w:spacing w:before="120" w:after="120" w:line="360" w:lineRule="auto"/>
        <w:ind w:left="850"/>
        <w:rPr>
          <w:szCs w:val="24"/>
          <w:lang w:eastAsia="en-US"/>
        </w:rPr>
      </w:pPr>
      <w:r w:rsidRPr="0008234B">
        <w:rPr>
          <w:szCs w:val="24"/>
          <w:lang w:eastAsia="en-US"/>
        </w:rPr>
        <w:t xml:space="preserve">Prava na kapacitet dodijeljena u ad </w:t>
      </w:r>
      <w:proofErr w:type="spellStart"/>
      <w:r w:rsidRPr="0008234B">
        <w:rPr>
          <w:szCs w:val="24"/>
          <w:lang w:eastAsia="en-US"/>
        </w:rPr>
        <w:t>hoc</w:t>
      </w:r>
      <w:proofErr w:type="spellEnd"/>
      <w:r w:rsidRPr="0008234B">
        <w:rPr>
          <w:szCs w:val="24"/>
          <w:lang w:eastAsia="en-US"/>
        </w:rPr>
        <w:t xml:space="preserve"> postupku dodjeljuju se u obliku trasa vlaka.</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 xml:space="preserve">Dodjela infrastrukturnog kapaciteta na temelju ad </w:t>
      </w:r>
      <w:proofErr w:type="spellStart"/>
      <w:r w:rsidRPr="0008234B">
        <w:rPr>
          <w:szCs w:val="24"/>
          <w:lang w:eastAsia="en-US"/>
        </w:rPr>
        <w:t>hoc</w:t>
      </w:r>
      <w:proofErr w:type="spellEnd"/>
      <w:r w:rsidRPr="0008234B">
        <w:rPr>
          <w:szCs w:val="24"/>
          <w:lang w:eastAsia="en-US"/>
        </w:rPr>
        <w:t xml:space="preserve"> zahtjeva temelji se na načelu „prvi po redoslijedu”.</w:t>
      </w:r>
    </w:p>
    <w:p w:rsidR="0008234B" w:rsidRPr="0008234B" w:rsidRDefault="0008234B" w:rsidP="0008234B">
      <w:pPr>
        <w:spacing w:before="120" w:after="120" w:line="360" w:lineRule="auto"/>
        <w:jc w:val="center"/>
        <w:rPr>
          <w:szCs w:val="24"/>
          <w:lang w:eastAsia="en-US"/>
        </w:rPr>
      </w:pPr>
      <w:r w:rsidRPr="0008234B">
        <w:rPr>
          <w:szCs w:val="24"/>
          <w:lang w:eastAsia="en-US"/>
        </w:rPr>
        <w:t>Članak 35.</w:t>
      </w:r>
      <w:r w:rsidRPr="0008234B">
        <w:rPr>
          <w:szCs w:val="24"/>
          <w:lang w:eastAsia="en-US"/>
        </w:rPr>
        <w:br/>
        <w:t>Izrada rasporeda za ograničenja kapaciteta koja proizlaze iz infrastrukturnih radova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Upravitelji infrastrukture što prije zakazuju ograničenja kapaciteta koja proizlaze iz infrastrukturnih radova koji nisu obuhvaćeni planom opskrbe kapacitetom iz članka 18.</w:t>
      </w:r>
    </w:p>
    <w:p w:rsidR="001E206C" w:rsidRDefault="001E206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Pri zakazivanju infrastrukturnih radova upravitelji infrastrukture što više ograničavaju učinak na unaprijed planirani kapacitet obuhvaćen modelom kapaciteta ili planom opskrbe kapacitetom.</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Ako je za zakazivanje ograničenja kapaciteta koje proizlazi iz infrastrukturnih radova potrebna promjena dodijeljenog prava na kapacitet u smislu članka 39., dotični podnositelj ili podnositelji zahtjeva imaju pravo na naknadu iz članka 40.</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Ako je za zakazivanje ograničenja kapaciteta koje proizlazi iz infrastrukturnih radova potrebna promjena dodijeljenog prava na kapacitet u smislu članka 39., upravitelj infrastrukture čini sve što je u njegovoj moći da zahvaćenim podnositeljima zahtjeva osigura alternativni kapacitet.</w:t>
      </w:r>
    </w:p>
    <w:p w:rsidR="0008234B" w:rsidRPr="0008234B" w:rsidRDefault="0008234B" w:rsidP="0008234B">
      <w:pPr>
        <w:spacing w:before="120" w:after="120" w:line="360" w:lineRule="auto"/>
        <w:ind w:left="850"/>
        <w:rPr>
          <w:szCs w:val="24"/>
          <w:lang w:eastAsia="en-US"/>
        </w:rPr>
      </w:pPr>
      <w:r w:rsidRPr="0008234B">
        <w:rPr>
          <w:szCs w:val="24"/>
          <w:lang w:eastAsia="en-US"/>
        </w:rPr>
        <w:t>U tu svrhu upravitelj infrastrukture obavješćuje sve zahvaćene podnositelje zahtjeva o planiranoj promjeni dotičnih prava na kapacitet. Zahvaćenim podnositeljima nudi alternativna prava na kapacitet ili se koordinira s njima kako bi dogovorili alternativna prava na kapacitet.</w:t>
      </w:r>
    </w:p>
    <w:p w:rsidR="001E206C" w:rsidRDefault="001E206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5.</w:t>
      </w:r>
      <w:r w:rsidRPr="0008234B">
        <w:rPr>
          <w:szCs w:val="24"/>
          <w:lang w:eastAsia="en-US"/>
        </w:rPr>
        <w:tab/>
        <w:t>Pri zakazivanju infrastrukturnih radova u skladu s ovim člankom, upravitelji infrastrukture pridržavaju se rasporeda utvrđenog u odjeljku 3. Priloga I.</w:t>
      </w:r>
    </w:p>
    <w:p w:rsidR="0008234B" w:rsidRPr="0008234B" w:rsidRDefault="0008234B" w:rsidP="0008234B">
      <w:pPr>
        <w:spacing w:before="120" w:after="120" w:line="360" w:lineRule="auto"/>
        <w:ind w:left="850" w:hanging="850"/>
        <w:rPr>
          <w:szCs w:val="24"/>
          <w:lang w:eastAsia="en-US"/>
        </w:rPr>
      </w:pPr>
      <w:r w:rsidRPr="0008234B">
        <w:rPr>
          <w:szCs w:val="24"/>
          <w:lang w:eastAsia="en-US"/>
        </w:rPr>
        <w:t>6.</w:t>
      </w:r>
      <w:r w:rsidRPr="0008234B">
        <w:rPr>
          <w:szCs w:val="24"/>
          <w:lang w:eastAsia="en-US"/>
        </w:rPr>
        <w:tab/>
        <w:t>Upravitelji infrastrukture uvrštavaju sva ograničenja kapaciteta koja proizlaze iz infrastrukturnih radova u model kapaciteta i plan opskrbe kapacitetom, neovisno o tome kad su zakazani.</w:t>
      </w:r>
    </w:p>
    <w:p w:rsidR="0008234B" w:rsidRPr="0008234B" w:rsidRDefault="0008234B" w:rsidP="0008234B">
      <w:pPr>
        <w:spacing w:before="120" w:after="120" w:line="360" w:lineRule="auto"/>
        <w:jc w:val="center"/>
        <w:rPr>
          <w:szCs w:val="24"/>
          <w:lang w:eastAsia="en-US"/>
        </w:rPr>
      </w:pPr>
      <w:r w:rsidRPr="0008234B">
        <w:rPr>
          <w:szCs w:val="24"/>
          <w:lang w:eastAsia="en-US"/>
        </w:rPr>
        <w:t>Članak 36.</w:t>
      </w:r>
      <w:r w:rsidRPr="0008234B">
        <w:rPr>
          <w:szCs w:val="24"/>
          <w:lang w:eastAsia="en-US"/>
        </w:rPr>
        <w:br/>
        <w:t>Mehanizam sporazumnog rješavanja sporova i usuglašavanje zahtjeva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Ako u kontekstu istovremene dodjele kapaciteta upravitelj infrastrukture utvrdi da su različiti zahtjevi za dodjelu infrastrukturnog kapaciteta suprotstavljeni, nastoji osigurati najbolje usklađivanje svih uvjeta usuglašavanjem tih zahtjeva.</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Ako dođe do situacije koja zahtijeva usuglašavanje, upravitelj infrastrukture, u razumnim granicama, ima pravo predložiti infrastrukturni kapacitet koji se razlikuje od zatraženog. Upravitelj infrastrukture određuje primjenjiva ograničenja u izvješću o mreži. ENIM daje smjernice o definiranju tih ograničenja i uvrštava ih u europski okvir za upravljanje kapacitetom iz članka 6.</w:t>
      </w:r>
    </w:p>
    <w:p w:rsidR="001E206C" w:rsidRDefault="001E206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3.</w:t>
      </w:r>
      <w:r w:rsidRPr="0008234B">
        <w:rPr>
          <w:szCs w:val="24"/>
          <w:lang w:eastAsia="en-US"/>
        </w:rPr>
        <w:tab/>
        <w:t>Upravitelj infrastrukture pokušava sve sporove riješiti savjetovanjem s odgovarajućim podnositeljima zahtjeva. To savjetovanje temelji se na dostavi sljedećih podataka u razumnom roku, besplatno i u elektroničkom obliku:</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trase vlaka koje svi drugi podnositelji zahtjeva traže na istim prugama;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trase vlaka koje su privremeno dodijeljene svim drugim podnositeljima zahtjeva na istim prugama;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alternativni pravci vlaka predloženi na mjerodavnim prugama u skladu sa stavkom 2.;</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sve pojedinosti kriterija koji se koriste u postupku dodjele kapaciteta.</w:t>
      </w:r>
    </w:p>
    <w:p w:rsidR="0008234B" w:rsidRPr="0008234B" w:rsidRDefault="0008234B" w:rsidP="0008234B">
      <w:pPr>
        <w:spacing w:before="120" w:after="120" w:line="360" w:lineRule="auto"/>
        <w:ind w:left="850"/>
        <w:rPr>
          <w:szCs w:val="24"/>
          <w:lang w:eastAsia="en-US"/>
        </w:rPr>
      </w:pPr>
      <w:r w:rsidRPr="0008234B">
        <w:rPr>
          <w:szCs w:val="24"/>
          <w:lang w:eastAsia="en-US"/>
        </w:rPr>
        <w:t>Ne dovodeći u pitanje članak 27. stavak 3. i podložno suglasnosti svih podnositelja zahtjeva, upravitelj infrastrukture može uspostaviti kontakt među svim podnositeljima zahtjeva koji bi mogli sudjelovati u rješavanju sporova kako bi se olakšalo usuglašavanje zahtjeva.</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Načela na kojima se temelji postupak usuglašavanja zahtjeva za dodjelu kapaciteta za domaće željezničke usluge navedena su u izvješću o mreži.</w:t>
      </w:r>
    </w:p>
    <w:p w:rsidR="001E206C" w:rsidRDefault="001E206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5.</w:t>
      </w:r>
      <w:r w:rsidRPr="0008234B">
        <w:rPr>
          <w:szCs w:val="24"/>
          <w:lang w:eastAsia="en-US"/>
        </w:rPr>
        <w:tab/>
        <w:t>Kad je zahtjevima za dodjelu infrastrukturnog kapaciteta nemoguće udovoljiti bez usuglašavanja, upravitelj infrastrukture pokušava izaći u susret svim zahtjevima putem usuglašavanja.</w:t>
      </w:r>
    </w:p>
    <w:p w:rsidR="0008234B" w:rsidRPr="0008234B" w:rsidRDefault="0008234B" w:rsidP="0008234B">
      <w:pPr>
        <w:spacing w:before="120" w:after="120" w:line="360" w:lineRule="auto"/>
        <w:ind w:left="850" w:hanging="850"/>
        <w:rPr>
          <w:szCs w:val="24"/>
          <w:lang w:eastAsia="en-US"/>
        </w:rPr>
      </w:pPr>
      <w:r w:rsidRPr="0008234B">
        <w:rPr>
          <w:szCs w:val="24"/>
          <w:lang w:eastAsia="en-US"/>
        </w:rPr>
        <w:t>6.</w:t>
      </w:r>
      <w:r w:rsidRPr="0008234B">
        <w:rPr>
          <w:szCs w:val="24"/>
          <w:lang w:eastAsia="en-US"/>
        </w:rPr>
        <w:tab/>
        <w:t>Ne dovodeći u pitanje postojeće žalbene postupke i odredbe članka 56. Direktive 2012/34/EU, u slučaju sporova povezanih s dodjelom infrastrukturnog kapaciteta države članice osiguravaju dostupnost sustava za rješavanje sporova radi brzog rješavanja takvih sporova. Taj se sustav utvrđuje u izvješću o mreži koje se odnosi na zahtjeve za dodjelu kapaciteta za domaće željezničke usluge. U slučaju primjene tog sustava odluka se donosi u roku od 10 radnih dana.</w:t>
      </w:r>
    </w:p>
    <w:p w:rsidR="0008234B" w:rsidRPr="0008234B" w:rsidRDefault="0008234B" w:rsidP="0008234B">
      <w:pPr>
        <w:spacing w:before="120" w:after="120" w:line="360" w:lineRule="auto"/>
        <w:ind w:left="850" w:hanging="850"/>
        <w:rPr>
          <w:szCs w:val="24"/>
          <w:lang w:eastAsia="en-US"/>
        </w:rPr>
      </w:pPr>
      <w:r w:rsidRPr="0008234B">
        <w:rPr>
          <w:szCs w:val="24"/>
          <w:lang w:eastAsia="en-US"/>
        </w:rPr>
        <w:t>7.</w:t>
      </w:r>
      <w:r w:rsidRPr="0008234B">
        <w:rPr>
          <w:szCs w:val="24"/>
          <w:lang w:eastAsia="en-US"/>
        </w:rPr>
        <w:tab/>
        <w:t xml:space="preserve">U slučaju zahtjeva za dodjelu </w:t>
      </w:r>
      <w:proofErr w:type="spellStart"/>
      <w:r w:rsidRPr="0008234B">
        <w:rPr>
          <w:szCs w:val="24"/>
          <w:lang w:eastAsia="en-US"/>
        </w:rPr>
        <w:t>višemrežnih</w:t>
      </w:r>
      <w:proofErr w:type="spellEnd"/>
      <w:r w:rsidRPr="0008234B">
        <w:rPr>
          <w:szCs w:val="24"/>
          <w:lang w:eastAsia="en-US"/>
        </w:rPr>
        <w:t xml:space="preserve"> prava na kapacitet mehanizam sporazumnog rješavanja sporova iz stavaka 1., 2. i 3. primjenjuje se u skladu s člankom 53. i uključuje koordinatora mreže.</w:t>
      </w:r>
    </w:p>
    <w:p w:rsidR="0008234B" w:rsidRPr="001E206C" w:rsidRDefault="0008234B" w:rsidP="0008234B">
      <w:pPr>
        <w:spacing w:before="120" w:after="120" w:line="360" w:lineRule="auto"/>
        <w:ind w:left="850" w:hanging="850"/>
        <w:rPr>
          <w:b/>
          <w:szCs w:val="24"/>
          <w:lang w:eastAsia="en-US"/>
        </w:rPr>
      </w:pPr>
      <w:r w:rsidRPr="0008234B">
        <w:rPr>
          <w:szCs w:val="24"/>
          <w:lang w:eastAsia="en-US"/>
        </w:rPr>
        <w:t>8.</w:t>
      </w:r>
      <w:r w:rsidRPr="0008234B">
        <w:rPr>
          <w:szCs w:val="24"/>
          <w:lang w:eastAsia="en-US"/>
        </w:rPr>
        <w:tab/>
      </w:r>
      <w:r w:rsidRPr="0008234B">
        <w:rPr>
          <w:b/>
          <w:i/>
          <w:szCs w:val="24"/>
          <w:lang w:eastAsia="en-US"/>
        </w:rPr>
        <w:t xml:space="preserve">Do ... [24 mjeseca od stupanja na snagu ove Uredbe] i nakon savjetovanja s ERP-om </w:t>
      </w:r>
      <w:r w:rsidRPr="0008234B">
        <w:rPr>
          <w:szCs w:val="24"/>
          <w:lang w:eastAsia="en-US"/>
        </w:rPr>
        <w:t xml:space="preserve">ENIM izrađuje smjernice za primjenu mehanizma sporazumnog rješavanja sporova na zahtjeve za dodjelu </w:t>
      </w:r>
      <w:proofErr w:type="spellStart"/>
      <w:r w:rsidRPr="0008234B">
        <w:rPr>
          <w:szCs w:val="24"/>
          <w:lang w:eastAsia="en-US"/>
        </w:rPr>
        <w:t>višemrežnih</w:t>
      </w:r>
      <w:proofErr w:type="spellEnd"/>
      <w:r w:rsidRPr="0008234B">
        <w:rPr>
          <w:szCs w:val="24"/>
          <w:lang w:eastAsia="en-US"/>
        </w:rPr>
        <w:t xml:space="preserve"> prava na kapacitet i uvrštava ih u europski okvir za upravljanje kapacitetom iz članka 6.</w:t>
      </w:r>
      <w:r w:rsidR="001E206C">
        <w:rPr>
          <w:b/>
          <w:szCs w:val="24"/>
          <w:lang w:eastAsia="en-US"/>
        </w:rPr>
        <w:t xml:space="preserve"> [Am. 153]</w:t>
      </w:r>
    </w:p>
    <w:p w:rsidR="001E206C" w:rsidRDefault="001E206C">
      <w:pPr>
        <w:widowControl/>
        <w:rPr>
          <w:b/>
          <w:i/>
          <w:szCs w:val="24"/>
          <w:lang w:eastAsia="en-US"/>
        </w:rPr>
      </w:pPr>
      <w:r>
        <w:rPr>
          <w:b/>
          <w:i/>
          <w:szCs w:val="24"/>
          <w:lang w:eastAsia="en-US"/>
        </w:rPr>
        <w:br w:type="page"/>
      </w:r>
    </w:p>
    <w:p w:rsidR="0008234B" w:rsidRPr="001E206C" w:rsidRDefault="0008234B" w:rsidP="0008234B">
      <w:pPr>
        <w:spacing w:before="120" w:after="120" w:line="360" w:lineRule="auto"/>
        <w:ind w:left="850" w:hanging="850"/>
        <w:rPr>
          <w:b/>
          <w:szCs w:val="24"/>
          <w:lang w:eastAsia="en-US"/>
        </w:rPr>
      </w:pPr>
      <w:r w:rsidRPr="0008234B">
        <w:rPr>
          <w:b/>
          <w:i/>
          <w:szCs w:val="24"/>
          <w:lang w:eastAsia="en-US"/>
        </w:rPr>
        <w:lastRenderedPageBreak/>
        <w:t>8a.</w:t>
      </w:r>
      <w:r w:rsidRPr="0008234B">
        <w:rPr>
          <w:szCs w:val="24"/>
          <w:lang w:eastAsia="en-US"/>
        </w:rPr>
        <w:tab/>
      </w:r>
      <w:r w:rsidRPr="0008234B">
        <w:rPr>
          <w:b/>
          <w:i/>
          <w:szCs w:val="24"/>
          <w:lang w:eastAsia="en-US"/>
        </w:rPr>
        <w:t xml:space="preserve">Komisija do [24 mjeseca od stupanja na snagu ove Uredbe] donosi provedbeni akt kojim se utvrđuju pojedinosti postupka i kriterija koje treba slijediti za primjenu mehanizma sporazumnog rješavanja sporova na zahtjeve za dodjelu </w:t>
      </w:r>
      <w:proofErr w:type="spellStart"/>
      <w:r w:rsidRPr="0008234B">
        <w:rPr>
          <w:b/>
          <w:i/>
          <w:szCs w:val="24"/>
          <w:lang w:eastAsia="en-US"/>
        </w:rPr>
        <w:t>višemrežnih</w:t>
      </w:r>
      <w:proofErr w:type="spellEnd"/>
      <w:r w:rsidRPr="0008234B">
        <w:rPr>
          <w:b/>
          <w:i/>
          <w:szCs w:val="24"/>
          <w:lang w:eastAsia="en-US"/>
        </w:rPr>
        <w:t xml:space="preserve"> prava na kapacitet i kojim se izmjenjuje stavak 8. ovog članka. Ti se provedbeni akti donose u skladu s postupkom ispitivanja iz članka 72. stavka 3. Uključuju se u europski okvir za upravljanje kapacitetom.</w:t>
      </w:r>
      <w:r w:rsidR="001E206C">
        <w:rPr>
          <w:b/>
          <w:szCs w:val="24"/>
          <w:lang w:eastAsia="en-US"/>
        </w:rPr>
        <w:t xml:space="preserve"> [Am. 154]</w:t>
      </w:r>
    </w:p>
    <w:p w:rsidR="0008234B" w:rsidRPr="0008234B" w:rsidRDefault="0008234B" w:rsidP="0008234B">
      <w:pPr>
        <w:spacing w:before="120" w:after="120" w:line="360" w:lineRule="auto"/>
        <w:jc w:val="center"/>
        <w:rPr>
          <w:szCs w:val="24"/>
          <w:lang w:eastAsia="en-US"/>
        </w:rPr>
      </w:pPr>
      <w:r w:rsidRPr="0008234B">
        <w:rPr>
          <w:szCs w:val="24"/>
          <w:lang w:eastAsia="en-US"/>
        </w:rPr>
        <w:t>Članak 37.</w:t>
      </w:r>
      <w:r w:rsidRPr="0008234B">
        <w:rPr>
          <w:szCs w:val="24"/>
          <w:lang w:eastAsia="en-US"/>
        </w:rPr>
        <w:br/>
        <w:t>Mehanizam formalnog rješavanja sporova na temelju socioekonomskih i okolišnih kriterija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Ako mehanizmima sporazumnog rješavanja sporova iz članka 36. nije riješen spor povezan s kapacitetom, upravitelji infrastrukture dodjeljuju infrastrukturni kapacitet u skladu s člankom 8.</w:t>
      </w:r>
    </w:p>
    <w:p w:rsidR="0008234B" w:rsidRPr="001E206C" w:rsidRDefault="0008234B" w:rsidP="0008234B">
      <w:pPr>
        <w:spacing w:before="120" w:after="120" w:line="360" w:lineRule="auto"/>
        <w:ind w:left="850" w:hanging="850"/>
        <w:rPr>
          <w:b/>
          <w:szCs w:val="24"/>
          <w:lang w:eastAsia="en-US"/>
        </w:rPr>
      </w:pPr>
      <w:r w:rsidRPr="0008234B">
        <w:rPr>
          <w:szCs w:val="24"/>
          <w:lang w:eastAsia="en-US"/>
        </w:rPr>
        <w:t>2.</w:t>
      </w:r>
      <w:r w:rsidRPr="0008234B">
        <w:rPr>
          <w:szCs w:val="24"/>
          <w:lang w:eastAsia="en-US"/>
        </w:rPr>
        <w:tab/>
        <w:t xml:space="preserve">U okviru </w:t>
      </w:r>
      <w:proofErr w:type="spellStart"/>
      <w:r w:rsidRPr="0008234B">
        <w:rPr>
          <w:strike/>
          <w:szCs w:val="24"/>
          <w:lang w:eastAsia="en-US"/>
        </w:rPr>
        <w:t>postupka</w:t>
      </w:r>
      <w:r w:rsidRPr="0008234B">
        <w:rPr>
          <w:b/>
          <w:i/>
          <w:szCs w:val="24"/>
          <w:lang w:eastAsia="en-US"/>
        </w:rPr>
        <w:t>mehanizma</w:t>
      </w:r>
      <w:proofErr w:type="spellEnd"/>
      <w:r w:rsidRPr="0008234B">
        <w:rPr>
          <w:szCs w:val="24"/>
          <w:lang w:eastAsia="en-US"/>
        </w:rPr>
        <w:t xml:space="preserve"> formalnog rješavanja sporova zahtjevi za dodjelu </w:t>
      </w:r>
      <w:proofErr w:type="spellStart"/>
      <w:r w:rsidRPr="0008234B">
        <w:rPr>
          <w:szCs w:val="24"/>
          <w:lang w:eastAsia="en-US"/>
        </w:rPr>
        <w:t>višemrežnih</w:t>
      </w:r>
      <w:proofErr w:type="spellEnd"/>
      <w:r w:rsidRPr="0008234B">
        <w:rPr>
          <w:szCs w:val="24"/>
          <w:lang w:eastAsia="en-US"/>
        </w:rPr>
        <w:t xml:space="preserve"> prava na kapacitet u cijelosti se uzimaju u obzir. Ako se u skladu s člankom 8. stavkom 6. primjenjuju različiti nacionalni parametri, ti se parametri upotrebljavaju za odgovarajuće dionice.</w:t>
      </w:r>
      <w:r w:rsidR="001E206C">
        <w:rPr>
          <w:b/>
          <w:szCs w:val="24"/>
          <w:lang w:eastAsia="en-US"/>
        </w:rPr>
        <w:t xml:space="preserve"> [Am. 155]</w:t>
      </w:r>
    </w:p>
    <w:p w:rsidR="001E206C" w:rsidRDefault="001E206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3.</w:t>
      </w:r>
      <w:r w:rsidRPr="0008234B">
        <w:rPr>
          <w:szCs w:val="24"/>
          <w:lang w:eastAsia="en-US"/>
        </w:rPr>
        <w:tab/>
        <w:t>U slučaju suprotstavljenih zahtjeva za dodjelu kapaciteta koji se odnose na željezničke usluge sa sličnim obilježjima i socioekonomskim profilom, upravitelj infrastrukture dodjeljuje kapacitet na temelju dražbe ili na drugi način kojim se omogućuje pristup najvećem broju podnositelja zahtjeva. Potonja metoda primjenjuje se uz odobrenje regulatornog tijela.</w:t>
      </w:r>
    </w:p>
    <w:p w:rsidR="0008234B" w:rsidRPr="001E206C" w:rsidRDefault="0008234B" w:rsidP="0008234B">
      <w:pPr>
        <w:spacing w:before="120" w:after="120" w:line="360" w:lineRule="auto"/>
        <w:ind w:left="850" w:hanging="850"/>
        <w:rPr>
          <w:b/>
          <w:szCs w:val="24"/>
          <w:lang w:eastAsia="en-US"/>
        </w:rPr>
      </w:pPr>
      <w:r w:rsidRPr="0008234B">
        <w:rPr>
          <w:b/>
          <w:i/>
          <w:szCs w:val="24"/>
          <w:lang w:eastAsia="en-US"/>
        </w:rPr>
        <w:t>3a.</w:t>
      </w:r>
      <w:r w:rsidRPr="0008234B">
        <w:rPr>
          <w:szCs w:val="24"/>
          <w:lang w:eastAsia="en-US"/>
        </w:rPr>
        <w:tab/>
      </w:r>
      <w:r w:rsidRPr="0008234B">
        <w:rPr>
          <w:b/>
          <w:i/>
          <w:szCs w:val="24"/>
          <w:lang w:eastAsia="en-US"/>
        </w:rPr>
        <w:t>ENRRB u tom pogledu sastavlja smjernice kako bi olakšao usklađenu primjenu članka 3.</w:t>
      </w:r>
      <w:r w:rsidR="001E206C">
        <w:rPr>
          <w:b/>
          <w:szCs w:val="24"/>
          <w:lang w:eastAsia="en-US"/>
        </w:rPr>
        <w:t xml:space="preserve"> [Am. 156]</w:t>
      </w:r>
    </w:p>
    <w:p w:rsidR="0008234B" w:rsidRPr="0008234B" w:rsidRDefault="0008234B" w:rsidP="0008234B">
      <w:pPr>
        <w:spacing w:before="120" w:after="120" w:line="360" w:lineRule="auto"/>
        <w:jc w:val="center"/>
        <w:rPr>
          <w:szCs w:val="24"/>
          <w:lang w:eastAsia="en-US"/>
        </w:rPr>
      </w:pPr>
      <w:r w:rsidRPr="0008234B">
        <w:rPr>
          <w:szCs w:val="24"/>
          <w:lang w:eastAsia="en-US"/>
        </w:rPr>
        <w:t>Članak 38.</w:t>
      </w:r>
      <w:r w:rsidRPr="0008234B">
        <w:rPr>
          <w:szCs w:val="24"/>
          <w:lang w:eastAsia="en-US"/>
        </w:rPr>
        <w:br/>
        <w:t>Raspored za postupke dodjele kapaciteta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 infrastrukture i podnositelji zahtjeva dužni su poštovati raspored za postupke dodjele kapaciteta utvrđene u odjeljcima 4., 5., 6. i 7. Priloga I.</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 xml:space="preserve">Upravitelji infrastrukture mogu odlučiti o vremenskim razdobljima i rokovima za dodjelu kapaciteta koji su drukčiji od onih iz ove Uredbe i točke 2. </w:t>
      </w:r>
      <w:proofErr w:type="spellStart"/>
      <w:r w:rsidRPr="0008234B">
        <w:rPr>
          <w:szCs w:val="24"/>
          <w:lang w:eastAsia="en-US"/>
        </w:rPr>
        <w:t>podtočke</w:t>
      </w:r>
      <w:proofErr w:type="spellEnd"/>
      <w:r w:rsidRPr="0008234B">
        <w:rPr>
          <w:szCs w:val="24"/>
          <w:lang w:eastAsia="en-US"/>
        </w:rPr>
        <w:t xml:space="preserve"> (b) Priloga VI. Direktivi 2012/34/EU ako uspostavljanje međunarodnih trasa vlaka u suradnji s upraviteljima infrastrukture iz trećih zemalja na mreži čija je širina kolosijeka drugačija od glavne željezničke mreže u Uniji ima značajan učinak na raspored za dodjelu kapaciteta općenito.</w:t>
      </w:r>
    </w:p>
    <w:p w:rsidR="001E206C" w:rsidRDefault="001E206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3.</w:t>
      </w:r>
      <w:r w:rsidRPr="0008234B">
        <w:rPr>
          <w:szCs w:val="24"/>
          <w:lang w:eastAsia="en-US"/>
        </w:rPr>
        <w:tab/>
        <w:t>Komisija je ovlaštena donositi delegirane akte u skladu s člankom 71. radi izmjene odjeljaka 4., 5., 6. i 7. Priloga I. kako bi se osigurao učinkovit postupak dodjele i ostvarili operativni, tehnički i komercijalni interesi dotičnih dionika povezani s izradom rasporeda i dodjelom kapaciteta.</w:t>
      </w:r>
    </w:p>
    <w:p w:rsidR="0008234B" w:rsidRPr="0008234B" w:rsidRDefault="0008234B" w:rsidP="0008234B">
      <w:pPr>
        <w:spacing w:before="120" w:after="120" w:line="360" w:lineRule="auto"/>
        <w:jc w:val="center"/>
        <w:rPr>
          <w:szCs w:val="24"/>
          <w:lang w:eastAsia="en-US"/>
        </w:rPr>
      </w:pPr>
      <w:r w:rsidRPr="0008234B">
        <w:rPr>
          <w:szCs w:val="24"/>
          <w:lang w:eastAsia="en-US"/>
        </w:rPr>
        <w:t xml:space="preserve">ODJELJAK 4. </w:t>
      </w:r>
      <w:r w:rsidRPr="0008234B">
        <w:rPr>
          <w:szCs w:val="24"/>
          <w:lang w:eastAsia="en-US"/>
        </w:rPr>
        <w:br/>
        <w:t>Prilagodba i promjena rasporeda</w:t>
      </w:r>
    </w:p>
    <w:p w:rsidR="0008234B" w:rsidRPr="0008234B" w:rsidRDefault="0008234B" w:rsidP="0008234B">
      <w:pPr>
        <w:spacing w:before="120" w:after="120" w:line="360" w:lineRule="auto"/>
        <w:jc w:val="center"/>
        <w:rPr>
          <w:szCs w:val="24"/>
          <w:lang w:eastAsia="en-US"/>
        </w:rPr>
      </w:pPr>
      <w:r w:rsidRPr="0008234B">
        <w:rPr>
          <w:szCs w:val="24"/>
          <w:lang w:eastAsia="en-US"/>
        </w:rPr>
        <w:t>Članak 39.</w:t>
      </w:r>
      <w:r w:rsidRPr="0008234B">
        <w:rPr>
          <w:szCs w:val="24"/>
          <w:lang w:eastAsia="en-US"/>
        </w:rPr>
        <w:br/>
        <w:t>Promjene prava na kapacitet nakon dodjele</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Upravitelji infrastrukture mogu na svoju inicijativu promijeniti prava na kapacitet dodijeljena podnositelju zahtjeva samo u skladu s ovom Uredbom. Podnositelji zahtjeva mogu u bilo kojem trenutku zatražiti promjene dodijeljenog kapaciteta. Ukidanje prava smatra se posebnom vrstom promjene.</w:t>
      </w:r>
    </w:p>
    <w:p w:rsidR="0008234B" w:rsidRPr="0008234B" w:rsidRDefault="0008234B" w:rsidP="0008234B">
      <w:pPr>
        <w:spacing w:before="120" w:after="120" w:line="360" w:lineRule="auto"/>
        <w:ind w:left="850"/>
        <w:rPr>
          <w:szCs w:val="24"/>
          <w:lang w:eastAsia="en-US"/>
        </w:rPr>
      </w:pPr>
      <w:r w:rsidRPr="0008234B">
        <w:rPr>
          <w:szCs w:val="24"/>
          <w:lang w:eastAsia="en-US"/>
        </w:rPr>
        <w:t>U slučaju promjene dodijeljenih prava na kapacitet primjenjuje se članak 40. Upravitelji infrastrukture bez odgode ažuriraju vozni red iz članka 30.</w:t>
      </w:r>
    </w:p>
    <w:p w:rsidR="001E206C" w:rsidRDefault="001E206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Upravitelji infrastrukture i podnositelji zahtjeva što više ograničavaju promjene prava na kapacitet nakon dodjele, u skladu s ciljevima utvrđenima u članku 2. stavku 3.</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Promjene prava na kapacitet obuhvaćaju slučajeve u kojima upravitelj infrastrukture ne može dopustiti vožnju vlaka u skladu s dodijeljenim pravom na kapacitet i ima dovoljno vremena podnositelju zahtjeva ponuditi alternativno pravo na kapacitet nakon što ga je obavijestio da je potrebna promjena.</w:t>
      </w:r>
    </w:p>
    <w:p w:rsidR="0008234B" w:rsidRPr="0008234B" w:rsidRDefault="0008234B" w:rsidP="0008234B">
      <w:pPr>
        <w:spacing w:before="120" w:after="120" w:line="360" w:lineRule="auto"/>
        <w:ind w:left="850"/>
        <w:rPr>
          <w:szCs w:val="24"/>
          <w:lang w:eastAsia="en-US"/>
        </w:rPr>
      </w:pPr>
      <w:r w:rsidRPr="0008234B">
        <w:rPr>
          <w:szCs w:val="24"/>
          <w:lang w:eastAsia="en-US"/>
        </w:rPr>
        <w:t xml:space="preserve">Upravitelji infrastrukture mogu navesti različite rokove za dodjelu prava na kapacitet na jednoj mreži i dodjelu </w:t>
      </w:r>
      <w:proofErr w:type="spellStart"/>
      <w:r w:rsidRPr="0008234B">
        <w:rPr>
          <w:szCs w:val="24"/>
          <w:lang w:eastAsia="en-US"/>
        </w:rPr>
        <w:t>višemrežnih</w:t>
      </w:r>
      <w:proofErr w:type="spellEnd"/>
      <w:r w:rsidRPr="0008234B">
        <w:rPr>
          <w:szCs w:val="24"/>
          <w:lang w:eastAsia="en-US"/>
        </w:rPr>
        <w:t xml:space="preserve"> prava na kapacitet. Upravitelji infrastrukture u izvješću o mreži daju informacije o vremenu potrebnom za izradu trase vlaka. To vrijeme ne smije biti duže od rokova navedenih u odjeljku 8. Priloga I.</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U pravilima i postupcima koji se primjenjuju u slučaju promjene prava na kapacitet uzima se u obzir učinak promjene prava na kapacitet na podnositelja zahtjeva u operativnom i komercijalnom smislu. U tu svrhu promjene se kategoriziraju na temelju njihova učinka u skladu sa stavkom 8. ovog članka i za njih se isplaćuju različite razine naknade iz članka 40.</w:t>
      </w:r>
    </w:p>
    <w:p w:rsidR="001E206C" w:rsidRDefault="001E206C">
      <w:pPr>
        <w:widowControl/>
        <w:rPr>
          <w:b/>
          <w:i/>
          <w:szCs w:val="24"/>
          <w:lang w:eastAsia="en-US"/>
        </w:rPr>
      </w:pPr>
      <w:r>
        <w:rPr>
          <w:b/>
          <w:i/>
          <w:szCs w:val="24"/>
          <w:lang w:eastAsia="en-US"/>
        </w:rPr>
        <w:br w:type="page"/>
      </w:r>
    </w:p>
    <w:p w:rsidR="0008234B" w:rsidRPr="001E206C" w:rsidRDefault="0008234B" w:rsidP="0008234B">
      <w:pPr>
        <w:spacing w:before="120" w:after="120" w:line="360" w:lineRule="auto"/>
        <w:ind w:left="850" w:hanging="850"/>
        <w:rPr>
          <w:b/>
          <w:szCs w:val="24"/>
          <w:lang w:eastAsia="en-US"/>
        </w:rPr>
      </w:pPr>
      <w:r w:rsidRPr="0008234B">
        <w:rPr>
          <w:b/>
          <w:i/>
          <w:szCs w:val="24"/>
          <w:lang w:eastAsia="en-US"/>
        </w:rPr>
        <w:lastRenderedPageBreak/>
        <w:t>4a.</w:t>
      </w:r>
      <w:r w:rsidRPr="0008234B">
        <w:rPr>
          <w:szCs w:val="24"/>
          <w:lang w:eastAsia="en-US"/>
        </w:rPr>
        <w:tab/>
      </w:r>
      <w:r w:rsidRPr="0008234B">
        <w:rPr>
          <w:b/>
          <w:i/>
          <w:szCs w:val="24"/>
          <w:lang w:eastAsia="en-US"/>
        </w:rPr>
        <w:t>Ako je kapacitet rezerviran, ali se ne upotrebljava, primjenjuje se naknada u skladu s člankom 40.</w:t>
      </w:r>
      <w:r w:rsidR="001E206C">
        <w:rPr>
          <w:b/>
          <w:szCs w:val="24"/>
          <w:lang w:eastAsia="en-US"/>
        </w:rPr>
        <w:t xml:space="preserve"> [Am. 157]</w:t>
      </w:r>
    </w:p>
    <w:p w:rsidR="0008234B" w:rsidRPr="0008234B" w:rsidRDefault="0008234B" w:rsidP="0008234B">
      <w:pPr>
        <w:spacing w:before="120" w:after="120" w:line="360" w:lineRule="auto"/>
        <w:ind w:left="850" w:hanging="850"/>
        <w:rPr>
          <w:szCs w:val="24"/>
          <w:lang w:eastAsia="en-US"/>
        </w:rPr>
      </w:pPr>
      <w:r w:rsidRPr="0008234B">
        <w:rPr>
          <w:szCs w:val="24"/>
          <w:lang w:eastAsia="en-US"/>
        </w:rPr>
        <w:t>5.</w:t>
      </w:r>
      <w:r w:rsidRPr="0008234B">
        <w:rPr>
          <w:szCs w:val="24"/>
          <w:lang w:eastAsia="en-US"/>
        </w:rPr>
        <w:tab/>
        <w:t xml:space="preserve">U slučaju promjene </w:t>
      </w:r>
      <w:proofErr w:type="spellStart"/>
      <w:r w:rsidRPr="0008234B">
        <w:rPr>
          <w:szCs w:val="24"/>
          <w:lang w:eastAsia="en-US"/>
        </w:rPr>
        <w:t>višemrežnog</w:t>
      </w:r>
      <w:proofErr w:type="spellEnd"/>
      <w:r w:rsidRPr="0008234B">
        <w:rPr>
          <w:szCs w:val="24"/>
          <w:lang w:eastAsia="en-US"/>
        </w:rPr>
        <w:t xml:space="preserve"> prava na kapacitet dotični upravitelji infrastrukture ulažu sav razuman trud kako bi osigurali dosljednost između prava na kapacitet za vrijeme cijele vožnje vlaka.</w:t>
      </w:r>
    </w:p>
    <w:p w:rsidR="0008234B" w:rsidRPr="0008234B" w:rsidRDefault="0008234B" w:rsidP="0008234B">
      <w:pPr>
        <w:spacing w:before="120" w:after="120" w:line="360" w:lineRule="auto"/>
        <w:ind w:left="850"/>
        <w:rPr>
          <w:szCs w:val="24"/>
          <w:lang w:eastAsia="en-US"/>
        </w:rPr>
      </w:pPr>
      <w:r w:rsidRPr="0008234B">
        <w:rPr>
          <w:szCs w:val="24"/>
          <w:lang w:eastAsia="en-US"/>
        </w:rPr>
        <w:t xml:space="preserve">Upravitelj infrastrukture koji mijenja </w:t>
      </w:r>
      <w:proofErr w:type="spellStart"/>
      <w:r w:rsidRPr="0008234B">
        <w:rPr>
          <w:szCs w:val="24"/>
          <w:lang w:eastAsia="en-US"/>
        </w:rPr>
        <w:t>višemrežno</w:t>
      </w:r>
      <w:proofErr w:type="spellEnd"/>
      <w:r w:rsidRPr="0008234B">
        <w:rPr>
          <w:szCs w:val="24"/>
          <w:lang w:eastAsia="en-US"/>
        </w:rPr>
        <w:t xml:space="preserve"> pravo na kapacitet odgovoran je za koordiniranje dodjele alternativnog </w:t>
      </w:r>
      <w:proofErr w:type="spellStart"/>
      <w:r w:rsidRPr="0008234B">
        <w:rPr>
          <w:szCs w:val="24"/>
          <w:lang w:eastAsia="en-US"/>
        </w:rPr>
        <w:t>višemrežnog</w:t>
      </w:r>
      <w:proofErr w:type="spellEnd"/>
      <w:r w:rsidRPr="0008234B">
        <w:rPr>
          <w:szCs w:val="24"/>
          <w:lang w:eastAsia="en-US"/>
        </w:rPr>
        <w:t xml:space="preserve"> prava na kapacitet s drugim uključenim upraviteljima infrastrukture te obavješćuje podnositelja zahtjeva i sve uključene strane o ishodu tog koordiniranja. Taj ishod može biti dodjela alternativnog </w:t>
      </w:r>
      <w:proofErr w:type="spellStart"/>
      <w:r w:rsidRPr="0008234B">
        <w:rPr>
          <w:szCs w:val="24"/>
          <w:lang w:eastAsia="en-US"/>
        </w:rPr>
        <w:t>višemrežnog</w:t>
      </w:r>
      <w:proofErr w:type="spellEnd"/>
      <w:r w:rsidRPr="0008234B">
        <w:rPr>
          <w:szCs w:val="24"/>
          <w:lang w:eastAsia="en-US"/>
        </w:rPr>
        <w:t xml:space="preserve"> prava na kapacitet ili obavijest da nije dostupno nijedno alternativno pravo na kapacitet.</w:t>
      </w:r>
    </w:p>
    <w:p w:rsidR="0008234B" w:rsidRPr="0008234B" w:rsidRDefault="0008234B" w:rsidP="0008234B">
      <w:pPr>
        <w:spacing w:before="120" w:after="120" w:line="360" w:lineRule="auto"/>
        <w:ind w:left="850" w:hanging="850"/>
        <w:rPr>
          <w:szCs w:val="24"/>
          <w:lang w:eastAsia="en-US"/>
        </w:rPr>
      </w:pPr>
      <w:r w:rsidRPr="0008234B">
        <w:rPr>
          <w:szCs w:val="24"/>
          <w:lang w:eastAsia="en-US"/>
        </w:rPr>
        <w:t>6.</w:t>
      </w:r>
      <w:r w:rsidRPr="0008234B">
        <w:rPr>
          <w:szCs w:val="24"/>
          <w:lang w:eastAsia="en-US"/>
        </w:rPr>
        <w:tab/>
        <w:t>Za potrebe ove Uredbe, ako željeznički prijevoznici ne upotrijebe dodijeljeno pravo na kapacitet, to će se smatrati istovjetnim otkazivanju na dan dotične vožnje vlaka.</w:t>
      </w:r>
    </w:p>
    <w:p w:rsidR="001E206C" w:rsidRDefault="001E206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7.</w:t>
      </w:r>
      <w:r w:rsidRPr="0008234B">
        <w:rPr>
          <w:szCs w:val="24"/>
          <w:lang w:eastAsia="en-US"/>
        </w:rPr>
        <w:tab/>
        <w:t>Ako upravitelj infrastrukture promijeni dodijeljeno pravo na kapacitet, o tome odmah obavješćuje dotičnog podnositelja zahtjeva i željezničkog prijevoznika.</w:t>
      </w:r>
    </w:p>
    <w:p w:rsidR="0008234B" w:rsidRPr="001E206C" w:rsidRDefault="0008234B" w:rsidP="0008234B">
      <w:pPr>
        <w:spacing w:before="120" w:after="120" w:line="360" w:lineRule="auto"/>
        <w:ind w:left="850"/>
        <w:rPr>
          <w:b/>
          <w:szCs w:val="24"/>
          <w:lang w:eastAsia="en-US"/>
        </w:rPr>
      </w:pPr>
      <w:r w:rsidRPr="0008234B">
        <w:rPr>
          <w:szCs w:val="24"/>
          <w:lang w:eastAsia="en-US"/>
        </w:rPr>
        <w:t xml:space="preserve">Upravitelj infrastrukture podnositelju zahtjeva nudi alternativna prava na kapacitet u rokovima utvrđenima u odjeljku 8. Priloga I. Kad </w:t>
      </w:r>
      <w:r w:rsidRPr="0008234B">
        <w:rPr>
          <w:strike/>
          <w:szCs w:val="24"/>
          <w:lang w:eastAsia="en-US"/>
        </w:rPr>
        <w:t xml:space="preserve">to nije </w:t>
      </w:r>
      <w:proofErr w:type="spellStart"/>
      <w:r w:rsidRPr="0008234B">
        <w:rPr>
          <w:strike/>
          <w:szCs w:val="24"/>
          <w:lang w:eastAsia="en-US"/>
        </w:rPr>
        <w:t>moguće</w:t>
      </w:r>
      <w:r w:rsidRPr="0008234B">
        <w:rPr>
          <w:b/>
          <w:i/>
          <w:szCs w:val="24"/>
          <w:lang w:eastAsia="en-US"/>
        </w:rPr>
        <w:t>u</w:t>
      </w:r>
      <w:proofErr w:type="spellEnd"/>
      <w:r w:rsidRPr="0008234B">
        <w:rPr>
          <w:b/>
          <w:i/>
          <w:szCs w:val="24"/>
          <w:lang w:eastAsia="en-US"/>
        </w:rPr>
        <w:t xml:space="preserve"> skladu s člankom 32. stavkom 5. i člankom 33. stavkom 4. nije izvediva alternativna ponuda</w:t>
      </w:r>
      <w:r w:rsidRPr="0008234B">
        <w:rPr>
          <w:szCs w:val="24"/>
          <w:lang w:eastAsia="en-US"/>
        </w:rPr>
        <w:t>, upravitelj infrastrukture</w:t>
      </w:r>
      <w:r w:rsidRPr="0008234B">
        <w:rPr>
          <w:b/>
          <w:i/>
          <w:szCs w:val="24"/>
          <w:lang w:eastAsia="en-US"/>
        </w:rPr>
        <w:t xml:space="preserve"> (ili više njih)</w:t>
      </w:r>
      <w:r w:rsidRPr="0008234B">
        <w:rPr>
          <w:szCs w:val="24"/>
          <w:lang w:eastAsia="en-US"/>
        </w:rPr>
        <w:t xml:space="preserve"> podnositelju zahtjeva daje relevantne informacije koje mu omogućuju da podnese novi zahtjev za dodjelu infrastrukturnog kapaciteta. U tim informacijama prema potrebi se upućuje na plan opskrbe kapacitetom iz članka 18. i planiranje za izvanredne situacije iz članka 19.</w:t>
      </w:r>
      <w:r w:rsidR="001E206C">
        <w:rPr>
          <w:b/>
          <w:szCs w:val="24"/>
          <w:lang w:eastAsia="en-US"/>
        </w:rPr>
        <w:t xml:space="preserve"> [Am. 158]</w:t>
      </w:r>
    </w:p>
    <w:p w:rsidR="0008234B" w:rsidRPr="001E206C" w:rsidRDefault="0008234B" w:rsidP="0008234B">
      <w:pPr>
        <w:spacing w:before="120" w:after="120" w:line="360" w:lineRule="auto"/>
        <w:ind w:left="850" w:hanging="850"/>
        <w:rPr>
          <w:b/>
          <w:szCs w:val="24"/>
          <w:lang w:eastAsia="en-US"/>
        </w:rPr>
      </w:pPr>
      <w:r w:rsidRPr="0008234B">
        <w:rPr>
          <w:szCs w:val="24"/>
          <w:lang w:eastAsia="en-US"/>
        </w:rPr>
        <w:t>8.</w:t>
      </w:r>
      <w:r w:rsidRPr="0008234B">
        <w:rPr>
          <w:szCs w:val="24"/>
          <w:lang w:eastAsia="en-US"/>
        </w:rPr>
        <w:tab/>
        <w:t>ENIM</w:t>
      </w:r>
      <w:r w:rsidRPr="0008234B">
        <w:rPr>
          <w:b/>
          <w:i/>
          <w:szCs w:val="24"/>
          <w:lang w:eastAsia="en-US"/>
        </w:rPr>
        <w:t xml:space="preserve"> do ... [12 mjeseci od stupanja na snagu ove Uredbe]</w:t>
      </w:r>
      <w:r w:rsidRPr="0008234B">
        <w:rPr>
          <w:szCs w:val="24"/>
          <w:lang w:eastAsia="en-US"/>
        </w:rPr>
        <w:t xml:space="preserve"> izrađuje i donosi usklađene postupke za upravljanje promjenama prava na kapacitet nakon dodjele i uvrštava ih u europski okvir za upravljanje kapacitetom iz članka 6.</w:t>
      </w:r>
      <w:r w:rsidR="001E206C">
        <w:rPr>
          <w:b/>
          <w:szCs w:val="24"/>
          <w:lang w:eastAsia="en-US"/>
        </w:rPr>
        <w:t xml:space="preserve"> [Am. 159]</w:t>
      </w:r>
    </w:p>
    <w:p w:rsidR="001E206C" w:rsidRDefault="001E206C">
      <w:pPr>
        <w:widowControl/>
        <w:rPr>
          <w:szCs w:val="24"/>
          <w:lang w:eastAsia="en-US"/>
        </w:rPr>
      </w:pPr>
      <w:r>
        <w:rPr>
          <w:szCs w:val="24"/>
          <w:lang w:eastAsia="en-US"/>
        </w:rPr>
        <w:br w:type="page"/>
      </w:r>
    </w:p>
    <w:p w:rsidR="0008234B" w:rsidRPr="0008234B" w:rsidRDefault="0008234B" w:rsidP="0008234B">
      <w:pPr>
        <w:spacing w:before="120" w:after="120" w:line="360" w:lineRule="auto"/>
        <w:ind w:left="850"/>
        <w:rPr>
          <w:szCs w:val="24"/>
          <w:lang w:eastAsia="en-US"/>
        </w:rPr>
      </w:pPr>
      <w:r w:rsidRPr="0008234B">
        <w:rPr>
          <w:szCs w:val="24"/>
          <w:lang w:eastAsia="en-US"/>
        </w:rPr>
        <w:lastRenderedPageBreak/>
        <w:t>U tim usklađenim postupcima razlikuju se promjene koje imaju velik učinak na podnositelje zahtjeva i željezničke prijevoznike u komercijalnom i operativnom smislu te promjene s malim učinkom. Kriteriji koji se upotrebljavaju za kategorizaciju velike promjene odnose se, među ostalim, na sposobnost željezničkog prijevoznika da pruža usluge u skladu sa svojim ugovornim obvezama, kašnjenja u polasku ili promjene pravca koje uzrokuju povećanje udaljenosti, vremena putovanja, pristojbi za pristup pruzi ili drugih povezanih troškova, kao i na granične vrijednosti za te promjene. Na promjene s velikim učinkom primjenjuju se stroži kriteriji.</w:t>
      </w:r>
    </w:p>
    <w:p w:rsidR="0008234B" w:rsidRPr="00024959" w:rsidRDefault="0008234B" w:rsidP="0008234B">
      <w:pPr>
        <w:spacing w:before="120" w:after="120" w:line="360" w:lineRule="auto"/>
        <w:ind w:left="850" w:hanging="850"/>
        <w:rPr>
          <w:b/>
          <w:szCs w:val="24"/>
          <w:lang w:eastAsia="en-US"/>
        </w:rPr>
      </w:pPr>
      <w:r w:rsidRPr="0008234B">
        <w:rPr>
          <w:b/>
          <w:i/>
          <w:szCs w:val="24"/>
          <w:lang w:eastAsia="en-US"/>
        </w:rPr>
        <w:t>8a.</w:t>
      </w:r>
      <w:r w:rsidRPr="0008234B">
        <w:rPr>
          <w:szCs w:val="24"/>
          <w:lang w:eastAsia="en-US"/>
        </w:rPr>
        <w:tab/>
      </w:r>
      <w:r w:rsidRPr="0008234B">
        <w:rPr>
          <w:b/>
          <w:i/>
          <w:szCs w:val="24"/>
          <w:lang w:eastAsia="en-US"/>
        </w:rPr>
        <w:t>Komisija je ovlaštena donositi delegirane akte u skladu s člankom 71. kojima se utvrđuju pravila i postupci za upravljanje promjenama prava na kapacitet nakon dodjele i kojima se izmjenjuje stavak 8. ovog članka. Ti se delegirani akti donose do ... [24 mjeseca od stupanja na snagu ove Uredbe]. Uključuju se u europski okvir za upravljanje kapacitetom.</w:t>
      </w:r>
      <w:r w:rsidR="00024959">
        <w:rPr>
          <w:b/>
          <w:szCs w:val="24"/>
          <w:lang w:eastAsia="en-US"/>
        </w:rPr>
        <w:t xml:space="preserve"> [Am. 160]</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9.</w:t>
      </w:r>
      <w:r w:rsidRPr="0008234B">
        <w:rPr>
          <w:szCs w:val="24"/>
          <w:lang w:eastAsia="en-US"/>
        </w:rPr>
        <w:tab/>
        <w:t>Komisija je ovlaštena donositi delegirane akte u skladu s člankom 71. radi izmjene odjeljka 8. Priloga I. u svrhu osiguravanja učinkovitih postupaka prilagodbe i promjene rasporeda, uzimajući u obzir čimbenike planiranja te operativne, tehničke i komercijalne čimbenike zahvaćenih dionika.</w:t>
      </w:r>
    </w:p>
    <w:p w:rsidR="0008234B" w:rsidRPr="0008234B" w:rsidRDefault="0008234B" w:rsidP="0008234B">
      <w:pPr>
        <w:spacing w:before="120" w:after="120" w:line="360" w:lineRule="auto"/>
        <w:jc w:val="center"/>
        <w:rPr>
          <w:szCs w:val="24"/>
          <w:lang w:eastAsia="en-US"/>
        </w:rPr>
      </w:pPr>
      <w:r w:rsidRPr="0008234B">
        <w:rPr>
          <w:szCs w:val="24"/>
          <w:lang w:eastAsia="en-US"/>
        </w:rPr>
        <w:t>Članak 40.</w:t>
      </w:r>
      <w:r w:rsidRPr="0008234B">
        <w:rPr>
          <w:szCs w:val="24"/>
          <w:lang w:eastAsia="en-US"/>
        </w:rPr>
        <w:br/>
        <w:t>Naknada za promjene prava na kapacitet</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Kad upravitelj infrastrukture ili podnositelj zahtjeva ne ispuni svoje obveze u pogledu dodijeljenog prava na kapacitet i kad to uzrokuje promjenu koja se kategorizira kao velika u skladu s člankom 39., strana koja pokreće promjenu plaća naknadu drugoj strani.</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Naknada iz stavka 1. ne plaća se u slučaju više sile.</w:t>
      </w:r>
    </w:p>
    <w:p w:rsidR="0008234B" w:rsidRPr="00024959" w:rsidRDefault="0008234B" w:rsidP="0008234B">
      <w:pPr>
        <w:spacing w:before="120" w:after="120" w:line="360" w:lineRule="auto"/>
        <w:ind w:left="850" w:hanging="850"/>
        <w:rPr>
          <w:b/>
          <w:szCs w:val="24"/>
          <w:lang w:eastAsia="en-US"/>
        </w:rPr>
      </w:pPr>
      <w:r w:rsidRPr="0008234B">
        <w:rPr>
          <w:szCs w:val="24"/>
          <w:lang w:eastAsia="en-US"/>
        </w:rPr>
        <w:t>3.</w:t>
      </w:r>
      <w:r w:rsidRPr="0008234B">
        <w:rPr>
          <w:szCs w:val="24"/>
          <w:lang w:eastAsia="en-US"/>
        </w:rPr>
        <w:tab/>
        <w:t>ENIM nakon savjetovanja s ENRRB-om</w:t>
      </w:r>
      <w:r w:rsidRPr="0008234B">
        <w:rPr>
          <w:b/>
          <w:i/>
          <w:szCs w:val="24"/>
          <w:lang w:eastAsia="en-US"/>
        </w:rPr>
        <w:t xml:space="preserve"> i ERP-om do [12 mjeseci od stupanja na snagu ove Uredbe]</w:t>
      </w:r>
      <w:r w:rsidRPr="0008234B">
        <w:rPr>
          <w:szCs w:val="24"/>
          <w:lang w:eastAsia="en-US"/>
        </w:rPr>
        <w:t xml:space="preserve"> definira usklađene uvjete koji dovode do plaćanja naknade. U tim se uvjetima uzimaju u obzir pravila utvrđena u članku 39. stavcima 4. i 8. ENIM uvrštava te uvjete u europski okvir za upravljanje kapacitetom iz članka 6. ENRRB objavljuje mišljenje o uvjetima koje je definirao ENIM.</w:t>
      </w:r>
      <w:r w:rsidR="00024959">
        <w:rPr>
          <w:b/>
          <w:szCs w:val="24"/>
          <w:lang w:eastAsia="en-US"/>
        </w:rPr>
        <w:t xml:space="preserve"> [Am. 161]</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4.</w:t>
      </w:r>
      <w:r w:rsidRPr="0008234B">
        <w:rPr>
          <w:szCs w:val="24"/>
          <w:lang w:eastAsia="en-US"/>
        </w:rPr>
        <w:tab/>
        <w:t>Nakon odobrenja regulatornog tijela upravitelji infrastrukture u izvješću o mreži utvrđuju razine naknade koju plaćaju podnositelji zahtjeva.</w:t>
      </w:r>
    </w:p>
    <w:p w:rsidR="0008234B" w:rsidRPr="0008234B" w:rsidRDefault="0008234B" w:rsidP="0008234B">
      <w:pPr>
        <w:spacing w:before="120" w:after="120" w:line="360" w:lineRule="auto"/>
        <w:ind w:left="850"/>
        <w:rPr>
          <w:szCs w:val="24"/>
          <w:lang w:eastAsia="en-US"/>
        </w:rPr>
      </w:pPr>
      <w:r w:rsidRPr="0008234B">
        <w:rPr>
          <w:szCs w:val="24"/>
          <w:lang w:eastAsia="en-US"/>
        </w:rPr>
        <w:t>Nakon zaprimanja prijedloga upravitelja infrastrukture te nakon savjetovanja s podnositeljima zahtjeva i potencijalnim podnositeljima zahtjeva regulatorno tijelo određuje razine naknade koju plaća upravitelj infrastrukture. Upravitelj infrastrukture objavljuje te informacije u izvješću o mreži.</w:t>
      </w:r>
    </w:p>
    <w:p w:rsidR="0008234B" w:rsidRPr="0008234B" w:rsidRDefault="0008234B" w:rsidP="0008234B">
      <w:pPr>
        <w:spacing w:before="120" w:after="120" w:line="360" w:lineRule="auto"/>
        <w:ind w:left="850"/>
        <w:rPr>
          <w:szCs w:val="24"/>
          <w:lang w:eastAsia="en-US"/>
        </w:rPr>
      </w:pPr>
      <w:r w:rsidRPr="0008234B">
        <w:rPr>
          <w:szCs w:val="24"/>
          <w:lang w:eastAsia="en-US"/>
        </w:rPr>
        <w:t xml:space="preserve">Razine naknade određuju se u iznosu kojim se djelotvorno potiče upravitelja infrastrukture i podnositelje zahtjeva da poštuju planiranu upotrebu kapaciteta i smanje poremećaje. Razine naknade razmjerne su i </w:t>
      </w:r>
      <w:proofErr w:type="spellStart"/>
      <w:r w:rsidRPr="0008234B">
        <w:rPr>
          <w:szCs w:val="24"/>
          <w:lang w:eastAsia="en-US"/>
        </w:rPr>
        <w:t>nediskriminirajuće</w:t>
      </w:r>
      <w:proofErr w:type="spellEnd"/>
      <w:r w:rsidRPr="0008234B">
        <w:rPr>
          <w:szCs w:val="24"/>
          <w:lang w:eastAsia="en-US"/>
        </w:rPr>
        <w:t>.</w:t>
      </w:r>
    </w:p>
    <w:p w:rsidR="0008234B" w:rsidRPr="0008234B" w:rsidRDefault="0008234B" w:rsidP="0008234B">
      <w:pPr>
        <w:spacing w:before="120" w:after="120" w:line="360" w:lineRule="auto"/>
        <w:ind w:left="850"/>
        <w:rPr>
          <w:szCs w:val="24"/>
          <w:lang w:eastAsia="en-US"/>
        </w:rPr>
      </w:pPr>
      <w:r w:rsidRPr="0008234B">
        <w:rPr>
          <w:szCs w:val="24"/>
          <w:lang w:eastAsia="en-US"/>
        </w:rPr>
        <w:t>Upravitelji infrastrukture i regulatorna tijela mogu odrediti drukčije razine naknade ovisno o učinku promjene te o tome može li se kapacitet ponovno dodijeliti i može li ga upotrijebiti drugi podnositelj zahtjeva. Pri određivanju tih razina posebno se uzimaju u obzir pravila iz članka 39. stavaka 4. i 8., preostalo vrijeme od trenutka kad je promjena zatražena ili provedena do vožnje vlaka te stopa iskorištenosti željezničke infrastrukture obuhvaćene pravom na kapacitet.</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5.</w:t>
      </w:r>
      <w:r w:rsidRPr="0008234B">
        <w:rPr>
          <w:szCs w:val="24"/>
          <w:lang w:eastAsia="en-US"/>
        </w:rPr>
        <w:tab/>
        <w:t xml:space="preserve">Kad je riječ o </w:t>
      </w:r>
      <w:proofErr w:type="spellStart"/>
      <w:r w:rsidRPr="0008234B">
        <w:rPr>
          <w:szCs w:val="24"/>
          <w:lang w:eastAsia="en-US"/>
        </w:rPr>
        <w:t>višemrežnim</w:t>
      </w:r>
      <w:proofErr w:type="spellEnd"/>
      <w:r w:rsidRPr="0008234B">
        <w:rPr>
          <w:szCs w:val="24"/>
          <w:lang w:eastAsia="en-US"/>
        </w:rPr>
        <w:t xml:space="preserve"> pravima na kapacitet, obvezu plaćanja naknade podnositelju zahtjeva snosi upravitelj ili upravitelji infrastrukture koji su odgovorni za promjenu prava na kapacitet, uzimajući u obzir cjelokupno pravo na kapacitet i, ako je odgovorno više upravitelja infrastrukture, omjer duljine njihovih mreža u pravu na kapacitet. Naknada za cjelokupno pravo na kapacitet nije veća od trostruke naknade koja se plaća za pravo na kapacitet koje je dodijelio upravitelj infrastrukture.</w:t>
      </w:r>
    </w:p>
    <w:p w:rsidR="0008234B" w:rsidRPr="00024959" w:rsidRDefault="0008234B" w:rsidP="0008234B">
      <w:pPr>
        <w:spacing w:before="120" w:after="120" w:line="360" w:lineRule="auto"/>
        <w:ind w:left="850" w:hanging="850"/>
        <w:rPr>
          <w:b/>
          <w:szCs w:val="24"/>
          <w:lang w:eastAsia="en-US"/>
        </w:rPr>
      </w:pPr>
      <w:r w:rsidRPr="0008234B">
        <w:rPr>
          <w:szCs w:val="24"/>
          <w:lang w:eastAsia="en-US"/>
        </w:rPr>
        <w:t>6.</w:t>
      </w:r>
      <w:r w:rsidRPr="0008234B">
        <w:rPr>
          <w:szCs w:val="24"/>
          <w:lang w:eastAsia="en-US"/>
        </w:rPr>
        <w:tab/>
        <w:t xml:space="preserve">Regulatorna tijela odlučuju o sporovima povezanima s razlogom za promjenu prava na kapacitet ili </w:t>
      </w:r>
      <w:proofErr w:type="spellStart"/>
      <w:r w:rsidRPr="0008234B">
        <w:rPr>
          <w:strike/>
          <w:szCs w:val="24"/>
          <w:lang w:eastAsia="en-US"/>
        </w:rPr>
        <w:t>kašnjenjem</w:t>
      </w:r>
      <w:r w:rsidRPr="0008234B">
        <w:rPr>
          <w:b/>
          <w:i/>
          <w:szCs w:val="24"/>
          <w:lang w:eastAsia="en-US"/>
        </w:rPr>
        <w:t>kašnjenjima</w:t>
      </w:r>
      <w:proofErr w:type="spellEnd"/>
      <w:r w:rsidRPr="0008234B">
        <w:rPr>
          <w:szCs w:val="24"/>
          <w:lang w:eastAsia="en-US"/>
        </w:rPr>
        <w:t xml:space="preserve"> u plaćanju naknade, a odluku donose bez odgode i u roku od mjesec dana od prikupljanja svih informacija potrebnih za procjenu uzroka promjene. Regulatorna tijela o takvim odlukama obavješćuju ENRRB i mogu se savjetovati s njim. ENRRB osigurava da takve odluke budu usklađene i da se temelje na općeprihvaćenim načelima.</w:t>
      </w:r>
      <w:r w:rsidR="00024959">
        <w:rPr>
          <w:b/>
          <w:szCs w:val="24"/>
          <w:lang w:eastAsia="en-US"/>
        </w:rPr>
        <w:t xml:space="preserve"> [Am. 162]</w:t>
      </w:r>
    </w:p>
    <w:p w:rsidR="00024959" w:rsidRDefault="00024959">
      <w:pPr>
        <w:widowControl/>
        <w:rPr>
          <w:szCs w:val="24"/>
          <w:lang w:eastAsia="en-US"/>
        </w:rPr>
      </w:pPr>
      <w:r>
        <w:rPr>
          <w:szCs w:val="24"/>
          <w:lang w:eastAsia="en-US"/>
        </w:rPr>
        <w:br w:type="page"/>
      </w:r>
    </w:p>
    <w:p w:rsidR="0008234B" w:rsidRPr="00024959" w:rsidRDefault="0008234B" w:rsidP="0008234B">
      <w:pPr>
        <w:spacing w:before="120" w:after="120" w:line="360" w:lineRule="auto"/>
        <w:ind w:left="850" w:hanging="850"/>
        <w:rPr>
          <w:b/>
          <w:szCs w:val="24"/>
          <w:lang w:eastAsia="en-US"/>
        </w:rPr>
      </w:pPr>
      <w:r w:rsidRPr="0008234B">
        <w:rPr>
          <w:szCs w:val="24"/>
          <w:lang w:eastAsia="en-US"/>
        </w:rPr>
        <w:lastRenderedPageBreak/>
        <w:t>7.</w:t>
      </w:r>
      <w:r w:rsidRPr="0008234B">
        <w:rPr>
          <w:szCs w:val="24"/>
          <w:lang w:eastAsia="en-US"/>
        </w:rPr>
        <w:tab/>
        <w:t xml:space="preserve">Komisija </w:t>
      </w:r>
      <w:r w:rsidRPr="0008234B">
        <w:rPr>
          <w:strike/>
          <w:szCs w:val="24"/>
          <w:lang w:eastAsia="en-US"/>
        </w:rPr>
        <w:t xml:space="preserve">može donijeti provedbene </w:t>
      </w:r>
      <w:proofErr w:type="spellStart"/>
      <w:r w:rsidRPr="0008234B">
        <w:rPr>
          <w:strike/>
          <w:szCs w:val="24"/>
          <w:lang w:eastAsia="en-US"/>
        </w:rPr>
        <w:t>akte</w:t>
      </w:r>
      <w:r w:rsidRPr="0008234B">
        <w:rPr>
          <w:b/>
          <w:i/>
          <w:szCs w:val="24"/>
          <w:lang w:eastAsia="en-US"/>
        </w:rPr>
        <w:t>je</w:t>
      </w:r>
      <w:proofErr w:type="spellEnd"/>
      <w:r w:rsidRPr="0008234B">
        <w:rPr>
          <w:b/>
          <w:i/>
          <w:szCs w:val="24"/>
          <w:lang w:eastAsia="en-US"/>
        </w:rPr>
        <w:t xml:space="preserve"> ovlaštena donositi delegirane akte u skladu s člankom 71.</w:t>
      </w:r>
      <w:r w:rsidRPr="0008234B">
        <w:rPr>
          <w:szCs w:val="24"/>
          <w:lang w:eastAsia="en-US"/>
        </w:rPr>
        <w:t xml:space="preserve"> kojima se utvrđuju uvjeti koji dovode do plaćanja naknade, kategorizacija promjena prava na kapacitet i metodologije za određivanje razina naknade</w:t>
      </w:r>
      <w:r w:rsidRPr="0008234B">
        <w:rPr>
          <w:b/>
          <w:i/>
          <w:szCs w:val="24"/>
          <w:lang w:eastAsia="en-US"/>
        </w:rPr>
        <w:t xml:space="preserve"> i kojima se izmjenjuje stavak 2. ovog članka</w:t>
      </w:r>
      <w:r w:rsidRPr="0008234B">
        <w:rPr>
          <w:szCs w:val="24"/>
          <w:lang w:eastAsia="en-US"/>
        </w:rPr>
        <w:t xml:space="preserve">. Ti se </w:t>
      </w:r>
      <w:proofErr w:type="spellStart"/>
      <w:r w:rsidRPr="0008234B">
        <w:rPr>
          <w:strike/>
          <w:szCs w:val="24"/>
          <w:lang w:eastAsia="en-US"/>
        </w:rPr>
        <w:t>provedbeni</w:t>
      </w:r>
      <w:r w:rsidRPr="0008234B">
        <w:rPr>
          <w:b/>
          <w:i/>
          <w:szCs w:val="24"/>
          <w:lang w:eastAsia="en-US"/>
        </w:rPr>
        <w:t>delegirani</w:t>
      </w:r>
      <w:proofErr w:type="spellEnd"/>
      <w:r w:rsidRPr="0008234B">
        <w:rPr>
          <w:szCs w:val="24"/>
          <w:lang w:eastAsia="en-US"/>
        </w:rPr>
        <w:t xml:space="preserve"> akti donose </w:t>
      </w:r>
      <w:r w:rsidRPr="0008234B">
        <w:rPr>
          <w:strike/>
          <w:szCs w:val="24"/>
          <w:lang w:eastAsia="en-US"/>
        </w:rPr>
        <w:t>u skladu s postupkom ispitivanja iz članka 72. stavka 3</w:t>
      </w:r>
      <w:r w:rsidRPr="0008234B">
        <w:rPr>
          <w:b/>
          <w:i/>
          <w:szCs w:val="24"/>
          <w:lang w:eastAsia="en-US"/>
        </w:rPr>
        <w:t>do ... [24 mjeseca od stupanja na snagu ove Uredbe]. Uključuju se u europski okvir za upravljanje kapacitetom</w:t>
      </w:r>
      <w:r w:rsidRPr="0008234B">
        <w:rPr>
          <w:szCs w:val="24"/>
          <w:lang w:eastAsia="en-US"/>
        </w:rPr>
        <w:t>.</w:t>
      </w:r>
      <w:r w:rsidR="00024959">
        <w:rPr>
          <w:b/>
          <w:szCs w:val="24"/>
          <w:lang w:eastAsia="en-US"/>
        </w:rPr>
        <w:t xml:space="preserve"> [Am. 163]</w:t>
      </w:r>
    </w:p>
    <w:p w:rsidR="0008234B" w:rsidRPr="0008234B" w:rsidRDefault="0008234B" w:rsidP="0008234B">
      <w:pPr>
        <w:spacing w:before="120" w:after="120" w:line="360" w:lineRule="auto"/>
        <w:jc w:val="center"/>
        <w:rPr>
          <w:szCs w:val="24"/>
          <w:lang w:eastAsia="en-US"/>
        </w:rPr>
      </w:pPr>
      <w:r w:rsidRPr="0008234B">
        <w:rPr>
          <w:szCs w:val="24"/>
          <w:lang w:eastAsia="en-US"/>
        </w:rPr>
        <w:t>Članak 41.</w:t>
      </w:r>
      <w:r w:rsidRPr="0008234B">
        <w:rPr>
          <w:szCs w:val="24"/>
          <w:lang w:eastAsia="en-US"/>
        </w:rPr>
        <w:br/>
        <w:t>Promjena rasporeda u kontekstu upravljanja smetnjama i upravljanja kriznim situacijama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Ako dođe do smetnje na mreži iz članka 46. ili krizne situacije iz članka 47., dotični upravitelj ili upravitelji infrastrukture ulažu sav mogući trud kako bi promijenili raspored prometa na koji utječe smetnja. U tu svrhu upravitelji infrastrukture dodjeljuju željeznički infrastrukturni kapacitet u skladu s europskim okvirom za koordiniranje upravljanja prekograničnim prometom, upravljanja smetnjama na mreži i upravljanja kriznim situacijama iz članka 44., na temelju planova za izvanredne situacije izrađenih u skladu s člankom 19. i u bliskoj suradnji s operativnim dionicima te, prema potrebi, drugim uključenim dionicima.</w:t>
      </w:r>
    </w:p>
    <w:p w:rsidR="00024959" w:rsidRDefault="00024959">
      <w:pPr>
        <w:widowControl/>
        <w:rPr>
          <w:szCs w:val="24"/>
          <w:lang w:eastAsia="en-US"/>
        </w:rPr>
      </w:pPr>
      <w:r>
        <w:rPr>
          <w:szCs w:val="24"/>
          <w:lang w:eastAsia="en-US"/>
        </w:rPr>
        <w:br w:type="page"/>
      </w:r>
    </w:p>
    <w:p w:rsidR="0008234B" w:rsidRPr="00024959" w:rsidRDefault="0008234B" w:rsidP="0008234B">
      <w:pPr>
        <w:spacing w:before="120" w:after="120" w:line="360" w:lineRule="auto"/>
        <w:ind w:left="850" w:hanging="850"/>
        <w:rPr>
          <w:b/>
          <w:szCs w:val="24"/>
          <w:lang w:eastAsia="en-US"/>
        </w:rPr>
      </w:pPr>
      <w:r w:rsidRPr="0008234B">
        <w:rPr>
          <w:szCs w:val="24"/>
          <w:lang w:eastAsia="en-US"/>
        </w:rPr>
        <w:lastRenderedPageBreak/>
        <w:t>2.</w:t>
      </w:r>
      <w:r w:rsidRPr="0008234B">
        <w:rPr>
          <w:szCs w:val="24"/>
          <w:lang w:eastAsia="en-US"/>
        </w:rPr>
        <w:tab/>
        <w:t>ENIM</w:t>
      </w:r>
      <w:r w:rsidRPr="0008234B">
        <w:rPr>
          <w:b/>
          <w:i/>
          <w:szCs w:val="24"/>
          <w:lang w:eastAsia="en-US"/>
        </w:rPr>
        <w:t xml:space="preserve"> do [12 mjeseci od stupanja na snagu ove Uredbe]</w:t>
      </w:r>
      <w:r w:rsidRPr="0008234B">
        <w:rPr>
          <w:szCs w:val="24"/>
          <w:lang w:eastAsia="en-US"/>
        </w:rPr>
        <w:t xml:space="preserve"> izrađuje i donosi smjernice za dodjeljivanje infrastrukturnog kapaciteta i upravljanje njime u slučaju smetnje na mreži na transparentan i </w:t>
      </w:r>
      <w:proofErr w:type="spellStart"/>
      <w:r w:rsidRPr="0008234B">
        <w:rPr>
          <w:szCs w:val="24"/>
          <w:lang w:eastAsia="en-US"/>
        </w:rPr>
        <w:t>nediskriminirajući</w:t>
      </w:r>
      <w:proofErr w:type="spellEnd"/>
      <w:r w:rsidRPr="0008234B">
        <w:rPr>
          <w:szCs w:val="24"/>
          <w:lang w:eastAsia="en-US"/>
        </w:rPr>
        <w:t xml:space="preserve"> način. Točnije, ENIM izdaje smjernice o primjeni postupka istovremene dodjele kapaciteta i načela „prvi po redoslijedu”.</w:t>
      </w:r>
      <w:r w:rsidR="00024959">
        <w:rPr>
          <w:b/>
          <w:szCs w:val="24"/>
          <w:lang w:eastAsia="en-US"/>
        </w:rPr>
        <w:t xml:space="preserve"> [Am. 164]</w:t>
      </w:r>
    </w:p>
    <w:p w:rsidR="0008234B" w:rsidRPr="00024959" w:rsidRDefault="0008234B" w:rsidP="0008234B">
      <w:pPr>
        <w:spacing w:before="120" w:after="120" w:line="360" w:lineRule="auto"/>
        <w:ind w:left="850"/>
        <w:rPr>
          <w:b/>
          <w:szCs w:val="24"/>
          <w:lang w:eastAsia="en-US"/>
        </w:rPr>
      </w:pPr>
      <w:r w:rsidRPr="0008234B">
        <w:rPr>
          <w:szCs w:val="24"/>
          <w:lang w:eastAsia="en-US"/>
        </w:rPr>
        <w:t xml:space="preserve">Ako se primjenjuje istovremena dodjela kapaciteta, ENIM izdaje smjernice o postupcima koji se primjenjuju, koji prema potrebi uključuju primjenu </w:t>
      </w:r>
      <w:proofErr w:type="spellStart"/>
      <w:r w:rsidRPr="0008234B">
        <w:rPr>
          <w:strike/>
          <w:szCs w:val="24"/>
          <w:lang w:eastAsia="en-US"/>
        </w:rPr>
        <w:t>postupka</w:t>
      </w:r>
      <w:r w:rsidRPr="0008234B">
        <w:rPr>
          <w:b/>
          <w:i/>
          <w:szCs w:val="24"/>
          <w:lang w:eastAsia="en-US"/>
        </w:rPr>
        <w:t>mehanizma</w:t>
      </w:r>
      <w:proofErr w:type="spellEnd"/>
      <w:r w:rsidRPr="0008234B">
        <w:rPr>
          <w:szCs w:val="24"/>
          <w:lang w:eastAsia="en-US"/>
        </w:rPr>
        <w:t xml:space="preserve"> sporazumnog rješavanja sporova iz članka 36. i </w:t>
      </w:r>
      <w:proofErr w:type="spellStart"/>
      <w:r w:rsidRPr="0008234B">
        <w:rPr>
          <w:strike/>
          <w:szCs w:val="24"/>
          <w:lang w:eastAsia="en-US"/>
        </w:rPr>
        <w:t>postupka</w:t>
      </w:r>
      <w:r w:rsidRPr="0008234B">
        <w:rPr>
          <w:b/>
          <w:i/>
          <w:szCs w:val="24"/>
          <w:lang w:eastAsia="en-US"/>
        </w:rPr>
        <w:t>mehanizma</w:t>
      </w:r>
      <w:proofErr w:type="spellEnd"/>
      <w:r w:rsidRPr="0008234B">
        <w:rPr>
          <w:szCs w:val="24"/>
          <w:lang w:eastAsia="en-US"/>
        </w:rPr>
        <w:t xml:space="preserve"> formalnog rješavanja sporova iz članka 37.ENIM uvrštava te smjernice u europski okvir za upravljanje kapacitetom iz članka 6.</w:t>
      </w:r>
      <w:r w:rsidR="00024959">
        <w:rPr>
          <w:b/>
          <w:szCs w:val="24"/>
          <w:lang w:eastAsia="en-US"/>
        </w:rPr>
        <w:t xml:space="preserve"> [Am. 165]</w:t>
      </w:r>
    </w:p>
    <w:p w:rsidR="00024959" w:rsidRDefault="00024959">
      <w:pPr>
        <w:widowControl/>
        <w:rPr>
          <w:szCs w:val="24"/>
          <w:lang w:eastAsia="en-US"/>
        </w:rPr>
      </w:pPr>
      <w:r>
        <w:rPr>
          <w:szCs w:val="24"/>
          <w:lang w:eastAsia="en-US"/>
        </w:rPr>
        <w:br w:type="page"/>
      </w:r>
    </w:p>
    <w:p w:rsidR="0008234B" w:rsidRPr="00024959" w:rsidRDefault="0008234B" w:rsidP="0008234B">
      <w:pPr>
        <w:spacing w:before="120" w:after="120" w:line="360" w:lineRule="auto"/>
        <w:ind w:left="850" w:hanging="850"/>
        <w:rPr>
          <w:b/>
          <w:szCs w:val="24"/>
          <w:lang w:eastAsia="en-US"/>
        </w:rPr>
      </w:pPr>
      <w:r w:rsidRPr="0008234B">
        <w:rPr>
          <w:szCs w:val="24"/>
          <w:lang w:eastAsia="en-US"/>
        </w:rPr>
        <w:lastRenderedPageBreak/>
        <w:t>3.</w:t>
      </w:r>
      <w:r w:rsidRPr="0008234B">
        <w:rPr>
          <w:szCs w:val="24"/>
          <w:lang w:eastAsia="en-US"/>
        </w:rPr>
        <w:tab/>
        <w:t xml:space="preserve">Upravitelji infrastrukture pri promjeni rasporeda ne smiju jednostrano mijenjati ili ukidati postojeća prava na kapacitet u svrhu upravljanja smetnjama na mreži. Međutim, na temelju iskustva regulatornih tijela, upravitelja infrastrukture i željezničkih prijevoznika te aktivnosti ENIM-a i ENRRB-a, Komisija </w:t>
      </w:r>
      <w:proofErr w:type="spellStart"/>
      <w:r w:rsidRPr="0008234B">
        <w:rPr>
          <w:strike/>
          <w:szCs w:val="24"/>
          <w:lang w:eastAsia="en-US"/>
        </w:rPr>
        <w:t>može</w:t>
      </w:r>
      <w:r w:rsidRPr="0008234B">
        <w:rPr>
          <w:b/>
          <w:i/>
          <w:szCs w:val="24"/>
          <w:lang w:eastAsia="en-US"/>
        </w:rPr>
        <w:t>je</w:t>
      </w:r>
      <w:proofErr w:type="spellEnd"/>
      <w:r w:rsidRPr="0008234B">
        <w:rPr>
          <w:b/>
          <w:i/>
          <w:szCs w:val="24"/>
          <w:lang w:eastAsia="en-US"/>
        </w:rPr>
        <w:t xml:space="preserve"> ovlaštena</w:t>
      </w:r>
      <w:r w:rsidRPr="0008234B">
        <w:rPr>
          <w:szCs w:val="24"/>
          <w:lang w:eastAsia="en-US"/>
        </w:rPr>
        <w:t xml:space="preserve"> donijeti </w:t>
      </w:r>
      <w:r w:rsidRPr="0008234B">
        <w:rPr>
          <w:strike/>
          <w:szCs w:val="24"/>
          <w:lang w:eastAsia="en-US"/>
        </w:rPr>
        <w:t xml:space="preserve">provedbeni </w:t>
      </w:r>
      <w:proofErr w:type="spellStart"/>
      <w:r w:rsidRPr="0008234B">
        <w:rPr>
          <w:strike/>
          <w:szCs w:val="24"/>
          <w:lang w:eastAsia="en-US"/>
        </w:rPr>
        <w:t>akt</w:t>
      </w:r>
      <w:r w:rsidRPr="0008234B">
        <w:rPr>
          <w:b/>
          <w:i/>
          <w:szCs w:val="24"/>
          <w:lang w:eastAsia="en-US"/>
        </w:rPr>
        <w:t>delegirani</w:t>
      </w:r>
      <w:proofErr w:type="spellEnd"/>
      <w:r w:rsidRPr="0008234B">
        <w:rPr>
          <w:b/>
          <w:i/>
          <w:szCs w:val="24"/>
          <w:lang w:eastAsia="en-US"/>
        </w:rPr>
        <w:t xml:space="preserve"> akt u skladu s člankom 71.</w:t>
      </w:r>
      <w:r w:rsidRPr="0008234B">
        <w:rPr>
          <w:szCs w:val="24"/>
          <w:lang w:eastAsia="en-US"/>
        </w:rPr>
        <w:t xml:space="preserve"> kojim se utvrđuju kriteriji i postupci za promjenu rasporeda, uključujući jednostrane promjene dodijeljenih prava na kapacitet od strane upravitelja infrastrukture u svrhu upravljanja smetnjama na mreži</w:t>
      </w:r>
      <w:r w:rsidRPr="0008234B">
        <w:rPr>
          <w:strike/>
          <w:szCs w:val="24"/>
          <w:lang w:eastAsia="en-US"/>
        </w:rPr>
        <w:t>. Taj se provedbeni akt donosi u skladu s postupkom ispitivanja iz</w:t>
      </w:r>
      <w:r w:rsidRPr="0008234B">
        <w:rPr>
          <w:b/>
          <w:i/>
          <w:szCs w:val="24"/>
          <w:lang w:eastAsia="en-US"/>
        </w:rPr>
        <w:t>, i kojim se izmjenjuje stavak 2. ovog</w:t>
      </w:r>
      <w:r w:rsidRPr="0008234B">
        <w:rPr>
          <w:szCs w:val="24"/>
          <w:lang w:eastAsia="en-US"/>
        </w:rPr>
        <w:t xml:space="preserve"> članka</w:t>
      </w:r>
      <w:r w:rsidRPr="0008234B">
        <w:rPr>
          <w:strike/>
          <w:szCs w:val="24"/>
          <w:lang w:eastAsia="en-US"/>
        </w:rPr>
        <w:t xml:space="preserve"> 72. stavka 3</w:t>
      </w:r>
      <w:r w:rsidRPr="0008234B">
        <w:rPr>
          <w:b/>
          <w:i/>
          <w:szCs w:val="24"/>
          <w:lang w:eastAsia="en-US"/>
        </w:rPr>
        <w:t xml:space="preserve">. Ti se delegirani akti donose do </w:t>
      </w:r>
      <w:r w:rsidRPr="0008234B">
        <w:rPr>
          <w:szCs w:val="24"/>
          <w:lang w:eastAsia="en-US"/>
        </w:rPr>
        <w:t>.</w:t>
      </w:r>
      <w:r w:rsidRPr="0008234B">
        <w:rPr>
          <w:b/>
          <w:i/>
          <w:szCs w:val="24"/>
          <w:lang w:eastAsia="en-US"/>
        </w:rPr>
        <w:t>.. [24 mjeseca od stupanja na snagu ove Uredbe]. Uključuju se u europski okvir za upravljanje kapacitetom.</w:t>
      </w:r>
      <w:r w:rsidR="00024959">
        <w:rPr>
          <w:b/>
          <w:szCs w:val="24"/>
          <w:lang w:eastAsia="en-US"/>
        </w:rPr>
        <w:t xml:space="preserve"> [Am. 166]</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Upravitelji infrastrukture i podnositelji zahtjeva mogu dobrovoljno sklopiti sporazume kojima se predviđa zamjena određenih prava na kapacitet u slučaju smetnje na mreži. Ti sporazumi navode se u planu za izvanredne situacije iz članka 19.</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5.</w:t>
      </w:r>
      <w:r w:rsidRPr="0008234B">
        <w:rPr>
          <w:szCs w:val="24"/>
          <w:lang w:eastAsia="en-US"/>
        </w:rPr>
        <w:tab/>
        <w:t>U slučaju smetnje na mreži koja utječe na promet na više mreža dotični upravitelji infrastrukture koordiniraju dodjeljivanje alternativnog kapaciteta u skladu s člankom 53. i europskim okvirom za koordiniranje upravljanja prekograničnim prometom, upravljanja smetnjama na mreži i upravljanja kriznim situacijama iz članka 44.</w:t>
      </w:r>
    </w:p>
    <w:p w:rsidR="0008234B" w:rsidRPr="0008234B" w:rsidRDefault="0008234B" w:rsidP="0008234B">
      <w:pPr>
        <w:spacing w:before="120" w:after="120" w:line="360" w:lineRule="auto"/>
        <w:jc w:val="center"/>
        <w:rPr>
          <w:szCs w:val="24"/>
          <w:lang w:eastAsia="en-US"/>
        </w:rPr>
      </w:pPr>
      <w:r w:rsidRPr="0008234B">
        <w:rPr>
          <w:szCs w:val="24"/>
          <w:lang w:eastAsia="en-US"/>
        </w:rPr>
        <w:t xml:space="preserve">POGLAVLJE III. </w:t>
      </w:r>
      <w:r w:rsidRPr="0008234B">
        <w:rPr>
          <w:szCs w:val="24"/>
          <w:lang w:eastAsia="en-US"/>
        </w:rPr>
        <w:br/>
        <w:t>UPRAVLJANJE PROMETOM, SMETNJAMA NA MREŽI I KRIZNIM SITUACIJAMA</w:t>
      </w:r>
    </w:p>
    <w:p w:rsidR="0008234B" w:rsidRPr="0008234B" w:rsidRDefault="0008234B" w:rsidP="0008234B">
      <w:pPr>
        <w:spacing w:before="120" w:after="120" w:line="360" w:lineRule="auto"/>
        <w:jc w:val="center"/>
        <w:rPr>
          <w:szCs w:val="24"/>
          <w:lang w:eastAsia="en-US"/>
        </w:rPr>
      </w:pPr>
      <w:r w:rsidRPr="0008234B">
        <w:rPr>
          <w:szCs w:val="24"/>
          <w:lang w:eastAsia="en-US"/>
        </w:rPr>
        <w:t>Članak 42.</w:t>
      </w:r>
      <w:r w:rsidRPr="0008234B">
        <w:rPr>
          <w:szCs w:val="24"/>
          <w:lang w:eastAsia="en-US"/>
        </w:rPr>
        <w:br/>
        <w:t>Upravljanje prometom, upravljanje smetnjama na mreži i upravljanje kriznim situacijama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Upravitelji infrastrukture upravljaju prometom u skladu s ovom Uredbom i Direktivom (EU) 2016/797 te specifikacijama utvrđenima u provedbenim aktima donesenima na temelju te direktive.</w:t>
      </w:r>
    </w:p>
    <w:p w:rsidR="0008234B" w:rsidRPr="0008234B" w:rsidRDefault="0008234B" w:rsidP="0008234B">
      <w:pPr>
        <w:spacing w:before="120" w:after="120" w:line="360" w:lineRule="auto"/>
        <w:ind w:left="850"/>
        <w:rPr>
          <w:szCs w:val="24"/>
          <w:lang w:eastAsia="en-US"/>
        </w:rPr>
      </w:pPr>
      <w:r w:rsidRPr="0008234B">
        <w:rPr>
          <w:szCs w:val="24"/>
          <w:lang w:eastAsia="en-US"/>
        </w:rPr>
        <w:t>U tu svrhu upravitelji infrastrukture obavljaju:</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upravljanje prometom u uobičajenim uvjetima rada koje uključuje upravljanje incidentima koji uzrokuju ograničena odstupanja od voznog reda;</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(b)</w:t>
      </w:r>
      <w:r w:rsidRPr="0008234B">
        <w:rPr>
          <w:szCs w:val="24"/>
          <w:lang w:eastAsia="en-US"/>
        </w:rPr>
        <w:tab/>
        <w:t>upravljanje smetnjama na mreži kako bi se otklonile znatne smetnje u radu mreže za koje je potrebno usklađeno djelovanje u skladu s člankom 46.;</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upravljanje prometom u kriznim situacijama kako je utvrđeno u članku 47.</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Kod kriznih situacija velikih razmjera, unutar i izvan prometnog sektora, države članice mogu provesti mjere koje odstupaju od pravila primjenjivih u uobičajenim situacijama u skladu s člankom 47. U takvim slučajevima i kad je to potrebno, upravitelji infrastrukture donose i primjenjuju posebna pravila i postupke, podložno uvjetima navedenima u članku 47.</w:t>
      </w:r>
    </w:p>
    <w:p w:rsidR="0008234B" w:rsidRPr="00024959" w:rsidRDefault="0008234B" w:rsidP="0008234B">
      <w:pPr>
        <w:spacing w:before="120" w:after="120" w:line="360" w:lineRule="auto"/>
        <w:ind w:left="850" w:hanging="850"/>
        <w:rPr>
          <w:b/>
          <w:szCs w:val="24"/>
          <w:lang w:eastAsia="en-US"/>
        </w:rPr>
      </w:pPr>
      <w:r w:rsidRPr="0008234B">
        <w:rPr>
          <w:b/>
          <w:i/>
          <w:szCs w:val="24"/>
          <w:lang w:eastAsia="en-US"/>
        </w:rPr>
        <w:t>2a.</w:t>
      </w:r>
      <w:r w:rsidRPr="0008234B">
        <w:rPr>
          <w:szCs w:val="24"/>
          <w:lang w:eastAsia="en-US"/>
        </w:rPr>
        <w:tab/>
      </w:r>
      <w:r w:rsidRPr="0008234B">
        <w:rPr>
          <w:b/>
          <w:i/>
          <w:szCs w:val="24"/>
          <w:lang w:eastAsia="en-US"/>
        </w:rPr>
        <w:t>Upravitelji infrastrukture objavljuju i besplatno stavljaju na raspolaganje posebna pravila i postupke iz stavka 2. O njima obavješćuju Komisiju.</w:t>
      </w:r>
      <w:r w:rsidR="00024959">
        <w:rPr>
          <w:b/>
          <w:szCs w:val="24"/>
          <w:lang w:eastAsia="en-US"/>
        </w:rPr>
        <w:t xml:space="preserve"> [Am. 167]</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Pri upravljanju prometom upravitelji infrastrukture pridržavaju se načela utvrđenih u članku 2.</w:t>
      </w:r>
    </w:p>
    <w:p w:rsidR="0008234B" w:rsidRPr="0008234B" w:rsidRDefault="0008234B" w:rsidP="0008234B">
      <w:pPr>
        <w:spacing w:before="120" w:after="120" w:line="360" w:lineRule="auto"/>
        <w:ind w:left="850"/>
        <w:rPr>
          <w:szCs w:val="24"/>
          <w:lang w:eastAsia="en-US"/>
        </w:rPr>
      </w:pPr>
      <w:r w:rsidRPr="0008234B">
        <w:rPr>
          <w:szCs w:val="24"/>
          <w:lang w:eastAsia="en-US"/>
        </w:rPr>
        <w:t>Upravitelji infrastrukture posebno smanjuju smetnje i njihov učinak na željeznički promet na najmanju mjeru te:</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(a)</w:t>
      </w:r>
      <w:r w:rsidRPr="0008234B">
        <w:rPr>
          <w:szCs w:val="24"/>
          <w:lang w:eastAsia="en-US"/>
        </w:rPr>
        <w:tab/>
        <w:t>osiguravaju brzu i koordiniranu reakciju na poremećaje, posebno u slučaju smetnji na mreži i kriznih situacija;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stabiliziraju i optimiziraju željeznički promet za cijelog trajanja smetnji na mreži i kriza;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pružaju relevantne, točne i najnovije informacije operativnim dionicima i drugim uključenim stranama, posebno tijelima zaduženima za upravljanje kriznim situacijama izvan željezničkog sektora. Informacije se dostavljaju odgovarajućim sredstvima, među ostalim onima navedenima u članku 62.</w:t>
      </w:r>
    </w:p>
    <w:p w:rsidR="0008234B" w:rsidRPr="0008234B" w:rsidRDefault="0008234B" w:rsidP="0008234B">
      <w:pPr>
        <w:spacing w:before="120" w:after="120" w:line="360" w:lineRule="auto"/>
        <w:jc w:val="center"/>
        <w:rPr>
          <w:szCs w:val="24"/>
          <w:lang w:eastAsia="en-US"/>
        </w:rPr>
      </w:pPr>
      <w:r w:rsidRPr="0008234B">
        <w:rPr>
          <w:szCs w:val="24"/>
          <w:lang w:eastAsia="en-US"/>
        </w:rPr>
        <w:t>Članak 43.</w:t>
      </w:r>
      <w:r w:rsidRPr="0008234B">
        <w:rPr>
          <w:szCs w:val="24"/>
          <w:lang w:eastAsia="en-US"/>
        </w:rPr>
        <w:br/>
        <w:t>Pravila i postupci za upravljanje prometom i upravljanje smetnjama na mreži</w:t>
      </w:r>
    </w:p>
    <w:p w:rsidR="0008234B" w:rsidRPr="00024959"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Upravitelji infrastrukture</w:t>
      </w:r>
      <w:r w:rsidRPr="0008234B">
        <w:rPr>
          <w:b/>
          <w:i/>
          <w:szCs w:val="24"/>
          <w:lang w:eastAsia="en-US"/>
        </w:rPr>
        <w:t xml:space="preserve"> do ... [18 mjeseci od stupanja na snagu ove Uredbe]</w:t>
      </w:r>
      <w:r w:rsidRPr="0008234B">
        <w:rPr>
          <w:szCs w:val="24"/>
          <w:lang w:eastAsia="en-US"/>
        </w:rPr>
        <w:t xml:space="preserve"> uspostavljaju pravila i postupke za upravljanje odstupanjima kretanja vlaka od voznog reda. Ta pravila i postupci objavljuju se u izvješću o mreži iz članka 27. Direktive 2012/34/EU i obuhvaćaju upravljanje prometom u situacijama utvrđenima u članku 42. stavku 1., točkama (a), (b) i (c) ove Uredbe.</w:t>
      </w:r>
      <w:r w:rsidR="00024959">
        <w:rPr>
          <w:b/>
          <w:szCs w:val="24"/>
          <w:lang w:eastAsia="en-US"/>
        </w:rPr>
        <w:t xml:space="preserve"> [Am. 168]</w:t>
      </w:r>
    </w:p>
    <w:p w:rsidR="00024959" w:rsidRDefault="00024959">
      <w:pPr>
        <w:widowControl/>
        <w:rPr>
          <w:szCs w:val="24"/>
          <w:lang w:eastAsia="en-US"/>
        </w:rPr>
      </w:pPr>
      <w:r>
        <w:rPr>
          <w:szCs w:val="24"/>
          <w:lang w:eastAsia="en-US"/>
        </w:rPr>
        <w:br w:type="page"/>
      </w:r>
    </w:p>
    <w:p w:rsidR="0008234B" w:rsidRPr="00024959" w:rsidRDefault="0008234B" w:rsidP="0008234B">
      <w:pPr>
        <w:spacing w:before="120" w:after="120" w:line="360" w:lineRule="auto"/>
        <w:ind w:left="850" w:hanging="850"/>
        <w:rPr>
          <w:b/>
          <w:szCs w:val="24"/>
          <w:lang w:eastAsia="en-US"/>
        </w:rPr>
      </w:pPr>
      <w:r w:rsidRPr="0008234B">
        <w:rPr>
          <w:szCs w:val="24"/>
          <w:lang w:eastAsia="en-US"/>
        </w:rPr>
        <w:lastRenderedPageBreak/>
        <w:t>2.</w:t>
      </w:r>
      <w:r w:rsidRPr="0008234B">
        <w:rPr>
          <w:szCs w:val="24"/>
          <w:lang w:eastAsia="en-US"/>
        </w:rPr>
        <w:tab/>
        <w:t xml:space="preserve">Pravilima i postupcima iz stavka 1. nastoji se smanjiti ukupan učinak odstupanja od voznog reda na željeznički promet, uzimajući u obzir potrebe svih vrsta prijevoza. </w:t>
      </w:r>
      <w:proofErr w:type="spellStart"/>
      <w:r w:rsidRPr="0008234B">
        <w:rPr>
          <w:strike/>
          <w:szCs w:val="24"/>
          <w:lang w:eastAsia="en-US"/>
        </w:rPr>
        <w:t>Načela</w:t>
      </w:r>
      <w:r w:rsidRPr="0008234B">
        <w:rPr>
          <w:b/>
          <w:i/>
          <w:szCs w:val="24"/>
          <w:lang w:eastAsia="en-US"/>
        </w:rPr>
        <w:t>Pravila</w:t>
      </w:r>
      <w:proofErr w:type="spellEnd"/>
      <w:r w:rsidRPr="0008234B">
        <w:rPr>
          <w:b/>
          <w:i/>
          <w:szCs w:val="24"/>
          <w:lang w:eastAsia="en-US"/>
        </w:rPr>
        <w:t xml:space="preserve"> i postupci</w:t>
      </w:r>
      <w:r w:rsidRPr="0008234B">
        <w:rPr>
          <w:szCs w:val="24"/>
          <w:lang w:eastAsia="en-US"/>
        </w:rPr>
        <w:t xml:space="preserve"> mogu obuhvaćati pravila prvenstva za upravljanje prometom za različite vrste prometa i posebne postupke, kriterije i ciljeve koji se primjenjuju u okviru pristupa utemeljenog na optimizaciji koji se oslanja na optimizaciju ciljne funkcije, kao što je smanjenje minuta kašnjenja ili vremena za ponovnu uspostavu normalnih uvjeta rada, a ne na izričita pravila prvenstva.</w:t>
      </w:r>
      <w:r w:rsidR="00024959">
        <w:rPr>
          <w:b/>
          <w:szCs w:val="24"/>
          <w:lang w:eastAsia="en-US"/>
        </w:rPr>
        <w:t xml:space="preserve"> [Am. 169]</w:t>
      </w:r>
    </w:p>
    <w:p w:rsidR="0008234B" w:rsidRPr="00024959" w:rsidRDefault="0008234B" w:rsidP="0008234B">
      <w:pPr>
        <w:spacing w:before="120" w:after="120" w:line="360" w:lineRule="auto"/>
        <w:ind w:left="850" w:hanging="850"/>
        <w:rPr>
          <w:b/>
          <w:szCs w:val="24"/>
          <w:lang w:eastAsia="en-US"/>
        </w:rPr>
      </w:pPr>
      <w:r w:rsidRPr="0008234B">
        <w:rPr>
          <w:szCs w:val="24"/>
          <w:lang w:eastAsia="en-US"/>
        </w:rPr>
        <w:t>3.</w:t>
      </w:r>
      <w:r w:rsidRPr="0008234B">
        <w:rPr>
          <w:szCs w:val="24"/>
          <w:lang w:eastAsia="en-US"/>
        </w:rPr>
        <w:tab/>
        <w:t>U slučaju poremećaja u kretanju vlakova zbog tehničkog kvara ili nesreće upravitelj infrastrukture</w:t>
      </w:r>
      <w:r w:rsidRPr="0008234B">
        <w:rPr>
          <w:b/>
          <w:i/>
          <w:szCs w:val="24"/>
          <w:lang w:eastAsia="en-US"/>
        </w:rPr>
        <w:t xml:space="preserve"> odmah</w:t>
      </w:r>
      <w:r w:rsidRPr="0008234B">
        <w:rPr>
          <w:szCs w:val="24"/>
          <w:lang w:eastAsia="en-US"/>
        </w:rPr>
        <w:t xml:space="preserve"> poduzima sve potrebne mjere kako bi normalizirao situaciju. U tu svrhu provodi plan za izvanredne situacije u skladu s člankom 19. U slučaju smetnje na mreži koja bi mogla utjecati na prekogranični promet, zahvaćeni upravitelji infrastrukture međusobno surađuju kako bi normalizirali prekogranični promet u skladu s europskim okvirom za koordiniranje upravljanja prometom, upravljanja smetnjama na mreži i upravljanja kriznim situacijama iz članka 44.</w:t>
      </w:r>
      <w:r w:rsidR="00024959">
        <w:rPr>
          <w:b/>
          <w:szCs w:val="24"/>
          <w:lang w:eastAsia="en-US"/>
        </w:rPr>
        <w:t xml:space="preserve"> [Am. 170]</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4.</w:t>
      </w:r>
      <w:r w:rsidRPr="0008234B">
        <w:rPr>
          <w:szCs w:val="24"/>
          <w:lang w:eastAsia="en-US"/>
        </w:rPr>
        <w:tab/>
        <w:t>Pri utvrđivanju pravila i postupaka iz stavka 1. upravitelji infrastrukture u najvećoj mjeri uzimaju u obzir europski okvir za koordiniranje upravljanja prometom, upravljanja smetnjama na mreži i upravljanja kriznim situacijama iz članka 44. U izvješću o mreži obrazlažu sva odstupanja od zajedničkih pravila i postupaka utvrđenih u europskom okviru za koordiniranje upravljanja prometom, upravljanja smetnjama na mreži i upravljanja kriznim situacijama.</w:t>
      </w:r>
    </w:p>
    <w:p w:rsidR="0008234B" w:rsidRPr="00024959" w:rsidRDefault="0008234B" w:rsidP="0008234B">
      <w:pPr>
        <w:spacing w:before="120" w:after="120" w:line="360" w:lineRule="auto"/>
        <w:ind w:left="850" w:hanging="850"/>
        <w:rPr>
          <w:b/>
          <w:szCs w:val="24"/>
          <w:lang w:eastAsia="en-US"/>
        </w:rPr>
      </w:pPr>
      <w:r w:rsidRPr="0008234B">
        <w:rPr>
          <w:b/>
          <w:i/>
          <w:szCs w:val="24"/>
          <w:lang w:eastAsia="en-US"/>
        </w:rPr>
        <w:t>4a.</w:t>
      </w:r>
      <w:r w:rsidRPr="0008234B">
        <w:rPr>
          <w:szCs w:val="24"/>
          <w:lang w:eastAsia="en-US"/>
        </w:rPr>
        <w:tab/>
      </w:r>
      <w:r w:rsidRPr="0008234B">
        <w:rPr>
          <w:b/>
          <w:i/>
          <w:szCs w:val="24"/>
          <w:lang w:eastAsia="en-US"/>
        </w:rPr>
        <w:t>Odstupanja se dopuštaju samo u propisno opravdanim slučajevima, a odobrava ih nacionalno regulatorno tijelo.</w:t>
      </w:r>
      <w:r w:rsidR="00024959">
        <w:rPr>
          <w:b/>
          <w:szCs w:val="24"/>
          <w:lang w:eastAsia="en-US"/>
        </w:rPr>
        <w:t xml:space="preserve"> [Am. 171]</w:t>
      </w:r>
    </w:p>
    <w:p w:rsidR="0008234B" w:rsidRPr="00024959" w:rsidRDefault="0008234B" w:rsidP="0008234B">
      <w:pPr>
        <w:spacing w:before="120" w:after="120" w:line="360" w:lineRule="auto"/>
        <w:ind w:left="850" w:hanging="850"/>
        <w:rPr>
          <w:b/>
          <w:szCs w:val="24"/>
          <w:lang w:eastAsia="en-US"/>
        </w:rPr>
      </w:pPr>
      <w:r w:rsidRPr="0008234B">
        <w:rPr>
          <w:szCs w:val="24"/>
          <w:lang w:eastAsia="en-US"/>
        </w:rPr>
        <w:t>5.</w:t>
      </w:r>
      <w:r w:rsidRPr="0008234B">
        <w:rPr>
          <w:szCs w:val="24"/>
          <w:lang w:eastAsia="en-US"/>
        </w:rPr>
        <w:tab/>
        <w:t>U slučaju više sile i kad je to prijeko potrebno zbog incidenta koji je doveo do toga da infrastruktura privremeno nije u upotrebi dodijeljena prava na kapacitet mogu se povući bez upozorenja, za vrijeme potrebno da se sustav popravi</w:t>
      </w:r>
      <w:r w:rsidRPr="0008234B">
        <w:rPr>
          <w:b/>
          <w:i/>
          <w:szCs w:val="24"/>
          <w:lang w:eastAsia="en-US"/>
        </w:rPr>
        <w:t>, te se istodobno što više nastoji ponuditi moguće alternative</w:t>
      </w:r>
      <w:r w:rsidRPr="0008234B">
        <w:rPr>
          <w:szCs w:val="24"/>
          <w:lang w:eastAsia="en-US"/>
        </w:rPr>
        <w:t>.</w:t>
      </w:r>
      <w:r w:rsidR="00024959">
        <w:rPr>
          <w:b/>
          <w:szCs w:val="24"/>
          <w:lang w:eastAsia="en-US"/>
        </w:rPr>
        <w:t xml:space="preserve"> [Am. 172]</w:t>
      </w:r>
    </w:p>
    <w:p w:rsidR="0008234B" w:rsidRPr="0008234B" w:rsidRDefault="0008234B" w:rsidP="0008234B">
      <w:pPr>
        <w:spacing w:before="120" w:after="120" w:line="360" w:lineRule="auto"/>
        <w:ind w:left="850"/>
        <w:rPr>
          <w:szCs w:val="24"/>
          <w:lang w:eastAsia="en-US"/>
        </w:rPr>
      </w:pPr>
      <w:r w:rsidRPr="0008234B">
        <w:rPr>
          <w:szCs w:val="24"/>
          <w:lang w:eastAsia="en-US"/>
        </w:rPr>
        <w:t>Upravitelj infrastrukture može, ako smatra potrebnim, zatražiti od željezničkih prijevoznika da mu stave na raspolaganje sredstva koja po njegovu mišljenju najviše mogu doprinijeti normalizaciji situacije u najkraćem roku.</w:t>
      </w:r>
    </w:p>
    <w:p w:rsidR="00024959" w:rsidRDefault="00024959">
      <w:pPr>
        <w:widowControl/>
        <w:rPr>
          <w:b/>
          <w:i/>
          <w:szCs w:val="24"/>
          <w:lang w:eastAsia="en-US"/>
        </w:rPr>
      </w:pPr>
      <w:r>
        <w:rPr>
          <w:b/>
          <w:i/>
          <w:szCs w:val="24"/>
          <w:lang w:eastAsia="en-US"/>
        </w:rPr>
        <w:br w:type="page"/>
      </w:r>
    </w:p>
    <w:p w:rsidR="0008234B" w:rsidRPr="00024959" w:rsidRDefault="0008234B" w:rsidP="0008234B">
      <w:pPr>
        <w:spacing w:before="120" w:after="120" w:line="360" w:lineRule="auto"/>
        <w:ind w:left="850" w:hanging="850"/>
        <w:rPr>
          <w:b/>
          <w:szCs w:val="24"/>
          <w:lang w:eastAsia="en-US"/>
        </w:rPr>
      </w:pPr>
      <w:r w:rsidRPr="0008234B">
        <w:rPr>
          <w:b/>
          <w:i/>
          <w:szCs w:val="24"/>
          <w:lang w:eastAsia="en-US"/>
        </w:rPr>
        <w:lastRenderedPageBreak/>
        <w:t>5a.</w:t>
      </w:r>
      <w:r w:rsidRPr="0008234B">
        <w:rPr>
          <w:szCs w:val="24"/>
          <w:lang w:eastAsia="en-US"/>
        </w:rPr>
        <w:tab/>
      </w:r>
      <w:r w:rsidRPr="0008234B">
        <w:rPr>
          <w:b/>
          <w:i/>
          <w:szCs w:val="24"/>
          <w:lang w:eastAsia="en-US"/>
        </w:rPr>
        <w:t>U slučaju povlačenja kapaciteta upravitelji infrastrukture pravodobno obavješćuju željezničke prijevoznike o upravljanju vremenom, napretku popravaka i mogućim alternativama za njihov dodijeljeni kapacitet.</w:t>
      </w:r>
      <w:r w:rsidR="00024959">
        <w:rPr>
          <w:b/>
          <w:szCs w:val="24"/>
          <w:lang w:eastAsia="en-US"/>
        </w:rPr>
        <w:t xml:space="preserve"> [Am. 173]</w:t>
      </w:r>
    </w:p>
    <w:p w:rsidR="0008234B" w:rsidRPr="0008234B" w:rsidRDefault="0008234B" w:rsidP="0008234B">
      <w:pPr>
        <w:spacing w:before="120" w:after="120" w:line="360" w:lineRule="auto"/>
        <w:ind w:left="850" w:hanging="850"/>
        <w:rPr>
          <w:szCs w:val="24"/>
          <w:lang w:eastAsia="en-US"/>
        </w:rPr>
      </w:pPr>
      <w:r w:rsidRPr="0008234B">
        <w:rPr>
          <w:szCs w:val="24"/>
          <w:lang w:eastAsia="en-US"/>
        </w:rPr>
        <w:t>6.</w:t>
      </w:r>
      <w:r w:rsidRPr="0008234B">
        <w:rPr>
          <w:szCs w:val="24"/>
          <w:lang w:eastAsia="en-US"/>
        </w:rPr>
        <w:tab/>
        <w:t>Države članice mogu zahtijevati od željezničkih prijevoznika da budu uključeni u osiguravanje izvršavanja i praćenje njihove vlastite sukladnosti sa sigurnosnim standardima i pravilima.</w:t>
      </w:r>
    </w:p>
    <w:p w:rsidR="0008234B" w:rsidRPr="00024959" w:rsidRDefault="0008234B" w:rsidP="0008234B">
      <w:pPr>
        <w:spacing w:before="120" w:after="120" w:line="360" w:lineRule="auto"/>
        <w:ind w:left="850" w:hanging="850"/>
        <w:rPr>
          <w:b/>
          <w:szCs w:val="24"/>
          <w:lang w:eastAsia="en-US"/>
        </w:rPr>
      </w:pPr>
      <w:r w:rsidRPr="0008234B">
        <w:rPr>
          <w:b/>
          <w:i/>
          <w:szCs w:val="24"/>
          <w:lang w:eastAsia="en-US"/>
        </w:rPr>
        <w:t>6a.</w:t>
      </w:r>
      <w:r w:rsidRPr="0008234B">
        <w:rPr>
          <w:szCs w:val="24"/>
          <w:lang w:eastAsia="en-US"/>
        </w:rPr>
        <w:tab/>
      </w:r>
      <w:r w:rsidRPr="0008234B">
        <w:rPr>
          <w:b/>
          <w:i/>
          <w:szCs w:val="24"/>
          <w:lang w:eastAsia="en-US"/>
        </w:rPr>
        <w:t>Komisija do [24 mjeseca od stupanja na snagu ove Uredbe] donosi provedbene akte kojima se utvrđuju pravila i postupci za upravljanje odstupanjima kretanja vlaka od voznog reda i kojima se izmjenjuje stavak 1. ovog članka. Ti se provedbeni akti donose u skladu s postupkom ispitivanja iz članka 72. stavka 3.</w:t>
      </w:r>
      <w:r w:rsidR="00024959">
        <w:rPr>
          <w:b/>
          <w:szCs w:val="24"/>
          <w:lang w:eastAsia="en-US"/>
        </w:rPr>
        <w:t xml:space="preserve"> [Am. 174]</w:t>
      </w:r>
    </w:p>
    <w:p w:rsidR="0008234B" w:rsidRPr="0008234B" w:rsidRDefault="0008234B" w:rsidP="0008234B">
      <w:pPr>
        <w:spacing w:before="120" w:after="120" w:line="360" w:lineRule="auto"/>
        <w:jc w:val="center"/>
        <w:rPr>
          <w:szCs w:val="24"/>
          <w:lang w:eastAsia="en-US"/>
        </w:rPr>
      </w:pPr>
      <w:r w:rsidRPr="0008234B">
        <w:rPr>
          <w:szCs w:val="24"/>
          <w:lang w:eastAsia="en-US"/>
        </w:rPr>
        <w:t>Članak 44.</w:t>
      </w:r>
      <w:r w:rsidRPr="0008234B">
        <w:rPr>
          <w:szCs w:val="24"/>
          <w:lang w:eastAsia="en-US"/>
        </w:rPr>
        <w:br/>
        <w:t>Europski okvir za koordiniranje upravljanja prekograničnim prometom, upravljanja smetnjama na mreži i upravljanja kriznim situacijama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ENIM izrađuje i donosi europski okvir za koordiniranje upravljanja prekograničnim prometom, upravljanja smetnjama na mreži i upravljanja kriznim situacijama u skladu s člankom 42. najkasnije do [12 mjeseci od stupanja na snagu ove Uredbe].</w:t>
      </w:r>
    </w:p>
    <w:p w:rsidR="00024959" w:rsidRDefault="00024959">
      <w:pPr>
        <w:widowControl/>
        <w:rPr>
          <w:szCs w:val="24"/>
          <w:lang w:eastAsia="en-US"/>
        </w:rPr>
      </w:pPr>
      <w:r>
        <w:rPr>
          <w:szCs w:val="24"/>
          <w:lang w:eastAsia="en-US"/>
        </w:rPr>
        <w:br w:type="page"/>
      </w:r>
    </w:p>
    <w:p w:rsidR="0008234B" w:rsidRPr="00024959" w:rsidRDefault="0008234B" w:rsidP="0008234B">
      <w:pPr>
        <w:spacing w:before="120" w:after="120" w:line="360" w:lineRule="auto"/>
        <w:ind w:left="850"/>
        <w:rPr>
          <w:b/>
          <w:szCs w:val="24"/>
          <w:lang w:eastAsia="en-US"/>
        </w:rPr>
      </w:pPr>
      <w:r w:rsidRPr="0008234B">
        <w:rPr>
          <w:szCs w:val="24"/>
          <w:lang w:eastAsia="en-US"/>
        </w:rPr>
        <w:lastRenderedPageBreak/>
        <w:t>ENIM izrađuje europski okvir za koordiniranje upravljanja prekograničnim prometom, upravljanja smetnjama na mreži i upravljanja kriznim situacijama u suradnji s operativnim dionicima i zainteresiranim stranama u postupku savjetovanja iz članka 54., uzimajući u obzir rad Zajedničkog poduzeća za europsku željeznicu osnovanog u glavi IV. Uredbe Vijeća (EU) 2021/2085.</w:t>
      </w:r>
      <w:r w:rsidR="00024959">
        <w:rPr>
          <w:b/>
          <w:szCs w:val="24"/>
          <w:lang w:eastAsia="en-US"/>
        </w:rPr>
        <w:t xml:space="preserve"> [Am. 175 - ne odnosi se na hrvatsku verziju]</w:t>
      </w:r>
    </w:p>
    <w:p w:rsidR="0008234B" w:rsidRPr="00024959" w:rsidRDefault="0008234B" w:rsidP="0008234B">
      <w:pPr>
        <w:spacing w:before="120" w:after="120" w:line="360" w:lineRule="auto"/>
        <w:ind w:left="850" w:hanging="850"/>
        <w:rPr>
          <w:b/>
          <w:szCs w:val="24"/>
          <w:lang w:eastAsia="en-US"/>
        </w:rPr>
      </w:pPr>
      <w:r w:rsidRPr="0008234B">
        <w:rPr>
          <w:szCs w:val="24"/>
          <w:lang w:eastAsia="en-US"/>
        </w:rPr>
        <w:t>2.</w:t>
      </w:r>
      <w:r w:rsidRPr="0008234B">
        <w:rPr>
          <w:szCs w:val="24"/>
          <w:lang w:eastAsia="en-US"/>
        </w:rPr>
        <w:tab/>
        <w:t>Europskim okvirom za koordiniranje upravljanja prekograničnim prometom, upravljanja smetnjama na mreži i upravljanja kriznim situacijama daju se smjernice za koordinaciju između upravitelja infrastrukture, željezničkih prijevoznika i drugih operativnih dionika</w:t>
      </w:r>
      <w:r w:rsidRPr="0008234B">
        <w:rPr>
          <w:b/>
          <w:i/>
          <w:szCs w:val="24"/>
          <w:lang w:eastAsia="en-US"/>
        </w:rPr>
        <w:t>, uključujući ENRRB</w:t>
      </w:r>
      <w:r w:rsidRPr="0008234B">
        <w:rPr>
          <w:szCs w:val="24"/>
          <w:lang w:eastAsia="en-US"/>
        </w:rPr>
        <w:t>.</w:t>
      </w:r>
      <w:r w:rsidR="00024959">
        <w:rPr>
          <w:b/>
          <w:szCs w:val="24"/>
          <w:lang w:eastAsia="en-US"/>
        </w:rPr>
        <w:t xml:space="preserve"> [Am. 176]</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Prije svega, europski okvir za koordiniranje upravljanja prekograničnim prometom, upravljanja smetnjama na mreži i upravljanja kriznim situacijama sadržava elemente navedene u Prilogu V.</w:t>
      </w:r>
    </w:p>
    <w:p w:rsidR="00024959" w:rsidRDefault="00024959">
      <w:pPr>
        <w:widowControl/>
        <w:rPr>
          <w:b/>
          <w:i/>
          <w:szCs w:val="24"/>
          <w:lang w:eastAsia="en-US"/>
        </w:rPr>
      </w:pPr>
      <w:r>
        <w:rPr>
          <w:b/>
          <w:i/>
          <w:szCs w:val="24"/>
          <w:lang w:eastAsia="en-US"/>
        </w:rPr>
        <w:br w:type="page"/>
      </w:r>
    </w:p>
    <w:p w:rsidR="0008234B" w:rsidRPr="00024959" w:rsidRDefault="0008234B" w:rsidP="0008234B">
      <w:pPr>
        <w:spacing w:before="120" w:after="120" w:line="360" w:lineRule="auto"/>
        <w:ind w:left="850" w:hanging="850"/>
        <w:rPr>
          <w:b/>
          <w:szCs w:val="24"/>
          <w:lang w:eastAsia="en-US"/>
        </w:rPr>
      </w:pPr>
      <w:r w:rsidRPr="0008234B">
        <w:rPr>
          <w:b/>
          <w:i/>
          <w:szCs w:val="24"/>
          <w:lang w:eastAsia="en-US"/>
        </w:rPr>
        <w:lastRenderedPageBreak/>
        <w:t>3a.</w:t>
      </w:r>
      <w:r w:rsidRPr="0008234B">
        <w:rPr>
          <w:szCs w:val="24"/>
          <w:lang w:eastAsia="en-US"/>
        </w:rPr>
        <w:tab/>
      </w:r>
      <w:r w:rsidRPr="0008234B">
        <w:rPr>
          <w:b/>
          <w:i/>
          <w:szCs w:val="24"/>
          <w:lang w:eastAsia="en-US"/>
        </w:rPr>
        <w:t>Uzimajući u obzir okvir koji je ENIM donio u skladu sa stavkom 1., Komisija je ovlaštena donositi delegirane akte u skladu s člankom 71. kojima se utvrđuju pojedinosti za koordiniranje upravljanja prekograničnim prometom, upravljanja smetnjama na mreži i upravljanja kriznim situacijama te kojima se izmjenjuje stavak 2. ovog članka. Ti se delegirani akti donose do ... [24 mjeseca od stupanja na snagu ove Uredbe].</w:t>
      </w:r>
      <w:r w:rsidR="00024959">
        <w:rPr>
          <w:b/>
          <w:szCs w:val="24"/>
          <w:lang w:eastAsia="en-US"/>
        </w:rPr>
        <w:t xml:space="preserve"> [Am. 177]</w:t>
      </w:r>
    </w:p>
    <w:p w:rsidR="0008234B" w:rsidRPr="0008234B" w:rsidRDefault="0008234B" w:rsidP="0008234B">
      <w:pPr>
        <w:spacing w:before="120" w:after="120" w:line="360" w:lineRule="auto"/>
        <w:jc w:val="center"/>
        <w:rPr>
          <w:szCs w:val="24"/>
          <w:lang w:eastAsia="en-US"/>
        </w:rPr>
      </w:pPr>
      <w:r w:rsidRPr="0008234B">
        <w:rPr>
          <w:szCs w:val="24"/>
          <w:lang w:eastAsia="en-US"/>
        </w:rPr>
        <w:t>Članak 45.</w:t>
      </w:r>
      <w:r w:rsidRPr="0008234B">
        <w:rPr>
          <w:szCs w:val="24"/>
          <w:lang w:eastAsia="en-US"/>
        </w:rPr>
        <w:br/>
        <w:t>Koordiniranje upravljanja prometom, upravljanja smetnjama na mreži i upravljanja kriznim situacijama</w:t>
      </w:r>
    </w:p>
    <w:p w:rsidR="0008234B" w:rsidRPr="0008234B" w:rsidRDefault="0008234B" w:rsidP="0008234B">
      <w:pPr>
        <w:spacing w:before="120" w:after="120" w:line="360" w:lineRule="auto"/>
        <w:rPr>
          <w:szCs w:val="24"/>
          <w:lang w:eastAsia="en-US"/>
        </w:rPr>
      </w:pPr>
      <w:r w:rsidRPr="0008234B">
        <w:rPr>
          <w:szCs w:val="24"/>
          <w:lang w:eastAsia="en-US"/>
        </w:rPr>
        <w:t>Upravitelji infrastrukture koordiniraju upravljanje prometom u skladu s člankom 53. i na temelju europskog okvira za koordiniranje upravljanja prekograničnim prometom, upravljanja smetnjama na mreži i upravljanja kriznim situacijama iz članka 44.</w:t>
      </w:r>
    </w:p>
    <w:p w:rsidR="0008234B" w:rsidRPr="0008234B" w:rsidRDefault="0008234B" w:rsidP="0008234B">
      <w:pPr>
        <w:spacing w:before="120" w:after="120" w:line="360" w:lineRule="auto"/>
        <w:rPr>
          <w:szCs w:val="24"/>
          <w:lang w:eastAsia="en-US"/>
        </w:rPr>
      </w:pPr>
      <w:r w:rsidRPr="0008234B">
        <w:rPr>
          <w:szCs w:val="24"/>
          <w:lang w:eastAsia="en-US"/>
        </w:rPr>
        <w:t>Koordinacijom se posebno osigurava:</w:t>
      </w:r>
    </w:p>
    <w:p w:rsidR="0008234B" w:rsidRPr="0008234B" w:rsidRDefault="0008234B" w:rsidP="0008234B">
      <w:pPr>
        <w:spacing w:before="120" w:after="120" w:line="360" w:lineRule="auto"/>
        <w:ind w:left="850" w:hanging="850"/>
        <w:rPr>
          <w:szCs w:val="24"/>
          <w:lang w:eastAsia="en-US"/>
        </w:rPr>
      </w:pPr>
      <w:r w:rsidRPr="0008234B">
        <w:rPr>
          <w:szCs w:val="24"/>
          <w:lang w:eastAsia="en-US"/>
        </w:rPr>
        <w:t>(a)</w:t>
      </w:r>
      <w:r w:rsidRPr="0008234B">
        <w:rPr>
          <w:szCs w:val="24"/>
          <w:lang w:eastAsia="en-US"/>
        </w:rPr>
        <w:tab/>
        <w:t>da se usluge međunarodnog željezničkog prijevoza pružaju s minimalnim smetnjama u normalnim uvjetima rada i za vrijeme poremećaja;</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(b)</w:t>
      </w:r>
      <w:r w:rsidRPr="0008234B">
        <w:rPr>
          <w:szCs w:val="24"/>
          <w:lang w:eastAsia="en-US"/>
        </w:rPr>
        <w:tab/>
        <w:t>da se na odgovarajući način uzmu u obzir posebni problemi povezani s prekograničnim dionicama koji proizlaze, među ostalim, iz ograničene interoperabilnosti u smislu infrastrukture, tehničke opreme i operacija, zahtjeva za osoblje u pogledu jezika i osposobljavanja te administrativnih ili graničnih formalnosti;</w:t>
      </w:r>
    </w:p>
    <w:p w:rsidR="0008234B" w:rsidRPr="0008234B" w:rsidRDefault="0008234B" w:rsidP="0008234B">
      <w:pPr>
        <w:spacing w:before="120" w:after="120" w:line="360" w:lineRule="auto"/>
        <w:ind w:left="850" w:hanging="850"/>
        <w:rPr>
          <w:szCs w:val="24"/>
          <w:lang w:eastAsia="en-US"/>
        </w:rPr>
      </w:pPr>
      <w:r w:rsidRPr="0008234B">
        <w:rPr>
          <w:szCs w:val="24"/>
          <w:lang w:eastAsia="en-US"/>
        </w:rPr>
        <w:t>(c)</w:t>
      </w:r>
      <w:r w:rsidRPr="0008234B">
        <w:rPr>
          <w:szCs w:val="24"/>
          <w:lang w:eastAsia="en-US"/>
        </w:rPr>
        <w:tab/>
        <w:t>učinkovita razmjena najnovijih i relevantnih informacija između upravitelja infrastrukture, podnositelja zahtjeva, željezničkih prijevoznika i drugih operativnih dionika, kao i sa svim strukturama upravljanja kriznim situacijama na razini EU-a kad je to potrebno, među ostalim u skladu s člankom 62.</w:t>
      </w:r>
    </w:p>
    <w:p w:rsidR="0008234B" w:rsidRPr="0008234B" w:rsidRDefault="0008234B" w:rsidP="0008234B">
      <w:pPr>
        <w:spacing w:before="120" w:after="120" w:line="360" w:lineRule="auto"/>
        <w:jc w:val="center"/>
        <w:rPr>
          <w:szCs w:val="24"/>
          <w:lang w:eastAsia="en-US"/>
        </w:rPr>
      </w:pPr>
      <w:r w:rsidRPr="0008234B">
        <w:rPr>
          <w:szCs w:val="24"/>
          <w:lang w:eastAsia="en-US"/>
        </w:rPr>
        <w:t>Članak 46.</w:t>
      </w:r>
      <w:r w:rsidRPr="0008234B">
        <w:rPr>
          <w:szCs w:val="24"/>
          <w:lang w:eastAsia="en-US"/>
        </w:rPr>
        <w:br/>
        <w:t>Smetnje na mreži</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Ako incident dovede ili će vjerojatno dovesti do ograničenja rada mreže, za koja je potrebno usklađeno djelovanje operativnih dionika kako bi se osiguralo najbolje upravljanje prometom za vrijeme ograničenja, zahvaćeni upravitelji infrastrukture ocjenjuju vjerojatno trajanje i učinak incidenta na temelju svih dostupnih informacija i prethodnog iskustva.</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850"/>
        <w:rPr>
          <w:szCs w:val="24"/>
          <w:lang w:eastAsia="en-US"/>
        </w:rPr>
      </w:pPr>
      <w:r w:rsidRPr="0008234B">
        <w:rPr>
          <w:szCs w:val="24"/>
          <w:lang w:eastAsia="en-US"/>
        </w:rPr>
        <w:lastRenderedPageBreak/>
        <w:t>Ako procijenjeno trajanje i učinak ispunjavaju kriterije za proglašavanje smetnji na mreži kako je utvrđeno u Prilogu VI., zahvaćeni upravitelji infrastrukture proglašavaju smetnju na mreži i provode mjere utvrđene u članku 43.</w:t>
      </w:r>
    </w:p>
    <w:p w:rsidR="0008234B" w:rsidRPr="00024959" w:rsidRDefault="0008234B" w:rsidP="0008234B">
      <w:pPr>
        <w:spacing w:before="120" w:after="120" w:line="360" w:lineRule="auto"/>
        <w:ind w:left="850" w:hanging="850"/>
        <w:rPr>
          <w:b/>
          <w:szCs w:val="24"/>
          <w:lang w:eastAsia="en-US"/>
        </w:rPr>
      </w:pPr>
      <w:r w:rsidRPr="0008234B">
        <w:rPr>
          <w:szCs w:val="24"/>
          <w:lang w:eastAsia="en-US"/>
        </w:rPr>
        <w:t>2.</w:t>
      </w:r>
      <w:r w:rsidRPr="0008234B">
        <w:rPr>
          <w:szCs w:val="24"/>
          <w:lang w:eastAsia="en-US"/>
        </w:rPr>
        <w:tab/>
        <w:t xml:space="preserve">Ako incident utječe ili će vjerojatno utjecati na više mreža, upravitelj infrastrukture </w:t>
      </w:r>
      <w:proofErr w:type="spellStart"/>
      <w:r w:rsidRPr="0008234B">
        <w:rPr>
          <w:strike/>
          <w:szCs w:val="24"/>
          <w:lang w:eastAsia="en-US"/>
        </w:rPr>
        <w:t>na</w:t>
      </w:r>
      <w:r w:rsidRPr="0008234B">
        <w:rPr>
          <w:b/>
          <w:i/>
          <w:szCs w:val="24"/>
          <w:lang w:eastAsia="en-US"/>
        </w:rPr>
        <w:t>u</w:t>
      </w:r>
      <w:proofErr w:type="spellEnd"/>
      <w:r w:rsidRPr="0008234B">
        <w:rPr>
          <w:szCs w:val="24"/>
          <w:lang w:eastAsia="en-US"/>
        </w:rPr>
        <w:t xml:space="preserve"> kojoj je došlo do incidenta proglašava </w:t>
      </w:r>
      <w:proofErr w:type="spellStart"/>
      <w:r w:rsidRPr="0008234B">
        <w:rPr>
          <w:szCs w:val="24"/>
          <w:lang w:eastAsia="en-US"/>
        </w:rPr>
        <w:t>višemrežnu</w:t>
      </w:r>
      <w:proofErr w:type="spellEnd"/>
      <w:r w:rsidRPr="0008234B">
        <w:rPr>
          <w:szCs w:val="24"/>
          <w:lang w:eastAsia="en-US"/>
        </w:rPr>
        <w:t xml:space="preserve"> smetnju i koordinira aktivnosti u skladu s člancima 44., 45. i 53.</w:t>
      </w:r>
      <w:r w:rsidR="00024959">
        <w:rPr>
          <w:b/>
          <w:szCs w:val="24"/>
          <w:lang w:eastAsia="en-US"/>
        </w:rPr>
        <w:t xml:space="preserve"> [Am. 178]</w:t>
      </w:r>
    </w:p>
    <w:p w:rsidR="0008234B" w:rsidRPr="00024959" w:rsidRDefault="0008234B" w:rsidP="0008234B">
      <w:pPr>
        <w:spacing w:before="120" w:after="120" w:line="360" w:lineRule="auto"/>
        <w:ind w:left="850" w:hanging="850"/>
        <w:rPr>
          <w:b/>
          <w:szCs w:val="24"/>
          <w:lang w:eastAsia="en-US"/>
        </w:rPr>
      </w:pPr>
      <w:r w:rsidRPr="0008234B">
        <w:rPr>
          <w:szCs w:val="24"/>
          <w:lang w:eastAsia="en-US"/>
        </w:rPr>
        <w:t>3.</w:t>
      </w:r>
      <w:r w:rsidRPr="0008234B">
        <w:rPr>
          <w:szCs w:val="24"/>
          <w:lang w:eastAsia="en-US"/>
        </w:rPr>
        <w:tab/>
        <w:t>ENIM definira usklađenu metodu procjene vjerojatnog trajanja i učinka smetnji na mreži te je uvrštava u europski okvir za koordiniranje upravljanja prekograničnim prometom, upravljanja smetnjama na mreži i upravljanja kriznim situacijama iz članka 44.</w:t>
      </w:r>
      <w:r w:rsidR="00024959">
        <w:rPr>
          <w:b/>
          <w:szCs w:val="24"/>
          <w:lang w:eastAsia="en-US"/>
        </w:rPr>
        <w:t xml:space="preserve"> [Am. 179 - ne odnosi se na hrvatsku verziju]</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Upravitelj infrastrukture što prije obavješćuje zainteresirane strane o nedostupnosti infrastrukturnog kapaciteta, posebno uzrokovanog incidentom.</w:t>
      </w:r>
    </w:p>
    <w:p w:rsidR="0008234B" w:rsidRPr="0008234B" w:rsidRDefault="0008234B" w:rsidP="0008234B">
      <w:pPr>
        <w:spacing w:before="120" w:after="120" w:line="360" w:lineRule="auto"/>
        <w:ind w:left="850"/>
        <w:rPr>
          <w:szCs w:val="24"/>
          <w:lang w:eastAsia="en-US"/>
        </w:rPr>
      </w:pPr>
      <w:r w:rsidRPr="0008234B">
        <w:rPr>
          <w:szCs w:val="24"/>
          <w:lang w:eastAsia="en-US"/>
        </w:rPr>
        <w:t>Regulatorno tijelo može zatražiti od upravitelja infrastrukture da mu na raspolaganje stavi takve informacije, ako to smatra potrebnim.</w:t>
      </w:r>
    </w:p>
    <w:p w:rsidR="00024959" w:rsidRDefault="00024959">
      <w:pPr>
        <w:widowControl/>
        <w:rPr>
          <w:b/>
          <w:i/>
          <w:szCs w:val="24"/>
          <w:lang w:eastAsia="en-US"/>
        </w:rPr>
      </w:pPr>
      <w:r>
        <w:rPr>
          <w:b/>
          <w:i/>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b/>
          <w:i/>
          <w:szCs w:val="24"/>
          <w:lang w:eastAsia="en-US"/>
        </w:rPr>
        <w:lastRenderedPageBreak/>
        <w:t>4a.</w:t>
      </w:r>
      <w:r w:rsidRPr="0008234B">
        <w:rPr>
          <w:szCs w:val="24"/>
          <w:lang w:eastAsia="en-US"/>
        </w:rPr>
        <w:tab/>
      </w:r>
      <w:r w:rsidRPr="0008234B">
        <w:rPr>
          <w:b/>
          <w:i/>
          <w:szCs w:val="24"/>
          <w:lang w:eastAsia="en-US"/>
        </w:rPr>
        <w:t>U slučaju djelomičnog ili potpunog prekida usluga prouzročenog poremećajem u radu vlakova zbog tehničkog kvara, nezgode ili nesreće na prekograničnoj pruzi u trajanju dulje od 15 dana, pogođeni upravitelji infrastrukture u roku od 30 dana od prekida rada pripremaju izvješće o incidentu. Izvješće o incidentu najmanje uključuje:</w:t>
      </w:r>
    </w:p>
    <w:p w:rsidR="0008234B" w:rsidRPr="0008234B" w:rsidRDefault="0008234B" w:rsidP="0008234B">
      <w:pPr>
        <w:spacing w:before="120" w:after="120" w:line="360" w:lineRule="auto"/>
        <w:ind w:left="1416" w:hanging="566"/>
        <w:rPr>
          <w:szCs w:val="24"/>
          <w:lang w:eastAsia="en-US"/>
        </w:rPr>
      </w:pPr>
      <w:r w:rsidRPr="0008234B">
        <w:rPr>
          <w:b/>
          <w:i/>
          <w:szCs w:val="24"/>
          <w:lang w:eastAsia="en-US"/>
        </w:rPr>
        <w:t>(a)</w:t>
      </w:r>
      <w:r w:rsidRPr="0008234B">
        <w:rPr>
          <w:szCs w:val="24"/>
          <w:lang w:eastAsia="en-US"/>
        </w:rPr>
        <w:tab/>
      </w:r>
      <w:r w:rsidRPr="0008234B">
        <w:rPr>
          <w:b/>
          <w:i/>
          <w:szCs w:val="24"/>
          <w:lang w:eastAsia="en-US"/>
        </w:rPr>
        <w:t>informacije o svim operativnim mjerama poduzetima kako bi se osigurali alternativni pravci;</w:t>
      </w:r>
    </w:p>
    <w:p w:rsidR="0008234B" w:rsidRPr="0008234B" w:rsidRDefault="0008234B" w:rsidP="0008234B">
      <w:pPr>
        <w:spacing w:before="120" w:after="120" w:line="360" w:lineRule="auto"/>
        <w:ind w:left="1416" w:hanging="566"/>
        <w:rPr>
          <w:szCs w:val="24"/>
          <w:lang w:eastAsia="en-US"/>
        </w:rPr>
      </w:pPr>
      <w:r w:rsidRPr="0008234B">
        <w:rPr>
          <w:b/>
          <w:i/>
          <w:szCs w:val="24"/>
          <w:lang w:eastAsia="en-US"/>
        </w:rPr>
        <w:t>(b)</w:t>
      </w:r>
      <w:r w:rsidRPr="0008234B">
        <w:rPr>
          <w:szCs w:val="24"/>
          <w:lang w:eastAsia="en-US"/>
        </w:rPr>
        <w:tab/>
      </w:r>
      <w:r w:rsidRPr="0008234B">
        <w:rPr>
          <w:b/>
          <w:i/>
          <w:szCs w:val="24"/>
          <w:lang w:eastAsia="en-US"/>
        </w:rPr>
        <w:t>informacije o svim mjerama poduzetima radi ponovne uspostave redovitog prijevoza na pogođenoj pruzi.</w:t>
      </w:r>
    </w:p>
    <w:p w:rsidR="0008234B" w:rsidRPr="0008234B" w:rsidRDefault="0008234B" w:rsidP="0008234B">
      <w:pPr>
        <w:spacing w:before="120" w:after="120" w:line="360" w:lineRule="auto"/>
        <w:ind w:left="850"/>
        <w:rPr>
          <w:szCs w:val="24"/>
          <w:lang w:eastAsia="en-US"/>
        </w:rPr>
      </w:pPr>
      <w:r w:rsidRPr="0008234B">
        <w:rPr>
          <w:b/>
          <w:i/>
          <w:szCs w:val="24"/>
          <w:lang w:eastAsia="en-US"/>
        </w:rPr>
        <w:t>Izvješće se objavljuje i redovito ažurira do ponovne uspostave usluga prijevoza.</w:t>
      </w:r>
    </w:p>
    <w:p w:rsidR="0008234B" w:rsidRPr="00024959" w:rsidRDefault="0008234B" w:rsidP="0008234B">
      <w:pPr>
        <w:spacing w:before="120" w:after="120" w:line="360" w:lineRule="auto"/>
        <w:ind w:left="850"/>
        <w:rPr>
          <w:b/>
          <w:szCs w:val="24"/>
          <w:lang w:eastAsia="en-US"/>
        </w:rPr>
      </w:pPr>
      <w:r w:rsidRPr="0008234B">
        <w:rPr>
          <w:b/>
          <w:i/>
          <w:szCs w:val="24"/>
          <w:lang w:eastAsia="en-US"/>
        </w:rPr>
        <w:t>ERA može izdati preporuke o poboljšanim mjerama za otklanjanje smetnji i ograničenja kapaciteta prometa uzrokovanih nesrećom.</w:t>
      </w:r>
      <w:r w:rsidR="00024959">
        <w:rPr>
          <w:b/>
          <w:szCs w:val="24"/>
          <w:lang w:eastAsia="en-US"/>
        </w:rPr>
        <w:t xml:space="preserve"> [Am. 180]</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5.</w:t>
      </w:r>
      <w:r w:rsidRPr="0008234B">
        <w:rPr>
          <w:szCs w:val="24"/>
          <w:lang w:eastAsia="en-US"/>
        </w:rPr>
        <w:tab/>
        <w:t>Koordinator mreže prikuplja informacije o smetnjama na mreži, analizira reakciju, donosi zaključke o djelotvornosti upravljanja tim incidentima i savjetuje se s operativnim dionicima u skladu s člankom 54. te podnosi izvješće ENIM-u i Tijelu za preispitivanje učinkovitosti.</w:t>
      </w:r>
    </w:p>
    <w:p w:rsidR="0008234B" w:rsidRPr="0008234B" w:rsidRDefault="0008234B" w:rsidP="0008234B">
      <w:pPr>
        <w:spacing w:before="120" w:after="120" w:line="360" w:lineRule="auto"/>
        <w:ind w:left="850" w:hanging="850"/>
        <w:rPr>
          <w:szCs w:val="24"/>
          <w:lang w:eastAsia="en-US"/>
        </w:rPr>
      </w:pPr>
      <w:r w:rsidRPr="0008234B">
        <w:rPr>
          <w:szCs w:val="24"/>
          <w:lang w:eastAsia="en-US"/>
        </w:rPr>
        <w:t>6.</w:t>
      </w:r>
      <w:r w:rsidRPr="0008234B">
        <w:rPr>
          <w:szCs w:val="24"/>
          <w:lang w:eastAsia="en-US"/>
        </w:rPr>
        <w:tab/>
        <w:t>Komisija je ovlaštena donositi delegirane akte u skladu s člankom 71. radi izmjene Priloga VI. u svrhu osiguravanja djelotvornog i učinkovitog upravljanja smetnjama na mreži, uzimajući u obzir čimbenike planiranja te operativne, tehničke i komercijalne čimbenike zahvaćenih dionika.</w:t>
      </w:r>
    </w:p>
    <w:p w:rsidR="0008234B" w:rsidRPr="0008234B" w:rsidRDefault="0008234B" w:rsidP="0008234B">
      <w:pPr>
        <w:spacing w:before="120" w:after="120" w:line="360" w:lineRule="auto"/>
        <w:jc w:val="center"/>
        <w:rPr>
          <w:szCs w:val="24"/>
          <w:lang w:eastAsia="en-US"/>
        </w:rPr>
      </w:pPr>
      <w:r w:rsidRPr="0008234B">
        <w:rPr>
          <w:szCs w:val="24"/>
          <w:lang w:eastAsia="en-US"/>
        </w:rPr>
        <w:t>Članak 47.</w:t>
      </w:r>
      <w:r w:rsidRPr="0008234B">
        <w:rPr>
          <w:szCs w:val="24"/>
          <w:lang w:eastAsia="en-US"/>
        </w:rPr>
        <w:br/>
        <w:t>Krizne situacije</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 slučaju kriza povezanih s javnom sigurnošću, epidemija, prirodnih katastrofa te okolišnih, obrambenih i sigurnosnih kriza koje imaju ili se očekuje da će imati kritičan učinak na opskrbu uslugama ili potražnju usluga željezničkog prijevoza državama članicama dopušteno je primijeniti hitne mjere koje uključuju, odstupajući od pravila iz ove Uredbe, sljedeće:</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(a)</w:t>
      </w:r>
      <w:r w:rsidRPr="0008234B">
        <w:rPr>
          <w:szCs w:val="24"/>
          <w:lang w:eastAsia="en-US"/>
        </w:rPr>
        <w:tab/>
        <w:t>ukidanje prava na kapacitet bez isplate naknade;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alternativna načela, pravila i postupke za upravljanje kapacitetom, posebno za dodjelu oskudnog infrastrukturnog kapaciteta;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alternativne postupke za upravljanje prometom;</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upotrebu alternativnih pravaca;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(e)</w:t>
      </w:r>
      <w:r w:rsidRPr="0008234B">
        <w:rPr>
          <w:szCs w:val="24"/>
          <w:lang w:eastAsia="en-US"/>
        </w:rPr>
        <w:tab/>
        <w:t>izmjenu planova opskrbe kapacitetom.</w:t>
      </w:r>
    </w:p>
    <w:p w:rsidR="0008234B" w:rsidRPr="00024959" w:rsidRDefault="0008234B" w:rsidP="0008234B">
      <w:pPr>
        <w:spacing w:before="120" w:after="120" w:line="360" w:lineRule="auto"/>
        <w:ind w:left="850"/>
        <w:rPr>
          <w:b/>
          <w:szCs w:val="24"/>
          <w:lang w:eastAsia="en-US"/>
        </w:rPr>
      </w:pPr>
      <w:r w:rsidRPr="0008234B">
        <w:rPr>
          <w:szCs w:val="24"/>
          <w:lang w:eastAsia="en-US"/>
        </w:rPr>
        <w:t>Dotične države članice osiguravaju da se hitnim mjerama što više poštuju načela o upravljanju kapacitetom i prometom utvrđena u ovoj Uredbi i da upotrebljavaju postojeće planove izrađene u skladu s člankom 19. Te hitne mjere koordiniraju s drugim državama članicama.</w:t>
      </w:r>
      <w:r w:rsidR="00024959">
        <w:rPr>
          <w:b/>
          <w:szCs w:val="24"/>
          <w:lang w:eastAsia="en-US"/>
        </w:rPr>
        <w:t xml:space="preserve"> [Am. 181 - ne odnosi se na hrvatsku verziju]</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Dotična država članica bez odgode obavješćuje Komisiju i ENIM o svojoj odluci da primijeni hitne mjere, obrazlaže odluku te dostavlja opis tih mjera i očekivano trajanje njihove primjene. Države članice prema potrebi obavješćuju i Komisiju i središnje urede za vezu kako je predviđeno člankom 8. [Uredbe o Instrumentu za izvanredne okolnosti na jedinstvenom tržištu].</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3.</w:t>
      </w:r>
      <w:r w:rsidRPr="0008234B">
        <w:rPr>
          <w:szCs w:val="24"/>
          <w:lang w:eastAsia="en-US"/>
        </w:rPr>
        <w:tab/>
        <w:t>Upravitelj infrastrukture imenuje osobu za kontakt u smislu članka 60., koja dostavlja informacije o hitnim mjerama Komisiji, ENIM-u, drugim upraviteljima infrastrukture i drugim zainteresiranim stranama te pomaže koordinirati te mjere.</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Ako hitne mjere znatno utječu na prekogranični promet, upravitelji infrastrukture međusobno se koordiniraju u skladu s člancima 53. i 54. Komisija i zahvaćene države članice uključene su u koordinaciju u okviru namjenskih struktura za koordinaciju u skladu s člankom 53. stavkom 2. točkom (a).</w:t>
      </w:r>
    </w:p>
    <w:p w:rsidR="0008234B" w:rsidRPr="0008234B" w:rsidRDefault="0008234B" w:rsidP="0008234B">
      <w:pPr>
        <w:spacing w:before="120" w:after="120" w:line="360" w:lineRule="auto"/>
        <w:ind w:left="850" w:hanging="850"/>
        <w:rPr>
          <w:szCs w:val="24"/>
          <w:lang w:eastAsia="en-US"/>
        </w:rPr>
      </w:pPr>
      <w:r w:rsidRPr="0008234B">
        <w:rPr>
          <w:szCs w:val="24"/>
          <w:lang w:eastAsia="en-US"/>
        </w:rPr>
        <w:t>5.</w:t>
      </w:r>
      <w:r w:rsidRPr="0008234B">
        <w:rPr>
          <w:szCs w:val="24"/>
          <w:lang w:eastAsia="en-US"/>
        </w:rPr>
        <w:tab/>
        <w:t>Regulatorna tijela i ENRRB na zahtjev Komisiji dostavljaju svoje mišljenje o hitnim mjerama u roku koji odredi Komisija. Komisija može donijeti odluke kojima od države članice zahtijeva da ukine hitne mjere ako zaključi da one nisu potrebne.</w:t>
      </w:r>
    </w:p>
    <w:p w:rsidR="0008234B" w:rsidRPr="0008234B" w:rsidRDefault="0008234B" w:rsidP="0008234B">
      <w:pPr>
        <w:spacing w:before="120" w:after="120" w:line="360" w:lineRule="auto"/>
        <w:ind w:left="850" w:hanging="850"/>
        <w:rPr>
          <w:szCs w:val="24"/>
          <w:lang w:eastAsia="en-US"/>
        </w:rPr>
      </w:pPr>
      <w:r w:rsidRPr="0008234B">
        <w:rPr>
          <w:szCs w:val="24"/>
          <w:lang w:eastAsia="en-US"/>
        </w:rPr>
        <w:t>6.</w:t>
      </w:r>
      <w:r w:rsidRPr="0008234B">
        <w:rPr>
          <w:szCs w:val="24"/>
          <w:lang w:eastAsia="en-US"/>
        </w:rPr>
        <w:tab/>
        <w:t>Države članice dostavljaju ažurirane informacije kad je to potrebno ili na zahtjev Komisije. Države članice dostavljaju sve informacije o hitnim mjerama koje Komisija zatraži u rokovima koje odredi Komisija.</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7.</w:t>
      </w:r>
      <w:r w:rsidRPr="0008234B">
        <w:rPr>
          <w:szCs w:val="24"/>
          <w:lang w:eastAsia="en-US"/>
        </w:rPr>
        <w:tab/>
        <w:t>Javna tijela zadužena za upravljanje kriznim situacijama, među ostalim vojska, agencije za civilnu zaštitu i drugi, mogu organizirati vježbe u kojima se simuliraju krizne situacije obuhvaćene područjem primjene ovog članka. U tim slučajevima upravitelj infrastrukture prema potrebi dodjeljuje kapacitet za to, što može uključivati ukidanje dodijeljenih prava na kapacitet ako je potrebno. Dotična javna tijela isplaćuju naknadu zahvaćenim podnositeljima zahtjeva u skladu s člankom 40.</w:t>
      </w:r>
    </w:p>
    <w:p w:rsidR="0008234B" w:rsidRPr="0008234B" w:rsidRDefault="0008234B" w:rsidP="0008234B">
      <w:pPr>
        <w:spacing w:before="120" w:after="120" w:line="360" w:lineRule="auto"/>
        <w:jc w:val="center"/>
        <w:rPr>
          <w:szCs w:val="24"/>
          <w:lang w:eastAsia="en-US"/>
        </w:rPr>
      </w:pPr>
      <w:r w:rsidRPr="0008234B">
        <w:rPr>
          <w:szCs w:val="24"/>
          <w:lang w:eastAsia="en-US"/>
        </w:rPr>
        <w:t>Članak 48.</w:t>
      </w:r>
      <w:r w:rsidRPr="0008234B">
        <w:rPr>
          <w:szCs w:val="24"/>
          <w:lang w:eastAsia="en-US"/>
        </w:rPr>
        <w:br/>
        <w:t>Razmjena informacija o upravljanju prometom</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Svi operativni dionici koji su izravno uključeni u pružanje usluge željezničkog prijevoza imaju pravo pristupiti informacijama koje se odnose na tu uslugu željezničkog prijevoza utvrđenima u Prilogu VIII.</w:t>
      </w:r>
    </w:p>
    <w:p w:rsidR="0008234B" w:rsidRPr="0008234B" w:rsidRDefault="0008234B" w:rsidP="0008234B">
      <w:pPr>
        <w:spacing w:before="120" w:after="120" w:line="360" w:lineRule="auto"/>
        <w:ind w:left="850"/>
        <w:rPr>
          <w:szCs w:val="24"/>
          <w:lang w:eastAsia="en-US"/>
        </w:rPr>
      </w:pPr>
      <w:r w:rsidRPr="0008234B">
        <w:rPr>
          <w:szCs w:val="24"/>
          <w:lang w:eastAsia="en-US"/>
        </w:rPr>
        <w:t>Dotične strane te informacije mogu upotrijebiti samo za potrebe ove Uredbe i Direktive (EU) 2016/797 te provedbenih akata donesenih na temelju te direktive, osim ako je u ugovorima utvrđeno drukčije.</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Informacije se stavljaju na raspolaganje u skladu s člankom 62.</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 xml:space="preserve">Komisija je ovlaštena donositi delegirane akte u skladu s člankom 71. radi izmjene Priloga VIII. kako bi se osiguralo da je usklađen sa svim promjenama tehničkih specifikacija za </w:t>
      </w:r>
      <w:proofErr w:type="spellStart"/>
      <w:r w:rsidRPr="0008234B">
        <w:rPr>
          <w:szCs w:val="24"/>
          <w:lang w:eastAsia="en-US"/>
        </w:rPr>
        <w:t>interoperabilnost</w:t>
      </w:r>
      <w:proofErr w:type="spellEnd"/>
      <w:r w:rsidRPr="0008234B">
        <w:rPr>
          <w:szCs w:val="24"/>
          <w:lang w:eastAsia="en-US"/>
        </w:rPr>
        <w:t xml:space="preserve"> utvrđenima u relevantnim provedbenim aktima donesenima u skladu s Direktivom (EU) 2016/797, uzimajući u obzir čimbenike planiranja te operativne, tehničke i komercijalne čimbenike zahvaćenih dionika.</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 xml:space="preserve">POGLAVLJE IV. </w:t>
      </w:r>
      <w:r w:rsidRPr="0008234B">
        <w:rPr>
          <w:szCs w:val="24"/>
          <w:lang w:eastAsia="en-US"/>
        </w:rPr>
        <w:br/>
        <w:t xml:space="preserve">PREISPITIVANJE UČINKOVITOSTI </w:t>
      </w:r>
    </w:p>
    <w:p w:rsidR="0008234B" w:rsidRPr="0008234B" w:rsidRDefault="0008234B" w:rsidP="0008234B">
      <w:pPr>
        <w:spacing w:before="120" w:after="120" w:line="360" w:lineRule="auto"/>
        <w:jc w:val="center"/>
        <w:rPr>
          <w:szCs w:val="24"/>
          <w:lang w:eastAsia="en-US"/>
        </w:rPr>
      </w:pPr>
      <w:r w:rsidRPr="0008234B">
        <w:rPr>
          <w:szCs w:val="24"/>
          <w:lang w:eastAsia="en-US"/>
        </w:rPr>
        <w:t>Članak 49.</w:t>
      </w:r>
      <w:r w:rsidRPr="0008234B">
        <w:rPr>
          <w:szCs w:val="24"/>
          <w:lang w:eastAsia="en-US"/>
        </w:rPr>
        <w:br/>
        <w:t>Opća načela preispitivanja učinkovitosti</w:t>
      </w:r>
    </w:p>
    <w:p w:rsidR="0008234B" w:rsidRPr="00024959"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r>
      <w:r w:rsidRPr="0008234B">
        <w:rPr>
          <w:b/>
          <w:i/>
          <w:szCs w:val="24"/>
          <w:lang w:eastAsia="en-US"/>
        </w:rPr>
        <w:t xml:space="preserve">Komisija donosi ciljeve učinkovitosti Unije za područja rada utvrđena u Prilogu VII. Ti su ciljevi u skladu s ciljevima promjene načina prijevoza i redovito se ažuriraju. </w:t>
      </w:r>
      <w:r w:rsidRPr="0008234B">
        <w:rPr>
          <w:szCs w:val="24"/>
          <w:lang w:eastAsia="en-US"/>
        </w:rPr>
        <w:t>U skladu s člankom 7.f točkom (d) Direktive 2012/34/EU, ENIM</w:t>
      </w:r>
      <w:r w:rsidRPr="0008234B">
        <w:rPr>
          <w:b/>
          <w:i/>
          <w:szCs w:val="24"/>
          <w:lang w:eastAsia="en-US"/>
        </w:rPr>
        <w:t xml:space="preserve"> u suradnji s upraviteljima željezničke infrastrukture</w:t>
      </w:r>
      <w:r w:rsidRPr="0008234B">
        <w:rPr>
          <w:szCs w:val="24"/>
          <w:lang w:eastAsia="en-US"/>
        </w:rPr>
        <w:t xml:space="preserve"> prati i vrednuje rezultate usluga željezničke infrastrukture </w:t>
      </w:r>
      <w:r w:rsidRPr="0008234B">
        <w:rPr>
          <w:b/>
          <w:i/>
          <w:szCs w:val="24"/>
          <w:lang w:eastAsia="en-US"/>
        </w:rPr>
        <w:t xml:space="preserve">i željezničkog prijevoza </w:t>
      </w:r>
      <w:r w:rsidRPr="0008234B">
        <w:rPr>
          <w:szCs w:val="24"/>
          <w:lang w:eastAsia="en-US"/>
        </w:rPr>
        <w:t xml:space="preserve">uzimajući u obzir </w:t>
      </w:r>
      <w:r w:rsidRPr="0008234B">
        <w:rPr>
          <w:strike/>
          <w:szCs w:val="24"/>
          <w:lang w:eastAsia="en-US"/>
        </w:rPr>
        <w:t xml:space="preserve">opće </w:t>
      </w:r>
      <w:r w:rsidRPr="0008234B">
        <w:rPr>
          <w:szCs w:val="24"/>
          <w:lang w:eastAsia="en-US"/>
        </w:rPr>
        <w:t xml:space="preserve">ciljeve </w:t>
      </w:r>
      <w:r w:rsidRPr="0008234B">
        <w:rPr>
          <w:strike/>
          <w:szCs w:val="24"/>
          <w:lang w:eastAsia="en-US"/>
        </w:rPr>
        <w:t xml:space="preserve">utvrđene u članku 2. ove Uredbe. </w:t>
      </w:r>
      <w:proofErr w:type="spellStart"/>
      <w:r w:rsidRPr="0008234B">
        <w:rPr>
          <w:strike/>
          <w:szCs w:val="24"/>
          <w:lang w:eastAsia="en-US"/>
        </w:rPr>
        <w:t>Upravitelji</w:t>
      </w:r>
      <w:r w:rsidRPr="0008234B">
        <w:rPr>
          <w:b/>
          <w:i/>
          <w:szCs w:val="24"/>
          <w:lang w:eastAsia="en-US"/>
        </w:rPr>
        <w:t>učinkovitosti</w:t>
      </w:r>
      <w:proofErr w:type="spellEnd"/>
      <w:r w:rsidRPr="0008234B">
        <w:rPr>
          <w:b/>
          <w:i/>
          <w:szCs w:val="24"/>
          <w:lang w:eastAsia="en-US"/>
        </w:rPr>
        <w:t xml:space="preserve"> Unije i upravitelja</w:t>
      </w:r>
      <w:r w:rsidRPr="0008234B">
        <w:rPr>
          <w:szCs w:val="24"/>
          <w:lang w:eastAsia="en-US"/>
        </w:rPr>
        <w:t xml:space="preserve"> željezničke infrastrukture</w:t>
      </w:r>
      <w:r w:rsidRPr="0008234B">
        <w:rPr>
          <w:b/>
          <w:i/>
          <w:szCs w:val="24"/>
          <w:lang w:eastAsia="en-US"/>
        </w:rPr>
        <w:t>. ENIM redovito obavješćuje Tijelo za preispitivanje učinkovitosti i Komisiju</w:t>
      </w:r>
      <w:r w:rsidRPr="0008234B">
        <w:rPr>
          <w:strike/>
          <w:szCs w:val="24"/>
          <w:lang w:eastAsia="en-US"/>
        </w:rPr>
        <w:t xml:space="preserve"> nadziru i učinkovitost usluga željezničkog prijevoza</w:t>
      </w:r>
      <w:r w:rsidRPr="0008234B">
        <w:rPr>
          <w:szCs w:val="24"/>
          <w:lang w:eastAsia="en-US"/>
        </w:rPr>
        <w:t>.</w:t>
      </w:r>
      <w:r w:rsidR="00024959">
        <w:rPr>
          <w:b/>
          <w:szCs w:val="24"/>
          <w:lang w:eastAsia="en-US"/>
        </w:rPr>
        <w:t xml:space="preserve"> [Am. 182]</w:t>
      </w:r>
    </w:p>
    <w:p w:rsidR="00024959" w:rsidRDefault="00024959">
      <w:pPr>
        <w:widowControl/>
        <w:rPr>
          <w:szCs w:val="24"/>
          <w:lang w:eastAsia="en-US"/>
        </w:rPr>
      </w:pPr>
      <w:r>
        <w:rPr>
          <w:szCs w:val="24"/>
          <w:lang w:eastAsia="en-US"/>
        </w:rPr>
        <w:br w:type="page"/>
      </w:r>
    </w:p>
    <w:p w:rsidR="0008234B" w:rsidRPr="00024959" w:rsidRDefault="0008234B" w:rsidP="0008234B">
      <w:pPr>
        <w:spacing w:before="120" w:after="120" w:line="360" w:lineRule="auto"/>
        <w:ind w:left="850" w:hanging="850"/>
        <w:rPr>
          <w:b/>
          <w:szCs w:val="24"/>
          <w:lang w:eastAsia="en-US"/>
        </w:rPr>
      </w:pPr>
      <w:r w:rsidRPr="0008234B">
        <w:rPr>
          <w:szCs w:val="24"/>
          <w:lang w:eastAsia="en-US"/>
        </w:rPr>
        <w:lastRenderedPageBreak/>
        <w:t>2.</w:t>
      </w:r>
      <w:r w:rsidRPr="0008234B">
        <w:rPr>
          <w:szCs w:val="24"/>
          <w:lang w:eastAsia="en-US"/>
        </w:rPr>
        <w:tab/>
        <w:t>U tu svrhu upravitelji infrastrukture utvrđuju vlastite ciljeve učinkovitosti u planu iz članka 8. stavka 3. Direktive 2012/34/EU, uzimajući u obzir sve ciljeve utvrđene u ugovorima iz članka 30. te direktive</w:t>
      </w:r>
      <w:r w:rsidRPr="0008234B">
        <w:rPr>
          <w:b/>
          <w:i/>
          <w:szCs w:val="24"/>
          <w:lang w:eastAsia="en-US"/>
        </w:rPr>
        <w:t>. Upravitelji infrastrukture savjetuju se s relevantnim nacionalnim i europskim tijelima kako bi osigurali da su ti ciljevi u skladu s ciljevima učinkovitosti Unije</w:t>
      </w:r>
      <w:r w:rsidRPr="0008234B">
        <w:rPr>
          <w:szCs w:val="24"/>
          <w:lang w:eastAsia="en-US"/>
        </w:rPr>
        <w:t>. Uspostavljaju i provode postupke za praćenje napretka u ostvarivanju ciljeva i izvješćivanje o njemu, za utvrđivanje uzroka nedostataka u radu u suradnji s operativnim dionicima te za izradu i provedbu korektivnih mjera za poboljšanje učinkovitosti. U tim se postupcima uzima u obzir europski okvir za preispitivanje učinkovitosti iz članka 50. ove Uredbe. U izvješću o mreži upravitelji infrastrukture obrazlažu sva odstupanja od zajedničkih postupaka utvrđenih u europskom okviru za preispitivanje učinkovitosti.</w:t>
      </w:r>
      <w:r w:rsidRPr="0008234B">
        <w:rPr>
          <w:b/>
          <w:i/>
          <w:szCs w:val="24"/>
          <w:lang w:eastAsia="en-US"/>
        </w:rPr>
        <w:t xml:space="preserve"> Odstupanja se dopuštaju samo u propisno opravdanim slučajevima, a odobrava ih regulatorno tijelo.</w:t>
      </w:r>
      <w:r w:rsidR="00024959">
        <w:rPr>
          <w:b/>
          <w:szCs w:val="24"/>
          <w:lang w:eastAsia="en-US"/>
        </w:rPr>
        <w:t xml:space="preserve"> [Am. 183]</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3.</w:t>
      </w:r>
      <w:r w:rsidRPr="0008234B">
        <w:rPr>
          <w:szCs w:val="24"/>
          <w:lang w:eastAsia="en-US"/>
        </w:rPr>
        <w:tab/>
        <w:t>ENIM surađuje s europskim koordinatorima u preispitivanjima učinkovitosti u skladu s operativnim zahtjevima za europske prometne koridore utvrđenima u članku 18. [nove Uredbe o mreži TEN-T].</w:t>
      </w:r>
    </w:p>
    <w:p w:rsidR="0008234B" w:rsidRPr="0008234B" w:rsidRDefault="0008234B" w:rsidP="0008234B">
      <w:pPr>
        <w:spacing w:before="120" w:after="120" w:line="360" w:lineRule="auto"/>
        <w:jc w:val="center"/>
        <w:rPr>
          <w:szCs w:val="24"/>
          <w:lang w:eastAsia="en-US"/>
        </w:rPr>
      </w:pPr>
      <w:r w:rsidRPr="0008234B">
        <w:rPr>
          <w:szCs w:val="24"/>
          <w:lang w:eastAsia="en-US"/>
        </w:rPr>
        <w:t>Članak 50.</w:t>
      </w:r>
      <w:r w:rsidRPr="0008234B">
        <w:rPr>
          <w:szCs w:val="24"/>
          <w:lang w:eastAsia="en-US"/>
        </w:rPr>
        <w:br/>
        <w:t>Europski okvir za preispitivanje učinkovitosti</w:t>
      </w:r>
    </w:p>
    <w:p w:rsidR="0008234B" w:rsidRPr="00024959"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r>
      <w:r w:rsidRPr="0008234B">
        <w:rPr>
          <w:strike/>
          <w:szCs w:val="24"/>
          <w:lang w:eastAsia="en-US"/>
        </w:rPr>
        <w:t>ENIM</w:t>
      </w:r>
      <w:r w:rsidRPr="0008234B">
        <w:rPr>
          <w:b/>
          <w:i/>
          <w:szCs w:val="24"/>
          <w:lang w:eastAsia="en-US"/>
        </w:rPr>
        <w:t>ERA uz potporu ENIM-a</w:t>
      </w:r>
      <w:r w:rsidRPr="0008234B">
        <w:rPr>
          <w:szCs w:val="24"/>
          <w:lang w:eastAsia="en-US"/>
        </w:rPr>
        <w:t xml:space="preserve"> do [12 mjeseci od stupanja na snagu ove Uredbe] uspostavlja i provodi europski okvir za preispitivanje učinkovitosti. U tom se okviru posebno uzimaju u obzir načela definirana u članku 2. stavku 3., članku 8. stavku 4., članku 42. stavku 3. i operativni zahtjevi, ciljevi učinkovitosti i ciljne vrijednosti iz </w:t>
      </w:r>
      <w:r w:rsidRPr="0008234B">
        <w:rPr>
          <w:strike/>
          <w:szCs w:val="24"/>
          <w:lang w:eastAsia="en-US"/>
        </w:rPr>
        <w:t>[</w:t>
      </w:r>
      <w:r w:rsidRPr="0008234B">
        <w:rPr>
          <w:szCs w:val="24"/>
          <w:lang w:eastAsia="en-US"/>
        </w:rPr>
        <w:t xml:space="preserve">članka </w:t>
      </w:r>
      <w:r w:rsidRPr="0008234B">
        <w:rPr>
          <w:strike/>
          <w:szCs w:val="24"/>
          <w:lang w:eastAsia="en-US"/>
        </w:rPr>
        <w:t xml:space="preserve">18. </w:t>
      </w:r>
      <w:r w:rsidRPr="0008234B">
        <w:rPr>
          <w:b/>
          <w:i/>
          <w:szCs w:val="24"/>
          <w:lang w:eastAsia="en-US"/>
        </w:rPr>
        <w:t>19. nove Uredbe (EU) 2024/... [</w:t>
      </w:r>
      <w:r w:rsidRPr="0008234B">
        <w:rPr>
          <w:szCs w:val="24"/>
          <w:lang w:eastAsia="en-US"/>
        </w:rPr>
        <w:t>nove Uredbe o mreži TEN-T].</w:t>
      </w:r>
      <w:r w:rsidR="00024959">
        <w:rPr>
          <w:b/>
          <w:szCs w:val="24"/>
          <w:lang w:eastAsia="en-US"/>
        </w:rPr>
        <w:t xml:space="preserve"> [Am. 184]</w:t>
      </w:r>
    </w:p>
    <w:p w:rsidR="0008234B" w:rsidRPr="00024959" w:rsidRDefault="0008234B" w:rsidP="0008234B">
      <w:pPr>
        <w:spacing w:before="120" w:after="120" w:line="360" w:lineRule="auto"/>
        <w:ind w:left="850" w:hanging="850"/>
        <w:rPr>
          <w:b/>
          <w:szCs w:val="24"/>
          <w:lang w:eastAsia="en-US"/>
        </w:rPr>
      </w:pPr>
      <w:r w:rsidRPr="0008234B">
        <w:rPr>
          <w:b/>
          <w:i/>
          <w:szCs w:val="24"/>
          <w:lang w:eastAsia="en-US"/>
        </w:rPr>
        <w:t>1a.</w:t>
      </w:r>
      <w:r w:rsidRPr="0008234B">
        <w:rPr>
          <w:szCs w:val="24"/>
          <w:lang w:eastAsia="en-US"/>
        </w:rPr>
        <w:tab/>
      </w:r>
      <w:r w:rsidRPr="0008234B">
        <w:rPr>
          <w:b/>
          <w:i/>
          <w:szCs w:val="24"/>
          <w:lang w:eastAsia="en-US"/>
        </w:rPr>
        <w:t>ENRRB do [šest mjeseci od stupanja na snagu ove Uredbe] donosi preporuku o europskom okviru za preispitivanje učinkovitosti. ERA uzima u obzir preporuku ENRRB-a pri uspostavi i provedbi europskog okvira za preispitivanje učinkovitosti.</w:t>
      </w:r>
      <w:r w:rsidR="00024959">
        <w:rPr>
          <w:b/>
          <w:szCs w:val="24"/>
          <w:lang w:eastAsia="en-US"/>
        </w:rPr>
        <w:t xml:space="preserve"> [Am. 185]</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Europskim okvirom obuhvaćena su područja rada utvrđena u Prilogu VII. Konkretno, uključuje: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popis prioritetnih problema u radu koje je potrebno riješiti u područjima rada utvrđenima u Prilogu VII.;</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pokazatelje uspješnosti kojima se omogućuje praćenje napretka u rješavanju problema u radu, uključujući metodologiju i zahtjeve za podatke potrebne za izračun tih pokazatelja;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kriterije i postupke za određivanje ciljeva učinkovitosti na razini upravitelja infrastrukture;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postupke za praćenje i preispitivanje elemenata u točkama od (a) do (c), kao i provedbe korektivnih mjera te postizanja ciljeva učinkovitosti iz stavka 4.</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ENIM na temelju stavka 2. točke (d) redovito preispituje europski okvir za preispitivanje učinkovitosti i rezultate njegove provedbe te predlaže odgovarajuće izmjene okvira.</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4.</w:t>
      </w:r>
      <w:r w:rsidRPr="0008234B">
        <w:rPr>
          <w:szCs w:val="24"/>
          <w:lang w:eastAsia="en-US"/>
        </w:rPr>
        <w:tab/>
        <w:t>Upravitelji infrastrukture u najvećoj mjeri uzimaju u obzir europski okvir za preispitivanje učinkovitosti pri vršenju svojih funkcija. Konkretno, upravitelji infrastrukture uvrštavaju ciljeve definirane u skladu sa stavkom 2. točkom (c) ovog članka u poslovni plan iz članka 8. stavka 3. Direktive 2012/34/EU. Ti ciljevi obuhvaćaju ciljne vrijednosti utvrđene u [članku 18. stavku 1. točkama (a) i (b) nove Uredbe o mreži TEN-T].</w:t>
      </w:r>
    </w:p>
    <w:p w:rsidR="0008234B" w:rsidRPr="00024959" w:rsidRDefault="0008234B" w:rsidP="0008234B">
      <w:pPr>
        <w:spacing w:before="120" w:after="120" w:line="360" w:lineRule="auto"/>
        <w:ind w:left="850" w:hanging="850"/>
        <w:rPr>
          <w:b/>
          <w:szCs w:val="24"/>
          <w:lang w:eastAsia="en-US"/>
        </w:rPr>
      </w:pPr>
      <w:r w:rsidRPr="0008234B">
        <w:rPr>
          <w:szCs w:val="24"/>
          <w:lang w:eastAsia="en-US"/>
        </w:rPr>
        <w:t>5.</w:t>
      </w:r>
      <w:r w:rsidRPr="0008234B">
        <w:rPr>
          <w:szCs w:val="24"/>
          <w:lang w:eastAsia="en-US"/>
        </w:rPr>
        <w:tab/>
        <w:t xml:space="preserve">Komisija </w:t>
      </w:r>
      <w:r w:rsidRPr="0008234B">
        <w:rPr>
          <w:strike/>
          <w:szCs w:val="24"/>
          <w:lang w:eastAsia="en-US"/>
        </w:rPr>
        <w:t xml:space="preserve">može </w:t>
      </w:r>
      <w:proofErr w:type="spellStart"/>
      <w:r w:rsidRPr="0008234B">
        <w:rPr>
          <w:strike/>
          <w:szCs w:val="24"/>
          <w:lang w:eastAsia="en-US"/>
        </w:rPr>
        <w:t>donijeti</w:t>
      </w:r>
      <w:r w:rsidRPr="0008234B">
        <w:rPr>
          <w:b/>
          <w:i/>
          <w:szCs w:val="24"/>
          <w:lang w:eastAsia="en-US"/>
        </w:rPr>
        <w:t>do</w:t>
      </w:r>
      <w:proofErr w:type="spellEnd"/>
      <w:r w:rsidRPr="0008234B">
        <w:rPr>
          <w:b/>
          <w:i/>
          <w:szCs w:val="24"/>
          <w:lang w:eastAsia="en-US"/>
        </w:rPr>
        <w:t xml:space="preserve"> [24 mjeseca od stupanja na snagu ove Uredbe] donosi</w:t>
      </w:r>
      <w:r w:rsidRPr="0008234B">
        <w:rPr>
          <w:szCs w:val="24"/>
          <w:lang w:eastAsia="en-US"/>
        </w:rPr>
        <w:t xml:space="preserve"> provedbene akte kojima se utvrđuju</w:t>
      </w:r>
      <w:r w:rsidRPr="0008234B">
        <w:rPr>
          <w:b/>
          <w:i/>
          <w:szCs w:val="24"/>
          <w:lang w:eastAsia="en-US"/>
        </w:rPr>
        <w:t xml:space="preserve"> jednaki uvjeti za primjenu elemenata iz stavka 2. ovog članka do ... [36 mjeseci od stupanja na snagu ove Uredbe], uključujući</w:t>
      </w:r>
      <w:r w:rsidRPr="0008234B">
        <w:rPr>
          <w:szCs w:val="24"/>
          <w:lang w:eastAsia="en-US"/>
        </w:rPr>
        <w:t xml:space="preserve"> detaljna pravila za elemente iz stavka 2. točaka od (b) do (d)</w:t>
      </w:r>
      <w:r w:rsidRPr="0008234B">
        <w:rPr>
          <w:strike/>
          <w:szCs w:val="24"/>
          <w:lang w:eastAsia="en-US"/>
        </w:rPr>
        <w:t>,</w:t>
      </w:r>
      <w:r w:rsidRPr="0008234B">
        <w:rPr>
          <w:b/>
          <w:i/>
          <w:szCs w:val="24"/>
          <w:lang w:eastAsia="en-US"/>
        </w:rPr>
        <w:t xml:space="preserve"> i ciljeve učinkovitosti. Ti se provedbeni akti donose</w:t>
      </w:r>
      <w:r w:rsidRPr="0008234B">
        <w:rPr>
          <w:szCs w:val="24"/>
          <w:lang w:eastAsia="en-US"/>
        </w:rPr>
        <w:t xml:space="preserve"> u skladu sa savjetodavnim postupkom iz članka 72. stavka 2. Komisija </w:t>
      </w:r>
      <w:r w:rsidRPr="0008234B">
        <w:rPr>
          <w:b/>
          <w:i/>
          <w:szCs w:val="24"/>
          <w:lang w:eastAsia="en-US"/>
        </w:rPr>
        <w:t xml:space="preserve">se </w:t>
      </w:r>
      <w:r w:rsidRPr="0008234B">
        <w:rPr>
          <w:szCs w:val="24"/>
          <w:lang w:eastAsia="en-US"/>
        </w:rPr>
        <w:t xml:space="preserve">pritom </w:t>
      </w:r>
      <w:r w:rsidRPr="0008234B">
        <w:rPr>
          <w:strike/>
          <w:szCs w:val="24"/>
          <w:lang w:eastAsia="en-US"/>
        </w:rPr>
        <w:t xml:space="preserve">uzima u obzir rad ENIM-a u skladu sa stavkom 3. i sve preporuke </w:t>
      </w:r>
      <w:proofErr w:type="spellStart"/>
      <w:r w:rsidRPr="0008234B">
        <w:rPr>
          <w:strike/>
          <w:szCs w:val="24"/>
          <w:lang w:eastAsia="en-US"/>
        </w:rPr>
        <w:t>Tijela</w:t>
      </w:r>
      <w:r w:rsidRPr="0008234B">
        <w:rPr>
          <w:b/>
          <w:i/>
          <w:szCs w:val="24"/>
          <w:lang w:eastAsia="en-US"/>
        </w:rPr>
        <w:t>savjetuje</w:t>
      </w:r>
      <w:proofErr w:type="spellEnd"/>
      <w:r w:rsidRPr="0008234B">
        <w:rPr>
          <w:b/>
          <w:i/>
          <w:szCs w:val="24"/>
          <w:lang w:eastAsia="en-US"/>
        </w:rPr>
        <w:t xml:space="preserve"> s ENIM-om, ERP-om, ENRRB-om, Tijelom</w:t>
      </w:r>
      <w:r w:rsidRPr="0008234B">
        <w:rPr>
          <w:szCs w:val="24"/>
          <w:lang w:eastAsia="en-US"/>
        </w:rPr>
        <w:t xml:space="preserve"> za preispitivanje učinkovitosti</w:t>
      </w:r>
      <w:r w:rsidRPr="0008234B">
        <w:rPr>
          <w:b/>
          <w:i/>
          <w:szCs w:val="24"/>
          <w:lang w:eastAsia="en-US"/>
        </w:rPr>
        <w:t>, ERA-om i Zajedničkim poduzećem za europsku željeznicu</w:t>
      </w:r>
      <w:r w:rsidRPr="0008234B">
        <w:rPr>
          <w:szCs w:val="24"/>
          <w:lang w:eastAsia="en-US"/>
        </w:rPr>
        <w:t>.</w:t>
      </w:r>
      <w:r w:rsidR="00024959">
        <w:rPr>
          <w:b/>
          <w:szCs w:val="24"/>
          <w:lang w:eastAsia="en-US"/>
        </w:rPr>
        <w:t xml:space="preserve"> [Am. 186]</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51.</w:t>
      </w:r>
      <w:r w:rsidRPr="0008234B">
        <w:rPr>
          <w:szCs w:val="24"/>
          <w:lang w:eastAsia="en-US"/>
        </w:rPr>
        <w:br/>
        <w:t>Europsko izvješće o preispitivanju učinkovitosti</w:t>
      </w:r>
    </w:p>
    <w:p w:rsidR="0008234B" w:rsidRPr="00024959"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Ne dovodeći u pitanje članak 15. Direktive 2012/34/EU i članak 3. Provedbene uredbe Komisije (EU) 2015/1100</w:t>
      </w:r>
      <w:r w:rsidRPr="0008234B">
        <w:rPr>
          <w:szCs w:val="24"/>
          <w:vertAlign w:val="superscript"/>
          <w:lang w:eastAsia="en-US"/>
        </w:rPr>
        <w:footnoteReference w:id="19"/>
      </w:r>
      <w:r w:rsidRPr="0008234B">
        <w:rPr>
          <w:szCs w:val="24"/>
          <w:lang w:eastAsia="en-US"/>
        </w:rPr>
        <w:t xml:space="preserve">, ENIM do [24 mjeseca od stupanja na snagu ove Uredbe] izrađuje i objavljuje </w:t>
      </w:r>
      <w:r w:rsidRPr="0008234B">
        <w:rPr>
          <w:strike/>
          <w:szCs w:val="24"/>
          <w:lang w:eastAsia="en-US"/>
        </w:rPr>
        <w:t xml:space="preserve">europsko </w:t>
      </w:r>
      <w:proofErr w:type="spellStart"/>
      <w:r w:rsidRPr="0008234B">
        <w:rPr>
          <w:strike/>
          <w:szCs w:val="24"/>
          <w:lang w:eastAsia="en-US"/>
        </w:rPr>
        <w:t>izvješće</w:t>
      </w:r>
      <w:r w:rsidRPr="0008234B">
        <w:rPr>
          <w:b/>
          <w:i/>
          <w:szCs w:val="24"/>
          <w:lang w:eastAsia="en-US"/>
        </w:rPr>
        <w:t>nacrt</w:t>
      </w:r>
      <w:proofErr w:type="spellEnd"/>
      <w:r w:rsidRPr="0008234B">
        <w:rPr>
          <w:b/>
          <w:i/>
          <w:szCs w:val="24"/>
          <w:lang w:eastAsia="en-US"/>
        </w:rPr>
        <w:t xml:space="preserve"> europskog izvješća</w:t>
      </w:r>
      <w:r w:rsidRPr="0008234B">
        <w:rPr>
          <w:szCs w:val="24"/>
          <w:lang w:eastAsia="en-US"/>
        </w:rPr>
        <w:t xml:space="preserve"> o preispitivanju učinkovitosti na temelju europskog okvira za preispitivanje učinkovitosti iz članka 50. ove Uredbe, a potom ga </w:t>
      </w:r>
      <w:proofErr w:type="spellStart"/>
      <w:r w:rsidRPr="0008234B">
        <w:rPr>
          <w:strike/>
          <w:szCs w:val="24"/>
          <w:lang w:eastAsia="en-US"/>
        </w:rPr>
        <w:t>objavljuje</w:t>
      </w:r>
      <w:r w:rsidRPr="0008234B">
        <w:rPr>
          <w:b/>
          <w:i/>
          <w:szCs w:val="24"/>
          <w:lang w:eastAsia="en-US"/>
        </w:rPr>
        <w:t>ažurira</w:t>
      </w:r>
      <w:proofErr w:type="spellEnd"/>
      <w:r w:rsidRPr="0008234B">
        <w:rPr>
          <w:szCs w:val="24"/>
          <w:lang w:eastAsia="en-US"/>
        </w:rPr>
        <w:t xml:space="preserve"> svake godine.</w:t>
      </w:r>
      <w:r w:rsidRPr="0008234B">
        <w:rPr>
          <w:b/>
          <w:i/>
          <w:szCs w:val="24"/>
          <w:lang w:eastAsia="en-US"/>
        </w:rPr>
        <w:t xml:space="preserve"> Na temelju tog izvješća ERA podupire Komisiju u praćenju i izvješćivanju o napretku u ostvarivanju ciljeva Unije u području željeznica, uključujući rast željezničkog prometa predviđen za 2030. i 2050. Nacrt europskog izvješća o preispitivanju učinkovitosti šalje se Tijelu za preispitivanje učinkovitosti.</w:t>
      </w:r>
      <w:r w:rsidR="00024959">
        <w:rPr>
          <w:b/>
          <w:szCs w:val="24"/>
          <w:lang w:eastAsia="en-US"/>
        </w:rPr>
        <w:t xml:space="preserve"> [Am. 187]</w:t>
      </w:r>
    </w:p>
    <w:p w:rsidR="0008234B" w:rsidRPr="00024959" w:rsidRDefault="0008234B" w:rsidP="0008234B">
      <w:pPr>
        <w:spacing w:before="120" w:after="120" w:line="360" w:lineRule="auto"/>
        <w:ind w:left="850" w:hanging="850"/>
        <w:rPr>
          <w:b/>
          <w:szCs w:val="24"/>
          <w:lang w:eastAsia="en-US"/>
        </w:rPr>
      </w:pPr>
      <w:r w:rsidRPr="0008234B">
        <w:rPr>
          <w:szCs w:val="24"/>
          <w:lang w:eastAsia="en-US"/>
        </w:rPr>
        <w:t>2.</w:t>
      </w:r>
      <w:r w:rsidRPr="0008234B">
        <w:rPr>
          <w:szCs w:val="24"/>
          <w:lang w:eastAsia="en-US"/>
        </w:rPr>
        <w:tab/>
        <w:t xml:space="preserve">Tijelo za preispitivanje učinkovitosti izrađuje </w:t>
      </w:r>
      <w:r w:rsidRPr="0008234B">
        <w:rPr>
          <w:strike/>
          <w:szCs w:val="24"/>
          <w:lang w:eastAsia="en-US"/>
        </w:rPr>
        <w:t xml:space="preserve">samostalni odjeljak </w:t>
      </w:r>
      <w:proofErr w:type="spellStart"/>
      <w:r w:rsidRPr="0008234B">
        <w:rPr>
          <w:strike/>
          <w:szCs w:val="24"/>
          <w:lang w:eastAsia="en-US"/>
        </w:rPr>
        <w:t>izvješća</w:t>
      </w:r>
      <w:r w:rsidRPr="0008234B">
        <w:rPr>
          <w:b/>
          <w:i/>
          <w:szCs w:val="24"/>
          <w:lang w:eastAsia="en-US"/>
        </w:rPr>
        <w:t>i</w:t>
      </w:r>
      <w:proofErr w:type="spellEnd"/>
      <w:r w:rsidRPr="0008234B">
        <w:rPr>
          <w:b/>
          <w:i/>
          <w:szCs w:val="24"/>
          <w:lang w:eastAsia="en-US"/>
        </w:rPr>
        <w:t xml:space="preserve"> donosi Europsko izvješće o preispitivanju učinkovitosti,</w:t>
      </w:r>
      <w:r w:rsidRPr="0008234B">
        <w:rPr>
          <w:szCs w:val="24"/>
          <w:lang w:eastAsia="en-US"/>
        </w:rPr>
        <w:t xml:space="preserve"> u kojem daje svoju ocjenu učinkovitosti usluga željezničke infrastrukture i usluga željezničkog prijevoza</w:t>
      </w:r>
      <w:r w:rsidRPr="0008234B">
        <w:rPr>
          <w:strike/>
          <w:szCs w:val="24"/>
          <w:lang w:eastAsia="en-US"/>
        </w:rPr>
        <w:t>,</w:t>
      </w:r>
      <w:r w:rsidRPr="0008234B">
        <w:rPr>
          <w:b/>
          <w:i/>
          <w:szCs w:val="24"/>
          <w:lang w:eastAsia="en-US"/>
        </w:rPr>
        <w:t xml:space="preserve"> te navodi istaknuta neslaganja i</w:t>
      </w:r>
      <w:r w:rsidRPr="0008234B">
        <w:rPr>
          <w:szCs w:val="24"/>
          <w:lang w:eastAsia="en-US"/>
        </w:rPr>
        <w:t xml:space="preserve"> preporuke o problemima u radu</w:t>
      </w:r>
      <w:r w:rsidRPr="0008234B">
        <w:rPr>
          <w:strike/>
          <w:szCs w:val="24"/>
          <w:lang w:eastAsia="en-US"/>
        </w:rPr>
        <w:t xml:space="preserve"> koje je potrebno prioritetno riješiti te preporuke o mjerama</w:t>
      </w:r>
      <w:r w:rsidRPr="0008234B">
        <w:rPr>
          <w:b/>
          <w:i/>
          <w:szCs w:val="24"/>
          <w:lang w:eastAsia="en-US"/>
        </w:rPr>
        <w:t>, uključujući mjere</w:t>
      </w:r>
      <w:r w:rsidRPr="0008234B">
        <w:rPr>
          <w:szCs w:val="24"/>
          <w:lang w:eastAsia="en-US"/>
        </w:rPr>
        <w:t xml:space="preserve"> za poboljšanje učinkovitosti</w:t>
      </w:r>
      <w:r w:rsidRPr="0008234B">
        <w:rPr>
          <w:b/>
          <w:i/>
          <w:szCs w:val="24"/>
          <w:lang w:eastAsia="en-US"/>
        </w:rPr>
        <w:t>, koje se uključuju u sljedeći predstojeći program u skladu s člankom 55</w:t>
      </w:r>
      <w:r w:rsidRPr="0008234B">
        <w:rPr>
          <w:szCs w:val="24"/>
          <w:lang w:eastAsia="en-US"/>
        </w:rPr>
        <w:t>.</w:t>
      </w:r>
      <w:r w:rsidRPr="0008234B">
        <w:rPr>
          <w:b/>
          <w:i/>
          <w:szCs w:val="24"/>
          <w:lang w:eastAsia="en-US"/>
        </w:rPr>
        <w:t xml:space="preserve"> stavkom 8.</w:t>
      </w:r>
      <w:r w:rsidR="00024959">
        <w:rPr>
          <w:b/>
          <w:szCs w:val="24"/>
          <w:lang w:eastAsia="en-US"/>
        </w:rPr>
        <w:t xml:space="preserve"> [Am. 188]</w:t>
      </w:r>
    </w:p>
    <w:p w:rsidR="00024959" w:rsidRDefault="00024959">
      <w:pPr>
        <w:widowControl/>
        <w:rPr>
          <w:szCs w:val="24"/>
          <w:lang w:eastAsia="en-US"/>
        </w:rPr>
      </w:pPr>
      <w:r>
        <w:rPr>
          <w:szCs w:val="24"/>
          <w:lang w:eastAsia="en-US"/>
        </w:rPr>
        <w:br w:type="page"/>
      </w:r>
    </w:p>
    <w:p w:rsidR="0008234B" w:rsidRPr="00024959" w:rsidRDefault="0008234B" w:rsidP="0008234B">
      <w:pPr>
        <w:spacing w:before="120" w:after="120" w:line="360" w:lineRule="auto"/>
        <w:ind w:left="850" w:hanging="850"/>
        <w:rPr>
          <w:b/>
          <w:szCs w:val="24"/>
          <w:lang w:eastAsia="en-US"/>
        </w:rPr>
      </w:pPr>
      <w:r w:rsidRPr="0008234B">
        <w:rPr>
          <w:szCs w:val="24"/>
          <w:lang w:eastAsia="en-US"/>
        </w:rPr>
        <w:lastRenderedPageBreak/>
        <w:t>3.</w:t>
      </w:r>
      <w:r w:rsidRPr="0008234B">
        <w:rPr>
          <w:szCs w:val="24"/>
          <w:lang w:eastAsia="en-US"/>
        </w:rPr>
        <w:tab/>
      </w:r>
      <w:r w:rsidRPr="0008234B">
        <w:rPr>
          <w:b/>
          <w:i/>
          <w:szCs w:val="24"/>
          <w:lang w:eastAsia="en-US"/>
        </w:rPr>
        <w:t xml:space="preserve">Europsko </w:t>
      </w:r>
      <w:r w:rsidRPr="0008234B">
        <w:rPr>
          <w:szCs w:val="24"/>
          <w:lang w:eastAsia="en-US"/>
        </w:rPr>
        <w:t xml:space="preserve">izvješće o preispitivanju učinkovitosti obuhvaća barem pruge koje su dio </w:t>
      </w:r>
      <w:r w:rsidRPr="0008234B">
        <w:rPr>
          <w:strike/>
          <w:szCs w:val="24"/>
          <w:lang w:eastAsia="en-US"/>
        </w:rPr>
        <w:t>europskih prometnih koridora iz [nove Uredbe o mreži TEN-T]</w:t>
      </w:r>
      <w:r w:rsidRPr="0008234B">
        <w:rPr>
          <w:b/>
          <w:i/>
          <w:szCs w:val="24"/>
          <w:lang w:eastAsia="en-US"/>
        </w:rPr>
        <w:t>jedinstvenog Europskog željezničkog prostora</w:t>
      </w:r>
      <w:r w:rsidRPr="0008234B">
        <w:rPr>
          <w:szCs w:val="24"/>
          <w:lang w:eastAsia="en-US"/>
        </w:rPr>
        <w:t xml:space="preserve"> i informacije propisane u [članku </w:t>
      </w:r>
      <w:r w:rsidRPr="0008234B">
        <w:rPr>
          <w:strike/>
          <w:szCs w:val="24"/>
          <w:lang w:eastAsia="en-US"/>
        </w:rPr>
        <w:t>53</w:t>
      </w:r>
      <w:r w:rsidRPr="0008234B">
        <w:rPr>
          <w:b/>
          <w:i/>
          <w:szCs w:val="24"/>
          <w:lang w:eastAsia="en-US"/>
        </w:rPr>
        <w:t>54</w:t>
      </w:r>
      <w:r w:rsidRPr="0008234B">
        <w:rPr>
          <w:szCs w:val="24"/>
          <w:lang w:eastAsia="en-US"/>
        </w:rPr>
        <w:t xml:space="preserve">. stavku 3. točki (g)] </w:t>
      </w:r>
      <w:proofErr w:type="spellStart"/>
      <w:r w:rsidRPr="0008234B">
        <w:rPr>
          <w:strike/>
          <w:szCs w:val="24"/>
          <w:lang w:eastAsia="en-US"/>
        </w:rPr>
        <w:t>te</w:t>
      </w:r>
      <w:r w:rsidRPr="0008234B">
        <w:rPr>
          <w:b/>
          <w:i/>
          <w:szCs w:val="24"/>
          <w:lang w:eastAsia="en-US"/>
        </w:rPr>
        <w:t>Uredbe</w:t>
      </w:r>
      <w:proofErr w:type="spellEnd"/>
      <w:r w:rsidRPr="0008234B">
        <w:rPr>
          <w:b/>
          <w:i/>
          <w:szCs w:val="24"/>
          <w:lang w:eastAsia="en-US"/>
        </w:rPr>
        <w:t xml:space="preserve"> (EU) 2024/... [nove</w:t>
      </w:r>
      <w:r w:rsidRPr="0008234B">
        <w:rPr>
          <w:szCs w:val="24"/>
          <w:lang w:eastAsia="en-US"/>
        </w:rPr>
        <w:t xml:space="preserve"> Uredbe</w:t>
      </w:r>
      <w:r w:rsidRPr="0008234B">
        <w:rPr>
          <w:b/>
          <w:i/>
          <w:szCs w:val="24"/>
          <w:lang w:eastAsia="en-US"/>
        </w:rPr>
        <w:t xml:space="preserve"> o mreži TEN-T]</w:t>
      </w:r>
      <w:r w:rsidRPr="0008234B">
        <w:rPr>
          <w:szCs w:val="24"/>
          <w:lang w:eastAsia="en-US"/>
        </w:rPr>
        <w:t>. Iznesene informacije moraju biti dovoljno detaljne u smislu zemljopisnog područja primjene i trebale bi obuhvaćati dovoljno dugo razdoblje kako bi se omogućila smislena tumačenja.</w:t>
      </w:r>
      <w:r w:rsidR="00024959">
        <w:rPr>
          <w:b/>
          <w:szCs w:val="24"/>
          <w:lang w:eastAsia="en-US"/>
        </w:rPr>
        <w:t xml:space="preserve"> [Am. 189]</w:t>
      </w:r>
    </w:p>
    <w:p w:rsidR="0008234B" w:rsidRPr="00024959" w:rsidRDefault="0008234B" w:rsidP="0008234B">
      <w:pPr>
        <w:spacing w:before="120" w:after="120" w:line="360" w:lineRule="auto"/>
        <w:ind w:left="850" w:hanging="850"/>
        <w:rPr>
          <w:b/>
          <w:szCs w:val="24"/>
          <w:lang w:eastAsia="en-US"/>
        </w:rPr>
      </w:pPr>
      <w:r w:rsidRPr="0008234B">
        <w:rPr>
          <w:szCs w:val="24"/>
          <w:lang w:eastAsia="en-US"/>
        </w:rPr>
        <w:t>4.</w:t>
      </w:r>
      <w:r w:rsidRPr="0008234B">
        <w:rPr>
          <w:szCs w:val="24"/>
          <w:lang w:eastAsia="en-US"/>
        </w:rPr>
        <w:tab/>
      </w:r>
      <w:r w:rsidRPr="0008234B">
        <w:rPr>
          <w:b/>
          <w:i/>
          <w:szCs w:val="24"/>
          <w:lang w:eastAsia="en-US"/>
        </w:rPr>
        <w:t xml:space="preserve">Europsko </w:t>
      </w:r>
      <w:r w:rsidRPr="0008234B">
        <w:rPr>
          <w:szCs w:val="24"/>
          <w:lang w:eastAsia="en-US"/>
        </w:rPr>
        <w:t>izvješće o preispitivanju učinkovitosti sadržava namjenski odjeljak o učinkovitosti koordinacije među upraviteljima infrastrukture u skladu s člankom 53. i o mehanizmu savjetovanja iz članka 54. ove Uredbe.</w:t>
      </w:r>
      <w:r w:rsidR="00024959">
        <w:rPr>
          <w:b/>
          <w:szCs w:val="24"/>
          <w:lang w:eastAsia="en-US"/>
        </w:rPr>
        <w:t xml:space="preserve"> [Am. 190]</w:t>
      </w:r>
    </w:p>
    <w:p w:rsidR="0008234B" w:rsidRPr="00024959" w:rsidRDefault="0008234B" w:rsidP="0008234B">
      <w:pPr>
        <w:spacing w:before="120" w:after="120" w:line="360" w:lineRule="auto"/>
        <w:ind w:left="850" w:hanging="850"/>
        <w:rPr>
          <w:b/>
          <w:szCs w:val="24"/>
          <w:lang w:eastAsia="en-US"/>
        </w:rPr>
      </w:pPr>
      <w:r w:rsidRPr="0008234B">
        <w:rPr>
          <w:b/>
          <w:i/>
          <w:szCs w:val="24"/>
          <w:lang w:eastAsia="en-US"/>
        </w:rPr>
        <w:t>4a.</w:t>
      </w:r>
      <w:r w:rsidRPr="0008234B">
        <w:rPr>
          <w:szCs w:val="24"/>
          <w:lang w:eastAsia="en-US"/>
        </w:rPr>
        <w:tab/>
      </w:r>
      <w:r w:rsidRPr="0008234B">
        <w:rPr>
          <w:b/>
          <w:i/>
          <w:szCs w:val="24"/>
          <w:lang w:eastAsia="en-US"/>
        </w:rPr>
        <w:t>Europsko izvješće o preispitivanju učinkovitosti sadržava zaseban odjeljak o provedbi postupaka koje je uveo ENIM. Osim toga, sadržava analizu napretka provedbe u državama članicama, uključujući izvješća o nacionalnim izuzećima i preporuke za daljnje usklađivanje.</w:t>
      </w:r>
      <w:r w:rsidR="00024959">
        <w:rPr>
          <w:b/>
          <w:szCs w:val="24"/>
          <w:lang w:eastAsia="en-US"/>
        </w:rPr>
        <w:t xml:space="preserve"> [Am. 191]</w:t>
      </w:r>
    </w:p>
    <w:p w:rsidR="00024959" w:rsidRDefault="00024959">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52.</w:t>
      </w:r>
      <w:r w:rsidRPr="0008234B">
        <w:rPr>
          <w:szCs w:val="24"/>
          <w:lang w:eastAsia="en-US"/>
        </w:rPr>
        <w:br/>
        <w:t>Tijelo za preispitivanje učinkovitosti</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r>
      <w:r w:rsidRPr="0008234B">
        <w:rPr>
          <w:strike/>
          <w:szCs w:val="24"/>
          <w:lang w:eastAsia="en-US"/>
        </w:rPr>
        <w:t xml:space="preserve">Komisija u skladu s postupkom iz članka 73. stavka 3. može osnovati ili </w:t>
      </w:r>
      <w:proofErr w:type="spellStart"/>
      <w:r w:rsidRPr="0008234B">
        <w:rPr>
          <w:strike/>
          <w:szCs w:val="24"/>
          <w:lang w:eastAsia="en-US"/>
        </w:rPr>
        <w:t>imenovati</w:t>
      </w:r>
      <w:r w:rsidRPr="0008234B">
        <w:rPr>
          <w:b/>
          <w:i/>
          <w:szCs w:val="24"/>
          <w:lang w:eastAsia="en-US"/>
        </w:rPr>
        <w:t>Do</w:t>
      </w:r>
      <w:proofErr w:type="spellEnd"/>
      <w:r w:rsidRPr="0008234B">
        <w:rPr>
          <w:b/>
          <w:i/>
          <w:szCs w:val="24"/>
          <w:lang w:eastAsia="en-US"/>
        </w:rPr>
        <w:t xml:space="preserve"> [šest mjeseci od stupanja na snagu ove Uredbe] osniva se</w:t>
      </w:r>
      <w:r w:rsidRPr="0008234B">
        <w:rPr>
          <w:szCs w:val="24"/>
          <w:lang w:eastAsia="en-US"/>
        </w:rPr>
        <w:t xml:space="preserve"> nepristrano</w:t>
      </w:r>
      <w:r w:rsidRPr="0008234B">
        <w:rPr>
          <w:strike/>
          <w:szCs w:val="24"/>
          <w:lang w:eastAsia="en-US"/>
        </w:rPr>
        <w:t xml:space="preserve"> i</w:t>
      </w:r>
      <w:r w:rsidRPr="0008234B">
        <w:rPr>
          <w:b/>
          <w:i/>
          <w:szCs w:val="24"/>
          <w:lang w:eastAsia="en-US"/>
        </w:rPr>
        <w:t>,</w:t>
      </w:r>
      <w:r w:rsidRPr="0008234B">
        <w:rPr>
          <w:szCs w:val="24"/>
          <w:lang w:eastAsia="en-US"/>
        </w:rPr>
        <w:t xml:space="preserve"> nadležno </w:t>
      </w:r>
      <w:r w:rsidRPr="0008234B">
        <w:rPr>
          <w:strike/>
          <w:szCs w:val="24"/>
          <w:lang w:eastAsia="en-US"/>
        </w:rPr>
        <w:t xml:space="preserve">tijelo koje će djelovati </w:t>
      </w:r>
      <w:proofErr w:type="spellStart"/>
      <w:r w:rsidRPr="0008234B">
        <w:rPr>
          <w:strike/>
          <w:szCs w:val="24"/>
          <w:lang w:eastAsia="en-US"/>
        </w:rPr>
        <w:t>kao</w:t>
      </w:r>
      <w:r w:rsidRPr="0008234B">
        <w:rPr>
          <w:b/>
          <w:i/>
          <w:szCs w:val="24"/>
          <w:lang w:eastAsia="en-US"/>
        </w:rPr>
        <w:t>i</w:t>
      </w:r>
      <w:proofErr w:type="spellEnd"/>
      <w:r w:rsidRPr="0008234B">
        <w:rPr>
          <w:b/>
          <w:i/>
          <w:szCs w:val="24"/>
          <w:lang w:eastAsia="en-US"/>
        </w:rPr>
        <w:t xml:space="preserve"> samostalno</w:t>
      </w:r>
      <w:r w:rsidRPr="0008234B">
        <w:rPr>
          <w:szCs w:val="24"/>
          <w:lang w:eastAsia="en-US"/>
        </w:rPr>
        <w:t xml:space="preserve"> Tijelo za preispitivanje učinkovitosti.</w:t>
      </w:r>
      <w:r w:rsidRPr="0008234B">
        <w:rPr>
          <w:b/>
          <w:i/>
          <w:szCs w:val="24"/>
          <w:lang w:eastAsia="en-US"/>
        </w:rPr>
        <w:t xml:space="preserve"> Njegovi se članovi imenuju na temelju postignuća kako bi imali vještine i iskustvo relevantno za upravljanje željezničkim kapacitetom.</w:t>
      </w:r>
    </w:p>
    <w:p w:rsidR="0008234B" w:rsidRPr="0008234B" w:rsidRDefault="0008234B" w:rsidP="0008234B">
      <w:pPr>
        <w:spacing w:before="120" w:after="120" w:line="360" w:lineRule="auto"/>
        <w:ind w:left="850"/>
        <w:rPr>
          <w:szCs w:val="24"/>
          <w:lang w:eastAsia="en-US"/>
        </w:rPr>
      </w:pPr>
      <w:r w:rsidRPr="0008234B">
        <w:rPr>
          <w:b/>
          <w:i/>
          <w:szCs w:val="24"/>
          <w:lang w:eastAsia="en-US"/>
        </w:rPr>
        <w:t>Članove Tijela za preispitivanje učinkovitosti imenuje Komisija u okviru poziva za stručnjake. Komisija je ovlaštena donijeti delegirani akt u skladu s člankom 71. kako bi utvrdila pojedinosti o organizaciji, upravljanju i financiranju Tijela za preispitivanje učinkovitosti. Ti se delegirani akti donose do ... [12 mjeseci nakon stupanja na snagu ove Uredbe].</w:t>
      </w:r>
    </w:p>
    <w:p w:rsidR="00024959" w:rsidRDefault="00024959">
      <w:pPr>
        <w:widowControl/>
        <w:rPr>
          <w:b/>
          <w:i/>
          <w:szCs w:val="24"/>
          <w:lang w:eastAsia="en-US"/>
        </w:rPr>
      </w:pPr>
      <w:r>
        <w:rPr>
          <w:b/>
          <w:i/>
          <w:szCs w:val="24"/>
          <w:lang w:eastAsia="en-US"/>
        </w:rPr>
        <w:br w:type="page"/>
      </w:r>
    </w:p>
    <w:p w:rsidR="0008234B" w:rsidRPr="00024959" w:rsidRDefault="0008234B" w:rsidP="0008234B">
      <w:pPr>
        <w:spacing w:before="120" w:after="120" w:line="360" w:lineRule="auto"/>
        <w:ind w:left="850"/>
        <w:rPr>
          <w:b/>
          <w:szCs w:val="24"/>
          <w:lang w:eastAsia="en-US"/>
        </w:rPr>
      </w:pPr>
      <w:r w:rsidRPr="0008234B">
        <w:rPr>
          <w:b/>
          <w:i/>
          <w:szCs w:val="24"/>
          <w:lang w:eastAsia="en-US"/>
        </w:rPr>
        <w:lastRenderedPageBreak/>
        <w:t>Pri izvršavanju zadaća koje su mu dodijeljene ovom Uredbom Tijelo za preispitivanje učinkovitosti je neovisno i ne smije tražiti ni slijediti upute ni od jedne vlade države članice, Komisije, ERA-e ni bilo kojeg drugog javnog ili privatnog subjekta.</w:t>
      </w:r>
      <w:r w:rsidR="00024959">
        <w:rPr>
          <w:b/>
          <w:szCs w:val="24"/>
          <w:lang w:eastAsia="en-US"/>
        </w:rPr>
        <w:t xml:space="preserve"> [Am. 192]</w:t>
      </w:r>
    </w:p>
    <w:p w:rsidR="0008234B" w:rsidRPr="00024959" w:rsidRDefault="0008234B" w:rsidP="0008234B">
      <w:pPr>
        <w:spacing w:before="120" w:after="120" w:line="360" w:lineRule="auto"/>
        <w:ind w:left="850" w:hanging="850"/>
        <w:rPr>
          <w:b/>
          <w:szCs w:val="24"/>
          <w:lang w:eastAsia="en-US"/>
        </w:rPr>
      </w:pPr>
      <w:r w:rsidRPr="0008234B">
        <w:rPr>
          <w:szCs w:val="24"/>
          <w:lang w:eastAsia="en-US"/>
        </w:rPr>
        <w:t>2.</w:t>
      </w:r>
      <w:r w:rsidRPr="0008234B">
        <w:rPr>
          <w:szCs w:val="24"/>
          <w:lang w:eastAsia="en-US"/>
        </w:rPr>
        <w:tab/>
        <w:t>Tijelo za preispitivanje učinkovitosti savjetuje Komisiju</w:t>
      </w:r>
      <w:r w:rsidRPr="0008234B">
        <w:rPr>
          <w:b/>
          <w:i/>
          <w:szCs w:val="24"/>
          <w:lang w:eastAsia="en-US"/>
        </w:rPr>
        <w:t>, ERA-u i ENIM</w:t>
      </w:r>
      <w:r w:rsidRPr="0008234B">
        <w:rPr>
          <w:szCs w:val="24"/>
          <w:lang w:eastAsia="en-US"/>
        </w:rPr>
        <w:t xml:space="preserve"> i europske koordinatore o pitanjima povezanima s pružanjem usluga željezničke infrastrukture i usluga željezničkog prijevoza, na zahtjev Komisije</w:t>
      </w:r>
      <w:r w:rsidRPr="0008234B">
        <w:rPr>
          <w:b/>
          <w:i/>
          <w:szCs w:val="24"/>
          <w:lang w:eastAsia="en-US"/>
        </w:rPr>
        <w:t>, ERA-e</w:t>
      </w:r>
      <w:r w:rsidRPr="0008234B">
        <w:rPr>
          <w:szCs w:val="24"/>
          <w:lang w:eastAsia="en-US"/>
        </w:rPr>
        <w:t xml:space="preserve"> ili europskih koordinatora.</w:t>
      </w:r>
      <w:r w:rsidR="00024959">
        <w:rPr>
          <w:b/>
          <w:szCs w:val="24"/>
          <w:lang w:eastAsia="en-US"/>
        </w:rPr>
        <w:t xml:space="preserve"> [Am. 193]</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Tijelo za preispitivanje učinkovitosti obavlja sljedeće zadaće:</w:t>
      </w:r>
    </w:p>
    <w:p w:rsidR="0008234B" w:rsidRPr="00024959" w:rsidRDefault="0008234B" w:rsidP="0008234B">
      <w:pPr>
        <w:spacing w:before="120" w:after="120" w:line="360" w:lineRule="auto"/>
        <w:ind w:left="1416" w:hanging="566"/>
        <w:rPr>
          <w:b/>
          <w:szCs w:val="24"/>
          <w:lang w:eastAsia="en-US"/>
        </w:rPr>
      </w:pPr>
      <w:r w:rsidRPr="0008234B">
        <w:rPr>
          <w:szCs w:val="24"/>
          <w:lang w:eastAsia="en-US"/>
        </w:rPr>
        <w:t>(a)</w:t>
      </w:r>
      <w:r w:rsidRPr="0008234B">
        <w:rPr>
          <w:szCs w:val="24"/>
          <w:lang w:eastAsia="en-US"/>
        </w:rPr>
        <w:tab/>
        <w:t>daje preporuke</w:t>
      </w:r>
      <w:r w:rsidRPr="0008234B">
        <w:rPr>
          <w:b/>
          <w:i/>
          <w:szCs w:val="24"/>
          <w:lang w:eastAsia="en-US"/>
        </w:rPr>
        <w:t xml:space="preserve"> Komisiji i</w:t>
      </w:r>
      <w:r w:rsidRPr="0008234B">
        <w:rPr>
          <w:szCs w:val="24"/>
          <w:lang w:eastAsia="en-US"/>
        </w:rPr>
        <w:t xml:space="preserve"> ENIM-u u vezi s uspostavom i preispitivanjem europskog okvira za preispitivanje učinkovitosti iz članka 50., među ostalim o područjima rada, problemima u radu koje je potrebno riješiti u svakom području rada, usklađivanju metodologija, postupaka, kriterija i definicija za prikupljanje i analizu podataka povezanih s učinkovitošću i pokazateljima uspješnosti;</w:t>
      </w:r>
      <w:r w:rsidR="00024959">
        <w:rPr>
          <w:b/>
          <w:szCs w:val="24"/>
          <w:lang w:eastAsia="en-US"/>
        </w:rPr>
        <w:t xml:space="preserve"> [Am. 194]</w:t>
      </w:r>
    </w:p>
    <w:p w:rsidR="00024959" w:rsidRDefault="00024959">
      <w:pPr>
        <w:widowControl/>
        <w:rPr>
          <w:szCs w:val="24"/>
          <w:lang w:eastAsia="en-US"/>
        </w:rPr>
      </w:pPr>
      <w:r>
        <w:rPr>
          <w:szCs w:val="24"/>
          <w:lang w:eastAsia="en-US"/>
        </w:rPr>
        <w:br w:type="page"/>
      </w:r>
    </w:p>
    <w:p w:rsidR="0008234B" w:rsidRPr="008B4A4B" w:rsidRDefault="0008234B" w:rsidP="0008234B">
      <w:pPr>
        <w:spacing w:before="120" w:after="120" w:line="360" w:lineRule="auto"/>
        <w:ind w:left="1416" w:hanging="566"/>
        <w:rPr>
          <w:b/>
          <w:szCs w:val="24"/>
          <w:lang w:eastAsia="en-US"/>
        </w:rPr>
      </w:pPr>
      <w:r w:rsidRPr="0008234B">
        <w:rPr>
          <w:szCs w:val="24"/>
          <w:lang w:eastAsia="en-US"/>
        </w:rPr>
        <w:lastRenderedPageBreak/>
        <w:t>(b)</w:t>
      </w:r>
      <w:r w:rsidRPr="0008234B">
        <w:rPr>
          <w:szCs w:val="24"/>
          <w:lang w:eastAsia="en-US"/>
        </w:rPr>
        <w:tab/>
        <w:t>daje preporuke ENIM-u</w:t>
      </w:r>
      <w:r w:rsidRPr="0008234B">
        <w:rPr>
          <w:b/>
          <w:i/>
          <w:szCs w:val="24"/>
          <w:lang w:eastAsia="en-US"/>
        </w:rPr>
        <w:t>, ERA-i</w:t>
      </w:r>
      <w:r w:rsidRPr="0008234B">
        <w:rPr>
          <w:szCs w:val="24"/>
          <w:lang w:eastAsia="en-US"/>
        </w:rPr>
        <w:t>, ENRRB-u, upraviteljima infrastrukture, podnositeljima zahtjeva, regulatornim tijelima, tijelima država članica i, prema potrebi, drugim dionicima o korektivnim mjerama, upravljanju kapacitetom, upravljanju prometom, upravljanju smetnjama na mreži i upravljanju kriznim situacijama;</w:t>
      </w:r>
      <w:r w:rsidR="008B4A4B">
        <w:rPr>
          <w:b/>
          <w:szCs w:val="24"/>
          <w:lang w:eastAsia="en-US"/>
        </w:rPr>
        <w:t xml:space="preserve"> [Am. 195]</w:t>
      </w:r>
    </w:p>
    <w:p w:rsidR="0008234B" w:rsidRPr="008B4A4B" w:rsidRDefault="0008234B" w:rsidP="0008234B">
      <w:pPr>
        <w:spacing w:before="120" w:after="120" w:line="360" w:lineRule="auto"/>
        <w:ind w:left="1416" w:hanging="566"/>
        <w:rPr>
          <w:b/>
          <w:szCs w:val="24"/>
          <w:lang w:eastAsia="en-US"/>
        </w:rPr>
      </w:pPr>
      <w:r w:rsidRPr="0008234B">
        <w:rPr>
          <w:szCs w:val="24"/>
          <w:lang w:eastAsia="en-US"/>
        </w:rPr>
        <w:t>(c)</w:t>
      </w:r>
      <w:r w:rsidRPr="0008234B">
        <w:rPr>
          <w:szCs w:val="24"/>
          <w:lang w:eastAsia="en-US"/>
        </w:rPr>
        <w:tab/>
        <w:t xml:space="preserve">preispituje rezultate nacrta europskog izvješća o preispitivanju učinkovitosti i priprema </w:t>
      </w:r>
      <w:r w:rsidRPr="0008234B">
        <w:rPr>
          <w:strike/>
          <w:szCs w:val="24"/>
          <w:lang w:eastAsia="en-US"/>
        </w:rPr>
        <w:t xml:space="preserve">samostalni odjeljak </w:t>
      </w:r>
      <w:proofErr w:type="spellStart"/>
      <w:r w:rsidRPr="0008234B">
        <w:rPr>
          <w:strike/>
          <w:szCs w:val="24"/>
          <w:lang w:eastAsia="en-US"/>
        </w:rPr>
        <w:t>izvješća</w:t>
      </w:r>
      <w:r w:rsidRPr="0008234B">
        <w:rPr>
          <w:b/>
          <w:i/>
          <w:szCs w:val="24"/>
          <w:lang w:eastAsia="en-US"/>
        </w:rPr>
        <w:t>izvješće</w:t>
      </w:r>
      <w:proofErr w:type="spellEnd"/>
      <w:r w:rsidRPr="0008234B">
        <w:rPr>
          <w:szCs w:val="24"/>
          <w:lang w:eastAsia="en-US"/>
        </w:rPr>
        <w:t xml:space="preserve"> iz članka 51. stavka 2.;</w:t>
      </w:r>
      <w:r w:rsidR="008B4A4B">
        <w:rPr>
          <w:b/>
          <w:szCs w:val="24"/>
          <w:lang w:eastAsia="en-US"/>
        </w:rPr>
        <w:t xml:space="preserve"> [Am. 196]</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daje mišljenja i preporuke povezane s pružanjem usluga željezničke infrastrukture u odnosu na indikativnu strategiju za razvoj željezničke infrastrukture iz članka 8. stavka 1., poslovni plan iz članka 8. stavka 3., ugovore iz članka 30. stavka 2. i program izvedbe iz članka 35. Direktive 2012/34/EU;</w:t>
      </w:r>
    </w:p>
    <w:p w:rsidR="0008234B" w:rsidRPr="0008234B" w:rsidRDefault="0008234B" w:rsidP="0008234B">
      <w:pPr>
        <w:spacing w:before="120" w:after="120" w:line="360" w:lineRule="auto"/>
        <w:ind w:left="1416" w:hanging="566"/>
        <w:rPr>
          <w:szCs w:val="24"/>
          <w:lang w:eastAsia="en-US"/>
        </w:rPr>
      </w:pPr>
      <w:r w:rsidRPr="0008234B">
        <w:rPr>
          <w:szCs w:val="24"/>
          <w:lang w:eastAsia="en-US"/>
        </w:rPr>
        <w:t>(e)</w:t>
      </w:r>
      <w:r w:rsidRPr="0008234B">
        <w:rPr>
          <w:szCs w:val="24"/>
          <w:lang w:eastAsia="en-US"/>
        </w:rPr>
        <w:tab/>
        <w:t>savjetuje europske koordinatore o pitanjima povezanima s pružanjem usluga željezničke infrastrukture i usluga željezničkog prijevoza.</w:t>
      </w:r>
    </w:p>
    <w:p w:rsidR="008B4A4B" w:rsidRDefault="008B4A4B">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4.</w:t>
      </w:r>
      <w:r w:rsidRPr="0008234B">
        <w:rPr>
          <w:szCs w:val="24"/>
          <w:lang w:eastAsia="en-US"/>
        </w:rPr>
        <w:tab/>
        <w:t>Primatelji mišljenja i preporuka iz stavka 3. dostavljaju odgovore Tijelu za preispitivanje učinkovitosti u rokovima koje to tijelo utvrdi.</w:t>
      </w:r>
    </w:p>
    <w:p w:rsidR="0008234B" w:rsidRPr="008B4A4B" w:rsidRDefault="0008234B" w:rsidP="0008234B">
      <w:pPr>
        <w:spacing w:before="120" w:after="120" w:line="360" w:lineRule="auto"/>
        <w:ind w:left="850" w:hanging="850"/>
        <w:rPr>
          <w:b/>
          <w:szCs w:val="24"/>
          <w:lang w:eastAsia="en-US"/>
        </w:rPr>
      </w:pPr>
      <w:r w:rsidRPr="0008234B">
        <w:rPr>
          <w:szCs w:val="24"/>
          <w:lang w:eastAsia="en-US"/>
        </w:rPr>
        <w:t>5.</w:t>
      </w:r>
      <w:r w:rsidRPr="0008234B">
        <w:rPr>
          <w:szCs w:val="24"/>
          <w:lang w:eastAsia="en-US"/>
        </w:rPr>
        <w:tab/>
        <w:t>ENIM, koordinator mreže, upravitelji infrastrukture, regulatorna tijela, ENRRB</w:t>
      </w:r>
      <w:r w:rsidRPr="0008234B">
        <w:rPr>
          <w:b/>
          <w:i/>
          <w:szCs w:val="24"/>
          <w:lang w:eastAsia="en-US"/>
        </w:rPr>
        <w:t>, ERA</w:t>
      </w:r>
      <w:r w:rsidRPr="0008234B">
        <w:rPr>
          <w:szCs w:val="24"/>
          <w:lang w:eastAsia="en-US"/>
        </w:rPr>
        <w:t xml:space="preserve"> i, prema potrebi, drugi dionici surađuju s Tijelom za preispitivanje učinkovitosti, posebno davanjem informacija o radu</w:t>
      </w:r>
      <w:r w:rsidRPr="0008234B">
        <w:rPr>
          <w:strike/>
          <w:szCs w:val="24"/>
          <w:lang w:eastAsia="en-US"/>
        </w:rPr>
        <w:t xml:space="preserve"> koje dostavljaju na vlastitu inicijativu ili na zahtjev tijela</w:t>
      </w:r>
      <w:r w:rsidRPr="0008234B">
        <w:rPr>
          <w:b/>
          <w:i/>
          <w:szCs w:val="24"/>
          <w:lang w:eastAsia="en-US"/>
        </w:rPr>
        <w:t>,</w:t>
      </w:r>
      <w:r w:rsidRPr="0008234B">
        <w:rPr>
          <w:szCs w:val="24"/>
          <w:lang w:eastAsia="en-US"/>
        </w:rPr>
        <w:t xml:space="preserve"> te ulažu maksimalan trud kako bi uzeli u obzir njegove preporuke u svojem upravljanju radom željeznica.</w:t>
      </w:r>
      <w:r w:rsidR="008B4A4B">
        <w:rPr>
          <w:b/>
          <w:szCs w:val="24"/>
          <w:lang w:eastAsia="en-US"/>
        </w:rPr>
        <w:t xml:space="preserve"> [Am. 197]</w:t>
      </w:r>
    </w:p>
    <w:p w:rsidR="0008234B" w:rsidRPr="0008234B" w:rsidRDefault="0008234B" w:rsidP="0008234B">
      <w:pPr>
        <w:spacing w:before="120" w:after="120" w:line="360" w:lineRule="auto"/>
        <w:ind w:left="850" w:hanging="850"/>
        <w:rPr>
          <w:szCs w:val="24"/>
          <w:lang w:eastAsia="en-US"/>
        </w:rPr>
      </w:pPr>
      <w:r w:rsidRPr="0008234B">
        <w:rPr>
          <w:szCs w:val="24"/>
          <w:lang w:eastAsia="en-US"/>
        </w:rPr>
        <w:t>6.</w:t>
      </w:r>
      <w:r w:rsidRPr="0008234B">
        <w:rPr>
          <w:szCs w:val="24"/>
          <w:lang w:eastAsia="en-US"/>
        </w:rPr>
        <w:tab/>
        <w:t>Tijelo za preispitivanje učinkovitosti štiti poslovne tajne kad postupa s informacijama koje su dostavili relevantni dionici ili Komisija.</w:t>
      </w:r>
    </w:p>
    <w:p w:rsidR="008B4A4B" w:rsidRDefault="008B4A4B">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 xml:space="preserve">POGLAVLJE V. </w:t>
      </w:r>
      <w:r w:rsidRPr="0008234B">
        <w:rPr>
          <w:szCs w:val="24"/>
          <w:lang w:eastAsia="en-US"/>
        </w:rPr>
        <w:br/>
        <w:t>EUROPSKA MREŽA ZA KOORDINACIJU</w:t>
      </w:r>
    </w:p>
    <w:p w:rsidR="0008234B" w:rsidRPr="0008234B" w:rsidRDefault="0008234B" w:rsidP="0008234B">
      <w:pPr>
        <w:spacing w:before="120" w:after="120" w:line="360" w:lineRule="auto"/>
        <w:jc w:val="center"/>
        <w:rPr>
          <w:szCs w:val="24"/>
          <w:lang w:eastAsia="en-US"/>
        </w:rPr>
      </w:pPr>
      <w:r w:rsidRPr="0008234B">
        <w:rPr>
          <w:szCs w:val="24"/>
          <w:lang w:eastAsia="en-US"/>
        </w:rPr>
        <w:t>Članak 53.</w:t>
      </w:r>
      <w:r w:rsidRPr="0008234B">
        <w:rPr>
          <w:szCs w:val="24"/>
          <w:lang w:eastAsia="en-US"/>
        </w:rPr>
        <w:br/>
        <w:t>Koordinacija među upraviteljima infrastrukture</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Pri upućivanju na ovaj članak upravitelji infrastrukture koordiniraju se međusobno i s drugim relevantnim dionicima u vezi s odgovornostima i zadaćama koje su im povjerene ovom Uredbom.</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Upravitelji infrastrukture koordiniraju se barem u pogledu pitanja utvrđenih u Prilogu IX. i ispunjavaju posebne zahtjeve za koordinaciju utvrđene u člancima na koje se tamo upućuje.</w:t>
      </w:r>
    </w:p>
    <w:p w:rsidR="0008234B" w:rsidRPr="0008234B" w:rsidRDefault="0008234B" w:rsidP="0008234B">
      <w:pPr>
        <w:spacing w:before="120" w:after="120" w:line="360" w:lineRule="auto"/>
        <w:ind w:left="850"/>
        <w:rPr>
          <w:szCs w:val="24"/>
          <w:lang w:eastAsia="en-US"/>
        </w:rPr>
      </w:pPr>
      <w:r w:rsidRPr="0008234B">
        <w:rPr>
          <w:szCs w:val="24"/>
          <w:lang w:eastAsia="en-US"/>
        </w:rPr>
        <w:t>Upravitelji infrastrukture posebno:</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uspostavljaju organizacijske strukture, postupke i alate, prema potrebi, među ostalim digitalne alate iz članka 62.;</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koordiniraju se na najprikladnijoj zemljopisnoj razini, uključujući subjekte koji su u najboljem položaju da ostvare djelotvorne i učinkovite ishode, u skladu s načelom supsidijarnosti;</w:t>
      </w:r>
    </w:p>
    <w:p w:rsidR="008B4A4B" w:rsidRDefault="008B4A4B">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(c)</w:t>
      </w:r>
      <w:r w:rsidRPr="0008234B">
        <w:rPr>
          <w:szCs w:val="24"/>
          <w:lang w:eastAsia="en-US"/>
        </w:rPr>
        <w:tab/>
        <w:t>surađuju s drugim upraviteljima infrastrukture putem imenovanih osoba za kontakt iz članka 60.;</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prema potrebi uključuju ENIM ili koordinatora mreže u slučaju pitanja važnih za Uniju. Koordinacija među upraviteljima infrastrukture može se provesti na više razina, posebno kad je riječ o pitanjima za koja je potrebna koordinacija i na razini Unije i unutar određenog zemljopisnog područja primjene;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(e)</w:t>
      </w:r>
      <w:r w:rsidRPr="0008234B">
        <w:rPr>
          <w:szCs w:val="24"/>
          <w:lang w:eastAsia="en-US"/>
        </w:rPr>
        <w:tab/>
        <w:t>imenuju vodeći subjekt kad god u aktivnostima koordinacije sudjeluje više aktera, koji izvješćuje ENIM i odgovoran je za organizaciju aktivnosti savjetovanja u skladu s člankom 54.;</w:t>
      </w:r>
    </w:p>
    <w:p w:rsidR="0008234B" w:rsidRPr="0008234B" w:rsidRDefault="0008234B" w:rsidP="0008234B">
      <w:pPr>
        <w:spacing w:before="120" w:after="120" w:line="360" w:lineRule="auto"/>
        <w:ind w:left="1416" w:hanging="566"/>
        <w:rPr>
          <w:szCs w:val="24"/>
          <w:lang w:eastAsia="en-US"/>
        </w:rPr>
      </w:pPr>
      <w:r w:rsidRPr="0008234B">
        <w:rPr>
          <w:szCs w:val="24"/>
          <w:lang w:eastAsia="en-US"/>
        </w:rPr>
        <w:t>(f)</w:t>
      </w:r>
      <w:r w:rsidRPr="0008234B">
        <w:rPr>
          <w:szCs w:val="24"/>
          <w:lang w:eastAsia="en-US"/>
        </w:rPr>
        <w:tab/>
        <w:t>upućuju predmete ENIM-u ako na prvom stupnju nije moguće postići dogovor o ishodima;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(g)</w:t>
      </w:r>
      <w:r w:rsidRPr="0008234B">
        <w:rPr>
          <w:szCs w:val="24"/>
          <w:lang w:eastAsia="en-US"/>
        </w:rPr>
        <w:tab/>
        <w:t>preispituju učinkovitost aktivnosti koordinacije u skladu s poglavljem IV.</w:t>
      </w:r>
    </w:p>
    <w:p w:rsidR="0008234B" w:rsidRPr="008B4A4B" w:rsidRDefault="0008234B" w:rsidP="0008234B">
      <w:pPr>
        <w:spacing w:before="120" w:after="120" w:line="360" w:lineRule="auto"/>
        <w:ind w:left="850" w:hanging="850"/>
        <w:rPr>
          <w:b/>
          <w:szCs w:val="24"/>
          <w:lang w:eastAsia="en-US"/>
        </w:rPr>
      </w:pPr>
      <w:r w:rsidRPr="0008234B">
        <w:rPr>
          <w:szCs w:val="24"/>
          <w:lang w:eastAsia="en-US"/>
        </w:rPr>
        <w:t>3.</w:t>
      </w:r>
      <w:r w:rsidRPr="0008234B">
        <w:rPr>
          <w:szCs w:val="24"/>
          <w:lang w:eastAsia="en-US"/>
        </w:rPr>
        <w:tab/>
        <w:t xml:space="preserve">Koordinacija </w:t>
      </w:r>
      <w:r w:rsidRPr="0008234B">
        <w:rPr>
          <w:strike/>
          <w:szCs w:val="24"/>
          <w:lang w:eastAsia="en-US"/>
        </w:rPr>
        <w:t xml:space="preserve">obuhvaća </w:t>
      </w:r>
      <w:proofErr w:type="spellStart"/>
      <w:r w:rsidRPr="0008234B">
        <w:rPr>
          <w:strike/>
          <w:szCs w:val="24"/>
          <w:lang w:eastAsia="en-US"/>
        </w:rPr>
        <w:t>sve</w:t>
      </w:r>
      <w:r w:rsidRPr="0008234B">
        <w:rPr>
          <w:b/>
          <w:i/>
          <w:szCs w:val="24"/>
          <w:lang w:eastAsia="en-US"/>
        </w:rPr>
        <w:t>se</w:t>
      </w:r>
      <w:proofErr w:type="spellEnd"/>
      <w:r w:rsidRPr="0008234B">
        <w:rPr>
          <w:b/>
          <w:i/>
          <w:szCs w:val="24"/>
          <w:lang w:eastAsia="en-US"/>
        </w:rPr>
        <w:t xml:space="preserve"> posebno pojačava za</w:t>
      </w:r>
      <w:r w:rsidRPr="0008234B">
        <w:rPr>
          <w:szCs w:val="24"/>
          <w:lang w:eastAsia="en-US"/>
        </w:rPr>
        <w:t xml:space="preserve"> pruge i čvorišta </w:t>
      </w:r>
      <w:proofErr w:type="spellStart"/>
      <w:r w:rsidRPr="0008234B">
        <w:rPr>
          <w:strike/>
          <w:szCs w:val="24"/>
          <w:lang w:eastAsia="en-US"/>
        </w:rPr>
        <w:t>koja</w:t>
      </w:r>
      <w:r w:rsidRPr="0008234B">
        <w:rPr>
          <w:b/>
          <w:i/>
          <w:szCs w:val="24"/>
          <w:lang w:eastAsia="en-US"/>
        </w:rPr>
        <w:t>u</w:t>
      </w:r>
      <w:proofErr w:type="spellEnd"/>
      <w:r w:rsidRPr="0008234B">
        <w:rPr>
          <w:b/>
          <w:i/>
          <w:szCs w:val="24"/>
          <w:lang w:eastAsia="en-US"/>
        </w:rPr>
        <w:t xml:space="preserve"> mreži TEN-T koji</w:t>
      </w:r>
      <w:r w:rsidRPr="0008234B">
        <w:rPr>
          <w:szCs w:val="24"/>
          <w:lang w:eastAsia="en-US"/>
        </w:rPr>
        <w:t xml:space="preserve"> su dio europskih prometnih koridora iz članka 7. [nove Uredbe o mreži TEN-T] i Priloga III. toj uredbi.</w:t>
      </w:r>
      <w:r w:rsidR="008B4A4B">
        <w:rPr>
          <w:b/>
          <w:szCs w:val="24"/>
          <w:lang w:eastAsia="en-US"/>
        </w:rPr>
        <w:t xml:space="preserve"> [Am. 198]</w:t>
      </w:r>
    </w:p>
    <w:p w:rsidR="008B4A4B" w:rsidRDefault="008B4A4B">
      <w:pPr>
        <w:widowControl/>
        <w:rPr>
          <w:szCs w:val="24"/>
          <w:lang w:eastAsia="en-US"/>
        </w:rPr>
      </w:pPr>
      <w:r>
        <w:rPr>
          <w:szCs w:val="24"/>
          <w:lang w:eastAsia="en-US"/>
        </w:rPr>
        <w:br w:type="page"/>
      </w:r>
    </w:p>
    <w:p w:rsidR="0008234B" w:rsidRPr="0008234B" w:rsidRDefault="0008234B" w:rsidP="0008234B">
      <w:pPr>
        <w:spacing w:before="120" w:after="120" w:line="360" w:lineRule="auto"/>
        <w:ind w:left="850"/>
        <w:rPr>
          <w:szCs w:val="24"/>
          <w:lang w:eastAsia="en-US"/>
        </w:rPr>
      </w:pPr>
      <w:r w:rsidRPr="0008234B">
        <w:rPr>
          <w:szCs w:val="24"/>
          <w:lang w:eastAsia="en-US"/>
        </w:rPr>
        <w:lastRenderedPageBreak/>
        <w:t>Upravitelji infrastrukture mogu proširiti koordinaciju na dodatne pruge na temelju dogovora između svih uključenih upravitelja infrastrukture.</w:t>
      </w:r>
    </w:p>
    <w:p w:rsidR="0008234B" w:rsidRPr="008B4A4B" w:rsidRDefault="0008234B" w:rsidP="0008234B">
      <w:pPr>
        <w:spacing w:before="120" w:after="120" w:line="360" w:lineRule="auto"/>
        <w:ind w:left="850"/>
        <w:rPr>
          <w:b/>
          <w:szCs w:val="24"/>
          <w:lang w:eastAsia="en-US"/>
        </w:rPr>
      </w:pPr>
      <w:r w:rsidRPr="0008234B">
        <w:rPr>
          <w:b/>
          <w:i/>
          <w:szCs w:val="24"/>
          <w:lang w:eastAsia="en-US"/>
        </w:rPr>
        <w:t>Države članice i tijela javne službe obuhvat mogu proširiti na druge pruge.</w:t>
      </w:r>
      <w:r w:rsidR="008B4A4B">
        <w:rPr>
          <w:b/>
          <w:szCs w:val="24"/>
          <w:lang w:eastAsia="en-US"/>
        </w:rPr>
        <w:t xml:space="preserve"> [Am. 199]</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 xml:space="preserve">Koordinacija između upravitelja infrastrukture povezana s dodjelom </w:t>
      </w:r>
      <w:proofErr w:type="spellStart"/>
      <w:r w:rsidRPr="0008234B">
        <w:rPr>
          <w:szCs w:val="24"/>
          <w:lang w:eastAsia="en-US"/>
        </w:rPr>
        <w:t>višemrežnih</w:t>
      </w:r>
      <w:proofErr w:type="spellEnd"/>
      <w:r w:rsidRPr="0008234B">
        <w:rPr>
          <w:szCs w:val="24"/>
          <w:lang w:eastAsia="en-US"/>
        </w:rPr>
        <w:t xml:space="preserve"> prava na kapacitet u skladu s člankom 29. obuhvaća cijele mreže upravitelja infrastrukture koji su članovi ENIM-a.</w:t>
      </w:r>
    </w:p>
    <w:p w:rsidR="0008234B" w:rsidRPr="0008234B" w:rsidRDefault="0008234B" w:rsidP="0008234B">
      <w:pPr>
        <w:spacing w:before="120" w:after="120" w:line="360" w:lineRule="auto"/>
        <w:ind w:left="850" w:hanging="850"/>
        <w:rPr>
          <w:szCs w:val="24"/>
          <w:lang w:eastAsia="en-US"/>
        </w:rPr>
      </w:pPr>
      <w:r w:rsidRPr="0008234B">
        <w:rPr>
          <w:szCs w:val="24"/>
          <w:lang w:eastAsia="en-US"/>
        </w:rPr>
        <w:t>5.</w:t>
      </w:r>
      <w:r w:rsidRPr="0008234B">
        <w:rPr>
          <w:szCs w:val="24"/>
          <w:lang w:eastAsia="en-US"/>
        </w:rPr>
        <w:tab/>
        <w:t>Komisija je ovlaštena donositi delegirane akte u skladu s člankom 71. radi izmjene Priloga IX. kako bi se osigurala učinkovita suradnja među upraviteljima infrastrukture, uzimajući u obzir čimbenike planiranja te operativne i komercijalne čimbenike svih zahvaćenih dionika i s obzirom na iskustvo stečeno pri provedbi ove Uredbe.</w:t>
      </w:r>
    </w:p>
    <w:p w:rsidR="008B4A4B" w:rsidRDefault="008B4A4B">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54.</w:t>
      </w:r>
      <w:r w:rsidRPr="0008234B">
        <w:rPr>
          <w:szCs w:val="24"/>
          <w:lang w:eastAsia="en-US"/>
        </w:rPr>
        <w:br/>
        <w:t>Mehanizam savjetovanja za europska i prekogranična pitanja</w:t>
      </w:r>
    </w:p>
    <w:p w:rsidR="0008234B" w:rsidRPr="008B4A4B"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ENIM</w:t>
      </w:r>
      <w:r w:rsidRPr="0008234B">
        <w:rPr>
          <w:b/>
          <w:i/>
          <w:szCs w:val="24"/>
          <w:lang w:eastAsia="en-US"/>
        </w:rPr>
        <w:t xml:space="preserve"> do ... [12 mjeseci od stupanja na snagu ove Uredbe]</w:t>
      </w:r>
      <w:r w:rsidRPr="0008234B">
        <w:rPr>
          <w:szCs w:val="24"/>
          <w:lang w:eastAsia="en-US"/>
        </w:rPr>
        <w:t xml:space="preserve"> izrađuje, donosi i provodi smjernice kako bi se osiguralo odgovarajuće i redovito savjetovanje sa zainteresiranim stranama</w:t>
      </w:r>
      <w:r w:rsidRPr="0008234B">
        <w:rPr>
          <w:b/>
          <w:i/>
          <w:szCs w:val="24"/>
          <w:lang w:eastAsia="en-US"/>
        </w:rPr>
        <w:t>, uključujući predstavnike ERA-e i država članica, kao i predstavnička tijela iz članka 38. stavka 4. Uredbe (EU) 2016/796,</w:t>
      </w:r>
      <w:r w:rsidRPr="0008234B">
        <w:rPr>
          <w:szCs w:val="24"/>
          <w:lang w:eastAsia="en-US"/>
        </w:rPr>
        <w:t xml:space="preserve"> i uvrštava ih u europski okvir za upravljanje kapacitetom iz članka 6., europski okvir za koordiniranje upravljanja prekograničnim prometom, upravljanja smetnjama na mreži i upravljanja kriznim situacijama iz članka 44. te u europski okvir za preispitivanje učinkovitosti iz članka 50. </w:t>
      </w:r>
      <w:proofErr w:type="spellStart"/>
      <w:r w:rsidRPr="0008234B">
        <w:rPr>
          <w:strike/>
          <w:szCs w:val="24"/>
          <w:lang w:eastAsia="en-US"/>
        </w:rPr>
        <w:t>Postupak</w:t>
      </w:r>
      <w:r w:rsidRPr="0008234B">
        <w:rPr>
          <w:b/>
          <w:i/>
          <w:szCs w:val="24"/>
          <w:lang w:eastAsia="en-US"/>
        </w:rPr>
        <w:t>Mehanizam</w:t>
      </w:r>
      <w:proofErr w:type="spellEnd"/>
      <w:r w:rsidRPr="0008234B">
        <w:rPr>
          <w:szCs w:val="24"/>
          <w:lang w:eastAsia="en-US"/>
        </w:rPr>
        <w:t xml:space="preserve"> se razvija i provodi uz potporu koordinatora mreže i uz sudjelovanje </w:t>
      </w:r>
      <w:r w:rsidRPr="0008234B">
        <w:rPr>
          <w:strike/>
          <w:szCs w:val="24"/>
          <w:lang w:eastAsia="en-US"/>
        </w:rPr>
        <w:t xml:space="preserve">imenovanih </w:t>
      </w:r>
      <w:r w:rsidRPr="0008234B">
        <w:rPr>
          <w:szCs w:val="24"/>
          <w:lang w:eastAsia="en-US"/>
        </w:rPr>
        <w:t xml:space="preserve">osoba za kontakt </w:t>
      </w:r>
      <w:proofErr w:type="spellStart"/>
      <w:r w:rsidRPr="0008234B">
        <w:rPr>
          <w:strike/>
          <w:szCs w:val="24"/>
          <w:lang w:eastAsia="en-US"/>
        </w:rPr>
        <w:t>upravitelja</w:t>
      </w:r>
      <w:r w:rsidRPr="0008234B">
        <w:rPr>
          <w:b/>
          <w:i/>
          <w:szCs w:val="24"/>
          <w:lang w:eastAsia="en-US"/>
        </w:rPr>
        <w:t>koje</w:t>
      </w:r>
      <w:proofErr w:type="spellEnd"/>
      <w:r w:rsidRPr="0008234B">
        <w:rPr>
          <w:b/>
          <w:i/>
          <w:szCs w:val="24"/>
          <w:lang w:eastAsia="en-US"/>
        </w:rPr>
        <w:t xml:space="preserve"> imenuju upravitelji</w:t>
      </w:r>
      <w:r w:rsidRPr="0008234B">
        <w:rPr>
          <w:szCs w:val="24"/>
          <w:lang w:eastAsia="en-US"/>
        </w:rPr>
        <w:t xml:space="preserve"> infrastrukture iz članka 60.</w:t>
      </w:r>
      <w:r w:rsidR="008B4A4B">
        <w:rPr>
          <w:b/>
          <w:szCs w:val="24"/>
          <w:lang w:eastAsia="en-US"/>
        </w:rPr>
        <w:t xml:space="preserve"> [Am. 200]</w:t>
      </w:r>
    </w:p>
    <w:p w:rsidR="008B4A4B" w:rsidRDefault="008B4A4B">
      <w:pPr>
        <w:widowControl/>
        <w:rPr>
          <w:szCs w:val="24"/>
          <w:lang w:eastAsia="en-US"/>
        </w:rPr>
      </w:pPr>
      <w:r>
        <w:rPr>
          <w:szCs w:val="24"/>
          <w:lang w:eastAsia="en-US"/>
        </w:rPr>
        <w:br w:type="page"/>
      </w:r>
    </w:p>
    <w:p w:rsidR="0008234B" w:rsidRPr="008B4A4B" w:rsidRDefault="0008234B" w:rsidP="0008234B">
      <w:pPr>
        <w:spacing w:before="120" w:after="120" w:line="360" w:lineRule="auto"/>
        <w:ind w:left="850" w:hanging="850"/>
        <w:rPr>
          <w:b/>
          <w:szCs w:val="24"/>
          <w:lang w:eastAsia="en-US"/>
        </w:rPr>
      </w:pPr>
      <w:r w:rsidRPr="0008234B">
        <w:rPr>
          <w:szCs w:val="24"/>
          <w:lang w:eastAsia="en-US"/>
        </w:rPr>
        <w:lastRenderedPageBreak/>
        <w:t>2.</w:t>
      </w:r>
      <w:r w:rsidRPr="0008234B">
        <w:rPr>
          <w:szCs w:val="24"/>
          <w:lang w:eastAsia="en-US"/>
        </w:rPr>
        <w:tab/>
        <w:t>Kad ENIM donese mišljenje ili preporuku koja će vjerojatno utjecati na željezničke prijevoznike, druge podnositelje zahtjeva, druge operativne dionike i zainteresirane strane</w:t>
      </w:r>
      <w:r w:rsidRPr="0008234B">
        <w:rPr>
          <w:b/>
          <w:i/>
          <w:szCs w:val="24"/>
          <w:lang w:eastAsia="en-US"/>
        </w:rPr>
        <w:t>, uključujući predstavnike ERA-e i država članica, kao i predstavnička tijela iz članka 38. stavka 4. Uredbe (EU) 2016/796</w:t>
      </w:r>
      <w:r w:rsidRPr="0008234B">
        <w:rPr>
          <w:szCs w:val="24"/>
          <w:lang w:eastAsia="en-US"/>
        </w:rPr>
        <w:t>, objavljuje nacrt mišljenja ili preporuke za savjetovanje s uključenim stranama. Uključenim stranama daje se dovoljno vremena da daju povratne informacije o nacrtu odluke. Tijela država članica uključuju se prema potrebi.</w:t>
      </w:r>
      <w:r w:rsidRPr="0008234B">
        <w:rPr>
          <w:b/>
          <w:i/>
          <w:szCs w:val="24"/>
          <w:lang w:eastAsia="en-US"/>
        </w:rPr>
        <w:t xml:space="preserve"> Kad ENIM donese odluku koja će vjerojatno utjecati na ERP, savjetuje se s odgovarajućim savjetodavnim skupinama.</w:t>
      </w:r>
      <w:r w:rsidR="008B4A4B">
        <w:rPr>
          <w:b/>
          <w:szCs w:val="24"/>
          <w:lang w:eastAsia="en-US"/>
        </w:rPr>
        <w:t xml:space="preserve"> [Am. 201]</w:t>
      </w:r>
    </w:p>
    <w:p w:rsidR="0008234B" w:rsidRPr="008B4A4B" w:rsidRDefault="0008234B" w:rsidP="0008234B">
      <w:pPr>
        <w:spacing w:before="120" w:after="120" w:line="360" w:lineRule="auto"/>
        <w:ind w:left="850" w:hanging="850"/>
        <w:rPr>
          <w:b/>
          <w:szCs w:val="24"/>
          <w:lang w:eastAsia="en-US"/>
        </w:rPr>
      </w:pPr>
      <w:r w:rsidRPr="0008234B">
        <w:rPr>
          <w:szCs w:val="24"/>
          <w:lang w:eastAsia="en-US"/>
        </w:rPr>
        <w:t>3.</w:t>
      </w:r>
      <w:r w:rsidRPr="0008234B">
        <w:rPr>
          <w:szCs w:val="24"/>
          <w:lang w:eastAsia="en-US"/>
        </w:rPr>
        <w:tab/>
        <w:t xml:space="preserve">ENIM pri donošenju konačnog mišljenja ili preporuke uzima u obzir povratne informacije koje su dale uključene strane u skladu sa stavkom 2. Ako ENIM ne uzme u obzir značajne elemente povratnih informacija, to mora </w:t>
      </w:r>
      <w:r w:rsidRPr="0008234B">
        <w:rPr>
          <w:b/>
          <w:i/>
          <w:szCs w:val="24"/>
          <w:lang w:eastAsia="en-US"/>
        </w:rPr>
        <w:t xml:space="preserve">dobro </w:t>
      </w:r>
      <w:r w:rsidRPr="0008234B">
        <w:rPr>
          <w:szCs w:val="24"/>
          <w:lang w:eastAsia="en-US"/>
        </w:rPr>
        <w:t>obrazložiti.</w:t>
      </w:r>
      <w:r w:rsidR="008B4A4B">
        <w:rPr>
          <w:b/>
          <w:szCs w:val="24"/>
          <w:lang w:eastAsia="en-US"/>
        </w:rPr>
        <w:t xml:space="preserve"> [Am. 202]</w:t>
      </w:r>
    </w:p>
    <w:p w:rsidR="0008234B" w:rsidRPr="008B4A4B" w:rsidRDefault="0008234B" w:rsidP="0008234B">
      <w:pPr>
        <w:spacing w:before="120" w:after="120" w:line="360" w:lineRule="auto"/>
        <w:ind w:left="850" w:hanging="850"/>
        <w:rPr>
          <w:b/>
          <w:szCs w:val="24"/>
          <w:lang w:eastAsia="en-US"/>
        </w:rPr>
      </w:pPr>
      <w:r w:rsidRPr="0008234B">
        <w:rPr>
          <w:b/>
          <w:i/>
          <w:szCs w:val="24"/>
          <w:lang w:eastAsia="en-US"/>
        </w:rPr>
        <w:t>3a.</w:t>
      </w:r>
      <w:r w:rsidRPr="0008234B">
        <w:rPr>
          <w:szCs w:val="24"/>
          <w:lang w:eastAsia="en-US"/>
        </w:rPr>
        <w:tab/>
      </w:r>
      <w:r w:rsidRPr="0008234B">
        <w:rPr>
          <w:b/>
          <w:i/>
          <w:szCs w:val="24"/>
          <w:lang w:eastAsia="en-US"/>
        </w:rPr>
        <w:t>U slučaju različitih stajališta ENIM-a i savjetodavnih tijela, savjetodavna tijela o tome obavješćuju ENRRB. ENRRB uzima u obzir takva različita stajališta u svojem europskom izvješću o preispitivanju učinkovitosti iz članka 51.</w:t>
      </w:r>
      <w:r w:rsidR="008B4A4B">
        <w:rPr>
          <w:b/>
          <w:szCs w:val="24"/>
          <w:lang w:eastAsia="en-US"/>
        </w:rPr>
        <w:t xml:space="preserve"> [Am. 203]</w:t>
      </w:r>
    </w:p>
    <w:p w:rsidR="008B4A4B" w:rsidRDefault="008B4A4B">
      <w:pPr>
        <w:widowControl/>
        <w:rPr>
          <w:b/>
          <w:i/>
          <w:szCs w:val="24"/>
          <w:lang w:eastAsia="en-US"/>
        </w:rPr>
      </w:pPr>
      <w:r>
        <w:rPr>
          <w:b/>
          <w:i/>
          <w:szCs w:val="24"/>
          <w:lang w:eastAsia="en-US"/>
        </w:rPr>
        <w:br w:type="page"/>
      </w:r>
    </w:p>
    <w:p w:rsidR="0008234B" w:rsidRPr="008B4A4B" w:rsidRDefault="0008234B" w:rsidP="0008234B">
      <w:pPr>
        <w:spacing w:before="120" w:after="120" w:line="360" w:lineRule="auto"/>
        <w:ind w:left="850" w:hanging="850"/>
        <w:rPr>
          <w:b/>
          <w:szCs w:val="24"/>
          <w:lang w:eastAsia="en-US"/>
        </w:rPr>
      </w:pPr>
      <w:r w:rsidRPr="0008234B">
        <w:rPr>
          <w:b/>
          <w:i/>
          <w:szCs w:val="24"/>
          <w:lang w:eastAsia="en-US"/>
        </w:rPr>
        <w:lastRenderedPageBreak/>
        <w:t>3b.</w:t>
      </w:r>
      <w:r w:rsidRPr="0008234B">
        <w:rPr>
          <w:szCs w:val="24"/>
          <w:lang w:eastAsia="en-US"/>
        </w:rPr>
        <w:tab/>
      </w:r>
      <w:r w:rsidRPr="0008234B">
        <w:rPr>
          <w:b/>
          <w:i/>
          <w:szCs w:val="24"/>
          <w:lang w:eastAsia="en-US"/>
        </w:rPr>
        <w:t>Komisija do ... [24 mjeseca od stupanja na snagu ove Uredbe] donosi provedbene akte kojima se utvrđuju jednaki uvjeti kako bi se osiguralo odgovarajuće i redovito savjetovanje sa zainteresiranim stranama i kojima se izmjenjuje stavak 1. ovog članka. Ti se provedbeni akti donose u skladu s postupkom ispitivanja iz članka 72. stavka 3. Uključuju se u europski okvir za upravljanje kapacitetom.</w:t>
      </w:r>
      <w:r w:rsidR="008B4A4B">
        <w:rPr>
          <w:b/>
          <w:szCs w:val="24"/>
          <w:lang w:eastAsia="en-US"/>
        </w:rPr>
        <w:t xml:space="preserve"> [Am. 204]</w:t>
      </w:r>
    </w:p>
    <w:p w:rsidR="0008234B" w:rsidRPr="0008234B" w:rsidRDefault="0008234B" w:rsidP="0008234B">
      <w:pPr>
        <w:spacing w:before="120" w:after="120" w:line="360" w:lineRule="auto"/>
        <w:jc w:val="center"/>
        <w:rPr>
          <w:szCs w:val="24"/>
          <w:lang w:eastAsia="en-US"/>
        </w:rPr>
      </w:pPr>
      <w:r w:rsidRPr="0008234B">
        <w:rPr>
          <w:szCs w:val="24"/>
          <w:lang w:eastAsia="en-US"/>
        </w:rPr>
        <w:t>Članak 55.</w:t>
      </w:r>
      <w:r w:rsidRPr="0008234B">
        <w:rPr>
          <w:szCs w:val="24"/>
          <w:lang w:eastAsia="en-US"/>
        </w:rPr>
        <w:br/>
        <w:t>Način organizacije Europske mreže upravitelja infrastrukture</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Za potrebe ove Uredbe Europska mreža upravitelja infrastrukture iz članka 7.f Direktive 2012/34/EU organizira se u skladu s ovim člankom.</w:t>
      </w:r>
    </w:p>
    <w:p w:rsidR="0008234B" w:rsidRPr="008B4A4B" w:rsidRDefault="0008234B" w:rsidP="0008234B">
      <w:pPr>
        <w:spacing w:before="120" w:after="120" w:line="360" w:lineRule="auto"/>
        <w:ind w:left="850" w:hanging="850"/>
        <w:rPr>
          <w:b/>
          <w:szCs w:val="24"/>
          <w:lang w:eastAsia="en-US"/>
        </w:rPr>
      </w:pPr>
      <w:r w:rsidRPr="0008234B">
        <w:rPr>
          <w:szCs w:val="24"/>
          <w:lang w:eastAsia="en-US"/>
        </w:rPr>
        <w:t>2.</w:t>
      </w:r>
      <w:r w:rsidRPr="0008234B">
        <w:rPr>
          <w:szCs w:val="24"/>
          <w:lang w:eastAsia="en-US"/>
        </w:rPr>
        <w:tab/>
        <w:t xml:space="preserve">Svi upravitelji željezničke infrastrukture </w:t>
      </w:r>
      <w:r w:rsidRPr="0008234B">
        <w:rPr>
          <w:strike/>
          <w:szCs w:val="24"/>
          <w:lang w:eastAsia="en-US"/>
        </w:rPr>
        <w:t>odgovorni za pruge koje su dio osnovne i proširene osnovne mreže TEN-T iz [članka 6. nove Uredbe o mreži TEN-T i Priloga I. toj uredbi]</w:t>
      </w:r>
      <w:r w:rsidRPr="0008234B">
        <w:rPr>
          <w:b/>
          <w:i/>
          <w:szCs w:val="24"/>
          <w:lang w:eastAsia="en-US"/>
        </w:rPr>
        <w:t>u jedinstvenom europskom željezničkom prostoru</w:t>
      </w:r>
      <w:r w:rsidRPr="0008234B">
        <w:rPr>
          <w:szCs w:val="24"/>
          <w:lang w:eastAsia="en-US"/>
        </w:rPr>
        <w:t xml:space="preserve"> članovi su ENIM-a. Imenuju predstavnika i zamjenika.</w:t>
      </w:r>
      <w:r w:rsidR="008B4A4B">
        <w:rPr>
          <w:b/>
          <w:szCs w:val="24"/>
          <w:lang w:eastAsia="en-US"/>
        </w:rPr>
        <w:t xml:space="preserve"> [Am. 205]</w:t>
      </w:r>
    </w:p>
    <w:p w:rsidR="008B4A4B" w:rsidRDefault="008B4A4B">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3.</w:t>
      </w:r>
      <w:r w:rsidRPr="0008234B">
        <w:rPr>
          <w:szCs w:val="24"/>
          <w:lang w:eastAsia="en-US"/>
        </w:rPr>
        <w:tab/>
        <w:t>Upravitelji željezničke infrastrukture koji ne ispunjavaju kriterij iz stavka 2. mogu imenovati predstavnika nečlana koji će sudjelovati u raspravama ENIM-a.</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Nakon savjetovanja s Komisijom i njezina odobrenja ENIM donosi i objavljuje svoj poslovnik. Svoje aktivnosti organizira u skladu s poslovnikom.</w:t>
      </w:r>
    </w:p>
    <w:p w:rsidR="0008234B" w:rsidRPr="0008234B" w:rsidRDefault="0008234B" w:rsidP="0008234B">
      <w:pPr>
        <w:spacing w:before="120" w:after="120" w:line="360" w:lineRule="auto"/>
        <w:ind w:left="850" w:hanging="850"/>
        <w:rPr>
          <w:szCs w:val="24"/>
          <w:lang w:eastAsia="en-US"/>
        </w:rPr>
      </w:pPr>
      <w:r w:rsidRPr="0008234B">
        <w:rPr>
          <w:szCs w:val="24"/>
          <w:lang w:eastAsia="en-US"/>
        </w:rPr>
        <w:t>5.</w:t>
      </w:r>
      <w:r w:rsidRPr="0008234B">
        <w:rPr>
          <w:szCs w:val="24"/>
          <w:lang w:eastAsia="en-US"/>
        </w:rPr>
        <w:tab/>
        <w:t>Ako nije drukčije predviđeno poslovnikom, ENIM donosi odluke natpolovičnom većinom glasova. Svi članovi iz jedne države članice zajedno imaju jedan glas. U odsutnosti člana zamjenik ima pravo iskoristiti pravo glasa.</w:t>
      </w:r>
    </w:p>
    <w:p w:rsidR="0008234B" w:rsidRPr="0008234B" w:rsidRDefault="0008234B" w:rsidP="0008234B">
      <w:pPr>
        <w:spacing w:before="120" w:after="120" w:line="360" w:lineRule="auto"/>
        <w:ind w:left="850" w:hanging="850"/>
        <w:rPr>
          <w:szCs w:val="24"/>
          <w:lang w:eastAsia="en-US"/>
        </w:rPr>
      </w:pPr>
      <w:r w:rsidRPr="0008234B">
        <w:rPr>
          <w:szCs w:val="24"/>
          <w:lang w:eastAsia="en-US"/>
        </w:rPr>
        <w:t>6.</w:t>
      </w:r>
      <w:r w:rsidRPr="0008234B">
        <w:rPr>
          <w:szCs w:val="24"/>
          <w:lang w:eastAsia="en-US"/>
        </w:rPr>
        <w:tab/>
        <w:t>ENIM se sastaje u redovitim vremenskim razmacima. Među svojim članovima bira predsjednika dvotrećinskom većinom glasova članova.</w:t>
      </w:r>
    </w:p>
    <w:p w:rsidR="0008234B" w:rsidRPr="008B4A4B" w:rsidRDefault="0008234B" w:rsidP="0008234B">
      <w:pPr>
        <w:spacing w:before="120" w:after="120" w:line="360" w:lineRule="auto"/>
        <w:ind w:left="850" w:hanging="850"/>
        <w:rPr>
          <w:b/>
          <w:szCs w:val="24"/>
          <w:lang w:eastAsia="en-US"/>
        </w:rPr>
      </w:pPr>
      <w:r w:rsidRPr="0008234B">
        <w:rPr>
          <w:szCs w:val="24"/>
          <w:lang w:eastAsia="en-US"/>
        </w:rPr>
        <w:t>7.</w:t>
      </w:r>
      <w:r w:rsidRPr="0008234B">
        <w:rPr>
          <w:szCs w:val="24"/>
          <w:lang w:eastAsia="en-US"/>
        </w:rPr>
        <w:tab/>
        <w:t xml:space="preserve">Komisija </w:t>
      </w:r>
      <w:r w:rsidRPr="0008234B">
        <w:rPr>
          <w:strike/>
          <w:szCs w:val="24"/>
          <w:lang w:eastAsia="en-US"/>
        </w:rPr>
        <w:t xml:space="preserve">je </w:t>
      </w:r>
      <w:proofErr w:type="spellStart"/>
      <w:r w:rsidRPr="0008234B">
        <w:rPr>
          <w:strike/>
          <w:szCs w:val="24"/>
          <w:lang w:eastAsia="en-US"/>
        </w:rPr>
        <w:t>član</w:t>
      </w:r>
      <w:r w:rsidRPr="0008234B">
        <w:rPr>
          <w:b/>
          <w:i/>
          <w:szCs w:val="24"/>
          <w:lang w:eastAsia="en-US"/>
        </w:rPr>
        <w:t>i</w:t>
      </w:r>
      <w:proofErr w:type="spellEnd"/>
      <w:r w:rsidRPr="0008234B">
        <w:rPr>
          <w:b/>
          <w:i/>
          <w:szCs w:val="24"/>
          <w:lang w:eastAsia="en-US"/>
        </w:rPr>
        <w:t xml:space="preserve"> ERA članovi su</w:t>
      </w:r>
      <w:r w:rsidRPr="0008234B">
        <w:rPr>
          <w:szCs w:val="24"/>
          <w:lang w:eastAsia="en-US"/>
        </w:rPr>
        <w:t xml:space="preserve"> ENIM-a bez prava glasa. </w:t>
      </w:r>
      <w:r w:rsidRPr="0008234B">
        <w:rPr>
          <w:strike/>
          <w:szCs w:val="24"/>
          <w:lang w:eastAsia="en-US"/>
        </w:rPr>
        <w:t xml:space="preserve">Ona </w:t>
      </w:r>
      <w:proofErr w:type="spellStart"/>
      <w:r w:rsidRPr="0008234B">
        <w:rPr>
          <w:strike/>
          <w:szCs w:val="24"/>
          <w:lang w:eastAsia="en-US"/>
        </w:rPr>
        <w:t>podupire</w:t>
      </w:r>
      <w:r w:rsidRPr="0008234B">
        <w:rPr>
          <w:b/>
          <w:i/>
          <w:szCs w:val="24"/>
          <w:lang w:eastAsia="en-US"/>
        </w:rPr>
        <w:t>Podupiru</w:t>
      </w:r>
      <w:proofErr w:type="spellEnd"/>
      <w:r w:rsidRPr="0008234B">
        <w:rPr>
          <w:szCs w:val="24"/>
          <w:lang w:eastAsia="en-US"/>
        </w:rPr>
        <w:t xml:space="preserve"> rad ENIM-a i </w:t>
      </w:r>
      <w:proofErr w:type="spellStart"/>
      <w:r w:rsidRPr="0008234B">
        <w:rPr>
          <w:strike/>
          <w:szCs w:val="24"/>
          <w:lang w:eastAsia="en-US"/>
        </w:rPr>
        <w:t>olakšava</w:t>
      </w:r>
      <w:r w:rsidRPr="0008234B">
        <w:rPr>
          <w:b/>
          <w:i/>
          <w:szCs w:val="24"/>
          <w:lang w:eastAsia="en-US"/>
        </w:rPr>
        <w:t>olakšavaju</w:t>
      </w:r>
      <w:proofErr w:type="spellEnd"/>
      <w:r w:rsidRPr="0008234B">
        <w:rPr>
          <w:szCs w:val="24"/>
          <w:lang w:eastAsia="en-US"/>
        </w:rPr>
        <w:t xml:space="preserve"> koordinaciju.</w:t>
      </w:r>
      <w:r w:rsidR="008B4A4B">
        <w:rPr>
          <w:b/>
          <w:szCs w:val="24"/>
          <w:lang w:eastAsia="en-US"/>
        </w:rPr>
        <w:t xml:space="preserve"> [Am. 206]</w:t>
      </w:r>
    </w:p>
    <w:p w:rsidR="008B4A4B" w:rsidRDefault="008B4A4B">
      <w:pPr>
        <w:widowControl/>
        <w:rPr>
          <w:szCs w:val="24"/>
          <w:lang w:eastAsia="en-US"/>
        </w:rPr>
      </w:pPr>
      <w:r>
        <w:rPr>
          <w:szCs w:val="24"/>
          <w:lang w:eastAsia="en-US"/>
        </w:rPr>
        <w:br w:type="page"/>
      </w:r>
    </w:p>
    <w:p w:rsidR="0008234B" w:rsidRPr="008B4A4B" w:rsidRDefault="0008234B" w:rsidP="0008234B">
      <w:pPr>
        <w:spacing w:before="120" w:after="120" w:line="360" w:lineRule="auto"/>
        <w:ind w:left="850" w:hanging="850"/>
        <w:rPr>
          <w:b/>
          <w:szCs w:val="24"/>
          <w:lang w:eastAsia="en-US"/>
        </w:rPr>
      </w:pPr>
      <w:r w:rsidRPr="0008234B">
        <w:rPr>
          <w:szCs w:val="24"/>
          <w:lang w:eastAsia="en-US"/>
        </w:rPr>
        <w:lastRenderedPageBreak/>
        <w:t>8.</w:t>
      </w:r>
      <w:r w:rsidRPr="0008234B">
        <w:rPr>
          <w:szCs w:val="24"/>
          <w:lang w:eastAsia="en-US"/>
        </w:rPr>
        <w:tab/>
        <w:t>ENIM definira svoj program rada. Program rada obuhvaća razdoblje od najmanje dvije godine. ENIM se o nacrtu programa rada savjetuje s</w:t>
      </w:r>
      <w:r w:rsidRPr="0008234B">
        <w:rPr>
          <w:b/>
          <w:i/>
          <w:szCs w:val="24"/>
          <w:lang w:eastAsia="en-US"/>
        </w:rPr>
        <w:t xml:space="preserve"> ERP-om, savjetodavnim skupinama utvrđenim u članku 55.a,</w:t>
      </w:r>
      <w:r w:rsidRPr="0008234B">
        <w:rPr>
          <w:szCs w:val="24"/>
          <w:lang w:eastAsia="en-US"/>
        </w:rPr>
        <w:t xml:space="preserve"> podnositeljima zahtjeva i drugim operativnim dionicima u okviru mehanizma savjetovanja iz članka 54. Osim toga, savjetuje se s Europskom komisijom, Agencijom Europske unije za željeznice i Zajedničkim poduzećem za europsku željeznicu te, prema potrebi, s drugim dionicima.</w:t>
      </w:r>
      <w:r w:rsidR="008B4A4B">
        <w:rPr>
          <w:b/>
          <w:szCs w:val="24"/>
          <w:lang w:eastAsia="en-US"/>
        </w:rPr>
        <w:t xml:space="preserve"> [Am. 207]</w:t>
      </w:r>
    </w:p>
    <w:p w:rsidR="0008234B" w:rsidRPr="008B4A4B" w:rsidRDefault="0008234B" w:rsidP="0008234B">
      <w:pPr>
        <w:spacing w:before="120" w:after="120" w:line="360" w:lineRule="auto"/>
        <w:ind w:left="850" w:hanging="850"/>
        <w:rPr>
          <w:b/>
          <w:szCs w:val="24"/>
          <w:lang w:eastAsia="en-US"/>
        </w:rPr>
      </w:pPr>
      <w:r w:rsidRPr="0008234B">
        <w:rPr>
          <w:b/>
          <w:i/>
          <w:szCs w:val="24"/>
          <w:lang w:eastAsia="en-US"/>
        </w:rPr>
        <w:t>8a.</w:t>
      </w:r>
      <w:r w:rsidRPr="0008234B">
        <w:rPr>
          <w:szCs w:val="24"/>
          <w:lang w:eastAsia="en-US"/>
        </w:rPr>
        <w:tab/>
      </w:r>
      <w:r w:rsidRPr="0008234B">
        <w:rPr>
          <w:b/>
          <w:i/>
          <w:szCs w:val="24"/>
          <w:lang w:eastAsia="en-US"/>
        </w:rPr>
        <w:t>Tijekom razvoja europskih okvira za upravljanje kapacitetom, upravljanje prometom i upravljanje radnim učinkom ENIM se savjetuje s ERP-om.</w:t>
      </w:r>
      <w:r w:rsidR="008B4A4B">
        <w:rPr>
          <w:b/>
          <w:szCs w:val="24"/>
          <w:lang w:eastAsia="en-US"/>
        </w:rPr>
        <w:t xml:space="preserve"> [Am. 208]</w:t>
      </w:r>
    </w:p>
    <w:p w:rsidR="0008234B" w:rsidRPr="008B4A4B" w:rsidRDefault="0008234B" w:rsidP="0008234B">
      <w:pPr>
        <w:spacing w:before="120" w:after="120" w:line="360" w:lineRule="auto"/>
        <w:ind w:left="850" w:hanging="850"/>
        <w:rPr>
          <w:b/>
          <w:szCs w:val="24"/>
          <w:lang w:eastAsia="en-US"/>
        </w:rPr>
      </w:pPr>
      <w:r w:rsidRPr="0008234B">
        <w:rPr>
          <w:b/>
          <w:i/>
          <w:szCs w:val="24"/>
          <w:lang w:eastAsia="en-US"/>
        </w:rPr>
        <w:t>8b.</w:t>
      </w:r>
      <w:r w:rsidRPr="0008234B">
        <w:rPr>
          <w:szCs w:val="24"/>
          <w:lang w:eastAsia="en-US"/>
        </w:rPr>
        <w:tab/>
      </w:r>
      <w:r w:rsidRPr="0008234B">
        <w:rPr>
          <w:b/>
          <w:i/>
          <w:szCs w:val="24"/>
          <w:lang w:eastAsia="en-US"/>
        </w:rPr>
        <w:t>Upravitelji željezničke infrastrukture i tijela za dodjelu u trećim zemljama koji su odgovorni za pruge transeuropske prometne mreže smiju se pridružiti ENIM-u kao promatrači.</w:t>
      </w:r>
      <w:r w:rsidR="008B4A4B">
        <w:rPr>
          <w:b/>
          <w:szCs w:val="24"/>
          <w:lang w:eastAsia="en-US"/>
        </w:rPr>
        <w:t xml:space="preserve"> [Am. 209]</w:t>
      </w:r>
    </w:p>
    <w:p w:rsidR="008B4A4B" w:rsidRDefault="008B4A4B">
      <w:pPr>
        <w:widowControl/>
        <w:rPr>
          <w:b/>
          <w:i/>
          <w:szCs w:val="24"/>
          <w:lang w:eastAsia="en-US"/>
        </w:rPr>
      </w:pPr>
      <w:r>
        <w:rPr>
          <w:b/>
          <w:i/>
          <w:szCs w:val="24"/>
          <w:lang w:eastAsia="en-US"/>
        </w:rPr>
        <w:br w:type="page"/>
      </w:r>
    </w:p>
    <w:p w:rsidR="0008234B" w:rsidRPr="0008234B" w:rsidRDefault="0008234B" w:rsidP="0008234B">
      <w:pPr>
        <w:spacing w:before="120" w:after="120" w:line="360" w:lineRule="auto"/>
        <w:jc w:val="center"/>
        <w:rPr>
          <w:szCs w:val="24"/>
          <w:lang w:eastAsia="en-US"/>
        </w:rPr>
      </w:pPr>
      <w:r w:rsidRPr="0008234B">
        <w:rPr>
          <w:b/>
          <w:i/>
          <w:szCs w:val="24"/>
          <w:lang w:eastAsia="en-US"/>
        </w:rPr>
        <w:lastRenderedPageBreak/>
        <w:t>Članak 55a.</w:t>
      </w:r>
      <w:r w:rsidRPr="0008234B">
        <w:rPr>
          <w:szCs w:val="24"/>
          <w:lang w:eastAsia="en-US"/>
        </w:rPr>
        <w:br/>
      </w:r>
      <w:r w:rsidRPr="0008234B">
        <w:rPr>
          <w:b/>
          <w:i/>
          <w:szCs w:val="24"/>
          <w:lang w:eastAsia="en-US"/>
        </w:rPr>
        <w:t>Europska platforma željezničkih prijevoznika</w:t>
      </w:r>
    </w:p>
    <w:p w:rsidR="0008234B" w:rsidRPr="0008234B" w:rsidRDefault="0008234B" w:rsidP="0008234B">
      <w:pPr>
        <w:spacing w:before="120" w:after="120" w:line="360" w:lineRule="auto"/>
        <w:ind w:left="850" w:hanging="850"/>
        <w:rPr>
          <w:szCs w:val="24"/>
          <w:lang w:eastAsia="en-US"/>
        </w:rPr>
      </w:pPr>
      <w:r w:rsidRPr="0008234B">
        <w:rPr>
          <w:b/>
          <w:i/>
          <w:szCs w:val="24"/>
          <w:lang w:eastAsia="en-US"/>
        </w:rPr>
        <w:t>1.</w:t>
      </w:r>
      <w:r w:rsidRPr="0008234B">
        <w:rPr>
          <w:szCs w:val="24"/>
          <w:lang w:eastAsia="en-US"/>
        </w:rPr>
        <w:tab/>
      </w:r>
      <w:r w:rsidRPr="0008234B">
        <w:rPr>
          <w:b/>
          <w:i/>
          <w:szCs w:val="24"/>
          <w:lang w:eastAsia="en-US"/>
        </w:rPr>
        <w:t>Uspostavlja se Europska platforma željezničkih prijevoznika (ERP) kao savjetodavno tijelo ENIM-a.</w:t>
      </w:r>
    </w:p>
    <w:p w:rsidR="0008234B" w:rsidRPr="0008234B" w:rsidRDefault="0008234B" w:rsidP="0008234B">
      <w:pPr>
        <w:spacing w:before="120" w:after="120" w:line="360" w:lineRule="auto"/>
        <w:ind w:left="850" w:hanging="850"/>
        <w:rPr>
          <w:szCs w:val="24"/>
          <w:lang w:eastAsia="en-US"/>
        </w:rPr>
      </w:pPr>
      <w:r w:rsidRPr="0008234B">
        <w:rPr>
          <w:b/>
          <w:i/>
          <w:szCs w:val="24"/>
          <w:lang w:eastAsia="en-US"/>
        </w:rPr>
        <w:t>2.</w:t>
      </w:r>
      <w:r w:rsidRPr="0008234B">
        <w:rPr>
          <w:szCs w:val="24"/>
          <w:lang w:eastAsia="en-US"/>
        </w:rPr>
        <w:tab/>
      </w:r>
      <w:r w:rsidRPr="0008234B">
        <w:rPr>
          <w:b/>
          <w:i/>
          <w:szCs w:val="24"/>
          <w:lang w:eastAsia="en-US"/>
        </w:rPr>
        <w:t xml:space="preserve">ERP se sastoji od predstavnika željezničkih prijevoznika koji upotrebljavaju europsku željezničku infrastrukturu. ERP kao članove može uključivati i svakog podnositelja zahtjeva koji upotrebljava europsku željezničku infrastrukturu pojedinačno ili u okviru udruženja, operatore uslužnih objekata i terminala, dionike </w:t>
      </w:r>
      <w:proofErr w:type="spellStart"/>
      <w:r w:rsidRPr="0008234B">
        <w:rPr>
          <w:b/>
          <w:i/>
          <w:szCs w:val="24"/>
          <w:lang w:eastAsia="en-US"/>
        </w:rPr>
        <w:t>multimodalnog</w:t>
      </w:r>
      <w:proofErr w:type="spellEnd"/>
      <w:r w:rsidRPr="0008234B">
        <w:rPr>
          <w:b/>
          <w:i/>
          <w:szCs w:val="24"/>
          <w:lang w:eastAsia="en-US"/>
        </w:rPr>
        <w:t xml:space="preserve"> kapaciteta kao što su morske luke i luke unutarnjih plovnih putova te vlasnike drugih uslužnih objekata povezanih sa željeznicom. Svaki član imenuje jednog predstavnika i njegovog zamjenika. Komisija i ERA imenuju se promatračima u okviru ERP-a. Željeznička industrija može biti pozvana da prisustvuje savjetodavnim skupinama i raspravama kako bi se omogućilo bolje informiranje i pripremljenost.</w:t>
      </w:r>
    </w:p>
    <w:p w:rsidR="0008234B" w:rsidRPr="0008234B" w:rsidRDefault="0008234B" w:rsidP="0008234B">
      <w:pPr>
        <w:spacing w:before="120" w:after="120" w:line="360" w:lineRule="auto"/>
        <w:ind w:left="850" w:hanging="850"/>
        <w:rPr>
          <w:szCs w:val="24"/>
          <w:lang w:eastAsia="en-US"/>
        </w:rPr>
      </w:pPr>
      <w:r w:rsidRPr="0008234B">
        <w:rPr>
          <w:b/>
          <w:i/>
          <w:szCs w:val="24"/>
          <w:lang w:eastAsia="en-US"/>
        </w:rPr>
        <w:t>3.</w:t>
      </w:r>
      <w:r w:rsidRPr="0008234B">
        <w:rPr>
          <w:szCs w:val="24"/>
          <w:lang w:eastAsia="en-US"/>
        </w:rPr>
        <w:tab/>
      </w:r>
      <w:r w:rsidRPr="0008234B">
        <w:rPr>
          <w:b/>
          <w:i/>
          <w:szCs w:val="24"/>
          <w:lang w:eastAsia="en-US"/>
        </w:rPr>
        <w:t>Komisija pomaže ERP-u utvrđivanjem načina funkcioniranja ERP-a, uključujući uvjete za primanje predstavnika kategorija iz stavka 2. na platformu.</w:t>
      </w:r>
    </w:p>
    <w:p w:rsidR="008B4A4B" w:rsidRDefault="008B4A4B">
      <w:pPr>
        <w:widowControl/>
        <w:rPr>
          <w:b/>
          <w:i/>
          <w:szCs w:val="24"/>
          <w:lang w:eastAsia="en-US"/>
        </w:rPr>
      </w:pPr>
      <w:r>
        <w:rPr>
          <w:b/>
          <w:i/>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b/>
          <w:i/>
          <w:szCs w:val="24"/>
          <w:lang w:eastAsia="en-US"/>
        </w:rPr>
        <w:lastRenderedPageBreak/>
        <w:t>4.</w:t>
      </w:r>
      <w:r w:rsidRPr="0008234B">
        <w:rPr>
          <w:szCs w:val="24"/>
          <w:lang w:eastAsia="en-US"/>
        </w:rPr>
        <w:tab/>
      </w:r>
      <w:r w:rsidRPr="0008234B">
        <w:rPr>
          <w:b/>
          <w:i/>
          <w:szCs w:val="24"/>
          <w:lang w:eastAsia="en-US"/>
        </w:rPr>
        <w:t xml:space="preserve">Nakon savjetovanja s Komisijom i njezina odobrenja ERP donosi i objavljuje svoj poslovnik. Svoje aktivnosti organizira u skladu s poslovnikom. Poslovnikom ERP-a utvrđuju se, među ostalim, učestalost sastanaka i organizacija njegovih aktivnosti. ERP može organizirati svoje aktivnosti u podskupinama prema vrstama dionika i regionalnim </w:t>
      </w:r>
      <w:proofErr w:type="spellStart"/>
      <w:r w:rsidRPr="0008234B">
        <w:rPr>
          <w:b/>
          <w:i/>
          <w:szCs w:val="24"/>
          <w:lang w:eastAsia="en-US"/>
        </w:rPr>
        <w:t>klasterima</w:t>
      </w:r>
      <w:proofErr w:type="spellEnd"/>
      <w:r w:rsidRPr="0008234B">
        <w:rPr>
          <w:b/>
          <w:i/>
          <w:szCs w:val="24"/>
          <w:lang w:eastAsia="en-US"/>
        </w:rPr>
        <w:t>.</w:t>
      </w:r>
    </w:p>
    <w:p w:rsidR="0008234B" w:rsidRPr="0008234B" w:rsidRDefault="0008234B" w:rsidP="0008234B">
      <w:pPr>
        <w:spacing w:before="120" w:after="120" w:line="360" w:lineRule="auto"/>
        <w:ind w:left="850" w:hanging="850"/>
        <w:rPr>
          <w:szCs w:val="24"/>
          <w:lang w:eastAsia="en-US"/>
        </w:rPr>
      </w:pPr>
      <w:r w:rsidRPr="0008234B">
        <w:rPr>
          <w:b/>
          <w:i/>
          <w:szCs w:val="24"/>
          <w:lang w:eastAsia="en-US"/>
        </w:rPr>
        <w:t>5.</w:t>
      </w:r>
      <w:r w:rsidRPr="0008234B">
        <w:rPr>
          <w:szCs w:val="24"/>
          <w:lang w:eastAsia="en-US"/>
        </w:rPr>
        <w:tab/>
      </w:r>
      <w:r w:rsidRPr="0008234B">
        <w:rPr>
          <w:b/>
          <w:i/>
          <w:szCs w:val="24"/>
          <w:lang w:eastAsia="en-US"/>
        </w:rPr>
        <w:t>ENIM se savjetuje s ERP-om prije pripreme i donošenja europskih okvira za upravljanje kapacitetom, upravljanje prometom i upravljanje radnim učinkom. ERP može izdati vlastita mišljenja, koja ENIM uzima u obzir. ERP može izdati i samoinicijativna mišljenja upućena ERA-i i/ili Komisiji.</w:t>
      </w:r>
    </w:p>
    <w:p w:rsidR="0008234B" w:rsidRPr="0008234B" w:rsidRDefault="0008234B" w:rsidP="0008234B">
      <w:pPr>
        <w:spacing w:before="120" w:after="120" w:line="360" w:lineRule="auto"/>
        <w:ind w:left="850" w:hanging="850"/>
        <w:rPr>
          <w:szCs w:val="24"/>
          <w:lang w:eastAsia="en-US"/>
        </w:rPr>
      </w:pPr>
      <w:r w:rsidRPr="0008234B">
        <w:rPr>
          <w:b/>
          <w:i/>
          <w:szCs w:val="24"/>
          <w:lang w:eastAsia="en-US"/>
        </w:rPr>
        <w:t>6.</w:t>
      </w:r>
      <w:r w:rsidRPr="0008234B">
        <w:rPr>
          <w:szCs w:val="24"/>
          <w:lang w:eastAsia="en-US"/>
        </w:rPr>
        <w:tab/>
      </w:r>
      <w:r w:rsidRPr="0008234B">
        <w:rPr>
          <w:b/>
          <w:i/>
          <w:szCs w:val="24"/>
          <w:lang w:eastAsia="en-US"/>
        </w:rPr>
        <w:t>Savjetovanja u skladu s ovim člankom ne dovode u pitanje pravo podnositelja zahtjeva na podnošenje žalbi protiv odluka ENIM-a.</w:t>
      </w:r>
    </w:p>
    <w:p w:rsidR="0008234B" w:rsidRPr="008B4A4B" w:rsidRDefault="0008234B" w:rsidP="0008234B">
      <w:pPr>
        <w:spacing w:before="120" w:after="120" w:line="360" w:lineRule="auto"/>
        <w:ind w:left="850" w:hanging="850"/>
        <w:rPr>
          <w:b/>
          <w:szCs w:val="24"/>
          <w:lang w:eastAsia="en-US"/>
        </w:rPr>
      </w:pPr>
      <w:r w:rsidRPr="0008234B">
        <w:rPr>
          <w:b/>
          <w:i/>
          <w:szCs w:val="24"/>
          <w:lang w:eastAsia="en-US"/>
        </w:rPr>
        <w:t>7.</w:t>
      </w:r>
      <w:r w:rsidRPr="0008234B">
        <w:rPr>
          <w:szCs w:val="24"/>
          <w:lang w:eastAsia="en-US"/>
        </w:rPr>
        <w:tab/>
      </w:r>
      <w:r w:rsidRPr="0008234B">
        <w:rPr>
          <w:b/>
          <w:i/>
          <w:szCs w:val="24"/>
          <w:lang w:eastAsia="en-US"/>
        </w:rPr>
        <w:t>ERP dostavlja ERA-i i Komisiji godišnje izvješće o svojim aktivnostima. To se izvješće objavljuje.</w:t>
      </w:r>
      <w:r w:rsidR="008B4A4B">
        <w:rPr>
          <w:b/>
          <w:szCs w:val="24"/>
          <w:lang w:eastAsia="en-US"/>
        </w:rPr>
        <w:t xml:space="preserve"> [Am. 210]</w:t>
      </w:r>
    </w:p>
    <w:p w:rsidR="008B4A4B" w:rsidRDefault="008B4A4B">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56.</w:t>
      </w:r>
      <w:r w:rsidRPr="0008234B">
        <w:rPr>
          <w:szCs w:val="24"/>
          <w:lang w:eastAsia="en-US"/>
        </w:rPr>
        <w:br/>
        <w:t>Odgovornosti ENIM-a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Osim zadaća utvrđenih u članku 7.f Direktive 2012/34/EU ENIM je odgovoran za sve zadaće koje su mu dodijeljene ovom Uredbom. ENIM posebno:</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donosi europski okvir za upravljanje kapacitetom iz članka 6.;</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donosi europski okvir za koordiniranje upravljanja prometom i kriznim situacijama iz članka 44.;</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donosi europski okvir za preispitivanje učinkovitosti iz članka 50.;</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donosi mišljenja i preporuke za upravitelje infrastrukture u skladu s odredbama ove Uredbe i na vlastitu inicijativu;</w:t>
      </w:r>
    </w:p>
    <w:p w:rsidR="0008234B" w:rsidRPr="0008234B" w:rsidRDefault="0008234B" w:rsidP="0008234B">
      <w:pPr>
        <w:spacing w:before="120" w:after="120" w:line="360" w:lineRule="auto"/>
        <w:ind w:left="1416" w:hanging="566"/>
        <w:rPr>
          <w:szCs w:val="24"/>
          <w:lang w:eastAsia="en-US"/>
        </w:rPr>
      </w:pPr>
      <w:r w:rsidRPr="0008234B">
        <w:rPr>
          <w:szCs w:val="24"/>
          <w:lang w:eastAsia="en-US"/>
        </w:rPr>
        <w:t>(e)</w:t>
      </w:r>
      <w:r w:rsidRPr="0008234B">
        <w:rPr>
          <w:szCs w:val="24"/>
          <w:lang w:eastAsia="en-US"/>
        </w:rPr>
        <w:tab/>
        <w:t>donosi mišljenja i preporuke za upravitelje infrastrukture u slučajevima iz članka 53. stavka 2. točke (f);</w:t>
      </w:r>
    </w:p>
    <w:p w:rsidR="008B4A4B" w:rsidRDefault="008B4A4B">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(f)</w:t>
      </w:r>
      <w:r w:rsidRPr="0008234B">
        <w:rPr>
          <w:szCs w:val="24"/>
          <w:lang w:eastAsia="en-US"/>
        </w:rPr>
        <w:tab/>
        <w:t>organizira koordinaciju među upraviteljima infrastrukture u skladu s člankom 53.</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Pri koordiniranju u okviru namjenskih skupina za koordinaciju, upravitelji infrastrukture imenuju subjekte koji će sudjelovati u toj skupini, uključujući osobe za kontakt koje upravitelji infrastrukture imenuju u skladu s člankom 60., koordinatora mreže ili oboje.</w:t>
      </w:r>
    </w:p>
    <w:p w:rsidR="0008234B" w:rsidRPr="0008234B" w:rsidRDefault="0008234B" w:rsidP="0008234B">
      <w:pPr>
        <w:spacing w:before="120" w:after="120" w:line="360" w:lineRule="auto"/>
        <w:jc w:val="center"/>
        <w:rPr>
          <w:szCs w:val="24"/>
          <w:lang w:eastAsia="en-US"/>
        </w:rPr>
      </w:pPr>
      <w:r w:rsidRPr="0008234B">
        <w:rPr>
          <w:szCs w:val="24"/>
          <w:lang w:eastAsia="en-US"/>
        </w:rPr>
        <w:t>Članak 57.</w:t>
      </w:r>
      <w:r w:rsidRPr="0008234B">
        <w:rPr>
          <w:szCs w:val="24"/>
          <w:lang w:eastAsia="en-US"/>
        </w:rPr>
        <w:br/>
        <w:t>Transparentnost</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ENIM osigurava da podaci o njegovim članovima, načinima rada i sve relevantne informacije o njegovu radu budu javno objavljeni na njegovim internetskim stranicama. Uključuje podatke za kontakt namjenskih skupina za koordinaciju, koje su uspostavili upravitelji infrastrukture, te upućivanja na alate i postupke za koordinaciju u skladu s člankom 53.</w:t>
      </w:r>
    </w:p>
    <w:p w:rsidR="008B4A4B" w:rsidRDefault="008B4A4B">
      <w:pPr>
        <w:widowControl/>
        <w:rPr>
          <w:szCs w:val="24"/>
          <w:lang w:eastAsia="en-US"/>
        </w:rPr>
      </w:pPr>
      <w:r>
        <w:rPr>
          <w:szCs w:val="24"/>
          <w:lang w:eastAsia="en-US"/>
        </w:rPr>
        <w:br w:type="page"/>
      </w:r>
    </w:p>
    <w:p w:rsidR="0008234B" w:rsidRPr="008B4A4B" w:rsidRDefault="0008234B" w:rsidP="0008234B">
      <w:pPr>
        <w:spacing w:before="120" w:after="120" w:line="360" w:lineRule="auto"/>
        <w:ind w:left="850" w:hanging="850"/>
        <w:rPr>
          <w:b/>
          <w:szCs w:val="24"/>
          <w:lang w:eastAsia="en-US"/>
        </w:rPr>
      </w:pPr>
      <w:r w:rsidRPr="0008234B">
        <w:rPr>
          <w:szCs w:val="24"/>
          <w:lang w:eastAsia="en-US"/>
        </w:rPr>
        <w:lastRenderedPageBreak/>
        <w:t>2.</w:t>
      </w:r>
      <w:r w:rsidRPr="0008234B">
        <w:rPr>
          <w:szCs w:val="24"/>
          <w:lang w:eastAsia="en-US"/>
        </w:rPr>
        <w:tab/>
        <w:t>ENIM poziva Komisiju, među ostalim europske koordinatore</w:t>
      </w:r>
      <w:r w:rsidRPr="0008234B">
        <w:rPr>
          <w:b/>
          <w:i/>
          <w:szCs w:val="24"/>
          <w:lang w:eastAsia="en-US"/>
        </w:rPr>
        <w:t>, ERP</w:t>
      </w:r>
      <w:r w:rsidRPr="0008234B">
        <w:rPr>
          <w:szCs w:val="24"/>
          <w:lang w:eastAsia="en-US"/>
        </w:rPr>
        <w:t xml:space="preserve"> i, prema potrebi, predstavnike </w:t>
      </w:r>
      <w:r w:rsidRPr="0008234B">
        <w:rPr>
          <w:b/>
          <w:i/>
          <w:szCs w:val="24"/>
          <w:lang w:eastAsia="en-US"/>
        </w:rPr>
        <w:t xml:space="preserve">ERA-e i </w:t>
      </w:r>
      <w:r w:rsidRPr="0008234B">
        <w:rPr>
          <w:szCs w:val="24"/>
          <w:lang w:eastAsia="en-US"/>
        </w:rPr>
        <w:t>država članica</w:t>
      </w:r>
      <w:r w:rsidRPr="0008234B">
        <w:rPr>
          <w:b/>
          <w:i/>
          <w:szCs w:val="24"/>
          <w:lang w:eastAsia="en-US"/>
        </w:rPr>
        <w:t>, kao i predstavnička tijela iz članka 38. stavka 4. Uredbe (EU) 2016/796</w:t>
      </w:r>
      <w:r w:rsidRPr="0008234B">
        <w:rPr>
          <w:szCs w:val="24"/>
          <w:lang w:eastAsia="en-US"/>
        </w:rPr>
        <w:t>, na svoje sastanke kako bi raspravljali o pitanjima povezanima s razvojem željezničke infrastrukture i kako bi se osigurala suradnja s europskim koordinatorima, kako je navedeno u [novoj Uredbi o mreži TEN-T]. ENIM pruža informacije propisane [člankom 53. stavkom 3. nove Uredbe o mreži TEN-T].</w:t>
      </w:r>
      <w:r w:rsidR="008B4A4B">
        <w:rPr>
          <w:b/>
          <w:szCs w:val="24"/>
          <w:lang w:eastAsia="en-US"/>
        </w:rPr>
        <w:t xml:space="preserve"> [Am. 211]</w:t>
      </w:r>
    </w:p>
    <w:p w:rsidR="0008234B" w:rsidRPr="0008234B" w:rsidRDefault="0008234B" w:rsidP="0008234B">
      <w:pPr>
        <w:spacing w:before="120" w:after="120" w:line="360" w:lineRule="auto"/>
        <w:jc w:val="center"/>
        <w:rPr>
          <w:szCs w:val="24"/>
          <w:lang w:eastAsia="en-US"/>
        </w:rPr>
      </w:pPr>
      <w:r w:rsidRPr="0008234B">
        <w:rPr>
          <w:b/>
          <w:i/>
          <w:szCs w:val="24"/>
          <w:lang w:eastAsia="en-US"/>
        </w:rPr>
        <w:t>Članak 57a.</w:t>
      </w:r>
      <w:r w:rsidRPr="0008234B">
        <w:rPr>
          <w:szCs w:val="24"/>
          <w:lang w:eastAsia="en-US"/>
        </w:rPr>
        <w:br/>
      </w:r>
      <w:r w:rsidRPr="0008234B">
        <w:rPr>
          <w:b/>
          <w:i/>
          <w:szCs w:val="24"/>
          <w:lang w:eastAsia="en-US"/>
        </w:rPr>
        <w:t>Odgovornosti ERA-e</w:t>
      </w:r>
    </w:p>
    <w:p w:rsidR="0008234B" w:rsidRPr="0008234B" w:rsidRDefault="0008234B" w:rsidP="0008234B">
      <w:pPr>
        <w:spacing w:before="120" w:after="120" w:line="360" w:lineRule="auto"/>
        <w:ind w:left="850" w:hanging="850"/>
        <w:rPr>
          <w:szCs w:val="24"/>
          <w:lang w:eastAsia="en-US"/>
        </w:rPr>
      </w:pPr>
      <w:r w:rsidRPr="0008234B">
        <w:rPr>
          <w:b/>
          <w:i/>
          <w:szCs w:val="24"/>
          <w:lang w:eastAsia="en-US"/>
        </w:rPr>
        <w:t>1.</w:t>
      </w:r>
      <w:r w:rsidRPr="0008234B">
        <w:rPr>
          <w:szCs w:val="24"/>
          <w:lang w:eastAsia="en-US"/>
        </w:rPr>
        <w:tab/>
      </w:r>
      <w:r w:rsidRPr="0008234B">
        <w:rPr>
          <w:b/>
          <w:i/>
          <w:szCs w:val="24"/>
          <w:lang w:eastAsia="en-US"/>
        </w:rPr>
        <w:t>Osim zadaća utvrđenih u Uredbi (EU) 2016/796, ERA je odgovorna i za sve zadaće koje su joj dodijeljene ovom Uredbom. ERA posebno:</w:t>
      </w:r>
    </w:p>
    <w:p w:rsidR="0008234B" w:rsidRPr="0008234B" w:rsidRDefault="0008234B" w:rsidP="0008234B">
      <w:pPr>
        <w:spacing w:before="120" w:after="120" w:line="360" w:lineRule="auto"/>
        <w:ind w:left="1416" w:hanging="566"/>
        <w:rPr>
          <w:szCs w:val="24"/>
          <w:lang w:eastAsia="en-US"/>
        </w:rPr>
      </w:pPr>
      <w:r w:rsidRPr="0008234B">
        <w:rPr>
          <w:b/>
          <w:i/>
          <w:szCs w:val="24"/>
          <w:lang w:eastAsia="en-US"/>
        </w:rPr>
        <w:t>(a)</w:t>
      </w:r>
      <w:r w:rsidRPr="0008234B">
        <w:rPr>
          <w:szCs w:val="24"/>
          <w:lang w:eastAsia="en-US"/>
        </w:rPr>
        <w:tab/>
      </w:r>
      <w:r w:rsidRPr="0008234B">
        <w:rPr>
          <w:b/>
          <w:i/>
          <w:szCs w:val="24"/>
          <w:lang w:eastAsia="en-US"/>
        </w:rPr>
        <w:t>na zahtjev Komisije pruža potporu u pripremi posebnih provedbenih i delegiranih akata predviđenih ovom Uredbom;</w:t>
      </w:r>
    </w:p>
    <w:p w:rsidR="0008234B" w:rsidRPr="0008234B" w:rsidRDefault="0008234B" w:rsidP="0008234B">
      <w:pPr>
        <w:spacing w:before="120" w:after="120" w:line="360" w:lineRule="auto"/>
        <w:ind w:left="1416" w:hanging="566"/>
        <w:rPr>
          <w:szCs w:val="24"/>
          <w:lang w:eastAsia="en-US"/>
        </w:rPr>
      </w:pPr>
      <w:r w:rsidRPr="0008234B">
        <w:rPr>
          <w:b/>
          <w:i/>
          <w:szCs w:val="24"/>
          <w:lang w:eastAsia="en-US"/>
        </w:rPr>
        <w:t>(b)</w:t>
      </w:r>
      <w:r w:rsidRPr="0008234B">
        <w:rPr>
          <w:szCs w:val="24"/>
          <w:lang w:eastAsia="en-US"/>
        </w:rPr>
        <w:tab/>
      </w:r>
      <w:r w:rsidRPr="0008234B">
        <w:rPr>
          <w:b/>
          <w:i/>
          <w:szCs w:val="24"/>
          <w:lang w:eastAsia="en-US"/>
        </w:rPr>
        <w:t>kao sustavno tijelo u skladu s člankom 23. Uredbe (EU) 2016/796 koordinira zadaće kako su utvrđene u članku 62. ove Uredbe;</w:t>
      </w:r>
    </w:p>
    <w:p w:rsidR="008B4A4B" w:rsidRDefault="008B4A4B">
      <w:pPr>
        <w:widowControl/>
        <w:rPr>
          <w:b/>
          <w:i/>
          <w:szCs w:val="24"/>
          <w:lang w:eastAsia="en-US"/>
        </w:rPr>
      </w:pPr>
      <w:r>
        <w:rPr>
          <w:b/>
          <w:i/>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b/>
          <w:i/>
          <w:szCs w:val="24"/>
          <w:lang w:eastAsia="en-US"/>
        </w:rPr>
        <w:lastRenderedPageBreak/>
        <w:t>(c)</w:t>
      </w:r>
      <w:r w:rsidRPr="0008234B">
        <w:rPr>
          <w:szCs w:val="24"/>
          <w:lang w:eastAsia="en-US"/>
        </w:rPr>
        <w:tab/>
      </w:r>
      <w:r w:rsidRPr="0008234B">
        <w:rPr>
          <w:b/>
          <w:i/>
          <w:szCs w:val="24"/>
          <w:lang w:eastAsia="en-US"/>
        </w:rPr>
        <w:t>izvršava zadaće utvrđene u članku 50. ove Uredbe;</w:t>
      </w:r>
    </w:p>
    <w:p w:rsidR="0008234B" w:rsidRPr="0008234B" w:rsidRDefault="0008234B" w:rsidP="0008234B">
      <w:pPr>
        <w:spacing w:before="120" w:after="120" w:line="360" w:lineRule="auto"/>
        <w:ind w:left="1416" w:hanging="566"/>
        <w:rPr>
          <w:szCs w:val="24"/>
          <w:lang w:eastAsia="en-US"/>
        </w:rPr>
      </w:pPr>
      <w:r w:rsidRPr="0008234B">
        <w:rPr>
          <w:b/>
          <w:i/>
          <w:szCs w:val="24"/>
          <w:lang w:eastAsia="en-US"/>
        </w:rPr>
        <w:t>(d)</w:t>
      </w:r>
      <w:r w:rsidRPr="0008234B">
        <w:rPr>
          <w:szCs w:val="24"/>
          <w:lang w:eastAsia="en-US"/>
        </w:rPr>
        <w:tab/>
      </w:r>
      <w:r w:rsidRPr="0008234B">
        <w:rPr>
          <w:b/>
          <w:i/>
          <w:szCs w:val="24"/>
          <w:lang w:eastAsia="en-US"/>
        </w:rPr>
        <w:t>na zahtjev pruža potporu regulatornim tijelima u utvrđivanju pravila, postupaka i alata u okviru područja primjene ove Uredbe;</w:t>
      </w:r>
    </w:p>
    <w:p w:rsidR="0008234B" w:rsidRPr="0008234B" w:rsidRDefault="0008234B" w:rsidP="0008234B">
      <w:pPr>
        <w:spacing w:before="120" w:after="120" w:line="360" w:lineRule="auto"/>
        <w:ind w:left="1416" w:hanging="566"/>
        <w:rPr>
          <w:szCs w:val="24"/>
          <w:lang w:eastAsia="en-US"/>
        </w:rPr>
      </w:pPr>
      <w:r w:rsidRPr="0008234B">
        <w:rPr>
          <w:b/>
          <w:i/>
          <w:szCs w:val="24"/>
          <w:lang w:eastAsia="en-US"/>
        </w:rPr>
        <w:t>(e)</w:t>
      </w:r>
      <w:r w:rsidRPr="0008234B">
        <w:rPr>
          <w:szCs w:val="24"/>
          <w:lang w:eastAsia="en-US"/>
        </w:rPr>
        <w:tab/>
      </w:r>
      <w:r w:rsidRPr="0008234B">
        <w:rPr>
          <w:b/>
          <w:i/>
          <w:szCs w:val="24"/>
          <w:lang w:eastAsia="en-US"/>
        </w:rPr>
        <w:t xml:space="preserve">utvrđuje prepreke za </w:t>
      </w:r>
      <w:proofErr w:type="spellStart"/>
      <w:r w:rsidRPr="0008234B">
        <w:rPr>
          <w:b/>
          <w:i/>
          <w:szCs w:val="24"/>
          <w:lang w:eastAsia="en-US"/>
        </w:rPr>
        <w:t>višemrežne</w:t>
      </w:r>
      <w:proofErr w:type="spellEnd"/>
      <w:r w:rsidRPr="0008234B">
        <w:rPr>
          <w:b/>
          <w:i/>
          <w:szCs w:val="24"/>
          <w:lang w:eastAsia="en-US"/>
        </w:rPr>
        <w:t xml:space="preserve"> željezničke usluge.</w:t>
      </w:r>
    </w:p>
    <w:p w:rsidR="0008234B" w:rsidRPr="0008234B" w:rsidRDefault="0008234B" w:rsidP="0008234B">
      <w:pPr>
        <w:spacing w:before="120" w:after="120" w:line="360" w:lineRule="auto"/>
        <w:ind w:left="850" w:hanging="850"/>
        <w:rPr>
          <w:szCs w:val="24"/>
          <w:lang w:eastAsia="en-US"/>
        </w:rPr>
      </w:pPr>
      <w:r w:rsidRPr="0008234B">
        <w:rPr>
          <w:b/>
          <w:i/>
          <w:szCs w:val="24"/>
          <w:lang w:eastAsia="en-US"/>
        </w:rPr>
        <w:t>2.</w:t>
      </w:r>
      <w:r w:rsidRPr="0008234B">
        <w:rPr>
          <w:szCs w:val="24"/>
          <w:lang w:eastAsia="en-US"/>
        </w:rPr>
        <w:tab/>
      </w:r>
      <w:r w:rsidRPr="0008234B">
        <w:rPr>
          <w:b/>
          <w:i/>
          <w:szCs w:val="24"/>
          <w:lang w:eastAsia="en-US"/>
        </w:rPr>
        <w:t>Agencija u svojem radu:</w:t>
      </w:r>
    </w:p>
    <w:p w:rsidR="0008234B" w:rsidRPr="0008234B" w:rsidRDefault="0008234B" w:rsidP="0008234B">
      <w:pPr>
        <w:spacing w:before="120" w:after="120" w:line="360" w:lineRule="auto"/>
        <w:ind w:left="1416" w:hanging="566"/>
        <w:rPr>
          <w:szCs w:val="24"/>
          <w:lang w:eastAsia="en-US"/>
        </w:rPr>
      </w:pPr>
      <w:r w:rsidRPr="0008234B">
        <w:rPr>
          <w:b/>
          <w:i/>
          <w:szCs w:val="24"/>
          <w:lang w:eastAsia="en-US"/>
        </w:rPr>
        <w:t>(a)</w:t>
      </w:r>
      <w:r w:rsidRPr="0008234B">
        <w:rPr>
          <w:szCs w:val="24"/>
          <w:lang w:eastAsia="en-US"/>
        </w:rPr>
        <w:tab/>
      </w:r>
      <w:r w:rsidRPr="0008234B">
        <w:rPr>
          <w:b/>
          <w:i/>
          <w:szCs w:val="24"/>
          <w:lang w:eastAsia="en-US"/>
        </w:rPr>
        <w:t>sastavlja svoje preporuke na temelju rada ENIM-a i koordinatora mreže;</w:t>
      </w:r>
    </w:p>
    <w:p w:rsidR="0008234B" w:rsidRPr="0008234B" w:rsidRDefault="0008234B" w:rsidP="0008234B">
      <w:pPr>
        <w:spacing w:before="120" w:after="120" w:line="360" w:lineRule="auto"/>
        <w:ind w:left="1416" w:hanging="566"/>
        <w:rPr>
          <w:szCs w:val="24"/>
          <w:lang w:eastAsia="en-US"/>
        </w:rPr>
      </w:pPr>
      <w:r w:rsidRPr="0008234B">
        <w:rPr>
          <w:b/>
          <w:i/>
          <w:szCs w:val="24"/>
          <w:lang w:eastAsia="en-US"/>
        </w:rPr>
        <w:t>(b)</w:t>
      </w:r>
      <w:r w:rsidRPr="0008234B">
        <w:rPr>
          <w:szCs w:val="24"/>
          <w:lang w:eastAsia="en-US"/>
        </w:rPr>
        <w:tab/>
      </w:r>
      <w:r w:rsidRPr="0008234B">
        <w:rPr>
          <w:b/>
          <w:i/>
          <w:szCs w:val="24"/>
          <w:lang w:eastAsia="en-US"/>
        </w:rPr>
        <w:t>prema potrebi uzima u obzir tehnički napredak i priznati istraživački rad;</w:t>
      </w:r>
    </w:p>
    <w:p w:rsidR="0008234B" w:rsidRPr="0008234B" w:rsidRDefault="0008234B" w:rsidP="0008234B">
      <w:pPr>
        <w:spacing w:before="120" w:after="120" w:line="360" w:lineRule="auto"/>
        <w:ind w:left="1416" w:hanging="566"/>
        <w:rPr>
          <w:szCs w:val="24"/>
          <w:lang w:eastAsia="en-US"/>
        </w:rPr>
      </w:pPr>
      <w:r w:rsidRPr="0008234B">
        <w:rPr>
          <w:b/>
          <w:i/>
          <w:szCs w:val="24"/>
          <w:lang w:eastAsia="en-US"/>
        </w:rPr>
        <w:t>(c)</w:t>
      </w:r>
      <w:r w:rsidRPr="0008234B">
        <w:rPr>
          <w:szCs w:val="24"/>
          <w:lang w:eastAsia="en-US"/>
        </w:rPr>
        <w:tab/>
      </w:r>
      <w:r w:rsidRPr="0008234B">
        <w:rPr>
          <w:b/>
          <w:i/>
          <w:szCs w:val="24"/>
          <w:lang w:eastAsia="en-US"/>
        </w:rPr>
        <w:t>uzima u obzir procijenjene troškove i koristi svojih preporuka i naglašava najodrživija rješenja;</w:t>
      </w:r>
    </w:p>
    <w:p w:rsidR="0008234B" w:rsidRPr="0008234B" w:rsidRDefault="0008234B" w:rsidP="0008234B">
      <w:pPr>
        <w:spacing w:before="120" w:after="120" w:line="360" w:lineRule="auto"/>
        <w:ind w:left="1416" w:hanging="566"/>
        <w:rPr>
          <w:szCs w:val="24"/>
          <w:lang w:eastAsia="en-US"/>
        </w:rPr>
      </w:pPr>
      <w:r w:rsidRPr="0008234B">
        <w:rPr>
          <w:b/>
          <w:i/>
          <w:szCs w:val="24"/>
          <w:lang w:eastAsia="en-US"/>
        </w:rPr>
        <w:t>(d)</w:t>
      </w:r>
      <w:r w:rsidRPr="0008234B">
        <w:rPr>
          <w:szCs w:val="24"/>
          <w:lang w:eastAsia="en-US"/>
        </w:rPr>
        <w:tab/>
      </w:r>
      <w:r w:rsidRPr="0008234B">
        <w:rPr>
          <w:b/>
          <w:i/>
          <w:szCs w:val="24"/>
          <w:lang w:eastAsia="en-US"/>
        </w:rPr>
        <w:t>ispunjava kriterije otvorenosti, konsenzusa i transparentnosti kako su definirani u Prilogu II. Uredbi (EU) br. 1025/2012.</w:t>
      </w:r>
    </w:p>
    <w:p w:rsidR="008B4A4B" w:rsidRDefault="008B4A4B">
      <w:pPr>
        <w:widowControl/>
        <w:rPr>
          <w:b/>
          <w:i/>
          <w:szCs w:val="24"/>
          <w:lang w:eastAsia="en-US"/>
        </w:rPr>
      </w:pPr>
      <w:r>
        <w:rPr>
          <w:b/>
          <w:i/>
          <w:szCs w:val="24"/>
          <w:lang w:eastAsia="en-US"/>
        </w:rPr>
        <w:br w:type="page"/>
      </w:r>
    </w:p>
    <w:p w:rsidR="0008234B" w:rsidRPr="008B4A4B" w:rsidRDefault="0008234B" w:rsidP="0008234B">
      <w:pPr>
        <w:spacing w:before="120" w:after="120" w:line="360" w:lineRule="auto"/>
        <w:ind w:left="850" w:hanging="850"/>
        <w:rPr>
          <w:b/>
          <w:szCs w:val="24"/>
          <w:lang w:eastAsia="en-US"/>
        </w:rPr>
      </w:pPr>
      <w:r w:rsidRPr="0008234B">
        <w:rPr>
          <w:b/>
          <w:i/>
          <w:szCs w:val="24"/>
          <w:lang w:eastAsia="en-US"/>
        </w:rPr>
        <w:lastRenderedPageBreak/>
        <w:t>3.</w:t>
      </w:r>
      <w:r w:rsidRPr="0008234B">
        <w:rPr>
          <w:szCs w:val="24"/>
          <w:lang w:eastAsia="en-US"/>
        </w:rPr>
        <w:tab/>
      </w:r>
      <w:r w:rsidRPr="0008234B">
        <w:rPr>
          <w:b/>
          <w:i/>
          <w:szCs w:val="24"/>
          <w:lang w:eastAsia="en-US"/>
        </w:rPr>
        <w:t xml:space="preserve">Iznos financijskih sredstava namijenjenih za obavljanje zadaća ERA-e u skladu s ovom Uredbom povlači se iz </w:t>
      </w:r>
      <w:proofErr w:type="spellStart"/>
      <w:r w:rsidRPr="0008234B">
        <w:rPr>
          <w:b/>
          <w:i/>
          <w:szCs w:val="24"/>
          <w:lang w:eastAsia="en-US"/>
        </w:rPr>
        <w:t>nedodijeljenih</w:t>
      </w:r>
      <w:proofErr w:type="spellEnd"/>
      <w:r w:rsidRPr="0008234B">
        <w:rPr>
          <w:b/>
          <w:i/>
          <w:szCs w:val="24"/>
          <w:lang w:eastAsia="en-US"/>
        </w:rPr>
        <w:t xml:space="preserve"> razlika do gornjih granica VFO-a ili se mobilizira putem </w:t>
      </w:r>
      <w:proofErr w:type="spellStart"/>
      <w:r w:rsidRPr="0008234B">
        <w:rPr>
          <w:b/>
          <w:i/>
          <w:szCs w:val="24"/>
          <w:lang w:eastAsia="en-US"/>
        </w:rPr>
        <w:t>netematskih</w:t>
      </w:r>
      <w:proofErr w:type="spellEnd"/>
      <w:r w:rsidRPr="0008234B">
        <w:rPr>
          <w:b/>
          <w:i/>
          <w:szCs w:val="24"/>
          <w:lang w:eastAsia="en-US"/>
        </w:rPr>
        <w:t xml:space="preserve"> posebnih instrumenata VFO-a.</w:t>
      </w:r>
      <w:r w:rsidR="008B4A4B">
        <w:rPr>
          <w:b/>
          <w:szCs w:val="24"/>
          <w:lang w:eastAsia="en-US"/>
        </w:rPr>
        <w:t xml:space="preserve"> [Am. 212]</w:t>
      </w:r>
    </w:p>
    <w:p w:rsidR="0008234B" w:rsidRPr="0008234B" w:rsidRDefault="0008234B" w:rsidP="0008234B">
      <w:pPr>
        <w:spacing w:before="120" w:after="120" w:line="360" w:lineRule="auto"/>
        <w:jc w:val="center"/>
        <w:rPr>
          <w:szCs w:val="24"/>
          <w:lang w:eastAsia="en-US"/>
        </w:rPr>
      </w:pPr>
      <w:r w:rsidRPr="0008234B">
        <w:rPr>
          <w:szCs w:val="24"/>
          <w:lang w:eastAsia="en-US"/>
        </w:rPr>
        <w:t>Članak 58.</w:t>
      </w:r>
      <w:r w:rsidRPr="0008234B">
        <w:rPr>
          <w:szCs w:val="24"/>
          <w:lang w:eastAsia="en-US"/>
        </w:rPr>
        <w:br/>
        <w:t>Koordinator mreže</w:t>
      </w:r>
    </w:p>
    <w:p w:rsidR="0008234B" w:rsidRPr="008B4A4B"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 xml:space="preserve">Upravitelji infrastrukture ENIM-u stavljaju na raspolaganje resurse potrebne za obavljanje njegovih zadaća. </w:t>
      </w:r>
      <w:r w:rsidRPr="0008234B">
        <w:rPr>
          <w:b/>
          <w:i/>
          <w:szCs w:val="24"/>
          <w:lang w:eastAsia="en-US"/>
        </w:rPr>
        <w:t xml:space="preserve">Komisija nakon savjetovanja s državama članicama i ENIM-om </w:t>
      </w:r>
      <w:r w:rsidRPr="0008234B">
        <w:rPr>
          <w:szCs w:val="24"/>
          <w:lang w:eastAsia="en-US"/>
        </w:rPr>
        <w:t>u tu svrhu do [</w:t>
      </w:r>
      <w:r w:rsidRPr="0008234B">
        <w:rPr>
          <w:strike/>
          <w:szCs w:val="24"/>
          <w:lang w:eastAsia="en-US"/>
        </w:rPr>
        <w:t>12</w:t>
      </w:r>
      <w:r w:rsidRPr="0008234B">
        <w:rPr>
          <w:b/>
          <w:i/>
          <w:szCs w:val="24"/>
          <w:lang w:eastAsia="en-US"/>
        </w:rPr>
        <w:t>šest</w:t>
      </w:r>
      <w:r w:rsidRPr="0008234B">
        <w:rPr>
          <w:szCs w:val="24"/>
          <w:lang w:eastAsia="en-US"/>
        </w:rPr>
        <w:t xml:space="preserve"> mjeseci od stupanja na snagu ove Uredbe] </w:t>
      </w:r>
      <w:proofErr w:type="spellStart"/>
      <w:r w:rsidRPr="0008234B">
        <w:rPr>
          <w:strike/>
          <w:szCs w:val="24"/>
          <w:lang w:eastAsia="en-US"/>
        </w:rPr>
        <w:t>imenuju</w:t>
      </w:r>
      <w:r w:rsidRPr="0008234B">
        <w:rPr>
          <w:b/>
          <w:i/>
          <w:szCs w:val="24"/>
          <w:lang w:eastAsia="en-US"/>
        </w:rPr>
        <w:t>imenuje</w:t>
      </w:r>
      <w:proofErr w:type="spellEnd"/>
      <w:r w:rsidRPr="0008234B">
        <w:rPr>
          <w:szCs w:val="24"/>
          <w:lang w:eastAsia="en-US"/>
        </w:rPr>
        <w:t xml:space="preserve"> nepristranog i nadležnog subjekta koji će vršiti funkcije iz članka 59. Taj se subjekt naziva koordinatorom mreže.</w:t>
      </w:r>
      <w:r w:rsidRPr="0008234B">
        <w:rPr>
          <w:b/>
          <w:i/>
          <w:szCs w:val="24"/>
          <w:lang w:eastAsia="en-US"/>
        </w:rPr>
        <w:t xml:space="preserve"> ENIM može odlučiti promijeniti imenovanog koordinatora mreže uz suglasnost Komisije.</w:t>
      </w:r>
      <w:r w:rsidR="008B4A4B">
        <w:rPr>
          <w:b/>
          <w:szCs w:val="24"/>
          <w:lang w:eastAsia="en-US"/>
        </w:rPr>
        <w:t xml:space="preserve"> [Am. 213]</w:t>
      </w:r>
    </w:p>
    <w:p w:rsidR="0008234B" w:rsidRPr="0008234B" w:rsidRDefault="0008234B" w:rsidP="0008234B">
      <w:pPr>
        <w:spacing w:before="120" w:after="120" w:line="360" w:lineRule="auto"/>
        <w:ind w:left="850"/>
        <w:rPr>
          <w:szCs w:val="24"/>
          <w:lang w:eastAsia="en-US"/>
        </w:rPr>
      </w:pPr>
      <w:r w:rsidRPr="0008234B">
        <w:rPr>
          <w:szCs w:val="24"/>
          <w:lang w:eastAsia="en-US"/>
        </w:rPr>
        <w:t>Upravitelji infrastrukture prije imenovanja koordinatora mreže traže odobrenje Komisije u pogledu imenovanog subjekta i sljedećih aspekata:</w:t>
      </w:r>
    </w:p>
    <w:p w:rsidR="008B4A4B" w:rsidRDefault="008B4A4B">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(a)</w:t>
      </w:r>
      <w:r w:rsidRPr="0008234B">
        <w:rPr>
          <w:szCs w:val="24"/>
          <w:lang w:eastAsia="en-US"/>
        </w:rPr>
        <w:tab/>
        <w:t>uvjeta za imenovanje koordinatora mreže;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uvjeta za poništenje imenovanja;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postupka za redovito praćenje njegova rada i ocjenjivanje je li svoje zadaće obavio djelotvorno;</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svih dodatnih operativnih dužnosti i zadaća koordinatora mreže.</w:t>
      </w:r>
    </w:p>
    <w:p w:rsidR="0008234B" w:rsidRPr="00DE439E" w:rsidRDefault="0008234B" w:rsidP="0008234B">
      <w:pPr>
        <w:spacing w:before="120" w:after="120" w:line="360" w:lineRule="auto"/>
        <w:ind w:left="850" w:hanging="850"/>
        <w:rPr>
          <w:b/>
          <w:szCs w:val="24"/>
          <w:lang w:eastAsia="en-US"/>
        </w:rPr>
      </w:pPr>
      <w:r w:rsidRPr="0008234B">
        <w:rPr>
          <w:szCs w:val="24"/>
          <w:lang w:eastAsia="en-US"/>
        </w:rPr>
        <w:t>2.</w:t>
      </w:r>
      <w:r w:rsidRPr="0008234B">
        <w:rPr>
          <w:szCs w:val="24"/>
          <w:lang w:eastAsia="en-US"/>
        </w:rPr>
        <w:tab/>
        <w:t>Koordinator mreže svoje zadaće obavlja nepristrano i troškovno učinkovito te djeluje u ime ENIM-a</w:t>
      </w:r>
      <w:r w:rsidRPr="0008234B">
        <w:rPr>
          <w:b/>
          <w:i/>
          <w:szCs w:val="24"/>
          <w:lang w:eastAsia="en-US"/>
        </w:rPr>
        <w:t xml:space="preserve"> i Komisije</w:t>
      </w:r>
      <w:r w:rsidRPr="0008234B">
        <w:rPr>
          <w:szCs w:val="24"/>
          <w:lang w:eastAsia="en-US"/>
        </w:rPr>
        <w:t>. U tu svrhu ENIM-u</w:t>
      </w:r>
      <w:r w:rsidRPr="0008234B">
        <w:rPr>
          <w:b/>
          <w:i/>
          <w:szCs w:val="24"/>
          <w:lang w:eastAsia="en-US"/>
        </w:rPr>
        <w:t xml:space="preserve"> i Komisiji</w:t>
      </w:r>
      <w:r w:rsidRPr="0008234B">
        <w:rPr>
          <w:szCs w:val="24"/>
          <w:lang w:eastAsia="en-US"/>
        </w:rPr>
        <w:t xml:space="preserve"> dostavlja svoj godišnji program rada koji se odnosi na zadaće utvrđene ovom Uredbom te godišnje izvješće o provedbi programa rada.</w:t>
      </w:r>
      <w:r w:rsidR="00DE439E">
        <w:rPr>
          <w:b/>
          <w:szCs w:val="24"/>
          <w:lang w:eastAsia="en-US"/>
        </w:rPr>
        <w:t xml:space="preserve"> [Am. 214]</w:t>
      </w:r>
    </w:p>
    <w:p w:rsidR="0008234B" w:rsidRPr="0008234B" w:rsidRDefault="0008234B" w:rsidP="0008234B">
      <w:pPr>
        <w:spacing w:before="120" w:after="120" w:line="360" w:lineRule="auto"/>
        <w:jc w:val="center"/>
        <w:rPr>
          <w:szCs w:val="24"/>
          <w:lang w:eastAsia="en-US"/>
        </w:rPr>
      </w:pPr>
      <w:r w:rsidRPr="0008234B">
        <w:rPr>
          <w:szCs w:val="24"/>
          <w:lang w:eastAsia="en-US"/>
        </w:rPr>
        <w:t>Članak 59.</w:t>
      </w:r>
      <w:r w:rsidRPr="0008234B">
        <w:rPr>
          <w:szCs w:val="24"/>
          <w:lang w:eastAsia="en-US"/>
        </w:rPr>
        <w:br/>
        <w:t>Zadaće i odgovornosti koordinatora mreže</w:t>
      </w:r>
    </w:p>
    <w:p w:rsidR="0008234B" w:rsidRPr="0008234B" w:rsidRDefault="0008234B" w:rsidP="0008234B">
      <w:pPr>
        <w:spacing w:before="120" w:after="120" w:line="360" w:lineRule="auto"/>
        <w:rPr>
          <w:szCs w:val="24"/>
          <w:lang w:eastAsia="en-US"/>
        </w:rPr>
      </w:pPr>
      <w:r w:rsidRPr="0008234B">
        <w:rPr>
          <w:szCs w:val="24"/>
          <w:lang w:eastAsia="en-US"/>
        </w:rPr>
        <w:t>Koordinator mreže obavlja sljedeće zadaće u korist ENIM-a:</w:t>
      </w:r>
    </w:p>
    <w:p w:rsidR="0008234B" w:rsidRPr="0008234B" w:rsidRDefault="0008234B" w:rsidP="0008234B">
      <w:pPr>
        <w:spacing w:before="120" w:after="120" w:line="360" w:lineRule="auto"/>
        <w:ind w:left="850" w:hanging="850"/>
        <w:rPr>
          <w:szCs w:val="24"/>
          <w:lang w:eastAsia="en-US"/>
        </w:rPr>
      </w:pPr>
      <w:r w:rsidRPr="0008234B">
        <w:rPr>
          <w:szCs w:val="24"/>
          <w:lang w:eastAsia="en-US"/>
        </w:rPr>
        <w:t>(a)</w:t>
      </w:r>
      <w:r w:rsidRPr="0008234B">
        <w:rPr>
          <w:szCs w:val="24"/>
          <w:lang w:eastAsia="en-US"/>
        </w:rPr>
        <w:tab/>
        <w:t>djeluje kao tajništvo i priprema sastanke, dokumente, odluke i mišljenja ENIM-a;</w:t>
      </w:r>
    </w:p>
    <w:p w:rsidR="00DE439E" w:rsidRDefault="00DE439E">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(b)</w:t>
      </w:r>
      <w:r w:rsidRPr="0008234B">
        <w:rPr>
          <w:szCs w:val="24"/>
          <w:lang w:eastAsia="en-US"/>
        </w:rPr>
        <w:tab/>
        <w:t>pridonosi izradi europskog okvira za upravljanje kapacitetom iz članka 6., europskog okvira za koordiniranje upravljanja prekograničnim prometom, upravljanja smetnjama na mreži i upravljanja kriznim situacijama iz članka 44. te europskog okvira za preispitivanje učinkovitosti iz članka 50.;</w:t>
      </w:r>
    </w:p>
    <w:p w:rsidR="0008234B" w:rsidRPr="0008234B" w:rsidRDefault="0008234B" w:rsidP="0008234B">
      <w:pPr>
        <w:spacing w:before="120" w:after="120" w:line="360" w:lineRule="auto"/>
        <w:ind w:left="850" w:hanging="850"/>
        <w:rPr>
          <w:szCs w:val="24"/>
          <w:lang w:eastAsia="en-US"/>
        </w:rPr>
      </w:pPr>
      <w:r w:rsidRPr="0008234B">
        <w:rPr>
          <w:szCs w:val="24"/>
          <w:lang w:eastAsia="en-US"/>
        </w:rPr>
        <w:t>(c)</w:t>
      </w:r>
      <w:r w:rsidRPr="0008234B">
        <w:rPr>
          <w:szCs w:val="24"/>
          <w:lang w:eastAsia="en-US"/>
        </w:rPr>
        <w:tab/>
        <w:t>pridonosi operativnoj koordinaciji među upraviteljima infrastrukture u skladu s člankom 53.;</w:t>
      </w:r>
    </w:p>
    <w:p w:rsidR="0008234B" w:rsidRPr="0008234B" w:rsidRDefault="0008234B" w:rsidP="0008234B">
      <w:pPr>
        <w:spacing w:before="120" w:after="120" w:line="360" w:lineRule="auto"/>
        <w:ind w:left="850" w:hanging="850"/>
        <w:rPr>
          <w:szCs w:val="24"/>
          <w:lang w:eastAsia="en-US"/>
        </w:rPr>
      </w:pPr>
      <w:r w:rsidRPr="0008234B">
        <w:rPr>
          <w:szCs w:val="24"/>
          <w:lang w:eastAsia="en-US"/>
        </w:rPr>
        <w:t>(d)</w:t>
      </w:r>
      <w:r w:rsidRPr="0008234B">
        <w:rPr>
          <w:szCs w:val="24"/>
          <w:lang w:eastAsia="en-US"/>
        </w:rPr>
        <w:tab/>
        <w:t xml:space="preserve">utvrđuje pravila, postupke i alate unutar područja primjene ove Uredbe te one donesene na nacionalnoj razini ili razini upravitelja infrastrukture kojima se stvaraju prepreke za pružanje </w:t>
      </w:r>
      <w:proofErr w:type="spellStart"/>
      <w:r w:rsidRPr="0008234B">
        <w:rPr>
          <w:szCs w:val="24"/>
          <w:lang w:eastAsia="en-US"/>
        </w:rPr>
        <w:t>višemrežnih</w:t>
      </w:r>
      <w:proofErr w:type="spellEnd"/>
      <w:r w:rsidRPr="0008234B">
        <w:rPr>
          <w:szCs w:val="24"/>
          <w:lang w:eastAsia="en-US"/>
        </w:rPr>
        <w:t xml:space="preserve"> željezničkih usluga, kako je utvrđeno ovom Uredbom;</w:t>
      </w:r>
    </w:p>
    <w:p w:rsidR="0008234B" w:rsidRPr="0008234B" w:rsidRDefault="0008234B" w:rsidP="0008234B">
      <w:pPr>
        <w:spacing w:before="120" w:after="120" w:line="360" w:lineRule="auto"/>
        <w:ind w:left="850" w:hanging="850"/>
        <w:rPr>
          <w:szCs w:val="24"/>
          <w:lang w:eastAsia="en-US"/>
        </w:rPr>
      </w:pPr>
      <w:r w:rsidRPr="0008234B">
        <w:rPr>
          <w:szCs w:val="24"/>
          <w:lang w:eastAsia="en-US"/>
        </w:rPr>
        <w:t>(e)</w:t>
      </w:r>
      <w:r w:rsidRPr="0008234B">
        <w:rPr>
          <w:szCs w:val="24"/>
          <w:lang w:eastAsia="en-US"/>
        </w:rPr>
        <w:tab/>
        <w:t>djeluje kao kontaktna točka u ime upravitelja infrastrukture za upite povezane s planiranjem i dodjelom kapaciteta, posebno u vezi s potencijalnim zahtjevima za kapacitet, za informacije ili za kontaktne točke za pitanja povezana sa željezničkim incidentima i privremenim ograničenjima kapaciteta;</w:t>
      </w:r>
    </w:p>
    <w:p w:rsidR="00DE439E" w:rsidRDefault="00DE439E">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(f)</w:t>
      </w:r>
      <w:r w:rsidRPr="0008234B">
        <w:rPr>
          <w:szCs w:val="24"/>
          <w:lang w:eastAsia="en-US"/>
        </w:rPr>
        <w:tab/>
        <w:t>djeluje kao prva kontaktna točka za dionike izvan željezničkog sektora zainteresirane za upotrebu željezničkih usluga i daje podatke za kontakt relevantnih aktera u okviru upravitelja infrastrukture i drugih operativnih dionika;</w:t>
      </w:r>
    </w:p>
    <w:p w:rsidR="0008234B" w:rsidRPr="0008234B" w:rsidRDefault="0008234B" w:rsidP="0008234B">
      <w:pPr>
        <w:spacing w:before="120" w:after="120" w:line="360" w:lineRule="auto"/>
        <w:ind w:left="850" w:hanging="850"/>
        <w:rPr>
          <w:szCs w:val="24"/>
          <w:lang w:eastAsia="en-US"/>
        </w:rPr>
      </w:pPr>
      <w:r w:rsidRPr="0008234B">
        <w:rPr>
          <w:szCs w:val="24"/>
          <w:lang w:eastAsia="en-US"/>
        </w:rPr>
        <w:t>(g)</w:t>
      </w:r>
      <w:r w:rsidRPr="0008234B">
        <w:rPr>
          <w:szCs w:val="24"/>
          <w:lang w:eastAsia="en-US"/>
        </w:rPr>
        <w:tab/>
        <w:t xml:space="preserve">djeluje kao kontaktna točka u ime ENIM-a za podnositelje zahtjeva i druge operativne dionike za pitanja koja nisu izrijekom obuhvaćena ovom Uredbom, posebno pokretanje ili izmjene usluga prekograničnog željezničkog prijevoza ili organiziranje potpore za ad </w:t>
      </w:r>
      <w:proofErr w:type="spellStart"/>
      <w:r w:rsidRPr="0008234B">
        <w:rPr>
          <w:szCs w:val="24"/>
          <w:lang w:eastAsia="en-US"/>
        </w:rPr>
        <w:t>hoc</w:t>
      </w:r>
      <w:proofErr w:type="spellEnd"/>
      <w:r w:rsidRPr="0008234B">
        <w:rPr>
          <w:szCs w:val="24"/>
          <w:lang w:eastAsia="en-US"/>
        </w:rPr>
        <w:t xml:space="preserve"> aktivnosti, posebno radi rješavanja kriznih situacija iz članka 47.</w:t>
      </w:r>
      <w:r w:rsidR="00DE439E">
        <w:rPr>
          <w:szCs w:val="24"/>
          <w:lang w:eastAsia="en-US"/>
        </w:rPr>
        <w:t>;</w:t>
      </w:r>
    </w:p>
    <w:p w:rsidR="0008234B" w:rsidRPr="00DE439E" w:rsidRDefault="0008234B" w:rsidP="0008234B">
      <w:pPr>
        <w:spacing w:before="120" w:after="120" w:line="360" w:lineRule="auto"/>
        <w:ind w:left="850" w:hanging="850"/>
        <w:rPr>
          <w:b/>
          <w:szCs w:val="24"/>
          <w:lang w:eastAsia="en-US"/>
        </w:rPr>
      </w:pPr>
      <w:r w:rsidRPr="0008234B">
        <w:rPr>
          <w:b/>
          <w:i/>
          <w:szCs w:val="24"/>
          <w:lang w:eastAsia="en-US"/>
        </w:rPr>
        <w:t>(ga)</w:t>
      </w:r>
      <w:r w:rsidRPr="0008234B">
        <w:rPr>
          <w:szCs w:val="24"/>
          <w:lang w:eastAsia="en-US"/>
        </w:rPr>
        <w:tab/>
      </w:r>
      <w:r w:rsidRPr="0008234B">
        <w:rPr>
          <w:b/>
          <w:i/>
          <w:szCs w:val="24"/>
          <w:lang w:eastAsia="en-US"/>
        </w:rPr>
        <w:t>upraviteljima infrastrukture i željezničkim prijevoznicima pruža postojeće i nove zajedničke usluge među poduzećima kako bi poboljšao željezničke usluge i potaknuo transeuropski željeznički promet.</w:t>
      </w:r>
      <w:r w:rsidR="00DE439E">
        <w:rPr>
          <w:b/>
          <w:szCs w:val="24"/>
          <w:lang w:eastAsia="en-US"/>
        </w:rPr>
        <w:t xml:space="preserve"> [Am. 215]</w:t>
      </w:r>
    </w:p>
    <w:p w:rsidR="0008234B" w:rsidRPr="0008234B" w:rsidRDefault="0008234B" w:rsidP="0008234B">
      <w:pPr>
        <w:spacing w:before="120" w:after="120" w:line="360" w:lineRule="auto"/>
        <w:jc w:val="center"/>
        <w:rPr>
          <w:szCs w:val="24"/>
          <w:lang w:eastAsia="en-US"/>
        </w:rPr>
      </w:pPr>
      <w:r w:rsidRPr="0008234B">
        <w:rPr>
          <w:szCs w:val="24"/>
          <w:lang w:eastAsia="en-US"/>
        </w:rPr>
        <w:t>Članak 60.</w:t>
      </w:r>
      <w:r w:rsidRPr="0008234B">
        <w:rPr>
          <w:szCs w:val="24"/>
          <w:lang w:eastAsia="en-US"/>
        </w:rPr>
        <w:br/>
        <w:t>Osobe za kontakt za koordiniranje upravitelja infrastrukture</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Upravitelji infrastrukture imenuju osobe za kontakt kako bi se osigurala koordinacija između upravitelja u skladu s člankom 53. Osoba za kontakt djeluje kao središnja poveznica između organizacije upravitelja infrastrukture i drugih subjekata uključenih u aktivnosti koordinacije.</w:t>
      </w:r>
    </w:p>
    <w:p w:rsidR="00DE439E" w:rsidRDefault="00DE439E">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Upravitelji infrastrukture odmah obavješćuju ENIM o svim promjenama osoba za kontakt radi objave u skladu s člankom 57. stavkom 1. (Transparentnost).</w:t>
      </w:r>
    </w:p>
    <w:p w:rsidR="0008234B" w:rsidRPr="0008234B" w:rsidRDefault="0008234B" w:rsidP="0008234B">
      <w:pPr>
        <w:spacing w:before="120" w:after="120" w:line="360" w:lineRule="auto"/>
        <w:jc w:val="center"/>
        <w:rPr>
          <w:szCs w:val="24"/>
          <w:lang w:eastAsia="en-US"/>
        </w:rPr>
      </w:pPr>
      <w:r w:rsidRPr="0008234B">
        <w:rPr>
          <w:szCs w:val="24"/>
          <w:lang w:eastAsia="en-US"/>
        </w:rPr>
        <w:t>Članak 61.</w:t>
      </w:r>
      <w:r w:rsidRPr="0008234B">
        <w:rPr>
          <w:szCs w:val="24"/>
          <w:lang w:eastAsia="en-US"/>
        </w:rPr>
        <w:br/>
        <w:t>Zajednička struktura, sadržaj i raspored za izvješća o mreži</w:t>
      </w:r>
    </w:p>
    <w:p w:rsidR="0008234B" w:rsidRPr="00DE439E"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ENIM</w:t>
      </w:r>
      <w:r w:rsidRPr="0008234B">
        <w:rPr>
          <w:b/>
          <w:i/>
          <w:szCs w:val="24"/>
          <w:lang w:eastAsia="en-US"/>
        </w:rPr>
        <w:t xml:space="preserve"> do [12 mjeseci od stupanja na snagu ove Uredbe]</w:t>
      </w:r>
      <w:r w:rsidRPr="0008234B">
        <w:rPr>
          <w:szCs w:val="24"/>
          <w:lang w:eastAsia="en-US"/>
        </w:rPr>
        <w:t xml:space="preserve"> izrađuje i donosi zajedničku strukturu za izvješće o mreži iz članka 27. Direktive 2012/34/EU, u kojoj se uzimaju u obzir informacije navedene u Prilogu IV. toj direktivi i Prilogu IV. ovoj Uredbi, te zajednički raspored za savjetovanje sa zainteresiranim stranama o nacrtu izvješća o mreži. Upravitelji infrastrukture u najvećoj mjeri uzimaju u obzir tu strukturu i raspored pri izradi izvješća o mreži.</w:t>
      </w:r>
      <w:r w:rsidR="00DE439E">
        <w:rPr>
          <w:b/>
          <w:szCs w:val="24"/>
          <w:lang w:eastAsia="en-US"/>
        </w:rPr>
        <w:t xml:space="preserve"> [Am. 216]</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Pri pripremi izvješća o mreži iz članka 27. Direktive 2012/34/EU upravitelj infrastrukture u najvećoj mjeri uzima u obzir europski okvir za upravljanje kapacitetom, europski okvir za koordiniranje upravljanja prekograničnim prometom, upravljanja smetnjama na mreži i upravljanja kriznim situacijama te europski okvir za preispitivanje učinkovitosti iz članaka 6., 44. i 50. ove Uredbe.</w:t>
      </w:r>
    </w:p>
    <w:p w:rsidR="00DE439E" w:rsidRDefault="00DE439E">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3.</w:t>
      </w:r>
      <w:r w:rsidRPr="0008234B">
        <w:rPr>
          <w:szCs w:val="24"/>
          <w:lang w:eastAsia="en-US"/>
        </w:rPr>
        <w:tab/>
        <w:t>Ako upravitelj infrastrukture ne postupa u skladu sa stavkom 1. ili 2., u izvješću o mreži navodi obrazloženje te o tome obavješćuje nadležno regulatorno tijelo i ENIM.</w:t>
      </w:r>
    </w:p>
    <w:p w:rsidR="0008234B" w:rsidRPr="0008234B" w:rsidRDefault="0008234B" w:rsidP="0008234B">
      <w:pPr>
        <w:spacing w:before="120" w:after="120" w:line="360" w:lineRule="auto"/>
        <w:jc w:val="center"/>
        <w:rPr>
          <w:szCs w:val="24"/>
          <w:lang w:eastAsia="en-US"/>
        </w:rPr>
      </w:pPr>
      <w:r w:rsidRPr="0008234B">
        <w:rPr>
          <w:szCs w:val="24"/>
          <w:lang w:eastAsia="en-US"/>
        </w:rPr>
        <w:t>Članak 62.</w:t>
      </w:r>
      <w:r w:rsidRPr="0008234B">
        <w:rPr>
          <w:szCs w:val="24"/>
          <w:lang w:eastAsia="en-US"/>
        </w:rPr>
        <w:br/>
        <w:t>Digitalizacija upravljanja kapacitetom i prometom</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Upravitelji infrastrukture osiguravaju da se postupci upravljanja kapacitetom i upravljanja prometom u okviru područja primjene ove Uredbe provode upotrebom digitalnih alata i digitalnih usluga.</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Uvedeni digitalni alati i pružene digitalne usluge: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 xml:space="preserve">poboljšavaju učinkovitost i kvalitetu usluga koje upravitelji infrastrukture pružaju podnositeljima zahtjeva, među ostalim i njihovu potpunu </w:t>
      </w:r>
      <w:proofErr w:type="spellStart"/>
      <w:r w:rsidRPr="0008234B">
        <w:rPr>
          <w:szCs w:val="24"/>
          <w:lang w:eastAsia="en-US"/>
        </w:rPr>
        <w:t>interoperabilnost</w:t>
      </w:r>
      <w:proofErr w:type="spellEnd"/>
      <w:r w:rsidRPr="0008234B">
        <w:rPr>
          <w:szCs w:val="24"/>
          <w:lang w:eastAsia="en-US"/>
        </w:rPr>
        <w:t>;</w:t>
      </w:r>
    </w:p>
    <w:p w:rsidR="0008234B" w:rsidRPr="00DE439E" w:rsidRDefault="0008234B" w:rsidP="0008234B">
      <w:pPr>
        <w:spacing w:before="120" w:after="120" w:line="360" w:lineRule="auto"/>
        <w:ind w:left="1416" w:hanging="566"/>
        <w:rPr>
          <w:b/>
          <w:szCs w:val="24"/>
          <w:lang w:eastAsia="en-US"/>
        </w:rPr>
      </w:pPr>
      <w:r w:rsidRPr="0008234B">
        <w:rPr>
          <w:szCs w:val="24"/>
          <w:lang w:eastAsia="en-US"/>
        </w:rPr>
        <w:t>(b)</w:t>
      </w:r>
      <w:r w:rsidRPr="0008234B">
        <w:rPr>
          <w:szCs w:val="24"/>
          <w:lang w:eastAsia="en-US"/>
        </w:rPr>
        <w:tab/>
        <w:t>poboljšavaju transparentnost upravljanja željezničkim kapacitetom i upravljanja prometom u svim fazama</w:t>
      </w:r>
      <w:r w:rsidRPr="0008234B">
        <w:rPr>
          <w:b/>
          <w:i/>
          <w:szCs w:val="24"/>
          <w:lang w:eastAsia="en-US"/>
        </w:rPr>
        <w:t>, što uključuje digitalna rješenja i rješenja u stvarnom vremenu koja će se postupno razraditi s relevantnim dionicima</w:t>
      </w:r>
      <w:r w:rsidRPr="0008234B">
        <w:rPr>
          <w:szCs w:val="24"/>
          <w:lang w:eastAsia="en-US"/>
        </w:rPr>
        <w:t>;</w:t>
      </w:r>
      <w:r w:rsidR="00DE439E">
        <w:rPr>
          <w:b/>
          <w:szCs w:val="24"/>
          <w:lang w:eastAsia="en-US"/>
        </w:rPr>
        <w:t xml:space="preserve"> [Am. 217]</w:t>
      </w:r>
    </w:p>
    <w:p w:rsidR="00DE439E" w:rsidRDefault="00DE439E">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(c)</w:t>
      </w:r>
      <w:r w:rsidRPr="0008234B">
        <w:rPr>
          <w:szCs w:val="24"/>
          <w:lang w:eastAsia="en-US"/>
        </w:rPr>
        <w:tab/>
        <w:t>smanjuju administrativno opterećenje za podnositelje zahtjeva na način da se svaka informacija traži samo jednom i da se informacije ili podaci daju na jednom mjestu, među ostalim za prekogranične usluge.</w:t>
      </w:r>
    </w:p>
    <w:p w:rsidR="0008234B" w:rsidRPr="00DE439E" w:rsidRDefault="0008234B" w:rsidP="0008234B">
      <w:pPr>
        <w:spacing w:before="120" w:after="120" w:line="360" w:lineRule="auto"/>
        <w:ind w:left="850"/>
        <w:rPr>
          <w:b/>
          <w:szCs w:val="24"/>
          <w:lang w:eastAsia="en-US"/>
        </w:rPr>
      </w:pPr>
      <w:r w:rsidRPr="0008234B">
        <w:rPr>
          <w:b/>
          <w:i/>
          <w:szCs w:val="24"/>
          <w:lang w:eastAsia="en-US"/>
        </w:rPr>
        <w:t xml:space="preserve">Ako je primjenjivo, digitalni alati i digitalne usluge moraju biti u skladu s tehničkim specifikacijama za </w:t>
      </w:r>
      <w:proofErr w:type="spellStart"/>
      <w:r w:rsidRPr="0008234B">
        <w:rPr>
          <w:b/>
          <w:i/>
          <w:szCs w:val="24"/>
          <w:lang w:eastAsia="en-US"/>
        </w:rPr>
        <w:t>interoperabilnost</w:t>
      </w:r>
      <w:proofErr w:type="spellEnd"/>
      <w:r w:rsidRPr="0008234B">
        <w:rPr>
          <w:b/>
          <w:i/>
          <w:szCs w:val="24"/>
          <w:lang w:eastAsia="en-US"/>
        </w:rPr>
        <w:t xml:space="preserve"> (TSI) </w:t>
      </w:r>
      <w:proofErr w:type="spellStart"/>
      <w:r w:rsidRPr="0008234B">
        <w:rPr>
          <w:b/>
          <w:i/>
          <w:szCs w:val="24"/>
          <w:lang w:eastAsia="en-US"/>
        </w:rPr>
        <w:t>telematskih</w:t>
      </w:r>
      <w:proofErr w:type="spellEnd"/>
      <w:r w:rsidRPr="0008234B">
        <w:rPr>
          <w:b/>
          <w:i/>
          <w:szCs w:val="24"/>
          <w:lang w:eastAsia="en-US"/>
        </w:rPr>
        <w:t xml:space="preserve"> aplikacija za prijevoz putnika i tereta (TAF/TAP) i registrom infrastrukture iz članka 49. Direktive (EU) 2016/797 kako bi se osigurala </w:t>
      </w:r>
      <w:proofErr w:type="spellStart"/>
      <w:r w:rsidRPr="0008234B">
        <w:rPr>
          <w:b/>
          <w:i/>
          <w:szCs w:val="24"/>
          <w:lang w:eastAsia="en-US"/>
        </w:rPr>
        <w:t>interoperabilnost</w:t>
      </w:r>
      <w:proofErr w:type="spellEnd"/>
      <w:r w:rsidRPr="0008234B">
        <w:rPr>
          <w:b/>
          <w:i/>
          <w:szCs w:val="24"/>
          <w:lang w:eastAsia="en-US"/>
        </w:rPr>
        <w:t xml:space="preserve"> relevantnih sustava.</w:t>
      </w:r>
      <w:r w:rsidR="00DE439E">
        <w:rPr>
          <w:b/>
          <w:szCs w:val="24"/>
          <w:lang w:eastAsia="en-US"/>
        </w:rPr>
        <w:t xml:space="preserve"> [Am. 218]</w:t>
      </w:r>
    </w:p>
    <w:p w:rsidR="0008234B" w:rsidRPr="00DE439E" w:rsidRDefault="0008234B" w:rsidP="0008234B">
      <w:pPr>
        <w:spacing w:before="120" w:after="120" w:line="360" w:lineRule="auto"/>
        <w:ind w:left="850" w:hanging="850"/>
        <w:rPr>
          <w:b/>
          <w:szCs w:val="24"/>
          <w:lang w:eastAsia="en-US"/>
        </w:rPr>
      </w:pPr>
      <w:r w:rsidRPr="0008234B">
        <w:rPr>
          <w:b/>
          <w:i/>
          <w:szCs w:val="24"/>
          <w:lang w:eastAsia="en-US"/>
        </w:rPr>
        <w:t>2a.</w:t>
      </w:r>
      <w:r w:rsidRPr="0008234B">
        <w:rPr>
          <w:szCs w:val="24"/>
          <w:lang w:eastAsia="en-US"/>
        </w:rPr>
        <w:tab/>
      </w:r>
      <w:r w:rsidRPr="0008234B">
        <w:rPr>
          <w:b/>
          <w:i/>
          <w:szCs w:val="24"/>
          <w:lang w:eastAsia="en-US"/>
        </w:rPr>
        <w:t>Upravitelji infrastrukture osiguravaju da digitalni alati i digitalne usluge ispunjavaju zahtjeve postupka planiranja i dodjele kapaciteta utvrđene u odjeljku 3. ove Uredbe. Kako bi postigli poboljšanja navedena u stavku 2. točki (a) ovog članka, upravitelji infrastrukture upotrebljavaju i alat za digitalizaciju privremenih ograničenja kapaciteta i digitalnu sliku vlakova koji prometuju europskom željezničkom mrežom.</w:t>
      </w:r>
      <w:r w:rsidR="00DE439E">
        <w:rPr>
          <w:b/>
          <w:szCs w:val="24"/>
          <w:lang w:eastAsia="en-US"/>
        </w:rPr>
        <w:t xml:space="preserve"> [Am. 219]</w:t>
      </w:r>
    </w:p>
    <w:p w:rsidR="00DE439E" w:rsidRDefault="00DE439E">
      <w:pPr>
        <w:widowControl/>
        <w:rPr>
          <w:szCs w:val="24"/>
          <w:lang w:eastAsia="en-US"/>
        </w:rPr>
      </w:pPr>
      <w:r>
        <w:rPr>
          <w:szCs w:val="24"/>
          <w:lang w:eastAsia="en-US"/>
        </w:rPr>
        <w:br w:type="page"/>
      </w:r>
    </w:p>
    <w:p w:rsidR="0008234B" w:rsidRPr="00DE439E" w:rsidRDefault="0008234B" w:rsidP="0008234B">
      <w:pPr>
        <w:spacing w:before="120" w:after="120" w:line="360" w:lineRule="auto"/>
        <w:ind w:left="850" w:hanging="850"/>
        <w:rPr>
          <w:b/>
          <w:szCs w:val="24"/>
          <w:lang w:eastAsia="en-US"/>
        </w:rPr>
      </w:pPr>
      <w:r w:rsidRPr="0008234B">
        <w:rPr>
          <w:szCs w:val="24"/>
          <w:lang w:eastAsia="en-US"/>
        </w:rPr>
        <w:lastRenderedPageBreak/>
        <w:t>3.</w:t>
      </w:r>
      <w:r w:rsidRPr="0008234B">
        <w:rPr>
          <w:szCs w:val="24"/>
          <w:lang w:eastAsia="en-US"/>
        </w:rPr>
        <w:tab/>
        <w:t xml:space="preserve">Ako digitalne alate ili digitalne usluge potrebne za olakšavanje postupaka upravljanja kapacitetom ili upravljanja prometom treba obuhvatiti tehničkim specifikacijama za </w:t>
      </w:r>
      <w:proofErr w:type="spellStart"/>
      <w:r w:rsidRPr="0008234B">
        <w:rPr>
          <w:szCs w:val="24"/>
          <w:lang w:eastAsia="en-US"/>
        </w:rPr>
        <w:t>interoperabilnost</w:t>
      </w:r>
      <w:proofErr w:type="spellEnd"/>
      <w:r w:rsidRPr="0008234B">
        <w:rPr>
          <w:szCs w:val="24"/>
          <w:lang w:eastAsia="en-US"/>
        </w:rPr>
        <w:t xml:space="preserve"> ili ako je potrebno izmijeniti postojeće specifikacije koje obuhvaćaju ili djelomično obuhvaćaju te alate, kako je predviđeno Direktivom (EU) 2016/797 i provedbenim aktima donesenima na temelju te direktive, ENIM i upravitelji infrastrukture pridonose izradi i održavanju takvih specifikacija u suradnji </w:t>
      </w:r>
      <w:proofErr w:type="spellStart"/>
      <w:r w:rsidRPr="0008234B">
        <w:rPr>
          <w:strike/>
          <w:szCs w:val="24"/>
          <w:lang w:eastAsia="en-US"/>
        </w:rPr>
        <w:t>sa</w:t>
      </w:r>
      <w:r w:rsidRPr="0008234B">
        <w:rPr>
          <w:b/>
          <w:i/>
          <w:szCs w:val="24"/>
          <w:lang w:eastAsia="en-US"/>
        </w:rPr>
        <w:t>s</w:t>
      </w:r>
      <w:proofErr w:type="spellEnd"/>
      <w:r w:rsidRPr="0008234B">
        <w:rPr>
          <w:b/>
          <w:i/>
          <w:szCs w:val="24"/>
          <w:lang w:eastAsia="en-US"/>
        </w:rPr>
        <w:t xml:space="preserve"> ERA-om i</w:t>
      </w:r>
      <w:r w:rsidRPr="0008234B">
        <w:rPr>
          <w:szCs w:val="24"/>
          <w:lang w:eastAsia="en-US"/>
        </w:rPr>
        <w:t xml:space="preserve"> Zajedničkim poduzećem za europsku željeznicu i u okviru postupka iz članka 5. Direktive (EU) 2016/797.</w:t>
      </w:r>
      <w:r w:rsidR="00DE439E">
        <w:rPr>
          <w:b/>
          <w:szCs w:val="24"/>
          <w:lang w:eastAsia="en-US"/>
        </w:rPr>
        <w:t xml:space="preserve"> [Am. 220]</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Upravitelji infrastrukture pridonose radu Zajedničkog poduzeća za europsku željeznicu u pitanjima koja su obuhvaćena područjem primjene ove Uredbe. U tu svrhu ENIM i upravitelji infrastrukture traže odgovarajuće zastupanje u upravljačkoj skupini sistemskog stupa i skupini za uvođenje iz članka 96., odnosno članka 97. Uredbe (EU) 2021/2085.</w:t>
      </w:r>
    </w:p>
    <w:p w:rsidR="00DE439E" w:rsidRDefault="00DE439E">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5.</w:t>
      </w:r>
      <w:r w:rsidRPr="0008234B">
        <w:rPr>
          <w:szCs w:val="24"/>
          <w:lang w:eastAsia="en-US"/>
        </w:rPr>
        <w:tab/>
        <w:t>Upravitelji infrastrukture, željeznički prijevoznici, drugi podnositelji zahtjeva i, prema potrebi, operatori uslužnih objekata razmjenjuju digitalne informacije povezane s upravljanjem kapacitetom i upravljanjem prometom s pomoću digitalnih alata i digitalnih usluga koje se temelje na usklađenoj arhitekturi i koje uključuju standardizirana sučelja ili zajedničke sustave u skladu s Direktivom (EU) 2016/797 i specifikacijama utvrđenima u provedbenim aktima donesenima na temelju te direktive.</w:t>
      </w:r>
    </w:p>
    <w:p w:rsidR="0008234B" w:rsidRPr="0008234B" w:rsidRDefault="0008234B" w:rsidP="0008234B">
      <w:pPr>
        <w:spacing w:before="120" w:after="120" w:line="360" w:lineRule="auto"/>
        <w:ind w:left="850"/>
        <w:rPr>
          <w:szCs w:val="24"/>
          <w:lang w:eastAsia="en-US"/>
        </w:rPr>
      </w:pPr>
      <w:r w:rsidRPr="0008234B">
        <w:rPr>
          <w:szCs w:val="24"/>
          <w:lang w:eastAsia="en-US"/>
        </w:rPr>
        <w:t xml:space="preserve">Kad je riječ o </w:t>
      </w:r>
      <w:proofErr w:type="spellStart"/>
      <w:r w:rsidRPr="0008234B">
        <w:rPr>
          <w:szCs w:val="24"/>
          <w:lang w:eastAsia="en-US"/>
        </w:rPr>
        <w:t>višemrežnim</w:t>
      </w:r>
      <w:proofErr w:type="spellEnd"/>
      <w:r w:rsidRPr="0008234B">
        <w:rPr>
          <w:szCs w:val="24"/>
          <w:lang w:eastAsia="en-US"/>
        </w:rPr>
        <w:t xml:space="preserve"> željezničkim uslugama, upravitelji infrastrukture pružaju digitalne usluge i digitalne informacije putem jedinstvenog sučelja ili zajedničkih sustava razvijenih i uvedenih pod koordinacijom ENIM-a u skladu sa stavkom 3.</w:t>
      </w:r>
    </w:p>
    <w:p w:rsidR="0008234B" w:rsidRPr="0008234B" w:rsidRDefault="0008234B" w:rsidP="0008234B">
      <w:pPr>
        <w:spacing w:before="120" w:after="120" w:line="360" w:lineRule="auto"/>
        <w:ind w:left="850" w:hanging="850"/>
        <w:rPr>
          <w:szCs w:val="24"/>
          <w:lang w:eastAsia="en-US"/>
        </w:rPr>
      </w:pPr>
      <w:r w:rsidRPr="0008234B">
        <w:rPr>
          <w:b/>
          <w:i/>
          <w:szCs w:val="24"/>
          <w:lang w:eastAsia="en-US"/>
        </w:rPr>
        <w:t>5a.</w:t>
      </w:r>
      <w:r w:rsidRPr="0008234B">
        <w:rPr>
          <w:szCs w:val="24"/>
          <w:lang w:eastAsia="en-US"/>
        </w:rPr>
        <w:tab/>
      </w:r>
      <w:r w:rsidRPr="0008234B">
        <w:rPr>
          <w:b/>
          <w:i/>
          <w:szCs w:val="24"/>
          <w:lang w:eastAsia="en-US"/>
        </w:rPr>
        <w:t>Upravitelji infrastrukture osiguravaju da digitalni alati i digitalne usluge iz stavka 1. budu potpuno operativni u skladu s rokovima utvrđenima u ovoj Uredbi: Uvode se sljedeći digitalni sustavi upravljanja europskim željezničkim kapacitetom i željezničkim prometom:</w:t>
      </w:r>
    </w:p>
    <w:p w:rsidR="00DE439E" w:rsidRDefault="00DE439E">
      <w:pPr>
        <w:widowControl/>
        <w:rPr>
          <w:b/>
          <w:i/>
          <w:szCs w:val="24"/>
          <w:lang w:eastAsia="en-US"/>
        </w:rPr>
      </w:pPr>
      <w:r>
        <w:rPr>
          <w:b/>
          <w:i/>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b/>
          <w:i/>
          <w:szCs w:val="24"/>
          <w:lang w:eastAsia="en-US"/>
        </w:rPr>
        <w:lastRenderedPageBreak/>
        <w:t>(a)</w:t>
      </w:r>
      <w:r w:rsidRPr="0008234B">
        <w:rPr>
          <w:szCs w:val="24"/>
          <w:lang w:eastAsia="en-US"/>
        </w:rPr>
        <w:tab/>
      </w:r>
      <w:r w:rsidRPr="0008234B">
        <w:rPr>
          <w:b/>
          <w:i/>
          <w:szCs w:val="24"/>
          <w:lang w:eastAsia="en-US"/>
        </w:rPr>
        <w:t>europski digitalni sustav za postupke upravljanja kapacitetom iz poglavlja II. ove Uredbe, koji obuhvaća:</w:t>
      </w:r>
    </w:p>
    <w:p w:rsidR="0008234B" w:rsidRPr="0008234B" w:rsidRDefault="0008234B" w:rsidP="0008234B">
      <w:pPr>
        <w:spacing w:before="120" w:after="120" w:line="360" w:lineRule="auto"/>
        <w:ind w:left="1982" w:hanging="566"/>
        <w:rPr>
          <w:szCs w:val="24"/>
          <w:lang w:eastAsia="en-US"/>
        </w:rPr>
      </w:pPr>
      <w:r w:rsidRPr="0008234B">
        <w:rPr>
          <w:b/>
          <w:i/>
          <w:szCs w:val="24"/>
          <w:lang w:eastAsia="en-US"/>
        </w:rPr>
        <w:t>i.</w:t>
      </w:r>
      <w:r w:rsidRPr="0008234B">
        <w:rPr>
          <w:szCs w:val="24"/>
          <w:lang w:eastAsia="en-US"/>
        </w:rPr>
        <w:tab/>
      </w:r>
      <w:r w:rsidRPr="0008234B">
        <w:rPr>
          <w:b/>
          <w:i/>
          <w:szCs w:val="24"/>
          <w:lang w:eastAsia="en-US"/>
        </w:rPr>
        <w:t>digitalni prikaz modela kapaciteta iz članka 17. do 1. srpnja 2025. („europski alat za upravljanje kapacitetom”) koji će se upotrebljavati od razdoblja voznog reda 2027.;</w:t>
      </w:r>
    </w:p>
    <w:p w:rsidR="0008234B" w:rsidRPr="0008234B" w:rsidRDefault="0008234B" w:rsidP="0008234B">
      <w:pPr>
        <w:spacing w:before="120" w:after="120" w:line="360" w:lineRule="auto"/>
        <w:ind w:left="1982" w:hanging="566"/>
        <w:rPr>
          <w:szCs w:val="24"/>
          <w:lang w:eastAsia="en-US"/>
        </w:rPr>
      </w:pPr>
      <w:r w:rsidRPr="0008234B">
        <w:rPr>
          <w:b/>
          <w:i/>
          <w:szCs w:val="24"/>
          <w:lang w:eastAsia="en-US"/>
        </w:rPr>
        <w:t>ii.</w:t>
      </w:r>
      <w:r w:rsidRPr="0008234B">
        <w:rPr>
          <w:szCs w:val="24"/>
          <w:lang w:eastAsia="en-US"/>
        </w:rPr>
        <w:tab/>
      </w:r>
      <w:r w:rsidRPr="0008234B">
        <w:rPr>
          <w:b/>
          <w:i/>
          <w:szCs w:val="24"/>
          <w:lang w:eastAsia="en-US"/>
        </w:rPr>
        <w:t xml:space="preserve">alat za podnošenje </w:t>
      </w:r>
      <w:proofErr w:type="spellStart"/>
      <w:r w:rsidRPr="0008234B">
        <w:rPr>
          <w:b/>
          <w:i/>
          <w:szCs w:val="24"/>
          <w:lang w:eastAsia="en-US"/>
        </w:rPr>
        <w:t>višemrežnih</w:t>
      </w:r>
      <w:proofErr w:type="spellEnd"/>
      <w:r w:rsidRPr="0008234B">
        <w:rPr>
          <w:b/>
          <w:i/>
          <w:szCs w:val="24"/>
          <w:lang w:eastAsia="en-US"/>
        </w:rPr>
        <w:t xml:space="preserve"> godišnjih zahtjeva za dodjelu kapaciteta i primanje odgovora na jednom mjestu do 1. siječnja 2026. („sustav za koordinaciju puta”) koji će se upotrebljavati od razdoblja voznog reda 2027.;</w:t>
      </w:r>
    </w:p>
    <w:p w:rsidR="0008234B" w:rsidRPr="0008234B" w:rsidRDefault="0008234B" w:rsidP="0008234B">
      <w:pPr>
        <w:spacing w:before="120" w:after="120" w:line="360" w:lineRule="auto"/>
        <w:ind w:left="1982" w:hanging="566"/>
        <w:rPr>
          <w:szCs w:val="24"/>
          <w:lang w:eastAsia="en-US"/>
        </w:rPr>
      </w:pPr>
      <w:r w:rsidRPr="0008234B">
        <w:rPr>
          <w:b/>
          <w:i/>
          <w:szCs w:val="24"/>
          <w:lang w:eastAsia="en-US"/>
        </w:rPr>
        <w:t>iii.</w:t>
      </w:r>
      <w:r w:rsidRPr="0008234B">
        <w:rPr>
          <w:szCs w:val="24"/>
          <w:lang w:eastAsia="en-US"/>
        </w:rPr>
        <w:tab/>
      </w:r>
      <w:r w:rsidRPr="0008234B">
        <w:rPr>
          <w:b/>
          <w:i/>
          <w:szCs w:val="24"/>
          <w:lang w:eastAsia="en-US"/>
        </w:rPr>
        <w:t>digitalni prikaz plana opskrbe kapacitetom u stvarnom vremenu iz članaka 9. i 18. do 1. prosinca 2028. („europski alat za upravljanje kapacitetom”) koji će se upotrebljavati od razdoblja voznog reda 2030.;</w:t>
      </w:r>
    </w:p>
    <w:p w:rsidR="0008234B" w:rsidRPr="0008234B" w:rsidRDefault="0008234B" w:rsidP="0008234B">
      <w:pPr>
        <w:spacing w:before="120" w:after="120" w:line="360" w:lineRule="auto"/>
        <w:ind w:left="1982" w:hanging="566"/>
        <w:rPr>
          <w:szCs w:val="24"/>
          <w:lang w:eastAsia="en-US"/>
        </w:rPr>
      </w:pPr>
      <w:r w:rsidRPr="0008234B">
        <w:rPr>
          <w:b/>
          <w:i/>
          <w:szCs w:val="24"/>
          <w:lang w:eastAsia="en-US"/>
        </w:rPr>
        <w:t>iv.</w:t>
      </w:r>
      <w:r w:rsidRPr="0008234B">
        <w:rPr>
          <w:szCs w:val="24"/>
          <w:lang w:eastAsia="en-US"/>
        </w:rPr>
        <w:tab/>
      </w:r>
      <w:r w:rsidRPr="0008234B">
        <w:rPr>
          <w:b/>
          <w:i/>
          <w:szCs w:val="24"/>
          <w:lang w:eastAsia="en-US"/>
        </w:rPr>
        <w:t>digitalni prikaz i alat za koordinaciju privremenih ograničenja kapaciteta iz članka 10. do 1. prosinca 2027. („alat za privremena ograničenja kapaciteta”) koji će se upotrebljavati od razdoblja voznog reda 2029.;</w:t>
      </w:r>
    </w:p>
    <w:p w:rsidR="00DE439E" w:rsidRDefault="00DE439E">
      <w:pPr>
        <w:widowControl/>
        <w:rPr>
          <w:b/>
          <w:i/>
          <w:szCs w:val="24"/>
          <w:lang w:eastAsia="en-US"/>
        </w:rPr>
      </w:pPr>
      <w:r>
        <w:rPr>
          <w:b/>
          <w:i/>
          <w:szCs w:val="24"/>
          <w:lang w:eastAsia="en-US"/>
        </w:rPr>
        <w:br w:type="page"/>
      </w:r>
    </w:p>
    <w:p w:rsidR="0008234B" w:rsidRPr="0008234B" w:rsidRDefault="0008234B" w:rsidP="0008234B">
      <w:pPr>
        <w:spacing w:before="120" w:after="120" w:line="360" w:lineRule="auto"/>
        <w:ind w:left="1982" w:hanging="566"/>
        <w:rPr>
          <w:szCs w:val="24"/>
          <w:lang w:eastAsia="en-US"/>
        </w:rPr>
      </w:pPr>
      <w:r w:rsidRPr="0008234B">
        <w:rPr>
          <w:b/>
          <w:i/>
          <w:szCs w:val="24"/>
          <w:lang w:eastAsia="en-US"/>
        </w:rPr>
        <w:lastRenderedPageBreak/>
        <w:t>v.</w:t>
      </w:r>
      <w:r w:rsidRPr="0008234B">
        <w:rPr>
          <w:szCs w:val="24"/>
          <w:lang w:eastAsia="en-US"/>
        </w:rPr>
        <w:tab/>
      </w:r>
      <w:r w:rsidRPr="0008234B">
        <w:rPr>
          <w:b/>
          <w:i/>
          <w:szCs w:val="24"/>
          <w:lang w:eastAsia="en-US"/>
        </w:rPr>
        <w:t xml:space="preserve">posrednik kapaciteta za podnošenje zahtjeva za dodjelu </w:t>
      </w:r>
      <w:proofErr w:type="spellStart"/>
      <w:r w:rsidRPr="0008234B">
        <w:rPr>
          <w:b/>
          <w:i/>
          <w:szCs w:val="24"/>
          <w:lang w:eastAsia="en-US"/>
        </w:rPr>
        <w:t>višemrežnih</w:t>
      </w:r>
      <w:proofErr w:type="spellEnd"/>
      <w:r w:rsidRPr="0008234B">
        <w:rPr>
          <w:b/>
          <w:i/>
          <w:szCs w:val="24"/>
          <w:lang w:eastAsia="en-US"/>
        </w:rPr>
        <w:t xml:space="preserve"> kapaciteta, u skladu s postupcima opisanima u člancima od 32. do 34., do 1. siječnja 2029. („posrednik kapaciteta”) koji će se upotrebljavati od razdoblja voznog reda 2030.;</w:t>
      </w:r>
    </w:p>
    <w:p w:rsidR="0008234B" w:rsidRPr="0008234B" w:rsidRDefault="0008234B" w:rsidP="0008234B">
      <w:pPr>
        <w:spacing w:before="120" w:after="120" w:line="360" w:lineRule="auto"/>
        <w:ind w:left="1416" w:hanging="566"/>
        <w:rPr>
          <w:szCs w:val="24"/>
          <w:lang w:eastAsia="en-US"/>
        </w:rPr>
      </w:pPr>
      <w:r w:rsidRPr="0008234B">
        <w:rPr>
          <w:b/>
          <w:i/>
          <w:szCs w:val="24"/>
          <w:lang w:eastAsia="en-US"/>
        </w:rPr>
        <w:t>(b)</w:t>
      </w:r>
      <w:r w:rsidRPr="0008234B">
        <w:rPr>
          <w:szCs w:val="24"/>
          <w:lang w:eastAsia="en-US"/>
        </w:rPr>
        <w:tab/>
      </w:r>
      <w:r w:rsidRPr="0008234B">
        <w:rPr>
          <w:b/>
          <w:i/>
          <w:szCs w:val="24"/>
          <w:lang w:eastAsia="en-US"/>
        </w:rPr>
        <w:t>europski digitalni sustav kao potpora konceptu Europske mreže za upravljanje prometom za postupke upravljanja prometom utvrđene u poglavlju III. ove Uredbe („sustav informacija o vlakovima”), koji obuhvaća:</w:t>
      </w:r>
    </w:p>
    <w:p w:rsidR="0008234B" w:rsidRPr="0008234B" w:rsidRDefault="0008234B" w:rsidP="0008234B">
      <w:pPr>
        <w:spacing w:before="120" w:after="120" w:line="360" w:lineRule="auto"/>
        <w:ind w:left="1982" w:hanging="566"/>
        <w:rPr>
          <w:szCs w:val="24"/>
          <w:lang w:eastAsia="en-US"/>
        </w:rPr>
      </w:pPr>
      <w:r w:rsidRPr="0008234B">
        <w:rPr>
          <w:b/>
          <w:i/>
          <w:szCs w:val="24"/>
          <w:lang w:eastAsia="en-US"/>
        </w:rPr>
        <w:t>i.</w:t>
      </w:r>
      <w:r w:rsidRPr="0008234B">
        <w:rPr>
          <w:szCs w:val="24"/>
          <w:lang w:eastAsia="en-US"/>
        </w:rPr>
        <w:tab/>
      </w:r>
      <w:r w:rsidRPr="0008234B">
        <w:rPr>
          <w:b/>
          <w:i/>
          <w:szCs w:val="24"/>
          <w:lang w:eastAsia="en-US"/>
        </w:rPr>
        <w:t xml:space="preserve">pregled </w:t>
      </w:r>
      <w:proofErr w:type="spellStart"/>
      <w:r w:rsidRPr="0008234B">
        <w:rPr>
          <w:b/>
          <w:i/>
          <w:szCs w:val="24"/>
          <w:lang w:eastAsia="en-US"/>
        </w:rPr>
        <w:t>višemrežnih</w:t>
      </w:r>
      <w:proofErr w:type="spellEnd"/>
      <w:r w:rsidRPr="0008234B">
        <w:rPr>
          <w:b/>
          <w:i/>
          <w:szCs w:val="24"/>
          <w:lang w:eastAsia="en-US"/>
        </w:rPr>
        <w:t xml:space="preserve"> vožnji vlakova na europskoj razini, od polazišta do odredišta, od početka primjene Uredbe;</w:t>
      </w:r>
    </w:p>
    <w:p w:rsidR="0008234B" w:rsidRPr="0008234B" w:rsidRDefault="0008234B" w:rsidP="0008234B">
      <w:pPr>
        <w:spacing w:before="120" w:after="120" w:line="360" w:lineRule="auto"/>
        <w:ind w:left="1982" w:hanging="566"/>
        <w:rPr>
          <w:szCs w:val="24"/>
          <w:lang w:eastAsia="en-US"/>
        </w:rPr>
      </w:pPr>
      <w:r w:rsidRPr="0008234B">
        <w:rPr>
          <w:b/>
          <w:i/>
          <w:szCs w:val="24"/>
          <w:lang w:eastAsia="en-US"/>
        </w:rPr>
        <w:t>ii.</w:t>
      </w:r>
      <w:r w:rsidRPr="0008234B">
        <w:rPr>
          <w:szCs w:val="24"/>
          <w:lang w:eastAsia="en-US"/>
        </w:rPr>
        <w:tab/>
      </w:r>
      <w:r w:rsidRPr="0008234B">
        <w:rPr>
          <w:b/>
          <w:i/>
          <w:szCs w:val="24"/>
          <w:lang w:eastAsia="en-US"/>
        </w:rPr>
        <w:t>redovitu razmjenu informacija o predviđenom vremenu dolaska do prosinca 2027.;</w:t>
      </w:r>
    </w:p>
    <w:p w:rsidR="0008234B" w:rsidRPr="0008234B" w:rsidRDefault="0008234B" w:rsidP="0008234B">
      <w:pPr>
        <w:spacing w:before="120" w:after="120" w:line="360" w:lineRule="auto"/>
        <w:ind w:left="1982" w:hanging="566"/>
        <w:rPr>
          <w:szCs w:val="24"/>
          <w:lang w:eastAsia="en-US"/>
        </w:rPr>
      </w:pPr>
      <w:r w:rsidRPr="0008234B">
        <w:rPr>
          <w:b/>
          <w:i/>
          <w:szCs w:val="24"/>
          <w:lang w:eastAsia="en-US"/>
        </w:rPr>
        <w:t>iii.</w:t>
      </w:r>
      <w:r w:rsidRPr="0008234B">
        <w:rPr>
          <w:szCs w:val="24"/>
          <w:lang w:eastAsia="en-US"/>
        </w:rPr>
        <w:tab/>
      </w:r>
      <w:r w:rsidRPr="0008234B">
        <w:rPr>
          <w:b/>
          <w:i/>
          <w:szCs w:val="24"/>
          <w:lang w:eastAsia="en-US"/>
        </w:rPr>
        <w:t>prijavljivanje incidenata tom zajedničkom sustavu ili putem njega do prosinca 2030.;</w:t>
      </w:r>
    </w:p>
    <w:p w:rsidR="0008234B" w:rsidRPr="0008234B" w:rsidRDefault="0008234B" w:rsidP="0008234B">
      <w:pPr>
        <w:spacing w:before="120" w:after="120" w:line="360" w:lineRule="auto"/>
        <w:ind w:left="1982" w:hanging="566"/>
        <w:rPr>
          <w:szCs w:val="24"/>
          <w:lang w:eastAsia="en-US"/>
        </w:rPr>
      </w:pPr>
      <w:r w:rsidRPr="0008234B">
        <w:rPr>
          <w:b/>
          <w:i/>
          <w:szCs w:val="24"/>
          <w:lang w:eastAsia="en-US"/>
        </w:rPr>
        <w:t>iv.</w:t>
      </w:r>
      <w:r w:rsidRPr="0008234B">
        <w:rPr>
          <w:szCs w:val="24"/>
          <w:lang w:eastAsia="en-US"/>
        </w:rPr>
        <w:tab/>
      </w:r>
      <w:r w:rsidRPr="0008234B">
        <w:rPr>
          <w:b/>
          <w:i/>
          <w:szCs w:val="24"/>
          <w:lang w:eastAsia="en-US"/>
        </w:rPr>
        <w:t>zajedničku platformu za komunikaciju i suradnju nacionalnih centara za kontrolu prometa do prosinca 2030.</w:t>
      </w:r>
    </w:p>
    <w:p w:rsidR="00DE439E" w:rsidRDefault="00DE439E">
      <w:pPr>
        <w:widowControl/>
        <w:rPr>
          <w:b/>
          <w:i/>
          <w:szCs w:val="24"/>
          <w:lang w:eastAsia="en-US"/>
        </w:rPr>
      </w:pPr>
      <w:r>
        <w:rPr>
          <w:b/>
          <w:i/>
          <w:szCs w:val="24"/>
          <w:lang w:eastAsia="en-US"/>
        </w:rPr>
        <w:br w:type="page"/>
      </w:r>
    </w:p>
    <w:p w:rsidR="0008234B" w:rsidRPr="00DE439E" w:rsidRDefault="0008234B" w:rsidP="0008234B">
      <w:pPr>
        <w:spacing w:before="120" w:after="120" w:line="360" w:lineRule="auto"/>
        <w:ind w:left="850"/>
        <w:rPr>
          <w:b/>
          <w:szCs w:val="24"/>
          <w:lang w:eastAsia="en-US"/>
        </w:rPr>
      </w:pPr>
      <w:r w:rsidRPr="0008234B">
        <w:rPr>
          <w:b/>
          <w:i/>
          <w:szCs w:val="24"/>
          <w:lang w:eastAsia="en-US"/>
        </w:rPr>
        <w:lastRenderedPageBreak/>
        <w:t>ERA u suradnji s ENIM-om i koordinatorom mreže, u skladu s člankom 19. Uredbe (EU) 2016/796, do ... [12 mjeseci od stupanja na snagu ove Uredbe] izdaje preporuku Komisiji u kojoj se utvrđuju alati za provedbu i vođenje digitalnog sustava upravljanja europskim željezničkim kapacitetom i željezničkim prometom. U preporuci se uzimaju u obzir alati koji su već u upotrebi ili su u razvoju, ulaganja za koja su preuzete obveze te alati i rokovi predviđeni u ovom stavku. Na temelju te preporuke Komisija je ovlaštena donijeti delegirani akt u skladu s člankom 71. kako bi utvrdila te alate za provedbu i vođenje digitalnog sustava upravljanja europskim željezničkim kapacitetom i željezničkim prometom te utvrdila zadaće Zajedničkog poduzeća za europsku željeznicu, ERA-e, upravitelja infrastrukture, ENIM-a, ENRRB-a i koordinatora mreže u tom postupku.</w:t>
      </w:r>
      <w:r w:rsidR="00DE439E">
        <w:rPr>
          <w:b/>
          <w:szCs w:val="24"/>
          <w:lang w:eastAsia="en-US"/>
        </w:rPr>
        <w:t xml:space="preserve"> [Am. 221]</w:t>
      </w:r>
    </w:p>
    <w:p w:rsidR="0008234B" w:rsidRPr="0008234B" w:rsidRDefault="0008234B" w:rsidP="0008234B">
      <w:pPr>
        <w:spacing w:before="120" w:after="120" w:line="360" w:lineRule="auto"/>
        <w:ind w:left="850" w:hanging="850"/>
        <w:rPr>
          <w:szCs w:val="24"/>
          <w:lang w:eastAsia="en-US"/>
        </w:rPr>
      </w:pPr>
      <w:r w:rsidRPr="0008234B">
        <w:rPr>
          <w:b/>
          <w:i/>
          <w:szCs w:val="24"/>
          <w:lang w:eastAsia="en-US"/>
        </w:rPr>
        <w:t>5b.</w:t>
      </w:r>
      <w:r w:rsidRPr="0008234B">
        <w:rPr>
          <w:szCs w:val="24"/>
          <w:lang w:eastAsia="en-US"/>
        </w:rPr>
        <w:tab/>
      </w:r>
      <w:r w:rsidRPr="0008234B">
        <w:rPr>
          <w:b/>
          <w:i/>
          <w:szCs w:val="24"/>
          <w:lang w:eastAsia="en-US"/>
        </w:rPr>
        <w:t>ERA koordinira te zadaće.</w:t>
      </w:r>
    </w:p>
    <w:p w:rsidR="0008234B" w:rsidRPr="0008234B" w:rsidRDefault="0008234B" w:rsidP="0008234B">
      <w:pPr>
        <w:spacing w:before="120" w:after="120" w:line="360" w:lineRule="auto"/>
        <w:ind w:left="850"/>
        <w:rPr>
          <w:szCs w:val="24"/>
          <w:lang w:eastAsia="en-US"/>
        </w:rPr>
      </w:pPr>
      <w:r w:rsidRPr="0008234B">
        <w:rPr>
          <w:b/>
          <w:i/>
          <w:szCs w:val="24"/>
          <w:lang w:eastAsia="en-US"/>
        </w:rPr>
        <w:t>Središnjim alatima europskih digitalnih sustava upravljanja kapacitetom i prometom upravlja koordinator mreže.</w:t>
      </w:r>
    </w:p>
    <w:p w:rsidR="0008234B" w:rsidRPr="00DE439E" w:rsidRDefault="0008234B" w:rsidP="0008234B">
      <w:pPr>
        <w:spacing w:before="120" w:after="120" w:line="360" w:lineRule="auto"/>
        <w:ind w:left="850"/>
        <w:rPr>
          <w:b/>
          <w:szCs w:val="24"/>
          <w:lang w:eastAsia="en-US"/>
        </w:rPr>
      </w:pPr>
      <w:r w:rsidRPr="0008234B">
        <w:rPr>
          <w:b/>
          <w:i/>
          <w:szCs w:val="24"/>
          <w:lang w:eastAsia="en-US"/>
        </w:rPr>
        <w:t xml:space="preserve">ERA osigurava usklađenost digitalnih sustava koje je sektor razvio s tehničkim standardima za </w:t>
      </w:r>
      <w:proofErr w:type="spellStart"/>
      <w:r w:rsidRPr="0008234B">
        <w:rPr>
          <w:b/>
          <w:i/>
          <w:szCs w:val="24"/>
          <w:lang w:eastAsia="en-US"/>
        </w:rPr>
        <w:t>interoperabilnost</w:t>
      </w:r>
      <w:proofErr w:type="spellEnd"/>
      <w:r w:rsidRPr="0008234B">
        <w:rPr>
          <w:b/>
          <w:i/>
          <w:szCs w:val="24"/>
          <w:lang w:eastAsia="en-US"/>
        </w:rPr>
        <w:t>.</w:t>
      </w:r>
      <w:r w:rsidR="00DE439E">
        <w:rPr>
          <w:b/>
          <w:szCs w:val="24"/>
          <w:lang w:eastAsia="en-US"/>
        </w:rPr>
        <w:t xml:space="preserve"> [Am. 222]</w:t>
      </w:r>
    </w:p>
    <w:p w:rsidR="00DE439E" w:rsidRDefault="00DE439E">
      <w:pPr>
        <w:widowControl/>
        <w:rPr>
          <w:b/>
          <w:i/>
          <w:szCs w:val="24"/>
          <w:lang w:eastAsia="en-US"/>
        </w:rPr>
      </w:pPr>
      <w:r>
        <w:rPr>
          <w:b/>
          <w:i/>
          <w:szCs w:val="24"/>
          <w:lang w:eastAsia="en-US"/>
        </w:rPr>
        <w:br w:type="page"/>
      </w:r>
    </w:p>
    <w:p w:rsidR="0008234B" w:rsidRPr="00DE439E" w:rsidRDefault="0008234B" w:rsidP="0008234B">
      <w:pPr>
        <w:spacing w:before="120" w:after="120" w:line="360" w:lineRule="auto"/>
        <w:ind w:left="850" w:hanging="850"/>
        <w:rPr>
          <w:b/>
          <w:szCs w:val="24"/>
          <w:lang w:eastAsia="en-US"/>
        </w:rPr>
      </w:pPr>
      <w:r w:rsidRPr="0008234B">
        <w:rPr>
          <w:b/>
          <w:i/>
          <w:szCs w:val="24"/>
          <w:lang w:eastAsia="en-US"/>
        </w:rPr>
        <w:lastRenderedPageBreak/>
        <w:t>5c.</w:t>
      </w:r>
      <w:r w:rsidRPr="0008234B">
        <w:rPr>
          <w:szCs w:val="24"/>
          <w:lang w:eastAsia="en-US"/>
        </w:rPr>
        <w:tab/>
      </w:r>
      <w:r w:rsidRPr="0008234B">
        <w:rPr>
          <w:b/>
          <w:i/>
          <w:szCs w:val="24"/>
          <w:lang w:eastAsia="en-US"/>
        </w:rPr>
        <w:t xml:space="preserve">Komisija i države članice podupiru financiranje aktivnosti navedenih u ovom članku, uključujući aktivnosti Instrumenta za povezivanje Europe, kako bi se osigurala pravodobna, prekogranična, usklađena i </w:t>
      </w:r>
      <w:proofErr w:type="spellStart"/>
      <w:r w:rsidRPr="0008234B">
        <w:rPr>
          <w:b/>
          <w:i/>
          <w:szCs w:val="24"/>
          <w:lang w:eastAsia="en-US"/>
        </w:rPr>
        <w:t>interoperabilna</w:t>
      </w:r>
      <w:proofErr w:type="spellEnd"/>
      <w:r w:rsidRPr="0008234B">
        <w:rPr>
          <w:b/>
          <w:i/>
          <w:szCs w:val="24"/>
          <w:lang w:eastAsia="en-US"/>
        </w:rPr>
        <w:t xml:space="preserve"> provedba digitalnih alata i usluga.</w:t>
      </w:r>
      <w:r w:rsidR="00DE439E">
        <w:rPr>
          <w:b/>
          <w:szCs w:val="24"/>
          <w:lang w:eastAsia="en-US"/>
        </w:rPr>
        <w:t xml:space="preserve"> [Am. 223]</w:t>
      </w:r>
    </w:p>
    <w:p w:rsidR="0008234B" w:rsidRPr="0008234B" w:rsidRDefault="0008234B" w:rsidP="0008234B">
      <w:pPr>
        <w:spacing w:before="120" w:after="120" w:line="360" w:lineRule="auto"/>
        <w:jc w:val="center"/>
        <w:rPr>
          <w:szCs w:val="24"/>
          <w:lang w:eastAsia="en-US"/>
        </w:rPr>
      </w:pPr>
      <w:r w:rsidRPr="0008234B">
        <w:rPr>
          <w:szCs w:val="24"/>
          <w:lang w:eastAsia="en-US"/>
        </w:rPr>
        <w:t xml:space="preserve">POGLAVLJE VI </w:t>
      </w:r>
      <w:r w:rsidRPr="0008234B">
        <w:rPr>
          <w:szCs w:val="24"/>
          <w:lang w:eastAsia="en-US"/>
        </w:rPr>
        <w:br/>
        <w:t>REGULATORNI NADZOR NAD UPRAVLJANJEM KAPACITETOM I PROMETOM</w:t>
      </w:r>
    </w:p>
    <w:p w:rsidR="0008234B" w:rsidRPr="0008234B" w:rsidRDefault="0008234B" w:rsidP="0008234B">
      <w:pPr>
        <w:spacing w:before="120" w:after="120" w:line="360" w:lineRule="auto"/>
        <w:jc w:val="center"/>
        <w:rPr>
          <w:szCs w:val="24"/>
          <w:lang w:eastAsia="en-US"/>
        </w:rPr>
      </w:pPr>
      <w:r w:rsidRPr="0008234B">
        <w:rPr>
          <w:szCs w:val="24"/>
          <w:lang w:eastAsia="en-US"/>
        </w:rPr>
        <w:t>ODJELJAK 1.</w:t>
      </w:r>
      <w:r w:rsidRPr="0008234B">
        <w:rPr>
          <w:szCs w:val="24"/>
          <w:lang w:eastAsia="en-US"/>
        </w:rPr>
        <w:br/>
        <w:t>Regulatorna tijela</w:t>
      </w:r>
    </w:p>
    <w:p w:rsidR="0008234B" w:rsidRPr="0008234B" w:rsidRDefault="0008234B" w:rsidP="0008234B">
      <w:pPr>
        <w:spacing w:before="120" w:after="120" w:line="360" w:lineRule="auto"/>
        <w:jc w:val="center"/>
        <w:rPr>
          <w:szCs w:val="24"/>
          <w:lang w:eastAsia="en-US"/>
        </w:rPr>
      </w:pPr>
      <w:r w:rsidRPr="0008234B">
        <w:rPr>
          <w:szCs w:val="24"/>
          <w:lang w:eastAsia="en-US"/>
        </w:rPr>
        <w:t>Članak 63.</w:t>
      </w:r>
      <w:r w:rsidRPr="0008234B">
        <w:rPr>
          <w:szCs w:val="24"/>
          <w:lang w:eastAsia="en-US"/>
        </w:rPr>
        <w:br/>
        <w:t>Odgovornosti regulatornih tijela</w:t>
      </w:r>
    </w:p>
    <w:p w:rsidR="0008234B" w:rsidRPr="00DE439E"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 xml:space="preserve">Zadaće i ovlasti utvrđene u članku 56. Direktive 2012/34/EU vrše se i u odnosu na pitanja obuhvaćena ovom Uredbom. Regulatorno tijelo prije svega prati aktivnosti upravitelja infrastrukture </w:t>
      </w:r>
      <w:r w:rsidRPr="0008234B">
        <w:rPr>
          <w:b/>
          <w:i/>
          <w:szCs w:val="24"/>
          <w:lang w:eastAsia="en-US"/>
        </w:rPr>
        <w:t xml:space="preserve">i europskog koordinatora mreže </w:t>
      </w:r>
      <w:r w:rsidRPr="0008234B">
        <w:rPr>
          <w:szCs w:val="24"/>
          <w:lang w:eastAsia="en-US"/>
        </w:rPr>
        <w:t>kako je utvrđeno u poglavljima od II. do V.</w:t>
      </w:r>
      <w:r w:rsidRPr="0008234B">
        <w:rPr>
          <w:b/>
          <w:i/>
          <w:szCs w:val="24"/>
          <w:lang w:eastAsia="en-US"/>
        </w:rPr>
        <w:t xml:space="preserve"> ove Uredbe</w:t>
      </w:r>
      <w:r w:rsidRPr="0008234B">
        <w:rPr>
          <w:szCs w:val="24"/>
          <w:lang w:eastAsia="en-US"/>
        </w:rPr>
        <w:t xml:space="preserve"> te provjerava sukladnost s ovom Uredbom na vlastitu inicijativu i radi sprečavanja diskriminacije prema podnositeljima zahtjeva.</w:t>
      </w:r>
      <w:r w:rsidR="00DE439E">
        <w:rPr>
          <w:b/>
          <w:szCs w:val="24"/>
          <w:lang w:eastAsia="en-US"/>
        </w:rPr>
        <w:t xml:space="preserve"> [Am. 224]</w:t>
      </w:r>
    </w:p>
    <w:p w:rsidR="00DE439E" w:rsidRDefault="00DE439E">
      <w:pPr>
        <w:widowControl/>
        <w:rPr>
          <w:b/>
          <w:i/>
          <w:szCs w:val="24"/>
          <w:lang w:eastAsia="en-US"/>
        </w:rPr>
      </w:pPr>
      <w:r>
        <w:rPr>
          <w:b/>
          <w:i/>
          <w:szCs w:val="24"/>
          <w:lang w:eastAsia="en-US"/>
        </w:rPr>
        <w:br w:type="page"/>
      </w:r>
    </w:p>
    <w:p w:rsidR="0008234B" w:rsidRPr="00DE439E" w:rsidRDefault="0008234B" w:rsidP="0008234B">
      <w:pPr>
        <w:spacing w:before="120" w:after="120" w:line="360" w:lineRule="auto"/>
        <w:ind w:left="850" w:hanging="850"/>
        <w:rPr>
          <w:b/>
          <w:szCs w:val="24"/>
          <w:lang w:eastAsia="en-US"/>
        </w:rPr>
      </w:pPr>
      <w:r w:rsidRPr="0008234B">
        <w:rPr>
          <w:b/>
          <w:i/>
          <w:szCs w:val="24"/>
          <w:lang w:eastAsia="en-US"/>
        </w:rPr>
        <w:lastRenderedPageBreak/>
        <w:t>1a.</w:t>
      </w:r>
      <w:r w:rsidRPr="0008234B">
        <w:rPr>
          <w:szCs w:val="24"/>
          <w:lang w:eastAsia="en-US"/>
        </w:rPr>
        <w:tab/>
      </w:r>
      <w:r w:rsidRPr="0008234B">
        <w:rPr>
          <w:b/>
          <w:i/>
          <w:szCs w:val="24"/>
          <w:lang w:eastAsia="en-US"/>
        </w:rPr>
        <w:t>Regulatorno tijelo nadzire strateško planiranje kapaciteta iz odjeljka II. ove Uredbe i sudjeluje u njemu. Regulatorno tijelo također ocjenjuje proporcionalnost, nediskriminaciju i transparentnost. Regulatorno tijelo može izdati mišljenja i dijeliti ih s upraviteljima infrastrukture, ENIM-om i ERP-om. Upravitelji infrastrukture uzimaju u obzir prijedloge regulatornih tijela pri razradi strateškog planiranja kapaciteta.</w:t>
      </w:r>
      <w:r w:rsidR="00DE439E">
        <w:rPr>
          <w:b/>
          <w:szCs w:val="24"/>
          <w:lang w:eastAsia="en-US"/>
        </w:rPr>
        <w:t xml:space="preserve"> [Am. 225]</w:t>
      </w:r>
    </w:p>
    <w:p w:rsidR="0008234B" w:rsidRPr="00DE439E" w:rsidRDefault="0008234B" w:rsidP="0008234B">
      <w:pPr>
        <w:spacing w:before="120" w:after="120" w:line="360" w:lineRule="auto"/>
        <w:ind w:left="850" w:hanging="850"/>
        <w:rPr>
          <w:b/>
          <w:szCs w:val="24"/>
          <w:lang w:eastAsia="en-US"/>
        </w:rPr>
      </w:pPr>
      <w:r w:rsidRPr="0008234B">
        <w:rPr>
          <w:szCs w:val="24"/>
          <w:lang w:eastAsia="en-US"/>
        </w:rPr>
        <w:t>2.</w:t>
      </w:r>
      <w:r w:rsidRPr="0008234B">
        <w:rPr>
          <w:szCs w:val="24"/>
          <w:lang w:eastAsia="en-US"/>
        </w:rPr>
        <w:tab/>
        <w:t>Željeznički prijevoznik</w:t>
      </w:r>
      <w:r w:rsidRPr="0008234B">
        <w:rPr>
          <w:strike/>
          <w:szCs w:val="24"/>
          <w:lang w:eastAsia="en-US"/>
        </w:rPr>
        <w:t>,</w:t>
      </w:r>
      <w:r w:rsidRPr="0008234B">
        <w:rPr>
          <w:b/>
          <w:i/>
          <w:szCs w:val="24"/>
          <w:lang w:eastAsia="en-US"/>
        </w:rPr>
        <w:t xml:space="preserve"> ili drugi</w:t>
      </w:r>
      <w:r w:rsidRPr="0008234B">
        <w:rPr>
          <w:szCs w:val="24"/>
          <w:lang w:eastAsia="en-US"/>
        </w:rPr>
        <w:t xml:space="preserve"> podnositelj zahtjeva, potencijalni podnositelj zahtjeva te nacionalno, regionalno ili lokalno tijelo nadležno za prijevoz ima pravo žaliti se regulatornom tijelu u skladu s člankom 56. Direktive 2012/34/EU ako smatra da je upravitelj infrastrukture prema njemu postupao na nepravedan način, da ga je diskriminirao ili da mu je na bilo koji drugi način naškodio pri obavljanju aktivnosti utvrđenih u poglavljima II., III., IV. i V. ove Uredbe</w:t>
      </w:r>
      <w:r w:rsidRPr="0008234B">
        <w:rPr>
          <w:strike/>
          <w:szCs w:val="24"/>
          <w:lang w:eastAsia="en-US"/>
        </w:rPr>
        <w:t xml:space="preserve"> (Upravljanje infrastrukturom; Upravljanje prometom i kriznim situacijama; Preispitivanje učinkovitosti i upravljanje; Europska mreža za koordinaciju)</w:t>
      </w:r>
      <w:r w:rsidRPr="0008234B">
        <w:rPr>
          <w:szCs w:val="24"/>
          <w:lang w:eastAsia="en-US"/>
        </w:rPr>
        <w:t>.</w:t>
      </w:r>
      <w:r w:rsidR="00DE439E">
        <w:rPr>
          <w:b/>
          <w:szCs w:val="24"/>
          <w:lang w:eastAsia="en-US"/>
        </w:rPr>
        <w:t xml:space="preserve"> [Am. 226]</w:t>
      </w:r>
    </w:p>
    <w:p w:rsidR="00DE439E" w:rsidRDefault="00DE439E">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64.</w:t>
      </w:r>
      <w:r w:rsidRPr="0008234B">
        <w:rPr>
          <w:szCs w:val="24"/>
          <w:lang w:eastAsia="en-US"/>
        </w:rPr>
        <w:br/>
        <w:t>Suradnja regulatornih tijela u okviru Europske mreže željezničkih regulatornih tijela (ENRRB)</w:t>
      </w:r>
    </w:p>
    <w:p w:rsidR="0008234B" w:rsidRPr="00DE439E"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Za potrebe ispunjavanja svojih odgovornosti na temelju ove Uredbe regulatorna tijela surađuju u okviru ENRRB-a iz članka 57. stavka 1. Direktive 2012/34/EU, među ostalim zajedničkim savjetovanjima i istragama, donošenjem mišljenja ili preporuka ili drugim relevantnim aktivnostima. Regulatorna tijela ENRRB-u dostavljaju sve potrebne informacije</w:t>
      </w:r>
      <w:r w:rsidRPr="0008234B">
        <w:rPr>
          <w:b/>
          <w:i/>
          <w:szCs w:val="24"/>
          <w:lang w:eastAsia="en-US"/>
        </w:rPr>
        <w:t xml:space="preserve"> i uzimaju u obzir mišljenja i preporuke koje donosi ENRRB</w:t>
      </w:r>
      <w:r w:rsidRPr="0008234B">
        <w:rPr>
          <w:szCs w:val="24"/>
          <w:lang w:eastAsia="en-US"/>
        </w:rPr>
        <w:t>.</w:t>
      </w:r>
      <w:r w:rsidR="00DE439E">
        <w:rPr>
          <w:b/>
          <w:szCs w:val="24"/>
          <w:lang w:eastAsia="en-US"/>
        </w:rPr>
        <w:t xml:space="preserve"> [Am. 227]</w:t>
      </w:r>
    </w:p>
    <w:p w:rsidR="0008234B" w:rsidRPr="0008234B" w:rsidRDefault="0008234B" w:rsidP="0008234B">
      <w:pPr>
        <w:spacing w:before="120" w:after="120" w:line="360" w:lineRule="auto"/>
        <w:ind w:left="850"/>
        <w:rPr>
          <w:szCs w:val="24"/>
          <w:lang w:eastAsia="en-US"/>
        </w:rPr>
      </w:pPr>
      <w:r w:rsidRPr="0008234B">
        <w:rPr>
          <w:szCs w:val="24"/>
          <w:lang w:eastAsia="en-US"/>
        </w:rPr>
        <w:t>Kad djeluje u okviru područja primjene ove Uredbe, ENRRB ima zadaće i odgovornosti te organizira svoj rad kako je definirano u odjeljku 2. ovog poglavlja.</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U slučaju pritužbe ili istrage na vlastitu inicijativu o pitanju koje je obuhvaćeno područjem primjene ove Uredbe i koje utječe na pristup željezničkim mrežama ili njihovu upotrebu u više država članica, dotično regulatorno tijelo obavješćuje ENRRB i Komisiju o pritužbi ili istrazi.</w:t>
      </w:r>
    </w:p>
    <w:p w:rsidR="00DE439E" w:rsidRDefault="00DE439E">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3.</w:t>
      </w:r>
      <w:r w:rsidRPr="0008234B">
        <w:rPr>
          <w:szCs w:val="24"/>
          <w:lang w:eastAsia="en-US"/>
        </w:rPr>
        <w:tab/>
        <w:t>Regulatorno tijelo može ENRRB-u proslijediti informacije o bilo kojem relevantnom pitanju, pritužbi ili istrazi radi razmjene stajališta, odnosno donošenja mišljenja ili preporuke.</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Pri donošenju odluka o pitanjima koja utječu na više država članica, dotična regulatorna tijela surađuju u izradi svojih odluka pod koordinacijom ENRRB-a kako bi se to pitanje riješilo. U tu svrhu dotična regulatorna tijela obavljaju svoje zadaće u skladu sa stavkom 1. ovog članka i člankom 56. Direktive 2012/34/EU. Uzimaju u obzir sva relevantna mišljenja i preporuke ENRRB-a te svoje odluke dostavljaju ENRRB-u.</w:t>
      </w:r>
    </w:p>
    <w:p w:rsidR="0008234B" w:rsidRPr="00DE439E" w:rsidRDefault="0008234B" w:rsidP="0008234B">
      <w:pPr>
        <w:spacing w:before="120" w:after="120" w:line="360" w:lineRule="auto"/>
        <w:ind w:left="850" w:hanging="850"/>
        <w:rPr>
          <w:b/>
          <w:szCs w:val="24"/>
          <w:lang w:eastAsia="en-US"/>
        </w:rPr>
      </w:pPr>
      <w:r w:rsidRPr="0008234B">
        <w:rPr>
          <w:szCs w:val="24"/>
          <w:lang w:eastAsia="en-US"/>
        </w:rPr>
        <w:t>5.</w:t>
      </w:r>
      <w:r w:rsidRPr="0008234B">
        <w:rPr>
          <w:szCs w:val="24"/>
          <w:lang w:eastAsia="en-US"/>
        </w:rPr>
        <w:tab/>
        <w:t>Ako regulatorno tijelo donese odluku koja odstupa od nekog relevantnog mišljenja ili preporuke ENRRB-a ili ako odbije donijeti odluku, ENRRB-u dostavlja objašnjenje u kojem navodi razlike i obrazlaže zašto se nije pridržavalo mišljenja ili preporuka ENRRB-a</w:t>
      </w:r>
      <w:r w:rsidRPr="0008234B">
        <w:rPr>
          <w:b/>
          <w:i/>
          <w:szCs w:val="24"/>
          <w:lang w:eastAsia="en-US"/>
        </w:rPr>
        <w:t xml:space="preserve"> te relevantno objašnjenje navodi u svojoj odluci</w:t>
      </w:r>
      <w:r w:rsidRPr="0008234B">
        <w:rPr>
          <w:szCs w:val="24"/>
          <w:lang w:eastAsia="en-US"/>
        </w:rPr>
        <w:t>.</w:t>
      </w:r>
      <w:r w:rsidR="00DE439E">
        <w:rPr>
          <w:b/>
          <w:szCs w:val="24"/>
          <w:lang w:eastAsia="en-US"/>
        </w:rPr>
        <w:t xml:space="preserve"> [Am. 228]</w:t>
      </w:r>
    </w:p>
    <w:p w:rsidR="00DE439E" w:rsidRDefault="00DE439E">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6.</w:t>
      </w:r>
      <w:r w:rsidRPr="0008234B">
        <w:rPr>
          <w:szCs w:val="24"/>
          <w:lang w:eastAsia="en-US"/>
        </w:rPr>
        <w:tab/>
        <w:t>Regulatorna tijela s kojima se ENRRB savjetuje odgovaraju u rokovima koje odredi ENRRB i na njegov zahtjev dostavljaju sve informacije koje imaju pravo zatražiti na temelju svojeg nacionalnog prava. Te se informacije mogu upotrebljavati samo za potrebe aktivnosti koje regulatorna tijela provode u skladu s ovom Uredbom.</w:t>
      </w:r>
    </w:p>
    <w:p w:rsidR="0008234B" w:rsidRPr="0008234B" w:rsidRDefault="0008234B" w:rsidP="0008234B">
      <w:pPr>
        <w:spacing w:before="120" w:after="120" w:line="360" w:lineRule="auto"/>
        <w:ind w:left="850" w:hanging="850"/>
        <w:rPr>
          <w:szCs w:val="24"/>
          <w:lang w:eastAsia="en-US"/>
        </w:rPr>
      </w:pPr>
      <w:r w:rsidRPr="0008234B">
        <w:rPr>
          <w:szCs w:val="24"/>
          <w:lang w:eastAsia="en-US"/>
        </w:rPr>
        <w:t>7.</w:t>
      </w:r>
      <w:r w:rsidRPr="0008234B">
        <w:rPr>
          <w:szCs w:val="24"/>
          <w:lang w:eastAsia="en-US"/>
        </w:rPr>
        <w:tab/>
        <w:t>Upravitelji infrastrukture odmah dostavljaju sve informacije potrebne za rješavanje pritužbe ili provedbu istrage iz ovog članka u skladu sa zahtjevom regulatornog tijela države članice u kojoj se upravitelj infrastrukture nalazi. Regulatorna tijela imaju pravo od ENIM-a zatražiti informacije o istragama koje pripadaju njihovoj nadležnosti. Regulatorna tijela imaju pravo prenijeti te informacije ENRRB-u.</w:t>
      </w:r>
    </w:p>
    <w:p w:rsidR="0008234B" w:rsidRPr="0008234B" w:rsidRDefault="0008234B" w:rsidP="0008234B">
      <w:pPr>
        <w:spacing w:before="120" w:after="120" w:line="360" w:lineRule="auto"/>
        <w:ind w:left="850" w:hanging="850"/>
        <w:rPr>
          <w:szCs w:val="24"/>
          <w:lang w:eastAsia="en-US"/>
        </w:rPr>
      </w:pPr>
      <w:r w:rsidRPr="0008234B">
        <w:rPr>
          <w:szCs w:val="24"/>
          <w:lang w:eastAsia="en-US"/>
        </w:rPr>
        <w:t>8.</w:t>
      </w:r>
      <w:r w:rsidRPr="0008234B">
        <w:rPr>
          <w:szCs w:val="24"/>
          <w:lang w:eastAsia="en-US"/>
        </w:rPr>
        <w:tab/>
        <w:t>Željeznička regulatorna tijela osiguravaju resurse potrebne za funkcioniranje ENRRB-a.</w:t>
      </w:r>
    </w:p>
    <w:p w:rsidR="0008234B" w:rsidRPr="00DE439E" w:rsidRDefault="0008234B" w:rsidP="0008234B">
      <w:pPr>
        <w:spacing w:before="120" w:after="120" w:line="360" w:lineRule="auto"/>
        <w:ind w:left="850" w:hanging="850"/>
        <w:rPr>
          <w:b/>
          <w:szCs w:val="24"/>
          <w:lang w:eastAsia="en-US"/>
        </w:rPr>
      </w:pPr>
      <w:r w:rsidRPr="0008234B">
        <w:rPr>
          <w:b/>
          <w:i/>
          <w:szCs w:val="24"/>
          <w:lang w:eastAsia="en-US"/>
        </w:rPr>
        <w:t>8a.</w:t>
      </w:r>
      <w:r w:rsidRPr="0008234B">
        <w:rPr>
          <w:szCs w:val="24"/>
          <w:lang w:eastAsia="en-US"/>
        </w:rPr>
        <w:tab/>
      </w:r>
      <w:r w:rsidRPr="0008234B">
        <w:rPr>
          <w:b/>
          <w:i/>
          <w:szCs w:val="24"/>
          <w:lang w:eastAsia="en-US"/>
        </w:rPr>
        <w:t>ENRRB osigurava da podaci o njegovoj strukturi i načinima rada i sve relevantne informacije o njegovu radu, uključujući mišljenja i preporuke, budu javno objavljeni na njegovim internetskim stranicama. Uključuju podatke za kontakt radnih skupina.</w:t>
      </w:r>
      <w:r w:rsidR="00DE439E">
        <w:rPr>
          <w:b/>
          <w:szCs w:val="24"/>
          <w:lang w:eastAsia="en-US"/>
        </w:rPr>
        <w:t xml:space="preserve"> [Am. 229]</w:t>
      </w:r>
    </w:p>
    <w:p w:rsidR="00DE439E" w:rsidRDefault="00DE439E">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ODJELJAK 2.</w:t>
      </w:r>
      <w:r w:rsidRPr="0008234B">
        <w:rPr>
          <w:szCs w:val="24"/>
          <w:lang w:eastAsia="en-US"/>
        </w:rPr>
        <w:br/>
        <w:t>Zadaće i odgovornosti Europske mreže željezničkih regulatornih tijela</w:t>
      </w:r>
    </w:p>
    <w:p w:rsidR="0008234B" w:rsidRPr="0008234B" w:rsidRDefault="0008234B" w:rsidP="0008234B">
      <w:pPr>
        <w:spacing w:before="120" w:after="120" w:line="360" w:lineRule="auto"/>
        <w:jc w:val="center"/>
        <w:rPr>
          <w:szCs w:val="24"/>
          <w:lang w:eastAsia="en-US"/>
        </w:rPr>
      </w:pPr>
      <w:r w:rsidRPr="0008234B">
        <w:rPr>
          <w:szCs w:val="24"/>
          <w:lang w:eastAsia="en-US"/>
        </w:rPr>
        <w:t>Članak 65.</w:t>
      </w:r>
      <w:r w:rsidRPr="0008234B">
        <w:rPr>
          <w:szCs w:val="24"/>
          <w:lang w:eastAsia="en-US"/>
        </w:rPr>
        <w:br/>
        <w:t>Zadaće i odgovornosti</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Osim zadaća iz Direktive 2012/34/EU ENRRB ima i zadaće i odgovornosti utvrđene ovom Uredbom.</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ENRRB koordinira sve aktivnosti suradnje željezničkih regulatornih tijela kako je navedeno u članku 64. i promiče usklađivanje odluka regulatornih tijela koje se odnose na usluge međunarodnog željezničkog prijevoza.</w:t>
      </w:r>
    </w:p>
    <w:p w:rsidR="0008234B" w:rsidRPr="00DE439E" w:rsidRDefault="0008234B" w:rsidP="0008234B">
      <w:pPr>
        <w:spacing w:before="120" w:after="120" w:line="360" w:lineRule="auto"/>
        <w:ind w:left="850" w:hanging="850"/>
        <w:rPr>
          <w:b/>
          <w:szCs w:val="24"/>
          <w:lang w:eastAsia="en-US"/>
        </w:rPr>
      </w:pPr>
      <w:r w:rsidRPr="0008234B">
        <w:rPr>
          <w:b/>
          <w:i/>
          <w:szCs w:val="24"/>
          <w:lang w:eastAsia="en-US"/>
        </w:rPr>
        <w:t>2a.</w:t>
      </w:r>
      <w:r w:rsidRPr="0008234B">
        <w:rPr>
          <w:szCs w:val="24"/>
          <w:lang w:eastAsia="en-US"/>
        </w:rPr>
        <w:tab/>
      </w:r>
      <w:r w:rsidRPr="0008234B">
        <w:rPr>
          <w:b/>
          <w:i/>
          <w:szCs w:val="24"/>
          <w:lang w:eastAsia="en-US"/>
        </w:rPr>
        <w:t>ENRRB prije donošenja ocjenjuje europske okvire za upravljanje kapacitetom, upravljanje prometom i preispitivanje učinkovitosti, kao i zajedničku strukturu izvješća o mreži, te izdaje mišljenje i dijeli ga s nacionalnim regulatornim tijelima koja bi mogla poduzeti mjere u skladu s člankom 56. Direktive 2012/34/EU. ENRRB može ocijeniti sve odluke ENIM-a te izdavati mišljenja i razmjenjivati ih s ENIM-om, regulatornim tijelima, ERP-om i upraviteljima infrastrukture.</w:t>
      </w:r>
      <w:r w:rsidR="00DE439E">
        <w:rPr>
          <w:b/>
          <w:szCs w:val="24"/>
          <w:lang w:eastAsia="en-US"/>
        </w:rPr>
        <w:t xml:space="preserve"> [Am. 230]</w:t>
      </w:r>
    </w:p>
    <w:p w:rsidR="00DE439E" w:rsidRDefault="00DE439E">
      <w:pPr>
        <w:widowControl/>
        <w:rPr>
          <w:strike/>
          <w:szCs w:val="24"/>
          <w:lang w:eastAsia="en-US"/>
        </w:rPr>
      </w:pPr>
      <w:r>
        <w:rPr>
          <w:strike/>
          <w:szCs w:val="24"/>
          <w:lang w:eastAsia="en-US"/>
        </w:rPr>
        <w:br w:type="page"/>
      </w:r>
    </w:p>
    <w:p w:rsidR="0008234B" w:rsidRPr="00DE439E" w:rsidRDefault="0008234B" w:rsidP="0008234B">
      <w:pPr>
        <w:spacing w:before="120" w:after="120" w:line="360" w:lineRule="auto"/>
        <w:ind w:left="850" w:hanging="850"/>
        <w:rPr>
          <w:b/>
          <w:szCs w:val="24"/>
          <w:lang w:eastAsia="en-US"/>
        </w:rPr>
      </w:pPr>
      <w:r w:rsidRPr="0008234B">
        <w:rPr>
          <w:strike/>
          <w:szCs w:val="24"/>
          <w:lang w:eastAsia="en-US"/>
        </w:rPr>
        <w:lastRenderedPageBreak/>
        <w:t>3.</w:t>
      </w:r>
      <w:r w:rsidRPr="0008234B">
        <w:rPr>
          <w:szCs w:val="24"/>
          <w:lang w:eastAsia="en-US"/>
        </w:rPr>
        <w:tab/>
      </w:r>
      <w:r w:rsidRPr="0008234B">
        <w:rPr>
          <w:strike/>
          <w:szCs w:val="24"/>
          <w:lang w:eastAsia="en-US"/>
        </w:rPr>
        <w:t>Na zahtjev podnositelja zahtjeva, upravitelja infrastrukture i drugih zainteresiranih strana ENRRB daje mišljenja ili preporuke o predstojećim ili donesenim odlukama o pritužbama podnesenima željezničkim regulatornim tijelima.</w:t>
      </w:r>
      <w:r w:rsidR="00DE439E" w:rsidRPr="00DE439E">
        <w:rPr>
          <w:b/>
          <w:szCs w:val="24"/>
          <w:lang w:eastAsia="en-US"/>
        </w:rPr>
        <w:t xml:space="preserve"> [Am. 231]</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Zainteresirane strane mogu podnijeti pritužbu ENRRB-u o pitanjima koja su obuhvaćena područjem primjene ove Uredbe ili koja utječu na pristup željezničkoj infrastrukturi ili njezinu upotrebu u više država članica. Ako ENRRB zaprimi takvu pritužbu, odmah je prosljeđuje nadležnom regulatornom tijelu ili tijelima.</w:t>
      </w:r>
    </w:p>
    <w:p w:rsidR="0008234B" w:rsidRPr="0008234B" w:rsidRDefault="0008234B" w:rsidP="0008234B">
      <w:pPr>
        <w:spacing w:before="120" w:after="120" w:line="360" w:lineRule="auto"/>
        <w:ind w:left="850"/>
        <w:rPr>
          <w:szCs w:val="24"/>
          <w:lang w:eastAsia="en-US"/>
        </w:rPr>
      </w:pPr>
      <w:r w:rsidRPr="0008234B">
        <w:rPr>
          <w:szCs w:val="24"/>
          <w:lang w:eastAsia="en-US"/>
        </w:rPr>
        <w:t>U tim slučajevima ENRRB odmah obavješćuje dotična željeznička regulatorna tijela da namjerava donijeti mišljenje ili preporuku o tom pitanju.</w:t>
      </w:r>
    </w:p>
    <w:p w:rsidR="0008234B" w:rsidRPr="0008234B" w:rsidRDefault="0008234B" w:rsidP="0008234B">
      <w:pPr>
        <w:spacing w:before="120" w:after="120" w:line="360" w:lineRule="auto"/>
        <w:ind w:left="850" w:hanging="850"/>
        <w:rPr>
          <w:szCs w:val="24"/>
          <w:lang w:eastAsia="en-US"/>
        </w:rPr>
      </w:pPr>
      <w:r w:rsidRPr="0008234B">
        <w:rPr>
          <w:szCs w:val="24"/>
          <w:lang w:eastAsia="en-US"/>
        </w:rPr>
        <w:t>5.</w:t>
      </w:r>
      <w:r w:rsidRPr="0008234B">
        <w:rPr>
          <w:szCs w:val="24"/>
          <w:lang w:eastAsia="en-US"/>
        </w:rPr>
        <w:tab/>
        <w:t>ENRRB dotičnim željezničkim tijelima dostavlja svoje mišljenje ili preporuku u roku od mjesec dana od primitka svih relevantnih informacija o pritužbi. ENRRB može produljiti to razdoblje ako je riječ o posebno složenom pitanju.</w:t>
      </w:r>
    </w:p>
    <w:p w:rsidR="00DE439E" w:rsidRDefault="00DE439E">
      <w:pPr>
        <w:widowControl/>
        <w:rPr>
          <w:b/>
          <w:i/>
          <w:szCs w:val="24"/>
          <w:lang w:eastAsia="en-US"/>
        </w:rPr>
      </w:pPr>
      <w:r>
        <w:rPr>
          <w:b/>
          <w:i/>
          <w:szCs w:val="24"/>
          <w:lang w:eastAsia="en-US"/>
        </w:rPr>
        <w:br w:type="page"/>
      </w:r>
    </w:p>
    <w:p w:rsidR="0008234B" w:rsidRPr="00DE439E" w:rsidRDefault="0008234B" w:rsidP="0008234B">
      <w:pPr>
        <w:spacing w:before="120" w:after="120" w:line="360" w:lineRule="auto"/>
        <w:ind w:left="850" w:hanging="850"/>
        <w:rPr>
          <w:b/>
          <w:szCs w:val="24"/>
          <w:lang w:eastAsia="en-US"/>
        </w:rPr>
      </w:pPr>
      <w:r w:rsidRPr="0008234B">
        <w:rPr>
          <w:b/>
          <w:i/>
          <w:szCs w:val="24"/>
          <w:lang w:eastAsia="en-US"/>
        </w:rPr>
        <w:lastRenderedPageBreak/>
        <w:t>5a.</w:t>
      </w:r>
      <w:r w:rsidRPr="0008234B">
        <w:rPr>
          <w:szCs w:val="24"/>
          <w:lang w:eastAsia="en-US"/>
        </w:rPr>
        <w:tab/>
      </w:r>
      <w:r w:rsidRPr="0008234B">
        <w:rPr>
          <w:b/>
          <w:i/>
          <w:szCs w:val="24"/>
          <w:lang w:eastAsia="en-US"/>
        </w:rPr>
        <w:t>ENRRB daje preporuke ENIM-u u vezi s uspostavom i preispitivanjem europskog okvira za preispitivanje učinkovitosti iz članka 50., među ostalim o područjima rada, problemima u radu koje je potrebno riješiti u svakom području rada, usklađivanju metodologija, postupaka, kriterija i definicija za prikupljanje i analizu podataka povezanih s učinkovitošću i pokazateljima uspješnosti.</w:t>
      </w:r>
      <w:r w:rsidR="00DE439E">
        <w:rPr>
          <w:b/>
          <w:szCs w:val="24"/>
          <w:lang w:eastAsia="en-US"/>
        </w:rPr>
        <w:t xml:space="preserve"> [Am. 232]</w:t>
      </w:r>
    </w:p>
    <w:p w:rsidR="0008234B" w:rsidRPr="0008234B" w:rsidRDefault="0008234B" w:rsidP="0008234B">
      <w:pPr>
        <w:spacing w:before="120" w:after="120" w:line="360" w:lineRule="auto"/>
        <w:ind w:left="850" w:hanging="850"/>
        <w:rPr>
          <w:szCs w:val="24"/>
          <w:lang w:eastAsia="en-US"/>
        </w:rPr>
      </w:pPr>
      <w:r w:rsidRPr="0008234B">
        <w:rPr>
          <w:szCs w:val="24"/>
          <w:lang w:eastAsia="en-US"/>
        </w:rPr>
        <w:t>6.</w:t>
      </w:r>
      <w:r w:rsidRPr="0008234B">
        <w:rPr>
          <w:szCs w:val="24"/>
          <w:lang w:eastAsia="en-US"/>
        </w:rPr>
        <w:tab/>
        <w:t>ENRRB razvija zajednička načela i prakse za donošenje odluka za koje regulatorna tijela imaju ovlasti u skladu s ovom Uredbom.</w:t>
      </w:r>
    </w:p>
    <w:p w:rsidR="0008234B" w:rsidRPr="00DE439E" w:rsidRDefault="0008234B" w:rsidP="0008234B">
      <w:pPr>
        <w:spacing w:before="120" w:after="120" w:line="360" w:lineRule="auto"/>
        <w:ind w:left="850" w:hanging="850"/>
        <w:rPr>
          <w:b/>
          <w:szCs w:val="24"/>
          <w:lang w:eastAsia="en-US"/>
        </w:rPr>
      </w:pPr>
      <w:r w:rsidRPr="0008234B">
        <w:rPr>
          <w:b/>
          <w:i/>
          <w:szCs w:val="24"/>
          <w:lang w:eastAsia="en-US"/>
        </w:rPr>
        <w:t>6a.</w:t>
      </w:r>
      <w:r w:rsidRPr="0008234B">
        <w:rPr>
          <w:szCs w:val="24"/>
          <w:lang w:eastAsia="en-US"/>
        </w:rPr>
        <w:tab/>
      </w:r>
      <w:r w:rsidRPr="0008234B">
        <w:rPr>
          <w:b/>
          <w:i/>
          <w:szCs w:val="24"/>
          <w:lang w:eastAsia="en-US"/>
        </w:rPr>
        <w:t>ENRRB ocjenjuje europske okvire za upravljanje kapacitetom, upravljanje prometom i preispitivanje učinkovitosti, kao i zajedničku strukturu izvješća o mreži, te izdaje mišljenje. Regulatorna tijela u najvećoj mogućoj mjeri uzimaju u obzir mišljenje ENRRB-a pri provjeri izvješća o mreži.</w:t>
      </w:r>
      <w:r w:rsidR="00DE439E">
        <w:rPr>
          <w:b/>
          <w:szCs w:val="24"/>
          <w:lang w:eastAsia="en-US"/>
        </w:rPr>
        <w:t xml:space="preserve"> [Am. 233]</w:t>
      </w:r>
    </w:p>
    <w:p w:rsidR="0008234B" w:rsidRPr="0008234B" w:rsidRDefault="0008234B" w:rsidP="0008234B">
      <w:pPr>
        <w:spacing w:before="120" w:after="120" w:line="360" w:lineRule="auto"/>
        <w:jc w:val="center"/>
        <w:rPr>
          <w:szCs w:val="24"/>
          <w:lang w:eastAsia="en-US"/>
        </w:rPr>
      </w:pPr>
      <w:r w:rsidRPr="0008234B">
        <w:rPr>
          <w:szCs w:val="24"/>
          <w:lang w:eastAsia="en-US"/>
        </w:rPr>
        <w:t>Članak 66.</w:t>
      </w:r>
      <w:r w:rsidRPr="0008234B">
        <w:rPr>
          <w:szCs w:val="24"/>
          <w:lang w:eastAsia="en-US"/>
        </w:rPr>
        <w:br/>
        <w:t>Organizacija i struktura Europske mreže željezničkih regulatornih tijela (ENRRB)</w:t>
      </w:r>
    </w:p>
    <w:p w:rsidR="0008234B" w:rsidRPr="0008234B" w:rsidRDefault="0008234B" w:rsidP="0008234B">
      <w:pPr>
        <w:spacing w:before="120" w:after="120" w:line="360" w:lineRule="auto"/>
        <w:rPr>
          <w:szCs w:val="24"/>
          <w:lang w:eastAsia="en-US"/>
        </w:rPr>
      </w:pPr>
      <w:r w:rsidRPr="0008234B">
        <w:rPr>
          <w:szCs w:val="24"/>
          <w:lang w:eastAsia="en-US"/>
        </w:rPr>
        <w:t>Za potrebe ove Uredbe ENRRB se sastoji od sljedećih organizacijskih jedinica:</w:t>
      </w:r>
    </w:p>
    <w:p w:rsidR="0008234B" w:rsidRPr="0008234B" w:rsidRDefault="0008234B" w:rsidP="0008234B">
      <w:pPr>
        <w:spacing w:before="120" w:after="120" w:line="360" w:lineRule="auto"/>
        <w:ind w:left="850" w:hanging="850"/>
        <w:rPr>
          <w:szCs w:val="24"/>
          <w:lang w:eastAsia="en-US"/>
        </w:rPr>
      </w:pPr>
      <w:r w:rsidRPr="0008234B">
        <w:rPr>
          <w:szCs w:val="24"/>
          <w:lang w:eastAsia="en-US"/>
        </w:rPr>
        <w:t>(a)</w:t>
      </w:r>
      <w:r w:rsidRPr="0008234B">
        <w:rPr>
          <w:szCs w:val="24"/>
          <w:lang w:eastAsia="en-US"/>
        </w:rPr>
        <w:tab/>
        <w:t>Odbora regulatornih tijela;</w:t>
      </w:r>
    </w:p>
    <w:p w:rsidR="00DE439E" w:rsidRDefault="00DE439E">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(b)</w:t>
      </w:r>
      <w:r w:rsidRPr="0008234B">
        <w:rPr>
          <w:szCs w:val="24"/>
          <w:lang w:eastAsia="en-US"/>
        </w:rPr>
        <w:tab/>
        <w:t>Tajništva.</w:t>
      </w:r>
    </w:p>
    <w:p w:rsidR="0008234B" w:rsidRPr="0008234B" w:rsidRDefault="0008234B" w:rsidP="0008234B">
      <w:pPr>
        <w:spacing w:before="120" w:after="120" w:line="360" w:lineRule="auto"/>
        <w:rPr>
          <w:szCs w:val="24"/>
          <w:lang w:eastAsia="en-US"/>
        </w:rPr>
      </w:pPr>
      <w:r w:rsidRPr="0008234B">
        <w:rPr>
          <w:szCs w:val="24"/>
          <w:lang w:eastAsia="en-US"/>
        </w:rPr>
        <w:t>Regulatorna tijela osiguravaju rad Tajništva.</w:t>
      </w:r>
    </w:p>
    <w:p w:rsidR="0008234B" w:rsidRPr="00DE439E" w:rsidRDefault="0008234B" w:rsidP="0008234B">
      <w:pPr>
        <w:spacing w:before="120" w:after="120" w:line="360" w:lineRule="auto"/>
        <w:rPr>
          <w:b/>
          <w:szCs w:val="24"/>
          <w:lang w:eastAsia="en-US"/>
        </w:rPr>
      </w:pPr>
      <w:r w:rsidRPr="0008234B">
        <w:rPr>
          <w:b/>
          <w:i/>
          <w:szCs w:val="24"/>
          <w:lang w:eastAsia="en-US"/>
        </w:rPr>
        <w:t>ENRRB osigurava da podaci o njegovim načinima rada i sve relevantne informacije o njegovu radu budu javno objavljeni na zajedničkoj internetskoj stranici. Stranica uključuje podatke za kontakt za pritužbe i za posebne radne skupine te informacije o postupcima.</w:t>
      </w:r>
      <w:r w:rsidR="00DE439E">
        <w:rPr>
          <w:b/>
          <w:szCs w:val="24"/>
          <w:lang w:eastAsia="en-US"/>
        </w:rPr>
        <w:t xml:space="preserve"> [Am. 234]</w:t>
      </w:r>
    </w:p>
    <w:p w:rsidR="0008234B" w:rsidRPr="00DE439E" w:rsidRDefault="0008234B" w:rsidP="0008234B">
      <w:pPr>
        <w:spacing w:before="120" w:after="120" w:line="360" w:lineRule="auto"/>
        <w:rPr>
          <w:b/>
          <w:szCs w:val="24"/>
          <w:lang w:eastAsia="en-US"/>
        </w:rPr>
      </w:pPr>
      <w:r w:rsidRPr="0008234B">
        <w:rPr>
          <w:b/>
          <w:i/>
          <w:szCs w:val="24"/>
          <w:lang w:eastAsia="en-US"/>
        </w:rPr>
        <w:t>ENRRB objavljuje svoja mišljenja i preporuke na posebnoj internetskoj stranici.</w:t>
      </w:r>
      <w:r w:rsidR="00DE439E">
        <w:rPr>
          <w:b/>
          <w:szCs w:val="24"/>
          <w:lang w:eastAsia="en-US"/>
        </w:rPr>
        <w:t xml:space="preserve"> [Am. 235]</w:t>
      </w:r>
    </w:p>
    <w:p w:rsidR="0008234B" w:rsidRPr="0008234B" w:rsidRDefault="0008234B" w:rsidP="0008234B">
      <w:pPr>
        <w:spacing w:before="120" w:after="120" w:line="360" w:lineRule="auto"/>
        <w:jc w:val="center"/>
        <w:rPr>
          <w:szCs w:val="24"/>
          <w:lang w:eastAsia="en-US"/>
        </w:rPr>
      </w:pPr>
      <w:r w:rsidRPr="0008234B">
        <w:rPr>
          <w:szCs w:val="24"/>
          <w:lang w:eastAsia="en-US"/>
        </w:rPr>
        <w:t>Članak 67.</w:t>
      </w:r>
      <w:r w:rsidRPr="0008234B">
        <w:rPr>
          <w:szCs w:val="24"/>
          <w:lang w:eastAsia="en-US"/>
        </w:rPr>
        <w:br/>
        <w:t>Sastav Odbora regulatornih tijela</w:t>
      </w:r>
    </w:p>
    <w:p w:rsidR="0008234B" w:rsidRPr="00DE439E"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Odbor regulatornih tijela sastoji se od jednog člana s pravom glasa iz svake države članice koja ima željezničku mrežu u upotrebi i jednog člana kojeg imenuje Komisija.</w:t>
      </w:r>
      <w:r w:rsidRPr="0008234B">
        <w:rPr>
          <w:b/>
          <w:i/>
          <w:szCs w:val="24"/>
          <w:lang w:eastAsia="en-US"/>
        </w:rPr>
        <w:t xml:space="preserve"> ERA je promatrač bez prava glasa.</w:t>
      </w:r>
      <w:r w:rsidR="00DE439E">
        <w:rPr>
          <w:b/>
          <w:szCs w:val="24"/>
          <w:lang w:eastAsia="en-US"/>
        </w:rPr>
        <w:t xml:space="preserve"> [Am. 236]</w:t>
      </w:r>
    </w:p>
    <w:p w:rsidR="00DE439E" w:rsidRDefault="00DE439E">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Pravo glasa imaju voditelji ili zamjenici voditelja regulatornog tijela iz članka 55. Direktive 2012/34/EU. Oni imaju jednog zamjenika koji predstavlja člana u slučaju odsutnosti. Zamjenika imenuje regulatorno tijelo iz redova rukovodećeg ili upravljačkog osoblja regulatornog tijela ili, ako to nije moguće, iz redova ostalog osoblja.</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Članovi Odbora i njihovi zamjenici djeluju samostalno i objektivno u interesu Unije, neovisno o nacionalnim ili osobnim interesima. Ne smiju tražiti ni primati upute ni od koje vlade, ustanove, osobe ili tijela.</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Tajništvo ENRRB-a objavljuje ažurirani popis članova Odbora i njihovih zamjenika, zajedno s njihovim izjavama o interesu.</w:t>
      </w:r>
    </w:p>
    <w:p w:rsidR="0008234B" w:rsidRPr="0008234B" w:rsidRDefault="0008234B" w:rsidP="0008234B">
      <w:pPr>
        <w:spacing w:before="120" w:after="120" w:line="360" w:lineRule="auto"/>
        <w:jc w:val="center"/>
        <w:rPr>
          <w:szCs w:val="24"/>
          <w:lang w:eastAsia="en-US"/>
        </w:rPr>
      </w:pPr>
      <w:r w:rsidRPr="0008234B">
        <w:rPr>
          <w:szCs w:val="24"/>
          <w:lang w:eastAsia="en-US"/>
        </w:rPr>
        <w:t>Članak 68.</w:t>
      </w:r>
      <w:r w:rsidRPr="0008234B">
        <w:rPr>
          <w:szCs w:val="24"/>
          <w:lang w:eastAsia="en-US"/>
        </w:rPr>
        <w:br/>
        <w:t>Uloga i zadaće Odbora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Odbor obavlja sve zadaće ENRRB-a utvrđene ovom Uredbom.</w:t>
      </w:r>
    </w:p>
    <w:p w:rsidR="00F27893" w:rsidRDefault="00F27893">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Odbor:</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donosi mišljenja ili preporuke o pritužbama ili istragama koje mu je predstavio predsjednik Odbora ili regulatorno tijelo ili tijela u skladu s pravilima utvrđenima u članku 69.;</w:t>
      </w:r>
    </w:p>
    <w:p w:rsidR="0008234B" w:rsidRPr="00162E34" w:rsidRDefault="0008234B" w:rsidP="0008234B">
      <w:pPr>
        <w:spacing w:before="120" w:after="120" w:line="360" w:lineRule="auto"/>
        <w:ind w:left="1416" w:hanging="566"/>
        <w:rPr>
          <w:b/>
          <w:szCs w:val="24"/>
          <w:lang w:eastAsia="en-US"/>
        </w:rPr>
      </w:pPr>
      <w:r w:rsidRPr="0008234B">
        <w:rPr>
          <w:b/>
          <w:i/>
          <w:szCs w:val="24"/>
          <w:lang w:eastAsia="en-US"/>
        </w:rPr>
        <w:t>(</w:t>
      </w:r>
      <w:proofErr w:type="spellStart"/>
      <w:r w:rsidRPr="0008234B">
        <w:rPr>
          <w:b/>
          <w:i/>
          <w:szCs w:val="24"/>
          <w:lang w:eastAsia="en-US"/>
        </w:rPr>
        <w:t>aa</w:t>
      </w:r>
      <w:proofErr w:type="spellEnd"/>
      <w:r w:rsidRPr="0008234B">
        <w:rPr>
          <w:b/>
          <w:i/>
          <w:szCs w:val="24"/>
          <w:lang w:eastAsia="en-US"/>
        </w:rPr>
        <w:t>)</w:t>
      </w:r>
      <w:r w:rsidRPr="0008234B">
        <w:rPr>
          <w:szCs w:val="24"/>
          <w:lang w:eastAsia="en-US"/>
        </w:rPr>
        <w:tab/>
      </w:r>
      <w:r w:rsidRPr="0008234B">
        <w:rPr>
          <w:b/>
          <w:i/>
          <w:szCs w:val="24"/>
          <w:lang w:eastAsia="en-US"/>
        </w:rPr>
        <w:t>donosi mišljenja i preporuke o odlukama koje je donio ENIM u suradnji s koordinatorom mreže u okviru područja primjene ove Uredbe;</w:t>
      </w:r>
      <w:r w:rsidR="00162E34">
        <w:rPr>
          <w:b/>
          <w:szCs w:val="24"/>
          <w:lang w:eastAsia="en-US"/>
        </w:rPr>
        <w:t xml:space="preserve"> [Am. 237]</w:t>
      </w:r>
    </w:p>
    <w:p w:rsidR="0008234B" w:rsidRPr="00162E34" w:rsidRDefault="0008234B" w:rsidP="0008234B">
      <w:pPr>
        <w:spacing w:before="120" w:after="120" w:line="360" w:lineRule="auto"/>
        <w:ind w:left="1416" w:hanging="566"/>
        <w:rPr>
          <w:b/>
          <w:szCs w:val="24"/>
          <w:lang w:eastAsia="en-US"/>
        </w:rPr>
      </w:pPr>
      <w:r w:rsidRPr="0008234B">
        <w:rPr>
          <w:b/>
          <w:i/>
          <w:szCs w:val="24"/>
          <w:lang w:eastAsia="en-US"/>
        </w:rPr>
        <w:t>(</w:t>
      </w:r>
      <w:proofErr w:type="spellStart"/>
      <w:r w:rsidRPr="0008234B">
        <w:rPr>
          <w:b/>
          <w:i/>
          <w:szCs w:val="24"/>
          <w:lang w:eastAsia="en-US"/>
        </w:rPr>
        <w:t>ab</w:t>
      </w:r>
      <w:proofErr w:type="spellEnd"/>
      <w:r w:rsidRPr="0008234B">
        <w:rPr>
          <w:b/>
          <w:i/>
          <w:szCs w:val="24"/>
          <w:lang w:eastAsia="en-US"/>
        </w:rPr>
        <w:t>)</w:t>
      </w:r>
      <w:r w:rsidRPr="0008234B">
        <w:rPr>
          <w:szCs w:val="24"/>
          <w:lang w:eastAsia="en-US"/>
        </w:rPr>
        <w:tab/>
      </w:r>
      <w:r w:rsidRPr="0008234B">
        <w:rPr>
          <w:b/>
          <w:i/>
          <w:szCs w:val="24"/>
          <w:lang w:eastAsia="en-US"/>
        </w:rPr>
        <w:t>donosi preporuke i mišljenja ENRRB-a u pogledu savjetovanja iz članka 55.a (novi) te odluka koje je donio ENIM u suradnji s koordinatorom mreže na temelju pritužbi željezničkih prijevoznika, operatora uslužnih objekata i drugih zainteresiranih strana;</w:t>
      </w:r>
      <w:r w:rsidR="00162E34">
        <w:rPr>
          <w:b/>
          <w:szCs w:val="24"/>
          <w:lang w:eastAsia="en-US"/>
        </w:rPr>
        <w:t xml:space="preserve"> [Am. 238]</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izrađuje i donosi godišnje izvješće o aktivnostima ENRRB-a;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osniva radne skupine</w:t>
      </w:r>
      <w:r w:rsidR="00162E34">
        <w:rPr>
          <w:szCs w:val="24"/>
          <w:lang w:eastAsia="en-US"/>
        </w:rPr>
        <w:t xml:space="preserve"> i imenuje njihove predsjednike;</w:t>
      </w:r>
    </w:p>
    <w:p w:rsidR="0008234B" w:rsidRPr="00162E34" w:rsidRDefault="0008234B" w:rsidP="0008234B">
      <w:pPr>
        <w:spacing w:before="120" w:after="120" w:line="360" w:lineRule="auto"/>
        <w:ind w:left="1416" w:hanging="566"/>
        <w:rPr>
          <w:b/>
          <w:szCs w:val="24"/>
          <w:lang w:eastAsia="en-US"/>
        </w:rPr>
      </w:pPr>
      <w:r w:rsidRPr="0008234B">
        <w:rPr>
          <w:b/>
          <w:i/>
          <w:szCs w:val="24"/>
          <w:lang w:eastAsia="en-US"/>
        </w:rPr>
        <w:t>(</w:t>
      </w:r>
      <w:proofErr w:type="spellStart"/>
      <w:r w:rsidRPr="0008234B">
        <w:rPr>
          <w:b/>
          <w:i/>
          <w:szCs w:val="24"/>
          <w:lang w:eastAsia="en-US"/>
        </w:rPr>
        <w:t>ca</w:t>
      </w:r>
      <w:proofErr w:type="spellEnd"/>
      <w:r w:rsidRPr="0008234B">
        <w:rPr>
          <w:b/>
          <w:i/>
          <w:szCs w:val="24"/>
          <w:lang w:eastAsia="en-US"/>
        </w:rPr>
        <w:t>)</w:t>
      </w:r>
      <w:r w:rsidRPr="0008234B">
        <w:rPr>
          <w:szCs w:val="24"/>
          <w:lang w:eastAsia="en-US"/>
        </w:rPr>
        <w:tab/>
      </w:r>
      <w:r w:rsidRPr="0008234B">
        <w:rPr>
          <w:b/>
          <w:i/>
          <w:szCs w:val="24"/>
          <w:lang w:eastAsia="en-US"/>
        </w:rPr>
        <w:t>sastavlja i donosi preporuku ENIM-u o uspostavi i preispitivanju europskog okvira za preispitivanje učinkovitosti.</w:t>
      </w:r>
      <w:r w:rsidR="00162E34">
        <w:rPr>
          <w:b/>
          <w:szCs w:val="24"/>
          <w:lang w:eastAsia="en-US"/>
        </w:rPr>
        <w:t xml:space="preserve"> [Am. 239]</w:t>
      </w:r>
    </w:p>
    <w:p w:rsidR="00162E34" w:rsidRDefault="00162E34">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69.</w:t>
      </w:r>
      <w:r w:rsidRPr="0008234B">
        <w:rPr>
          <w:szCs w:val="24"/>
          <w:lang w:eastAsia="en-US"/>
        </w:rPr>
        <w:br/>
        <w:t>Organizacija rada Odbora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Odbor donosi poslovnik na temelju odobrenja Komisije.</w:t>
      </w:r>
    </w:p>
    <w:p w:rsidR="0008234B" w:rsidRPr="00162E34" w:rsidRDefault="0008234B" w:rsidP="0008234B">
      <w:pPr>
        <w:spacing w:before="120" w:after="120" w:line="360" w:lineRule="auto"/>
        <w:ind w:left="850" w:hanging="850"/>
        <w:rPr>
          <w:b/>
          <w:szCs w:val="24"/>
          <w:lang w:eastAsia="en-US"/>
        </w:rPr>
      </w:pPr>
      <w:r w:rsidRPr="0008234B">
        <w:rPr>
          <w:b/>
          <w:i/>
          <w:szCs w:val="24"/>
          <w:lang w:eastAsia="en-US"/>
        </w:rPr>
        <w:t>1a.</w:t>
      </w:r>
      <w:r w:rsidRPr="0008234B">
        <w:rPr>
          <w:szCs w:val="24"/>
          <w:lang w:eastAsia="en-US"/>
        </w:rPr>
        <w:tab/>
      </w:r>
      <w:r w:rsidRPr="0008234B">
        <w:rPr>
          <w:b/>
          <w:i/>
          <w:szCs w:val="24"/>
          <w:lang w:eastAsia="en-US"/>
        </w:rPr>
        <w:t>Odbor se sastaje u redovitim vremenskim razmacima. Među svojim članovima bira predsjednika dvotrećinskom većinom glasova članova, a mandat mu traje jednu godinu.</w:t>
      </w:r>
      <w:r w:rsidR="00162E34">
        <w:rPr>
          <w:b/>
          <w:szCs w:val="24"/>
          <w:lang w:eastAsia="en-US"/>
        </w:rPr>
        <w:t xml:space="preserve"> [Am. 240]</w:t>
      </w:r>
    </w:p>
    <w:p w:rsidR="0008234B" w:rsidRPr="00162E34" w:rsidRDefault="0008234B" w:rsidP="0008234B">
      <w:pPr>
        <w:spacing w:before="120" w:after="120" w:line="360" w:lineRule="auto"/>
        <w:ind w:left="850" w:hanging="850"/>
        <w:rPr>
          <w:b/>
          <w:szCs w:val="24"/>
          <w:lang w:eastAsia="en-US"/>
        </w:rPr>
      </w:pPr>
      <w:r w:rsidRPr="0008234B">
        <w:rPr>
          <w:szCs w:val="24"/>
          <w:lang w:eastAsia="en-US"/>
        </w:rPr>
        <w:t>2.</w:t>
      </w:r>
      <w:r w:rsidRPr="0008234B">
        <w:rPr>
          <w:szCs w:val="24"/>
          <w:lang w:eastAsia="en-US"/>
        </w:rPr>
        <w:tab/>
      </w:r>
      <w:r w:rsidRPr="0008234B">
        <w:rPr>
          <w:b/>
          <w:i/>
          <w:szCs w:val="24"/>
          <w:lang w:eastAsia="en-US"/>
        </w:rPr>
        <w:t xml:space="preserve">Komisija prisustvuje </w:t>
      </w:r>
      <w:r w:rsidRPr="0008234B">
        <w:rPr>
          <w:szCs w:val="24"/>
          <w:lang w:eastAsia="en-US"/>
        </w:rPr>
        <w:t xml:space="preserve">sastancima Odbora </w:t>
      </w:r>
      <w:r w:rsidRPr="0008234B">
        <w:rPr>
          <w:strike/>
          <w:szCs w:val="24"/>
          <w:lang w:eastAsia="en-US"/>
        </w:rPr>
        <w:t xml:space="preserve">predsjeda </w:t>
      </w:r>
      <w:proofErr w:type="spellStart"/>
      <w:r w:rsidRPr="0008234B">
        <w:rPr>
          <w:strike/>
          <w:szCs w:val="24"/>
          <w:lang w:eastAsia="en-US"/>
        </w:rPr>
        <w:t>Komisija</w:t>
      </w:r>
      <w:r w:rsidRPr="0008234B">
        <w:rPr>
          <w:b/>
          <w:i/>
          <w:szCs w:val="24"/>
          <w:lang w:eastAsia="en-US"/>
        </w:rPr>
        <w:t>te</w:t>
      </w:r>
      <w:proofErr w:type="spellEnd"/>
      <w:r w:rsidRPr="0008234B">
        <w:rPr>
          <w:b/>
          <w:i/>
          <w:szCs w:val="24"/>
          <w:lang w:eastAsia="en-US"/>
        </w:rPr>
        <w:t xml:space="preserve"> podržava i olakšava koordinaciju tijekom njih</w:t>
      </w:r>
      <w:r w:rsidRPr="0008234B">
        <w:rPr>
          <w:szCs w:val="24"/>
          <w:lang w:eastAsia="en-US"/>
        </w:rPr>
        <w:t>. Ona nema pravo glasa.</w:t>
      </w:r>
      <w:r w:rsidR="00162E34">
        <w:rPr>
          <w:b/>
          <w:szCs w:val="24"/>
          <w:lang w:eastAsia="en-US"/>
        </w:rPr>
        <w:t xml:space="preserve"> [Am. 241]</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Tajništvo pruža usluge potrebne za organiziranje sastanaka i rada Odbora.</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Ako nije drukčije predviđeno poslovnikom, Odbor donosi odluke natpolovičnom većinom glasova svojih članova.</w:t>
      </w:r>
    </w:p>
    <w:p w:rsidR="0008234B" w:rsidRPr="0008234B" w:rsidRDefault="0008234B" w:rsidP="0008234B">
      <w:pPr>
        <w:spacing w:before="120" w:after="120" w:line="360" w:lineRule="auto"/>
        <w:ind w:left="850" w:hanging="850"/>
        <w:rPr>
          <w:szCs w:val="24"/>
          <w:lang w:eastAsia="en-US"/>
        </w:rPr>
      </w:pPr>
      <w:r w:rsidRPr="0008234B">
        <w:rPr>
          <w:szCs w:val="24"/>
          <w:lang w:eastAsia="en-US"/>
        </w:rPr>
        <w:t>5.</w:t>
      </w:r>
      <w:r w:rsidRPr="0008234B">
        <w:rPr>
          <w:szCs w:val="24"/>
          <w:lang w:eastAsia="en-US"/>
        </w:rPr>
        <w:tab/>
        <w:t>Svaki član ima jedan glas. U odsutnosti člana zamjenik ima pravo iskoristiti pravo glasa.</w:t>
      </w:r>
    </w:p>
    <w:p w:rsidR="00162E34" w:rsidRDefault="00162E34">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6.</w:t>
      </w:r>
      <w:r w:rsidRPr="0008234B">
        <w:rPr>
          <w:szCs w:val="24"/>
          <w:lang w:eastAsia="en-US"/>
        </w:rPr>
        <w:tab/>
        <w:t>Poslovnikom se mogu utvrditi detaljnija pravila glasanja, posebno postupak glasanja o hitnim pitanjima i o slučajevima preporuka koje se odnose na odluke željezničkih regulatornih tijela.</w:t>
      </w:r>
    </w:p>
    <w:p w:rsidR="0008234B" w:rsidRPr="0008234B" w:rsidRDefault="0008234B" w:rsidP="0008234B">
      <w:pPr>
        <w:spacing w:before="120" w:after="120" w:line="360" w:lineRule="auto"/>
        <w:jc w:val="center"/>
        <w:rPr>
          <w:szCs w:val="24"/>
          <w:lang w:eastAsia="en-US"/>
        </w:rPr>
      </w:pPr>
      <w:r w:rsidRPr="0008234B">
        <w:rPr>
          <w:szCs w:val="24"/>
          <w:lang w:eastAsia="en-US"/>
        </w:rPr>
        <w:t>Članak 70.</w:t>
      </w:r>
      <w:r w:rsidRPr="0008234B">
        <w:rPr>
          <w:szCs w:val="24"/>
          <w:lang w:eastAsia="en-US"/>
        </w:rPr>
        <w:br/>
        <w:t>Radne skupine ENRRB-a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Odbor može, na vlastitu inicijativu ili na prijedlog Komisije i u skladu s poslovnikom Odbora, natpolovičnom većinom glasova odlučiti osnovati radne skupine za organizaciju rada ENRRB-a na posebnim temama povezanima s provedbom ove Uredbe.</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Odbor definira mandat radne skupine i imenuje predsjednike radnih skupina, koji po mogućnosti predstavljaju razna željeznička regulatorna tijela.</w:t>
      </w:r>
    </w:p>
    <w:p w:rsidR="0008234B" w:rsidRPr="00162E34" w:rsidRDefault="0008234B" w:rsidP="0008234B">
      <w:pPr>
        <w:spacing w:before="120" w:after="120" w:line="360" w:lineRule="auto"/>
        <w:ind w:left="850" w:hanging="850"/>
        <w:rPr>
          <w:b/>
          <w:szCs w:val="24"/>
          <w:lang w:eastAsia="en-US"/>
        </w:rPr>
      </w:pPr>
      <w:r w:rsidRPr="0008234B">
        <w:rPr>
          <w:szCs w:val="24"/>
          <w:lang w:eastAsia="en-US"/>
        </w:rPr>
        <w:t>3.</w:t>
      </w:r>
      <w:r w:rsidRPr="0008234B">
        <w:rPr>
          <w:szCs w:val="24"/>
          <w:lang w:eastAsia="en-US"/>
        </w:rPr>
        <w:tab/>
        <w:t xml:space="preserve">Radne skupine </w:t>
      </w:r>
      <w:r w:rsidRPr="0008234B">
        <w:rPr>
          <w:b/>
          <w:i/>
          <w:szCs w:val="24"/>
          <w:lang w:eastAsia="en-US"/>
        </w:rPr>
        <w:t xml:space="preserve">na poziv su </w:t>
      </w:r>
      <w:r w:rsidRPr="0008234B">
        <w:rPr>
          <w:szCs w:val="24"/>
          <w:lang w:eastAsia="en-US"/>
        </w:rPr>
        <w:t>otvorene</w:t>
      </w:r>
      <w:r w:rsidRPr="0008234B">
        <w:rPr>
          <w:strike/>
          <w:szCs w:val="24"/>
          <w:lang w:eastAsia="en-US"/>
        </w:rPr>
        <w:t xml:space="preserve"> su</w:t>
      </w:r>
      <w:r w:rsidRPr="0008234B">
        <w:rPr>
          <w:szCs w:val="24"/>
          <w:lang w:eastAsia="en-US"/>
        </w:rPr>
        <w:t xml:space="preserve"> za sudjelovanje stručnjaka iz željezničkih regulatornih tijela, Komisije, </w:t>
      </w:r>
      <w:r w:rsidRPr="0008234B">
        <w:rPr>
          <w:b/>
          <w:i/>
          <w:szCs w:val="24"/>
          <w:lang w:eastAsia="en-US"/>
        </w:rPr>
        <w:t xml:space="preserve">ERA-e i, prema potrebi, </w:t>
      </w:r>
      <w:r w:rsidRPr="0008234B">
        <w:rPr>
          <w:szCs w:val="24"/>
          <w:lang w:eastAsia="en-US"/>
        </w:rPr>
        <w:t>operativnih dionika i</w:t>
      </w:r>
      <w:r w:rsidRPr="0008234B">
        <w:rPr>
          <w:strike/>
          <w:szCs w:val="24"/>
          <w:lang w:eastAsia="en-US"/>
        </w:rPr>
        <w:t>, prema potrebi,</w:t>
      </w:r>
      <w:r w:rsidRPr="0008234B">
        <w:rPr>
          <w:szCs w:val="24"/>
          <w:lang w:eastAsia="en-US"/>
        </w:rPr>
        <w:t xml:space="preserve"> drugih javnih ili privatnih tijela.</w:t>
      </w:r>
      <w:r w:rsidR="00162E34">
        <w:rPr>
          <w:b/>
          <w:szCs w:val="24"/>
          <w:lang w:eastAsia="en-US"/>
        </w:rPr>
        <w:t xml:space="preserve"> [Am. 242]</w:t>
      </w:r>
    </w:p>
    <w:p w:rsidR="00D75642" w:rsidRDefault="00D75642">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4.</w:t>
      </w:r>
      <w:r w:rsidRPr="0008234B">
        <w:rPr>
          <w:szCs w:val="24"/>
          <w:lang w:eastAsia="en-US"/>
        </w:rPr>
        <w:tab/>
        <w:t>Tajništvo radnim skupinama pruža administrativnu potporu.</w:t>
      </w:r>
    </w:p>
    <w:p w:rsidR="0008234B" w:rsidRPr="00D75642" w:rsidRDefault="0008234B" w:rsidP="0008234B">
      <w:pPr>
        <w:spacing w:before="120" w:after="120" w:line="360" w:lineRule="auto"/>
        <w:ind w:left="850" w:hanging="850"/>
        <w:rPr>
          <w:b/>
          <w:szCs w:val="24"/>
          <w:lang w:eastAsia="en-US"/>
        </w:rPr>
      </w:pPr>
      <w:r w:rsidRPr="0008234B">
        <w:rPr>
          <w:szCs w:val="24"/>
          <w:lang w:eastAsia="en-US"/>
        </w:rPr>
        <w:t>5.</w:t>
      </w:r>
      <w:r w:rsidRPr="0008234B">
        <w:rPr>
          <w:szCs w:val="24"/>
          <w:lang w:eastAsia="en-US"/>
        </w:rPr>
        <w:tab/>
        <w:t>Ako je to potrebno u pojedinačnim slučajevima, Odbor ili predsjednici radnih skupina mogu pozvati</w:t>
      </w:r>
      <w:r w:rsidRPr="0008234B">
        <w:rPr>
          <w:b/>
          <w:i/>
          <w:szCs w:val="24"/>
          <w:lang w:eastAsia="en-US"/>
        </w:rPr>
        <w:t xml:space="preserve"> stručnjake iz željezničkih regulatornih tijela, Komisije, ERA-e, operativnih dionika i, prema potrebi, drugih javnih ili privatnih tijela, kao i</w:t>
      </w:r>
      <w:r w:rsidRPr="0008234B">
        <w:rPr>
          <w:szCs w:val="24"/>
          <w:lang w:eastAsia="en-US"/>
        </w:rPr>
        <w:t xml:space="preserve"> pojedinačne stručnjake priznate kao kompetentne u relevantnom području da sudjeluju na sastancima radnih skupina.</w:t>
      </w:r>
      <w:r w:rsidR="00D75642">
        <w:rPr>
          <w:b/>
          <w:szCs w:val="24"/>
          <w:lang w:eastAsia="en-US"/>
        </w:rPr>
        <w:t xml:space="preserve"> [Am. 243]</w:t>
      </w:r>
    </w:p>
    <w:p w:rsidR="0008234B" w:rsidRPr="0008234B" w:rsidRDefault="0008234B" w:rsidP="0008234B">
      <w:pPr>
        <w:spacing w:before="120" w:after="120" w:line="360" w:lineRule="auto"/>
        <w:jc w:val="center"/>
        <w:rPr>
          <w:szCs w:val="24"/>
          <w:lang w:eastAsia="en-US"/>
        </w:rPr>
      </w:pPr>
      <w:r w:rsidRPr="0008234B">
        <w:rPr>
          <w:szCs w:val="24"/>
          <w:lang w:eastAsia="en-US"/>
        </w:rPr>
        <w:t xml:space="preserve">POGLAVLJE VII. </w:t>
      </w:r>
      <w:r w:rsidRPr="0008234B">
        <w:rPr>
          <w:szCs w:val="24"/>
          <w:lang w:eastAsia="en-US"/>
        </w:rPr>
        <w:br/>
        <w:t>ZAVRŠNE ODREDBE</w:t>
      </w:r>
    </w:p>
    <w:p w:rsidR="0008234B" w:rsidRPr="0008234B" w:rsidRDefault="0008234B" w:rsidP="0008234B">
      <w:pPr>
        <w:spacing w:before="120" w:after="120" w:line="360" w:lineRule="auto"/>
        <w:jc w:val="center"/>
        <w:rPr>
          <w:szCs w:val="24"/>
          <w:lang w:eastAsia="en-US"/>
        </w:rPr>
      </w:pPr>
      <w:r w:rsidRPr="0008234B">
        <w:rPr>
          <w:szCs w:val="24"/>
          <w:lang w:eastAsia="en-US"/>
        </w:rPr>
        <w:t>Članak 71.</w:t>
      </w:r>
      <w:r w:rsidRPr="0008234B">
        <w:rPr>
          <w:szCs w:val="24"/>
          <w:lang w:eastAsia="en-US"/>
        </w:rPr>
        <w:br/>
        <w:t>Izvršavanje delegiranja ovlasti</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Ovlast za donošenje delegiranih akata dodjeljuje se Komisiji podložno uvjetima utvrđenima u ovom članku.</w:t>
      </w:r>
    </w:p>
    <w:p w:rsidR="00D75642" w:rsidRDefault="00D75642">
      <w:pPr>
        <w:widowControl/>
        <w:rPr>
          <w:szCs w:val="24"/>
          <w:lang w:eastAsia="en-US"/>
        </w:rPr>
      </w:pPr>
      <w:r>
        <w:rPr>
          <w:szCs w:val="24"/>
          <w:lang w:eastAsia="en-US"/>
        </w:rPr>
        <w:br w:type="page"/>
      </w:r>
    </w:p>
    <w:p w:rsidR="0008234B" w:rsidRPr="00D75642" w:rsidRDefault="0008234B" w:rsidP="0008234B">
      <w:pPr>
        <w:spacing w:before="120" w:after="120" w:line="360" w:lineRule="auto"/>
        <w:ind w:left="850" w:hanging="850"/>
        <w:rPr>
          <w:b/>
          <w:szCs w:val="24"/>
          <w:lang w:eastAsia="en-US"/>
        </w:rPr>
      </w:pPr>
      <w:r w:rsidRPr="0008234B">
        <w:rPr>
          <w:szCs w:val="24"/>
          <w:lang w:eastAsia="en-US"/>
        </w:rPr>
        <w:lastRenderedPageBreak/>
        <w:t>2.</w:t>
      </w:r>
      <w:r w:rsidRPr="0008234B">
        <w:rPr>
          <w:szCs w:val="24"/>
          <w:lang w:eastAsia="en-US"/>
        </w:rPr>
        <w:tab/>
        <w:t xml:space="preserve">Ovlast za donošenje delegiranih akata iz članka </w:t>
      </w:r>
      <w:r w:rsidRPr="0008234B">
        <w:rPr>
          <w:b/>
          <w:i/>
          <w:szCs w:val="24"/>
          <w:lang w:eastAsia="en-US"/>
        </w:rPr>
        <w:t xml:space="preserve">6. stavka 4.a, članka 8. stavka 7., članka </w:t>
      </w:r>
      <w:r w:rsidRPr="0008234B">
        <w:rPr>
          <w:szCs w:val="24"/>
          <w:lang w:eastAsia="en-US"/>
        </w:rPr>
        <w:t xml:space="preserve">10. stavka 8., članka 11. </w:t>
      </w:r>
      <w:r w:rsidRPr="0008234B">
        <w:rPr>
          <w:b/>
          <w:i/>
          <w:szCs w:val="24"/>
          <w:lang w:eastAsia="en-US"/>
        </w:rPr>
        <w:t xml:space="preserve">stavaka 2. i 4.a, članka 12. </w:t>
      </w:r>
      <w:r w:rsidRPr="0008234B">
        <w:rPr>
          <w:szCs w:val="24"/>
          <w:lang w:eastAsia="en-US"/>
        </w:rPr>
        <w:t xml:space="preserve">stavka </w:t>
      </w:r>
      <w:r w:rsidRPr="0008234B">
        <w:rPr>
          <w:strike/>
          <w:szCs w:val="24"/>
          <w:lang w:eastAsia="en-US"/>
        </w:rPr>
        <w:t>2</w:t>
      </w:r>
      <w:r w:rsidRPr="0008234B">
        <w:rPr>
          <w:b/>
          <w:i/>
          <w:szCs w:val="24"/>
          <w:lang w:eastAsia="en-US"/>
        </w:rPr>
        <w:t>9</w:t>
      </w:r>
      <w:r w:rsidRPr="0008234B">
        <w:rPr>
          <w:szCs w:val="24"/>
          <w:lang w:eastAsia="en-US"/>
        </w:rPr>
        <w:t>.</w:t>
      </w:r>
      <w:r w:rsidRPr="0008234B">
        <w:rPr>
          <w:b/>
          <w:i/>
          <w:szCs w:val="24"/>
          <w:lang w:eastAsia="en-US"/>
        </w:rPr>
        <w:t>a, članka 18. stavka 10.a, članka 19. stavka 5., članka 20. stavka 4.a</w:t>
      </w:r>
      <w:r w:rsidRPr="0008234B">
        <w:rPr>
          <w:szCs w:val="24"/>
          <w:lang w:eastAsia="en-US"/>
        </w:rPr>
        <w:t xml:space="preserve">, članka 21. stavka 9., članka 38. stavka 3., članka 39. </w:t>
      </w:r>
      <w:r w:rsidRPr="0008234B">
        <w:rPr>
          <w:b/>
          <w:i/>
          <w:szCs w:val="24"/>
          <w:lang w:eastAsia="en-US"/>
        </w:rPr>
        <w:t xml:space="preserve">stavaka 8.a i 9., članka 40. </w:t>
      </w:r>
      <w:r w:rsidRPr="0008234B">
        <w:rPr>
          <w:szCs w:val="24"/>
          <w:lang w:eastAsia="en-US"/>
        </w:rPr>
        <w:t xml:space="preserve">stavka </w:t>
      </w:r>
      <w:r w:rsidRPr="0008234B">
        <w:rPr>
          <w:strike/>
          <w:szCs w:val="24"/>
          <w:lang w:eastAsia="en-US"/>
        </w:rPr>
        <w:t>9</w:t>
      </w:r>
      <w:r w:rsidRPr="0008234B">
        <w:rPr>
          <w:b/>
          <w:i/>
          <w:szCs w:val="24"/>
          <w:lang w:eastAsia="en-US"/>
        </w:rPr>
        <w:t>7</w:t>
      </w:r>
      <w:r w:rsidRPr="0008234B">
        <w:rPr>
          <w:szCs w:val="24"/>
          <w:lang w:eastAsia="en-US"/>
        </w:rPr>
        <w:t>.</w:t>
      </w:r>
      <w:r w:rsidRPr="0008234B">
        <w:rPr>
          <w:b/>
          <w:i/>
          <w:szCs w:val="24"/>
          <w:lang w:eastAsia="en-US"/>
        </w:rPr>
        <w:t>, članka 41. stavka 3., članka 44. stavka 3.a</w:t>
      </w:r>
      <w:r w:rsidRPr="0008234B">
        <w:rPr>
          <w:szCs w:val="24"/>
          <w:lang w:eastAsia="en-US"/>
        </w:rPr>
        <w:t>, članka 46. stavka 6., članka 48. stavka 3.</w:t>
      </w:r>
      <w:r w:rsidRPr="0008234B">
        <w:rPr>
          <w:b/>
          <w:i/>
          <w:szCs w:val="24"/>
          <w:lang w:eastAsia="en-US"/>
        </w:rPr>
        <w:t>, članka 52. stavka 1.,</w:t>
      </w:r>
      <w:r w:rsidRPr="0008234B">
        <w:rPr>
          <w:strike/>
          <w:szCs w:val="24"/>
          <w:lang w:eastAsia="en-US"/>
        </w:rPr>
        <w:t xml:space="preserve"> i</w:t>
      </w:r>
      <w:r w:rsidRPr="0008234B">
        <w:rPr>
          <w:szCs w:val="24"/>
          <w:lang w:eastAsia="en-US"/>
        </w:rPr>
        <w:t xml:space="preserve"> članka 53. stavka 5.</w:t>
      </w:r>
      <w:r w:rsidRPr="0008234B">
        <w:rPr>
          <w:b/>
          <w:i/>
          <w:szCs w:val="24"/>
          <w:lang w:eastAsia="en-US"/>
        </w:rPr>
        <w:t xml:space="preserve"> i članka 62. stavka 5.a</w:t>
      </w:r>
      <w:r w:rsidRPr="0008234B">
        <w:rPr>
          <w:szCs w:val="24"/>
          <w:lang w:eastAsia="en-US"/>
        </w:rPr>
        <w:t xml:space="preserve"> dodjeljuje se Komisiji na razdoblje od pet godina počevši od [1. siječnja 2026.]. Komisija izrađuje izvješće o delegiranju ovlasti najkasnije devet mjeseci prije kraja razdoblja od pet godina. Delegiranje ovlasti prešutno se produljuje za razdoblja jednakog trajanja, osim ako se Europski parlament ili Vijeće tom produljenju usprotive najkasnije tri mjeseca prije kraja svakog razdoblja.</w:t>
      </w:r>
      <w:r w:rsidR="00D75642">
        <w:rPr>
          <w:b/>
          <w:szCs w:val="24"/>
          <w:lang w:eastAsia="en-US"/>
        </w:rPr>
        <w:t xml:space="preserve"> [Am. 244]</w:t>
      </w:r>
    </w:p>
    <w:p w:rsidR="0008234B" w:rsidRPr="0008234B" w:rsidRDefault="0008234B" w:rsidP="0008234B">
      <w:pPr>
        <w:spacing w:before="120" w:after="120" w:line="360" w:lineRule="auto"/>
        <w:jc w:val="center"/>
        <w:rPr>
          <w:szCs w:val="24"/>
          <w:lang w:eastAsia="en-US"/>
        </w:rPr>
      </w:pPr>
      <w:r w:rsidRPr="0008234B">
        <w:rPr>
          <w:szCs w:val="24"/>
          <w:lang w:eastAsia="en-US"/>
        </w:rPr>
        <w:t>Članak 72.</w:t>
      </w:r>
      <w:r w:rsidRPr="0008234B">
        <w:rPr>
          <w:szCs w:val="24"/>
          <w:lang w:eastAsia="en-US"/>
        </w:rPr>
        <w:br/>
        <w:t>Postupak odbora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 xml:space="preserve">Komisiji pomaže odbor iz članka 62. </w:t>
      </w:r>
      <w:proofErr w:type="spellStart"/>
      <w:r w:rsidRPr="0008234B">
        <w:rPr>
          <w:szCs w:val="24"/>
          <w:lang w:eastAsia="en-US"/>
        </w:rPr>
        <w:t>DireKtive</w:t>
      </w:r>
      <w:proofErr w:type="spellEnd"/>
      <w:r w:rsidRPr="0008234B">
        <w:rPr>
          <w:szCs w:val="24"/>
          <w:lang w:eastAsia="en-US"/>
        </w:rPr>
        <w:t xml:space="preserve"> 2012/34/EU. Navedeni odbor je odbor u smislu Uredbe (EU) br. 182/2011.</w:t>
      </w:r>
    </w:p>
    <w:p w:rsidR="00D75642" w:rsidRDefault="00D75642">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Pri upućivanju na ovaj stavak primjenjuje se članak 4. Uredbe (EU) br. 182/2011.</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Pri upućivanju na ovaj stavak primjenjuje se članak 5. Uredbe (EU) br. 182/2011.</w:t>
      </w:r>
    </w:p>
    <w:p w:rsidR="0008234B" w:rsidRPr="0008234B" w:rsidRDefault="0008234B" w:rsidP="0008234B">
      <w:pPr>
        <w:spacing w:before="120" w:after="120" w:line="360" w:lineRule="auto"/>
        <w:jc w:val="center"/>
        <w:rPr>
          <w:szCs w:val="24"/>
          <w:lang w:eastAsia="en-US"/>
        </w:rPr>
      </w:pPr>
      <w:r w:rsidRPr="0008234B">
        <w:rPr>
          <w:szCs w:val="24"/>
          <w:lang w:eastAsia="en-US"/>
        </w:rPr>
        <w:t>Članak 73.</w:t>
      </w:r>
      <w:r w:rsidRPr="0008234B">
        <w:rPr>
          <w:szCs w:val="24"/>
          <w:lang w:eastAsia="en-US"/>
        </w:rPr>
        <w:br/>
        <w:t>Izvješće i preispitivanje</w:t>
      </w:r>
    </w:p>
    <w:p w:rsidR="0008234B" w:rsidRPr="0008234B" w:rsidRDefault="0008234B" w:rsidP="0008234B">
      <w:pPr>
        <w:spacing w:before="120" w:after="120" w:line="360" w:lineRule="auto"/>
        <w:rPr>
          <w:szCs w:val="24"/>
          <w:lang w:eastAsia="en-US"/>
        </w:rPr>
      </w:pPr>
      <w:r w:rsidRPr="0008234B">
        <w:rPr>
          <w:szCs w:val="24"/>
          <w:lang w:eastAsia="en-US"/>
        </w:rPr>
        <w:t>Komisija do [31. prosinca 2030.] ocjenjuje učinak ove Uredbe na željeznički sektor i podnosi izvješće o njezinoj provedbi Europskom parlamentu, Vijeću, Europskom gospodarskom i socijalnom odboru i Odboru regija.</w:t>
      </w:r>
    </w:p>
    <w:p w:rsidR="0008234B" w:rsidRPr="0008234B" w:rsidRDefault="0008234B" w:rsidP="0008234B">
      <w:pPr>
        <w:spacing w:before="120" w:after="120" w:line="360" w:lineRule="auto"/>
        <w:rPr>
          <w:szCs w:val="24"/>
          <w:lang w:eastAsia="en-US"/>
        </w:rPr>
      </w:pPr>
      <w:r w:rsidRPr="0008234B">
        <w:rPr>
          <w:szCs w:val="24"/>
          <w:lang w:eastAsia="en-US"/>
        </w:rPr>
        <w:t>U izvješću se posebno ocjenjuju:</w:t>
      </w:r>
    </w:p>
    <w:p w:rsidR="0008234B" w:rsidRPr="0008234B" w:rsidRDefault="0008234B" w:rsidP="0008234B">
      <w:pPr>
        <w:spacing w:before="120" w:after="120" w:line="360" w:lineRule="auto"/>
        <w:ind w:left="850" w:hanging="850"/>
        <w:rPr>
          <w:szCs w:val="24"/>
          <w:lang w:eastAsia="en-US"/>
        </w:rPr>
      </w:pPr>
      <w:r w:rsidRPr="0008234B">
        <w:rPr>
          <w:szCs w:val="24"/>
          <w:lang w:eastAsia="en-US"/>
        </w:rPr>
        <w:t>(a)</w:t>
      </w:r>
      <w:r w:rsidRPr="0008234B">
        <w:rPr>
          <w:szCs w:val="24"/>
          <w:lang w:eastAsia="en-US"/>
        </w:rPr>
        <w:tab/>
        <w:t>učinak ove Uredbe na pružanje usluga željezničke infrastrukture;</w:t>
      </w:r>
    </w:p>
    <w:p w:rsidR="0008234B" w:rsidRPr="0008234B" w:rsidRDefault="0008234B" w:rsidP="0008234B">
      <w:pPr>
        <w:spacing w:before="120" w:after="120" w:line="360" w:lineRule="auto"/>
        <w:ind w:left="850" w:hanging="850"/>
        <w:rPr>
          <w:szCs w:val="24"/>
          <w:lang w:eastAsia="en-US"/>
        </w:rPr>
      </w:pPr>
      <w:r w:rsidRPr="0008234B">
        <w:rPr>
          <w:szCs w:val="24"/>
          <w:lang w:eastAsia="en-US"/>
        </w:rPr>
        <w:t>(b)</w:t>
      </w:r>
      <w:r w:rsidRPr="0008234B">
        <w:rPr>
          <w:szCs w:val="24"/>
          <w:lang w:eastAsia="en-US"/>
        </w:rPr>
        <w:tab/>
        <w:t>učinak ove Uredbe na razvoj željezničkih usluga, posebno usluga međunarodnog prijevoza, prijevoza na velike udaljenosti i prijevoza robe;</w:t>
      </w:r>
    </w:p>
    <w:p w:rsidR="00D75642" w:rsidRDefault="00D75642">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(c)</w:t>
      </w:r>
      <w:r w:rsidRPr="0008234B">
        <w:rPr>
          <w:szCs w:val="24"/>
          <w:lang w:eastAsia="en-US"/>
        </w:rPr>
        <w:tab/>
        <w:t>rad Europske mreže upravitelja infrastrukture, koordinatora mreže, Europske mreže željezničkih regulatornih tijela i Tijela za preispitivanje učinkovitosti općenito i u vezi s izradom, donošenjem i provedbom zajedničkih kriterija, metodologija i postupaka;</w:t>
      </w:r>
    </w:p>
    <w:p w:rsidR="0008234B" w:rsidRPr="0008234B" w:rsidRDefault="0008234B" w:rsidP="0008234B">
      <w:pPr>
        <w:spacing w:before="120" w:after="120" w:line="360" w:lineRule="auto"/>
        <w:ind w:left="850" w:hanging="850"/>
        <w:rPr>
          <w:szCs w:val="24"/>
          <w:lang w:eastAsia="en-US"/>
        </w:rPr>
      </w:pPr>
      <w:r w:rsidRPr="0008234B">
        <w:rPr>
          <w:szCs w:val="24"/>
          <w:lang w:eastAsia="en-US"/>
        </w:rPr>
        <w:t>(d)</w:t>
      </w:r>
      <w:r w:rsidRPr="0008234B">
        <w:rPr>
          <w:szCs w:val="24"/>
          <w:lang w:eastAsia="en-US"/>
        </w:rPr>
        <w:tab/>
        <w:t>potreba za jačanjem mehanizama koordinacije zamjenom elemenata europskih okvira iz članaka 6. i 44. obvezujućim pravilima;</w:t>
      </w:r>
    </w:p>
    <w:p w:rsidR="0008234B" w:rsidRPr="0008234B" w:rsidRDefault="0008234B" w:rsidP="0008234B">
      <w:pPr>
        <w:spacing w:before="120" w:after="120" w:line="360" w:lineRule="auto"/>
        <w:ind w:left="850" w:hanging="850"/>
        <w:rPr>
          <w:szCs w:val="24"/>
          <w:lang w:eastAsia="en-US"/>
        </w:rPr>
      </w:pPr>
      <w:r w:rsidRPr="0008234B">
        <w:rPr>
          <w:szCs w:val="24"/>
          <w:lang w:eastAsia="en-US"/>
        </w:rPr>
        <w:t>(e)</w:t>
      </w:r>
      <w:r w:rsidRPr="0008234B">
        <w:rPr>
          <w:szCs w:val="24"/>
          <w:lang w:eastAsia="en-US"/>
        </w:rPr>
        <w:tab/>
        <w:t>potreba za jačanjem regulatornog nadzora osnivanjem željezničkog regulatornog tijela Unije.</w:t>
      </w:r>
    </w:p>
    <w:p w:rsidR="0008234B" w:rsidRPr="0008234B" w:rsidRDefault="0008234B" w:rsidP="0008234B">
      <w:pPr>
        <w:spacing w:before="120" w:after="120" w:line="360" w:lineRule="auto"/>
        <w:jc w:val="center"/>
        <w:rPr>
          <w:szCs w:val="24"/>
          <w:lang w:eastAsia="en-US"/>
        </w:rPr>
      </w:pPr>
      <w:r w:rsidRPr="0008234B">
        <w:rPr>
          <w:szCs w:val="24"/>
          <w:lang w:eastAsia="en-US"/>
        </w:rPr>
        <w:t>Članak 74.</w:t>
      </w:r>
      <w:r w:rsidRPr="0008234B">
        <w:rPr>
          <w:szCs w:val="24"/>
          <w:lang w:eastAsia="en-US"/>
        </w:rPr>
        <w:br/>
        <w:t>Izmjene Direktive 2012/34/EU</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Direktiva 2012/34/EU mijenja se kako slijedi:</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u članku 1. točka (c) zamjenjuje se sljedećim:</w:t>
      </w:r>
    </w:p>
    <w:p w:rsidR="0008234B" w:rsidRPr="0008234B" w:rsidRDefault="0008234B" w:rsidP="0008234B">
      <w:pPr>
        <w:spacing w:before="120" w:after="120" w:line="360" w:lineRule="auto"/>
        <w:ind w:left="1982" w:hanging="566"/>
        <w:rPr>
          <w:szCs w:val="24"/>
          <w:lang w:eastAsia="en-US"/>
        </w:rPr>
      </w:pPr>
      <w:r w:rsidRPr="0008234B">
        <w:rPr>
          <w:szCs w:val="24"/>
          <w:lang w:eastAsia="en-US"/>
        </w:rPr>
        <w:t>„(c)</w:t>
      </w:r>
      <w:r w:rsidRPr="0008234B">
        <w:rPr>
          <w:szCs w:val="24"/>
          <w:lang w:eastAsia="en-US"/>
        </w:rPr>
        <w:tab/>
        <w:t>načela i postupke koji se primjenjuju na određivanje i ubiranje pristojbi za korištenje željezničke infrastrukture u skladu s poglavljem IV.;”</w:t>
      </w:r>
    </w:p>
    <w:p w:rsidR="0008234B" w:rsidRPr="0008234B" w:rsidRDefault="0008234B" w:rsidP="0008234B">
      <w:pPr>
        <w:spacing w:before="120" w:after="120" w:line="360" w:lineRule="auto"/>
        <w:rPr>
          <w:szCs w:val="24"/>
          <w:lang w:eastAsia="en-US"/>
        </w:rPr>
      </w:pPr>
    </w:p>
    <w:p w:rsidR="00D75642" w:rsidRDefault="00D75642">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(b)</w:t>
      </w:r>
      <w:r w:rsidRPr="0008234B">
        <w:rPr>
          <w:szCs w:val="24"/>
          <w:lang w:eastAsia="en-US"/>
        </w:rPr>
        <w:tab/>
        <w:t>u članku 2. stavak 6. briše se;</w:t>
      </w:r>
    </w:p>
    <w:p w:rsidR="0008234B" w:rsidRPr="00D75642" w:rsidRDefault="0008234B" w:rsidP="0008234B">
      <w:pPr>
        <w:spacing w:before="120" w:after="120" w:line="360" w:lineRule="auto"/>
        <w:ind w:left="1416" w:hanging="566"/>
        <w:rPr>
          <w:b/>
          <w:szCs w:val="24"/>
          <w:lang w:eastAsia="en-US"/>
        </w:rPr>
      </w:pPr>
      <w:r w:rsidRPr="0008234B">
        <w:rPr>
          <w:szCs w:val="24"/>
          <w:lang w:eastAsia="en-US"/>
        </w:rPr>
        <w:t>(c)</w:t>
      </w:r>
      <w:r w:rsidRPr="0008234B">
        <w:rPr>
          <w:szCs w:val="24"/>
          <w:lang w:eastAsia="en-US"/>
        </w:rPr>
        <w:tab/>
      </w:r>
      <w:r w:rsidRPr="0008234B">
        <w:rPr>
          <w:b/>
          <w:i/>
          <w:szCs w:val="24"/>
          <w:lang w:eastAsia="en-US"/>
        </w:rPr>
        <w:t xml:space="preserve">u članku 3. brišu se </w:t>
      </w:r>
      <w:r w:rsidRPr="0008234B">
        <w:rPr>
          <w:szCs w:val="24"/>
          <w:lang w:eastAsia="en-US"/>
        </w:rPr>
        <w:t>točke 20., 22., 23., 27. i 28.</w:t>
      </w:r>
      <w:r w:rsidRPr="0008234B">
        <w:rPr>
          <w:strike/>
          <w:szCs w:val="24"/>
          <w:lang w:eastAsia="en-US"/>
        </w:rPr>
        <w:t xml:space="preserve"> brišu se</w:t>
      </w:r>
      <w:r w:rsidRPr="0008234B">
        <w:rPr>
          <w:szCs w:val="24"/>
          <w:lang w:eastAsia="en-US"/>
        </w:rPr>
        <w:t>;</w:t>
      </w:r>
      <w:r w:rsidR="00D75642">
        <w:rPr>
          <w:b/>
          <w:szCs w:val="24"/>
          <w:lang w:eastAsia="en-US"/>
        </w:rPr>
        <w:t xml:space="preserve"> [Am. 245]</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članak 7.b briše se;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(e)</w:t>
      </w:r>
      <w:r w:rsidRPr="0008234B">
        <w:rPr>
          <w:szCs w:val="24"/>
          <w:lang w:eastAsia="en-US"/>
        </w:rPr>
        <w:tab/>
        <w:t>članak 36. briše se;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(f)</w:t>
      </w:r>
      <w:r w:rsidRPr="0008234B">
        <w:rPr>
          <w:szCs w:val="24"/>
          <w:lang w:eastAsia="en-US"/>
        </w:rPr>
        <w:tab/>
        <w:t>članci od 38. do 54. brišu se;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(g)</w:t>
      </w:r>
      <w:r w:rsidRPr="0008234B">
        <w:rPr>
          <w:szCs w:val="24"/>
          <w:lang w:eastAsia="en-US"/>
        </w:rPr>
        <w:tab/>
        <w:t>u Prilogu IV. točke 1. i 3. brišu se;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(h)</w:t>
      </w:r>
      <w:r w:rsidRPr="0008234B">
        <w:rPr>
          <w:szCs w:val="24"/>
          <w:lang w:eastAsia="en-US"/>
        </w:rPr>
        <w:tab/>
        <w:t>Prilog VII. briše se.</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Upućivanja na brisane odredbe Direktive 2012/34/EU smatraju se upućivanjima na ovu Uredbu i čitaju se u skladu s korelacijskom tablicom iz odjeljka 1. Priloga X.</w:t>
      </w:r>
    </w:p>
    <w:p w:rsidR="00D75642" w:rsidRDefault="00D75642">
      <w:pPr>
        <w:widowControl/>
        <w:rPr>
          <w:b/>
          <w:i/>
          <w:szCs w:val="24"/>
          <w:lang w:eastAsia="en-US"/>
        </w:rPr>
      </w:pPr>
      <w:r>
        <w:rPr>
          <w:b/>
          <w:i/>
          <w:szCs w:val="24"/>
          <w:lang w:eastAsia="en-US"/>
        </w:rPr>
        <w:br w:type="page"/>
      </w:r>
    </w:p>
    <w:p w:rsidR="0008234B" w:rsidRPr="0008234B" w:rsidRDefault="0008234B" w:rsidP="0008234B">
      <w:pPr>
        <w:spacing w:before="120" w:after="120" w:line="360" w:lineRule="auto"/>
        <w:jc w:val="center"/>
        <w:rPr>
          <w:szCs w:val="24"/>
          <w:lang w:eastAsia="en-US"/>
        </w:rPr>
      </w:pPr>
      <w:r w:rsidRPr="0008234B">
        <w:rPr>
          <w:b/>
          <w:i/>
          <w:szCs w:val="24"/>
          <w:lang w:eastAsia="en-US"/>
        </w:rPr>
        <w:lastRenderedPageBreak/>
        <w:t>Članak 74a.</w:t>
      </w:r>
      <w:r w:rsidRPr="0008234B">
        <w:rPr>
          <w:szCs w:val="24"/>
          <w:lang w:eastAsia="en-US"/>
        </w:rPr>
        <w:br/>
      </w:r>
      <w:r w:rsidRPr="0008234B">
        <w:rPr>
          <w:b/>
          <w:i/>
          <w:szCs w:val="24"/>
          <w:lang w:eastAsia="en-US"/>
        </w:rPr>
        <w:t>Izmjene Uredbe (EU) 2016/796</w:t>
      </w:r>
    </w:p>
    <w:p w:rsidR="0008234B" w:rsidRPr="0008234B" w:rsidRDefault="0008234B" w:rsidP="0008234B">
      <w:pPr>
        <w:spacing w:before="120" w:after="120" w:line="360" w:lineRule="auto"/>
        <w:ind w:left="850" w:hanging="850"/>
        <w:rPr>
          <w:szCs w:val="24"/>
          <w:lang w:eastAsia="en-US"/>
        </w:rPr>
      </w:pPr>
      <w:r w:rsidRPr="0008234B">
        <w:rPr>
          <w:b/>
          <w:i/>
          <w:szCs w:val="24"/>
          <w:lang w:eastAsia="en-US"/>
        </w:rPr>
        <w:t>1.</w:t>
      </w:r>
      <w:r w:rsidRPr="0008234B">
        <w:rPr>
          <w:szCs w:val="24"/>
          <w:lang w:eastAsia="en-US"/>
        </w:rPr>
        <w:tab/>
      </w:r>
      <w:r w:rsidRPr="0008234B">
        <w:rPr>
          <w:b/>
          <w:i/>
          <w:szCs w:val="24"/>
          <w:lang w:eastAsia="en-US"/>
        </w:rPr>
        <w:t>Uredba (EU) 2016/796 mijenja se kako slijedi:</w:t>
      </w:r>
    </w:p>
    <w:p w:rsidR="0008234B" w:rsidRPr="0008234B" w:rsidRDefault="0008234B" w:rsidP="0008234B">
      <w:pPr>
        <w:spacing w:before="120" w:after="120" w:line="360" w:lineRule="auto"/>
        <w:ind w:left="1416" w:hanging="566"/>
        <w:rPr>
          <w:szCs w:val="24"/>
          <w:lang w:eastAsia="en-US"/>
        </w:rPr>
      </w:pPr>
      <w:r w:rsidRPr="0008234B">
        <w:rPr>
          <w:b/>
          <w:i/>
          <w:szCs w:val="24"/>
          <w:lang w:eastAsia="en-US"/>
        </w:rPr>
        <w:t>(a)</w:t>
      </w:r>
      <w:r w:rsidRPr="0008234B">
        <w:rPr>
          <w:szCs w:val="24"/>
          <w:lang w:eastAsia="en-US"/>
        </w:rPr>
        <w:tab/>
      </w:r>
      <w:r w:rsidRPr="0008234B">
        <w:rPr>
          <w:b/>
          <w:i/>
          <w:szCs w:val="24"/>
          <w:lang w:eastAsia="en-US"/>
        </w:rPr>
        <w:t>u članku 19. stavku 1. dodaje se sljedeća točka:</w:t>
      </w:r>
    </w:p>
    <w:p w:rsidR="0008234B" w:rsidRPr="00D75642" w:rsidRDefault="0008234B" w:rsidP="0008234B">
      <w:pPr>
        <w:spacing w:before="120" w:after="120" w:line="360" w:lineRule="auto"/>
        <w:ind w:left="1982" w:hanging="566"/>
        <w:rPr>
          <w:b/>
          <w:szCs w:val="24"/>
          <w:lang w:eastAsia="en-US"/>
        </w:rPr>
      </w:pPr>
      <w:r w:rsidRPr="0008234B">
        <w:rPr>
          <w:szCs w:val="24"/>
          <w:lang w:eastAsia="en-US"/>
        </w:rPr>
        <w:t>„</w:t>
      </w:r>
      <w:r w:rsidRPr="0008234B">
        <w:rPr>
          <w:b/>
          <w:i/>
          <w:szCs w:val="24"/>
          <w:lang w:eastAsia="en-US"/>
        </w:rPr>
        <w:t>(m)</w:t>
      </w:r>
      <w:r w:rsidRPr="0008234B">
        <w:rPr>
          <w:szCs w:val="24"/>
          <w:lang w:eastAsia="en-US"/>
        </w:rPr>
        <w:tab/>
      </w:r>
      <w:r w:rsidRPr="0008234B">
        <w:rPr>
          <w:b/>
          <w:i/>
          <w:szCs w:val="24"/>
          <w:lang w:eastAsia="en-US"/>
        </w:rPr>
        <w:t>na zahtjev daje preporuke Komisiji u vezi s izradom i ažuriranjem provedbenih i delegiranih akata predviđenih Uredbom Europskog parlamenta i Vijeća (EU) .../... [Uredba o upotrebi željezničkog infrastrukturnog kapaciteta u jedinstvenom europskom željezničkom prostoru, izmjeni Direktive 2012/34/EU i stavljanju izvan snage Uredbe (EU) br. 913/2010].</w:t>
      </w:r>
      <w:r w:rsidRPr="0008234B">
        <w:rPr>
          <w:szCs w:val="24"/>
          <w:lang w:eastAsia="en-US"/>
        </w:rPr>
        <w:t>”</w:t>
      </w:r>
      <w:r w:rsidR="00D75642">
        <w:rPr>
          <w:b/>
          <w:szCs w:val="24"/>
          <w:lang w:eastAsia="en-US"/>
        </w:rPr>
        <w:t xml:space="preserve"> [Am. 246]</w:t>
      </w:r>
    </w:p>
    <w:p w:rsidR="0008234B" w:rsidRPr="0008234B" w:rsidRDefault="0008234B" w:rsidP="0008234B">
      <w:pPr>
        <w:spacing w:before="120" w:after="120" w:line="360" w:lineRule="auto"/>
        <w:rPr>
          <w:szCs w:val="24"/>
          <w:lang w:eastAsia="en-US"/>
        </w:rPr>
      </w:pPr>
    </w:p>
    <w:p w:rsidR="00D75642" w:rsidRDefault="00D75642">
      <w:pPr>
        <w:widowControl/>
        <w:rPr>
          <w:b/>
          <w:i/>
          <w:szCs w:val="24"/>
          <w:lang w:eastAsia="en-US"/>
        </w:rPr>
      </w:pPr>
      <w:r>
        <w:rPr>
          <w:b/>
          <w:i/>
          <w:szCs w:val="24"/>
          <w:lang w:eastAsia="en-US"/>
        </w:rPr>
        <w:br w:type="page"/>
      </w:r>
    </w:p>
    <w:p w:rsidR="0008234B" w:rsidRPr="0008234B" w:rsidRDefault="0008234B" w:rsidP="0008234B">
      <w:pPr>
        <w:spacing w:before="120" w:after="120" w:line="360" w:lineRule="auto"/>
        <w:jc w:val="center"/>
        <w:rPr>
          <w:szCs w:val="24"/>
          <w:lang w:eastAsia="en-US"/>
        </w:rPr>
      </w:pPr>
      <w:r w:rsidRPr="0008234B">
        <w:rPr>
          <w:b/>
          <w:i/>
          <w:szCs w:val="24"/>
          <w:lang w:eastAsia="en-US"/>
        </w:rPr>
        <w:lastRenderedPageBreak/>
        <w:t>Članak 74b.</w:t>
      </w:r>
      <w:r w:rsidRPr="0008234B">
        <w:rPr>
          <w:szCs w:val="24"/>
          <w:lang w:eastAsia="en-US"/>
        </w:rPr>
        <w:br/>
      </w:r>
      <w:r w:rsidRPr="0008234B">
        <w:rPr>
          <w:b/>
          <w:i/>
          <w:szCs w:val="24"/>
          <w:lang w:eastAsia="en-US"/>
        </w:rPr>
        <w:t>Izmjene Direktive (EU) 2016/797</w:t>
      </w:r>
    </w:p>
    <w:p w:rsidR="0008234B" w:rsidRPr="0008234B" w:rsidRDefault="0008234B" w:rsidP="0008234B">
      <w:pPr>
        <w:spacing w:before="120" w:after="120" w:line="360" w:lineRule="auto"/>
        <w:ind w:left="850" w:hanging="850"/>
        <w:rPr>
          <w:szCs w:val="24"/>
          <w:lang w:eastAsia="en-US"/>
        </w:rPr>
      </w:pPr>
      <w:r w:rsidRPr="0008234B">
        <w:rPr>
          <w:b/>
          <w:i/>
          <w:szCs w:val="24"/>
          <w:lang w:eastAsia="en-US"/>
        </w:rPr>
        <w:t>1.</w:t>
      </w:r>
      <w:r w:rsidRPr="0008234B">
        <w:rPr>
          <w:szCs w:val="24"/>
          <w:lang w:eastAsia="en-US"/>
        </w:rPr>
        <w:tab/>
      </w:r>
      <w:r w:rsidRPr="0008234B">
        <w:rPr>
          <w:b/>
          <w:i/>
          <w:szCs w:val="24"/>
          <w:lang w:eastAsia="en-US"/>
        </w:rPr>
        <w:t>Direktiva (EU) 2016/797 mijenja se kako slijedi:</w:t>
      </w:r>
    </w:p>
    <w:p w:rsidR="0008234B" w:rsidRPr="0008234B" w:rsidRDefault="0008234B" w:rsidP="0008234B">
      <w:pPr>
        <w:spacing w:before="120" w:after="120" w:line="360" w:lineRule="auto"/>
        <w:ind w:left="1416" w:hanging="566"/>
        <w:rPr>
          <w:szCs w:val="24"/>
          <w:lang w:eastAsia="en-US"/>
        </w:rPr>
      </w:pPr>
      <w:r w:rsidRPr="0008234B">
        <w:rPr>
          <w:b/>
          <w:i/>
          <w:szCs w:val="24"/>
          <w:lang w:eastAsia="en-US"/>
        </w:rPr>
        <w:t>(a)</w:t>
      </w:r>
      <w:r w:rsidRPr="0008234B">
        <w:rPr>
          <w:szCs w:val="24"/>
          <w:lang w:eastAsia="en-US"/>
        </w:rPr>
        <w:tab/>
      </w:r>
      <w:r w:rsidRPr="0008234B">
        <w:rPr>
          <w:b/>
          <w:i/>
          <w:szCs w:val="24"/>
          <w:lang w:eastAsia="en-US"/>
        </w:rPr>
        <w:t>U Prilogu II. točki 2. dodaje se sljedeća točka:</w:t>
      </w:r>
    </w:p>
    <w:p w:rsidR="0008234B" w:rsidRPr="00D75642" w:rsidRDefault="0008234B" w:rsidP="0008234B">
      <w:pPr>
        <w:spacing w:before="120" w:after="120" w:line="360" w:lineRule="auto"/>
        <w:ind w:left="1982" w:hanging="566"/>
        <w:rPr>
          <w:b/>
          <w:szCs w:val="24"/>
          <w:lang w:eastAsia="en-US"/>
        </w:rPr>
      </w:pPr>
      <w:r w:rsidRPr="0008234B">
        <w:rPr>
          <w:szCs w:val="24"/>
          <w:lang w:eastAsia="en-US"/>
        </w:rPr>
        <w:t>„</w:t>
      </w:r>
      <w:r w:rsidRPr="0008234B">
        <w:rPr>
          <w:b/>
          <w:i/>
          <w:szCs w:val="24"/>
          <w:lang w:eastAsia="en-US"/>
        </w:rPr>
        <w:t>2.9</w:t>
      </w:r>
      <w:r w:rsidRPr="0008234B">
        <w:rPr>
          <w:szCs w:val="24"/>
          <w:lang w:eastAsia="en-US"/>
        </w:rPr>
        <w:tab/>
      </w:r>
      <w:r w:rsidRPr="0008234B">
        <w:rPr>
          <w:b/>
          <w:i/>
          <w:szCs w:val="24"/>
          <w:lang w:eastAsia="en-US"/>
        </w:rPr>
        <w:t>Upotreba željezničkog infrastrukturnog kapaciteta: strukture, tijela i postupci iz Uredbe (EU) .../... Europskog parlamenta i Vijeća [ova Uredba]</w:t>
      </w:r>
      <w:r w:rsidRPr="0008234B">
        <w:rPr>
          <w:szCs w:val="24"/>
          <w:lang w:eastAsia="en-US"/>
        </w:rPr>
        <w:t>”</w:t>
      </w:r>
      <w:r w:rsidR="00D75642">
        <w:rPr>
          <w:szCs w:val="24"/>
          <w:lang w:eastAsia="en-US"/>
        </w:rPr>
        <w:t>.</w:t>
      </w:r>
      <w:r w:rsidR="00D75642">
        <w:rPr>
          <w:b/>
          <w:szCs w:val="24"/>
          <w:lang w:eastAsia="en-US"/>
        </w:rPr>
        <w:t xml:space="preserve"> [Am. 247]</w:t>
      </w:r>
    </w:p>
    <w:p w:rsidR="0008234B" w:rsidRPr="0008234B" w:rsidRDefault="0008234B" w:rsidP="0008234B">
      <w:pPr>
        <w:spacing w:before="120" w:after="120" w:line="360" w:lineRule="auto"/>
        <w:jc w:val="center"/>
        <w:rPr>
          <w:szCs w:val="24"/>
          <w:lang w:eastAsia="en-US"/>
        </w:rPr>
      </w:pPr>
      <w:r w:rsidRPr="0008234B">
        <w:rPr>
          <w:szCs w:val="24"/>
          <w:lang w:eastAsia="en-US"/>
        </w:rPr>
        <w:t>Članak 75.</w:t>
      </w:r>
      <w:r w:rsidRPr="0008234B">
        <w:rPr>
          <w:szCs w:val="24"/>
          <w:lang w:eastAsia="en-US"/>
        </w:rPr>
        <w:br/>
        <w:t>Prijelazne odredbe</w:t>
      </w:r>
    </w:p>
    <w:p w:rsidR="0008234B" w:rsidRPr="00D75642"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Okvirni sporazumi sklopljeni</w:t>
      </w:r>
      <w:r w:rsidRPr="0008234B">
        <w:rPr>
          <w:b/>
          <w:i/>
          <w:szCs w:val="24"/>
          <w:lang w:eastAsia="en-US"/>
        </w:rPr>
        <w:t xml:space="preserve"> prije 1. siječnja 2026.</w:t>
      </w:r>
      <w:r w:rsidRPr="0008234B">
        <w:rPr>
          <w:szCs w:val="24"/>
          <w:lang w:eastAsia="en-US"/>
        </w:rPr>
        <w:t xml:space="preserve"> u skladu s člankom 42. Direktive 2012/34/EU nastavljaju se primjenjivati do njihova isteka.</w:t>
      </w:r>
      <w:r w:rsidR="00D75642">
        <w:rPr>
          <w:b/>
          <w:szCs w:val="24"/>
          <w:lang w:eastAsia="en-US"/>
        </w:rPr>
        <w:t xml:space="preserve"> [Am. 248]</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Članak 3. točke 20., 22., 23., 27. i 28., članci 7.b, 36. i od 38. do 54. Direktive 2012/34/EU te Prilog IV. točka 3. i Prilog VII. toj direktivi ne primjenjuju se na aktivnosti i zadaće koje se obavljaju u vezi s voznim redovima koji stupaju na snagu nakon [8. prosinca 2029.].</w:t>
      </w:r>
    </w:p>
    <w:p w:rsidR="00D75642" w:rsidRDefault="00D75642">
      <w:pPr>
        <w:widowControl/>
        <w:rPr>
          <w:szCs w:val="24"/>
          <w:lang w:eastAsia="en-US"/>
        </w:rPr>
      </w:pPr>
      <w:r>
        <w:rPr>
          <w:szCs w:val="24"/>
          <w:lang w:eastAsia="en-US"/>
        </w:rPr>
        <w:br w:type="page"/>
      </w:r>
    </w:p>
    <w:p w:rsidR="0008234B" w:rsidRPr="0008234B" w:rsidRDefault="0008234B" w:rsidP="0008234B">
      <w:pPr>
        <w:spacing w:before="120" w:after="120" w:line="360" w:lineRule="auto"/>
        <w:jc w:val="center"/>
        <w:rPr>
          <w:szCs w:val="24"/>
          <w:lang w:eastAsia="en-US"/>
        </w:rPr>
      </w:pPr>
      <w:r w:rsidRPr="0008234B">
        <w:rPr>
          <w:szCs w:val="24"/>
          <w:lang w:eastAsia="en-US"/>
        </w:rPr>
        <w:lastRenderedPageBreak/>
        <w:t>Članak 76.</w:t>
      </w:r>
      <w:r w:rsidRPr="0008234B">
        <w:rPr>
          <w:szCs w:val="24"/>
          <w:lang w:eastAsia="en-US"/>
        </w:rPr>
        <w:br/>
        <w:t>Stavljanje izvan snage</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Uredba (EU) br. 913/2010 stavlja se izvan snage s učinkom od [9. prosinca 2029.].</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Upućivanja na uredbu stavljenu izvan snage smatraju se upućivanjima na ovu Uredbu i čitaju se u skladu s korelacijskom tablicom iz odjeljka 2. Priloga X.</w:t>
      </w:r>
    </w:p>
    <w:p w:rsidR="0008234B" w:rsidRPr="0008234B" w:rsidRDefault="0008234B" w:rsidP="0008234B">
      <w:pPr>
        <w:spacing w:before="120" w:after="120" w:line="360" w:lineRule="auto"/>
        <w:jc w:val="center"/>
        <w:rPr>
          <w:szCs w:val="24"/>
          <w:lang w:eastAsia="en-US"/>
        </w:rPr>
      </w:pPr>
      <w:r w:rsidRPr="0008234B">
        <w:rPr>
          <w:szCs w:val="24"/>
          <w:lang w:eastAsia="en-US"/>
        </w:rPr>
        <w:t>Članak 77.</w:t>
      </w:r>
      <w:r w:rsidRPr="0008234B">
        <w:rPr>
          <w:szCs w:val="24"/>
          <w:lang w:eastAsia="en-US"/>
        </w:rPr>
        <w:br/>
        <w:t>Stupanje na snagu i primjena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 xml:space="preserve">Ova Uredba stupa na snagu sljedećeg dana od dana objave u </w:t>
      </w:r>
      <w:r w:rsidRPr="00D75642">
        <w:rPr>
          <w:i/>
          <w:szCs w:val="24"/>
          <w:lang w:eastAsia="en-US"/>
        </w:rPr>
        <w:t>Službenom listu Europske unije</w:t>
      </w:r>
      <w:r w:rsidRPr="0008234B">
        <w:rPr>
          <w:szCs w:val="24"/>
          <w:lang w:eastAsia="en-US"/>
        </w:rPr>
        <w:t>.</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Primjenjuje se od [1. siječnja 2026.]. Međutim:</w:t>
      </w:r>
    </w:p>
    <w:p w:rsidR="0008234B" w:rsidRPr="00D75642" w:rsidRDefault="0008234B" w:rsidP="0008234B">
      <w:pPr>
        <w:spacing w:before="120" w:after="120" w:line="360" w:lineRule="auto"/>
        <w:ind w:left="1416" w:hanging="566"/>
        <w:rPr>
          <w:b/>
          <w:szCs w:val="24"/>
          <w:lang w:eastAsia="en-US"/>
        </w:rPr>
      </w:pPr>
      <w:r w:rsidRPr="0008234B">
        <w:rPr>
          <w:szCs w:val="24"/>
          <w:lang w:eastAsia="en-US"/>
        </w:rPr>
        <w:t>(a)</w:t>
      </w:r>
      <w:r w:rsidRPr="0008234B">
        <w:rPr>
          <w:szCs w:val="24"/>
          <w:lang w:eastAsia="en-US"/>
        </w:rPr>
        <w:tab/>
        <w:t xml:space="preserve">članci 1., 2. i 3., poglavlje II., osim članka 9. stavaka 1. i 2. te </w:t>
      </w:r>
      <w:r w:rsidRPr="0008234B">
        <w:rPr>
          <w:strike/>
          <w:szCs w:val="24"/>
          <w:lang w:eastAsia="en-US"/>
        </w:rPr>
        <w:t>članka 27. stavka 4</w:t>
      </w:r>
      <w:r w:rsidRPr="0008234B">
        <w:rPr>
          <w:b/>
          <w:i/>
          <w:szCs w:val="24"/>
          <w:lang w:eastAsia="en-US"/>
        </w:rPr>
        <w:t>članaka 26., 27., 28., 31., 39. i 50</w:t>
      </w:r>
      <w:r w:rsidRPr="0008234B">
        <w:rPr>
          <w:szCs w:val="24"/>
          <w:lang w:eastAsia="en-US"/>
        </w:rPr>
        <w:t xml:space="preserve">., te poglavlje III., osim članka 48., ove Uredbe primjenjuju se samo na aktivnosti i zadaće koje se obavljaju u vezi s voznim redovima koji stupaju na snagu nakon [8. prosinca </w:t>
      </w:r>
      <w:r w:rsidRPr="0008234B">
        <w:rPr>
          <w:strike/>
          <w:szCs w:val="24"/>
          <w:lang w:eastAsia="en-US"/>
        </w:rPr>
        <w:t>2029</w:t>
      </w:r>
      <w:r w:rsidRPr="0008234B">
        <w:rPr>
          <w:b/>
          <w:i/>
          <w:szCs w:val="24"/>
          <w:lang w:eastAsia="en-US"/>
        </w:rPr>
        <w:t>2027</w:t>
      </w:r>
      <w:r w:rsidRPr="0008234B">
        <w:rPr>
          <w:szCs w:val="24"/>
          <w:lang w:eastAsia="en-US"/>
        </w:rPr>
        <w:t>.];</w:t>
      </w:r>
      <w:r w:rsidR="00D75642">
        <w:rPr>
          <w:b/>
          <w:szCs w:val="24"/>
          <w:lang w:eastAsia="en-US"/>
        </w:rPr>
        <w:t xml:space="preserve"> [Am. 249]</w:t>
      </w:r>
    </w:p>
    <w:p w:rsidR="00D75642" w:rsidRDefault="00D75642">
      <w:pPr>
        <w:widowControl/>
        <w:rPr>
          <w:szCs w:val="24"/>
          <w:lang w:eastAsia="en-US"/>
        </w:rPr>
      </w:pPr>
      <w:r>
        <w:rPr>
          <w:szCs w:val="24"/>
          <w:lang w:eastAsia="en-US"/>
        </w:rPr>
        <w:br w:type="page"/>
      </w:r>
    </w:p>
    <w:p w:rsidR="0008234B" w:rsidRPr="00D75642" w:rsidRDefault="0008234B" w:rsidP="0008234B">
      <w:pPr>
        <w:spacing w:before="120" w:after="120" w:line="360" w:lineRule="auto"/>
        <w:ind w:left="1416" w:hanging="566"/>
        <w:rPr>
          <w:b/>
          <w:szCs w:val="24"/>
          <w:lang w:eastAsia="en-US"/>
        </w:rPr>
      </w:pPr>
      <w:r w:rsidRPr="0008234B">
        <w:rPr>
          <w:szCs w:val="24"/>
          <w:lang w:eastAsia="en-US"/>
        </w:rPr>
        <w:lastRenderedPageBreak/>
        <w:t>(b)</w:t>
      </w:r>
      <w:r w:rsidRPr="0008234B">
        <w:rPr>
          <w:szCs w:val="24"/>
          <w:lang w:eastAsia="en-US"/>
        </w:rPr>
        <w:tab/>
        <w:t xml:space="preserve">članak 9. stavci 1. i 2. primjenjuju se od [1. siječnja </w:t>
      </w:r>
      <w:r w:rsidRPr="0008234B">
        <w:rPr>
          <w:strike/>
          <w:szCs w:val="24"/>
          <w:lang w:eastAsia="en-US"/>
        </w:rPr>
        <w:t>2028</w:t>
      </w:r>
      <w:r w:rsidRPr="0008234B">
        <w:rPr>
          <w:b/>
          <w:i/>
          <w:szCs w:val="24"/>
          <w:lang w:eastAsia="en-US"/>
        </w:rPr>
        <w:t>2027</w:t>
      </w:r>
      <w:r w:rsidRPr="0008234B">
        <w:rPr>
          <w:szCs w:val="24"/>
          <w:lang w:eastAsia="en-US"/>
        </w:rPr>
        <w:t>.];</w:t>
      </w:r>
      <w:r w:rsidR="00D75642">
        <w:rPr>
          <w:b/>
          <w:szCs w:val="24"/>
          <w:lang w:eastAsia="en-US"/>
        </w:rPr>
        <w:t xml:space="preserve"> [Am. 250]</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članak 27. stavak 4. primjenjuje se od [1. ožujka 2026.];</w:t>
      </w:r>
    </w:p>
    <w:p w:rsidR="0008234B" w:rsidRPr="00D75642" w:rsidRDefault="0008234B" w:rsidP="0008234B">
      <w:pPr>
        <w:spacing w:before="120" w:after="120" w:line="360" w:lineRule="auto"/>
        <w:ind w:left="1416" w:hanging="566"/>
        <w:rPr>
          <w:b/>
          <w:szCs w:val="24"/>
          <w:lang w:eastAsia="en-US"/>
        </w:rPr>
      </w:pPr>
      <w:r w:rsidRPr="0008234B">
        <w:rPr>
          <w:b/>
          <w:i/>
          <w:szCs w:val="24"/>
          <w:lang w:eastAsia="en-US"/>
        </w:rPr>
        <w:t>(</w:t>
      </w:r>
      <w:proofErr w:type="spellStart"/>
      <w:r w:rsidRPr="0008234B">
        <w:rPr>
          <w:b/>
          <w:i/>
          <w:szCs w:val="24"/>
          <w:lang w:eastAsia="en-US"/>
        </w:rPr>
        <w:t>ca</w:t>
      </w:r>
      <w:proofErr w:type="spellEnd"/>
      <w:r w:rsidRPr="0008234B">
        <w:rPr>
          <w:b/>
          <w:i/>
          <w:szCs w:val="24"/>
          <w:lang w:eastAsia="en-US"/>
        </w:rPr>
        <w:t>)</w:t>
      </w:r>
      <w:r w:rsidRPr="0008234B">
        <w:rPr>
          <w:szCs w:val="24"/>
          <w:lang w:eastAsia="en-US"/>
        </w:rPr>
        <w:tab/>
      </w:r>
      <w:r w:rsidRPr="0008234B">
        <w:rPr>
          <w:b/>
          <w:i/>
          <w:szCs w:val="24"/>
          <w:lang w:eastAsia="en-US"/>
        </w:rPr>
        <w:t>članak 35. primjenjuje se od 1. prosinca 2028.;</w:t>
      </w:r>
      <w:r w:rsidR="00D75642">
        <w:rPr>
          <w:b/>
          <w:szCs w:val="24"/>
          <w:lang w:eastAsia="en-US"/>
        </w:rPr>
        <w:t xml:space="preserve"> [Am. 251]</w:t>
      </w:r>
    </w:p>
    <w:p w:rsidR="0008234B" w:rsidRPr="00D75642" w:rsidRDefault="0008234B" w:rsidP="0008234B">
      <w:pPr>
        <w:spacing w:before="120" w:after="120" w:line="360" w:lineRule="auto"/>
        <w:ind w:left="1416" w:hanging="566"/>
        <w:rPr>
          <w:b/>
          <w:szCs w:val="24"/>
          <w:lang w:eastAsia="en-US"/>
        </w:rPr>
      </w:pPr>
      <w:r w:rsidRPr="0008234B">
        <w:rPr>
          <w:b/>
          <w:i/>
          <w:szCs w:val="24"/>
          <w:lang w:eastAsia="en-US"/>
        </w:rPr>
        <w:t>(</w:t>
      </w:r>
      <w:proofErr w:type="spellStart"/>
      <w:r w:rsidRPr="0008234B">
        <w:rPr>
          <w:b/>
          <w:i/>
          <w:szCs w:val="24"/>
          <w:lang w:eastAsia="en-US"/>
        </w:rPr>
        <w:t>cb</w:t>
      </w:r>
      <w:proofErr w:type="spellEnd"/>
      <w:r w:rsidRPr="0008234B">
        <w:rPr>
          <w:b/>
          <w:i/>
          <w:szCs w:val="24"/>
          <w:lang w:eastAsia="en-US"/>
        </w:rPr>
        <w:t>)</w:t>
      </w:r>
      <w:r w:rsidRPr="0008234B">
        <w:rPr>
          <w:szCs w:val="24"/>
          <w:lang w:eastAsia="en-US"/>
        </w:rPr>
        <w:tab/>
      </w:r>
      <w:r w:rsidRPr="0008234B">
        <w:rPr>
          <w:b/>
          <w:i/>
          <w:szCs w:val="24"/>
          <w:lang w:eastAsia="en-US"/>
        </w:rPr>
        <w:t>članak 40. primjenjuje se od 1. prosinca 2027.;</w:t>
      </w:r>
      <w:r w:rsidR="00D75642">
        <w:rPr>
          <w:b/>
          <w:szCs w:val="24"/>
          <w:lang w:eastAsia="en-US"/>
        </w:rPr>
        <w:t xml:space="preserve"> [Am. 252]</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članci 48. i 62. primjenjuju se od [13. prosinca 2026.];</w:t>
      </w:r>
    </w:p>
    <w:p w:rsidR="0008234B" w:rsidRPr="00D75642" w:rsidRDefault="0008234B" w:rsidP="0008234B">
      <w:pPr>
        <w:spacing w:before="120" w:after="120" w:line="360" w:lineRule="auto"/>
        <w:ind w:left="1416" w:hanging="566"/>
        <w:rPr>
          <w:b/>
          <w:szCs w:val="24"/>
          <w:lang w:eastAsia="en-US"/>
        </w:rPr>
      </w:pPr>
      <w:r w:rsidRPr="0008234B">
        <w:rPr>
          <w:szCs w:val="24"/>
          <w:lang w:eastAsia="en-US"/>
        </w:rPr>
        <w:t>(e)</w:t>
      </w:r>
      <w:r w:rsidRPr="0008234B">
        <w:rPr>
          <w:szCs w:val="24"/>
          <w:lang w:eastAsia="en-US"/>
        </w:rPr>
        <w:tab/>
        <w:t xml:space="preserve">članak 74. primjenjuje se od [9. prosinca </w:t>
      </w:r>
      <w:r w:rsidRPr="0008234B">
        <w:rPr>
          <w:strike/>
          <w:szCs w:val="24"/>
          <w:lang w:eastAsia="en-US"/>
        </w:rPr>
        <w:t>2029</w:t>
      </w:r>
      <w:r w:rsidRPr="0008234B">
        <w:rPr>
          <w:b/>
          <w:i/>
          <w:szCs w:val="24"/>
          <w:lang w:eastAsia="en-US"/>
        </w:rPr>
        <w:t>2027</w:t>
      </w:r>
      <w:r w:rsidRPr="0008234B">
        <w:rPr>
          <w:szCs w:val="24"/>
          <w:lang w:eastAsia="en-US"/>
        </w:rPr>
        <w:t>.].</w:t>
      </w:r>
      <w:r w:rsidR="00D75642">
        <w:rPr>
          <w:b/>
          <w:szCs w:val="24"/>
          <w:lang w:eastAsia="en-US"/>
        </w:rPr>
        <w:t xml:space="preserve"> [Am. 253]</w:t>
      </w:r>
    </w:p>
    <w:p w:rsidR="0008234B" w:rsidRPr="0008234B" w:rsidRDefault="0008234B" w:rsidP="0008234B">
      <w:pPr>
        <w:spacing w:before="120" w:after="120" w:line="360" w:lineRule="auto"/>
        <w:ind w:left="850"/>
        <w:rPr>
          <w:szCs w:val="24"/>
          <w:lang w:eastAsia="en-US"/>
        </w:rPr>
      </w:pPr>
      <w:r w:rsidRPr="0008234B">
        <w:rPr>
          <w:szCs w:val="24"/>
          <w:lang w:eastAsia="en-US"/>
        </w:rPr>
        <w:t>Ova je Uredba u cijelosti obvezujuća i izravno se primjenjuje u svim državama članicama.</w:t>
      </w:r>
    </w:p>
    <w:p w:rsidR="0008234B" w:rsidRPr="0008234B" w:rsidRDefault="0008234B" w:rsidP="0008234B">
      <w:pPr>
        <w:keepNext/>
        <w:widowControl/>
        <w:spacing w:before="120" w:line="360" w:lineRule="auto"/>
        <w:rPr>
          <w:szCs w:val="24"/>
          <w:lang w:eastAsia="en-US"/>
        </w:rPr>
      </w:pPr>
      <w:r w:rsidRPr="0008234B">
        <w:rPr>
          <w:szCs w:val="24"/>
          <w:lang w:eastAsia="en-US"/>
        </w:rPr>
        <w:t xml:space="preserve">Sastavljeno u </w:t>
      </w:r>
      <w:r w:rsidR="008E1A40">
        <w:rPr>
          <w:szCs w:val="24"/>
          <w:lang w:eastAsia="en-US"/>
        </w:rPr>
        <w:t>…</w:t>
      </w:r>
      <w:r w:rsidRPr="0008234B">
        <w:rPr>
          <w:szCs w:val="24"/>
          <w:lang w:eastAsia="en-US"/>
        </w:rPr>
        <w:t>,</w:t>
      </w:r>
    </w:p>
    <w:p w:rsidR="0008234B" w:rsidRPr="0008234B" w:rsidRDefault="0008234B" w:rsidP="0008234B">
      <w:pPr>
        <w:keepNext/>
        <w:widowControl/>
        <w:tabs>
          <w:tab w:val="left" w:pos="4252"/>
        </w:tabs>
        <w:spacing w:before="720" w:after="100" w:line="360" w:lineRule="auto"/>
        <w:jc w:val="both"/>
        <w:rPr>
          <w:i/>
          <w:szCs w:val="24"/>
          <w:lang w:eastAsia="en-US"/>
        </w:rPr>
      </w:pPr>
      <w:r w:rsidRPr="0008234B">
        <w:rPr>
          <w:i/>
          <w:szCs w:val="24"/>
          <w:lang w:eastAsia="en-US"/>
        </w:rPr>
        <w:t>Za Europski parlament</w:t>
      </w:r>
      <w:r w:rsidRPr="0008234B">
        <w:rPr>
          <w:i/>
          <w:szCs w:val="24"/>
          <w:lang w:eastAsia="en-US"/>
        </w:rPr>
        <w:tab/>
        <w:t>Za Vijeće</w:t>
      </w:r>
    </w:p>
    <w:p w:rsidR="0008234B" w:rsidRPr="0008234B" w:rsidRDefault="0008234B" w:rsidP="0008234B">
      <w:pPr>
        <w:widowControl/>
        <w:tabs>
          <w:tab w:val="left" w:pos="4252"/>
        </w:tabs>
        <w:spacing w:line="360" w:lineRule="auto"/>
        <w:rPr>
          <w:i/>
          <w:szCs w:val="24"/>
          <w:lang w:eastAsia="en-US"/>
        </w:rPr>
      </w:pPr>
      <w:r w:rsidRPr="0008234B">
        <w:rPr>
          <w:i/>
          <w:szCs w:val="24"/>
          <w:lang w:eastAsia="en-US"/>
        </w:rPr>
        <w:t>Predsjednica</w:t>
      </w:r>
      <w:r w:rsidRPr="0008234B">
        <w:rPr>
          <w:i/>
          <w:szCs w:val="24"/>
          <w:lang w:eastAsia="en-US"/>
        </w:rPr>
        <w:tab/>
        <w:t>Predsjednik/Predsjednica</w:t>
      </w:r>
    </w:p>
    <w:p w:rsidR="0008234B" w:rsidRPr="0008234B" w:rsidRDefault="0008234B" w:rsidP="0008234B">
      <w:pPr>
        <w:spacing w:before="120" w:after="120" w:line="360" w:lineRule="auto"/>
        <w:rPr>
          <w:szCs w:val="24"/>
          <w:lang w:eastAsia="en-US"/>
        </w:rPr>
        <w:sectPr w:rsidR="0008234B" w:rsidRPr="0008234B">
          <w:footnotePr>
            <w:numRestart w:val="eachSect"/>
          </w:footnotePr>
          <w:pgSz w:w="11909" w:h="16834"/>
          <w:pgMar w:top="1134" w:right="1417" w:bottom="1417" w:left="1417" w:header="1134" w:footer="567" w:gutter="0"/>
          <w:cols w:space="720"/>
        </w:sectPr>
      </w:pPr>
    </w:p>
    <w:p w:rsidR="0008234B" w:rsidRPr="0008234B" w:rsidRDefault="0008234B" w:rsidP="0008234B">
      <w:pPr>
        <w:spacing w:before="120" w:after="120" w:line="360" w:lineRule="auto"/>
        <w:jc w:val="center"/>
        <w:rPr>
          <w:lang w:eastAsia="en-US"/>
        </w:rPr>
      </w:pPr>
      <w:r w:rsidRPr="0008234B">
        <w:rPr>
          <w:lang w:eastAsia="en-US"/>
        </w:rPr>
        <w:lastRenderedPageBreak/>
        <w:t>PRILOG I.</w:t>
      </w:r>
    </w:p>
    <w:p w:rsidR="0008234B" w:rsidRPr="0008234B" w:rsidRDefault="0008234B" w:rsidP="00D77150">
      <w:pPr>
        <w:spacing w:before="120" w:after="120" w:line="360" w:lineRule="auto"/>
        <w:jc w:val="center"/>
        <w:rPr>
          <w:szCs w:val="24"/>
          <w:lang w:eastAsia="en-US"/>
        </w:rPr>
      </w:pPr>
      <w:r w:rsidRPr="0008234B">
        <w:rPr>
          <w:szCs w:val="24"/>
          <w:lang w:eastAsia="en-US"/>
        </w:rPr>
        <w:t>DOKUMENTI I RASPORED ZA UPRAVLJANJE KAPACITETOM</w:t>
      </w:r>
      <w:r w:rsidR="00FF5A3A">
        <w:rPr>
          <w:szCs w:val="24"/>
          <w:lang w:eastAsia="en-US"/>
        </w:rPr>
        <w:t xml:space="preserve"> </w:t>
      </w:r>
      <w:r w:rsidRPr="0008234B">
        <w:rPr>
          <w:szCs w:val="24"/>
          <w:lang w:eastAsia="en-US"/>
        </w:rPr>
        <w:t>IZ ČLANAKA 11., 16., 18. I 38.</w:t>
      </w:r>
    </w:p>
    <w:p w:rsidR="0008234B" w:rsidRPr="0008234B" w:rsidRDefault="0008234B" w:rsidP="00D77150">
      <w:pPr>
        <w:spacing w:before="120" w:after="120" w:line="360" w:lineRule="auto"/>
        <w:ind w:left="850" w:hanging="850"/>
        <w:rPr>
          <w:szCs w:val="24"/>
          <w:lang w:eastAsia="en-US"/>
        </w:rPr>
      </w:pPr>
      <w:r w:rsidRPr="0008234B">
        <w:rPr>
          <w:szCs w:val="24"/>
          <w:lang w:eastAsia="en-US"/>
        </w:rPr>
        <w:t>1.</w:t>
      </w:r>
      <w:r w:rsidRPr="0008234B">
        <w:rPr>
          <w:szCs w:val="24"/>
          <w:lang w:eastAsia="en-US"/>
        </w:rPr>
        <w:tab/>
      </w:r>
      <w:r w:rsidRPr="00D77150">
        <w:rPr>
          <w:smallCaps/>
          <w:szCs w:val="24"/>
          <w:lang w:eastAsia="en-US"/>
        </w:rPr>
        <w:t>Dokumenti koje upravitelji infrastrukture trebaju izraditi u okviru strateškog planiranja kapaciteta iz članaka 11., 16., 17. i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19"/>
        <w:gridCol w:w="6746"/>
      </w:tblGrid>
      <w:tr w:rsidR="0008234B" w:rsidRPr="0008234B" w:rsidTr="00D93398">
        <w:trPr>
          <w:tblHeader/>
        </w:trPr>
        <w:tc>
          <w:tcPr>
            <w:tcW w:w="0" w:type="auto"/>
          </w:tcPr>
          <w:p w:rsidR="0008234B" w:rsidRPr="0008234B" w:rsidRDefault="0008234B" w:rsidP="0008234B">
            <w:pPr>
              <w:spacing w:before="120" w:after="120" w:line="360" w:lineRule="auto"/>
              <w:rPr>
                <w:szCs w:val="24"/>
                <w:lang w:eastAsia="en-US"/>
              </w:rPr>
            </w:pPr>
            <w:r w:rsidRPr="0008234B">
              <w:rPr>
                <w:szCs w:val="24"/>
                <w:lang w:eastAsia="en-US"/>
              </w:rPr>
              <w:t>Dokument</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Sadržaj</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strategija za kapacitet (članak 16.)</w:t>
            </w:r>
          </w:p>
        </w:tc>
        <w:tc>
          <w:tcPr>
            <w:tcW w:w="0" w:type="auto"/>
          </w:tcPr>
          <w:p w:rsidR="00D77150" w:rsidRDefault="0008234B" w:rsidP="0008234B">
            <w:pPr>
              <w:spacing w:before="120" w:after="120" w:line="360" w:lineRule="auto"/>
              <w:rPr>
                <w:szCs w:val="24"/>
                <w:lang w:eastAsia="en-US"/>
              </w:rPr>
            </w:pPr>
            <w:r w:rsidRPr="0008234B">
              <w:rPr>
                <w:szCs w:val="24"/>
                <w:lang w:eastAsia="en-US"/>
              </w:rPr>
              <w:t>– planirani razvoj fizičke infrastrukture, uključujući novu izgradnju, modernizaciju, obnovu i zatvaranje/stavljanje izvan pogona</w:t>
            </w:r>
            <w:r w:rsidR="00D77150">
              <w:rPr>
                <w:szCs w:val="24"/>
                <w:lang w:eastAsia="en-US"/>
              </w:rPr>
              <w:t>;</w:t>
            </w:r>
            <w:r w:rsidRPr="0008234B">
              <w:rPr>
                <w:szCs w:val="24"/>
                <w:lang w:eastAsia="en-US"/>
              </w:rPr>
              <w:t xml:space="preserve"> </w:t>
            </w:r>
          </w:p>
          <w:p w:rsidR="00D77150" w:rsidRDefault="0008234B" w:rsidP="0008234B">
            <w:pPr>
              <w:spacing w:before="120" w:after="120" w:line="360" w:lineRule="auto"/>
              <w:rPr>
                <w:szCs w:val="24"/>
                <w:lang w:eastAsia="en-US"/>
              </w:rPr>
            </w:pPr>
            <w:r w:rsidRPr="0008234B">
              <w:rPr>
                <w:szCs w:val="24"/>
                <w:lang w:eastAsia="en-US"/>
              </w:rPr>
              <w:t>– predviđeni razvoj potražnje za uslugama željezničkog prijevoza</w:t>
            </w:r>
            <w:r w:rsidR="00D77150">
              <w:rPr>
                <w:szCs w:val="24"/>
                <w:lang w:eastAsia="en-US"/>
              </w:rPr>
              <w:t>;</w:t>
            </w:r>
            <w:r w:rsidRPr="0008234B">
              <w:rPr>
                <w:szCs w:val="24"/>
                <w:lang w:eastAsia="en-US"/>
              </w:rPr>
              <w:t xml:space="preserve"> </w:t>
            </w:r>
          </w:p>
          <w:p w:rsidR="00D77150" w:rsidRDefault="0008234B" w:rsidP="0008234B">
            <w:pPr>
              <w:spacing w:before="120" w:after="120" w:line="360" w:lineRule="auto"/>
              <w:rPr>
                <w:szCs w:val="24"/>
                <w:lang w:eastAsia="en-US"/>
              </w:rPr>
            </w:pPr>
            <w:r w:rsidRPr="0008234B">
              <w:rPr>
                <w:szCs w:val="24"/>
                <w:lang w:eastAsia="en-US"/>
              </w:rPr>
              <w:t>– strateške smjernice država članica o iskorištenosti kapaciteta, uključujući izglede za razvoj obveza pružanja javne usluge</w:t>
            </w:r>
            <w:r w:rsidR="00D77150">
              <w:rPr>
                <w:szCs w:val="24"/>
                <w:lang w:eastAsia="en-US"/>
              </w:rPr>
              <w:t>;</w:t>
            </w:r>
            <w:r w:rsidRPr="0008234B">
              <w:rPr>
                <w:szCs w:val="24"/>
                <w:lang w:eastAsia="en-US"/>
              </w:rPr>
              <w:t xml:space="preserve"> </w:t>
            </w:r>
          </w:p>
          <w:p w:rsidR="00D77150" w:rsidRDefault="0008234B" w:rsidP="0008234B">
            <w:pPr>
              <w:spacing w:before="120" w:after="120" w:line="360" w:lineRule="auto"/>
              <w:rPr>
                <w:szCs w:val="24"/>
                <w:lang w:eastAsia="en-US"/>
              </w:rPr>
            </w:pPr>
            <w:r w:rsidRPr="0008234B">
              <w:rPr>
                <w:szCs w:val="24"/>
                <w:lang w:eastAsia="en-US"/>
              </w:rPr>
              <w:t>– kapacitet dodijeljen na temelju okvirnih sporazuma i kapacitet potreban za pružanje usluga prijevoza na temelju ugovora o obavljanju javnih usluga</w:t>
            </w:r>
            <w:r w:rsidR="00D77150">
              <w:rPr>
                <w:szCs w:val="24"/>
                <w:lang w:eastAsia="en-US"/>
              </w:rPr>
              <w:t>;</w:t>
            </w:r>
            <w:r w:rsidRPr="0008234B">
              <w:rPr>
                <w:szCs w:val="24"/>
                <w:lang w:eastAsia="en-US"/>
              </w:rPr>
              <w:t xml:space="preserve"> </w:t>
            </w:r>
          </w:p>
          <w:p w:rsidR="00D77150" w:rsidRDefault="0008234B" w:rsidP="0008234B">
            <w:pPr>
              <w:spacing w:before="120" w:after="120" w:line="360" w:lineRule="auto"/>
              <w:rPr>
                <w:szCs w:val="24"/>
                <w:lang w:eastAsia="en-US"/>
              </w:rPr>
            </w:pPr>
            <w:r w:rsidRPr="0008234B">
              <w:rPr>
                <w:szCs w:val="24"/>
                <w:lang w:eastAsia="en-US"/>
              </w:rPr>
              <w:t>– infrastruktura koja je proglašena visoko iskorištenom ili zakrčenom</w:t>
            </w:r>
            <w:r w:rsidR="00D77150">
              <w:rPr>
                <w:szCs w:val="24"/>
                <w:lang w:eastAsia="en-US"/>
              </w:rPr>
              <w:t>;</w:t>
            </w:r>
            <w:r w:rsidRPr="0008234B">
              <w:rPr>
                <w:szCs w:val="24"/>
                <w:lang w:eastAsia="en-US"/>
              </w:rPr>
              <w:t xml:space="preserve"> </w:t>
            </w:r>
          </w:p>
          <w:p w:rsidR="0008234B" w:rsidRPr="0008234B" w:rsidRDefault="0008234B" w:rsidP="0008234B">
            <w:pPr>
              <w:spacing w:before="120" w:after="120" w:line="360" w:lineRule="auto"/>
              <w:rPr>
                <w:szCs w:val="24"/>
                <w:lang w:eastAsia="en-US"/>
              </w:rPr>
            </w:pPr>
            <w:r w:rsidRPr="0008234B">
              <w:rPr>
                <w:szCs w:val="24"/>
                <w:lang w:eastAsia="en-US"/>
              </w:rPr>
              <w:t>– velika ograničenja kapaciteta koja proizlaze iz infrastrukturnih radova</w:t>
            </w:r>
            <w:r w:rsidR="00D77150">
              <w:rPr>
                <w:szCs w:val="24"/>
                <w:lang w:eastAsia="en-US"/>
              </w:rPr>
              <w:t>.</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model kapaciteta (članak 17.)</w:t>
            </w:r>
          </w:p>
        </w:tc>
        <w:tc>
          <w:tcPr>
            <w:tcW w:w="0" w:type="auto"/>
          </w:tcPr>
          <w:p w:rsidR="00D77150" w:rsidRDefault="0008234B" w:rsidP="0008234B">
            <w:pPr>
              <w:spacing w:before="120" w:after="120" w:line="360" w:lineRule="auto"/>
              <w:rPr>
                <w:szCs w:val="24"/>
                <w:lang w:eastAsia="en-US"/>
              </w:rPr>
            </w:pPr>
            <w:r w:rsidRPr="0008234B">
              <w:rPr>
                <w:szCs w:val="24"/>
                <w:lang w:eastAsia="en-US"/>
              </w:rPr>
              <w:t xml:space="preserve">– sve informacije iz strategije za kapacitet, prema potrebi ažurirane i detaljnije opisane </w:t>
            </w:r>
          </w:p>
          <w:p w:rsidR="00D77150" w:rsidRDefault="0008234B" w:rsidP="0008234B">
            <w:pPr>
              <w:spacing w:before="120" w:after="120" w:line="360" w:lineRule="auto"/>
              <w:rPr>
                <w:szCs w:val="24"/>
                <w:lang w:eastAsia="en-US"/>
              </w:rPr>
            </w:pPr>
            <w:r w:rsidRPr="0008234B">
              <w:rPr>
                <w:szCs w:val="24"/>
                <w:lang w:eastAsia="en-US"/>
              </w:rPr>
              <w:t>– količina kapaciteta dostupna podnositeljima zahtjeva po segmentu tržišta željezničkog prijevoza i/ili po vrsti postupka dodjele kapaciteta</w:t>
            </w:r>
            <w:r w:rsidR="00D77150" w:rsidRPr="003F378E">
              <w:rPr>
                <w:b/>
                <w:i/>
              </w:rPr>
              <w:t>, uključujući kapacitet koji se čuva za kasnije zahtjeve i kapacitet dodijeljen na temelju okvirnih sporazuma</w:t>
            </w:r>
            <w:r w:rsidRPr="0008234B">
              <w:rPr>
                <w:szCs w:val="24"/>
                <w:lang w:eastAsia="en-US"/>
              </w:rPr>
              <w:t xml:space="preserve"> </w:t>
            </w:r>
          </w:p>
          <w:p w:rsidR="00D77150" w:rsidRDefault="0008234B" w:rsidP="0008234B">
            <w:pPr>
              <w:spacing w:before="120" w:after="120" w:line="360" w:lineRule="auto"/>
              <w:rPr>
                <w:szCs w:val="24"/>
                <w:lang w:eastAsia="en-US"/>
              </w:rPr>
            </w:pPr>
            <w:r w:rsidRPr="0008234B">
              <w:rPr>
                <w:szCs w:val="24"/>
                <w:lang w:eastAsia="en-US"/>
              </w:rPr>
              <w:t xml:space="preserve">– količina kapaciteta potrebna za infrastrukturne radove po učinku na promet (kategorije) </w:t>
            </w:r>
          </w:p>
          <w:p w:rsidR="00D77150" w:rsidRDefault="0008234B" w:rsidP="0008234B">
            <w:pPr>
              <w:spacing w:before="120" w:after="120" w:line="360" w:lineRule="auto"/>
              <w:rPr>
                <w:strike/>
                <w:szCs w:val="24"/>
                <w:lang w:eastAsia="en-US"/>
              </w:rPr>
            </w:pPr>
            <w:r w:rsidRPr="0008234B">
              <w:rPr>
                <w:szCs w:val="24"/>
                <w:lang w:eastAsia="en-US"/>
              </w:rPr>
              <w:lastRenderedPageBreak/>
              <w:t>– zemljopisno područje primjene: barem pruge koje su dio osnovne i proširene osnovne mreže</w:t>
            </w:r>
            <w:r w:rsidRPr="00D77150">
              <w:rPr>
                <w:szCs w:val="24"/>
                <w:lang w:eastAsia="en-US"/>
              </w:rPr>
              <w:t xml:space="preserve"> TEN-T </w:t>
            </w:r>
          </w:p>
          <w:p w:rsidR="00D77150" w:rsidRDefault="0008234B" w:rsidP="0008234B">
            <w:pPr>
              <w:spacing w:before="120" w:after="120" w:line="360" w:lineRule="auto"/>
              <w:rPr>
                <w:szCs w:val="24"/>
                <w:lang w:eastAsia="en-US"/>
              </w:rPr>
            </w:pPr>
            <w:r w:rsidRPr="0008234B">
              <w:rPr>
                <w:szCs w:val="24"/>
                <w:lang w:eastAsia="en-US"/>
              </w:rPr>
              <w:t xml:space="preserve">– zemljopisni podaci: raščlamba planiranja kapaciteta po odgovarajućim dionicama u kojoj se uzimaju u obzir obilježja infrastrukture i potražnje </w:t>
            </w:r>
          </w:p>
          <w:p w:rsidR="00D77150" w:rsidRDefault="0008234B" w:rsidP="0008234B">
            <w:pPr>
              <w:spacing w:before="120" w:after="120" w:line="360" w:lineRule="auto"/>
              <w:rPr>
                <w:szCs w:val="24"/>
                <w:lang w:eastAsia="en-US"/>
              </w:rPr>
            </w:pPr>
            <w:r w:rsidRPr="0008234B">
              <w:rPr>
                <w:szCs w:val="24"/>
                <w:lang w:eastAsia="en-US"/>
              </w:rPr>
              <w:t xml:space="preserve">– vremensko područje primjene: jedno razdoblje voznog reda </w:t>
            </w:r>
          </w:p>
          <w:p w:rsidR="0008234B" w:rsidRPr="0008234B" w:rsidRDefault="0008234B" w:rsidP="0008234B">
            <w:pPr>
              <w:spacing w:before="120" w:after="120" w:line="360" w:lineRule="auto"/>
              <w:rPr>
                <w:szCs w:val="24"/>
                <w:lang w:eastAsia="en-US"/>
              </w:rPr>
            </w:pPr>
            <w:r w:rsidRPr="0008234B">
              <w:rPr>
                <w:szCs w:val="24"/>
                <w:lang w:eastAsia="en-US"/>
              </w:rPr>
              <w:t>– vremenski podaci: barem godišnji pregled (ograničenja kapaciteta) i jedan ili više reprezentativnih dana (kapacitet dostupan na zahtjev)</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lastRenderedPageBreak/>
              <w:t>plan opskrbe kapacitetom (članak 18.)</w:t>
            </w:r>
          </w:p>
        </w:tc>
        <w:tc>
          <w:tcPr>
            <w:tcW w:w="0" w:type="auto"/>
          </w:tcPr>
          <w:p w:rsidR="00D77150" w:rsidRDefault="0008234B" w:rsidP="0008234B">
            <w:pPr>
              <w:spacing w:before="120" w:after="120" w:line="360" w:lineRule="auto"/>
              <w:rPr>
                <w:szCs w:val="24"/>
                <w:lang w:eastAsia="en-US"/>
              </w:rPr>
            </w:pPr>
            <w:r w:rsidRPr="0008234B">
              <w:rPr>
                <w:szCs w:val="24"/>
                <w:lang w:eastAsia="en-US"/>
              </w:rPr>
              <w:t xml:space="preserve">– sve informacije iz modela kapaciteta, prema potrebi ažurirane i detaljnije opisane </w:t>
            </w:r>
          </w:p>
          <w:p w:rsidR="00D77150" w:rsidRDefault="0008234B" w:rsidP="0008234B">
            <w:pPr>
              <w:spacing w:before="120" w:after="120" w:line="360" w:lineRule="auto"/>
              <w:rPr>
                <w:szCs w:val="24"/>
                <w:lang w:eastAsia="en-US"/>
              </w:rPr>
            </w:pPr>
            <w:r w:rsidRPr="0008234B">
              <w:rPr>
                <w:szCs w:val="24"/>
                <w:lang w:eastAsia="en-US"/>
              </w:rPr>
              <w:t xml:space="preserve">– unaprijed planirani kapacitet dostupan na zahtjev, definiran u obliku objekata kapaciteta </w:t>
            </w:r>
          </w:p>
          <w:p w:rsidR="00D77150" w:rsidRDefault="0008234B" w:rsidP="0008234B">
            <w:pPr>
              <w:spacing w:before="120" w:after="120" w:line="360" w:lineRule="auto"/>
              <w:rPr>
                <w:szCs w:val="24"/>
                <w:lang w:eastAsia="en-US"/>
              </w:rPr>
            </w:pPr>
            <w:r w:rsidRPr="0008234B">
              <w:rPr>
                <w:szCs w:val="24"/>
                <w:lang w:eastAsia="en-US"/>
              </w:rPr>
              <w:t xml:space="preserve">– ograničenja kapaciteta, definirana u obliku objekata kapaciteta </w:t>
            </w:r>
          </w:p>
          <w:p w:rsidR="00D77150" w:rsidRDefault="0008234B" w:rsidP="0008234B">
            <w:pPr>
              <w:spacing w:before="120" w:after="120" w:line="360" w:lineRule="auto"/>
              <w:rPr>
                <w:szCs w:val="24"/>
                <w:lang w:eastAsia="en-US"/>
              </w:rPr>
            </w:pPr>
            <w:r w:rsidRPr="0008234B">
              <w:rPr>
                <w:szCs w:val="24"/>
                <w:lang w:eastAsia="en-US"/>
              </w:rPr>
              <w:t xml:space="preserve">– alternativni kapacitet dostupan za vrijeme ograničenja kapaciteta </w:t>
            </w:r>
          </w:p>
          <w:p w:rsidR="0008234B" w:rsidRPr="0008234B" w:rsidRDefault="0008234B" w:rsidP="0008234B">
            <w:pPr>
              <w:spacing w:before="120" w:after="120" w:line="360" w:lineRule="auto"/>
              <w:rPr>
                <w:szCs w:val="24"/>
                <w:lang w:eastAsia="en-US"/>
              </w:rPr>
            </w:pPr>
            <w:r w:rsidRPr="0008234B">
              <w:rPr>
                <w:szCs w:val="24"/>
                <w:lang w:eastAsia="en-US"/>
              </w:rPr>
              <w:t>– alternativni kapacitet dostupan u slučaju smetnji na mreži</w:t>
            </w:r>
          </w:p>
        </w:tc>
      </w:tr>
    </w:tbl>
    <w:p w:rsidR="00D77150" w:rsidRPr="00D77150" w:rsidRDefault="00D77150" w:rsidP="0008234B">
      <w:pPr>
        <w:spacing w:before="120" w:after="120" w:line="360" w:lineRule="auto"/>
        <w:ind w:left="850" w:hanging="850"/>
        <w:rPr>
          <w:b/>
          <w:szCs w:val="24"/>
          <w:lang w:eastAsia="en-US"/>
        </w:rPr>
      </w:pPr>
      <w:r>
        <w:rPr>
          <w:b/>
          <w:szCs w:val="24"/>
          <w:lang w:eastAsia="en-US"/>
        </w:rPr>
        <w:t xml:space="preserve"> [Am. 254]</w:t>
      </w:r>
    </w:p>
    <w:p w:rsidR="00D77150" w:rsidRDefault="00D77150">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r>
      <w:r w:rsidRPr="00D77150">
        <w:rPr>
          <w:smallCaps/>
          <w:szCs w:val="24"/>
          <w:lang w:eastAsia="en-US"/>
        </w:rPr>
        <w:t>Raspored za strateško upravljanje kapacitetom iz članaka 11., 16., 17. i 18.</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Pri izradi dokumenata u okviru strateškog planiranja kapaciteta za određeno razdoblje voznog reda, upravitelji infrastrukture poštuju raspored utvrđen u ovom odjeljku.</w:t>
      </w:r>
    </w:p>
    <w:p w:rsidR="0008234B" w:rsidRPr="0008234B" w:rsidRDefault="0008234B" w:rsidP="0008234B">
      <w:pPr>
        <w:spacing w:before="120" w:after="120" w:line="360" w:lineRule="auto"/>
        <w:rPr>
          <w:szCs w:val="24"/>
          <w:lang w:eastAsia="en-US"/>
        </w:rPr>
      </w:pPr>
      <w:r w:rsidRPr="0008234B">
        <w:rPr>
          <w:szCs w:val="24"/>
          <w:lang w:eastAsia="en-US"/>
        </w:rPr>
        <w:t>Upravitelji infrastrukture mogu odrediti ranije rokove. Ti se rokovi usklađuju na razini EU-a i uvrštavaju u europski okvir za upravljanje kapacitetom iz članka 6.</w:t>
      </w:r>
    </w:p>
    <w:p w:rsidR="003A3805" w:rsidRDefault="0008234B" w:rsidP="0008234B">
      <w:pPr>
        <w:spacing w:before="120" w:after="120" w:line="360" w:lineRule="auto"/>
        <w:rPr>
          <w:szCs w:val="24"/>
          <w:lang w:eastAsia="en-US"/>
        </w:rPr>
      </w:pPr>
      <w:r w:rsidRPr="0008234B">
        <w:rPr>
          <w:szCs w:val="24"/>
          <w:lang w:eastAsia="en-US"/>
        </w:rPr>
        <w:t>Savjetovanje s dionicima provodi se u skladu s člankom 54. i obuhvaća barem željezničke prijevoznike i druge podnositelje zahtjeva, operativne dionike i javna tijela. U okviru koordinacije u skladu s člankom 53. upravitelji infrastrukture kontinuirano se koordiniraju u pogledu dokumenata.</w:t>
      </w:r>
    </w:p>
    <w:p w:rsidR="003A3805" w:rsidRDefault="003A3805">
      <w:pPr>
        <w:widowControl/>
        <w:rPr>
          <w:szCs w:val="24"/>
          <w:lang w:eastAsia="en-US"/>
        </w:rPr>
      </w:pPr>
      <w:r>
        <w:rPr>
          <w:szCs w:val="24"/>
          <w:lang w:eastAsia="en-US"/>
        </w:rPr>
        <w:br w:type="page"/>
      </w:r>
    </w:p>
    <w:p w:rsidR="0008234B" w:rsidRPr="0008234B" w:rsidRDefault="0008234B" w:rsidP="0008234B">
      <w:pPr>
        <w:spacing w:before="120" w:after="120" w:line="360" w:lineRule="auto"/>
        <w:rPr>
          <w:szCs w:val="24"/>
          <w:lang w:eastAsia="en-US"/>
        </w:rPr>
      </w:pPr>
    </w:p>
    <w:tbl>
      <w:tblPr>
        <w:tblW w:w="9362" w:type="dxa"/>
        <w:tblInd w:w="-1" w:type="dxa"/>
        <w:tblLayout w:type="fixed"/>
        <w:tblCellMar>
          <w:left w:w="0" w:type="dxa"/>
          <w:right w:w="0" w:type="dxa"/>
        </w:tblCellMar>
        <w:tblLook w:val="04A0" w:firstRow="1" w:lastRow="0" w:firstColumn="1" w:lastColumn="0" w:noHBand="0" w:noVBand="1"/>
      </w:tblPr>
      <w:tblGrid>
        <w:gridCol w:w="2359"/>
        <w:gridCol w:w="5703"/>
        <w:gridCol w:w="1272"/>
        <w:gridCol w:w="28"/>
      </w:tblGrid>
      <w:tr w:rsidR="003A3805" w:rsidRPr="003F378E" w:rsidTr="003A3805">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Dokument</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Ključna etapa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t>Rok</w:t>
            </w:r>
            <w:r w:rsidRPr="003F378E">
              <w:br/>
              <w:t>(najkasniji)</w:t>
            </w:r>
          </w:p>
        </w:tc>
      </w:tr>
      <w:tr w:rsidR="003A3805" w:rsidRPr="003F378E" w:rsidTr="003A3805">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strategija za kapacitet (članak 16.)</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A3805">
              <w:rPr>
                <w:strike/>
              </w:rPr>
              <w:t>objava prvih elemenata strategije za kapacitet</w:t>
            </w:r>
            <w:r>
              <w:rPr>
                <w:b/>
                <w:i/>
              </w:rPr>
              <w:t xml:space="preserve"> </w:t>
            </w:r>
            <w:r w:rsidRPr="003F378E">
              <w:rPr>
                <w:b/>
                <w:i/>
              </w:rPr>
              <w:t xml:space="preserve">faza izrade strategije za kapacitet </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X–60</w:t>
            </w:r>
          </w:p>
        </w:tc>
      </w:tr>
      <w:tr w:rsidR="003A3805" w:rsidRPr="003F378E" w:rsidTr="003A3805">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szCs w:val="24"/>
              </w:rPr>
            </w:pPr>
            <w:r w:rsidRPr="003F378E">
              <w:t>prvo savjetovanje s dionicima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X–58</w:t>
            </w:r>
          </w:p>
        </w:tc>
      </w:tr>
      <w:tr w:rsidR="003A3805" w:rsidRPr="003F378E" w:rsidTr="003A3805">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szCs w:val="24"/>
              </w:rPr>
            </w:pPr>
            <w:r w:rsidRPr="003F378E">
              <w:t>objava nacrta strategije i drugo savjetovanje s dionicima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b/>
                <w:i/>
              </w:rPr>
            </w:pPr>
            <w:r w:rsidRPr="003A3805">
              <w:t>X–</w:t>
            </w:r>
            <w:r w:rsidRPr="003A3805">
              <w:rPr>
                <w:strike/>
              </w:rPr>
              <w:t>38</w:t>
            </w:r>
            <w:r>
              <w:rPr>
                <w:b/>
                <w:i/>
              </w:rPr>
              <w:t xml:space="preserve"> </w:t>
            </w:r>
            <w:r w:rsidRPr="003F378E">
              <w:rPr>
                <w:b/>
                <w:i/>
              </w:rPr>
              <w:t>48</w:t>
            </w:r>
          </w:p>
        </w:tc>
      </w:tr>
      <w:tr w:rsidR="003A3805" w:rsidRPr="003F378E" w:rsidTr="003A3805">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szCs w:val="24"/>
              </w:rPr>
            </w:pPr>
            <w:r w:rsidRPr="003F378E">
              <w:t>objava konačne strategije za kapacitet nakon završne koordinacije između upravitelja infrastrukture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X–36</w:t>
            </w:r>
          </w:p>
        </w:tc>
      </w:tr>
      <w:tr w:rsidR="003A3805" w:rsidRPr="003F378E" w:rsidTr="003A3805">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A3805" w:rsidRPr="003F378E" w:rsidRDefault="003A3805" w:rsidP="00B721C6"/>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b/>
                <w:i/>
              </w:rPr>
            </w:pPr>
            <w:r w:rsidRPr="003F378E">
              <w:rPr>
                <w:b/>
                <w:i/>
              </w:rPr>
              <w:t>objava modela kapaciteta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b/>
                <w:i/>
              </w:rPr>
            </w:pPr>
            <w:r w:rsidRPr="003F378E">
              <w:rPr>
                <w:b/>
                <w:i/>
              </w:rPr>
              <w:t>X–18</w:t>
            </w:r>
          </w:p>
        </w:tc>
      </w:tr>
      <w:tr w:rsidR="003A3805" w:rsidRPr="003F378E" w:rsidTr="003A3805">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A3805" w:rsidRPr="003F378E" w:rsidRDefault="003A3805" w:rsidP="00B721C6"/>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b/>
                <w:i/>
              </w:rPr>
            </w:pPr>
            <w:r w:rsidRPr="003F378E">
              <w:rPr>
                <w:b/>
                <w:i/>
              </w:rPr>
              <w:t>objava konačnog plana opskrbe kapacitetom nakon savjetovanja s upraviteljem infrastrukture i ERP-om</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b/>
                <w:i/>
              </w:rPr>
            </w:pPr>
            <w:r w:rsidRPr="003F378E">
              <w:rPr>
                <w:b/>
                <w:i/>
              </w:rPr>
              <w:t>X–11</w:t>
            </w:r>
          </w:p>
        </w:tc>
      </w:tr>
      <w:tr w:rsidR="003A3805" w:rsidRPr="003F378E" w:rsidTr="003A3805">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model kapaciteta</w:t>
            </w:r>
          </w:p>
          <w:p w:rsidR="003A3805" w:rsidRPr="003F378E" w:rsidRDefault="003A3805" w:rsidP="00B721C6">
            <w:r w:rsidRPr="003F378E">
              <w:t>(članak 17.)</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početak izrade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X–36</w:t>
            </w:r>
          </w:p>
        </w:tc>
      </w:tr>
      <w:tr w:rsidR="003A3805" w:rsidRPr="003F378E" w:rsidTr="003A3805">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szCs w:val="24"/>
              </w:rPr>
            </w:pPr>
            <w:r w:rsidRPr="003F378E">
              <w:t>savjetovanje s podnositeljima zahtjeva i operativnim dionicima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X–24</w:t>
            </w:r>
          </w:p>
        </w:tc>
      </w:tr>
      <w:tr w:rsidR="003A3805" w:rsidRPr="003F378E" w:rsidTr="003A3805">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A3805" w:rsidRPr="003F378E" w:rsidRDefault="003A3805" w:rsidP="00B721C6"/>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b/>
                <w:i/>
              </w:rPr>
            </w:pPr>
            <w:r w:rsidRPr="003F378E">
              <w:rPr>
                <w:b/>
                <w:i/>
              </w:rPr>
              <w:t>koordinacija između upravitelja infrastrukture i sudionika u postupku te procjene izvedivosti za potrebe za kapacitetom koje možda nisu u potpunosti uzete u obzir u nacrtu modela kapaciteta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b/>
                <w:i/>
              </w:rPr>
            </w:pPr>
            <w:r w:rsidRPr="003F378E">
              <w:rPr>
                <w:b/>
                <w:i/>
              </w:rPr>
              <w:t>X–22</w:t>
            </w:r>
          </w:p>
        </w:tc>
      </w:tr>
      <w:tr w:rsidR="003A3805" w:rsidRPr="003F378E" w:rsidTr="003A3805">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b/>
                <w:i/>
                <w:szCs w:val="24"/>
              </w:rPr>
            </w:pPr>
            <w:r w:rsidRPr="003F378E">
              <w:t xml:space="preserve">objava nacrta modela kapaciteta </w:t>
            </w:r>
            <w:r w:rsidRPr="003F378E">
              <w:rPr>
                <w:b/>
                <w:i/>
              </w:rPr>
              <w:t>i početak drugog savjetovanja s podnositeljima zahtjeva i sudionicima u postupku</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X–21</w:t>
            </w:r>
          </w:p>
        </w:tc>
      </w:tr>
      <w:tr w:rsidR="003A3805" w:rsidRPr="003F378E" w:rsidTr="003A3805">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szCs w:val="24"/>
              </w:rPr>
            </w:pPr>
            <w:r w:rsidRPr="003F378E">
              <w:t>koordinacija s podnositeljima zahtjeva i operativnim dionicima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X–19</w:t>
            </w:r>
          </w:p>
        </w:tc>
      </w:tr>
      <w:tr w:rsidR="003A3805" w:rsidRPr="003F378E" w:rsidTr="003A3805">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szCs w:val="24"/>
              </w:rPr>
            </w:pPr>
            <w:r w:rsidRPr="003F378E">
              <w:t>objava konačnog modela kapaciteta nakon završne koordinacije između upravitelja infrastrukture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X–18</w:t>
            </w:r>
          </w:p>
        </w:tc>
      </w:tr>
      <w:tr w:rsidR="003A3805" w:rsidRPr="003F378E" w:rsidTr="003A3805">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plan opskrbe kapacitetom</w:t>
            </w:r>
          </w:p>
          <w:p w:rsidR="003A3805" w:rsidRPr="003F378E" w:rsidRDefault="003A3805" w:rsidP="00B721C6">
            <w:r w:rsidRPr="003F378E">
              <w:t>(članak 18.)</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početak izrade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X–18</w:t>
            </w:r>
          </w:p>
        </w:tc>
        <w:tc>
          <w:tcPr>
            <w:tcW w:w="28" w:type="dxa"/>
            <w:vAlign w:val="center"/>
            <w:hideMark/>
          </w:tcPr>
          <w:p w:rsidR="003A3805" w:rsidRPr="003F378E" w:rsidRDefault="003A3805" w:rsidP="00B721C6"/>
        </w:tc>
      </w:tr>
      <w:tr w:rsidR="003A3805" w:rsidRPr="003F378E" w:rsidTr="003A3805">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szCs w:val="24"/>
              </w:rPr>
            </w:pPr>
            <w:r w:rsidRPr="003F378E">
              <w:t>savjetovanje s podnositeljima zahtjeva i operativnim dionicima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X–14</w:t>
            </w:r>
          </w:p>
        </w:tc>
        <w:tc>
          <w:tcPr>
            <w:tcW w:w="28" w:type="dxa"/>
            <w:vAlign w:val="center"/>
            <w:hideMark/>
          </w:tcPr>
          <w:p w:rsidR="003A3805" w:rsidRPr="003F378E" w:rsidRDefault="003A3805" w:rsidP="00B721C6"/>
        </w:tc>
      </w:tr>
      <w:tr w:rsidR="003A3805" w:rsidRPr="003F378E" w:rsidTr="003A3805">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A3805" w:rsidRPr="003F378E" w:rsidRDefault="003A3805" w:rsidP="00B721C6">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b/>
                <w:i/>
              </w:rPr>
            </w:pPr>
            <w:r w:rsidRPr="003F378E">
              <w:rPr>
                <w:b/>
                <w:i/>
              </w:rPr>
              <w:t>regulatorno tijelo analizira nacrt plana opskrbe kapacitetom i može donijeti odluku kojom se od upravitelja infrastrukture traži da izmijeni plan opskrbe kapacitetom</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b/>
                <w:i/>
              </w:rPr>
            </w:pPr>
            <w:r w:rsidRPr="003F378E">
              <w:rPr>
                <w:b/>
                <w:i/>
              </w:rPr>
              <w:t>od X–14 do X–13</w:t>
            </w:r>
          </w:p>
        </w:tc>
        <w:tc>
          <w:tcPr>
            <w:tcW w:w="28" w:type="dxa"/>
            <w:vAlign w:val="center"/>
          </w:tcPr>
          <w:p w:rsidR="003A3805" w:rsidRPr="003F378E" w:rsidRDefault="003A3805" w:rsidP="00B721C6">
            <w:pPr>
              <w:rPr>
                <w:sz w:val="20"/>
              </w:rPr>
            </w:pPr>
          </w:p>
        </w:tc>
      </w:tr>
      <w:tr w:rsidR="003A3805" w:rsidRPr="003F378E" w:rsidTr="003A3805">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szCs w:val="24"/>
              </w:rPr>
            </w:pPr>
            <w:r w:rsidRPr="003F378E">
              <w:t>objava ograničenja kapaciteta iz točke 1. odjeljka 3. ovog Priloga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X–12</w:t>
            </w:r>
          </w:p>
        </w:tc>
        <w:tc>
          <w:tcPr>
            <w:tcW w:w="28" w:type="dxa"/>
            <w:vAlign w:val="center"/>
            <w:hideMark/>
          </w:tcPr>
          <w:p w:rsidR="003A3805" w:rsidRPr="003F378E" w:rsidRDefault="003A3805" w:rsidP="00B721C6"/>
        </w:tc>
      </w:tr>
      <w:tr w:rsidR="003A3805" w:rsidRPr="003F378E" w:rsidTr="003A3805">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szCs w:val="24"/>
              </w:rPr>
            </w:pPr>
            <w:r w:rsidRPr="003F378E">
              <w:t>objava konačnog plana opskrbe kapacitetom nakon završne koordinacije između upravitelja infrastrukture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X–11</w:t>
            </w:r>
          </w:p>
        </w:tc>
        <w:tc>
          <w:tcPr>
            <w:tcW w:w="28" w:type="dxa"/>
            <w:vAlign w:val="center"/>
            <w:hideMark/>
          </w:tcPr>
          <w:p w:rsidR="003A3805" w:rsidRPr="003F378E" w:rsidRDefault="003A3805" w:rsidP="00B721C6"/>
        </w:tc>
      </w:tr>
      <w:tr w:rsidR="003A3805" w:rsidRPr="003F378E" w:rsidTr="003A3805">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A3805" w:rsidRPr="003F378E" w:rsidRDefault="003A3805" w:rsidP="00B721C6">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b/>
                <w:i/>
              </w:rPr>
            </w:pPr>
            <w:r w:rsidRPr="003F378E">
              <w:rPr>
                <w:b/>
                <w:i/>
              </w:rPr>
              <w:t>ažuriranje plana opskrbe kapacitetom za zakašnjele zahtjeve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b/>
                <w:i/>
              </w:rPr>
            </w:pPr>
            <w:r w:rsidRPr="003F378E">
              <w:rPr>
                <w:b/>
                <w:i/>
              </w:rPr>
              <w:t>X–6,5</w:t>
            </w:r>
          </w:p>
        </w:tc>
        <w:tc>
          <w:tcPr>
            <w:tcW w:w="28" w:type="dxa"/>
            <w:vAlign w:val="center"/>
          </w:tcPr>
          <w:p w:rsidR="003A3805" w:rsidRPr="003F378E" w:rsidRDefault="003A3805" w:rsidP="00B721C6">
            <w:pPr>
              <w:rPr>
                <w:sz w:val="20"/>
              </w:rPr>
            </w:pPr>
          </w:p>
        </w:tc>
      </w:tr>
      <w:tr w:rsidR="003A3805" w:rsidRPr="003F378E" w:rsidTr="003A3805">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szCs w:val="24"/>
              </w:rPr>
            </w:pPr>
            <w:r w:rsidRPr="003F378E">
              <w:t>objava ograničenja kapaciteta iz točke 5. odjeljka 3. ovog Priloga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X–4</w:t>
            </w:r>
          </w:p>
        </w:tc>
        <w:tc>
          <w:tcPr>
            <w:tcW w:w="28" w:type="dxa"/>
            <w:vAlign w:val="center"/>
            <w:hideMark/>
          </w:tcPr>
          <w:p w:rsidR="003A3805" w:rsidRPr="003F378E" w:rsidRDefault="003A3805" w:rsidP="00B721C6"/>
        </w:tc>
      </w:tr>
      <w:tr w:rsidR="003A3805" w:rsidRPr="003F378E" w:rsidTr="003A3805">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szCs w:val="24"/>
              </w:rPr>
            </w:pPr>
            <w:r w:rsidRPr="003F378E">
              <w:t>prenamjena kapaciteta rezerviranog za dodjelu u drugim postupcima dodjele kapaciteta za vrijeme razdoblja voznog reda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t>X–2</w:t>
            </w:r>
          </w:p>
        </w:tc>
        <w:tc>
          <w:tcPr>
            <w:tcW w:w="28" w:type="dxa"/>
            <w:vAlign w:val="center"/>
            <w:hideMark/>
          </w:tcPr>
          <w:p w:rsidR="003A3805" w:rsidRPr="003F378E" w:rsidRDefault="003A3805" w:rsidP="00B721C6"/>
        </w:tc>
      </w:tr>
      <w:tr w:rsidR="003A3805" w:rsidRPr="003F378E" w:rsidTr="003A3805">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szCs w:val="24"/>
              </w:rPr>
            </w:pPr>
            <w:r w:rsidRPr="003F378E">
              <w:t xml:space="preserve">ažuriranje plana opskrbe kapacitetom u skladu sa svim </w:t>
            </w:r>
            <w:r w:rsidRPr="003F378E">
              <w:lastRenderedPageBreak/>
              <w:t>promjenama unaprijed planiranog ili dodijeljenog kapaciteta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r w:rsidRPr="003F378E">
              <w:lastRenderedPageBreak/>
              <w:t xml:space="preserve">do X+12 </w:t>
            </w:r>
            <w:r w:rsidRPr="003F378E">
              <w:lastRenderedPageBreak/>
              <w:t>bez odgode</w:t>
            </w:r>
          </w:p>
        </w:tc>
        <w:tc>
          <w:tcPr>
            <w:tcW w:w="28" w:type="dxa"/>
            <w:vAlign w:val="center"/>
            <w:hideMark/>
          </w:tcPr>
          <w:p w:rsidR="003A3805" w:rsidRPr="003F378E" w:rsidRDefault="003A3805" w:rsidP="00B721C6"/>
        </w:tc>
      </w:tr>
      <w:tr w:rsidR="003A3805" w:rsidRPr="003F378E" w:rsidTr="003A3805">
        <w:tc>
          <w:tcPr>
            <w:tcW w:w="933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A3805" w:rsidRPr="003F378E" w:rsidRDefault="003A3805" w:rsidP="00B721C6">
            <w:pPr>
              <w:rPr>
                <w:szCs w:val="24"/>
              </w:rPr>
            </w:pPr>
            <w:r w:rsidRPr="003F378E">
              <w:t>Napomena:</w:t>
            </w:r>
          </w:p>
          <w:p w:rsidR="003A3805" w:rsidRPr="003F378E" w:rsidRDefault="003A3805" w:rsidP="00B721C6">
            <w:r w:rsidRPr="003F378E">
              <w:t>1. „X–m” znači „m” mjeseci prije stupanja na snagu voznog reda („X”) u skladu s odjeljkom 4.</w:t>
            </w:r>
          </w:p>
        </w:tc>
        <w:tc>
          <w:tcPr>
            <w:tcW w:w="28" w:type="dxa"/>
            <w:vAlign w:val="center"/>
            <w:hideMark/>
          </w:tcPr>
          <w:p w:rsidR="003A3805" w:rsidRPr="003F378E" w:rsidRDefault="003A3805" w:rsidP="00B721C6"/>
        </w:tc>
      </w:tr>
    </w:tbl>
    <w:p w:rsidR="003A3805" w:rsidRPr="003A3805" w:rsidRDefault="003A3805" w:rsidP="0008234B">
      <w:pPr>
        <w:spacing w:before="120" w:after="120" w:line="360" w:lineRule="auto"/>
        <w:ind w:left="850" w:hanging="850"/>
        <w:rPr>
          <w:b/>
          <w:szCs w:val="24"/>
          <w:lang w:eastAsia="en-US"/>
        </w:rPr>
      </w:pPr>
      <w:r>
        <w:rPr>
          <w:b/>
          <w:szCs w:val="24"/>
          <w:lang w:eastAsia="en-US"/>
        </w:rPr>
        <w:t xml:space="preserve"> [Am. 255]</w:t>
      </w:r>
    </w:p>
    <w:p w:rsidR="003A3805" w:rsidRDefault="003A3805">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Odstupajući od točke 1., sljedeći pojednostavljeni i skraćeni raspored primjenjuje se na dokument „Strategija za kapacitet” za razdoblja voznog reda koja počinju u prosincu 2029. i prosincu 2030.: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563"/>
        <w:gridCol w:w="5428"/>
        <w:gridCol w:w="1074"/>
      </w:tblGrid>
      <w:tr w:rsidR="0008234B" w:rsidRPr="0008234B" w:rsidTr="00D93398">
        <w:trPr>
          <w:tblHeader/>
        </w:trPr>
        <w:tc>
          <w:tcPr>
            <w:tcW w:w="0" w:type="auto"/>
            <w:vMerge w:val="restart"/>
          </w:tcPr>
          <w:p w:rsidR="0008234B" w:rsidRPr="0008234B" w:rsidRDefault="0008234B" w:rsidP="0008234B">
            <w:pPr>
              <w:spacing w:before="120" w:after="120" w:line="360" w:lineRule="auto"/>
              <w:rPr>
                <w:szCs w:val="24"/>
                <w:lang w:eastAsia="en-US"/>
              </w:rPr>
            </w:pPr>
            <w:r w:rsidRPr="0008234B">
              <w:rPr>
                <w:szCs w:val="24"/>
                <w:lang w:eastAsia="en-US"/>
              </w:rPr>
              <w:t>strategija za kapacitet (članak 16.)</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objava nacrta strategije i savjetovanje s dionicima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X–38</w:t>
            </w:r>
          </w:p>
        </w:tc>
      </w:tr>
      <w:tr w:rsidR="0008234B" w:rsidRPr="0008234B" w:rsidTr="00D93398">
        <w:trPr>
          <w:tblHeader/>
        </w:trPr>
        <w:tc>
          <w:tcPr>
            <w:tcW w:w="0" w:type="auto"/>
            <w:vMerge/>
          </w:tcPr>
          <w:p w:rsidR="0008234B" w:rsidRPr="0008234B" w:rsidRDefault="0008234B" w:rsidP="0008234B">
            <w:pPr>
              <w:spacing w:before="120" w:after="120" w:line="360" w:lineRule="auto"/>
              <w:rPr>
                <w:szCs w:val="24"/>
                <w:lang w:eastAsia="en-US"/>
              </w:rPr>
            </w:pP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objava konačne strategije za kapacitet nakon završne koordinacije između upravitelja infrastrukture</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X–36</w:t>
            </w:r>
          </w:p>
        </w:tc>
      </w:tr>
    </w:tbl>
    <w:p w:rsidR="003A3805" w:rsidRDefault="003A3805" w:rsidP="0008234B">
      <w:pPr>
        <w:spacing w:before="120" w:after="120" w:line="360" w:lineRule="auto"/>
        <w:ind w:left="850" w:hanging="850"/>
        <w:rPr>
          <w:szCs w:val="24"/>
          <w:lang w:eastAsia="en-US"/>
        </w:rPr>
      </w:pPr>
    </w:p>
    <w:p w:rsidR="003A3805" w:rsidRDefault="003A3805">
      <w:pPr>
        <w:widowControl/>
        <w:rPr>
          <w:szCs w:val="24"/>
          <w:lang w:eastAsia="en-US"/>
        </w:rPr>
      </w:pPr>
      <w:r>
        <w:rPr>
          <w:szCs w:val="24"/>
          <w:lang w:eastAsia="en-US"/>
        </w:rPr>
        <w:br w:type="page"/>
      </w:r>
    </w:p>
    <w:p w:rsidR="0008234B" w:rsidRPr="003A3805" w:rsidRDefault="0008234B" w:rsidP="0008234B">
      <w:pPr>
        <w:spacing w:before="120" w:after="120" w:line="360" w:lineRule="auto"/>
        <w:ind w:left="850" w:hanging="850"/>
        <w:rPr>
          <w:smallCaps/>
          <w:szCs w:val="24"/>
          <w:lang w:eastAsia="en-US"/>
        </w:rPr>
      </w:pPr>
      <w:r w:rsidRPr="0008234B">
        <w:rPr>
          <w:szCs w:val="24"/>
          <w:lang w:eastAsia="en-US"/>
        </w:rPr>
        <w:lastRenderedPageBreak/>
        <w:t>3.</w:t>
      </w:r>
      <w:r w:rsidRPr="0008234B">
        <w:rPr>
          <w:szCs w:val="24"/>
          <w:lang w:eastAsia="en-US"/>
        </w:rPr>
        <w:tab/>
      </w:r>
      <w:r w:rsidRPr="003A3805">
        <w:rPr>
          <w:smallCaps/>
          <w:szCs w:val="24"/>
          <w:lang w:eastAsia="en-US"/>
        </w:rPr>
        <w:t>Raspored za koordinaciju, savjetovanje i objavljivanje ograničenja kapaciteta koja proizlaze iz infrastrukturnih radova iz članaka 10. i 35.</w:t>
      </w:r>
    </w:p>
    <w:p w:rsidR="0008234B" w:rsidRPr="003A3805" w:rsidRDefault="0008234B" w:rsidP="0008234B">
      <w:pPr>
        <w:spacing w:before="120" w:after="120" w:line="360" w:lineRule="auto"/>
        <w:ind w:left="850" w:hanging="850"/>
        <w:rPr>
          <w:b/>
          <w:szCs w:val="24"/>
          <w:lang w:eastAsia="en-US"/>
        </w:rPr>
      </w:pPr>
      <w:r w:rsidRPr="0008234B">
        <w:rPr>
          <w:szCs w:val="24"/>
          <w:lang w:eastAsia="en-US"/>
        </w:rPr>
        <w:t>1.</w:t>
      </w:r>
      <w:r w:rsidRPr="0008234B">
        <w:rPr>
          <w:szCs w:val="24"/>
          <w:lang w:eastAsia="en-US"/>
        </w:rPr>
        <w:tab/>
        <w:t>Kad je riječ o privremenom ograničavanju kapaciteta željezničkih pruga zbog npr. infrastrukturnih radova, među ostalim povezanih ograničenja brzine, osovinskog opterećenja, duljine vlaka, vuče ili slobodnog profila pruge („ograničenja kapaciteta”) trajanja duljeg od sedam uzastopnih dana, a uslijed čega je više od 30 % procijenjenog obujma prometa na željezničkoj pruzi po danu otkazano, preusmjereno ili zamijenjeno drugim vrstama prijevoza, predmetni upravitelji infrastrukture prvi put</w:t>
      </w:r>
      <w:r w:rsidRPr="0008234B">
        <w:rPr>
          <w:b/>
          <w:i/>
          <w:szCs w:val="24"/>
          <w:lang w:eastAsia="en-US"/>
        </w:rPr>
        <w:t>, u mjeri u kojoj su poznati,</w:t>
      </w:r>
      <w:r w:rsidRPr="0008234B">
        <w:rPr>
          <w:szCs w:val="24"/>
          <w:lang w:eastAsia="en-US"/>
        </w:rPr>
        <w:t xml:space="preserve"> objavljuju sva ograničenja kapaciteta i preliminarne rezultate savjetovanja s podnositeljima zahtjeva najmanje 24 mjeseca prije promjene predmetnog voznog reda, a njihove ažurirane verzije, drugi put, najmanje 12 mjeseci prije te promjene. Ta ograničenja infrastrukture uvrštavaju se u plan opskrbe kapacitetom iz članka 18.</w:t>
      </w:r>
      <w:r w:rsidR="003A3805">
        <w:rPr>
          <w:b/>
          <w:szCs w:val="24"/>
          <w:lang w:eastAsia="en-US"/>
        </w:rPr>
        <w:t xml:space="preserve"> [Am. 256]</w:t>
      </w:r>
    </w:p>
    <w:p w:rsidR="003A3805" w:rsidRDefault="003A3805">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U okviru koordinacije između upravitelja infrastrukture u skladu s člankom 53. subjekti navedeni u stavku 5. tog članka također zajednički raspravljaju o tim ograničenjima kapaciteta, ako učinak ograničenja kapaciteta nije ograničen na jednu mrežu, sa zainteresiranim podnositeljima zahtjeva i glavnim operatorima predmetnih uslužnih objekata kad se ta ograničenja prvi put objavljuju.</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Pri prvoj objavi ograničenja kapaciteta u skladu s točkom 1. upravitelj infrastrukture pokreće savjetovanje o predmetnim ograničenjima kapaciteta s podnositeljima zahtjeva i glavnim operatorima predmetnih uslužnih objekata. Ako je između prve i druge objave ograničenja kapaciteta potrebno koordinirati se u skladu s točkom 4., subjekti imenovani u skladu s člankom 53. stavkom 5. drugi se put savjetuju s podnositeljima zahtjeva i glavnim operatorima predmetnih uslužnih objekata u razdoblju između završetka tog koordiniranja i druge objave ograničenja kapaciteta.</w:t>
      </w:r>
    </w:p>
    <w:p w:rsidR="003A3805" w:rsidRDefault="003A3805">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4.</w:t>
      </w:r>
      <w:r w:rsidRPr="0008234B">
        <w:rPr>
          <w:szCs w:val="24"/>
          <w:lang w:eastAsia="en-US"/>
        </w:rPr>
        <w:tab/>
        <w:t>Prije objavljivanja ograničenja kapaciteta u skladu s točkom 1. subjekti imenovani u skladu s člankom 53. stavkom 5., uključujući upravitelje infrastrukture na koje bi preusmjeravanje vlakova moglo utjecati, moraju među sobom koordinirati ograničenja kapaciteta koja bi mogla uključivati otkazivanje ili preusmjeravanje trase vlaka ili zamjenu drugim vrstama prijevoza ako učinak tih ograničenja kapaciteta nije ograničen na jednu mrežu.</w:t>
      </w:r>
    </w:p>
    <w:p w:rsidR="0008234B" w:rsidRPr="0008234B" w:rsidRDefault="0008234B" w:rsidP="003A3805">
      <w:pPr>
        <w:spacing w:before="120" w:after="120" w:line="360" w:lineRule="auto"/>
        <w:ind w:left="851"/>
        <w:rPr>
          <w:szCs w:val="24"/>
          <w:lang w:eastAsia="en-US"/>
        </w:rPr>
      </w:pPr>
      <w:r w:rsidRPr="0008234B">
        <w:rPr>
          <w:szCs w:val="24"/>
          <w:lang w:eastAsia="en-US"/>
        </w:rPr>
        <w:t>Koordiniranje prije druge objave dovršava se:</w:t>
      </w:r>
    </w:p>
    <w:p w:rsidR="0008234B" w:rsidRPr="0008234B" w:rsidRDefault="0008234B" w:rsidP="003A3805">
      <w:pPr>
        <w:spacing w:before="120" w:after="120" w:line="360" w:lineRule="auto"/>
        <w:ind w:left="1418" w:hanging="567"/>
        <w:rPr>
          <w:szCs w:val="24"/>
          <w:lang w:eastAsia="en-US"/>
        </w:rPr>
      </w:pPr>
      <w:r w:rsidRPr="0008234B">
        <w:rPr>
          <w:szCs w:val="24"/>
          <w:lang w:eastAsia="en-US"/>
        </w:rPr>
        <w:t>(a)</w:t>
      </w:r>
      <w:r w:rsidRPr="0008234B">
        <w:rPr>
          <w:szCs w:val="24"/>
          <w:lang w:eastAsia="en-US"/>
        </w:rPr>
        <w:tab/>
        <w:t>najkasnije 18 mjeseci prije promjene voznog reda ako je više od 50 % procijenjenog obujma prometa na željezničkoj pruzi po danu otkazano, preusmjereno ili zamijenjeno drugim vrstama prijevoza dulje od 30 uzastopnih dana;</w:t>
      </w:r>
    </w:p>
    <w:p w:rsidR="0008234B" w:rsidRPr="0008234B" w:rsidRDefault="0008234B" w:rsidP="003A3805">
      <w:pPr>
        <w:spacing w:before="120" w:after="120" w:line="360" w:lineRule="auto"/>
        <w:ind w:left="1418" w:hanging="567"/>
        <w:rPr>
          <w:szCs w:val="24"/>
          <w:lang w:eastAsia="en-US"/>
        </w:rPr>
      </w:pPr>
      <w:r w:rsidRPr="0008234B">
        <w:rPr>
          <w:szCs w:val="24"/>
          <w:lang w:eastAsia="en-US"/>
        </w:rPr>
        <w:t>(b)</w:t>
      </w:r>
      <w:r w:rsidRPr="0008234B">
        <w:rPr>
          <w:szCs w:val="24"/>
          <w:lang w:eastAsia="en-US"/>
        </w:rPr>
        <w:tab/>
        <w:t>najkasnije 13 mjeseci i 15 dana prije promjene razdoblja valjanosti voznog reda ako je više od 30 % procijenjenog obujma prometa na željezničkoj pruzi po danu otkazano, preusmjereno ili zamijenjeno drugim vrstama prijevoza dulje od sedam uzastopnih dana;</w:t>
      </w:r>
    </w:p>
    <w:p w:rsidR="003A3805" w:rsidRDefault="003A3805">
      <w:pPr>
        <w:widowControl/>
        <w:rPr>
          <w:szCs w:val="24"/>
          <w:lang w:eastAsia="en-US"/>
        </w:rPr>
      </w:pPr>
      <w:r>
        <w:rPr>
          <w:szCs w:val="24"/>
          <w:lang w:eastAsia="en-US"/>
        </w:rPr>
        <w:br w:type="page"/>
      </w:r>
    </w:p>
    <w:p w:rsidR="0008234B" w:rsidRPr="0008234B" w:rsidRDefault="0008234B" w:rsidP="003A3805">
      <w:pPr>
        <w:spacing w:before="120" w:after="120" w:line="360" w:lineRule="auto"/>
        <w:ind w:left="1418" w:hanging="567"/>
        <w:rPr>
          <w:szCs w:val="24"/>
          <w:lang w:eastAsia="en-US"/>
        </w:rPr>
      </w:pPr>
      <w:r w:rsidRPr="0008234B">
        <w:rPr>
          <w:szCs w:val="24"/>
          <w:lang w:eastAsia="en-US"/>
        </w:rPr>
        <w:lastRenderedPageBreak/>
        <w:t>(c)</w:t>
      </w:r>
      <w:r w:rsidRPr="0008234B">
        <w:rPr>
          <w:szCs w:val="24"/>
          <w:lang w:eastAsia="en-US"/>
        </w:rPr>
        <w:tab/>
        <w:t>najkasnije 13 mjeseci i 15 dana prije promjene razdoblja valjanosti voznog reda ako je više od 50 % procijenjenog obujma prometa na željezničkoj pruzi po danu otkazano, preusmjereno ili zamijenjeno drugim vrstama prijevoza najdulje sedam uzastopnih dana.</w:t>
      </w:r>
    </w:p>
    <w:p w:rsidR="0008234B" w:rsidRPr="0008234B" w:rsidRDefault="0008234B" w:rsidP="003A3805">
      <w:pPr>
        <w:spacing w:before="120" w:after="120" w:line="360" w:lineRule="auto"/>
        <w:ind w:left="851"/>
        <w:rPr>
          <w:szCs w:val="24"/>
          <w:lang w:eastAsia="en-US"/>
        </w:rPr>
      </w:pPr>
      <w:r w:rsidRPr="0008234B">
        <w:rPr>
          <w:szCs w:val="24"/>
          <w:lang w:eastAsia="en-US"/>
        </w:rPr>
        <w:t>Subjekti koji koordiniraju upravitelje infrastrukture u skladu s člankom 53. stavkom 5. prema potrebi na uključivanje u to koordiniranje pozivaju podnositelje zahtjeva koji su aktivni na predmetnim prugama i glavne operatore predmetnih uslužnih objekata.</w:t>
      </w:r>
    </w:p>
    <w:p w:rsidR="003A3805" w:rsidRDefault="003A3805">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5.</w:t>
      </w:r>
      <w:r w:rsidRPr="0008234B">
        <w:rPr>
          <w:szCs w:val="24"/>
          <w:lang w:eastAsia="en-US"/>
        </w:rPr>
        <w:tab/>
        <w:t>Kad je riječ o ograničenjima kapaciteta trajanja najdulje sedam uzastopnih dana koja nije potrebno objaviti u skladu s točkom 1. i zbog kojih je više od 10 % procijenjenog obujma prometa na željezničkoj pruzi dnevno otkazano, preusmjereno ili zamijenjeno drugim vrstama prijevoza, a koja su prisutna tijekom sljedećeg razdoblja valjanosti voznog reda i kojih je upravitelj infrastrukture postao svjestan najkasnije šest mjeseci i 15 dana prije promjene voznog reda, upravitelj infrastrukture savjetuje se s predmetnim podnositeljima zahtjeva o predviđenim ograničenjima kapaciteta i izvješćuje o ažuriranim ograničenjima kapaciteta najmanje četiri mjeseca prije promjene voznog reda. Upravitelj infrastrukture precizira ponuđene trase najkasnije četiri mjeseca prije nastupanja ograničenja kapaciteta kad je riječ o putničkim vlakovima, odnosno najkasnije mjesec dana kad je riječ o teretnim vlakovima, osim ako se upravitelj infrastrukture i predmetni podnositelji zahtjeva ne slože o kraćim rokovima.</w:t>
      </w:r>
    </w:p>
    <w:p w:rsidR="003A3805" w:rsidRDefault="003A3805">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6.</w:t>
      </w:r>
      <w:r w:rsidRPr="0008234B">
        <w:rPr>
          <w:szCs w:val="24"/>
          <w:lang w:eastAsia="en-US"/>
        </w:rPr>
        <w:tab/>
        <w:t>Upravitelji infrastrukture mogu odlučiti primijeniti strože granične vrijednosti ograničenja kapaciteta, temeljene na nižim postocima procijenjenog obujma prometa ili kraćim trajanjima od onih iz odjeljka 3. ovog Priloga, ili primijeniti dodatne kriterije uz one iz ovog Priloga, u skladu sa savjetovanjem s podnositeljima zahtjeva i operatorima objekata. Granične vrijednosti i kriterije za grupiranje ograničenja kapaciteta objavljuju u svojim izvješćima o mreži pod točkom 3. Priloga IV. Direktivi 2012/34/EU.</w:t>
      </w:r>
    </w:p>
    <w:p w:rsidR="0008234B" w:rsidRPr="00203E9F" w:rsidRDefault="0008234B" w:rsidP="0008234B">
      <w:pPr>
        <w:spacing w:before="120" w:after="120" w:line="360" w:lineRule="auto"/>
        <w:ind w:left="850" w:hanging="850"/>
        <w:rPr>
          <w:b/>
          <w:szCs w:val="24"/>
          <w:lang w:eastAsia="en-US"/>
        </w:rPr>
      </w:pPr>
      <w:r w:rsidRPr="0008234B">
        <w:rPr>
          <w:szCs w:val="24"/>
          <w:lang w:eastAsia="en-US"/>
        </w:rPr>
        <w:t>7.</w:t>
      </w:r>
      <w:r w:rsidRPr="0008234B">
        <w:rPr>
          <w:szCs w:val="24"/>
          <w:lang w:eastAsia="en-US"/>
        </w:rPr>
        <w:tab/>
        <w:t>Ne dovodeći u pitanje članak 40., upravitelj infrastrukture može donijeti odluku o neprimjenjivanju razdoblja utvrđenih u točkama od 1. do 5. ako je ograničenje kapaciteta nužno za ponovnu uspostavu sigurnog odvijanja prometa vlakova, ako je vrijeme uvođenja ograničenja izvan njegove kontrole</w:t>
      </w:r>
      <w:r w:rsidRPr="0008234B">
        <w:rPr>
          <w:strike/>
          <w:szCs w:val="24"/>
          <w:lang w:eastAsia="en-US"/>
        </w:rPr>
        <w:t>, ako bi primjena tih razdoblja bila neekonomična</w:t>
      </w:r>
      <w:r w:rsidRPr="0008234B">
        <w:rPr>
          <w:szCs w:val="24"/>
          <w:lang w:eastAsia="en-US"/>
        </w:rPr>
        <w:t xml:space="preserve"> ili nepotrebno </w:t>
      </w:r>
      <w:proofErr w:type="spellStart"/>
      <w:r w:rsidRPr="0008234B">
        <w:rPr>
          <w:strike/>
          <w:szCs w:val="24"/>
          <w:lang w:eastAsia="en-US"/>
        </w:rPr>
        <w:t>štetna</w:t>
      </w:r>
      <w:r w:rsidRPr="0008234B">
        <w:rPr>
          <w:b/>
          <w:i/>
          <w:szCs w:val="24"/>
          <w:lang w:eastAsia="en-US"/>
        </w:rPr>
        <w:t>štetno</w:t>
      </w:r>
      <w:proofErr w:type="spellEnd"/>
      <w:r w:rsidRPr="0008234B">
        <w:rPr>
          <w:szCs w:val="24"/>
          <w:lang w:eastAsia="en-US"/>
        </w:rPr>
        <w:t xml:space="preserve"> za opstojnost/stanje imovine ili ako se s tim slože svi predmetni podnositelji zahtjeva. U tim slučajevima i u slučaju bilo kojih drugih ograničenja kapaciteta koja ne podliježu savjetovanju u skladu s drugim odredbama ovog Priloga, upravitelj infrastrukture bez odgode se savjetuje s podnositeljima zahtjeva i glavnim operatorima predmetnih uslužnih objekata.</w:t>
      </w:r>
      <w:r w:rsidR="00203E9F">
        <w:rPr>
          <w:b/>
          <w:szCs w:val="24"/>
          <w:lang w:eastAsia="en-US"/>
        </w:rPr>
        <w:t xml:space="preserve"> [Am. 257]</w:t>
      </w:r>
    </w:p>
    <w:p w:rsidR="00203E9F" w:rsidRDefault="00203E9F">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8.</w:t>
      </w:r>
      <w:r w:rsidRPr="0008234B">
        <w:rPr>
          <w:szCs w:val="24"/>
          <w:lang w:eastAsia="en-US"/>
        </w:rPr>
        <w:tab/>
        <w:t>Upravitelj infrastrukture pri postupanju u skladu s točkom 1., 5. ili 7. daje sljedeće informacije: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planirani dan;</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vrijeme dana i, čim ih bude moguće odrediti, sat nastupanja i prestanka ograničenja kapaciteta;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dio pruge na koji se ograničenje odnosi;</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prema potrebi, kapacitet zaobilaznih pruga.</w:t>
      </w:r>
    </w:p>
    <w:p w:rsidR="0008234B" w:rsidRPr="0008234B" w:rsidRDefault="0008234B" w:rsidP="00203E9F">
      <w:pPr>
        <w:spacing w:before="120" w:after="120" w:line="360" w:lineRule="auto"/>
        <w:ind w:left="851"/>
        <w:rPr>
          <w:szCs w:val="24"/>
          <w:lang w:eastAsia="en-US"/>
        </w:rPr>
      </w:pPr>
      <w:r w:rsidRPr="0008234B">
        <w:rPr>
          <w:szCs w:val="24"/>
          <w:lang w:eastAsia="en-US"/>
        </w:rPr>
        <w:t>Upravitelj infrastrukture objavljuje te informacije ili poveznicu na mjesto gdje ih se može pronaći u svojem izvješću o mreži iz točke 3. Priloga IV. Direktivi 2012/34/EU. Upravitelj infrastrukture mora redovito ažurirati te informacije. Osim toga, upravitelji infrastrukture te informacije objavljuju u digitalnom obliku u skladu s člancima 9. i 62.</w:t>
      </w:r>
    </w:p>
    <w:p w:rsidR="00A1697B" w:rsidRDefault="00A1697B">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9.</w:t>
      </w:r>
      <w:r w:rsidRPr="0008234B">
        <w:rPr>
          <w:szCs w:val="24"/>
          <w:lang w:eastAsia="en-US"/>
        </w:rPr>
        <w:tab/>
        <w:t>Kad je riječ o ograničavanju kapaciteta trajanja najmanje 30 uzastopnih dana koje utječe na više od 50 % procijenjenog obujma prometa na željezničkoj pruzi, upravitelj infrastrukture podnositeljima zahtjeva, ako to zatraže, tijekom prvog kruga savjetovanja daje usporedbu uvjeta između barem dviju alternativa ograničenja kapaciteta. Upravitelj infrastrukture razrađuje te alternative u suradnji s podnositeljima zahtjeva i na temelju informacija koje od njih primi dok podnose zahtjeve.</w:t>
      </w:r>
    </w:p>
    <w:p w:rsidR="0008234B" w:rsidRPr="0008234B" w:rsidRDefault="0008234B" w:rsidP="00A1697B">
      <w:pPr>
        <w:spacing w:before="120" w:after="120" w:line="360" w:lineRule="auto"/>
        <w:ind w:left="851"/>
        <w:rPr>
          <w:szCs w:val="24"/>
          <w:lang w:eastAsia="en-US"/>
        </w:rPr>
      </w:pPr>
      <w:r w:rsidRPr="0008234B">
        <w:rPr>
          <w:szCs w:val="24"/>
          <w:lang w:eastAsia="en-US"/>
        </w:rPr>
        <w:t>Navedena usporedba za svaku alternativu uključuje najmanje:</w:t>
      </w:r>
    </w:p>
    <w:p w:rsidR="0008234B" w:rsidRPr="0008234B" w:rsidRDefault="0008234B" w:rsidP="00A1697B">
      <w:pPr>
        <w:spacing w:before="120" w:after="120" w:line="360" w:lineRule="auto"/>
        <w:ind w:left="1418" w:hanging="567"/>
        <w:rPr>
          <w:szCs w:val="24"/>
          <w:lang w:eastAsia="en-US"/>
        </w:rPr>
      </w:pPr>
      <w:r w:rsidRPr="0008234B">
        <w:rPr>
          <w:szCs w:val="24"/>
          <w:lang w:eastAsia="en-US"/>
        </w:rPr>
        <w:t>(a)</w:t>
      </w:r>
      <w:r w:rsidRPr="0008234B">
        <w:rPr>
          <w:szCs w:val="24"/>
          <w:lang w:eastAsia="en-US"/>
        </w:rPr>
        <w:tab/>
        <w:t>trajanje ograničenja kapaciteta;</w:t>
      </w:r>
    </w:p>
    <w:p w:rsidR="0008234B" w:rsidRPr="0008234B" w:rsidRDefault="0008234B" w:rsidP="00A1697B">
      <w:pPr>
        <w:spacing w:before="120" w:after="120" w:line="360" w:lineRule="auto"/>
        <w:ind w:left="1418" w:hanging="567"/>
        <w:rPr>
          <w:szCs w:val="24"/>
          <w:lang w:eastAsia="en-US"/>
        </w:rPr>
      </w:pPr>
      <w:r w:rsidRPr="0008234B">
        <w:rPr>
          <w:szCs w:val="24"/>
          <w:lang w:eastAsia="en-US"/>
        </w:rPr>
        <w:t>(b)</w:t>
      </w:r>
      <w:r w:rsidRPr="0008234B">
        <w:rPr>
          <w:szCs w:val="24"/>
          <w:lang w:eastAsia="en-US"/>
        </w:rPr>
        <w:tab/>
        <w:t>očekivane indikativne pristojbe za korištenje infrastrukture;</w:t>
      </w:r>
    </w:p>
    <w:p w:rsidR="0008234B" w:rsidRPr="0008234B" w:rsidRDefault="0008234B" w:rsidP="00A1697B">
      <w:pPr>
        <w:spacing w:before="120" w:after="120" w:line="360" w:lineRule="auto"/>
        <w:ind w:left="1418" w:hanging="567"/>
        <w:rPr>
          <w:szCs w:val="24"/>
          <w:lang w:eastAsia="en-US"/>
        </w:rPr>
      </w:pPr>
      <w:r w:rsidRPr="0008234B">
        <w:rPr>
          <w:szCs w:val="24"/>
          <w:lang w:eastAsia="en-US"/>
        </w:rPr>
        <w:t>(c)</w:t>
      </w:r>
      <w:r w:rsidRPr="0008234B">
        <w:rPr>
          <w:szCs w:val="24"/>
          <w:lang w:eastAsia="en-US"/>
        </w:rPr>
        <w:tab/>
        <w:t>raspoloživi kapacitet na zaobilaznim prugama;</w:t>
      </w:r>
    </w:p>
    <w:p w:rsidR="0008234B" w:rsidRPr="0008234B" w:rsidRDefault="0008234B" w:rsidP="00A1697B">
      <w:pPr>
        <w:spacing w:before="120" w:after="120" w:line="360" w:lineRule="auto"/>
        <w:ind w:left="1418" w:hanging="567"/>
        <w:rPr>
          <w:szCs w:val="24"/>
          <w:lang w:eastAsia="en-US"/>
        </w:rPr>
      </w:pPr>
      <w:r w:rsidRPr="0008234B">
        <w:rPr>
          <w:szCs w:val="24"/>
          <w:lang w:eastAsia="en-US"/>
        </w:rPr>
        <w:t>(d)</w:t>
      </w:r>
      <w:r w:rsidRPr="0008234B">
        <w:rPr>
          <w:szCs w:val="24"/>
          <w:lang w:eastAsia="en-US"/>
        </w:rPr>
        <w:tab/>
        <w:t>dostupne alternativne pravce; i</w:t>
      </w:r>
    </w:p>
    <w:p w:rsidR="0008234B" w:rsidRPr="0008234B" w:rsidRDefault="0008234B" w:rsidP="00A1697B">
      <w:pPr>
        <w:spacing w:before="120" w:after="120" w:line="360" w:lineRule="auto"/>
        <w:ind w:left="1418" w:hanging="567"/>
        <w:rPr>
          <w:szCs w:val="24"/>
          <w:lang w:eastAsia="en-US"/>
        </w:rPr>
      </w:pPr>
      <w:r w:rsidRPr="0008234B">
        <w:rPr>
          <w:szCs w:val="24"/>
          <w:lang w:eastAsia="en-US"/>
        </w:rPr>
        <w:t>(e)</w:t>
      </w:r>
      <w:r w:rsidRPr="0008234B">
        <w:rPr>
          <w:szCs w:val="24"/>
          <w:lang w:eastAsia="en-US"/>
        </w:rPr>
        <w:tab/>
        <w:t>okvirna vremena vožnje.</w:t>
      </w:r>
    </w:p>
    <w:p w:rsidR="00A1697B" w:rsidRDefault="00A1697B">
      <w:pPr>
        <w:widowControl/>
        <w:rPr>
          <w:szCs w:val="24"/>
          <w:lang w:eastAsia="en-US"/>
        </w:rPr>
      </w:pPr>
      <w:r>
        <w:rPr>
          <w:szCs w:val="24"/>
          <w:lang w:eastAsia="en-US"/>
        </w:rPr>
        <w:br w:type="page"/>
      </w:r>
    </w:p>
    <w:p w:rsidR="0008234B" w:rsidRPr="0008234B" w:rsidRDefault="0008234B" w:rsidP="00A1697B">
      <w:pPr>
        <w:spacing w:before="120" w:after="120" w:line="360" w:lineRule="auto"/>
        <w:ind w:left="851"/>
        <w:rPr>
          <w:szCs w:val="24"/>
          <w:lang w:eastAsia="en-US"/>
        </w:rPr>
      </w:pPr>
      <w:r w:rsidRPr="0008234B">
        <w:rPr>
          <w:szCs w:val="24"/>
          <w:lang w:eastAsia="en-US"/>
        </w:rPr>
        <w:lastRenderedPageBreak/>
        <w:t>Upravitelj infrastrukture se prije odabira alternative ograničenja kapaciteta savjetuje sa zainteresiranim podnositeljima zahtjeva i uzima u obzir učinak različitih alternativa na te podnositelje zahtjeva i na korisnike usluga.</w:t>
      </w:r>
    </w:p>
    <w:p w:rsidR="0008234B" w:rsidRPr="0008234B" w:rsidRDefault="0008234B" w:rsidP="00A1697B">
      <w:pPr>
        <w:spacing w:before="120" w:after="120" w:line="360" w:lineRule="auto"/>
        <w:ind w:left="851"/>
        <w:rPr>
          <w:szCs w:val="24"/>
          <w:lang w:eastAsia="en-US"/>
        </w:rPr>
      </w:pPr>
      <w:r w:rsidRPr="0008234B">
        <w:rPr>
          <w:szCs w:val="24"/>
          <w:lang w:eastAsia="en-US"/>
        </w:rPr>
        <w:t>Analizom alternativnih ograničenja kapaciteta obuhvaćaju se situacije koje se odnose na više upravitelja infrastrukture. U tom slučaju upravitelji infrastrukture koordiniraju planiranje alternative ograničenja kapaciteta u skladu s člankom 53.</w:t>
      </w:r>
    </w:p>
    <w:p w:rsidR="0008234B" w:rsidRPr="0008234B" w:rsidRDefault="0008234B" w:rsidP="0008234B">
      <w:pPr>
        <w:spacing w:before="120" w:after="120" w:line="360" w:lineRule="auto"/>
        <w:ind w:left="850" w:hanging="850"/>
        <w:rPr>
          <w:szCs w:val="24"/>
          <w:lang w:eastAsia="en-US"/>
        </w:rPr>
      </w:pPr>
      <w:r w:rsidRPr="0008234B">
        <w:rPr>
          <w:szCs w:val="24"/>
          <w:lang w:eastAsia="en-US"/>
        </w:rPr>
        <w:t>10.</w:t>
      </w:r>
      <w:r w:rsidRPr="0008234B">
        <w:rPr>
          <w:szCs w:val="24"/>
          <w:lang w:eastAsia="en-US"/>
        </w:rPr>
        <w:tab/>
        <w:t>Kad je riječ o ograničavanju kapaciteta trajanja duljeg od 30 uzastopnih dana koje utječe na više od 50 % procijenjenog obujma prometa na željezničkoj pruzi, upravitelj infrastrukture utvrđuje kriterije prema kojima se određuje koji će se vlak svake vrste usluga preusmjeriti, uzimajući u obzir komercijalna i operativna ograničenja podnositelja zahtjeva, osim ako su ta operativna ograničenja rezultat rukovoditeljskih ili organizacijskih odluka podnositelja zahtjeva, i ne dovodeći u pitanje cilj smanjenja troškova upravitelja infrastrukture u skladu s člankom 30. stavkom 1. Direktive 2012/34/EU. Upravitelj infrastrukture objavljuje te kriterije u izvješću o mreži.</w:t>
      </w:r>
    </w:p>
    <w:p w:rsidR="00A1697B" w:rsidRDefault="00A1697B">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11.</w:t>
      </w:r>
      <w:r w:rsidRPr="0008234B">
        <w:rPr>
          <w:szCs w:val="24"/>
          <w:lang w:eastAsia="en-US"/>
        </w:rPr>
        <w:tab/>
        <w:t>ENIM objavljuje informacije propisane u točki 8. na svojim internetskim stranicama.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12.</w:t>
      </w:r>
      <w:r w:rsidRPr="0008234B">
        <w:rPr>
          <w:szCs w:val="24"/>
          <w:lang w:eastAsia="en-US"/>
        </w:rPr>
        <w:tab/>
        <w:t>Komisija preispituje provedbu odjeljka 3. ovog Priloga do 31. prosinca 2024. i prema potrebi podnosi zakonodavni prijedlog.</w:t>
      </w:r>
    </w:p>
    <w:p w:rsidR="0008234B" w:rsidRPr="00A1697B" w:rsidRDefault="0008234B" w:rsidP="0008234B">
      <w:pPr>
        <w:spacing w:before="120" w:after="120" w:line="360" w:lineRule="auto"/>
        <w:ind w:left="850" w:hanging="850"/>
        <w:rPr>
          <w:smallCaps/>
          <w:szCs w:val="24"/>
          <w:lang w:eastAsia="en-US"/>
        </w:rPr>
      </w:pPr>
      <w:r w:rsidRPr="0008234B">
        <w:rPr>
          <w:szCs w:val="24"/>
          <w:lang w:eastAsia="en-US"/>
        </w:rPr>
        <w:t>4.</w:t>
      </w:r>
      <w:r w:rsidRPr="0008234B">
        <w:rPr>
          <w:szCs w:val="24"/>
          <w:lang w:eastAsia="en-US"/>
        </w:rPr>
        <w:tab/>
      </w:r>
      <w:r w:rsidRPr="00A1697B">
        <w:rPr>
          <w:smallCaps/>
          <w:szCs w:val="24"/>
          <w:lang w:eastAsia="en-US"/>
        </w:rPr>
        <w:t>Raspored za dodjelu kapaciteta u okviru godišnjeg postupka dodjele kapaciteta iz članaka 32. i 38.</w:t>
      </w:r>
    </w:p>
    <w:p w:rsidR="00A1697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 infrastrukture i podnositelji zahtjeva dužni su poštovati sljedeći raspored:</w:t>
      </w:r>
    </w:p>
    <w:p w:rsidR="00A1697B" w:rsidRDefault="00A1697B">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751"/>
        <w:gridCol w:w="3314"/>
      </w:tblGrid>
      <w:tr w:rsidR="0008234B" w:rsidRPr="0008234B" w:rsidTr="00D93398">
        <w:trPr>
          <w:tblHeader/>
        </w:trPr>
        <w:tc>
          <w:tcPr>
            <w:tcW w:w="0" w:type="auto"/>
          </w:tcPr>
          <w:p w:rsidR="0008234B" w:rsidRPr="0008234B" w:rsidRDefault="0008234B" w:rsidP="0008234B">
            <w:pPr>
              <w:spacing w:before="120" w:after="120" w:line="360" w:lineRule="auto"/>
              <w:rPr>
                <w:szCs w:val="24"/>
                <w:lang w:eastAsia="en-US"/>
              </w:rPr>
            </w:pPr>
            <w:r w:rsidRPr="0008234B">
              <w:rPr>
                <w:szCs w:val="24"/>
                <w:lang w:eastAsia="en-US"/>
              </w:rPr>
              <w:t>Ključna etapa ili razdoblje</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Rok ili trajanje(1)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razdoblje valjanosti voznog reda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jedna godina</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stupanje na snagu voznog reda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ponoć druge subote u prosincu</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objava plana opskrbe kapacitetom</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u skladu s odjeljkom 2. ovog Priloga</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objava ograničenja kapaciteta koja proizlaze iz infrastrukturnih radova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u skladu s odjeljcima 2. i 3. ovog Priloga</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rok u kojem podnositelji trebaju podnijeti zahtjeve za dodjelu pravâ na kapacitet</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X–8,5</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izrada nacrta voznog reda rok u kojem upravitelji infrastrukture trebaju podnositeljima zahtjeva dostaviti nacrt ponude kapaciteta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X–6,5</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 xml:space="preserve">dovršetak koordinacije s podnositeljima </w:t>
            </w:r>
            <w:r w:rsidRPr="0008234B">
              <w:rPr>
                <w:strike/>
                <w:szCs w:val="24"/>
                <w:lang w:eastAsia="en-US"/>
              </w:rPr>
              <w:t>zahtjeva</w:t>
            </w:r>
            <w:r w:rsidRPr="0008234B">
              <w:rPr>
                <w:b/>
                <w:i/>
                <w:szCs w:val="24"/>
                <w:lang w:eastAsia="en-US"/>
              </w:rPr>
              <w:t>, čime se osigurava da su svi preduvjeti ispunjeni prije dovršetka „faze promatranja” u trajanju od dva tjedna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X–6</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rok u kojem upravitelji infrastrukture trebaju podnositeljima zahtjeva dostaviti konačnu ponudu kapaciteta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X–5,5</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objava konačnog voznog reda rok u kojem upravitelj infrastrukture treba podnositeljima zahtjeva dodijeliti prava na kapacitet</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X–5,25</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pretvorba specifikacija kapaciteta u trase vlaka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određuje se u europskom okviru za upravljanje kapacitetom iz članka 6.</w:t>
            </w:r>
          </w:p>
        </w:tc>
      </w:tr>
      <w:tr w:rsidR="0008234B" w:rsidRPr="0008234B" w:rsidTr="00D93398">
        <w:tc>
          <w:tcPr>
            <w:tcW w:w="0" w:type="auto"/>
            <w:gridSpan w:val="2"/>
          </w:tcPr>
          <w:p w:rsidR="0008234B" w:rsidRPr="0008234B" w:rsidRDefault="0008234B" w:rsidP="0008234B">
            <w:pPr>
              <w:spacing w:before="120" w:after="120" w:line="360" w:lineRule="auto"/>
              <w:rPr>
                <w:szCs w:val="24"/>
                <w:lang w:eastAsia="en-US"/>
              </w:rPr>
            </w:pPr>
            <w:r w:rsidRPr="0008234B">
              <w:rPr>
                <w:szCs w:val="24"/>
                <w:lang w:eastAsia="en-US"/>
              </w:rPr>
              <w:lastRenderedPageBreak/>
              <w:t>Napomena: 1. „X–m” znači „m” mjeseci prije stupanja na snagu voznog reda („X”).</w:t>
            </w:r>
          </w:p>
        </w:tc>
      </w:tr>
    </w:tbl>
    <w:p w:rsidR="00A1697B" w:rsidRPr="00A1697B" w:rsidRDefault="00A1697B" w:rsidP="0008234B">
      <w:pPr>
        <w:spacing w:before="120" w:after="120" w:line="360" w:lineRule="auto"/>
        <w:ind w:left="850" w:hanging="850"/>
        <w:rPr>
          <w:b/>
          <w:szCs w:val="24"/>
          <w:lang w:eastAsia="en-US"/>
        </w:rPr>
      </w:pPr>
      <w:r>
        <w:rPr>
          <w:b/>
          <w:szCs w:val="24"/>
          <w:lang w:eastAsia="en-US"/>
        </w:rPr>
        <w:t xml:space="preserve"> [Am. 258]</w:t>
      </w:r>
    </w:p>
    <w:p w:rsidR="00A1697B" w:rsidRDefault="00A1697B">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Upravitelji infrastrukture dodjeljuju kapacitet na temelju zahtjeva zaprimljenih u skladu s člankom 32. stavkom 8. na temelju načela „prvi po redoslijedu”.</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Rok u kojem podnositelji trebaju podnijeti zahtjeve za dodjelu pravâ na kapacitet utvrđen u tablici iz točke 1. jest rok za zahtjeve za dodjelu infrastrukturnog kapaciteta iz članka 27. stavka 4. Direktive 2012/34/EU.</w:t>
      </w:r>
    </w:p>
    <w:p w:rsidR="0008234B" w:rsidRPr="0008234B" w:rsidRDefault="0008234B" w:rsidP="0008234B">
      <w:pPr>
        <w:spacing w:before="120" w:after="120" w:line="360" w:lineRule="auto"/>
        <w:ind w:left="850" w:hanging="850"/>
        <w:rPr>
          <w:szCs w:val="24"/>
          <w:lang w:eastAsia="en-US"/>
        </w:rPr>
      </w:pPr>
      <w:r w:rsidRPr="0008234B">
        <w:rPr>
          <w:szCs w:val="24"/>
          <w:lang w:eastAsia="en-US"/>
        </w:rPr>
        <w:t>5.</w:t>
      </w:r>
      <w:r w:rsidRPr="0008234B">
        <w:rPr>
          <w:szCs w:val="24"/>
          <w:lang w:eastAsia="en-US"/>
        </w:rPr>
        <w:tab/>
      </w:r>
      <w:r w:rsidRPr="00A1697B">
        <w:rPr>
          <w:smallCaps/>
          <w:szCs w:val="24"/>
          <w:lang w:eastAsia="en-US"/>
        </w:rPr>
        <w:t>Raspored za dodjelu kapaciteta na temelju okvirnih sporazuma iz članaka 31. i 38.</w:t>
      </w:r>
      <w:r w:rsidRPr="0008234B">
        <w:rPr>
          <w:szCs w:val="24"/>
          <w:lang w:eastAsia="en-US"/>
        </w:rPr>
        <w:t xml:space="preserve"> </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 infrastrukture dužan je poštovati sljedeći raspored: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403"/>
        <w:gridCol w:w="5662"/>
      </w:tblGrid>
      <w:tr w:rsidR="0008234B" w:rsidRPr="0008234B" w:rsidTr="00D93398">
        <w:trPr>
          <w:tblHeader/>
        </w:trPr>
        <w:tc>
          <w:tcPr>
            <w:tcW w:w="0" w:type="auto"/>
          </w:tcPr>
          <w:p w:rsidR="0008234B" w:rsidRPr="0008234B" w:rsidRDefault="0008234B" w:rsidP="0008234B">
            <w:pPr>
              <w:spacing w:before="120" w:after="120" w:line="360" w:lineRule="auto"/>
              <w:rPr>
                <w:szCs w:val="24"/>
                <w:lang w:eastAsia="en-US"/>
              </w:rPr>
            </w:pPr>
            <w:r w:rsidRPr="0008234B">
              <w:rPr>
                <w:szCs w:val="24"/>
                <w:lang w:eastAsia="en-US"/>
              </w:rPr>
              <w:t>Razdoblje</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Trajanje(1)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standardno razdoblje valjanosti okvirnih sporazuma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pet godina</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pretvorba specifikacija kapaciteta u trase vlaka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od X–8,5 do X–6,5 (zajedno s koordinacijom u okviru godišnjeg postupka dodjele kapaciteta iz odjeljka 4.)</w:t>
            </w:r>
          </w:p>
        </w:tc>
      </w:tr>
      <w:tr w:rsidR="0008234B" w:rsidRPr="0008234B" w:rsidTr="00D93398">
        <w:tc>
          <w:tcPr>
            <w:tcW w:w="0" w:type="auto"/>
            <w:gridSpan w:val="2"/>
          </w:tcPr>
          <w:p w:rsidR="0008234B" w:rsidRPr="0008234B" w:rsidRDefault="0008234B" w:rsidP="0008234B">
            <w:pPr>
              <w:spacing w:before="120" w:after="120" w:line="360" w:lineRule="auto"/>
              <w:rPr>
                <w:szCs w:val="24"/>
                <w:lang w:eastAsia="en-US"/>
              </w:rPr>
            </w:pPr>
            <w:r w:rsidRPr="0008234B">
              <w:rPr>
                <w:szCs w:val="24"/>
                <w:lang w:eastAsia="en-US"/>
              </w:rPr>
              <w:t>Napomena: 1. „X–m” znači „m” mjeseci prije stupanja na snagu voznog reda („X”) u skladu s odjeljkom 4.</w:t>
            </w:r>
          </w:p>
        </w:tc>
      </w:tr>
    </w:tbl>
    <w:p w:rsidR="00A1697B" w:rsidRDefault="00A1697B" w:rsidP="0008234B">
      <w:pPr>
        <w:spacing w:before="120" w:after="120" w:line="360" w:lineRule="auto"/>
        <w:ind w:left="850" w:hanging="850"/>
        <w:rPr>
          <w:szCs w:val="24"/>
          <w:lang w:eastAsia="en-US"/>
        </w:rPr>
      </w:pPr>
    </w:p>
    <w:p w:rsidR="00A1697B" w:rsidRDefault="00A1697B">
      <w:pPr>
        <w:widowControl/>
        <w:rPr>
          <w:szCs w:val="24"/>
          <w:lang w:eastAsia="en-US"/>
        </w:rPr>
      </w:pPr>
      <w:r>
        <w:rPr>
          <w:szCs w:val="24"/>
          <w:lang w:eastAsia="en-US"/>
        </w:rPr>
        <w:br w:type="page"/>
      </w:r>
    </w:p>
    <w:p w:rsidR="0008234B" w:rsidRPr="00A1697B" w:rsidRDefault="0008234B" w:rsidP="0008234B">
      <w:pPr>
        <w:spacing w:before="120" w:after="120" w:line="360" w:lineRule="auto"/>
        <w:ind w:left="850" w:hanging="850"/>
        <w:rPr>
          <w:smallCaps/>
          <w:szCs w:val="24"/>
          <w:lang w:eastAsia="en-US"/>
        </w:rPr>
      </w:pPr>
      <w:r w:rsidRPr="0008234B">
        <w:rPr>
          <w:szCs w:val="24"/>
          <w:lang w:eastAsia="en-US"/>
        </w:rPr>
        <w:lastRenderedPageBreak/>
        <w:t>6.</w:t>
      </w:r>
      <w:r w:rsidRPr="0008234B">
        <w:rPr>
          <w:szCs w:val="24"/>
          <w:lang w:eastAsia="en-US"/>
        </w:rPr>
        <w:tab/>
      </w:r>
      <w:r w:rsidRPr="00A1697B">
        <w:rPr>
          <w:smallCaps/>
          <w:szCs w:val="24"/>
          <w:lang w:eastAsia="en-US"/>
        </w:rPr>
        <w:t>Raspored za postupak dodjele kapaciteta ponavljajućim planiranjem iz članaka 33. i 38.</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Upravitelj infrastrukture i podnositelji zahtjeva dužni su poštovati sljedeći raspored tijekom postupka ponavljajućeg planiranja: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054"/>
        <w:gridCol w:w="4011"/>
      </w:tblGrid>
      <w:tr w:rsidR="0008234B" w:rsidRPr="0008234B" w:rsidTr="00D93398">
        <w:trPr>
          <w:tblHeader/>
        </w:trPr>
        <w:tc>
          <w:tcPr>
            <w:tcW w:w="0" w:type="auto"/>
          </w:tcPr>
          <w:p w:rsidR="0008234B" w:rsidRPr="0008234B" w:rsidRDefault="0008234B" w:rsidP="0008234B">
            <w:pPr>
              <w:spacing w:before="120" w:after="120" w:line="360" w:lineRule="auto"/>
              <w:rPr>
                <w:szCs w:val="24"/>
                <w:lang w:eastAsia="en-US"/>
              </w:rPr>
            </w:pPr>
            <w:r w:rsidRPr="0008234B">
              <w:rPr>
                <w:szCs w:val="24"/>
                <w:lang w:eastAsia="en-US"/>
              </w:rPr>
              <w:t>Ključna etapa ili razdoblje</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Rok ili trajanje(1)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najraniji trenutak u kojem podnositelji zahtjeva mogu podnijeti zahtjeve za dodjelu kapaciteta u okviru postupka dodjele kapaciteta ponavljajućim planiranjem</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četiri mjeseca prije prve vožnje vlaka</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zadnji trenutak u kojem podnositelji zahtjeva mogu podnijeti zahtjeve za dodjelu kapaciteta u okviru postupka dodjele kapaciteta ponavljajućim planiranjem</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jedan mjesec prije prve vožnje vlaka</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najdulje trajanje prava na kapacitet dodijeljenih u okviru postupka dodjele kapaciteta ponavljajućim planiranjem</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36 mjeseci od prve vožnje vlaka</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pretvorba specifikacija kapaciteta u trase vlaka za prava na kapacitet dodijeljena u skladu s člankom 33. stavkom 2. točkom (a)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od X–8,5 do X–6,5 (zajedno s koordinacijom u okviru godišnjeg postupka dodjele kapaciteta iz odjeljka 4.)</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pretvorba specifikacija kapaciteta u trase vlaka za prava na kapacitet dodijeljena u skladu s člankom 33. stavkom 2. točkom (b)</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određuju upravitelji infrastrukture uzimajući u obzir europski okvir za upravljanje kapacitetom iz članka 6.</w:t>
            </w:r>
          </w:p>
        </w:tc>
      </w:tr>
      <w:tr w:rsidR="0008234B" w:rsidRPr="0008234B" w:rsidTr="00D93398">
        <w:tc>
          <w:tcPr>
            <w:tcW w:w="0" w:type="auto"/>
            <w:gridSpan w:val="2"/>
          </w:tcPr>
          <w:p w:rsidR="0008234B" w:rsidRPr="0008234B" w:rsidRDefault="0008234B" w:rsidP="0008234B">
            <w:pPr>
              <w:spacing w:before="120" w:after="120" w:line="360" w:lineRule="auto"/>
              <w:rPr>
                <w:szCs w:val="24"/>
                <w:lang w:eastAsia="en-US"/>
              </w:rPr>
            </w:pPr>
            <w:r w:rsidRPr="0008234B">
              <w:rPr>
                <w:szCs w:val="24"/>
                <w:lang w:eastAsia="en-US"/>
              </w:rPr>
              <w:t>Napomena: 1. „X–m” znači „m” mjeseci prije stupanja na snagu voznog reda („X”) u skladu s odjeljkom 4.</w:t>
            </w:r>
          </w:p>
        </w:tc>
      </w:tr>
    </w:tbl>
    <w:p w:rsidR="00A1697B" w:rsidRDefault="00A1697B" w:rsidP="0008234B">
      <w:pPr>
        <w:spacing w:before="120" w:after="120" w:line="360" w:lineRule="auto"/>
        <w:ind w:left="850" w:hanging="850"/>
        <w:rPr>
          <w:szCs w:val="24"/>
          <w:lang w:eastAsia="en-US"/>
        </w:rPr>
      </w:pPr>
    </w:p>
    <w:p w:rsidR="00A1697B" w:rsidRDefault="00A1697B">
      <w:pPr>
        <w:widowControl/>
        <w:rPr>
          <w:szCs w:val="24"/>
          <w:lang w:eastAsia="en-US"/>
        </w:rPr>
      </w:pPr>
      <w:r>
        <w:rPr>
          <w:szCs w:val="24"/>
          <w:lang w:eastAsia="en-US"/>
        </w:rPr>
        <w:br w:type="page"/>
      </w:r>
    </w:p>
    <w:p w:rsidR="0008234B" w:rsidRPr="0008234B" w:rsidRDefault="0008234B" w:rsidP="0008234B">
      <w:pPr>
        <w:spacing w:before="120" w:after="120" w:line="360" w:lineRule="auto"/>
        <w:ind w:left="850" w:hanging="850"/>
        <w:rPr>
          <w:szCs w:val="24"/>
          <w:lang w:eastAsia="en-US"/>
        </w:rPr>
      </w:pPr>
      <w:r w:rsidRPr="0008234B">
        <w:rPr>
          <w:szCs w:val="24"/>
          <w:lang w:eastAsia="en-US"/>
        </w:rPr>
        <w:lastRenderedPageBreak/>
        <w:t>2.</w:t>
      </w:r>
      <w:r w:rsidRPr="0008234B">
        <w:rPr>
          <w:szCs w:val="24"/>
          <w:lang w:eastAsia="en-US"/>
        </w:rPr>
        <w:tab/>
        <w:t>Upravitelji infrastrukture dodjeljuju kapacitet u okviru postupka ponavljajućeg planiranja na temelju načela „prvi po redoslijedu”.</w:t>
      </w:r>
    </w:p>
    <w:p w:rsidR="0008234B" w:rsidRPr="0008234B" w:rsidRDefault="0008234B" w:rsidP="00A1697B">
      <w:pPr>
        <w:spacing w:before="120" w:after="120" w:line="360" w:lineRule="auto"/>
        <w:ind w:left="850" w:hanging="850"/>
        <w:rPr>
          <w:szCs w:val="24"/>
          <w:lang w:eastAsia="en-US"/>
        </w:rPr>
      </w:pPr>
      <w:r w:rsidRPr="0008234B">
        <w:rPr>
          <w:szCs w:val="24"/>
          <w:lang w:eastAsia="en-US"/>
        </w:rPr>
        <w:t>7.</w:t>
      </w:r>
      <w:r w:rsidRPr="0008234B">
        <w:rPr>
          <w:szCs w:val="24"/>
          <w:lang w:eastAsia="en-US"/>
        </w:rPr>
        <w:tab/>
      </w:r>
      <w:r w:rsidRPr="00A1697B">
        <w:rPr>
          <w:smallCaps/>
          <w:szCs w:val="24"/>
          <w:lang w:eastAsia="en-US"/>
        </w:rPr>
        <w:t xml:space="preserve">Raspored za dodjelu kapaciteta u okviru ad </w:t>
      </w:r>
      <w:proofErr w:type="spellStart"/>
      <w:r w:rsidRPr="00A1697B">
        <w:rPr>
          <w:smallCaps/>
          <w:szCs w:val="24"/>
          <w:lang w:eastAsia="en-US"/>
        </w:rPr>
        <w:t>hoc</w:t>
      </w:r>
      <w:proofErr w:type="spellEnd"/>
      <w:r w:rsidRPr="00A1697B">
        <w:rPr>
          <w:smallCaps/>
          <w:szCs w:val="24"/>
          <w:lang w:eastAsia="en-US"/>
        </w:rPr>
        <w:t xml:space="preserve"> postupka iz članaka 34. i 38.</w:t>
      </w:r>
    </w:p>
    <w:p w:rsidR="0008234B" w:rsidRPr="0008234B" w:rsidRDefault="0008234B" w:rsidP="00A1697B">
      <w:pPr>
        <w:spacing w:before="120" w:after="120" w:line="360" w:lineRule="auto"/>
        <w:rPr>
          <w:szCs w:val="24"/>
          <w:lang w:eastAsia="en-US"/>
        </w:rPr>
      </w:pPr>
      <w:r w:rsidRPr="0008234B">
        <w:rPr>
          <w:szCs w:val="24"/>
          <w:lang w:eastAsia="en-US"/>
        </w:rPr>
        <w:t xml:space="preserve">Kad dodjeljuje infrastrukturni kapacitet u okviru ad </w:t>
      </w:r>
      <w:proofErr w:type="spellStart"/>
      <w:r w:rsidRPr="0008234B">
        <w:rPr>
          <w:szCs w:val="24"/>
          <w:lang w:eastAsia="en-US"/>
        </w:rPr>
        <w:t>hoc</w:t>
      </w:r>
      <w:proofErr w:type="spellEnd"/>
      <w:r w:rsidRPr="0008234B">
        <w:rPr>
          <w:szCs w:val="24"/>
          <w:lang w:eastAsia="en-US"/>
        </w:rPr>
        <w:t xml:space="preserve"> postupka, upravitelj infrastrukture dužan je poštovati sljedeći raspored: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327"/>
        <w:gridCol w:w="1738"/>
      </w:tblGrid>
      <w:tr w:rsidR="0008234B" w:rsidRPr="0008234B" w:rsidTr="00D93398">
        <w:trPr>
          <w:tblHeader/>
        </w:trPr>
        <w:tc>
          <w:tcPr>
            <w:tcW w:w="0" w:type="auto"/>
          </w:tcPr>
          <w:p w:rsidR="0008234B" w:rsidRPr="0008234B" w:rsidRDefault="0008234B" w:rsidP="0008234B">
            <w:pPr>
              <w:spacing w:before="120" w:after="120" w:line="360" w:lineRule="auto"/>
              <w:rPr>
                <w:szCs w:val="24"/>
                <w:lang w:eastAsia="en-US"/>
              </w:rPr>
            </w:pPr>
            <w:r w:rsidRPr="0008234B">
              <w:rPr>
                <w:szCs w:val="24"/>
                <w:lang w:eastAsia="en-US"/>
              </w:rPr>
              <w:t>Razdoblje</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Trajanje</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najdulje razdoblje u kojem upravitelji infrastrukture moraju pripremiti ponudu prava na kapacitet za jednu mrežu</w:t>
            </w:r>
            <w:r w:rsidRPr="0008234B">
              <w:rPr>
                <w:b/>
                <w:i/>
                <w:szCs w:val="24"/>
                <w:lang w:eastAsia="en-US"/>
              </w:rPr>
              <w:t xml:space="preserve"> ako je ad </w:t>
            </w:r>
            <w:proofErr w:type="spellStart"/>
            <w:r w:rsidRPr="0008234B">
              <w:rPr>
                <w:b/>
                <w:i/>
                <w:szCs w:val="24"/>
                <w:lang w:eastAsia="en-US"/>
              </w:rPr>
              <w:t>hoc</w:t>
            </w:r>
            <w:proofErr w:type="spellEnd"/>
            <w:r w:rsidRPr="0008234B">
              <w:rPr>
                <w:b/>
                <w:i/>
                <w:szCs w:val="24"/>
                <w:lang w:eastAsia="en-US"/>
              </w:rPr>
              <w:t xml:space="preserve"> zahtjev podnesen nakon datuma objave konačnog voznog reda</w:t>
            </w:r>
          </w:p>
        </w:tc>
        <w:tc>
          <w:tcPr>
            <w:tcW w:w="0" w:type="auto"/>
          </w:tcPr>
          <w:p w:rsidR="0008234B" w:rsidRPr="0008234B" w:rsidRDefault="0008234B" w:rsidP="0008234B">
            <w:pPr>
              <w:spacing w:before="120" w:after="120" w:line="360" w:lineRule="auto"/>
              <w:rPr>
                <w:szCs w:val="24"/>
                <w:lang w:eastAsia="en-US"/>
              </w:rPr>
            </w:pPr>
            <w:r w:rsidRPr="0008234B">
              <w:rPr>
                <w:strike/>
                <w:szCs w:val="24"/>
                <w:lang w:eastAsia="en-US"/>
              </w:rPr>
              <w:t>jedan dan</w:t>
            </w:r>
            <w:r w:rsidRPr="0008234B">
              <w:rPr>
                <w:b/>
                <w:i/>
                <w:szCs w:val="24"/>
                <w:lang w:eastAsia="en-US"/>
              </w:rPr>
              <w:t>24 sata</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 xml:space="preserve">najdulje razdoblje u kojem upravitelji infrastrukture moraju pripremiti ponudu </w:t>
            </w:r>
            <w:proofErr w:type="spellStart"/>
            <w:r w:rsidRPr="0008234B">
              <w:rPr>
                <w:szCs w:val="24"/>
                <w:lang w:eastAsia="en-US"/>
              </w:rPr>
              <w:t>višemrežnih</w:t>
            </w:r>
            <w:proofErr w:type="spellEnd"/>
            <w:r w:rsidRPr="0008234B">
              <w:rPr>
                <w:szCs w:val="24"/>
                <w:lang w:eastAsia="en-US"/>
              </w:rPr>
              <w:t xml:space="preserve"> prava na kapacitet</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pet dana</w:t>
            </w:r>
          </w:p>
        </w:tc>
      </w:tr>
    </w:tbl>
    <w:p w:rsidR="00A1697B" w:rsidRPr="00A1697B" w:rsidRDefault="00A1697B" w:rsidP="0008234B">
      <w:pPr>
        <w:spacing w:before="120" w:after="120" w:line="360" w:lineRule="auto"/>
        <w:ind w:left="850" w:hanging="850"/>
        <w:rPr>
          <w:b/>
          <w:szCs w:val="24"/>
          <w:lang w:eastAsia="en-US"/>
        </w:rPr>
      </w:pPr>
      <w:r>
        <w:rPr>
          <w:b/>
          <w:szCs w:val="24"/>
          <w:lang w:eastAsia="en-US"/>
        </w:rPr>
        <w:t xml:space="preserve"> [Am. 259]</w:t>
      </w:r>
    </w:p>
    <w:p w:rsidR="00A1697B" w:rsidRDefault="00A1697B">
      <w:pPr>
        <w:widowControl/>
        <w:rPr>
          <w:szCs w:val="24"/>
          <w:lang w:eastAsia="en-US"/>
        </w:rPr>
      </w:pPr>
      <w:r>
        <w:rPr>
          <w:szCs w:val="24"/>
          <w:lang w:eastAsia="en-US"/>
        </w:rPr>
        <w:br w:type="page"/>
      </w:r>
    </w:p>
    <w:p w:rsidR="0008234B" w:rsidRPr="00A1697B" w:rsidRDefault="0008234B" w:rsidP="00A1697B">
      <w:pPr>
        <w:spacing w:before="120" w:after="120" w:line="360" w:lineRule="auto"/>
        <w:ind w:left="850" w:hanging="850"/>
        <w:rPr>
          <w:smallCaps/>
          <w:szCs w:val="24"/>
          <w:lang w:eastAsia="en-US"/>
        </w:rPr>
      </w:pPr>
      <w:r w:rsidRPr="0008234B">
        <w:rPr>
          <w:szCs w:val="24"/>
          <w:lang w:eastAsia="en-US"/>
        </w:rPr>
        <w:lastRenderedPageBreak/>
        <w:t>8.</w:t>
      </w:r>
      <w:r w:rsidRPr="0008234B">
        <w:rPr>
          <w:szCs w:val="24"/>
          <w:lang w:eastAsia="en-US"/>
        </w:rPr>
        <w:tab/>
      </w:r>
      <w:r w:rsidRPr="00A1697B">
        <w:rPr>
          <w:smallCaps/>
          <w:szCs w:val="24"/>
          <w:lang w:eastAsia="en-US"/>
        </w:rPr>
        <w:t>Raspored za promjene dodijeljenog kapaciteta iz članka 39.</w:t>
      </w:r>
    </w:p>
    <w:p w:rsidR="0008234B" w:rsidRPr="0008234B" w:rsidRDefault="0008234B" w:rsidP="00A1697B">
      <w:pPr>
        <w:spacing w:before="120" w:after="120" w:line="360" w:lineRule="auto"/>
        <w:rPr>
          <w:szCs w:val="24"/>
          <w:lang w:eastAsia="en-US"/>
        </w:rPr>
      </w:pPr>
      <w:r w:rsidRPr="0008234B">
        <w:rPr>
          <w:szCs w:val="24"/>
          <w:lang w:eastAsia="en-US"/>
        </w:rPr>
        <w:t>Kad mijenja prava na infrastrukturni kapacitet, upravitelj infrastrukture dužan je poštovati sljedeći raspored: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846"/>
        <w:gridCol w:w="2219"/>
      </w:tblGrid>
      <w:tr w:rsidR="0008234B" w:rsidRPr="0008234B" w:rsidTr="00D93398">
        <w:trPr>
          <w:tblHeader/>
        </w:trPr>
        <w:tc>
          <w:tcPr>
            <w:tcW w:w="0" w:type="auto"/>
          </w:tcPr>
          <w:p w:rsidR="0008234B" w:rsidRPr="0008234B" w:rsidRDefault="0008234B" w:rsidP="0008234B">
            <w:pPr>
              <w:spacing w:before="120" w:after="120" w:line="360" w:lineRule="auto"/>
              <w:rPr>
                <w:szCs w:val="24"/>
                <w:lang w:eastAsia="en-US"/>
              </w:rPr>
            </w:pPr>
            <w:r w:rsidRPr="0008234B">
              <w:rPr>
                <w:szCs w:val="24"/>
                <w:lang w:eastAsia="en-US"/>
              </w:rPr>
              <w:t>Ključna etapa ili razdoblje</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Rok ili trajanje</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najdulje razdoblje u kojem upravitelj infrastrukture mora ponuditi alternativno pravo na kapacitet za jednu mrežu</w:t>
            </w:r>
            <w:r w:rsidRPr="0008234B">
              <w:rPr>
                <w:b/>
                <w:i/>
                <w:szCs w:val="24"/>
                <w:lang w:eastAsia="en-US"/>
              </w:rPr>
              <w:t xml:space="preserve">  ako se koristi u sljedeća dva radna dana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24 sata</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 xml:space="preserve">najdulje razdoblje u kojem predmetni upravitelji infrastrukture moraju ponuditi alternativno </w:t>
            </w:r>
            <w:proofErr w:type="spellStart"/>
            <w:r w:rsidRPr="0008234B">
              <w:rPr>
                <w:szCs w:val="24"/>
                <w:lang w:eastAsia="en-US"/>
              </w:rPr>
              <w:t>višemrežno</w:t>
            </w:r>
            <w:proofErr w:type="spellEnd"/>
            <w:r w:rsidRPr="0008234B">
              <w:rPr>
                <w:szCs w:val="24"/>
                <w:lang w:eastAsia="en-US"/>
              </w:rPr>
              <w:t xml:space="preserve"> pravo na kapacitet</w:t>
            </w:r>
            <w:r w:rsidRPr="0008234B">
              <w:rPr>
                <w:b/>
                <w:i/>
                <w:szCs w:val="24"/>
                <w:lang w:eastAsia="en-US"/>
              </w:rPr>
              <w:t xml:space="preserve">  s posebnim parametrima (npr. izvanredne pošiljke, probne vožnje)</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pet</w:t>
            </w:r>
            <w:r w:rsidRPr="0008234B">
              <w:rPr>
                <w:b/>
                <w:i/>
                <w:szCs w:val="24"/>
                <w:lang w:eastAsia="en-US"/>
              </w:rPr>
              <w:t xml:space="preserve"> kalendarskih</w:t>
            </w:r>
            <w:r w:rsidRPr="0008234B">
              <w:rPr>
                <w:szCs w:val="24"/>
                <w:lang w:eastAsia="en-US"/>
              </w:rPr>
              <w:t xml:space="preserve"> dana</w:t>
            </w:r>
          </w:p>
        </w:tc>
      </w:tr>
    </w:tbl>
    <w:p w:rsidR="0008234B" w:rsidRPr="00A1697B" w:rsidRDefault="00A1697B" w:rsidP="0008234B">
      <w:pPr>
        <w:spacing w:before="120" w:after="120" w:line="360" w:lineRule="auto"/>
        <w:rPr>
          <w:b/>
          <w:szCs w:val="24"/>
          <w:lang w:eastAsia="en-US"/>
        </w:rPr>
        <w:sectPr w:rsidR="0008234B" w:rsidRPr="00A1697B">
          <w:footnotePr>
            <w:numRestart w:val="eachSect"/>
          </w:footnotePr>
          <w:pgSz w:w="11909" w:h="16834"/>
          <w:pgMar w:top="1134" w:right="1417" w:bottom="1417" w:left="1417" w:header="1134" w:footer="567" w:gutter="0"/>
          <w:cols w:space="720"/>
        </w:sectPr>
      </w:pPr>
      <w:r>
        <w:rPr>
          <w:b/>
          <w:szCs w:val="24"/>
          <w:lang w:eastAsia="en-US"/>
        </w:rPr>
        <w:t xml:space="preserve"> [Am. 260]</w:t>
      </w:r>
    </w:p>
    <w:p w:rsidR="0008234B" w:rsidRPr="0008234B" w:rsidRDefault="0008234B" w:rsidP="0008234B">
      <w:pPr>
        <w:spacing w:before="120" w:after="120" w:line="360" w:lineRule="auto"/>
        <w:rPr>
          <w:szCs w:val="24"/>
          <w:lang w:eastAsia="en-US"/>
        </w:rPr>
      </w:pPr>
    </w:p>
    <w:p w:rsidR="0008234B" w:rsidRPr="0008234B" w:rsidRDefault="0008234B" w:rsidP="0008234B">
      <w:pPr>
        <w:spacing w:before="120" w:after="120" w:line="360" w:lineRule="auto"/>
        <w:jc w:val="center"/>
        <w:rPr>
          <w:lang w:eastAsia="en-US"/>
        </w:rPr>
      </w:pPr>
      <w:r w:rsidRPr="0008234B">
        <w:rPr>
          <w:lang w:eastAsia="en-US"/>
        </w:rPr>
        <w:t>PRILOG II.</w:t>
      </w:r>
    </w:p>
    <w:p w:rsidR="0008234B" w:rsidRPr="0008234B" w:rsidRDefault="0008234B" w:rsidP="0008234B">
      <w:pPr>
        <w:spacing w:before="120" w:after="120" w:line="360" w:lineRule="auto"/>
        <w:rPr>
          <w:szCs w:val="24"/>
          <w:lang w:eastAsia="en-US"/>
        </w:rPr>
      </w:pPr>
      <w:r w:rsidRPr="0008234B">
        <w:rPr>
          <w:szCs w:val="24"/>
          <w:lang w:eastAsia="en-US"/>
        </w:rPr>
        <w:t>Visoko iskoriš</w:t>
      </w:r>
      <w:r w:rsidR="00A1697B">
        <w:rPr>
          <w:szCs w:val="24"/>
          <w:lang w:eastAsia="en-US"/>
        </w:rPr>
        <w:t xml:space="preserve">tena i zakrčena infrastruktura </w:t>
      </w:r>
      <w:r w:rsidRPr="0008234B">
        <w:rPr>
          <w:szCs w:val="24"/>
          <w:lang w:eastAsia="en-US"/>
        </w:rPr>
        <w:t>iz članka 20.</w:t>
      </w:r>
    </w:p>
    <w:p w:rsidR="0008234B" w:rsidRPr="0008234B" w:rsidRDefault="0008234B" w:rsidP="00A1697B">
      <w:pPr>
        <w:spacing w:before="120" w:after="120" w:line="360" w:lineRule="auto"/>
        <w:ind w:left="850" w:hanging="850"/>
        <w:rPr>
          <w:szCs w:val="24"/>
          <w:lang w:eastAsia="en-US"/>
        </w:rPr>
      </w:pPr>
      <w:r w:rsidRPr="0008234B">
        <w:rPr>
          <w:szCs w:val="24"/>
          <w:lang w:eastAsia="en-US"/>
        </w:rPr>
        <w:t>1.</w:t>
      </w:r>
      <w:r w:rsidRPr="0008234B">
        <w:rPr>
          <w:szCs w:val="24"/>
          <w:lang w:eastAsia="en-US"/>
        </w:rPr>
        <w:tab/>
      </w:r>
      <w:r w:rsidRPr="00A1697B">
        <w:rPr>
          <w:smallCaps/>
          <w:szCs w:val="24"/>
          <w:lang w:eastAsia="en-US"/>
        </w:rPr>
        <w:t>Granične vrijednosti za proglašenje infrastrukture visoko iskorištenom i zakrčenom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97"/>
        <w:gridCol w:w="1977"/>
        <w:gridCol w:w="2664"/>
        <w:gridCol w:w="2427"/>
      </w:tblGrid>
      <w:tr w:rsidR="0008234B" w:rsidRPr="0008234B" w:rsidTr="00D93398">
        <w:trPr>
          <w:tblHeader/>
        </w:trPr>
        <w:tc>
          <w:tcPr>
            <w:tcW w:w="0" w:type="auto"/>
          </w:tcPr>
          <w:p w:rsidR="0008234B" w:rsidRPr="0008234B" w:rsidRDefault="0008234B" w:rsidP="0008234B">
            <w:pPr>
              <w:spacing w:before="120" w:after="120" w:line="360" w:lineRule="auto"/>
              <w:rPr>
                <w:szCs w:val="24"/>
                <w:lang w:eastAsia="en-US"/>
              </w:rPr>
            </w:pPr>
            <w:r w:rsidRPr="0008234B">
              <w:rPr>
                <w:szCs w:val="24"/>
                <w:lang w:eastAsia="en-US"/>
              </w:rPr>
              <w:t>Iskorištenost</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Klasifikacija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Iskorištenost kapaciteta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Referentno razdoblje</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heterogeni promet</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visoko iskorišten</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&gt;</w:t>
            </w:r>
            <w:r w:rsidRPr="0008234B">
              <w:rPr>
                <w:strike/>
                <w:szCs w:val="24"/>
                <w:lang w:eastAsia="en-US"/>
              </w:rPr>
              <w:t xml:space="preserve"> 65 %</w:t>
            </w:r>
            <w:r w:rsidRPr="0008234B">
              <w:rPr>
                <w:szCs w:val="24"/>
                <w:lang w:eastAsia="en-US"/>
              </w:rPr>
              <w:t xml:space="preserve"> teoretskog kapaciteta</w:t>
            </w:r>
            <w:r w:rsidRPr="0008234B">
              <w:rPr>
                <w:b/>
                <w:i/>
                <w:szCs w:val="24"/>
                <w:lang w:eastAsia="en-US"/>
              </w:rPr>
              <w:t xml:space="preserve"> [vrijednost utvrđuje ENIM]</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više od četiri sata tijekom više od 200 dana godišnje</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heterogeni promet</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zakrčen</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&gt;</w:t>
            </w:r>
            <w:r w:rsidRPr="0008234B">
              <w:rPr>
                <w:strike/>
                <w:szCs w:val="24"/>
                <w:lang w:eastAsia="en-US"/>
              </w:rPr>
              <w:t xml:space="preserve"> 95 %</w:t>
            </w:r>
            <w:r w:rsidRPr="0008234B">
              <w:rPr>
                <w:szCs w:val="24"/>
                <w:lang w:eastAsia="en-US"/>
              </w:rPr>
              <w:t xml:space="preserve"> teoretskog kapaciteta</w:t>
            </w:r>
            <w:r w:rsidRPr="0008234B">
              <w:rPr>
                <w:b/>
                <w:i/>
                <w:szCs w:val="24"/>
                <w:lang w:eastAsia="en-US"/>
              </w:rPr>
              <w:t xml:space="preserve"> [vrijednost utvrđuje ENIM]</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više od četiri sata tijekom više od 250 dana godišnje</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homogeni promet</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visoko iskorišten</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&gt;</w:t>
            </w:r>
            <w:r w:rsidRPr="0008234B">
              <w:rPr>
                <w:strike/>
                <w:szCs w:val="24"/>
                <w:lang w:eastAsia="en-US"/>
              </w:rPr>
              <w:t xml:space="preserve"> 80 %</w:t>
            </w:r>
            <w:r w:rsidRPr="0008234B">
              <w:rPr>
                <w:szCs w:val="24"/>
                <w:lang w:eastAsia="en-US"/>
              </w:rPr>
              <w:t xml:space="preserve"> teoretskog kapaciteta</w:t>
            </w:r>
            <w:r w:rsidRPr="0008234B">
              <w:rPr>
                <w:b/>
                <w:i/>
                <w:szCs w:val="24"/>
                <w:lang w:eastAsia="en-US"/>
              </w:rPr>
              <w:t xml:space="preserve">  [vrijednost utvrđuje ENIM]</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više od četiri sata tijekom više od 200 dana godišnje</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homogeni promet</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zakrčen</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&gt;</w:t>
            </w:r>
            <w:r w:rsidRPr="0008234B">
              <w:rPr>
                <w:strike/>
                <w:szCs w:val="24"/>
                <w:lang w:eastAsia="en-US"/>
              </w:rPr>
              <w:t xml:space="preserve"> 95 %</w:t>
            </w:r>
            <w:r w:rsidRPr="0008234B">
              <w:rPr>
                <w:szCs w:val="24"/>
                <w:lang w:eastAsia="en-US"/>
              </w:rPr>
              <w:t xml:space="preserve"> teoretskog kapaciteta</w:t>
            </w:r>
            <w:r w:rsidRPr="0008234B">
              <w:rPr>
                <w:b/>
                <w:i/>
                <w:szCs w:val="24"/>
                <w:lang w:eastAsia="en-US"/>
              </w:rPr>
              <w:t xml:space="preserve">  [vrijednost utvrđuje ENIM]</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više od četiri sata tijekom više od 250 dana godišnje</w:t>
            </w:r>
          </w:p>
        </w:tc>
      </w:tr>
    </w:tbl>
    <w:p w:rsidR="00A1697B" w:rsidRPr="00A1697B" w:rsidRDefault="00A1697B" w:rsidP="00A1697B">
      <w:pPr>
        <w:spacing w:before="120" w:after="120" w:line="360" w:lineRule="auto"/>
        <w:rPr>
          <w:b/>
          <w:szCs w:val="24"/>
          <w:lang w:eastAsia="en-US"/>
        </w:rPr>
      </w:pPr>
      <w:r>
        <w:rPr>
          <w:b/>
          <w:szCs w:val="24"/>
          <w:lang w:eastAsia="en-US"/>
        </w:rPr>
        <w:t xml:space="preserve"> [Am. 261]</w:t>
      </w:r>
    </w:p>
    <w:p w:rsidR="00A1697B" w:rsidRDefault="00A1697B">
      <w:pPr>
        <w:widowControl/>
        <w:rPr>
          <w:szCs w:val="24"/>
          <w:lang w:eastAsia="en-US"/>
        </w:rPr>
      </w:pPr>
      <w:r>
        <w:rPr>
          <w:szCs w:val="24"/>
          <w:lang w:eastAsia="en-US"/>
        </w:rPr>
        <w:br w:type="page"/>
      </w:r>
    </w:p>
    <w:p w:rsidR="0008234B" w:rsidRPr="0008234B" w:rsidRDefault="0008234B" w:rsidP="00A1697B">
      <w:pPr>
        <w:spacing w:before="120" w:after="120" w:line="360" w:lineRule="auto"/>
        <w:ind w:left="851"/>
        <w:rPr>
          <w:szCs w:val="24"/>
          <w:lang w:eastAsia="en-US"/>
        </w:rPr>
      </w:pPr>
      <w:r w:rsidRPr="0008234B">
        <w:rPr>
          <w:szCs w:val="24"/>
          <w:lang w:eastAsia="en-US"/>
        </w:rPr>
        <w:lastRenderedPageBreak/>
        <w:t>Iskorištenost kapaciteta znači omjer između dodijeljenog kapaciteta ili, za prethodna razdoblja valjanosti voznog reda, stvarnog broja vlakova koji prometuju i teoretskog kapaciteta dostupnog na elementu infrastrukture na temelju metodologije iz odjeljka 2.</w:t>
      </w:r>
    </w:p>
    <w:p w:rsidR="0008234B" w:rsidRPr="0008234B" w:rsidRDefault="0008234B" w:rsidP="00A1697B">
      <w:pPr>
        <w:spacing w:before="120" w:after="120" w:line="360" w:lineRule="auto"/>
        <w:ind w:left="851"/>
        <w:rPr>
          <w:szCs w:val="24"/>
          <w:lang w:eastAsia="en-US"/>
        </w:rPr>
      </w:pPr>
      <w:r w:rsidRPr="0008234B">
        <w:rPr>
          <w:szCs w:val="24"/>
          <w:lang w:eastAsia="en-US"/>
        </w:rPr>
        <w:t>„Homogeni promet” znači da vlakovi na predmetnoj dionici općenito imaju slična obilježja relevantna za iskorištenost kapaciteta, posebno brzinu, obrazac zaustavljanja i ubrzanje.</w:t>
      </w:r>
    </w:p>
    <w:p w:rsidR="0008234B" w:rsidRPr="0008234B" w:rsidRDefault="0008234B" w:rsidP="00A1697B">
      <w:pPr>
        <w:spacing w:before="120" w:after="120" w:line="360" w:lineRule="auto"/>
        <w:ind w:left="851"/>
        <w:rPr>
          <w:szCs w:val="24"/>
          <w:lang w:eastAsia="en-US"/>
        </w:rPr>
      </w:pPr>
      <w:r w:rsidRPr="0008234B">
        <w:rPr>
          <w:szCs w:val="24"/>
          <w:lang w:eastAsia="en-US"/>
        </w:rPr>
        <w:t>„Heterogeni promet” znači da vlakovi na predmetnoj dionici imaju različita obilježja relevantna za iskorištenost kapaciteta, posebno brzinu, obrazac zaustavljanja i ubrzanje.</w:t>
      </w:r>
    </w:p>
    <w:p w:rsidR="00A1697B" w:rsidRDefault="00A1697B">
      <w:pPr>
        <w:widowControl/>
        <w:rPr>
          <w:szCs w:val="24"/>
          <w:lang w:eastAsia="en-US"/>
        </w:rPr>
      </w:pPr>
      <w:r>
        <w:rPr>
          <w:szCs w:val="24"/>
          <w:lang w:eastAsia="en-US"/>
        </w:rPr>
        <w:br w:type="page"/>
      </w:r>
    </w:p>
    <w:p w:rsidR="0008234B" w:rsidRPr="00A1697B" w:rsidRDefault="0008234B" w:rsidP="00A1697B">
      <w:pPr>
        <w:spacing w:before="120" w:after="120" w:line="360" w:lineRule="auto"/>
        <w:ind w:left="850" w:hanging="850"/>
        <w:rPr>
          <w:smallCaps/>
          <w:szCs w:val="24"/>
          <w:lang w:eastAsia="en-US"/>
        </w:rPr>
      </w:pPr>
      <w:r w:rsidRPr="0008234B">
        <w:rPr>
          <w:szCs w:val="24"/>
          <w:lang w:eastAsia="en-US"/>
        </w:rPr>
        <w:lastRenderedPageBreak/>
        <w:t>2.</w:t>
      </w:r>
      <w:r w:rsidRPr="0008234B">
        <w:rPr>
          <w:szCs w:val="24"/>
          <w:lang w:eastAsia="en-US"/>
        </w:rPr>
        <w:tab/>
      </w:r>
      <w:r w:rsidRPr="00A1697B">
        <w:rPr>
          <w:smallCaps/>
          <w:szCs w:val="24"/>
          <w:lang w:eastAsia="en-US"/>
        </w:rPr>
        <w:t>Postupci i metode za izračun stupnja iskorištenosti kapaciteta</w:t>
      </w:r>
    </w:p>
    <w:p w:rsidR="0008234B" w:rsidRPr="0008234B" w:rsidRDefault="0008234B" w:rsidP="00A1697B">
      <w:pPr>
        <w:spacing w:before="120" w:after="120" w:line="360" w:lineRule="auto"/>
        <w:ind w:left="851"/>
        <w:rPr>
          <w:szCs w:val="24"/>
          <w:lang w:eastAsia="en-US"/>
        </w:rPr>
      </w:pPr>
      <w:r w:rsidRPr="0008234B">
        <w:rPr>
          <w:szCs w:val="24"/>
          <w:lang w:eastAsia="en-US"/>
        </w:rPr>
        <w:t>Upravitelji infrastrukture procjenjuju stupanj iskorištenosti kapaciteta na temelju objektivnih, transparentnih i odgovarajućih postupaka i metoda.</w:t>
      </w:r>
    </w:p>
    <w:p w:rsidR="0008234B" w:rsidRPr="0008234B" w:rsidRDefault="0008234B" w:rsidP="00A1697B">
      <w:pPr>
        <w:spacing w:before="120" w:after="120" w:line="360" w:lineRule="auto"/>
        <w:ind w:left="851"/>
        <w:rPr>
          <w:szCs w:val="24"/>
          <w:lang w:eastAsia="en-US"/>
        </w:rPr>
      </w:pPr>
      <w:r w:rsidRPr="0008234B">
        <w:rPr>
          <w:szCs w:val="24"/>
          <w:lang w:eastAsia="en-US"/>
        </w:rPr>
        <w:t>Upravitelji infrastrukture mogu nastaviti upotrebljavati postojeće postupke i metode koji ispunjavaju te kriterije. ENIM najkasnije tri godine od stupanja na snagu ove Uredbe izrađuje preporuku o primjeni usklađenog postupka i metode na razini EU-a za procjenu iskorištenosti željezničkog infrastrukturnog kapaciteta.</w:t>
      </w:r>
    </w:p>
    <w:p w:rsidR="0008234B" w:rsidRPr="0008234B" w:rsidRDefault="0008234B" w:rsidP="00A1697B">
      <w:pPr>
        <w:spacing w:before="120" w:after="120" w:line="360" w:lineRule="auto"/>
        <w:ind w:left="851"/>
        <w:rPr>
          <w:szCs w:val="24"/>
          <w:lang w:eastAsia="en-US"/>
        </w:rPr>
      </w:pPr>
      <w:r w:rsidRPr="0008234B">
        <w:rPr>
          <w:szCs w:val="24"/>
          <w:lang w:eastAsia="en-US"/>
        </w:rPr>
        <w:t>Kao druga mogućnost, iskorištenost kapaciteta može se procijeniti kao omjer potražnje za kapacitetom (opažene/prošle potražnje ili procjene buduće potražnje) i kapaciteta dostupnog u planu opskrbe kapacitetom u skladu s člankom 18.</w:t>
      </w:r>
    </w:p>
    <w:p w:rsidR="0008234B" w:rsidRPr="0008234B" w:rsidRDefault="0008234B" w:rsidP="0008234B">
      <w:pPr>
        <w:spacing w:before="120" w:after="120" w:line="360" w:lineRule="auto"/>
        <w:rPr>
          <w:szCs w:val="24"/>
          <w:lang w:eastAsia="en-US"/>
        </w:rPr>
        <w:sectPr w:rsidR="0008234B" w:rsidRPr="0008234B">
          <w:footnotePr>
            <w:numRestart w:val="eachSect"/>
          </w:footnotePr>
          <w:pgSz w:w="11909" w:h="16834"/>
          <w:pgMar w:top="1134" w:right="1417" w:bottom="1417" w:left="1417" w:header="1134" w:footer="567" w:gutter="0"/>
          <w:cols w:space="720"/>
        </w:sectPr>
      </w:pPr>
    </w:p>
    <w:p w:rsidR="0008234B" w:rsidRPr="0008234B" w:rsidRDefault="0008234B" w:rsidP="0008234B">
      <w:pPr>
        <w:spacing w:before="120" w:after="120" w:line="360" w:lineRule="auto"/>
        <w:rPr>
          <w:szCs w:val="24"/>
          <w:lang w:eastAsia="en-US"/>
        </w:rPr>
      </w:pPr>
    </w:p>
    <w:p w:rsidR="0008234B" w:rsidRPr="0008234B" w:rsidRDefault="0008234B" w:rsidP="0008234B">
      <w:pPr>
        <w:spacing w:before="120" w:after="120" w:line="360" w:lineRule="auto"/>
        <w:jc w:val="center"/>
        <w:rPr>
          <w:lang w:eastAsia="en-US"/>
        </w:rPr>
      </w:pPr>
      <w:r w:rsidRPr="0008234B">
        <w:rPr>
          <w:lang w:eastAsia="en-US"/>
        </w:rPr>
        <w:t>PRILOG III.</w:t>
      </w:r>
    </w:p>
    <w:p w:rsidR="0008234B" w:rsidRPr="0008234B" w:rsidRDefault="0008234B" w:rsidP="00A1697B">
      <w:pPr>
        <w:spacing w:before="120" w:after="120" w:line="360" w:lineRule="auto"/>
        <w:jc w:val="center"/>
        <w:rPr>
          <w:szCs w:val="24"/>
          <w:lang w:eastAsia="en-US"/>
        </w:rPr>
      </w:pPr>
      <w:r w:rsidRPr="0008234B">
        <w:rPr>
          <w:szCs w:val="24"/>
          <w:lang w:eastAsia="en-US"/>
        </w:rPr>
        <w:t>SADRŽAJ EUROPSKOG OKV</w:t>
      </w:r>
      <w:r w:rsidR="00A1697B">
        <w:rPr>
          <w:szCs w:val="24"/>
          <w:lang w:eastAsia="en-US"/>
        </w:rPr>
        <w:t xml:space="preserve">IRA ZA UPRAVLJANJE KAPACITETOM </w:t>
      </w:r>
      <w:r w:rsidRPr="0008234B">
        <w:rPr>
          <w:szCs w:val="24"/>
          <w:lang w:eastAsia="en-US"/>
        </w:rPr>
        <w:t>IZ ČLANKA 6.</w:t>
      </w:r>
    </w:p>
    <w:p w:rsidR="0008234B" w:rsidRPr="0008234B" w:rsidRDefault="0008234B" w:rsidP="0008234B">
      <w:pPr>
        <w:spacing w:before="120" w:after="120" w:line="360" w:lineRule="auto"/>
        <w:rPr>
          <w:szCs w:val="24"/>
          <w:lang w:eastAsia="en-US"/>
        </w:rPr>
      </w:pPr>
      <w:r w:rsidRPr="0008234B">
        <w:rPr>
          <w:szCs w:val="24"/>
          <w:lang w:eastAsia="en-US"/>
        </w:rPr>
        <w:t>Europski okvir za upravljanje kapacitetom iz članka 6. sadržava barem sljedeće elemente: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664"/>
        <w:gridCol w:w="2401"/>
      </w:tblGrid>
      <w:tr w:rsidR="0008234B" w:rsidRPr="0008234B" w:rsidTr="00D93398">
        <w:trPr>
          <w:tblHeader/>
        </w:trPr>
        <w:tc>
          <w:tcPr>
            <w:tcW w:w="0" w:type="auto"/>
          </w:tcPr>
          <w:p w:rsidR="0008234B" w:rsidRPr="0008234B" w:rsidRDefault="0008234B" w:rsidP="0008234B">
            <w:pPr>
              <w:spacing w:before="120" w:after="120" w:line="360" w:lineRule="auto"/>
              <w:rPr>
                <w:szCs w:val="24"/>
                <w:lang w:eastAsia="en-US"/>
              </w:rPr>
            </w:pPr>
            <w:r w:rsidRPr="0008234B">
              <w:rPr>
                <w:szCs w:val="24"/>
                <w:lang w:eastAsia="en-US"/>
              </w:rPr>
              <w:t>Element</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Upućivanja</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postupci i metodologije za dodjelu oskudnog infrastrukturnog kapaciteta i upravljanje njime na temelju socioekonomskih i okolišnih kriterija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8. stavak 5. i članak 8. stavak 6.</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vrste i opis usluga željezničkog prijevoza koji će se upotrijebiti u svrhu strateškog planiranja željezničkog infrastrukturnog kapaciteta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12. stavak 2.</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zajednička načela, postupci i metodologije za strateško planiranje kapaciteta, među ostalim za koordinaciju između upravitelja infrastrukture i savjetovanje s dionicima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12. stavak 9., članak 13. i članak 14.</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sredstva za objavljivanje plana opskrbe kapacitetom i postupak za savjetovanje s podnositeljima zahtjeva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18. stavak 10.</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pravila i postupci za dodjeljivanje unaprijed planiranog kapaciteta uvrštenog u plan opskrbe kapacitetom</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20. stavak 3.</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obilježja specifikacija kapaciteta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26. stavak 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rasponi kvota primjenjivih na ukidanje neiskorištenih prava na kapacitet</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27. stavak 6.</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 xml:space="preserve">postupci i metode za koordiniranje dodjele </w:t>
            </w:r>
            <w:proofErr w:type="spellStart"/>
            <w:r w:rsidRPr="0008234B">
              <w:rPr>
                <w:szCs w:val="24"/>
                <w:lang w:eastAsia="en-US"/>
              </w:rPr>
              <w:t>višemrežnih</w:t>
            </w:r>
            <w:proofErr w:type="spellEnd"/>
            <w:r w:rsidRPr="0008234B">
              <w:rPr>
                <w:szCs w:val="24"/>
                <w:lang w:eastAsia="en-US"/>
              </w:rPr>
              <w:t xml:space="preserve"> prava na kapacitet, uključujući minimalne zahtjeve za kvalitetu</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28. stavak 5.</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 xml:space="preserve">smjernice o ograničenjima koja se primjenjuju na razlike između zahtjeva za dodjelu kapaciteta koje su podnijeli podnositelji i infrastrukturnih kapaciteta koje su predložili </w:t>
            </w:r>
            <w:r w:rsidRPr="0008234B">
              <w:rPr>
                <w:szCs w:val="24"/>
                <w:lang w:eastAsia="en-US"/>
              </w:rPr>
              <w:lastRenderedPageBreak/>
              <w:t>upravitelji infrastrukture u postupku sporazumnog rješavanja sporova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lastRenderedPageBreak/>
              <w:t>članak 36. stavak 2.</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postupci za upravljanje promjenama prava na kapacitet nakon dodjele</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39. stavak 8.</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uvjeti koji dovode do plaćanja naknada za promjene prava na kapacitet</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40. stavak 3.</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načela, pravila i postupci za dodjelu infrastrukturnog kapaciteta i upravljanje njime u slučaju smetnje na mreži</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41. stavak 2.</w:t>
            </w:r>
          </w:p>
        </w:tc>
      </w:tr>
    </w:tbl>
    <w:p w:rsidR="0008234B" w:rsidRPr="0008234B" w:rsidRDefault="0008234B" w:rsidP="0008234B">
      <w:pPr>
        <w:spacing w:before="120" w:after="120" w:line="360" w:lineRule="auto"/>
        <w:rPr>
          <w:szCs w:val="24"/>
          <w:lang w:eastAsia="en-US"/>
        </w:rPr>
        <w:sectPr w:rsidR="0008234B" w:rsidRPr="0008234B">
          <w:footnotePr>
            <w:numRestart w:val="eachSect"/>
          </w:footnotePr>
          <w:pgSz w:w="11909" w:h="16834"/>
          <w:pgMar w:top="1134" w:right="1417" w:bottom="1417" w:left="1417" w:header="1134" w:footer="567" w:gutter="0"/>
          <w:cols w:space="720"/>
        </w:sectPr>
      </w:pPr>
    </w:p>
    <w:p w:rsidR="0008234B" w:rsidRPr="0008234B" w:rsidRDefault="0008234B" w:rsidP="0008234B">
      <w:pPr>
        <w:spacing w:before="120" w:after="120" w:line="360" w:lineRule="auto"/>
        <w:rPr>
          <w:szCs w:val="24"/>
          <w:lang w:eastAsia="en-US"/>
        </w:rPr>
      </w:pPr>
    </w:p>
    <w:p w:rsidR="0008234B" w:rsidRPr="0008234B" w:rsidRDefault="0008234B" w:rsidP="0008234B">
      <w:pPr>
        <w:spacing w:before="120" w:after="120" w:line="360" w:lineRule="auto"/>
        <w:jc w:val="center"/>
        <w:rPr>
          <w:lang w:eastAsia="en-US"/>
        </w:rPr>
      </w:pPr>
      <w:r w:rsidRPr="0008234B">
        <w:rPr>
          <w:lang w:eastAsia="en-US"/>
        </w:rPr>
        <w:t>PRILOG IV.</w:t>
      </w:r>
    </w:p>
    <w:p w:rsidR="0008234B" w:rsidRPr="0008234B" w:rsidRDefault="0008234B" w:rsidP="00A1697B">
      <w:pPr>
        <w:spacing w:before="120" w:after="120" w:line="360" w:lineRule="auto"/>
        <w:jc w:val="center"/>
        <w:rPr>
          <w:szCs w:val="24"/>
          <w:lang w:eastAsia="en-US"/>
        </w:rPr>
      </w:pPr>
      <w:r w:rsidRPr="0008234B">
        <w:rPr>
          <w:szCs w:val="24"/>
          <w:lang w:eastAsia="en-US"/>
        </w:rPr>
        <w:t>Sadržaj izvješća o mreži iz članka 27. Direktive 2012/34/EU – odjeljak o upravljanju kapacitetom i upravljanju prometom</w:t>
      </w:r>
    </w:p>
    <w:p w:rsidR="0008234B" w:rsidRPr="0008234B" w:rsidRDefault="0008234B" w:rsidP="0008234B">
      <w:pPr>
        <w:spacing w:before="120" w:after="120" w:line="360" w:lineRule="auto"/>
        <w:rPr>
          <w:szCs w:val="24"/>
          <w:lang w:eastAsia="en-US"/>
        </w:rPr>
      </w:pPr>
      <w:r w:rsidRPr="0008234B">
        <w:rPr>
          <w:szCs w:val="24"/>
          <w:lang w:eastAsia="en-US"/>
        </w:rPr>
        <w:t>Izvješće o mreži iz članka 27. Direktive 2012/34/EU sadržava:</w:t>
      </w:r>
    </w:p>
    <w:p w:rsidR="0008234B" w:rsidRPr="0008234B" w:rsidRDefault="0008234B" w:rsidP="0008234B">
      <w:pPr>
        <w:spacing w:before="120" w:after="120" w:line="360" w:lineRule="auto"/>
        <w:ind w:left="850" w:hanging="850"/>
        <w:rPr>
          <w:szCs w:val="24"/>
          <w:lang w:eastAsia="en-US"/>
        </w:rPr>
      </w:pPr>
      <w:r w:rsidRPr="0008234B">
        <w:rPr>
          <w:szCs w:val="24"/>
          <w:lang w:eastAsia="en-US"/>
        </w:rPr>
        <w:t>(1)</w:t>
      </w:r>
      <w:r w:rsidRPr="0008234B">
        <w:rPr>
          <w:szCs w:val="24"/>
          <w:lang w:eastAsia="en-US"/>
        </w:rPr>
        <w:tab/>
        <w:t>odjeljak u kojem se opisuje priroda infrastrukture koja je dostupna željezničkim prijevoznicima i uvjeti za pristup toj infrastrukturi. Taj se odjeljak odnosi na informacije dostupne u registru infrastrukture iz članka 49. Direktive (EU) 2016/797;</w:t>
      </w:r>
    </w:p>
    <w:p w:rsidR="0008234B" w:rsidRPr="0008234B" w:rsidRDefault="0008234B" w:rsidP="0008234B">
      <w:pPr>
        <w:spacing w:before="120" w:after="120" w:line="360" w:lineRule="auto"/>
        <w:ind w:left="850" w:hanging="850"/>
        <w:rPr>
          <w:szCs w:val="24"/>
          <w:lang w:eastAsia="en-US"/>
        </w:rPr>
      </w:pPr>
      <w:r w:rsidRPr="0008234B">
        <w:rPr>
          <w:szCs w:val="24"/>
          <w:lang w:eastAsia="en-US"/>
        </w:rPr>
        <w:t>(2)</w:t>
      </w:r>
      <w:r w:rsidRPr="0008234B">
        <w:rPr>
          <w:szCs w:val="24"/>
          <w:lang w:eastAsia="en-US"/>
        </w:rPr>
        <w:tab/>
        <w:t>odjeljak o načelima i kriterijima za upravljanje kapacitetom. Njime se utvrđuju opća obilježja infrastrukturnog kapaciteta koji željeznički prijevoznici imaju na raspolaganju i bilo koja ograničenja koja se odnose na njegovo korištenje, uključujući moguće zahtjeve za dodjelu kapaciteta za održavanje. Njime se također određuju postupci i rokovi koji se odnose na postupak upravljanja kapacitetom. On sadržava određene kriterije koji se primjenjuju za vrijeme tog postupka, posebno:</w:t>
      </w:r>
    </w:p>
    <w:p w:rsidR="00A1697B" w:rsidRDefault="00A1697B">
      <w:pPr>
        <w:widowControl/>
        <w:rPr>
          <w:szCs w:val="24"/>
          <w:lang w:eastAsia="en-US"/>
        </w:rPr>
      </w:pPr>
      <w:r>
        <w:rPr>
          <w:szCs w:val="24"/>
          <w:lang w:eastAsia="en-US"/>
        </w:rPr>
        <w:br w:type="page"/>
      </w:r>
    </w:p>
    <w:p w:rsidR="0008234B" w:rsidRPr="00A1697B" w:rsidRDefault="0008234B" w:rsidP="0008234B">
      <w:pPr>
        <w:spacing w:before="120" w:after="120" w:line="360" w:lineRule="auto"/>
        <w:ind w:left="1416" w:hanging="566"/>
        <w:rPr>
          <w:b/>
          <w:szCs w:val="24"/>
          <w:lang w:eastAsia="en-US"/>
        </w:rPr>
      </w:pPr>
      <w:r w:rsidRPr="0008234B">
        <w:rPr>
          <w:szCs w:val="24"/>
          <w:lang w:eastAsia="en-US"/>
        </w:rPr>
        <w:lastRenderedPageBreak/>
        <w:t>(a)</w:t>
      </w:r>
      <w:r w:rsidRPr="0008234B">
        <w:rPr>
          <w:szCs w:val="24"/>
          <w:lang w:eastAsia="en-US"/>
        </w:rPr>
        <w:tab/>
        <w:t xml:space="preserve">postupke prema kojima se savjetuje s podnositeljima zahtjeva </w:t>
      </w:r>
      <w:r w:rsidRPr="0008234B">
        <w:rPr>
          <w:b/>
          <w:i/>
          <w:szCs w:val="24"/>
          <w:lang w:eastAsia="en-US"/>
        </w:rPr>
        <w:t xml:space="preserve">iz članka 55.a </w:t>
      </w:r>
      <w:r w:rsidRPr="0008234B">
        <w:rPr>
          <w:szCs w:val="24"/>
          <w:lang w:eastAsia="en-US"/>
        </w:rPr>
        <w:t>o strateškom planiranju kapaciteta;</w:t>
      </w:r>
      <w:r w:rsidR="00A1697B">
        <w:rPr>
          <w:b/>
          <w:szCs w:val="24"/>
          <w:lang w:eastAsia="en-US"/>
        </w:rPr>
        <w:t xml:space="preserve"> [Am. 262]</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postupke prema kojima podnositelji zahtjeva mogu zatražiti kapacitet od upravitelja infrastrukture;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uvjete koje podnositelji zahtjeva moraju ispunjavati;</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rokove za strateško planiranje kapaciteta, za podnošenje zahtjeva za dodjelu kapaciteta, za dodjelu kapaciteta i za postupke prilagodbe i promjene rasporeda te postupke koje treba slijediti pri podnošenju zahtjeva za informacije o rasporedu, kao i postupke za uvrštavanje u vozni red planiranih i nepredviđenih radova na održavanju;</w:t>
      </w:r>
    </w:p>
    <w:p w:rsidR="0008234B" w:rsidRPr="0008234B" w:rsidRDefault="0008234B" w:rsidP="0008234B">
      <w:pPr>
        <w:spacing w:before="120" w:after="120" w:line="360" w:lineRule="auto"/>
        <w:ind w:left="1416" w:hanging="566"/>
        <w:rPr>
          <w:szCs w:val="24"/>
          <w:lang w:eastAsia="en-US"/>
        </w:rPr>
      </w:pPr>
      <w:r w:rsidRPr="0008234B">
        <w:rPr>
          <w:szCs w:val="24"/>
          <w:lang w:eastAsia="en-US"/>
        </w:rPr>
        <w:t>(e)</w:t>
      </w:r>
      <w:r w:rsidRPr="0008234B">
        <w:rPr>
          <w:szCs w:val="24"/>
          <w:lang w:eastAsia="en-US"/>
        </w:rPr>
        <w:tab/>
        <w:t>načela kojima se uređuje mehanizam sporazumnog rješavanja sporova iz članka 36., među ostalim sustav za rješavanje sporova stavljen na raspolaganje u okviru tog postupka, kao i mehanizam formalnog rješavanja sporova iz članka 37.;</w:t>
      </w:r>
    </w:p>
    <w:p w:rsidR="0008234B" w:rsidRPr="0008234B" w:rsidRDefault="0008234B" w:rsidP="0008234B">
      <w:pPr>
        <w:spacing w:before="120" w:after="120" w:line="360" w:lineRule="auto"/>
        <w:ind w:left="1416" w:hanging="566"/>
        <w:rPr>
          <w:szCs w:val="24"/>
          <w:lang w:eastAsia="en-US"/>
        </w:rPr>
      </w:pPr>
      <w:r w:rsidRPr="0008234B">
        <w:rPr>
          <w:szCs w:val="24"/>
          <w:lang w:eastAsia="en-US"/>
        </w:rPr>
        <w:t>(f)</w:t>
      </w:r>
      <w:r w:rsidRPr="0008234B">
        <w:rPr>
          <w:szCs w:val="24"/>
          <w:lang w:eastAsia="en-US"/>
        </w:rPr>
        <w:tab/>
        <w:t>strukturu i razine naknada za promjene prava na kapacitet;</w:t>
      </w:r>
    </w:p>
    <w:p w:rsidR="00A1697B" w:rsidRDefault="00A1697B">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(g)</w:t>
      </w:r>
      <w:r w:rsidRPr="0008234B">
        <w:rPr>
          <w:szCs w:val="24"/>
          <w:lang w:eastAsia="en-US"/>
        </w:rPr>
        <w:tab/>
        <w:t>postupke koje treba slijediti i kriterije koje treba primjenjivati u slučaju visoke iskorištenosti ili zakrčenosti infrastrukture;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(h)</w:t>
      </w:r>
      <w:r w:rsidRPr="0008234B">
        <w:rPr>
          <w:szCs w:val="24"/>
          <w:lang w:eastAsia="en-US"/>
        </w:rPr>
        <w:tab/>
        <w:t>pojedinosti o ograničenjima upotrebe infrastrukture;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(i)</w:t>
      </w:r>
      <w:r w:rsidRPr="0008234B">
        <w:rPr>
          <w:szCs w:val="24"/>
          <w:lang w:eastAsia="en-US"/>
        </w:rPr>
        <w:tab/>
        <w:t>objašnjenje svih odstupanja od europskog okvira iz članka 6.;</w:t>
      </w:r>
    </w:p>
    <w:p w:rsidR="0008234B" w:rsidRPr="0008234B" w:rsidRDefault="0008234B" w:rsidP="0008234B">
      <w:pPr>
        <w:spacing w:before="120" w:after="120" w:line="360" w:lineRule="auto"/>
        <w:ind w:left="850" w:hanging="850"/>
        <w:rPr>
          <w:szCs w:val="24"/>
          <w:lang w:eastAsia="en-US"/>
        </w:rPr>
      </w:pPr>
      <w:r w:rsidRPr="0008234B">
        <w:rPr>
          <w:szCs w:val="24"/>
          <w:lang w:eastAsia="en-US"/>
        </w:rPr>
        <w:t>(3)</w:t>
      </w:r>
      <w:r w:rsidRPr="0008234B">
        <w:rPr>
          <w:szCs w:val="24"/>
          <w:lang w:eastAsia="en-US"/>
        </w:rPr>
        <w:tab/>
        <w:t>odjeljak o operacijama, među ostalim o upravljanju prometom, upravljanju smetnjama na mreži i upravljanju kriznim situacijama. U njemu se utvrđuje provedba zahtjeva utvrđenih u ovoj Uredbi i Direktivi (EU) 2016/797, Direktivi (EU) 2016/798 te Direktivi 2007/59/EZ, uključujući:</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operativna pravila, među ostalim pravila prvenstva ili načela prvenstva za upravljanje prometom, popis tehničkih, operativnih i sigurnosnih pravila te pravila koja se odnose na operativno osoblje ili upućivanja na ta pravila;</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operativne mjere, među ostalim pravila i postupke za upravljanje smetnjama na mreži i upravljanje kriznim situacijama, operativno komuniciranje i razmjenu podataka sa željezničkim prijevoznicima i drugim operativnim dionicima;</w:t>
      </w:r>
    </w:p>
    <w:p w:rsidR="00A1697B" w:rsidRDefault="00A1697B">
      <w:pPr>
        <w:widowControl/>
        <w:rPr>
          <w:szCs w:val="24"/>
          <w:lang w:eastAsia="en-US"/>
        </w:rPr>
      </w:pPr>
      <w:r>
        <w:rPr>
          <w:szCs w:val="24"/>
          <w:lang w:eastAsia="en-US"/>
        </w:rPr>
        <w:br w:type="page"/>
      </w:r>
    </w:p>
    <w:p w:rsidR="0008234B" w:rsidRPr="0008234B" w:rsidRDefault="0008234B" w:rsidP="0008234B">
      <w:pPr>
        <w:spacing w:before="120" w:after="120" w:line="360" w:lineRule="auto"/>
        <w:ind w:left="1416" w:hanging="566"/>
        <w:rPr>
          <w:szCs w:val="24"/>
          <w:lang w:eastAsia="en-US"/>
        </w:rPr>
      </w:pPr>
      <w:r w:rsidRPr="0008234B">
        <w:rPr>
          <w:szCs w:val="24"/>
          <w:lang w:eastAsia="en-US"/>
        </w:rPr>
        <w:lastRenderedPageBreak/>
        <w:t>(c)</w:t>
      </w:r>
      <w:r w:rsidRPr="0008234B">
        <w:rPr>
          <w:szCs w:val="24"/>
          <w:lang w:eastAsia="en-US"/>
        </w:rPr>
        <w:tab/>
        <w:t>popis informacijskih sustava koji se upotrebljavaju i upućivanja na njih;</w:t>
      </w:r>
    </w:p>
    <w:p w:rsidR="0008234B" w:rsidRPr="0008234B" w:rsidRDefault="0008234B" w:rsidP="0008234B">
      <w:pPr>
        <w:spacing w:before="120" w:after="120" w:line="360" w:lineRule="auto"/>
        <w:ind w:left="1416" w:hanging="566"/>
        <w:rPr>
          <w:szCs w:val="24"/>
          <w:lang w:eastAsia="en-US"/>
        </w:rPr>
      </w:pPr>
      <w:r w:rsidRPr="0008234B">
        <w:rPr>
          <w:szCs w:val="24"/>
          <w:lang w:eastAsia="en-US"/>
        </w:rPr>
        <w:t>(d)</w:t>
      </w:r>
      <w:r w:rsidRPr="0008234B">
        <w:rPr>
          <w:szCs w:val="24"/>
          <w:lang w:eastAsia="en-US"/>
        </w:rPr>
        <w:tab/>
        <w:t>objašnjenje svih odstupanja od europskog okvira iz članka 44.;</w:t>
      </w:r>
    </w:p>
    <w:p w:rsidR="0008234B" w:rsidRPr="0008234B" w:rsidRDefault="0008234B" w:rsidP="0008234B">
      <w:pPr>
        <w:spacing w:before="120" w:after="120" w:line="360" w:lineRule="auto"/>
        <w:ind w:left="850" w:hanging="850"/>
        <w:rPr>
          <w:szCs w:val="24"/>
          <w:lang w:eastAsia="en-US"/>
        </w:rPr>
      </w:pPr>
      <w:r w:rsidRPr="0008234B">
        <w:rPr>
          <w:szCs w:val="24"/>
          <w:lang w:eastAsia="en-US"/>
        </w:rPr>
        <w:t>(4)</w:t>
      </w:r>
      <w:r w:rsidRPr="0008234B">
        <w:rPr>
          <w:szCs w:val="24"/>
          <w:lang w:eastAsia="en-US"/>
        </w:rPr>
        <w:tab/>
        <w:t>odjeljak o ključnim elementima upravljanja radnim učinkom, uključujući posebno:</w:t>
      </w:r>
    </w:p>
    <w:p w:rsidR="0008234B" w:rsidRPr="0008234B" w:rsidRDefault="0008234B" w:rsidP="0008234B">
      <w:pPr>
        <w:spacing w:before="120" w:after="120" w:line="360" w:lineRule="auto"/>
        <w:ind w:left="1416" w:hanging="566"/>
        <w:rPr>
          <w:szCs w:val="24"/>
          <w:lang w:eastAsia="en-US"/>
        </w:rPr>
      </w:pPr>
      <w:r w:rsidRPr="0008234B">
        <w:rPr>
          <w:szCs w:val="24"/>
          <w:lang w:eastAsia="en-US"/>
        </w:rPr>
        <w:t>(a)</w:t>
      </w:r>
      <w:r w:rsidRPr="0008234B">
        <w:rPr>
          <w:szCs w:val="24"/>
          <w:lang w:eastAsia="en-US"/>
        </w:rPr>
        <w:tab/>
        <w:t>upućivanja na ciljeve učinkovitosti utvrđene u poslovnom planu iz članka 8. stavka 2. Direktive 2012/34/EU i ugovoru iz članka 30. te direktive;</w:t>
      </w:r>
    </w:p>
    <w:p w:rsidR="0008234B" w:rsidRPr="0008234B" w:rsidRDefault="0008234B" w:rsidP="0008234B">
      <w:pPr>
        <w:spacing w:before="120" w:after="120" w:line="360" w:lineRule="auto"/>
        <w:ind w:left="1416" w:hanging="566"/>
        <w:rPr>
          <w:szCs w:val="24"/>
          <w:lang w:eastAsia="en-US"/>
        </w:rPr>
      </w:pPr>
      <w:r w:rsidRPr="0008234B">
        <w:rPr>
          <w:szCs w:val="24"/>
          <w:lang w:eastAsia="en-US"/>
        </w:rPr>
        <w:t>(b)</w:t>
      </w:r>
      <w:r w:rsidRPr="0008234B">
        <w:rPr>
          <w:szCs w:val="24"/>
          <w:lang w:eastAsia="en-US"/>
        </w:rPr>
        <w:tab/>
        <w:t>postupke za praćenje napretka u ostvarivanju ciljeva i izvješćivanje o njemu, za utvrđivanje uzroka nedostataka u radu u suradnji s operativnim dionicima te za izradu i provedbu korektivnih mjera za poboljšanje učinkovitosti;</w:t>
      </w:r>
    </w:p>
    <w:p w:rsidR="0008234B" w:rsidRPr="0008234B" w:rsidRDefault="0008234B" w:rsidP="0008234B">
      <w:pPr>
        <w:spacing w:before="120" w:after="120" w:line="360" w:lineRule="auto"/>
        <w:ind w:left="1416" w:hanging="566"/>
        <w:rPr>
          <w:szCs w:val="24"/>
          <w:lang w:eastAsia="en-US"/>
        </w:rPr>
      </w:pPr>
      <w:r w:rsidRPr="0008234B">
        <w:rPr>
          <w:szCs w:val="24"/>
          <w:lang w:eastAsia="en-US"/>
        </w:rPr>
        <w:t>(c)</w:t>
      </w:r>
      <w:r w:rsidRPr="0008234B">
        <w:rPr>
          <w:szCs w:val="24"/>
          <w:lang w:eastAsia="en-US"/>
        </w:rPr>
        <w:tab/>
        <w:t>objašnjenje svih odstupanja od europskog okvira iz članka 50.</w:t>
      </w:r>
    </w:p>
    <w:p w:rsidR="0008234B" w:rsidRPr="0008234B" w:rsidRDefault="0008234B" w:rsidP="0008234B">
      <w:pPr>
        <w:spacing w:before="120" w:after="120" w:line="360" w:lineRule="auto"/>
        <w:rPr>
          <w:szCs w:val="24"/>
          <w:lang w:eastAsia="en-US"/>
        </w:rPr>
        <w:sectPr w:rsidR="0008234B" w:rsidRPr="0008234B">
          <w:footnotePr>
            <w:numRestart w:val="eachSect"/>
          </w:footnotePr>
          <w:pgSz w:w="11909" w:h="16834"/>
          <w:pgMar w:top="1134" w:right="1417" w:bottom="1417" w:left="1417" w:header="1134" w:footer="567" w:gutter="0"/>
          <w:cols w:space="720"/>
        </w:sectPr>
      </w:pPr>
    </w:p>
    <w:p w:rsidR="0008234B" w:rsidRPr="0008234B" w:rsidRDefault="0008234B" w:rsidP="0008234B">
      <w:pPr>
        <w:spacing w:before="120" w:after="120" w:line="360" w:lineRule="auto"/>
        <w:rPr>
          <w:szCs w:val="24"/>
          <w:lang w:eastAsia="en-US"/>
        </w:rPr>
      </w:pPr>
    </w:p>
    <w:p w:rsidR="0008234B" w:rsidRPr="0008234B" w:rsidRDefault="0008234B" w:rsidP="0008234B">
      <w:pPr>
        <w:spacing w:before="120" w:after="120" w:line="360" w:lineRule="auto"/>
        <w:jc w:val="center"/>
        <w:rPr>
          <w:lang w:eastAsia="en-US"/>
        </w:rPr>
      </w:pPr>
      <w:r w:rsidRPr="0008234B">
        <w:rPr>
          <w:lang w:eastAsia="en-US"/>
        </w:rPr>
        <w:t>PRILOG V.</w:t>
      </w:r>
    </w:p>
    <w:p w:rsidR="0008234B" w:rsidRPr="0008234B" w:rsidRDefault="0008234B" w:rsidP="00A1697B">
      <w:pPr>
        <w:spacing w:before="120" w:after="120" w:line="360" w:lineRule="auto"/>
        <w:jc w:val="center"/>
        <w:rPr>
          <w:szCs w:val="24"/>
          <w:lang w:eastAsia="en-US"/>
        </w:rPr>
      </w:pPr>
      <w:r w:rsidRPr="0008234B">
        <w:rPr>
          <w:szCs w:val="24"/>
          <w:lang w:eastAsia="en-US"/>
        </w:rPr>
        <w:t>SADRŽAJ EUROPSKOG OKVIRA ZA KOORDINIRANJE UPRAVLJANJA PREKOGRANIČNIM PROMETOM, UPRAVLJANJA SMETNJAMA NA MREŽI I UPRAVLJANJA KRIZNIM SITUACIJAM</w:t>
      </w:r>
      <w:r w:rsidR="00A1697B">
        <w:rPr>
          <w:szCs w:val="24"/>
          <w:lang w:eastAsia="en-US"/>
        </w:rPr>
        <w:t xml:space="preserve">A </w:t>
      </w:r>
      <w:r w:rsidRPr="0008234B">
        <w:rPr>
          <w:szCs w:val="24"/>
          <w:lang w:eastAsia="en-US"/>
        </w:rPr>
        <w:t>IZ ČLANKA 44.</w:t>
      </w:r>
    </w:p>
    <w:p w:rsidR="0008234B" w:rsidRPr="0008234B" w:rsidRDefault="0008234B" w:rsidP="0008234B">
      <w:pPr>
        <w:spacing w:before="120" w:after="120" w:line="360" w:lineRule="auto"/>
        <w:rPr>
          <w:szCs w:val="24"/>
          <w:lang w:eastAsia="en-US"/>
        </w:rPr>
      </w:pPr>
      <w:r w:rsidRPr="0008234B">
        <w:rPr>
          <w:szCs w:val="24"/>
          <w:lang w:eastAsia="en-US"/>
        </w:rPr>
        <w:t>Europski okvir za koordiniranje upravljanja prekograničnim prometom, upravljanja smetnjama na mreži i upravljanja kriznim situacijama sadržava barem sljedeće elemente: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824"/>
        <w:gridCol w:w="2241"/>
      </w:tblGrid>
      <w:tr w:rsidR="0008234B" w:rsidRPr="0008234B" w:rsidTr="00D93398">
        <w:trPr>
          <w:tblHeader/>
        </w:trPr>
        <w:tc>
          <w:tcPr>
            <w:tcW w:w="0" w:type="auto"/>
          </w:tcPr>
          <w:p w:rsidR="0008234B" w:rsidRPr="0008234B" w:rsidRDefault="0008234B" w:rsidP="0008234B">
            <w:pPr>
              <w:spacing w:before="120" w:after="120" w:line="360" w:lineRule="auto"/>
              <w:rPr>
                <w:szCs w:val="24"/>
                <w:lang w:eastAsia="en-US"/>
              </w:rPr>
            </w:pPr>
            <w:r w:rsidRPr="0008234B">
              <w:rPr>
                <w:szCs w:val="24"/>
                <w:lang w:eastAsia="en-US"/>
              </w:rPr>
              <w:t>Element</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Upućivanja</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zajednička načela za upravljanje prometom, upravljanje smetnjama na mreži i upravljanje kriznim situacijama koja upravitelji infrastrukture trebaju uzeti u obzir kad utvrđuju pravila i postupke za upravljanje prometom</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43.</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zajednička pravila i postupci za koordiniranje upravljanja prometom, upravljanja smetnjama na mreži i upravljanja kriznim situacijama između upravitelja infrastrukture i s operativnim dionicima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članci 42., 43., 45., 46., 47. i 48.</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zajednička pravila i postupci za dodjelu kapaciteta i upravljanje njime u slučaju smetnji na mreži i u kriznim situacijama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41. stavak 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utvrđenja odgovornosti operativnih dionika uključenih u upravljanje prekograničnim prometom na temelju skupa dogovorenih operativnih postupaka, ključnih etapa i sučelja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45.</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postupci, pravila, alati i sučelja, među ostalim usklađeni digitalni alati i sučelja, za komunikaciju i razmjenu informacija između upravitelja infrastrukture, operativnih dionika i drugih uključenih dionika, posebno javnih tijela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članci 45., 48. i 62.</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načela za osnivanje namjenskih skupina za koordinaciju povezanu s upravljanjem prometom, upravljanjem smetnjama na mreži i upravljanjem kriznim situacijama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53. stavak 2.</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lastRenderedPageBreak/>
              <w:t>mehanizmi za simulacije i osposobljavanje, posebno u pogledu smetnji na mreži i kriznih situacija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članci 42., 46. i 47.</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mehanizmi za preispitivanje učinkovitosti upravljanja prometom, upravljanja smetnjama na mreži i upravljanja kriznim situacijama, uključujući koordinaciju između operativnih dionika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članci 50. i 51.</w:t>
            </w:r>
          </w:p>
        </w:tc>
      </w:tr>
    </w:tbl>
    <w:p w:rsidR="0008234B" w:rsidRPr="0008234B" w:rsidRDefault="0008234B" w:rsidP="0008234B">
      <w:pPr>
        <w:spacing w:before="120" w:after="120" w:line="360" w:lineRule="auto"/>
        <w:rPr>
          <w:szCs w:val="24"/>
          <w:lang w:eastAsia="en-US"/>
        </w:rPr>
        <w:sectPr w:rsidR="0008234B" w:rsidRPr="0008234B">
          <w:footnotePr>
            <w:numRestart w:val="eachSect"/>
          </w:footnotePr>
          <w:pgSz w:w="11909" w:h="16834"/>
          <w:pgMar w:top="1134" w:right="1417" w:bottom="1417" w:left="1417" w:header="1134" w:footer="567" w:gutter="0"/>
          <w:cols w:space="720"/>
        </w:sectPr>
      </w:pPr>
    </w:p>
    <w:p w:rsidR="0008234B" w:rsidRPr="0008234B" w:rsidRDefault="0008234B" w:rsidP="0008234B">
      <w:pPr>
        <w:spacing w:before="120" w:after="120" w:line="360" w:lineRule="auto"/>
        <w:rPr>
          <w:szCs w:val="24"/>
          <w:lang w:eastAsia="en-US"/>
        </w:rPr>
      </w:pPr>
    </w:p>
    <w:p w:rsidR="0008234B" w:rsidRPr="0008234B" w:rsidRDefault="0008234B" w:rsidP="0008234B">
      <w:pPr>
        <w:spacing w:before="120" w:after="120" w:line="360" w:lineRule="auto"/>
        <w:jc w:val="center"/>
        <w:rPr>
          <w:lang w:eastAsia="en-US"/>
        </w:rPr>
      </w:pPr>
      <w:r w:rsidRPr="0008234B">
        <w:rPr>
          <w:lang w:eastAsia="en-US"/>
        </w:rPr>
        <w:t>PRILOG VI.</w:t>
      </w:r>
    </w:p>
    <w:p w:rsidR="0008234B" w:rsidRPr="0008234B" w:rsidRDefault="00A1697B" w:rsidP="00A1697B">
      <w:pPr>
        <w:spacing w:before="120" w:after="120" w:line="360" w:lineRule="auto"/>
        <w:jc w:val="center"/>
        <w:rPr>
          <w:szCs w:val="24"/>
          <w:lang w:eastAsia="en-US"/>
        </w:rPr>
      </w:pPr>
      <w:r>
        <w:rPr>
          <w:szCs w:val="24"/>
          <w:lang w:eastAsia="en-US"/>
        </w:rPr>
        <w:t xml:space="preserve">Smetnje na mreži </w:t>
      </w:r>
      <w:r w:rsidR="0008234B" w:rsidRPr="0008234B">
        <w:rPr>
          <w:szCs w:val="24"/>
          <w:lang w:eastAsia="en-US"/>
        </w:rPr>
        <w:t>iz članka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07"/>
        <w:gridCol w:w="3454"/>
        <w:gridCol w:w="3704"/>
      </w:tblGrid>
      <w:tr w:rsidR="0008234B" w:rsidRPr="0008234B" w:rsidTr="00D93398">
        <w:trPr>
          <w:tblHeader/>
        </w:trPr>
        <w:tc>
          <w:tcPr>
            <w:tcW w:w="0" w:type="auto"/>
          </w:tcPr>
          <w:p w:rsidR="0008234B" w:rsidRPr="0008234B" w:rsidRDefault="0008234B" w:rsidP="0008234B">
            <w:pPr>
              <w:spacing w:before="120" w:after="120" w:line="360" w:lineRule="auto"/>
              <w:rPr>
                <w:szCs w:val="24"/>
                <w:lang w:eastAsia="en-US"/>
              </w:rPr>
            </w:pPr>
            <w:r w:rsidRPr="0008234B">
              <w:rPr>
                <w:szCs w:val="24"/>
                <w:lang w:eastAsia="en-US"/>
              </w:rPr>
              <w:t>Vrsta incidenta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Procijenjeno vjerojatno trajanje</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Procijenjeni vjerojatni učinak</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smetnja na mreži</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za povratak na razinu kapaciteta dostupnog na korištenje vlakovima prije incidenta potrebno je tri ili više dana</w:t>
            </w:r>
          </w:p>
        </w:tc>
        <w:tc>
          <w:tcPr>
            <w:tcW w:w="0" w:type="auto"/>
          </w:tcPr>
          <w:p w:rsidR="009F746B" w:rsidRDefault="0008234B" w:rsidP="0008234B">
            <w:pPr>
              <w:spacing w:before="120" w:after="120" w:line="360" w:lineRule="auto"/>
              <w:rPr>
                <w:szCs w:val="24"/>
                <w:lang w:eastAsia="en-US"/>
              </w:rPr>
            </w:pPr>
            <w:r w:rsidRPr="0008234B">
              <w:rPr>
                <w:szCs w:val="24"/>
                <w:lang w:eastAsia="en-US"/>
              </w:rPr>
              <w:t xml:space="preserve">– 50 % ili više vlakova na zahvaćenoj dionici koji prometuju jednom mrežom treba operativnu obradu </w:t>
            </w:r>
          </w:p>
          <w:p w:rsidR="0008234B" w:rsidRPr="0008234B" w:rsidRDefault="0008234B" w:rsidP="0008234B">
            <w:pPr>
              <w:spacing w:before="120" w:after="120" w:line="360" w:lineRule="auto"/>
              <w:rPr>
                <w:szCs w:val="24"/>
                <w:lang w:eastAsia="en-US"/>
              </w:rPr>
            </w:pPr>
            <w:r w:rsidRPr="0008234B">
              <w:rPr>
                <w:szCs w:val="24"/>
                <w:lang w:eastAsia="en-US"/>
              </w:rPr>
              <w:t>– manje od 50 % vlakova na zahvaćenoj dionici koji prometuju na više mreža treba ili se očekuje da će trebati operativnu obradu</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proofErr w:type="spellStart"/>
            <w:r w:rsidRPr="0008234B">
              <w:rPr>
                <w:szCs w:val="24"/>
                <w:lang w:eastAsia="en-US"/>
              </w:rPr>
              <w:t>višemrežna</w:t>
            </w:r>
            <w:proofErr w:type="spellEnd"/>
            <w:r w:rsidRPr="0008234B">
              <w:rPr>
                <w:szCs w:val="24"/>
                <w:lang w:eastAsia="en-US"/>
              </w:rPr>
              <w:t xml:space="preserve"> smetnja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za povratak na razinu kapaciteta dostupnog na korištenje vlakovima prije incidenta potrebno je tri ili više dana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 50 % ili više vlakova na zahvaćenoj dionici koji prometuju na više mreža treba ili se očekuje da će trebati operativnu obradu</w:t>
            </w:r>
          </w:p>
        </w:tc>
      </w:tr>
    </w:tbl>
    <w:p w:rsidR="0008234B" w:rsidRPr="0008234B" w:rsidRDefault="0008234B" w:rsidP="0008234B">
      <w:pPr>
        <w:spacing w:before="120" w:after="120" w:line="360" w:lineRule="auto"/>
        <w:rPr>
          <w:szCs w:val="24"/>
          <w:lang w:eastAsia="en-US"/>
        </w:rPr>
      </w:pPr>
      <w:r w:rsidRPr="0008234B">
        <w:rPr>
          <w:szCs w:val="24"/>
          <w:lang w:eastAsia="en-US"/>
        </w:rPr>
        <w:t>Uvjeti koji se odnose na trajanje i vjerojatni učinak na promet kumulativni su.</w:t>
      </w:r>
    </w:p>
    <w:p w:rsidR="0008234B" w:rsidRPr="0008234B" w:rsidRDefault="0008234B" w:rsidP="0008234B">
      <w:pPr>
        <w:spacing w:before="120" w:after="120" w:line="360" w:lineRule="auto"/>
        <w:rPr>
          <w:szCs w:val="24"/>
          <w:lang w:eastAsia="en-US"/>
        </w:rPr>
        <w:sectPr w:rsidR="0008234B" w:rsidRPr="0008234B">
          <w:footnotePr>
            <w:numRestart w:val="eachSect"/>
          </w:footnotePr>
          <w:pgSz w:w="11909" w:h="16834"/>
          <w:pgMar w:top="1134" w:right="1417" w:bottom="1417" w:left="1417" w:header="1134" w:footer="567" w:gutter="0"/>
          <w:cols w:space="720"/>
        </w:sectPr>
      </w:pPr>
    </w:p>
    <w:p w:rsidR="0008234B" w:rsidRPr="0008234B" w:rsidRDefault="0008234B" w:rsidP="0008234B">
      <w:pPr>
        <w:spacing w:before="120" w:after="120" w:line="360" w:lineRule="auto"/>
        <w:rPr>
          <w:szCs w:val="24"/>
          <w:lang w:eastAsia="en-US"/>
        </w:rPr>
      </w:pPr>
    </w:p>
    <w:p w:rsidR="0008234B" w:rsidRPr="0008234B" w:rsidRDefault="0008234B" w:rsidP="0008234B">
      <w:pPr>
        <w:spacing w:before="120" w:after="120" w:line="360" w:lineRule="auto"/>
        <w:jc w:val="center"/>
        <w:rPr>
          <w:lang w:eastAsia="en-US"/>
        </w:rPr>
      </w:pPr>
      <w:r w:rsidRPr="0008234B">
        <w:rPr>
          <w:lang w:eastAsia="en-US"/>
        </w:rPr>
        <w:t>PRILOG VII.</w:t>
      </w:r>
    </w:p>
    <w:p w:rsidR="0008234B" w:rsidRPr="0008234B" w:rsidRDefault="0008234B" w:rsidP="00A1697B">
      <w:pPr>
        <w:spacing w:before="120" w:after="120" w:line="360" w:lineRule="auto"/>
        <w:jc w:val="center"/>
        <w:rPr>
          <w:szCs w:val="24"/>
          <w:lang w:eastAsia="en-US"/>
        </w:rPr>
      </w:pPr>
      <w:r w:rsidRPr="0008234B">
        <w:rPr>
          <w:szCs w:val="24"/>
          <w:lang w:eastAsia="en-US"/>
        </w:rPr>
        <w:t>Područja rada za koja se provod</w:t>
      </w:r>
      <w:r w:rsidR="00A1697B">
        <w:rPr>
          <w:szCs w:val="24"/>
          <w:lang w:eastAsia="en-US"/>
        </w:rPr>
        <w:t xml:space="preserve">i preispitivanje učinkovitosti </w:t>
      </w:r>
      <w:r w:rsidRPr="0008234B">
        <w:rPr>
          <w:szCs w:val="24"/>
          <w:lang w:eastAsia="en-US"/>
        </w:rPr>
        <w:t>iz članka 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167"/>
        <w:gridCol w:w="5898"/>
      </w:tblGrid>
      <w:tr w:rsidR="0008234B" w:rsidRPr="0008234B" w:rsidTr="00D93398">
        <w:trPr>
          <w:tblHeader/>
        </w:trPr>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Područje rada</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Relevantni problemi (okvirni)</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infrastruktura i oprema</w:t>
            </w:r>
          </w:p>
        </w:tc>
        <w:tc>
          <w:tcPr>
            <w:tcW w:w="0" w:type="auto"/>
          </w:tcPr>
          <w:p w:rsidR="009F746B" w:rsidRDefault="0008234B" w:rsidP="0008234B">
            <w:pPr>
              <w:spacing w:before="120" w:after="120" w:line="360" w:lineRule="auto"/>
              <w:rPr>
                <w:szCs w:val="24"/>
                <w:lang w:eastAsia="en-US"/>
              </w:rPr>
            </w:pPr>
            <w:r w:rsidRPr="0008234B">
              <w:rPr>
                <w:szCs w:val="24"/>
                <w:lang w:eastAsia="en-US"/>
              </w:rPr>
              <w:t xml:space="preserve">– kapacitet i mogućnosti fizičke infrastrukture i njezine opreme, uključujući uvođenje standarda mreže TEN-T </w:t>
            </w:r>
          </w:p>
          <w:p w:rsidR="0008234B" w:rsidRPr="0008234B" w:rsidRDefault="0008234B" w:rsidP="0008234B">
            <w:pPr>
              <w:spacing w:before="120" w:after="120" w:line="360" w:lineRule="auto"/>
              <w:rPr>
                <w:szCs w:val="24"/>
                <w:lang w:eastAsia="en-US"/>
              </w:rPr>
            </w:pPr>
            <w:r w:rsidRPr="0008234B">
              <w:rPr>
                <w:szCs w:val="24"/>
                <w:lang w:eastAsia="en-US"/>
              </w:rPr>
              <w:t>– smanjenje infrastrukturnog kapaciteta ili mogućnosti zbog odgođene obnove, održavanja ili popravka infrastrukture</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infrastrukturni kapacitet</w:t>
            </w:r>
          </w:p>
        </w:tc>
        <w:tc>
          <w:tcPr>
            <w:tcW w:w="0" w:type="auto"/>
          </w:tcPr>
          <w:p w:rsidR="009F746B" w:rsidRDefault="0008234B" w:rsidP="0008234B">
            <w:pPr>
              <w:spacing w:before="120" w:after="120" w:line="360" w:lineRule="auto"/>
              <w:rPr>
                <w:b/>
                <w:i/>
                <w:szCs w:val="24"/>
                <w:lang w:eastAsia="en-US"/>
              </w:rPr>
            </w:pPr>
            <w:r w:rsidRPr="0008234B">
              <w:rPr>
                <w:szCs w:val="24"/>
                <w:lang w:eastAsia="en-US"/>
              </w:rPr>
              <w:t>– ponuda kapaciteta u smislu kvantitete i kvalitete</w:t>
            </w:r>
            <w:r w:rsidRPr="0008234B">
              <w:rPr>
                <w:b/>
                <w:i/>
                <w:szCs w:val="24"/>
                <w:lang w:eastAsia="en-US"/>
              </w:rPr>
              <w:t>, uključujući dosljednost preko granica mreže</w:t>
            </w:r>
          </w:p>
          <w:p w:rsidR="009F746B" w:rsidRDefault="0008234B" w:rsidP="0008234B">
            <w:pPr>
              <w:spacing w:before="120" w:after="120" w:line="360" w:lineRule="auto"/>
              <w:rPr>
                <w:szCs w:val="24"/>
                <w:lang w:eastAsia="en-US"/>
              </w:rPr>
            </w:pPr>
            <w:r w:rsidRPr="0008234B">
              <w:rPr>
                <w:szCs w:val="24"/>
                <w:lang w:eastAsia="en-US"/>
              </w:rPr>
              <w:t xml:space="preserve">– iskorištenost kapaciteta, rezervni kapacitet za prilagodbu rastu prometa </w:t>
            </w:r>
          </w:p>
          <w:p w:rsidR="009F746B" w:rsidRDefault="0008234B" w:rsidP="0008234B">
            <w:pPr>
              <w:spacing w:before="120" w:after="120" w:line="360" w:lineRule="auto"/>
              <w:rPr>
                <w:szCs w:val="24"/>
                <w:lang w:eastAsia="en-US"/>
              </w:rPr>
            </w:pPr>
            <w:r w:rsidRPr="0008234B">
              <w:rPr>
                <w:szCs w:val="24"/>
                <w:lang w:eastAsia="en-US"/>
              </w:rPr>
              <w:t xml:space="preserve">– usklađenost dostupnog kapaciteta (planiranog ili neplaniranog) i potreba tržišta </w:t>
            </w:r>
          </w:p>
          <w:p w:rsidR="009F746B" w:rsidRDefault="0008234B" w:rsidP="0008234B">
            <w:pPr>
              <w:spacing w:before="120" w:after="120" w:line="360" w:lineRule="auto"/>
              <w:rPr>
                <w:szCs w:val="24"/>
                <w:lang w:eastAsia="en-US"/>
              </w:rPr>
            </w:pPr>
            <w:r w:rsidRPr="0008234B">
              <w:rPr>
                <w:szCs w:val="24"/>
                <w:lang w:eastAsia="en-US"/>
              </w:rPr>
              <w:t xml:space="preserve">– stabilnost ponude kapaciteta, posebno u vezi s infrastrukturnim radovima </w:t>
            </w:r>
          </w:p>
          <w:p w:rsidR="009F746B" w:rsidRDefault="0008234B" w:rsidP="0008234B">
            <w:pPr>
              <w:spacing w:before="120" w:after="120" w:line="360" w:lineRule="auto"/>
              <w:rPr>
                <w:szCs w:val="24"/>
                <w:lang w:eastAsia="en-US"/>
              </w:rPr>
            </w:pPr>
            <w:r w:rsidRPr="0008234B">
              <w:rPr>
                <w:szCs w:val="24"/>
                <w:lang w:eastAsia="en-US"/>
              </w:rPr>
              <w:t xml:space="preserve">– zakrčena infrastruktura </w:t>
            </w:r>
          </w:p>
          <w:p w:rsidR="0008234B" w:rsidRPr="0008234B" w:rsidRDefault="0008234B" w:rsidP="0008234B">
            <w:pPr>
              <w:spacing w:before="120" w:after="120" w:line="360" w:lineRule="auto"/>
              <w:rPr>
                <w:szCs w:val="24"/>
                <w:lang w:eastAsia="en-US"/>
              </w:rPr>
            </w:pPr>
            <w:r w:rsidRPr="0008234B">
              <w:rPr>
                <w:szCs w:val="24"/>
                <w:lang w:eastAsia="en-US"/>
              </w:rPr>
              <w:t>– planirano vrijeme zadržavanja vlakova na graničnim postajama</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upravljanje prometom</w:t>
            </w:r>
          </w:p>
        </w:tc>
        <w:tc>
          <w:tcPr>
            <w:tcW w:w="0" w:type="auto"/>
          </w:tcPr>
          <w:p w:rsidR="009F746B" w:rsidRDefault="0008234B" w:rsidP="0008234B">
            <w:pPr>
              <w:spacing w:before="120" w:after="120" w:line="360" w:lineRule="auto"/>
              <w:rPr>
                <w:szCs w:val="24"/>
                <w:lang w:eastAsia="en-US"/>
              </w:rPr>
            </w:pPr>
            <w:r w:rsidRPr="0008234B">
              <w:rPr>
                <w:szCs w:val="24"/>
                <w:lang w:eastAsia="en-US"/>
              </w:rPr>
              <w:t xml:space="preserve">– točnost/kašnjenja raznih vrsta željezničkih usluga na polazištu, postajama na putu i na odredištu te na operativno važnim lokacijama </w:t>
            </w:r>
          </w:p>
          <w:p w:rsidR="009F746B" w:rsidRDefault="0008234B" w:rsidP="0008234B">
            <w:pPr>
              <w:spacing w:before="120" w:after="120" w:line="360" w:lineRule="auto"/>
              <w:rPr>
                <w:szCs w:val="24"/>
                <w:lang w:eastAsia="en-US"/>
              </w:rPr>
            </w:pPr>
            <w:r w:rsidRPr="0008234B">
              <w:rPr>
                <w:szCs w:val="24"/>
                <w:lang w:eastAsia="en-US"/>
              </w:rPr>
              <w:t xml:space="preserve">– otkazivanja vožnje vlaka </w:t>
            </w:r>
          </w:p>
          <w:p w:rsidR="0008234B" w:rsidRPr="0008234B" w:rsidRDefault="0008234B" w:rsidP="0008234B">
            <w:pPr>
              <w:spacing w:before="120" w:after="120" w:line="360" w:lineRule="auto"/>
              <w:rPr>
                <w:szCs w:val="24"/>
                <w:lang w:eastAsia="en-US"/>
              </w:rPr>
            </w:pPr>
            <w:r w:rsidRPr="0008234B">
              <w:rPr>
                <w:szCs w:val="24"/>
                <w:lang w:eastAsia="en-US"/>
              </w:rPr>
              <w:t>– stvarno vrijeme zadržavanja vlakova na graničnim postajama</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 xml:space="preserve">upravljanje smetnjama na </w:t>
            </w:r>
            <w:r w:rsidRPr="0008234B">
              <w:rPr>
                <w:szCs w:val="24"/>
                <w:lang w:eastAsia="en-US"/>
              </w:rPr>
              <w:lastRenderedPageBreak/>
              <w:t>mreži i upravljanje kriznim situacijama</w:t>
            </w:r>
          </w:p>
        </w:tc>
        <w:tc>
          <w:tcPr>
            <w:tcW w:w="0" w:type="auto"/>
          </w:tcPr>
          <w:p w:rsidR="009F746B" w:rsidRDefault="0008234B" w:rsidP="0008234B">
            <w:pPr>
              <w:spacing w:before="120" w:after="120" w:line="360" w:lineRule="auto"/>
              <w:rPr>
                <w:szCs w:val="24"/>
                <w:lang w:eastAsia="en-US"/>
              </w:rPr>
            </w:pPr>
            <w:r w:rsidRPr="0008234B">
              <w:rPr>
                <w:szCs w:val="24"/>
                <w:lang w:eastAsia="en-US"/>
              </w:rPr>
              <w:lastRenderedPageBreak/>
              <w:t xml:space="preserve">– udio prometa koji bi se mogao preusmjeriti ili čiji bi </w:t>
            </w:r>
            <w:r w:rsidRPr="0008234B">
              <w:rPr>
                <w:szCs w:val="24"/>
                <w:lang w:eastAsia="en-US"/>
              </w:rPr>
              <w:lastRenderedPageBreak/>
              <w:t xml:space="preserve">se vozni red mogao promijeniti za vrijeme smetnje ili krizne situacije </w:t>
            </w:r>
          </w:p>
          <w:p w:rsidR="009F746B" w:rsidRDefault="0008234B" w:rsidP="0008234B">
            <w:pPr>
              <w:spacing w:before="120" w:after="120" w:line="360" w:lineRule="auto"/>
              <w:rPr>
                <w:szCs w:val="24"/>
                <w:lang w:eastAsia="en-US"/>
              </w:rPr>
            </w:pPr>
            <w:r w:rsidRPr="0008234B">
              <w:rPr>
                <w:szCs w:val="24"/>
                <w:lang w:eastAsia="en-US"/>
              </w:rPr>
              <w:t xml:space="preserve">– učinak smetnji na željeznički promet u smislu kašnjenja i otkazivanja </w:t>
            </w:r>
          </w:p>
          <w:p w:rsidR="009F746B" w:rsidRDefault="0008234B" w:rsidP="0008234B">
            <w:pPr>
              <w:spacing w:before="120" w:after="120" w:line="360" w:lineRule="auto"/>
              <w:rPr>
                <w:szCs w:val="24"/>
                <w:lang w:eastAsia="en-US"/>
              </w:rPr>
            </w:pPr>
            <w:r w:rsidRPr="0008234B">
              <w:rPr>
                <w:szCs w:val="24"/>
                <w:lang w:eastAsia="en-US"/>
              </w:rPr>
              <w:t xml:space="preserve">– učinak smetnji na pružatelje željezničkih usluga i njihove korisnike </w:t>
            </w:r>
          </w:p>
          <w:p w:rsidR="0008234B" w:rsidRPr="0008234B" w:rsidRDefault="0008234B" w:rsidP="0008234B">
            <w:pPr>
              <w:spacing w:before="120" w:after="120" w:line="360" w:lineRule="auto"/>
              <w:rPr>
                <w:szCs w:val="24"/>
                <w:lang w:eastAsia="en-US"/>
              </w:rPr>
            </w:pPr>
            <w:r w:rsidRPr="0008234B">
              <w:rPr>
                <w:szCs w:val="24"/>
                <w:lang w:eastAsia="en-US"/>
              </w:rPr>
              <w:t>– posebni problemi koji su se pojavili (kvalitativno)</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lastRenderedPageBreak/>
              <w:t>uvođenje i pružanje digitalnih usluga, alata i sučelja</w:t>
            </w:r>
          </w:p>
        </w:tc>
        <w:tc>
          <w:tcPr>
            <w:tcW w:w="0" w:type="auto"/>
          </w:tcPr>
          <w:p w:rsidR="009F746B" w:rsidRDefault="0008234B" w:rsidP="0008234B">
            <w:pPr>
              <w:spacing w:before="120" w:after="120" w:line="360" w:lineRule="auto"/>
              <w:rPr>
                <w:szCs w:val="24"/>
                <w:lang w:eastAsia="en-US"/>
              </w:rPr>
            </w:pPr>
            <w:r w:rsidRPr="0008234B">
              <w:rPr>
                <w:szCs w:val="24"/>
                <w:lang w:eastAsia="en-US"/>
              </w:rPr>
              <w:t xml:space="preserve">– potpora postupcima povezanima s upravljanjem kapacitetom, upravljanjem prometom i upravljanjem smetnjama na mreži </w:t>
            </w:r>
          </w:p>
          <w:p w:rsidR="009F746B" w:rsidRDefault="0008234B" w:rsidP="0008234B">
            <w:pPr>
              <w:spacing w:before="120" w:after="120" w:line="360" w:lineRule="auto"/>
              <w:rPr>
                <w:b/>
                <w:i/>
                <w:szCs w:val="24"/>
                <w:lang w:eastAsia="en-US"/>
              </w:rPr>
            </w:pPr>
            <w:r w:rsidRPr="0008234B">
              <w:rPr>
                <w:szCs w:val="24"/>
                <w:lang w:eastAsia="en-US"/>
              </w:rPr>
              <w:t>– potpunost i kvaliteta dostavljenih informacija i podataka</w:t>
            </w:r>
            <w:r w:rsidR="009F746B">
              <w:rPr>
                <w:b/>
                <w:i/>
                <w:szCs w:val="24"/>
                <w:lang w:eastAsia="en-US"/>
              </w:rPr>
              <w:t xml:space="preserve"> </w:t>
            </w:r>
            <w:r w:rsidRPr="0008234B">
              <w:rPr>
                <w:b/>
                <w:i/>
                <w:szCs w:val="24"/>
                <w:lang w:eastAsia="en-US"/>
              </w:rPr>
              <w:t>te jednostavnost pristupa za operativne dionike</w:t>
            </w:r>
          </w:p>
          <w:p w:rsidR="0008234B" w:rsidRPr="0008234B" w:rsidRDefault="0008234B" w:rsidP="0008234B">
            <w:pPr>
              <w:spacing w:before="120" w:after="120" w:line="360" w:lineRule="auto"/>
              <w:rPr>
                <w:szCs w:val="24"/>
                <w:lang w:eastAsia="en-US"/>
              </w:rPr>
            </w:pPr>
            <w:r w:rsidRPr="0008234B">
              <w:rPr>
                <w:szCs w:val="24"/>
                <w:lang w:eastAsia="en-US"/>
              </w:rPr>
              <w:t>– usklađenost s europskom arhitekturom razvijenom u Zajedničkom poduzeću za europsku željeznicu i s relevantnim tehničkim specifikacijama u skladu s Direktivom (EU) 2016/797</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usklađenost s propisima; regulatorni nadzor</w:t>
            </w:r>
          </w:p>
        </w:tc>
        <w:tc>
          <w:tcPr>
            <w:tcW w:w="0" w:type="auto"/>
          </w:tcPr>
          <w:p w:rsidR="009F746B" w:rsidRDefault="0008234B" w:rsidP="0008234B">
            <w:pPr>
              <w:spacing w:before="120" w:after="120" w:line="360" w:lineRule="auto"/>
              <w:rPr>
                <w:szCs w:val="24"/>
                <w:lang w:eastAsia="en-US"/>
              </w:rPr>
            </w:pPr>
            <w:r w:rsidRPr="0008234B">
              <w:rPr>
                <w:szCs w:val="24"/>
                <w:lang w:eastAsia="en-US"/>
              </w:rPr>
              <w:t xml:space="preserve">– pokazatelji procesa praćenja usklađenosti s pravilima i postupcima </w:t>
            </w:r>
          </w:p>
          <w:p w:rsidR="0008234B" w:rsidRDefault="0008234B" w:rsidP="0008234B">
            <w:pPr>
              <w:spacing w:before="120" w:after="120" w:line="360" w:lineRule="auto"/>
              <w:rPr>
                <w:szCs w:val="24"/>
                <w:lang w:eastAsia="en-US"/>
              </w:rPr>
            </w:pPr>
            <w:r w:rsidRPr="0008234B">
              <w:rPr>
                <w:szCs w:val="24"/>
                <w:lang w:eastAsia="en-US"/>
              </w:rPr>
              <w:t>– pritužbe podnesene regulatornim tijelima i ENRRB-u</w:t>
            </w:r>
          </w:p>
          <w:p w:rsidR="009F746B" w:rsidRPr="0008234B" w:rsidRDefault="009F746B" w:rsidP="009F746B">
            <w:pPr>
              <w:spacing w:before="120" w:after="120" w:line="360" w:lineRule="auto"/>
              <w:jc w:val="right"/>
              <w:rPr>
                <w:szCs w:val="24"/>
                <w:lang w:eastAsia="en-US"/>
              </w:rPr>
            </w:pPr>
            <w:bookmarkStart w:id="8" w:name="_GoBack"/>
            <w:bookmarkEnd w:id="8"/>
            <w:r>
              <w:rPr>
                <w:b/>
                <w:szCs w:val="24"/>
                <w:lang w:eastAsia="en-US"/>
              </w:rPr>
              <w:t>[Am. 263]</w:t>
            </w:r>
          </w:p>
        </w:tc>
      </w:tr>
    </w:tbl>
    <w:p w:rsidR="0008234B" w:rsidRPr="00A1697B" w:rsidRDefault="0008234B" w:rsidP="0008234B">
      <w:pPr>
        <w:spacing w:before="120" w:after="120" w:line="360" w:lineRule="auto"/>
        <w:rPr>
          <w:b/>
          <w:szCs w:val="24"/>
          <w:lang w:eastAsia="en-US"/>
        </w:rPr>
        <w:sectPr w:rsidR="0008234B" w:rsidRPr="00A1697B">
          <w:footnotePr>
            <w:numRestart w:val="eachSect"/>
          </w:footnotePr>
          <w:pgSz w:w="11909" w:h="16834"/>
          <w:pgMar w:top="1134" w:right="1417" w:bottom="1417" w:left="1417" w:header="1134" w:footer="567" w:gutter="0"/>
          <w:cols w:space="720"/>
        </w:sectPr>
      </w:pPr>
    </w:p>
    <w:p w:rsidR="0008234B" w:rsidRPr="0008234B" w:rsidRDefault="0008234B" w:rsidP="0008234B">
      <w:pPr>
        <w:spacing w:before="120" w:after="120" w:line="360" w:lineRule="auto"/>
        <w:rPr>
          <w:szCs w:val="24"/>
          <w:lang w:eastAsia="en-US"/>
        </w:rPr>
      </w:pPr>
    </w:p>
    <w:p w:rsidR="0008234B" w:rsidRPr="0008234B" w:rsidRDefault="0008234B" w:rsidP="0008234B">
      <w:pPr>
        <w:spacing w:before="120" w:after="120" w:line="360" w:lineRule="auto"/>
        <w:jc w:val="center"/>
        <w:rPr>
          <w:lang w:eastAsia="en-US"/>
        </w:rPr>
      </w:pPr>
      <w:r w:rsidRPr="0008234B">
        <w:rPr>
          <w:lang w:eastAsia="en-US"/>
        </w:rPr>
        <w:t>PRILOG VIII.</w:t>
      </w:r>
    </w:p>
    <w:p w:rsidR="0008234B" w:rsidRPr="0008234B" w:rsidRDefault="0008234B" w:rsidP="00A1697B">
      <w:pPr>
        <w:spacing w:before="120" w:after="120" w:line="360" w:lineRule="auto"/>
        <w:jc w:val="center"/>
        <w:rPr>
          <w:szCs w:val="24"/>
          <w:lang w:eastAsia="en-US"/>
        </w:rPr>
      </w:pPr>
      <w:r w:rsidRPr="0008234B">
        <w:rPr>
          <w:szCs w:val="24"/>
          <w:lang w:eastAsia="en-US"/>
        </w:rPr>
        <w:t>Informacije koje je potre</w:t>
      </w:r>
      <w:r w:rsidR="00A1697B">
        <w:rPr>
          <w:szCs w:val="24"/>
          <w:lang w:eastAsia="en-US"/>
        </w:rPr>
        <w:t xml:space="preserve">bno dati operativnim dionicima </w:t>
      </w:r>
      <w:r w:rsidRPr="0008234B">
        <w:rPr>
          <w:szCs w:val="24"/>
          <w:lang w:eastAsia="en-US"/>
        </w:rPr>
        <w:t>iz članka 48.</w:t>
      </w:r>
    </w:p>
    <w:p w:rsidR="0008234B" w:rsidRPr="0008234B" w:rsidRDefault="0008234B" w:rsidP="0008234B">
      <w:pPr>
        <w:spacing w:before="120" w:after="120" w:line="360" w:lineRule="auto"/>
        <w:rPr>
          <w:szCs w:val="24"/>
          <w:lang w:eastAsia="en-US"/>
        </w:rPr>
      </w:pPr>
      <w:r w:rsidRPr="0008234B">
        <w:rPr>
          <w:szCs w:val="24"/>
          <w:lang w:eastAsia="en-US"/>
        </w:rPr>
        <w:t>Sljedeće informacije dostavljene u skladu s Direktivom (EU) 2016/797 i relevantnim provedbenim aktima na temelju tog propisa obuhvaćene su područjem primjene članka 48.:</w:t>
      </w:r>
    </w:p>
    <w:p w:rsidR="0008234B" w:rsidRPr="0008234B" w:rsidRDefault="0008234B" w:rsidP="0008234B">
      <w:pPr>
        <w:spacing w:before="120" w:after="120" w:line="360" w:lineRule="auto"/>
        <w:ind w:left="850" w:hanging="850"/>
        <w:rPr>
          <w:szCs w:val="24"/>
          <w:lang w:eastAsia="en-US"/>
        </w:rPr>
      </w:pPr>
      <w:r w:rsidRPr="0008234B">
        <w:rPr>
          <w:szCs w:val="24"/>
          <w:lang w:eastAsia="en-US"/>
        </w:rPr>
        <w:t>-</w:t>
      </w:r>
      <w:r w:rsidRPr="0008234B">
        <w:rPr>
          <w:szCs w:val="24"/>
          <w:lang w:eastAsia="en-US"/>
        </w:rPr>
        <w:tab/>
        <w:t>broj vlaka,</w:t>
      </w:r>
    </w:p>
    <w:p w:rsidR="0008234B" w:rsidRPr="0008234B" w:rsidRDefault="0008234B" w:rsidP="0008234B">
      <w:pPr>
        <w:spacing w:before="120" w:after="120" w:line="360" w:lineRule="auto"/>
        <w:ind w:left="850" w:hanging="850"/>
        <w:rPr>
          <w:szCs w:val="24"/>
          <w:lang w:eastAsia="en-US"/>
        </w:rPr>
      </w:pPr>
      <w:r w:rsidRPr="0008234B">
        <w:rPr>
          <w:szCs w:val="24"/>
          <w:lang w:eastAsia="en-US"/>
        </w:rPr>
        <w:t>-</w:t>
      </w:r>
      <w:r w:rsidRPr="0008234B">
        <w:rPr>
          <w:szCs w:val="24"/>
          <w:lang w:eastAsia="en-US"/>
        </w:rPr>
        <w:tab/>
        <w:t>izvješća o položaju vlaka,</w:t>
      </w:r>
    </w:p>
    <w:p w:rsidR="0008234B" w:rsidRPr="0008234B" w:rsidRDefault="0008234B" w:rsidP="0008234B">
      <w:pPr>
        <w:spacing w:before="120" w:after="120" w:line="360" w:lineRule="auto"/>
        <w:ind w:left="850" w:hanging="850"/>
        <w:rPr>
          <w:szCs w:val="24"/>
          <w:lang w:eastAsia="en-US"/>
        </w:rPr>
      </w:pPr>
      <w:r w:rsidRPr="0008234B">
        <w:rPr>
          <w:szCs w:val="24"/>
          <w:lang w:eastAsia="en-US"/>
        </w:rPr>
        <w:t>-</w:t>
      </w:r>
      <w:r w:rsidRPr="0008234B">
        <w:rPr>
          <w:szCs w:val="24"/>
          <w:lang w:eastAsia="en-US"/>
        </w:rPr>
        <w:tab/>
        <w:t>podaci o teretnom listu,</w:t>
      </w:r>
    </w:p>
    <w:p w:rsidR="0008234B" w:rsidRPr="0008234B" w:rsidRDefault="0008234B" w:rsidP="0008234B">
      <w:pPr>
        <w:spacing w:before="120" w:after="120" w:line="360" w:lineRule="auto"/>
        <w:ind w:left="850" w:hanging="850"/>
        <w:rPr>
          <w:szCs w:val="24"/>
          <w:lang w:eastAsia="en-US"/>
        </w:rPr>
      </w:pPr>
      <w:r w:rsidRPr="0008234B">
        <w:rPr>
          <w:szCs w:val="24"/>
          <w:lang w:eastAsia="en-US"/>
        </w:rPr>
        <w:t>-</w:t>
      </w:r>
      <w:r w:rsidRPr="0008234B">
        <w:rPr>
          <w:szCs w:val="24"/>
          <w:lang w:eastAsia="en-US"/>
        </w:rPr>
        <w:tab/>
        <w:t>zahtjev za trasu i dodjela trase,</w:t>
      </w:r>
    </w:p>
    <w:p w:rsidR="0008234B" w:rsidRPr="0008234B" w:rsidRDefault="0008234B" w:rsidP="0008234B">
      <w:pPr>
        <w:spacing w:before="120" w:after="120" w:line="360" w:lineRule="auto"/>
        <w:ind w:left="850" w:hanging="850"/>
        <w:rPr>
          <w:szCs w:val="24"/>
          <w:lang w:eastAsia="en-US"/>
        </w:rPr>
      </w:pPr>
      <w:r w:rsidRPr="0008234B">
        <w:rPr>
          <w:szCs w:val="24"/>
          <w:lang w:eastAsia="en-US"/>
        </w:rPr>
        <w:t>-</w:t>
      </w:r>
      <w:r w:rsidRPr="0008234B">
        <w:rPr>
          <w:szCs w:val="24"/>
          <w:lang w:eastAsia="en-US"/>
        </w:rPr>
        <w:tab/>
        <w:t>priprema vlaka,</w:t>
      </w:r>
    </w:p>
    <w:p w:rsidR="0008234B" w:rsidRPr="0008234B" w:rsidRDefault="0008234B" w:rsidP="0008234B">
      <w:pPr>
        <w:spacing w:before="120" w:after="120" w:line="360" w:lineRule="auto"/>
        <w:ind w:left="850" w:hanging="850"/>
        <w:rPr>
          <w:szCs w:val="24"/>
          <w:lang w:eastAsia="en-US"/>
        </w:rPr>
      </w:pPr>
      <w:r w:rsidRPr="0008234B">
        <w:rPr>
          <w:szCs w:val="24"/>
          <w:lang w:eastAsia="en-US"/>
        </w:rPr>
        <w:t>-</w:t>
      </w:r>
      <w:r w:rsidRPr="0008234B">
        <w:rPr>
          <w:szCs w:val="24"/>
          <w:lang w:eastAsia="en-US"/>
        </w:rPr>
        <w:tab/>
        <w:t>informacije o vožnji vlaka i predviđanja vožnje vlaka,</w:t>
      </w:r>
    </w:p>
    <w:p w:rsidR="0008234B" w:rsidRPr="0008234B" w:rsidRDefault="0008234B" w:rsidP="0008234B">
      <w:pPr>
        <w:spacing w:before="120" w:after="120" w:line="360" w:lineRule="auto"/>
        <w:ind w:left="850" w:hanging="850"/>
        <w:rPr>
          <w:szCs w:val="24"/>
          <w:lang w:eastAsia="en-US"/>
        </w:rPr>
      </w:pPr>
      <w:r w:rsidRPr="0008234B">
        <w:rPr>
          <w:szCs w:val="24"/>
          <w:lang w:eastAsia="en-US"/>
        </w:rPr>
        <w:t>-</w:t>
      </w:r>
      <w:r w:rsidRPr="0008234B">
        <w:rPr>
          <w:szCs w:val="24"/>
          <w:lang w:eastAsia="en-US"/>
        </w:rPr>
        <w:tab/>
        <w:t>informacije o prekidu prometa,</w:t>
      </w:r>
    </w:p>
    <w:p w:rsidR="0008234B" w:rsidRPr="0008234B" w:rsidRDefault="0008234B" w:rsidP="0008234B">
      <w:pPr>
        <w:spacing w:before="120" w:after="120" w:line="360" w:lineRule="auto"/>
        <w:ind w:left="850" w:hanging="850"/>
        <w:rPr>
          <w:szCs w:val="24"/>
          <w:lang w:eastAsia="en-US"/>
        </w:rPr>
      </w:pPr>
      <w:r w:rsidRPr="0008234B">
        <w:rPr>
          <w:szCs w:val="24"/>
          <w:lang w:eastAsia="en-US"/>
        </w:rPr>
        <w:t>-</w:t>
      </w:r>
      <w:r w:rsidRPr="0008234B">
        <w:rPr>
          <w:szCs w:val="24"/>
          <w:lang w:eastAsia="en-US"/>
        </w:rPr>
        <w:tab/>
        <w:t>predviđeno vrijeme otpreme pošiljke (ETD), predviđeno vrijeme razmjene (ETI), predviđeno vrijeme dolaska (ETA),</w:t>
      </w:r>
    </w:p>
    <w:p w:rsidR="0008234B" w:rsidRPr="0008234B" w:rsidRDefault="0008234B" w:rsidP="0008234B">
      <w:pPr>
        <w:spacing w:before="120" w:after="120" w:line="360" w:lineRule="auto"/>
        <w:ind w:left="850" w:hanging="850"/>
        <w:rPr>
          <w:szCs w:val="24"/>
          <w:lang w:eastAsia="en-US"/>
        </w:rPr>
      </w:pPr>
      <w:r w:rsidRPr="0008234B">
        <w:rPr>
          <w:szCs w:val="24"/>
          <w:lang w:eastAsia="en-US"/>
        </w:rPr>
        <w:t>-</w:t>
      </w:r>
      <w:r w:rsidRPr="0008234B">
        <w:rPr>
          <w:szCs w:val="24"/>
          <w:lang w:eastAsia="en-US"/>
        </w:rPr>
        <w:tab/>
        <w:t>kretanje vagona,</w:t>
      </w:r>
    </w:p>
    <w:p w:rsidR="0008234B" w:rsidRPr="0008234B" w:rsidRDefault="0008234B" w:rsidP="0008234B">
      <w:pPr>
        <w:spacing w:before="120" w:after="120" w:line="360" w:lineRule="auto"/>
        <w:ind w:left="850" w:hanging="850"/>
        <w:rPr>
          <w:szCs w:val="24"/>
          <w:lang w:eastAsia="en-US"/>
        </w:rPr>
      </w:pPr>
      <w:r w:rsidRPr="0008234B">
        <w:rPr>
          <w:szCs w:val="24"/>
          <w:lang w:eastAsia="en-US"/>
        </w:rPr>
        <w:t>-</w:t>
      </w:r>
      <w:r w:rsidRPr="0008234B">
        <w:rPr>
          <w:szCs w:val="24"/>
          <w:lang w:eastAsia="en-US"/>
        </w:rPr>
        <w:tab/>
        <w:t>razmjena podataka radi poboljšanja kvalitete.</w:t>
      </w:r>
    </w:p>
    <w:p w:rsidR="0008234B" w:rsidRPr="0008234B" w:rsidRDefault="0008234B" w:rsidP="0008234B">
      <w:pPr>
        <w:spacing w:before="120" w:after="120" w:line="360" w:lineRule="auto"/>
        <w:rPr>
          <w:szCs w:val="24"/>
          <w:lang w:eastAsia="en-US"/>
        </w:rPr>
        <w:sectPr w:rsidR="0008234B" w:rsidRPr="0008234B">
          <w:footnotePr>
            <w:numRestart w:val="eachSect"/>
          </w:footnotePr>
          <w:pgSz w:w="11909" w:h="16834"/>
          <w:pgMar w:top="1134" w:right="1417" w:bottom="1417" w:left="1417" w:header="1134" w:footer="567" w:gutter="0"/>
          <w:cols w:space="720"/>
        </w:sectPr>
      </w:pPr>
    </w:p>
    <w:p w:rsidR="0008234B" w:rsidRPr="0008234B" w:rsidRDefault="0008234B" w:rsidP="0008234B">
      <w:pPr>
        <w:spacing w:before="120" w:after="120" w:line="360" w:lineRule="auto"/>
        <w:rPr>
          <w:szCs w:val="24"/>
          <w:lang w:eastAsia="en-US"/>
        </w:rPr>
      </w:pPr>
    </w:p>
    <w:p w:rsidR="0008234B" w:rsidRPr="0008234B" w:rsidRDefault="0008234B" w:rsidP="0008234B">
      <w:pPr>
        <w:spacing w:before="120" w:after="120" w:line="360" w:lineRule="auto"/>
        <w:jc w:val="center"/>
        <w:rPr>
          <w:lang w:eastAsia="en-US"/>
        </w:rPr>
      </w:pPr>
      <w:r w:rsidRPr="0008234B">
        <w:rPr>
          <w:lang w:eastAsia="en-US"/>
        </w:rPr>
        <w:t>PRILOG IX.</w:t>
      </w:r>
    </w:p>
    <w:p w:rsidR="0008234B" w:rsidRPr="0008234B" w:rsidRDefault="0008234B" w:rsidP="00A1697B">
      <w:pPr>
        <w:spacing w:before="120" w:after="120" w:line="360" w:lineRule="auto"/>
        <w:jc w:val="center"/>
        <w:rPr>
          <w:szCs w:val="24"/>
          <w:lang w:eastAsia="en-US"/>
        </w:rPr>
      </w:pPr>
      <w:r w:rsidRPr="0008234B">
        <w:rPr>
          <w:szCs w:val="24"/>
          <w:lang w:eastAsia="en-US"/>
        </w:rPr>
        <w:t>Popis pitanja za koordinaciju između upravitelja infrastrukture  iz članka 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596"/>
        <w:gridCol w:w="3469"/>
      </w:tblGrid>
      <w:tr w:rsidR="0008234B" w:rsidRPr="0008234B" w:rsidTr="00D93398">
        <w:trPr>
          <w:tblHeader/>
        </w:trPr>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Pitanje za koordinaciju</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Odredbe koje se obuhvaćaju koordinacijom</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strateško planiranje kapaciteta</w:t>
            </w:r>
          </w:p>
        </w:tc>
        <w:tc>
          <w:tcPr>
            <w:tcW w:w="0" w:type="auto"/>
          </w:tcPr>
          <w:p w:rsidR="00A1697B" w:rsidRDefault="0008234B" w:rsidP="0008234B">
            <w:pPr>
              <w:spacing w:before="120" w:after="120" w:line="360" w:lineRule="auto"/>
              <w:rPr>
                <w:szCs w:val="24"/>
                <w:lang w:eastAsia="en-US"/>
              </w:rPr>
            </w:pPr>
            <w:r w:rsidRPr="0008234B">
              <w:rPr>
                <w:szCs w:val="24"/>
                <w:lang w:eastAsia="en-US"/>
              </w:rPr>
              <w:t xml:space="preserve">odjeljak 1. poglavlja II., posebno: </w:t>
            </w:r>
          </w:p>
          <w:p w:rsidR="00A1697B" w:rsidRDefault="0008234B" w:rsidP="0008234B">
            <w:pPr>
              <w:spacing w:before="120" w:after="120" w:line="360" w:lineRule="auto"/>
              <w:rPr>
                <w:szCs w:val="24"/>
                <w:lang w:eastAsia="en-US"/>
              </w:rPr>
            </w:pPr>
            <w:r w:rsidRPr="0008234B">
              <w:rPr>
                <w:szCs w:val="24"/>
                <w:lang w:eastAsia="en-US"/>
              </w:rPr>
              <w:t xml:space="preserve">– članak 10. </w:t>
            </w:r>
          </w:p>
          <w:p w:rsidR="00A1697B" w:rsidRDefault="0008234B" w:rsidP="0008234B">
            <w:pPr>
              <w:spacing w:before="120" w:after="120" w:line="360" w:lineRule="auto"/>
              <w:rPr>
                <w:szCs w:val="24"/>
                <w:lang w:eastAsia="en-US"/>
              </w:rPr>
            </w:pPr>
            <w:r w:rsidRPr="0008234B">
              <w:rPr>
                <w:szCs w:val="24"/>
                <w:lang w:eastAsia="en-US"/>
              </w:rPr>
              <w:t xml:space="preserve">odjeljak 2. poglavlja II., posebno: </w:t>
            </w:r>
          </w:p>
          <w:p w:rsidR="00A1697B" w:rsidRDefault="0008234B" w:rsidP="0008234B">
            <w:pPr>
              <w:spacing w:before="120" w:after="120" w:line="360" w:lineRule="auto"/>
              <w:rPr>
                <w:szCs w:val="24"/>
                <w:lang w:eastAsia="en-US"/>
              </w:rPr>
            </w:pPr>
            <w:r w:rsidRPr="0008234B">
              <w:rPr>
                <w:szCs w:val="24"/>
                <w:lang w:eastAsia="en-US"/>
              </w:rPr>
              <w:t xml:space="preserve">– članak 11. </w:t>
            </w:r>
          </w:p>
          <w:p w:rsidR="00A1697B" w:rsidRDefault="0008234B" w:rsidP="0008234B">
            <w:pPr>
              <w:spacing w:before="120" w:after="120" w:line="360" w:lineRule="auto"/>
              <w:rPr>
                <w:szCs w:val="24"/>
                <w:lang w:eastAsia="en-US"/>
              </w:rPr>
            </w:pPr>
            <w:r w:rsidRPr="0008234B">
              <w:rPr>
                <w:szCs w:val="24"/>
                <w:lang w:eastAsia="en-US"/>
              </w:rPr>
              <w:t xml:space="preserve">– članak 13. </w:t>
            </w:r>
          </w:p>
          <w:p w:rsidR="00A1697B" w:rsidRDefault="0008234B" w:rsidP="0008234B">
            <w:pPr>
              <w:spacing w:before="120" w:after="120" w:line="360" w:lineRule="auto"/>
              <w:rPr>
                <w:szCs w:val="24"/>
                <w:lang w:eastAsia="en-US"/>
              </w:rPr>
            </w:pPr>
            <w:r w:rsidRPr="0008234B">
              <w:rPr>
                <w:szCs w:val="24"/>
                <w:lang w:eastAsia="en-US"/>
              </w:rPr>
              <w:t xml:space="preserve">– članak 14. </w:t>
            </w:r>
          </w:p>
          <w:p w:rsidR="00A1697B" w:rsidRDefault="0008234B" w:rsidP="0008234B">
            <w:pPr>
              <w:spacing w:before="120" w:after="120" w:line="360" w:lineRule="auto"/>
              <w:rPr>
                <w:szCs w:val="24"/>
                <w:lang w:eastAsia="en-US"/>
              </w:rPr>
            </w:pPr>
            <w:r w:rsidRPr="0008234B">
              <w:rPr>
                <w:szCs w:val="24"/>
                <w:lang w:eastAsia="en-US"/>
              </w:rPr>
              <w:t xml:space="preserve">– članak 15. </w:t>
            </w:r>
          </w:p>
          <w:p w:rsidR="00A1697B" w:rsidRDefault="0008234B" w:rsidP="0008234B">
            <w:pPr>
              <w:spacing w:before="120" w:after="120" w:line="360" w:lineRule="auto"/>
              <w:rPr>
                <w:szCs w:val="24"/>
                <w:lang w:eastAsia="en-US"/>
              </w:rPr>
            </w:pPr>
            <w:r w:rsidRPr="0008234B">
              <w:rPr>
                <w:szCs w:val="24"/>
                <w:lang w:eastAsia="en-US"/>
              </w:rPr>
              <w:t xml:space="preserve">– članak 16. </w:t>
            </w:r>
          </w:p>
          <w:p w:rsidR="00A1697B" w:rsidRDefault="0008234B" w:rsidP="0008234B">
            <w:pPr>
              <w:spacing w:before="120" w:after="120" w:line="360" w:lineRule="auto"/>
              <w:rPr>
                <w:szCs w:val="24"/>
                <w:lang w:eastAsia="en-US"/>
              </w:rPr>
            </w:pPr>
            <w:r w:rsidRPr="0008234B">
              <w:rPr>
                <w:szCs w:val="24"/>
                <w:lang w:eastAsia="en-US"/>
              </w:rPr>
              <w:t xml:space="preserve">– članak 17. </w:t>
            </w:r>
          </w:p>
          <w:p w:rsidR="00A1697B" w:rsidRDefault="0008234B" w:rsidP="0008234B">
            <w:pPr>
              <w:spacing w:before="120" w:after="120" w:line="360" w:lineRule="auto"/>
              <w:rPr>
                <w:szCs w:val="24"/>
                <w:lang w:eastAsia="en-US"/>
              </w:rPr>
            </w:pPr>
            <w:r w:rsidRPr="0008234B">
              <w:rPr>
                <w:szCs w:val="24"/>
                <w:lang w:eastAsia="en-US"/>
              </w:rPr>
              <w:t xml:space="preserve">– članak 18. </w:t>
            </w:r>
          </w:p>
          <w:p w:rsidR="00A1697B" w:rsidRDefault="0008234B" w:rsidP="0008234B">
            <w:pPr>
              <w:spacing w:before="120" w:after="120" w:line="360" w:lineRule="auto"/>
              <w:rPr>
                <w:szCs w:val="24"/>
                <w:lang w:eastAsia="en-US"/>
              </w:rPr>
            </w:pPr>
            <w:r w:rsidRPr="0008234B">
              <w:rPr>
                <w:szCs w:val="24"/>
                <w:lang w:eastAsia="en-US"/>
              </w:rPr>
              <w:t xml:space="preserve">– članak 19. </w:t>
            </w:r>
          </w:p>
          <w:p w:rsidR="00A1697B" w:rsidRDefault="0008234B" w:rsidP="0008234B">
            <w:pPr>
              <w:spacing w:before="120" w:after="120" w:line="360" w:lineRule="auto"/>
              <w:rPr>
                <w:szCs w:val="24"/>
                <w:lang w:eastAsia="en-US"/>
              </w:rPr>
            </w:pPr>
            <w:r w:rsidRPr="0008234B">
              <w:rPr>
                <w:szCs w:val="24"/>
                <w:lang w:eastAsia="en-US"/>
              </w:rPr>
              <w:t xml:space="preserve">– članak 21. </w:t>
            </w:r>
          </w:p>
          <w:p w:rsidR="00A1697B" w:rsidRDefault="0008234B" w:rsidP="0008234B">
            <w:pPr>
              <w:spacing w:before="120" w:after="120" w:line="360" w:lineRule="auto"/>
              <w:rPr>
                <w:szCs w:val="24"/>
                <w:lang w:eastAsia="en-US"/>
              </w:rPr>
            </w:pPr>
            <w:r w:rsidRPr="0008234B">
              <w:rPr>
                <w:szCs w:val="24"/>
                <w:lang w:eastAsia="en-US"/>
              </w:rPr>
              <w:t xml:space="preserve">– članak 22. </w:t>
            </w:r>
          </w:p>
          <w:p w:rsidR="0008234B" w:rsidRPr="0008234B" w:rsidRDefault="0008234B" w:rsidP="0008234B">
            <w:pPr>
              <w:spacing w:before="120" w:after="120" w:line="360" w:lineRule="auto"/>
              <w:rPr>
                <w:szCs w:val="24"/>
                <w:lang w:eastAsia="en-US"/>
              </w:rPr>
            </w:pPr>
            <w:r w:rsidRPr="0008234B">
              <w:rPr>
                <w:szCs w:val="24"/>
                <w:lang w:eastAsia="en-US"/>
              </w:rPr>
              <w:t>– članak 25.</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izrada rasporeda, dodjela kapaciteta i promjena rasporeda</w:t>
            </w:r>
          </w:p>
        </w:tc>
        <w:tc>
          <w:tcPr>
            <w:tcW w:w="0" w:type="auto"/>
          </w:tcPr>
          <w:p w:rsidR="00A1697B" w:rsidRDefault="0008234B" w:rsidP="0008234B">
            <w:pPr>
              <w:spacing w:before="120" w:after="120" w:line="360" w:lineRule="auto"/>
              <w:rPr>
                <w:szCs w:val="24"/>
                <w:lang w:eastAsia="en-US"/>
              </w:rPr>
            </w:pPr>
            <w:r w:rsidRPr="0008234B">
              <w:rPr>
                <w:szCs w:val="24"/>
                <w:lang w:eastAsia="en-US"/>
              </w:rPr>
              <w:t xml:space="preserve">odjeljak 3. poglavlja II., posebno: </w:t>
            </w:r>
          </w:p>
          <w:p w:rsidR="00A1697B" w:rsidRDefault="0008234B" w:rsidP="0008234B">
            <w:pPr>
              <w:spacing w:before="120" w:after="120" w:line="360" w:lineRule="auto"/>
              <w:rPr>
                <w:szCs w:val="24"/>
                <w:lang w:eastAsia="en-US"/>
              </w:rPr>
            </w:pPr>
            <w:r w:rsidRPr="0008234B">
              <w:rPr>
                <w:szCs w:val="24"/>
                <w:lang w:eastAsia="en-US"/>
              </w:rPr>
              <w:t xml:space="preserve">– članak 27. </w:t>
            </w:r>
          </w:p>
          <w:p w:rsidR="00A1697B" w:rsidRDefault="0008234B" w:rsidP="0008234B">
            <w:pPr>
              <w:spacing w:before="120" w:after="120" w:line="360" w:lineRule="auto"/>
              <w:rPr>
                <w:szCs w:val="24"/>
                <w:lang w:eastAsia="en-US"/>
              </w:rPr>
            </w:pPr>
            <w:r w:rsidRPr="0008234B">
              <w:rPr>
                <w:szCs w:val="24"/>
                <w:lang w:eastAsia="en-US"/>
              </w:rPr>
              <w:t xml:space="preserve">– članak 28. </w:t>
            </w:r>
          </w:p>
          <w:p w:rsidR="00A1697B" w:rsidRDefault="0008234B" w:rsidP="0008234B">
            <w:pPr>
              <w:spacing w:before="120" w:after="120" w:line="360" w:lineRule="auto"/>
              <w:rPr>
                <w:szCs w:val="24"/>
                <w:lang w:eastAsia="en-US"/>
              </w:rPr>
            </w:pPr>
            <w:r w:rsidRPr="0008234B">
              <w:rPr>
                <w:szCs w:val="24"/>
                <w:lang w:eastAsia="en-US"/>
              </w:rPr>
              <w:t xml:space="preserve">– članak 31. </w:t>
            </w:r>
          </w:p>
          <w:p w:rsidR="00A1697B" w:rsidRDefault="0008234B" w:rsidP="0008234B">
            <w:pPr>
              <w:spacing w:before="120" w:after="120" w:line="360" w:lineRule="auto"/>
              <w:rPr>
                <w:szCs w:val="24"/>
                <w:lang w:eastAsia="en-US"/>
              </w:rPr>
            </w:pPr>
            <w:r w:rsidRPr="0008234B">
              <w:rPr>
                <w:szCs w:val="24"/>
                <w:lang w:eastAsia="en-US"/>
              </w:rPr>
              <w:lastRenderedPageBreak/>
              <w:t xml:space="preserve">– članak 32. </w:t>
            </w:r>
          </w:p>
          <w:p w:rsidR="00A1697B" w:rsidRDefault="0008234B" w:rsidP="0008234B">
            <w:pPr>
              <w:spacing w:before="120" w:after="120" w:line="360" w:lineRule="auto"/>
              <w:rPr>
                <w:szCs w:val="24"/>
                <w:lang w:eastAsia="en-US"/>
              </w:rPr>
            </w:pPr>
            <w:r w:rsidRPr="0008234B">
              <w:rPr>
                <w:szCs w:val="24"/>
                <w:lang w:eastAsia="en-US"/>
              </w:rPr>
              <w:t xml:space="preserve">– članak 33. </w:t>
            </w:r>
          </w:p>
          <w:p w:rsidR="00A1697B" w:rsidRDefault="0008234B" w:rsidP="0008234B">
            <w:pPr>
              <w:spacing w:before="120" w:after="120" w:line="360" w:lineRule="auto"/>
              <w:rPr>
                <w:szCs w:val="24"/>
                <w:lang w:eastAsia="en-US"/>
              </w:rPr>
            </w:pPr>
            <w:r w:rsidRPr="0008234B">
              <w:rPr>
                <w:szCs w:val="24"/>
                <w:lang w:eastAsia="en-US"/>
              </w:rPr>
              <w:t xml:space="preserve">– članak 34. </w:t>
            </w:r>
          </w:p>
          <w:p w:rsidR="00A1697B" w:rsidRDefault="0008234B" w:rsidP="0008234B">
            <w:pPr>
              <w:spacing w:before="120" w:after="120" w:line="360" w:lineRule="auto"/>
              <w:rPr>
                <w:szCs w:val="24"/>
                <w:lang w:eastAsia="en-US"/>
              </w:rPr>
            </w:pPr>
            <w:r w:rsidRPr="0008234B">
              <w:rPr>
                <w:szCs w:val="24"/>
                <w:lang w:eastAsia="en-US"/>
              </w:rPr>
              <w:t xml:space="preserve">– članak 35. </w:t>
            </w:r>
          </w:p>
          <w:p w:rsidR="00A1697B" w:rsidRDefault="0008234B" w:rsidP="0008234B">
            <w:pPr>
              <w:spacing w:before="120" w:after="120" w:line="360" w:lineRule="auto"/>
              <w:rPr>
                <w:szCs w:val="24"/>
                <w:lang w:eastAsia="en-US"/>
              </w:rPr>
            </w:pPr>
            <w:r w:rsidRPr="0008234B">
              <w:rPr>
                <w:szCs w:val="24"/>
                <w:lang w:eastAsia="en-US"/>
              </w:rPr>
              <w:t xml:space="preserve">– članak 36. </w:t>
            </w:r>
          </w:p>
          <w:p w:rsidR="00A1697B" w:rsidRDefault="0008234B" w:rsidP="0008234B">
            <w:pPr>
              <w:spacing w:before="120" w:after="120" w:line="360" w:lineRule="auto"/>
              <w:rPr>
                <w:szCs w:val="24"/>
                <w:lang w:eastAsia="en-US"/>
              </w:rPr>
            </w:pPr>
            <w:r w:rsidRPr="0008234B">
              <w:rPr>
                <w:szCs w:val="24"/>
                <w:lang w:eastAsia="en-US"/>
              </w:rPr>
              <w:t xml:space="preserve">– članak 37. </w:t>
            </w:r>
          </w:p>
          <w:p w:rsidR="00A1697B" w:rsidRDefault="0008234B" w:rsidP="0008234B">
            <w:pPr>
              <w:spacing w:before="120" w:after="120" w:line="360" w:lineRule="auto"/>
              <w:rPr>
                <w:szCs w:val="24"/>
                <w:lang w:eastAsia="en-US"/>
              </w:rPr>
            </w:pPr>
            <w:r w:rsidRPr="0008234B">
              <w:rPr>
                <w:szCs w:val="24"/>
                <w:lang w:eastAsia="en-US"/>
              </w:rPr>
              <w:t xml:space="preserve">odjeljak 4. poglavlja II. </w:t>
            </w:r>
          </w:p>
          <w:p w:rsidR="00A1697B" w:rsidRDefault="0008234B" w:rsidP="0008234B">
            <w:pPr>
              <w:spacing w:before="120" w:after="120" w:line="360" w:lineRule="auto"/>
              <w:rPr>
                <w:szCs w:val="24"/>
                <w:lang w:eastAsia="en-US"/>
              </w:rPr>
            </w:pPr>
            <w:r w:rsidRPr="0008234B">
              <w:rPr>
                <w:szCs w:val="24"/>
                <w:lang w:eastAsia="en-US"/>
              </w:rPr>
              <w:t xml:space="preserve">– članak 39. </w:t>
            </w:r>
          </w:p>
          <w:p w:rsidR="00A1697B" w:rsidRDefault="0008234B" w:rsidP="0008234B">
            <w:pPr>
              <w:spacing w:before="120" w:after="120" w:line="360" w:lineRule="auto"/>
              <w:rPr>
                <w:szCs w:val="24"/>
                <w:lang w:eastAsia="en-US"/>
              </w:rPr>
            </w:pPr>
            <w:r w:rsidRPr="0008234B">
              <w:rPr>
                <w:szCs w:val="24"/>
                <w:lang w:eastAsia="en-US"/>
              </w:rPr>
              <w:t xml:space="preserve">– članak 40. </w:t>
            </w:r>
          </w:p>
          <w:p w:rsidR="0008234B" w:rsidRPr="0008234B" w:rsidRDefault="0008234B" w:rsidP="0008234B">
            <w:pPr>
              <w:spacing w:before="120" w:after="120" w:line="360" w:lineRule="auto"/>
              <w:rPr>
                <w:szCs w:val="24"/>
                <w:lang w:eastAsia="en-US"/>
              </w:rPr>
            </w:pPr>
            <w:r w:rsidRPr="0008234B">
              <w:rPr>
                <w:szCs w:val="24"/>
                <w:lang w:eastAsia="en-US"/>
              </w:rPr>
              <w:t>– članak 41.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lastRenderedPageBreak/>
              <w:t>upravljanje prometom, upravljanje smetnjama na mreži i upravljanje kriznim situacijama</w:t>
            </w:r>
          </w:p>
        </w:tc>
        <w:tc>
          <w:tcPr>
            <w:tcW w:w="0" w:type="auto"/>
          </w:tcPr>
          <w:p w:rsidR="00A1697B" w:rsidRDefault="0008234B" w:rsidP="0008234B">
            <w:pPr>
              <w:spacing w:before="120" w:after="120" w:line="360" w:lineRule="auto"/>
              <w:rPr>
                <w:szCs w:val="24"/>
                <w:lang w:eastAsia="en-US"/>
              </w:rPr>
            </w:pPr>
            <w:r w:rsidRPr="0008234B">
              <w:rPr>
                <w:szCs w:val="24"/>
                <w:lang w:eastAsia="en-US"/>
              </w:rPr>
              <w:t xml:space="preserve">poglavlje III., posebno: </w:t>
            </w:r>
          </w:p>
          <w:p w:rsidR="00A1697B" w:rsidRDefault="0008234B" w:rsidP="0008234B">
            <w:pPr>
              <w:spacing w:before="120" w:after="120" w:line="360" w:lineRule="auto"/>
              <w:rPr>
                <w:szCs w:val="24"/>
                <w:lang w:eastAsia="en-US"/>
              </w:rPr>
            </w:pPr>
            <w:r w:rsidRPr="0008234B">
              <w:rPr>
                <w:szCs w:val="24"/>
                <w:lang w:eastAsia="en-US"/>
              </w:rPr>
              <w:t xml:space="preserve">– članak 45. </w:t>
            </w:r>
          </w:p>
          <w:p w:rsidR="00A1697B" w:rsidRDefault="0008234B" w:rsidP="0008234B">
            <w:pPr>
              <w:spacing w:before="120" w:after="120" w:line="360" w:lineRule="auto"/>
              <w:rPr>
                <w:szCs w:val="24"/>
                <w:lang w:eastAsia="en-US"/>
              </w:rPr>
            </w:pPr>
            <w:r w:rsidRPr="0008234B">
              <w:rPr>
                <w:szCs w:val="24"/>
                <w:lang w:eastAsia="en-US"/>
              </w:rPr>
              <w:t xml:space="preserve">– članak 46. </w:t>
            </w:r>
          </w:p>
          <w:p w:rsidR="0008234B" w:rsidRPr="0008234B" w:rsidRDefault="0008234B" w:rsidP="0008234B">
            <w:pPr>
              <w:spacing w:before="120" w:after="120" w:line="360" w:lineRule="auto"/>
              <w:rPr>
                <w:szCs w:val="24"/>
                <w:lang w:eastAsia="en-US"/>
              </w:rPr>
            </w:pPr>
            <w:r w:rsidRPr="0008234B">
              <w:rPr>
                <w:szCs w:val="24"/>
                <w:lang w:eastAsia="en-US"/>
              </w:rPr>
              <w:t>– članak 47.</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preispitivanje učinkovitosti</w:t>
            </w:r>
          </w:p>
        </w:tc>
        <w:tc>
          <w:tcPr>
            <w:tcW w:w="0" w:type="auto"/>
          </w:tcPr>
          <w:p w:rsidR="00A1697B" w:rsidRDefault="0008234B" w:rsidP="0008234B">
            <w:pPr>
              <w:spacing w:before="120" w:after="120" w:line="360" w:lineRule="auto"/>
              <w:rPr>
                <w:szCs w:val="24"/>
                <w:lang w:eastAsia="en-US"/>
              </w:rPr>
            </w:pPr>
            <w:r w:rsidRPr="0008234B">
              <w:rPr>
                <w:szCs w:val="24"/>
                <w:lang w:eastAsia="en-US"/>
              </w:rPr>
              <w:t xml:space="preserve">poglavlje IV., posebno: </w:t>
            </w:r>
          </w:p>
          <w:p w:rsidR="0008234B" w:rsidRPr="0008234B" w:rsidRDefault="0008234B" w:rsidP="0008234B">
            <w:pPr>
              <w:spacing w:before="120" w:after="120" w:line="360" w:lineRule="auto"/>
              <w:rPr>
                <w:szCs w:val="24"/>
                <w:lang w:eastAsia="en-US"/>
              </w:rPr>
            </w:pPr>
            <w:r w:rsidRPr="0008234B">
              <w:rPr>
                <w:szCs w:val="24"/>
                <w:lang w:eastAsia="en-US"/>
              </w:rPr>
              <w:t>– članak 51.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uvođenje digitalnih usluga, alata i sučelja; doprinos izradi tehničkih specifikacija</w:t>
            </w:r>
          </w:p>
        </w:tc>
        <w:tc>
          <w:tcPr>
            <w:tcW w:w="0" w:type="auto"/>
          </w:tcPr>
          <w:p w:rsidR="00A1697B" w:rsidRDefault="0008234B" w:rsidP="0008234B">
            <w:pPr>
              <w:spacing w:before="120" w:after="120" w:line="360" w:lineRule="auto"/>
              <w:rPr>
                <w:szCs w:val="24"/>
                <w:lang w:eastAsia="en-US"/>
              </w:rPr>
            </w:pPr>
            <w:r w:rsidRPr="0008234B">
              <w:rPr>
                <w:szCs w:val="24"/>
                <w:lang w:eastAsia="en-US"/>
              </w:rPr>
              <w:t xml:space="preserve">– članak 9. stavak 2. </w:t>
            </w:r>
          </w:p>
          <w:p w:rsidR="00A1697B" w:rsidRDefault="0008234B" w:rsidP="0008234B">
            <w:pPr>
              <w:spacing w:before="120" w:after="120" w:line="360" w:lineRule="auto"/>
              <w:rPr>
                <w:szCs w:val="24"/>
                <w:lang w:eastAsia="en-US"/>
              </w:rPr>
            </w:pPr>
            <w:r w:rsidRPr="0008234B">
              <w:rPr>
                <w:szCs w:val="24"/>
                <w:lang w:eastAsia="en-US"/>
              </w:rPr>
              <w:t xml:space="preserve">– članak 20. stavak 4. </w:t>
            </w:r>
          </w:p>
          <w:p w:rsidR="00A1697B" w:rsidRDefault="0008234B" w:rsidP="0008234B">
            <w:pPr>
              <w:spacing w:before="120" w:after="120" w:line="360" w:lineRule="auto"/>
              <w:rPr>
                <w:szCs w:val="24"/>
                <w:lang w:eastAsia="en-US"/>
              </w:rPr>
            </w:pPr>
            <w:r w:rsidRPr="0008234B">
              <w:rPr>
                <w:szCs w:val="24"/>
                <w:lang w:eastAsia="en-US"/>
              </w:rPr>
              <w:t xml:space="preserve">– članak 27. stavak 4. </w:t>
            </w:r>
          </w:p>
          <w:p w:rsidR="00A1697B" w:rsidRDefault="0008234B" w:rsidP="0008234B">
            <w:pPr>
              <w:spacing w:before="120" w:after="120" w:line="360" w:lineRule="auto"/>
              <w:rPr>
                <w:szCs w:val="24"/>
                <w:lang w:eastAsia="en-US"/>
              </w:rPr>
            </w:pPr>
            <w:r w:rsidRPr="0008234B">
              <w:rPr>
                <w:szCs w:val="24"/>
                <w:lang w:eastAsia="en-US"/>
              </w:rPr>
              <w:t xml:space="preserve">– članak 29. stavci 5. i 6. </w:t>
            </w:r>
          </w:p>
          <w:p w:rsidR="00A1697B" w:rsidRDefault="0008234B" w:rsidP="0008234B">
            <w:pPr>
              <w:spacing w:before="120" w:after="120" w:line="360" w:lineRule="auto"/>
              <w:rPr>
                <w:szCs w:val="24"/>
                <w:lang w:eastAsia="en-US"/>
              </w:rPr>
            </w:pPr>
            <w:r w:rsidRPr="0008234B">
              <w:rPr>
                <w:szCs w:val="24"/>
                <w:lang w:eastAsia="en-US"/>
              </w:rPr>
              <w:t xml:space="preserve">– članak 42. stavak 3. točka (c) </w:t>
            </w:r>
          </w:p>
          <w:p w:rsidR="00A1697B" w:rsidRDefault="0008234B" w:rsidP="0008234B">
            <w:pPr>
              <w:spacing w:before="120" w:after="120" w:line="360" w:lineRule="auto"/>
              <w:rPr>
                <w:szCs w:val="24"/>
                <w:lang w:eastAsia="en-US"/>
              </w:rPr>
            </w:pPr>
            <w:r w:rsidRPr="0008234B">
              <w:rPr>
                <w:szCs w:val="24"/>
                <w:lang w:eastAsia="en-US"/>
              </w:rPr>
              <w:t xml:space="preserve">– članak 45. točka (c) </w:t>
            </w:r>
          </w:p>
          <w:p w:rsidR="00A1697B" w:rsidRDefault="0008234B" w:rsidP="0008234B">
            <w:pPr>
              <w:spacing w:before="120" w:after="120" w:line="360" w:lineRule="auto"/>
              <w:rPr>
                <w:szCs w:val="24"/>
                <w:lang w:eastAsia="en-US"/>
              </w:rPr>
            </w:pPr>
            <w:r w:rsidRPr="0008234B">
              <w:rPr>
                <w:szCs w:val="24"/>
                <w:lang w:eastAsia="en-US"/>
              </w:rPr>
              <w:t xml:space="preserve">– članak 48. stavci 2. i 3. </w:t>
            </w:r>
          </w:p>
          <w:p w:rsidR="0008234B" w:rsidRPr="0008234B" w:rsidRDefault="0008234B" w:rsidP="0008234B">
            <w:pPr>
              <w:spacing w:before="120" w:after="120" w:line="360" w:lineRule="auto"/>
              <w:rPr>
                <w:szCs w:val="24"/>
                <w:lang w:eastAsia="en-US"/>
              </w:rPr>
            </w:pPr>
            <w:r w:rsidRPr="0008234B">
              <w:rPr>
                <w:szCs w:val="24"/>
                <w:lang w:eastAsia="en-US"/>
              </w:rPr>
              <w:lastRenderedPageBreak/>
              <w:t>– članak 62.</w:t>
            </w:r>
          </w:p>
        </w:tc>
      </w:tr>
    </w:tbl>
    <w:p w:rsidR="0008234B" w:rsidRPr="0008234B" w:rsidRDefault="0008234B" w:rsidP="0008234B">
      <w:pPr>
        <w:spacing w:before="120" w:after="120" w:line="360" w:lineRule="auto"/>
        <w:rPr>
          <w:szCs w:val="24"/>
          <w:lang w:eastAsia="en-US"/>
        </w:rPr>
        <w:sectPr w:rsidR="0008234B" w:rsidRPr="0008234B">
          <w:footnotePr>
            <w:numRestart w:val="eachSect"/>
          </w:footnotePr>
          <w:pgSz w:w="11909" w:h="16834"/>
          <w:pgMar w:top="1134" w:right="1417" w:bottom="1417" w:left="1417" w:header="1134" w:footer="567" w:gutter="0"/>
          <w:cols w:space="720"/>
        </w:sectPr>
      </w:pPr>
    </w:p>
    <w:p w:rsidR="0008234B" w:rsidRPr="0008234B" w:rsidRDefault="0008234B" w:rsidP="0008234B">
      <w:pPr>
        <w:spacing w:before="120" w:after="120" w:line="360" w:lineRule="auto"/>
        <w:rPr>
          <w:szCs w:val="24"/>
          <w:lang w:eastAsia="en-US"/>
        </w:rPr>
      </w:pPr>
    </w:p>
    <w:p w:rsidR="0008234B" w:rsidRPr="0008234B" w:rsidRDefault="0008234B" w:rsidP="0008234B">
      <w:pPr>
        <w:spacing w:before="120" w:after="120" w:line="360" w:lineRule="auto"/>
        <w:jc w:val="center"/>
        <w:rPr>
          <w:lang w:eastAsia="en-US"/>
        </w:rPr>
      </w:pPr>
      <w:r w:rsidRPr="0008234B">
        <w:rPr>
          <w:lang w:eastAsia="en-US"/>
        </w:rPr>
        <w:t>PRILOG X.</w:t>
      </w:r>
    </w:p>
    <w:p w:rsidR="0008234B" w:rsidRPr="0008234B" w:rsidRDefault="0008234B" w:rsidP="00A1697B">
      <w:pPr>
        <w:spacing w:before="120" w:after="120" w:line="360" w:lineRule="auto"/>
        <w:jc w:val="center"/>
        <w:rPr>
          <w:szCs w:val="24"/>
          <w:lang w:eastAsia="en-US"/>
        </w:rPr>
      </w:pPr>
      <w:r w:rsidRPr="0008234B">
        <w:rPr>
          <w:szCs w:val="24"/>
          <w:lang w:eastAsia="en-US"/>
        </w:rPr>
        <w:t>Korelacijske tablice</w:t>
      </w:r>
    </w:p>
    <w:p w:rsidR="0008234B" w:rsidRPr="0008234B" w:rsidRDefault="00A1697B" w:rsidP="0008234B">
      <w:pPr>
        <w:spacing w:before="120" w:after="120" w:line="360" w:lineRule="auto"/>
        <w:rPr>
          <w:szCs w:val="24"/>
          <w:lang w:eastAsia="en-US"/>
        </w:rPr>
      </w:pPr>
      <w:r>
        <w:rPr>
          <w:szCs w:val="24"/>
          <w:lang w:eastAsia="en-US"/>
        </w:rPr>
        <w:t>1.</w:t>
      </w:r>
      <w:r>
        <w:rPr>
          <w:szCs w:val="24"/>
          <w:lang w:eastAsia="en-US"/>
        </w:rPr>
        <w:tab/>
      </w:r>
      <w:r w:rsidR="0008234B" w:rsidRPr="00A1697B">
        <w:rPr>
          <w:smallCaps/>
          <w:szCs w:val="24"/>
          <w:lang w:eastAsia="en-US"/>
        </w:rPr>
        <w:t>Korelacijska tablica za brisane odredbe Direktive 2012/34/EU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88"/>
        <w:gridCol w:w="6672"/>
      </w:tblGrid>
      <w:tr w:rsidR="0008234B" w:rsidRPr="0008234B" w:rsidTr="00D93398">
        <w:trPr>
          <w:tblHeader/>
        </w:trPr>
        <w:tc>
          <w:tcPr>
            <w:tcW w:w="0" w:type="auto"/>
          </w:tcPr>
          <w:p w:rsidR="0008234B" w:rsidRPr="0008234B" w:rsidRDefault="0008234B" w:rsidP="0008234B">
            <w:pPr>
              <w:spacing w:before="120" w:after="120" w:line="360" w:lineRule="auto"/>
              <w:rPr>
                <w:szCs w:val="24"/>
                <w:lang w:eastAsia="en-US"/>
              </w:rPr>
            </w:pPr>
            <w:r w:rsidRPr="0008234B">
              <w:rPr>
                <w:szCs w:val="24"/>
                <w:lang w:eastAsia="en-US"/>
              </w:rPr>
              <w:t>Direktiva 2012/34/EU</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Ova Uredba</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 stavak 6.</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36. stavak 2.</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 točka 20.</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 točka 22.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36.</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 točka 23.</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 točka 27.</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 točka 8.</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 točka 28.</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 točka 13.</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7.b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 stavak 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7.b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 stavak 2.</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7.b stavak 3.</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 stavak 3. i članak 2. stavak 3. točka (b)</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36.</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40.</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lastRenderedPageBreak/>
              <w:t>članak 38.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26. stavak 1. drugi podstavak i članak 26. stavak 6.</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38.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26. stavak 3.</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38. stavak 3.</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26. stavak 4.</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38. stavak 4.</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26. stavak 5.</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39.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11. stavak 3.</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39.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27. stavak 3.</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40.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14. stavci 2. i 3. te članak 28.</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40.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55. stavak 7., članak 57. stavak 2., članak 63. stavci 1. i 4. te članak 64. stavci 1. i 7.</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40. stavak 3.</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55. stavci 2., 5. i 7.</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40. stavak 4.</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57. stavak 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40. stavak 5.</w:t>
            </w:r>
          </w:p>
        </w:tc>
        <w:tc>
          <w:tcPr>
            <w:tcW w:w="0" w:type="auto"/>
          </w:tcPr>
          <w:p w:rsidR="0008234B" w:rsidRPr="0008234B" w:rsidRDefault="0008234B" w:rsidP="0008234B">
            <w:pPr>
              <w:spacing w:before="120" w:after="120" w:line="360" w:lineRule="auto"/>
              <w:rPr>
                <w:szCs w:val="24"/>
                <w:lang w:eastAsia="en-US"/>
              </w:rPr>
            </w:pP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 xml:space="preserve">članak 41. stavak </w:t>
            </w:r>
            <w:r w:rsidRPr="0008234B">
              <w:rPr>
                <w:szCs w:val="24"/>
                <w:lang w:eastAsia="en-US"/>
              </w:rPr>
              <w:lastRenderedPageBreak/>
              <w:t>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lastRenderedPageBreak/>
              <w:t>članak 7. stavak 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41.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7. stavak 2.</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41. stavak 3.</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7. stavak 3.</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42.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31. stavak 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42.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31. stavak 4.</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42. stavak 3.</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31. stavak 5.</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42. stavak 4.</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31. stavci 5. i 6.</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42. stavak 5.</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31. stavak 7. i Prilog I. odjeljak 5.</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42. stavak 6.</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31. stavak 8.</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42. stavak 7.</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31. stavak 10.</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42. stavak 8.</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31. stavak 11.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43.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38. stavak 1., članak 32. stavci 6., 7. i 8. te članak 33. stavci 1. i 2.</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lastRenderedPageBreak/>
              <w:t>članak 43.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10. stavak 8., članak 11. stavak 2., članak 21. stavak 9., članak 38. stavak 3. i članak 39. stavak 9.</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43. stavak 3.</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nema</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44.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26. stavak 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44.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32. stavci 7. i 8.</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44. stavak 3.</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31. stavak 2.</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44. stavak 4.</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28.</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45.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32. stavak 2.</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45.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32. stavak 4.</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45. stavak 3.</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32. stavak 10.</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45. stavak 4.</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32. stavak 11.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46.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8. stavak 3. članak 20. stavak 3. članak 32. stavak 3.</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 xml:space="preserve">članak 46. stavak </w:t>
            </w:r>
            <w:r w:rsidRPr="0008234B">
              <w:rPr>
                <w:szCs w:val="24"/>
                <w:lang w:eastAsia="en-US"/>
              </w:rPr>
              <w:lastRenderedPageBreak/>
              <w:t>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lastRenderedPageBreak/>
              <w:t>članak 36. stavak 2.</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46. stavak 3.</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36. stavak 3.</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46. stavak 4.</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36. stavak 4.</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46. stavak 5.</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36. stavak 5.</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46. stavak 6.</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36. stavak 6.</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47.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21. stavak 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47.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21. stavak 4.</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47. stavak 3.</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21. stavak 5., članak 25. stavak 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47. stavak 4.</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8. stavci 1., 2. i 4. te članak 11. stavak 3.</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47. stavak 5.</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8. stavci 1. i 4.</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47. stavak 6.</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21. stavak 6.</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48.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34. stavak 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lastRenderedPageBreak/>
              <w:t>članak 48.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18. stavak 4.</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49.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24. stavak 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49.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24. stavak 2.</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49. stavak 3.</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24. stavak 3.</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50.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22. stavak 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50.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22. stavak 2.</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50. stavak 3.</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22. stavak 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51.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23. stavak 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51.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23. stavci 1. i 2.</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51. stavak 3.</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23. stavak 4.</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51. stavak 4.</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23. stavak 5.</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 xml:space="preserve">članak 52. stavak </w:t>
            </w:r>
            <w:r w:rsidRPr="0008234B">
              <w:rPr>
                <w:szCs w:val="24"/>
                <w:lang w:eastAsia="en-US"/>
              </w:rPr>
              <w:lastRenderedPageBreak/>
              <w:t>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lastRenderedPageBreak/>
              <w:t>članak 12. stavak 8.</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52.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27. stavak 6.</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53.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35. stavak 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53.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10. stavci 2. i 4. te članak 35. stavak 4.</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53. stavak 3.</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9. stavak 1.</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54.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43. stavak 3.</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54. stavak 2.</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43. stavak 5.</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54. stavak 3.</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43. stavak 6.</w:t>
            </w:r>
          </w:p>
        </w:tc>
      </w:tr>
    </w:tbl>
    <w:p w:rsidR="00A1697B" w:rsidRDefault="00A1697B" w:rsidP="0008234B">
      <w:pPr>
        <w:spacing w:before="120" w:after="120" w:line="360" w:lineRule="auto"/>
        <w:rPr>
          <w:szCs w:val="24"/>
          <w:lang w:eastAsia="en-US"/>
        </w:rPr>
      </w:pPr>
    </w:p>
    <w:p w:rsidR="00A1697B" w:rsidRDefault="00A1697B">
      <w:pPr>
        <w:widowControl/>
        <w:rPr>
          <w:szCs w:val="24"/>
          <w:lang w:eastAsia="en-US"/>
        </w:rPr>
      </w:pPr>
      <w:r>
        <w:rPr>
          <w:szCs w:val="24"/>
          <w:lang w:eastAsia="en-US"/>
        </w:rPr>
        <w:br w:type="page"/>
      </w:r>
    </w:p>
    <w:p w:rsidR="0008234B" w:rsidRPr="0008234B" w:rsidRDefault="00A1697B" w:rsidP="0008234B">
      <w:pPr>
        <w:spacing w:before="120" w:after="120" w:line="360" w:lineRule="auto"/>
        <w:rPr>
          <w:szCs w:val="24"/>
          <w:lang w:eastAsia="en-US"/>
        </w:rPr>
      </w:pPr>
      <w:r>
        <w:rPr>
          <w:szCs w:val="24"/>
          <w:lang w:eastAsia="en-US"/>
        </w:rPr>
        <w:lastRenderedPageBreak/>
        <w:t>2.</w:t>
      </w:r>
      <w:r>
        <w:rPr>
          <w:szCs w:val="24"/>
          <w:lang w:eastAsia="en-US"/>
        </w:rPr>
        <w:tab/>
      </w:r>
      <w:r w:rsidR="0008234B" w:rsidRPr="00A1697B">
        <w:rPr>
          <w:smallCaps/>
          <w:szCs w:val="24"/>
          <w:lang w:eastAsia="en-US"/>
        </w:rPr>
        <w:t>Korelacijska tablica za Uredbu (EU) br. 913/2010</w:t>
      </w:r>
      <w:r w:rsidR="0008234B" w:rsidRPr="0008234B">
        <w:rPr>
          <w:szCs w:val="24"/>
          <w:lang w:eastAsia="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856"/>
        <w:gridCol w:w="5204"/>
      </w:tblGrid>
      <w:tr w:rsidR="0008234B" w:rsidRPr="0008234B" w:rsidTr="00D93398">
        <w:trPr>
          <w:tblHeader/>
        </w:trPr>
        <w:tc>
          <w:tcPr>
            <w:tcW w:w="0" w:type="auto"/>
          </w:tcPr>
          <w:p w:rsidR="0008234B" w:rsidRPr="0008234B" w:rsidRDefault="0008234B" w:rsidP="0008234B">
            <w:pPr>
              <w:spacing w:before="120" w:after="120" w:line="360" w:lineRule="auto"/>
              <w:rPr>
                <w:szCs w:val="24"/>
                <w:lang w:eastAsia="en-US"/>
              </w:rPr>
            </w:pPr>
            <w:r w:rsidRPr="0008234B">
              <w:rPr>
                <w:szCs w:val="24"/>
                <w:lang w:eastAsia="en-US"/>
              </w:rPr>
              <w:t>Uredba (EU) br. 913/2010</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Ova Uredba</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članci od 1. do 7.</w:t>
            </w:r>
          </w:p>
        </w:tc>
        <w:tc>
          <w:tcPr>
            <w:tcW w:w="0" w:type="auto"/>
          </w:tcPr>
          <w:p w:rsidR="0008234B" w:rsidRPr="0008234B" w:rsidRDefault="0008234B" w:rsidP="0008234B">
            <w:pPr>
              <w:spacing w:before="120" w:after="120" w:line="360" w:lineRule="auto"/>
              <w:rPr>
                <w:szCs w:val="24"/>
                <w:lang w:eastAsia="en-US"/>
              </w:rPr>
            </w:pP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8.</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55. stavci od 1. do 4., 6., 7. i 8. te članak 56. stavak 1. točke od (a) do (c) i (f) te stavak 2.</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9. stavak 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14. stavak 1., članak 22. stavci 3. i 4., članak 23. stavak 3. i članak 57.</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9. stavak 1. točke (a), (c), (d) i (e) te stavci 2., 3., 4. i 5.</w:t>
            </w:r>
          </w:p>
        </w:tc>
        <w:tc>
          <w:tcPr>
            <w:tcW w:w="0" w:type="auto"/>
          </w:tcPr>
          <w:p w:rsidR="0008234B" w:rsidRPr="0008234B" w:rsidRDefault="0008234B" w:rsidP="0008234B">
            <w:pPr>
              <w:spacing w:before="120" w:after="120" w:line="360" w:lineRule="auto"/>
              <w:rPr>
                <w:szCs w:val="24"/>
                <w:lang w:eastAsia="en-US"/>
              </w:rPr>
            </w:pP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9. stavak 1. točka (b)</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15. te članak 22. stavci 3. i 4.</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10.</w:t>
            </w:r>
          </w:p>
        </w:tc>
        <w:tc>
          <w:tcPr>
            <w:tcW w:w="0" w:type="auto"/>
          </w:tcPr>
          <w:p w:rsidR="0008234B" w:rsidRPr="0008234B" w:rsidRDefault="0008234B" w:rsidP="0008234B">
            <w:pPr>
              <w:spacing w:before="120" w:after="120" w:line="360" w:lineRule="auto"/>
              <w:rPr>
                <w:szCs w:val="24"/>
                <w:lang w:eastAsia="en-US"/>
              </w:rPr>
            </w:pP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11.</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55. stavci od 1. do 4., 6., 7. i 8.</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članci od 12. do 18.</w:t>
            </w:r>
          </w:p>
        </w:tc>
        <w:tc>
          <w:tcPr>
            <w:tcW w:w="0" w:type="auto"/>
          </w:tcPr>
          <w:p w:rsidR="0008234B" w:rsidRPr="0008234B" w:rsidRDefault="0008234B" w:rsidP="0008234B">
            <w:pPr>
              <w:spacing w:before="120" w:after="120" w:line="360" w:lineRule="auto"/>
              <w:rPr>
                <w:szCs w:val="24"/>
                <w:lang w:eastAsia="en-US"/>
              </w:rPr>
            </w:pP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članak 19.</w:t>
            </w:r>
          </w:p>
        </w:tc>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članci 49. i 52.</w:t>
            </w:r>
          </w:p>
        </w:tc>
      </w:tr>
      <w:tr w:rsidR="0008234B" w:rsidRPr="0008234B" w:rsidTr="00D93398">
        <w:tc>
          <w:tcPr>
            <w:tcW w:w="0" w:type="auto"/>
          </w:tcPr>
          <w:p w:rsidR="0008234B" w:rsidRPr="0008234B" w:rsidRDefault="0008234B" w:rsidP="0008234B">
            <w:pPr>
              <w:spacing w:before="120" w:after="120" w:line="360" w:lineRule="auto"/>
              <w:rPr>
                <w:szCs w:val="24"/>
                <w:lang w:eastAsia="en-US"/>
              </w:rPr>
            </w:pPr>
            <w:r w:rsidRPr="0008234B">
              <w:rPr>
                <w:szCs w:val="24"/>
                <w:lang w:eastAsia="en-US"/>
              </w:rPr>
              <w:t>članci od 20. do 25.</w:t>
            </w:r>
          </w:p>
        </w:tc>
        <w:tc>
          <w:tcPr>
            <w:tcW w:w="0" w:type="auto"/>
          </w:tcPr>
          <w:p w:rsidR="0008234B" w:rsidRPr="0008234B" w:rsidRDefault="0008234B" w:rsidP="0008234B">
            <w:pPr>
              <w:spacing w:before="120" w:after="120" w:line="360" w:lineRule="auto"/>
              <w:rPr>
                <w:szCs w:val="24"/>
                <w:lang w:eastAsia="en-US"/>
              </w:rPr>
            </w:pPr>
          </w:p>
        </w:tc>
      </w:tr>
    </w:tbl>
    <w:p w:rsidR="0008234B" w:rsidRPr="0008234B" w:rsidRDefault="0008234B" w:rsidP="0008234B">
      <w:pPr>
        <w:spacing w:before="120" w:after="120" w:line="360" w:lineRule="auto"/>
        <w:rPr>
          <w:szCs w:val="24"/>
          <w:lang w:eastAsia="en-US"/>
        </w:rPr>
      </w:pPr>
    </w:p>
    <w:p w:rsidR="00A2467B" w:rsidRPr="003F378E" w:rsidRDefault="00A2467B" w:rsidP="00A2467B"/>
    <w:sectPr w:rsidR="00A2467B" w:rsidRPr="003F378E" w:rsidSect="003F378E">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E34" w:rsidRPr="003F378E" w:rsidRDefault="00162E34">
      <w:r w:rsidRPr="003F378E">
        <w:separator/>
      </w:r>
    </w:p>
  </w:endnote>
  <w:endnote w:type="continuationSeparator" w:id="0">
    <w:p w:rsidR="00162E34" w:rsidRPr="003F378E" w:rsidRDefault="00162E34">
      <w:r w:rsidRPr="003F37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E34" w:rsidRDefault="00162E34">
    <w:pPr>
      <w:pStyle w:val="Footer1"/>
    </w:pPr>
    <w:r>
      <w:t>EN</w:t>
    </w:r>
    <w:r>
      <w:tab/>
    </w:r>
    <w:r>
      <w:fldChar w:fldCharType="begin"/>
    </w:r>
    <w:r>
      <w:instrText xml:space="preserve"> PAGE </w:instrText>
    </w:r>
    <w:r>
      <w:fldChar w:fldCharType="end"/>
    </w:r>
    <w:r>
      <w:tab/>
    </w:r>
    <w:proofErr w:type="spellStart"/>
    <w: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E34" w:rsidRDefault="00162E34">
    <w:pPr>
      <w:pStyle w:val="Footer1"/>
    </w:pPr>
    <w:r>
      <w:t>EN</w:t>
    </w:r>
    <w:r>
      <w:tab/>
    </w:r>
    <w:r>
      <w:fldChar w:fldCharType="begin"/>
    </w:r>
    <w:r>
      <w:instrText xml:space="preserve"> PAGE </w:instrText>
    </w:r>
    <w:r>
      <w:fldChar w:fldCharType="end"/>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E34" w:rsidRPr="003F378E" w:rsidRDefault="00162E3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E34" w:rsidRPr="003F378E" w:rsidRDefault="00162E34"/>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E34" w:rsidRPr="003F378E" w:rsidRDefault="00162E3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E34" w:rsidRPr="003F378E" w:rsidRDefault="00162E34">
      <w:r w:rsidRPr="003F378E">
        <w:separator/>
      </w:r>
    </w:p>
  </w:footnote>
  <w:footnote w:type="continuationSeparator" w:id="0">
    <w:p w:rsidR="00162E34" w:rsidRPr="003F378E" w:rsidRDefault="00162E34">
      <w:r w:rsidRPr="003F378E">
        <w:continuationSeparator/>
      </w:r>
    </w:p>
  </w:footnote>
  <w:footnote w:id="1">
    <w:p w:rsidR="00162E34" w:rsidRPr="003F378E" w:rsidRDefault="00162E34" w:rsidP="00230077">
      <w:pPr>
        <w:pStyle w:val="FootnoteText"/>
        <w:spacing w:line="240" w:lineRule="auto"/>
        <w:ind w:left="567" w:hanging="567"/>
        <w:rPr>
          <w:sz w:val="24"/>
          <w:szCs w:val="24"/>
          <w:lang w:val="hr-HR"/>
        </w:rPr>
      </w:pPr>
      <w:r w:rsidRPr="003F378E">
        <w:rPr>
          <w:rStyle w:val="FootnoteReference"/>
          <w:rFonts w:eastAsiaTheme="minorHAnsi"/>
          <w:sz w:val="24"/>
          <w:szCs w:val="24"/>
          <w:lang w:val="hr-HR"/>
        </w:rPr>
        <w:footnoteRef/>
      </w:r>
      <w:r w:rsidRPr="003F378E">
        <w:rPr>
          <w:sz w:val="24"/>
          <w:lang w:val="hr-HR"/>
        </w:rPr>
        <w:t xml:space="preserve"> </w:t>
      </w:r>
      <w:r w:rsidRPr="003F378E">
        <w:rPr>
          <w:sz w:val="24"/>
          <w:lang w:val="hr-HR"/>
        </w:rPr>
        <w:tab/>
      </w:r>
      <w:r>
        <w:rPr>
          <w:sz w:val="24"/>
          <w:lang w:val="fi-FI"/>
        </w:rPr>
        <w:t>SL C, C/2024/891, 6.</w:t>
      </w:r>
      <w:r w:rsidRPr="00601ABA">
        <w:rPr>
          <w:sz w:val="24"/>
          <w:lang w:val="fi-FI"/>
        </w:rPr>
        <w:t>2.2024</w:t>
      </w:r>
      <w:r>
        <w:rPr>
          <w:sz w:val="24"/>
          <w:lang w:val="fi-FI"/>
        </w:rPr>
        <w:t>.</w:t>
      </w:r>
      <w:r w:rsidRPr="00601ABA">
        <w:rPr>
          <w:sz w:val="24"/>
          <w:lang w:val="fi-FI"/>
        </w:rPr>
        <w:t xml:space="preserve">, ELI: </w:t>
      </w:r>
      <w:hyperlink r:id="rId1" w:history="1">
        <w:r w:rsidRPr="00D93398">
          <w:rPr>
            <w:rStyle w:val="Hyperlink"/>
            <w:sz w:val="24"/>
            <w:lang w:val="fi-FI"/>
          </w:rPr>
          <w:t>http://data.europa.eu/eli/C/2024/891/oj</w:t>
        </w:r>
      </w:hyperlink>
      <w:r w:rsidRPr="003F378E">
        <w:rPr>
          <w:sz w:val="24"/>
          <w:lang w:val="hr-HR"/>
        </w:rPr>
        <w:t>.</w:t>
      </w:r>
    </w:p>
  </w:footnote>
  <w:footnote w:id="2">
    <w:p w:rsidR="00162E34" w:rsidRPr="003F378E" w:rsidRDefault="00162E34" w:rsidP="00230077">
      <w:pPr>
        <w:pStyle w:val="FootnoteText"/>
        <w:spacing w:line="240" w:lineRule="auto"/>
        <w:ind w:left="567" w:hanging="567"/>
        <w:rPr>
          <w:sz w:val="24"/>
          <w:szCs w:val="24"/>
          <w:lang w:val="hr-HR"/>
        </w:rPr>
      </w:pPr>
      <w:r w:rsidRPr="003F378E">
        <w:rPr>
          <w:rStyle w:val="FootnoteReference"/>
          <w:rFonts w:eastAsiaTheme="minorHAnsi"/>
          <w:sz w:val="24"/>
          <w:szCs w:val="24"/>
          <w:lang w:val="hr-HR"/>
        </w:rPr>
        <w:footnoteRef/>
      </w:r>
      <w:r w:rsidRPr="003F378E">
        <w:rPr>
          <w:sz w:val="24"/>
          <w:lang w:val="hr-HR"/>
        </w:rPr>
        <w:t xml:space="preserve"> </w:t>
      </w:r>
      <w:r w:rsidRPr="003F378E">
        <w:rPr>
          <w:sz w:val="24"/>
          <w:lang w:val="hr-HR"/>
        </w:rPr>
        <w:tab/>
        <w:t>Još nije objavljeno u Službenom listu.</w:t>
      </w:r>
    </w:p>
  </w:footnote>
  <w:footnote w:id="3">
    <w:p w:rsidR="00162E34" w:rsidRPr="0008234B" w:rsidRDefault="00162E34" w:rsidP="00230077">
      <w:pPr>
        <w:pStyle w:val="FootnoteTextForceStyle"/>
        <w:ind w:left="567" w:hanging="567"/>
        <w:rPr>
          <w:lang w:val="hr-HR"/>
        </w:rPr>
      </w:pPr>
      <w:r>
        <w:rPr>
          <w:vertAlign w:val="superscript"/>
        </w:rPr>
        <w:footnoteRef/>
      </w:r>
      <w:r w:rsidRPr="0008234B">
        <w:rPr>
          <w:lang w:val="hr-HR"/>
        </w:rPr>
        <w:tab/>
        <w:t>SL C , , str. . .</w:t>
      </w:r>
    </w:p>
  </w:footnote>
  <w:footnote w:id="4">
    <w:p w:rsidR="00162E34" w:rsidRPr="0008234B" w:rsidRDefault="00162E34" w:rsidP="00230077">
      <w:pPr>
        <w:pStyle w:val="FootnoteTextForceStyle"/>
        <w:ind w:left="567" w:hanging="567"/>
        <w:rPr>
          <w:lang w:val="hr-HR"/>
        </w:rPr>
      </w:pPr>
      <w:r>
        <w:rPr>
          <w:vertAlign w:val="superscript"/>
        </w:rPr>
        <w:footnoteRef/>
      </w:r>
      <w:r w:rsidRPr="0008234B">
        <w:rPr>
          <w:lang w:val="hr-HR"/>
        </w:rPr>
        <w:tab/>
        <w:t>SL C , , str. . .</w:t>
      </w:r>
    </w:p>
  </w:footnote>
  <w:footnote w:id="5">
    <w:p w:rsidR="00162E34" w:rsidRPr="0008234B" w:rsidRDefault="00162E34" w:rsidP="00230077">
      <w:pPr>
        <w:pStyle w:val="FootnoteTextForceStyle"/>
        <w:ind w:left="567" w:hanging="567"/>
        <w:rPr>
          <w:lang w:val="hr-HR"/>
        </w:rPr>
      </w:pPr>
      <w:r>
        <w:rPr>
          <w:vertAlign w:val="superscript"/>
        </w:rPr>
        <w:footnoteRef/>
      </w:r>
      <w:r w:rsidRPr="0008234B">
        <w:rPr>
          <w:lang w:val="hr-HR"/>
        </w:rPr>
        <w:tab/>
        <w:t xml:space="preserve">Komunikacija Komisije Europskom parlamentu, Europskom vijeću, Vijeću, Europskom gospodarskom i socijalnom odboru i Odboru regija „Europski zeleni plan”, COM(2019) 640 </w:t>
      </w:r>
      <w:proofErr w:type="spellStart"/>
      <w:r w:rsidRPr="0008234B">
        <w:rPr>
          <w:lang w:val="hr-HR"/>
        </w:rPr>
        <w:t>final</w:t>
      </w:r>
      <w:proofErr w:type="spellEnd"/>
      <w:r w:rsidRPr="0008234B">
        <w:rPr>
          <w:lang w:val="hr-HR"/>
        </w:rPr>
        <w:t xml:space="preserve"> od 11. prosinca 2019.</w:t>
      </w:r>
    </w:p>
  </w:footnote>
  <w:footnote w:id="6">
    <w:p w:rsidR="00162E34" w:rsidRPr="0008234B" w:rsidRDefault="00162E34" w:rsidP="00230077">
      <w:pPr>
        <w:pStyle w:val="FootnoteTextForceStyle"/>
        <w:ind w:left="567" w:hanging="567"/>
        <w:rPr>
          <w:lang w:val="hr-HR"/>
        </w:rPr>
      </w:pPr>
      <w:r>
        <w:rPr>
          <w:vertAlign w:val="superscript"/>
        </w:rPr>
        <w:footnoteRef/>
      </w:r>
      <w:r w:rsidRPr="0008234B">
        <w:rPr>
          <w:lang w:val="hr-HR"/>
        </w:rPr>
        <w:tab/>
        <w:t xml:space="preserve">Komunikacija Komisije „Put prema zdravom planetu za sve Akcijski plan EU-a: Prema postizanju nulte stope onečišćenja zraka, vode i tla”, COM(2021) 400 </w:t>
      </w:r>
      <w:proofErr w:type="spellStart"/>
      <w:r w:rsidRPr="0008234B">
        <w:rPr>
          <w:lang w:val="hr-HR"/>
        </w:rPr>
        <w:t>final</w:t>
      </w:r>
      <w:proofErr w:type="spellEnd"/>
      <w:r w:rsidRPr="0008234B">
        <w:rPr>
          <w:lang w:val="hr-HR"/>
        </w:rPr>
        <w:t xml:space="preserve"> od 12. svibnja 2021.</w:t>
      </w:r>
    </w:p>
  </w:footnote>
  <w:footnote w:id="7">
    <w:p w:rsidR="00162E34" w:rsidRPr="0008234B" w:rsidRDefault="00162E34" w:rsidP="00230077">
      <w:pPr>
        <w:pStyle w:val="FootnoteTextForceStyle"/>
        <w:ind w:left="567" w:hanging="567"/>
        <w:rPr>
          <w:lang w:val="hr-HR"/>
        </w:rPr>
      </w:pPr>
      <w:r>
        <w:rPr>
          <w:vertAlign w:val="superscript"/>
        </w:rPr>
        <w:footnoteRef/>
      </w:r>
      <w:r w:rsidRPr="0008234B">
        <w:rPr>
          <w:lang w:val="hr-HR"/>
        </w:rPr>
        <w:tab/>
        <w:t xml:space="preserve">Komunikacija Komisije Europskom parlamentu, Vijeću, Europskom gospodarskom i socijalnom odboru i Odboru regija „Strategija za održivu i pametnu mobilnost – usmjeravanje europskog prometa prema budućnosti”, COM(2020) 789 </w:t>
      </w:r>
      <w:proofErr w:type="spellStart"/>
      <w:r w:rsidRPr="0008234B">
        <w:rPr>
          <w:lang w:val="hr-HR"/>
        </w:rPr>
        <w:t>final</w:t>
      </w:r>
      <w:proofErr w:type="spellEnd"/>
      <w:r w:rsidRPr="0008234B">
        <w:rPr>
          <w:lang w:val="hr-HR"/>
        </w:rPr>
        <w:t xml:space="preserve"> od 9. prosinca 2020.</w:t>
      </w:r>
    </w:p>
  </w:footnote>
  <w:footnote w:id="8">
    <w:p w:rsidR="00162E34" w:rsidRPr="0008234B" w:rsidRDefault="00162E34" w:rsidP="00230077">
      <w:pPr>
        <w:pStyle w:val="FootnoteTextForceStyle"/>
        <w:ind w:left="567" w:hanging="567"/>
        <w:rPr>
          <w:lang w:val="hr-HR"/>
        </w:rPr>
      </w:pPr>
      <w:r>
        <w:rPr>
          <w:vertAlign w:val="superscript"/>
        </w:rPr>
        <w:footnoteRef/>
      </w:r>
      <w:r w:rsidRPr="0008234B">
        <w:rPr>
          <w:lang w:val="hr-HR"/>
        </w:rPr>
        <w:tab/>
        <w:t>Direktiva 2012/34/EU Europskog parlamenta i Vijeća od 21. studenoga 2012. o uspostavi jedinstvenog Europskog željezničkog prostora, pravila koja se primjenjuju na upravljanje željezničkom infrastrukturom (SL L 343, 14.12.2012., str. 32.).</w:t>
      </w:r>
    </w:p>
  </w:footnote>
  <w:footnote w:id="9">
    <w:p w:rsidR="00162E34" w:rsidRPr="0008234B" w:rsidRDefault="00162E34" w:rsidP="00230077">
      <w:pPr>
        <w:pStyle w:val="FootnoteTextForceStyle"/>
        <w:ind w:left="567" w:hanging="567"/>
        <w:rPr>
          <w:lang w:val="hr-HR"/>
        </w:rPr>
      </w:pPr>
      <w:r>
        <w:rPr>
          <w:vertAlign w:val="superscript"/>
        </w:rPr>
        <w:footnoteRef/>
      </w:r>
      <w:r w:rsidRPr="0008234B">
        <w:rPr>
          <w:lang w:val="hr-HR"/>
        </w:rPr>
        <w:tab/>
        <w:t>Uredba (EU) br. 913/2010 Europskog parlamenta i Vijeća od 22. rujna 2010. o europskoj željezničkoj mreži za konkurentni prijevoz robe (SL L 276, 20.10.2010., str. 22.).</w:t>
      </w:r>
    </w:p>
  </w:footnote>
  <w:footnote w:id="10">
    <w:p w:rsidR="00162E34" w:rsidRPr="00230077" w:rsidRDefault="00162E34" w:rsidP="00230077">
      <w:pPr>
        <w:pStyle w:val="FootnoteText"/>
        <w:spacing w:line="240" w:lineRule="auto"/>
        <w:ind w:left="567" w:hanging="567"/>
        <w:rPr>
          <w:sz w:val="24"/>
          <w:szCs w:val="24"/>
          <w:lang w:val="hr-HR"/>
        </w:rPr>
      </w:pPr>
      <w:r w:rsidRPr="00230077">
        <w:rPr>
          <w:rStyle w:val="FootnoteReference"/>
          <w:sz w:val="24"/>
          <w:szCs w:val="24"/>
        </w:rPr>
        <w:footnoteRef/>
      </w:r>
      <w:r w:rsidRPr="00230077">
        <w:rPr>
          <w:sz w:val="24"/>
          <w:szCs w:val="24"/>
          <w:lang w:val="hr-HR"/>
        </w:rPr>
        <w:t xml:space="preserve"> </w:t>
      </w:r>
      <w:r w:rsidRPr="00230077">
        <w:rPr>
          <w:sz w:val="24"/>
          <w:szCs w:val="24"/>
          <w:lang w:val="hr-HR"/>
        </w:rPr>
        <w:tab/>
      </w:r>
      <w:r w:rsidRPr="00230077">
        <w:rPr>
          <w:b/>
          <w:i/>
          <w:sz w:val="24"/>
          <w:szCs w:val="24"/>
          <w:lang w:val="hr-HR"/>
        </w:rPr>
        <w:t>Uredba (EU) 2016/796 Europskog parlamenta i Vijeća od 11. svibnja 2016. o Agenciji Europske unije za željeznice i stavljanju izvan snage Uredbe (EZ) br. 881/2004 (SL L 138, 26.5.2016., str. 1.).</w:t>
      </w:r>
    </w:p>
  </w:footnote>
  <w:footnote w:id="11">
    <w:p w:rsidR="00162E34" w:rsidRPr="00230077" w:rsidRDefault="00162E34" w:rsidP="00230077">
      <w:pPr>
        <w:pStyle w:val="FootnoteText"/>
        <w:spacing w:line="240" w:lineRule="auto"/>
        <w:ind w:left="567" w:hanging="567"/>
        <w:rPr>
          <w:sz w:val="24"/>
          <w:szCs w:val="24"/>
          <w:lang w:val="hr-HR"/>
        </w:rPr>
      </w:pPr>
      <w:r w:rsidRPr="00230077">
        <w:rPr>
          <w:rStyle w:val="FootnoteReference"/>
          <w:sz w:val="24"/>
          <w:szCs w:val="24"/>
        </w:rPr>
        <w:footnoteRef/>
      </w:r>
      <w:r w:rsidRPr="00230077">
        <w:rPr>
          <w:sz w:val="24"/>
          <w:szCs w:val="24"/>
          <w:lang w:val="hr-HR"/>
        </w:rPr>
        <w:t xml:space="preserve"> </w:t>
      </w:r>
      <w:r w:rsidRPr="00230077">
        <w:rPr>
          <w:sz w:val="24"/>
          <w:szCs w:val="24"/>
          <w:lang w:val="hr-HR"/>
        </w:rPr>
        <w:tab/>
      </w:r>
      <w:r w:rsidRPr="00230077">
        <w:rPr>
          <w:b/>
          <w:i/>
          <w:sz w:val="24"/>
          <w:szCs w:val="24"/>
          <w:lang w:val="hr-HR"/>
        </w:rPr>
        <w:t>Uredba (EU) 2021/1153 Europskog parlamenta i Vijeća od 7. srpnja 2021. o uspostavi Instrumenta za povezivanje Europe i stavljanju izvan snage uredaba (EU) br. 1316/2013 i (EU) br. 283/2014 (SL L 249, 14.7.2021., str. 38.).</w:t>
      </w:r>
    </w:p>
  </w:footnote>
  <w:footnote w:id="12">
    <w:p w:rsidR="00162E34" w:rsidRPr="0008234B" w:rsidRDefault="00162E34" w:rsidP="00230077">
      <w:pPr>
        <w:pStyle w:val="FootnoteTextForceStyle"/>
        <w:ind w:left="567" w:hanging="567"/>
        <w:rPr>
          <w:lang w:val="hr-HR"/>
        </w:rPr>
      </w:pPr>
      <w:r>
        <w:rPr>
          <w:vertAlign w:val="superscript"/>
        </w:rPr>
        <w:footnoteRef/>
      </w:r>
      <w:r w:rsidRPr="0008234B">
        <w:rPr>
          <w:lang w:val="hr-HR"/>
        </w:rPr>
        <w:tab/>
        <w:t>SL L 123, 12.5.2016., str. 1.</w:t>
      </w:r>
    </w:p>
  </w:footnote>
  <w:footnote w:id="13">
    <w:p w:rsidR="00162E34" w:rsidRPr="0008234B" w:rsidRDefault="00162E34" w:rsidP="00230077">
      <w:pPr>
        <w:pStyle w:val="FootnoteTextForceStyle"/>
        <w:ind w:left="567" w:hanging="567"/>
        <w:rPr>
          <w:lang w:val="hr-HR"/>
        </w:rPr>
      </w:pPr>
      <w:r>
        <w:rPr>
          <w:vertAlign w:val="superscript"/>
        </w:rPr>
        <w:footnoteRef/>
      </w:r>
      <w:r w:rsidRPr="0008234B">
        <w:rPr>
          <w:lang w:val="hr-HR"/>
        </w:rPr>
        <w:tab/>
        <w:t>Uredba (EU) br. 182/2011 Europskog parlamenta i Vijeća od 16. veljače 2011. o utvrđivanju pravila i općih načela u vezi s mehanizmima nadzora država članica nad izvršavanjem provedbenih ovlasti Komisije (SL L 55, 28.2.2011., str. 13.).</w:t>
      </w:r>
    </w:p>
  </w:footnote>
  <w:footnote w:id="14">
    <w:p w:rsidR="00162E34" w:rsidRPr="0008234B" w:rsidRDefault="00162E34" w:rsidP="00230077">
      <w:pPr>
        <w:pStyle w:val="FootnoteTextForceStyle"/>
        <w:ind w:left="567" w:hanging="567"/>
        <w:rPr>
          <w:lang w:val="hr-HR"/>
        </w:rPr>
      </w:pPr>
      <w:r>
        <w:rPr>
          <w:vertAlign w:val="superscript"/>
        </w:rPr>
        <w:footnoteRef/>
      </w:r>
      <w:r w:rsidRPr="0008234B">
        <w:rPr>
          <w:lang w:val="hr-HR"/>
        </w:rPr>
        <w:tab/>
        <w:t xml:space="preserve">SWD(2021) 134 </w:t>
      </w:r>
      <w:proofErr w:type="spellStart"/>
      <w:r w:rsidRPr="0008234B">
        <w:rPr>
          <w:lang w:val="hr-HR"/>
        </w:rPr>
        <w:t>final</w:t>
      </w:r>
      <w:proofErr w:type="spellEnd"/>
      <w:r w:rsidRPr="0008234B">
        <w:rPr>
          <w:lang w:val="hr-HR"/>
        </w:rPr>
        <w:t xml:space="preserve"> od 2. lipnja 2021.</w:t>
      </w:r>
    </w:p>
  </w:footnote>
  <w:footnote w:id="15">
    <w:p w:rsidR="00162E34" w:rsidRPr="0008234B" w:rsidRDefault="00162E34" w:rsidP="00230077">
      <w:pPr>
        <w:pStyle w:val="FootnoteTextForceStyle"/>
        <w:ind w:left="567" w:hanging="567"/>
        <w:rPr>
          <w:lang w:val="hr-HR"/>
        </w:rPr>
      </w:pPr>
      <w:r>
        <w:rPr>
          <w:vertAlign w:val="superscript"/>
        </w:rPr>
        <w:footnoteRef/>
      </w:r>
      <w:r w:rsidRPr="0008234B">
        <w:rPr>
          <w:lang w:val="hr-HR"/>
        </w:rPr>
        <w:tab/>
        <w:t>Direktiva (EU) 2016/797 Europskog parlamenta i Vijeća od 11. svibnja 2016. o interoperabilnosti željezničkog sustava u Europskoj uniji (SL L 138, 26.5.2016., str. 44.).</w:t>
      </w:r>
    </w:p>
  </w:footnote>
  <w:footnote w:id="16">
    <w:p w:rsidR="00162E34" w:rsidRPr="0008234B" w:rsidRDefault="00162E34" w:rsidP="00230077">
      <w:pPr>
        <w:pStyle w:val="FootnoteTextForceStyle"/>
        <w:ind w:left="567" w:hanging="567"/>
        <w:rPr>
          <w:lang w:val="hr-HR"/>
        </w:rPr>
      </w:pPr>
      <w:r>
        <w:rPr>
          <w:vertAlign w:val="superscript"/>
        </w:rPr>
        <w:footnoteRef/>
      </w:r>
      <w:r w:rsidRPr="0008234B">
        <w:rPr>
          <w:lang w:val="hr-HR"/>
        </w:rPr>
        <w:tab/>
      </w:r>
      <w:r w:rsidRPr="0008234B">
        <w:rPr>
          <w:b/>
          <w:i/>
          <w:lang w:val="hr-HR"/>
        </w:rPr>
        <w:t xml:space="preserve">Uredba (EZ) Uredba </w:t>
      </w:r>
      <w:r>
        <w:rPr>
          <w:b/>
          <w:i/>
          <w:lang w:val="hr-HR"/>
        </w:rPr>
        <w:t xml:space="preserve">br. </w:t>
      </w:r>
      <w:r w:rsidRPr="0008234B">
        <w:rPr>
          <w:b/>
          <w:i/>
          <w:lang w:val="hr-HR"/>
        </w:rPr>
        <w:t>1370/2007 Europskog parlamenta i Vijeća od 23. listopada 2007. o uslugama javnog željezničkog i cestovnog prijevoza putnika i stavljanju izvan snage uredaba Vijeća (EEZ) br. 1191/69 i (EEZ) br. 1107/70 (SL L 315, 3.12.2007., str. 1.).</w:t>
      </w:r>
    </w:p>
  </w:footnote>
  <w:footnote w:id="17">
    <w:p w:rsidR="00162E34" w:rsidRPr="0008234B" w:rsidRDefault="00162E34" w:rsidP="00230077">
      <w:pPr>
        <w:pStyle w:val="FootnoteTextForceStyle"/>
        <w:ind w:left="567" w:hanging="567"/>
        <w:rPr>
          <w:lang w:val="hr-HR"/>
        </w:rPr>
      </w:pPr>
      <w:r>
        <w:rPr>
          <w:vertAlign w:val="superscript"/>
        </w:rPr>
        <w:footnoteRef/>
      </w:r>
      <w:r w:rsidRPr="0008234B">
        <w:rPr>
          <w:lang w:val="hr-HR"/>
        </w:rPr>
        <w:tab/>
      </w:r>
      <w:r w:rsidRPr="0008234B">
        <w:rPr>
          <w:b/>
          <w:i/>
          <w:lang w:val="hr-HR"/>
        </w:rPr>
        <w:t>Uredba (EU) 2024/... Europskog parlamenta i Vijeća od ... o smjernicama Unije za razvoj transeuropske prometne mreže, izmjeni Uredbe (EU) 2021/1153 i Uredbe (EU) br. 913/2010 te stavljanju izvan snage Uredbe (EU) br. 1315/2013 (SL ...).</w:t>
      </w:r>
    </w:p>
  </w:footnote>
  <w:footnote w:id="18">
    <w:p w:rsidR="00162E34" w:rsidRPr="0008234B" w:rsidRDefault="00162E34" w:rsidP="00230077">
      <w:pPr>
        <w:pStyle w:val="FootnoteTextForceStyle"/>
        <w:ind w:left="567" w:hanging="567"/>
        <w:rPr>
          <w:lang w:val="hr-HR"/>
        </w:rPr>
      </w:pPr>
      <w:r>
        <w:rPr>
          <w:vertAlign w:val="superscript"/>
        </w:rPr>
        <w:footnoteRef/>
      </w:r>
      <w:r w:rsidRPr="0008234B">
        <w:rPr>
          <w:lang w:val="hr-HR"/>
        </w:rPr>
        <w:tab/>
        <w:t>Provedbena uredba Komisije (EU) 2017/2177 od 22. studenoga 2017. o pristupu uslužnim objektima i uslugama povezanima sa željeznicom (SL L 307, 23.11.2017., str. 1.).</w:t>
      </w:r>
    </w:p>
  </w:footnote>
  <w:footnote w:id="19">
    <w:p w:rsidR="00162E34" w:rsidRPr="0008234B" w:rsidRDefault="00162E34" w:rsidP="00230077">
      <w:pPr>
        <w:pStyle w:val="FootnoteTextForceStyle"/>
        <w:ind w:left="567" w:hanging="567"/>
        <w:rPr>
          <w:lang w:val="hr-HR"/>
        </w:rPr>
      </w:pPr>
      <w:r>
        <w:rPr>
          <w:vertAlign w:val="superscript"/>
        </w:rPr>
        <w:footnoteRef/>
      </w:r>
      <w:r w:rsidRPr="0008234B">
        <w:rPr>
          <w:lang w:val="hr-HR"/>
        </w:rPr>
        <w:tab/>
        <w:t>Provedbena uredba Komisije (EU) 2015/1100 od 7. srpnja 2015. o obvezama izvješćivanja država članica u okviru nadzora željezničkog tržišta (SL L 181, 9.7.2015.,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E34" w:rsidRPr="003F378E" w:rsidRDefault="00162E3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E34" w:rsidRPr="003F378E" w:rsidRDefault="00162E3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E34" w:rsidRPr="003F378E" w:rsidRDefault="00162E3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9/2024"/>
    <w:docVar w:name="dvlangue" w:val="HR"/>
    <w:docVar w:name="dvnumam" w:val="263"/>
    <w:docVar w:name="dvpe" w:val="752.954"/>
    <w:docVar w:name="dvrapporteur" w:val="Izvjestiteljica: "/>
    <w:docVar w:name="dvstar" w:val="***I"/>
    <w:docVar w:name="dvtitre" w:val="Zakonodavna rezolucija Europskog parlamenta od .... 2024. o Prijedlogu uredbe Europskog parlamenta i Vijeća o upotrebi željezničkog infrastrukturnog kapaciteta u jedinstvenom europskom željezničkom prostoru, izmjeni Direktive 2012/34/EU i stavljanju izvan snage Uredbe (EU) br. 913/2010(COM(2023)443 – C9-0304/2023 – 2023/0271(COD))"/>
  </w:docVars>
  <w:rsids>
    <w:rsidRoot w:val="00B37E2C"/>
    <w:rsid w:val="00002272"/>
    <w:rsid w:val="00024959"/>
    <w:rsid w:val="00064002"/>
    <w:rsid w:val="000677B9"/>
    <w:rsid w:val="0008234B"/>
    <w:rsid w:val="000831BA"/>
    <w:rsid w:val="000A42CC"/>
    <w:rsid w:val="000E7DD9"/>
    <w:rsid w:val="0010095E"/>
    <w:rsid w:val="00125B37"/>
    <w:rsid w:val="00162E34"/>
    <w:rsid w:val="00187494"/>
    <w:rsid w:val="001E206C"/>
    <w:rsid w:val="001F32AE"/>
    <w:rsid w:val="001F3395"/>
    <w:rsid w:val="00203E9F"/>
    <w:rsid w:val="00230077"/>
    <w:rsid w:val="002767FF"/>
    <w:rsid w:val="002B18FE"/>
    <w:rsid w:val="002B5493"/>
    <w:rsid w:val="00343214"/>
    <w:rsid w:val="00361C00"/>
    <w:rsid w:val="00395FA1"/>
    <w:rsid w:val="003A3805"/>
    <w:rsid w:val="003E15D4"/>
    <w:rsid w:val="003F378E"/>
    <w:rsid w:val="00411CCE"/>
    <w:rsid w:val="0041666E"/>
    <w:rsid w:val="00421060"/>
    <w:rsid w:val="00463190"/>
    <w:rsid w:val="00471C19"/>
    <w:rsid w:val="004867E3"/>
    <w:rsid w:val="00494A28"/>
    <w:rsid w:val="004C0004"/>
    <w:rsid w:val="004C5D52"/>
    <w:rsid w:val="0050519A"/>
    <w:rsid w:val="005072A1"/>
    <w:rsid w:val="00514517"/>
    <w:rsid w:val="00545827"/>
    <w:rsid w:val="00560270"/>
    <w:rsid w:val="005C2568"/>
    <w:rsid w:val="00601AB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74E"/>
    <w:rsid w:val="008B4A4B"/>
    <w:rsid w:val="008C2AC6"/>
    <w:rsid w:val="008E1A40"/>
    <w:rsid w:val="009178F5"/>
    <w:rsid w:val="00930C23"/>
    <w:rsid w:val="0093193B"/>
    <w:rsid w:val="009509D8"/>
    <w:rsid w:val="00950B64"/>
    <w:rsid w:val="00981893"/>
    <w:rsid w:val="009C2975"/>
    <w:rsid w:val="009F746B"/>
    <w:rsid w:val="00A1687D"/>
    <w:rsid w:val="00A1697B"/>
    <w:rsid w:val="00A2467B"/>
    <w:rsid w:val="00A43E52"/>
    <w:rsid w:val="00A4678D"/>
    <w:rsid w:val="00A778C7"/>
    <w:rsid w:val="00A8377E"/>
    <w:rsid w:val="00A900AD"/>
    <w:rsid w:val="00AB441E"/>
    <w:rsid w:val="00AB6293"/>
    <w:rsid w:val="00AE0928"/>
    <w:rsid w:val="00AF3B82"/>
    <w:rsid w:val="00B12E95"/>
    <w:rsid w:val="00B22876"/>
    <w:rsid w:val="00B37E2C"/>
    <w:rsid w:val="00B558F0"/>
    <w:rsid w:val="00BC0CAC"/>
    <w:rsid w:val="00BD48FE"/>
    <w:rsid w:val="00BD7BD8"/>
    <w:rsid w:val="00BE36C3"/>
    <w:rsid w:val="00BE6ADC"/>
    <w:rsid w:val="00C05BFE"/>
    <w:rsid w:val="00C23CD4"/>
    <w:rsid w:val="00C61C0C"/>
    <w:rsid w:val="00C80F28"/>
    <w:rsid w:val="00C941CB"/>
    <w:rsid w:val="00CC2357"/>
    <w:rsid w:val="00CF071A"/>
    <w:rsid w:val="00D058B8"/>
    <w:rsid w:val="00D52267"/>
    <w:rsid w:val="00D56C11"/>
    <w:rsid w:val="00D75642"/>
    <w:rsid w:val="00D77150"/>
    <w:rsid w:val="00D834A0"/>
    <w:rsid w:val="00D872DF"/>
    <w:rsid w:val="00D91E21"/>
    <w:rsid w:val="00D93398"/>
    <w:rsid w:val="00DA7FCD"/>
    <w:rsid w:val="00DE439E"/>
    <w:rsid w:val="00E365E1"/>
    <w:rsid w:val="00E820A4"/>
    <w:rsid w:val="00EB006A"/>
    <w:rsid w:val="00EB4772"/>
    <w:rsid w:val="00ED169E"/>
    <w:rsid w:val="00ED4235"/>
    <w:rsid w:val="00F035BC"/>
    <w:rsid w:val="00F04346"/>
    <w:rsid w:val="00F075DC"/>
    <w:rsid w:val="00F149E9"/>
    <w:rsid w:val="00F27893"/>
    <w:rsid w:val="00F5134D"/>
    <w:rsid w:val="00F74202"/>
    <w:rsid w:val="00F87713"/>
    <w:rsid w:val="00FB4360"/>
    <w:rsid w:val="00FD0C70"/>
    <w:rsid w:val="00FF5A3A"/>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DA06E"/>
  <w15:chartTrackingRefBased/>
  <w15:docId w15:val="{349C295A-8ADE-44E3-99A4-9D5FA0FD5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2467B"/>
    <w:rPr>
      <w:b/>
      <w:kern w:val="28"/>
      <w:sz w:val="28"/>
      <w:lang w:val="fr-FR" w:eastAsia="fr-FR"/>
    </w:rPr>
  </w:style>
  <w:style w:type="character" w:customStyle="1" w:styleId="Heading2Char">
    <w:name w:val="Heading 2 Char"/>
    <w:basedOn w:val="DefaultParagraphFont"/>
    <w:link w:val="Heading2"/>
    <w:rsid w:val="00A2467B"/>
    <w:rPr>
      <w:sz w:val="24"/>
      <w:lang w:val="fr-FR" w:eastAsia="fr-FR"/>
    </w:rPr>
  </w:style>
  <w:style w:type="character" w:customStyle="1" w:styleId="Heading3Char">
    <w:name w:val="Heading 3 Char"/>
    <w:basedOn w:val="DefaultParagraphFont"/>
    <w:link w:val="Heading3"/>
    <w:rsid w:val="00A2467B"/>
    <w:rPr>
      <w:rFonts w:ascii="Arial" w:hAnsi="Arial"/>
      <w:sz w:val="24"/>
      <w:lang w:val="fr-FR" w:eastAsia="fr-FR"/>
    </w:rPr>
  </w:style>
  <w:style w:type="character" w:customStyle="1" w:styleId="Heading4Char">
    <w:name w:val="Heading 4 Char"/>
    <w:basedOn w:val="DefaultParagraphFont"/>
    <w:link w:val="Heading4"/>
    <w:rsid w:val="00A2467B"/>
    <w:rPr>
      <w:sz w:val="24"/>
      <w:lang w:val="en-US" w:eastAsia="fr-FR"/>
    </w:rPr>
  </w:style>
  <w:style w:type="character" w:customStyle="1" w:styleId="Heading5Char">
    <w:name w:val="Heading 5 Char"/>
    <w:basedOn w:val="DefaultParagraphFont"/>
    <w:link w:val="Heading5"/>
    <w:semiHidden/>
    <w:rsid w:val="00A2467B"/>
    <w:rPr>
      <w:sz w:val="24"/>
      <w:lang w:val="en-US" w:eastAsia="fr-FR"/>
    </w:rPr>
  </w:style>
  <w:style w:type="character" w:customStyle="1" w:styleId="Heading6Char">
    <w:name w:val="Heading 6 Char"/>
    <w:basedOn w:val="DefaultParagraphFont"/>
    <w:link w:val="Heading6"/>
    <w:semiHidden/>
    <w:rsid w:val="00A2467B"/>
    <w:rPr>
      <w:i/>
      <w:sz w:val="22"/>
      <w:lang w:val="hr-HR"/>
    </w:rPr>
  </w:style>
  <w:style w:type="character" w:customStyle="1" w:styleId="Heading7Char">
    <w:name w:val="Heading 7 Char"/>
    <w:basedOn w:val="DefaultParagraphFont"/>
    <w:link w:val="Heading7"/>
    <w:semiHidden/>
    <w:rsid w:val="00A2467B"/>
    <w:rPr>
      <w:rFonts w:ascii="Arial" w:hAnsi="Arial"/>
      <w:sz w:val="24"/>
      <w:lang w:val="hr-HR"/>
    </w:rPr>
  </w:style>
  <w:style w:type="character" w:customStyle="1" w:styleId="Heading8Char">
    <w:name w:val="Heading 8 Char"/>
    <w:basedOn w:val="DefaultParagraphFont"/>
    <w:link w:val="Heading8"/>
    <w:semiHidden/>
    <w:rsid w:val="00A2467B"/>
    <w:rPr>
      <w:rFonts w:ascii="Arial" w:hAnsi="Arial"/>
      <w:i/>
      <w:sz w:val="24"/>
      <w:lang w:val="hr-HR"/>
    </w:rPr>
  </w:style>
  <w:style w:type="character" w:customStyle="1" w:styleId="Heading9Char">
    <w:name w:val="Heading 9 Char"/>
    <w:basedOn w:val="DefaultParagraphFont"/>
    <w:link w:val="Heading9"/>
    <w:semiHidden/>
    <w:rsid w:val="00A2467B"/>
    <w:rPr>
      <w:rFonts w:ascii="Arial" w:hAnsi="Arial"/>
      <w:b/>
      <w:i/>
      <w:sz w:val="18"/>
      <w:lang w:val="hr-HR"/>
    </w:rPr>
  </w:style>
  <w:style w:type="paragraph" w:styleId="TOCHeading">
    <w:name w:val="TOC Heading"/>
    <w:basedOn w:val="Normal"/>
    <w:next w:val="Normal"/>
    <w:unhideWhenUsed/>
    <w:qFormat/>
    <w:rsid w:val="00A2467B"/>
    <w:pPr>
      <w:widowControl/>
      <w:spacing w:after="240"/>
    </w:pPr>
    <w:rPr>
      <w:lang w:val="en-GB"/>
    </w:rPr>
  </w:style>
  <w:style w:type="paragraph" w:customStyle="1" w:styleId="EPFooter2">
    <w:name w:val="EPFooter2"/>
    <w:basedOn w:val="Normal"/>
    <w:next w:val="Normal"/>
    <w:rsid w:val="00A2467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2467B"/>
    <w:pPr>
      <w:keepNext/>
      <w:spacing w:after="240"/>
      <w:jc w:val="right"/>
    </w:pPr>
    <w:rPr>
      <w:rFonts w:ascii="Arial" w:hAnsi="Arial"/>
      <w:b/>
    </w:rPr>
  </w:style>
  <w:style w:type="paragraph" w:customStyle="1" w:styleId="Normal6a">
    <w:name w:val="Normal6a"/>
    <w:basedOn w:val="Normal"/>
    <w:rsid w:val="00A2467B"/>
    <w:pPr>
      <w:spacing w:after="120"/>
    </w:pPr>
  </w:style>
  <w:style w:type="paragraph" w:customStyle="1" w:styleId="PageHeading">
    <w:name w:val="PageHeading"/>
    <w:basedOn w:val="Normal"/>
    <w:rsid w:val="00A2467B"/>
    <w:pPr>
      <w:keepNext/>
      <w:spacing w:after="480"/>
      <w:jc w:val="center"/>
    </w:pPr>
    <w:rPr>
      <w:rFonts w:ascii="Arial" w:hAnsi="Arial" w:cs="Arial"/>
      <w:b/>
    </w:rPr>
  </w:style>
  <w:style w:type="paragraph" w:customStyle="1" w:styleId="NormalBold">
    <w:name w:val="NormalBold"/>
    <w:basedOn w:val="Normal"/>
    <w:link w:val="NormalBoldChar"/>
    <w:rsid w:val="00A2467B"/>
    <w:rPr>
      <w:b/>
    </w:rPr>
  </w:style>
  <w:style w:type="character" w:customStyle="1" w:styleId="NormalBoldChar">
    <w:name w:val="NormalBold Char"/>
    <w:link w:val="NormalBold"/>
    <w:locked/>
    <w:rsid w:val="00A2467B"/>
    <w:rPr>
      <w:b/>
      <w:sz w:val="24"/>
      <w:lang w:val="hr-HR"/>
    </w:rPr>
  </w:style>
  <w:style w:type="paragraph" w:customStyle="1" w:styleId="NormalBold12a">
    <w:name w:val="NormalBold12a"/>
    <w:basedOn w:val="Normal"/>
    <w:rsid w:val="00A2467B"/>
    <w:pPr>
      <w:spacing w:after="240"/>
    </w:pPr>
    <w:rPr>
      <w:b/>
    </w:rPr>
  </w:style>
  <w:style w:type="paragraph" w:customStyle="1" w:styleId="AmJustText">
    <w:name w:val="AmJustText"/>
    <w:basedOn w:val="Normal"/>
    <w:rsid w:val="00A2467B"/>
    <w:pPr>
      <w:spacing w:after="240"/>
    </w:pPr>
    <w:rPr>
      <w:i/>
    </w:rPr>
  </w:style>
  <w:style w:type="paragraph" w:customStyle="1" w:styleId="NormalHanging12a">
    <w:name w:val="NormalHanging12a"/>
    <w:basedOn w:val="Normal"/>
    <w:rsid w:val="00A2467B"/>
    <w:pPr>
      <w:spacing w:after="240"/>
      <w:ind w:left="567" w:hanging="567"/>
    </w:pPr>
  </w:style>
  <w:style w:type="paragraph" w:customStyle="1" w:styleId="CoverNormal24a">
    <w:name w:val="CoverNormal24a"/>
    <w:basedOn w:val="Normal"/>
    <w:rsid w:val="00A2467B"/>
    <w:pPr>
      <w:spacing w:after="480"/>
      <w:ind w:left="1417"/>
    </w:pPr>
  </w:style>
  <w:style w:type="paragraph" w:customStyle="1" w:styleId="CoverNormal">
    <w:name w:val="CoverNormal"/>
    <w:basedOn w:val="Normal"/>
    <w:rsid w:val="00A2467B"/>
    <w:pPr>
      <w:ind w:left="1418"/>
    </w:pPr>
  </w:style>
  <w:style w:type="paragraph" w:customStyle="1" w:styleId="AmCrossRef">
    <w:name w:val="AmCrossRef"/>
    <w:basedOn w:val="Normal"/>
    <w:rsid w:val="00A2467B"/>
    <w:pPr>
      <w:spacing w:before="240" w:after="240"/>
      <w:jc w:val="center"/>
    </w:pPr>
    <w:rPr>
      <w:i/>
    </w:rPr>
  </w:style>
  <w:style w:type="paragraph" w:customStyle="1" w:styleId="AmJustTitle">
    <w:name w:val="AmJustTitle"/>
    <w:basedOn w:val="Normal"/>
    <w:next w:val="AmJustText"/>
    <w:rsid w:val="00A2467B"/>
    <w:pPr>
      <w:keepNext/>
      <w:spacing w:before="240" w:after="240"/>
      <w:jc w:val="center"/>
    </w:pPr>
    <w:rPr>
      <w:i/>
    </w:rPr>
  </w:style>
  <w:style w:type="paragraph" w:customStyle="1" w:styleId="CoverReference">
    <w:name w:val="CoverReference"/>
    <w:basedOn w:val="Normal"/>
    <w:rsid w:val="00A2467B"/>
    <w:pPr>
      <w:spacing w:before="1080"/>
      <w:jc w:val="right"/>
    </w:pPr>
    <w:rPr>
      <w:rFonts w:ascii="Arial" w:hAnsi="Arial" w:cs="Arial"/>
      <w:b/>
    </w:rPr>
  </w:style>
  <w:style w:type="paragraph" w:customStyle="1" w:styleId="CoverDocType">
    <w:name w:val="CoverDocType"/>
    <w:basedOn w:val="Normal"/>
    <w:rsid w:val="00A2467B"/>
    <w:pPr>
      <w:ind w:left="1418"/>
    </w:pPr>
    <w:rPr>
      <w:rFonts w:ascii="Arial" w:hAnsi="Arial"/>
      <w:b/>
      <w:sz w:val="48"/>
    </w:rPr>
  </w:style>
  <w:style w:type="paragraph" w:customStyle="1" w:styleId="CoverDocType24a">
    <w:name w:val="CoverDocType24a"/>
    <w:basedOn w:val="Normal"/>
    <w:rsid w:val="00A2467B"/>
    <w:pPr>
      <w:spacing w:after="480"/>
      <w:ind w:left="1418"/>
    </w:pPr>
    <w:rPr>
      <w:rFonts w:ascii="Arial" w:hAnsi="Arial"/>
      <w:b/>
      <w:sz w:val="48"/>
    </w:rPr>
  </w:style>
  <w:style w:type="paragraph" w:customStyle="1" w:styleId="CoverDate">
    <w:name w:val="CoverDate"/>
    <w:basedOn w:val="Normal"/>
    <w:rsid w:val="00A2467B"/>
    <w:pPr>
      <w:spacing w:before="240" w:after="1200"/>
    </w:pPr>
  </w:style>
  <w:style w:type="paragraph" w:styleId="Header">
    <w:name w:val="header"/>
    <w:basedOn w:val="Normal"/>
    <w:link w:val="HeaderChar"/>
    <w:rsid w:val="00A2467B"/>
    <w:pPr>
      <w:tabs>
        <w:tab w:val="center" w:pos="4513"/>
        <w:tab w:val="right" w:pos="9026"/>
      </w:tabs>
    </w:pPr>
  </w:style>
  <w:style w:type="character" w:customStyle="1" w:styleId="HeaderChar">
    <w:name w:val="Header Char"/>
    <w:basedOn w:val="DefaultParagraphFont"/>
    <w:link w:val="Header"/>
    <w:rsid w:val="00A2467B"/>
    <w:rPr>
      <w:sz w:val="24"/>
      <w:lang w:val="hr-HR"/>
    </w:rPr>
  </w:style>
  <w:style w:type="paragraph" w:customStyle="1" w:styleId="AmOrLang">
    <w:name w:val="AmOrLang"/>
    <w:basedOn w:val="Normal"/>
    <w:rsid w:val="00A2467B"/>
    <w:pPr>
      <w:spacing w:before="240" w:after="240"/>
      <w:jc w:val="right"/>
    </w:pPr>
  </w:style>
  <w:style w:type="paragraph" w:customStyle="1" w:styleId="AmColumnHeading">
    <w:name w:val="AmColumnHeading"/>
    <w:basedOn w:val="Normal"/>
    <w:rsid w:val="00A2467B"/>
    <w:pPr>
      <w:spacing w:after="240"/>
      <w:jc w:val="center"/>
    </w:pPr>
    <w:rPr>
      <w:i/>
    </w:rPr>
  </w:style>
  <w:style w:type="paragraph" w:customStyle="1" w:styleId="AmNumberTabs">
    <w:name w:val="AmNumberTabs"/>
    <w:basedOn w:val="Normal"/>
    <w:rsid w:val="00A246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2467B"/>
    <w:pPr>
      <w:spacing w:before="240"/>
    </w:pPr>
    <w:rPr>
      <w:b/>
    </w:rPr>
  </w:style>
  <w:style w:type="paragraph" w:customStyle="1" w:styleId="EPBody">
    <w:name w:val="EPBody"/>
    <w:basedOn w:val="Normal"/>
    <w:rsid w:val="00A2467B"/>
    <w:pPr>
      <w:jc w:val="center"/>
    </w:pPr>
    <w:rPr>
      <w:rFonts w:ascii="Arial" w:hAnsi="Arial" w:cs="Arial"/>
      <w:i/>
      <w:sz w:val="22"/>
      <w:szCs w:val="22"/>
    </w:rPr>
  </w:style>
  <w:style w:type="paragraph" w:customStyle="1" w:styleId="EPFooter">
    <w:name w:val="EPFooter"/>
    <w:basedOn w:val="Normal"/>
    <w:rsid w:val="00A2467B"/>
    <w:pPr>
      <w:tabs>
        <w:tab w:val="center" w:pos="4535"/>
        <w:tab w:val="right" w:pos="9071"/>
      </w:tabs>
      <w:spacing w:before="240" w:after="240"/>
    </w:pPr>
    <w:rPr>
      <w:color w:val="010000"/>
      <w:sz w:val="22"/>
    </w:rPr>
  </w:style>
  <w:style w:type="paragraph" w:customStyle="1" w:styleId="EPComma">
    <w:name w:val="EPComma"/>
    <w:basedOn w:val="Normal"/>
    <w:rsid w:val="00A2467B"/>
    <w:pPr>
      <w:spacing w:before="480" w:after="240"/>
    </w:pPr>
  </w:style>
  <w:style w:type="paragraph" w:customStyle="1" w:styleId="Lgendesigne">
    <w:name w:val="Légende signe"/>
    <w:basedOn w:val="Normal"/>
    <w:rsid w:val="00A2467B"/>
    <w:pPr>
      <w:tabs>
        <w:tab w:val="right" w:pos="454"/>
        <w:tab w:val="left" w:pos="737"/>
      </w:tabs>
      <w:ind w:left="737" w:hanging="737"/>
    </w:pPr>
    <w:rPr>
      <w:snapToGrid w:val="0"/>
      <w:sz w:val="18"/>
      <w:lang w:eastAsia="en-US"/>
    </w:rPr>
  </w:style>
  <w:style w:type="paragraph" w:customStyle="1" w:styleId="Lgendetitre">
    <w:name w:val="Légende titre"/>
    <w:basedOn w:val="Normal"/>
    <w:rsid w:val="00A2467B"/>
    <w:pPr>
      <w:spacing w:before="240" w:after="240"/>
    </w:pPr>
    <w:rPr>
      <w:b/>
      <w:i/>
      <w:snapToGrid w:val="0"/>
      <w:lang w:eastAsia="en-US"/>
    </w:rPr>
  </w:style>
  <w:style w:type="paragraph" w:customStyle="1" w:styleId="Lgendestandard">
    <w:name w:val="Légende standard"/>
    <w:basedOn w:val="Normal"/>
    <w:rsid w:val="00A2467B"/>
    <w:rPr>
      <w:sz w:val="18"/>
    </w:rPr>
  </w:style>
  <w:style w:type="paragraph" w:styleId="Footer">
    <w:name w:val="footer"/>
    <w:basedOn w:val="Normal"/>
    <w:link w:val="FooterChar"/>
    <w:rsid w:val="00A2467B"/>
    <w:pPr>
      <w:tabs>
        <w:tab w:val="center" w:pos="4513"/>
        <w:tab w:val="right" w:pos="9026"/>
      </w:tabs>
    </w:pPr>
  </w:style>
  <w:style w:type="character" w:customStyle="1" w:styleId="FooterChar">
    <w:name w:val="Footer Char"/>
    <w:basedOn w:val="DefaultParagraphFont"/>
    <w:link w:val="Footer"/>
    <w:rsid w:val="00A2467B"/>
    <w:rPr>
      <w:sz w:val="24"/>
      <w:lang w:val="hr-HR"/>
    </w:rPr>
  </w:style>
  <w:style w:type="character" w:customStyle="1" w:styleId="CommentTextChar">
    <w:name w:val="Comment Text Char"/>
    <w:basedOn w:val="DefaultParagraphFont"/>
    <w:link w:val="CommentText"/>
    <w:rsid w:val="00A2467B"/>
    <w:rPr>
      <w:rFonts w:eastAsiaTheme="minorHAnsi"/>
      <w:lang w:eastAsia="en-US"/>
    </w:rPr>
  </w:style>
  <w:style w:type="paragraph" w:styleId="CommentText">
    <w:name w:val="annotation text"/>
    <w:basedOn w:val="Normal"/>
    <w:link w:val="CommentTextChar"/>
    <w:unhideWhenUsed/>
    <w:rsid w:val="00A2467B"/>
    <w:pPr>
      <w:widowControl/>
      <w:jc w:val="both"/>
    </w:pPr>
    <w:rPr>
      <w:rFonts w:eastAsiaTheme="minorHAnsi"/>
      <w:sz w:val="20"/>
      <w:lang w:val="en-GB" w:eastAsia="en-US"/>
    </w:rPr>
  </w:style>
  <w:style w:type="character" w:customStyle="1" w:styleId="CommentTextChar1">
    <w:name w:val="Comment Text Char1"/>
    <w:basedOn w:val="DefaultParagraphFont"/>
    <w:rsid w:val="00A2467B"/>
    <w:rPr>
      <w:lang w:val="hr-HR"/>
    </w:rPr>
  </w:style>
  <w:style w:type="character" w:customStyle="1" w:styleId="Normal12Char">
    <w:name w:val="Normal12 Char"/>
    <w:link w:val="Normal12"/>
    <w:locked/>
    <w:rsid w:val="00A2467B"/>
    <w:rPr>
      <w:noProof/>
      <w:sz w:val="24"/>
    </w:rPr>
  </w:style>
  <w:style w:type="paragraph" w:customStyle="1" w:styleId="Normal12">
    <w:name w:val="Normal12"/>
    <w:basedOn w:val="Normal"/>
    <w:link w:val="Normal12Char"/>
    <w:rsid w:val="00A2467B"/>
    <w:pPr>
      <w:spacing w:after="240"/>
    </w:pPr>
    <w:rPr>
      <w:noProof/>
      <w:lang w:val="en-GB"/>
    </w:rPr>
  </w:style>
  <w:style w:type="character" w:customStyle="1" w:styleId="Normal6Char">
    <w:name w:val="Normal6 Char"/>
    <w:link w:val="Normal6"/>
    <w:locked/>
    <w:rsid w:val="00A2467B"/>
    <w:rPr>
      <w:sz w:val="24"/>
      <w:lang w:val="hr-HR"/>
    </w:rPr>
  </w:style>
  <w:style w:type="paragraph" w:customStyle="1" w:styleId="Normal6">
    <w:name w:val="Normal6"/>
    <w:basedOn w:val="Normal"/>
    <w:link w:val="Normal6Char"/>
    <w:rsid w:val="00A2467B"/>
    <w:pPr>
      <w:spacing w:after="120"/>
    </w:pPr>
  </w:style>
  <w:style w:type="paragraph" w:customStyle="1" w:styleId="Normal12Italic">
    <w:name w:val="Normal12Italic"/>
    <w:basedOn w:val="Normal12"/>
    <w:rsid w:val="00A2467B"/>
    <w:rPr>
      <w:i/>
    </w:rPr>
  </w:style>
  <w:style w:type="paragraph" w:customStyle="1" w:styleId="Footer2">
    <w:name w:val="Footer2"/>
    <w:basedOn w:val="Normal12"/>
    <w:rsid w:val="00A2467B"/>
    <w:pPr>
      <w:tabs>
        <w:tab w:val="center" w:pos="4535"/>
        <w:tab w:val="right" w:pos="9923"/>
      </w:tabs>
      <w:spacing w:line="480" w:lineRule="auto"/>
      <w:ind w:left="-851"/>
    </w:pPr>
    <w:rPr>
      <w:rFonts w:ascii="Arial" w:cs="Arial"/>
      <w:b/>
      <w:sz w:val="48"/>
    </w:rPr>
  </w:style>
  <w:style w:type="paragraph" w:customStyle="1" w:styleId="EntPE">
    <w:name w:val="EntPE"/>
    <w:basedOn w:val="Normal12"/>
    <w:rsid w:val="00A2467B"/>
    <w:pPr>
      <w:jc w:val="center"/>
    </w:pPr>
    <w:rPr>
      <w:noProof w:val="0"/>
      <w:sz w:val="56"/>
    </w:rPr>
  </w:style>
  <w:style w:type="character" w:customStyle="1" w:styleId="BalloonTextChar">
    <w:name w:val="Balloon Text Char"/>
    <w:basedOn w:val="DefaultParagraphFont"/>
    <w:link w:val="BalloonText"/>
    <w:rsid w:val="00A2467B"/>
    <w:rPr>
      <w:rFonts w:ascii="Segoe UI" w:hAnsi="Segoe UI" w:cs="Segoe UI"/>
      <w:sz w:val="18"/>
      <w:szCs w:val="18"/>
    </w:rPr>
  </w:style>
  <w:style w:type="paragraph" w:styleId="BalloonText">
    <w:name w:val="Balloon Text"/>
    <w:basedOn w:val="Normal"/>
    <w:link w:val="BalloonTextChar"/>
    <w:unhideWhenUsed/>
    <w:rsid w:val="00A2467B"/>
    <w:pPr>
      <w:widowControl/>
    </w:pPr>
    <w:rPr>
      <w:rFonts w:ascii="Segoe UI" w:hAnsi="Segoe UI" w:cs="Segoe UI"/>
      <w:sz w:val="18"/>
      <w:szCs w:val="18"/>
      <w:lang w:val="en-GB"/>
    </w:rPr>
  </w:style>
  <w:style w:type="character" w:customStyle="1" w:styleId="BalloonTextChar1">
    <w:name w:val="Balloon Text Char1"/>
    <w:basedOn w:val="DefaultParagraphFont"/>
    <w:rsid w:val="00A2467B"/>
    <w:rPr>
      <w:rFonts w:ascii="Segoe UI" w:hAnsi="Segoe UI" w:cs="Segoe UI"/>
      <w:sz w:val="18"/>
      <w:szCs w:val="18"/>
      <w:lang w:val="hr-HR"/>
    </w:rPr>
  </w:style>
  <w:style w:type="paragraph" w:customStyle="1" w:styleId="Normal24a">
    <w:name w:val="Normal24a"/>
    <w:basedOn w:val="Normal"/>
    <w:rsid w:val="00A2467B"/>
    <w:pPr>
      <w:spacing w:after="480"/>
    </w:pPr>
  </w:style>
  <w:style w:type="paragraph" w:customStyle="1" w:styleId="NormalBoldCenter">
    <w:name w:val="NormalBoldCenter"/>
    <w:basedOn w:val="Normal"/>
    <w:rsid w:val="00A2467B"/>
    <w:pPr>
      <w:jc w:val="center"/>
    </w:pPr>
    <w:rPr>
      <w:b/>
    </w:rPr>
  </w:style>
  <w:style w:type="paragraph" w:customStyle="1" w:styleId="AMNumberTabs0">
    <w:name w:val="AMNumberTabs"/>
    <w:basedOn w:val="Normal"/>
    <w:rsid w:val="00A246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2467B"/>
    <w:pPr>
      <w:spacing w:after="240"/>
      <w:jc w:val="center"/>
    </w:pPr>
    <w:rPr>
      <w:i/>
    </w:rPr>
  </w:style>
  <w:style w:type="paragraph" w:customStyle="1" w:styleId="Olang">
    <w:name w:val="Olang"/>
    <w:basedOn w:val="Normal"/>
    <w:rsid w:val="00A2467B"/>
    <w:pPr>
      <w:spacing w:before="240" w:after="240"/>
      <w:jc w:val="right"/>
    </w:pPr>
    <w:rPr>
      <w:noProof/>
      <w:szCs w:val="24"/>
    </w:rPr>
  </w:style>
  <w:style w:type="paragraph" w:customStyle="1" w:styleId="JustificationTitle">
    <w:name w:val="JustificationTitle"/>
    <w:basedOn w:val="Normal"/>
    <w:next w:val="Normal12"/>
    <w:rsid w:val="00A2467B"/>
    <w:pPr>
      <w:keepNext/>
      <w:spacing w:before="240" w:after="240"/>
      <w:jc w:val="center"/>
    </w:pPr>
    <w:rPr>
      <w:i/>
      <w:noProof/>
    </w:rPr>
  </w:style>
  <w:style w:type="paragraph" w:customStyle="1" w:styleId="Default">
    <w:name w:val="Default"/>
    <w:rsid w:val="00A2467B"/>
    <w:pPr>
      <w:autoSpaceDE w:val="0"/>
      <w:autoSpaceDN w:val="0"/>
      <w:adjustRightInd w:val="0"/>
    </w:pPr>
    <w:rPr>
      <w:rFonts w:eastAsiaTheme="minorHAnsi"/>
      <w:color w:val="000000"/>
      <w:sz w:val="24"/>
      <w:szCs w:val="24"/>
      <w:lang w:val="hr-HR" w:eastAsia="en-US"/>
    </w:rPr>
  </w:style>
  <w:style w:type="paragraph" w:customStyle="1" w:styleId="normal60">
    <w:name w:val="normal6"/>
    <w:basedOn w:val="Normal"/>
    <w:rsid w:val="00A2467B"/>
    <w:pPr>
      <w:widowControl/>
      <w:spacing w:after="120"/>
    </w:pPr>
    <w:rPr>
      <w:rFonts w:eastAsiaTheme="minorHAnsi"/>
      <w:szCs w:val="24"/>
    </w:rPr>
  </w:style>
  <w:style w:type="character" w:styleId="CommentReference">
    <w:name w:val="annotation reference"/>
    <w:basedOn w:val="DefaultParagraphFont"/>
    <w:rsid w:val="00A2467B"/>
    <w:rPr>
      <w:sz w:val="16"/>
      <w:szCs w:val="16"/>
    </w:rPr>
  </w:style>
  <w:style w:type="paragraph" w:styleId="CommentSubject">
    <w:name w:val="annotation subject"/>
    <w:basedOn w:val="CommentText"/>
    <w:next w:val="CommentText"/>
    <w:link w:val="CommentSubjectChar"/>
    <w:unhideWhenUsed/>
    <w:rsid w:val="00A2467B"/>
    <w:pPr>
      <w:widowControl w:val="0"/>
      <w:jc w:val="left"/>
    </w:pPr>
    <w:rPr>
      <w:rFonts w:eastAsia="Times New Roman"/>
      <w:b/>
      <w:bCs/>
      <w:lang w:eastAsia="en-GB"/>
    </w:rPr>
  </w:style>
  <w:style w:type="character" w:customStyle="1" w:styleId="CommentSubjectChar">
    <w:name w:val="Comment Subject Char"/>
    <w:basedOn w:val="CommentTextChar1"/>
    <w:link w:val="CommentSubject"/>
    <w:rsid w:val="00A2467B"/>
    <w:rPr>
      <w:b/>
      <w:bCs/>
      <w:lang w:val="hr-HR"/>
    </w:rPr>
  </w:style>
  <w:style w:type="paragraph" w:styleId="Revision">
    <w:name w:val="Revision"/>
    <w:hidden/>
    <w:uiPriority w:val="99"/>
    <w:semiHidden/>
    <w:rsid w:val="00A2467B"/>
    <w:rPr>
      <w:sz w:val="24"/>
      <w:lang w:val="hr-HR"/>
    </w:rPr>
  </w:style>
  <w:style w:type="character" w:customStyle="1" w:styleId="operationpanel">
    <w:name w:val="operationpanel"/>
    <w:basedOn w:val="DefaultParagraphFont"/>
    <w:rsid w:val="00A2467B"/>
  </w:style>
  <w:style w:type="paragraph" w:customStyle="1" w:styleId="Tiret0">
    <w:name w:val="Tiret 0"/>
    <w:basedOn w:val="Normal"/>
    <w:rsid w:val="00A2467B"/>
    <w:pPr>
      <w:widowControl/>
      <w:numPr>
        <w:numId w:val="45"/>
      </w:numPr>
      <w:spacing w:before="120" w:after="120"/>
      <w:jc w:val="both"/>
    </w:pPr>
    <w:rPr>
      <w:rFonts w:eastAsia="Calibri"/>
      <w:szCs w:val="22"/>
      <w:lang w:eastAsia="en-US"/>
    </w:rPr>
  </w:style>
  <w:style w:type="character" w:styleId="Hyperlink">
    <w:name w:val="Hyperlink"/>
    <w:basedOn w:val="DefaultParagraphFont"/>
    <w:uiPriority w:val="99"/>
    <w:unhideWhenUsed/>
    <w:rsid w:val="00A2467B"/>
    <w:rPr>
      <w:color w:val="0000FF"/>
      <w:u w:val="single"/>
    </w:rPr>
  </w:style>
  <w:style w:type="paragraph" w:customStyle="1" w:styleId="Normal12a">
    <w:name w:val="Normal12a"/>
    <w:basedOn w:val="Normal"/>
    <w:rsid w:val="00A2467B"/>
    <w:pPr>
      <w:spacing w:after="240"/>
    </w:pPr>
  </w:style>
  <w:style w:type="paragraph" w:customStyle="1" w:styleId="RollCallVotes">
    <w:name w:val="RollCallVotes"/>
    <w:basedOn w:val="Normal"/>
    <w:rsid w:val="00A2467B"/>
    <w:pPr>
      <w:spacing w:before="120" w:after="120"/>
      <w:jc w:val="center"/>
    </w:pPr>
    <w:rPr>
      <w:b/>
      <w:bCs/>
      <w:snapToGrid w:val="0"/>
      <w:sz w:val="16"/>
      <w:lang w:eastAsia="en-US"/>
    </w:rPr>
  </w:style>
  <w:style w:type="paragraph" w:customStyle="1" w:styleId="RollCallTabs">
    <w:name w:val="RollCallTabs"/>
    <w:basedOn w:val="Normal"/>
    <w:qFormat/>
    <w:rsid w:val="00A2467B"/>
    <w:pPr>
      <w:tabs>
        <w:tab w:val="center" w:pos="284"/>
        <w:tab w:val="left" w:pos="426"/>
      </w:tabs>
    </w:pPr>
    <w:rPr>
      <w:snapToGrid w:val="0"/>
      <w:lang w:eastAsia="en-US"/>
    </w:rPr>
  </w:style>
  <w:style w:type="paragraph" w:customStyle="1" w:styleId="RollCallSymbols14pt">
    <w:name w:val="RollCallSymbols14pt"/>
    <w:basedOn w:val="Normal"/>
    <w:rsid w:val="00A2467B"/>
    <w:pPr>
      <w:spacing w:before="120" w:after="120"/>
      <w:jc w:val="center"/>
    </w:pPr>
    <w:rPr>
      <w:rFonts w:ascii="Arial" w:hAnsi="Arial"/>
      <w:b/>
      <w:bCs/>
      <w:snapToGrid w:val="0"/>
      <w:sz w:val="28"/>
      <w:lang w:eastAsia="en-US"/>
    </w:rPr>
  </w:style>
  <w:style w:type="paragraph" w:customStyle="1" w:styleId="RollCallTable">
    <w:name w:val="RollCallTable"/>
    <w:basedOn w:val="Normal"/>
    <w:rsid w:val="00A2467B"/>
    <w:pPr>
      <w:spacing w:before="120" w:after="120"/>
    </w:pPr>
    <w:rPr>
      <w:snapToGrid w:val="0"/>
      <w:sz w:val="16"/>
      <w:lang w:eastAsia="en-US"/>
    </w:rPr>
  </w:style>
  <w:style w:type="character" w:styleId="FollowedHyperlink">
    <w:name w:val="FollowedHyperlink"/>
    <w:basedOn w:val="DefaultParagraphFont"/>
    <w:uiPriority w:val="99"/>
    <w:unhideWhenUsed/>
    <w:rsid w:val="00A2467B"/>
    <w:rPr>
      <w:color w:val="954F72" w:themeColor="followedHyperlink"/>
      <w:u w:val="single"/>
    </w:rPr>
  </w:style>
  <w:style w:type="numbering" w:customStyle="1" w:styleId="NoList1">
    <w:name w:val="No List1"/>
    <w:next w:val="NoList"/>
    <w:uiPriority w:val="99"/>
    <w:semiHidden/>
    <w:unhideWhenUsed/>
    <w:rsid w:val="0008234B"/>
  </w:style>
  <w:style w:type="paragraph" w:customStyle="1" w:styleId="SignaturePersonne">
    <w:name w:val="Signature Personne"/>
    <w:basedOn w:val="Normal"/>
    <w:rsid w:val="0008234B"/>
    <w:pPr>
      <w:widowControl/>
      <w:tabs>
        <w:tab w:val="left" w:pos="4252"/>
      </w:tabs>
      <w:spacing w:line="360" w:lineRule="auto"/>
    </w:pPr>
    <w:rPr>
      <w:i/>
      <w:szCs w:val="24"/>
      <w:lang w:val="en-GB" w:eastAsia="en-US"/>
    </w:rPr>
  </w:style>
  <w:style w:type="paragraph" w:customStyle="1" w:styleId="Considrant">
    <w:name w:val="Considérant"/>
    <w:basedOn w:val="Normal"/>
    <w:rsid w:val="0008234B"/>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08234B"/>
    <w:pPr>
      <w:keepNext/>
      <w:spacing w:before="600" w:after="120" w:line="360" w:lineRule="auto"/>
    </w:pPr>
    <w:rPr>
      <w:szCs w:val="24"/>
      <w:lang w:val="en-GB" w:eastAsia="en-US"/>
    </w:rPr>
  </w:style>
  <w:style w:type="paragraph" w:customStyle="1" w:styleId="Institutionquisigne">
    <w:name w:val="Institution qui signe"/>
    <w:basedOn w:val="Normal"/>
    <w:next w:val="Normal"/>
    <w:rsid w:val="0008234B"/>
    <w:pPr>
      <w:keepNext/>
      <w:tabs>
        <w:tab w:val="left" w:pos="4252"/>
      </w:tabs>
      <w:spacing w:before="720" w:line="360" w:lineRule="auto"/>
    </w:pPr>
    <w:rPr>
      <w:i/>
      <w:szCs w:val="24"/>
      <w:lang w:val="en-GB" w:eastAsia="en-US"/>
    </w:rPr>
  </w:style>
  <w:style w:type="paragraph" w:customStyle="1" w:styleId="Fait">
    <w:name w:val="Fait à"/>
    <w:basedOn w:val="Normal"/>
    <w:rsid w:val="0008234B"/>
    <w:pPr>
      <w:keepNext/>
      <w:widowControl/>
      <w:spacing w:before="120" w:line="360" w:lineRule="auto"/>
    </w:pPr>
    <w:rPr>
      <w:szCs w:val="24"/>
      <w:lang w:val="en-GB" w:eastAsia="en-US"/>
    </w:rPr>
  </w:style>
  <w:style w:type="paragraph" w:customStyle="1" w:styleId="FootnoteTextForceStyle">
    <w:name w:val="Footnote Text ForceStyle"/>
    <w:rsid w:val="0008234B"/>
    <w:pPr>
      <w:keepLines/>
      <w:widowControl w:val="0"/>
      <w:ind w:left="850" w:hanging="850"/>
    </w:pPr>
    <w:rPr>
      <w:sz w:val="24"/>
      <w:lang w:eastAsia="en-US"/>
    </w:rPr>
  </w:style>
  <w:style w:type="paragraph" w:customStyle="1" w:styleId="Applicationdirecte">
    <w:name w:val="Application directe"/>
    <w:basedOn w:val="Normal"/>
    <w:next w:val="Normal"/>
    <w:rsid w:val="0008234B"/>
    <w:pPr>
      <w:spacing w:before="120" w:after="120" w:line="360" w:lineRule="auto"/>
    </w:pPr>
    <w:rPr>
      <w:szCs w:val="24"/>
      <w:lang w:val="en-GB" w:eastAsia="en-US"/>
    </w:rPr>
  </w:style>
  <w:style w:type="paragraph" w:customStyle="1" w:styleId="Normale">
    <w:name w:val="Normale"/>
    <w:rsid w:val="0008234B"/>
    <w:pPr>
      <w:widowControl w:val="0"/>
      <w:spacing w:before="120" w:after="120" w:line="360" w:lineRule="auto"/>
    </w:pPr>
    <w:rPr>
      <w:sz w:val="24"/>
      <w:lang w:eastAsia="en-US"/>
    </w:rPr>
  </w:style>
  <w:style w:type="paragraph" w:customStyle="1" w:styleId="Formuledadoption">
    <w:name w:val="Formule d'adoption"/>
    <w:basedOn w:val="Normal"/>
    <w:next w:val="Normal"/>
    <w:rsid w:val="0008234B"/>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08234B"/>
    <w:pPr>
      <w:widowControl/>
      <w:spacing w:after="240" w:line="360" w:lineRule="auto"/>
      <w:ind w:left="5102"/>
    </w:pPr>
    <w:rPr>
      <w:szCs w:val="24"/>
      <w:lang w:val="en-GB" w:eastAsia="en-US"/>
    </w:rPr>
  </w:style>
  <w:style w:type="paragraph" w:customStyle="1" w:styleId="Footer1">
    <w:name w:val="Footer1"/>
    <w:basedOn w:val="Normal"/>
    <w:rsid w:val="0008234B"/>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8234B"/>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08234B"/>
    <w:pPr>
      <w:widowControl/>
      <w:spacing w:before="840" w:line="360" w:lineRule="auto"/>
      <w:jc w:val="center"/>
    </w:pPr>
    <w:rPr>
      <w:szCs w:val="24"/>
      <w:lang w:val="en-GB" w:eastAsia="en-US"/>
    </w:rPr>
  </w:style>
  <w:style w:type="paragraph" w:customStyle="1" w:styleId="Typedudocument">
    <w:name w:val="Type du document"/>
    <w:basedOn w:val="Normal"/>
    <w:next w:val="Normal"/>
    <w:rsid w:val="0008234B"/>
    <w:pPr>
      <w:widowControl/>
      <w:spacing w:before="360" w:line="360" w:lineRule="auto"/>
      <w:jc w:val="center"/>
    </w:pPr>
    <w:rPr>
      <w:b/>
      <w:szCs w:val="24"/>
      <w:lang w:val="en-GB" w:eastAsia="en-US"/>
    </w:rPr>
  </w:style>
  <w:style w:type="paragraph" w:customStyle="1" w:styleId="Titreobjet">
    <w:name w:val="Titre objet"/>
    <w:basedOn w:val="Normal"/>
    <w:next w:val="Normal"/>
    <w:rsid w:val="0008234B"/>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08234B"/>
    <w:pPr>
      <w:widowControl/>
      <w:spacing w:before="360" w:after="240" w:line="360" w:lineRule="auto"/>
      <w:jc w:val="center"/>
    </w:pPr>
    <w:rPr>
      <w:szCs w:val="24"/>
      <w:lang w:val="en-GB" w:eastAsia="en-US"/>
    </w:rPr>
  </w:style>
  <w:style w:type="character" w:customStyle="1" w:styleId="CMissingStyle">
    <w:name w:val="C_MissingStyle"/>
    <w:rsid w:val="0008234B"/>
    <w:rPr>
      <w:color w:val="FFFFFF"/>
      <w:sz w:val="22"/>
      <w:shd w:val="clear" w:color="000000" w:fill="000000"/>
    </w:rPr>
  </w:style>
  <w:style w:type="paragraph" w:customStyle="1" w:styleId="PMissingStyle">
    <w:name w:val="P_MissingStyle"/>
    <w:basedOn w:val="Normal"/>
    <w:rsid w:val="0008234B"/>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A5269-4E24-4001-996A-1E1BE2F06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264</Pages>
  <Words>34381</Words>
  <Characters>214348</Characters>
  <Application>Microsoft Office Word</Application>
  <DocSecurity>4</DocSecurity>
  <Lines>1786</Lines>
  <Paragraphs>496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GOROPECNIK Tina</cp:lastModifiedBy>
  <cp:revision>2</cp:revision>
  <cp:lastPrinted>2004-11-19T15:42:00Z</cp:lastPrinted>
  <dcterms:created xsi:type="dcterms:W3CDTF">2024-12-02T13:14:00Z</dcterms:created>
  <dcterms:modified xsi:type="dcterms:W3CDTF">2024-12-02T13:14:00Z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A9-0069/2024</vt:lpwstr>
  </property>
  <property fmtid="{D5CDD505-2E9C-101B-9397-08002B2CF9AE}" pid="4" name="&lt;Type&gt;">
    <vt:lpwstr>RR</vt:lpwstr>
  </property>
</Properties>
</file>