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190E" w:rsidTr="0010095E">
        <w:trPr>
          <w:trHeight w:hRule="exact" w:val="1418"/>
        </w:trPr>
        <w:tc>
          <w:tcPr>
            <w:tcW w:w="6804" w:type="dxa"/>
            <w:shd w:val="clear" w:color="auto" w:fill="auto"/>
            <w:vAlign w:val="center"/>
          </w:tcPr>
          <w:p w:rsidR="00751A4A" w:rsidRPr="0097190E" w:rsidRDefault="007A5A42" w:rsidP="0010095E">
            <w:pPr>
              <w:pStyle w:val="EPName"/>
            </w:pPr>
            <w:r w:rsidRPr="0097190E">
              <w:t>Europos Parlamentas</w:t>
            </w:r>
          </w:p>
          <w:p w:rsidR="00751A4A" w:rsidRPr="0097190E" w:rsidRDefault="00817416" w:rsidP="00756632">
            <w:pPr>
              <w:pStyle w:val="EPTerm"/>
              <w:rPr>
                <w:rStyle w:val="HideTWBExt"/>
                <w:noProof w:val="0"/>
                <w:vanish w:val="0"/>
                <w:color w:val="auto"/>
              </w:rPr>
            </w:pPr>
            <w:r w:rsidRPr="0097190E">
              <w:t>2019-2024</w:t>
            </w:r>
          </w:p>
        </w:tc>
        <w:tc>
          <w:tcPr>
            <w:tcW w:w="2268" w:type="dxa"/>
            <w:shd w:val="clear" w:color="auto" w:fill="auto"/>
          </w:tcPr>
          <w:p w:rsidR="00751A4A" w:rsidRPr="0097190E" w:rsidRDefault="00187494" w:rsidP="0010095E">
            <w:pPr>
              <w:pStyle w:val="EPLogo"/>
            </w:pPr>
            <w:r w:rsidRPr="0097190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7190E" w:rsidRDefault="00D058B8" w:rsidP="004C5D52">
      <w:pPr>
        <w:pStyle w:val="LineTop"/>
      </w:pPr>
    </w:p>
    <w:p w:rsidR="00680577" w:rsidRPr="0097190E" w:rsidRDefault="007A5A42" w:rsidP="00680577">
      <w:pPr>
        <w:pStyle w:val="EPBodyTA1"/>
      </w:pPr>
      <w:r w:rsidRPr="0097190E">
        <w:t>PRIIMTI TEKSTAI</w:t>
      </w:r>
    </w:p>
    <w:p w:rsidR="00D058B8" w:rsidRPr="0097190E" w:rsidRDefault="00D058B8" w:rsidP="00D058B8">
      <w:pPr>
        <w:pStyle w:val="LineBottom"/>
      </w:pPr>
    </w:p>
    <w:p w:rsidR="007A5A42" w:rsidRPr="0097190E" w:rsidRDefault="007A5A42" w:rsidP="007A5A42">
      <w:pPr>
        <w:pStyle w:val="ATHeading1"/>
      </w:pPr>
      <w:bookmarkStart w:id="0" w:name="TANumber"/>
      <w:r w:rsidRPr="0097190E">
        <w:t>P9_TA(2024)0</w:t>
      </w:r>
      <w:r w:rsidR="00864337">
        <w:t>127</w:t>
      </w:r>
      <w:bookmarkEnd w:id="0"/>
    </w:p>
    <w:p w:rsidR="007A5A42" w:rsidRPr="0097190E" w:rsidRDefault="001F3AC6" w:rsidP="001F3AC6">
      <w:pPr>
        <w:pStyle w:val="ATHeading2"/>
      </w:pPr>
      <w:bookmarkStart w:id="1" w:name="title"/>
      <w:r>
        <w:t>Geležinkelių infrastruktūros pajėgumų naudojimas bendroje Europos geležinkelių erdvėje, Direktyvos 2012/34/ES dalinis keitimas ir Reglamento (ES) Nr. 913/2010 panaikinimas</w:t>
      </w:r>
      <w:bookmarkEnd w:id="1"/>
    </w:p>
    <w:p w:rsidR="007A5A42" w:rsidRPr="0097190E" w:rsidRDefault="007A5A42" w:rsidP="007A5A42">
      <w:pPr>
        <w:rPr>
          <w:i/>
          <w:vanish/>
        </w:rPr>
      </w:pPr>
      <w:r w:rsidRPr="0097190E">
        <w:rPr>
          <w:i/>
        </w:rPr>
        <w:fldChar w:fldCharType="begin"/>
      </w:r>
      <w:r w:rsidRPr="0097190E">
        <w:rPr>
          <w:i/>
        </w:rPr>
        <w:instrText xml:space="preserve"> TC"(</w:instrText>
      </w:r>
      <w:bookmarkStart w:id="2" w:name="DocNumber"/>
      <w:r w:rsidRPr="0097190E">
        <w:rPr>
          <w:i/>
        </w:rPr>
        <w:instrText>A9-0069/2024</w:instrText>
      </w:r>
      <w:bookmarkEnd w:id="2"/>
      <w:r w:rsidRPr="0097190E">
        <w:rPr>
          <w:i/>
        </w:rPr>
        <w:instrText xml:space="preserve"> - Pranešėja: Tilly Metz)"\l3 \n&gt; \* MERGEFORMAT </w:instrText>
      </w:r>
      <w:r w:rsidRPr="0097190E">
        <w:rPr>
          <w:i/>
        </w:rPr>
        <w:fldChar w:fldCharType="end"/>
      </w:r>
    </w:p>
    <w:p w:rsidR="007A5A42" w:rsidRPr="0097190E" w:rsidRDefault="007A5A42" w:rsidP="007A5A42">
      <w:pPr>
        <w:rPr>
          <w:vanish/>
        </w:rPr>
      </w:pPr>
      <w:bookmarkStart w:id="3" w:name="Commission"/>
      <w:r w:rsidRPr="0097190E">
        <w:rPr>
          <w:vanish/>
        </w:rPr>
        <w:t>Transporto ir turizmo komitetas</w:t>
      </w:r>
      <w:bookmarkEnd w:id="3"/>
    </w:p>
    <w:p w:rsidR="007A5A42" w:rsidRPr="0097190E" w:rsidRDefault="007A5A42" w:rsidP="007A5A42">
      <w:pPr>
        <w:rPr>
          <w:vanish/>
        </w:rPr>
      </w:pPr>
      <w:bookmarkStart w:id="4" w:name="PE"/>
      <w:r w:rsidRPr="0097190E">
        <w:rPr>
          <w:vanish/>
        </w:rPr>
        <w:t>PE752.954</w:t>
      </w:r>
      <w:bookmarkEnd w:id="4"/>
    </w:p>
    <w:p w:rsidR="007A5A42" w:rsidRPr="0097190E" w:rsidRDefault="001F3AC6" w:rsidP="007A5A42">
      <w:pPr>
        <w:pStyle w:val="ATHeading3"/>
      </w:pPr>
      <w:bookmarkStart w:id="5" w:name="Sujet"/>
      <w:r>
        <w:t xml:space="preserve">2024 m. kovo 12 d. </w:t>
      </w:r>
      <w:r w:rsidR="007A5A42" w:rsidRPr="0097190E">
        <w:t>Europos Parlamento teisėkūros rezoliucija dėl pasiūlymo dėl Europos Parlamento ir Tarybos reglamento dėl geležinkelių infrastruktūros pajėgumo naudojimo bendroje Europos geležinkelių erdvėje, kuriuo iš dalies keičiama Direktyva 2012/34/ES ir panaikinamas Reglamentas (ES) Nr. 913/2010</w:t>
      </w:r>
      <w:bookmarkEnd w:id="5"/>
      <w:r w:rsidR="007A5A42" w:rsidRPr="0097190E">
        <w:t xml:space="preserve"> </w:t>
      </w:r>
      <w:bookmarkStart w:id="6" w:name="References"/>
      <w:r w:rsidR="007A5A42" w:rsidRPr="0097190E">
        <w:t>(COM(2023)</w:t>
      </w:r>
      <w:r>
        <w:t>0</w:t>
      </w:r>
      <w:r w:rsidR="007A5A42" w:rsidRPr="0097190E">
        <w:t>443 – C9-0304/2023 – 2023/0271(COD))</w:t>
      </w:r>
      <w:bookmarkEnd w:id="6"/>
    </w:p>
    <w:p w:rsidR="00934E86" w:rsidRPr="0097190E" w:rsidRDefault="00934E86" w:rsidP="00934E86">
      <w:pPr>
        <w:pStyle w:val="NormalBold"/>
      </w:pPr>
      <w:bookmarkStart w:id="7" w:name="TextBodyBegin"/>
      <w:bookmarkEnd w:id="7"/>
      <w:r w:rsidRPr="0097190E">
        <w:t>(Įprasta teisėkūros procedūra: pirmasis svarstymas)</w:t>
      </w:r>
    </w:p>
    <w:p w:rsidR="00934E86" w:rsidRPr="0097190E" w:rsidRDefault="00934E86" w:rsidP="00934E86">
      <w:pPr>
        <w:pStyle w:val="EPComma"/>
      </w:pPr>
      <w:r w:rsidRPr="0097190E">
        <w:rPr>
          <w:i/>
        </w:rPr>
        <w:t>Europos Parlamentas</w:t>
      </w:r>
      <w:r w:rsidRPr="0097190E">
        <w:t>,</w:t>
      </w:r>
    </w:p>
    <w:p w:rsidR="00934E86" w:rsidRPr="0097190E" w:rsidRDefault="00934E86" w:rsidP="00934E86">
      <w:pPr>
        <w:pStyle w:val="NormalHanging12a"/>
      </w:pPr>
      <w:r w:rsidRPr="0097190E">
        <w:t>–</w:t>
      </w:r>
      <w:r w:rsidRPr="0097190E">
        <w:tab/>
        <w:t>atsižvelgdamas į Komisijos pasiūlymą Europos Parlamentui ir Tarybai (COM(2023)</w:t>
      </w:r>
      <w:r w:rsidR="001F3AC6">
        <w:t>0</w:t>
      </w:r>
      <w:r w:rsidRPr="0097190E">
        <w:t>443),</w:t>
      </w:r>
    </w:p>
    <w:p w:rsidR="00934E86" w:rsidRPr="0097190E" w:rsidRDefault="00934E86" w:rsidP="00934E86">
      <w:pPr>
        <w:pStyle w:val="NormalHanging12a"/>
      </w:pPr>
      <w:r w:rsidRPr="0097190E">
        <w:t>–</w:t>
      </w:r>
      <w:r w:rsidRPr="0097190E">
        <w:tab/>
        <w:t xml:space="preserve">atsižvelgdamas į Sutarties dėl Europos Sąjungos veikimo 294 straipsnio 2 dalį ir </w:t>
      </w:r>
      <w:r w:rsidR="001F3AC6">
        <w:t xml:space="preserve">į </w:t>
      </w:r>
      <w:r w:rsidRPr="0097190E">
        <w:t>91 straipsnį, pagal kuriuos Komisija pateikė pasiūlymą Parlamentui (C9</w:t>
      </w:r>
      <w:r w:rsidRPr="0097190E">
        <w:noBreakHyphen/>
        <w:t>0304/2023),</w:t>
      </w:r>
    </w:p>
    <w:p w:rsidR="00934E86" w:rsidRPr="0097190E" w:rsidRDefault="00934E86" w:rsidP="00934E86">
      <w:pPr>
        <w:pStyle w:val="NormalHanging12a"/>
      </w:pPr>
      <w:r w:rsidRPr="0097190E">
        <w:t>–</w:t>
      </w:r>
      <w:r w:rsidRPr="0097190E">
        <w:tab/>
        <w:t>atsižvelgdamas į Sutarties dėl Europos Sąjungos veikimo 294 straipsnio 3 dalį,</w:t>
      </w:r>
    </w:p>
    <w:p w:rsidR="00934E86" w:rsidRPr="0097190E" w:rsidRDefault="00934E86" w:rsidP="00934E86">
      <w:pPr>
        <w:pStyle w:val="NormalHanging12a"/>
      </w:pPr>
      <w:r w:rsidRPr="0097190E">
        <w:t>–</w:t>
      </w:r>
      <w:r w:rsidRPr="0097190E">
        <w:tab/>
        <w:t>atsižvelgdamas į 2023 m. spalio 25 d. Europos ekonomikos ir socialinių reikalų komiteto nuomonę</w:t>
      </w:r>
      <w:r w:rsidRPr="0097190E">
        <w:rPr>
          <w:rStyle w:val="FootnoteReference"/>
          <w:rFonts w:eastAsiaTheme="minorHAnsi"/>
        </w:rPr>
        <w:footnoteReference w:id="1"/>
      </w:r>
      <w:r w:rsidRPr="0097190E">
        <w:t xml:space="preserve">, </w:t>
      </w:r>
    </w:p>
    <w:p w:rsidR="00934E86" w:rsidRPr="0097190E" w:rsidRDefault="00934E86" w:rsidP="00934E86">
      <w:pPr>
        <w:pStyle w:val="NormalHanging12a"/>
      </w:pPr>
      <w:r w:rsidRPr="0097190E">
        <w:t>–</w:t>
      </w:r>
      <w:r w:rsidRPr="0097190E">
        <w:tab/>
        <w:t xml:space="preserve">atsižvelgdamas į </w:t>
      </w:r>
      <w:r w:rsidR="0050604B">
        <w:t xml:space="preserve">2024 m. vasario 1 d. </w:t>
      </w:r>
      <w:r w:rsidRPr="0097190E">
        <w:t>Regionų komiteto nuomonę</w:t>
      </w:r>
      <w:r w:rsidRPr="0097190E">
        <w:rPr>
          <w:rStyle w:val="FootnoteReference"/>
          <w:rFonts w:eastAsiaTheme="minorHAnsi"/>
        </w:rPr>
        <w:footnoteReference w:id="2"/>
      </w:r>
      <w:r w:rsidRPr="0097190E">
        <w:t>,</w:t>
      </w:r>
    </w:p>
    <w:p w:rsidR="00934E86" w:rsidRPr="0097190E" w:rsidRDefault="00934E86" w:rsidP="00934E86">
      <w:pPr>
        <w:pStyle w:val="NormalHanging12a"/>
      </w:pPr>
      <w:r w:rsidRPr="0097190E">
        <w:t>–</w:t>
      </w:r>
      <w:r w:rsidRPr="0097190E">
        <w:tab/>
        <w:t>atsižvelgdamas į Darbo tvarkos taisyklių 59 straipsnį,</w:t>
      </w:r>
    </w:p>
    <w:p w:rsidR="00934E86" w:rsidRPr="0097190E" w:rsidRDefault="00934E86" w:rsidP="00934E86">
      <w:pPr>
        <w:pStyle w:val="NormalHanging12a"/>
      </w:pPr>
      <w:r w:rsidRPr="0097190E">
        <w:t>–</w:t>
      </w:r>
      <w:r w:rsidRPr="0097190E">
        <w:tab/>
        <w:t>atsižvelgdamas į Užimtumo ir socialinių reikalų komiteto pranešimą (A9-0069/2024),</w:t>
      </w:r>
    </w:p>
    <w:p w:rsidR="00934E86" w:rsidRPr="0097190E" w:rsidRDefault="00934E86" w:rsidP="00934E86">
      <w:pPr>
        <w:pStyle w:val="NormalHanging12a"/>
      </w:pPr>
      <w:r w:rsidRPr="0097190E">
        <w:t>1.</w:t>
      </w:r>
      <w:r w:rsidRPr="0097190E">
        <w:tab/>
        <w:t>priima per pirmąjį svarstymą toliau pateiktą poziciją;</w:t>
      </w:r>
    </w:p>
    <w:p w:rsidR="00934E86" w:rsidRPr="0097190E" w:rsidRDefault="00934E86" w:rsidP="00934E86">
      <w:pPr>
        <w:pStyle w:val="NormalHanging12a"/>
      </w:pPr>
      <w:r w:rsidRPr="0097190E">
        <w:t>2.</w:t>
      </w:r>
      <w:r w:rsidRPr="0097190E">
        <w:tab/>
        <w:t xml:space="preserve">ragina Komisiją dar kartą perduoti klausimą svarstyti Parlamentui, jei ji savo pasiūlymą </w:t>
      </w:r>
      <w:r w:rsidRPr="0097190E">
        <w:lastRenderedPageBreak/>
        <w:t>pakeičia nauju tekstu, jį keičia iš esmės arba ketina jį keisti iš esmės;</w:t>
      </w:r>
    </w:p>
    <w:p w:rsidR="00934E86" w:rsidRPr="0097190E" w:rsidRDefault="00934E86" w:rsidP="00934E86">
      <w:pPr>
        <w:pStyle w:val="NormalHanging12a"/>
      </w:pPr>
      <w:r w:rsidRPr="0097190E">
        <w:t>3.</w:t>
      </w:r>
      <w:r w:rsidRPr="0097190E">
        <w:tab/>
        <w:t>paveda Pirmininkei perduoti Parlamento poziciją Tarybai, Komisijai ir nacionaliniams parlamentams.</w:t>
      </w:r>
    </w:p>
    <w:p w:rsidR="00CF5D07" w:rsidRDefault="00CF5D07" w:rsidP="00934E86">
      <w:pPr>
        <w:widowControl/>
        <w:sectPr w:rsidR="00CF5D07">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4D6508" w:rsidRPr="00E22DDE" w:rsidRDefault="004D6508" w:rsidP="004D6508">
      <w:pPr>
        <w:widowControl/>
        <w:ind w:left="567" w:hanging="567"/>
        <w:rPr>
          <w:b/>
          <w:bCs/>
        </w:rPr>
      </w:pPr>
      <w:r w:rsidRPr="00E22DDE">
        <w:rPr>
          <w:b/>
          <w:bCs/>
        </w:rPr>
        <w:lastRenderedPageBreak/>
        <w:t>P9_TC1-COD(2023)0</w:t>
      </w:r>
      <w:r w:rsidR="00922B38">
        <w:rPr>
          <w:b/>
          <w:bCs/>
        </w:rPr>
        <w:t>271</w:t>
      </w:r>
    </w:p>
    <w:p w:rsidR="00052DEA" w:rsidRPr="00052DEA" w:rsidRDefault="004D6508" w:rsidP="00052DEA">
      <w:pPr>
        <w:widowControl/>
        <w:spacing w:before="360"/>
        <w:rPr>
          <w:b/>
          <w:szCs w:val="24"/>
          <w:lang w:eastAsia="en-US"/>
        </w:rPr>
      </w:pPr>
      <w:r w:rsidRPr="00395170">
        <w:rPr>
          <w:b/>
          <w:snapToGrid w:val="0"/>
        </w:rPr>
        <w:t xml:space="preserve">Europos </w:t>
      </w:r>
      <w:r w:rsidRPr="00395170">
        <w:rPr>
          <w:b/>
          <w:bCs/>
        </w:rPr>
        <w:t>Parlamento</w:t>
      </w:r>
      <w:r w:rsidRPr="00395170">
        <w:rPr>
          <w:b/>
          <w:snapToGrid w:val="0"/>
        </w:rPr>
        <w:t xml:space="preserve"> pozicija, priimta 2024 m. </w:t>
      </w:r>
      <w:r>
        <w:rPr>
          <w:b/>
          <w:snapToGrid w:val="0"/>
        </w:rPr>
        <w:t>kovo</w:t>
      </w:r>
      <w:r w:rsidRPr="00395170">
        <w:rPr>
          <w:b/>
          <w:snapToGrid w:val="0"/>
        </w:rPr>
        <w:t xml:space="preserve"> </w:t>
      </w:r>
      <w:r>
        <w:rPr>
          <w:b/>
          <w:snapToGrid w:val="0"/>
        </w:rPr>
        <w:t>1</w:t>
      </w:r>
      <w:r w:rsidR="00922B38">
        <w:rPr>
          <w:b/>
          <w:snapToGrid w:val="0"/>
        </w:rPr>
        <w:t>2</w:t>
      </w:r>
      <w:r w:rsidRPr="00395170">
        <w:rPr>
          <w:b/>
          <w:snapToGrid w:val="0"/>
        </w:rPr>
        <w:t xml:space="preserve"> d. per pirmąjį svarstymą, siekiant priimti Europos Parlamento ir Tarybos </w:t>
      </w:r>
      <w:r w:rsidR="00922B38">
        <w:rPr>
          <w:b/>
          <w:snapToGrid w:val="0"/>
        </w:rPr>
        <w:t>reglament</w:t>
      </w:r>
      <w:r w:rsidRPr="00395170">
        <w:rPr>
          <w:b/>
          <w:snapToGrid w:val="0"/>
        </w:rPr>
        <w:t xml:space="preserve">ą (ES) 2024/... </w:t>
      </w:r>
      <w:r w:rsidR="00052DEA" w:rsidRPr="00052DEA">
        <w:rPr>
          <w:b/>
          <w:szCs w:val="24"/>
          <w:lang w:eastAsia="en-US"/>
        </w:rPr>
        <w:t>dėl geležinkelių infrastruktūros pajėgumo naudojimo bendroje Europos geležinkelių erdvėje, kuriuo iš dalies keičiama Direktyva 2012/34/ES ir panaikinamas Reglamentas (ES) Nr. 913/2010</w:t>
      </w:r>
    </w:p>
    <w:p w:rsidR="00052DEA" w:rsidRPr="00052DEA" w:rsidRDefault="00052DEA" w:rsidP="00052DEA">
      <w:pPr>
        <w:widowControl/>
        <w:spacing w:before="360" w:after="240" w:line="360" w:lineRule="auto"/>
        <w:jc w:val="center"/>
        <w:rPr>
          <w:szCs w:val="24"/>
          <w:lang w:eastAsia="en-US"/>
        </w:rPr>
      </w:pPr>
      <w:r w:rsidRPr="00052DEA">
        <w:rPr>
          <w:szCs w:val="24"/>
          <w:lang w:eastAsia="en-US"/>
        </w:rPr>
        <w:t>(Tekstas svarbus EEE)</w:t>
      </w:r>
    </w:p>
    <w:p w:rsidR="00052DEA" w:rsidRPr="00052DEA" w:rsidRDefault="00052DEA" w:rsidP="00052DEA">
      <w:pPr>
        <w:keepNext/>
        <w:spacing w:before="600" w:after="120" w:line="360" w:lineRule="auto"/>
        <w:rPr>
          <w:szCs w:val="24"/>
          <w:lang w:eastAsia="en-US"/>
        </w:rPr>
      </w:pPr>
      <w:r w:rsidRPr="00052DEA">
        <w:rPr>
          <w:szCs w:val="24"/>
          <w:lang w:eastAsia="en-US"/>
        </w:rPr>
        <w:t>EUROPOS PARLAMENTAS IR EUROPOS SĄJUNGOS TARYBA,</w:t>
      </w:r>
    </w:p>
    <w:p w:rsidR="00052DEA" w:rsidRPr="00052DEA" w:rsidRDefault="00052DEA" w:rsidP="00052DEA">
      <w:pPr>
        <w:spacing w:before="120" w:after="120" w:line="360" w:lineRule="auto"/>
        <w:rPr>
          <w:lang w:eastAsia="en-US"/>
        </w:rPr>
      </w:pPr>
      <w:r w:rsidRPr="00052DEA">
        <w:rPr>
          <w:lang w:eastAsia="en-US"/>
        </w:rPr>
        <w:t>atsižvelgdami į Sutartį dėl Europos Sąjungos veikimo, ypač į jos 91 straipsnį,</w:t>
      </w:r>
    </w:p>
    <w:p w:rsidR="00052DEA" w:rsidRPr="00052DEA" w:rsidRDefault="00052DEA" w:rsidP="00052DEA">
      <w:pPr>
        <w:spacing w:before="120" w:after="120" w:line="360" w:lineRule="auto"/>
        <w:rPr>
          <w:lang w:eastAsia="en-US"/>
        </w:rPr>
      </w:pPr>
      <w:r w:rsidRPr="00052DEA">
        <w:rPr>
          <w:lang w:eastAsia="en-US"/>
        </w:rPr>
        <w:t>atsižvelgdami į Europos Komisijos pasiūlymą,</w:t>
      </w:r>
    </w:p>
    <w:p w:rsidR="00052DEA" w:rsidRPr="00052DEA" w:rsidRDefault="00052DEA" w:rsidP="00052DEA">
      <w:pPr>
        <w:spacing w:before="120" w:after="120" w:line="360" w:lineRule="auto"/>
        <w:rPr>
          <w:lang w:eastAsia="en-US"/>
        </w:rPr>
      </w:pPr>
      <w:r w:rsidRPr="00052DEA">
        <w:rPr>
          <w:lang w:eastAsia="en-US"/>
        </w:rPr>
        <w:t>teisėkūros procedūra priimamo akto projektą perdavus nacionaliniams parlamentams,</w:t>
      </w:r>
    </w:p>
    <w:p w:rsidR="00052DEA" w:rsidRPr="00052DEA" w:rsidRDefault="00052DEA" w:rsidP="00052DEA">
      <w:pPr>
        <w:spacing w:before="120" w:after="120" w:line="360" w:lineRule="auto"/>
        <w:rPr>
          <w:lang w:eastAsia="en-US"/>
        </w:rPr>
      </w:pPr>
      <w:r w:rsidRPr="00052DEA">
        <w:rPr>
          <w:lang w:eastAsia="en-US"/>
        </w:rPr>
        <w:t>atsižvelgdami į Europos ekonomikos ir socialinių reikalų komiteto nuomonę</w:t>
      </w:r>
      <w:r w:rsidRPr="00052DEA">
        <w:rPr>
          <w:vertAlign w:val="superscript"/>
          <w:lang w:eastAsia="en-US"/>
        </w:rPr>
        <w:footnoteReference w:id="3"/>
      </w:r>
      <w:r w:rsidRPr="00052DEA">
        <w:rPr>
          <w:lang w:eastAsia="en-US"/>
        </w:rPr>
        <w:t>,</w:t>
      </w:r>
    </w:p>
    <w:p w:rsidR="00052DEA" w:rsidRPr="00052DEA" w:rsidRDefault="00052DEA" w:rsidP="00052DEA">
      <w:pPr>
        <w:spacing w:before="120" w:after="120" w:line="360" w:lineRule="auto"/>
        <w:rPr>
          <w:lang w:eastAsia="en-US"/>
        </w:rPr>
      </w:pPr>
      <w:r w:rsidRPr="00052DEA">
        <w:rPr>
          <w:lang w:eastAsia="en-US"/>
        </w:rPr>
        <w:t>atsižvelgdami į Regionų komiteto nuomonę</w:t>
      </w:r>
      <w:r w:rsidRPr="00052DEA">
        <w:rPr>
          <w:vertAlign w:val="superscript"/>
          <w:lang w:eastAsia="en-US"/>
        </w:rPr>
        <w:footnoteReference w:id="4"/>
      </w:r>
      <w:r w:rsidRPr="00052DEA">
        <w:rPr>
          <w:lang w:eastAsia="en-US"/>
        </w:rPr>
        <w:t>,</w:t>
      </w:r>
    </w:p>
    <w:p w:rsidR="00052DEA" w:rsidRPr="00052DEA" w:rsidRDefault="00052DEA" w:rsidP="00052DEA">
      <w:pPr>
        <w:spacing w:before="120" w:after="120" w:line="360" w:lineRule="auto"/>
        <w:rPr>
          <w:lang w:eastAsia="en-US"/>
        </w:rPr>
      </w:pPr>
      <w:r w:rsidRPr="00052DEA">
        <w:rPr>
          <w:lang w:eastAsia="en-US"/>
        </w:rPr>
        <w:t>laikydamiesi įprastos teisėkūros procedūros,</w:t>
      </w:r>
    </w:p>
    <w:p w:rsidR="00052DEA" w:rsidRDefault="00052DEA">
      <w:pPr>
        <w:widowControl/>
        <w:rPr>
          <w:lang w:eastAsia="en-US"/>
        </w:rPr>
      </w:pPr>
      <w:r>
        <w:rPr>
          <w:lang w:eastAsia="en-US"/>
        </w:rPr>
        <w:br w:type="page"/>
      </w:r>
    </w:p>
    <w:p w:rsidR="00052DEA" w:rsidRPr="00052DEA" w:rsidRDefault="00052DEA" w:rsidP="00052DEA">
      <w:pPr>
        <w:spacing w:before="120" w:after="120" w:line="360" w:lineRule="auto"/>
        <w:rPr>
          <w:lang w:eastAsia="en-US"/>
        </w:rPr>
      </w:pPr>
      <w:r w:rsidRPr="00052DEA">
        <w:rPr>
          <w:lang w:eastAsia="en-US"/>
        </w:rPr>
        <w:lastRenderedPageBreak/>
        <w:t>kadangi:</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Komisijos komunikate „Europos žaliasis kursas“</w:t>
      </w:r>
      <w:r w:rsidRPr="00052DEA">
        <w:rPr>
          <w:szCs w:val="24"/>
          <w:vertAlign w:val="superscript"/>
          <w:lang w:eastAsia="en-US"/>
        </w:rPr>
        <w:footnoteReference w:id="5"/>
      </w:r>
      <w:r w:rsidRPr="00052DEA">
        <w:rPr>
          <w:szCs w:val="24"/>
          <w:lang w:eastAsia="en-US"/>
        </w:rPr>
        <w:t xml:space="preserve"> nustatytas poveikio klimatui neutralumo tikslas, kurį Sąjunga turi pasiekti iki 2050 m., ir aiškus tikslas iki 2030 m. sumažinti grynąjį išmetamą šiltnamio efektą sukeliančių dujų kiekį ne mažiau kaip 55 proc., palyginti su 1990 m. lygiu. Jame raginama transporto išmetamų šiltnamio efektą sukeliančių dujų kiekį sumažinti 90 proc., kartu siekiant nulinės taršos tikslo</w:t>
      </w:r>
      <w:r w:rsidRPr="00052DEA">
        <w:rPr>
          <w:szCs w:val="24"/>
          <w:vertAlign w:val="superscript"/>
          <w:lang w:eastAsia="en-US"/>
        </w:rPr>
        <w:footnoteReference w:id="6"/>
      </w:r>
      <w:r w:rsidRPr="00052DEA">
        <w:rPr>
          <w:szCs w:val="24"/>
          <w:lang w:eastAsia="en-US"/>
        </w:rPr>
        <w:t xml:space="preserve"> – iki 2030 m. daugiau kaip 55 proc. sumažinti oro taršos poveikį sveikatai ir 30 proc. sumažinti žmonių, kuriuos nuolat trikdo transporto triukšmas, dalį. Transporto išmetamas šiltnamio efektą sukeliančių dujų kiekis sudaro apie 25 proc. viso Sąjungoje išmetamo šiltnamio efektą sukeliančių dujų kiekio, o pastaraisiais metais šis kiekis padidėjo. Komunikate „Europos žaliasis kursas“ raginama, kad didelė dalis iš 75 proc. šiuo metu keliais vežamų vidaus krovinių prioritetine tvarka būtų perkelta vežti geležinkeliais ir vidaus vandenų keliais. Kadangi geležinkeliai yra iš esmės elektrifikuota ir efektyviai energiją vartojanti transporto rūšis, didesnis geležinkelių paslaugų naudojimas turėtų padėti sumažinti transporto išmetamų teršalų kiekį ir energijos suvartojimą;</w:t>
      </w:r>
    </w:p>
    <w:p w:rsidR="00052DEA" w:rsidRDefault="00052DEA">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(2)</w:t>
      </w:r>
      <w:r w:rsidRPr="00052DEA">
        <w:rPr>
          <w:szCs w:val="24"/>
          <w:lang w:eastAsia="en-US"/>
        </w:rPr>
        <w:tab/>
        <w:t>komunikate dėl darnaus ir išmanaus judumo strategijos</w:t>
      </w:r>
      <w:r w:rsidRPr="00052DEA">
        <w:rPr>
          <w:szCs w:val="24"/>
          <w:vertAlign w:val="superscript"/>
          <w:lang w:eastAsia="en-US"/>
        </w:rPr>
        <w:footnoteReference w:id="7"/>
      </w:r>
      <w:r w:rsidRPr="00052DEA">
        <w:rPr>
          <w:szCs w:val="24"/>
          <w:lang w:eastAsia="en-US"/>
        </w:rPr>
        <w:t xml:space="preserve"> nustatyti tarpiniai tikslai, kuriais vadovaujantis Sąjungos transporto sistema bus pertvarkoma siekiant darnaus, išmanaus ir atsparaus judumo tikslų. Jame numatoma, kad iki 2030 m. krovinių vežimas geležinkeliais turėtų padidėti 50 proc., o iki 2050 m. padvigubėti; iki 2030 m. greitųjų traukinių eismas turėtų padvigubėti, o iki 2050 m. – patrigubėti, o planuojamos trumpesnės nei 500 km kelionės visuomeniniu transportu Sąjungos viduje taptų neutralaus anglies dioksido poveikio iki 2030 m. Kad būtų pasiekti šie tikslai, geležinkelių transportas turi tapti </w:t>
      </w:r>
      <w:r w:rsidRPr="00052DEA">
        <w:rPr>
          <w:b/>
          <w:i/>
          <w:szCs w:val="24"/>
          <w:lang w:eastAsia="en-US"/>
        </w:rPr>
        <w:t xml:space="preserve">patrauklesnis, t. y. </w:t>
      </w:r>
      <w:r w:rsidRPr="00052DEA">
        <w:rPr>
          <w:szCs w:val="24"/>
          <w:lang w:eastAsia="en-US"/>
        </w:rPr>
        <w:t>įperkamesnis, patikimesnis ir</w:t>
      </w:r>
      <w:r w:rsidRPr="00052DEA">
        <w:rPr>
          <w:b/>
          <w:i/>
          <w:szCs w:val="24"/>
          <w:lang w:eastAsia="en-US"/>
        </w:rPr>
        <w:t xml:space="preserve"> prieinamesnis, o</w:t>
      </w:r>
      <w:r w:rsidRPr="00052DEA">
        <w:rPr>
          <w:szCs w:val="24"/>
          <w:lang w:eastAsia="en-US"/>
        </w:rPr>
        <w:t xml:space="preserve"> jo paslaugos turi būti geriau pritaikytos prie keleivių ir krovinių siuntėjų poreikių;</w:t>
      </w:r>
      <w:r>
        <w:rPr>
          <w:b/>
          <w:szCs w:val="24"/>
          <w:lang w:eastAsia="en-US"/>
        </w:rPr>
        <w:t xml:space="preserve"> [1 pakeit.]</w:t>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t>(2a)</w:t>
      </w:r>
      <w:r w:rsidRPr="00052DEA">
        <w:rPr>
          <w:szCs w:val="24"/>
          <w:lang w:eastAsia="en-US"/>
        </w:rPr>
        <w:tab/>
      </w:r>
      <w:r w:rsidRPr="00052DEA">
        <w:rPr>
          <w:b/>
          <w:i/>
          <w:szCs w:val="24"/>
          <w:lang w:eastAsia="en-US"/>
        </w:rPr>
        <w:t>pagrindinis šio reglamento tikslas – padidinti geležinkelių infrastruktūros naudojimą ir kartu geležinkelių transporto dalį. Tačiau vien šiuo reglamentu negalima pasiekti Sąjungos dekarbonizacijos ir perėjimo prie kitų rūšių transporto tikslų. Tiek valstybės narės, tiek Komisija turėtų tęsti darbą, susijusį su daugeliu kitų elementų, kurie gali padėti toliau didinti geležinkelių transporto ir transporto pajėgumus, pvz., traukinių linijų susiejimu, greičio suderinimu, veiksmingu keleivių persėdimu, ilgesnių traukinių naudojimu didinant ašies apkrovą, suderintos ERTMS diegimu visoje Europoje ir automatiniu traukinių valdymu;</w:t>
      </w:r>
      <w:r>
        <w:rPr>
          <w:b/>
          <w:szCs w:val="24"/>
          <w:lang w:eastAsia="en-US"/>
        </w:rPr>
        <w:t xml:space="preserve"> [2 pakeit.]</w:t>
      </w:r>
    </w:p>
    <w:p w:rsidR="00052DEA" w:rsidRDefault="00052DEA">
      <w:pPr>
        <w:widowControl/>
        <w:rPr>
          <w:b/>
          <w:i/>
          <w:szCs w:val="24"/>
          <w:lang w:eastAsia="en-US"/>
        </w:rPr>
      </w:pPr>
      <w:r>
        <w:rPr>
          <w:b/>
          <w:i/>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lastRenderedPageBreak/>
        <w:t>(2b)</w:t>
      </w:r>
      <w:r w:rsidRPr="00052DEA">
        <w:rPr>
          <w:szCs w:val="24"/>
          <w:lang w:eastAsia="en-US"/>
        </w:rPr>
        <w:tab/>
      </w:r>
      <w:r w:rsidRPr="00052DEA">
        <w:rPr>
          <w:b/>
          <w:i/>
          <w:szCs w:val="24"/>
          <w:lang w:eastAsia="en-US"/>
        </w:rPr>
        <w:t>siekiant sudaryti palankesnes sąlygas esminiam perėjimui prie kitų transporto rūšių ir pasiekti Darnaus ir išmanaus judumo strategijoje nustatytus tikslus, svarbu spręsti geležinkelių transporto veiksmingumo klausimą, kad būtų sustiprintas įvairių transporto rūšių daugiarūšio konkurencingumo aspektas. Todėl taip pat reikėtų apsvarstyti papildomas priemones, kuriomis būtų didinamas geležinkelių sektoriaus konkurencingumas, pavyzdžiui, nustatant mažesnius mokesčius už naudojimąsi bėgiais. Didėjant geležinkelių pajėgumo paklausai teikiant keleivių ir krovinių vežimo paslaugas, taip pat reikės investicijų tų pajėgumų didinimo priemonėms įgyvendinti;</w:t>
      </w:r>
      <w:r>
        <w:rPr>
          <w:b/>
          <w:szCs w:val="24"/>
          <w:lang w:eastAsia="en-US"/>
        </w:rPr>
        <w:t xml:space="preserve"> [3 pakeit.]</w:t>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t>(2c)</w:t>
      </w:r>
      <w:r w:rsidRPr="00052DEA">
        <w:rPr>
          <w:szCs w:val="24"/>
          <w:lang w:eastAsia="en-US"/>
        </w:rPr>
        <w:tab/>
      </w:r>
      <w:r w:rsidRPr="00052DEA">
        <w:rPr>
          <w:b/>
          <w:i/>
          <w:szCs w:val="24"/>
          <w:lang w:eastAsia="en-US"/>
        </w:rPr>
        <w:t>ES lygmens perėjimo prie geležinkelių tikslams pasiekti reikalingi nacionaliniai tikslai, pagrįsti konkrečiais nacionaliniais planais, valstybių narių parengtais laikantis principo „iš apačios į viršų“;</w:t>
      </w:r>
      <w:r>
        <w:rPr>
          <w:b/>
          <w:szCs w:val="24"/>
          <w:lang w:eastAsia="en-US"/>
        </w:rPr>
        <w:t xml:space="preserve"> [4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(3)</w:t>
      </w:r>
      <w:r w:rsidRPr="00052DEA">
        <w:rPr>
          <w:szCs w:val="24"/>
          <w:lang w:eastAsia="en-US"/>
        </w:rPr>
        <w:tab/>
        <w:t>Europos Parlamento ir Tarybos direktyvoje 2012/34/ES</w:t>
      </w:r>
      <w:r w:rsidRPr="00052DEA">
        <w:rPr>
          <w:szCs w:val="24"/>
          <w:vertAlign w:val="superscript"/>
          <w:lang w:eastAsia="en-US"/>
        </w:rPr>
        <w:footnoteReference w:id="8"/>
      </w:r>
      <w:r w:rsidRPr="00052DEA">
        <w:rPr>
          <w:szCs w:val="24"/>
          <w:lang w:eastAsia="en-US"/>
        </w:rPr>
        <w:t xml:space="preserve"> nustatytos geležinkelių infrastruktūros valdymo ir eksploatavimo taisyklės ir geležinkelių infrastruktūros pajėgumo paskirstymo vidaus ir tarptautinėms geležinkelių paslaugoms principai ir procedūros;</w:t>
      </w:r>
    </w:p>
    <w:p w:rsidR="00052DEA" w:rsidRDefault="00052DEA">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(4)</w:t>
      </w:r>
      <w:r w:rsidRPr="00052DEA">
        <w:rPr>
          <w:szCs w:val="24"/>
          <w:lang w:eastAsia="en-US"/>
        </w:rPr>
        <w:tab/>
        <w:t>Europos Parlamento ir Tarybos reglamente (ES) Nr. 913/2010</w:t>
      </w:r>
      <w:r w:rsidRPr="00052DEA">
        <w:rPr>
          <w:szCs w:val="24"/>
          <w:vertAlign w:val="superscript"/>
          <w:lang w:eastAsia="en-US"/>
        </w:rPr>
        <w:footnoteReference w:id="9"/>
      </w:r>
      <w:r w:rsidRPr="00052DEA">
        <w:rPr>
          <w:szCs w:val="24"/>
          <w:lang w:eastAsia="en-US"/>
        </w:rPr>
        <w:t xml:space="preserve"> numatyta sukurti krovinių vežimo geležinkeliais koridorius ir vieno langelio principu veikiančius centrus, siekiant palengvinti prašymų dėl infrastruktūros pajėgumo tarptautinėms krovinių vežimo geležinkeliais paslaugoms teikimą;</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(5)</w:t>
      </w:r>
      <w:r w:rsidRPr="00052DEA">
        <w:rPr>
          <w:szCs w:val="24"/>
          <w:lang w:eastAsia="en-US"/>
        </w:rPr>
        <w:tab/>
        <w:t>geležinkelių infrastruktūros pajėgumo ir</w:t>
      </w:r>
      <w:r w:rsidRPr="00052DEA">
        <w:rPr>
          <w:b/>
          <w:i/>
          <w:szCs w:val="24"/>
          <w:lang w:eastAsia="en-US"/>
        </w:rPr>
        <w:t xml:space="preserve"> geležinkelių</w:t>
      </w:r>
      <w:r w:rsidRPr="00052DEA">
        <w:rPr>
          <w:szCs w:val="24"/>
          <w:lang w:eastAsia="en-US"/>
        </w:rPr>
        <w:t xml:space="preserve"> eismo valdymas yra labai svarbūs geram geležinkelių sektoriaus veikimui. Geležinkelių transporto paslaugų teikimas turi būti kruopščiai planuojamas ir koordinuojamas, kad traukiniai, kurių charakteristikos, pvz., greitis ir stabdymo atstumas, labai skiriasi, galėtų saugiai važiuoti tais pačiais keliais. Optimalus pajėgumo valdymas sukuria daugiau galimybių geležinkelių paslaugoms ir didina jų patikimumą</w:t>
      </w:r>
      <w:r w:rsidRPr="00052DEA">
        <w:rPr>
          <w:b/>
          <w:i/>
          <w:szCs w:val="24"/>
          <w:lang w:eastAsia="en-US"/>
        </w:rPr>
        <w:t>, o tai yra ypač svarbus reikalavimas augančiai naktinių traukinių rinkai ir siekiant, kad kroviniai būtų vežami geležinkeliais</w:t>
      </w:r>
      <w:r w:rsidRPr="00052DEA">
        <w:rPr>
          <w:szCs w:val="24"/>
          <w:lang w:eastAsia="en-US"/>
        </w:rPr>
        <w:t>. Reglamentu infrastruktūros valdytojams turėtų būti suteikta pakankamai lankstumo, kad jie galėtų veiksmingai valdyti pajėgumą, kartu užtikrindami nediskriminacinę prieigą prie tinklo visoms geležinkelio įmonėms;</w:t>
      </w:r>
      <w:r>
        <w:rPr>
          <w:b/>
          <w:szCs w:val="24"/>
          <w:lang w:eastAsia="en-US"/>
        </w:rPr>
        <w:t xml:space="preserve"> [5 pakeit.]</w:t>
      </w:r>
    </w:p>
    <w:p w:rsidR="00052DEA" w:rsidRDefault="00052DEA">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(6)</w:t>
      </w:r>
      <w:r w:rsidRPr="00052DEA">
        <w:rPr>
          <w:szCs w:val="24"/>
          <w:lang w:eastAsia="en-US"/>
        </w:rPr>
        <w:tab/>
        <w:t>Direktyvoje 2012/34/ES pripažįstama valstybių narių teisė netaikyti geležinkelių infrastruktūros pajėgumo paskirstymo taisyklių tam tikroms geležinkelių tinklo dalims arba tam tikroms geležinkelių paslaugoms, jei tokia Sąjungos teisės taikymo išimtis neturėtų poveikio bendros Europos geležinkelių erdvės veikimui. Šios išimtys</w:t>
      </w:r>
      <w:r w:rsidRPr="00052DEA">
        <w:rPr>
          <w:b/>
          <w:i/>
          <w:szCs w:val="24"/>
          <w:lang w:eastAsia="en-US"/>
        </w:rPr>
        <w:t>, nors ir griežtai ribotos,</w:t>
      </w:r>
      <w:r w:rsidRPr="00052DEA">
        <w:rPr>
          <w:szCs w:val="24"/>
          <w:lang w:eastAsia="en-US"/>
        </w:rPr>
        <w:t xml:space="preserve"> turėtų būti toliau taikomos, o valstybės narės turėtų išlaikyti teisę ateityje prašyti tokių išimčių, taip pat susijusių su šiuo reglamentu;</w:t>
      </w:r>
      <w:r>
        <w:rPr>
          <w:b/>
          <w:szCs w:val="24"/>
          <w:lang w:eastAsia="en-US"/>
        </w:rPr>
        <w:t xml:space="preserve"> [6 pakeit.]</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(7)</w:t>
      </w:r>
      <w:r w:rsidRPr="00052DEA">
        <w:rPr>
          <w:szCs w:val="24"/>
          <w:lang w:eastAsia="en-US"/>
        </w:rPr>
        <w:tab/>
        <w:t xml:space="preserve">geležinkelių infrastruktūros pajėgumo valdymo taisyklės ir procedūros turėtų </w:t>
      </w:r>
      <w:r w:rsidRPr="00052DEA">
        <w:rPr>
          <w:strike/>
          <w:szCs w:val="24"/>
          <w:lang w:eastAsia="en-US"/>
        </w:rPr>
        <w:t>geriau atspindėti</w:t>
      </w:r>
      <w:r>
        <w:rPr>
          <w:strike/>
          <w:szCs w:val="24"/>
          <w:lang w:eastAsia="en-US"/>
        </w:rPr>
        <w:t xml:space="preserve"> </w:t>
      </w:r>
      <w:r w:rsidRPr="00052DEA">
        <w:rPr>
          <w:b/>
          <w:i/>
          <w:szCs w:val="24"/>
          <w:lang w:eastAsia="en-US"/>
        </w:rPr>
        <w:t>nediskriminuojant atsižvelgti į</w:t>
      </w:r>
      <w:r w:rsidRPr="00052DEA">
        <w:rPr>
          <w:szCs w:val="24"/>
          <w:lang w:eastAsia="en-US"/>
        </w:rPr>
        <w:t xml:space="preserve"> visų geležinkelių rinkos segmentų poreikius</w:t>
      </w:r>
      <w:r w:rsidRPr="00052DEA">
        <w:rPr>
          <w:b/>
          <w:i/>
          <w:szCs w:val="24"/>
          <w:lang w:eastAsia="en-US"/>
        </w:rPr>
        <w:t xml:space="preserve"> ir juos tenkinti</w:t>
      </w:r>
      <w:r w:rsidRPr="00052DEA">
        <w:rPr>
          <w:szCs w:val="24"/>
          <w:lang w:eastAsia="en-US"/>
        </w:rPr>
        <w:t>. Jomis visų pirma turėtų būti atsižvelgiama į būtinybę užtikrinti ilgalaikį esamų keleivių vežimo paslaugų pajėgumo stabilumą ir trumpalaikį krovinių vežimo lankstumą, kad būtų galima reaguoti į rinkos paklausą. Todėl pajėgumo valdymo procesas nebeturėtų būti sutelktas į metinį planavimą, bet turėtų būti organizuojamas trimis etapais: strateginio pajėgumo planavimo; geležinkelių paslaugų planavimo ir pajėgumo paskirstymo; pajėgumo pritaikymo ir tvarkaraščio keitimo. Geriau apibrėžti ir struktūruoti etapai, kuriuose būtų numatyta ilgalaikio planavimo ir trumpalaikio pajėgumo valdymo pritaikymo galimybė, būtų ypač naudingi paslaugoms, kurias sunkiau iš anksto planuoti arba sudėtingiau organizuoti, pavyzdžiui, prekinių traukinių ir tarpvalstybinių keleivinių traukinių</w:t>
      </w:r>
      <w:r w:rsidRPr="00052DEA">
        <w:rPr>
          <w:b/>
          <w:i/>
          <w:szCs w:val="24"/>
          <w:lang w:eastAsia="en-US"/>
        </w:rPr>
        <w:t>, įskaitant naktinius traukinius,</w:t>
      </w:r>
      <w:r w:rsidRPr="00052DEA">
        <w:rPr>
          <w:szCs w:val="24"/>
          <w:lang w:eastAsia="en-US"/>
        </w:rPr>
        <w:t xml:space="preserve"> kelionėms;</w:t>
      </w:r>
      <w:r>
        <w:rPr>
          <w:b/>
          <w:szCs w:val="24"/>
          <w:lang w:eastAsia="en-US"/>
        </w:rPr>
        <w:t xml:space="preserve"> [7 pakeit.]</w:t>
      </w:r>
    </w:p>
    <w:p w:rsidR="00052DEA" w:rsidRDefault="00052DEA">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(8)</w:t>
      </w:r>
      <w:r w:rsidRPr="00052DEA">
        <w:rPr>
          <w:szCs w:val="24"/>
          <w:lang w:eastAsia="en-US"/>
        </w:rPr>
        <w:tab/>
        <w:t>vis didesnė Sąjungos geležinkelių tinklo dalis yra perpildyta arba beveik perpildyta ir negali patenkinti visų pareiškėjų geležinkelių infrastruktūros pajėgumo poreikių ir prisidėti prie tolesnio geležinkelių transporto apimties augimo. Tikimasi, kad dėl infrastruktūros plėtros ir skaitmenizacijos, laikantis techninės sąveikos specifikacijos, parengtos pagal Europos Parlamento ir Tarybos direktyvą (ES) 2016/797</w:t>
      </w:r>
      <w:r>
        <w:rPr>
          <w:rStyle w:val="FootnoteReference"/>
          <w:szCs w:val="24"/>
          <w:lang w:eastAsia="en-US"/>
        </w:rPr>
        <w:footnoteReference w:id="10"/>
      </w:r>
      <w:r w:rsidRPr="00052DEA">
        <w:rPr>
          <w:szCs w:val="24"/>
          <w:lang w:eastAsia="en-US"/>
        </w:rPr>
        <w:t>, visų pirma naudojant Europos geležinkelių eismo valdymo sistemą (toliau – ERTMS), turimas pajėgumas vidutiniu ir ilguoju laikotarpiu didės. Nepaisant to, infrastruktūros valdytojai turės nustatyti perpildytų ruožų naudojimo prioritetus. Nedarant poveikio bendriesiems principams dėl prioritetų, kuriuos valstybės narės nustato skirstydamos infrastruktūros pajėgumą, infrastruktūros valdytojai sprendimus dėl prioritetų turėtų priimti taikydami skaidrias ir suderintas metodikas, kuriose paaiškinama, kaip buvo atsižvelgta į socialinius, ekonominius ir aplinkos veiksnius ir kaip jie daro poveikį jų sprendimui</w:t>
      </w:r>
      <w:r w:rsidRPr="00052DEA">
        <w:rPr>
          <w:b/>
          <w:i/>
          <w:szCs w:val="24"/>
          <w:lang w:eastAsia="en-US"/>
        </w:rPr>
        <w:t>. Šie socioekonominiai ir aplinkos kriterijai turėtų būti grindžiami pripažintais metodais ir geriausiomis turimomis žiniomis. Todėl Komisijai turėtų būti suteikti įgaliojimai priimti deleguotąjį aktą, kuriuo būtų nustatytos procedūros, kriterijai ir metodikos. Rengdama tą deleguotąjį aktą Komisija turėtų bendradarbiauti su Europos infrastruktūros valdytojų tinklu (ENIM) ir Europos Sąjungos geležinkelių agentūra (ERA), įsteigta Reglamentu (ES) 2016/796</w:t>
      </w:r>
      <w:r w:rsidRPr="00052DEA">
        <w:rPr>
          <w:szCs w:val="24"/>
          <w:lang w:eastAsia="en-US"/>
        </w:rPr>
        <w:t>;</w:t>
      </w:r>
      <w:r>
        <w:rPr>
          <w:b/>
          <w:szCs w:val="24"/>
          <w:lang w:eastAsia="en-US"/>
        </w:rPr>
        <w:t xml:space="preserve"> [8 pakeit.]</w:t>
      </w:r>
    </w:p>
    <w:p w:rsidR="00052DEA" w:rsidRDefault="00052DEA">
      <w:pPr>
        <w:widowControl/>
        <w:rPr>
          <w:b/>
          <w:i/>
          <w:szCs w:val="24"/>
          <w:lang w:eastAsia="en-US"/>
        </w:rPr>
      </w:pPr>
      <w:r>
        <w:rPr>
          <w:b/>
          <w:i/>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b/>
          <w:i/>
          <w:szCs w:val="24"/>
          <w:lang w:eastAsia="en-US"/>
        </w:rPr>
        <w:lastRenderedPageBreak/>
        <w:t>(8a)</w:t>
      </w:r>
      <w:r w:rsidRPr="00052DEA">
        <w:rPr>
          <w:szCs w:val="24"/>
          <w:lang w:eastAsia="en-US"/>
        </w:rPr>
        <w:tab/>
      </w:r>
      <w:r w:rsidRPr="00052DEA">
        <w:rPr>
          <w:b/>
          <w:i/>
          <w:szCs w:val="24"/>
          <w:lang w:eastAsia="en-US"/>
        </w:rPr>
        <w:t>esamų geležinkelių infrastruktūros pajėgumų nepakanka Sąjungos 2030 m. ir 2050 m. perėjimo prie geležinkelių tikslams pasiekti. Iš tiesų, 1990–2021 m. Sąjungos geležinkelių tinklas sumažėjo daugiau kaip 12 000 km. Sąjungos perėjimo prie kitų transporto rūšių tikslų įgyvendinimas visų pirma priklauso nuo geležinkelių veiksmingumo ir pajėgumo didinimo, o tam reikia investicijų į geležinkelių infrastruktūros techninę priežiūrą, atnaujinimą ir naują statybą. Tai apima nacionalinių biudžetų, Europos infrastruktūros tinklų priemonės (EITP), nustatytos Europos Parlamento ir Tarybos reglamentu (ES) 2021/1153</w:t>
      </w:r>
      <w:r w:rsidR="00936346">
        <w:rPr>
          <w:rStyle w:val="FootnoteReference"/>
          <w:b/>
          <w:i/>
          <w:szCs w:val="24"/>
          <w:lang w:eastAsia="en-US"/>
        </w:rPr>
        <w:footnoteReference w:id="11"/>
      </w:r>
      <w:r w:rsidRPr="00052DEA">
        <w:rPr>
          <w:b/>
          <w:i/>
          <w:szCs w:val="24"/>
          <w:lang w:eastAsia="en-US"/>
        </w:rPr>
        <w:t>, ir privačių investicijų panaudojimą, kad būtų sprendžiami svarbiausių trūkstamų jungčių ir kliūčių klausimai, taip pat tinkamą techninės priežiūros finansavimo lygio pasiekimą. Visų pirma valstybės narės turėtų užkirsti kelią geležinkelių infrastruktūros blogėjimui ir kuo labiau sumažinti galimų pajėgumų apribojimų poveikį, užtikrindamos tinkamą, stabilų ir savalaikį ilgalaikį finansavimą pagal daugiamečius veiklos susitarimus, kuriuos valstybė narė ir infrastruktūros valdytojas turėtų sudaryti ne trumpesniam kaip penkerių metų laikotarpiui;</w:t>
      </w:r>
      <w:r w:rsidR="009D5491">
        <w:rPr>
          <w:b/>
          <w:szCs w:val="24"/>
          <w:lang w:eastAsia="en-US"/>
        </w:rPr>
        <w:t xml:space="preserve"> [9 pakeit.]</w:t>
      </w:r>
    </w:p>
    <w:p w:rsidR="009D5491" w:rsidRDefault="009D5491">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(9)</w:t>
      </w:r>
      <w:r w:rsidRPr="00052DEA">
        <w:rPr>
          <w:szCs w:val="24"/>
          <w:lang w:eastAsia="en-US"/>
        </w:rPr>
        <w:tab/>
        <w:t>strateginis pajėgumo planavimas turėtų pagerinti geležinkelių infrastruktūros naudojimą numatant geležinkelių paslaugų paklausą ir atsižvelgiant į planuojamą infrastruktūros plėtrą, atnaujinimą ir techninę priežiūrą. Jis turėtų užtikrinti, kad geležinkelių infrastruktūros pajėgumas būtų paskirstomas taip, kad geležinkelių paslaugų vertė visuomenei būtų kuo didesnė</w:t>
      </w:r>
      <w:r w:rsidRPr="00052DEA">
        <w:rPr>
          <w:b/>
          <w:i/>
          <w:szCs w:val="24"/>
          <w:lang w:eastAsia="en-US"/>
        </w:rPr>
        <w:t>, atsižvelgiant į socioekonominį poveikį ir poveikį aplinkai</w:t>
      </w:r>
      <w:r w:rsidRPr="00052DEA">
        <w:rPr>
          <w:szCs w:val="24"/>
          <w:lang w:eastAsia="en-US"/>
        </w:rPr>
        <w:t>. Infrastruktūros valdytojai turėtų užtikrinti, kad strateginiuose planuose būtų pateikiama vis išsamesnė informacija apie turimą pajėgumą ir kad pajėgumas būtų paskirstytas remiantis tokiais duomenimis</w:t>
      </w:r>
      <w:r w:rsidRPr="00052DEA">
        <w:rPr>
          <w:b/>
          <w:i/>
          <w:szCs w:val="24"/>
          <w:lang w:eastAsia="en-US"/>
        </w:rPr>
        <w:t>. Strateginio planavimo metu turėtų būti konsultuojamasi su pareiškėjais, Europos geležinkelio platforma (ERP), geležinkelių transporto paslaugų naudotojais bei jų asociacijomis, Sąjungos ir nacionalinėmis valdžios institucijomis ir jiems turėtų būti suteikta galimybė prisidėti prie 15 straipsnyje nurodyto tyrimo „Numatomų transporto rinkos pokyčių analizė“ ir pateikti nepriklausomas pastabas dėl išvadų</w:t>
      </w:r>
      <w:r w:rsidRPr="00052DEA">
        <w:rPr>
          <w:szCs w:val="24"/>
          <w:lang w:eastAsia="en-US"/>
        </w:rPr>
        <w:t>;</w:t>
      </w:r>
      <w:r w:rsidR="009D5491">
        <w:rPr>
          <w:b/>
          <w:szCs w:val="24"/>
          <w:lang w:eastAsia="en-US"/>
        </w:rPr>
        <w:t xml:space="preserve"> [10 pakeit.]</w:t>
      </w:r>
    </w:p>
    <w:p w:rsidR="009D5491" w:rsidRDefault="009D5491">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(10)</w:t>
      </w:r>
      <w:r w:rsidRPr="00052DEA">
        <w:rPr>
          <w:szCs w:val="24"/>
          <w:lang w:eastAsia="en-US"/>
        </w:rPr>
        <w:tab/>
        <w:t>siekiant užtikrinti, kad pajėgumą būtų galima paskirstyti įvairiems geležinkelių rinkos segmentams, visų pirma krovinių vežimo ir tarpvalstybinėms geležinkelių paslaugoms, infrastruktūros valdytojams turėtų būti leidžiama iš anksto planuoti pajėgumo naudojimą perpildytose arba intensyviai naudojamose geležinkelių tinklo atkarpose ir išplėsti tokį planavimą įtraukiant kitas tinklo atkarpas, jei manoma, kad tai būtina. Rengiant išankstinį pajėgumo planavimą reikėtų atsižvelgti į skirtingus pajėgumo paskirstymo metodus ir į skirtingų geležinkelių rinkos segmentų charakteristikas. Taip turėtų būti sudarytos sąlygos geriau panaudoti geležinkelių infrastruktūrą, pajėgumo paskirstymo etape grupuojant panašių eksploatacinių charakteristikų traukinius;</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(11)</w:t>
      </w:r>
      <w:r w:rsidRPr="00052DEA">
        <w:rPr>
          <w:szCs w:val="24"/>
          <w:lang w:eastAsia="en-US"/>
        </w:rPr>
        <w:tab/>
        <w:t>skirstydami pajėgumą, infrastruktūros valdytojai turėtų laikytis strateginių pajėgumo tiekimo planų ir kartu užtikrinti, kad pajėgumas būtų paskirstomas sąžiningai ir nediskriminuojant, atsižvelgiant į rinkos paklausą. Tuo tikslu</w:t>
      </w:r>
      <w:r w:rsidRPr="00052DEA">
        <w:rPr>
          <w:b/>
          <w:i/>
          <w:szCs w:val="24"/>
          <w:lang w:eastAsia="en-US"/>
        </w:rPr>
        <w:t>, atsakant į kai kuriuos prašymus skirti pajėgumų, gali būti pasiūlyta alternatyvių pajėgumų arba, jei kitų galimybių nėra, šie</w:t>
      </w:r>
      <w:r w:rsidRPr="00052DEA">
        <w:rPr>
          <w:strike/>
          <w:szCs w:val="24"/>
          <w:lang w:eastAsia="en-US"/>
        </w:rPr>
        <w:t xml:space="preserve"> kai kurie</w:t>
      </w:r>
      <w:r w:rsidRPr="00052DEA">
        <w:rPr>
          <w:szCs w:val="24"/>
          <w:lang w:eastAsia="en-US"/>
        </w:rPr>
        <w:t xml:space="preserve"> prašymai</w:t>
      </w:r>
      <w:r w:rsidRPr="00052DEA">
        <w:rPr>
          <w:strike/>
          <w:szCs w:val="24"/>
          <w:lang w:eastAsia="en-US"/>
        </w:rPr>
        <w:t xml:space="preserve"> skirti pajėgumo</w:t>
      </w:r>
      <w:r w:rsidRPr="00052DEA">
        <w:rPr>
          <w:szCs w:val="24"/>
          <w:lang w:eastAsia="en-US"/>
        </w:rPr>
        <w:t xml:space="preserve"> gali būti atmesti, o pajėgumo tiekimo planas turi būti reguliariai atnaujinamas, kad atspindėtų faktinę paklausą;</w:t>
      </w:r>
      <w:r w:rsidR="009D5491">
        <w:rPr>
          <w:b/>
          <w:szCs w:val="24"/>
          <w:lang w:eastAsia="en-US"/>
        </w:rPr>
        <w:t xml:space="preserve"> [11 pakeit.]</w:t>
      </w:r>
    </w:p>
    <w:p w:rsidR="009D5491" w:rsidRDefault="009D5491">
      <w:pPr>
        <w:widowControl/>
        <w:rPr>
          <w:b/>
          <w:i/>
          <w:szCs w:val="24"/>
          <w:lang w:eastAsia="en-US"/>
        </w:rPr>
      </w:pPr>
      <w:r>
        <w:rPr>
          <w:b/>
          <w:i/>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lastRenderedPageBreak/>
        <w:t>(11a)</w:t>
      </w:r>
      <w:r w:rsidRPr="00052DEA">
        <w:rPr>
          <w:szCs w:val="24"/>
          <w:lang w:eastAsia="en-US"/>
        </w:rPr>
        <w:tab/>
      </w:r>
      <w:r w:rsidRPr="00052DEA">
        <w:rPr>
          <w:b/>
          <w:i/>
          <w:szCs w:val="24"/>
          <w:lang w:eastAsia="en-US"/>
        </w:rPr>
        <w:t>keliose nacionalinėse geležinkelių rinkose infrastruktūros valdytojas yra vertikaliai integruotos kontroliuojančiosios bendrovės, turinčios vieną ar daugiau keleivių ir krovinių vežimo veiklos vykdytojų, dalis. Paskirstant pajėgumą šioms geležinkelio įmonėms, siekiant užtikrinti tinkamą rinkos veikimą, itin svarbu, kad pajėgumas būtų paskirstomas sąžiningai, pagrįstai ir nediskriminuojant. Visų pirma neskelbtina informacija, kuria dalijamasi su infrastruktūros valdytoju vykdant pajėgumo paskirstymo procesą, turėtų būti laikoma konfidencialia;</w:t>
      </w:r>
      <w:r w:rsidR="009D5491">
        <w:rPr>
          <w:b/>
          <w:szCs w:val="24"/>
          <w:lang w:eastAsia="en-US"/>
        </w:rPr>
        <w:t xml:space="preserve"> [12 pakeit.]</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(12)</w:t>
      </w:r>
      <w:r w:rsidRPr="00052DEA">
        <w:rPr>
          <w:szCs w:val="24"/>
          <w:lang w:eastAsia="en-US"/>
        </w:rPr>
        <w:tab/>
        <w:t>skirtingų geležinkelių rinkos segmentų gebėjimas numatyti savo geležinkelių infrastruktūros pajėgumo poreikius skiriasi. Visų pirma kai kurie krovinių vežimo paslaugų teikėjai ne visada gali laiku nustatyti savo pajėgumo poreikius, kad juos būtų galima įtraukti į tarnybinį traukinių tvarkaraštį, t. y. į metinį traukinių ir riedmenų judėjimo planą, tad jų paslaugos gali neatitikti metinio tvarkaraščio. Todėl infrastruktūros valdytojai turėtų turėti galimybę siūlyti pakankamos kokybės ir apimties pajėgumą toms geležinkelių paslaugoms, kurių paklausa nestabili, kurios organizuojamos per palyginti trumpą laiką, apima daugiau nei vieną traukinio kelionę ir gali būti teikiamos kelis kartus per tokį laikotarpį, kuris gali nesutapti su tarnybinio traukinių tvarkaraščio galiojimo laikotarpiu</w:t>
      </w:r>
      <w:r w:rsidRPr="00052DEA">
        <w:rPr>
          <w:b/>
          <w:i/>
          <w:szCs w:val="24"/>
          <w:lang w:eastAsia="en-US"/>
        </w:rPr>
        <w:t>. Tokio tipo pajėgumo pasiūlymas taip pat galėtų būti siūlomas kaip minimalių iš anksto apskaičiuotų nerezervuotų traukinių linijų paketas, kurį vėliau būtų galima paskirti per trumpą laiką</w:t>
      </w:r>
      <w:r w:rsidRPr="00052DEA">
        <w:rPr>
          <w:szCs w:val="24"/>
          <w:lang w:eastAsia="en-US"/>
        </w:rPr>
        <w:t>;</w:t>
      </w:r>
      <w:r w:rsidR="009D5491">
        <w:rPr>
          <w:b/>
          <w:szCs w:val="24"/>
          <w:lang w:eastAsia="en-US"/>
        </w:rPr>
        <w:t xml:space="preserve"> [13 pakeit.]</w:t>
      </w:r>
    </w:p>
    <w:p w:rsidR="009D5491" w:rsidRDefault="009D5491">
      <w:pPr>
        <w:widowControl/>
        <w:rPr>
          <w:b/>
          <w:i/>
          <w:szCs w:val="24"/>
          <w:lang w:eastAsia="en-US"/>
        </w:rPr>
      </w:pPr>
      <w:r>
        <w:rPr>
          <w:b/>
          <w:i/>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lastRenderedPageBreak/>
        <w:t>(12a)</w:t>
      </w:r>
      <w:r w:rsidRPr="00052DEA">
        <w:rPr>
          <w:szCs w:val="24"/>
          <w:lang w:eastAsia="en-US"/>
        </w:rPr>
        <w:tab/>
      </w:r>
      <w:r w:rsidRPr="00052DEA">
        <w:rPr>
          <w:b/>
          <w:i/>
          <w:szCs w:val="24"/>
          <w:lang w:eastAsia="en-US"/>
        </w:rPr>
        <w:t>valstybėse narėse taikoma skirtinga tvarkaraščių planavimo praktika ir į jas reikėtų atsižvelgti strategiškai planuojant pajėgumus. Dėl tokios praktikos reikia geriau koordinuoti tarpvalstybinius infrastruktūros valdytojų veiksmus, visų pirma tais atvejais, kai infrastruktūros valdytojas iš anksto planuoja pajėgumus, naudodamas integruotus taktinius tvarkaraščius;</w:t>
      </w:r>
      <w:r w:rsidR="009D5491">
        <w:rPr>
          <w:b/>
          <w:szCs w:val="24"/>
          <w:lang w:eastAsia="en-US"/>
        </w:rPr>
        <w:t xml:space="preserve"> [13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(13)</w:t>
      </w:r>
      <w:r w:rsidRPr="00052DEA">
        <w:rPr>
          <w:szCs w:val="24"/>
          <w:lang w:eastAsia="en-US"/>
        </w:rPr>
        <w:tab/>
        <w:t>pareiškėjai, norintys gauti geležinkelių infrastruktūros pajėgumo, turėtų turėti galimybę planuoti geležinkelių infrastruktūros pajėgumą ir jo prašyti kasmet pagal tarnybinius traukinių tvarkaraščius. Pareiškėjai taip pat turėtų turėti galimybę prašyti geležinkelių infrastruktūros pajėgumo ir labiau iš anksto planuoti stabilias, daugiametes geležinkelių paslaugas pagal pamatinius susitarimus. Galiausiai, pareiškėjai turėtų turėti galimybę prašyti pajėgumo, kuris būtų skirtas atskiriems traukiniams beveik prieš pat operaciją, pateikdami ad hoc prašymus skirti pajėgumo, arba pateikdami tęstinio planavimo prašymus dėl kartotinių traukinių paslaugų;</w:t>
      </w:r>
    </w:p>
    <w:p w:rsidR="009D5491" w:rsidRDefault="009D5491">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(14)</w:t>
      </w:r>
      <w:r w:rsidRPr="00052DEA">
        <w:rPr>
          <w:szCs w:val="24"/>
          <w:lang w:eastAsia="en-US"/>
        </w:rPr>
        <w:tab/>
        <w:t>didelė krovininio geležinkelių transporto dalis yra tolimojo susisiekimo transportas, todėl būtinas tarpvalstybinis infrastruktūros valdytojų veiksmų koordinavimas. Politikos tikslas didinti geležinkelių eismą taip pat priklauso nuo tarpvalstybinių keleivių vežimo paslaugų augimo. Siekiant supaprastinti ir skatinti didėjantį tarpvalstybinį eismą bendroje Europos geležinkelių erdvėje, būtina užtikrinti didesnį geležinkelių infrastruktūros pajėgumo valdymo taisyklių ir procedūrų nuoseklumą ir suderinimą. Todėl reikėtų sustiprinti Europos infrastruktūros valdytojų tinklo vaidmenį, kad jam būtų patikėtos šio reglamento suderinto įgyvendinimo gairių dėl geležinkelių infrastruktūros pajėgumo valdymo procedūrų ir metodikų kūrimas ir aktyvus tarpvalstybinio pajėgumo ir eismo koordinavimas. Visų pirma Europos infrastruktūros valdytojų tinklas turėtų sukurti pajėgumo valdymo, tarpvalstybinio eismo valdymo, sutrikdymų valdymo ir krizių valdymo koordinavimo bei veiklos rezultatų peržiūros europines sistemas</w:t>
      </w:r>
      <w:r w:rsidRPr="00052DEA">
        <w:rPr>
          <w:strike/>
          <w:szCs w:val="24"/>
          <w:lang w:eastAsia="en-US"/>
        </w:rPr>
        <w:t>;</w:t>
      </w:r>
      <w:r w:rsidRPr="00052DEA">
        <w:rPr>
          <w:b/>
          <w:i/>
          <w:szCs w:val="24"/>
          <w:lang w:eastAsia="en-US"/>
        </w:rPr>
        <w:t>. Rengiant šias Europos sistemas taip pat turėtų būti konsultuojamasi su geležinkelio įmonėmis, pareiškėjais ir kitais veiklą vykdančiais suinteresuotaisiais subjektais</w:t>
      </w:r>
      <w:r w:rsidR="009D5491">
        <w:rPr>
          <w:b/>
          <w:szCs w:val="24"/>
          <w:lang w:eastAsia="en-US"/>
        </w:rPr>
        <w:t xml:space="preserve"> [15 pakeit.]</w:t>
      </w:r>
    </w:p>
    <w:p w:rsidR="009D5491" w:rsidRDefault="009D5491">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(15)</w:t>
      </w:r>
      <w:r w:rsidRPr="00052DEA">
        <w:rPr>
          <w:szCs w:val="24"/>
          <w:lang w:eastAsia="en-US"/>
        </w:rPr>
        <w:tab/>
        <w:t xml:space="preserve">Europos infrastruktūros valdytojų tinklo sukurtose europinėse sistemose turėtų būti pateiktos gairės, kurių infrastruktūros valdytojas turėtų stengtis laikytis, kartu išlaikydamas atsakomybę už savo veiklos sprendimus. Infrastruktūros valdytojai turėtų </w:t>
      </w:r>
      <w:r w:rsidRPr="00052DEA">
        <w:rPr>
          <w:strike/>
          <w:szCs w:val="24"/>
          <w:lang w:eastAsia="en-US"/>
        </w:rPr>
        <w:t>motyvuoti</w:t>
      </w:r>
      <w:r w:rsidR="009D5491">
        <w:rPr>
          <w:strike/>
          <w:szCs w:val="24"/>
          <w:lang w:eastAsia="en-US"/>
        </w:rPr>
        <w:t xml:space="preserve"> </w:t>
      </w:r>
      <w:r w:rsidRPr="00052DEA">
        <w:rPr>
          <w:b/>
          <w:i/>
          <w:szCs w:val="24"/>
          <w:lang w:eastAsia="en-US"/>
        </w:rPr>
        <w:t>pagrįsti</w:t>
      </w:r>
      <w:r w:rsidRPr="00052DEA">
        <w:rPr>
          <w:szCs w:val="24"/>
          <w:lang w:eastAsia="en-US"/>
        </w:rPr>
        <w:t xml:space="preserve"> bet kokį nukrypimą nuo Europos infrastruktūros valdytojų tinklo sukurtų sistemų</w:t>
      </w:r>
      <w:r w:rsidRPr="00052DEA">
        <w:rPr>
          <w:b/>
          <w:i/>
          <w:szCs w:val="24"/>
          <w:lang w:eastAsia="en-US"/>
        </w:rPr>
        <w:t xml:space="preserve"> ir tai turėtų būti leidžiama tik išimtiniais atvejais gavus nacionalinės geležinkelių reguliavimo institucijos patvirtinimą</w:t>
      </w:r>
      <w:r w:rsidRPr="00052DEA">
        <w:rPr>
          <w:szCs w:val="24"/>
          <w:lang w:eastAsia="en-US"/>
        </w:rPr>
        <w:t>. Manoma, kad šis metodas užtikrins koordinavimo ir suderintų požiūrių taikymo bendroje Europos geležinkelių erdvėje poreikio ir poreikio pritaikyti procedūras ir metodikas prie konkrečių geografinių vietovių ypatumų pusiausvyrą. Praėjus penkeriems metams nuo šio reglamento taikymo pradžios, Komisija turėtų įvertinti, ar atsižvelgiant į procedūrų ir metodikų konvergencijos būklę ir infrastruktūros valdytojų veiklos koordinavimo proceso veiksmingumą, taip pat į bendrą bendros Europos geležinkelių erdvės kūrimo pažangą, tikslinga priimti antrinės teisės aktus, kurie pakeistų Europos infrastruktūros valdytojų tinklo sukurtas europines sistemas;</w:t>
      </w:r>
      <w:r w:rsidR="009D5491">
        <w:rPr>
          <w:b/>
          <w:szCs w:val="24"/>
          <w:lang w:eastAsia="en-US"/>
        </w:rPr>
        <w:t xml:space="preserve"> [16 pakeit.]</w:t>
      </w:r>
    </w:p>
    <w:p w:rsidR="009D5491" w:rsidRDefault="009D5491">
      <w:pPr>
        <w:widowControl/>
        <w:rPr>
          <w:b/>
          <w:i/>
          <w:szCs w:val="24"/>
          <w:lang w:eastAsia="en-US"/>
        </w:rPr>
      </w:pPr>
      <w:r>
        <w:rPr>
          <w:b/>
          <w:i/>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lastRenderedPageBreak/>
        <w:t>(15a)</w:t>
      </w:r>
      <w:r w:rsidRPr="00052DEA">
        <w:rPr>
          <w:szCs w:val="24"/>
          <w:lang w:eastAsia="en-US"/>
        </w:rPr>
        <w:tab/>
      </w:r>
      <w:r w:rsidRPr="00052DEA">
        <w:rPr>
          <w:b/>
          <w:i/>
          <w:szCs w:val="24"/>
          <w:lang w:eastAsia="en-US"/>
        </w:rPr>
        <w:t>siekiant užtikrinti sklandžiai veikiantį Europos geležinkelių tinklą ir padidinti tarpvalstybinį ir kelių tinklų geležinkelių eismą krovininio ir keleivinio transporto srityje, Europos Sąjungos geležinkelių agentūrai (ESGA) turėtų būti skirta naujų užduočių. Vykdydama naujas užduotis, ESGA turėtų glaudžiai bendradarbiauti su EIVT ir tinklo koordinatoriumi;</w:t>
      </w:r>
      <w:r w:rsidR="009D5491">
        <w:rPr>
          <w:b/>
          <w:szCs w:val="24"/>
          <w:lang w:eastAsia="en-US"/>
        </w:rPr>
        <w:t xml:space="preserve"> [17 pakeit.]</w:t>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t>(15b)</w:t>
      </w:r>
      <w:r w:rsidRPr="00052DEA">
        <w:rPr>
          <w:szCs w:val="24"/>
          <w:lang w:eastAsia="en-US"/>
        </w:rPr>
        <w:tab/>
      </w:r>
      <w:r w:rsidRPr="00052DEA">
        <w:rPr>
          <w:b/>
          <w:i/>
          <w:szCs w:val="24"/>
          <w:lang w:eastAsia="en-US"/>
        </w:rPr>
        <w:t>atsižvelgiant į tai, kad siūloma Agentūrai suteikti daugiau užduočių, ir į ES užmojų mastą, ESGA ištekliai yra nepakankami. Taigi, ESGA užduočių vykdymui pagal šį reglamentą skirta finansinių išteklių suma turėtų būti sutelkta naudojantis nepaskirstytomis maržomis iki daugiametės finansinės programos (DFP) viršutinių ribų arba mobilizuota pagal netemines DFP specialiąsias priemones. Kadangi Komisijos pasiūlyme dėl DFP peržiūros nepadidintas ESGA biudžetas, ESGA skirtų asignavimų padidėjimas negali būti užtikrinamas atitinkamai mažinant suplanuotas transporto EITP išlaidas ar lemti kokios nors kitos Sąjungos programos mažesnį finansavimą;</w:t>
      </w:r>
      <w:r w:rsidR="009D5491">
        <w:rPr>
          <w:b/>
          <w:szCs w:val="24"/>
          <w:lang w:eastAsia="en-US"/>
        </w:rPr>
        <w:t xml:space="preserve"> [18 pakeit.]</w:t>
      </w:r>
    </w:p>
    <w:p w:rsidR="009D5491" w:rsidRDefault="009D5491">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(16)</w:t>
      </w:r>
      <w:r w:rsidRPr="00052DEA">
        <w:rPr>
          <w:szCs w:val="24"/>
          <w:lang w:eastAsia="en-US"/>
        </w:rPr>
        <w:tab/>
        <w:t>tarpvalstybinio geležinkelių eismo valdymo įprastomis sąlygomis ir sutrikdymų atveju taisyklėmis turėtų būti skatinamas patikimas, atsparus ir sklandus geležinkelių transporto paslaugų teikimas. Jose turėtų būti numatyta infrastruktūros valdytojų ir kitų suinteresuotųjų subjektų struktūruoto veiksmų koordinavimo sistema;</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(17)</w:t>
      </w:r>
      <w:r w:rsidRPr="00052DEA">
        <w:rPr>
          <w:szCs w:val="24"/>
          <w:lang w:eastAsia="en-US"/>
        </w:rPr>
        <w:tab/>
        <w:t>geležinkelių infrastruktūros veikimui reikia ne tik glaudaus infrastruktūros valdytojų bendradarbiavimo, bet ir glaudžios sąveikos su geležinkelio įmonėmis ir kitais suinteresuotaisiais subjektais, tiesiogiai dalyvaujančiais geležinkelių ir daugiarūšio vežimo bei logistikos operacijose. Todėl būtina numatyti struktūruotą infrastruktūros valdytojų ir kitų suinteresuotųjų subjektų veiksmų koordinavimą</w:t>
      </w:r>
      <w:r w:rsidRPr="00052DEA">
        <w:rPr>
          <w:b/>
          <w:i/>
          <w:szCs w:val="24"/>
          <w:lang w:eastAsia="en-US"/>
        </w:rPr>
        <w:t>. Siekiant sustiprinti geležinkelio įmonių ir pareiškėjų vaidmenį, EGP įsteigiama kaip EIVT patariamasis organas. Paslaugų įrenginių ir terminalų operatoriai, daugiarūšio transporto pajėgumo suinteresuotieji subjektai, pvz., jūrų ir vidaus vandenų uostai, ir kitų su geležinkeliais susijusių paslaugų įrenginių savininkai taip pat gali būti įtraukti į EGP. Prieš rengdamasis nustatyti europinių pajėgumo valdymo, eismo valdymo ir veiklos rezultatų valdymo sistemas, EIVT konsultuojasi su EGP. Be to, EGP galėtų pateikti EIVT atidesnę rinkos pokyčių apžvalgą ir savo iniciatyva parengti nuomones dėl bet kokių EIVT ir ESGA pasiūlymų ar sprendimų</w:t>
      </w:r>
      <w:r w:rsidRPr="00052DEA">
        <w:rPr>
          <w:szCs w:val="24"/>
          <w:lang w:eastAsia="en-US"/>
        </w:rPr>
        <w:t>;</w:t>
      </w:r>
      <w:r w:rsidR="009D5491">
        <w:rPr>
          <w:b/>
          <w:szCs w:val="24"/>
          <w:lang w:eastAsia="en-US"/>
        </w:rPr>
        <w:t xml:space="preserve"> [18 pakeit.]</w:t>
      </w:r>
    </w:p>
    <w:p w:rsidR="009D5491" w:rsidRDefault="009D5491">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(18)</w:t>
      </w:r>
      <w:r w:rsidRPr="00052DEA">
        <w:rPr>
          <w:szCs w:val="24"/>
          <w:lang w:eastAsia="en-US"/>
        </w:rPr>
        <w:tab/>
        <w:t>geležinkelių paslaugų patikimumas yra vienas iš labiausiai geležinkelių paslaugų klientų vertinamų aspektų</w:t>
      </w:r>
      <w:r w:rsidRPr="00052DEA">
        <w:rPr>
          <w:b/>
          <w:i/>
          <w:szCs w:val="24"/>
          <w:lang w:eastAsia="en-US"/>
        </w:rPr>
        <w:t xml:space="preserve"> ir, be kita ko, esminis naujos naktinių traukinių rinkos reikalavimas, kai geležinkelių klientai ir pareiškėjai turi iš anksto žinoti, kaip jų paslaugos gali būti teikiamos</w:t>
      </w:r>
      <w:r w:rsidRPr="00052DEA">
        <w:rPr>
          <w:szCs w:val="24"/>
          <w:lang w:eastAsia="en-US"/>
        </w:rPr>
        <w:t>. Tvarkaraščių patikimumas taip pat yra labai svarbus sklandaus geležinkelių sistemos veikimo aspektas, kai esama stiprios paslaugų ir tinklo išorės veiksnių sąveikos. Dėl šios priežasties nukrypimai nuo tvarkaraščio turėtų būti kuo mažesni. Be to, siekiant skatinti infrastruktūros valdytojus, geležinkelio įmones</w:t>
      </w:r>
      <w:r w:rsidRPr="00052DEA">
        <w:rPr>
          <w:b/>
          <w:i/>
          <w:szCs w:val="24"/>
          <w:lang w:eastAsia="en-US"/>
        </w:rPr>
        <w:t>, paslaugų įrenginių operatorius</w:t>
      </w:r>
      <w:r w:rsidRPr="00052DEA">
        <w:rPr>
          <w:szCs w:val="24"/>
          <w:lang w:eastAsia="en-US"/>
        </w:rPr>
        <w:t xml:space="preserve"> ir kitus susijusius suinteresuotuosius subjektus vykdyti įsipareigojimus, turėtų būti įdiegta tinkamų paskatų sistema. Tos paskatos turėtų būti ekonominio ir neekonominio pobūdžio;</w:t>
      </w:r>
      <w:r w:rsidR="009D5491">
        <w:rPr>
          <w:b/>
          <w:szCs w:val="24"/>
          <w:lang w:eastAsia="en-US"/>
        </w:rPr>
        <w:t xml:space="preserve"> [20 pakeit.]</w:t>
      </w:r>
    </w:p>
    <w:p w:rsidR="009D5491" w:rsidRDefault="009D5491">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(19)</w:t>
      </w:r>
      <w:r w:rsidRPr="00052DEA">
        <w:rPr>
          <w:szCs w:val="24"/>
          <w:lang w:eastAsia="en-US"/>
        </w:rPr>
        <w:tab/>
        <w:t>nuolatinė geležinkelių infrastruktūros ir transporto paslaugų kokybės stebėsena yra būtina sąlyga siekiant pagerinti šių paslaugų teikimą. Todėl</w:t>
      </w:r>
      <w:r w:rsidRPr="00052DEA">
        <w:rPr>
          <w:b/>
          <w:i/>
          <w:szCs w:val="24"/>
          <w:lang w:eastAsia="en-US"/>
        </w:rPr>
        <w:t xml:space="preserve"> infrastruktūros valdytojai turėtų stebėti ir palyginti geležinkelių infrastruktūros paslaugų ir geležinkelių transporto paslaugų teikimą. Nustatydami savo tikslinius veiklos rezultatų rodiklius plane, infrastruktūros valdytojai turėtų konsultuotis su nacionalinėmis reguliavimo institucijomis, nacionalinėmis ministerijomis ir Komisija, siekdami užtikrinti, kad tie tiksliniai rodikliai derėtų su Sąjungos tiksliniais veiklos rezultatų rodikliais. Taip pat</w:t>
      </w:r>
      <w:r w:rsidRPr="00052DEA">
        <w:rPr>
          <w:szCs w:val="24"/>
          <w:lang w:eastAsia="en-US"/>
        </w:rPr>
        <w:t xml:space="preserve"> būtina sukurti skaidrią ir objektyvią rodiklių sistemą, pagal kurią būtų teikiama grįžtamoji informacija apie veiklos aspektus, kurie svarbūs įvairiems veiklą vykdantiems suinteresuotiesiems subjektams ir galutiniams geležinkelių transporto paslaugų vartotojams. Pagrindinė tos sistemos funkcija turėtų būti sutelkta į veiklą vykdančių suinteresuotųjų subjektų prisiimtų įsipareigojimų vykdymo ir veiklos pažangos stebėseną, kartu atsižvelgiant į skirtingas geležinkelių sektoriaus aplinkybes ir ypatumus. Siekdama sukurti tokią sistemą ir atlikti jos rezultatų analizę, Komisija </w:t>
      </w:r>
      <w:r w:rsidRPr="00052DEA">
        <w:rPr>
          <w:b/>
          <w:i/>
          <w:szCs w:val="24"/>
          <w:lang w:eastAsia="en-US"/>
        </w:rPr>
        <w:t xml:space="preserve">ir ESGA </w:t>
      </w:r>
      <w:r w:rsidRPr="00052DEA">
        <w:rPr>
          <w:szCs w:val="24"/>
          <w:lang w:eastAsia="en-US"/>
        </w:rPr>
        <w:t>turėtų turėti galimybę pasikliauti nepriklausomais</w:t>
      </w:r>
      <w:r w:rsidRPr="00052DEA">
        <w:rPr>
          <w:b/>
          <w:i/>
          <w:szCs w:val="24"/>
          <w:lang w:eastAsia="en-US"/>
        </w:rPr>
        <w:t>, gilių geležinkelių sektoriaus žinių turinčiais</w:t>
      </w:r>
      <w:r w:rsidRPr="00052DEA">
        <w:rPr>
          <w:szCs w:val="24"/>
          <w:lang w:eastAsia="en-US"/>
        </w:rPr>
        <w:t xml:space="preserve"> ekspertais, t. y. veiklos rezultatų apžvalgos įstaiga. Ši įstaiga turėtų teikti nepriklausomas </w:t>
      </w:r>
      <w:r w:rsidRPr="00052DEA">
        <w:rPr>
          <w:b/>
          <w:i/>
          <w:szCs w:val="24"/>
          <w:lang w:eastAsia="en-US"/>
        </w:rPr>
        <w:t xml:space="preserve">ekspertų </w:t>
      </w:r>
      <w:r w:rsidRPr="00052DEA">
        <w:rPr>
          <w:szCs w:val="24"/>
          <w:lang w:eastAsia="en-US"/>
        </w:rPr>
        <w:t>konsultacijas Komisijai</w:t>
      </w:r>
      <w:r w:rsidRPr="00052DEA">
        <w:rPr>
          <w:b/>
          <w:i/>
          <w:szCs w:val="24"/>
          <w:lang w:eastAsia="en-US"/>
        </w:rPr>
        <w:t xml:space="preserve"> ir ESGA</w:t>
      </w:r>
      <w:r w:rsidRPr="00052DEA">
        <w:rPr>
          <w:szCs w:val="24"/>
          <w:lang w:eastAsia="en-US"/>
        </w:rPr>
        <w:t xml:space="preserve"> visose srityse, kurios daro poveikį geležinkelių paslaugų teikimo ir infrastruktūros valdymo veiksmingumui;</w:t>
      </w:r>
      <w:r w:rsidR="009D5491">
        <w:rPr>
          <w:b/>
          <w:szCs w:val="24"/>
          <w:lang w:eastAsia="en-US"/>
        </w:rPr>
        <w:t xml:space="preserve"> [21 pakeit.]</w:t>
      </w:r>
    </w:p>
    <w:p w:rsidR="009D5491" w:rsidRDefault="009D5491">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(20)</w:t>
      </w:r>
      <w:r w:rsidRPr="00052DEA">
        <w:rPr>
          <w:szCs w:val="24"/>
          <w:lang w:eastAsia="en-US"/>
        </w:rPr>
        <w:tab/>
        <w:t>siekdami pagerinti geležinkelių infrastruktūros paslaugų veiksmingumą bendroje Europos geležinkelių erdvėje, infrastruktūros valdytojai, glaudžiai bendradarbiaudami su Komisija</w:t>
      </w:r>
      <w:r w:rsidRPr="00052DEA">
        <w:rPr>
          <w:b/>
          <w:i/>
          <w:szCs w:val="24"/>
          <w:lang w:eastAsia="en-US"/>
        </w:rPr>
        <w:t>, ESGA</w:t>
      </w:r>
      <w:r w:rsidRPr="00052DEA">
        <w:rPr>
          <w:szCs w:val="24"/>
          <w:lang w:eastAsia="en-US"/>
        </w:rPr>
        <w:t>, veiklos rezultatų apžvalgos įstaiga ir atitinkamais suinteresuotaisiais subjektais, turėtų sukurti ir įgyvendinti bendrą veiklos rezultatų peržiūros sistemą. Šia sistema turėtų būti užtikrinta, kad visi ES infrastruktūros valdytojai taikytų bendrus veiklos rezultatų vertinimo pagal sutartus rodiklius principus ir metodikas. Sistema turėtų sudaryti sąlygas nustatyti ES geležinkelių tinklo veiklos rezultatų trūkumus. Ji turėtų užtikrinti, kad infrastruktūros valdytojai veiklos rezultatų tikslus nustatytų taip, kad būtų atsižvelgiama į jų valdomo tinklo ypatumus, tačiau kartu būtų užtikrintas nuoseklumas nustatant svarbiausius veiklos rezultatų trūkumus. Sistema turėtų sudaryti sąlygas infrastruktūros valdytojams bendradarbiauti ES lygmeniu</w:t>
      </w:r>
      <w:r w:rsidRPr="00052DEA">
        <w:rPr>
          <w:b/>
          <w:i/>
          <w:szCs w:val="24"/>
          <w:lang w:eastAsia="en-US"/>
        </w:rPr>
        <w:t>, įskaitant bendradarbiavimą su ESGA,</w:t>
      </w:r>
      <w:r w:rsidRPr="00052DEA">
        <w:rPr>
          <w:szCs w:val="24"/>
          <w:lang w:eastAsia="en-US"/>
        </w:rPr>
        <w:t xml:space="preserve"> nustatant veiklos rezultatų trūkumų šalinimo priemones ir stebėti jų poveikį. Infrastruktūros valdytojai,</w:t>
      </w:r>
      <w:r w:rsidRPr="00052DEA">
        <w:rPr>
          <w:b/>
          <w:i/>
          <w:szCs w:val="24"/>
          <w:lang w:eastAsia="en-US"/>
        </w:rPr>
        <w:t xml:space="preserve"> su ESGA</w:t>
      </w:r>
      <w:r w:rsidRPr="00052DEA">
        <w:rPr>
          <w:szCs w:val="24"/>
          <w:lang w:eastAsia="en-US"/>
        </w:rPr>
        <w:t xml:space="preserve"> bendradarbiaudami Europos infrastruktūros valdytojų tinkle ir atsižvelgdami į veiklos rezultatų apžvalgos įstaigos ir Komisijos nuomonę, turėtų reguliariai peržiūrėti šią sistemą, siekdami užtikrinti, kad ji atitiktų paskirtį;</w:t>
      </w:r>
      <w:r w:rsidR="009D5491">
        <w:rPr>
          <w:b/>
          <w:szCs w:val="24"/>
          <w:lang w:eastAsia="en-US"/>
        </w:rPr>
        <w:t xml:space="preserve"> [22 pakeit.]</w:t>
      </w:r>
    </w:p>
    <w:p w:rsidR="009D5491" w:rsidRDefault="009D5491">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(21)</w:t>
      </w:r>
      <w:r w:rsidRPr="00052DEA">
        <w:rPr>
          <w:szCs w:val="24"/>
          <w:lang w:eastAsia="en-US"/>
        </w:rPr>
        <w:tab/>
        <w:t>siekiant užtikrinti veiksmingą ES geležinkelių infrastruktūros valdytojų veiklos koordinavimo sistemą, Europos infrastruktūros valdytojų tinklo, įsteigto Direktyva 2012/34/ES, vaidmuo turėtų tapti aktyvesnis. Jo veikla turėtų apimti sprendimų priėmimo mechanizmus, kurie ES geležinkelių infrastruktūros valdytojams sudarytų sąlygas veiksmingai koordinuoti strateginį geležinkelių infrastruktūros pajėgumo planavimą;</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(22)</w:t>
      </w:r>
      <w:r w:rsidRPr="00052DEA">
        <w:rPr>
          <w:szCs w:val="24"/>
          <w:lang w:eastAsia="en-US"/>
        </w:rPr>
        <w:tab/>
        <w:t>geležinkelių reguliavimo institucijos turėtų bendradarbiauti Sąjungos lygmeniu, kad užtikrintų nuoseklų reguliavimo sistemos taikymą ir nuoseklų požiūrį į pareiškėjus visoje bendroje Europos geležinkelių erdvėje. Šios užduoties jos turėtų imtis per Europos geležinkelių reguliavimo institucijų tinklą</w:t>
      </w:r>
      <w:r w:rsidRPr="00052DEA">
        <w:rPr>
          <w:b/>
          <w:i/>
          <w:szCs w:val="24"/>
          <w:lang w:eastAsia="en-US"/>
        </w:rPr>
        <w:t xml:space="preserve"> (EGRIT)</w:t>
      </w:r>
      <w:r w:rsidRPr="00052DEA">
        <w:rPr>
          <w:szCs w:val="24"/>
          <w:lang w:eastAsia="en-US"/>
        </w:rPr>
        <w:t xml:space="preserve">, siekdamos parengti bendrą sprendimų, kuriuos priimti jos yra įgaliotos pagal šį reglamentą, priėmimo praktiką. Tuo tikslu </w:t>
      </w:r>
      <w:r w:rsidRPr="00052DEA">
        <w:rPr>
          <w:strike/>
          <w:szCs w:val="24"/>
          <w:lang w:eastAsia="en-US"/>
        </w:rPr>
        <w:t>Europos geležinkelių reguliavimo institucijų tinklas</w:t>
      </w:r>
      <w:r w:rsidR="009D5491">
        <w:rPr>
          <w:strike/>
          <w:szCs w:val="24"/>
          <w:lang w:eastAsia="en-US"/>
        </w:rPr>
        <w:t xml:space="preserve"> </w:t>
      </w:r>
      <w:r w:rsidRPr="00052DEA">
        <w:rPr>
          <w:b/>
          <w:i/>
          <w:szCs w:val="24"/>
          <w:lang w:eastAsia="en-US"/>
        </w:rPr>
        <w:t>EGRIT</w:t>
      </w:r>
      <w:r w:rsidRPr="00052DEA">
        <w:rPr>
          <w:szCs w:val="24"/>
          <w:lang w:eastAsia="en-US"/>
        </w:rPr>
        <w:t xml:space="preserve"> turėtų vykdyti koordinavimo užduotis ir priimti neprivalomas rekomendacijas bei nuomones, kurios neturėtų daryti poveikio geležinkelių reguliavimo institucijų ar infrastruktūros valdytojų kompetencijai</w:t>
      </w:r>
      <w:r w:rsidRPr="00052DEA">
        <w:rPr>
          <w:b/>
          <w:i/>
          <w:szCs w:val="24"/>
          <w:lang w:eastAsia="en-US"/>
        </w:rPr>
        <w:t>. EGRIT turėtų patikrinti Europos sistemų suderinamumą su reglamento reguliavimo tikslais. Reguliavimo priežiūra turėtų būti parengta taip, kad nacionaliniai sprendimai negalėtų pakenkti Europos sistemose aprašytoms suderintoms procedūroms, išskyrus atvejus, kai šiame reglamente numatyta kitaip</w:t>
      </w:r>
      <w:r w:rsidRPr="00052DEA">
        <w:rPr>
          <w:szCs w:val="24"/>
          <w:lang w:eastAsia="en-US"/>
        </w:rPr>
        <w:t>;</w:t>
      </w:r>
      <w:r w:rsidR="009D5491">
        <w:rPr>
          <w:b/>
          <w:szCs w:val="24"/>
          <w:lang w:eastAsia="en-US"/>
        </w:rPr>
        <w:t xml:space="preserve"> [23 pakeit.]</w:t>
      </w:r>
    </w:p>
    <w:p w:rsidR="009D5491" w:rsidRDefault="009D5491">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(23)</w:t>
      </w:r>
      <w:r w:rsidRPr="00052DEA">
        <w:rPr>
          <w:szCs w:val="24"/>
          <w:lang w:eastAsia="en-US"/>
        </w:rPr>
        <w:tab/>
        <w:t>siekiant veiksmingai valdyti geležinkelių pajėgumą ir eismą, reikia, kad infrastruktūros valdytojai, pareiškėjai ir kiti veiklą vykdantys suinteresuotieji subjektai keistųsi duomenimis ir informacija. Šis keitimasis informacija gali būti daug veiksmingesnis ir efektyvesnis, jei būtų pasitelkiamos sąveikios skaitmeninės priemonės ir, kai įmanoma, automatizavimas. Todėl sąveikos specifikacijos turėtų būti įgyvendinamos pirmumo tvarka ir toliau plėtojamos, kad neatsiliktų nuo technologinių pokyčių ir šiame reglamente numatytų naujų procesų</w:t>
      </w:r>
      <w:r w:rsidRPr="00052DEA">
        <w:rPr>
          <w:b/>
          <w:i/>
          <w:szCs w:val="24"/>
          <w:lang w:eastAsia="en-US"/>
        </w:rPr>
        <w:t>. Siekiant užtikrinti greitą plėtojimą ir įgyvendinimą, Komisijai turėtų būti suteikti įgaliojimai priimti deleguotąjį aktą dėl integruoto skaitmeninio Europos geležinkelių eismo valdymo įgyvendinimo ir valdymo. Kadangi ESGA yra Europos telematikos priemonių sistemos valdytoja, ji turėtų aktyviai dalyvauti kuriant ir įgyvendinant šio reglamento 62 straipsnyje nurodytas skaitmenines priemones, siekiant užtikrinti, kad jos atitiktų telematikos priemonių TSS, kaip apibrėžta Direktyvoje (ES) 2016/797 ir numatyta Reglamento (ES) 2016/796 23 straipsnyje</w:t>
      </w:r>
      <w:r w:rsidRPr="00052DEA">
        <w:rPr>
          <w:szCs w:val="24"/>
          <w:lang w:eastAsia="en-US"/>
        </w:rPr>
        <w:t>;</w:t>
      </w:r>
      <w:r w:rsidR="009D5491">
        <w:rPr>
          <w:b/>
          <w:szCs w:val="24"/>
          <w:lang w:eastAsia="en-US"/>
        </w:rPr>
        <w:t xml:space="preserve"> [24 pakeit.]</w:t>
      </w:r>
    </w:p>
    <w:p w:rsidR="009D5491" w:rsidRDefault="009D5491">
      <w:pPr>
        <w:widowControl/>
        <w:rPr>
          <w:b/>
          <w:i/>
          <w:szCs w:val="24"/>
          <w:lang w:eastAsia="en-US"/>
        </w:rPr>
      </w:pPr>
      <w:r>
        <w:rPr>
          <w:b/>
          <w:i/>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lastRenderedPageBreak/>
        <w:t>(23a)</w:t>
      </w:r>
      <w:r w:rsidRPr="00052DEA">
        <w:rPr>
          <w:szCs w:val="24"/>
          <w:lang w:eastAsia="en-US"/>
        </w:rPr>
        <w:tab/>
      </w:r>
      <w:r w:rsidRPr="00052DEA">
        <w:rPr>
          <w:b/>
          <w:i/>
          <w:szCs w:val="24"/>
          <w:lang w:eastAsia="en-US"/>
        </w:rPr>
        <w:t>darbuotojai yra labai svarbūs veiksmingam geležinkelių sektoriaus veikimui. Skaitmenizacija bus labai svarbi, kad paslaugos taptų veiksmingesnės ir pagerėtų jų kokybė. Skaitmenizuojant ir automatizuojant geležinkelių pajėgumą ir eismo valdymą, turi būti ugdomi sektoriaus darbuotojų skaitmeniniai įgūdžiai. Papildomi mokymai ir investicijos į skaitmeninių kompetencijų, susijusių su naujais skaitmeniniais reikalavimais, ugdymą turi suteikti darbuotojams galimybę prisitaikyti ir teigiamai prisidėti prie gero sektoriaus veikimo, nes pagerės komunikacija ir gebėjimas reaguoti į nenumatytus įvykius;</w:t>
      </w:r>
      <w:r w:rsidR="009D5491">
        <w:rPr>
          <w:b/>
          <w:szCs w:val="24"/>
          <w:lang w:eastAsia="en-US"/>
        </w:rPr>
        <w:t xml:space="preserve"> [25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(24)</w:t>
      </w:r>
      <w:r w:rsidRPr="00052DEA">
        <w:rPr>
          <w:szCs w:val="24"/>
          <w:lang w:eastAsia="en-US"/>
        </w:rPr>
        <w:tab/>
        <w:t>infrastruktūros valdytojai turėtų užtikrinti suderinamumą, visų pirma skaitmenizacijos srityje, su Europos geležinkelių bendrosios įmonės, įsteigtos Tarybos reglamento (ES) 2021/2085 IV antraštinėje dalyje, veikla, atsižvelgiant į 86 straipsnio 5 dalyje nurodytą pagrindinį planą ir 85 straipsnio 2 dalies c punkte nurodytą sistemos ramstį, taip pat per Reglamento (ES) 2021/2085 97 straipsnyje nurodytą diegimo grupę;</w:t>
      </w:r>
    </w:p>
    <w:p w:rsidR="009D5491" w:rsidRDefault="009D5491">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(25)</w:t>
      </w:r>
      <w:r w:rsidRPr="00052DEA">
        <w:rPr>
          <w:szCs w:val="24"/>
          <w:lang w:eastAsia="en-US"/>
        </w:rPr>
        <w:tab/>
        <w:t>būtina numatyti infrastruktūros valdytojams skirtą ir reguliavimo priežiūros srityje taikytiną mechanizmą, pagal kurį būtų nustatomi kriterijai, principai ir procedūros, susiję su pajėgumo valdymu, geležinkelių sektoriaus suinteresuotųjų subjektų bendradarbiavimu ir koordinavimu ES lygmeniu. Pagal šį mechanizmą reikalaujama, kad infrastruktūros valdytojai ir geležinkelių reguliavimo institucijos, bendradarbiaudami su atitinkamais suinteresuotaisiais subjektais, parengtų ir įgyvendintų europines sistemas ir gaires. Įvertinusi europinių sistemų kūrimą ir įgyvendinimą ir tais atvejais, kai savanoriškas sektoriaus gairių taikymas neužtikrina reikiamo reguliavimo nuoseklumo lygio, Komisija turėtų turėti priemonių tokiems reguliavimo trūkumams šalinti priimdama, kai tinkama, įgyvendinimo arba deleguotuosius aktus;</w:t>
      </w:r>
    </w:p>
    <w:p w:rsidR="009D5491" w:rsidRDefault="009D5491">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(26)</w:t>
      </w:r>
      <w:r w:rsidRPr="00052DEA">
        <w:rPr>
          <w:szCs w:val="24"/>
          <w:lang w:eastAsia="en-US"/>
        </w:rPr>
        <w:tab/>
        <w:t>siekiant užtikrinti sklandų tarptautinių geležinkelių paslaugų pajėgumo ir eismo valdymo procesą, kuo labiau sumažinti paskirto pajėgumo panaikinimą ir geležinkelių veiklos pertrūkius dėl geležinkelių tinklo sutrikdymų ir atsižvelgti į infrastruktūros valdytojų praktikos pokyčius ir naujų pajėgumo paskirstymo metodų bei informacinių ir ryšių technologijų naudojimą, pagal Sutarties 290 straipsnį Komisijai turėtų būti deleguoti įgaliojimai priimti aktus. Šie įgaliojimai turėtų būti susiję su rezultatais, gautais vykdant strateginį infrastruktūros pajėgumo planavimą; strateginio pajėgumo planavimo ir pajėgumo paskirstymo proceso grafiku; paskirstyto pajėgumo pakeitimų terminais ir alternatyvių sprendimų pareiškėjams kūrimu; pajėgumo apribojimų, susijusių su infrastruktūros darbais, koordinavimo, konsultacijų ir paskelbimo grafiku; intensyviai naudojamos ir perpildytos infrastruktūros apibrėžtimi ir pajėgumo naudojimo laipsnio apskaičiavimo procedūromis bei metodais; tinklo sutrikdymo nustatymo ir paskelbimo kriterijais; veiklą vykdantiems suinteresuotiesiems subjektams teiktina informacija, o infrastruktūros valdytojai turėtų tarpusavyje derinti tokio koordinavimo veiksmus ir konkrečias priemones. Ypač svarbu, kad atlikdama parengiamąjį darbą Komisija tinkamai konsultuotųsi, taip pat ir su ekspertais, ir kad tos konsultacijos būtų vykdomos vadovaujantis 2016 m. balandžio 13 d. Tarpinstituciniame susitarime dėl geresnės teisėkūros</w:t>
      </w:r>
      <w:r w:rsidRPr="00052DEA">
        <w:rPr>
          <w:szCs w:val="24"/>
          <w:vertAlign w:val="superscript"/>
          <w:lang w:eastAsia="en-US"/>
        </w:rPr>
        <w:footnoteReference w:id="12"/>
      </w:r>
      <w:r w:rsidRPr="00052DEA">
        <w:rPr>
          <w:szCs w:val="24"/>
          <w:lang w:eastAsia="en-US"/>
        </w:rPr>
        <w:t xml:space="preserve"> nustatytais principais. Visų pirma siekiant užtikrinti vienodas galimybes dalyvauti atliekant su deleguotaisiais aktais susijusį parengiamąjį darbą, Europos Parlamentas ir Taryba visus dokumentus turėtų gauti tuo pačiu metu kaip ir valstybių narių ekspertai, o jų ekspertams sistemingai turėtų būti suteikiama galimybė dalyvauti Komisijos ekspertų grupių, kurios atlieka su deleguotaisiais aktais susijusį parengiamąjį darbą, posėdžiuose;</w:t>
      </w:r>
    </w:p>
    <w:p w:rsidR="009D5491" w:rsidRDefault="009D5491">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(27)</w:t>
      </w:r>
      <w:r w:rsidRPr="00052DEA">
        <w:rPr>
          <w:szCs w:val="24"/>
          <w:lang w:eastAsia="en-US"/>
        </w:rPr>
        <w:tab/>
        <w:t>siekiant užtikrinti vienodas šio reglamento įgyvendinimo sąlygas, Komisijai turėtų būti suteikti įgyvendinimo įgaliojimai nustatyti techninius ir operacinius reikalavimus, kuriais būtų sudarytos palankesnės sąlygos sklandžiam bendros Europos geležinkelių erdvės veikimui nustatant vienodus infrastruktūros valdytojų reikalavimų, kuriuos jie nustato pareiškėjams, kriterijus; bendromis riboto pajėgumo valdymo, nenumatytų atvejų planavimo ir pajėgumo paskirstymo pasibaigus tarnybinio traukinių tvarkaraščio laikotarpiui procedūromis, kriterijais ir metodikomis; bendru požiūriu į kompensacijas, mokamas už paskirstyto pajėgumo pakeitimus; bendrais terminų keitimo kriterijais ir procedūromis; geležinkelių ir su geležinkeliais susijusių paslaugų rezultatų stebėsenos sistemos techninių elementų apibrėžtimis, įskaitant metodiką ir duomenų reikalavimus bei jų peržiūrą. Tais įgaliojimais turėtų būti naudojamasi laikantis Europos Parlamento ir Tarybos reglamento (ES) Nr. 182/2011</w:t>
      </w:r>
      <w:r w:rsidRPr="00052DEA">
        <w:rPr>
          <w:szCs w:val="24"/>
          <w:vertAlign w:val="superscript"/>
          <w:lang w:eastAsia="en-US"/>
        </w:rPr>
        <w:footnoteReference w:id="13"/>
      </w:r>
      <w:r w:rsidRPr="00052DEA">
        <w:rPr>
          <w:szCs w:val="24"/>
          <w:lang w:eastAsia="en-US"/>
        </w:rPr>
        <w:t>;</w:t>
      </w:r>
    </w:p>
    <w:p w:rsidR="009D5491" w:rsidRDefault="009D5491">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(28)</w:t>
      </w:r>
      <w:r w:rsidRPr="00052DEA">
        <w:rPr>
          <w:szCs w:val="24"/>
          <w:lang w:eastAsia="en-US"/>
        </w:rPr>
        <w:tab/>
        <w:t>Direktyvoje 2012/34/ES nustatytos pajėgumo paskirstymo taisyklės pakeičiamos šiame reglamente nustatytomis taisyklėmis. Todėl šiame reglamente turėtų būti nustatytos infrastruktūros valdytojų bendradarbiavimo taisyklės, geležinkelių reguliavimo institucijų bendradarbiavimo taisyklės, tinklo nuostatų, kuriuose aprašomas geležinkelio įmonėms prieinamos geležinkelių infrastruktūros pobūdis, elementų reikalavimai, prieigos prie jos sąlygos ir pajėgumo paskirstymo principai bei kriterijai. Bendradarbiavimo ir koordinavimo taisyklės, taip pat tinklo nuostatų elementai, kurie nėra susiję su pajėgumo valdymu, turėtų ir toliau būti nustatomi Direktyva 2012/34/ES;</w:t>
      </w:r>
    </w:p>
    <w:p w:rsidR="009D5491" w:rsidRDefault="009D5491">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(29)</w:t>
      </w:r>
      <w:r w:rsidRPr="00052DEA">
        <w:rPr>
          <w:szCs w:val="24"/>
          <w:lang w:eastAsia="en-US"/>
        </w:rPr>
        <w:tab/>
        <w:t>atlikus Reglamento (ES) Nr. 913/2010 ex post vertinimą</w:t>
      </w:r>
      <w:r w:rsidRPr="00052DEA">
        <w:rPr>
          <w:szCs w:val="24"/>
          <w:vertAlign w:val="superscript"/>
          <w:lang w:eastAsia="en-US"/>
        </w:rPr>
        <w:footnoteReference w:id="14"/>
      </w:r>
      <w:r w:rsidRPr="00052DEA">
        <w:rPr>
          <w:szCs w:val="24"/>
          <w:lang w:eastAsia="en-US"/>
        </w:rPr>
        <w:t xml:space="preserve"> padaryta išvada, kad reglamento poveikis buvo pernelyg ribotas, kad paskatintų pereiti nuo kelių transporto prie geležinkelių transporto. Be to, valstybių narių ir infrastruktūros valdytojų bendradarbiavimas geležinkelių infrastruktūros valdymo srityje vis dar buvo neveiksmingas tarpvalstybiniu požiūriu. Vertinimas taip pat parodė, kad atskiras krovinių vežimo geležinkeliais koridorių ir likusios tinklo dalies pajėgumo valdymas nėra efektyvus. Geležinkelių tinklo pajėgumas turėtų būti naudojamas taikant bendrą reguliavimo sistemą, kuria konsoliduojamos susijusios Direktyvos 2012/34/ES ir Reglamento (ES) Nr. 913/2010 nuostatos. Todėl Reglamentas (ES) Nr. 913/2010 ir Direktyvos 2012/34/ES nuostatos dėl pajėgumo paskirstymo turėtų būti panaikinti ir pakeisti šiuo reglamentu</w:t>
      </w:r>
      <w:r w:rsidRPr="00052DEA">
        <w:rPr>
          <w:b/>
          <w:i/>
          <w:szCs w:val="24"/>
          <w:lang w:eastAsia="en-US"/>
        </w:rPr>
        <w:t xml:space="preserve">. Atitinkami Reglamento </w:t>
      </w:r>
      <w:r w:rsidR="009D5491">
        <w:rPr>
          <w:b/>
          <w:i/>
          <w:szCs w:val="24"/>
          <w:lang w:eastAsia="en-US"/>
        </w:rPr>
        <w:t xml:space="preserve">(ES) Nr. </w:t>
      </w:r>
      <w:r w:rsidRPr="00052DEA">
        <w:rPr>
          <w:b/>
          <w:i/>
          <w:szCs w:val="24"/>
          <w:lang w:eastAsia="en-US"/>
        </w:rPr>
        <w:t>1315/2013 dėl Sąjungos transeuropinio transporto tinklo plėtros gairių straipsniai turėtų būti atitinkamai iš dalies pakeisti</w:t>
      </w:r>
      <w:r w:rsidRPr="00052DEA">
        <w:rPr>
          <w:szCs w:val="24"/>
          <w:lang w:eastAsia="en-US"/>
        </w:rPr>
        <w:t>;</w:t>
      </w:r>
      <w:r w:rsidR="009D5491">
        <w:rPr>
          <w:b/>
          <w:szCs w:val="24"/>
          <w:lang w:eastAsia="en-US"/>
        </w:rPr>
        <w:t xml:space="preserve"> [26 pakeit.]</w:t>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t>(29a)</w:t>
      </w:r>
      <w:r w:rsidRPr="00052DEA">
        <w:rPr>
          <w:szCs w:val="24"/>
          <w:lang w:eastAsia="en-US"/>
        </w:rPr>
        <w:tab/>
      </w:r>
      <w:r w:rsidRPr="00052DEA">
        <w:rPr>
          <w:b/>
          <w:i/>
          <w:szCs w:val="24"/>
          <w:lang w:eastAsia="en-US"/>
        </w:rPr>
        <w:t xml:space="preserve">taip pat turėtų būti užtikrintas suderinimas su toliau nurodytų įgyvendinimo reglamentų nuostatomis dėl geležinkelių infrastruktūros objektų paskirstymo taisyklių (Įgyvendinimo reglamentas </w:t>
      </w:r>
      <w:r w:rsidR="009D5491">
        <w:rPr>
          <w:b/>
          <w:i/>
          <w:szCs w:val="24"/>
          <w:lang w:eastAsia="en-US"/>
        </w:rPr>
        <w:t xml:space="preserve">(ES) </w:t>
      </w:r>
      <w:r w:rsidRPr="00052DEA">
        <w:rPr>
          <w:b/>
          <w:i/>
          <w:szCs w:val="24"/>
          <w:lang w:eastAsia="en-US"/>
        </w:rPr>
        <w:t xml:space="preserve">2017/2177) ir dėl su bendraisiais susitarimais susijusių procedūrų ir kriterijų (Įgyvendinimo reglamentas </w:t>
      </w:r>
      <w:r w:rsidR="009D5491">
        <w:rPr>
          <w:b/>
          <w:i/>
          <w:szCs w:val="24"/>
          <w:lang w:eastAsia="en-US"/>
        </w:rPr>
        <w:t xml:space="preserve">(ES) </w:t>
      </w:r>
      <w:r w:rsidRPr="00052DEA">
        <w:rPr>
          <w:b/>
          <w:i/>
          <w:szCs w:val="24"/>
          <w:lang w:eastAsia="en-US"/>
        </w:rPr>
        <w:t>2016/545);</w:t>
      </w:r>
      <w:r w:rsidR="009D5491">
        <w:rPr>
          <w:b/>
          <w:szCs w:val="24"/>
          <w:lang w:eastAsia="en-US"/>
        </w:rPr>
        <w:t xml:space="preserve"> [27 pakeit.]</w:t>
      </w:r>
    </w:p>
    <w:p w:rsidR="009D5491" w:rsidRDefault="009D5491">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(30)</w:t>
      </w:r>
      <w:r w:rsidRPr="00052DEA">
        <w:rPr>
          <w:szCs w:val="24"/>
          <w:lang w:eastAsia="en-US"/>
        </w:rPr>
        <w:tab/>
        <w:t xml:space="preserve">rengiant tarnybinį traukinių tvarkaraštį reikia parengiamųjų veiksmų likus keleriems metams iki to tvarkaraščio įsigaliojimo. Todėl perėjimas nuo Direktyva </w:t>
      </w:r>
      <w:r w:rsidRPr="00052DEA">
        <w:rPr>
          <w:strike/>
          <w:szCs w:val="24"/>
          <w:lang w:eastAsia="en-US"/>
        </w:rPr>
        <w:t>2013/34/ES</w:t>
      </w:r>
      <w:r w:rsidR="009D5491">
        <w:rPr>
          <w:strike/>
          <w:szCs w:val="24"/>
          <w:lang w:eastAsia="en-US"/>
        </w:rPr>
        <w:t xml:space="preserve"> </w:t>
      </w:r>
      <w:r w:rsidRPr="00052DEA">
        <w:rPr>
          <w:b/>
          <w:i/>
          <w:szCs w:val="24"/>
          <w:lang w:eastAsia="en-US"/>
        </w:rPr>
        <w:t>2012/34/ES</w:t>
      </w:r>
      <w:r w:rsidRPr="00052DEA">
        <w:rPr>
          <w:szCs w:val="24"/>
          <w:lang w:eastAsia="en-US"/>
        </w:rPr>
        <w:t xml:space="preserve"> ir Reglamentu (ES) Nr. 913/2010 nustatytos reguliavimo sistemos prie šiuo reglamentu nustatytos sistemos reiškia, kad tarnybinių traukinių tvarkaraščių parengiamieji veiksmai pagal naująją sistemą turėtų prasidėti tuo pačiu metu, kai pradedamos taikyti taisyklės pagal dabartinę sistemą. Taigi pereinamuoju etapu turi būti taikoma dvejopa tvarka, pagal kurią atitinkamo tvarkaraščio būtini parengiamieji veiksmai turėtų atitikti tam konkrečiam tarnybiniam traukinių tvarkaraščiui taikomą teisinę sistemą. Pagal dabartinę sistemą </w:t>
      </w:r>
      <w:r w:rsidRPr="00052DEA">
        <w:rPr>
          <w:strike/>
          <w:szCs w:val="24"/>
          <w:lang w:eastAsia="en-US"/>
        </w:rPr>
        <w:t>sudarytų pamatinių susitarimų pagrindu</w:t>
      </w:r>
      <w:r w:rsidR="009D5491">
        <w:rPr>
          <w:strike/>
          <w:szCs w:val="24"/>
          <w:lang w:eastAsia="en-US"/>
        </w:rPr>
        <w:t xml:space="preserve"> </w:t>
      </w:r>
      <w:r w:rsidRPr="00052DEA">
        <w:rPr>
          <w:b/>
          <w:i/>
          <w:szCs w:val="24"/>
          <w:lang w:eastAsia="en-US"/>
        </w:rPr>
        <w:t>sudarytus pamatinius susitarimus</w:t>
      </w:r>
      <w:r w:rsidRPr="00052DEA">
        <w:rPr>
          <w:szCs w:val="24"/>
          <w:lang w:eastAsia="en-US"/>
        </w:rPr>
        <w:t xml:space="preserve"> turėtų būti </w:t>
      </w:r>
      <w:r w:rsidRPr="00052DEA">
        <w:rPr>
          <w:strike/>
          <w:szCs w:val="24"/>
          <w:lang w:eastAsia="en-US"/>
        </w:rPr>
        <w:t>galimybė toliau teikti paraiškas pereinamuoju laikotarpiu pagal naująją tvarką</w:t>
      </w:r>
      <w:r w:rsidR="009D5491">
        <w:rPr>
          <w:strike/>
          <w:szCs w:val="24"/>
          <w:lang w:eastAsia="en-US"/>
        </w:rPr>
        <w:t xml:space="preserve"> </w:t>
      </w:r>
      <w:r w:rsidRPr="00052DEA">
        <w:rPr>
          <w:b/>
          <w:i/>
          <w:szCs w:val="24"/>
          <w:lang w:eastAsia="en-US"/>
        </w:rPr>
        <w:t>galima tęsti iki sutarties galiojimo pabaigos</w:t>
      </w:r>
      <w:r w:rsidRPr="00052DEA">
        <w:rPr>
          <w:szCs w:val="24"/>
          <w:lang w:eastAsia="en-US"/>
        </w:rPr>
        <w:t>;</w:t>
      </w:r>
      <w:r w:rsidR="009D5491">
        <w:rPr>
          <w:b/>
          <w:szCs w:val="24"/>
          <w:lang w:eastAsia="en-US"/>
        </w:rPr>
        <w:t xml:space="preserve"> [28 pakeit.]</w:t>
      </w:r>
    </w:p>
    <w:p w:rsidR="009D5491" w:rsidRDefault="009D5491">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(31)</w:t>
      </w:r>
      <w:r w:rsidRPr="00052DEA">
        <w:rPr>
          <w:szCs w:val="24"/>
          <w:lang w:eastAsia="en-US"/>
        </w:rPr>
        <w:tab/>
        <w:t>pagal naująją sistemą tarnybinio traukinių tvarkaraščio parengiamieji etapai turėtų prasidėti paskelbus pajėgumo strategiją likus penkeriems metams iki tam tikro tarnybinio traukinių tvarkaraščio įsigaliojimo. Siekiant kuo anksčiau pradėti taikyti naują reguliavimo sistemą ir atsižvelgiant į sektoriuje jau atliktą parengiamąjį darbą, veiksmų grafikas, pagal kurį nustatomi pirmieji du tarnybiniai traukinių tvarkaraščiai, galėtų būti sutrumpintas iki 38 mėnesių, sutrumpinus pajėgumo strategijos etapą. Todėl pirmasis tarnybinis traukinių tvarkaraštis pagal naująją reguliavimo sistemą turėtų būti tarnybinis traukinių tvarkaraštis, prasidedantis [2029 m. gruodžio 9 d.]. Visi suinteresuotieji subjektai turėtų nedelsdami pradėti būtinus parengiamuosius darbus, kad būtų laikomasi naujosios sistemos</w:t>
      </w:r>
      <w:r w:rsidRPr="00052DEA">
        <w:rPr>
          <w:b/>
          <w:i/>
          <w:szCs w:val="24"/>
          <w:lang w:eastAsia="en-US"/>
        </w:rPr>
        <w:t>. Valstybėms narėms</w:t>
      </w:r>
      <w:r w:rsidRPr="00052DEA">
        <w:rPr>
          <w:szCs w:val="24"/>
          <w:lang w:eastAsia="en-US"/>
        </w:rPr>
        <w:t>,</w:t>
      </w:r>
      <w:r w:rsidRPr="00052DEA">
        <w:rPr>
          <w:b/>
          <w:i/>
          <w:szCs w:val="24"/>
          <w:lang w:eastAsia="en-US"/>
        </w:rPr>
        <w:t xml:space="preserve"> kurios gali įrodyti, kad jos atliko visus būtinus veiksmus iki reglamento priėmimo dienos, galėtų būti numatyta ankstesnė taikymo data;</w:t>
      </w:r>
      <w:r w:rsidR="009D5491">
        <w:rPr>
          <w:b/>
          <w:szCs w:val="24"/>
          <w:lang w:eastAsia="en-US"/>
        </w:rPr>
        <w:t xml:space="preserve"> [29 pakeit.]</w:t>
      </w:r>
    </w:p>
    <w:p w:rsidR="00052DEA" w:rsidRPr="00052DEA" w:rsidRDefault="00052DEA" w:rsidP="00052DEA">
      <w:pPr>
        <w:keepNext/>
        <w:widowControl/>
        <w:spacing w:before="120" w:after="120" w:line="360" w:lineRule="auto"/>
        <w:rPr>
          <w:szCs w:val="24"/>
          <w:lang w:eastAsia="en-US"/>
        </w:rPr>
      </w:pPr>
      <w:r w:rsidRPr="00052DEA">
        <w:rPr>
          <w:szCs w:val="24"/>
          <w:lang w:eastAsia="en-US"/>
        </w:rPr>
        <w:t>PRIĖMĖ ŠĮ REGLAMENTĄ:</w:t>
      </w:r>
    </w:p>
    <w:p w:rsidR="00537641" w:rsidRDefault="00537641">
      <w:pPr>
        <w:widowControl/>
        <w:rPr>
          <w:szCs w:val="24"/>
          <w:lang w:eastAsia="en-US"/>
        </w:rPr>
      </w:pPr>
      <w:r>
        <w:rPr>
          <w:szCs w:val="24"/>
          <w:lang w:eastAsia="en-US"/>
        </w:rPr>
        <w:br w:type="page"/>
      </w:r>
    </w:p>
    <w:p w:rsidR="00052DEA" w:rsidRPr="00052DEA" w:rsidRDefault="00052DEA" w:rsidP="00052DEA">
      <w:pPr>
        <w:spacing w:before="120" w:after="120" w:line="360" w:lineRule="auto"/>
        <w:jc w:val="center"/>
        <w:rPr>
          <w:szCs w:val="24"/>
          <w:lang w:eastAsia="en-US"/>
        </w:rPr>
      </w:pPr>
      <w:r w:rsidRPr="00052DEA">
        <w:rPr>
          <w:szCs w:val="24"/>
          <w:lang w:eastAsia="en-US"/>
        </w:rPr>
        <w:lastRenderedPageBreak/>
        <w:t xml:space="preserve">I SKYRIUS </w:t>
      </w:r>
      <w:r w:rsidRPr="00052DEA">
        <w:rPr>
          <w:szCs w:val="24"/>
          <w:lang w:eastAsia="en-US"/>
        </w:rPr>
        <w:br/>
        <w:t>BENDROSIOS NUOSTATOS</w:t>
      </w:r>
    </w:p>
    <w:p w:rsidR="00052DEA" w:rsidRPr="00052DEA" w:rsidRDefault="00052DEA" w:rsidP="00052DEA">
      <w:pPr>
        <w:spacing w:before="120" w:after="120" w:line="360" w:lineRule="auto"/>
        <w:jc w:val="center"/>
        <w:rPr>
          <w:szCs w:val="24"/>
          <w:lang w:eastAsia="en-US"/>
        </w:rPr>
      </w:pPr>
      <w:r w:rsidRPr="00052DEA">
        <w:rPr>
          <w:szCs w:val="24"/>
          <w:lang w:eastAsia="en-US"/>
        </w:rPr>
        <w:t>1 straipsnis</w:t>
      </w:r>
      <w:r w:rsidRPr="00052DEA">
        <w:rPr>
          <w:szCs w:val="24"/>
          <w:lang w:eastAsia="en-US"/>
        </w:rPr>
        <w:br/>
        <w:t>Dalykas ir taikymo sritis</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Šiuo reglamentu nustatomi vidaus ir tarptautinių geležinkelių paslaugų geležinkelių infrastruktūros pajėgumo valdymo, koordinavimo su paslaugų įrenginiais, eismo valdymo, krizių valdymo ir paslaugų veiklos rezultatų valdymo principai, taisyklės ir procedūros. Jame taip pat nustatomos Europos infrastruktūros valdytojų ir kitų atitinkamų suinteresuotųjų subjektų koordinavimo tinklo ir pajėgumo bei eismo valdymo priežiūros taisyklės.</w:t>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t>1a.</w:t>
      </w:r>
      <w:r w:rsidRPr="00052DEA">
        <w:rPr>
          <w:szCs w:val="24"/>
          <w:lang w:eastAsia="en-US"/>
        </w:rPr>
        <w:tab/>
      </w:r>
      <w:r w:rsidRPr="00052DEA">
        <w:rPr>
          <w:b/>
          <w:i/>
          <w:szCs w:val="24"/>
          <w:lang w:eastAsia="en-US"/>
        </w:rPr>
        <w:t>Šiuo reglamentu taip pat nustatomos integruotos skaitmeninės Europos geležinkelių eismo valdymo sistemos įgyvendinimo taisyklės ir procedūros.</w:t>
      </w:r>
      <w:r w:rsidR="00537641">
        <w:rPr>
          <w:b/>
          <w:szCs w:val="24"/>
          <w:lang w:eastAsia="en-US"/>
        </w:rPr>
        <w:t xml:space="preserve"> [30 pakeit.]</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2.</w:t>
      </w:r>
      <w:r w:rsidRPr="00052DEA">
        <w:rPr>
          <w:szCs w:val="24"/>
          <w:lang w:eastAsia="en-US"/>
        </w:rPr>
        <w:tab/>
        <w:t>Šis reglamentas taikomas</w:t>
      </w:r>
      <w:r w:rsidRPr="00052DEA">
        <w:rPr>
          <w:b/>
          <w:i/>
          <w:szCs w:val="24"/>
          <w:lang w:eastAsia="en-US"/>
        </w:rPr>
        <w:t xml:space="preserve"> Sąjungos geležinkelių sistemai, apibrėžtai Direktyvos (ES) 2016/797 2 straipsnio 1 dalyje,</w:t>
      </w:r>
      <w:r w:rsidRPr="00052DEA">
        <w:rPr>
          <w:szCs w:val="24"/>
          <w:lang w:eastAsia="en-US"/>
        </w:rPr>
        <w:t xml:space="preserve"> geležinkelių infrastruktūros naudojimui teikiant vidaus ir tarptautines vežimo geležinkeliais paslaugas, nurodytas Direktyvos 2012/34/ES 1 straipsnio 2 dalyje, įskaitant geležinkelių paslaugų įrenginius, apibrėžtus tos direktyvos 3 straipsnio 11 punkte.</w:t>
      </w:r>
      <w:r w:rsidR="00537641">
        <w:rPr>
          <w:b/>
          <w:szCs w:val="24"/>
          <w:lang w:eastAsia="en-US"/>
        </w:rPr>
        <w:t xml:space="preserve"> [31 pakeit.]</w:t>
      </w:r>
    </w:p>
    <w:p w:rsidR="00537641" w:rsidRDefault="00537641">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3.</w:t>
      </w:r>
      <w:r w:rsidRPr="00052DEA">
        <w:rPr>
          <w:szCs w:val="24"/>
          <w:lang w:eastAsia="en-US"/>
        </w:rPr>
        <w:tab/>
        <w:t>Šio reglamento II–V skyriai netaikomi geležinkelių infrastruktūrai ar vežimo geležinkeliais paslaugoms, kurioms Direktyvos 2012/34/ES IV skyrius netaikomas pagal tos direktyvos 2 straipsnio 3, 3a, 4, 8, 8a</w:t>
      </w:r>
      <w:r w:rsidRPr="00052DEA">
        <w:rPr>
          <w:b/>
          <w:i/>
          <w:szCs w:val="24"/>
          <w:lang w:eastAsia="en-US"/>
        </w:rPr>
        <w:t>, 9</w:t>
      </w:r>
      <w:r w:rsidRPr="00052DEA">
        <w:rPr>
          <w:szCs w:val="24"/>
          <w:lang w:eastAsia="en-US"/>
        </w:rPr>
        <w:t xml:space="preserve"> ir 10 dalis atitinkamų išimčių galiojimo laikotarpiu.</w:t>
      </w:r>
      <w:r w:rsidR="00537641">
        <w:rPr>
          <w:b/>
          <w:szCs w:val="24"/>
          <w:lang w:eastAsia="en-US"/>
        </w:rPr>
        <w:t xml:space="preserve"> [32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4.</w:t>
      </w:r>
      <w:r w:rsidRPr="00052DEA">
        <w:rPr>
          <w:szCs w:val="24"/>
          <w:lang w:eastAsia="en-US"/>
        </w:rPr>
        <w:tab/>
        <w:t>Šis reglamentas netaikomas Kiprui ir Maltai, kol jų teritorijoje nėra geležinkelių sistemos.</w:t>
      </w:r>
    </w:p>
    <w:p w:rsidR="00052DEA" w:rsidRPr="00052DEA" w:rsidRDefault="00052DEA" w:rsidP="00052DEA">
      <w:pPr>
        <w:spacing w:before="120" w:after="120" w:line="360" w:lineRule="auto"/>
        <w:jc w:val="center"/>
        <w:rPr>
          <w:szCs w:val="24"/>
          <w:lang w:eastAsia="en-US"/>
        </w:rPr>
      </w:pPr>
      <w:r w:rsidRPr="00052DEA">
        <w:rPr>
          <w:szCs w:val="24"/>
          <w:lang w:eastAsia="en-US"/>
        </w:rPr>
        <w:t>2 straipsnis</w:t>
      </w:r>
      <w:r w:rsidRPr="00052DEA">
        <w:rPr>
          <w:szCs w:val="24"/>
          <w:lang w:eastAsia="en-US"/>
        </w:rPr>
        <w:br/>
        <w:t>Bendrosios pareigos ir principai</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Nedarant poveikio Direktyvos 2012/34/ES 7c straipsniui, infrastruktūros valdytojai yra atsakingi už geležinkelių infrastruktūros pajėgumo valdymą ir geležinkelių eismo valdymą.</w:t>
      </w:r>
    </w:p>
    <w:p w:rsidR="00052DEA" w:rsidRPr="00052DEA" w:rsidRDefault="00052DEA" w:rsidP="00052DEA">
      <w:pPr>
        <w:spacing w:before="120" w:after="120" w:line="360" w:lineRule="auto"/>
        <w:ind w:left="850"/>
        <w:rPr>
          <w:szCs w:val="24"/>
          <w:lang w:eastAsia="en-US"/>
        </w:rPr>
      </w:pPr>
      <w:r w:rsidRPr="00052DEA">
        <w:rPr>
          <w:szCs w:val="24"/>
          <w:lang w:eastAsia="en-US"/>
        </w:rPr>
        <w:t>Nuorodos į infrastruktūros valdytoją visose šio reglamento nuostatose, susijusiose su geležinkelių infrastruktūros pajėgumo paskirstymu, laikomos nuorodomis į paskirstymo įstaigą, nurodytą Direktyvos 2012/34/ES 7a straipsnio 3 dalyje.</w:t>
      </w:r>
    </w:p>
    <w:p w:rsidR="00537641" w:rsidRDefault="00537641">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2.</w:t>
      </w:r>
      <w:r w:rsidRPr="00052DEA">
        <w:rPr>
          <w:szCs w:val="24"/>
          <w:lang w:eastAsia="en-US"/>
        </w:rPr>
        <w:tab/>
        <w:t>Siekdami sudaryti palankesnes sąlygas efektyviai ir veiksmingai užtikrinti geležinkelių infrastruktūros pajėgumo ir eismo valdymą Sąjungoje, infrastruktūros valdytojai bendradarbiauja Direktyvos 2012/34/ES 7f straipsnyje nurodytame Europos infrastruktūros valdytojų tinkle (EIVT), laikydamiesi šio reglamento nuostatų dėl bendradarbiavimo.</w:t>
      </w:r>
    </w:p>
    <w:p w:rsidR="00052DEA" w:rsidRPr="00052DEA" w:rsidRDefault="00052DEA" w:rsidP="00052DEA">
      <w:pPr>
        <w:spacing w:before="120" w:after="120" w:line="360" w:lineRule="auto"/>
        <w:ind w:left="850" w:hanging="850"/>
        <w:rPr>
          <w:szCs w:val="24"/>
          <w:lang w:eastAsia="en-US"/>
        </w:rPr>
      </w:pPr>
      <w:r w:rsidRPr="00052DEA">
        <w:rPr>
          <w:szCs w:val="24"/>
          <w:lang w:eastAsia="en-US"/>
        </w:rPr>
        <w:t>3.</w:t>
      </w:r>
      <w:r w:rsidRPr="00052DEA">
        <w:rPr>
          <w:szCs w:val="24"/>
          <w:lang w:eastAsia="en-US"/>
        </w:rPr>
        <w:tab/>
        <w:t>Vykdydami savo pareigas pagal 1 ir 2 dalis, infrastruktūros valdytojai:</w:t>
      </w:r>
    </w:p>
    <w:p w:rsidR="00052DEA" w:rsidRPr="000B4671" w:rsidRDefault="00052DEA" w:rsidP="00052DEA">
      <w:pPr>
        <w:spacing w:before="120" w:after="120" w:line="360" w:lineRule="auto"/>
        <w:ind w:left="1416" w:hanging="566"/>
        <w:rPr>
          <w:b/>
          <w:szCs w:val="24"/>
          <w:lang w:eastAsia="en-US"/>
        </w:rPr>
      </w:pPr>
      <w:r w:rsidRPr="00052DEA">
        <w:rPr>
          <w:szCs w:val="24"/>
          <w:lang w:eastAsia="en-US"/>
        </w:rPr>
        <w:t>a)</w:t>
      </w:r>
      <w:r w:rsidRPr="00052DEA">
        <w:rPr>
          <w:szCs w:val="24"/>
          <w:lang w:eastAsia="en-US"/>
        </w:rPr>
        <w:tab/>
        <w:t>optimaliai veiksmingai panaudoja turimą infrastruktūros pajėgumą, kaip reikalaujama Direktyvos 2012/34/ES 26 straipsnyje</w:t>
      </w:r>
      <w:r w:rsidRPr="00052DEA">
        <w:rPr>
          <w:b/>
          <w:i/>
          <w:szCs w:val="24"/>
          <w:lang w:eastAsia="en-US"/>
        </w:rPr>
        <w:t>, siekiant padidinti geležinkelių transporto dalį, teikiant tiek keleivių, tiek krovinių vežimo paslaugas, laikantis Sąjungos klimato tikslų</w:t>
      </w:r>
      <w:r w:rsidRPr="00052DEA">
        <w:rPr>
          <w:szCs w:val="24"/>
          <w:lang w:eastAsia="en-US"/>
        </w:rPr>
        <w:t>;</w:t>
      </w:r>
      <w:r w:rsidR="00537641">
        <w:rPr>
          <w:b/>
          <w:szCs w:val="24"/>
          <w:lang w:eastAsia="en-US"/>
        </w:rPr>
        <w:t xml:space="preserve"> [33 pakeit.]</w:t>
      </w:r>
    </w:p>
    <w:p w:rsidR="00052DEA" w:rsidRPr="00052DEA" w:rsidRDefault="00052DEA" w:rsidP="00052DEA">
      <w:pPr>
        <w:spacing w:before="120" w:after="120" w:line="360" w:lineRule="auto"/>
        <w:ind w:left="1416" w:hanging="566"/>
        <w:rPr>
          <w:szCs w:val="24"/>
          <w:lang w:eastAsia="en-US"/>
        </w:rPr>
      </w:pPr>
      <w:r w:rsidRPr="00052DEA">
        <w:rPr>
          <w:szCs w:val="24"/>
          <w:lang w:eastAsia="en-US"/>
        </w:rPr>
        <w:t>b)</w:t>
      </w:r>
      <w:r w:rsidRPr="00052DEA">
        <w:rPr>
          <w:szCs w:val="24"/>
          <w:lang w:eastAsia="en-US"/>
        </w:rPr>
        <w:tab/>
        <w:t>kuo labiau didina geležinkelių transporto paslaugų, kurios teikiamos naudojantis geležinkelių infrastruktūra, vertę visuomenei socialiniu, ekonominiu ir aplinkos atžvilgiu;</w:t>
      </w:r>
    </w:p>
    <w:p w:rsidR="00052DEA" w:rsidRPr="00052DEA" w:rsidRDefault="00052DEA" w:rsidP="00052DEA">
      <w:pPr>
        <w:spacing w:before="120" w:after="120" w:line="360" w:lineRule="auto"/>
        <w:ind w:left="1416" w:hanging="566"/>
        <w:rPr>
          <w:szCs w:val="24"/>
          <w:lang w:eastAsia="en-US"/>
        </w:rPr>
      </w:pPr>
      <w:r w:rsidRPr="00052DEA">
        <w:rPr>
          <w:szCs w:val="24"/>
          <w:lang w:eastAsia="en-US"/>
        </w:rPr>
        <w:t>c)</w:t>
      </w:r>
      <w:r w:rsidRPr="00052DEA">
        <w:rPr>
          <w:szCs w:val="24"/>
          <w:lang w:eastAsia="en-US"/>
        </w:rPr>
        <w:tab/>
        <w:t>siekdami palaikyti sąžiningą konkurenciją, užtikrina nediskriminacinį infrastruktūros pajėgumo valdymą ir skaidrią prieigą prie jo, be kita ko, vykdant infrastruktūros darbus;</w:t>
      </w:r>
    </w:p>
    <w:p w:rsidR="00537641" w:rsidRDefault="00537641">
      <w:pPr>
        <w:widowControl/>
        <w:rPr>
          <w:szCs w:val="24"/>
          <w:lang w:eastAsia="en-US"/>
        </w:rPr>
      </w:pPr>
      <w:r>
        <w:rPr>
          <w:szCs w:val="24"/>
          <w:lang w:eastAsia="en-US"/>
        </w:rPr>
        <w:br w:type="page"/>
      </w:r>
    </w:p>
    <w:p w:rsidR="00052DEA" w:rsidRPr="000B4671" w:rsidRDefault="00052DEA" w:rsidP="00052DEA">
      <w:pPr>
        <w:spacing w:before="120" w:after="120" w:line="360" w:lineRule="auto"/>
        <w:ind w:left="1416" w:hanging="566"/>
        <w:rPr>
          <w:b/>
          <w:szCs w:val="24"/>
          <w:lang w:eastAsia="en-US"/>
        </w:rPr>
      </w:pPr>
      <w:r w:rsidRPr="00052DEA">
        <w:rPr>
          <w:szCs w:val="24"/>
          <w:lang w:eastAsia="en-US"/>
        </w:rPr>
        <w:lastRenderedPageBreak/>
        <w:t>d)</w:t>
      </w:r>
      <w:r w:rsidRPr="00052DEA">
        <w:rPr>
          <w:szCs w:val="24"/>
          <w:lang w:eastAsia="en-US"/>
        </w:rPr>
        <w:tab/>
      </w:r>
      <w:r w:rsidRPr="00052DEA">
        <w:rPr>
          <w:b/>
          <w:i/>
          <w:szCs w:val="24"/>
          <w:lang w:eastAsia="en-US"/>
        </w:rPr>
        <w:t xml:space="preserve">stengdamiesi pašalinti technines ir veiklos kliūtis, </w:t>
      </w:r>
      <w:r w:rsidRPr="00052DEA">
        <w:rPr>
          <w:szCs w:val="24"/>
          <w:lang w:eastAsia="en-US"/>
        </w:rPr>
        <w:t>sudaro sąlygas sklandžiam</w:t>
      </w:r>
      <w:r w:rsidRPr="00052DEA">
        <w:rPr>
          <w:b/>
          <w:i/>
          <w:szCs w:val="24"/>
          <w:lang w:eastAsia="en-US"/>
        </w:rPr>
        <w:t xml:space="preserve"> ir punktualiam</w:t>
      </w:r>
      <w:r w:rsidRPr="00052DEA">
        <w:rPr>
          <w:szCs w:val="24"/>
          <w:lang w:eastAsia="en-US"/>
        </w:rPr>
        <w:t xml:space="preserve"> geležinkelių eismui daugiau nei viename tinkle</w:t>
      </w:r>
      <w:r w:rsidRPr="00052DEA">
        <w:rPr>
          <w:b/>
          <w:i/>
          <w:szCs w:val="24"/>
          <w:lang w:eastAsia="en-US"/>
        </w:rPr>
        <w:t xml:space="preserve"> ir tarpvalstybiniu mastu</w:t>
      </w:r>
      <w:r w:rsidRPr="00052DEA">
        <w:rPr>
          <w:szCs w:val="24"/>
          <w:lang w:eastAsia="en-US"/>
        </w:rPr>
        <w:t>;</w:t>
      </w:r>
      <w:r w:rsidR="00537641">
        <w:rPr>
          <w:b/>
          <w:szCs w:val="24"/>
          <w:lang w:eastAsia="en-US"/>
        </w:rPr>
        <w:t xml:space="preserve"> [34 pakeit.]</w:t>
      </w:r>
    </w:p>
    <w:p w:rsidR="00052DEA" w:rsidRPr="00052DEA" w:rsidRDefault="00052DEA" w:rsidP="00052DEA">
      <w:pPr>
        <w:spacing w:before="120" w:after="120" w:line="360" w:lineRule="auto"/>
        <w:ind w:left="1416" w:hanging="566"/>
        <w:rPr>
          <w:szCs w:val="24"/>
          <w:lang w:eastAsia="en-US"/>
        </w:rPr>
      </w:pPr>
      <w:r w:rsidRPr="00052DEA">
        <w:rPr>
          <w:szCs w:val="24"/>
          <w:lang w:eastAsia="en-US"/>
        </w:rPr>
        <w:t>e)</w:t>
      </w:r>
      <w:r w:rsidRPr="00052DEA">
        <w:rPr>
          <w:szCs w:val="24"/>
          <w:lang w:eastAsia="en-US"/>
        </w:rPr>
        <w:tab/>
        <w:t>užtikrina skaidrumą, susijusį su geležinkelių infrastruktūros pajėgumo būkle ir prieinamumu;</w:t>
      </w:r>
    </w:p>
    <w:p w:rsidR="00052DEA" w:rsidRPr="000B4671" w:rsidRDefault="00052DEA" w:rsidP="00052DEA">
      <w:pPr>
        <w:spacing w:before="120" w:after="120" w:line="360" w:lineRule="auto"/>
        <w:ind w:left="1416" w:hanging="566"/>
        <w:rPr>
          <w:b/>
          <w:szCs w:val="24"/>
          <w:lang w:eastAsia="en-US"/>
        </w:rPr>
      </w:pPr>
      <w:r w:rsidRPr="00052DEA">
        <w:rPr>
          <w:szCs w:val="24"/>
          <w:lang w:eastAsia="en-US"/>
        </w:rPr>
        <w:t>f)</w:t>
      </w:r>
      <w:r w:rsidRPr="00052DEA">
        <w:rPr>
          <w:szCs w:val="24"/>
          <w:lang w:eastAsia="en-US"/>
        </w:rPr>
        <w:tab/>
        <w:t>glaudžiai bendradarbiaudami su geležinkelių sektoriaus veiklos vykdytojais peržiūri ir gerina geležinkelių infrastruktūros ir transporto paslaugų</w:t>
      </w:r>
      <w:r w:rsidRPr="00052DEA">
        <w:rPr>
          <w:b/>
          <w:i/>
          <w:szCs w:val="24"/>
          <w:lang w:eastAsia="en-US"/>
        </w:rPr>
        <w:t>, be kita ko, su geležinkelių transporto paslaugomis tiesiogiai susijusių paslaugų įrenginių,</w:t>
      </w:r>
      <w:r w:rsidRPr="00052DEA">
        <w:rPr>
          <w:szCs w:val="24"/>
          <w:lang w:eastAsia="en-US"/>
        </w:rPr>
        <w:t xml:space="preserve"> rezultatus;</w:t>
      </w:r>
      <w:r w:rsidR="00537641">
        <w:rPr>
          <w:b/>
          <w:szCs w:val="24"/>
          <w:lang w:eastAsia="en-US"/>
        </w:rPr>
        <w:t xml:space="preserve"> [35 pakeit.]</w:t>
      </w:r>
    </w:p>
    <w:p w:rsidR="00052DEA" w:rsidRPr="000B4671" w:rsidRDefault="00052DEA" w:rsidP="00052DEA">
      <w:pPr>
        <w:spacing w:before="120" w:after="120" w:line="360" w:lineRule="auto"/>
        <w:ind w:left="1416" w:hanging="566"/>
        <w:rPr>
          <w:b/>
          <w:szCs w:val="24"/>
          <w:lang w:eastAsia="en-US"/>
        </w:rPr>
      </w:pPr>
      <w:r w:rsidRPr="00052DEA">
        <w:rPr>
          <w:szCs w:val="24"/>
          <w:lang w:eastAsia="en-US"/>
        </w:rPr>
        <w:t>g)</w:t>
      </w:r>
      <w:r w:rsidRPr="00052DEA">
        <w:rPr>
          <w:szCs w:val="24"/>
          <w:lang w:eastAsia="en-US"/>
        </w:rPr>
        <w:tab/>
        <w:t>prisideda prie bendros Europos geležinkelių erdvės įgyvendinimo ir plėtojimo</w:t>
      </w:r>
      <w:r w:rsidRPr="00052DEA">
        <w:rPr>
          <w:b/>
          <w:i/>
          <w:szCs w:val="24"/>
          <w:lang w:eastAsia="en-US"/>
        </w:rPr>
        <w:t>, visų pirma nustatydami bendrąsias Europos technines ir veiklos taisykles ir standartus, techninės įrangos reikalavimus ir darbuotojų sertifikavimą</w:t>
      </w:r>
      <w:r w:rsidRPr="00052DEA">
        <w:rPr>
          <w:szCs w:val="24"/>
          <w:lang w:eastAsia="en-US"/>
        </w:rPr>
        <w:t>.</w:t>
      </w:r>
      <w:r w:rsidR="00537641">
        <w:rPr>
          <w:b/>
          <w:szCs w:val="24"/>
          <w:lang w:eastAsia="en-US"/>
        </w:rPr>
        <w:t xml:space="preserve"> [36 pakeit.]</w:t>
      </w:r>
    </w:p>
    <w:p w:rsidR="00537641" w:rsidRDefault="00537641">
      <w:pPr>
        <w:widowControl/>
        <w:rPr>
          <w:szCs w:val="24"/>
          <w:lang w:eastAsia="en-US"/>
        </w:rPr>
      </w:pPr>
      <w:r>
        <w:rPr>
          <w:szCs w:val="24"/>
          <w:lang w:eastAsia="en-US"/>
        </w:rPr>
        <w:br w:type="page"/>
      </w:r>
    </w:p>
    <w:p w:rsidR="00052DEA" w:rsidRPr="00052DEA" w:rsidRDefault="00052DEA" w:rsidP="00052DEA">
      <w:pPr>
        <w:spacing w:before="120" w:after="120" w:line="360" w:lineRule="auto"/>
        <w:jc w:val="center"/>
        <w:rPr>
          <w:szCs w:val="24"/>
          <w:lang w:eastAsia="en-US"/>
        </w:rPr>
      </w:pPr>
      <w:r w:rsidRPr="00052DEA">
        <w:rPr>
          <w:szCs w:val="24"/>
          <w:lang w:eastAsia="en-US"/>
        </w:rPr>
        <w:lastRenderedPageBreak/>
        <w:t>3 straipsnis</w:t>
      </w:r>
      <w:r w:rsidRPr="00052DEA">
        <w:rPr>
          <w:szCs w:val="24"/>
          <w:lang w:eastAsia="en-US"/>
        </w:rPr>
        <w:br/>
        <w:t>Infrastruktūros valdytojo nešališkumas eismo ir pajėgumo valdymo atžvilgiu, įskaitant techninės priežiūros planavimą</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Infrastruktūros valdytojai vykdo eismo ir pajėgumo valdymo funkcijas, įskaitant techninės priežiūros planavimą, skaidriai ir nediskriminuodami ir joks interesų konfliktas neturi daryti poveikio asmenims, atsakingiems už sprendimų dėl tų funkcijų priėmimą.</w:t>
      </w:r>
    </w:p>
    <w:p w:rsidR="00052DEA" w:rsidRPr="00052DEA" w:rsidRDefault="00052DEA" w:rsidP="00052DEA">
      <w:pPr>
        <w:spacing w:before="120" w:after="120" w:line="360" w:lineRule="auto"/>
        <w:ind w:left="850" w:hanging="850"/>
        <w:rPr>
          <w:szCs w:val="24"/>
          <w:lang w:eastAsia="en-US"/>
        </w:rPr>
      </w:pPr>
      <w:r w:rsidRPr="00052DEA">
        <w:rPr>
          <w:szCs w:val="24"/>
          <w:lang w:eastAsia="en-US"/>
        </w:rPr>
        <w:t>2.</w:t>
      </w:r>
      <w:r w:rsidRPr="00052DEA">
        <w:rPr>
          <w:szCs w:val="24"/>
          <w:lang w:eastAsia="en-US"/>
        </w:rPr>
        <w:tab/>
        <w:t>Eismo valdymo srityje infrastruktūros valdytojai užtikrina, kad su geležinkelio įmonėmis susijusių sutrikimų atveju joms būtų laiku suteikta visapusiška prieiga prie atitinkamos informacijos. Kai infrastruktūros valdytojas teikia papildomą prieigą prie eismo valdymo proceso, atitinkamoms geležinkelio įmonėms jis ją suteikia skaidriai ir jų nediskriminuodamas.</w:t>
      </w:r>
    </w:p>
    <w:p w:rsidR="00052DEA" w:rsidRPr="00052DEA" w:rsidRDefault="00052DEA" w:rsidP="00052DEA">
      <w:pPr>
        <w:spacing w:before="120" w:after="120" w:line="360" w:lineRule="auto"/>
        <w:ind w:left="850" w:hanging="850"/>
        <w:rPr>
          <w:szCs w:val="24"/>
          <w:lang w:eastAsia="en-US"/>
        </w:rPr>
      </w:pPr>
      <w:r w:rsidRPr="00052DEA">
        <w:rPr>
          <w:szCs w:val="24"/>
          <w:lang w:eastAsia="en-US"/>
        </w:rPr>
        <w:t>3.</w:t>
      </w:r>
      <w:r w:rsidRPr="00052DEA">
        <w:rPr>
          <w:szCs w:val="24"/>
          <w:lang w:eastAsia="en-US"/>
        </w:rPr>
        <w:tab/>
        <w:t>Dėl pajėgumo valdymo ir ilgalaikio didelės apimties geležinkelių infrastruktūros techninės priežiūros, atnaujinimo ir modernizavimo planavimo infrastruktūros valdytojas pagal šį reglamentą konsultuojasi su pareiškėjais, apibrėžtais Direktyvos 2012/34/ES 3 straipsnio 19 punkte, ir kuo labiau atsižvelgia į pareikštus susirūpinimą keliančius klausimus.</w:t>
      </w:r>
    </w:p>
    <w:p w:rsidR="00BA12AB" w:rsidRDefault="00BA12AB">
      <w:pPr>
        <w:widowControl/>
        <w:rPr>
          <w:szCs w:val="24"/>
          <w:lang w:eastAsia="en-US"/>
        </w:rPr>
      </w:pPr>
      <w:r>
        <w:rPr>
          <w:szCs w:val="24"/>
          <w:lang w:eastAsia="en-US"/>
        </w:rPr>
        <w:br w:type="page"/>
      </w:r>
    </w:p>
    <w:p w:rsidR="00052DEA" w:rsidRPr="00052DEA" w:rsidRDefault="00052DEA" w:rsidP="00052DEA">
      <w:pPr>
        <w:spacing w:before="120" w:after="120" w:line="360" w:lineRule="auto"/>
        <w:jc w:val="center"/>
        <w:rPr>
          <w:szCs w:val="24"/>
          <w:lang w:eastAsia="en-US"/>
        </w:rPr>
      </w:pPr>
      <w:r w:rsidRPr="00052DEA">
        <w:rPr>
          <w:szCs w:val="24"/>
          <w:lang w:eastAsia="en-US"/>
        </w:rPr>
        <w:lastRenderedPageBreak/>
        <w:t>4 straipsnis</w:t>
      </w:r>
      <w:r w:rsidRPr="00052DEA">
        <w:rPr>
          <w:szCs w:val="24"/>
          <w:lang w:eastAsia="en-US"/>
        </w:rPr>
        <w:br/>
      </w:r>
      <w:r w:rsidR="00BA12AB">
        <w:rPr>
          <w:szCs w:val="24"/>
          <w:lang w:eastAsia="en-US"/>
        </w:rPr>
        <w:t>Terminų a</w:t>
      </w:r>
      <w:r w:rsidRPr="00052DEA">
        <w:rPr>
          <w:szCs w:val="24"/>
          <w:lang w:eastAsia="en-US"/>
        </w:rPr>
        <w:t>pibrėžtys</w:t>
      </w:r>
    </w:p>
    <w:p w:rsidR="00052DEA" w:rsidRPr="00052DEA" w:rsidRDefault="00052DEA" w:rsidP="00052DEA">
      <w:pPr>
        <w:spacing w:before="120" w:after="120" w:line="360" w:lineRule="auto"/>
        <w:rPr>
          <w:szCs w:val="24"/>
          <w:lang w:eastAsia="en-US"/>
        </w:rPr>
      </w:pPr>
      <w:r w:rsidRPr="00052DEA">
        <w:rPr>
          <w:szCs w:val="24"/>
          <w:lang w:eastAsia="en-US"/>
        </w:rPr>
        <w:t>Šiame reglamente vartojamų terminų apibrėžtys nustatytos Direktyvos 2012/34/ES 3 straipsnyje.</w:t>
      </w:r>
    </w:p>
    <w:p w:rsidR="00052DEA" w:rsidRPr="00052DEA" w:rsidRDefault="00052DEA" w:rsidP="00052DEA">
      <w:pPr>
        <w:spacing w:before="120" w:after="120" w:line="360" w:lineRule="auto"/>
        <w:rPr>
          <w:szCs w:val="24"/>
          <w:lang w:eastAsia="en-US"/>
        </w:rPr>
      </w:pPr>
      <w:r w:rsidRPr="00052DEA">
        <w:rPr>
          <w:szCs w:val="24"/>
          <w:lang w:eastAsia="en-US"/>
        </w:rPr>
        <w:t>Kitų vartojamų terminų apibrėžtys:</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1)</w:t>
      </w:r>
      <w:r w:rsidRPr="00052DEA">
        <w:rPr>
          <w:szCs w:val="24"/>
          <w:lang w:eastAsia="en-US"/>
        </w:rPr>
        <w:tab/>
      </w:r>
      <w:r w:rsidRPr="00052DEA">
        <w:rPr>
          <w:b/>
          <w:i/>
          <w:szCs w:val="24"/>
          <w:lang w:eastAsia="en-US"/>
        </w:rPr>
        <w:t>force majeure</w:t>
      </w:r>
      <w:r w:rsidR="00BA12AB">
        <w:rPr>
          <w:b/>
          <w:i/>
          <w:szCs w:val="24"/>
          <w:lang w:eastAsia="en-US"/>
        </w:rPr>
        <w:t xml:space="preserve"> </w:t>
      </w:r>
      <w:r w:rsidRPr="00052DEA">
        <w:rPr>
          <w:strike/>
          <w:szCs w:val="24"/>
          <w:lang w:eastAsia="en-US"/>
        </w:rPr>
        <w:t>force majeure</w:t>
      </w:r>
      <w:r w:rsidRPr="00052DEA">
        <w:rPr>
          <w:szCs w:val="24"/>
          <w:lang w:eastAsia="en-US"/>
        </w:rPr>
        <w:t xml:space="preserve"> – bet kokie nenumatyti</w:t>
      </w:r>
      <w:r w:rsidRPr="00052DEA">
        <w:rPr>
          <w:strike/>
          <w:szCs w:val="24"/>
          <w:lang w:eastAsia="en-US"/>
        </w:rPr>
        <w:t xml:space="preserve"> arba neįprasti</w:t>
      </w:r>
      <w:r w:rsidRPr="00052DEA">
        <w:rPr>
          <w:b/>
          <w:i/>
          <w:szCs w:val="24"/>
          <w:lang w:eastAsia="en-US"/>
        </w:rPr>
        <w:t>, neišvengiami ar išimtiniai</w:t>
      </w:r>
      <w:r w:rsidRPr="00052DEA">
        <w:rPr>
          <w:szCs w:val="24"/>
          <w:lang w:eastAsia="en-US"/>
        </w:rPr>
        <w:t xml:space="preserve"> įvykiai ar susiklosčiusios aplinkybės, kurių infrastruktūros valdytojas</w:t>
      </w:r>
      <w:r w:rsidRPr="00052DEA">
        <w:rPr>
          <w:strike/>
          <w:szCs w:val="24"/>
          <w:lang w:eastAsia="en-US"/>
        </w:rPr>
        <w:t xml:space="preserve"> ar</w:t>
      </w:r>
      <w:r w:rsidRPr="00052DEA">
        <w:rPr>
          <w:b/>
          <w:i/>
          <w:szCs w:val="24"/>
          <w:lang w:eastAsia="en-US"/>
        </w:rPr>
        <w:t>,</w:t>
      </w:r>
      <w:r w:rsidRPr="00052DEA">
        <w:rPr>
          <w:szCs w:val="24"/>
          <w:lang w:eastAsia="en-US"/>
        </w:rPr>
        <w:t xml:space="preserve"> geležinkelio įmonė</w:t>
      </w:r>
      <w:r w:rsidRPr="00052DEA">
        <w:rPr>
          <w:b/>
          <w:i/>
          <w:szCs w:val="24"/>
          <w:lang w:eastAsia="en-US"/>
        </w:rPr>
        <w:t xml:space="preserve"> ar pareiškėjas</w:t>
      </w:r>
      <w:r w:rsidRPr="00052DEA">
        <w:rPr>
          <w:szCs w:val="24"/>
          <w:lang w:eastAsia="en-US"/>
        </w:rPr>
        <w:t xml:space="preserve"> negali kontroliuoti, </w:t>
      </w:r>
      <w:r w:rsidRPr="00052DEA">
        <w:rPr>
          <w:strike/>
          <w:szCs w:val="24"/>
          <w:lang w:eastAsia="en-US"/>
        </w:rPr>
        <w:t>kuriems</w:t>
      </w:r>
      <w:r w:rsidR="004E3889">
        <w:rPr>
          <w:strike/>
          <w:szCs w:val="24"/>
          <w:lang w:eastAsia="en-US"/>
        </w:rPr>
        <w:t xml:space="preserve"> </w:t>
      </w:r>
      <w:r w:rsidRPr="00052DEA">
        <w:rPr>
          <w:b/>
          <w:i/>
          <w:szCs w:val="24"/>
          <w:lang w:eastAsia="en-US"/>
        </w:rPr>
        <w:t>kurių</w:t>
      </w:r>
      <w:r w:rsidRPr="00052DEA">
        <w:rPr>
          <w:szCs w:val="24"/>
          <w:lang w:eastAsia="en-US"/>
        </w:rPr>
        <w:t xml:space="preserve"> negalima </w:t>
      </w:r>
      <w:r w:rsidRPr="00052DEA">
        <w:rPr>
          <w:strike/>
          <w:szCs w:val="24"/>
          <w:lang w:eastAsia="en-US"/>
        </w:rPr>
        <w:t>užkirsti kelio ar jų išvengti</w:t>
      </w:r>
      <w:r w:rsidR="00BA12AB">
        <w:rPr>
          <w:strike/>
          <w:szCs w:val="24"/>
          <w:lang w:eastAsia="en-US"/>
        </w:rPr>
        <w:t xml:space="preserve"> </w:t>
      </w:r>
      <w:r w:rsidRPr="00052DEA">
        <w:rPr>
          <w:b/>
          <w:i/>
          <w:szCs w:val="24"/>
          <w:lang w:eastAsia="en-US"/>
        </w:rPr>
        <w:t>įveikti</w:t>
      </w:r>
      <w:r w:rsidRPr="00052DEA">
        <w:rPr>
          <w:szCs w:val="24"/>
          <w:lang w:eastAsia="en-US"/>
        </w:rPr>
        <w:t xml:space="preserve"> pagrįstai numatant ir kruopščiai atliekant savo užduotis</w:t>
      </w:r>
      <w:r w:rsidRPr="00052DEA">
        <w:rPr>
          <w:strike/>
          <w:szCs w:val="24"/>
          <w:lang w:eastAsia="en-US"/>
        </w:rPr>
        <w:t>; jų</w:t>
      </w:r>
      <w:r w:rsidRPr="00052DEA">
        <w:rPr>
          <w:b/>
          <w:i/>
          <w:szCs w:val="24"/>
          <w:lang w:eastAsia="en-US"/>
        </w:rPr>
        <w:t xml:space="preserve"> ir kurių</w:t>
      </w:r>
      <w:r w:rsidRPr="00052DEA">
        <w:rPr>
          <w:szCs w:val="24"/>
          <w:lang w:eastAsia="en-US"/>
        </w:rPr>
        <w:t xml:space="preserve"> negalima išspręsti priemonėmis, kurių techniniu, finansiniu ar ekonominiu požiūriu pagrįstai </w:t>
      </w:r>
      <w:r w:rsidRPr="00052DEA">
        <w:rPr>
          <w:strike/>
          <w:szCs w:val="24"/>
          <w:lang w:eastAsia="en-US"/>
        </w:rPr>
        <w:t>gali</w:t>
      </w:r>
      <w:r w:rsidR="00BA12AB">
        <w:rPr>
          <w:strike/>
          <w:szCs w:val="24"/>
          <w:lang w:eastAsia="en-US"/>
        </w:rPr>
        <w:t xml:space="preserve"> </w:t>
      </w:r>
      <w:r w:rsidRPr="00052DEA">
        <w:rPr>
          <w:b/>
          <w:i/>
          <w:szCs w:val="24"/>
          <w:lang w:eastAsia="en-US"/>
        </w:rPr>
        <w:t>būtų galima</w:t>
      </w:r>
      <w:r w:rsidRPr="00052DEA">
        <w:rPr>
          <w:szCs w:val="24"/>
          <w:lang w:eastAsia="en-US"/>
        </w:rPr>
        <w:t xml:space="preserve"> imtis</w:t>
      </w:r>
      <w:r w:rsidRPr="00052DEA">
        <w:rPr>
          <w:strike/>
          <w:szCs w:val="24"/>
          <w:lang w:eastAsia="en-US"/>
        </w:rPr>
        <w:t xml:space="preserve"> infrastruktūros valdytojas ar geležinkelio įmonė</w:t>
      </w:r>
      <w:r w:rsidRPr="00052DEA">
        <w:rPr>
          <w:b/>
          <w:i/>
          <w:szCs w:val="24"/>
          <w:lang w:eastAsia="en-US"/>
        </w:rPr>
        <w:t>, įskaitant nukreipimą kitu tarpvalstybiniu maršrutu</w:t>
      </w:r>
      <w:r w:rsidRPr="00052DEA">
        <w:rPr>
          <w:szCs w:val="24"/>
          <w:lang w:eastAsia="en-US"/>
        </w:rPr>
        <w:t xml:space="preserve">; tie įvykiai ar aplinkybės </w:t>
      </w:r>
      <w:r w:rsidRPr="00052DEA">
        <w:rPr>
          <w:strike/>
          <w:szCs w:val="24"/>
          <w:lang w:eastAsia="en-US"/>
        </w:rPr>
        <w:t>iš tikrųjų įvyko ar susiklostė ir tai galima</w:t>
      </w:r>
      <w:r w:rsidR="00BA12AB">
        <w:rPr>
          <w:strike/>
          <w:szCs w:val="24"/>
          <w:lang w:eastAsia="en-US"/>
        </w:rPr>
        <w:t xml:space="preserve"> </w:t>
      </w:r>
      <w:r w:rsidRPr="00052DEA">
        <w:rPr>
          <w:b/>
          <w:i/>
          <w:szCs w:val="24"/>
          <w:lang w:eastAsia="en-US"/>
        </w:rPr>
        <w:t>turi būti faktiškai įvykę, tai turi būti įmanoma</w:t>
      </w:r>
      <w:r w:rsidRPr="00052DEA">
        <w:rPr>
          <w:szCs w:val="24"/>
          <w:lang w:eastAsia="en-US"/>
        </w:rPr>
        <w:t xml:space="preserve"> objektyviai patikrinti</w:t>
      </w:r>
      <w:r w:rsidRPr="00052DEA">
        <w:rPr>
          <w:strike/>
          <w:szCs w:val="24"/>
          <w:lang w:eastAsia="en-US"/>
        </w:rPr>
        <w:t>,</w:t>
      </w:r>
      <w:r w:rsidRPr="00052DEA">
        <w:rPr>
          <w:szCs w:val="24"/>
          <w:lang w:eastAsia="en-US"/>
        </w:rPr>
        <w:t xml:space="preserve"> ir dėl </w:t>
      </w:r>
      <w:r w:rsidRPr="00052DEA">
        <w:rPr>
          <w:strike/>
          <w:szCs w:val="24"/>
          <w:lang w:eastAsia="en-US"/>
        </w:rPr>
        <w:t>jų</w:t>
      </w:r>
      <w:r w:rsidR="004E3889">
        <w:rPr>
          <w:strike/>
          <w:szCs w:val="24"/>
          <w:lang w:eastAsia="en-US"/>
        </w:rPr>
        <w:t xml:space="preserve"> </w:t>
      </w:r>
      <w:r w:rsidRPr="00052DEA">
        <w:rPr>
          <w:b/>
          <w:i/>
          <w:szCs w:val="24"/>
          <w:lang w:eastAsia="en-US"/>
        </w:rPr>
        <w:t>to</w:t>
      </w:r>
      <w:r w:rsidRPr="00052DEA">
        <w:rPr>
          <w:szCs w:val="24"/>
          <w:lang w:eastAsia="en-US"/>
        </w:rPr>
        <w:t xml:space="preserve"> infrastruktūros valdytojas </w:t>
      </w:r>
      <w:r w:rsidRPr="00052DEA">
        <w:rPr>
          <w:b/>
          <w:i/>
          <w:szCs w:val="24"/>
          <w:lang w:eastAsia="en-US"/>
        </w:rPr>
        <w:t xml:space="preserve">turi </w:t>
      </w:r>
      <w:r w:rsidRPr="00052DEA">
        <w:rPr>
          <w:szCs w:val="24"/>
          <w:lang w:eastAsia="en-US"/>
        </w:rPr>
        <w:t xml:space="preserve">laikinai arba išvis </w:t>
      </w:r>
      <w:r w:rsidRPr="00052DEA">
        <w:rPr>
          <w:strike/>
          <w:szCs w:val="24"/>
          <w:lang w:eastAsia="en-US"/>
        </w:rPr>
        <w:t>negali</w:t>
      </w:r>
      <w:r w:rsidR="004E3889">
        <w:rPr>
          <w:strike/>
          <w:szCs w:val="24"/>
          <w:lang w:eastAsia="en-US"/>
        </w:rPr>
        <w:t xml:space="preserve"> </w:t>
      </w:r>
      <w:r w:rsidRPr="00052DEA">
        <w:rPr>
          <w:b/>
          <w:i/>
          <w:szCs w:val="24"/>
          <w:lang w:eastAsia="en-US"/>
        </w:rPr>
        <w:t>negalėti</w:t>
      </w:r>
      <w:r w:rsidRPr="00052DEA">
        <w:rPr>
          <w:szCs w:val="24"/>
          <w:lang w:eastAsia="en-US"/>
        </w:rPr>
        <w:t xml:space="preserve"> vykdyti pagal šį reglamentą arba Direktyvą 2012/34/ES nustatytų savo pareigų</w:t>
      </w:r>
      <w:r w:rsidRPr="00052DEA">
        <w:rPr>
          <w:strike/>
          <w:szCs w:val="24"/>
          <w:lang w:eastAsia="en-US"/>
        </w:rPr>
        <w:t>, o</w:t>
      </w:r>
      <w:r w:rsidRPr="00052DEA">
        <w:rPr>
          <w:b/>
          <w:i/>
          <w:szCs w:val="24"/>
          <w:lang w:eastAsia="en-US"/>
        </w:rPr>
        <w:t xml:space="preserve"> arba</w:t>
      </w:r>
      <w:r w:rsidRPr="00052DEA">
        <w:rPr>
          <w:szCs w:val="24"/>
          <w:lang w:eastAsia="en-US"/>
        </w:rPr>
        <w:t xml:space="preserve"> geležinkelio įmonė </w:t>
      </w:r>
      <w:r w:rsidRPr="00052DEA">
        <w:rPr>
          <w:strike/>
          <w:szCs w:val="24"/>
          <w:lang w:eastAsia="en-US"/>
        </w:rPr>
        <w:t>negali</w:t>
      </w:r>
      <w:r w:rsidR="00BA12AB">
        <w:rPr>
          <w:strike/>
          <w:szCs w:val="24"/>
          <w:lang w:eastAsia="en-US"/>
        </w:rPr>
        <w:t xml:space="preserve"> </w:t>
      </w:r>
      <w:r w:rsidRPr="00052DEA">
        <w:rPr>
          <w:b/>
          <w:i/>
          <w:szCs w:val="24"/>
          <w:lang w:eastAsia="en-US"/>
        </w:rPr>
        <w:t>turi negalėti</w:t>
      </w:r>
      <w:r w:rsidRPr="00052DEA">
        <w:rPr>
          <w:szCs w:val="24"/>
          <w:lang w:eastAsia="en-US"/>
        </w:rPr>
        <w:t xml:space="preserve"> vykdyti savo sutartinių įsipareigojimų infrastruktūros valdytojui (-ams);</w:t>
      </w:r>
      <w:r w:rsidR="00BA12AB">
        <w:rPr>
          <w:b/>
          <w:szCs w:val="24"/>
          <w:lang w:eastAsia="en-US"/>
        </w:rPr>
        <w:t xml:space="preserve"> [37 pakeit.]</w:t>
      </w:r>
    </w:p>
    <w:p w:rsidR="00BA12AB" w:rsidRDefault="00BA12AB">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2)</w:t>
      </w:r>
      <w:r w:rsidRPr="00052DEA">
        <w:rPr>
          <w:szCs w:val="24"/>
          <w:lang w:eastAsia="en-US"/>
        </w:rPr>
        <w:tab/>
        <w:t>sąveika – sąveika, apibrėžta Europos Parlamento ir Tarybos direktyvos (ES) 2016/797 2 straipsnio 2 punkte</w:t>
      </w:r>
      <w:r w:rsidRPr="00052DEA">
        <w:rPr>
          <w:szCs w:val="24"/>
          <w:vertAlign w:val="superscript"/>
          <w:lang w:eastAsia="en-US"/>
        </w:rPr>
        <w:footnoteReference w:id="15"/>
      </w:r>
      <w:r w:rsidRPr="00052DEA">
        <w:rPr>
          <w:szCs w:val="24"/>
          <w:lang w:eastAsia="en-US"/>
        </w:rPr>
        <w:t>;</w:t>
      </w:r>
    </w:p>
    <w:p w:rsidR="00052DEA" w:rsidRPr="00052DEA" w:rsidRDefault="00052DEA" w:rsidP="00052DEA">
      <w:pPr>
        <w:spacing w:before="120" w:after="120" w:line="360" w:lineRule="auto"/>
        <w:ind w:left="850" w:hanging="850"/>
        <w:rPr>
          <w:szCs w:val="24"/>
          <w:lang w:eastAsia="en-US"/>
        </w:rPr>
      </w:pPr>
      <w:r w:rsidRPr="00052DEA">
        <w:rPr>
          <w:b/>
          <w:i/>
          <w:szCs w:val="24"/>
          <w:lang w:eastAsia="en-US"/>
        </w:rPr>
        <w:t>2a)</w:t>
      </w:r>
      <w:r w:rsidRPr="00052DEA">
        <w:rPr>
          <w:szCs w:val="24"/>
          <w:lang w:eastAsia="en-US"/>
        </w:rPr>
        <w:tab/>
      </w:r>
      <w:r w:rsidRPr="00052DEA">
        <w:rPr>
          <w:b/>
          <w:i/>
          <w:szCs w:val="24"/>
          <w:lang w:eastAsia="en-US"/>
        </w:rPr>
        <w:t>pareiškėjas – geležinkelio įmonė ar tarptautinė geležinkelio įmonių grupė arba kiti fiziniai ar juridiniai asmenys, pvz., kompetentingos institucijos, kaip apibrėžta Europos Parlamento ir Tarybos reglamento (EB) Nr. 1370/2007</w:t>
      </w:r>
      <w:r w:rsidR="00BA12AB">
        <w:rPr>
          <w:rStyle w:val="FootnoteReference"/>
          <w:b/>
          <w:i/>
          <w:szCs w:val="24"/>
          <w:lang w:eastAsia="en-US"/>
        </w:rPr>
        <w:footnoteReference w:id="16"/>
      </w:r>
      <w:r w:rsidRPr="00052DEA">
        <w:rPr>
          <w:b/>
          <w:i/>
          <w:szCs w:val="24"/>
          <w:lang w:eastAsia="en-US"/>
        </w:rPr>
        <w:t xml:space="preserve"> 2 straipsnio b punkte, ir siuntėjai, ekspeditoriai bei mišriojo vežimo operatoriai, kurie, norėdami teikti viešąsias paslaugas arba turėdami komercinių interesų, pageidauja įsigyti infrastruktūros pajėgumo;</w:t>
      </w:r>
      <w:r w:rsidR="00BA12AB">
        <w:rPr>
          <w:b/>
          <w:szCs w:val="24"/>
          <w:lang w:eastAsia="en-US"/>
        </w:rPr>
        <w:t xml:space="preserve"> [38 pakeit.]</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3)</w:t>
      </w:r>
      <w:r w:rsidRPr="00052DEA">
        <w:rPr>
          <w:szCs w:val="24"/>
          <w:lang w:eastAsia="en-US"/>
        </w:rPr>
        <w:tab/>
        <w:t xml:space="preserve">veiklą vykdantis suinteresuotasis subjektas – pareiškėjas, </w:t>
      </w:r>
      <w:r w:rsidRPr="00052DEA">
        <w:rPr>
          <w:strike/>
          <w:szCs w:val="24"/>
          <w:lang w:eastAsia="en-US"/>
        </w:rPr>
        <w:t>geležinkelio įmonė</w:t>
      </w:r>
      <w:r w:rsidR="009E2E1D">
        <w:rPr>
          <w:strike/>
          <w:szCs w:val="24"/>
          <w:lang w:eastAsia="en-US"/>
        </w:rPr>
        <w:t xml:space="preserve"> </w:t>
      </w:r>
      <w:r w:rsidRPr="00052DEA">
        <w:rPr>
          <w:b/>
          <w:i/>
          <w:szCs w:val="24"/>
          <w:lang w:eastAsia="en-US"/>
        </w:rPr>
        <w:t>pareiškėjų asociacija</w:t>
      </w:r>
      <w:r w:rsidRPr="00052DEA">
        <w:rPr>
          <w:szCs w:val="24"/>
          <w:lang w:eastAsia="en-US"/>
        </w:rPr>
        <w:t>, infrastruktūros valdytojas,</w:t>
      </w:r>
      <w:r w:rsidRPr="00052DEA">
        <w:rPr>
          <w:strike/>
          <w:szCs w:val="24"/>
          <w:lang w:eastAsia="en-US"/>
        </w:rPr>
        <w:t xml:space="preserve"> geležinkelių</w:t>
      </w:r>
      <w:r w:rsidRPr="00052DEA">
        <w:rPr>
          <w:szCs w:val="24"/>
          <w:lang w:eastAsia="en-US"/>
        </w:rPr>
        <w:t xml:space="preserve"> paslaugų įrenginio operatorius, su geležinkeliais susijusių paslaugų teikėjas ar bet kuris kitas subjektas, tiesiogiai susijęs su geležinkelių transporto paslaugos teikimu;</w:t>
      </w:r>
      <w:r w:rsidR="009E2E1D">
        <w:rPr>
          <w:b/>
          <w:szCs w:val="24"/>
          <w:lang w:eastAsia="en-US"/>
        </w:rPr>
        <w:t xml:space="preserve"> [39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4)</w:t>
      </w:r>
      <w:r w:rsidRPr="00052DEA">
        <w:rPr>
          <w:szCs w:val="24"/>
          <w:lang w:eastAsia="en-US"/>
        </w:rPr>
        <w:tab/>
        <w:t>Europos koordinatorius – Reglamento [... naujas TEN-T reglamentas] 51 straipsnyje nurodytas koordinatorius;</w:t>
      </w:r>
    </w:p>
    <w:p w:rsidR="009E2E1D" w:rsidRDefault="009E2E1D">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5)</w:t>
      </w:r>
      <w:r w:rsidRPr="00052DEA">
        <w:rPr>
          <w:szCs w:val="24"/>
          <w:lang w:eastAsia="en-US"/>
        </w:rPr>
        <w:tab/>
        <w:t>pamatinis susitarimas – pagal viešąją ar privatinę teisę sudarytas teisiškai privalomas bendro pobūdžio susitarimas, kuriuo nustatomos pareiškėjo ir infrastruktūros valdytojo teisės ir pareigos dėl infrastruktūros pajėgumo paskirstymo ir mokesčių ėmimo per ilgesnį negu vieną tarnybinio traukinių tvarkaraščio galiojimo laikotarpį;</w:t>
      </w:r>
    </w:p>
    <w:p w:rsidR="00052DEA" w:rsidRPr="00052DEA" w:rsidRDefault="00052DEA" w:rsidP="00052DEA">
      <w:pPr>
        <w:spacing w:before="120" w:after="120" w:line="360" w:lineRule="auto"/>
        <w:ind w:left="850" w:hanging="850"/>
        <w:rPr>
          <w:szCs w:val="24"/>
          <w:lang w:eastAsia="en-US"/>
        </w:rPr>
      </w:pPr>
      <w:r w:rsidRPr="00052DEA">
        <w:rPr>
          <w:szCs w:val="24"/>
          <w:lang w:eastAsia="en-US"/>
        </w:rPr>
        <w:t>6)</w:t>
      </w:r>
      <w:r w:rsidRPr="00052DEA">
        <w:rPr>
          <w:szCs w:val="24"/>
          <w:lang w:eastAsia="en-US"/>
        </w:rPr>
        <w:tab/>
        <w:t>vienalaikis pajėgumo paskirstymas – procesas, kai infrastruktūros valdytojai paskirsto geležinkelių infrastruktūros pajėgumą reaguodami į iki tam tikros galutinės datos gautus prašymus skirti pajėgumo ir šiuos prašymus koordinuodami, kad būtų užtikrintas kuo geresnis infrastruktūros panaudojimas ir kuo artimesnė atitiktis prašymams;</w:t>
      </w:r>
    </w:p>
    <w:p w:rsidR="00052DEA" w:rsidRPr="00052DEA" w:rsidRDefault="00052DEA" w:rsidP="00052DEA">
      <w:pPr>
        <w:spacing w:before="120" w:after="120" w:line="360" w:lineRule="auto"/>
        <w:ind w:left="850" w:hanging="850"/>
        <w:rPr>
          <w:szCs w:val="24"/>
          <w:lang w:eastAsia="en-US"/>
        </w:rPr>
      </w:pPr>
      <w:r w:rsidRPr="00052DEA">
        <w:rPr>
          <w:szCs w:val="24"/>
          <w:lang w:eastAsia="en-US"/>
        </w:rPr>
        <w:t>7)</w:t>
      </w:r>
      <w:r w:rsidRPr="00052DEA">
        <w:rPr>
          <w:szCs w:val="24"/>
          <w:lang w:eastAsia="en-US"/>
        </w:rPr>
        <w:tab/>
        <w:t>eiliškumo principas – geležinkelių infrastruktūros pajėgumo paskirstymo principas, kai paskirstymo proceso prioritetas teikiamas laikantis chronologinės prašymų pateikimo tvarkos;</w:t>
      </w:r>
    </w:p>
    <w:p w:rsidR="00052DEA" w:rsidRPr="00052DEA" w:rsidRDefault="00052DEA" w:rsidP="00052DEA">
      <w:pPr>
        <w:spacing w:before="120" w:after="120" w:line="360" w:lineRule="auto"/>
        <w:ind w:left="850" w:hanging="850"/>
        <w:rPr>
          <w:szCs w:val="24"/>
          <w:lang w:eastAsia="en-US"/>
        </w:rPr>
      </w:pPr>
      <w:r w:rsidRPr="00052DEA">
        <w:rPr>
          <w:szCs w:val="24"/>
          <w:lang w:eastAsia="en-US"/>
        </w:rPr>
        <w:t>8)</w:t>
      </w:r>
      <w:r w:rsidRPr="00052DEA">
        <w:rPr>
          <w:szCs w:val="24"/>
          <w:lang w:eastAsia="en-US"/>
        </w:rPr>
        <w:tab/>
        <w:t>traukinio linija – infrastruktūros pajėgumas, reikalingas tam, kad konkrečiu laikotarpiu traukinys galėtų važiuoti tarp dviejų vietovių, apibūdinamas to traukinio tiksliu maršrutu ir laiku, nurodant jo išvykimo ir atvykimo vietas, atvykimo laiką ir dieną, išvykimo laiką ir dieną, įskaitant visas sustojimo stotis ir susijusius išvykimo laikus;</w:t>
      </w:r>
    </w:p>
    <w:p w:rsidR="009E2E1D" w:rsidRDefault="009E2E1D">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9)</w:t>
      </w:r>
      <w:r w:rsidRPr="00052DEA">
        <w:rPr>
          <w:szCs w:val="24"/>
          <w:lang w:eastAsia="en-US"/>
        </w:rPr>
        <w:tab/>
        <w:t>pajėgumo specifikacija – su pajėgumu susijusi teisė, kuria nurodomos atitinkamam pareiškėjui svarbios komercinės ir eksploatacinės infrastruktūros pajėgumo charakteristikos ir kuri suteikia infrastruktūros valdytojui pakankamai informacijos, kad jis galėtų parengti konkrečias tas charakteristikas atitinkančias traukinių linijas;</w:t>
      </w:r>
    </w:p>
    <w:p w:rsidR="00052DEA" w:rsidRPr="00052DEA" w:rsidRDefault="00052DEA" w:rsidP="00052DEA">
      <w:pPr>
        <w:spacing w:before="120" w:after="120" w:line="360" w:lineRule="auto"/>
        <w:ind w:left="850" w:hanging="850"/>
        <w:rPr>
          <w:szCs w:val="24"/>
          <w:lang w:eastAsia="en-US"/>
        </w:rPr>
      </w:pPr>
      <w:r w:rsidRPr="00052DEA">
        <w:rPr>
          <w:szCs w:val="24"/>
          <w:lang w:eastAsia="en-US"/>
        </w:rPr>
        <w:t>10)</w:t>
      </w:r>
      <w:r w:rsidRPr="00052DEA">
        <w:rPr>
          <w:szCs w:val="24"/>
          <w:lang w:eastAsia="en-US"/>
        </w:rPr>
        <w:tab/>
        <w:t>keliuose tinkluose teikiama vežimo geležinkelių transportu paslauga – vidaus arba tarptautinė krovinių arba keleivių vežimo geležinkeliais paslauga, teikiama dviejuose ar daugiau tinklų, kuriuos valdo skirtingi infrastruktūros valdytojai. Traukinys gali būti performuotas ir (arba) įvairios jo dalys gali būti pradėjusios maršrutą skirtingose vietose ir vykti į skirtingas paskirties vietas su sąlyga, kad visi prekiniai ar keleiviniai vagonai pervažiuoja bent į vieną tinklą, kurį valdo kitas infrastruktūros valdytojas;</w:t>
      </w:r>
    </w:p>
    <w:p w:rsidR="00052DEA" w:rsidRPr="00052DEA" w:rsidRDefault="00052DEA" w:rsidP="00052DEA">
      <w:pPr>
        <w:spacing w:before="120" w:after="120" w:line="360" w:lineRule="auto"/>
        <w:ind w:left="850" w:hanging="850"/>
        <w:rPr>
          <w:szCs w:val="24"/>
          <w:lang w:eastAsia="en-US"/>
        </w:rPr>
      </w:pPr>
      <w:r w:rsidRPr="00052DEA">
        <w:rPr>
          <w:szCs w:val="24"/>
          <w:lang w:eastAsia="en-US"/>
        </w:rPr>
        <w:t>11)</w:t>
      </w:r>
      <w:r w:rsidRPr="00052DEA">
        <w:rPr>
          <w:szCs w:val="24"/>
          <w:lang w:eastAsia="en-US"/>
        </w:rPr>
        <w:tab/>
        <w:t>su kelių tinklų pajėgumu susijusi teisė – su pajėgumu susijusių teisių visuma, leidžianti teikti vežimo geležinkelių transportu paslaugą keliuose tinkluose;</w:t>
      </w:r>
    </w:p>
    <w:p w:rsidR="00052DEA" w:rsidRPr="00052DEA" w:rsidRDefault="00052DEA" w:rsidP="00052DEA">
      <w:pPr>
        <w:spacing w:before="120" w:after="120" w:line="360" w:lineRule="auto"/>
        <w:ind w:left="850" w:hanging="850"/>
        <w:rPr>
          <w:szCs w:val="24"/>
          <w:lang w:eastAsia="en-US"/>
        </w:rPr>
      </w:pPr>
      <w:r w:rsidRPr="00052DEA">
        <w:rPr>
          <w:szCs w:val="24"/>
          <w:lang w:eastAsia="en-US"/>
        </w:rPr>
        <w:t>12)</w:t>
      </w:r>
      <w:r w:rsidRPr="00052DEA">
        <w:rPr>
          <w:szCs w:val="24"/>
          <w:lang w:eastAsia="en-US"/>
        </w:rPr>
        <w:tab/>
        <w:t>infrastruktūros pajėgumo padalijimas – infrastruktūros elemento viso turimo pajėgumo dalių priskyrimas įvairių rūšių geležinkelių transporto paslaugoms ir pajėgumo apribojimams, kylantiems dėl infrastruktūros darbų;</w:t>
      </w:r>
    </w:p>
    <w:p w:rsidR="009E2E1D" w:rsidRDefault="009E2E1D">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13)</w:t>
      </w:r>
      <w:r w:rsidRPr="00052DEA">
        <w:rPr>
          <w:szCs w:val="24"/>
          <w:lang w:eastAsia="en-US"/>
        </w:rPr>
        <w:tab/>
        <w:t>tarnybinis traukinių tvarkaraštis – nuolat atnaujinami duomenys, atspindintys visą suplanuotą traukinių ir riedmenų eismą atitinkama infrastruktūra pagal paskirstytas su pajėgumu susijusias teises per tarnybinio traukinių tvarkaraščio galiojimo laikotarpį;</w:t>
      </w:r>
    </w:p>
    <w:p w:rsidR="00052DEA" w:rsidRPr="00052DEA" w:rsidRDefault="00052DEA" w:rsidP="00052DEA">
      <w:pPr>
        <w:spacing w:before="120" w:after="120" w:line="360" w:lineRule="auto"/>
        <w:ind w:left="850" w:hanging="850"/>
        <w:rPr>
          <w:szCs w:val="24"/>
          <w:lang w:eastAsia="en-US"/>
        </w:rPr>
      </w:pPr>
      <w:r w:rsidRPr="00052DEA">
        <w:rPr>
          <w:szCs w:val="24"/>
          <w:lang w:eastAsia="en-US"/>
        </w:rPr>
        <w:t>14)</w:t>
      </w:r>
      <w:r w:rsidRPr="00052DEA">
        <w:rPr>
          <w:szCs w:val="24"/>
          <w:lang w:eastAsia="en-US"/>
        </w:rPr>
        <w:tab/>
        <w:t>tarnybinio traukinių tvarkaraščio laikotarpis – tam tikro tarnybinio traukinių tvarkaraščio galiojimo laikotarpis;</w:t>
      </w:r>
    </w:p>
    <w:p w:rsidR="00052DEA" w:rsidRPr="00052DEA" w:rsidRDefault="00052DEA" w:rsidP="00052DEA">
      <w:pPr>
        <w:spacing w:before="120" w:after="120" w:line="360" w:lineRule="auto"/>
        <w:ind w:left="850" w:hanging="850"/>
        <w:rPr>
          <w:szCs w:val="24"/>
          <w:lang w:eastAsia="en-US"/>
        </w:rPr>
      </w:pPr>
      <w:r w:rsidRPr="00052DEA">
        <w:rPr>
          <w:szCs w:val="24"/>
          <w:lang w:eastAsia="en-US"/>
        </w:rPr>
        <w:t>15)</w:t>
      </w:r>
      <w:r w:rsidRPr="00052DEA">
        <w:rPr>
          <w:szCs w:val="24"/>
          <w:lang w:eastAsia="en-US"/>
        </w:rPr>
        <w:tab/>
        <w:t>infrastruktūros darbai – su geležinkelių infrastruktūra susiję intervenciniai veiksmai, kuriais siekiama plėtoti, prižiūrėti, atnaujinti ir modernizuoti geležinkelių infrastruktūrą, apibrėžtą Direktyvos 2012/34/ES 3 straipsnio 2a, 2c, 2d ir 2e punktuose;</w:t>
      </w:r>
    </w:p>
    <w:p w:rsidR="00052DEA" w:rsidRPr="00052DEA" w:rsidRDefault="00052DEA" w:rsidP="00052DEA">
      <w:pPr>
        <w:spacing w:before="120" w:after="120" w:line="360" w:lineRule="auto"/>
        <w:ind w:left="850" w:hanging="850"/>
        <w:rPr>
          <w:szCs w:val="24"/>
          <w:lang w:eastAsia="en-US"/>
        </w:rPr>
      </w:pPr>
      <w:r w:rsidRPr="00052DEA">
        <w:rPr>
          <w:szCs w:val="24"/>
          <w:lang w:eastAsia="en-US"/>
        </w:rPr>
        <w:t>16)</w:t>
      </w:r>
      <w:r w:rsidRPr="00052DEA">
        <w:rPr>
          <w:szCs w:val="24"/>
          <w:lang w:eastAsia="en-US"/>
        </w:rPr>
        <w:tab/>
        <w:t>reguliavimo institucija – Direktyvos 2012/34/ES 55 straipsnyje nurodyta reguliavimo institucija;</w:t>
      </w:r>
    </w:p>
    <w:p w:rsidR="00052DEA" w:rsidRPr="00052DEA" w:rsidRDefault="00052DEA" w:rsidP="00052DEA">
      <w:pPr>
        <w:spacing w:before="120" w:after="120" w:line="360" w:lineRule="auto"/>
        <w:ind w:left="850" w:hanging="850"/>
        <w:rPr>
          <w:szCs w:val="24"/>
          <w:lang w:eastAsia="en-US"/>
        </w:rPr>
      </w:pPr>
      <w:r w:rsidRPr="00052DEA">
        <w:rPr>
          <w:szCs w:val="24"/>
          <w:lang w:eastAsia="en-US"/>
        </w:rPr>
        <w:t>17)</w:t>
      </w:r>
      <w:r w:rsidRPr="00052DEA">
        <w:rPr>
          <w:szCs w:val="24"/>
          <w:lang w:eastAsia="en-US"/>
        </w:rPr>
        <w:tab/>
        <w:t>incidentas – bet koks įvykis ar tos pačios kilmės įvykių seka, dėl kurių sutrikdomas geležinkelių eismas</w:t>
      </w:r>
      <w:r w:rsidR="009E2E1D">
        <w:rPr>
          <w:szCs w:val="24"/>
          <w:lang w:eastAsia="en-US"/>
        </w:rPr>
        <w:t>;</w:t>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t>17a)</w:t>
      </w:r>
      <w:r w:rsidRPr="00052DEA">
        <w:rPr>
          <w:szCs w:val="24"/>
          <w:lang w:eastAsia="en-US"/>
        </w:rPr>
        <w:tab/>
      </w:r>
      <w:r w:rsidRPr="00052DEA">
        <w:rPr>
          <w:b/>
          <w:i/>
          <w:szCs w:val="24"/>
          <w:lang w:eastAsia="en-US"/>
        </w:rPr>
        <w:t>sistemingos traukinių linijos – traukinių linijos, grindžiamos šio reglamento 11 ir 20 straipsniais, iš anksto suplanuotos pagal reguliarų grafiką tarnybinio traukinių tvarkaraščio galiojimo laikotarpiu.</w:t>
      </w:r>
      <w:r w:rsidR="009E2E1D">
        <w:rPr>
          <w:b/>
          <w:szCs w:val="24"/>
          <w:lang w:eastAsia="en-US"/>
        </w:rPr>
        <w:t xml:space="preserve"> [40 pakeit.]</w:t>
      </w:r>
    </w:p>
    <w:p w:rsidR="009E2E1D" w:rsidRDefault="009E2E1D">
      <w:pPr>
        <w:widowControl/>
        <w:rPr>
          <w:szCs w:val="24"/>
          <w:lang w:eastAsia="en-US"/>
        </w:rPr>
      </w:pPr>
      <w:r>
        <w:rPr>
          <w:szCs w:val="24"/>
          <w:lang w:eastAsia="en-US"/>
        </w:rPr>
        <w:br w:type="page"/>
      </w:r>
    </w:p>
    <w:p w:rsidR="00052DEA" w:rsidRPr="00052DEA" w:rsidRDefault="00052DEA" w:rsidP="00052DEA">
      <w:pPr>
        <w:spacing w:before="120" w:after="120" w:line="360" w:lineRule="auto"/>
        <w:jc w:val="center"/>
        <w:rPr>
          <w:szCs w:val="24"/>
          <w:lang w:eastAsia="en-US"/>
        </w:rPr>
      </w:pPr>
      <w:r w:rsidRPr="00052DEA">
        <w:rPr>
          <w:szCs w:val="24"/>
          <w:lang w:eastAsia="en-US"/>
        </w:rPr>
        <w:lastRenderedPageBreak/>
        <w:t>II SKYRIUS</w:t>
      </w:r>
      <w:r w:rsidRPr="00052DEA">
        <w:rPr>
          <w:szCs w:val="24"/>
          <w:lang w:eastAsia="en-US"/>
        </w:rPr>
        <w:br/>
        <w:t>INFRASTRUKTŪROS PAJĖGUMO VALDYMAS</w:t>
      </w:r>
    </w:p>
    <w:p w:rsidR="00052DEA" w:rsidRPr="00052DEA" w:rsidRDefault="00052DEA" w:rsidP="00052DEA">
      <w:pPr>
        <w:spacing w:before="120" w:after="120" w:line="360" w:lineRule="auto"/>
        <w:jc w:val="center"/>
        <w:rPr>
          <w:szCs w:val="24"/>
          <w:lang w:eastAsia="en-US"/>
        </w:rPr>
      </w:pPr>
      <w:r w:rsidRPr="00052DEA">
        <w:rPr>
          <w:szCs w:val="24"/>
          <w:lang w:eastAsia="en-US"/>
        </w:rPr>
        <w:t>1 SKIRSNIS</w:t>
      </w:r>
      <w:r w:rsidRPr="00052DEA">
        <w:rPr>
          <w:szCs w:val="24"/>
          <w:lang w:eastAsia="en-US"/>
        </w:rPr>
        <w:br/>
        <w:t>Bendrieji infrastruktūros pajėgumo valdymo principai</w:t>
      </w:r>
    </w:p>
    <w:p w:rsidR="00052DEA" w:rsidRPr="00052DEA" w:rsidRDefault="00052DEA" w:rsidP="00052DEA">
      <w:pPr>
        <w:spacing w:before="120" w:after="120" w:line="360" w:lineRule="auto"/>
        <w:jc w:val="center"/>
        <w:rPr>
          <w:szCs w:val="24"/>
          <w:lang w:eastAsia="en-US"/>
        </w:rPr>
      </w:pPr>
      <w:r w:rsidRPr="00052DEA">
        <w:rPr>
          <w:szCs w:val="24"/>
          <w:lang w:eastAsia="en-US"/>
        </w:rPr>
        <w:t>5 straipsnis</w:t>
      </w:r>
      <w:r w:rsidRPr="00052DEA">
        <w:rPr>
          <w:szCs w:val="24"/>
          <w:lang w:eastAsia="en-US"/>
        </w:rPr>
        <w:br/>
        <w:t>Pajėgumo valdymas</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Infrastruktūros valdytojai geležinkelių infrastruktūros pajėgumą valdo vykdydami planavimo ir paskirstymo procesą, kurį sudaro trys etapai:</w:t>
      </w:r>
    </w:p>
    <w:p w:rsidR="00052DEA" w:rsidRPr="00052DEA" w:rsidRDefault="00052DEA" w:rsidP="00052DEA">
      <w:pPr>
        <w:spacing w:before="120" w:after="120" w:line="360" w:lineRule="auto"/>
        <w:ind w:left="1416" w:hanging="566"/>
        <w:rPr>
          <w:szCs w:val="24"/>
          <w:lang w:eastAsia="en-US"/>
        </w:rPr>
      </w:pPr>
      <w:r w:rsidRPr="00052DEA">
        <w:rPr>
          <w:szCs w:val="24"/>
          <w:lang w:eastAsia="en-US"/>
        </w:rPr>
        <w:t>a)</w:t>
      </w:r>
      <w:r w:rsidRPr="00052DEA">
        <w:rPr>
          <w:szCs w:val="24"/>
          <w:lang w:eastAsia="en-US"/>
        </w:rPr>
        <w:tab/>
        <w:t>strateginis pajėgumo planavimas, nurodytas 2 skirsnyje;</w:t>
      </w:r>
    </w:p>
    <w:p w:rsidR="00052DEA" w:rsidRPr="00052DEA" w:rsidRDefault="00052DEA" w:rsidP="00052DEA">
      <w:pPr>
        <w:spacing w:before="120" w:after="120" w:line="360" w:lineRule="auto"/>
        <w:ind w:left="1416" w:hanging="566"/>
        <w:rPr>
          <w:szCs w:val="24"/>
          <w:lang w:eastAsia="en-US"/>
        </w:rPr>
      </w:pPr>
      <w:r w:rsidRPr="00052DEA">
        <w:rPr>
          <w:szCs w:val="24"/>
          <w:lang w:eastAsia="en-US"/>
        </w:rPr>
        <w:t>b)</w:t>
      </w:r>
      <w:r w:rsidRPr="00052DEA">
        <w:rPr>
          <w:szCs w:val="24"/>
          <w:lang w:eastAsia="en-US"/>
        </w:rPr>
        <w:tab/>
        <w:t>tvarkaraščių sudarymas ir infrastruktūros pajėgumo paskirstymas, nurodytas 3 skirsnyje;</w:t>
      </w:r>
    </w:p>
    <w:p w:rsidR="00052DEA" w:rsidRPr="00052DEA" w:rsidRDefault="00052DEA" w:rsidP="00052DEA">
      <w:pPr>
        <w:spacing w:before="120" w:after="120" w:line="360" w:lineRule="auto"/>
        <w:ind w:left="1416" w:hanging="566"/>
        <w:rPr>
          <w:szCs w:val="24"/>
          <w:lang w:eastAsia="en-US"/>
        </w:rPr>
      </w:pPr>
      <w:r w:rsidRPr="00052DEA">
        <w:rPr>
          <w:szCs w:val="24"/>
          <w:lang w:eastAsia="en-US"/>
        </w:rPr>
        <w:t>c)</w:t>
      </w:r>
      <w:r w:rsidRPr="00052DEA">
        <w:rPr>
          <w:szCs w:val="24"/>
          <w:lang w:eastAsia="en-US"/>
        </w:rPr>
        <w:tab/>
        <w:t>paskirstyto pajėgumo pritaikymas ir tvarkaraščio keitimas, nurodytas 4 skirsnyje.</w:t>
      </w:r>
    </w:p>
    <w:p w:rsidR="00052DEA" w:rsidRPr="00052DEA" w:rsidRDefault="00052DEA" w:rsidP="00052DEA">
      <w:pPr>
        <w:spacing w:before="120" w:after="120" w:line="360" w:lineRule="auto"/>
        <w:ind w:left="850" w:hanging="850"/>
        <w:rPr>
          <w:szCs w:val="24"/>
          <w:lang w:eastAsia="en-US"/>
        </w:rPr>
      </w:pPr>
      <w:r w:rsidRPr="00052DEA">
        <w:rPr>
          <w:szCs w:val="24"/>
          <w:lang w:eastAsia="en-US"/>
        </w:rPr>
        <w:t>2.</w:t>
      </w:r>
      <w:r w:rsidRPr="00052DEA">
        <w:rPr>
          <w:szCs w:val="24"/>
          <w:lang w:eastAsia="en-US"/>
        </w:rPr>
        <w:tab/>
        <w:t>Be Direktyvos 2012/34/ES IV priede nustatyto turinio, infrastruktūros valdytojai į tos direktyvos 27 straipsnyje nurodytus tinklo nuostatus įtraukia skyrių, kuriame aprašoma infrastruktūra, kuria gali naudotis geležinkelio įmonės; skyrių, kuriame aprašomas pajėgumo valdymas; skyrių, kuriame aprašomos veiklos operacijos, įskaitant eismo valdymą, sutrikdymų valdymą ir krizių valdymą, ir skyrių, kuriame aprašomas veiklos rezultatų valdymas pagal IV priedą.</w:t>
      </w:r>
    </w:p>
    <w:p w:rsidR="009E2E1D" w:rsidRDefault="009E2E1D">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3.</w:t>
      </w:r>
      <w:r w:rsidRPr="00052DEA">
        <w:rPr>
          <w:szCs w:val="24"/>
          <w:lang w:eastAsia="en-US"/>
        </w:rPr>
        <w:tab/>
        <w:t>Sprendimų dėl 1 dalyje nurodyto pajėgumo valdymo priėmimas, įskaitant pajėgumo prieinamumo apibrėžtį ir vertinimą bei su pajėgumu susijusių teisių paskirstymą, yra esminė infrastruktūros valdytojo funkcija, apibrėžta Direktyvos 2012/34/ES 3 straipsnio 2f punkte. Jai taikomos toje direktyvoje nustatytos nuostatos dėl esminių funkcijų.</w:t>
      </w:r>
    </w:p>
    <w:p w:rsidR="00052DEA" w:rsidRPr="00052DEA" w:rsidRDefault="00052DEA" w:rsidP="00052DEA">
      <w:pPr>
        <w:spacing w:before="120" w:after="120" w:line="360" w:lineRule="auto"/>
        <w:jc w:val="center"/>
        <w:rPr>
          <w:szCs w:val="24"/>
          <w:lang w:eastAsia="en-US"/>
        </w:rPr>
      </w:pPr>
      <w:r w:rsidRPr="00052DEA">
        <w:rPr>
          <w:szCs w:val="24"/>
          <w:lang w:eastAsia="en-US"/>
        </w:rPr>
        <w:t>6 straipsnis</w:t>
      </w:r>
      <w:r w:rsidRPr="00052DEA">
        <w:rPr>
          <w:szCs w:val="24"/>
          <w:lang w:eastAsia="en-US"/>
        </w:rPr>
        <w:br/>
        <w:t>Pajėgumo valdymo europinė sistema</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1.</w:t>
      </w:r>
      <w:r w:rsidRPr="00052DEA">
        <w:rPr>
          <w:szCs w:val="24"/>
          <w:lang w:eastAsia="en-US"/>
        </w:rPr>
        <w:tab/>
        <w:t>Infrastruktūros valdytojai siekia laikytis bendrų geležinkelių infrastruktūros pajėgumo valdymo principų ir procedūrų. Šiuo tikslu EIVT</w:t>
      </w:r>
      <w:r w:rsidRPr="00052DEA">
        <w:rPr>
          <w:b/>
          <w:i/>
          <w:szCs w:val="24"/>
          <w:lang w:eastAsia="en-US"/>
        </w:rPr>
        <w:t>, konsultuodamasis su EGP,</w:t>
      </w:r>
      <w:r w:rsidRPr="00052DEA">
        <w:rPr>
          <w:szCs w:val="24"/>
          <w:lang w:eastAsia="en-US"/>
        </w:rPr>
        <w:t xml:space="preserve"> pagal II skyriaus nuostatas iki</w:t>
      </w:r>
      <w:r w:rsidRPr="00052DEA">
        <w:rPr>
          <w:b/>
          <w:i/>
          <w:szCs w:val="24"/>
          <w:lang w:eastAsia="en-US"/>
        </w:rPr>
        <w:t xml:space="preserve"> ...</w:t>
      </w:r>
      <w:r w:rsidRPr="00052DEA">
        <w:rPr>
          <w:szCs w:val="24"/>
          <w:lang w:eastAsia="en-US"/>
        </w:rPr>
        <w:t xml:space="preserve"> [12 mėnesių po šio reglamento įsigaliojimo] parengia ir patvirtina pajėgumo valdymo europinę sistemą.</w:t>
      </w:r>
      <w:r w:rsidR="009E2E1D">
        <w:rPr>
          <w:b/>
          <w:szCs w:val="24"/>
          <w:lang w:eastAsia="en-US"/>
        </w:rPr>
        <w:t xml:space="preserve"> [41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2.</w:t>
      </w:r>
      <w:r w:rsidRPr="00052DEA">
        <w:rPr>
          <w:szCs w:val="24"/>
          <w:lang w:eastAsia="en-US"/>
        </w:rPr>
        <w:tab/>
        <w:t>Pajėgumo valdymo europinėje sistemoje apibrėžiami geležinkelių infrastruktūros pajėgumo valdymo ir infrastruktūros valdytojų, geležinkelio įmonių ir kitų pareiškėjų, geležinkelių paslaugų įrenginių operatorių ir kitų veiklą vykdančių suinteresuotųjų subjektų veiklos koordinavimo bendrieji principai ir procedūros.</w:t>
      </w:r>
    </w:p>
    <w:p w:rsidR="009E2E1D" w:rsidRDefault="009E2E1D">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3.</w:t>
      </w:r>
      <w:r w:rsidRPr="00052DEA">
        <w:rPr>
          <w:szCs w:val="24"/>
          <w:lang w:eastAsia="en-US"/>
        </w:rPr>
        <w:tab/>
        <w:t>Pajėgumo valdymo europinė sistema apima bent III priede išvardytus elementus ir prireikus atnaujinama atsižvelgiant į infrastruktūros valdytojų, geležinkelio įmonių ir kitų pareiškėjų patirtį ir remiantis EIVT veikla.</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4.</w:t>
      </w:r>
      <w:r w:rsidRPr="00052DEA">
        <w:rPr>
          <w:szCs w:val="24"/>
          <w:lang w:eastAsia="en-US"/>
        </w:rPr>
        <w:tab/>
        <w:t xml:space="preserve">Infrastruktūros valdytojai, rengdami Direktyvos 2012/34/ES 27 straipsnyje nurodytus tinklo nuostatus, kuo labiau atsižvelgia į pajėgumo valdymo europinę sistemą, visų pirma į šio reglamento IV priede nurodytą turinį. Jie tinklo nuostatuose </w:t>
      </w:r>
      <w:r w:rsidRPr="00052DEA">
        <w:rPr>
          <w:strike/>
          <w:szCs w:val="24"/>
          <w:lang w:eastAsia="en-US"/>
        </w:rPr>
        <w:t>paaiškina</w:t>
      </w:r>
      <w:r w:rsidR="00F97A87">
        <w:rPr>
          <w:strike/>
          <w:szCs w:val="24"/>
          <w:lang w:eastAsia="en-US"/>
        </w:rPr>
        <w:t xml:space="preserve"> </w:t>
      </w:r>
      <w:r w:rsidRPr="00052DEA">
        <w:rPr>
          <w:b/>
          <w:i/>
          <w:szCs w:val="24"/>
          <w:lang w:eastAsia="en-US"/>
        </w:rPr>
        <w:t>pagrindžia</w:t>
      </w:r>
      <w:r w:rsidRPr="00052DEA">
        <w:rPr>
          <w:szCs w:val="24"/>
          <w:lang w:eastAsia="en-US"/>
        </w:rPr>
        <w:t xml:space="preserve"> bet kokio nukrypimo nuo bendrų principų ir procedūrų, nustatytų pajėgumo valdymo europinėje sistemoje, priežastį.</w:t>
      </w:r>
      <w:r w:rsidRPr="00052DEA">
        <w:rPr>
          <w:b/>
          <w:i/>
          <w:szCs w:val="24"/>
          <w:lang w:eastAsia="en-US"/>
        </w:rPr>
        <w:t xml:space="preserve"> Nukrypimai leidžiami tik išimtiniais atvejais ir jie turi būti patvirtinami nacionalinės geležinkelių reguliavimo institucijos.</w:t>
      </w:r>
      <w:r w:rsidR="00F97A87">
        <w:rPr>
          <w:b/>
          <w:szCs w:val="24"/>
          <w:lang w:eastAsia="en-US"/>
        </w:rPr>
        <w:t xml:space="preserve"> [42 pakeit.]</w:t>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t>4a.</w:t>
      </w:r>
      <w:r w:rsidRPr="00052DEA">
        <w:rPr>
          <w:szCs w:val="24"/>
          <w:lang w:eastAsia="en-US"/>
        </w:rPr>
        <w:tab/>
      </w:r>
      <w:r w:rsidRPr="00052DEA">
        <w:rPr>
          <w:b/>
          <w:i/>
          <w:szCs w:val="24"/>
          <w:lang w:eastAsia="en-US"/>
        </w:rPr>
        <w:t>Komisijai pagal 71 straipsnį suteikiami įgaliojimai priimti deleguotuosius aktus, kuriais nustatomi geležinkelių infrastruktūros pajėgumo valdymo bendrieji principai ir procedūros ir iš dalies keičiama šio straipsnio 2 dalis. Tie deleguotieji aktai priimami ne vėliau kaip ... [24 mėnesiai nuo šio reglamento įsigaliojimo dienos].</w:t>
      </w:r>
      <w:r w:rsidR="00F97A87">
        <w:rPr>
          <w:b/>
          <w:szCs w:val="24"/>
          <w:lang w:eastAsia="en-US"/>
        </w:rPr>
        <w:t xml:space="preserve"> [43 pakeit.]</w:t>
      </w:r>
    </w:p>
    <w:p w:rsidR="00F97A87" w:rsidRDefault="00F97A87">
      <w:pPr>
        <w:widowControl/>
        <w:rPr>
          <w:szCs w:val="24"/>
          <w:lang w:eastAsia="en-US"/>
        </w:rPr>
      </w:pPr>
      <w:r>
        <w:rPr>
          <w:szCs w:val="24"/>
          <w:lang w:eastAsia="en-US"/>
        </w:rPr>
        <w:br w:type="page"/>
      </w:r>
    </w:p>
    <w:p w:rsidR="00052DEA" w:rsidRPr="00052DEA" w:rsidRDefault="00052DEA" w:rsidP="00052DEA">
      <w:pPr>
        <w:spacing w:before="120" w:after="120" w:line="360" w:lineRule="auto"/>
        <w:jc w:val="center"/>
        <w:rPr>
          <w:szCs w:val="24"/>
          <w:lang w:eastAsia="en-US"/>
        </w:rPr>
      </w:pPr>
      <w:r w:rsidRPr="00052DEA">
        <w:rPr>
          <w:szCs w:val="24"/>
          <w:lang w:eastAsia="en-US"/>
        </w:rPr>
        <w:lastRenderedPageBreak/>
        <w:t>7 straipsnis</w:t>
      </w:r>
      <w:r w:rsidRPr="00052DEA">
        <w:rPr>
          <w:szCs w:val="24"/>
          <w:lang w:eastAsia="en-US"/>
        </w:rPr>
        <w:br/>
        <w:t>Pareiškėjai</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1.</w:t>
      </w:r>
      <w:r w:rsidRPr="00052DEA">
        <w:rPr>
          <w:szCs w:val="24"/>
          <w:lang w:eastAsia="en-US"/>
        </w:rPr>
        <w:tab/>
        <w:t>Pareiškėjai teikia prašymus skirti infrastruktūros pajėgumo. Siekdami panaudoti tokį infrastruktūros pajėgumą, pareiškėjai</w:t>
      </w:r>
      <w:r w:rsidRPr="00052DEA">
        <w:rPr>
          <w:b/>
          <w:i/>
          <w:szCs w:val="24"/>
          <w:lang w:eastAsia="en-US"/>
        </w:rPr>
        <w:t>, kurie nėra geležinkelio įmonė,</w:t>
      </w:r>
      <w:r w:rsidRPr="00052DEA">
        <w:rPr>
          <w:szCs w:val="24"/>
          <w:lang w:eastAsia="en-US"/>
        </w:rPr>
        <w:t xml:space="preserve"> paskiria geležinkelio įmonę sudaryti susitarimą su infrastruktūros valdytoju pagal Direktyvos 2012/34/ES 28 straipsnį. Tai nedaro poveikio pareiškėjų teisėms sudaryti pamatinius susitarimus su infrastruktūros valdytojais pagal šio reglamento 31 straipsnį.</w:t>
      </w:r>
      <w:r w:rsidR="00F97A87">
        <w:rPr>
          <w:b/>
          <w:szCs w:val="24"/>
          <w:lang w:eastAsia="en-US"/>
        </w:rPr>
        <w:t xml:space="preserve"> [44 pakeit.]</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2.</w:t>
      </w:r>
      <w:r w:rsidRPr="00052DEA">
        <w:rPr>
          <w:szCs w:val="24"/>
          <w:lang w:eastAsia="en-US"/>
        </w:rPr>
        <w:tab/>
        <w:t xml:space="preserve">Siekdamas užtikrinti, kad jo teisėti lūkesčiai dėl būsimų pajamų ir infrastruktūros panaudojimo būtų apsaugoti, infrastruktūros valdytojas </w:t>
      </w:r>
      <w:r w:rsidRPr="00052DEA">
        <w:rPr>
          <w:strike/>
          <w:szCs w:val="24"/>
          <w:lang w:eastAsia="en-US"/>
        </w:rPr>
        <w:t xml:space="preserve">gali </w:t>
      </w:r>
      <w:r w:rsidRPr="00052DEA">
        <w:rPr>
          <w:szCs w:val="24"/>
          <w:lang w:eastAsia="en-US"/>
        </w:rPr>
        <w:t xml:space="preserve">pareiškėjams </w:t>
      </w:r>
      <w:r w:rsidRPr="00052DEA">
        <w:rPr>
          <w:strike/>
          <w:szCs w:val="24"/>
          <w:lang w:eastAsia="en-US"/>
        </w:rPr>
        <w:t>nustatyti</w:t>
      </w:r>
      <w:r w:rsidR="00F97A87">
        <w:rPr>
          <w:strike/>
          <w:szCs w:val="24"/>
          <w:lang w:eastAsia="en-US"/>
        </w:rPr>
        <w:t xml:space="preserve"> </w:t>
      </w:r>
      <w:r w:rsidRPr="00052DEA">
        <w:rPr>
          <w:b/>
          <w:i/>
          <w:szCs w:val="24"/>
          <w:lang w:eastAsia="en-US"/>
        </w:rPr>
        <w:t>nustato</w:t>
      </w:r>
      <w:r w:rsidRPr="00052DEA">
        <w:rPr>
          <w:szCs w:val="24"/>
          <w:lang w:eastAsia="en-US"/>
        </w:rPr>
        <w:t xml:space="preserve"> tam tikrus reikalavimus. Tokie reikalavimai turi būti tinkami, skaidrūs ir nediskriminaciniai. Jie pateikiami tinklo nuostatuose, kaip nurodyta IV priedo </w:t>
      </w:r>
      <w:r w:rsidRPr="00052DEA">
        <w:rPr>
          <w:strike/>
          <w:szCs w:val="24"/>
          <w:lang w:eastAsia="en-US"/>
        </w:rPr>
        <w:t>1</w:t>
      </w:r>
      <w:r w:rsidRPr="00052DEA">
        <w:rPr>
          <w:b/>
          <w:i/>
          <w:szCs w:val="24"/>
          <w:lang w:eastAsia="en-US"/>
        </w:rPr>
        <w:t>2</w:t>
      </w:r>
      <w:r w:rsidRPr="00052DEA">
        <w:rPr>
          <w:szCs w:val="24"/>
          <w:lang w:eastAsia="en-US"/>
        </w:rPr>
        <w:t xml:space="preserve"> punkto </w:t>
      </w:r>
      <w:r w:rsidRPr="00052DEA">
        <w:rPr>
          <w:strike/>
          <w:szCs w:val="24"/>
          <w:lang w:eastAsia="en-US"/>
        </w:rPr>
        <w:t>b</w:t>
      </w:r>
      <w:r w:rsidR="004E3889">
        <w:rPr>
          <w:strike/>
          <w:szCs w:val="24"/>
          <w:lang w:eastAsia="en-US"/>
        </w:rPr>
        <w:t xml:space="preserve"> </w:t>
      </w:r>
      <w:r w:rsidRPr="00052DEA">
        <w:rPr>
          <w:b/>
          <w:i/>
          <w:szCs w:val="24"/>
          <w:lang w:eastAsia="en-US"/>
        </w:rPr>
        <w:t>c</w:t>
      </w:r>
      <w:r w:rsidRPr="00052DEA">
        <w:rPr>
          <w:szCs w:val="24"/>
          <w:lang w:eastAsia="en-US"/>
        </w:rPr>
        <w:t xml:space="preserve"> papunktyje. Juose gali būti numatytas tik finansinės garantijos, kuri neviršija tam tikro numatomam pareiškėjo veiklos mastui proporcingo dydžio, suteikimas ir gebėjimo parengti tinkamas paraiškas dėl infrastruktūros pajėgumo užtikrinimas.</w:t>
      </w:r>
      <w:r w:rsidR="00F97A87">
        <w:rPr>
          <w:b/>
          <w:szCs w:val="24"/>
          <w:lang w:eastAsia="en-US"/>
        </w:rPr>
        <w:t xml:space="preserve"> [45 pakeit.]</w:t>
      </w:r>
    </w:p>
    <w:p w:rsidR="00F97A87" w:rsidRDefault="00F97A87">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3.</w:t>
      </w:r>
      <w:r w:rsidRPr="00052DEA">
        <w:rPr>
          <w:szCs w:val="24"/>
          <w:lang w:eastAsia="en-US"/>
        </w:rPr>
        <w:tab/>
        <w:t xml:space="preserve">Komisija </w:t>
      </w:r>
      <w:r w:rsidRPr="00052DEA">
        <w:rPr>
          <w:strike/>
          <w:szCs w:val="24"/>
          <w:lang w:eastAsia="en-US"/>
        </w:rPr>
        <w:t>gali priimti</w:t>
      </w:r>
      <w:r w:rsidR="00F97A87">
        <w:rPr>
          <w:strike/>
          <w:szCs w:val="24"/>
          <w:lang w:eastAsia="en-US"/>
        </w:rPr>
        <w:t xml:space="preserve"> </w:t>
      </w:r>
      <w:r w:rsidRPr="00052DEA">
        <w:rPr>
          <w:b/>
          <w:i/>
          <w:szCs w:val="24"/>
          <w:lang w:eastAsia="en-US"/>
        </w:rPr>
        <w:t>ne vėliau kaip ... [24 mėnesiai po šio reglamento įsigaliojimo dienos] priima</w:t>
      </w:r>
      <w:r w:rsidRPr="00052DEA">
        <w:rPr>
          <w:szCs w:val="24"/>
          <w:lang w:eastAsia="en-US"/>
        </w:rPr>
        <w:t xml:space="preserve"> įgyvendinimo aktus, kuriuose išsamiai nustatomi </w:t>
      </w:r>
      <w:r w:rsidRPr="00052DEA">
        <w:rPr>
          <w:strike/>
          <w:szCs w:val="24"/>
          <w:lang w:eastAsia="en-US"/>
        </w:rPr>
        <w:t xml:space="preserve">2 dalies taikymo </w:t>
      </w:r>
      <w:r w:rsidRPr="00052DEA">
        <w:rPr>
          <w:szCs w:val="24"/>
          <w:lang w:eastAsia="en-US"/>
        </w:rPr>
        <w:t xml:space="preserve">kriterijai, kurių turi būti laikomasi taikant </w:t>
      </w:r>
      <w:r w:rsidRPr="00052DEA">
        <w:rPr>
          <w:strike/>
          <w:szCs w:val="24"/>
          <w:lang w:eastAsia="en-US"/>
        </w:rPr>
        <w:t>šią</w:t>
      </w:r>
      <w:r w:rsidRPr="00052DEA">
        <w:rPr>
          <w:b/>
          <w:i/>
          <w:szCs w:val="24"/>
          <w:lang w:eastAsia="en-US"/>
        </w:rPr>
        <w:t>2</w:t>
      </w:r>
      <w:r w:rsidRPr="00052DEA">
        <w:rPr>
          <w:szCs w:val="24"/>
          <w:lang w:eastAsia="en-US"/>
        </w:rPr>
        <w:t xml:space="preserve"> dalį. Tie įgyvendinimo aktai priimami laikantis 72 straipsnio 3 dalyje nurodytos nagrinėjimo procedūros</w:t>
      </w:r>
      <w:r w:rsidRPr="00052DEA">
        <w:rPr>
          <w:b/>
          <w:i/>
          <w:szCs w:val="24"/>
          <w:lang w:eastAsia="en-US"/>
        </w:rPr>
        <w:t xml:space="preserve"> ir jais pakeičiama panaši 2 dalyje nurodyta nuostata</w:t>
      </w:r>
      <w:r w:rsidRPr="00052DEA">
        <w:rPr>
          <w:szCs w:val="24"/>
          <w:lang w:eastAsia="en-US"/>
        </w:rPr>
        <w:t>.</w:t>
      </w:r>
      <w:r w:rsidR="00F97A87">
        <w:rPr>
          <w:b/>
          <w:szCs w:val="24"/>
          <w:lang w:eastAsia="en-US"/>
        </w:rPr>
        <w:t xml:space="preserve"> [46 pakeit.]</w:t>
      </w:r>
    </w:p>
    <w:p w:rsidR="00052DEA" w:rsidRPr="00052DEA" w:rsidRDefault="00052DEA" w:rsidP="00052DEA">
      <w:pPr>
        <w:spacing w:before="120" w:after="120" w:line="360" w:lineRule="auto"/>
        <w:jc w:val="center"/>
        <w:rPr>
          <w:szCs w:val="24"/>
          <w:lang w:eastAsia="en-US"/>
        </w:rPr>
      </w:pPr>
      <w:r w:rsidRPr="00052DEA">
        <w:rPr>
          <w:szCs w:val="24"/>
          <w:lang w:eastAsia="en-US"/>
        </w:rPr>
        <w:t>8 straipsnis</w:t>
      </w:r>
      <w:r w:rsidRPr="00052DEA">
        <w:rPr>
          <w:szCs w:val="24"/>
          <w:lang w:eastAsia="en-US"/>
        </w:rPr>
        <w:br/>
        <w:t>Riboto infrastruktūros pajėgumo valdymas</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Infrastruktūros valdytojai užtikrina, kad ribotas infrastruktūros pajėgumas visais 5 straipsnyje nurodyto pajėgumo valdymo proceso etapais būtų valdomas pagal Direktyvos 2012/34/ES 26 straipsnyje ir šio reglamento 2 straipsnyje nustatytus principus.</w:t>
      </w:r>
    </w:p>
    <w:p w:rsidR="00052DEA" w:rsidRPr="00052DEA" w:rsidRDefault="00052DEA" w:rsidP="00052DEA">
      <w:pPr>
        <w:spacing w:before="120" w:after="120" w:line="360" w:lineRule="auto"/>
        <w:ind w:left="850" w:hanging="850"/>
        <w:rPr>
          <w:szCs w:val="24"/>
          <w:lang w:eastAsia="en-US"/>
        </w:rPr>
      </w:pPr>
      <w:r w:rsidRPr="00052DEA">
        <w:rPr>
          <w:szCs w:val="24"/>
          <w:lang w:eastAsia="en-US"/>
        </w:rPr>
        <w:t>2.</w:t>
      </w:r>
      <w:r w:rsidRPr="00052DEA">
        <w:rPr>
          <w:szCs w:val="24"/>
          <w:lang w:eastAsia="en-US"/>
        </w:rPr>
        <w:tab/>
        <w:t>Priimdami sprendimus dėl riboto pajėgumo, infrastruktūros valdytojai atsižvelgia į valstybių narių pagal 11 straipsnio 3 dalį pateiktas strategines infrastruktūros pajėgumo naudojimo gaires.</w:t>
      </w:r>
    </w:p>
    <w:p w:rsidR="00F97A87" w:rsidRDefault="00F97A87">
      <w:pPr>
        <w:widowControl/>
        <w:rPr>
          <w:szCs w:val="24"/>
          <w:lang w:eastAsia="en-US"/>
        </w:rPr>
      </w:pPr>
      <w:r>
        <w:rPr>
          <w:szCs w:val="24"/>
          <w:lang w:eastAsia="en-US"/>
        </w:rPr>
        <w:br w:type="page"/>
      </w:r>
    </w:p>
    <w:p w:rsidR="00052DEA" w:rsidRPr="000B4671" w:rsidRDefault="00052DEA" w:rsidP="00052DEA">
      <w:pPr>
        <w:spacing w:before="120" w:after="120" w:line="360" w:lineRule="auto"/>
        <w:ind w:left="850"/>
        <w:rPr>
          <w:b/>
          <w:szCs w:val="24"/>
          <w:lang w:eastAsia="en-US"/>
        </w:rPr>
      </w:pPr>
      <w:r w:rsidRPr="00052DEA">
        <w:rPr>
          <w:szCs w:val="24"/>
          <w:lang w:eastAsia="en-US"/>
        </w:rPr>
        <w:lastRenderedPageBreak/>
        <w:t xml:space="preserve">Nedarant poveikio valstybės pagalbos taisyklėms, valstybės narės prireikus </w:t>
      </w:r>
      <w:r w:rsidRPr="00052DEA">
        <w:rPr>
          <w:strike/>
          <w:szCs w:val="24"/>
          <w:lang w:eastAsia="en-US"/>
        </w:rPr>
        <w:t>gali skirti</w:t>
      </w:r>
      <w:r w:rsidR="00F97A87">
        <w:rPr>
          <w:strike/>
          <w:szCs w:val="24"/>
          <w:lang w:eastAsia="en-US"/>
        </w:rPr>
        <w:t xml:space="preserve"> </w:t>
      </w:r>
      <w:r w:rsidRPr="00052DEA">
        <w:rPr>
          <w:b/>
          <w:i/>
          <w:szCs w:val="24"/>
          <w:lang w:eastAsia="en-US"/>
        </w:rPr>
        <w:t>skiria</w:t>
      </w:r>
      <w:r w:rsidRPr="00052DEA">
        <w:rPr>
          <w:szCs w:val="24"/>
          <w:lang w:eastAsia="en-US"/>
        </w:rPr>
        <w:t xml:space="preserve"> infrastruktūros valdytojui kompensaciją, atitinkančią prarastas pajamas, susijusias tik su poreikiu laikytis strateginių gairių dėl geležinkelių infrastruktūros pajėgumo naudojimo.</w:t>
      </w:r>
      <w:r w:rsidR="00F97A87">
        <w:rPr>
          <w:b/>
          <w:szCs w:val="24"/>
          <w:lang w:eastAsia="en-US"/>
        </w:rPr>
        <w:t xml:space="preserve"> [47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3.</w:t>
      </w:r>
      <w:r w:rsidRPr="00052DEA">
        <w:rPr>
          <w:szCs w:val="24"/>
          <w:lang w:eastAsia="en-US"/>
        </w:rPr>
        <w:tab/>
        <w:t>Infrastruktūros valdytojai planuoja ir ribotą pajėgumą kuo labiau paskirsto taikydami 36 straipsnyje nurodytą konfliktų sprendimo bendru sutarimu mechanizmą, kuriame dalyvauja atitinkami pareiškėjai ir kuris padeda bendru sutarimu išspręsti prieštaringus pajėgumo poreikius ir prašymus.</w:t>
      </w:r>
    </w:p>
    <w:p w:rsidR="00052DEA" w:rsidRPr="00052DEA" w:rsidRDefault="00052DEA" w:rsidP="00052DEA">
      <w:pPr>
        <w:spacing w:before="120" w:after="120" w:line="360" w:lineRule="auto"/>
        <w:ind w:left="850" w:hanging="850"/>
        <w:rPr>
          <w:szCs w:val="24"/>
          <w:lang w:eastAsia="en-US"/>
        </w:rPr>
      </w:pPr>
      <w:r w:rsidRPr="00052DEA">
        <w:rPr>
          <w:szCs w:val="24"/>
          <w:lang w:eastAsia="en-US"/>
        </w:rPr>
        <w:t>4.</w:t>
      </w:r>
      <w:r w:rsidRPr="00052DEA">
        <w:rPr>
          <w:szCs w:val="24"/>
          <w:lang w:eastAsia="en-US"/>
        </w:rPr>
        <w:tab/>
        <w:t>Jei taikant 3 dalyje nurodytą mechanizmą nepavyksta patenkinamai išspręsti prieštaringų pajėgumo poreikių ir prašymų, infrastruktūros valdytojai valdo ribotą pajėgumą arba sprendžia konfliktus taikydami objektyvias, skaidrias ir nediskriminacines procedūras.</w:t>
      </w:r>
    </w:p>
    <w:p w:rsidR="00052DEA" w:rsidRPr="000B4671" w:rsidRDefault="00052DEA" w:rsidP="00052DEA">
      <w:pPr>
        <w:spacing w:before="120" w:after="120" w:line="360" w:lineRule="auto"/>
        <w:ind w:left="850"/>
        <w:rPr>
          <w:b/>
          <w:szCs w:val="24"/>
          <w:lang w:eastAsia="en-US"/>
        </w:rPr>
      </w:pPr>
      <w:r w:rsidRPr="00052DEA">
        <w:rPr>
          <w:szCs w:val="24"/>
          <w:lang w:eastAsia="en-US"/>
        </w:rPr>
        <w:t xml:space="preserve">Tomis procedūromis įvertinamos alternatyvios infrastruktūros pajėgumo naudojimo galimybės, remiantis </w:t>
      </w:r>
      <w:r w:rsidRPr="00052DEA">
        <w:rPr>
          <w:strike/>
          <w:szCs w:val="24"/>
          <w:lang w:eastAsia="en-US"/>
        </w:rPr>
        <w:t>šiais</w:t>
      </w:r>
      <w:r w:rsidR="00F97A87">
        <w:rPr>
          <w:strike/>
          <w:szCs w:val="24"/>
          <w:lang w:eastAsia="en-US"/>
        </w:rPr>
        <w:t xml:space="preserve"> </w:t>
      </w:r>
      <w:r w:rsidRPr="00052DEA">
        <w:rPr>
          <w:b/>
          <w:i/>
          <w:szCs w:val="24"/>
          <w:lang w:eastAsia="en-US"/>
        </w:rPr>
        <w:t>toliau nurodytais</w:t>
      </w:r>
      <w:r w:rsidRPr="00052DEA">
        <w:rPr>
          <w:szCs w:val="24"/>
          <w:lang w:eastAsia="en-US"/>
        </w:rPr>
        <w:t xml:space="preserve"> socialiniais, ekonominiais ir aplinkos kriterijais, atsižvelgiant į turimus </w:t>
      </w:r>
      <w:r w:rsidRPr="00052DEA">
        <w:rPr>
          <w:b/>
          <w:i/>
          <w:szCs w:val="24"/>
          <w:lang w:eastAsia="en-US"/>
        </w:rPr>
        <w:t xml:space="preserve">standartizuotus </w:t>
      </w:r>
      <w:r w:rsidRPr="00052DEA">
        <w:rPr>
          <w:szCs w:val="24"/>
          <w:lang w:eastAsia="en-US"/>
        </w:rPr>
        <w:t>duomenis</w:t>
      </w:r>
      <w:r w:rsidRPr="00052DEA">
        <w:rPr>
          <w:b/>
          <w:i/>
          <w:szCs w:val="24"/>
          <w:lang w:eastAsia="en-US"/>
        </w:rPr>
        <w:t>, kuriuos infrastruktūros valdytojams teikia pareiškėjai. Galima remtis, be kita ko, šiais kriterijais</w:t>
      </w:r>
      <w:r w:rsidRPr="00052DEA">
        <w:rPr>
          <w:szCs w:val="24"/>
          <w:lang w:eastAsia="en-US"/>
        </w:rPr>
        <w:t>:</w:t>
      </w:r>
      <w:r w:rsidR="00F97A87">
        <w:rPr>
          <w:b/>
          <w:szCs w:val="24"/>
          <w:lang w:eastAsia="en-US"/>
        </w:rPr>
        <w:t xml:space="preserve"> [48 pakeit.]</w:t>
      </w:r>
    </w:p>
    <w:p w:rsidR="00F97A87" w:rsidRDefault="00F97A87">
      <w:pPr>
        <w:widowControl/>
        <w:rPr>
          <w:szCs w:val="24"/>
          <w:lang w:eastAsia="en-US"/>
        </w:rPr>
      </w:pPr>
      <w:r>
        <w:rPr>
          <w:szCs w:val="24"/>
          <w:lang w:eastAsia="en-US"/>
        </w:rPr>
        <w:br w:type="page"/>
      </w:r>
    </w:p>
    <w:p w:rsidR="00052DEA" w:rsidRPr="00052DEA" w:rsidRDefault="00052DEA" w:rsidP="00052DEA">
      <w:pPr>
        <w:spacing w:before="120" w:after="120" w:line="360" w:lineRule="auto"/>
        <w:ind w:left="1416" w:hanging="566"/>
        <w:rPr>
          <w:szCs w:val="24"/>
          <w:lang w:eastAsia="en-US"/>
        </w:rPr>
      </w:pPr>
      <w:r w:rsidRPr="00052DEA">
        <w:rPr>
          <w:szCs w:val="24"/>
          <w:lang w:eastAsia="en-US"/>
        </w:rPr>
        <w:lastRenderedPageBreak/>
        <w:t>a)</w:t>
      </w:r>
      <w:r w:rsidRPr="00052DEA">
        <w:rPr>
          <w:szCs w:val="24"/>
          <w:lang w:eastAsia="en-US"/>
        </w:rPr>
        <w:tab/>
        <w:t>geležinkelių transporto paslaugų operatorių veiklos sąnaudomis ir su jomis susijusiu poveikiu geležinkelių transporto paslaugų klientų kainoms;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b)</w:t>
      </w:r>
      <w:r w:rsidRPr="00052DEA">
        <w:rPr>
          <w:szCs w:val="24"/>
          <w:lang w:eastAsia="en-US"/>
        </w:rPr>
        <w:tab/>
        <w:t>su laiku susijusiomis geležinkelių transporto paslaugų klientų išlaidomis;</w:t>
      </w:r>
    </w:p>
    <w:p w:rsidR="00052DEA" w:rsidRPr="000B4671" w:rsidRDefault="00052DEA" w:rsidP="00052DEA">
      <w:pPr>
        <w:spacing w:before="120" w:after="120" w:line="360" w:lineRule="auto"/>
        <w:ind w:left="1416" w:hanging="566"/>
        <w:rPr>
          <w:b/>
          <w:szCs w:val="24"/>
          <w:lang w:eastAsia="en-US"/>
        </w:rPr>
      </w:pPr>
      <w:r w:rsidRPr="00052DEA">
        <w:rPr>
          <w:szCs w:val="24"/>
          <w:lang w:eastAsia="en-US"/>
        </w:rPr>
        <w:t>c)</w:t>
      </w:r>
      <w:r w:rsidRPr="00052DEA">
        <w:rPr>
          <w:szCs w:val="24"/>
          <w:lang w:eastAsia="en-US"/>
        </w:rPr>
        <w:tab/>
        <w:t>junglumu ir prieinamumu</w:t>
      </w:r>
      <w:r w:rsidRPr="00052DEA">
        <w:rPr>
          <w:b/>
          <w:i/>
          <w:szCs w:val="24"/>
          <w:lang w:eastAsia="en-US"/>
        </w:rPr>
        <w:t xml:space="preserve"> – kaip tinklo poveikiu tiek visam tinklui, tiek tinklo segmentams –</w:t>
      </w:r>
      <w:r w:rsidRPr="00052DEA">
        <w:rPr>
          <w:szCs w:val="24"/>
          <w:lang w:eastAsia="en-US"/>
        </w:rPr>
        <w:t xml:space="preserve"> žmonėms ir regionams, kuriems</w:t>
      </w:r>
      <w:r w:rsidRPr="00052DEA">
        <w:rPr>
          <w:strike/>
          <w:szCs w:val="24"/>
          <w:lang w:eastAsia="en-US"/>
        </w:rPr>
        <w:t xml:space="preserve"> ir kuriuose</w:t>
      </w:r>
      <w:r w:rsidRPr="00052DEA">
        <w:rPr>
          <w:szCs w:val="24"/>
          <w:lang w:eastAsia="en-US"/>
        </w:rPr>
        <w:t xml:space="preserve"> teikiamos geležinkelių transporto paslaugos;</w:t>
      </w:r>
      <w:r w:rsidR="00F97A87">
        <w:rPr>
          <w:b/>
          <w:szCs w:val="24"/>
          <w:lang w:eastAsia="en-US"/>
        </w:rPr>
        <w:t xml:space="preserve"> [49 pakeit.]</w:t>
      </w:r>
    </w:p>
    <w:p w:rsidR="00052DEA" w:rsidRPr="00052DEA" w:rsidRDefault="00052DEA" w:rsidP="00052DEA">
      <w:pPr>
        <w:spacing w:before="120" w:after="120" w:line="360" w:lineRule="auto"/>
        <w:ind w:left="1416" w:hanging="566"/>
        <w:rPr>
          <w:szCs w:val="24"/>
          <w:lang w:eastAsia="en-US"/>
        </w:rPr>
      </w:pPr>
      <w:r w:rsidRPr="00052DEA">
        <w:rPr>
          <w:szCs w:val="24"/>
          <w:lang w:eastAsia="en-US"/>
        </w:rPr>
        <w:t>d)</w:t>
      </w:r>
      <w:r w:rsidRPr="00052DEA">
        <w:rPr>
          <w:szCs w:val="24"/>
          <w:lang w:eastAsia="en-US"/>
        </w:rPr>
        <w:tab/>
        <w:t>geležinkelių transporto paslaugų ir jų galimų alternatyvų išorinėmis išlaidomis, susijusiomis su išmetamu šiltnamio efektą sukeliančių dujų kiekiu, vietos oro teršalais, triukšmu ir kt.;</w:t>
      </w:r>
    </w:p>
    <w:p w:rsidR="00052DEA" w:rsidRPr="00052DEA" w:rsidRDefault="00052DEA" w:rsidP="00052DEA">
      <w:pPr>
        <w:spacing w:before="120" w:after="120" w:line="360" w:lineRule="auto"/>
        <w:ind w:left="1416" w:hanging="566"/>
        <w:rPr>
          <w:szCs w:val="24"/>
          <w:lang w:eastAsia="en-US"/>
        </w:rPr>
      </w:pPr>
      <w:r w:rsidRPr="00052DEA">
        <w:rPr>
          <w:szCs w:val="24"/>
          <w:lang w:eastAsia="en-US"/>
        </w:rPr>
        <w:t>e)</w:t>
      </w:r>
      <w:r w:rsidRPr="00052DEA">
        <w:rPr>
          <w:szCs w:val="24"/>
          <w:lang w:eastAsia="en-US"/>
        </w:rPr>
        <w:tab/>
        <w:t>geležinkelių transporto paslaugų ir jų galimų alternatyvų poveikiu saugai ir visuomenės sveikatai</w:t>
      </w:r>
      <w:r w:rsidRPr="00052DEA">
        <w:rPr>
          <w:b/>
          <w:i/>
          <w:szCs w:val="24"/>
          <w:lang w:eastAsia="en-US"/>
        </w:rPr>
        <w:t>;</w:t>
      </w:r>
    </w:p>
    <w:p w:rsidR="00052DEA" w:rsidRPr="000B4671" w:rsidRDefault="00052DEA" w:rsidP="00052DEA">
      <w:pPr>
        <w:spacing w:before="120" w:after="120" w:line="360" w:lineRule="auto"/>
        <w:ind w:left="1416" w:hanging="566"/>
        <w:rPr>
          <w:b/>
          <w:szCs w:val="24"/>
          <w:lang w:eastAsia="en-US"/>
        </w:rPr>
      </w:pPr>
      <w:r w:rsidRPr="00052DEA">
        <w:rPr>
          <w:b/>
          <w:i/>
          <w:szCs w:val="24"/>
          <w:lang w:eastAsia="en-US"/>
        </w:rPr>
        <w:t>ea)</w:t>
      </w:r>
      <w:r w:rsidRPr="00052DEA">
        <w:rPr>
          <w:szCs w:val="24"/>
          <w:lang w:eastAsia="en-US"/>
        </w:rPr>
        <w:tab/>
      </w:r>
      <w:r w:rsidRPr="00052DEA">
        <w:rPr>
          <w:b/>
          <w:i/>
          <w:szCs w:val="24"/>
          <w:lang w:eastAsia="en-US"/>
        </w:rPr>
        <w:t>perėjimo prie geležinkelių transporto poveikiu.</w:t>
      </w:r>
      <w:r w:rsidR="00F97A87">
        <w:rPr>
          <w:b/>
          <w:szCs w:val="24"/>
          <w:lang w:eastAsia="en-US"/>
        </w:rPr>
        <w:t xml:space="preserve"> [50 pakeit.]</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5.</w:t>
      </w:r>
      <w:r w:rsidRPr="00052DEA">
        <w:rPr>
          <w:szCs w:val="24"/>
          <w:lang w:eastAsia="en-US"/>
        </w:rPr>
        <w:tab/>
        <w:t>EIVT</w:t>
      </w:r>
      <w:r w:rsidRPr="00052DEA">
        <w:rPr>
          <w:b/>
          <w:i/>
          <w:szCs w:val="24"/>
          <w:lang w:eastAsia="en-US"/>
        </w:rPr>
        <w:t>, konsultuodamasis su EGP,</w:t>
      </w:r>
      <w:r w:rsidRPr="00052DEA">
        <w:rPr>
          <w:szCs w:val="24"/>
          <w:lang w:eastAsia="en-US"/>
        </w:rPr>
        <w:t xml:space="preserve"> parengia ir patvirtina 4 dalyje nurodytas procedūras ir įtraukia jas į 6 straipsnyje nurodytą </w:t>
      </w:r>
      <w:r w:rsidRPr="00052DEA">
        <w:rPr>
          <w:strike/>
          <w:szCs w:val="24"/>
          <w:lang w:eastAsia="en-US"/>
        </w:rPr>
        <w:t xml:space="preserve">ES </w:t>
      </w:r>
      <w:r w:rsidRPr="00052DEA">
        <w:rPr>
          <w:szCs w:val="24"/>
          <w:lang w:eastAsia="en-US"/>
        </w:rPr>
        <w:t>pajėgumo valdymo</w:t>
      </w:r>
      <w:r w:rsidRPr="00052DEA">
        <w:rPr>
          <w:b/>
          <w:i/>
          <w:szCs w:val="24"/>
          <w:lang w:eastAsia="en-US"/>
        </w:rPr>
        <w:t xml:space="preserve"> europinę</w:t>
      </w:r>
      <w:r w:rsidRPr="00052DEA">
        <w:rPr>
          <w:szCs w:val="24"/>
          <w:lang w:eastAsia="en-US"/>
        </w:rPr>
        <w:t xml:space="preserve"> sistemą. Procedūras sudaro šie etapai:</w:t>
      </w:r>
      <w:r w:rsidR="00F97A87">
        <w:rPr>
          <w:b/>
          <w:szCs w:val="24"/>
          <w:lang w:eastAsia="en-US"/>
        </w:rPr>
        <w:t xml:space="preserve"> [51 pakeit.]</w:t>
      </w:r>
    </w:p>
    <w:p w:rsidR="00F97A87" w:rsidRDefault="00F97A87">
      <w:pPr>
        <w:widowControl/>
        <w:rPr>
          <w:szCs w:val="24"/>
          <w:lang w:eastAsia="en-US"/>
        </w:rPr>
      </w:pPr>
      <w:r>
        <w:rPr>
          <w:szCs w:val="24"/>
          <w:lang w:eastAsia="en-US"/>
        </w:rPr>
        <w:br w:type="page"/>
      </w:r>
    </w:p>
    <w:p w:rsidR="00052DEA" w:rsidRPr="000B4671" w:rsidRDefault="00052DEA" w:rsidP="00052DEA">
      <w:pPr>
        <w:spacing w:before="120" w:after="120" w:line="360" w:lineRule="auto"/>
        <w:ind w:left="1416" w:hanging="566"/>
        <w:rPr>
          <w:b/>
          <w:szCs w:val="24"/>
          <w:lang w:eastAsia="en-US"/>
        </w:rPr>
      </w:pPr>
      <w:r w:rsidRPr="00052DEA">
        <w:rPr>
          <w:szCs w:val="24"/>
          <w:lang w:eastAsia="en-US"/>
        </w:rPr>
        <w:lastRenderedPageBreak/>
        <w:t>a)</w:t>
      </w:r>
      <w:r w:rsidRPr="00052DEA">
        <w:rPr>
          <w:szCs w:val="24"/>
          <w:lang w:eastAsia="en-US"/>
        </w:rPr>
        <w:tab/>
        <w:t xml:space="preserve">alternatyvių pajėgumo paskirstymo </w:t>
      </w:r>
      <w:r w:rsidRPr="00052DEA">
        <w:rPr>
          <w:strike/>
          <w:szCs w:val="24"/>
          <w:lang w:eastAsia="en-US"/>
        </w:rPr>
        <w:t>įvairių rūšių</w:t>
      </w:r>
      <w:r w:rsidR="00F97A87">
        <w:rPr>
          <w:strike/>
          <w:szCs w:val="24"/>
          <w:lang w:eastAsia="en-US"/>
        </w:rPr>
        <w:t xml:space="preserve"> </w:t>
      </w:r>
      <w:r w:rsidRPr="00052DEA">
        <w:rPr>
          <w:b/>
          <w:i/>
          <w:szCs w:val="24"/>
          <w:lang w:eastAsia="en-US"/>
        </w:rPr>
        <w:t>kiekvienos skirtingos rūšies</w:t>
      </w:r>
      <w:r w:rsidRPr="00052DEA">
        <w:rPr>
          <w:szCs w:val="24"/>
          <w:lang w:eastAsia="en-US"/>
        </w:rPr>
        <w:t xml:space="preserve"> geležinkelių transporto paslaugoms</w:t>
      </w:r>
      <w:r w:rsidRPr="00052DEA">
        <w:rPr>
          <w:b/>
          <w:i/>
          <w:szCs w:val="24"/>
          <w:lang w:eastAsia="en-US"/>
        </w:rPr>
        <w:t>, dėl kurių pateikiamos paraiškos dėl to paties pajėgumo,</w:t>
      </w:r>
      <w:r w:rsidRPr="00052DEA">
        <w:rPr>
          <w:szCs w:val="24"/>
          <w:lang w:eastAsia="en-US"/>
        </w:rPr>
        <w:t xml:space="preserve"> scenarijų, įskaitant, kai įmanoma, panašių charakteristikų alternatyvaus pajėgumo suteikimą kituose maršrutuose arba alternatyvaus laiko suteikimą</w:t>
      </w:r>
      <w:r w:rsidRPr="00052DEA">
        <w:rPr>
          <w:b/>
          <w:i/>
          <w:szCs w:val="24"/>
          <w:lang w:eastAsia="en-US"/>
        </w:rPr>
        <w:t xml:space="preserve"> tiek šalies vidaus, tiek tarpvalstybinėms paslaugoms</w:t>
      </w:r>
      <w:r w:rsidRPr="00052DEA">
        <w:rPr>
          <w:szCs w:val="24"/>
          <w:lang w:eastAsia="en-US"/>
        </w:rPr>
        <w:t>, parengimas;</w:t>
      </w:r>
      <w:r w:rsidR="00F97A87">
        <w:rPr>
          <w:b/>
          <w:szCs w:val="24"/>
          <w:lang w:eastAsia="en-US"/>
        </w:rPr>
        <w:t xml:space="preserve"> [52 pakeit.]</w:t>
      </w:r>
    </w:p>
    <w:p w:rsidR="00052DEA" w:rsidRPr="000B4671" w:rsidRDefault="00052DEA" w:rsidP="00052DEA">
      <w:pPr>
        <w:spacing w:before="120" w:after="120" w:line="360" w:lineRule="auto"/>
        <w:ind w:left="1416" w:hanging="566"/>
        <w:rPr>
          <w:b/>
          <w:szCs w:val="24"/>
          <w:lang w:eastAsia="en-US"/>
        </w:rPr>
      </w:pPr>
      <w:r w:rsidRPr="00052DEA">
        <w:rPr>
          <w:b/>
          <w:i/>
          <w:szCs w:val="24"/>
          <w:lang w:eastAsia="en-US"/>
        </w:rPr>
        <w:t>aa)</w:t>
      </w:r>
      <w:r w:rsidRPr="00052DEA">
        <w:rPr>
          <w:szCs w:val="24"/>
          <w:lang w:eastAsia="en-US"/>
        </w:rPr>
        <w:tab/>
      </w:r>
      <w:r w:rsidRPr="00052DEA">
        <w:rPr>
          <w:b/>
          <w:i/>
          <w:szCs w:val="24"/>
          <w:lang w:eastAsia="en-US"/>
        </w:rPr>
        <w:t>alternatyvių scenarijų, kaip spręsti pajėgumo konfliktus tarp dviejų prašymų, kurie abu nėra suderinami su strateginiu pajėgumo planavimu, parengimas;</w:t>
      </w:r>
      <w:r w:rsidR="00F97A87">
        <w:rPr>
          <w:b/>
          <w:szCs w:val="24"/>
          <w:lang w:eastAsia="en-US"/>
        </w:rPr>
        <w:t xml:space="preserve"> [53 pakeit.]</w:t>
      </w:r>
    </w:p>
    <w:p w:rsidR="00052DEA" w:rsidRPr="00052DEA" w:rsidRDefault="00052DEA" w:rsidP="00052DEA">
      <w:pPr>
        <w:spacing w:before="120" w:after="120" w:line="360" w:lineRule="auto"/>
        <w:ind w:left="1416" w:hanging="566"/>
        <w:rPr>
          <w:szCs w:val="24"/>
          <w:lang w:eastAsia="en-US"/>
        </w:rPr>
      </w:pPr>
      <w:r w:rsidRPr="00052DEA">
        <w:rPr>
          <w:szCs w:val="24"/>
          <w:lang w:eastAsia="en-US"/>
        </w:rPr>
        <w:t>b)</w:t>
      </w:r>
      <w:r w:rsidRPr="00052DEA">
        <w:rPr>
          <w:szCs w:val="24"/>
          <w:lang w:eastAsia="en-US"/>
        </w:rPr>
        <w:tab/>
        <w:t>scenarijų vertinimas ir rikiavimas pagal objektyvias ir skaidrias metodikas, atsižvelgiant į 4 dalyje nustatytus socialinius, ekonominius ir aplinkos kriterijus;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c)</w:t>
      </w:r>
      <w:r w:rsidRPr="00052DEA">
        <w:rPr>
          <w:szCs w:val="24"/>
          <w:lang w:eastAsia="en-US"/>
        </w:rPr>
        <w:tab/>
        <w:t>geriausio scenarijaus pasirinkimas remiantis b punkte nurodytu vertinimu ir atitinkami pajėgumo modelio apibrėžties ir pajėgumo tiekimo plano pakeitimai.</w:t>
      </w:r>
    </w:p>
    <w:p w:rsidR="00F97A87" w:rsidRDefault="00F97A87">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6.</w:t>
      </w:r>
      <w:r w:rsidRPr="00052DEA">
        <w:rPr>
          <w:szCs w:val="24"/>
          <w:lang w:eastAsia="en-US"/>
        </w:rPr>
        <w:tab/>
        <w:t>EIVT</w:t>
      </w:r>
      <w:r w:rsidRPr="00052DEA">
        <w:rPr>
          <w:b/>
          <w:i/>
          <w:szCs w:val="24"/>
          <w:lang w:eastAsia="en-US"/>
        </w:rPr>
        <w:t>, konsultuodamasis su EGP,</w:t>
      </w:r>
      <w:r w:rsidRPr="00052DEA">
        <w:rPr>
          <w:szCs w:val="24"/>
          <w:lang w:eastAsia="en-US"/>
        </w:rPr>
        <w:t xml:space="preserve"> parengia</w:t>
      </w:r>
      <w:r w:rsidRPr="00052DEA">
        <w:rPr>
          <w:b/>
          <w:i/>
          <w:szCs w:val="24"/>
          <w:lang w:eastAsia="en-US"/>
        </w:rPr>
        <w:t xml:space="preserve"> šio straipsnio</w:t>
      </w:r>
      <w:r w:rsidRPr="00052DEA">
        <w:rPr>
          <w:szCs w:val="24"/>
          <w:lang w:eastAsia="en-US"/>
        </w:rPr>
        <w:t xml:space="preserve"> 5 dalies b punkte nurodytas metodikas. Šių metodikų parametrai turi sudaryti sąlygas atsižvelgti į vietos ar nacionalines aplinkybes, remiantis pripažintais metodais ir empiriniais patvirtinamaisiais duomenimis. Tas metodikas EIVT įtraukia į 6 straipsnyje nurodytą pajėgumo valdymo europinę sistemą.</w:t>
      </w:r>
      <w:r w:rsidR="00F97A87">
        <w:rPr>
          <w:b/>
          <w:szCs w:val="24"/>
          <w:lang w:eastAsia="en-US"/>
        </w:rPr>
        <w:t xml:space="preserve"> [54 pakeit.]</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7.</w:t>
      </w:r>
      <w:r w:rsidRPr="00052DEA">
        <w:rPr>
          <w:szCs w:val="24"/>
          <w:lang w:eastAsia="en-US"/>
        </w:rPr>
        <w:tab/>
      </w:r>
      <w:r w:rsidRPr="00052DEA">
        <w:rPr>
          <w:b/>
          <w:i/>
          <w:szCs w:val="24"/>
          <w:lang w:eastAsia="en-US"/>
        </w:rPr>
        <w:t xml:space="preserve">Komisija įgaliojama, </w:t>
      </w:r>
      <w:r w:rsidRPr="00052DEA">
        <w:rPr>
          <w:szCs w:val="24"/>
          <w:lang w:eastAsia="en-US"/>
        </w:rPr>
        <w:t xml:space="preserve">atsižvelgdama į patirtį, įgytą rengiant ir įgyvendinant 6 dalyje nurodytą sistemą, </w:t>
      </w:r>
      <w:r w:rsidRPr="00052DEA">
        <w:rPr>
          <w:strike/>
          <w:szCs w:val="24"/>
          <w:lang w:eastAsia="en-US"/>
        </w:rPr>
        <w:t>Komisija gali</w:t>
      </w:r>
      <w:r w:rsidR="00F97A87">
        <w:rPr>
          <w:strike/>
          <w:szCs w:val="24"/>
          <w:lang w:eastAsia="en-US"/>
        </w:rPr>
        <w:t xml:space="preserve"> </w:t>
      </w:r>
      <w:r w:rsidRPr="00052DEA">
        <w:rPr>
          <w:b/>
          <w:i/>
          <w:szCs w:val="24"/>
          <w:lang w:eastAsia="en-US"/>
        </w:rPr>
        <w:t>pagal 71 straipsnį</w:t>
      </w:r>
      <w:r w:rsidRPr="00052DEA">
        <w:rPr>
          <w:szCs w:val="24"/>
          <w:lang w:eastAsia="en-US"/>
        </w:rPr>
        <w:t xml:space="preserve"> priimti </w:t>
      </w:r>
      <w:r w:rsidRPr="00052DEA">
        <w:rPr>
          <w:strike/>
          <w:szCs w:val="24"/>
          <w:lang w:eastAsia="en-US"/>
        </w:rPr>
        <w:t>įgyvendinimo</w:t>
      </w:r>
      <w:r w:rsidR="00F97A87">
        <w:rPr>
          <w:strike/>
          <w:szCs w:val="24"/>
          <w:lang w:eastAsia="en-US"/>
        </w:rPr>
        <w:t xml:space="preserve"> </w:t>
      </w:r>
      <w:r w:rsidRPr="00052DEA">
        <w:rPr>
          <w:b/>
          <w:i/>
          <w:szCs w:val="24"/>
          <w:lang w:eastAsia="en-US"/>
        </w:rPr>
        <w:t>deleguotuosius</w:t>
      </w:r>
      <w:r w:rsidRPr="00052DEA">
        <w:rPr>
          <w:szCs w:val="24"/>
          <w:lang w:eastAsia="en-US"/>
        </w:rPr>
        <w:t xml:space="preserve"> aktus, kuriais nustatomos </w:t>
      </w:r>
      <w:r w:rsidRPr="00052DEA">
        <w:rPr>
          <w:strike/>
          <w:szCs w:val="24"/>
          <w:lang w:eastAsia="en-US"/>
        </w:rPr>
        <w:t xml:space="preserve">konkrečios </w:t>
      </w:r>
      <w:r w:rsidRPr="00052DEA">
        <w:rPr>
          <w:szCs w:val="24"/>
          <w:lang w:eastAsia="en-US"/>
        </w:rPr>
        <w:t xml:space="preserve">riboto pajėgumo </w:t>
      </w:r>
      <w:r w:rsidRPr="00052DEA">
        <w:rPr>
          <w:strike/>
          <w:szCs w:val="24"/>
          <w:lang w:eastAsia="en-US"/>
        </w:rPr>
        <w:t>valdymo</w:t>
      </w:r>
      <w:r w:rsidR="00F97A87">
        <w:rPr>
          <w:strike/>
          <w:szCs w:val="24"/>
          <w:lang w:eastAsia="en-US"/>
        </w:rPr>
        <w:t xml:space="preserve"> </w:t>
      </w:r>
      <w:r w:rsidRPr="00052DEA">
        <w:rPr>
          <w:b/>
          <w:i/>
          <w:szCs w:val="24"/>
          <w:lang w:eastAsia="en-US"/>
        </w:rPr>
        <w:t>valdymui taikytinos konkrečios</w:t>
      </w:r>
      <w:r w:rsidRPr="00052DEA">
        <w:rPr>
          <w:szCs w:val="24"/>
          <w:lang w:eastAsia="en-US"/>
        </w:rPr>
        <w:t xml:space="preserve"> procedūros, kriterijai </w:t>
      </w:r>
      <w:r w:rsidRPr="00052DEA">
        <w:rPr>
          <w:b/>
          <w:i/>
          <w:szCs w:val="24"/>
          <w:lang w:eastAsia="en-US"/>
        </w:rPr>
        <w:t>skirtingus rinkos segmentus atspindintiems standartizuotiems duomenims ir standartizuotos</w:t>
      </w:r>
      <w:r w:rsidR="00F97A87">
        <w:rPr>
          <w:b/>
          <w:i/>
          <w:szCs w:val="24"/>
          <w:lang w:eastAsia="en-US"/>
        </w:rPr>
        <w:t xml:space="preserve"> </w:t>
      </w:r>
      <w:r w:rsidRPr="00052DEA">
        <w:rPr>
          <w:strike/>
          <w:szCs w:val="24"/>
          <w:lang w:eastAsia="en-US"/>
        </w:rPr>
        <w:t>ir</w:t>
      </w:r>
      <w:r w:rsidRPr="00052DEA">
        <w:rPr>
          <w:szCs w:val="24"/>
          <w:lang w:eastAsia="en-US"/>
        </w:rPr>
        <w:t xml:space="preserve"> metodikos</w:t>
      </w:r>
      <w:r w:rsidRPr="00052DEA">
        <w:rPr>
          <w:b/>
          <w:i/>
          <w:szCs w:val="24"/>
          <w:lang w:eastAsia="en-US"/>
        </w:rPr>
        <w:t xml:space="preserve"> ir iš dalies keičiama šio straipsnio 6 dalis. Tie deleguotieji</w:t>
      </w:r>
      <w:r w:rsidRPr="00052DEA">
        <w:rPr>
          <w:strike/>
          <w:szCs w:val="24"/>
          <w:lang w:eastAsia="en-US"/>
        </w:rPr>
        <w:t>. Tie įgyvendinimo</w:t>
      </w:r>
      <w:r w:rsidRPr="00052DEA">
        <w:rPr>
          <w:szCs w:val="24"/>
          <w:lang w:eastAsia="en-US"/>
        </w:rPr>
        <w:t xml:space="preserve"> aktai priimami </w:t>
      </w:r>
      <w:r w:rsidRPr="00052DEA">
        <w:rPr>
          <w:strike/>
          <w:szCs w:val="24"/>
          <w:lang w:eastAsia="en-US"/>
        </w:rPr>
        <w:t>laikantis 72 straipsnio 3 dalyje nurodytos nagrinėjimo procedūros</w:t>
      </w:r>
      <w:r w:rsidR="00F97A87">
        <w:rPr>
          <w:strike/>
          <w:szCs w:val="24"/>
          <w:lang w:eastAsia="en-US"/>
        </w:rPr>
        <w:t xml:space="preserve"> </w:t>
      </w:r>
      <w:r w:rsidRPr="00052DEA">
        <w:rPr>
          <w:b/>
          <w:i/>
          <w:szCs w:val="24"/>
          <w:lang w:eastAsia="en-US"/>
        </w:rPr>
        <w:t>ne vėliau kaip ... [24 mėnesiai nuo šio reglamento įsigaliojimo dienos]</w:t>
      </w:r>
      <w:r w:rsidRPr="00052DEA">
        <w:rPr>
          <w:szCs w:val="24"/>
          <w:lang w:eastAsia="en-US"/>
        </w:rPr>
        <w:t>.</w:t>
      </w:r>
      <w:r w:rsidRPr="00052DEA">
        <w:rPr>
          <w:b/>
          <w:i/>
          <w:szCs w:val="24"/>
          <w:lang w:eastAsia="en-US"/>
        </w:rPr>
        <w:t xml:space="preserve"> Jie įtraukiami į pajėgumo valdymo europinę sistemą.</w:t>
      </w:r>
      <w:r w:rsidR="00F97A87">
        <w:rPr>
          <w:b/>
          <w:szCs w:val="24"/>
          <w:lang w:eastAsia="en-US"/>
        </w:rPr>
        <w:t xml:space="preserve"> [55 pakeit.]</w:t>
      </w:r>
    </w:p>
    <w:p w:rsidR="00F97A87" w:rsidRDefault="00F97A87">
      <w:pPr>
        <w:widowControl/>
        <w:rPr>
          <w:szCs w:val="24"/>
          <w:lang w:eastAsia="en-US"/>
        </w:rPr>
      </w:pPr>
      <w:r>
        <w:rPr>
          <w:szCs w:val="24"/>
          <w:lang w:eastAsia="en-US"/>
        </w:rPr>
        <w:br w:type="page"/>
      </w:r>
    </w:p>
    <w:p w:rsidR="00052DEA" w:rsidRPr="00052DEA" w:rsidRDefault="00052DEA" w:rsidP="00052DEA">
      <w:pPr>
        <w:spacing w:before="120" w:after="120" w:line="360" w:lineRule="auto"/>
        <w:jc w:val="center"/>
        <w:rPr>
          <w:szCs w:val="24"/>
          <w:lang w:eastAsia="en-US"/>
        </w:rPr>
      </w:pPr>
      <w:r w:rsidRPr="00052DEA">
        <w:rPr>
          <w:szCs w:val="24"/>
          <w:lang w:eastAsia="en-US"/>
        </w:rPr>
        <w:lastRenderedPageBreak/>
        <w:t>9 straipsnis</w:t>
      </w:r>
      <w:r w:rsidRPr="00052DEA">
        <w:rPr>
          <w:szCs w:val="24"/>
          <w:lang w:eastAsia="en-US"/>
        </w:rPr>
        <w:br/>
        <w:t>Informacija apie infrastruktūros pajėgumą</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1.</w:t>
      </w:r>
      <w:r w:rsidRPr="00052DEA">
        <w:rPr>
          <w:szCs w:val="24"/>
          <w:lang w:eastAsia="en-US"/>
        </w:rPr>
        <w:tab/>
        <w:t>Infrastruktūros valdytojai suinteresuotosioms šalims, visų pirma pareiškėjams, potencialiems pareiškėjams ir reguliavimo institucijoms, teikia tikslią ir naujausią informaciją apie turimą infrastruktūros pajėgumą viso pajėgumo valdymo proceso metu, įskaitant 2 skirsnyje nurodytą strateginio planavimo etapą, 3 skirsnyje nustatytų planavimo ir paskirstymo procesų metu ir kaskart, kai daromi paskirto pajėgumo pakeitimai, kaip nurodyta 4 skirsnyje</w:t>
      </w:r>
      <w:r w:rsidRPr="00052DEA">
        <w:rPr>
          <w:b/>
          <w:i/>
          <w:szCs w:val="24"/>
          <w:lang w:eastAsia="en-US"/>
        </w:rPr>
        <w:t>, priklausomai nuo to, ar buvo paskelbti pajėgumo strategija, pajėgumo modelis ir pajėgumo tiekimo planas</w:t>
      </w:r>
      <w:r w:rsidRPr="00052DEA">
        <w:rPr>
          <w:szCs w:val="24"/>
          <w:lang w:eastAsia="en-US"/>
        </w:rPr>
        <w:t>.</w:t>
      </w:r>
      <w:r w:rsidR="00F97A87">
        <w:rPr>
          <w:b/>
          <w:szCs w:val="24"/>
          <w:lang w:eastAsia="en-US"/>
        </w:rPr>
        <w:t xml:space="preserve"> [56 pakeit.]</w:t>
      </w:r>
    </w:p>
    <w:p w:rsidR="00052DEA" w:rsidRPr="00052DEA" w:rsidRDefault="00052DEA" w:rsidP="00052DEA">
      <w:pPr>
        <w:spacing w:before="120" w:after="120" w:line="360" w:lineRule="auto"/>
        <w:ind w:left="850"/>
        <w:rPr>
          <w:szCs w:val="24"/>
          <w:lang w:eastAsia="en-US"/>
        </w:rPr>
      </w:pPr>
      <w:r w:rsidRPr="00052DEA">
        <w:rPr>
          <w:szCs w:val="24"/>
          <w:lang w:eastAsia="en-US"/>
        </w:rPr>
        <w:t>Infrastruktūros valdytojai nedelsdami paskelbia 18 straipsnyje nurodyto pajėgumo tiekimo plano ir 30 straipsnyje nurodyto tarnybinio traukinių tvarkaraščio atnaujinimus.</w:t>
      </w:r>
    </w:p>
    <w:p w:rsidR="00052DEA" w:rsidRPr="00052DEA" w:rsidRDefault="00052DEA" w:rsidP="00052DEA">
      <w:pPr>
        <w:spacing w:before="120" w:after="120" w:line="360" w:lineRule="auto"/>
        <w:ind w:left="850" w:hanging="850"/>
        <w:rPr>
          <w:szCs w:val="24"/>
          <w:lang w:eastAsia="en-US"/>
        </w:rPr>
      </w:pPr>
      <w:r w:rsidRPr="00052DEA">
        <w:rPr>
          <w:szCs w:val="24"/>
          <w:lang w:eastAsia="en-US"/>
        </w:rPr>
        <w:t>2.</w:t>
      </w:r>
      <w:r w:rsidRPr="00052DEA">
        <w:rPr>
          <w:szCs w:val="24"/>
          <w:lang w:eastAsia="en-US"/>
        </w:rPr>
        <w:tab/>
        <w:t>Infrastruktūros valdytojai skelbia 1 dalyje nurodytą informaciją pagal 62 straipsnio 5 dalį ir padeda rengti atitinkamas specifikacijas pagal 62 straipsnio 3 dalį.</w:t>
      </w:r>
    </w:p>
    <w:p w:rsidR="00F97A87" w:rsidRDefault="00F97A87">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3.</w:t>
      </w:r>
      <w:r w:rsidRPr="00052DEA">
        <w:rPr>
          <w:szCs w:val="24"/>
          <w:lang w:eastAsia="en-US"/>
        </w:rPr>
        <w:tab/>
        <w:t>Pareiškėjų prašymu infrastruktūros valdytojai</w:t>
      </w:r>
      <w:r w:rsidRPr="00052DEA">
        <w:rPr>
          <w:b/>
          <w:i/>
          <w:szCs w:val="24"/>
          <w:lang w:eastAsia="en-US"/>
        </w:rPr>
        <w:t xml:space="preserve"> šio straipsnio</w:t>
      </w:r>
      <w:r w:rsidRPr="00052DEA">
        <w:rPr>
          <w:szCs w:val="24"/>
          <w:lang w:eastAsia="en-US"/>
        </w:rPr>
        <w:t xml:space="preserve"> 1 dalyje nurodytą informaciją pateikia remdamiesi konkrečiomis komercinių ir veiklos poreikių specifikacijomis (galimybių vertinimai). Tarpvalstybinių paslaugų atveju infrastruktūros valdytojai tokius prašymus gauna ir į juos atsako vienoje vietoje ir atlikdami tik vieną operaciją arba naudodami vieną sąsają</w:t>
      </w:r>
      <w:r w:rsidRPr="00052DEA">
        <w:rPr>
          <w:b/>
          <w:i/>
          <w:szCs w:val="24"/>
          <w:lang w:eastAsia="en-US"/>
        </w:rPr>
        <w:t>, sukurtą pagal 27 straipsnio 4 dalį</w:t>
      </w:r>
      <w:r w:rsidRPr="00052DEA">
        <w:rPr>
          <w:szCs w:val="24"/>
          <w:lang w:eastAsia="en-US"/>
        </w:rPr>
        <w:t>.</w:t>
      </w:r>
      <w:r w:rsidR="00F97A87">
        <w:rPr>
          <w:b/>
          <w:szCs w:val="24"/>
          <w:lang w:eastAsia="en-US"/>
        </w:rPr>
        <w:t xml:space="preserve"> [57 pakeit.]</w:t>
      </w:r>
    </w:p>
    <w:p w:rsidR="00F97A87" w:rsidRDefault="00F97A87">
      <w:pPr>
        <w:widowControl/>
        <w:rPr>
          <w:szCs w:val="24"/>
          <w:lang w:eastAsia="en-US"/>
        </w:rPr>
      </w:pPr>
      <w:r>
        <w:rPr>
          <w:szCs w:val="24"/>
          <w:lang w:eastAsia="en-US"/>
        </w:rPr>
        <w:br w:type="page"/>
      </w:r>
    </w:p>
    <w:p w:rsidR="00052DEA" w:rsidRPr="00052DEA" w:rsidRDefault="00052DEA" w:rsidP="00052DEA">
      <w:pPr>
        <w:spacing w:before="120" w:after="120" w:line="360" w:lineRule="auto"/>
        <w:jc w:val="center"/>
        <w:rPr>
          <w:szCs w:val="24"/>
          <w:lang w:eastAsia="en-US"/>
        </w:rPr>
      </w:pPr>
      <w:r w:rsidRPr="00052DEA">
        <w:rPr>
          <w:szCs w:val="24"/>
          <w:lang w:eastAsia="en-US"/>
        </w:rPr>
        <w:lastRenderedPageBreak/>
        <w:t>10 straipsnis</w:t>
      </w:r>
      <w:r w:rsidRPr="00052DEA">
        <w:rPr>
          <w:szCs w:val="24"/>
          <w:lang w:eastAsia="en-US"/>
        </w:rPr>
        <w:br/>
        <w:t>Pajėgumo apribojimai dėl infrastruktūros darbų ir pablogėjusios infrastruktūros</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1.</w:t>
      </w:r>
      <w:r w:rsidRPr="00052DEA">
        <w:rPr>
          <w:szCs w:val="24"/>
          <w:lang w:eastAsia="en-US"/>
        </w:rPr>
        <w:tab/>
        <w:t>Nedarant poveikio Direktyvos 2012/34/ES 7, 7c ir 7e straipsniams, infrastruktūros valdytojai planuoja infrastruktūros darbus pagal verslo planą ir investicijų bei finansines programas, nurodytas Direktyvos 2012/34/ES 8 straipsnio 3 dalyje. Jeigu priėmus verslo planą tų programų pakeitimai turi arba gali turėti įtakos infrastruktūros darbų planavimui, infrastruktūros valdytojas tinklo nuostatuose pateikia tokių pakeitimų ir jų tikėtino poveikio apžvalgą.</w:t>
      </w:r>
      <w:r w:rsidRPr="00052DEA">
        <w:rPr>
          <w:b/>
          <w:i/>
          <w:szCs w:val="24"/>
          <w:lang w:eastAsia="en-US"/>
        </w:rPr>
        <w:t xml:space="preserve"> Valstybė narė pagal daugiametį veiklos rezultatų susitarimą infrastruktūros valdytojui teikia stabilų ir savalaikį daugiametį finansavimą geležinkelių infrastruktūros priežiūrai, atnaujinimui ir naujai statybai slenkamajam bent penkerių metų laikotarpiui, kad padėtų infrastruktūros valdytojams neleisti blogėti geležinkelių infrastruktūros būklei ir kuo labiau sumažinti poveikį galimiems pajėgumo apribojimams. Infrastruktūros valdytojams skiriamas metinis biudžetas skaidriai pateikiamas infrastruktūros valdytojui ir patikimai paskirstomas.</w:t>
      </w:r>
      <w:r w:rsidR="00F97A87">
        <w:rPr>
          <w:b/>
          <w:szCs w:val="24"/>
          <w:lang w:eastAsia="en-US"/>
        </w:rPr>
        <w:t xml:space="preserve"> [58 pakeit.]</w:t>
      </w:r>
    </w:p>
    <w:p w:rsidR="00F97A87" w:rsidRDefault="00F97A87">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2.</w:t>
      </w:r>
      <w:r w:rsidRPr="00052DEA">
        <w:rPr>
          <w:szCs w:val="24"/>
          <w:lang w:eastAsia="en-US"/>
        </w:rPr>
        <w:tab/>
        <w:t>Planuodamas infrastruktūros darbus, infrastruktūros valdytojas veikia pagal 2 straipsnio 3 dalį ir 3 straipsnį.</w:t>
      </w:r>
    </w:p>
    <w:p w:rsidR="00052DEA" w:rsidRPr="00052DEA" w:rsidRDefault="00052DEA" w:rsidP="00052DEA">
      <w:pPr>
        <w:spacing w:before="120" w:after="120" w:line="360" w:lineRule="auto"/>
        <w:ind w:left="850"/>
        <w:rPr>
          <w:szCs w:val="24"/>
          <w:lang w:eastAsia="en-US"/>
        </w:rPr>
      </w:pPr>
      <w:r w:rsidRPr="00052DEA">
        <w:rPr>
          <w:szCs w:val="24"/>
          <w:lang w:eastAsia="en-US"/>
        </w:rPr>
        <w:t>Visų pirma infrastruktūros valdytojas subalansuotai atsižvelgia į infrastruktūros darbų poveikį jo paties turto valdymui ir finansinei padėčiai, taip pat į veiklos ir finansinį poveikį visiems atitinkamiems pareiškėjams.</w:t>
      </w:r>
    </w:p>
    <w:p w:rsidR="00052DEA" w:rsidRPr="000B4671" w:rsidRDefault="00052DEA" w:rsidP="00052DEA">
      <w:pPr>
        <w:spacing w:before="120" w:after="120" w:line="360" w:lineRule="auto"/>
        <w:ind w:left="850"/>
        <w:rPr>
          <w:b/>
          <w:szCs w:val="24"/>
          <w:lang w:eastAsia="en-US"/>
        </w:rPr>
      </w:pPr>
      <w:r w:rsidRPr="00052DEA">
        <w:rPr>
          <w:b/>
          <w:i/>
          <w:szCs w:val="24"/>
          <w:lang w:eastAsia="en-US"/>
        </w:rPr>
        <w:t>Finansavimu, kurį valstybė narė skiria infrastruktūros valdytojui, siekiama užtikrinti tokią pusiausvyrą. Pareiškėjai laiku pateikia informaciją, kurios reikia, kad infrastruktūros valdytojas galėtų laikytis šios nuostatos.</w:t>
      </w:r>
      <w:r w:rsidR="00F97A87">
        <w:rPr>
          <w:b/>
          <w:szCs w:val="24"/>
          <w:lang w:eastAsia="en-US"/>
        </w:rPr>
        <w:t xml:space="preserve"> [59 ir</w:t>
      </w:r>
      <w:r w:rsidR="00E36DEB">
        <w:rPr>
          <w:b/>
          <w:szCs w:val="24"/>
          <w:lang w:eastAsia="en-US"/>
        </w:rPr>
        <w:t xml:space="preserve"> </w:t>
      </w:r>
      <w:r w:rsidR="00F97A87">
        <w:rPr>
          <w:b/>
          <w:szCs w:val="24"/>
          <w:lang w:eastAsia="en-US"/>
        </w:rPr>
        <w:t>60 pakeit.]</w:t>
      </w:r>
    </w:p>
    <w:p w:rsidR="00F97A87" w:rsidRDefault="00F97A87">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3.</w:t>
      </w:r>
      <w:r w:rsidRPr="00052DEA">
        <w:rPr>
          <w:szCs w:val="24"/>
          <w:lang w:eastAsia="en-US"/>
        </w:rPr>
        <w:tab/>
        <w:t xml:space="preserve">Dėl infrastruktūros darbų infrastruktūros valdytojai konsultuojasi su pareiškėjais pagal Direktyvos </w:t>
      </w:r>
      <w:r w:rsidRPr="00052DEA">
        <w:rPr>
          <w:strike/>
          <w:szCs w:val="24"/>
          <w:lang w:eastAsia="en-US"/>
        </w:rPr>
        <w:t>2012/34/EB</w:t>
      </w:r>
      <w:r w:rsidR="00F97A87">
        <w:rPr>
          <w:strike/>
          <w:szCs w:val="24"/>
          <w:lang w:eastAsia="en-US"/>
        </w:rPr>
        <w:t xml:space="preserve"> </w:t>
      </w:r>
      <w:r w:rsidRPr="00052DEA">
        <w:rPr>
          <w:b/>
          <w:i/>
          <w:szCs w:val="24"/>
          <w:lang w:eastAsia="en-US"/>
        </w:rPr>
        <w:t>2012/34/ES</w:t>
      </w:r>
      <w:r w:rsidRPr="00052DEA">
        <w:rPr>
          <w:szCs w:val="24"/>
          <w:lang w:eastAsia="en-US"/>
        </w:rPr>
        <w:t xml:space="preserve"> 7e straipsnyje nurodytus koordinavimo mechanizmus, o kai tai susiję su tarpvalstybinėmis vežimo geležinkeliais paslaugomis – pagal šio reglamento 54 straipsnį.</w:t>
      </w:r>
      <w:r w:rsidR="00F97A87">
        <w:rPr>
          <w:b/>
          <w:szCs w:val="24"/>
          <w:lang w:eastAsia="en-US"/>
        </w:rPr>
        <w:t xml:space="preserve"> [61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4.</w:t>
      </w:r>
      <w:r w:rsidRPr="00052DEA">
        <w:rPr>
          <w:szCs w:val="24"/>
          <w:lang w:eastAsia="en-US"/>
        </w:rPr>
        <w:tab/>
        <w:t>Infrastruktūros valdytojas pakankamai iš anksto planuoja, informuoja pareiškėjus ir su jais konsultuojasi dėl pajėgumo apribojimų, susijusių su infrastruktūros darbais, atsižvelgdamas į numatomą poveikį geležinkelio įmonėms. Tuo tikslu infrastruktūros valdytojai laikosi I priedo 3 skirsnyje pateikto grafiko.</w:t>
      </w:r>
    </w:p>
    <w:p w:rsidR="00052DEA" w:rsidRPr="00052DEA" w:rsidRDefault="00052DEA" w:rsidP="00052DEA">
      <w:pPr>
        <w:spacing w:before="120" w:after="120" w:line="360" w:lineRule="auto"/>
        <w:ind w:left="850"/>
        <w:rPr>
          <w:szCs w:val="24"/>
          <w:lang w:eastAsia="en-US"/>
        </w:rPr>
      </w:pPr>
      <w:r w:rsidRPr="00052DEA">
        <w:rPr>
          <w:szCs w:val="24"/>
          <w:lang w:eastAsia="en-US"/>
        </w:rPr>
        <w:t>Jei pajėgumo apribojimai daro didelį poveikį pareiškėjų pajėgumui, pareiškėjai gali prašyti infrastruktūros valdytojo pateikti alternatyvų pajėgumo apribojimo planą, kad būtų galima nustatyti ir pasirinkti galimybę, kuria subalansuotai atsižvelgiama į poveikį pareiškėjams ir infrastruktūros valdytojams. Infrastruktūros valdytojas tiems pareiškėjams pateikia preliminarų pajėgumo apribojimo laikotarpiu turimo alternatyvaus pajėgumo planą.</w:t>
      </w:r>
    </w:p>
    <w:p w:rsidR="00052DEA" w:rsidRPr="00052DEA" w:rsidRDefault="00052DEA" w:rsidP="00052DEA">
      <w:pPr>
        <w:spacing w:before="120" w:after="120" w:line="360" w:lineRule="auto"/>
        <w:ind w:left="850"/>
        <w:rPr>
          <w:szCs w:val="24"/>
          <w:lang w:eastAsia="en-US"/>
        </w:rPr>
      </w:pPr>
      <w:r w:rsidRPr="00052DEA">
        <w:rPr>
          <w:szCs w:val="24"/>
          <w:lang w:eastAsia="en-US"/>
        </w:rPr>
        <w:t>Preliminarus planas apima tiek paveiktą liniją, tiek alternatyvias linijas ir atsispindi 17 straipsnyje nurodytame pajėgumo modelyje ir 18 straipsnyje nurodytame pajėgumo tiekimo plane.</w:t>
      </w:r>
    </w:p>
    <w:p w:rsidR="00F97A87" w:rsidRDefault="00F97A87">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5.</w:t>
      </w:r>
      <w:r w:rsidRPr="00052DEA">
        <w:rPr>
          <w:szCs w:val="24"/>
          <w:lang w:eastAsia="en-US"/>
        </w:rPr>
        <w:tab/>
        <w:t>Infrastruktūros valdytojai atsižvelgia į infrastruktūros darbų poveikį tarpvalstybiniam eismui ir jį mažina. Infrastruktūros valdytojai pagal 53 straipsnį koordinuoja visus infrastruktūros darbus 53 straipsnio 3 dalyje nurodytose linijose ir visus kitus infrastruktūros darbus, turinčius rimtą tarpvalstybinį poveikį.</w:t>
      </w:r>
    </w:p>
    <w:p w:rsidR="00052DEA" w:rsidRPr="000B4671" w:rsidRDefault="00052DEA" w:rsidP="00052DEA">
      <w:pPr>
        <w:spacing w:before="120" w:after="120" w:line="360" w:lineRule="auto"/>
        <w:ind w:left="850"/>
        <w:rPr>
          <w:b/>
          <w:szCs w:val="24"/>
          <w:lang w:eastAsia="en-US"/>
        </w:rPr>
      </w:pPr>
      <w:r w:rsidRPr="00052DEA">
        <w:rPr>
          <w:szCs w:val="24"/>
          <w:lang w:eastAsia="en-US"/>
        </w:rPr>
        <w:t xml:space="preserve">Koordinavimas visų pirma apima infrastruktūros darbų grafiko optimizavimą ir alternatyvaus pajėgumo suteikimą atitinkamoje linijoje ir alternatyviuose maršrutuose, atsižvelgiant į </w:t>
      </w:r>
      <w:r w:rsidRPr="00052DEA">
        <w:rPr>
          <w:b/>
          <w:i/>
          <w:szCs w:val="24"/>
          <w:lang w:eastAsia="en-US"/>
        </w:rPr>
        <w:t xml:space="preserve">įvairių </w:t>
      </w:r>
      <w:r w:rsidRPr="00052DEA">
        <w:rPr>
          <w:szCs w:val="24"/>
          <w:lang w:eastAsia="en-US"/>
        </w:rPr>
        <w:t>pareiškėjų veiklos</w:t>
      </w:r>
      <w:r w:rsidRPr="00052DEA">
        <w:rPr>
          <w:b/>
          <w:i/>
          <w:szCs w:val="24"/>
          <w:lang w:eastAsia="en-US"/>
        </w:rPr>
        <w:t>, infrastruktūros</w:t>
      </w:r>
      <w:r w:rsidRPr="00052DEA">
        <w:rPr>
          <w:szCs w:val="24"/>
          <w:lang w:eastAsia="en-US"/>
        </w:rPr>
        <w:t xml:space="preserve"> ir komercinius poreikius.</w:t>
      </w:r>
      <w:r w:rsidR="00F97A87">
        <w:rPr>
          <w:b/>
          <w:szCs w:val="24"/>
          <w:lang w:eastAsia="en-US"/>
        </w:rPr>
        <w:t xml:space="preserve"> [62 pakeit.]</w:t>
      </w:r>
    </w:p>
    <w:p w:rsidR="00052DEA" w:rsidRPr="00052DEA" w:rsidRDefault="00052DEA" w:rsidP="00052DEA">
      <w:pPr>
        <w:spacing w:before="120" w:after="120" w:line="360" w:lineRule="auto"/>
        <w:ind w:left="850"/>
        <w:rPr>
          <w:szCs w:val="24"/>
          <w:lang w:eastAsia="en-US"/>
        </w:rPr>
      </w:pPr>
      <w:r w:rsidRPr="00052DEA">
        <w:rPr>
          <w:b/>
          <w:i/>
          <w:szCs w:val="24"/>
          <w:lang w:eastAsia="en-US"/>
        </w:rPr>
        <w:t>Likus trims mėnesiams iki 4 dalyje nurodyto laikotarpio krovinių vežimo geležinkeliais valdymo įstaigos atitinkamiems infrastruktūros valdytojams pateikia rekomendacijas dėl darbų koordinavimo.</w:t>
      </w:r>
      <w:r w:rsidR="00F97A87">
        <w:rPr>
          <w:b/>
          <w:szCs w:val="24"/>
          <w:lang w:eastAsia="en-US"/>
        </w:rPr>
        <w:t xml:space="preserve"> [63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6.</w:t>
      </w:r>
      <w:r w:rsidRPr="00052DEA">
        <w:rPr>
          <w:szCs w:val="24"/>
          <w:lang w:eastAsia="en-US"/>
        </w:rPr>
        <w:tab/>
        <w:t>Pajėgumo apribojimais taip pat laikomi infrastruktūros pajėgumo ar eksploatacinių savybių mažinimas žemiau jos projektinių verčių dėl turto būklės blogėjimo, pvz., leidžiamo greičio arba ašies apkrovos sumažinimas. Tokiems apribojimams taikomi 9 straipsnyje nustatyti informavimo įpareigojimai.</w:t>
      </w:r>
    </w:p>
    <w:p w:rsidR="00F97A87" w:rsidRDefault="00F97A87">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7.</w:t>
      </w:r>
      <w:r w:rsidRPr="00052DEA">
        <w:rPr>
          <w:szCs w:val="24"/>
          <w:lang w:eastAsia="en-US"/>
        </w:rPr>
        <w:tab/>
        <w:t>Infrastruktūros valdytojai kuo anksčiau paskelbia informaciją ir konsultuojasi su pareiškėjais apie planuojamus laikinus pajėgumo apribojimus, jų poveikį komerciniam pajėgumui ir alternatyviam pajėgumui.</w:t>
      </w:r>
    </w:p>
    <w:p w:rsidR="00052DEA" w:rsidRPr="00052DEA" w:rsidRDefault="00052DEA" w:rsidP="00052DEA">
      <w:pPr>
        <w:spacing w:before="120" w:after="120" w:line="360" w:lineRule="auto"/>
        <w:ind w:left="850" w:hanging="850"/>
        <w:rPr>
          <w:szCs w:val="24"/>
          <w:lang w:eastAsia="en-US"/>
        </w:rPr>
      </w:pPr>
      <w:r w:rsidRPr="00052DEA">
        <w:rPr>
          <w:szCs w:val="24"/>
          <w:lang w:eastAsia="en-US"/>
        </w:rPr>
        <w:t>8.</w:t>
      </w:r>
      <w:r w:rsidRPr="00052DEA">
        <w:rPr>
          <w:szCs w:val="24"/>
          <w:lang w:eastAsia="en-US"/>
        </w:rPr>
        <w:tab/>
        <w:t>Komisijai pagal 71 straipsnį suteikiami įgaliojimai priimti deleguotuosius aktus, kuriais iš dalies keičiamas I priedo 3 skirsnis, siekiant sumažinti pajėgumo apribojimų, susijusių su infrastruktūros darbais, poveikį geležinkelių eismui, kartu atsižvelgiant į atitinkamų suinteresuotųjų subjektų planavimo, operacinius, techninius ir komercinius aspektus.</w:t>
      </w:r>
    </w:p>
    <w:p w:rsidR="00052DEA" w:rsidRPr="00052DEA" w:rsidRDefault="00052DEA" w:rsidP="00052DEA">
      <w:pPr>
        <w:spacing w:before="120" w:after="120" w:line="360" w:lineRule="auto"/>
        <w:jc w:val="center"/>
        <w:rPr>
          <w:szCs w:val="24"/>
          <w:lang w:eastAsia="en-US"/>
        </w:rPr>
      </w:pPr>
      <w:r w:rsidRPr="00052DEA">
        <w:rPr>
          <w:szCs w:val="24"/>
          <w:lang w:eastAsia="en-US"/>
        </w:rPr>
        <w:t>2 SKIRSNIS</w:t>
      </w:r>
      <w:r w:rsidRPr="00052DEA">
        <w:rPr>
          <w:szCs w:val="24"/>
          <w:lang w:eastAsia="en-US"/>
        </w:rPr>
        <w:br/>
        <w:t>STRATEGINIS PAJĖGUMO PLANAVIMAS</w:t>
      </w:r>
    </w:p>
    <w:p w:rsidR="00052DEA" w:rsidRPr="00052DEA" w:rsidRDefault="00052DEA" w:rsidP="00052DEA">
      <w:pPr>
        <w:spacing w:before="120" w:after="120" w:line="360" w:lineRule="auto"/>
        <w:jc w:val="center"/>
        <w:rPr>
          <w:szCs w:val="24"/>
          <w:lang w:eastAsia="en-US"/>
        </w:rPr>
      </w:pPr>
      <w:r w:rsidRPr="00052DEA">
        <w:rPr>
          <w:szCs w:val="24"/>
          <w:lang w:eastAsia="en-US"/>
        </w:rPr>
        <w:t>11 straipsnis</w:t>
      </w:r>
      <w:r w:rsidRPr="00052DEA">
        <w:rPr>
          <w:szCs w:val="24"/>
          <w:lang w:eastAsia="en-US"/>
        </w:rPr>
        <w:br/>
        <w:t>Strateginis pajėgumo planavimas</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Strateginis pajėgumo planavimas apima visą 12–25 straipsniuose nurodytą veiklą.</w:t>
      </w:r>
    </w:p>
    <w:p w:rsidR="00052DEA" w:rsidRPr="00052DEA" w:rsidRDefault="00052DEA" w:rsidP="00052DEA">
      <w:pPr>
        <w:spacing w:before="120" w:after="120" w:line="360" w:lineRule="auto"/>
        <w:ind w:left="850" w:hanging="850"/>
        <w:rPr>
          <w:szCs w:val="24"/>
          <w:lang w:eastAsia="en-US"/>
        </w:rPr>
      </w:pPr>
      <w:r w:rsidRPr="00052DEA">
        <w:rPr>
          <w:szCs w:val="24"/>
          <w:lang w:eastAsia="en-US"/>
        </w:rPr>
        <w:t>2.</w:t>
      </w:r>
      <w:r w:rsidRPr="00052DEA">
        <w:rPr>
          <w:szCs w:val="24"/>
          <w:lang w:eastAsia="en-US"/>
        </w:rPr>
        <w:tab/>
        <w:t>Strateginio pajėgumo planavimo rezultatas – toliau nurodyta planavimo dokumentų, kuriuose pateikiami vis išsamesni duomenys apie turimą pajėgumą, seka:</w:t>
      </w:r>
    </w:p>
    <w:p w:rsidR="00F97A87" w:rsidRDefault="00F97A87">
      <w:pPr>
        <w:widowControl/>
        <w:rPr>
          <w:szCs w:val="24"/>
          <w:lang w:eastAsia="en-US"/>
        </w:rPr>
      </w:pPr>
      <w:r>
        <w:rPr>
          <w:szCs w:val="24"/>
          <w:lang w:eastAsia="en-US"/>
        </w:rPr>
        <w:br w:type="page"/>
      </w:r>
    </w:p>
    <w:p w:rsidR="00052DEA" w:rsidRPr="00052DEA" w:rsidRDefault="00052DEA" w:rsidP="00052DEA">
      <w:pPr>
        <w:spacing w:before="120" w:after="120" w:line="360" w:lineRule="auto"/>
        <w:ind w:left="1416" w:hanging="566"/>
        <w:rPr>
          <w:szCs w:val="24"/>
          <w:lang w:eastAsia="en-US"/>
        </w:rPr>
      </w:pPr>
      <w:r w:rsidRPr="00052DEA">
        <w:rPr>
          <w:szCs w:val="24"/>
          <w:lang w:eastAsia="en-US"/>
        </w:rPr>
        <w:lastRenderedPageBreak/>
        <w:t>a)</w:t>
      </w:r>
      <w:r w:rsidRPr="00052DEA">
        <w:rPr>
          <w:szCs w:val="24"/>
          <w:lang w:eastAsia="en-US"/>
        </w:rPr>
        <w:tab/>
        <w:t>16 straipsnyje nurodyta pajėgumo strategija;</w:t>
      </w:r>
    </w:p>
    <w:p w:rsidR="00052DEA" w:rsidRPr="00052DEA" w:rsidRDefault="00052DEA" w:rsidP="00052DEA">
      <w:pPr>
        <w:spacing w:before="120" w:after="120" w:line="360" w:lineRule="auto"/>
        <w:ind w:left="1416" w:hanging="566"/>
        <w:rPr>
          <w:szCs w:val="24"/>
          <w:lang w:eastAsia="en-US"/>
        </w:rPr>
      </w:pPr>
      <w:r w:rsidRPr="00052DEA">
        <w:rPr>
          <w:szCs w:val="24"/>
          <w:lang w:eastAsia="en-US"/>
        </w:rPr>
        <w:t>b)</w:t>
      </w:r>
      <w:r w:rsidRPr="00052DEA">
        <w:rPr>
          <w:szCs w:val="24"/>
          <w:lang w:eastAsia="en-US"/>
        </w:rPr>
        <w:tab/>
        <w:t>17 straipsnyje nurodytas pajėgumo modelis;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c)</w:t>
      </w:r>
      <w:r w:rsidRPr="00052DEA">
        <w:rPr>
          <w:szCs w:val="24"/>
          <w:lang w:eastAsia="en-US"/>
        </w:rPr>
        <w:tab/>
        <w:t>18 straipsnyje nurodytas pajėgumo tiekimo planas.</w:t>
      </w:r>
    </w:p>
    <w:p w:rsidR="00052DEA" w:rsidRPr="000B4671" w:rsidRDefault="00052DEA" w:rsidP="00052DEA">
      <w:pPr>
        <w:spacing w:before="120" w:after="120" w:line="360" w:lineRule="auto"/>
        <w:ind w:left="850"/>
        <w:rPr>
          <w:b/>
          <w:szCs w:val="24"/>
          <w:lang w:eastAsia="en-US"/>
        </w:rPr>
      </w:pPr>
      <w:r w:rsidRPr="00052DEA">
        <w:rPr>
          <w:szCs w:val="24"/>
          <w:lang w:eastAsia="en-US"/>
        </w:rPr>
        <w:t>Šių rezultatų turinys ir jų parengimo grafikas nustatyti I priedo 1 ir 2 skirsniuose.</w:t>
      </w:r>
      <w:r w:rsidRPr="00052DEA">
        <w:rPr>
          <w:b/>
          <w:i/>
          <w:szCs w:val="24"/>
          <w:lang w:eastAsia="en-US"/>
        </w:rPr>
        <w:t xml:space="preserve"> Infrastruktūros valdytojas visą turinį pateikia oficialia valstybės narės kalba ir anglų kalba.</w:t>
      </w:r>
      <w:r w:rsidR="00F97A87">
        <w:rPr>
          <w:b/>
          <w:szCs w:val="24"/>
          <w:lang w:eastAsia="en-US"/>
        </w:rPr>
        <w:t xml:space="preserve"> [64 pakeit.]</w:t>
      </w:r>
    </w:p>
    <w:p w:rsidR="00052DEA" w:rsidRPr="00052DEA" w:rsidRDefault="00052DEA" w:rsidP="00052DEA">
      <w:pPr>
        <w:spacing w:before="120" w:after="120" w:line="360" w:lineRule="auto"/>
        <w:ind w:left="850"/>
        <w:rPr>
          <w:szCs w:val="24"/>
          <w:lang w:eastAsia="en-US"/>
        </w:rPr>
      </w:pPr>
      <w:r w:rsidRPr="00052DEA">
        <w:rPr>
          <w:szCs w:val="24"/>
          <w:lang w:eastAsia="en-US"/>
        </w:rPr>
        <w:t>Infrastruktūros valdytojai patvirtina planavimo dokumentus kaip kito planavimo proceso etapo pagrindą.</w:t>
      </w:r>
    </w:p>
    <w:p w:rsidR="00052DEA" w:rsidRPr="000B4671" w:rsidRDefault="00052DEA" w:rsidP="00052DEA">
      <w:pPr>
        <w:spacing w:before="120" w:after="120" w:line="360" w:lineRule="auto"/>
        <w:ind w:left="850"/>
        <w:rPr>
          <w:b/>
          <w:szCs w:val="24"/>
          <w:lang w:eastAsia="en-US"/>
        </w:rPr>
      </w:pPr>
      <w:r w:rsidRPr="00052DEA">
        <w:rPr>
          <w:szCs w:val="24"/>
          <w:lang w:eastAsia="en-US"/>
        </w:rPr>
        <w:t xml:space="preserve">Komisijai pagal 71 straipsnį suteikiami įgaliojimai priimti deleguotuosius aktus, kuriais iš dalies keičiami I priedo 1 ir 2 skirsniai, siekiant užtikrinti veiksmingą strateginio planavimo procesą ir atspindėti infrastruktūros valdytojų ir pareiškėjų veiklos problemas, atsižvelgiant į </w:t>
      </w:r>
      <w:r w:rsidRPr="00052DEA">
        <w:rPr>
          <w:b/>
          <w:i/>
          <w:szCs w:val="24"/>
          <w:lang w:eastAsia="en-US"/>
        </w:rPr>
        <w:t xml:space="preserve">ESGA rekomendaciją ir </w:t>
      </w:r>
      <w:r w:rsidRPr="00052DEA">
        <w:rPr>
          <w:szCs w:val="24"/>
          <w:lang w:eastAsia="en-US"/>
        </w:rPr>
        <w:t>EIVT, infrastruktūros valdytojų, pareiškėjų ir kitų veiklą vykdančių suinteresuotųjų subjektų, reguliavimo institucijų ir EGRIT šio skirsnio įgyvendinimo patirtį.</w:t>
      </w:r>
      <w:r w:rsidR="00591EE3">
        <w:rPr>
          <w:b/>
          <w:szCs w:val="24"/>
          <w:lang w:eastAsia="en-US"/>
        </w:rPr>
        <w:t xml:space="preserve"> [65 pakeit.]</w:t>
      </w:r>
    </w:p>
    <w:p w:rsidR="00A00765" w:rsidRDefault="00A00765">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3.</w:t>
      </w:r>
      <w:r w:rsidRPr="00052DEA">
        <w:rPr>
          <w:szCs w:val="24"/>
          <w:lang w:eastAsia="en-US"/>
        </w:rPr>
        <w:tab/>
        <w:t xml:space="preserve">Laikydamosi Direktyvos 2012/34/ES 4 straipsnyje nustatyto valdymo nepriklausomumo principo, valstybės narės gali infrastruktūros valdytojui teikti strategines gaires, grindžiamas Direktyvos 2012/34/ES 8 straipsnio 1 dalyje nurodytomis orientacinėmis geležinkelių infrastruktūros plėtros strategijomis. </w:t>
      </w:r>
      <w:r w:rsidRPr="00052DEA">
        <w:rPr>
          <w:b/>
          <w:i/>
          <w:szCs w:val="24"/>
          <w:lang w:eastAsia="en-US"/>
        </w:rPr>
        <w:t xml:space="preserve">Valstybės narės laiku teikia gaires, kad infrastruktūros valdytojai ir veiklą vykdantys suinteresuotieji subjektai galėtų laikytis šio reglamento I priede nustatytų terminų. </w:t>
      </w:r>
      <w:r w:rsidRPr="00052DEA">
        <w:rPr>
          <w:szCs w:val="24"/>
          <w:lang w:eastAsia="en-US"/>
        </w:rPr>
        <w:t>Tos gairės visų pirma gali apimti:</w:t>
      </w:r>
      <w:r w:rsidR="00A00765">
        <w:rPr>
          <w:b/>
          <w:szCs w:val="24"/>
          <w:lang w:eastAsia="en-US"/>
        </w:rPr>
        <w:t xml:space="preserve"> [66 pakeit.]</w:t>
      </w:r>
    </w:p>
    <w:p w:rsidR="00052DEA" w:rsidRPr="00052DEA" w:rsidRDefault="00052DEA" w:rsidP="00052DEA">
      <w:pPr>
        <w:spacing w:before="120" w:after="120" w:line="360" w:lineRule="auto"/>
        <w:ind w:left="1416" w:hanging="566"/>
        <w:rPr>
          <w:szCs w:val="24"/>
          <w:lang w:eastAsia="en-US"/>
        </w:rPr>
      </w:pPr>
      <w:r w:rsidRPr="00052DEA">
        <w:rPr>
          <w:szCs w:val="24"/>
          <w:lang w:eastAsia="en-US"/>
        </w:rPr>
        <w:t>a)</w:t>
      </w:r>
      <w:r w:rsidRPr="00052DEA">
        <w:rPr>
          <w:szCs w:val="24"/>
          <w:lang w:eastAsia="en-US"/>
        </w:rPr>
        <w:tab/>
        <w:t>bendruosius nacionalinės geležinkelių politikos tikslus, susijusius su strateginiu pajėgumo planavimu pagal šį reglamentą;</w:t>
      </w:r>
    </w:p>
    <w:p w:rsidR="00052DEA" w:rsidRPr="000B4671" w:rsidRDefault="00052DEA" w:rsidP="00052DEA">
      <w:pPr>
        <w:spacing w:before="120" w:after="120" w:line="360" w:lineRule="auto"/>
        <w:ind w:left="1416" w:hanging="566"/>
        <w:rPr>
          <w:b/>
          <w:szCs w:val="24"/>
          <w:lang w:eastAsia="en-US"/>
        </w:rPr>
      </w:pPr>
      <w:r w:rsidRPr="00052DEA">
        <w:rPr>
          <w:szCs w:val="24"/>
          <w:lang w:eastAsia="en-US"/>
        </w:rPr>
        <w:t>b)</w:t>
      </w:r>
      <w:r w:rsidRPr="00052DEA">
        <w:rPr>
          <w:szCs w:val="24"/>
          <w:lang w:eastAsia="en-US"/>
        </w:rPr>
        <w:tab/>
        <w:t>geležinkelių infrastruktūros plėtros perspektyvas, atsižvelgiant į atitinkamus nacionalinio ar regioninio lygmens planus</w:t>
      </w:r>
      <w:r w:rsidRPr="00052DEA">
        <w:rPr>
          <w:b/>
          <w:i/>
          <w:szCs w:val="24"/>
          <w:lang w:eastAsia="en-US"/>
        </w:rPr>
        <w:t>, įskaitant ilgalaikius strateginės infrastruktūros planus,</w:t>
      </w:r>
      <w:r w:rsidRPr="00052DEA">
        <w:rPr>
          <w:szCs w:val="24"/>
          <w:lang w:eastAsia="en-US"/>
        </w:rPr>
        <w:t xml:space="preserve"> bei strategijas ir</w:t>
      </w:r>
      <w:r w:rsidRPr="00052DEA">
        <w:rPr>
          <w:b/>
          <w:i/>
          <w:szCs w:val="24"/>
          <w:lang w:eastAsia="en-US"/>
        </w:rPr>
        <w:t xml:space="preserve"> Europos Parlamento ir Tarybos reglamento (ES) 2024/...</w:t>
      </w:r>
      <w:r w:rsidR="00A00765">
        <w:rPr>
          <w:rStyle w:val="FootnoteReference"/>
          <w:b/>
          <w:i/>
          <w:szCs w:val="24"/>
          <w:lang w:eastAsia="en-US"/>
        </w:rPr>
        <w:footnoteReference w:id="17"/>
      </w:r>
      <w:r w:rsidRPr="00052DEA">
        <w:rPr>
          <w:szCs w:val="24"/>
          <w:lang w:eastAsia="en-US"/>
        </w:rPr>
        <w:t xml:space="preserve"> [naujojo TEN-T reglamento] </w:t>
      </w:r>
      <w:r w:rsidRPr="00052DEA">
        <w:rPr>
          <w:strike/>
          <w:szCs w:val="24"/>
          <w:lang w:eastAsia="en-US"/>
        </w:rPr>
        <w:t>53</w:t>
      </w:r>
      <w:r w:rsidR="00A16C1F">
        <w:rPr>
          <w:strike/>
          <w:szCs w:val="24"/>
          <w:lang w:eastAsia="en-US"/>
        </w:rPr>
        <w:t xml:space="preserve"> </w:t>
      </w:r>
      <w:r w:rsidRPr="00052DEA">
        <w:rPr>
          <w:b/>
          <w:i/>
          <w:szCs w:val="24"/>
          <w:lang w:eastAsia="en-US"/>
        </w:rPr>
        <w:t>54</w:t>
      </w:r>
      <w:r w:rsidRPr="00052DEA">
        <w:rPr>
          <w:szCs w:val="24"/>
          <w:lang w:eastAsia="en-US"/>
        </w:rPr>
        <w:t xml:space="preserve"> straipsnyje nurodytų Europos transporto koridorių darbo organizavimo planus;</w:t>
      </w:r>
      <w:r w:rsidR="00A16C1F">
        <w:rPr>
          <w:b/>
          <w:szCs w:val="24"/>
          <w:lang w:eastAsia="en-US"/>
        </w:rPr>
        <w:t xml:space="preserve"> [67 pakeit.]</w:t>
      </w:r>
    </w:p>
    <w:p w:rsidR="00A16C1F" w:rsidRDefault="00A16C1F">
      <w:pPr>
        <w:widowControl/>
        <w:rPr>
          <w:szCs w:val="24"/>
          <w:lang w:eastAsia="en-US"/>
        </w:rPr>
      </w:pPr>
      <w:r>
        <w:rPr>
          <w:szCs w:val="24"/>
          <w:lang w:eastAsia="en-US"/>
        </w:rPr>
        <w:br w:type="page"/>
      </w:r>
    </w:p>
    <w:p w:rsidR="00052DEA" w:rsidRPr="00052DEA" w:rsidRDefault="00052DEA" w:rsidP="00052DEA">
      <w:pPr>
        <w:spacing w:before="120" w:after="120" w:line="360" w:lineRule="auto"/>
        <w:ind w:left="1416" w:hanging="566"/>
        <w:rPr>
          <w:szCs w:val="24"/>
          <w:lang w:eastAsia="en-US"/>
        </w:rPr>
      </w:pPr>
      <w:r w:rsidRPr="00052DEA">
        <w:rPr>
          <w:szCs w:val="24"/>
          <w:lang w:eastAsia="en-US"/>
        </w:rPr>
        <w:lastRenderedPageBreak/>
        <w:t>c)</w:t>
      </w:r>
      <w:r w:rsidRPr="00052DEA">
        <w:rPr>
          <w:szCs w:val="24"/>
          <w:lang w:eastAsia="en-US"/>
        </w:rPr>
        <w:tab/>
        <w:t>bendruosius reikalavimus ir gaires, susijusius su geležinkelių infrastruktūros pajėgumo naudojimu, į kuriuos infrastruktūros valdytojas atsižvelgia vykdydamas strateginį pajėgumo planavimą, visų pirma susijusį su 21 straipsnyje nurodyta intensyviai naudojama ir perpildyta infrastruktūra;</w:t>
      </w:r>
    </w:p>
    <w:p w:rsidR="00052DEA" w:rsidRPr="00052DEA" w:rsidRDefault="00052DEA" w:rsidP="00052DEA">
      <w:pPr>
        <w:spacing w:before="120" w:after="120" w:line="360" w:lineRule="auto"/>
        <w:ind w:left="1416" w:hanging="566"/>
        <w:rPr>
          <w:szCs w:val="24"/>
          <w:lang w:eastAsia="en-US"/>
        </w:rPr>
      </w:pPr>
      <w:r w:rsidRPr="00052DEA">
        <w:rPr>
          <w:szCs w:val="24"/>
          <w:lang w:eastAsia="en-US"/>
        </w:rPr>
        <w:t>d)</w:t>
      </w:r>
      <w:r w:rsidRPr="00052DEA">
        <w:rPr>
          <w:szCs w:val="24"/>
          <w:lang w:eastAsia="en-US"/>
        </w:rPr>
        <w:tab/>
        <w:t>planuojamos geležinkelių paslaugų, teikiamų pagal viešųjų paslaugų įsipareigojimus, plėtros perspektyvas, prireikus atsižvelgiant į susijusių regioninių ar vietos valdžios institucijų nuomonę.</w:t>
      </w:r>
    </w:p>
    <w:p w:rsidR="00052DEA" w:rsidRPr="000B4671" w:rsidRDefault="00052DEA" w:rsidP="00052DEA">
      <w:pPr>
        <w:spacing w:before="120" w:after="120" w:line="360" w:lineRule="auto"/>
        <w:ind w:left="850"/>
        <w:rPr>
          <w:b/>
          <w:szCs w:val="24"/>
          <w:lang w:eastAsia="en-US"/>
        </w:rPr>
      </w:pPr>
      <w:r w:rsidRPr="00052DEA">
        <w:rPr>
          <w:szCs w:val="24"/>
          <w:lang w:eastAsia="en-US"/>
        </w:rPr>
        <w:t xml:space="preserve">Valstybės narės </w:t>
      </w:r>
      <w:r w:rsidRPr="00052DEA">
        <w:rPr>
          <w:b/>
          <w:i/>
          <w:szCs w:val="24"/>
          <w:lang w:eastAsia="en-US"/>
        </w:rPr>
        <w:t xml:space="preserve">tarpusavyje </w:t>
      </w:r>
      <w:r w:rsidRPr="00052DEA">
        <w:rPr>
          <w:szCs w:val="24"/>
          <w:lang w:eastAsia="en-US"/>
        </w:rPr>
        <w:t xml:space="preserve">koordinuoja </w:t>
      </w:r>
      <w:r w:rsidRPr="00052DEA">
        <w:rPr>
          <w:strike/>
          <w:szCs w:val="24"/>
          <w:lang w:eastAsia="en-US"/>
        </w:rPr>
        <w:t>veiksmus, kad užtikrintų</w:t>
      </w:r>
      <w:r w:rsidR="004E3889">
        <w:rPr>
          <w:strike/>
          <w:szCs w:val="24"/>
          <w:lang w:eastAsia="en-US"/>
        </w:rPr>
        <w:t xml:space="preserve"> </w:t>
      </w:r>
      <w:r w:rsidRPr="00052DEA">
        <w:rPr>
          <w:b/>
          <w:i/>
          <w:szCs w:val="24"/>
          <w:lang w:eastAsia="en-US"/>
        </w:rPr>
        <w:t>savalaikį gairių pateikimą ir užtikrina</w:t>
      </w:r>
      <w:r w:rsidRPr="00052DEA">
        <w:rPr>
          <w:szCs w:val="24"/>
          <w:lang w:eastAsia="en-US"/>
        </w:rPr>
        <w:t xml:space="preserve"> atitinkamų strateginių gairių, kurias jos teikia pagal šią dalį,</w:t>
      </w:r>
      <w:r w:rsidRPr="00052DEA">
        <w:rPr>
          <w:b/>
          <w:i/>
          <w:szCs w:val="24"/>
          <w:lang w:eastAsia="en-US"/>
        </w:rPr>
        <w:t xml:space="preserve"> tarpusavio</w:t>
      </w:r>
      <w:r w:rsidRPr="00052DEA">
        <w:rPr>
          <w:szCs w:val="24"/>
          <w:lang w:eastAsia="en-US"/>
        </w:rPr>
        <w:t xml:space="preserve"> nuoseklumą, siekdamos remti tarptautinių keleivių ir krovinių vežimo geležinkeliais paslaugų plėtrą.</w:t>
      </w:r>
      <w:r w:rsidRPr="00052DEA">
        <w:rPr>
          <w:b/>
          <w:i/>
          <w:szCs w:val="24"/>
          <w:lang w:eastAsia="en-US"/>
        </w:rPr>
        <w:t xml:space="preserve"> Atsižvelgdamos į Direktyvos 2012/34/ES 8 straipsnį, valstybės narės užtikrina, kad infrastruktūros valdytojams būtų iš anksto skiriami finansiniai ištekliai reguliariai infrastruktūros priežiūrai ir finansiniai ištekliai infrastruktūros plėtrai, aprašyti šio reglamento 16 straipsnyje nurodytoje pajėgumo strategijoje. Valstybės narės koordinuoja savo ilgalaikius strateginės infrastruktūros ir tvarkaraščių planus, šiais planais grindžiamą savo infrastruktūros plėtrą ir jų įgyvendinimo terminus.</w:t>
      </w:r>
      <w:r w:rsidR="00A16C1F">
        <w:rPr>
          <w:b/>
          <w:szCs w:val="24"/>
          <w:lang w:eastAsia="en-US"/>
        </w:rPr>
        <w:t xml:space="preserve"> [68 pakeit.]</w:t>
      </w:r>
    </w:p>
    <w:p w:rsidR="00A16C1F" w:rsidRDefault="00A16C1F">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4.</w:t>
      </w:r>
      <w:r w:rsidRPr="00052DEA">
        <w:rPr>
          <w:szCs w:val="24"/>
          <w:lang w:eastAsia="en-US"/>
        </w:rPr>
        <w:tab/>
        <w:t>Strateginis pajėgumo planavimas neapima su pajėgumu susijusių teisių suteikimo atskiriems pareiškėjams pagal 26 straipsnį.</w:t>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t>4a.</w:t>
      </w:r>
      <w:r w:rsidRPr="00052DEA">
        <w:rPr>
          <w:szCs w:val="24"/>
          <w:lang w:eastAsia="en-US"/>
        </w:rPr>
        <w:tab/>
      </w:r>
      <w:r w:rsidRPr="00052DEA">
        <w:rPr>
          <w:b/>
          <w:i/>
          <w:szCs w:val="24"/>
          <w:lang w:eastAsia="en-US"/>
        </w:rPr>
        <w:t>Atsižvelgdama į patirtį, įgytą rengiant ir įgyvendinant 3 dalyje nurodytas strategines gaires, Komisija pagal 71 straipsnį gali priimti deleguotuosius aktus, kuriais nustatomas konkretus teisinis statusas, šablonas, procedūros, kriterijai ir metodikos, taikytini priimant nacionalines strategines gaires, kad būtų užtikrintas tų valstybių narių parengtų strateginių gairių, būtinų tarptautinių krovinių ir keleivių vežimo geležinkeliais paslaugų plėtrai remti, nuoseklumas.</w:t>
      </w:r>
      <w:r w:rsidR="000B4671">
        <w:rPr>
          <w:b/>
          <w:szCs w:val="24"/>
          <w:lang w:eastAsia="en-US"/>
        </w:rPr>
        <w:t xml:space="preserve"> [69 pakeit.]</w:t>
      </w:r>
    </w:p>
    <w:p w:rsidR="00052DEA" w:rsidRPr="00052DEA" w:rsidRDefault="00052DEA" w:rsidP="00052DEA">
      <w:pPr>
        <w:spacing w:before="120" w:after="120" w:line="360" w:lineRule="auto"/>
        <w:jc w:val="center"/>
        <w:rPr>
          <w:szCs w:val="24"/>
          <w:lang w:eastAsia="en-US"/>
        </w:rPr>
      </w:pPr>
      <w:r w:rsidRPr="00052DEA">
        <w:rPr>
          <w:szCs w:val="24"/>
          <w:lang w:eastAsia="en-US"/>
        </w:rPr>
        <w:t>12 straipsnis</w:t>
      </w:r>
      <w:r w:rsidRPr="00052DEA">
        <w:rPr>
          <w:szCs w:val="24"/>
          <w:lang w:eastAsia="en-US"/>
        </w:rPr>
        <w:br/>
        <w:t>Bendrieji strateginio pajėgumo valdymo reikalavimai</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Infrastruktūros valdytojai subalansuotai, sąžiningai ir nediskriminuodami atsižvelgia į visų rūšių geležinkelių transporto paslaugas, dėl kurių jie gali gauti prašymus skirti pajėgumo, neatsižvelgiant į jų apimtį, vartotojų rinkos dydį, nuoseklių tvarkaraščių stabilumą, reguliarumą ar dažnumą tam tikru tarnybinio traukinių tvarkaraščio galiojimo laikotarpiu.</w:t>
      </w:r>
    </w:p>
    <w:p w:rsidR="00A16C1F" w:rsidRDefault="00A16C1F">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2.</w:t>
      </w:r>
      <w:r w:rsidRPr="00052DEA">
        <w:rPr>
          <w:szCs w:val="24"/>
          <w:lang w:eastAsia="en-US"/>
        </w:rPr>
        <w:tab/>
        <w:t>Planuodami pajėgumą, visų pirma 17 straipsnyje nurodytame pajėgumo modelyje ir 18 straipsnyje nurodytame pajėgumo tiekimo plane, infrastruktūros valdytojai skiria bent šių rūšių geležinkelių transporto paslaugas: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a)</w:t>
      </w:r>
      <w:r w:rsidRPr="00052DEA">
        <w:rPr>
          <w:szCs w:val="24"/>
          <w:lang w:eastAsia="en-US"/>
        </w:rPr>
        <w:tab/>
        <w:t>krovinių vežimo paslaugas;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b)</w:t>
      </w:r>
      <w:r w:rsidRPr="00052DEA">
        <w:rPr>
          <w:szCs w:val="24"/>
          <w:lang w:eastAsia="en-US"/>
        </w:rPr>
        <w:tab/>
        <w:t>keleivių vežimo tarpmiestiniais (tolimojo susisiekimo) maršrutais paslaugas;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c)</w:t>
      </w:r>
      <w:r w:rsidRPr="00052DEA">
        <w:rPr>
          <w:szCs w:val="24"/>
          <w:lang w:eastAsia="en-US"/>
        </w:rPr>
        <w:tab/>
        <w:t>miesto ir regioninio keleivių vežimo paslaugas.</w:t>
      </w:r>
    </w:p>
    <w:p w:rsidR="00052DEA" w:rsidRPr="000B4671" w:rsidRDefault="00052DEA" w:rsidP="00052DEA">
      <w:pPr>
        <w:spacing w:before="120" w:after="120" w:line="360" w:lineRule="auto"/>
        <w:ind w:left="850"/>
        <w:rPr>
          <w:b/>
          <w:szCs w:val="24"/>
          <w:lang w:eastAsia="en-US"/>
        </w:rPr>
      </w:pPr>
      <w:r w:rsidRPr="00052DEA">
        <w:rPr>
          <w:szCs w:val="24"/>
          <w:lang w:eastAsia="en-US"/>
        </w:rPr>
        <w:t>Prireikus, atsižvelgiant į šio reglamento įgyvendinimo patirtį, EIVT</w:t>
      </w:r>
      <w:r w:rsidRPr="00052DEA">
        <w:rPr>
          <w:b/>
          <w:i/>
          <w:szCs w:val="24"/>
          <w:lang w:eastAsia="en-US"/>
        </w:rPr>
        <w:t>, bendradarbiaudamas su EGP,</w:t>
      </w:r>
      <w:r w:rsidRPr="00052DEA">
        <w:rPr>
          <w:szCs w:val="24"/>
          <w:lang w:eastAsia="en-US"/>
        </w:rPr>
        <w:t xml:space="preserve"> gali sudaryti išsamesnį sąrašą, kuriame būtų smulkiau diferencijuojamos geležinkelių transporto paslaugų rūšys. Siekiant remti tarpvalstybinį strateginio planavimo proceso nuoseklumą, į 6 straipsnyje nurodytą pajėgumo valdymo europinę sistemą įtraukiamas suderintas sąrašas.</w:t>
      </w:r>
      <w:r w:rsidR="00A16C1F">
        <w:rPr>
          <w:b/>
          <w:szCs w:val="24"/>
          <w:lang w:eastAsia="en-US"/>
        </w:rPr>
        <w:t xml:space="preserve"> [70 pakeit.]</w:t>
      </w:r>
    </w:p>
    <w:p w:rsidR="00A16C1F" w:rsidRDefault="00A16C1F">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3.</w:t>
      </w:r>
      <w:r w:rsidRPr="00052DEA">
        <w:rPr>
          <w:szCs w:val="24"/>
          <w:lang w:eastAsia="en-US"/>
        </w:rPr>
        <w:tab/>
        <w:t>Vykdydami strateginį pajėgumo planavimą, visų pirma 17 straipsnyje nurodytame pajėgumo modelyje ir 18 straipsnyje nurodytame pajėgumo tiekimo plane, infrastruktūros valdytojai nurodo iš anksto suplanuotą pajėgumą, tinkamą transporto paslaugoms teikti keliuose tinkluose.</w:t>
      </w:r>
    </w:p>
    <w:p w:rsidR="00052DEA" w:rsidRPr="00052DEA" w:rsidRDefault="00052DEA" w:rsidP="00052DEA">
      <w:pPr>
        <w:spacing w:before="120" w:after="120" w:line="360" w:lineRule="auto"/>
        <w:ind w:left="850" w:hanging="850"/>
        <w:rPr>
          <w:szCs w:val="24"/>
          <w:lang w:eastAsia="en-US"/>
        </w:rPr>
      </w:pPr>
      <w:r w:rsidRPr="00052DEA">
        <w:rPr>
          <w:szCs w:val="24"/>
          <w:lang w:eastAsia="en-US"/>
        </w:rPr>
        <w:t>4.</w:t>
      </w:r>
      <w:r w:rsidRPr="00052DEA">
        <w:rPr>
          <w:szCs w:val="24"/>
          <w:lang w:eastAsia="en-US"/>
        </w:rPr>
        <w:tab/>
        <w:t>Vykdant strateginį pajėgumo planavimą taip pat atsižvelgiama į:</w:t>
      </w:r>
    </w:p>
    <w:p w:rsidR="00052DEA" w:rsidRPr="00052DEA" w:rsidRDefault="00052DEA" w:rsidP="00052DEA">
      <w:pPr>
        <w:spacing w:before="120" w:after="120" w:line="360" w:lineRule="auto"/>
        <w:ind w:left="1416" w:hanging="566"/>
        <w:rPr>
          <w:szCs w:val="24"/>
          <w:lang w:eastAsia="en-US"/>
        </w:rPr>
      </w:pPr>
      <w:r w:rsidRPr="00052DEA">
        <w:rPr>
          <w:szCs w:val="24"/>
          <w:lang w:eastAsia="en-US"/>
        </w:rPr>
        <w:t>a)</w:t>
      </w:r>
      <w:r w:rsidRPr="00052DEA">
        <w:rPr>
          <w:szCs w:val="24"/>
          <w:lang w:eastAsia="en-US"/>
        </w:rPr>
        <w:tab/>
        <w:t>stebimą infrastruktūros pajėgumo paklausos struktūrą ir pokyčius, nustatytus pagal pajėgumo paskirstymą ankstesniais tarnybinio traukinių tvarkaraščio galiojimo laikotarpiais ir vykdant rinkos stebėseną, nurodytą Direktyvos 2012/34/ES 15 straipsnyje;</w:t>
      </w:r>
    </w:p>
    <w:p w:rsidR="00052DEA" w:rsidRPr="00052DEA" w:rsidRDefault="00052DEA" w:rsidP="00052DEA">
      <w:pPr>
        <w:spacing w:before="120" w:after="120" w:line="360" w:lineRule="auto"/>
        <w:ind w:left="1416" w:hanging="566"/>
        <w:rPr>
          <w:szCs w:val="24"/>
          <w:lang w:eastAsia="en-US"/>
        </w:rPr>
      </w:pPr>
      <w:r w:rsidRPr="00052DEA">
        <w:rPr>
          <w:szCs w:val="24"/>
          <w:lang w:eastAsia="en-US"/>
        </w:rPr>
        <w:t>b)</w:t>
      </w:r>
      <w:r w:rsidRPr="00052DEA">
        <w:rPr>
          <w:szCs w:val="24"/>
          <w:lang w:eastAsia="en-US"/>
        </w:rPr>
        <w:tab/>
        <w:t>numatomą transporto poreikių raidą ir su ja susijusią geležinkelių transporto paslaugų ir infrastruktūros pajėgumo paklausą, nustatytą atlikus šio reglamento 15 straipsnyje nurodytą analizę;</w:t>
      </w:r>
    </w:p>
    <w:p w:rsidR="00052DEA" w:rsidRPr="000B4671" w:rsidRDefault="00052DEA" w:rsidP="00052DEA">
      <w:pPr>
        <w:spacing w:before="120" w:after="120" w:line="360" w:lineRule="auto"/>
        <w:ind w:left="1416" w:hanging="566"/>
        <w:rPr>
          <w:b/>
          <w:szCs w:val="24"/>
          <w:lang w:eastAsia="en-US"/>
        </w:rPr>
      </w:pPr>
      <w:r w:rsidRPr="00052DEA">
        <w:rPr>
          <w:szCs w:val="24"/>
          <w:lang w:eastAsia="en-US"/>
        </w:rPr>
        <w:t>c)</w:t>
      </w:r>
      <w:r w:rsidRPr="00052DEA">
        <w:rPr>
          <w:szCs w:val="24"/>
          <w:lang w:eastAsia="en-US"/>
        </w:rPr>
        <w:tab/>
      </w:r>
      <w:r w:rsidRPr="00052DEA">
        <w:rPr>
          <w:b/>
          <w:i/>
          <w:szCs w:val="24"/>
          <w:lang w:eastAsia="en-US"/>
        </w:rPr>
        <w:t xml:space="preserve">veiklą vykdančių suinteresuotųjų subjektų paskelbtus pajėgumo poreikius ir </w:t>
      </w:r>
      <w:r w:rsidRPr="00052DEA">
        <w:rPr>
          <w:szCs w:val="24"/>
          <w:lang w:eastAsia="en-US"/>
        </w:rPr>
        <w:t>per konsultacijas su dabartiniais ir potencialiais pareiškėjais pagal 13 straipsnį gautą informaciją;</w:t>
      </w:r>
      <w:r w:rsidR="00A16C1F">
        <w:rPr>
          <w:b/>
          <w:szCs w:val="24"/>
          <w:lang w:eastAsia="en-US"/>
        </w:rPr>
        <w:t xml:space="preserve"> [71 pakeit.]</w:t>
      </w:r>
    </w:p>
    <w:p w:rsidR="00A16C1F" w:rsidRDefault="00A16C1F">
      <w:pPr>
        <w:widowControl/>
        <w:rPr>
          <w:szCs w:val="24"/>
          <w:lang w:eastAsia="en-US"/>
        </w:rPr>
      </w:pPr>
      <w:r>
        <w:rPr>
          <w:szCs w:val="24"/>
          <w:lang w:eastAsia="en-US"/>
        </w:rPr>
        <w:br w:type="page"/>
      </w:r>
    </w:p>
    <w:p w:rsidR="00052DEA" w:rsidRPr="00052DEA" w:rsidRDefault="00052DEA" w:rsidP="00052DEA">
      <w:pPr>
        <w:spacing w:before="120" w:after="120" w:line="360" w:lineRule="auto"/>
        <w:ind w:left="1416" w:hanging="566"/>
        <w:rPr>
          <w:szCs w:val="24"/>
          <w:lang w:eastAsia="en-US"/>
        </w:rPr>
      </w:pPr>
      <w:r w:rsidRPr="00052DEA">
        <w:rPr>
          <w:szCs w:val="24"/>
          <w:lang w:eastAsia="en-US"/>
        </w:rPr>
        <w:lastRenderedPageBreak/>
        <w:t>d)</w:t>
      </w:r>
      <w:r w:rsidRPr="00052DEA">
        <w:rPr>
          <w:szCs w:val="24"/>
          <w:lang w:eastAsia="en-US"/>
        </w:rPr>
        <w:tab/>
        <w:t>numatomą arba planuojamą infrastruktūros pajėgumo plėtojimą, visų pirma kaip nustatyta Direktyvos 2012/34/ES 8 straipsnio 1 dalyje nurodytoje orientacinėje geležinkelių infrastruktūros plėtros strategijoje ir Direktyvos 2012/34/ES 8 straipsnio 3 dalyje nurodytame infrastruktūros valdytojo verslo plane;</w:t>
      </w:r>
    </w:p>
    <w:p w:rsidR="00052DEA" w:rsidRPr="00052DEA" w:rsidRDefault="00052DEA" w:rsidP="00052DEA">
      <w:pPr>
        <w:spacing w:before="120" w:after="120" w:line="360" w:lineRule="auto"/>
        <w:ind w:left="1416" w:hanging="566"/>
        <w:rPr>
          <w:szCs w:val="24"/>
          <w:lang w:eastAsia="en-US"/>
        </w:rPr>
      </w:pPr>
      <w:r w:rsidRPr="00052DEA">
        <w:rPr>
          <w:szCs w:val="24"/>
          <w:lang w:eastAsia="en-US"/>
        </w:rPr>
        <w:t>e)</w:t>
      </w:r>
      <w:r w:rsidRPr="00052DEA">
        <w:rPr>
          <w:szCs w:val="24"/>
          <w:lang w:eastAsia="en-US"/>
        </w:rPr>
        <w:tab/>
        <w:t>planuojamus infrastruktūros darbus, kurie, tikėtina turės įtakos tinklui;</w:t>
      </w:r>
    </w:p>
    <w:p w:rsidR="00052DEA" w:rsidRPr="00052DEA" w:rsidRDefault="00052DEA" w:rsidP="00052DEA">
      <w:pPr>
        <w:spacing w:before="120" w:after="120" w:line="360" w:lineRule="auto"/>
        <w:ind w:left="1416" w:hanging="566"/>
        <w:rPr>
          <w:szCs w:val="24"/>
          <w:lang w:eastAsia="en-US"/>
        </w:rPr>
      </w:pPr>
      <w:r w:rsidRPr="00052DEA">
        <w:rPr>
          <w:szCs w:val="24"/>
          <w:lang w:eastAsia="en-US"/>
        </w:rPr>
        <w:t>f)</w:t>
      </w:r>
      <w:r w:rsidRPr="00052DEA">
        <w:rPr>
          <w:szCs w:val="24"/>
          <w:lang w:eastAsia="en-US"/>
        </w:rPr>
        <w:tab/>
        <w:t>skirtingų geležinkelių transporto rinkų ypatumus, visų pirma susijusius su:</w:t>
      </w:r>
    </w:p>
    <w:p w:rsidR="00052DEA" w:rsidRPr="00052DEA" w:rsidRDefault="00052DEA" w:rsidP="00052DEA">
      <w:pPr>
        <w:spacing w:before="120" w:after="120" w:line="360" w:lineRule="auto"/>
        <w:ind w:left="1982" w:hanging="566"/>
        <w:rPr>
          <w:szCs w:val="24"/>
          <w:lang w:eastAsia="en-US"/>
        </w:rPr>
      </w:pPr>
      <w:r w:rsidRPr="00052DEA">
        <w:rPr>
          <w:szCs w:val="24"/>
          <w:lang w:eastAsia="en-US"/>
        </w:rPr>
        <w:t>i)</w:t>
      </w:r>
      <w:r w:rsidRPr="00052DEA">
        <w:rPr>
          <w:szCs w:val="24"/>
          <w:lang w:eastAsia="en-US"/>
        </w:rPr>
        <w:tab/>
        <w:t>greičiu;</w:t>
      </w:r>
    </w:p>
    <w:p w:rsidR="00052DEA" w:rsidRPr="00052DEA" w:rsidRDefault="00052DEA" w:rsidP="00052DEA">
      <w:pPr>
        <w:spacing w:before="120" w:after="120" w:line="360" w:lineRule="auto"/>
        <w:ind w:left="1982" w:hanging="566"/>
        <w:rPr>
          <w:szCs w:val="24"/>
          <w:lang w:eastAsia="en-US"/>
        </w:rPr>
      </w:pPr>
      <w:r w:rsidRPr="00052DEA">
        <w:rPr>
          <w:szCs w:val="24"/>
          <w:lang w:eastAsia="en-US"/>
        </w:rPr>
        <w:t>ii)</w:t>
      </w:r>
      <w:r w:rsidRPr="00052DEA">
        <w:rPr>
          <w:szCs w:val="24"/>
          <w:lang w:eastAsia="en-US"/>
        </w:rPr>
        <w:tab/>
        <w:t>dažniu;</w:t>
      </w:r>
    </w:p>
    <w:p w:rsidR="00052DEA" w:rsidRPr="00052DEA" w:rsidRDefault="00052DEA" w:rsidP="00052DEA">
      <w:pPr>
        <w:spacing w:before="120" w:after="120" w:line="360" w:lineRule="auto"/>
        <w:ind w:left="1982" w:hanging="566"/>
        <w:rPr>
          <w:szCs w:val="24"/>
          <w:lang w:eastAsia="en-US"/>
        </w:rPr>
      </w:pPr>
      <w:r w:rsidRPr="00052DEA">
        <w:rPr>
          <w:szCs w:val="24"/>
          <w:lang w:eastAsia="en-US"/>
        </w:rPr>
        <w:t>iii)</w:t>
      </w:r>
      <w:r w:rsidRPr="00052DEA">
        <w:rPr>
          <w:szCs w:val="24"/>
          <w:lang w:eastAsia="en-US"/>
        </w:rPr>
        <w:tab/>
        <w:t>nuokrypiais nuo paskirtos traukinio linijos;</w:t>
      </w:r>
    </w:p>
    <w:p w:rsidR="00052DEA" w:rsidRPr="00052DEA" w:rsidRDefault="00052DEA" w:rsidP="00052DEA">
      <w:pPr>
        <w:spacing w:before="120" w:after="120" w:line="360" w:lineRule="auto"/>
        <w:ind w:left="1982" w:hanging="566"/>
        <w:rPr>
          <w:szCs w:val="24"/>
          <w:lang w:eastAsia="en-US"/>
        </w:rPr>
      </w:pPr>
      <w:r w:rsidRPr="00052DEA">
        <w:rPr>
          <w:szCs w:val="24"/>
          <w:lang w:eastAsia="en-US"/>
        </w:rPr>
        <w:t>iv)</w:t>
      </w:r>
      <w:r w:rsidRPr="00052DEA">
        <w:rPr>
          <w:szCs w:val="24"/>
          <w:lang w:eastAsia="en-US"/>
        </w:rPr>
        <w:tab/>
        <w:t>galimybe pakeisti maršrutą, pakeisti paslaugų teikimo tvarkaraštį arba pakeisti paslaugas kitomis transporto rūšimis tinklo sutrikimų atveju;</w:t>
      </w:r>
    </w:p>
    <w:p w:rsidR="00052DEA" w:rsidRPr="00052DEA" w:rsidRDefault="00052DEA" w:rsidP="00052DEA">
      <w:pPr>
        <w:spacing w:before="120" w:after="120" w:line="360" w:lineRule="auto"/>
        <w:ind w:left="1982" w:hanging="566"/>
        <w:rPr>
          <w:szCs w:val="24"/>
          <w:lang w:eastAsia="en-US"/>
        </w:rPr>
      </w:pPr>
      <w:r w:rsidRPr="00052DEA">
        <w:rPr>
          <w:szCs w:val="24"/>
          <w:lang w:eastAsia="en-US"/>
        </w:rPr>
        <w:t>v)</w:t>
      </w:r>
      <w:r w:rsidRPr="00052DEA">
        <w:rPr>
          <w:szCs w:val="24"/>
          <w:lang w:eastAsia="en-US"/>
        </w:rPr>
        <w:tab/>
        <w:t>geležinkelių transporto paklausos nepastovumu ir su juo susijusiu poreikiu planuoti geležinkelių paslaugas kitu laikotarpiu</w:t>
      </w:r>
      <w:r w:rsidR="00A16C1F">
        <w:rPr>
          <w:szCs w:val="24"/>
          <w:lang w:eastAsia="en-US"/>
        </w:rPr>
        <w:t>;</w:t>
      </w:r>
    </w:p>
    <w:p w:rsidR="00052DEA" w:rsidRPr="000B4671" w:rsidRDefault="00052DEA" w:rsidP="00052DEA">
      <w:pPr>
        <w:spacing w:before="120" w:after="120" w:line="360" w:lineRule="auto"/>
        <w:ind w:left="1416" w:hanging="566"/>
        <w:rPr>
          <w:b/>
          <w:szCs w:val="24"/>
          <w:lang w:eastAsia="en-US"/>
        </w:rPr>
      </w:pPr>
      <w:r w:rsidRPr="00052DEA">
        <w:rPr>
          <w:b/>
          <w:i/>
          <w:szCs w:val="24"/>
          <w:lang w:eastAsia="en-US"/>
        </w:rPr>
        <w:t>fa)</w:t>
      </w:r>
      <w:r w:rsidRPr="00052DEA">
        <w:rPr>
          <w:szCs w:val="24"/>
          <w:lang w:eastAsia="en-US"/>
        </w:rPr>
        <w:tab/>
      </w:r>
      <w:r w:rsidRPr="00052DEA">
        <w:rPr>
          <w:b/>
          <w:i/>
          <w:szCs w:val="24"/>
          <w:lang w:eastAsia="en-US"/>
        </w:rPr>
        <w:t>kiek įmanoma, infrastruktūros pajėgumo naudojimo socioekonominį poveikį ir poveikį aplinkai.</w:t>
      </w:r>
      <w:r w:rsidR="00A16C1F">
        <w:rPr>
          <w:b/>
          <w:szCs w:val="24"/>
          <w:lang w:eastAsia="en-US"/>
        </w:rPr>
        <w:t xml:space="preserve"> [72 pakeit.]</w:t>
      </w:r>
    </w:p>
    <w:p w:rsidR="00A16C1F" w:rsidRDefault="00A16C1F">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5.</w:t>
      </w:r>
      <w:r w:rsidRPr="00052DEA">
        <w:rPr>
          <w:szCs w:val="24"/>
          <w:lang w:eastAsia="en-US"/>
        </w:rPr>
        <w:tab/>
        <w:t>Strateginis pajėgumo planavimas atspindi pagal pamatinius susitarimus ir tęstinį planavimą paskirstytą pajėgumą.</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6.</w:t>
      </w:r>
      <w:r w:rsidRPr="00052DEA">
        <w:rPr>
          <w:szCs w:val="24"/>
          <w:lang w:eastAsia="en-US"/>
        </w:rPr>
        <w:tab/>
        <w:t xml:space="preserve">Strateginis pajėgumo planavimas apima </w:t>
      </w:r>
      <w:r w:rsidRPr="00052DEA">
        <w:rPr>
          <w:strike/>
          <w:szCs w:val="24"/>
          <w:lang w:eastAsia="en-US"/>
        </w:rPr>
        <w:t>TEN-T pagrindinio ir išplėsto pagrindinio tinklo dalį, nurodytą [naujojo TEN-T reglamento] 6 straipsnyje ir I priede</w:t>
      </w:r>
      <w:r w:rsidR="00264B0B">
        <w:rPr>
          <w:strike/>
          <w:szCs w:val="24"/>
          <w:lang w:eastAsia="en-US"/>
        </w:rPr>
        <w:t xml:space="preserve"> </w:t>
      </w:r>
      <w:r w:rsidRPr="00052DEA">
        <w:rPr>
          <w:b/>
          <w:i/>
          <w:szCs w:val="24"/>
          <w:lang w:eastAsia="en-US"/>
        </w:rPr>
        <w:t>bendrą Europos geležinkelių erdvę</w:t>
      </w:r>
      <w:r w:rsidRPr="00052DEA">
        <w:rPr>
          <w:szCs w:val="24"/>
          <w:lang w:eastAsia="en-US"/>
        </w:rPr>
        <w:t>.</w:t>
      </w:r>
      <w:r w:rsidRPr="00052DEA">
        <w:rPr>
          <w:strike/>
          <w:szCs w:val="24"/>
          <w:lang w:eastAsia="en-US"/>
        </w:rPr>
        <w:t xml:space="preserve"> Infrastruktūros valdytojai gali įtraukti kitas jų valdomo tinklo linijas ir mazgus.</w:t>
      </w:r>
      <w:r w:rsidR="00A16C1F" w:rsidRPr="000B4671">
        <w:rPr>
          <w:b/>
          <w:szCs w:val="24"/>
          <w:lang w:eastAsia="en-US"/>
        </w:rPr>
        <w:t xml:space="preserve"> [73 pakeit.]</w:t>
      </w:r>
    </w:p>
    <w:p w:rsidR="00052DEA" w:rsidRPr="00052DEA" w:rsidRDefault="00052DEA" w:rsidP="00052DEA">
      <w:pPr>
        <w:spacing w:before="120" w:after="120" w:line="360" w:lineRule="auto"/>
        <w:ind w:left="850"/>
        <w:rPr>
          <w:szCs w:val="24"/>
          <w:lang w:eastAsia="en-US"/>
        </w:rPr>
      </w:pPr>
      <w:r w:rsidRPr="00052DEA">
        <w:rPr>
          <w:szCs w:val="24"/>
          <w:lang w:eastAsia="en-US"/>
        </w:rPr>
        <w:t>Strateginis pajėgumo planavimas vykdomas tokiu lygmeniu, kuris yra pakankamai išsamus, kad būtų galima planuoti konkrečių tinklo atkarpų pajėgumą. Šiuo tikslu tinklas apibūdinamas mazgais ir atkarpomis, kuriuose galima atsižvelgti į atitinkamas pajėgumo paklausos ir pasiūlos charakteristikas.</w:t>
      </w:r>
    </w:p>
    <w:p w:rsidR="00052DEA" w:rsidRPr="00052DEA" w:rsidRDefault="00052DEA" w:rsidP="00052DEA">
      <w:pPr>
        <w:spacing w:before="120" w:after="120" w:line="360" w:lineRule="auto"/>
        <w:ind w:left="850"/>
        <w:rPr>
          <w:szCs w:val="24"/>
          <w:lang w:eastAsia="en-US"/>
        </w:rPr>
      </w:pPr>
      <w:r w:rsidRPr="00052DEA">
        <w:rPr>
          <w:szCs w:val="24"/>
          <w:lang w:eastAsia="en-US"/>
        </w:rPr>
        <w:t>Šie mazgai ir atkarpos nurodomi Direktyvos (ES) 2016/797 49 straipsnyje nurodytame infrastruktūros registre.</w:t>
      </w:r>
    </w:p>
    <w:p w:rsidR="00052DEA" w:rsidRPr="00052DEA" w:rsidRDefault="00052DEA" w:rsidP="00052DEA">
      <w:pPr>
        <w:spacing w:before="120" w:after="120" w:line="360" w:lineRule="auto"/>
        <w:ind w:left="850" w:hanging="850"/>
        <w:rPr>
          <w:szCs w:val="24"/>
          <w:lang w:eastAsia="en-US"/>
        </w:rPr>
      </w:pPr>
      <w:r w:rsidRPr="00052DEA">
        <w:rPr>
          <w:szCs w:val="24"/>
          <w:lang w:eastAsia="en-US"/>
        </w:rPr>
        <w:t>7.</w:t>
      </w:r>
      <w:r w:rsidRPr="00052DEA">
        <w:rPr>
          <w:szCs w:val="24"/>
          <w:lang w:eastAsia="en-US"/>
        </w:rPr>
        <w:tab/>
        <w:t>Strateginis pajėgumo planavimas apima bent penkerių metų laikotarpį. Infrastruktūros valdytojai laikotarpį gali pratęsti iki daugiau kaip penkerių metų, visų pirma siekdami remti infrastruktūros plėtrą pagal Direktyvos 2012/34/ES 8 straipsnio 1 dalyje nurodytą orientacinę geležinkelių infrastruktūros plėtros strategiją.</w:t>
      </w:r>
    </w:p>
    <w:p w:rsidR="00264B0B" w:rsidRDefault="00264B0B">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8.</w:t>
      </w:r>
      <w:r w:rsidRPr="00052DEA">
        <w:rPr>
          <w:szCs w:val="24"/>
          <w:lang w:eastAsia="en-US"/>
        </w:rPr>
        <w:tab/>
        <w:t>Infrastruktūros valdytojai reguliariai peržiūri ir atnaujina strateginio pajėgumo planavimo rezultatus, visų pirma atsižvelgdami į:</w:t>
      </w:r>
    </w:p>
    <w:p w:rsidR="00052DEA" w:rsidRPr="00052DEA" w:rsidRDefault="00052DEA" w:rsidP="00052DEA">
      <w:pPr>
        <w:spacing w:before="120" w:after="120" w:line="360" w:lineRule="auto"/>
        <w:ind w:left="1416" w:hanging="566"/>
        <w:rPr>
          <w:szCs w:val="24"/>
          <w:lang w:eastAsia="en-US"/>
        </w:rPr>
      </w:pPr>
      <w:r w:rsidRPr="00052DEA">
        <w:rPr>
          <w:szCs w:val="24"/>
          <w:lang w:eastAsia="en-US"/>
        </w:rPr>
        <w:t>a)</w:t>
      </w:r>
      <w:r w:rsidRPr="00052DEA">
        <w:rPr>
          <w:szCs w:val="24"/>
          <w:lang w:eastAsia="en-US"/>
        </w:rPr>
        <w:tab/>
        <w:t>geležinkelių infrastruktūros plėtrą;</w:t>
      </w:r>
    </w:p>
    <w:p w:rsidR="00052DEA" w:rsidRPr="000B4671" w:rsidRDefault="00052DEA" w:rsidP="00052DEA">
      <w:pPr>
        <w:spacing w:before="120" w:after="120" w:line="360" w:lineRule="auto"/>
        <w:ind w:left="1416" w:hanging="566"/>
        <w:rPr>
          <w:b/>
          <w:szCs w:val="24"/>
          <w:lang w:eastAsia="en-US"/>
        </w:rPr>
      </w:pPr>
      <w:r w:rsidRPr="00052DEA">
        <w:rPr>
          <w:szCs w:val="24"/>
          <w:lang w:eastAsia="en-US"/>
        </w:rPr>
        <w:t>b)</w:t>
      </w:r>
      <w:r w:rsidRPr="00052DEA">
        <w:rPr>
          <w:szCs w:val="24"/>
          <w:lang w:eastAsia="en-US"/>
        </w:rPr>
        <w:tab/>
        <w:t>infrastruktūros pajėgumo rinkos paklausos pokyčius</w:t>
      </w:r>
      <w:r w:rsidRPr="00052DEA">
        <w:rPr>
          <w:b/>
          <w:i/>
          <w:szCs w:val="24"/>
          <w:lang w:eastAsia="en-US"/>
        </w:rPr>
        <w:t>, atsižvelgiant į poreikius, kuriuos paskelbė pareiškėjai, teikiantys paraiškas dėl naujų ar pakeistų paslaugų</w:t>
      </w:r>
      <w:r w:rsidRPr="00052DEA">
        <w:rPr>
          <w:szCs w:val="24"/>
          <w:lang w:eastAsia="en-US"/>
        </w:rPr>
        <w:t>;</w:t>
      </w:r>
      <w:r w:rsidR="00264B0B">
        <w:rPr>
          <w:b/>
          <w:szCs w:val="24"/>
          <w:lang w:eastAsia="en-US"/>
        </w:rPr>
        <w:t xml:space="preserve"> [74 pakeit.]</w:t>
      </w:r>
    </w:p>
    <w:p w:rsidR="00052DEA" w:rsidRPr="00052DEA" w:rsidRDefault="00052DEA" w:rsidP="00052DEA">
      <w:pPr>
        <w:spacing w:before="120" w:after="120" w:line="360" w:lineRule="auto"/>
        <w:ind w:left="1416" w:hanging="566"/>
        <w:rPr>
          <w:szCs w:val="24"/>
          <w:lang w:eastAsia="en-US"/>
        </w:rPr>
      </w:pPr>
      <w:r w:rsidRPr="00052DEA">
        <w:rPr>
          <w:szCs w:val="24"/>
          <w:lang w:eastAsia="en-US"/>
        </w:rPr>
        <w:t>c)</w:t>
      </w:r>
      <w:r w:rsidRPr="00052DEA">
        <w:rPr>
          <w:szCs w:val="24"/>
          <w:lang w:eastAsia="en-US"/>
        </w:rPr>
        <w:tab/>
        <w:t>3 ir 4 skirsniuose nurodytų paskirstymo procesų rezultatus ankstesniais tarnybinio traukinių tvarkaraščio galiojimo laikotarpiais, įskaitant pareiškėjų naudojimosi infrastruktūros pajėgumu laipsnį;</w:t>
      </w:r>
    </w:p>
    <w:p w:rsidR="00052DEA" w:rsidRPr="00052DEA" w:rsidRDefault="00052DEA" w:rsidP="00052DEA">
      <w:pPr>
        <w:spacing w:before="120" w:after="120" w:line="360" w:lineRule="auto"/>
        <w:ind w:left="1416" w:hanging="566"/>
        <w:rPr>
          <w:szCs w:val="24"/>
          <w:lang w:eastAsia="en-US"/>
        </w:rPr>
      </w:pPr>
      <w:r w:rsidRPr="00052DEA">
        <w:rPr>
          <w:szCs w:val="24"/>
          <w:lang w:eastAsia="en-US"/>
        </w:rPr>
        <w:t>d)</w:t>
      </w:r>
      <w:r w:rsidRPr="00052DEA">
        <w:rPr>
          <w:szCs w:val="24"/>
          <w:lang w:eastAsia="en-US"/>
        </w:rPr>
        <w:tab/>
        <w:t>eismo valdymo pagal III skyrių įžvalgas;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e)</w:t>
      </w:r>
      <w:r w:rsidRPr="00052DEA">
        <w:rPr>
          <w:szCs w:val="24"/>
          <w:lang w:eastAsia="en-US"/>
        </w:rPr>
        <w:tab/>
        <w:t>sutrikdymų ir krizių valdymo pagal III skyrių rezultatus;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f)</w:t>
      </w:r>
      <w:r w:rsidRPr="00052DEA">
        <w:rPr>
          <w:szCs w:val="24"/>
          <w:lang w:eastAsia="en-US"/>
        </w:rPr>
        <w:tab/>
        <w:t>veiklos rezultatų peržiūros pagal IV skyrių rezultatus.</w:t>
      </w:r>
    </w:p>
    <w:p w:rsidR="00264B0B" w:rsidRDefault="00264B0B">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9.</w:t>
      </w:r>
      <w:r w:rsidRPr="00052DEA">
        <w:rPr>
          <w:szCs w:val="24"/>
          <w:lang w:eastAsia="en-US"/>
        </w:rPr>
        <w:tab/>
      </w:r>
      <w:r w:rsidRPr="00052DEA">
        <w:rPr>
          <w:b/>
          <w:i/>
          <w:szCs w:val="24"/>
          <w:lang w:eastAsia="en-US"/>
        </w:rPr>
        <w:t xml:space="preserve">Ne vėliau kaip ... [12 mėnesių nuo šio reglamento įsigaliojimo dienos] </w:t>
      </w:r>
      <w:r w:rsidRPr="00052DEA">
        <w:rPr>
          <w:szCs w:val="24"/>
          <w:lang w:eastAsia="en-US"/>
        </w:rPr>
        <w:t xml:space="preserve">EIVT parengia gaires, kuriose nustatomi bendrieji strateginio pajėgumo planavimo principai, procedūros ir metodikos. Tas gaires </w:t>
      </w:r>
      <w:r w:rsidRPr="00052DEA">
        <w:rPr>
          <w:strike/>
          <w:szCs w:val="24"/>
          <w:lang w:eastAsia="en-US"/>
        </w:rPr>
        <w:t>ENIM</w:t>
      </w:r>
      <w:r w:rsidR="00264B0B">
        <w:rPr>
          <w:strike/>
          <w:szCs w:val="24"/>
          <w:lang w:eastAsia="en-US"/>
        </w:rPr>
        <w:t xml:space="preserve"> </w:t>
      </w:r>
      <w:r w:rsidRPr="00052DEA">
        <w:rPr>
          <w:b/>
          <w:i/>
          <w:szCs w:val="24"/>
          <w:lang w:eastAsia="en-US"/>
        </w:rPr>
        <w:t>EIVT</w:t>
      </w:r>
      <w:r w:rsidRPr="00052DEA">
        <w:rPr>
          <w:szCs w:val="24"/>
          <w:lang w:eastAsia="en-US"/>
        </w:rPr>
        <w:t xml:space="preserve"> įtraukia į šio reglamento 6 straipsnyje nurodytą pajėgumo valdymo europinę sistemą. Į tas gaires turėtų būti įtraukti bent šio reglamento III priede išvardyti elementai. Infrastruktūros valdytojai Direktyvos 2012/34/ES 27 straipsnyje nurodytuose tinklo nuostatuose kuo labiau atsižvelgia į tas gaires. Jie tinklo nuostatuose paaiškina bet kokio nukrypimo nuo bendrų principų, procedūrų ir metodikų, nustatytų gairėse, priežastį.</w:t>
      </w:r>
      <w:r w:rsidR="00264B0B">
        <w:rPr>
          <w:b/>
          <w:szCs w:val="24"/>
          <w:lang w:eastAsia="en-US"/>
        </w:rPr>
        <w:t xml:space="preserve"> [75 pakeit.]</w:t>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t>9a.</w:t>
      </w:r>
      <w:r w:rsidRPr="00052DEA">
        <w:rPr>
          <w:szCs w:val="24"/>
          <w:lang w:eastAsia="en-US"/>
        </w:rPr>
        <w:tab/>
      </w:r>
      <w:r w:rsidRPr="00052DEA">
        <w:rPr>
          <w:b/>
          <w:i/>
          <w:szCs w:val="24"/>
          <w:lang w:eastAsia="en-US"/>
        </w:rPr>
        <w:t>Komisijai suteikiami įgaliojimai pagal 71 straipsnį priimti deleguotuosius aktus, kuriais nustatomi strateginio pajėgumo planavimo bendrieji principai, procedūros ir metodikos ir iš dalies keičiama šio straipsnio 9 dalis. Tie deleguotieji aktai priimami ne vėliau kaip ... [24 mėnesiai nuo šio reglamento įsigaliojimo dienos]. Jie įtraukiami į pajėgumo valdymo europinę sistemą.</w:t>
      </w:r>
      <w:r w:rsidR="00264B0B">
        <w:rPr>
          <w:b/>
          <w:szCs w:val="24"/>
          <w:lang w:eastAsia="en-US"/>
        </w:rPr>
        <w:t xml:space="preserve"> [76 pakeit.]</w:t>
      </w:r>
    </w:p>
    <w:p w:rsidR="00264B0B" w:rsidRDefault="00264B0B">
      <w:pPr>
        <w:widowControl/>
        <w:rPr>
          <w:szCs w:val="24"/>
          <w:lang w:eastAsia="en-US"/>
        </w:rPr>
      </w:pPr>
      <w:r>
        <w:rPr>
          <w:szCs w:val="24"/>
          <w:lang w:eastAsia="en-US"/>
        </w:rPr>
        <w:br w:type="page"/>
      </w:r>
    </w:p>
    <w:p w:rsidR="00052DEA" w:rsidRPr="00052DEA" w:rsidRDefault="00052DEA" w:rsidP="00052DEA">
      <w:pPr>
        <w:spacing w:before="120" w:after="120" w:line="360" w:lineRule="auto"/>
        <w:jc w:val="center"/>
        <w:rPr>
          <w:szCs w:val="24"/>
          <w:lang w:eastAsia="en-US"/>
        </w:rPr>
      </w:pPr>
      <w:r w:rsidRPr="00052DEA">
        <w:rPr>
          <w:szCs w:val="24"/>
          <w:lang w:eastAsia="en-US"/>
        </w:rPr>
        <w:lastRenderedPageBreak/>
        <w:t>13 straipsnis</w:t>
      </w:r>
      <w:r w:rsidRPr="00052DEA">
        <w:rPr>
          <w:szCs w:val="24"/>
          <w:lang w:eastAsia="en-US"/>
        </w:rPr>
        <w:br/>
        <w:t>Konsultacijos su suinteresuotaisiais subjektais dėl strateginio pajėgumo planavimo</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Infrastruktūros valdytojai konsultuojasi su visais veiklą vykdančiais suinteresuotaisiais subjektais dėl strateginio pajėgumo planavimo pagal Direktyvos 2012/34/ES 7e straipsnį.</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2.</w:t>
      </w:r>
      <w:r w:rsidRPr="00052DEA">
        <w:rPr>
          <w:szCs w:val="24"/>
          <w:lang w:eastAsia="en-US"/>
        </w:rPr>
        <w:tab/>
        <w:t xml:space="preserve">Infrastruktūros valdytojai konsultuojasi su visais veiklą vykdančiais suinteresuotaisiais subjektais, teikiančiais vežimo geležinkelių transportu paslaugas keliuose tinkluose, dėl strateginio pajėgumo planavimo </w:t>
      </w:r>
      <w:r w:rsidRPr="00052DEA">
        <w:rPr>
          <w:b/>
          <w:i/>
          <w:szCs w:val="24"/>
          <w:lang w:eastAsia="en-US"/>
        </w:rPr>
        <w:t xml:space="preserve">per visą strateginio pajėgumo valdymo etapą ir bent pagal I priede nustatytus orientyrus </w:t>
      </w:r>
      <w:r w:rsidRPr="00052DEA">
        <w:rPr>
          <w:szCs w:val="24"/>
          <w:lang w:eastAsia="en-US"/>
        </w:rPr>
        <w:t>pagal 53 ir 54 straipsnius.</w:t>
      </w:r>
      <w:r w:rsidR="00264B0B">
        <w:rPr>
          <w:b/>
          <w:szCs w:val="24"/>
          <w:lang w:eastAsia="en-US"/>
        </w:rPr>
        <w:t xml:space="preserve"> [77 pakeit.]</w:t>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t>2a.</w:t>
      </w:r>
      <w:r w:rsidRPr="00052DEA">
        <w:rPr>
          <w:szCs w:val="24"/>
          <w:lang w:eastAsia="en-US"/>
        </w:rPr>
        <w:tab/>
      </w:r>
      <w:r w:rsidRPr="00052DEA">
        <w:rPr>
          <w:b/>
          <w:i/>
          <w:szCs w:val="24"/>
          <w:lang w:eastAsia="en-US"/>
        </w:rPr>
        <w:t>Infrastruktūros valdytojai suteikia pareiškėjams galimybę per visą pajėgumo valdymo procesą struktūrizuotu formatu skelbti savo pajėgumo poreikius, o EIVT nustato tinkamus terminus. Infrastruktūros valdytojai deda visas pastangas, kad pareiškėjų paskelbti poreikiai būtų įtraukti į 11 straipsnio 2 dalyje nurodytus strateginio pajėgumo planavimo dokumentus. Jei nėra alternatyvų visiems paskelbtiems pajėgumo poreikiams patenkinti, infrastruktūros valdytojai deda visas pastangas, kad išspręstų galimus konfliktus taikydami 36 straipsnyje nurodytą konfliktų sprendimo bendru sutarimu mechanizmą.</w:t>
      </w:r>
      <w:r w:rsidR="00264B0B">
        <w:rPr>
          <w:b/>
          <w:szCs w:val="24"/>
          <w:lang w:eastAsia="en-US"/>
        </w:rPr>
        <w:t xml:space="preserve"> [78 pakeit.]</w:t>
      </w:r>
    </w:p>
    <w:p w:rsidR="00264B0B" w:rsidRDefault="00264B0B">
      <w:pPr>
        <w:widowControl/>
        <w:rPr>
          <w:b/>
          <w:i/>
          <w:szCs w:val="24"/>
          <w:lang w:eastAsia="en-US"/>
        </w:rPr>
      </w:pPr>
      <w:r>
        <w:rPr>
          <w:b/>
          <w:i/>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b/>
          <w:i/>
          <w:szCs w:val="24"/>
          <w:lang w:eastAsia="en-US"/>
        </w:rPr>
        <w:lastRenderedPageBreak/>
        <w:t>2b.</w:t>
      </w:r>
      <w:r w:rsidRPr="00052DEA">
        <w:rPr>
          <w:szCs w:val="24"/>
          <w:lang w:eastAsia="en-US"/>
        </w:rPr>
        <w:tab/>
      </w:r>
      <w:r w:rsidRPr="00052DEA">
        <w:rPr>
          <w:b/>
          <w:i/>
          <w:szCs w:val="24"/>
          <w:lang w:eastAsia="en-US"/>
        </w:rPr>
        <w:t>Reguliavimo institucija stebi infrastruktūros valdytojo veiklą strateginio pajėgumo planavimo srityje pagal 63 straipsnį.</w:t>
      </w:r>
      <w:r w:rsidR="00A24007">
        <w:rPr>
          <w:b/>
          <w:i/>
          <w:szCs w:val="24"/>
          <w:lang w:eastAsia="en-US"/>
        </w:rPr>
        <w:t xml:space="preserve"> </w:t>
      </w:r>
      <w:r w:rsidR="00A24007">
        <w:rPr>
          <w:b/>
        </w:rPr>
        <w:t>[</w:t>
      </w:r>
      <w:r w:rsidR="00A24007" w:rsidRPr="00DC6211">
        <w:rPr>
          <w:b/>
        </w:rPr>
        <w:t>79</w:t>
      </w:r>
      <w:r w:rsidR="00A24007">
        <w:rPr>
          <w:b/>
        </w:rPr>
        <w:t xml:space="preserve"> pakeit.</w:t>
      </w:r>
      <w:r w:rsidR="00A24007" w:rsidRPr="00DC6211">
        <w:rPr>
          <w:b/>
        </w:rPr>
        <w:t>]</w:t>
      </w:r>
    </w:p>
    <w:p w:rsidR="00052DEA" w:rsidRPr="00052DEA" w:rsidRDefault="00052DEA" w:rsidP="00052DEA">
      <w:pPr>
        <w:spacing w:before="120" w:after="120" w:line="360" w:lineRule="auto"/>
        <w:jc w:val="center"/>
        <w:rPr>
          <w:szCs w:val="24"/>
          <w:lang w:eastAsia="en-US"/>
        </w:rPr>
      </w:pPr>
      <w:r w:rsidRPr="00052DEA">
        <w:rPr>
          <w:szCs w:val="24"/>
          <w:lang w:eastAsia="en-US"/>
        </w:rPr>
        <w:t>14 straipsnis</w:t>
      </w:r>
      <w:r w:rsidRPr="00052DEA">
        <w:rPr>
          <w:szCs w:val="24"/>
          <w:lang w:eastAsia="en-US"/>
        </w:rPr>
        <w:br/>
        <w:t>Infrastruktūros valdytojų strateginio pajėgumo planavimo koordinavimas</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Su strateginiu pajėgumo planavimu susijusius savo veiksmus infrastruktūros valdytojai koordinuoja pagal 53 straipsnį.</w:t>
      </w:r>
    </w:p>
    <w:p w:rsidR="00052DEA" w:rsidRPr="00052DEA" w:rsidRDefault="00052DEA" w:rsidP="00052DEA">
      <w:pPr>
        <w:spacing w:before="120" w:after="120" w:line="360" w:lineRule="auto"/>
        <w:ind w:left="850"/>
        <w:rPr>
          <w:szCs w:val="24"/>
          <w:lang w:eastAsia="en-US"/>
        </w:rPr>
      </w:pPr>
      <w:r w:rsidRPr="00052DEA">
        <w:rPr>
          <w:szCs w:val="24"/>
          <w:lang w:eastAsia="en-US"/>
        </w:rPr>
        <w:t>Koordinavimu visų pirma užtikrinama:</w:t>
      </w:r>
    </w:p>
    <w:p w:rsidR="00052DEA" w:rsidRPr="00052DEA" w:rsidRDefault="00052DEA" w:rsidP="00052DEA">
      <w:pPr>
        <w:spacing w:before="120" w:after="120" w:line="360" w:lineRule="auto"/>
        <w:ind w:left="1416" w:hanging="566"/>
        <w:rPr>
          <w:szCs w:val="24"/>
          <w:lang w:eastAsia="en-US"/>
        </w:rPr>
      </w:pPr>
      <w:r w:rsidRPr="00052DEA">
        <w:rPr>
          <w:szCs w:val="24"/>
          <w:lang w:eastAsia="en-US"/>
        </w:rPr>
        <w:t>a)</w:t>
      </w:r>
      <w:r w:rsidRPr="00052DEA">
        <w:rPr>
          <w:szCs w:val="24"/>
          <w:lang w:eastAsia="en-US"/>
        </w:rPr>
        <w:tab/>
        <w:t>atitinkamų tinklų strateginio planavimo nuoseklumas, visų pirma susijęs su pajėgumo strategija, pajėgumo modeliu ir pajėgumo tiekimo planu, infrastruktūros darbų planavimu ir nenumatytų atvejų planavimu;</w:t>
      </w:r>
    </w:p>
    <w:p w:rsidR="00052DEA" w:rsidRPr="00052DEA" w:rsidRDefault="00052DEA" w:rsidP="00052DEA">
      <w:pPr>
        <w:spacing w:before="120" w:after="120" w:line="360" w:lineRule="auto"/>
        <w:ind w:left="1416" w:hanging="566"/>
        <w:rPr>
          <w:szCs w:val="24"/>
          <w:lang w:eastAsia="en-US"/>
        </w:rPr>
      </w:pPr>
      <w:r w:rsidRPr="00052DEA">
        <w:rPr>
          <w:szCs w:val="24"/>
          <w:lang w:eastAsia="en-US"/>
        </w:rPr>
        <w:t>b)</w:t>
      </w:r>
      <w:r w:rsidRPr="00052DEA">
        <w:rPr>
          <w:szCs w:val="24"/>
          <w:lang w:eastAsia="en-US"/>
        </w:rPr>
        <w:tab/>
        <w:t>tinkamas keliuose tinkluose teikiamoms vežimo geležinkelių transportu paslaugoms reikalingo pajėgumo apsvarstymas pajėgumo strategijoje, pajėgumo modelyje ir pajėgumo tiekimo plane;</w:t>
      </w:r>
    </w:p>
    <w:p w:rsidR="00264B0B" w:rsidRDefault="00264B0B">
      <w:pPr>
        <w:widowControl/>
        <w:rPr>
          <w:szCs w:val="24"/>
          <w:lang w:eastAsia="en-US"/>
        </w:rPr>
      </w:pPr>
      <w:r>
        <w:rPr>
          <w:szCs w:val="24"/>
          <w:lang w:eastAsia="en-US"/>
        </w:rPr>
        <w:br w:type="page"/>
      </w:r>
    </w:p>
    <w:p w:rsidR="00052DEA" w:rsidRPr="00052DEA" w:rsidRDefault="00052DEA" w:rsidP="00052DEA">
      <w:pPr>
        <w:spacing w:before="120" w:after="120" w:line="360" w:lineRule="auto"/>
        <w:ind w:left="1416" w:hanging="566"/>
        <w:rPr>
          <w:szCs w:val="24"/>
          <w:lang w:eastAsia="en-US"/>
        </w:rPr>
      </w:pPr>
      <w:r w:rsidRPr="00052DEA">
        <w:rPr>
          <w:szCs w:val="24"/>
          <w:lang w:eastAsia="en-US"/>
        </w:rPr>
        <w:lastRenderedPageBreak/>
        <w:t>c)</w:t>
      </w:r>
      <w:r w:rsidRPr="00052DEA">
        <w:rPr>
          <w:szCs w:val="24"/>
          <w:lang w:eastAsia="en-US"/>
        </w:rPr>
        <w:tab/>
        <w:t>strateginio pajėgumo planavimo veiksmingumo ir rezultatų peržiūra pagal IV skyrių;</w:t>
      </w:r>
    </w:p>
    <w:p w:rsidR="00052DEA" w:rsidRPr="000B4671" w:rsidRDefault="00052DEA" w:rsidP="00052DEA">
      <w:pPr>
        <w:spacing w:before="120" w:after="120" w:line="360" w:lineRule="auto"/>
        <w:ind w:left="1416" w:hanging="566"/>
        <w:rPr>
          <w:b/>
          <w:szCs w:val="24"/>
          <w:lang w:eastAsia="en-US"/>
        </w:rPr>
      </w:pPr>
      <w:r w:rsidRPr="00052DEA">
        <w:rPr>
          <w:szCs w:val="24"/>
          <w:lang w:eastAsia="en-US"/>
        </w:rPr>
        <w:t>d)</w:t>
      </w:r>
      <w:r w:rsidRPr="00052DEA">
        <w:rPr>
          <w:szCs w:val="24"/>
          <w:lang w:eastAsia="en-US"/>
        </w:rPr>
        <w:tab/>
        <w:t>visų veiklą vykdančių suinteresuotųjų subjektų</w:t>
      </w:r>
      <w:r w:rsidRPr="00052DEA">
        <w:rPr>
          <w:b/>
          <w:i/>
          <w:szCs w:val="24"/>
          <w:lang w:eastAsia="en-US"/>
        </w:rPr>
        <w:t xml:space="preserve"> ir EGP</w:t>
      </w:r>
      <w:r w:rsidRPr="00052DEA">
        <w:rPr>
          <w:szCs w:val="24"/>
          <w:lang w:eastAsia="en-US"/>
        </w:rPr>
        <w:t>, reguliavimo institucijų ir Europos geležinkelių reguliavimo institucijų tinklo (EGRIT), Europos koordinatorių ir prireikus valstybių narių institucijų bei kitų suinteresuotųjų subjektų dalyvavimas.</w:t>
      </w:r>
      <w:r w:rsidR="00264B0B">
        <w:rPr>
          <w:b/>
          <w:szCs w:val="24"/>
          <w:lang w:eastAsia="en-US"/>
        </w:rPr>
        <w:t xml:space="preserve"> [80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2.</w:t>
      </w:r>
      <w:r w:rsidRPr="00052DEA">
        <w:rPr>
          <w:szCs w:val="24"/>
          <w:lang w:eastAsia="en-US"/>
        </w:rPr>
        <w:tab/>
        <w:t>EIVT atsižvelgia į visus atitinkamus pareiškėjų arba potencialių pareiškėjų skundus dėl 11 straipsnio 2 dalyje nurodytų planavimo dokumentų ir, prieš priimdamas nuomonę ar rekomendaciją patobulinti planavimo dokumentus, kad jie būtų nuoseklesni, paprašo koordinavimo procese dalyvaujančių subjektų pagal 53 straipsnį ir veiklą vykdančių suinteresuotųjų subjektų, su kuriais konsultuotasi pagal 54 straipsnį, pateikti papildomos informacijos. EIVT savo nuomone dėl planavimo dokumentų projektų pasidalija su EGRIT arba jį informuoja, kad nuomonė nepriimta. EGRIT veikia pagal 65 straipsnio 3 dalį.</w:t>
      </w:r>
    </w:p>
    <w:p w:rsidR="00264B0B" w:rsidRDefault="00264B0B">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3.</w:t>
      </w:r>
      <w:r w:rsidRPr="00052DEA">
        <w:rPr>
          <w:szCs w:val="24"/>
          <w:lang w:eastAsia="en-US"/>
        </w:rPr>
        <w:tab/>
        <w:t>Infrastruktūros valdytojai atsižvelgia į visas EIVT rekomendacijas, priimtas pagal 2 dalį. Jei infrastruktūros valdytojai nesilaiko rekomendacijos, jie paaiškina priežastis planavimo dokumentuose. EGRIT stebi koordinavimo procesą ir jo įgyvendinimą. Jis informuoja Komisiją apie savo nuomonę dėl poreikio šalinti koordinavimo proceso trūkumus.</w:t>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t>3a.</w:t>
      </w:r>
      <w:r w:rsidRPr="00052DEA">
        <w:rPr>
          <w:szCs w:val="24"/>
          <w:lang w:eastAsia="en-US"/>
        </w:rPr>
        <w:tab/>
      </w:r>
      <w:r w:rsidRPr="00052DEA">
        <w:rPr>
          <w:b/>
          <w:i/>
          <w:szCs w:val="24"/>
          <w:lang w:eastAsia="en-US"/>
        </w:rPr>
        <w:t>Likus trims mėnesiams iki 10 straipsnio 4 dalyje nurodyto laikotarpio, krovinių vežimo geležinkeliais valdymo įstaigos atitinkamiems infrastruktūros valdytojams pateikia rekomendacijas dėl koordinuotos pajėgumo strategijos.</w:t>
      </w:r>
      <w:r w:rsidR="00264B0B">
        <w:rPr>
          <w:b/>
          <w:szCs w:val="24"/>
          <w:lang w:eastAsia="en-US"/>
        </w:rPr>
        <w:t xml:space="preserve"> [81 pakeit.]</w:t>
      </w:r>
    </w:p>
    <w:p w:rsidR="00052DEA" w:rsidRPr="00052DEA" w:rsidRDefault="00052DEA" w:rsidP="00052DEA">
      <w:pPr>
        <w:spacing w:before="120" w:after="120" w:line="360" w:lineRule="auto"/>
        <w:jc w:val="center"/>
        <w:rPr>
          <w:szCs w:val="24"/>
          <w:lang w:eastAsia="en-US"/>
        </w:rPr>
      </w:pPr>
      <w:r w:rsidRPr="00052DEA">
        <w:rPr>
          <w:szCs w:val="24"/>
          <w:lang w:eastAsia="en-US"/>
        </w:rPr>
        <w:t>15 straipsnis</w:t>
      </w:r>
      <w:r w:rsidRPr="00052DEA">
        <w:rPr>
          <w:szCs w:val="24"/>
          <w:lang w:eastAsia="en-US"/>
        </w:rPr>
        <w:br/>
        <w:t>Numatomų transporto rinkos pokyčių analizė</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1.</w:t>
      </w:r>
      <w:r w:rsidRPr="00052DEA">
        <w:rPr>
          <w:szCs w:val="24"/>
          <w:lang w:eastAsia="en-US"/>
        </w:rPr>
        <w:tab/>
        <w:t>Infrastruktūros valdytojai ir EIVT</w:t>
      </w:r>
      <w:r w:rsidRPr="00052DEA">
        <w:rPr>
          <w:b/>
          <w:i/>
          <w:szCs w:val="24"/>
          <w:lang w:eastAsia="en-US"/>
        </w:rPr>
        <w:t>, konsultuodamiesi su EGRIT ir EGP,</w:t>
      </w:r>
      <w:r w:rsidRPr="00052DEA">
        <w:rPr>
          <w:szCs w:val="24"/>
          <w:lang w:eastAsia="en-US"/>
        </w:rPr>
        <w:t xml:space="preserve"> reguliariai stebi ir analizuoja transporto rinkas</w:t>
      </w:r>
      <w:r w:rsidRPr="00052DEA">
        <w:rPr>
          <w:b/>
          <w:i/>
          <w:szCs w:val="24"/>
          <w:lang w:eastAsia="en-US"/>
        </w:rPr>
        <w:t xml:space="preserve"> ir geležinkelių transportui aktualius daugiarūšio transporto aspektus</w:t>
      </w:r>
      <w:r w:rsidRPr="00052DEA">
        <w:rPr>
          <w:szCs w:val="24"/>
          <w:lang w:eastAsia="en-US"/>
        </w:rPr>
        <w:t>, kad galėtų pagrįsti savo bendrą verslo strategiją, pajėgumo ir nenumatytų atvejų valdymą bei investavimo sprendimus. Infrastruktūros valdytojai apie šios analizės rezultatus panašiais tikslais praneša kitiems suinteresuotiesiems subjektams, įskaitant Europos koordinatorius.</w:t>
      </w:r>
      <w:r w:rsidR="00264B0B">
        <w:rPr>
          <w:b/>
          <w:szCs w:val="24"/>
          <w:lang w:eastAsia="en-US"/>
        </w:rPr>
        <w:t xml:space="preserve"> [82 pakeit.]</w:t>
      </w:r>
    </w:p>
    <w:p w:rsidR="00264B0B" w:rsidRDefault="00264B0B">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2.</w:t>
      </w:r>
      <w:r w:rsidRPr="00052DEA">
        <w:rPr>
          <w:szCs w:val="24"/>
          <w:lang w:eastAsia="en-US"/>
        </w:rPr>
        <w:tab/>
        <w:t>Šio reglamento tikslais 1 dalyje nurodyta transporto rinkos analize visų pirma prisidedama prie strateginio pajėgumo planavimo, nurodyto 11 straipsnyje, infrastruktūros pajėgumo paskirstymo, nurodyto 25 straipsnyje, ir pajėgumo paskirstymo remiantis 37 straipsnyje nurodytu oficialiu konfliktų sprendimo mechanizmu.</w:t>
      </w:r>
    </w:p>
    <w:p w:rsidR="00052DEA" w:rsidRPr="00052DEA" w:rsidRDefault="00052DEA" w:rsidP="00052DEA">
      <w:pPr>
        <w:spacing w:before="120" w:after="120" w:line="360" w:lineRule="auto"/>
        <w:ind w:left="850" w:hanging="850"/>
        <w:rPr>
          <w:szCs w:val="24"/>
          <w:lang w:eastAsia="en-US"/>
        </w:rPr>
      </w:pPr>
      <w:r w:rsidRPr="00052DEA">
        <w:rPr>
          <w:szCs w:val="24"/>
          <w:lang w:eastAsia="en-US"/>
        </w:rPr>
        <w:t>3.</w:t>
      </w:r>
      <w:r w:rsidRPr="00052DEA">
        <w:rPr>
          <w:szCs w:val="24"/>
          <w:lang w:eastAsia="en-US"/>
        </w:rPr>
        <w:tab/>
        <w:t>Ne vėliau kaip iki [2028 m. gruodžio 31 d.] EIVT atlieka Europos transporto rinkos tyrimą, apimantį daugiarūšį keleivių ir krovinių vežimą. Tyrime visų pirma nagrinėjama:</w:t>
      </w:r>
    </w:p>
    <w:p w:rsidR="00052DEA" w:rsidRPr="00052DEA" w:rsidRDefault="00052DEA" w:rsidP="00052DEA">
      <w:pPr>
        <w:spacing w:before="120" w:after="120" w:line="360" w:lineRule="auto"/>
        <w:ind w:left="1416" w:hanging="566"/>
        <w:rPr>
          <w:szCs w:val="24"/>
          <w:lang w:eastAsia="en-US"/>
        </w:rPr>
      </w:pPr>
      <w:r w:rsidRPr="00052DEA">
        <w:rPr>
          <w:szCs w:val="24"/>
          <w:lang w:eastAsia="en-US"/>
        </w:rPr>
        <w:t>a)</w:t>
      </w:r>
      <w:r w:rsidRPr="00052DEA">
        <w:rPr>
          <w:szCs w:val="24"/>
          <w:lang w:eastAsia="en-US"/>
        </w:rPr>
        <w:tab/>
        <w:t>visų rūšių keleivinio ir krovininio transporto paklausos Sąjungoje prognozės;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b)</w:t>
      </w:r>
      <w:r w:rsidRPr="00052DEA">
        <w:rPr>
          <w:szCs w:val="24"/>
          <w:lang w:eastAsia="en-US"/>
        </w:rPr>
        <w:tab/>
        <w:t>galimybių padidinti keleivių ir krovinių vežimo geležinkeliais apimtį įvertinimas ir tokiam augimui pasiekti būtinos sąlygos;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c)</w:t>
      </w:r>
      <w:r w:rsidRPr="00052DEA">
        <w:rPr>
          <w:szCs w:val="24"/>
          <w:lang w:eastAsia="en-US"/>
        </w:rPr>
        <w:tab/>
        <w:t>jei įmanoma, numatomų transporto srautų geografinis suskirstymas, kaip strateginio pajėgumo planavimo pradiniai duomenys</w:t>
      </w:r>
      <w:r w:rsidR="006B2B0D">
        <w:rPr>
          <w:szCs w:val="24"/>
          <w:lang w:eastAsia="en-US"/>
        </w:rPr>
        <w:t>;</w:t>
      </w:r>
    </w:p>
    <w:p w:rsidR="006B2B0D" w:rsidRDefault="006B2B0D">
      <w:pPr>
        <w:widowControl/>
        <w:rPr>
          <w:b/>
          <w:i/>
          <w:szCs w:val="24"/>
          <w:lang w:eastAsia="en-US"/>
        </w:rPr>
      </w:pPr>
      <w:r>
        <w:rPr>
          <w:b/>
          <w:i/>
          <w:szCs w:val="24"/>
          <w:lang w:eastAsia="en-US"/>
        </w:rPr>
        <w:br w:type="page"/>
      </w:r>
    </w:p>
    <w:p w:rsidR="00052DEA" w:rsidRPr="000B4671" w:rsidRDefault="00052DEA" w:rsidP="00052DEA">
      <w:pPr>
        <w:spacing w:before="120" w:after="120" w:line="360" w:lineRule="auto"/>
        <w:ind w:left="1416" w:hanging="566"/>
        <w:rPr>
          <w:b/>
          <w:szCs w:val="24"/>
          <w:lang w:eastAsia="en-US"/>
        </w:rPr>
      </w:pPr>
      <w:r w:rsidRPr="00052DEA">
        <w:rPr>
          <w:b/>
          <w:i/>
          <w:szCs w:val="24"/>
          <w:lang w:eastAsia="en-US"/>
        </w:rPr>
        <w:lastRenderedPageBreak/>
        <w:t>ca)</w:t>
      </w:r>
      <w:r w:rsidRPr="00052DEA">
        <w:rPr>
          <w:szCs w:val="24"/>
          <w:lang w:eastAsia="en-US"/>
        </w:rPr>
        <w:tab/>
      </w:r>
      <w:r w:rsidRPr="00052DEA">
        <w:rPr>
          <w:b/>
          <w:i/>
          <w:szCs w:val="24"/>
          <w:lang w:eastAsia="en-US"/>
        </w:rPr>
        <w:t>jei įmanoma, numatomas klimato kaitos poveikis tiek infrastruktūrai, tiek teikiamoms paslaugoms.</w:t>
      </w:r>
      <w:r w:rsidR="006B2B0D">
        <w:rPr>
          <w:b/>
          <w:szCs w:val="24"/>
          <w:lang w:eastAsia="en-US"/>
        </w:rPr>
        <w:t xml:space="preserve"> [83 pakeit.]</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4.</w:t>
      </w:r>
      <w:r w:rsidRPr="00052DEA">
        <w:rPr>
          <w:szCs w:val="24"/>
          <w:lang w:eastAsia="en-US"/>
        </w:rPr>
        <w:tab/>
        <w:t>EIVT konsultuojasi su pareiškėjais</w:t>
      </w:r>
      <w:r w:rsidRPr="00052DEA">
        <w:rPr>
          <w:b/>
          <w:i/>
          <w:szCs w:val="24"/>
          <w:lang w:eastAsia="en-US"/>
        </w:rPr>
        <w:t>, EGP</w:t>
      </w:r>
      <w:r w:rsidRPr="00052DEA">
        <w:rPr>
          <w:szCs w:val="24"/>
          <w:lang w:eastAsia="en-US"/>
        </w:rPr>
        <w:t>, geležinkelių transporto paslaugų klientais ir jų asociacijomis, nacionalinėmis ir ES valdžios institucijomis dėl tyrimo techninių užduočių, visų pirma dėl tyrimo tikslo ir suinteresuotųjų subjektų dalyvavimo proceso.</w:t>
      </w:r>
      <w:r w:rsidR="006B2B0D">
        <w:rPr>
          <w:b/>
          <w:szCs w:val="24"/>
          <w:lang w:eastAsia="en-US"/>
        </w:rPr>
        <w:t xml:space="preserve"> [84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5.</w:t>
      </w:r>
      <w:r w:rsidRPr="00052DEA">
        <w:rPr>
          <w:szCs w:val="24"/>
          <w:lang w:eastAsia="en-US"/>
        </w:rPr>
        <w:tab/>
        <w:t>Tyrimą EIVT peržiūri ir prireikus atnaujina, bet kuriuo atveju ne rečiau kaip kas penkerius metus.</w:t>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t>5a.</w:t>
      </w:r>
      <w:r w:rsidRPr="00052DEA">
        <w:rPr>
          <w:szCs w:val="24"/>
          <w:lang w:eastAsia="en-US"/>
        </w:rPr>
        <w:tab/>
      </w:r>
      <w:r w:rsidRPr="00052DEA">
        <w:rPr>
          <w:b/>
          <w:i/>
          <w:szCs w:val="24"/>
          <w:lang w:eastAsia="en-US"/>
        </w:rPr>
        <w:t>Visi tyrimo duomenys ir pats tyrimas yra skelbiami ir laisvai prieinami. Tai turi būti kompiuterio skaitomi duomenys.</w:t>
      </w:r>
      <w:r w:rsidR="006B2B0D">
        <w:rPr>
          <w:b/>
          <w:szCs w:val="24"/>
          <w:lang w:eastAsia="en-US"/>
        </w:rPr>
        <w:t xml:space="preserve"> [85 pakeit.]</w:t>
      </w:r>
    </w:p>
    <w:p w:rsidR="00052DEA" w:rsidRPr="00052DEA" w:rsidRDefault="00052DEA" w:rsidP="00052DEA">
      <w:pPr>
        <w:spacing w:before="120" w:after="120" w:line="360" w:lineRule="auto"/>
        <w:jc w:val="center"/>
        <w:rPr>
          <w:szCs w:val="24"/>
          <w:lang w:eastAsia="en-US"/>
        </w:rPr>
      </w:pPr>
      <w:r w:rsidRPr="00052DEA">
        <w:rPr>
          <w:szCs w:val="24"/>
          <w:lang w:eastAsia="en-US"/>
        </w:rPr>
        <w:t>16 straipsnis</w:t>
      </w:r>
      <w:r w:rsidRPr="00052DEA">
        <w:rPr>
          <w:szCs w:val="24"/>
          <w:lang w:eastAsia="en-US"/>
        </w:rPr>
        <w:br/>
        <w:t>Pajėgumo strategija</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Infrastruktūros valdytojas priima pajėgumo strategiją, kurioje išdėsto savo lūkesčius dėl būsimos geležinkelių infrastruktūros pajėgumo paklausos ir pasiūlos raidos ir viziją, kaip prisitaikyti prie tų pokyčių.</w:t>
      </w:r>
    </w:p>
    <w:p w:rsidR="006B2B0D" w:rsidRDefault="006B2B0D">
      <w:pPr>
        <w:widowControl/>
        <w:rPr>
          <w:szCs w:val="24"/>
          <w:lang w:eastAsia="en-US"/>
        </w:rPr>
      </w:pPr>
      <w:r>
        <w:rPr>
          <w:szCs w:val="24"/>
          <w:lang w:eastAsia="en-US"/>
        </w:rPr>
        <w:br w:type="page"/>
      </w:r>
    </w:p>
    <w:p w:rsidR="00052DEA" w:rsidRPr="00052DEA" w:rsidRDefault="00052DEA" w:rsidP="00052DEA">
      <w:pPr>
        <w:spacing w:before="120" w:after="120" w:line="360" w:lineRule="auto"/>
        <w:ind w:left="850"/>
        <w:rPr>
          <w:szCs w:val="24"/>
          <w:lang w:eastAsia="en-US"/>
        </w:rPr>
      </w:pPr>
      <w:r w:rsidRPr="00052DEA">
        <w:rPr>
          <w:szCs w:val="24"/>
          <w:lang w:eastAsia="en-US"/>
        </w:rPr>
        <w:lastRenderedPageBreak/>
        <w:t>Pajėgumo strategija naudojama kaip veiklą vykdančių suinteresuotųjų subjektų ryšių palaikymo, konsultacijų ir veiksmų koordinavimo priemonė.</w:t>
      </w:r>
    </w:p>
    <w:p w:rsidR="00052DEA" w:rsidRPr="00052DEA" w:rsidRDefault="00052DEA" w:rsidP="00052DEA">
      <w:pPr>
        <w:spacing w:before="120" w:after="120" w:line="360" w:lineRule="auto"/>
        <w:ind w:left="850" w:hanging="850"/>
        <w:rPr>
          <w:szCs w:val="24"/>
          <w:lang w:eastAsia="en-US"/>
        </w:rPr>
      </w:pPr>
      <w:r w:rsidRPr="00052DEA">
        <w:rPr>
          <w:szCs w:val="24"/>
          <w:lang w:eastAsia="en-US"/>
        </w:rPr>
        <w:t>2.</w:t>
      </w:r>
      <w:r w:rsidRPr="00052DEA">
        <w:rPr>
          <w:szCs w:val="24"/>
          <w:lang w:eastAsia="en-US"/>
        </w:rPr>
        <w:tab/>
        <w:t>Pajėgumo strategijoje pateikiama informacija apie būsimą geležinkelių infrastruktūros plėtrą, įvairių geležinkelių transporto paslaugų paklausos raidos perspektyvos ir visa kita svarbi informacija apie geležinkelių infrastruktūros prieinamumą ir naudojimą.</w:t>
      </w:r>
    </w:p>
    <w:p w:rsidR="00052DEA" w:rsidRPr="00052DEA" w:rsidRDefault="00052DEA" w:rsidP="00052DEA">
      <w:pPr>
        <w:spacing w:before="120" w:after="120" w:line="360" w:lineRule="auto"/>
        <w:ind w:left="850" w:hanging="850"/>
        <w:rPr>
          <w:szCs w:val="24"/>
          <w:lang w:eastAsia="en-US"/>
        </w:rPr>
      </w:pPr>
      <w:r w:rsidRPr="00052DEA">
        <w:rPr>
          <w:szCs w:val="24"/>
          <w:lang w:eastAsia="en-US"/>
        </w:rPr>
        <w:t>3.</w:t>
      </w:r>
      <w:r w:rsidRPr="00052DEA">
        <w:rPr>
          <w:szCs w:val="24"/>
          <w:lang w:eastAsia="en-US"/>
        </w:rPr>
        <w:tab/>
        <w:t>Pajėgumo strategiją sudaro strateginis maršrutų žemėlapis, kuriame apibrėžiama:</w:t>
      </w:r>
    </w:p>
    <w:p w:rsidR="00052DEA" w:rsidRPr="00052DEA" w:rsidRDefault="00052DEA" w:rsidP="00052DEA">
      <w:pPr>
        <w:spacing w:before="120" w:after="120" w:line="360" w:lineRule="auto"/>
        <w:ind w:left="1416" w:hanging="566"/>
        <w:rPr>
          <w:szCs w:val="24"/>
          <w:lang w:eastAsia="en-US"/>
        </w:rPr>
      </w:pPr>
      <w:r w:rsidRPr="00052DEA">
        <w:rPr>
          <w:szCs w:val="24"/>
          <w:lang w:eastAsia="en-US"/>
        </w:rPr>
        <w:t>a)</w:t>
      </w:r>
      <w:r w:rsidRPr="00052DEA">
        <w:rPr>
          <w:szCs w:val="24"/>
          <w:lang w:eastAsia="en-US"/>
        </w:rPr>
        <w:tab/>
        <w:t>16 straipsnyje nurodytos pajėgumo strategijos, 17 straipsnyje nurodyto pajėgumo modelio ir 18 straipsnyje nurodyto pajėgumo tiekimo plano geografinė taikymo sritis;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b)</w:t>
      </w:r>
      <w:r w:rsidRPr="00052DEA">
        <w:rPr>
          <w:szCs w:val="24"/>
          <w:lang w:eastAsia="en-US"/>
        </w:rPr>
        <w:tab/>
        <w:t>alternatyvios linijos, svarstytos 10 straipsnyje nurodytų pajėgumo apribojimų atveju ir vykdant 19 straipsnyje nurodytą nenumatytų atvejų planavimą.</w:t>
      </w:r>
    </w:p>
    <w:p w:rsidR="006B2B0D" w:rsidRDefault="006B2B0D">
      <w:pPr>
        <w:widowControl/>
        <w:rPr>
          <w:szCs w:val="24"/>
          <w:lang w:eastAsia="en-US"/>
        </w:rPr>
      </w:pPr>
      <w:r>
        <w:rPr>
          <w:szCs w:val="24"/>
          <w:lang w:eastAsia="en-US"/>
        </w:rPr>
        <w:br w:type="page"/>
      </w:r>
    </w:p>
    <w:p w:rsidR="00052DEA" w:rsidRPr="00052DEA" w:rsidRDefault="00052DEA" w:rsidP="00052DEA">
      <w:pPr>
        <w:spacing w:before="120" w:after="120" w:line="360" w:lineRule="auto"/>
        <w:ind w:left="850"/>
        <w:rPr>
          <w:szCs w:val="24"/>
          <w:lang w:eastAsia="en-US"/>
        </w:rPr>
      </w:pPr>
      <w:r w:rsidRPr="00052DEA">
        <w:rPr>
          <w:szCs w:val="24"/>
          <w:lang w:eastAsia="en-US"/>
        </w:rPr>
        <w:lastRenderedPageBreak/>
        <w:t>Strateginis maršrutų žemėlapis įtraukiamas į Direktyvos (ES) 2016/797 49 straipsnyje nurodytą infrastruktūros registrą.</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4.</w:t>
      </w:r>
      <w:r w:rsidRPr="00052DEA">
        <w:rPr>
          <w:szCs w:val="24"/>
          <w:lang w:eastAsia="en-US"/>
        </w:rPr>
        <w:tab/>
        <w:t xml:space="preserve">Infrastruktūros valdytojas parengia, paskelbia ir </w:t>
      </w:r>
      <w:r w:rsidRPr="00052DEA">
        <w:rPr>
          <w:strike/>
          <w:szCs w:val="24"/>
          <w:lang w:eastAsia="en-US"/>
        </w:rPr>
        <w:t>reguliariai</w:t>
      </w:r>
      <w:r w:rsidR="006B2B0D">
        <w:rPr>
          <w:strike/>
          <w:szCs w:val="24"/>
          <w:lang w:eastAsia="en-US"/>
        </w:rPr>
        <w:t xml:space="preserve"> </w:t>
      </w:r>
      <w:r w:rsidRPr="00052DEA">
        <w:rPr>
          <w:b/>
          <w:i/>
          <w:szCs w:val="24"/>
          <w:lang w:eastAsia="en-US"/>
        </w:rPr>
        <w:t>prireikus</w:t>
      </w:r>
      <w:r w:rsidRPr="00052DEA">
        <w:rPr>
          <w:szCs w:val="24"/>
          <w:lang w:eastAsia="en-US"/>
        </w:rPr>
        <w:t xml:space="preserve"> atnaujina pajėgumo strategiją pagal I priedo 2 skirsnyje nustatytą grafiką ir turinį.</w:t>
      </w:r>
      <w:r w:rsidR="006B2B0D">
        <w:rPr>
          <w:b/>
          <w:szCs w:val="24"/>
          <w:lang w:eastAsia="en-US"/>
        </w:rPr>
        <w:t xml:space="preserve"> [86 pakeit.]</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5.</w:t>
      </w:r>
      <w:r w:rsidRPr="00052DEA">
        <w:rPr>
          <w:szCs w:val="24"/>
          <w:lang w:eastAsia="en-US"/>
        </w:rPr>
        <w:tab/>
        <w:t>Infrastruktūros valdytojai konsultuojasi su pareiškėjais</w:t>
      </w:r>
      <w:r w:rsidRPr="00052DEA">
        <w:rPr>
          <w:b/>
          <w:i/>
          <w:szCs w:val="24"/>
          <w:lang w:eastAsia="en-US"/>
        </w:rPr>
        <w:t xml:space="preserve"> ir paveiktų paslaugų įrenginių operatoriais</w:t>
      </w:r>
      <w:r w:rsidRPr="00052DEA">
        <w:rPr>
          <w:szCs w:val="24"/>
          <w:lang w:eastAsia="en-US"/>
        </w:rPr>
        <w:t xml:space="preserve"> dėl pajėgumo strategijos pagal 13 straipsnį ir koordinuoja pajėgumų strategijas su kitais </w:t>
      </w:r>
      <w:r w:rsidRPr="00052DEA">
        <w:rPr>
          <w:b/>
          <w:i/>
          <w:szCs w:val="24"/>
          <w:lang w:eastAsia="en-US"/>
        </w:rPr>
        <w:t xml:space="preserve">susijusiais </w:t>
      </w:r>
      <w:r w:rsidRPr="00052DEA">
        <w:rPr>
          <w:szCs w:val="24"/>
          <w:lang w:eastAsia="en-US"/>
        </w:rPr>
        <w:t>infrastruktūros valdytojais pagal 14 straipsnį.</w:t>
      </w:r>
      <w:r w:rsidR="006B2B0D">
        <w:rPr>
          <w:b/>
          <w:szCs w:val="24"/>
          <w:lang w:eastAsia="en-US"/>
        </w:rPr>
        <w:t xml:space="preserve"> [87 pakeit.]</w:t>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t>5a.</w:t>
      </w:r>
      <w:r w:rsidRPr="00052DEA">
        <w:rPr>
          <w:szCs w:val="24"/>
          <w:lang w:eastAsia="en-US"/>
        </w:rPr>
        <w:tab/>
      </w:r>
      <w:r w:rsidRPr="00052DEA">
        <w:rPr>
          <w:b/>
          <w:i/>
          <w:szCs w:val="24"/>
          <w:lang w:eastAsia="en-US"/>
        </w:rPr>
        <w:t>Infrastruktūros valdytojas pateikia pajėgumo strategiją reguliavimo institucijai. Per tris mėnesius po paskelbimo reguliavimo institucija, atlikusi analizę, turi teisę reikalauti, kad infrastruktūros valdytojas ją iš dalies pakeistų.</w:t>
      </w:r>
      <w:r w:rsidR="006B2B0D">
        <w:rPr>
          <w:b/>
          <w:szCs w:val="24"/>
          <w:lang w:eastAsia="en-US"/>
        </w:rPr>
        <w:t xml:space="preserve"> [88 pakeit.]</w:t>
      </w:r>
    </w:p>
    <w:p w:rsidR="006B2B0D" w:rsidRDefault="006B2B0D">
      <w:pPr>
        <w:widowControl/>
        <w:rPr>
          <w:szCs w:val="24"/>
          <w:lang w:eastAsia="en-US"/>
        </w:rPr>
      </w:pPr>
      <w:r>
        <w:rPr>
          <w:szCs w:val="24"/>
          <w:lang w:eastAsia="en-US"/>
        </w:rPr>
        <w:br w:type="page"/>
      </w:r>
    </w:p>
    <w:p w:rsidR="00052DEA" w:rsidRPr="00052DEA" w:rsidRDefault="00052DEA" w:rsidP="00052DEA">
      <w:pPr>
        <w:spacing w:before="120" w:after="120" w:line="360" w:lineRule="auto"/>
        <w:jc w:val="center"/>
        <w:rPr>
          <w:szCs w:val="24"/>
          <w:lang w:eastAsia="en-US"/>
        </w:rPr>
      </w:pPr>
      <w:r w:rsidRPr="00052DEA">
        <w:rPr>
          <w:szCs w:val="24"/>
          <w:lang w:eastAsia="en-US"/>
        </w:rPr>
        <w:lastRenderedPageBreak/>
        <w:t>17 straipsnis</w:t>
      </w:r>
      <w:r w:rsidRPr="00052DEA">
        <w:rPr>
          <w:szCs w:val="24"/>
          <w:lang w:eastAsia="en-US"/>
        </w:rPr>
        <w:br/>
        <w:t>Pajėgumo modelis</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Infrastruktūros valdytojas, remdamasis 13 ir 14 straipsniuose nurodytų konsultacijų ir koordinavimo veiksmų rezultatais, nustato pajėgumo modelį, kuriuo tobulinama pajėgumo strategija.</w:t>
      </w:r>
    </w:p>
    <w:p w:rsidR="00052DEA" w:rsidRPr="00052DEA" w:rsidRDefault="00052DEA" w:rsidP="00052DEA">
      <w:pPr>
        <w:spacing w:before="120" w:after="120" w:line="360" w:lineRule="auto"/>
        <w:ind w:left="850"/>
        <w:rPr>
          <w:szCs w:val="24"/>
          <w:lang w:eastAsia="en-US"/>
        </w:rPr>
      </w:pPr>
      <w:r w:rsidRPr="00052DEA">
        <w:rPr>
          <w:szCs w:val="24"/>
          <w:lang w:eastAsia="en-US"/>
        </w:rPr>
        <w:t>Pajėgumo modelis padeda proporcingai atsižvelgti į įvairių geležinkelių transporto paslaugų segmentų pajėgumo poreikius ir infrastruktūros valdytojų poreikius prižiūrėti, atnaujinti ir plėtoti (atnaujinti esamą ir statyti naują) geležinkelių infrastruktūrą. Jis naudojamas kaip veiklą vykdančių suinteresuotųjų subjektų ryšių palaikymo, konsultacijų ir strateginio pajėgumo planavimo veiksmų koordinavimo priemonė.</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2.</w:t>
      </w:r>
      <w:r w:rsidRPr="00052DEA">
        <w:rPr>
          <w:szCs w:val="24"/>
          <w:lang w:eastAsia="en-US"/>
        </w:rPr>
        <w:tab/>
        <w:t xml:space="preserve">Pajėgumo modelyje pateikiama bent informacija apie bendrą turimo pajėgumo kiekį pagal tinklo atkarpas, įvairiems geležinkelių transporto paslaugų segmentams rezervuoto pajėgumo dalis ir pajėgumo apribojimai dėl infrastruktūros darbų. </w:t>
      </w:r>
      <w:r w:rsidRPr="00052DEA">
        <w:rPr>
          <w:b/>
          <w:i/>
          <w:szCs w:val="24"/>
          <w:lang w:eastAsia="en-US"/>
        </w:rPr>
        <w:t xml:space="preserve">Jame taip pat pateikiama informacija apie atitinkamų paslaugų įrenginių, nurodytų 29 straipsnio 1 dalyje, pajėgumą. </w:t>
      </w:r>
      <w:r w:rsidRPr="00052DEA">
        <w:rPr>
          <w:szCs w:val="24"/>
          <w:lang w:eastAsia="en-US"/>
        </w:rPr>
        <w:t xml:space="preserve">Infrastruktūros valdytojai parengia ir paskelbia kiekvieno tarnybinio traukinių tvarkaraščio galiojimo laikotarpio pajėgumo modelį ir </w:t>
      </w:r>
      <w:r w:rsidRPr="00052DEA">
        <w:rPr>
          <w:strike/>
          <w:szCs w:val="24"/>
          <w:lang w:eastAsia="en-US"/>
        </w:rPr>
        <w:t>reguliariai</w:t>
      </w:r>
      <w:r w:rsidR="006B2B0D">
        <w:rPr>
          <w:strike/>
          <w:szCs w:val="24"/>
          <w:lang w:eastAsia="en-US"/>
        </w:rPr>
        <w:t xml:space="preserve"> </w:t>
      </w:r>
      <w:r w:rsidRPr="00052DEA">
        <w:rPr>
          <w:b/>
          <w:i/>
          <w:szCs w:val="24"/>
          <w:lang w:eastAsia="en-US"/>
        </w:rPr>
        <w:t>prireikus</w:t>
      </w:r>
      <w:r w:rsidRPr="00052DEA">
        <w:rPr>
          <w:szCs w:val="24"/>
          <w:lang w:eastAsia="en-US"/>
        </w:rPr>
        <w:t xml:space="preserve"> jį atnaujina pagal I priedo 1 ir 2 skirsniuose nustatytą turinį ir grafiką.</w:t>
      </w:r>
      <w:r w:rsidR="006B2B0D">
        <w:rPr>
          <w:b/>
          <w:szCs w:val="24"/>
          <w:lang w:eastAsia="en-US"/>
        </w:rPr>
        <w:t xml:space="preserve"> [89 pakeit.]</w:t>
      </w:r>
    </w:p>
    <w:p w:rsidR="006B2B0D" w:rsidRDefault="006B2B0D">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3.</w:t>
      </w:r>
      <w:r w:rsidRPr="00052DEA">
        <w:rPr>
          <w:szCs w:val="24"/>
          <w:lang w:eastAsia="en-US"/>
        </w:rPr>
        <w:tab/>
        <w:t xml:space="preserve">Infrastruktūros valdytojai dokumentuoja ir prireikus pagrindžia visus pajėgumo modelio ir pajėgumo strategijos skirtumus, susijusius su tuo pačiu tarnybinio traukinių tvarkaraščio galiojimo laikotarpiu. </w:t>
      </w:r>
      <w:r w:rsidRPr="00052DEA">
        <w:rPr>
          <w:strike/>
          <w:szCs w:val="24"/>
          <w:lang w:eastAsia="en-US"/>
        </w:rPr>
        <w:t xml:space="preserve">Prireikus pajėgumo strategija peržiūrima atsižvelgiant į pokyčius nuo </w:t>
      </w:r>
      <w:r w:rsidRPr="00052DEA">
        <w:rPr>
          <w:szCs w:val="24"/>
          <w:lang w:eastAsia="en-US"/>
        </w:rPr>
        <w:t xml:space="preserve">Pajėgumo strategijos </w:t>
      </w:r>
      <w:r w:rsidRPr="00052DEA">
        <w:rPr>
          <w:strike/>
          <w:szCs w:val="24"/>
          <w:lang w:eastAsia="en-US"/>
        </w:rPr>
        <w:t>priėmimo arba paskutinio atnaujinimo</w:t>
      </w:r>
      <w:r w:rsidR="006B2B0D">
        <w:rPr>
          <w:strike/>
          <w:szCs w:val="24"/>
          <w:lang w:eastAsia="en-US"/>
        </w:rPr>
        <w:t xml:space="preserve"> </w:t>
      </w:r>
      <w:r w:rsidRPr="00052DEA">
        <w:rPr>
          <w:b/>
          <w:i/>
          <w:szCs w:val="24"/>
          <w:lang w:eastAsia="en-US"/>
        </w:rPr>
        <w:t>atnaujinti nereikia, jei pajėgumo modelis jau buvo paskelbtas tam pačiam tvarkaraščio galiojimo laikotarpiui</w:t>
      </w:r>
      <w:r w:rsidRPr="00052DEA">
        <w:rPr>
          <w:szCs w:val="24"/>
          <w:lang w:eastAsia="en-US"/>
        </w:rPr>
        <w:t>.</w:t>
      </w:r>
      <w:r w:rsidR="006B2B0D">
        <w:rPr>
          <w:b/>
          <w:szCs w:val="24"/>
          <w:lang w:eastAsia="en-US"/>
        </w:rPr>
        <w:t xml:space="preserve"> [90 pakeit.]</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4.</w:t>
      </w:r>
      <w:r w:rsidRPr="00052DEA">
        <w:rPr>
          <w:szCs w:val="24"/>
          <w:lang w:eastAsia="en-US"/>
        </w:rPr>
        <w:tab/>
        <w:t>Infrastruktūros valdytojai konsultuojasi su pareiškėjais</w:t>
      </w:r>
      <w:r w:rsidRPr="00052DEA">
        <w:rPr>
          <w:b/>
          <w:i/>
          <w:szCs w:val="24"/>
          <w:lang w:eastAsia="en-US"/>
        </w:rPr>
        <w:t xml:space="preserve"> ir reguliavimo institucija</w:t>
      </w:r>
      <w:r w:rsidRPr="00052DEA">
        <w:rPr>
          <w:szCs w:val="24"/>
          <w:lang w:eastAsia="en-US"/>
        </w:rPr>
        <w:t xml:space="preserve"> dėl pajėgumo modelio pagal 13 straipsnį ir koordinuoja pajėgumų strategijas su kitais </w:t>
      </w:r>
      <w:r w:rsidRPr="00052DEA">
        <w:rPr>
          <w:b/>
          <w:i/>
          <w:szCs w:val="24"/>
          <w:lang w:eastAsia="en-US"/>
        </w:rPr>
        <w:t xml:space="preserve">susijusiais </w:t>
      </w:r>
      <w:r w:rsidRPr="00052DEA">
        <w:rPr>
          <w:szCs w:val="24"/>
          <w:lang w:eastAsia="en-US"/>
        </w:rPr>
        <w:t>infrastruktūros valdytojais pagal 14 straipsnį.</w:t>
      </w:r>
      <w:r w:rsidR="006B2B0D">
        <w:rPr>
          <w:b/>
          <w:szCs w:val="24"/>
          <w:lang w:eastAsia="en-US"/>
        </w:rPr>
        <w:t xml:space="preserve"> [91 pakeit.]</w:t>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t>4a.</w:t>
      </w:r>
      <w:r w:rsidRPr="00052DEA">
        <w:rPr>
          <w:szCs w:val="24"/>
          <w:lang w:eastAsia="en-US"/>
        </w:rPr>
        <w:tab/>
      </w:r>
      <w:r w:rsidRPr="00052DEA">
        <w:rPr>
          <w:b/>
          <w:i/>
          <w:szCs w:val="24"/>
          <w:lang w:eastAsia="en-US"/>
        </w:rPr>
        <w:t>Infrastruktūros valdytojas pateikia pajėgumo modelį reguliavimo institucijai tikrinti likus dviem mėnesiams iki paskelbimo. Ne vėliau kaip likus vienam mėnesiui iki paskelbimo reguliavimo institucija gali priimti sprendimą, kuriuo reikalaujama, kad infrastruktūros valdytojas iš dalies pakeistų pajėgumo modelį prieš jį paskelbiant. Siekiant užtikrinti tarpvalstybinį pajėgumo modelių nuoseklumą, reguliavimo institucijos sprendime atsižvelgiama, kai aktualu, į visas EIVT, ESGA ar kitų reguliavimo institucijų nuomones ar rekomendacijas.</w:t>
      </w:r>
      <w:r w:rsidR="006B2B0D">
        <w:rPr>
          <w:b/>
          <w:szCs w:val="24"/>
          <w:lang w:eastAsia="en-US"/>
        </w:rPr>
        <w:t xml:space="preserve"> [92 pakeit.]</w:t>
      </w:r>
    </w:p>
    <w:p w:rsidR="00CF5D07" w:rsidRDefault="00CF5D07">
      <w:pPr>
        <w:widowControl/>
        <w:rPr>
          <w:szCs w:val="24"/>
          <w:lang w:eastAsia="en-US"/>
        </w:rPr>
      </w:pPr>
      <w:r>
        <w:rPr>
          <w:szCs w:val="24"/>
          <w:lang w:eastAsia="en-US"/>
        </w:rPr>
        <w:br w:type="page"/>
      </w:r>
    </w:p>
    <w:p w:rsidR="00052DEA" w:rsidRPr="00052DEA" w:rsidRDefault="00052DEA" w:rsidP="00052DEA">
      <w:pPr>
        <w:spacing w:before="120" w:after="120" w:line="360" w:lineRule="auto"/>
        <w:jc w:val="center"/>
        <w:rPr>
          <w:szCs w:val="24"/>
          <w:lang w:eastAsia="en-US"/>
        </w:rPr>
      </w:pPr>
      <w:r w:rsidRPr="00052DEA">
        <w:rPr>
          <w:szCs w:val="24"/>
          <w:lang w:eastAsia="en-US"/>
        </w:rPr>
        <w:lastRenderedPageBreak/>
        <w:t>18 straipsnis</w:t>
      </w:r>
      <w:r w:rsidRPr="00052DEA">
        <w:rPr>
          <w:szCs w:val="24"/>
          <w:lang w:eastAsia="en-US"/>
        </w:rPr>
        <w:br/>
        <w:t>Pajėgumo tiekimo planas</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Infrastruktūros valdytojas parengia pajėgumo tiekimo planą, siekdamas pateikti išsamią informaciją apie:</w:t>
      </w:r>
    </w:p>
    <w:p w:rsidR="00052DEA" w:rsidRPr="000B4671" w:rsidRDefault="00052DEA" w:rsidP="00052DEA">
      <w:pPr>
        <w:spacing w:before="120" w:after="120" w:line="360" w:lineRule="auto"/>
        <w:ind w:left="1416" w:hanging="566"/>
        <w:rPr>
          <w:b/>
          <w:szCs w:val="24"/>
          <w:lang w:eastAsia="en-US"/>
        </w:rPr>
      </w:pPr>
      <w:r w:rsidRPr="00052DEA">
        <w:rPr>
          <w:szCs w:val="24"/>
          <w:lang w:eastAsia="en-US"/>
        </w:rPr>
        <w:t>a)</w:t>
      </w:r>
      <w:r w:rsidRPr="00052DEA">
        <w:rPr>
          <w:szCs w:val="24"/>
          <w:lang w:eastAsia="en-US"/>
        </w:rPr>
        <w:tab/>
        <w:t>infrastruktūros pajėgumą, kurį galima paskirstyti pareiškėjams</w:t>
      </w:r>
      <w:r w:rsidRPr="00052DEA">
        <w:rPr>
          <w:b/>
          <w:i/>
          <w:szCs w:val="24"/>
          <w:lang w:eastAsia="en-US"/>
        </w:rPr>
        <w:t xml:space="preserve"> tarnybiniame traukinių tvarkaraštyje ir kuris išsaugotas vėlesniems prašymams pagal 33 straipsnį, įskaitant paslaugų įrenginius</w:t>
      </w:r>
      <w:r w:rsidRPr="00052DEA">
        <w:rPr>
          <w:szCs w:val="24"/>
          <w:lang w:eastAsia="en-US"/>
        </w:rPr>
        <w:t>;</w:t>
      </w:r>
      <w:r w:rsidR="00CF5D07">
        <w:rPr>
          <w:b/>
          <w:szCs w:val="24"/>
          <w:lang w:eastAsia="en-US"/>
        </w:rPr>
        <w:t xml:space="preserve"> [93 pakeit.]</w:t>
      </w:r>
    </w:p>
    <w:p w:rsidR="00052DEA" w:rsidRPr="00052DEA" w:rsidRDefault="00052DEA" w:rsidP="00052DEA">
      <w:pPr>
        <w:spacing w:before="120" w:after="120" w:line="360" w:lineRule="auto"/>
        <w:ind w:left="1416" w:hanging="566"/>
        <w:rPr>
          <w:szCs w:val="24"/>
          <w:lang w:eastAsia="en-US"/>
        </w:rPr>
      </w:pPr>
      <w:r w:rsidRPr="00052DEA">
        <w:rPr>
          <w:szCs w:val="24"/>
          <w:lang w:eastAsia="en-US"/>
        </w:rPr>
        <w:t>b)</w:t>
      </w:r>
      <w:r w:rsidRPr="00052DEA">
        <w:rPr>
          <w:szCs w:val="24"/>
          <w:lang w:eastAsia="en-US"/>
        </w:rPr>
        <w:tab/>
        <w:t>infrastruktūros pajėgumą, kurio negalima paskirstyti.</w:t>
      </w:r>
    </w:p>
    <w:p w:rsidR="00052DEA" w:rsidRPr="00052DEA" w:rsidRDefault="00052DEA" w:rsidP="00052DEA">
      <w:pPr>
        <w:spacing w:before="120" w:after="120" w:line="360" w:lineRule="auto"/>
        <w:ind w:left="850"/>
        <w:rPr>
          <w:szCs w:val="24"/>
          <w:lang w:eastAsia="en-US"/>
        </w:rPr>
      </w:pPr>
      <w:r w:rsidRPr="00052DEA">
        <w:rPr>
          <w:szCs w:val="24"/>
          <w:lang w:eastAsia="en-US"/>
        </w:rPr>
        <w:t>Pajėgumo tiekimo planas yra pajėgumo paskirstymo pagrindas.</w:t>
      </w:r>
    </w:p>
    <w:p w:rsidR="00052DEA" w:rsidRPr="00052DEA" w:rsidRDefault="00052DEA" w:rsidP="00052DEA">
      <w:pPr>
        <w:spacing w:before="120" w:after="120" w:line="360" w:lineRule="auto"/>
        <w:ind w:left="850" w:hanging="850"/>
        <w:rPr>
          <w:szCs w:val="24"/>
          <w:lang w:eastAsia="en-US"/>
        </w:rPr>
      </w:pPr>
      <w:r w:rsidRPr="00052DEA">
        <w:rPr>
          <w:szCs w:val="24"/>
          <w:lang w:eastAsia="en-US"/>
        </w:rPr>
        <w:t>2.</w:t>
      </w:r>
      <w:r w:rsidRPr="00052DEA">
        <w:rPr>
          <w:szCs w:val="24"/>
          <w:lang w:eastAsia="en-US"/>
        </w:rPr>
        <w:tab/>
        <w:t>Infrastruktūros valdytojai paskelbia kiekvieno tarnybinio traukinių tvarkaraščio galiojimo laikotarpio pajėgumo tiekimo planą ne vėliau kaip iki I priedo 2 skirsnyje nustatyto termino ir nuolat jį atnaujina iki tame plane nurodyto tarnybinio traukinių tvarkaraščio galiojimo laikotarpio pabaigos. Pateikiamas kiekvienos atitinkamo tarnybinio traukinių tvarkaraščio galiojimo laikotarpio dienos pajėgumo tiekimo planas.</w:t>
      </w:r>
    </w:p>
    <w:p w:rsidR="00CF5D07" w:rsidRDefault="00CF5D07">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3.</w:t>
      </w:r>
      <w:r w:rsidRPr="00052DEA">
        <w:rPr>
          <w:szCs w:val="24"/>
          <w:lang w:eastAsia="en-US"/>
        </w:rPr>
        <w:tab/>
        <w:t>Infrastruktūros valdytojai pajėgumo tiekimo planą parengia remdamiesi 11–17 straipsniuose ir I priedo 1 ir 2 skirsniuose nurodyto strateginio pajėgumo planavimo proceso rezultatais.</w:t>
      </w:r>
    </w:p>
    <w:p w:rsidR="00052DEA" w:rsidRPr="00052DEA" w:rsidRDefault="00052DEA" w:rsidP="00052DEA">
      <w:pPr>
        <w:spacing w:before="120" w:after="120" w:line="360" w:lineRule="auto"/>
        <w:ind w:left="850"/>
        <w:rPr>
          <w:szCs w:val="24"/>
          <w:lang w:eastAsia="en-US"/>
        </w:rPr>
      </w:pPr>
      <w:r w:rsidRPr="00052DEA">
        <w:rPr>
          <w:szCs w:val="24"/>
          <w:lang w:eastAsia="en-US"/>
        </w:rPr>
        <w:t>Infrastruktūros valdytojai dokumentuoja ir prireikus pagrindžia visus pajėgumo tiekimo plano ir pajėgumo modelio skirtumus, susijusius su tuo pačiu tarnybinio traukinių tvarkaraščio galiojimo laikotarpiu.</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4.</w:t>
      </w:r>
      <w:r w:rsidRPr="00052DEA">
        <w:rPr>
          <w:szCs w:val="24"/>
          <w:lang w:eastAsia="en-US"/>
        </w:rPr>
        <w:tab/>
        <w:t>Pajėgumo tiekimo plane infrastruktūros valdytojai gali nurodyti iš anksto suplanuotą infrastruktūros pajėgumą</w:t>
      </w:r>
      <w:r w:rsidRPr="00052DEA">
        <w:rPr>
          <w:b/>
          <w:i/>
          <w:szCs w:val="24"/>
          <w:lang w:eastAsia="en-US"/>
        </w:rPr>
        <w:t xml:space="preserve"> ir paslaugų įrenginių pajėgumą, kaip nurodyta 29 straipsnio 1 dalyje</w:t>
      </w:r>
      <w:r w:rsidRPr="00052DEA">
        <w:rPr>
          <w:szCs w:val="24"/>
          <w:lang w:eastAsia="en-US"/>
        </w:rPr>
        <w:t>. Iš anksto suplanuotas pajėgumas – pajėgumas, kurio atžvilgiu infrastruktūros valdytojas apibrėžia turimo pajėgumo, į kurį gali pretenduoti pareiškėjai, charakteristikas ir apimtį, nustato tokio pajėgumo paskirstymo taisykles ir jo prašymo procesą pagal 20 straipsnį. Skirstant iš anksto suplanuotą pajėgumą atsižvelgiama į nurodytas charakteristikas, taisykles ir paskirstymo procesus.</w:t>
      </w:r>
      <w:r w:rsidR="00CF5D07">
        <w:rPr>
          <w:b/>
          <w:szCs w:val="24"/>
          <w:lang w:eastAsia="en-US"/>
        </w:rPr>
        <w:t xml:space="preserve"> [94 pakeit.]</w:t>
      </w:r>
    </w:p>
    <w:p w:rsidR="00CF5D07" w:rsidRDefault="00CF5D07">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5.</w:t>
      </w:r>
      <w:r w:rsidRPr="00052DEA">
        <w:rPr>
          <w:szCs w:val="24"/>
          <w:lang w:eastAsia="en-US"/>
        </w:rPr>
        <w:tab/>
        <w:t>Iš anksto suplanuotas pajėgumas pateikiamas pajėgumų tiekimo plane kaip pajėgumo objektai, nurodyti 20 straipsnyje, kuriuose nurodomas pajėgumo kiekis ir charakteristikos ir kurie yra susiję su paskirstymo taisyklėmis ir procesais, kuriais toks pajėgumas suteikiamas.</w:t>
      </w:r>
    </w:p>
    <w:p w:rsidR="00052DEA" w:rsidRPr="00052DEA" w:rsidRDefault="00052DEA" w:rsidP="00052DEA">
      <w:pPr>
        <w:spacing w:before="120" w:after="120" w:line="360" w:lineRule="auto"/>
        <w:ind w:left="850" w:hanging="850"/>
        <w:rPr>
          <w:szCs w:val="24"/>
          <w:lang w:eastAsia="en-US"/>
        </w:rPr>
      </w:pPr>
      <w:r w:rsidRPr="00052DEA">
        <w:rPr>
          <w:szCs w:val="24"/>
          <w:lang w:eastAsia="en-US"/>
        </w:rPr>
        <w:t>6.</w:t>
      </w:r>
      <w:r w:rsidRPr="00052DEA">
        <w:rPr>
          <w:szCs w:val="24"/>
          <w:lang w:eastAsia="en-US"/>
        </w:rPr>
        <w:tab/>
        <w:t>Atsižvelgiant į 7 dalį, pajėgumo tiekimo planą sudaro šie elementai:</w:t>
      </w:r>
    </w:p>
    <w:p w:rsidR="00052DEA" w:rsidRPr="00052DEA" w:rsidRDefault="00052DEA" w:rsidP="00052DEA">
      <w:pPr>
        <w:spacing w:before="120" w:after="120" w:line="360" w:lineRule="auto"/>
        <w:ind w:left="1416" w:hanging="566"/>
        <w:rPr>
          <w:szCs w:val="24"/>
          <w:lang w:eastAsia="en-US"/>
        </w:rPr>
      </w:pPr>
      <w:r w:rsidRPr="00052DEA">
        <w:rPr>
          <w:szCs w:val="24"/>
          <w:lang w:eastAsia="en-US"/>
        </w:rPr>
        <w:t>a)</w:t>
      </w:r>
      <w:r w:rsidRPr="00052DEA">
        <w:rPr>
          <w:szCs w:val="24"/>
          <w:lang w:eastAsia="en-US"/>
        </w:rPr>
        <w:tab/>
        <w:t>pajėgumas, kurį galima paskirstyti pareiškėjams tarnybinio traukinių tvarkaraščio galiojimo laikotarpiu, su kuriuo susijęs pajėgumo tiekimo planas:</w:t>
      </w:r>
    </w:p>
    <w:p w:rsidR="00052DEA" w:rsidRPr="00052DEA" w:rsidRDefault="00052DEA" w:rsidP="00052DEA">
      <w:pPr>
        <w:spacing w:before="120" w:after="120" w:line="360" w:lineRule="auto"/>
        <w:ind w:left="1982" w:hanging="566"/>
        <w:rPr>
          <w:szCs w:val="24"/>
          <w:lang w:eastAsia="en-US"/>
        </w:rPr>
      </w:pPr>
      <w:r w:rsidRPr="00052DEA">
        <w:rPr>
          <w:szCs w:val="24"/>
          <w:lang w:eastAsia="en-US"/>
        </w:rPr>
        <w:t>i)</w:t>
      </w:r>
      <w:r w:rsidRPr="00052DEA">
        <w:rPr>
          <w:szCs w:val="24"/>
          <w:lang w:eastAsia="en-US"/>
        </w:rPr>
        <w:tab/>
        <w:t>infrastruktūros valdytojo iš anksto nesuplanuotas pajėgumas;</w:t>
      </w:r>
    </w:p>
    <w:p w:rsidR="00052DEA" w:rsidRPr="00052DEA" w:rsidRDefault="00052DEA" w:rsidP="00052DEA">
      <w:pPr>
        <w:spacing w:before="120" w:after="120" w:line="360" w:lineRule="auto"/>
        <w:ind w:left="1982" w:hanging="566"/>
        <w:rPr>
          <w:szCs w:val="24"/>
          <w:lang w:eastAsia="en-US"/>
        </w:rPr>
      </w:pPr>
      <w:r w:rsidRPr="00052DEA">
        <w:rPr>
          <w:szCs w:val="24"/>
          <w:lang w:eastAsia="en-US"/>
        </w:rPr>
        <w:t>ii)</w:t>
      </w:r>
      <w:r w:rsidRPr="00052DEA">
        <w:rPr>
          <w:szCs w:val="24"/>
          <w:lang w:eastAsia="en-US"/>
        </w:rPr>
        <w:tab/>
        <w:t>infrastruktūros valdytojo iš anksto suplanuotas pajėgumas;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b)</w:t>
      </w:r>
      <w:r w:rsidRPr="00052DEA">
        <w:rPr>
          <w:szCs w:val="24"/>
          <w:lang w:eastAsia="en-US"/>
        </w:rPr>
        <w:tab/>
        <w:t>pajėgumas, kurio negalima paskirstyti pareiškėjams:</w:t>
      </w:r>
    </w:p>
    <w:p w:rsidR="00052DEA" w:rsidRPr="00052DEA" w:rsidRDefault="00052DEA" w:rsidP="00052DEA">
      <w:pPr>
        <w:spacing w:before="120" w:after="120" w:line="360" w:lineRule="auto"/>
        <w:ind w:left="1982" w:hanging="566"/>
        <w:rPr>
          <w:szCs w:val="24"/>
          <w:lang w:eastAsia="en-US"/>
        </w:rPr>
      </w:pPr>
      <w:r w:rsidRPr="00052DEA">
        <w:rPr>
          <w:szCs w:val="24"/>
          <w:lang w:eastAsia="en-US"/>
        </w:rPr>
        <w:t>i)</w:t>
      </w:r>
      <w:r w:rsidRPr="00052DEA">
        <w:rPr>
          <w:szCs w:val="24"/>
          <w:lang w:eastAsia="en-US"/>
        </w:rPr>
        <w:tab/>
        <w:t>pajėgumas, rezervuotas infrastruktūros darbams, turintiems didelį komercinį ir veiklos poveikį pareiškėjams ir geležinkelio įmonėms, kaip nurodyta I priedo 3 skirsnyje;</w:t>
      </w:r>
    </w:p>
    <w:p w:rsidR="00CF5D07" w:rsidRDefault="00CF5D07">
      <w:pPr>
        <w:widowControl/>
        <w:rPr>
          <w:szCs w:val="24"/>
          <w:lang w:eastAsia="en-US"/>
        </w:rPr>
      </w:pPr>
      <w:r>
        <w:rPr>
          <w:szCs w:val="24"/>
          <w:lang w:eastAsia="en-US"/>
        </w:rPr>
        <w:br w:type="page"/>
      </w:r>
    </w:p>
    <w:p w:rsidR="00052DEA" w:rsidRPr="00052DEA" w:rsidRDefault="00052DEA" w:rsidP="00052DEA">
      <w:pPr>
        <w:spacing w:before="120" w:after="120" w:line="360" w:lineRule="auto"/>
        <w:ind w:left="1982" w:hanging="566"/>
        <w:rPr>
          <w:szCs w:val="24"/>
          <w:lang w:eastAsia="en-US"/>
        </w:rPr>
      </w:pPr>
      <w:r w:rsidRPr="00052DEA">
        <w:rPr>
          <w:szCs w:val="24"/>
          <w:lang w:eastAsia="en-US"/>
        </w:rPr>
        <w:lastRenderedPageBreak/>
        <w:t>ii)</w:t>
      </w:r>
      <w:r w:rsidRPr="00052DEA">
        <w:rPr>
          <w:szCs w:val="24"/>
          <w:lang w:eastAsia="en-US"/>
        </w:rPr>
        <w:tab/>
        <w:t>pajėgumas, rezervuotas įprastiems laiko intervalams, kad vėliau būtų galima planuoti infrastruktūros darbus, turinčius nedidelį poveikį;</w:t>
      </w:r>
    </w:p>
    <w:p w:rsidR="00052DEA" w:rsidRPr="00052DEA" w:rsidRDefault="00052DEA" w:rsidP="00052DEA">
      <w:pPr>
        <w:spacing w:before="120" w:after="120" w:line="360" w:lineRule="auto"/>
        <w:ind w:left="1982" w:hanging="566"/>
        <w:rPr>
          <w:szCs w:val="24"/>
          <w:lang w:eastAsia="en-US"/>
        </w:rPr>
      </w:pPr>
      <w:r w:rsidRPr="00052DEA">
        <w:rPr>
          <w:szCs w:val="24"/>
          <w:lang w:eastAsia="en-US"/>
        </w:rPr>
        <w:t>iii)</w:t>
      </w:r>
      <w:r w:rsidRPr="00052DEA">
        <w:rPr>
          <w:szCs w:val="24"/>
          <w:lang w:eastAsia="en-US"/>
        </w:rPr>
        <w:tab/>
        <w:t>pajėgumas, jau paskirstytas pagal pamatinius susitarimus pagal 31 straipsnį arba vykdant daugiametį tęstinį planavimą pagal 33 straipsnį;</w:t>
      </w:r>
    </w:p>
    <w:p w:rsidR="00052DEA" w:rsidRPr="00052DEA" w:rsidRDefault="00052DEA" w:rsidP="00052DEA">
      <w:pPr>
        <w:spacing w:before="120" w:after="120" w:line="360" w:lineRule="auto"/>
        <w:ind w:left="1982" w:hanging="566"/>
        <w:rPr>
          <w:szCs w:val="24"/>
          <w:lang w:eastAsia="en-US"/>
        </w:rPr>
      </w:pPr>
      <w:r w:rsidRPr="00052DEA">
        <w:rPr>
          <w:szCs w:val="24"/>
          <w:lang w:eastAsia="en-US"/>
        </w:rPr>
        <w:t>iv)</w:t>
      </w:r>
      <w:r w:rsidRPr="00052DEA">
        <w:rPr>
          <w:szCs w:val="24"/>
          <w:lang w:eastAsia="en-US"/>
        </w:rPr>
        <w:tab/>
        <w:t>pajėgumas, rezervuotas kitais nei i, ii ir iii punktuose nurodytais tikslais, kuriuos aiškiai nurodo infrastruktūros valdytojas.</w:t>
      </w:r>
    </w:p>
    <w:p w:rsidR="00052DEA" w:rsidRPr="00052DEA" w:rsidRDefault="00052DEA" w:rsidP="00052DEA">
      <w:pPr>
        <w:spacing w:before="120" w:after="120" w:line="360" w:lineRule="auto"/>
        <w:ind w:left="850"/>
        <w:rPr>
          <w:szCs w:val="24"/>
          <w:lang w:eastAsia="en-US"/>
        </w:rPr>
      </w:pPr>
      <w:r w:rsidRPr="00052DEA">
        <w:rPr>
          <w:szCs w:val="24"/>
          <w:lang w:eastAsia="en-US"/>
        </w:rPr>
        <w:t>Pajėgumo tiekimo plane nurodomi 24 straipsnyje nurodytos specializuotos infrastruktūros naudojimo apribojimai.</w:t>
      </w:r>
    </w:p>
    <w:p w:rsidR="00052DEA" w:rsidRPr="00052DEA" w:rsidRDefault="00052DEA" w:rsidP="00052DEA">
      <w:pPr>
        <w:spacing w:before="120" w:after="120" w:line="360" w:lineRule="auto"/>
        <w:ind w:left="850" w:hanging="850"/>
        <w:rPr>
          <w:szCs w:val="24"/>
          <w:lang w:eastAsia="en-US"/>
        </w:rPr>
      </w:pPr>
      <w:r w:rsidRPr="00052DEA">
        <w:rPr>
          <w:szCs w:val="24"/>
          <w:lang w:eastAsia="en-US"/>
        </w:rPr>
        <w:t>7.</w:t>
      </w:r>
      <w:r w:rsidRPr="00052DEA">
        <w:rPr>
          <w:szCs w:val="24"/>
          <w:lang w:eastAsia="en-US"/>
        </w:rPr>
        <w:tab/>
        <w:t>Infrastruktūros valdytojai į pajėgumo tiekimo planą įtraukia 6 dalies b punkte išvardytus jų valdomos geležinkelių infrastruktūros elementus.</w:t>
      </w:r>
    </w:p>
    <w:p w:rsidR="00052DEA" w:rsidRPr="000B4671" w:rsidRDefault="00052DEA" w:rsidP="00052DEA">
      <w:pPr>
        <w:spacing w:before="120" w:after="120" w:line="360" w:lineRule="auto"/>
        <w:ind w:left="850"/>
        <w:rPr>
          <w:b/>
          <w:szCs w:val="24"/>
          <w:lang w:eastAsia="en-US"/>
        </w:rPr>
      </w:pPr>
      <w:r w:rsidRPr="00052DEA">
        <w:rPr>
          <w:szCs w:val="24"/>
          <w:lang w:eastAsia="en-US"/>
        </w:rPr>
        <w:t>Infrastruktūros valdytojai į pajėgumo tiekimo planą įtraukia visus 6 dalyje išvardytus elementus</w:t>
      </w:r>
      <w:r w:rsidRPr="00052DEA">
        <w:rPr>
          <w:strike/>
          <w:szCs w:val="24"/>
          <w:lang w:eastAsia="en-US"/>
        </w:rPr>
        <w:t>, taikomus visoms linijoms ir mazgams, įtrauktiems į TEN-T pagrindinį ir išplėstą pagrindinį tinklą, apibrėžtą [naujajame TEN-T reglamente]</w:t>
      </w:r>
      <w:r w:rsidRPr="00052DEA">
        <w:rPr>
          <w:b/>
          <w:i/>
          <w:szCs w:val="24"/>
          <w:lang w:eastAsia="en-US"/>
        </w:rPr>
        <w:t xml:space="preserve"> ir užtikrina nuoseklumą su pajėgumo strategija</w:t>
      </w:r>
      <w:r w:rsidRPr="00052DEA">
        <w:rPr>
          <w:szCs w:val="24"/>
          <w:lang w:eastAsia="en-US"/>
        </w:rPr>
        <w:t>.</w:t>
      </w:r>
      <w:r w:rsidR="00CF5D07">
        <w:rPr>
          <w:b/>
          <w:szCs w:val="24"/>
          <w:lang w:eastAsia="en-US"/>
        </w:rPr>
        <w:t xml:space="preserve"> [95 pakeit.]</w:t>
      </w:r>
    </w:p>
    <w:p w:rsidR="00CF5D07" w:rsidRDefault="00CF5D07">
      <w:pPr>
        <w:widowControl/>
        <w:rPr>
          <w:szCs w:val="24"/>
          <w:lang w:eastAsia="en-US"/>
        </w:rPr>
      </w:pPr>
      <w:r>
        <w:rPr>
          <w:szCs w:val="24"/>
          <w:lang w:eastAsia="en-US"/>
        </w:rPr>
        <w:br w:type="page"/>
      </w:r>
    </w:p>
    <w:p w:rsidR="00052DEA" w:rsidRPr="00052DEA" w:rsidRDefault="00052DEA" w:rsidP="00052DEA">
      <w:pPr>
        <w:spacing w:before="120" w:after="120" w:line="360" w:lineRule="auto"/>
        <w:ind w:left="850"/>
        <w:rPr>
          <w:szCs w:val="24"/>
          <w:lang w:eastAsia="en-US"/>
        </w:rPr>
      </w:pPr>
      <w:r w:rsidRPr="00052DEA">
        <w:rPr>
          <w:szCs w:val="24"/>
          <w:lang w:eastAsia="en-US"/>
        </w:rPr>
        <w:lastRenderedPageBreak/>
        <w:t>Infrastruktūros valdytojai į pajėgumo tiekimo planą gali įtraukti 6 dalyje nurodytus elementus, taikomus kitoms jų valdomo tinklo linijoms ir mazgams.</w:t>
      </w:r>
    </w:p>
    <w:p w:rsidR="00052DEA" w:rsidRPr="00052DEA" w:rsidRDefault="00052DEA" w:rsidP="00052DEA">
      <w:pPr>
        <w:spacing w:before="120" w:after="120" w:line="360" w:lineRule="auto"/>
        <w:ind w:left="850" w:hanging="850"/>
        <w:rPr>
          <w:szCs w:val="24"/>
          <w:lang w:eastAsia="en-US"/>
        </w:rPr>
      </w:pPr>
      <w:r w:rsidRPr="00052DEA">
        <w:rPr>
          <w:szCs w:val="24"/>
          <w:lang w:eastAsia="en-US"/>
        </w:rPr>
        <w:t>8.</w:t>
      </w:r>
      <w:r w:rsidRPr="00052DEA">
        <w:rPr>
          <w:szCs w:val="24"/>
          <w:lang w:eastAsia="en-US"/>
        </w:rPr>
        <w:tab/>
        <w:t>Iš anksto planuodami pajėgumą pagal 6 dalies a punkto ii papunktį, infrastruktūros valdytojai laikosi 8 straipsnio 4 dalyje nustatytų principų.</w:t>
      </w:r>
    </w:p>
    <w:p w:rsidR="00052DEA" w:rsidRPr="00052DEA" w:rsidRDefault="00052DEA" w:rsidP="00052DEA">
      <w:pPr>
        <w:spacing w:before="120" w:after="120" w:line="360" w:lineRule="auto"/>
        <w:ind w:left="850"/>
        <w:rPr>
          <w:szCs w:val="24"/>
          <w:lang w:eastAsia="en-US"/>
        </w:rPr>
      </w:pPr>
      <w:r w:rsidRPr="00052DEA">
        <w:rPr>
          <w:szCs w:val="24"/>
          <w:lang w:eastAsia="en-US"/>
        </w:rPr>
        <w:t>Infrastruktūros valdytojai iš anksto planuoja pajėgumą, remdamiesi valstybių narių strateginėmis gairėmis pagal 11 straipsnio 3 dalį, konsultacijų su pareiškėjais pagal 13 straipsnį rezultatais ir infrastruktūros valdytojų veiksmų koordinavimu pagal 14 straipsnį.</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9.</w:t>
      </w:r>
      <w:r w:rsidRPr="00052DEA">
        <w:rPr>
          <w:szCs w:val="24"/>
          <w:lang w:eastAsia="en-US"/>
        </w:rPr>
        <w:tab/>
      </w:r>
      <w:r w:rsidRPr="00052DEA">
        <w:rPr>
          <w:b/>
          <w:i/>
          <w:szCs w:val="24"/>
          <w:lang w:eastAsia="en-US"/>
        </w:rPr>
        <w:t xml:space="preserve">Infrastruktūros valdytojas pateikia pajėgumo tiekimo plano projektą reguliavimo institucijai tikrinti likus dviem mėnesiams iki paskelbimo. </w:t>
      </w:r>
      <w:r w:rsidRPr="00052DEA">
        <w:rPr>
          <w:szCs w:val="24"/>
          <w:lang w:eastAsia="en-US"/>
        </w:rPr>
        <w:t xml:space="preserve">Reguliavimo institucija analizuoja </w:t>
      </w:r>
      <w:r w:rsidRPr="00052DEA">
        <w:rPr>
          <w:strike/>
          <w:szCs w:val="24"/>
          <w:lang w:eastAsia="en-US"/>
        </w:rPr>
        <w:t>pajėgumo tiekimo</w:t>
      </w:r>
      <w:r w:rsidR="00CF5D07">
        <w:rPr>
          <w:strike/>
          <w:szCs w:val="24"/>
          <w:lang w:eastAsia="en-US"/>
        </w:rPr>
        <w:t xml:space="preserve"> </w:t>
      </w:r>
      <w:r w:rsidRPr="00052DEA">
        <w:rPr>
          <w:b/>
          <w:i/>
          <w:szCs w:val="24"/>
          <w:lang w:eastAsia="en-US"/>
        </w:rPr>
        <w:t>šį</w:t>
      </w:r>
      <w:r w:rsidRPr="00052DEA">
        <w:rPr>
          <w:szCs w:val="24"/>
          <w:lang w:eastAsia="en-US"/>
        </w:rPr>
        <w:t xml:space="preserve"> planą ir</w:t>
      </w:r>
      <w:r w:rsidRPr="00052DEA">
        <w:rPr>
          <w:b/>
          <w:i/>
          <w:szCs w:val="24"/>
          <w:lang w:eastAsia="en-US"/>
        </w:rPr>
        <w:t xml:space="preserve"> ne vėliau kaip likus vienam mėnesiui iki paskelbimo</w:t>
      </w:r>
      <w:r w:rsidRPr="00052DEA">
        <w:rPr>
          <w:szCs w:val="24"/>
          <w:lang w:eastAsia="en-US"/>
        </w:rPr>
        <w:t xml:space="preserve"> gali priimti sprendimą</w:t>
      </w:r>
      <w:r w:rsidRPr="00052DEA">
        <w:rPr>
          <w:b/>
          <w:i/>
          <w:szCs w:val="24"/>
          <w:lang w:eastAsia="en-US"/>
        </w:rPr>
        <w:t>, kuriuo reikalaujama</w:t>
      </w:r>
      <w:r w:rsidRPr="00052DEA">
        <w:rPr>
          <w:strike/>
          <w:szCs w:val="24"/>
          <w:lang w:eastAsia="en-US"/>
        </w:rPr>
        <w:t xml:space="preserve"> pareikalauti</w:t>
      </w:r>
      <w:r w:rsidRPr="00052DEA">
        <w:rPr>
          <w:szCs w:val="24"/>
          <w:lang w:eastAsia="en-US"/>
        </w:rPr>
        <w:t xml:space="preserve">, kad infrastruktūros valdytojas </w:t>
      </w:r>
      <w:r w:rsidRPr="00052DEA">
        <w:rPr>
          <w:strike/>
          <w:szCs w:val="24"/>
          <w:lang w:eastAsia="en-US"/>
        </w:rPr>
        <w:t xml:space="preserve">jį </w:t>
      </w:r>
      <w:r w:rsidRPr="00052DEA">
        <w:rPr>
          <w:szCs w:val="24"/>
          <w:lang w:eastAsia="en-US"/>
        </w:rPr>
        <w:t>iš dalies pakeistų</w:t>
      </w:r>
      <w:r w:rsidRPr="00052DEA">
        <w:rPr>
          <w:strike/>
          <w:szCs w:val="24"/>
          <w:lang w:eastAsia="en-US"/>
        </w:rPr>
        <w:t>. Reguliavimo institucijos sprendime atsižvelgiama į visas EIVT nuomones ar rekomendacijas, jei jos buvo pateiktos</w:t>
      </w:r>
      <w:r w:rsidRPr="00052DEA">
        <w:rPr>
          <w:b/>
          <w:i/>
          <w:szCs w:val="24"/>
          <w:lang w:eastAsia="en-US"/>
        </w:rPr>
        <w:t xml:space="preserve"> pajėgumo tiekimo planą</w:t>
      </w:r>
      <w:r w:rsidRPr="00052DEA">
        <w:rPr>
          <w:szCs w:val="24"/>
          <w:lang w:eastAsia="en-US"/>
        </w:rPr>
        <w:t>.</w:t>
      </w:r>
      <w:r w:rsidR="00CF5D07">
        <w:rPr>
          <w:b/>
          <w:szCs w:val="24"/>
          <w:lang w:eastAsia="en-US"/>
        </w:rPr>
        <w:t xml:space="preserve"> [96 pakeit.]</w:t>
      </w:r>
    </w:p>
    <w:p w:rsidR="00CF5D07" w:rsidRDefault="00CF5D07">
      <w:pPr>
        <w:widowControl/>
        <w:rPr>
          <w:b/>
          <w:i/>
          <w:szCs w:val="24"/>
          <w:lang w:eastAsia="en-US"/>
        </w:rPr>
      </w:pPr>
      <w:r>
        <w:rPr>
          <w:b/>
          <w:i/>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lastRenderedPageBreak/>
        <w:t>9a.</w:t>
      </w:r>
      <w:r w:rsidRPr="00052DEA">
        <w:rPr>
          <w:szCs w:val="24"/>
          <w:lang w:eastAsia="en-US"/>
        </w:rPr>
        <w:tab/>
      </w:r>
      <w:r w:rsidRPr="00052DEA">
        <w:rPr>
          <w:b/>
          <w:i/>
          <w:szCs w:val="24"/>
          <w:lang w:eastAsia="en-US"/>
        </w:rPr>
        <w:t>Siekiant užtikrinti tarpvalstybinį pajėgumo tiekimo planų nuoseklumą, reguliavimo institucijos sprendime atsižvelgiama, kai aktualu, į visas EGRIT, ESGA ar kitų reguliavimo institucijų nuomones ar rekomendacijas.</w:t>
      </w:r>
      <w:r w:rsidR="00CF5D07">
        <w:rPr>
          <w:b/>
          <w:szCs w:val="24"/>
          <w:lang w:eastAsia="en-US"/>
        </w:rPr>
        <w:t xml:space="preserve"> [97 pakeit.]</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10.</w:t>
      </w:r>
      <w:r w:rsidRPr="00052DEA">
        <w:rPr>
          <w:szCs w:val="24"/>
          <w:lang w:eastAsia="en-US"/>
        </w:rPr>
        <w:tab/>
      </w:r>
      <w:r w:rsidRPr="00052DEA">
        <w:rPr>
          <w:b/>
          <w:i/>
          <w:szCs w:val="24"/>
          <w:lang w:eastAsia="en-US"/>
        </w:rPr>
        <w:t>Ne vėliau kaip ... [12 mėnesių nuo šio reglamento įsigaliojimo dienos] EIVT, pasikonsultavęs su EGP,</w:t>
      </w:r>
      <w:r w:rsidRPr="00052DEA">
        <w:rPr>
          <w:strike/>
          <w:szCs w:val="24"/>
          <w:lang w:eastAsia="en-US"/>
        </w:rPr>
        <w:t>EIVT</w:t>
      </w:r>
      <w:r w:rsidRPr="00052DEA">
        <w:rPr>
          <w:szCs w:val="24"/>
          <w:lang w:eastAsia="en-US"/>
        </w:rPr>
        <w:t xml:space="preserve"> priima gaires ir įtraukia jas į 6 straipsnyje nurodytą pajėgumo valdymo europinę sistemą. Gairėse nustatoma:</w:t>
      </w:r>
      <w:r w:rsidR="00CF5D07">
        <w:rPr>
          <w:b/>
          <w:szCs w:val="24"/>
          <w:lang w:eastAsia="en-US"/>
        </w:rPr>
        <w:t xml:space="preserve"> [98 pakeit.]</w:t>
      </w:r>
    </w:p>
    <w:p w:rsidR="00052DEA" w:rsidRPr="00052DEA" w:rsidRDefault="00052DEA" w:rsidP="00052DEA">
      <w:pPr>
        <w:spacing w:before="120" w:after="120" w:line="360" w:lineRule="auto"/>
        <w:ind w:left="1416" w:hanging="566"/>
        <w:rPr>
          <w:szCs w:val="24"/>
          <w:lang w:eastAsia="en-US"/>
        </w:rPr>
      </w:pPr>
      <w:r w:rsidRPr="00052DEA">
        <w:rPr>
          <w:szCs w:val="24"/>
          <w:lang w:eastAsia="en-US"/>
        </w:rPr>
        <w:t>a)</w:t>
      </w:r>
      <w:r w:rsidRPr="00052DEA">
        <w:rPr>
          <w:szCs w:val="24"/>
          <w:lang w:eastAsia="en-US"/>
        </w:rPr>
        <w:tab/>
        <w:t>priemonės, kuriomis skelbiamas pajėgumo tiekimo planas, įskaitant skaitmenines paslaugas, priemones, funkcijas ir sąsajas;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b)</w:t>
      </w:r>
      <w:r w:rsidRPr="00052DEA">
        <w:rPr>
          <w:szCs w:val="24"/>
          <w:lang w:eastAsia="en-US"/>
        </w:rPr>
        <w:tab/>
        <w:t>konsultacijų su pareiškėjais dėl pajėgumo tiekimo plano procesas.</w:t>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t>10a.</w:t>
      </w:r>
      <w:r w:rsidRPr="00052DEA">
        <w:rPr>
          <w:szCs w:val="24"/>
          <w:lang w:eastAsia="en-US"/>
        </w:rPr>
        <w:tab/>
      </w:r>
      <w:r w:rsidRPr="00052DEA">
        <w:rPr>
          <w:b/>
          <w:i/>
          <w:szCs w:val="24"/>
          <w:lang w:eastAsia="en-US"/>
        </w:rPr>
        <w:t xml:space="preserve">Komisijai pagal 71 straipsnį suteikiami įgaliojimai priimti deleguotuosius aktus, kuriais nustatomi šio straipsnio 10 dalyje nurodytų gairių bendrieji principai, procedūros ir metodikos ir iš dalies keičiama šio straipsnio 10 dalis. Tie deleguotieji aktai priimami ne vėliau kaip </w:t>
      </w:r>
      <w:r w:rsidR="006D4223">
        <w:rPr>
          <w:b/>
          <w:i/>
          <w:szCs w:val="24"/>
          <w:lang w:eastAsia="en-US"/>
        </w:rPr>
        <w:t xml:space="preserve">... </w:t>
      </w:r>
      <w:r w:rsidRPr="00052DEA">
        <w:rPr>
          <w:b/>
          <w:i/>
          <w:szCs w:val="24"/>
          <w:lang w:eastAsia="en-US"/>
        </w:rPr>
        <w:t>[24 mėnesių nuo šio reglamento įsigaliojimo]. Jie įtraukiami į pajėgumo valdymo europinę sistemą.</w:t>
      </w:r>
      <w:r w:rsidR="00CF5D07">
        <w:rPr>
          <w:b/>
          <w:szCs w:val="24"/>
          <w:lang w:eastAsia="en-US"/>
        </w:rPr>
        <w:t xml:space="preserve"> [99 pakeit.]</w:t>
      </w:r>
    </w:p>
    <w:p w:rsidR="00CF5D07" w:rsidRDefault="00CF5D07">
      <w:pPr>
        <w:widowControl/>
        <w:rPr>
          <w:szCs w:val="24"/>
          <w:lang w:eastAsia="en-US"/>
        </w:rPr>
      </w:pPr>
      <w:r>
        <w:rPr>
          <w:szCs w:val="24"/>
          <w:lang w:eastAsia="en-US"/>
        </w:rPr>
        <w:br w:type="page"/>
      </w:r>
    </w:p>
    <w:p w:rsidR="00052DEA" w:rsidRPr="00052DEA" w:rsidRDefault="00052DEA" w:rsidP="00052DEA">
      <w:pPr>
        <w:spacing w:before="120" w:after="120" w:line="360" w:lineRule="auto"/>
        <w:jc w:val="center"/>
        <w:rPr>
          <w:szCs w:val="24"/>
          <w:lang w:eastAsia="en-US"/>
        </w:rPr>
      </w:pPr>
      <w:r w:rsidRPr="00052DEA">
        <w:rPr>
          <w:szCs w:val="24"/>
          <w:lang w:eastAsia="en-US"/>
        </w:rPr>
        <w:lastRenderedPageBreak/>
        <w:t>19 straipsnis</w:t>
      </w:r>
      <w:r w:rsidRPr="00052DEA">
        <w:rPr>
          <w:szCs w:val="24"/>
          <w:lang w:eastAsia="en-US"/>
        </w:rPr>
        <w:br/>
        <w:t>Nenumatytų atvejų planavimas</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Infrastruktūros valdytojai įdiegia ir įgyvendina nenutrūkstamą nenumatytų atvejų planavimo procesą, kad pasirengtų tinklo veiklos sutrikimams ir kitoms krizinėms situacijoms, darančioms poveikį geležinkelių eismui.</w:t>
      </w:r>
    </w:p>
    <w:p w:rsidR="00052DEA" w:rsidRPr="00052DEA" w:rsidRDefault="00052DEA" w:rsidP="00052DEA">
      <w:pPr>
        <w:spacing w:before="120" w:after="120" w:line="360" w:lineRule="auto"/>
        <w:ind w:left="850"/>
        <w:rPr>
          <w:szCs w:val="24"/>
          <w:lang w:eastAsia="en-US"/>
        </w:rPr>
      </w:pPr>
      <w:r w:rsidRPr="00052DEA">
        <w:rPr>
          <w:szCs w:val="24"/>
          <w:lang w:eastAsia="en-US"/>
        </w:rPr>
        <w:t>Nenumatytų atvejų planavimas yra eismo valdymo, sutrikdymų valdymo ir krizių valdymo pagal 42 straipsnį pagrindas, siekiant sudaryti sąlygas greitai reaguoti į tokias situacijas ir kuo labiau sumažinti jų poveikį geležinkelių eismui.</w:t>
      </w:r>
    </w:p>
    <w:p w:rsidR="00052DEA" w:rsidRPr="00052DEA" w:rsidRDefault="00052DEA" w:rsidP="00052DEA">
      <w:pPr>
        <w:spacing w:before="120" w:after="120" w:line="360" w:lineRule="auto"/>
        <w:ind w:left="850"/>
        <w:rPr>
          <w:szCs w:val="24"/>
          <w:lang w:eastAsia="en-US"/>
        </w:rPr>
      </w:pPr>
      <w:r w:rsidRPr="00052DEA">
        <w:rPr>
          <w:szCs w:val="24"/>
          <w:lang w:eastAsia="en-US"/>
        </w:rPr>
        <w:t>Infrastruktūros valdytojai nenumatytų atvejų planavimo rezultatus dokumentuoja nenumatytų atvejų plane.</w:t>
      </w:r>
    </w:p>
    <w:p w:rsidR="00052DEA" w:rsidRPr="00052DEA" w:rsidRDefault="00052DEA" w:rsidP="00052DEA">
      <w:pPr>
        <w:spacing w:before="120" w:after="120" w:line="360" w:lineRule="auto"/>
        <w:ind w:left="850" w:hanging="850"/>
        <w:rPr>
          <w:szCs w:val="24"/>
          <w:lang w:eastAsia="en-US"/>
        </w:rPr>
      </w:pPr>
      <w:r w:rsidRPr="00052DEA">
        <w:rPr>
          <w:szCs w:val="24"/>
          <w:lang w:eastAsia="en-US"/>
        </w:rPr>
        <w:t>2.</w:t>
      </w:r>
      <w:r w:rsidRPr="00052DEA">
        <w:rPr>
          <w:szCs w:val="24"/>
          <w:lang w:eastAsia="en-US"/>
        </w:rPr>
        <w:tab/>
        <w:t>Nenumatytų atvejų planavimas visų pirma apima:</w:t>
      </w:r>
    </w:p>
    <w:p w:rsidR="00052DEA" w:rsidRPr="000B4671" w:rsidRDefault="00052DEA" w:rsidP="00052DEA">
      <w:pPr>
        <w:spacing w:before="120" w:after="120" w:line="360" w:lineRule="auto"/>
        <w:ind w:left="1416" w:hanging="566"/>
        <w:rPr>
          <w:b/>
          <w:szCs w:val="24"/>
          <w:lang w:eastAsia="en-US"/>
        </w:rPr>
      </w:pPr>
      <w:r w:rsidRPr="00052DEA">
        <w:rPr>
          <w:szCs w:val="24"/>
          <w:lang w:eastAsia="en-US"/>
        </w:rPr>
        <w:t>a)</w:t>
      </w:r>
      <w:r w:rsidRPr="00052DEA">
        <w:rPr>
          <w:szCs w:val="24"/>
          <w:lang w:eastAsia="en-US"/>
        </w:rPr>
        <w:tab/>
        <w:t xml:space="preserve">alternatyvių maršrutų, kuriais būtų galima nukreipti eismą, kai </w:t>
      </w:r>
      <w:r w:rsidRPr="00052DEA">
        <w:rPr>
          <w:strike/>
          <w:szCs w:val="24"/>
          <w:lang w:eastAsia="en-US"/>
        </w:rPr>
        <w:t>pagrindinio ir išplėsto pagrindinio TEN-T tinklo, nustatyto [naujojo TEN-T reglamento] 6 straipsnyje ir I priede, linijos neprieinamos</w:t>
      </w:r>
      <w:r w:rsidR="00CF5D07">
        <w:rPr>
          <w:strike/>
          <w:szCs w:val="24"/>
          <w:lang w:eastAsia="en-US"/>
        </w:rPr>
        <w:t xml:space="preserve"> </w:t>
      </w:r>
      <w:r w:rsidRPr="00052DEA">
        <w:rPr>
          <w:b/>
          <w:i/>
          <w:szCs w:val="24"/>
          <w:lang w:eastAsia="en-US"/>
        </w:rPr>
        <w:t>linija neprieinama</w:t>
      </w:r>
      <w:r w:rsidRPr="00052DEA">
        <w:rPr>
          <w:szCs w:val="24"/>
          <w:lang w:eastAsia="en-US"/>
        </w:rPr>
        <w:t>, paskyrimą;</w:t>
      </w:r>
      <w:r w:rsidR="00CF5D07">
        <w:rPr>
          <w:b/>
          <w:szCs w:val="24"/>
          <w:lang w:eastAsia="en-US"/>
        </w:rPr>
        <w:t xml:space="preserve"> [100 pakeit.]</w:t>
      </w:r>
    </w:p>
    <w:p w:rsidR="00CF5D07" w:rsidRDefault="00CF5D07">
      <w:pPr>
        <w:widowControl/>
        <w:rPr>
          <w:szCs w:val="24"/>
          <w:lang w:eastAsia="en-US"/>
        </w:rPr>
      </w:pPr>
      <w:r>
        <w:rPr>
          <w:szCs w:val="24"/>
          <w:lang w:eastAsia="en-US"/>
        </w:rPr>
        <w:br w:type="page"/>
      </w:r>
    </w:p>
    <w:p w:rsidR="00052DEA" w:rsidRPr="00052DEA" w:rsidRDefault="00052DEA" w:rsidP="00052DEA">
      <w:pPr>
        <w:spacing w:before="120" w:after="120" w:line="360" w:lineRule="auto"/>
        <w:ind w:left="1416" w:hanging="566"/>
        <w:rPr>
          <w:szCs w:val="24"/>
          <w:lang w:eastAsia="en-US"/>
        </w:rPr>
      </w:pPr>
      <w:r w:rsidRPr="00052DEA">
        <w:rPr>
          <w:szCs w:val="24"/>
          <w:lang w:eastAsia="en-US"/>
        </w:rPr>
        <w:lastRenderedPageBreak/>
        <w:t>b)</w:t>
      </w:r>
      <w:r w:rsidRPr="00052DEA">
        <w:rPr>
          <w:szCs w:val="24"/>
          <w:lang w:eastAsia="en-US"/>
        </w:rPr>
        <w:tab/>
        <w:t>preliminarų pagal a punktą paskirtuose alternatyviuose maršrutuose turimo infrastruktūros pajėgumo planą, kuriuo užtikrinamas tokiose linijose turimo infrastruktūros pajėgumo, kuris gali būti panaudotas įvykus incidentams ir visų pirma sutrikus tinklui pagal 46 straipsnį, skaidrumas;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c)</w:t>
      </w:r>
      <w:r w:rsidRPr="00052DEA">
        <w:rPr>
          <w:szCs w:val="24"/>
          <w:lang w:eastAsia="en-US"/>
        </w:rPr>
        <w:tab/>
        <w:t>eismo ir krizių valdymo taisyklių ir procedūrų, įskaitant infrastruktūros valdytojų, kitų veiklą vykdančių ir kitų suinteresuotųjų subjektų, pavyzdžiui, už geležinkelius ar saugumą ir reagavimą į ekstremalias situacijas atsakingų valdžios institucijų, dalijimąsi informacija, nustatymą, taip pat šių procedūrų aktyvinimo kriterijus;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d)</w:t>
      </w:r>
      <w:r w:rsidRPr="00052DEA">
        <w:rPr>
          <w:szCs w:val="24"/>
          <w:lang w:eastAsia="en-US"/>
        </w:rPr>
        <w:tab/>
        <w:t>institucijų, kurios turi būti informuotos įvykus rimtiems incidentams ar rimtiems traukinių judėjimo sutrikdymams, nustatymą ir sąrašą;</w:t>
      </w:r>
    </w:p>
    <w:p w:rsidR="00052DEA" w:rsidRPr="00052DEA" w:rsidRDefault="00052DEA" w:rsidP="00052DEA">
      <w:pPr>
        <w:spacing w:before="120" w:after="120" w:line="360" w:lineRule="auto"/>
        <w:ind w:left="1416" w:hanging="566"/>
        <w:rPr>
          <w:szCs w:val="24"/>
          <w:lang w:eastAsia="en-US"/>
        </w:rPr>
      </w:pPr>
      <w:r w:rsidRPr="00052DEA">
        <w:rPr>
          <w:szCs w:val="24"/>
          <w:lang w:eastAsia="en-US"/>
        </w:rPr>
        <w:t>e)</w:t>
      </w:r>
      <w:r w:rsidRPr="00052DEA">
        <w:rPr>
          <w:szCs w:val="24"/>
          <w:lang w:eastAsia="en-US"/>
        </w:rPr>
        <w:tab/>
        <w:t>bet kokį kitą pasirengimą, būtiną sutrikdymų valdymui ir krizių valdymui pagal 42 straipsnį ir 44 straipsnyje nurodytą eismo valdymo, sutrikdymų valdymo ir krizių valdymo tarpvalstybinio koordinavimo europinę sistemą užtikrinti.</w:t>
      </w:r>
    </w:p>
    <w:p w:rsidR="00CF5D07" w:rsidRDefault="00CF5D07">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3.</w:t>
      </w:r>
      <w:r w:rsidRPr="00052DEA">
        <w:rPr>
          <w:szCs w:val="24"/>
          <w:lang w:eastAsia="en-US"/>
        </w:rPr>
        <w:tab/>
        <w:t>Infrastruktūros valdytojai užtikrina nenumatytų atvejų planavimo atitiktį strateginiam pajėgumo planavimui, visų pirma pajėgumo strategijai, pajėgumo modeliui, pajėgumo tiekimo planui ir infrastruktūros darbų planavimui, kaip nurodyta 10 straipsnyje.</w:t>
      </w:r>
    </w:p>
    <w:p w:rsidR="00052DEA" w:rsidRPr="00052DEA" w:rsidRDefault="00052DEA" w:rsidP="00052DEA">
      <w:pPr>
        <w:spacing w:before="120" w:after="120" w:line="360" w:lineRule="auto"/>
        <w:ind w:left="850" w:hanging="850"/>
        <w:rPr>
          <w:szCs w:val="24"/>
          <w:lang w:eastAsia="en-US"/>
        </w:rPr>
      </w:pPr>
      <w:r w:rsidRPr="00052DEA">
        <w:rPr>
          <w:szCs w:val="24"/>
          <w:lang w:eastAsia="en-US"/>
        </w:rPr>
        <w:t>4.</w:t>
      </w:r>
      <w:r w:rsidRPr="00052DEA">
        <w:rPr>
          <w:szCs w:val="24"/>
          <w:lang w:eastAsia="en-US"/>
        </w:rPr>
        <w:tab/>
        <w:t>Nenumatytų atvejų planavimo rezultatai, visų pirma alternatyvių linijų paskyrimas pagal 2 dalies a punktą ir preliminarus alternatyvių linijų pajėgumo planavimas pagal 2 dalies b punktą, įtraukiami į pajėgumo modelį ir pajėgumo tiekimo planą.</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5.</w:t>
      </w:r>
      <w:r w:rsidRPr="00052DEA">
        <w:rPr>
          <w:szCs w:val="24"/>
          <w:lang w:eastAsia="en-US"/>
        </w:rPr>
        <w:tab/>
      </w:r>
      <w:r w:rsidRPr="00052DEA">
        <w:rPr>
          <w:strike/>
          <w:szCs w:val="24"/>
          <w:lang w:eastAsia="en-US"/>
        </w:rPr>
        <w:t>Komisija</w:t>
      </w:r>
      <w:r w:rsidR="00CF5D07">
        <w:rPr>
          <w:strike/>
          <w:szCs w:val="24"/>
          <w:lang w:eastAsia="en-US"/>
        </w:rPr>
        <w:t xml:space="preserve"> </w:t>
      </w:r>
      <w:r w:rsidRPr="00052DEA">
        <w:rPr>
          <w:b/>
          <w:i/>
          <w:szCs w:val="24"/>
          <w:lang w:eastAsia="en-US"/>
        </w:rPr>
        <w:t>Komisijai pagal 71 straipsnį suteikiami įgaliojimai</w:t>
      </w:r>
      <w:r w:rsidRPr="00052DEA">
        <w:rPr>
          <w:szCs w:val="24"/>
          <w:lang w:eastAsia="en-US"/>
        </w:rPr>
        <w:t xml:space="preserve"> </w:t>
      </w:r>
      <w:r w:rsidR="006D4223" w:rsidRPr="00052DEA">
        <w:rPr>
          <w:szCs w:val="24"/>
          <w:lang w:eastAsia="en-US"/>
        </w:rPr>
        <w:t>priim</w:t>
      </w:r>
      <w:r w:rsidR="006D4223">
        <w:rPr>
          <w:szCs w:val="24"/>
          <w:lang w:eastAsia="en-US"/>
        </w:rPr>
        <w:t>ti</w:t>
      </w:r>
      <w:r w:rsidR="006D4223" w:rsidRPr="00052DEA">
        <w:rPr>
          <w:szCs w:val="24"/>
          <w:lang w:eastAsia="en-US"/>
        </w:rPr>
        <w:t xml:space="preserve"> </w:t>
      </w:r>
      <w:r w:rsidRPr="00052DEA">
        <w:rPr>
          <w:strike/>
          <w:szCs w:val="24"/>
          <w:lang w:eastAsia="en-US"/>
        </w:rPr>
        <w:t>įgyvendinimo</w:t>
      </w:r>
      <w:r w:rsidR="00CF5D07">
        <w:rPr>
          <w:strike/>
          <w:szCs w:val="24"/>
          <w:lang w:eastAsia="en-US"/>
        </w:rPr>
        <w:t xml:space="preserve"> </w:t>
      </w:r>
      <w:r w:rsidRPr="00052DEA">
        <w:rPr>
          <w:b/>
          <w:i/>
          <w:szCs w:val="24"/>
          <w:lang w:eastAsia="en-US"/>
        </w:rPr>
        <w:t>deleguotuosius</w:t>
      </w:r>
      <w:r w:rsidRPr="00052DEA">
        <w:rPr>
          <w:szCs w:val="24"/>
          <w:lang w:eastAsia="en-US"/>
        </w:rPr>
        <w:t xml:space="preserve"> aktus, kuriais išsamiai nustatoma procedūra ir kriterijai, kurių reikia laikytis taikant </w:t>
      </w:r>
      <w:r w:rsidRPr="00052DEA">
        <w:rPr>
          <w:b/>
          <w:i/>
          <w:szCs w:val="24"/>
          <w:lang w:eastAsia="en-US"/>
        </w:rPr>
        <w:t xml:space="preserve">šio straipsnio </w:t>
      </w:r>
      <w:r w:rsidRPr="00052DEA">
        <w:rPr>
          <w:szCs w:val="24"/>
          <w:lang w:eastAsia="en-US"/>
        </w:rPr>
        <w:t xml:space="preserve">2 dalį, visų pirma tais atvejais, kurie gali turėti įtakos tarpvalstybiniam eismui. </w:t>
      </w:r>
      <w:r w:rsidRPr="00052DEA">
        <w:rPr>
          <w:strike/>
          <w:szCs w:val="24"/>
          <w:lang w:eastAsia="en-US"/>
        </w:rPr>
        <w:t>Tie įgyvendinimo</w:t>
      </w:r>
      <w:r w:rsidR="00CF5D07">
        <w:rPr>
          <w:strike/>
          <w:szCs w:val="24"/>
          <w:lang w:eastAsia="en-US"/>
        </w:rPr>
        <w:t xml:space="preserve"> </w:t>
      </w:r>
      <w:r w:rsidR="006D4223">
        <w:t xml:space="preserve">Šie </w:t>
      </w:r>
      <w:r w:rsidR="006D4223">
        <w:rPr>
          <w:b/>
          <w:i/>
          <w:szCs w:val="24"/>
          <w:lang w:eastAsia="en-US"/>
        </w:rPr>
        <w:t>d</w:t>
      </w:r>
      <w:r w:rsidR="006D4223" w:rsidRPr="00052DEA">
        <w:rPr>
          <w:b/>
          <w:i/>
          <w:szCs w:val="24"/>
          <w:lang w:eastAsia="en-US"/>
        </w:rPr>
        <w:t>eleguotieji</w:t>
      </w:r>
      <w:r w:rsidR="006D4223" w:rsidRPr="00052DEA">
        <w:rPr>
          <w:szCs w:val="24"/>
          <w:lang w:eastAsia="en-US"/>
        </w:rPr>
        <w:t xml:space="preserve"> </w:t>
      </w:r>
      <w:r w:rsidRPr="00052DEA">
        <w:rPr>
          <w:szCs w:val="24"/>
          <w:lang w:eastAsia="en-US"/>
        </w:rPr>
        <w:t xml:space="preserve">aktai priimami </w:t>
      </w:r>
      <w:r w:rsidRPr="00052DEA">
        <w:rPr>
          <w:strike/>
          <w:szCs w:val="24"/>
          <w:lang w:eastAsia="en-US"/>
        </w:rPr>
        <w:t>laikantis 72 straipsnio 3 dalyje nurodytos nagrinėjimo procedūros</w:t>
      </w:r>
      <w:r w:rsidR="00CF5D07">
        <w:rPr>
          <w:strike/>
          <w:szCs w:val="24"/>
          <w:lang w:eastAsia="en-US"/>
        </w:rPr>
        <w:t xml:space="preserve"> </w:t>
      </w:r>
      <w:r w:rsidRPr="00052DEA">
        <w:rPr>
          <w:b/>
          <w:i/>
          <w:szCs w:val="24"/>
          <w:lang w:eastAsia="en-US"/>
        </w:rPr>
        <w:t xml:space="preserve">ne vėliau kaip </w:t>
      </w:r>
      <w:r w:rsidR="006D4223">
        <w:rPr>
          <w:b/>
          <w:i/>
          <w:szCs w:val="24"/>
          <w:lang w:eastAsia="en-US"/>
        </w:rPr>
        <w:t xml:space="preserve">... </w:t>
      </w:r>
      <w:r w:rsidRPr="00052DEA">
        <w:rPr>
          <w:b/>
          <w:i/>
          <w:szCs w:val="24"/>
          <w:lang w:eastAsia="en-US"/>
        </w:rPr>
        <w:t>[24 mėnesių nuo šio reglamento įsigaliojimo]</w:t>
      </w:r>
      <w:r w:rsidRPr="00052DEA">
        <w:rPr>
          <w:szCs w:val="24"/>
          <w:lang w:eastAsia="en-US"/>
        </w:rPr>
        <w:t>.</w:t>
      </w:r>
      <w:r w:rsidR="00CF5D07">
        <w:rPr>
          <w:b/>
          <w:szCs w:val="24"/>
          <w:lang w:eastAsia="en-US"/>
        </w:rPr>
        <w:t xml:space="preserve"> [101 pakeit.]</w:t>
      </w:r>
    </w:p>
    <w:p w:rsidR="00CF5D07" w:rsidRDefault="00CF5D07">
      <w:pPr>
        <w:widowControl/>
        <w:rPr>
          <w:szCs w:val="24"/>
          <w:lang w:eastAsia="en-US"/>
        </w:rPr>
      </w:pPr>
      <w:r>
        <w:rPr>
          <w:szCs w:val="24"/>
          <w:lang w:eastAsia="en-US"/>
        </w:rPr>
        <w:br w:type="page"/>
      </w:r>
    </w:p>
    <w:p w:rsidR="00052DEA" w:rsidRPr="00052DEA" w:rsidRDefault="00052DEA" w:rsidP="00052DEA">
      <w:pPr>
        <w:spacing w:before="120" w:after="120" w:line="360" w:lineRule="auto"/>
        <w:jc w:val="center"/>
        <w:rPr>
          <w:szCs w:val="24"/>
          <w:lang w:eastAsia="en-US"/>
        </w:rPr>
      </w:pPr>
      <w:r w:rsidRPr="00052DEA">
        <w:rPr>
          <w:szCs w:val="24"/>
          <w:lang w:eastAsia="en-US"/>
        </w:rPr>
        <w:lastRenderedPageBreak/>
        <w:t>20 straipsnis</w:t>
      </w:r>
      <w:r w:rsidRPr="00052DEA">
        <w:rPr>
          <w:szCs w:val="24"/>
          <w:lang w:eastAsia="en-US"/>
        </w:rPr>
        <w:br/>
        <w:t>Iš anksto suplanuoto pajėgumo paskirstymo ir pajėgumo planavimo objektų apibrėžimo kriterijai ir procedūros</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Infrastruktūros valdytojai iš anksto suplanuotą pajėgumą, įtrauktą į 18 straipsnyje nurodytą pajėgumo tiekimo planą, paskirsto remdamiesi skaidriais ir nediskriminaciniais kriterijais ir procedūromis.</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2.</w:t>
      </w:r>
      <w:r w:rsidRPr="00052DEA">
        <w:rPr>
          <w:szCs w:val="24"/>
          <w:lang w:eastAsia="en-US"/>
        </w:rPr>
        <w:tab/>
        <w:t xml:space="preserve">Pajėgumo planavimo objektuose apibrėžiamos įvairių iš anksto suplanuoto pajėgumo tipų charakteristikos ir savybės, įskaitant turimą pajėgumą, kurio gali prašyti pareiškėjai, infrastruktūros darbams rezervuotą pajėgumą ir jau paskirtą pajėgumą. Tos charakteristikos ir savybės apima visus aspektus, susijusius su konkrečiomis iš anksto suplanuoto pajėgumo rūšimis, pvz., maršrutą, laiką, garantuotą arba reikalaujamą minimalų greitį, techninį riedmenų suderinamumą su infrastruktūra, parametrus ir </w:t>
      </w:r>
      <w:r w:rsidRPr="00052DEA">
        <w:rPr>
          <w:strike/>
          <w:szCs w:val="24"/>
          <w:lang w:eastAsia="en-US"/>
        </w:rPr>
        <w:t>laiko tarpsnių</w:t>
      </w:r>
      <w:r w:rsidR="00CF5D07">
        <w:rPr>
          <w:strike/>
          <w:szCs w:val="24"/>
          <w:lang w:eastAsia="en-US"/>
        </w:rPr>
        <w:t xml:space="preserve"> </w:t>
      </w:r>
      <w:r w:rsidRPr="00052DEA">
        <w:rPr>
          <w:b/>
          <w:i/>
          <w:szCs w:val="24"/>
          <w:lang w:eastAsia="en-US"/>
        </w:rPr>
        <w:t>traukinio kelionių</w:t>
      </w:r>
      <w:r w:rsidRPr="00052DEA">
        <w:rPr>
          <w:szCs w:val="24"/>
          <w:lang w:eastAsia="en-US"/>
        </w:rPr>
        <w:t xml:space="preserve"> skaičių.</w:t>
      </w:r>
      <w:r w:rsidR="00CF5D07">
        <w:rPr>
          <w:b/>
          <w:szCs w:val="24"/>
          <w:lang w:eastAsia="en-US"/>
        </w:rPr>
        <w:t xml:space="preserve"> [102 pakeit.]</w:t>
      </w:r>
    </w:p>
    <w:p w:rsidR="00CF5D07" w:rsidRDefault="00CF5D07">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3.</w:t>
      </w:r>
      <w:r w:rsidRPr="00052DEA">
        <w:rPr>
          <w:szCs w:val="24"/>
          <w:lang w:eastAsia="en-US"/>
        </w:rPr>
        <w:tab/>
      </w:r>
      <w:r w:rsidRPr="00052DEA">
        <w:rPr>
          <w:b/>
          <w:i/>
          <w:szCs w:val="24"/>
          <w:lang w:eastAsia="en-US"/>
        </w:rPr>
        <w:t xml:space="preserve">Ne vėliau kaip </w:t>
      </w:r>
      <w:r w:rsidR="006D4223">
        <w:rPr>
          <w:b/>
          <w:i/>
          <w:szCs w:val="24"/>
          <w:lang w:eastAsia="en-US"/>
        </w:rPr>
        <w:t xml:space="preserve">... </w:t>
      </w:r>
      <w:r w:rsidRPr="00052DEA">
        <w:rPr>
          <w:b/>
          <w:i/>
          <w:szCs w:val="24"/>
          <w:lang w:eastAsia="en-US"/>
        </w:rPr>
        <w:t xml:space="preserve">[12 mėnesių po šio reglamento įsigaliojimo] ir konsultuodamasis su EGP, </w:t>
      </w:r>
      <w:r w:rsidRPr="00052DEA">
        <w:rPr>
          <w:szCs w:val="24"/>
          <w:lang w:eastAsia="en-US"/>
        </w:rPr>
        <w:t>EIVT parengia bendrą</w:t>
      </w:r>
      <w:r w:rsidRPr="00052DEA">
        <w:rPr>
          <w:b/>
          <w:i/>
          <w:szCs w:val="24"/>
          <w:lang w:eastAsia="en-US"/>
        </w:rPr>
        <w:t xml:space="preserve"> šio straipsnio</w:t>
      </w:r>
      <w:r w:rsidRPr="00052DEA">
        <w:rPr>
          <w:szCs w:val="24"/>
          <w:lang w:eastAsia="en-US"/>
        </w:rPr>
        <w:t xml:space="preserve"> 1 dalyje nurodytų kriterijų ir procedūrų sistemą ir įtraukia ją į 6 straipsnyje nurodytą pajėgumo valdymo europinę sistemą. Toje bendroje sistemoje pajėgumo rezervavimo konkrečių rūšių vežimo geležinkeliais paslaugoms arba paskirstymo procesams nauda turi būti subalansuota su poreikiu užtikrinti lankstumą, kad skirstant pajėgumą būtų galima atsižvelgti į rinkos poreikius. Tuo tikslu bendroje sistemoje numatoma galimybė atsižvelgti į prašymus dėl su pajėgumu susijusių teisių, neatitinkančių iš anksto suplanuoto pajėgumo, taikant 36 straipsnyje nurodytą konfliktų sprendimo bendru sutarimu mechanizmą.</w:t>
      </w:r>
      <w:r w:rsidR="00CF5D07">
        <w:rPr>
          <w:b/>
          <w:szCs w:val="24"/>
          <w:lang w:eastAsia="en-US"/>
        </w:rPr>
        <w:t xml:space="preserve"> [103 pakeit.]</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4.</w:t>
      </w:r>
      <w:r w:rsidRPr="00052DEA">
        <w:rPr>
          <w:szCs w:val="24"/>
          <w:lang w:eastAsia="en-US"/>
        </w:rPr>
        <w:tab/>
        <w:t xml:space="preserve">EIVT parengia ir priima oficialias pajėgumo planavimo objektų specifikacijas žmogaus skaitomu ir kompiuterio skaitomu formatu. Tas specifikacijas EIVT įtraukia į </w:t>
      </w:r>
      <w:r w:rsidRPr="00052DEA">
        <w:rPr>
          <w:b/>
          <w:i/>
          <w:szCs w:val="24"/>
          <w:lang w:eastAsia="en-US"/>
        </w:rPr>
        <w:t xml:space="preserve">šio reglamento </w:t>
      </w:r>
      <w:r w:rsidRPr="00052DEA">
        <w:rPr>
          <w:szCs w:val="24"/>
          <w:lang w:eastAsia="en-US"/>
        </w:rPr>
        <w:t>6 straipsnyje nurodytą pajėgumo valdymo europinę sistemą. Remdamasis patirtimi, įgyta taikant šį straipsnį, EIVT</w:t>
      </w:r>
      <w:r w:rsidRPr="00052DEA">
        <w:rPr>
          <w:b/>
          <w:i/>
          <w:szCs w:val="24"/>
          <w:lang w:eastAsia="en-US"/>
        </w:rPr>
        <w:t>, pasikonsultavęs su Europos geležinkelio platforma,</w:t>
      </w:r>
      <w:r w:rsidRPr="00052DEA">
        <w:rPr>
          <w:szCs w:val="24"/>
          <w:lang w:eastAsia="en-US"/>
        </w:rPr>
        <w:t xml:space="preserve"> pagal šio reglamento 62 straipsnio 3 dalį teikia Komisijai informaciją apie galimus techninių sąveikos specifikacijų pakeitimus, kaip numatyta Direktyvoje (ES) 2016/797 ir pagal tą direktyvą priimtuose įgyvendinimo aktuose.</w:t>
      </w:r>
      <w:r w:rsidR="00CF5D07">
        <w:rPr>
          <w:b/>
          <w:szCs w:val="24"/>
          <w:lang w:eastAsia="en-US"/>
        </w:rPr>
        <w:t xml:space="preserve"> [104 pakeit.]</w:t>
      </w:r>
    </w:p>
    <w:p w:rsidR="00CF5D07" w:rsidRDefault="00CF5D07">
      <w:pPr>
        <w:widowControl/>
        <w:rPr>
          <w:b/>
          <w:i/>
          <w:szCs w:val="24"/>
          <w:lang w:eastAsia="en-US"/>
        </w:rPr>
      </w:pPr>
      <w:r>
        <w:rPr>
          <w:b/>
          <w:i/>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b/>
          <w:i/>
          <w:szCs w:val="24"/>
          <w:lang w:eastAsia="en-US"/>
        </w:rPr>
        <w:lastRenderedPageBreak/>
        <w:t>4a.</w:t>
      </w:r>
      <w:r w:rsidRPr="00052DEA">
        <w:rPr>
          <w:szCs w:val="24"/>
          <w:lang w:eastAsia="en-US"/>
        </w:rPr>
        <w:tab/>
      </w:r>
      <w:r w:rsidRPr="00052DEA">
        <w:rPr>
          <w:b/>
          <w:i/>
          <w:szCs w:val="24"/>
          <w:lang w:eastAsia="en-US"/>
        </w:rPr>
        <w:t xml:space="preserve">Komisijai pagal 71 straipsnį suteikiami įgaliojimai priima deleguotuosius aktus, kuriais išsamiai nustatoma procedūra ir kriterijai, kurių reikia laikytis taikant šio straipsnio 1 dalį, visų pirma tais atvejais, kurie gali turėti įtakos tarpvalstybiniam eismui, ir iš dalies keičiama šio straipsnio 1 dalis. Tie deleguotieji aktai priimami ne vėliau kaip </w:t>
      </w:r>
      <w:r w:rsidR="006D4223">
        <w:rPr>
          <w:b/>
          <w:i/>
          <w:szCs w:val="24"/>
          <w:lang w:eastAsia="en-US"/>
        </w:rPr>
        <w:t xml:space="preserve">... </w:t>
      </w:r>
      <w:r w:rsidRPr="00052DEA">
        <w:rPr>
          <w:b/>
          <w:i/>
          <w:szCs w:val="24"/>
          <w:lang w:eastAsia="en-US"/>
        </w:rPr>
        <w:t>[24 mėnesių nuo šio reglamento įsigaliojimo].</w:t>
      </w:r>
      <w:r w:rsidR="00CF5D07">
        <w:rPr>
          <w:b/>
          <w:szCs w:val="24"/>
          <w:lang w:eastAsia="en-US"/>
        </w:rPr>
        <w:t xml:space="preserve"> [105 pakeit.]</w:t>
      </w:r>
    </w:p>
    <w:p w:rsidR="00052DEA" w:rsidRPr="00052DEA" w:rsidRDefault="00052DEA" w:rsidP="00052DEA">
      <w:pPr>
        <w:spacing w:before="120" w:after="120" w:line="360" w:lineRule="auto"/>
        <w:jc w:val="center"/>
        <w:rPr>
          <w:szCs w:val="24"/>
          <w:lang w:eastAsia="en-US"/>
        </w:rPr>
      </w:pPr>
      <w:r w:rsidRPr="00052DEA">
        <w:rPr>
          <w:szCs w:val="24"/>
          <w:lang w:eastAsia="en-US"/>
        </w:rPr>
        <w:t>21 straipsnis</w:t>
      </w:r>
      <w:r w:rsidRPr="00052DEA">
        <w:rPr>
          <w:szCs w:val="24"/>
          <w:lang w:eastAsia="en-US"/>
        </w:rPr>
        <w:br/>
        <w:t>Intensyviai naudojama ir perpildyta infrastruktūra</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Infrastruktūros valdytojai nedelsdami deklaruoja, kad infrastruktūros dalis yra intensyviai naudojama arba perpildyta, jei tenkinama bent viena iš šių sąlygų:</w:t>
      </w:r>
    </w:p>
    <w:p w:rsidR="00052DEA" w:rsidRPr="00052DEA" w:rsidRDefault="00052DEA" w:rsidP="00052DEA">
      <w:pPr>
        <w:spacing w:before="120" w:after="120" w:line="360" w:lineRule="auto"/>
        <w:ind w:left="1416" w:hanging="566"/>
        <w:rPr>
          <w:szCs w:val="24"/>
          <w:lang w:eastAsia="en-US"/>
        </w:rPr>
      </w:pPr>
      <w:r w:rsidRPr="00052DEA">
        <w:rPr>
          <w:szCs w:val="24"/>
          <w:lang w:eastAsia="en-US"/>
        </w:rPr>
        <w:t>a)</w:t>
      </w:r>
      <w:r w:rsidRPr="00052DEA">
        <w:rPr>
          <w:szCs w:val="24"/>
          <w:lang w:eastAsia="en-US"/>
        </w:rPr>
        <w:tab/>
        <w:t>ankstesniu arba dabartiniu tarnybinio traukinių tvarkaraščio galiojimo laikotarpiu II priedo 1 punkte nustatytais ataskaitiniais laikotarpiais pajėgumo naudojimas viršijo intensyviai naudojamos infrastruktūros arba perpildytos infrastruktūros ribines vertes;</w:t>
      </w:r>
    </w:p>
    <w:p w:rsidR="00CF5D07" w:rsidRDefault="00CF5D07">
      <w:pPr>
        <w:widowControl/>
        <w:rPr>
          <w:szCs w:val="24"/>
          <w:lang w:eastAsia="en-US"/>
        </w:rPr>
      </w:pPr>
      <w:r>
        <w:rPr>
          <w:szCs w:val="24"/>
          <w:lang w:eastAsia="en-US"/>
        </w:rPr>
        <w:br w:type="page"/>
      </w:r>
    </w:p>
    <w:p w:rsidR="00052DEA" w:rsidRPr="00052DEA" w:rsidRDefault="00052DEA" w:rsidP="00052DEA">
      <w:pPr>
        <w:spacing w:before="120" w:after="120" w:line="360" w:lineRule="auto"/>
        <w:ind w:left="1416" w:hanging="566"/>
        <w:rPr>
          <w:szCs w:val="24"/>
          <w:lang w:eastAsia="en-US"/>
        </w:rPr>
      </w:pPr>
      <w:r w:rsidRPr="00052DEA">
        <w:rPr>
          <w:szCs w:val="24"/>
          <w:lang w:eastAsia="en-US"/>
        </w:rPr>
        <w:lastRenderedPageBreak/>
        <w:t>b)</w:t>
      </w:r>
      <w:r w:rsidRPr="00052DEA">
        <w:rPr>
          <w:szCs w:val="24"/>
          <w:lang w:eastAsia="en-US"/>
        </w:rPr>
        <w:tab/>
        <w:t>pagal šį skirsnį atlikto strateginio pajėgumo planavimo rezultatai rodo, kad pajėgumo poreikiai, išreikšti strateginio pajėgumo planavimo etapais, viršija pajėgumą, kurį galima paskirstyti tam tikru tarnybinio traukinių tvarkaraščio galiojimo laikotarpiu;</w:t>
      </w:r>
    </w:p>
    <w:p w:rsidR="00052DEA" w:rsidRPr="00052DEA" w:rsidRDefault="00052DEA" w:rsidP="00052DEA">
      <w:pPr>
        <w:spacing w:before="120" w:after="120" w:line="360" w:lineRule="auto"/>
        <w:ind w:left="1416" w:hanging="566"/>
        <w:rPr>
          <w:szCs w:val="24"/>
          <w:lang w:eastAsia="en-US"/>
        </w:rPr>
      </w:pPr>
      <w:r w:rsidRPr="00052DEA">
        <w:rPr>
          <w:szCs w:val="24"/>
          <w:lang w:eastAsia="en-US"/>
        </w:rPr>
        <w:t>c)</w:t>
      </w:r>
      <w:r w:rsidRPr="00052DEA">
        <w:rPr>
          <w:szCs w:val="24"/>
          <w:lang w:eastAsia="en-US"/>
        </w:rPr>
        <w:tab/>
        <w:t>pajėgumas sumažėjo dėl infrastruktūros darbų, dėl kurių pagal 10 straipsnį suplanuoti pajėgumo apribojimai.</w:t>
      </w:r>
    </w:p>
    <w:p w:rsidR="00052DEA" w:rsidRPr="00052DEA" w:rsidRDefault="00052DEA" w:rsidP="00052DEA">
      <w:pPr>
        <w:spacing w:before="120" w:after="120" w:line="360" w:lineRule="auto"/>
        <w:ind w:left="850" w:hanging="850"/>
        <w:rPr>
          <w:szCs w:val="24"/>
          <w:lang w:eastAsia="en-US"/>
        </w:rPr>
      </w:pPr>
      <w:r w:rsidRPr="00052DEA">
        <w:rPr>
          <w:szCs w:val="24"/>
          <w:lang w:eastAsia="en-US"/>
        </w:rPr>
        <w:t>2.</w:t>
      </w:r>
      <w:r w:rsidRPr="00052DEA">
        <w:rPr>
          <w:szCs w:val="24"/>
          <w:lang w:eastAsia="en-US"/>
        </w:rPr>
        <w:tab/>
        <w:t>1 dalyje nurodytoje deklaracijoje nurodomas tarnybinio traukinių tvarkaraščio galiojimo laikotarpis ir infrastruktūros elementas bei konkretūs laikotarpiai, su kuriais ji susijusi.</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3.</w:t>
      </w:r>
      <w:r w:rsidRPr="00052DEA">
        <w:rPr>
          <w:szCs w:val="24"/>
          <w:lang w:eastAsia="en-US"/>
        </w:rPr>
        <w:tab/>
        <w:t xml:space="preserve">Prieštaringi atskiri pajėgumo prašymai, pateikti sudarant </w:t>
      </w:r>
      <w:r w:rsidRPr="00052DEA">
        <w:rPr>
          <w:strike/>
          <w:szCs w:val="24"/>
          <w:lang w:eastAsia="en-US"/>
        </w:rPr>
        <w:t>tarnybinį</w:t>
      </w:r>
      <w:r w:rsidR="00CF5D07">
        <w:rPr>
          <w:strike/>
          <w:szCs w:val="24"/>
          <w:lang w:eastAsia="en-US"/>
        </w:rPr>
        <w:t xml:space="preserve"> </w:t>
      </w:r>
      <w:r w:rsidRPr="00052DEA">
        <w:rPr>
          <w:b/>
          <w:i/>
          <w:szCs w:val="24"/>
          <w:lang w:eastAsia="en-US"/>
        </w:rPr>
        <w:t>tarnybinio</w:t>
      </w:r>
      <w:r w:rsidRPr="00052DEA">
        <w:rPr>
          <w:szCs w:val="24"/>
          <w:lang w:eastAsia="en-US"/>
        </w:rPr>
        <w:t xml:space="preserve"> traukinių </w:t>
      </w:r>
      <w:r w:rsidRPr="00052DEA">
        <w:rPr>
          <w:strike/>
          <w:szCs w:val="24"/>
          <w:lang w:eastAsia="en-US"/>
        </w:rPr>
        <w:t>tvarkaraštį</w:t>
      </w:r>
      <w:r w:rsidR="00CF5D07">
        <w:rPr>
          <w:strike/>
          <w:szCs w:val="24"/>
          <w:lang w:eastAsia="en-US"/>
        </w:rPr>
        <w:t xml:space="preserve"> </w:t>
      </w:r>
      <w:r w:rsidRPr="00052DEA">
        <w:rPr>
          <w:b/>
          <w:i/>
          <w:szCs w:val="24"/>
          <w:lang w:eastAsia="en-US"/>
        </w:rPr>
        <w:t>tvarkaraščio galiojimo laikotarpį</w:t>
      </w:r>
      <w:r w:rsidRPr="00052DEA">
        <w:rPr>
          <w:szCs w:val="24"/>
          <w:lang w:eastAsia="en-US"/>
        </w:rPr>
        <w:t>, negali būti pagrindas paskelbti, kad infrastruktūros dalis yra intensyviai naudojama arba perpildyta, išskyrus atvejus, kai tenkinamos 1 dalyje nustatytos sąlygos.</w:t>
      </w:r>
      <w:r w:rsidR="00CF5D07">
        <w:rPr>
          <w:b/>
          <w:szCs w:val="24"/>
          <w:lang w:eastAsia="en-US"/>
        </w:rPr>
        <w:t xml:space="preserve"> [106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4.</w:t>
      </w:r>
      <w:r w:rsidRPr="00052DEA">
        <w:rPr>
          <w:szCs w:val="24"/>
          <w:lang w:eastAsia="en-US"/>
        </w:rPr>
        <w:tab/>
        <w:t>Paskelbus, kad tam tikra infrastruktūra yra intensyviai naudojama arba perpildyta, infrastruktūros valdytojas atlieka 22 straipsnyje nurodytą pajėgumo analizę, nebent jau įgyvendinamas 23 straipsnyje nurodytas pajėgumo didinimo planas.</w:t>
      </w:r>
    </w:p>
    <w:p w:rsidR="00CF5D07" w:rsidRDefault="00CF5D07">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5.</w:t>
      </w:r>
      <w:r w:rsidRPr="00052DEA">
        <w:rPr>
          <w:szCs w:val="24"/>
          <w:lang w:eastAsia="en-US"/>
        </w:rPr>
        <w:tab/>
        <w:t>Infrastruktūros elementų, paskelbtų intensyviai naudojamais arba perpildytais, atveju infrastruktūros valdytojai 18 straipsnyje nurodytame pajėgumo tiekimo plane rezervuoja pajėgumą, atsižvelgdami į 22 straipsnyje nurodytos pajėgumo analizės rezultatus.</w:t>
      </w:r>
    </w:p>
    <w:p w:rsidR="00052DEA" w:rsidRPr="00052DEA" w:rsidRDefault="00052DEA" w:rsidP="00052DEA">
      <w:pPr>
        <w:spacing w:before="120" w:after="120" w:line="360" w:lineRule="auto"/>
        <w:ind w:left="850" w:hanging="850"/>
        <w:rPr>
          <w:szCs w:val="24"/>
          <w:lang w:eastAsia="en-US"/>
        </w:rPr>
      </w:pPr>
      <w:r w:rsidRPr="00052DEA">
        <w:rPr>
          <w:szCs w:val="24"/>
          <w:lang w:eastAsia="en-US"/>
        </w:rPr>
        <w:t>6.</w:t>
      </w:r>
      <w:r w:rsidRPr="00052DEA">
        <w:rPr>
          <w:szCs w:val="24"/>
          <w:lang w:eastAsia="en-US"/>
        </w:rPr>
        <w:tab/>
        <w:t>Jeigu nebuvo taikomi mokesčiai pagal Direktyvos 2012/34/ES 31 straipsnio 4 dalį arba taikant tuos mokesčius nebuvo pasiektas teigiamas rezultatas ir paskelbta, kad infrastruktūra yra perpildyta, infrastruktūros valdytojas taiko riboto infrastruktūros pajėgumo padalijimo arba paskirstymo procedūrą, remdamasis skaidriais ir objektyviais kriterijais. Ta procedūra įgyvendinama pagal šio reglamento 8 straipsnį ir kartu su taikytinais kriterijais nustatoma tinklo nuostatuose.</w:t>
      </w:r>
    </w:p>
    <w:p w:rsidR="00052DEA" w:rsidRPr="00052DEA" w:rsidRDefault="00052DEA" w:rsidP="00052DEA">
      <w:pPr>
        <w:spacing w:before="120" w:after="120" w:line="360" w:lineRule="auto"/>
        <w:ind w:left="850" w:hanging="850"/>
        <w:rPr>
          <w:szCs w:val="24"/>
          <w:lang w:eastAsia="en-US"/>
        </w:rPr>
      </w:pPr>
      <w:r w:rsidRPr="00052DEA">
        <w:rPr>
          <w:szCs w:val="24"/>
          <w:lang w:eastAsia="en-US"/>
        </w:rPr>
        <w:t>7.</w:t>
      </w:r>
      <w:r w:rsidRPr="00052DEA">
        <w:rPr>
          <w:szCs w:val="24"/>
          <w:lang w:eastAsia="en-US"/>
        </w:rPr>
        <w:tab/>
        <w:t>Infrastruktūros valdytojai Direktyvos (ES) 2016/797 49 straipsnyje nurodytame infrastruktūros registre nurodo deklaruotą intensyviai naudojamą arba perpildytą infrastruktūrą.</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8.</w:t>
      </w:r>
      <w:r w:rsidRPr="00052DEA">
        <w:rPr>
          <w:szCs w:val="24"/>
          <w:lang w:eastAsia="en-US"/>
        </w:rPr>
        <w:tab/>
        <w:t xml:space="preserve">Perpildytos infrastruktūros atveju taikomos procedūros ir naudojami kriterijai nurodomi tinklo nuostatuose ir laikomasi visų pagal </w:t>
      </w:r>
      <w:r w:rsidRPr="00052DEA">
        <w:rPr>
          <w:strike/>
          <w:szCs w:val="24"/>
          <w:lang w:eastAsia="en-US"/>
        </w:rPr>
        <w:t>7</w:t>
      </w:r>
      <w:r w:rsidR="00CF5D07">
        <w:rPr>
          <w:strike/>
          <w:szCs w:val="24"/>
          <w:lang w:eastAsia="en-US"/>
        </w:rPr>
        <w:t xml:space="preserve"> </w:t>
      </w:r>
      <w:r w:rsidRPr="00052DEA">
        <w:rPr>
          <w:b/>
          <w:i/>
          <w:szCs w:val="24"/>
          <w:lang w:eastAsia="en-US"/>
        </w:rPr>
        <w:t>6</w:t>
      </w:r>
      <w:r w:rsidRPr="00052DEA">
        <w:rPr>
          <w:szCs w:val="24"/>
          <w:lang w:eastAsia="en-US"/>
        </w:rPr>
        <w:t xml:space="preserve"> dalį priimtų priemonių ir kriterijų.</w:t>
      </w:r>
      <w:r w:rsidR="00CF5D07">
        <w:rPr>
          <w:b/>
          <w:szCs w:val="24"/>
          <w:lang w:eastAsia="en-US"/>
        </w:rPr>
        <w:t xml:space="preserve"> [107 pakeit.]</w:t>
      </w:r>
    </w:p>
    <w:p w:rsidR="00CF5D07" w:rsidRDefault="00CF5D07">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9.</w:t>
      </w:r>
      <w:r w:rsidRPr="00052DEA">
        <w:rPr>
          <w:szCs w:val="24"/>
          <w:lang w:eastAsia="en-US"/>
        </w:rPr>
        <w:tab/>
        <w:t>Komisijai pagal 71 straipsnį suteikiami įgaliojimai priimti deleguotuosius aktus, kuriais iš dalies keičiamas II priedas, siekiant užtikrinti veiksmingą intensyviai naudojamos ir perpildytos infrastruktūros pajėgumo valdymą ir atspindėti infrastruktūros valdytojų ir pareiškėjų veiklos problemas, atsižvelgiant į EIVT, infrastruktūros valdytojų, pareiškėjų ir kitų veiklą vykdančių suinteresuotųjų šalių, reguliavimo institucijų ir EGRIT patirtį įgyvendinant šį straipsnį.</w:t>
      </w:r>
      <w:r w:rsidR="00CF5D07">
        <w:rPr>
          <w:b/>
          <w:szCs w:val="24"/>
          <w:lang w:eastAsia="en-US"/>
        </w:rPr>
        <w:t xml:space="preserve"> [108 pakeit.] </w:t>
      </w:r>
    </w:p>
    <w:p w:rsidR="00052DEA" w:rsidRPr="00052DEA" w:rsidRDefault="00052DEA" w:rsidP="00052DEA">
      <w:pPr>
        <w:spacing w:before="120" w:after="120" w:line="360" w:lineRule="auto"/>
        <w:jc w:val="center"/>
        <w:rPr>
          <w:szCs w:val="24"/>
          <w:lang w:eastAsia="en-US"/>
        </w:rPr>
      </w:pPr>
      <w:r w:rsidRPr="00052DEA">
        <w:rPr>
          <w:szCs w:val="24"/>
          <w:lang w:eastAsia="en-US"/>
        </w:rPr>
        <w:t>22 straipsnis</w:t>
      </w:r>
      <w:r w:rsidRPr="00052DEA">
        <w:rPr>
          <w:szCs w:val="24"/>
          <w:lang w:eastAsia="en-US"/>
        </w:rPr>
        <w:br/>
        <w:t>Pajėgumo analizė intensyviai naudojamos arba perpildytos infrastruktūros atveju</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Infrastruktūros valdytojas per šešis mėnesius nuo intensyviai naudojamos arba perpildytos infrastruktūros deklaravimo dienos atlieka pajėgumo analizę.</w:t>
      </w:r>
    </w:p>
    <w:p w:rsidR="00052DEA" w:rsidRPr="00052DEA" w:rsidRDefault="00052DEA" w:rsidP="00052DEA">
      <w:pPr>
        <w:spacing w:before="120" w:after="120" w:line="360" w:lineRule="auto"/>
        <w:ind w:left="850"/>
        <w:rPr>
          <w:szCs w:val="24"/>
          <w:lang w:eastAsia="en-US"/>
        </w:rPr>
      </w:pPr>
      <w:r w:rsidRPr="00052DEA">
        <w:rPr>
          <w:szCs w:val="24"/>
          <w:lang w:eastAsia="en-US"/>
        </w:rPr>
        <w:t>Atliekant pajėgumo analizę nustatomi infrastruktūros pajėgumo apribojimai, dėl kurių pareiškėjų nurodyti pajėgumo poreikiai negali būti įtraukti į pajėgumo modelį arba pajėgumo tiekimo planą, arba dėl kurių negalima tinkamai patenkinti prašymų skirti infrastruktūros pajėgumo.</w:t>
      </w:r>
    </w:p>
    <w:p w:rsidR="00CF5D07" w:rsidRDefault="00CF5D07">
      <w:pPr>
        <w:widowControl/>
        <w:rPr>
          <w:szCs w:val="24"/>
          <w:lang w:eastAsia="en-US"/>
        </w:rPr>
      </w:pPr>
      <w:r>
        <w:rPr>
          <w:szCs w:val="24"/>
          <w:lang w:eastAsia="en-US"/>
        </w:rPr>
        <w:br w:type="page"/>
      </w:r>
    </w:p>
    <w:p w:rsidR="00052DEA" w:rsidRPr="00052DEA" w:rsidRDefault="00052DEA" w:rsidP="00052DEA">
      <w:pPr>
        <w:spacing w:before="120" w:after="120" w:line="360" w:lineRule="auto"/>
        <w:ind w:left="850"/>
        <w:rPr>
          <w:szCs w:val="24"/>
          <w:lang w:eastAsia="en-US"/>
        </w:rPr>
      </w:pPr>
      <w:r w:rsidRPr="00052DEA">
        <w:rPr>
          <w:szCs w:val="24"/>
          <w:lang w:eastAsia="en-US"/>
        </w:rPr>
        <w:lastRenderedPageBreak/>
        <w:t>Į pajėgumo analizę taip pat įtraukiamas pirmas orientacinis galimų priemonių, kurių reikia imtis trumpuoju, vidutiniu ir ilguoju laikotarpiu ir kuriomis siekiama sumažinti perkrovą ir padidinti pajėgumo prieinamumą, rinkinys.</w:t>
      </w:r>
      <w:r w:rsidRPr="00052DEA">
        <w:rPr>
          <w:b/>
          <w:i/>
          <w:szCs w:val="24"/>
          <w:lang w:eastAsia="en-US"/>
        </w:rPr>
        <w:t xml:space="preserve"> Atliekant pajėgumo analizę atskiriamos priemonės, taikomos intensyviai naudojamai infrastruktūrai ir perpildytai infrastruktūrai.</w:t>
      </w:r>
      <w:r w:rsidR="006D4223">
        <w:rPr>
          <w:b/>
          <w:i/>
          <w:szCs w:val="24"/>
          <w:lang w:eastAsia="en-US"/>
        </w:rPr>
        <w:t xml:space="preserve"> </w:t>
      </w:r>
      <w:r w:rsidR="006D4223">
        <w:rPr>
          <w:b/>
          <w:szCs w:val="24"/>
          <w:lang w:eastAsia="en-US"/>
        </w:rPr>
        <w:t>[109 pakeit.]</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2.</w:t>
      </w:r>
      <w:r w:rsidRPr="00052DEA">
        <w:rPr>
          <w:szCs w:val="24"/>
          <w:lang w:eastAsia="en-US"/>
        </w:rPr>
        <w:tab/>
        <w:t xml:space="preserve">Atliekant pajėgumo analizę įvertinamos infrastruktūros pajėgumo, galimybių ir sąveikos charakteristikos, veiklos procedūros, įvairių teikiamų paslaugų pobūdis ir visų šių veiksnių įtaka infrastruktūros pajėgumui. Priemonės, kurias reikia įvertinti, apima visų pirma transporto paslaugų nukreipimą kitais maršrutais, </w:t>
      </w:r>
      <w:r w:rsidRPr="00052DEA">
        <w:rPr>
          <w:b/>
          <w:i/>
          <w:szCs w:val="24"/>
          <w:lang w:eastAsia="en-US"/>
        </w:rPr>
        <w:t xml:space="preserve">be kita ko, jei taikytina, skirtingais tinklais, </w:t>
      </w:r>
      <w:r w:rsidRPr="00052DEA">
        <w:rPr>
          <w:szCs w:val="24"/>
          <w:lang w:eastAsia="en-US"/>
        </w:rPr>
        <w:t>kito laiko paskyrimą, traukinių judėjimo greičio pakeitimus, veiklos procedūrų derinimą ir infrastruktūros gerinimą.</w:t>
      </w:r>
      <w:r w:rsidR="00CF5D07">
        <w:rPr>
          <w:b/>
          <w:szCs w:val="24"/>
          <w:lang w:eastAsia="en-US"/>
        </w:rPr>
        <w:t xml:space="preserve"> [110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3.</w:t>
      </w:r>
      <w:r w:rsidRPr="00052DEA">
        <w:rPr>
          <w:szCs w:val="24"/>
          <w:lang w:eastAsia="en-US"/>
        </w:rPr>
        <w:tab/>
        <w:t>Infrastruktūros valdytojai konsultuojasi su pareiškėjais dėl pajėgumo analizės projekto pagal Direktyvos 2012/34/ES 7e straipsnį ir, jei atitinkama infrastruktūros dalis yra Europos transporto koridoriaus dalis, pagal 54 straipsnį.</w:t>
      </w:r>
    </w:p>
    <w:p w:rsidR="00052DEA" w:rsidRPr="00052DEA" w:rsidRDefault="00052DEA" w:rsidP="00052DEA">
      <w:pPr>
        <w:spacing w:before="120" w:after="120" w:line="360" w:lineRule="auto"/>
        <w:ind w:left="850"/>
        <w:rPr>
          <w:szCs w:val="24"/>
          <w:lang w:eastAsia="en-US"/>
        </w:rPr>
      </w:pPr>
      <w:r w:rsidRPr="00052DEA">
        <w:rPr>
          <w:szCs w:val="24"/>
          <w:lang w:eastAsia="en-US"/>
        </w:rPr>
        <w:t>Infrastruktūros valdytojas viešai paskelbia pajėgumo analizės rezultatus. EIVT užtikrina, kad šie leidiniai būtų lengvai prieinami.</w:t>
      </w:r>
    </w:p>
    <w:p w:rsidR="00CF5D07" w:rsidRDefault="00CF5D07">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4.</w:t>
      </w:r>
      <w:r w:rsidRPr="00052DEA">
        <w:rPr>
          <w:szCs w:val="24"/>
          <w:lang w:eastAsia="en-US"/>
        </w:rPr>
        <w:tab/>
        <w:t>Infrastruktūros valdytojai, planuodami pajėgumą, visų pirma pajėgumo strategijoje, pajėgumo modelyje ir pajėgumo tiekimo plane, atsižvelgia į bet kokios pagal šį straipsnį atliktos pajėgumo analizės</w:t>
      </w:r>
      <w:r w:rsidRPr="00052DEA">
        <w:rPr>
          <w:b/>
          <w:i/>
          <w:szCs w:val="24"/>
          <w:lang w:eastAsia="en-US"/>
        </w:rPr>
        <w:t>, be kita ko, kituose atitinkamuose tinkluose,</w:t>
      </w:r>
      <w:r w:rsidRPr="00052DEA">
        <w:rPr>
          <w:szCs w:val="24"/>
          <w:lang w:eastAsia="en-US"/>
        </w:rPr>
        <w:t xml:space="preserve"> rezultatus.</w:t>
      </w:r>
      <w:r w:rsidR="00CF5D07">
        <w:rPr>
          <w:b/>
          <w:szCs w:val="24"/>
          <w:lang w:eastAsia="en-US"/>
        </w:rPr>
        <w:t xml:space="preserve"> [111 pakeit.]</w:t>
      </w:r>
    </w:p>
    <w:p w:rsidR="00052DEA" w:rsidRPr="00052DEA" w:rsidRDefault="00052DEA" w:rsidP="00052DEA">
      <w:pPr>
        <w:spacing w:before="120" w:after="120" w:line="360" w:lineRule="auto"/>
        <w:ind w:left="850"/>
        <w:rPr>
          <w:szCs w:val="24"/>
          <w:lang w:eastAsia="en-US"/>
        </w:rPr>
      </w:pPr>
      <w:r w:rsidRPr="00052DEA">
        <w:rPr>
          <w:szCs w:val="24"/>
          <w:lang w:eastAsia="en-US"/>
        </w:rPr>
        <w:t>Pajėgumo analizės rezultatai pateikiami valstybių narių institucijoms, atsakingoms už Direktyvos 2012/34/ES 8 straipsnio 1 dalyje nurodytos orientacinės geležinkelių infrastruktūros plėtros strategijos parengimą, ir Europos koordinatoriui, atsakingam už atitinkamą Europos transporto koridorių.</w:t>
      </w:r>
    </w:p>
    <w:p w:rsidR="00052DEA" w:rsidRPr="00052DEA" w:rsidRDefault="00052DEA" w:rsidP="00052DEA">
      <w:pPr>
        <w:spacing w:before="120" w:after="120" w:line="360" w:lineRule="auto"/>
        <w:jc w:val="center"/>
        <w:rPr>
          <w:szCs w:val="24"/>
          <w:lang w:eastAsia="en-US"/>
        </w:rPr>
      </w:pPr>
      <w:r w:rsidRPr="00052DEA">
        <w:rPr>
          <w:szCs w:val="24"/>
          <w:lang w:eastAsia="en-US"/>
        </w:rPr>
        <w:t>23 straipsnis</w:t>
      </w:r>
      <w:r w:rsidRPr="00052DEA">
        <w:rPr>
          <w:szCs w:val="24"/>
          <w:lang w:eastAsia="en-US"/>
        </w:rPr>
        <w:br/>
        <w:t>Infrastruktūros pajėgumo didinimo planas</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1.</w:t>
      </w:r>
      <w:r w:rsidRPr="00052DEA">
        <w:rPr>
          <w:szCs w:val="24"/>
          <w:lang w:eastAsia="en-US"/>
        </w:rPr>
        <w:tab/>
      </w:r>
      <w:r w:rsidRPr="00052DEA">
        <w:rPr>
          <w:b/>
          <w:i/>
          <w:szCs w:val="24"/>
          <w:lang w:eastAsia="en-US"/>
        </w:rPr>
        <w:t xml:space="preserve">Infrastruktūros, kuri pagal 21 straipsnį deklaruojama kaip perpildyta, atveju ir </w:t>
      </w:r>
      <w:r w:rsidRPr="00052DEA">
        <w:rPr>
          <w:szCs w:val="24"/>
          <w:lang w:eastAsia="en-US"/>
        </w:rPr>
        <w:t>per šešis mėnesius nuo pajėgumo analizės pagal 22 straipsnį atlikimo infrastruktūros valdytojas parengia pajėgumo didinimo planą.</w:t>
      </w:r>
      <w:r w:rsidR="00CF5D07">
        <w:rPr>
          <w:b/>
          <w:szCs w:val="24"/>
          <w:lang w:eastAsia="en-US"/>
        </w:rPr>
        <w:t xml:space="preserve"> [112 pakeit.]</w:t>
      </w:r>
    </w:p>
    <w:p w:rsidR="00CF5D07" w:rsidRDefault="00CF5D07">
      <w:pPr>
        <w:widowControl/>
        <w:rPr>
          <w:szCs w:val="24"/>
          <w:lang w:eastAsia="en-US"/>
        </w:rPr>
      </w:pPr>
      <w:r>
        <w:rPr>
          <w:szCs w:val="24"/>
          <w:lang w:eastAsia="en-US"/>
        </w:rPr>
        <w:br w:type="page"/>
      </w:r>
    </w:p>
    <w:p w:rsidR="00052DEA" w:rsidRPr="00052DEA" w:rsidRDefault="00052DEA" w:rsidP="00052DEA">
      <w:pPr>
        <w:spacing w:before="120" w:after="120" w:line="360" w:lineRule="auto"/>
        <w:ind w:left="850"/>
        <w:rPr>
          <w:szCs w:val="24"/>
          <w:lang w:eastAsia="en-US"/>
        </w:rPr>
      </w:pPr>
      <w:r w:rsidRPr="00052DEA">
        <w:rPr>
          <w:szCs w:val="24"/>
          <w:lang w:eastAsia="en-US"/>
        </w:rPr>
        <w:lastRenderedPageBreak/>
        <w:t>Pajėgumo didinimo plane nurodoma:</w:t>
      </w:r>
    </w:p>
    <w:p w:rsidR="00052DEA" w:rsidRPr="00052DEA" w:rsidRDefault="00052DEA" w:rsidP="00052DEA">
      <w:pPr>
        <w:spacing w:before="120" w:after="120" w:line="360" w:lineRule="auto"/>
        <w:ind w:left="1416" w:hanging="566"/>
        <w:rPr>
          <w:szCs w:val="24"/>
          <w:lang w:eastAsia="en-US"/>
        </w:rPr>
      </w:pPr>
      <w:r w:rsidRPr="00052DEA">
        <w:rPr>
          <w:szCs w:val="24"/>
          <w:lang w:eastAsia="en-US"/>
        </w:rPr>
        <w:t>a)</w:t>
      </w:r>
      <w:r w:rsidRPr="00052DEA">
        <w:rPr>
          <w:szCs w:val="24"/>
          <w:lang w:eastAsia="en-US"/>
        </w:rPr>
        <w:tab/>
        <w:t>infrastruktūros perpildymo priežastys;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b)</w:t>
      </w:r>
      <w:r w:rsidRPr="00052DEA">
        <w:rPr>
          <w:szCs w:val="24"/>
          <w:lang w:eastAsia="en-US"/>
        </w:rPr>
        <w:tab/>
        <w:t>tikėtinos vežimo plėtros kryptys;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c)</w:t>
      </w:r>
      <w:r w:rsidRPr="00052DEA">
        <w:rPr>
          <w:szCs w:val="24"/>
          <w:lang w:eastAsia="en-US"/>
        </w:rPr>
        <w:tab/>
        <w:t>infrastruktūros plėtros suvaržymai;</w:t>
      </w:r>
    </w:p>
    <w:p w:rsidR="00052DEA" w:rsidRPr="000B4671" w:rsidRDefault="00052DEA" w:rsidP="00052DEA">
      <w:pPr>
        <w:spacing w:before="120" w:after="120" w:line="360" w:lineRule="auto"/>
        <w:ind w:left="1416" w:hanging="566"/>
        <w:rPr>
          <w:b/>
          <w:szCs w:val="24"/>
          <w:lang w:eastAsia="en-US"/>
        </w:rPr>
      </w:pPr>
      <w:r w:rsidRPr="00052DEA">
        <w:rPr>
          <w:szCs w:val="24"/>
          <w:lang w:eastAsia="en-US"/>
        </w:rPr>
        <w:t>d)</w:t>
      </w:r>
      <w:r w:rsidRPr="00052DEA">
        <w:rPr>
          <w:szCs w:val="24"/>
          <w:lang w:eastAsia="en-US"/>
        </w:rPr>
        <w:tab/>
        <w:t xml:space="preserve">galimybės padidinti pajėgumą ir su tuo susijusios išlaidos, įskaitant </w:t>
      </w:r>
      <w:r w:rsidRPr="00052DEA">
        <w:rPr>
          <w:b/>
          <w:i/>
          <w:szCs w:val="24"/>
          <w:lang w:eastAsia="en-US"/>
        </w:rPr>
        <w:t xml:space="preserve">22 straipsnio 2 dalyje aprašytas priemones ir </w:t>
      </w:r>
      <w:r w:rsidRPr="00052DEA">
        <w:rPr>
          <w:szCs w:val="24"/>
          <w:lang w:eastAsia="en-US"/>
        </w:rPr>
        <w:t>galimą prieigos prie infrastruktūros mokesčių pakeitimą.</w:t>
      </w:r>
      <w:r w:rsidR="00616B0F">
        <w:rPr>
          <w:b/>
          <w:szCs w:val="24"/>
          <w:lang w:eastAsia="en-US"/>
        </w:rPr>
        <w:t xml:space="preserve"> [113 pakeit.]</w:t>
      </w:r>
    </w:p>
    <w:p w:rsidR="00052DEA" w:rsidRPr="00052DEA" w:rsidRDefault="00052DEA" w:rsidP="00052DEA">
      <w:pPr>
        <w:spacing w:before="120" w:after="120" w:line="360" w:lineRule="auto"/>
        <w:ind w:left="850"/>
        <w:rPr>
          <w:szCs w:val="24"/>
          <w:lang w:eastAsia="en-US"/>
        </w:rPr>
      </w:pPr>
      <w:r w:rsidRPr="00052DEA">
        <w:rPr>
          <w:szCs w:val="24"/>
          <w:lang w:eastAsia="en-US"/>
        </w:rPr>
        <w:t>Remiantis nustatytų galimų priemonių ekonominės naudos analize, pajėgumo didinimo plane nustatoma, kokių veiksmų būtina imtis norint padidinti infrastruktūros pajėgumą, įskaitant šių priemonių įgyvendinimo grafiką.</w:t>
      </w:r>
    </w:p>
    <w:p w:rsidR="00052DEA" w:rsidRPr="00052DEA" w:rsidRDefault="00052DEA" w:rsidP="00052DEA">
      <w:pPr>
        <w:spacing w:before="120" w:after="120" w:line="360" w:lineRule="auto"/>
        <w:ind w:left="850" w:hanging="850"/>
        <w:rPr>
          <w:szCs w:val="24"/>
          <w:lang w:eastAsia="en-US"/>
        </w:rPr>
      </w:pPr>
      <w:r w:rsidRPr="00052DEA">
        <w:rPr>
          <w:szCs w:val="24"/>
          <w:lang w:eastAsia="en-US"/>
        </w:rPr>
        <w:t>2.</w:t>
      </w:r>
      <w:r w:rsidRPr="00052DEA">
        <w:rPr>
          <w:szCs w:val="24"/>
          <w:lang w:eastAsia="en-US"/>
        </w:rPr>
        <w:tab/>
        <w:t>Pajėgumo didinimo planas parengiamas pasikonsultavus su atitinkamos perpildytos infrastruktūros naudotojais pagal 13 straipsnį.</w:t>
      </w:r>
    </w:p>
    <w:p w:rsidR="00052DEA" w:rsidRPr="00052DEA" w:rsidRDefault="00052DEA" w:rsidP="00052DEA">
      <w:pPr>
        <w:spacing w:before="120" w:after="120" w:line="360" w:lineRule="auto"/>
        <w:ind w:left="850"/>
        <w:rPr>
          <w:szCs w:val="24"/>
          <w:lang w:eastAsia="en-US"/>
        </w:rPr>
      </w:pPr>
      <w:r w:rsidRPr="00052DEA">
        <w:rPr>
          <w:szCs w:val="24"/>
          <w:lang w:eastAsia="en-US"/>
        </w:rPr>
        <w:t>Jis gali būti iš anksto teikiamas valstybei narei tvirtinti.</w:t>
      </w:r>
    </w:p>
    <w:p w:rsidR="00052DEA" w:rsidRPr="00052DEA" w:rsidRDefault="00052DEA" w:rsidP="00052DEA">
      <w:pPr>
        <w:spacing w:before="120" w:after="120" w:line="360" w:lineRule="auto"/>
        <w:ind w:left="850" w:hanging="850"/>
        <w:rPr>
          <w:szCs w:val="24"/>
          <w:lang w:eastAsia="en-US"/>
        </w:rPr>
      </w:pPr>
      <w:r w:rsidRPr="00052DEA">
        <w:rPr>
          <w:szCs w:val="24"/>
          <w:lang w:eastAsia="en-US"/>
        </w:rPr>
        <w:t>3.</w:t>
      </w:r>
      <w:r w:rsidRPr="00052DEA">
        <w:rPr>
          <w:szCs w:val="24"/>
          <w:lang w:eastAsia="en-US"/>
        </w:rPr>
        <w:tab/>
        <w:t>Atitinkama valstybė narė, atnaujindama Direktyvos 2012/34/ES 8 straipsnio 1 dalyje nurodytą orientacinę geležinkelių infrastruktūros plėtros strategiją, atsižvelgia į pajėgumo didinimo planus.</w:t>
      </w:r>
    </w:p>
    <w:p w:rsidR="00616B0F" w:rsidRDefault="00616B0F">
      <w:pPr>
        <w:widowControl/>
        <w:rPr>
          <w:szCs w:val="24"/>
          <w:lang w:eastAsia="en-US"/>
        </w:rPr>
      </w:pPr>
      <w:r>
        <w:rPr>
          <w:szCs w:val="24"/>
          <w:lang w:eastAsia="en-US"/>
        </w:rPr>
        <w:br w:type="page"/>
      </w:r>
    </w:p>
    <w:p w:rsidR="00052DEA" w:rsidRPr="00052DEA" w:rsidRDefault="00052DEA" w:rsidP="00052DEA">
      <w:pPr>
        <w:spacing w:before="120" w:after="120" w:line="360" w:lineRule="auto"/>
        <w:ind w:left="850"/>
        <w:rPr>
          <w:szCs w:val="24"/>
          <w:lang w:eastAsia="en-US"/>
        </w:rPr>
      </w:pPr>
      <w:r w:rsidRPr="00052DEA">
        <w:rPr>
          <w:szCs w:val="24"/>
          <w:lang w:eastAsia="en-US"/>
        </w:rPr>
        <w:lastRenderedPageBreak/>
        <w:t>Atitinkamo Europos transporto koridoriaus Europos koordinatorius savo darbo plane, nurodytame [naujojo TEN-T reglamento] 53 straipsnyje, atsižvelgia į pajėgumo didinimo planą.</w:t>
      </w:r>
    </w:p>
    <w:p w:rsidR="00052DEA" w:rsidRPr="000B4671" w:rsidRDefault="00052DEA" w:rsidP="00052DEA">
      <w:pPr>
        <w:spacing w:before="120" w:after="120" w:line="360" w:lineRule="auto"/>
        <w:ind w:left="850"/>
        <w:rPr>
          <w:b/>
          <w:szCs w:val="24"/>
          <w:lang w:eastAsia="en-US"/>
        </w:rPr>
      </w:pPr>
      <w:r w:rsidRPr="00052DEA">
        <w:rPr>
          <w:b/>
          <w:i/>
          <w:szCs w:val="24"/>
          <w:lang w:eastAsia="en-US"/>
        </w:rPr>
        <w:t>Remdamasi pajėgumų analize, valstybė narė stato arba atnaujina reikiamą infrastruktūrą.</w:t>
      </w:r>
      <w:r w:rsidR="00616B0F">
        <w:rPr>
          <w:b/>
          <w:szCs w:val="24"/>
          <w:lang w:eastAsia="en-US"/>
        </w:rPr>
        <w:t xml:space="preserve"> [114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4.</w:t>
      </w:r>
      <w:r w:rsidRPr="00052DEA">
        <w:rPr>
          <w:szCs w:val="24"/>
          <w:lang w:eastAsia="en-US"/>
        </w:rPr>
        <w:tab/>
        <w:t>Nedarant poveikio šio reglamento 40 straipsniui, infrastruktūros valdytojas nebetaiko mokesčių už atitinkamą infrastruktūrą pagal Direktyvos 2012/34/ES 31 straipsnio 4 dalį vienu iš šių atvejų:</w:t>
      </w:r>
    </w:p>
    <w:p w:rsidR="00052DEA" w:rsidRPr="00052DEA" w:rsidRDefault="00052DEA" w:rsidP="00052DEA">
      <w:pPr>
        <w:spacing w:before="120" w:after="120" w:line="360" w:lineRule="auto"/>
        <w:ind w:left="1416" w:hanging="566"/>
        <w:rPr>
          <w:szCs w:val="24"/>
          <w:lang w:eastAsia="en-US"/>
        </w:rPr>
      </w:pPr>
      <w:r w:rsidRPr="00052DEA">
        <w:rPr>
          <w:szCs w:val="24"/>
          <w:lang w:eastAsia="en-US"/>
        </w:rPr>
        <w:t>a)</w:t>
      </w:r>
      <w:r w:rsidRPr="00052DEA">
        <w:rPr>
          <w:szCs w:val="24"/>
          <w:lang w:eastAsia="en-US"/>
        </w:rPr>
        <w:tab/>
        <w:t>infrastruktūros valdytojas neparengia pajėgumo didinimo plano;</w:t>
      </w:r>
    </w:p>
    <w:p w:rsidR="00052DEA" w:rsidRPr="00052DEA" w:rsidRDefault="00052DEA" w:rsidP="00052DEA">
      <w:pPr>
        <w:spacing w:before="120" w:after="120" w:line="360" w:lineRule="auto"/>
        <w:ind w:left="1416" w:hanging="566"/>
        <w:rPr>
          <w:szCs w:val="24"/>
          <w:lang w:eastAsia="en-US"/>
        </w:rPr>
      </w:pPr>
      <w:r w:rsidRPr="00052DEA">
        <w:rPr>
          <w:szCs w:val="24"/>
          <w:lang w:eastAsia="en-US"/>
        </w:rPr>
        <w:t>b)</w:t>
      </w:r>
      <w:r w:rsidRPr="00052DEA">
        <w:rPr>
          <w:szCs w:val="24"/>
          <w:lang w:eastAsia="en-US"/>
        </w:rPr>
        <w:tab/>
        <w:t>infrastruktūros valdytojas nedaro pažangos įgyvendindamas pajėgumo didinimo plane nustatytus veiksmus.</w:t>
      </w:r>
    </w:p>
    <w:p w:rsidR="00052DEA" w:rsidRPr="00052DEA" w:rsidRDefault="00052DEA" w:rsidP="00052DEA">
      <w:pPr>
        <w:spacing w:before="120" w:after="120" w:line="360" w:lineRule="auto"/>
        <w:ind w:left="850" w:hanging="850"/>
        <w:rPr>
          <w:szCs w:val="24"/>
          <w:lang w:eastAsia="en-US"/>
        </w:rPr>
      </w:pPr>
      <w:r w:rsidRPr="00052DEA">
        <w:rPr>
          <w:szCs w:val="24"/>
          <w:lang w:eastAsia="en-US"/>
        </w:rPr>
        <w:t>5.</w:t>
      </w:r>
      <w:r w:rsidRPr="00052DEA">
        <w:rPr>
          <w:szCs w:val="24"/>
          <w:lang w:eastAsia="en-US"/>
        </w:rPr>
        <w:tab/>
        <w:t>Nepaisant 4 dalies, gavęs reguliavimo institucijos pritarimą, infrastruktūros valdytojas gali toliau taikyti tuos mokesčius vienu iš nurodytų atvejų:</w:t>
      </w:r>
    </w:p>
    <w:p w:rsidR="00052DEA" w:rsidRPr="00052DEA" w:rsidRDefault="00052DEA" w:rsidP="00052DEA">
      <w:pPr>
        <w:spacing w:before="120" w:after="120" w:line="360" w:lineRule="auto"/>
        <w:ind w:left="1416" w:hanging="566"/>
        <w:rPr>
          <w:szCs w:val="24"/>
          <w:lang w:eastAsia="en-US"/>
        </w:rPr>
      </w:pPr>
      <w:r w:rsidRPr="00052DEA">
        <w:rPr>
          <w:szCs w:val="24"/>
          <w:lang w:eastAsia="en-US"/>
        </w:rPr>
        <w:t>a)</w:t>
      </w:r>
      <w:r w:rsidRPr="00052DEA">
        <w:rPr>
          <w:szCs w:val="24"/>
          <w:lang w:eastAsia="en-US"/>
        </w:rPr>
        <w:tab/>
        <w:t>jei pajėgumo didinimo planas negali būti įgyvendintas dėl priežasčių, kurių infrastruktūros valdytojas negali kontroliuoti;</w:t>
      </w:r>
    </w:p>
    <w:p w:rsidR="00616B0F" w:rsidRDefault="00616B0F">
      <w:pPr>
        <w:widowControl/>
        <w:rPr>
          <w:szCs w:val="24"/>
          <w:lang w:eastAsia="en-US"/>
        </w:rPr>
      </w:pPr>
      <w:r>
        <w:rPr>
          <w:szCs w:val="24"/>
          <w:lang w:eastAsia="en-US"/>
        </w:rPr>
        <w:br w:type="page"/>
      </w:r>
    </w:p>
    <w:p w:rsidR="00052DEA" w:rsidRPr="00052DEA" w:rsidRDefault="00052DEA" w:rsidP="00052DEA">
      <w:pPr>
        <w:spacing w:before="120" w:after="120" w:line="360" w:lineRule="auto"/>
        <w:ind w:left="1416" w:hanging="566"/>
        <w:rPr>
          <w:szCs w:val="24"/>
          <w:lang w:eastAsia="en-US"/>
        </w:rPr>
      </w:pPr>
      <w:r w:rsidRPr="00052DEA">
        <w:rPr>
          <w:szCs w:val="24"/>
          <w:lang w:eastAsia="en-US"/>
        </w:rPr>
        <w:lastRenderedPageBreak/>
        <w:t>b)</w:t>
      </w:r>
      <w:r w:rsidRPr="00052DEA">
        <w:rPr>
          <w:szCs w:val="24"/>
          <w:lang w:eastAsia="en-US"/>
        </w:rPr>
        <w:tab/>
        <w:t>jei esamos pasirinkimo galimybės yra ekonomiškai arba finansiškai neperspektyvios.</w:t>
      </w:r>
    </w:p>
    <w:p w:rsidR="00052DEA" w:rsidRPr="00052DEA" w:rsidRDefault="00052DEA" w:rsidP="00052DEA">
      <w:pPr>
        <w:spacing w:before="120" w:after="120" w:line="360" w:lineRule="auto"/>
        <w:jc w:val="center"/>
        <w:rPr>
          <w:szCs w:val="24"/>
          <w:lang w:eastAsia="en-US"/>
        </w:rPr>
      </w:pPr>
      <w:r w:rsidRPr="00052DEA">
        <w:rPr>
          <w:szCs w:val="24"/>
          <w:lang w:eastAsia="en-US"/>
        </w:rPr>
        <w:t>24 straipsnis</w:t>
      </w:r>
      <w:r w:rsidRPr="00052DEA">
        <w:rPr>
          <w:szCs w:val="24"/>
          <w:lang w:eastAsia="en-US"/>
        </w:rPr>
        <w:br/>
        <w:t>Specializuotoji infrastruktūra</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Nedarant poveikio 2 daliai, laikoma, kad infrastruktūros pajėgumu galima naudotis visų rūšių eismui, suderinamam su maršrutu, kurį ketinama eksploatuoti pagal Direktyvą (ES) 2016/797 ir pagal ją priimtuose įgyvendinimo aktuose nustatytas specifikacijas.</w:t>
      </w:r>
    </w:p>
    <w:p w:rsidR="00052DEA" w:rsidRPr="00052DEA" w:rsidRDefault="00052DEA" w:rsidP="00052DEA">
      <w:pPr>
        <w:spacing w:before="120" w:after="120" w:line="360" w:lineRule="auto"/>
        <w:ind w:left="850" w:hanging="850"/>
        <w:rPr>
          <w:szCs w:val="24"/>
          <w:lang w:eastAsia="en-US"/>
        </w:rPr>
      </w:pPr>
      <w:r w:rsidRPr="00052DEA">
        <w:rPr>
          <w:szCs w:val="24"/>
          <w:lang w:eastAsia="en-US"/>
        </w:rPr>
        <w:t>2.</w:t>
      </w:r>
      <w:r w:rsidRPr="00052DEA">
        <w:rPr>
          <w:szCs w:val="24"/>
          <w:lang w:eastAsia="en-US"/>
        </w:rPr>
        <w:tab/>
        <w:t>Jeigu yra tinkamų alternatyvių maršrutų ir 25 straipsnyje nustatyta tvarka galima įrodyti, kad tai pagrįsta socialiniu, ekonominiu ir aplinkos atžvilgiu, infrastruktūros valdytojas, pasikonsultavęs su suinteresuotosiomis šalimis, gali nustatyti konkrečią infrastruktūrą naudoti tam tikrų rūšių eismui. Tokiu atveju infrastruktūros valdytojas 11 straipsnio 2 dalyje nurodytuose planavimo dokumentuose nurodo paskyrimą ir pajėgumo tiekimo plane rezervuoja pajėgumą nurodytoms eismo rūšims.</w:t>
      </w:r>
    </w:p>
    <w:p w:rsidR="00616B0F" w:rsidRDefault="00616B0F">
      <w:pPr>
        <w:widowControl/>
        <w:rPr>
          <w:szCs w:val="24"/>
          <w:lang w:eastAsia="en-US"/>
        </w:rPr>
      </w:pPr>
      <w:r>
        <w:rPr>
          <w:szCs w:val="24"/>
          <w:lang w:eastAsia="en-US"/>
        </w:rPr>
        <w:br w:type="page"/>
      </w:r>
    </w:p>
    <w:p w:rsidR="00052DEA" w:rsidRPr="00052DEA" w:rsidRDefault="00052DEA" w:rsidP="00052DEA">
      <w:pPr>
        <w:spacing w:before="120" w:after="120" w:line="360" w:lineRule="auto"/>
        <w:ind w:left="850"/>
        <w:rPr>
          <w:szCs w:val="24"/>
          <w:lang w:eastAsia="en-US"/>
        </w:rPr>
      </w:pPr>
      <w:r w:rsidRPr="00052DEA">
        <w:rPr>
          <w:szCs w:val="24"/>
          <w:lang w:eastAsia="en-US"/>
        </w:rPr>
        <w:lastRenderedPageBreak/>
        <w:t>Toks paskyrimas neužkerta kelio tokią infrastruktūrą naudoti kitų rūšių eismui, jeigu yra laisvo pajėgumo.</w:t>
      </w:r>
    </w:p>
    <w:p w:rsidR="00052DEA" w:rsidRPr="00052DEA" w:rsidRDefault="00052DEA" w:rsidP="00052DEA">
      <w:pPr>
        <w:spacing w:before="120" w:after="120" w:line="360" w:lineRule="auto"/>
        <w:ind w:left="850" w:hanging="850"/>
        <w:rPr>
          <w:szCs w:val="24"/>
          <w:lang w:eastAsia="en-US"/>
        </w:rPr>
      </w:pPr>
      <w:r w:rsidRPr="00052DEA">
        <w:rPr>
          <w:szCs w:val="24"/>
          <w:lang w:eastAsia="en-US"/>
        </w:rPr>
        <w:t>3.</w:t>
      </w:r>
      <w:r w:rsidRPr="00052DEA">
        <w:rPr>
          <w:szCs w:val="24"/>
          <w:lang w:eastAsia="en-US"/>
        </w:rPr>
        <w:tab/>
        <w:t>Pagal 2 dalį paskirta infrastruktūra nurodoma tinklo nuostatuose, Direktyvos (ES) 2016/797 49 straipsnyje nurodytame infrastruktūros registre, pajėgumo strategijoje, pajėgumo modelyje ir pajėgumo tiekimo plane.</w:t>
      </w:r>
    </w:p>
    <w:p w:rsidR="00052DEA" w:rsidRPr="00052DEA" w:rsidRDefault="00052DEA" w:rsidP="00052DEA">
      <w:pPr>
        <w:spacing w:before="120" w:after="120" w:line="360" w:lineRule="auto"/>
        <w:jc w:val="center"/>
        <w:rPr>
          <w:szCs w:val="24"/>
          <w:lang w:eastAsia="en-US"/>
        </w:rPr>
      </w:pPr>
      <w:r w:rsidRPr="00052DEA">
        <w:rPr>
          <w:szCs w:val="24"/>
          <w:lang w:eastAsia="en-US"/>
        </w:rPr>
        <w:t>25 straipsnis</w:t>
      </w:r>
      <w:r w:rsidRPr="00052DEA">
        <w:rPr>
          <w:szCs w:val="24"/>
          <w:lang w:eastAsia="en-US"/>
        </w:rPr>
        <w:br/>
        <w:t>Infrastruktūros pajėgumo paskirstymas remiantis socialiniais ir ekonominiais bei aplinkos kriterijais</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Jeigu paskelbiama, kad infrastruktūros dalis yra intensyviai naudojama arba perpildyta būsimu tarnybinio traukinių tvarkaraščio galiojimo laikotarpiu, infrastruktūros valdytojas paskirsto tos infrastruktūros dalies pajėgumą pagal 17 straipsnyje nurodytą pajėgumo modelį ir 18 straipsnyje nurodytą pajėgumo tiekimo planą, susijusį su atitinkamu tarnybinio traukinių tvarkaraščio galiojimo laikotarpiu.</w:t>
      </w:r>
    </w:p>
    <w:p w:rsidR="00616B0F" w:rsidRDefault="00616B0F">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2.</w:t>
      </w:r>
      <w:r w:rsidRPr="00052DEA">
        <w:rPr>
          <w:szCs w:val="24"/>
          <w:lang w:eastAsia="en-US"/>
        </w:rPr>
        <w:tab/>
        <w:t>Paskirstydamas infrastruktūros</w:t>
      </w:r>
      <w:r w:rsidRPr="00052DEA">
        <w:rPr>
          <w:b/>
          <w:i/>
          <w:szCs w:val="24"/>
          <w:lang w:eastAsia="en-US"/>
        </w:rPr>
        <w:t>, kuri deklaruota kaip perpildyta,</w:t>
      </w:r>
      <w:r w:rsidRPr="00052DEA">
        <w:rPr>
          <w:szCs w:val="24"/>
          <w:lang w:eastAsia="en-US"/>
        </w:rPr>
        <w:t xml:space="preserve"> pajėgumą pagal 1 dalį, infrastruktūros valdytojas veikia pagal 8 straipsnį.</w:t>
      </w:r>
      <w:r w:rsidR="00616B0F">
        <w:rPr>
          <w:b/>
          <w:szCs w:val="24"/>
          <w:lang w:eastAsia="en-US"/>
        </w:rPr>
        <w:t xml:space="preserve"> [115 pakeit.]</w:t>
      </w:r>
    </w:p>
    <w:p w:rsidR="00052DEA" w:rsidRPr="000B4671" w:rsidRDefault="00052DEA" w:rsidP="00052DEA">
      <w:pPr>
        <w:spacing w:before="120" w:after="120" w:line="360" w:lineRule="auto"/>
        <w:ind w:left="850"/>
        <w:rPr>
          <w:b/>
          <w:szCs w:val="24"/>
          <w:lang w:eastAsia="en-US"/>
        </w:rPr>
      </w:pPr>
      <w:r w:rsidRPr="00052DEA">
        <w:rPr>
          <w:b/>
          <w:i/>
          <w:szCs w:val="24"/>
          <w:lang w:eastAsia="en-US"/>
        </w:rPr>
        <w:t xml:space="preserve">Ne vėliau kaip </w:t>
      </w:r>
      <w:r w:rsidR="00030155">
        <w:rPr>
          <w:b/>
          <w:i/>
          <w:szCs w:val="24"/>
          <w:lang w:eastAsia="en-US"/>
        </w:rPr>
        <w:t xml:space="preserve">... </w:t>
      </w:r>
      <w:r w:rsidRPr="00052DEA">
        <w:rPr>
          <w:b/>
          <w:i/>
          <w:szCs w:val="24"/>
          <w:lang w:eastAsia="en-US"/>
        </w:rPr>
        <w:t>[24 mėnesiai nuo šio reglamento įsigaliojimo dienos], kai pagal šio straipsnio 1 dalį buvo paskelbta, kad padalytas infrastruktūros pajėgumas yra intensyviai naudojamas, infrastruktūros valdytojas veikia pagal 8 straipsnį.</w:t>
      </w:r>
      <w:r w:rsidR="00616B0F">
        <w:rPr>
          <w:b/>
          <w:szCs w:val="24"/>
          <w:lang w:eastAsia="en-US"/>
        </w:rPr>
        <w:t xml:space="preserve"> [116 pakeit.]</w:t>
      </w:r>
    </w:p>
    <w:p w:rsidR="00052DEA" w:rsidRPr="000B4671" w:rsidRDefault="00052DEA" w:rsidP="00052DEA">
      <w:pPr>
        <w:spacing w:before="120" w:after="120" w:line="360" w:lineRule="auto"/>
        <w:ind w:left="850"/>
        <w:rPr>
          <w:b/>
          <w:szCs w:val="24"/>
          <w:lang w:eastAsia="en-US"/>
        </w:rPr>
      </w:pPr>
      <w:r w:rsidRPr="00052DEA">
        <w:rPr>
          <w:szCs w:val="24"/>
          <w:lang w:eastAsia="en-US"/>
        </w:rPr>
        <w:t>Infrastruktūros valdytojas atsižvelgia į keliuose tinkluose teikiamų vežimo geležinkelių transportu paslaugų</w:t>
      </w:r>
      <w:r w:rsidRPr="00052DEA">
        <w:rPr>
          <w:b/>
          <w:i/>
          <w:szCs w:val="24"/>
          <w:lang w:eastAsia="en-US"/>
        </w:rPr>
        <w:t>, ypač tarptautinių krovinių vežimo geležinkeliais paslaugų,</w:t>
      </w:r>
      <w:r w:rsidRPr="00052DEA">
        <w:rPr>
          <w:szCs w:val="24"/>
          <w:lang w:eastAsia="en-US"/>
        </w:rPr>
        <w:t xml:space="preserve"> pajėgumo poreikį.</w:t>
      </w:r>
      <w:r w:rsidR="00616B0F">
        <w:rPr>
          <w:b/>
          <w:szCs w:val="24"/>
          <w:lang w:eastAsia="en-US"/>
        </w:rPr>
        <w:t xml:space="preserve"> [117 pakeit.]</w:t>
      </w:r>
    </w:p>
    <w:p w:rsidR="00052DEA" w:rsidRPr="00052DEA" w:rsidRDefault="00052DEA" w:rsidP="00052DEA">
      <w:pPr>
        <w:spacing w:before="120" w:after="120" w:line="360" w:lineRule="auto"/>
        <w:jc w:val="center"/>
        <w:rPr>
          <w:szCs w:val="24"/>
          <w:lang w:eastAsia="en-US"/>
        </w:rPr>
      </w:pPr>
      <w:r w:rsidRPr="00052DEA">
        <w:rPr>
          <w:szCs w:val="24"/>
          <w:lang w:eastAsia="en-US"/>
        </w:rPr>
        <w:t>3 SKIRSNIS</w:t>
      </w:r>
      <w:r w:rsidRPr="00052DEA">
        <w:rPr>
          <w:szCs w:val="24"/>
          <w:lang w:eastAsia="en-US"/>
        </w:rPr>
        <w:br/>
        <w:t>Tvarkaraščių sudarymas ir pajėgumo paskirstymas</w:t>
      </w:r>
    </w:p>
    <w:p w:rsidR="00052DEA" w:rsidRPr="00052DEA" w:rsidRDefault="00052DEA" w:rsidP="00052DEA">
      <w:pPr>
        <w:spacing w:before="120" w:after="120" w:line="360" w:lineRule="auto"/>
        <w:jc w:val="center"/>
        <w:rPr>
          <w:szCs w:val="24"/>
          <w:lang w:eastAsia="en-US"/>
        </w:rPr>
      </w:pPr>
      <w:r w:rsidRPr="00052DEA">
        <w:rPr>
          <w:szCs w:val="24"/>
          <w:lang w:eastAsia="en-US"/>
        </w:rPr>
        <w:t>26 straipsnis</w:t>
      </w:r>
      <w:r w:rsidRPr="00052DEA">
        <w:rPr>
          <w:szCs w:val="24"/>
          <w:lang w:eastAsia="en-US"/>
        </w:rPr>
        <w:br/>
        <w:t>Su infrastruktūros pajėgumu susijusios teisės</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Kaip numatyta Direktyvos 2012/34/ES IV skyriaus 2 skirsnyje, pagal viešąją arba privatinę teisę pareiškėjai gali kreiptis į infrastruktūros valdytoją sudaryti sutartį, kuria suteikiama teisė naudotis geležinkelių infrastruktūra už mokestį.</w:t>
      </w:r>
    </w:p>
    <w:p w:rsidR="00616B0F" w:rsidRDefault="00616B0F">
      <w:pPr>
        <w:widowControl/>
        <w:rPr>
          <w:szCs w:val="24"/>
          <w:lang w:eastAsia="en-US"/>
        </w:rPr>
      </w:pPr>
      <w:r>
        <w:rPr>
          <w:szCs w:val="24"/>
          <w:lang w:eastAsia="en-US"/>
        </w:rPr>
        <w:br w:type="page"/>
      </w:r>
    </w:p>
    <w:p w:rsidR="00052DEA" w:rsidRPr="00052DEA" w:rsidRDefault="00052DEA" w:rsidP="00052DEA">
      <w:pPr>
        <w:spacing w:before="120" w:after="120" w:line="360" w:lineRule="auto"/>
        <w:ind w:left="850"/>
        <w:rPr>
          <w:szCs w:val="24"/>
          <w:lang w:eastAsia="en-US"/>
        </w:rPr>
      </w:pPr>
      <w:r w:rsidRPr="00052DEA">
        <w:rPr>
          <w:szCs w:val="24"/>
          <w:lang w:eastAsia="en-US"/>
        </w:rPr>
        <w:lastRenderedPageBreak/>
        <w:t>Infrastruktūros valdytojai teisę naudotis infrastruktūros pajėgumu pareiškėjams paskirsto vienu iš šių būdų:</w:t>
      </w:r>
    </w:p>
    <w:p w:rsidR="00052DEA" w:rsidRPr="00052DEA" w:rsidRDefault="00052DEA" w:rsidP="00052DEA">
      <w:pPr>
        <w:spacing w:before="120" w:after="120" w:line="360" w:lineRule="auto"/>
        <w:ind w:left="1416" w:hanging="566"/>
        <w:rPr>
          <w:szCs w:val="24"/>
          <w:lang w:eastAsia="en-US"/>
        </w:rPr>
      </w:pPr>
      <w:r w:rsidRPr="00052DEA">
        <w:rPr>
          <w:szCs w:val="24"/>
          <w:lang w:eastAsia="en-US"/>
        </w:rPr>
        <w:t>a)</w:t>
      </w:r>
      <w:r w:rsidRPr="00052DEA">
        <w:rPr>
          <w:szCs w:val="24"/>
          <w:lang w:eastAsia="en-US"/>
        </w:rPr>
        <w:tab/>
        <w:t>pajėgumo specifikacijomis;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b)</w:t>
      </w:r>
      <w:r w:rsidRPr="00052DEA">
        <w:rPr>
          <w:szCs w:val="24"/>
          <w:lang w:eastAsia="en-US"/>
        </w:rPr>
        <w:tab/>
        <w:t>traukinių linijomis.</w:t>
      </w:r>
    </w:p>
    <w:p w:rsidR="00052DEA" w:rsidRPr="00052DEA" w:rsidRDefault="00052DEA" w:rsidP="00052DEA">
      <w:pPr>
        <w:spacing w:before="120" w:after="120" w:line="360" w:lineRule="auto"/>
        <w:ind w:left="850"/>
        <w:rPr>
          <w:szCs w:val="24"/>
          <w:lang w:eastAsia="en-US"/>
        </w:rPr>
      </w:pPr>
      <w:r w:rsidRPr="00052DEA">
        <w:rPr>
          <w:szCs w:val="24"/>
          <w:lang w:eastAsia="en-US"/>
        </w:rPr>
        <w:t>EIVT apibrėžia pajėgumo specifikacijų charakteristikas ir įtraukia jas į 6 straipsnyje nurodytą pajėgumo valdymo europinę sistemą.</w:t>
      </w:r>
    </w:p>
    <w:p w:rsidR="00052DEA" w:rsidRPr="00052DEA" w:rsidRDefault="00052DEA" w:rsidP="00052DEA">
      <w:pPr>
        <w:spacing w:before="120" w:after="120" w:line="360" w:lineRule="auto"/>
        <w:ind w:left="850" w:hanging="850"/>
        <w:rPr>
          <w:szCs w:val="24"/>
          <w:lang w:eastAsia="en-US"/>
        </w:rPr>
      </w:pPr>
      <w:r w:rsidRPr="00052DEA">
        <w:rPr>
          <w:szCs w:val="24"/>
          <w:lang w:eastAsia="en-US"/>
        </w:rPr>
        <w:t>2.</w:t>
      </w:r>
      <w:r w:rsidRPr="00052DEA">
        <w:rPr>
          <w:szCs w:val="24"/>
          <w:lang w:eastAsia="en-US"/>
        </w:rPr>
        <w:tab/>
        <w:t>Infrastruktūros valdytojai, laikydamiesi I priedo 4, 5 ir 6 skirsniuose nustatytų terminų, pajėgumo specifikacijos forma paskirtas teises konvertuoja į pajėgumą traukinio linijos forma iki faktinės traukinio kelionės.</w:t>
      </w:r>
    </w:p>
    <w:p w:rsidR="00052DEA" w:rsidRPr="00052DEA" w:rsidRDefault="00052DEA" w:rsidP="00052DEA">
      <w:pPr>
        <w:spacing w:before="120" w:after="120" w:line="360" w:lineRule="auto"/>
        <w:ind w:left="850" w:hanging="850"/>
        <w:rPr>
          <w:szCs w:val="24"/>
          <w:lang w:eastAsia="en-US"/>
        </w:rPr>
      </w:pPr>
      <w:r w:rsidRPr="00052DEA">
        <w:rPr>
          <w:szCs w:val="24"/>
          <w:lang w:eastAsia="en-US"/>
        </w:rPr>
        <w:t>3.</w:t>
      </w:r>
      <w:r w:rsidRPr="00052DEA">
        <w:rPr>
          <w:szCs w:val="24"/>
          <w:lang w:eastAsia="en-US"/>
        </w:rPr>
        <w:tab/>
        <w:t>Su infrastruktūros pajėgumu susijusios teisės kaip traukinio linija pareiškėjams gali būti suteiktos ne ilgesniam laikotarpiui, kaip vienas tarnybinio traukinių tvarkaraščio galiojimo laikotarpis. Su infrastruktūros pajėgumu susijusios teisės kaip pajėgumo specifikacijos pagal 31 ir 33 straipsnius gali būti paskirstytos ilgesniam laikotarpiui nei vienas tarnybinio traukinių tvarkaraščio galiojimo laikotarpis.</w:t>
      </w:r>
    </w:p>
    <w:p w:rsidR="00616B0F" w:rsidRDefault="00616B0F">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4.</w:t>
      </w:r>
      <w:r w:rsidRPr="00052DEA">
        <w:rPr>
          <w:szCs w:val="24"/>
          <w:lang w:eastAsia="en-US"/>
        </w:rPr>
        <w:tab/>
        <w:t>Jeigu šiame reglamente nenurodyta kitaip, infrastruktūros valdytojų ir pareiškėjų atitinkamos teisės ir pareigos dėl pajėgumo paskyrimo nustatomos sutartyse arba valstybių narių teisės aktuose.</w:t>
      </w:r>
    </w:p>
    <w:p w:rsidR="00052DEA" w:rsidRPr="00052DEA" w:rsidRDefault="00052DEA" w:rsidP="00052DEA">
      <w:pPr>
        <w:spacing w:before="120" w:after="120" w:line="360" w:lineRule="auto"/>
        <w:ind w:left="850" w:hanging="850"/>
        <w:rPr>
          <w:szCs w:val="24"/>
          <w:lang w:eastAsia="en-US"/>
        </w:rPr>
      </w:pPr>
      <w:r w:rsidRPr="00052DEA">
        <w:rPr>
          <w:szCs w:val="24"/>
          <w:lang w:eastAsia="en-US"/>
        </w:rPr>
        <w:t>5.</w:t>
      </w:r>
      <w:r w:rsidRPr="00052DEA">
        <w:rPr>
          <w:szCs w:val="24"/>
          <w:lang w:eastAsia="en-US"/>
        </w:rPr>
        <w:tab/>
        <w:t>Kai pareiškėjas ketina prašyti skirti infrastruktūros pajėgumo, kad galėtų teikti keleivių vežimo paslaugas valstybėje narėje, kurioje prieigos prie geležinkelių infrastruktūros teisė yra apribota pagal Direktyvos 2012/34/ES 11 straipsnį, jis likus ne mažiau kaip 18 mėnesių iki tarnybinio traukinių tvarkaraščio, su kuriuo susijęs prašymas skirti pajėgumo, įsigaliojimo dienos apie tai informuoja infrastruktūros valdytojus ir atitinkamas reguliavimo institucijas. Kad atitinkamos reguliavimo institucijos galėtų įvertinti galimą ekonominį poveikį esamoms viešojo paslaugų pirkimo sutartims, jos užtikrina, kad apie tai nepagrįstai nedelsiant ir ne vėliau kaip per 10 dienų būtų informuotos visos kompetentingos institucijos, kurios paskyrė teikti keleivių vežimo geležinkeliais tuo viešojo paslaugų pirkimo sutartyje apibrėžtu maršrutu paslaugą, kitos suinteresuotos kompetentingos institucijos, turinčios teisę apriboti prieigą pagal Direktyvos 2012/34/ES 11 straipsnį, ir geležinkelio įmonės, vykdančios viešojo paslaugų pirkimo sutartį tos keleivių vežimo paslaugos maršrutu.</w:t>
      </w:r>
    </w:p>
    <w:p w:rsidR="00616B0F" w:rsidRDefault="00616B0F">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6.</w:t>
      </w:r>
      <w:r w:rsidRPr="00052DEA">
        <w:rPr>
          <w:szCs w:val="24"/>
          <w:lang w:eastAsia="en-US"/>
        </w:rPr>
        <w:tab/>
        <w:t>Su infrastruktūros pajėgumu susijusias teises paskyrus pareiškėjui, jų gavėjas negali jų perduoti kitai įmonei ar kitai paslaugai.</w:t>
      </w:r>
    </w:p>
    <w:p w:rsidR="00052DEA" w:rsidRPr="00052DEA" w:rsidRDefault="00052DEA" w:rsidP="00052DEA">
      <w:pPr>
        <w:spacing w:before="120" w:after="120" w:line="360" w:lineRule="auto"/>
        <w:ind w:left="850"/>
        <w:rPr>
          <w:szCs w:val="24"/>
          <w:lang w:eastAsia="en-US"/>
        </w:rPr>
      </w:pPr>
      <w:r w:rsidRPr="00052DEA">
        <w:rPr>
          <w:szCs w:val="24"/>
          <w:lang w:eastAsia="en-US"/>
        </w:rPr>
        <w:t>Gavėjas, perdavęs gautas teises bet kokia forma, iš tolesnio pajėgumo paskirstymo pašalinamas.</w:t>
      </w:r>
    </w:p>
    <w:p w:rsidR="00052DEA" w:rsidRPr="00052DEA" w:rsidRDefault="00052DEA" w:rsidP="00052DEA">
      <w:pPr>
        <w:spacing w:before="120" w:after="120" w:line="360" w:lineRule="auto"/>
        <w:ind w:left="850"/>
        <w:rPr>
          <w:szCs w:val="24"/>
          <w:lang w:eastAsia="en-US"/>
        </w:rPr>
      </w:pPr>
      <w:r w:rsidRPr="00052DEA">
        <w:rPr>
          <w:szCs w:val="24"/>
          <w:lang w:eastAsia="en-US"/>
        </w:rPr>
        <w:t>Kai pajėgumą naudoja geležinkelio įmonė, vykdydama veiklą pareiškėjo, kuris nėra geležinkelio įmonė, tai nelaikoma pajėgumo perdavimu.</w:t>
      </w:r>
    </w:p>
    <w:p w:rsidR="00052DEA" w:rsidRPr="00052DEA" w:rsidRDefault="00052DEA" w:rsidP="00052DEA">
      <w:pPr>
        <w:spacing w:before="120" w:after="120" w:line="360" w:lineRule="auto"/>
        <w:jc w:val="center"/>
        <w:rPr>
          <w:szCs w:val="24"/>
          <w:lang w:eastAsia="en-US"/>
        </w:rPr>
      </w:pPr>
      <w:r w:rsidRPr="00052DEA">
        <w:rPr>
          <w:szCs w:val="24"/>
          <w:lang w:eastAsia="en-US"/>
        </w:rPr>
        <w:t>27 straipsnis</w:t>
      </w:r>
      <w:r w:rsidRPr="00052DEA">
        <w:rPr>
          <w:szCs w:val="24"/>
          <w:lang w:eastAsia="en-US"/>
        </w:rPr>
        <w:br/>
        <w:t>Pajėgumo paskirstymo metodai</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Infrastruktūros valdytojai su infrastruktūros pajėgumu susijusias teises pareiškėjams suteikia vykdydami 31–34 straipsniuose nurodytus paskirstymo procesus.</w:t>
      </w:r>
    </w:p>
    <w:p w:rsidR="00052DEA" w:rsidRPr="00052DEA" w:rsidRDefault="00052DEA" w:rsidP="00052DEA">
      <w:pPr>
        <w:spacing w:before="120" w:after="120" w:line="360" w:lineRule="auto"/>
        <w:ind w:left="850"/>
        <w:rPr>
          <w:szCs w:val="24"/>
          <w:lang w:eastAsia="en-US"/>
        </w:rPr>
      </w:pPr>
      <w:r w:rsidRPr="00052DEA">
        <w:rPr>
          <w:szCs w:val="24"/>
          <w:lang w:eastAsia="en-US"/>
        </w:rPr>
        <w:t>Bet koks paskirstyto pajėgumo pakeitimas taip pat laikomas pajėgumo paskirstymu.</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2.</w:t>
      </w:r>
      <w:r w:rsidRPr="00052DEA">
        <w:rPr>
          <w:szCs w:val="24"/>
          <w:lang w:eastAsia="en-US"/>
        </w:rPr>
        <w:tab/>
        <w:t xml:space="preserve">Pareiškėjai </w:t>
      </w:r>
      <w:r w:rsidRPr="00052DEA">
        <w:rPr>
          <w:strike/>
          <w:szCs w:val="24"/>
          <w:lang w:eastAsia="en-US"/>
        </w:rPr>
        <w:t>turi teisę prašyti</w:t>
      </w:r>
      <w:r w:rsidR="00616B0F">
        <w:rPr>
          <w:strike/>
          <w:szCs w:val="24"/>
          <w:lang w:eastAsia="en-US"/>
        </w:rPr>
        <w:t xml:space="preserve"> </w:t>
      </w:r>
      <w:r w:rsidRPr="00052DEA">
        <w:rPr>
          <w:b/>
          <w:i/>
          <w:szCs w:val="24"/>
          <w:lang w:eastAsia="en-US"/>
        </w:rPr>
        <w:t>prašo</w:t>
      </w:r>
      <w:r w:rsidRPr="00052DEA">
        <w:rPr>
          <w:szCs w:val="24"/>
          <w:lang w:eastAsia="en-US"/>
        </w:rPr>
        <w:t xml:space="preserve"> su kelių tinklų pajėgumu susijusių teisių ir </w:t>
      </w:r>
      <w:r w:rsidRPr="00052DEA">
        <w:rPr>
          <w:strike/>
          <w:szCs w:val="24"/>
          <w:lang w:eastAsia="en-US"/>
        </w:rPr>
        <w:t>gauti</w:t>
      </w:r>
      <w:r w:rsidR="00616B0F">
        <w:rPr>
          <w:strike/>
          <w:szCs w:val="24"/>
          <w:lang w:eastAsia="en-US"/>
        </w:rPr>
        <w:t xml:space="preserve"> </w:t>
      </w:r>
      <w:r w:rsidRPr="00052DEA">
        <w:rPr>
          <w:b/>
          <w:i/>
          <w:szCs w:val="24"/>
          <w:lang w:eastAsia="en-US"/>
        </w:rPr>
        <w:t>gauna</w:t>
      </w:r>
      <w:r w:rsidRPr="00052DEA">
        <w:rPr>
          <w:szCs w:val="24"/>
          <w:lang w:eastAsia="en-US"/>
        </w:rPr>
        <w:t xml:space="preserve"> atsakymus į tokius prašymus vienoje vietoje ir atlikdami tik vieną operaciją</w:t>
      </w:r>
      <w:r w:rsidRPr="00052DEA">
        <w:rPr>
          <w:b/>
          <w:i/>
          <w:szCs w:val="24"/>
          <w:lang w:eastAsia="en-US"/>
        </w:rPr>
        <w:t>, nustatytą pagal šio straipsnio 4 dalį</w:t>
      </w:r>
      <w:r w:rsidRPr="00052DEA">
        <w:rPr>
          <w:szCs w:val="24"/>
          <w:lang w:eastAsia="en-US"/>
        </w:rPr>
        <w:t>. Infrastruktūros valdytojai bendradarbiauja paskirstydami pajėgumą keliuose tinkluose teikiamoms vežimo geležinkelių transportu paslaugoms, įskaitant visų pirma tarptautines krovinių vežimo geležinkeliais paslaugas ir tarptautines keleivių vežimo geležinkeliu paslaugas.</w:t>
      </w:r>
      <w:r w:rsidR="00616B0F">
        <w:rPr>
          <w:b/>
          <w:szCs w:val="24"/>
          <w:lang w:eastAsia="en-US"/>
        </w:rPr>
        <w:t xml:space="preserve"> [118 pakeit.]</w:t>
      </w:r>
    </w:p>
    <w:p w:rsidR="00616B0F" w:rsidRDefault="00616B0F">
      <w:pPr>
        <w:widowControl/>
        <w:rPr>
          <w:szCs w:val="24"/>
          <w:lang w:eastAsia="en-US"/>
        </w:rPr>
      </w:pPr>
      <w:r>
        <w:rPr>
          <w:szCs w:val="24"/>
          <w:lang w:eastAsia="en-US"/>
        </w:rPr>
        <w:br w:type="page"/>
      </w:r>
    </w:p>
    <w:p w:rsidR="00052DEA" w:rsidRPr="00052DEA" w:rsidRDefault="00052DEA" w:rsidP="00052DEA">
      <w:pPr>
        <w:spacing w:before="120" w:after="120" w:line="360" w:lineRule="auto"/>
        <w:ind w:left="850"/>
        <w:rPr>
          <w:szCs w:val="24"/>
          <w:lang w:eastAsia="en-US"/>
        </w:rPr>
      </w:pPr>
      <w:r w:rsidRPr="00052DEA">
        <w:rPr>
          <w:szCs w:val="24"/>
          <w:lang w:eastAsia="en-US"/>
        </w:rPr>
        <w:lastRenderedPageBreak/>
        <w:t>Infrastruktūros valdytojai paskirsto ir valdo su kelių tinklų pajėgumu susijusias teises pagal 28 straipsnį.</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3.</w:t>
      </w:r>
      <w:r w:rsidRPr="00052DEA">
        <w:rPr>
          <w:szCs w:val="24"/>
          <w:lang w:eastAsia="en-US"/>
        </w:rPr>
        <w:tab/>
        <w:t>Infrastruktūros valdytojai saugo jiems suteiktos informacijos komercinį konfidencialumą</w:t>
      </w:r>
      <w:r w:rsidRPr="00052DEA">
        <w:rPr>
          <w:b/>
          <w:i/>
          <w:szCs w:val="24"/>
          <w:lang w:eastAsia="en-US"/>
        </w:rPr>
        <w:t>, ypač vertikaliai integruotų geležinkelio įmonių atveju</w:t>
      </w:r>
      <w:r w:rsidRPr="00052DEA">
        <w:rPr>
          <w:szCs w:val="24"/>
          <w:lang w:eastAsia="en-US"/>
        </w:rPr>
        <w:t>.</w:t>
      </w:r>
      <w:r w:rsidRPr="00052DEA">
        <w:rPr>
          <w:b/>
          <w:i/>
          <w:szCs w:val="24"/>
          <w:lang w:eastAsia="en-US"/>
        </w:rPr>
        <w:t xml:space="preserve"> Informacija, pavyzdžiui, apie konkrečią liniją, dėl kurios teikiamas prašymas, jos numeris ar dažnumas, laikoma konfidencialia.</w:t>
      </w:r>
      <w:r w:rsidR="00616B0F">
        <w:rPr>
          <w:b/>
          <w:szCs w:val="24"/>
          <w:lang w:eastAsia="en-US"/>
        </w:rPr>
        <w:t xml:space="preserve"> [119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4.</w:t>
      </w:r>
      <w:r w:rsidRPr="00052DEA">
        <w:rPr>
          <w:szCs w:val="24"/>
          <w:lang w:eastAsia="en-US"/>
        </w:rPr>
        <w:tab/>
        <w:t>Infrastruktūros valdytojai infrastruktūros pajėgumą paskirsto skaitmeninėmis priemonėmis ir skaitmeninėmis paslaugomis pagal 62 straipsnį.</w:t>
      </w:r>
    </w:p>
    <w:p w:rsidR="00052DEA" w:rsidRPr="000B4671" w:rsidRDefault="00052DEA" w:rsidP="00052DEA">
      <w:pPr>
        <w:spacing w:before="120" w:after="120" w:line="360" w:lineRule="auto"/>
        <w:ind w:left="850"/>
        <w:rPr>
          <w:b/>
          <w:szCs w:val="24"/>
          <w:lang w:eastAsia="en-US"/>
        </w:rPr>
      </w:pPr>
      <w:r w:rsidRPr="00052DEA">
        <w:rPr>
          <w:szCs w:val="24"/>
          <w:lang w:eastAsia="en-US"/>
        </w:rPr>
        <w:t>Su kelių tinklų pajėgumu susijusių teisių atveju EIVT</w:t>
      </w:r>
      <w:r w:rsidRPr="00052DEA">
        <w:rPr>
          <w:b/>
          <w:i/>
          <w:szCs w:val="24"/>
          <w:lang w:eastAsia="en-US"/>
        </w:rPr>
        <w:t>, Europos geležinkelio portalui patvirtinus, kad laikomasi TSS, ir ne vėliau kaip [12 mėnesių nuo šio reglamento įsigaliojimo dienos],</w:t>
      </w:r>
      <w:r w:rsidRPr="00052DEA">
        <w:rPr>
          <w:szCs w:val="24"/>
          <w:lang w:eastAsia="en-US"/>
        </w:rPr>
        <w:t xml:space="preserve"> sukuria </w:t>
      </w:r>
      <w:r w:rsidRPr="00052DEA">
        <w:rPr>
          <w:strike/>
          <w:szCs w:val="24"/>
          <w:lang w:eastAsia="en-US"/>
        </w:rPr>
        <w:t>vieną sąsają</w:t>
      </w:r>
      <w:r w:rsidR="00616B0F">
        <w:rPr>
          <w:strike/>
          <w:szCs w:val="24"/>
          <w:lang w:eastAsia="en-US"/>
        </w:rPr>
        <w:t xml:space="preserve"> </w:t>
      </w:r>
      <w:r w:rsidRPr="00052DEA">
        <w:rPr>
          <w:b/>
          <w:i/>
          <w:szCs w:val="24"/>
          <w:lang w:eastAsia="en-US"/>
        </w:rPr>
        <w:t>vienoje sąsajoje veikiančią vieno langelio sistemą</w:t>
      </w:r>
      <w:r w:rsidRPr="00052DEA">
        <w:rPr>
          <w:szCs w:val="24"/>
          <w:lang w:eastAsia="en-US"/>
        </w:rPr>
        <w:t xml:space="preserve"> arba bendrą sistemą</w:t>
      </w:r>
      <w:r w:rsidRPr="00052DEA">
        <w:rPr>
          <w:b/>
          <w:i/>
          <w:szCs w:val="24"/>
          <w:lang w:eastAsia="en-US"/>
        </w:rPr>
        <w:t>, sukurtą</w:t>
      </w:r>
      <w:r w:rsidRPr="00052DEA">
        <w:rPr>
          <w:szCs w:val="24"/>
          <w:lang w:eastAsia="en-US"/>
        </w:rPr>
        <w:t xml:space="preserve"> pagal 62 straipsnį</w:t>
      </w:r>
      <w:r w:rsidRPr="00052DEA">
        <w:rPr>
          <w:b/>
          <w:i/>
          <w:szCs w:val="24"/>
          <w:lang w:eastAsia="en-US"/>
        </w:rPr>
        <w:t>. Infrastruktūros valdytojai naudoja šią vieną sąsają</w:t>
      </w:r>
      <w:r w:rsidRPr="00052DEA">
        <w:rPr>
          <w:szCs w:val="24"/>
          <w:lang w:eastAsia="en-US"/>
        </w:rPr>
        <w:t>, kad galėtų valdyti pajėgumo paskirstymą vienoje vietoje ir atliekant tik vieną operaciją.</w:t>
      </w:r>
      <w:r w:rsidRPr="00052DEA">
        <w:rPr>
          <w:b/>
          <w:i/>
          <w:szCs w:val="24"/>
          <w:lang w:eastAsia="en-US"/>
        </w:rPr>
        <w:t xml:space="preserve"> Susietųjų arba sugrupuotų geležinkelių paslaugų bendras informacinis punktas yra vienas infrastruktūros valdytojas. Tokios sujungtos arba sugrupuotos geležinkelių paslaugos deklaruojamos prašyme skirti pajėgumus.</w:t>
      </w:r>
      <w:r w:rsidR="00616B0F">
        <w:rPr>
          <w:b/>
          <w:szCs w:val="24"/>
          <w:lang w:eastAsia="en-US"/>
        </w:rPr>
        <w:t xml:space="preserve"> [120 pakeit.]</w:t>
      </w:r>
    </w:p>
    <w:p w:rsidR="00616B0F" w:rsidRDefault="00616B0F">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5.</w:t>
      </w:r>
      <w:r w:rsidRPr="00052DEA">
        <w:rPr>
          <w:szCs w:val="24"/>
          <w:lang w:eastAsia="en-US"/>
        </w:rPr>
        <w:tab/>
        <w:t>Prašydami pakeisti paskirtą pajėgumą arba jį keisdami pareiškėjai ir infrastruktūros valdytojai laikosi 39 straipsnio.</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6.</w:t>
      </w:r>
      <w:r w:rsidRPr="00052DEA">
        <w:rPr>
          <w:szCs w:val="24"/>
          <w:lang w:eastAsia="en-US"/>
        </w:rPr>
        <w:tab/>
        <w:t xml:space="preserve">Infrastruktūros valdytojas panaikina su infrastruktūros pajėgumu susijusią teisę, kuri bent per vieną mėnesį buvo naudojama mažiau negu tinklo nuostatuose nustatyta ribinė norma, nebent ta linija buvo nenaudojama ne dėl ekonominių priežasčių, kurių pareiškėjas negalėjo kontroliuoti. EIVT </w:t>
      </w:r>
      <w:r w:rsidRPr="00052DEA">
        <w:rPr>
          <w:b/>
          <w:i/>
          <w:szCs w:val="24"/>
          <w:lang w:eastAsia="en-US"/>
        </w:rPr>
        <w:t xml:space="preserve">konsultuojasi su Europos geležinkelio platforma ir </w:t>
      </w:r>
      <w:r w:rsidRPr="00052DEA">
        <w:rPr>
          <w:szCs w:val="24"/>
          <w:lang w:eastAsia="en-US"/>
        </w:rPr>
        <w:t>nustato ribinių kvotų intervalus ir įtraukia juos į 6 straipsnyje nurodytą pajėgumo valdymo europinę sistemą.</w:t>
      </w:r>
      <w:r w:rsidR="00616B0F">
        <w:rPr>
          <w:b/>
          <w:szCs w:val="24"/>
          <w:lang w:eastAsia="en-US"/>
        </w:rPr>
        <w:t xml:space="preserve"> [121 pakeit.]</w:t>
      </w:r>
    </w:p>
    <w:p w:rsidR="00052DEA" w:rsidRPr="00052DEA" w:rsidRDefault="00052DEA" w:rsidP="00052DEA">
      <w:pPr>
        <w:spacing w:before="120" w:after="120" w:line="360" w:lineRule="auto"/>
        <w:ind w:left="850"/>
        <w:rPr>
          <w:szCs w:val="24"/>
          <w:lang w:eastAsia="en-US"/>
        </w:rPr>
      </w:pPr>
      <w:r w:rsidRPr="00052DEA">
        <w:rPr>
          <w:szCs w:val="24"/>
          <w:lang w:eastAsia="en-US"/>
        </w:rPr>
        <w:t>Reguliavimo institucija stebi skaidrų ir nediskriminacinį šios dalies taikymą ir nagrinėja visus gautus skundus.</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7.</w:t>
      </w:r>
      <w:r w:rsidRPr="00052DEA">
        <w:rPr>
          <w:szCs w:val="24"/>
          <w:lang w:eastAsia="en-US"/>
        </w:rPr>
        <w:tab/>
        <w:t xml:space="preserve">Jeigu infrastruktūros valdytojas pagal 6 dalį panaikina su kelių tinklų pajėgumu susijusias teises, </w:t>
      </w:r>
      <w:r w:rsidRPr="00052DEA">
        <w:rPr>
          <w:b/>
          <w:i/>
          <w:szCs w:val="24"/>
          <w:lang w:eastAsia="en-US"/>
        </w:rPr>
        <w:t xml:space="preserve">jis apie tai praneša </w:t>
      </w:r>
      <w:r w:rsidRPr="00052DEA">
        <w:rPr>
          <w:szCs w:val="24"/>
          <w:lang w:eastAsia="en-US"/>
        </w:rPr>
        <w:t xml:space="preserve">už tą infrastruktūros valdytoją </w:t>
      </w:r>
      <w:r w:rsidRPr="00052DEA">
        <w:rPr>
          <w:strike/>
          <w:szCs w:val="24"/>
          <w:lang w:eastAsia="en-US"/>
        </w:rPr>
        <w:t>atsakinga</w:t>
      </w:r>
      <w:r w:rsidR="00616B0F">
        <w:rPr>
          <w:strike/>
          <w:szCs w:val="24"/>
          <w:lang w:eastAsia="en-US"/>
        </w:rPr>
        <w:t xml:space="preserve"> </w:t>
      </w:r>
      <w:r w:rsidRPr="00052DEA">
        <w:rPr>
          <w:b/>
          <w:i/>
          <w:szCs w:val="24"/>
          <w:lang w:eastAsia="en-US"/>
        </w:rPr>
        <w:t>atsakingai reguliavimo institucijai. Ta</w:t>
      </w:r>
      <w:r w:rsidRPr="00052DEA">
        <w:rPr>
          <w:szCs w:val="24"/>
          <w:lang w:eastAsia="en-US"/>
        </w:rPr>
        <w:t xml:space="preserve"> reguliavimo institucija</w:t>
      </w:r>
      <w:r w:rsidRPr="00052DEA">
        <w:rPr>
          <w:strike/>
          <w:szCs w:val="24"/>
          <w:lang w:eastAsia="en-US"/>
        </w:rPr>
        <w:t xml:space="preserve"> apie tai</w:t>
      </w:r>
      <w:r w:rsidRPr="00052DEA">
        <w:rPr>
          <w:szCs w:val="24"/>
          <w:lang w:eastAsia="en-US"/>
        </w:rPr>
        <w:t xml:space="preserve"> informuoja atitinkamas reguliavimo institucijas ir EGRIT.</w:t>
      </w:r>
      <w:r w:rsidR="00616B0F">
        <w:rPr>
          <w:b/>
          <w:szCs w:val="24"/>
          <w:lang w:eastAsia="en-US"/>
        </w:rPr>
        <w:t xml:space="preserve"> [122 pakeit.]</w:t>
      </w:r>
    </w:p>
    <w:p w:rsidR="00616B0F" w:rsidRDefault="00616B0F">
      <w:pPr>
        <w:widowControl/>
        <w:rPr>
          <w:b/>
          <w:i/>
          <w:szCs w:val="24"/>
          <w:lang w:eastAsia="en-US"/>
        </w:rPr>
      </w:pPr>
      <w:r>
        <w:rPr>
          <w:b/>
          <w:i/>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lastRenderedPageBreak/>
        <w:t>7a.</w:t>
      </w:r>
      <w:r w:rsidRPr="00052DEA">
        <w:rPr>
          <w:szCs w:val="24"/>
          <w:lang w:eastAsia="en-US"/>
        </w:rPr>
        <w:tab/>
      </w:r>
      <w:r w:rsidRPr="00052DEA">
        <w:rPr>
          <w:b/>
          <w:i/>
          <w:szCs w:val="24"/>
          <w:lang w:eastAsia="en-US"/>
        </w:rPr>
        <w:t>Infrastruktūros valdytojui leidžiama, jei reikia, taikyti konkrečius tvarkaraščių sudarymo metodus. Jei infrastruktūros valdytojas nusprendžia iš anksto planuoti pajėgumus naudodamasis tarpvalstybinėmis sistemingomis traukinio linijomis, infrastruktūros valdytojas derina veiksmus su kaimyniniais infrastruktūros valdytojais ir kitais atitinkamais infrastruktūros valdytojais, kad sudarytų abipusiškai sutartus tarpvalstybinio eismo sprendimus. Nepriklausomai nuo nacionalinio pasirinkimo, infrastruktūros valdytojai užtikrina subalansuotą, sąžiningą ir nediskriminacinį traukinių linijų paskirstymą. Kiek tai susiję su 40 straipsnyje nurodyta kompensacija už su pajėgumu susijusių teisių pakeitimus, susijusius ir su sistemingomis traukinio linijomis, jos vertė turi būti bent 1,25 karto didesnė už vertę, nustatytą nesistemingoms traukinio linijoms 40 straipsnyje nustatyta tvarka.</w:t>
      </w:r>
      <w:r w:rsidR="00616B0F">
        <w:rPr>
          <w:b/>
          <w:szCs w:val="24"/>
          <w:lang w:eastAsia="en-US"/>
        </w:rPr>
        <w:t xml:space="preserve"> [123 pakeit.]</w:t>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t>7b.</w:t>
      </w:r>
      <w:r w:rsidRPr="00052DEA">
        <w:rPr>
          <w:szCs w:val="24"/>
          <w:lang w:eastAsia="en-US"/>
        </w:rPr>
        <w:tab/>
      </w:r>
      <w:r w:rsidRPr="00052DEA">
        <w:rPr>
          <w:b/>
          <w:i/>
          <w:szCs w:val="24"/>
          <w:lang w:eastAsia="en-US"/>
        </w:rPr>
        <w:t>Infrastruktūros valdytojai informuoja reguliavimo instituciją apie visus gautus prašymus dėl pajėgumo, kuris neatitiko turimo pajėgumo parametrų, kaip apibrėžta pajėgumo tiekimo plane, nepriklausomai nuo to, ar jie buvo priimti, ar atmesti. Remdamasi šia informacija reguliavimo institucija bent kas dvejus metus pateikia nuomonę, kurioje gali rekomenduoti infrastruktūros valdytojui iš dalies pakeisti pajėgumo modelį.</w:t>
      </w:r>
      <w:r w:rsidR="00616B0F">
        <w:rPr>
          <w:b/>
          <w:szCs w:val="24"/>
          <w:lang w:eastAsia="en-US"/>
        </w:rPr>
        <w:t xml:space="preserve"> [124 pakeit.]</w:t>
      </w:r>
    </w:p>
    <w:p w:rsidR="00616B0F" w:rsidRDefault="00616B0F">
      <w:pPr>
        <w:widowControl/>
        <w:rPr>
          <w:szCs w:val="24"/>
          <w:lang w:eastAsia="en-US"/>
        </w:rPr>
      </w:pPr>
      <w:r>
        <w:rPr>
          <w:szCs w:val="24"/>
          <w:lang w:eastAsia="en-US"/>
        </w:rPr>
        <w:br w:type="page"/>
      </w:r>
    </w:p>
    <w:p w:rsidR="00052DEA" w:rsidRPr="00052DEA" w:rsidRDefault="00052DEA" w:rsidP="00052DEA">
      <w:pPr>
        <w:spacing w:before="120" w:after="120" w:line="360" w:lineRule="auto"/>
        <w:jc w:val="center"/>
        <w:rPr>
          <w:szCs w:val="24"/>
          <w:lang w:eastAsia="en-US"/>
        </w:rPr>
      </w:pPr>
      <w:r w:rsidRPr="00052DEA">
        <w:rPr>
          <w:szCs w:val="24"/>
          <w:lang w:eastAsia="en-US"/>
        </w:rPr>
        <w:lastRenderedPageBreak/>
        <w:t>28 straipsnis</w:t>
      </w:r>
      <w:r w:rsidRPr="00052DEA">
        <w:rPr>
          <w:szCs w:val="24"/>
          <w:lang w:eastAsia="en-US"/>
        </w:rPr>
        <w:br/>
        <w:t>Su kelių tinklų pajėgumu susijusių teisių paskirstymo koordinavimas</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Gavęs prašymą suteikti su kelių tinklų pajėgumu susijusias teises pagal 27 straipsnio 2 dalį, infrastruktūros valdytojas koordinuoja veiksmus su kitais atitinkamais infrastruktūros valdytojais pagal 53 straipsnį.</w:t>
      </w:r>
    </w:p>
    <w:p w:rsidR="00052DEA" w:rsidRPr="00052DEA" w:rsidRDefault="00052DEA" w:rsidP="00052DEA">
      <w:pPr>
        <w:spacing w:before="120" w:after="120" w:line="360" w:lineRule="auto"/>
        <w:ind w:left="850" w:hanging="850"/>
        <w:rPr>
          <w:szCs w:val="24"/>
          <w:lang w:eastAsia="en-US"/>
        </w:rPr>
      </w:pPr>
      <w:r w:rsidRPr="00052DEA">
        <w:rPr>
          <w:szCs w:val="24"/>
          <w:lang w:eastAsia="en-US"/>
        </w:rPr>
        <w:t>2.</w:t>
      </w:r>
      <w:r w:rsidRPr="00052DEA">
        <w:rPr>
          <w:szCs w:val="24"/>
          <w:lang w:eastAsia="en-US"/>
        </w:rPr>
        <w:tab/>
        <w:t>Koordinavimu visų pirma užtikrinama:</w:t>
      </w:r>
    </w:p>
    <w:p w:rsidR="00052DEA" w:rsidRPr="000B4671" w:rsidRDefault="00052DEA" w:rsidP="00052DEA">
      <w:pPr>
        <w:spacing w:before="120" w:after="120" w:line="360" w:lineRule="auto"/>
        <w:ind w:left="1416" w:hanging="566"/>
        <w:rPr>
          <w:b/>
          <w:szCs w:val="24"/>
          <w:lang w:eastAsia="en-US"/>
        </w:rPr>
      </w:pPr>
      <w:r w:rsidRPr="00052DEA">
        <w:rPr>
          <w:szCs w:val="24"/>
          <w:lang w:eastAsia="en-US"/>
        </w:rPr>
        <w:t>a)</w:t>
      </w:r>
      <w:r w:rsidRPr="00052DEA">
        <w:rPr>
          <w:szCs w:val="24"/>
          <w:lang w:eastAsia="en-US"/>
        </w:rPr>
        <w:tab/>
        <w:t xml:space="preserve">vieno </w:t>
      </w:r>
      <w:r w:rsidRPr="00052DEA">
        <w:rPr>
          <w:strike/>
          <w:szCs w:val="24"/>
          <w:lang w:eastAsia="en-US"/>
        </w:rPr>
        <w:t>bendro kontaktinio</w:t>
      </w:r>
      <w:r w:rsidR="00616B0F">
        <w:rPr>
          <w:strike/>
          <w:szCs w:val="24"/>
          <w:lang w:eastAsia="en-US"/>
        </w:rPr>
        <w:t xml:space="preserve"> </w:t>
      </w:r>
      <w:r w:rsidRPr="00052DEA">
        <w:rPr>
          <w:b/>
          <w:i/>
          <w:szCs w:val="24"/>
          <w:lang w:eastAsia="en-US"/>
        </w:rPr>
        <w:t>langelio sistemos, kaip nurodyta 27 straipsnio 4 dalyje,</w:t>
      </w:r>
      <w:r w:rsidRPr="00052DEA">
        <w:rPr>
          <w:szCs w:val="24"/>
          <w:lang w:eastAsia="en-US"/>
        </w:rPr>
        <w:t xml:space="preserve"> punkto, atsakingo už bendravimą su pareiškėju dėl prašymo suteikti su kelių tinklų pajėgumu susijusias teises, paskyrimas, apie kurį pareiškėjui nedelsiant pranešama gavus prašymą</w:t>
      </w:r>
      <w:r w:rsidRPr="00052DEA">
        <w:rPr>
          <w:strike/>
          <w:szCs w:val="24"/>
          <w:lang w:eastAsia="en-US"/>
        </w:rPr>
        <w:t>;</w:t>
      </w:r>
      <w:r w:rsidRPr="00052DEA">
        <w:rPr>
          <w:b/>
          <w:i/>
          <w:szCs w:val="24"/>
          <w:lang w:eastAsia="en-US"/>
        </w:rPr>
        <w:t>. Tai taip pat taikoma tarpvalstybinėms traukinių poroms, kuriomis teikiamos tarptautinės geležinkelių paslaugos iki paskirties vietos kitoje valstybėje narėje ir atgal</w:t>
      </w:r>
      <w:r w:rsidR="00616B0F">
        <w:rPr>
          <w:b/>
          <w:i/>
          <w:szCs w:val="24"/>
          <w:lang w:eastAsia="en-US"/>
        </w:rPr>
        <w:t>;</w:t>
      </w:r>
      <w:r w:rsidR="00616B0F">
        <w:rPr>
          <w:b/>
          <w:szCs w:val="24"/>
          <w:lang w:eastAsia="en-US"/>
        </w:rPr>
        <w:t xml:space="preserve"> [125 pakeit.]</w:t>
      </w:r>
    </w:p>
    <w:p w:rsidR="00052DEA" w:rsidRPr="00052DEA" w:rsidRDefault="00052DEA" w:rsidP="00052DEA">
      <w:pPr>
        <w:spacing w:before="120" w:after="120" w:line="360" w:lineRule="auto"/>
        <w:ind w:left="1416" w:hanging="566"/>
        <w:rPr>
          <w:szCs w:val="24"/>
          <w:lang w:eastAsia="en-US"/>
        </w:rPr>
      </w:pPr>
      <w:r w:rsidRPr="00052DEA">
        <w:rPr>
          <w:szCs w:val="24"/>
          <w:lang w:eastAsia="en-US"/>
        </w:rPr>
        <w:t>b)</w:t>
      </w:r>
      <w:r w:rsidRPr="00052DEA">
        <w:rPr>
          <w:szCs w:val="24"/>
          <w:lang w:eastAsia="en-US"/>
        </w:rPr>
        <w:tab/>
        <w:t>su kelių tinklų pajėgumu susijusių teisių atitiktis minimaliems kokybės kriterijams, susijusiems su tinklų nuoseklumu ir tokiais aspektais kaip maršruto parinkimas, laikas, prieinamumas skirtingomis darbo dienomis ir paskirstymo būsena;</w:t>
      </w:r>
    </w:p>
    <w:p w:rsidR="00616B0F" w:rsidRDefault="00616B0F">
      <w:pPr>
        <w:widowControl/>
        <w:rPr>
          <w:szCs w:val="24"/>
          <w:lang w:eastAsia="en-US"/>
        </w:rPr>
      </w:pPr>
      <w:r>
        <w:rPr>
          <w:szCs w:val="24"/>
          <w:lang w:eastAsia="en-US"/>
        </w:rPr>
        <w:br w:type="page"/>
      </w:r>
    </w:p>
    <w:p w:rsidR="00052DEA" w:rsidRPr="00052DEA" w:rsidRDefault="00052DEA" w:rsidP="00052DEA">
      <w:pPr>
        <w:spacing w:before="120" w:after="120" w:line="360" w:lineRule="auto"/>
        <w:ind w:left="1416" w:hanging="566"/>
        <w:rPr>
          <w:szCs w:val="24"/>
          <w:lang w:eastAsia="en-US"/>
        </w:rPr>
      </w:pPr>
      <w:r w:rsidRPr="00052DEA">
        <w:rPr>
          <w:szCs w:val="24"/>
          <w:lang w:eastAsia="en-US"/>
        </w:rPr>
        <w:lastRenderedPageBreak/>
        <w:t>c)</w:t>
      </w:r>
      <w:r w:rsidRPr="00052DEA">
        <w:rPr>
          <w:szCs w:val="24"/>
          <w:lang w:eastAsia="en-US"/>
        </w:rPr>
        <w:tab/>
        <w:t>nuoseklus su kelių tinklų pajėgumu susijusių teisių paskirstymo proceso, įskaitant visų pirma 36 straipsnyje nurodytą konfliktų sprendimo bendru sutarimu mechanizmą ir 37 straipsnyje nurodytą oficialų konfliktų sprendimo mechanizmą, vykdymas;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d)</w:t>
      </w:r>
      <w:r w:rsidRPr="00052DEA">
        <w:rPr>
          <w:szCs w:val="24"/>
          <w:lang w:eastAsia="en-US"/>
        </w:rPr>
        <w:tab/>
        <w:t>bet kokių paskirstytų su kelių tinklų pajėgumu susijusių teisių pakeitimų koordinavimas pagal 4 skirsnį, siekiant visada užtikrinti su kelių tinklų pajėgumu susijusių teisių vientisumą.</w:t>
      </w:r>
    </w:p>
    <w:p w:rsidR="00052DEA" w:rsidRPr="00052DEA" w:rsidRDefault="00052DEA" w:rsidP="00052DEA">
      <w:pPr>
        <w:spacing w:before="120" w:after="120" w:line="360" w:lineRule="auto"/>
        <w:ind w:left="850"/>
        <w:rPr>
          <w:szCs w:val="24"/>
          <w:lang w:eastAsia="en-US"/>
        </w:rPr>
      </w:pPr>
      <w:r w:rsidRPr="00052DEA">
        <w:rPr>
          <w:szCs w:val="24"/>
          <w:lang w:eastAsia="en-US"/>
        </w:rPr>
        <w:t>Jei infrastruktūros valdytojai nepaskiria vieno bendro kontaktinio punkto, infrastruktūros valdytojas, kurio tinkle yra pirmoji išvykimo vieta, veikia kaip vienas bendras kontaktinis punktas, teikiantis užklausas, susijusias su konkrečiu prašymu skirti pajėgumo.</w:t>
      </w:r>
    </w:p>
    <w:p w:rsidR="00052DEA" w:rsidRPr="00052DEA" w:rsidRDefault="00052DEA" w:rsidP="00052DEA">
      <w:pPr>
        <w:spacing w:before="120" w:after="120" w:line="360" w:lineRule="auto"/>
        <w:ind w:left="850" w:hanging="850"/>
        <w:rPr>
          <w:szCs w:val="24"/>
          <w:lang w:eastAsia="en-US"/>
        </w:rPr>
      </w:pPr>
      <w:r w:rsidRPr="00052DEA">
        <w:rPr>
          <w:szCs w:val="24"/>
          <w:lang w:eastAsia="en-US"/>
        </w:rPr>
        <w:t>3.</w:t>
      </w:r>
      <w:r w:rsidRPr="00052DEA">
        <w:rPr>
          <w:szCs w:val="24"/>
          <w:lang w:eastAsia="en-US"/>
        </w:rPr>
        <w:tab/>
        <w:t>Infrastruktūros valdytojai, reaguodami į prašymus suteikti su kelių tinklų pajėgumu susijusias teises, neteikia prastesnės kokybės su pajėgumu susijusių teisių, palyginti su prašymais suteikti su vieno tinklo pajėgumu susijusias teises.</w:t>
      </w:r>
    </w:p>
    <w:p w:rsidR="00616B0F" w:rsidRDefault="00616B0F">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4.</w:t>
      </w:r>
      <w:r w:rsidRPr="00052DEA">
        <w:rPr>
          <w:szCs w:val="24"/>
          <w:lang w:eastAsia="en-US"/>
        </w:rPr>
        <w:tab/>
        <w:t>Kalbant apie kompensaciją už 40 straipsnyje nurodytus su pajėgumu susijusių teisių pakeitimus, su kelių tinklų pajėgumu susijusi teisė laikoma viena su pajėgumu susijusia teise. Visų pirma, atšaukimas dėl force majeure viename tinkle laikomas pajėgumo atšaukimu dėl force majeure visame maršrute, kuriam jis taikomas.</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5.</w:t>
      </w:r>
      <w:r w:rsidRPr="00052DEA">
        <w:rPr>
          <w:szCs w:val="24"/>
          <w:lang w:eastAsia="en-US"/>
        </w:rPr>
        <w:tab/>
      </w:r>
      <w:r w:rsidRPr="00052DEA">
        <w:rPr>
          <w:b/>
          <w:i/>
          <w:szCs w:val="24"/>
          <w:lang w:eastAsia="en-US"/>
        </w:rPr>
        <w:t xml:space="preserve">Ne vėliau kaip ... [24 mėnesiai po šio reglamento įsigaliojimo] ir konsultuodamasis su EGP, </w:t>
      </w:r>
      <w:r w:rsidRPr="00052DEA">
        <w:rPr>
          <w:szCs w:val="24"/>
          <w:lang w:eastAsia="en-US"/>
        </w:rPr>
        <w:t>EIVT nustato išsamias šio straipsnio įgyvendinimo procedūras ir metodus bei 2 dalies b punkte nurodytus minimalius kokybės reikalavimus ir įtraukia juos į 6 straipsnyje nurodytą pajėgumo valdymo europinę sistemą.</w:t>
      </w:r>
      <w:r w:rsidR="00616B0F">
        <w:rPr>
          <w:b/>
          <w:szCs w:val="24"/>
          <w:lang w:eastAsia="en-US"/>
        </w:rPr>
        <w:t xml:space="preserve"> [126 pakeit.]</w:t>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t>5a.</w:t>
      </w:r>
      <w:r w:rsidRPr="00052DEA">
        <w:rPr>
          <w:szCs w:val="24"/>
          <w:lang w:eastAsia="en-US"/>
        </w:rPr>
        <w:tab/>
      </w:r>
      <w:r w:rsidRPr="00052DEA">
        <w:rPr>
          <w:b/>
          <w:i/>
          <w:szCs w:val="24"/>
          <w:lang w:eastAsia="en-US"/>
        </w:rPr>
        <w:t xml:space="preserve">Komisija ne vėliau kaip </w:t>
      </w:r>
      <w:r w:rsidR="00030155">
        <w:rPr>
          <w:b/>
          <w:i/>
          <w:szCs w:val="24"/>
          <w:lang w:eastAsia="en-US"/>
        </w:rPr>
        <w:t xml:space="preserve">... </w:t>
      </w:r>
      <w:r w:rsidRPr="00052DEA">
        <w:rPr>
          <w:b/>
          <w:i/>
          <w:szCs w:val="24"/>
          <w:lang w:eastAsia="en-US"/>
        </w:rPr>
        <w:t>[24 mėnesiai nuo šio reglamento įsigaliojimo] priima įgyvendinimo aktus, kuriais nustatomos išsamios šio straipsnio įgyvendinimo procedūros ir metodai ir 2 dalies b punkte nurodyti minimalūs kokybės reikalavimai ir iš dalies keičiama šio straipsnio 5 dalis. Tie įgyvendinimo aktai priimami laikantis 72 straipsnio 3 dalyje nurodytos nagrinėjimo procedūros. Jie įtraukiami į pajėgumo valdymo europinę sistemą.</w:t>
      </w:r>
      <w:r w:rsidR="00616B0F">
        <w:rPr>
          <w:b/>
          <w:szCs w:val="24"/>
          <w:lang w:eastAsia="en-US"/>
        </w:rPr>
        <w:t xml:space="preserve"> [127 pakeit.]</w:t>
      </w:r>
    </w:p>
    <w:p w:rsidR="00616B0F" w:rsidRDefault="00616B0F">
      <w:pPr>
        <w:widowControl/>
        <w:rPr>
          <w:szCs w:val="24"/>
          <w:lang w:eastAsia="en-US"/>
        </w:rPr>
      </w:pPr>
      <w:r>
        <w:rPr>
          <w:szCs w:val="24"/>
          <w:lang w:eastAsia="en-US"/>
        </w:rPr>
        <w:br w:type="page"/>
      </w:r>
    </w:p>
    <w:p w:rsidR="00052DEA" w:rsidRPr="00052DEA" w:rsidRDefault="00052DEA" w:rsidP="00052DEA">
      <w:pPr>
        <w:spacing w:before="120" w:after="120" w:line="360" w:lineRule="auto"/>
        <w:jc w:val="center"/>
        <w:rPr>
          <w:szCs w:val="24"/>
          <w:lang w:eastAsia="en-US"/>
        </w:rPr>
      </w:pPr>
      <w:r w:rsidRPr="00052DEA">
        <w:rPr>
          <w:szCs w:val="24"/>
          <w:lang w:eastAsia="en-US"/>
        </w:rPr>
        <w:lastRenderedPageBreak/>
        <w:t>29 straipsnis</w:t>
      </w:r>
      <w:r w:rsidRPr="00052DEA">
        <w:rPr>
          <w:szCs w:val="24"/>
          <w:lang w:eastAsia="en-US"/>
        </w:rPr>
        <w:br/>
        <w:t>Bendradarbiavimas paskirstant geležinkelių infrastruktūros ir paslaugų įrenginių pajėgumą</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1.</w:t>
      </w:r>
      <w:r w:rsidRPr="00052DEA">
        <w:rPr>
          <w:szCs w:val="24"/>
          <w:lang w:eastAsia="en-US"/>
        </w:rPr>
        <w:tab/>
        <w:t>Paslaugų įrenginių operatoriai, teikiantys orientacinę informaciją apie turimą paslaugų įrenginių pajėgumą pagal Komisijos įgyvendinimo reglamento (ES) 2017/2177 6 straipsnio 3 dalį</w:t>
      </w:r>
      <w:r w:rsidRPr="00052DEA">
        <w:rPr>
          <w:b/>
          <w:i/>
          <w:szCs w:val="24"/>
          <w:lang w:eastAsia="en-US"/>
        </w:rPr>
        <w:t>,</w:t>
      </w:r>
      <w:r w:rsidRPr="00052DEA">
        <w:rPr>
          <w:szCs w:val="24"/>
          <w:vertAlign w:val="superscript"/>
          <w:lang w:eastAsia="en-US"/>
        </w:rPr>
        <w:footnoteReference w:id="18"/>
      </w:r>
      <w:r w:rsidRPr="00052DEA">
        <w:rPr>
          <w:szCs w:val="24"/>
          <w:lang w:eastAsia="en-US"/>
        </w:rPr>
        <w:t xml:space="preserve">, bendradarbiauja su infrastruktūros valdytojais, kad pastarieji siūlytų traukinių linijas, į kurias įtrauktas </w:t>
      </w:r>
      <w:r w:rsidRPr="00052DEA">
        <w:rPr>
          <w:strike/>
          <w:szCs w:val="24"/>
          <w:lang w:eastAsia="en-US"/>
        </w:rPr>
        <w:t>geležinkelių</w:t>
      </w:r>
      <w:r w:rsidR="00616B0F">
        <w:rPr>
          <w:strike/>
          <w:szCs w:val="24"/>
          <w:lang w:eastAsia="en-US"/>
        </w:rPr>
        <w:t xml:space="preserve"> </w:t>
      </w:r>
      <w:r w:rsidRPr="00052DEA">
        <w:rPr>
          <w:b/>
          <w:i/>
          <w:szCs w:val="24"/>
          <w:lang w:eastAsia="en-US"/>
        </w:rPr>
        <w:t>paslaugų</w:t>
      </w:r>
      <w:r w:rsidRPr="00052DEA">
        <w:rPr>
          <w:szCs w:val="24"/>
          <w:lang w:eastAsia="en-US"/>
        </w:rPr>
        <w:t xml:space="preserve"> įrenginių pajėgumas. Kiti paslaugų įrenginių operatoriai gali sudaryti susitarimą su infrastruktūros valdytojais dėl bendro pajėgumo teikimo.</w:t>
      </w:r>
      <w:r w:rsidR="00616B0F">
        <w:rPr>
          <w:b/>
          <w:szCs w:val="24"/>
          <w:lang w:eastAsia="en-US"/>
        </w:rPr>
        <w:t xml:space="preserve"> [128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2.</w:t>
      </w:r>
      <w:r w:rsidRPr="00052DEA">
        <w:rPr>
          <w:szCs w:val="24"/>
          <w:lang w:eastAsia="en-US"/>
        </w:rPr>
        <w:tab/>
        <w:t>Infrastruktūros valdytojai tinklo nuostatuose pateikia 1 dalyje nurodytų paslaugų įrenginių sąrašą.</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3.</w:t>
      </w:r>
      <w:r w:rsidRPr="00052DEA">
        <w:rPr>
          <w:szCs w:val="24"/>
          <w:lang w:eastAsia="en-US"/>
        </w:rPr>
        <w:tab/>
        <w:t>Infrastruktūros valdytojai užtikrina, kad pareiškėjai galėtų vienoje vietoje</w:t>
      </w:r>
      <w:r w:rsidRPr="00052DEA">
        <w:rPr>
          <w:strike/>
          <w:szCs w:val="24"/>
          <w:lang w:eastAsia="en-US"/>
        </w:rPr>
        <w:t xml:space="preserve"> ir atlikdami tik vieną operaciją</w:t>
      </w:r>
      <w:r w:rsidRPr="00052DEA">
        <w:rPr>
          <w:b/>
          <w:i/>
          <w:szCs w:val="24"/>
          <w:lang w:eastAsia="en-US"/>
        </w:rPr>
        <w:t>, nustatytoje pagal 27 straipsnio 4 dalį,</w:t>
      </w:r>
      <w:r w:rsidRPr="00052DEA">
        <w:rPr>
          <w:szCs w:val="24"/>
          <w:lang w:eastAsia="en-US"/>
        </w:rPr>
        <w:t xml:space="preserve"> prašyti su pajėgumu susijusių teisių naudotis geležinkelių infrastruktūra ir paslaugų įrenginiais, nurodytų 1 dalyje.</w:t>
      </w:r>
      <w:r w:rsidR="00616B0F">
        <w:rPr>
          <w:b/>
          <w:szCs w:val="24"/>
          <w:lang w:eastAsia="en-US"/>
        </w:rPr>
        <w:t xml:space="preserve"> [129 pakeit.]</w:t>
      </w:r>
    </w:p>
    <w:p w:rsidR="00616B0F" w:rsidRDefault="00616B0F">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4.</w:t>
      </w:r>
      <w:r w:rsidRPr="00052DEA">
        <w:rPr>
          <w:szCs w:val="24"/>
          <w:lang w:eastAsia="en-US"/>
        </w:rPr>
        <w:tab/>
        <w:t>Taikant 3 dalį, infrastruktūros valdytojai ir paslaugų įrenginių</w:t>
      </w:r>
      <w:r w:rsidRPr="00052DEA">
        <w:rPr>
          <w:b/>
          <w:i/>
          <w:szCs w:val="24"/>
          <w:lang w:eastAsia="en-US"/>
        </w:rPr>
        <w:t xml:space="preserve"> operatorių</w:t>
      </w:r>
      <w:r w:rsidRPr="00052DEA">
        <w:rPr>
          <w:szCs w:val="24"/>
          <w:lang w:eastAsia="en-US"/>
        </w:rPr>
        <w:t xml:space="preserve"> operatoriai koordinuoja pajėgumą ir suteikia su infrastruktūros pajėgumu susijusias teises, apimančias </w:t>
      </w:r>
      <w:r w:rsidRPr="00052DEA">
        <w:rPr>
          <w:strike/>
          <w:szCs w:val="24"/>
          <w:lang w:eastAsia="en-US"/>
        </w:rPr>
        <w:t>geležinkelių</w:t>
      </w:r>
      <w:r w:rsidR="00616B0F">
        <w:rPr>
          <w:strike/>
          <w:szCs w:val="24"/>
          <w:lang w:eastAsia="en-US"/>
        </w:rPr>
        <w:t xml:space="preserve"> </w:t>
      </w:r>
      <w:r w:rsidRPr="00052DEA">
        <w:rPr>
          <w:b/>
          <w:i/>
          <w:szCs w:val="24"/>
          <w:lang w:eastAsia="en-US"/>
        </w:rPr>
        <w:t>paslaugų</w:t>
      </w:r>
      <w:r w:rsidRPr="00052DEA">
        <w:rPr>
          <w:szCs w:val="24"/>
          <w:lang w:eastAsia="en-US"/>
        </w:rPr>
        <w:t xml:space="preserve"> įrenginių pajėgumą, kuris atitinka pareiškėjo reikalavimus, arba stengiasi suteikti perspektyvią alternatyvą.</w:t>
      </w:r>
      <w:r w:rsidR="00616B0F">
        <w:rPr>
          <w:b/>
          <w:szCs w:val="24"/>
          <w:lang w:eastAsia="en-US"/>
        </w:rPr>
        <w:t xml:space="preserve"> [130 pakeit.]</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5.</w:t>
      </w:r>
      <w:r w:rsidRPr="00052DEA">
        <w:rPr>
          <w:szCs w:val="24"/>
          <w:lang w:eastAsia="en-US"/>
        </w:rPr>
        <w:tab/>
        <w:t>1 dalyje nurodyti</w:t>
      </w:r>
      <w:r w:rsidRPr="00052DEA">
        <w:rPr>
          <w:b/>
          <w:i/>
          <w:szCs w:val="24"/>
          <w:lang w:eastAsia="en-US"/>
        </w:rPr>
        <w:t xml:space="preserve"> paveiktų</w:t>
      </w:r>
      <w:r w:rsidRPr="00052DEA">
        <w:rPr>
          <w:szCs w:val="24"/>
          <w:lang w:eastAsia="en-US"/>
        </w:rPr>
        <w:t xml:space="preserve"> paslaugų įrenginių operatoriai</w:t>
      </w:r>
      <w:r w:rsidRPr="00052DEA">
        <w:rPr>
          <w:strike/>
          <w:szCs w:val="24"/>
          <w:lang w:eastAsia="en-US"/>
        </w:rPr>
        <w:t>, gavę prašymą arba prireikus</w:t>
      </w:r>
      <w:r w:rsidRPr="00052DEA">
        <w:rPr>
          <w:szCs w:val="24"/>
          <w:lang w:eastAsia="en-US"/>
        </w:rPr>
        <w:t xml:space="preserve"> tikruoju laiku infrastruktūros valdytojui pateikia informaciją apie turimą pajėgumą skaitmenine forma pagal 62 straipsnį.</w:t>
      </w:r>
      <w:r w:rsidR="00616B0F">
        <w:rPr>
          <w:b/>
          <w:szCs w:val="24"/>
          <w:lang w:eastAsia="en-US"/>
        </w:rPr>
        <w:t xml:space="preserve"> [131 pakeit.]</w:t>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t>5a.</w:t>
      </w:r>
      <w:r w:rsidRPr="00052DEA">
        <w:rPr>
          <w:szCs w:val="24"/>
          <w:lang w:eastAsia="en-US"/>
        </w:rPr>
        <w:tab/>
      </w:r>
      <w:r w:rsidRPr="00052DEA">
        <w:rPr>
          <w:b/>
          <w:i/>
          <w:szCs w:val="24"/>
          <w:lang w:eastAsia="en-US"/>
        </w:rPr>
        <w:t>Prašydami suteikti pajėgumų prieigos prie geležinkelių paslaugų įrenginio teises, pareiškėjai dokumentais patvirtina paslaugų įrenginio savininko sutikimą įrengti savo transporto priemones.</w:t>
      </w:r>
      <w:r w:rsidR="00616B0F">
        <w:rPr>
          <w:b/>
          <w:szCs w:val="24"/>
          <w:lang w:eastAsia="en-US"/>
        </w:rPr>
        <w:t xml:space="preserve"> [132 pakeit.]</w:t>
      </w:r>
    </w:p>
    <w:p w:rsidR="00616B0F" w:rsidRDefault="00616B0F">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6.</w:t>
      </w:r>
      <w:r w:rsidRPr="00052DEA">
        <w:rPr>
          <w:szCs w:val="24"/>
          <w:lang w:eastAsia="en-US"/>
        </w:rPr>
        <w:tab/>
        <w:t>Šio straipsnio tikslais ir pagal 62 straipsnį EIVT</w:t>
      </w:r>
      <w:r w:rsidRPr="00052DEA">
        <w:rPr>
          <w:b/>
          <w:i/>
          <w:szCs w:val="24"/>
          <w:lang w:eastAsia="en-US"/>
        </w:rPr>
        <w:t xml:space="preserve">, pasikonsultavęs Europos geležinkelio platforma ir ne vėliau kaip </w:t>
      </w:r>
      <w:r w:rsidR="00616B0F" w:rsidRPr="00DC6211">
        <w:rPr>
          <w:b/>
          <w:i/>
        </w:rPr>
        <w:t xml:space="preserve">... </w:t>
      </w:r>
      <w:r w:rsidRPr="00052DEA">
        <w:rPr>
          <w:b/>
          <w:i/>
          <w:szCs w:val="24"/>
          <w:lang w:eastAsia="en-US"/>
        </w:rPr>
        <w:t>[24 mėnesiai po šio reglamento įsigaliojimo],</w:t>
      </w:r>
      <w:r w:rsidRPr="00052DEA">
        <w:rPr>
          <w:szCs w:val="24"/>
          <w:lang w:eastAsia="en-US"/>
        </w:rPr>
        <w:t xml:space="preserve"> pateikia funkcinių ir techninių reikalavimų, taikomų geležinkelio įrenginių operatoriams ir infrastruktūros valdytojams keičiantis informacija šio straipsnio tikslais, gaires. Nedarant poveikio Įgyvendinimo reglamento (ES) 2017/2177 2 straipsniui, paslaugų įrenginių operatoriai gali prašyti netaikyti šio straipsnio. Tokie prašymai pateikiami reguliavimo institucijai ir turi būti tinkamai pagrįsti. Tinkamai pagrįstais atvejais reguliavimo institucijos gali nuspręsti pratęsti išimties taikymą.</w:t>
      </w:r>
      <w:r w:rsidR="00616B0F">
        <w:rPr>
          <w:b/>
          <w:szCs w:val="24"/>
          <w:lang w:eastAsia="en-US"/>
        </w:rPr>
        <w:t xml:space="preserve"> [133 pakeit.]</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7.</w:t>
      </w:r>
      <w:r w:rsidRPr="00052DEA">
        <w:rPr>
          <w:szCs w:val="24"/>
          <w:lang w:eastAsia="en-US"/>
        </w:rPr>
        <w:tab/>
        <w:t xml:space="preserve">EGRIT stebi, kaip taikoma </w:t>
      </w:r>
      <w:r w:rsidRPr="000B4671">
        <w:rPr>
          <w:strike/>
          <w:szCs w:val="24"/>
          <w:lang w:eastAsia="en-US"/>
        </w:rPr>
        <w:t>7</w:t>
      </w:r>
      <w:r w:rsidRPr="00052DEA">
        <w:rPr>
          <w:szCs w:val="24"/>
          <w:lang w:eastAsia="en-US"/>
        </w:rPr>
        <w:t xml:space="preserve"> </w:t>
      </w:r>
      <w:r w:rsidR="00DB4DF1" w:rsidRPr="00DB4DF1">
        <w:rPr>
          <w:b/>
          <w:i/>
          <w:szCs w:val="24"/>
          <w:lang w:eastAsia="en-US"/>
        </w:rPr>
        <w:t>6</w:t>
      </w:r>
      <w:r w:rsidR="00DB4DF1" w:rsidRPr="00DB4DF1">
        <w:rPr>
          <w:szCs w:val="24"/>
          <w:lang w:eastAsia="en-US"/>
        </w:rPr>
        <w:t xml:space="preserve"> </w:t>
      </w:r>
      <w:r w:rsidRPr="00052DEA">
        <w:rPr>
          <w:szCs w:val="24"/>
          <w:lang w:eastAsia="en-US"/>
        </w:rPr>
        <w:t>dalis, ir teikia rekomendacijas dėl kriterijų, naudotinų vertinant prašymus taikyti išimtis.</w:t>
      </w:r>
      <w:r w:rsidR="00DB4DF1">
        <w:rPr>
          <w:b/>
          <w:szCs w:val="24"/>
          <w:lang w:eastAsia="en-US"/>
        </w:rPr>
        <w:t xml:space="preserve"> [134 pakeit.]</w:t>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t>7a.</w:t>
      </w:r>
      <w:r w:rsidRPr="00052DEA">
        <w:rPr>
          <w:szCs w:val="24"/>
          <w:lang w:eastAsia="en-US"/>
        </w:rPr>
        <w:tab/>
      </w:r>
      <w:r w:rsidRPr="00052DEA">
        <w:rPr>
          <w:b/>
          <w:i/>
          <w:szCs w:val="24"/>
          <w:lang w:eastAsia="en-US"/>
        </w:rPr>
        <w:t>Infrastruktūros valdytojai informuoja reguliavimo instituciją apie visus gautus prašymus dėl pajėgumo, kuris neatitiko turimo pajėgumo parametrų, kaip apibrėžta pajėgumo tiekimo plane, ir todėl buvo atmesti. Remdamasi šia informacija reguliavimo institucija bent kas dvejus metus pateikia nuomonę, kurioje gali rekomenduoti infrastruktūros valdytojui iš dalies pakeisti pajėgumo modelį.</w:t>
      </w:r>
      <w:r w:rsidR="00DB4DF1">
        <w:rPr>
          <w:b/>
          <w:szCs w:val="24"/>
          <w:lang w:eastAsia="en-US"/>
        </w:rPr>
        <w:t xml:space="preserve"> [135 pakeit.]</w:t>
      </w:r>
    </w:p>
    <w:p w:rsidR="00DB4DF1" w:rsidRDefault="00DB4DF1">
      <w:pPr>
        <w:widowControl/>
        <w:rPr>
          <w:b/>
          <w:i/>
          <w:szCs w:val="24"/>
          <w:lang w:eastAsia="en-US"/>
        </w:rPr>
      </w:pPr>
      <w:r>
        <w:rPr>
          <w:b/>
          <w:i/>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lastRenderedPageBreak/>
        <w:t>7b.</w:t>
      </w:r>
      <w:r w:rsidRPr="00052DEA">
        <w:rPr>
          <w:szCs w:val="24"/>
          <w:lang w:eastAsia="en-US"/>
        </w:rPr>
        <w:tab/>
      </w:r>
      <w:r w:rsidRPr="00052DEA">
        <w:rPr>
          <w:b/>
          <w:i/>
          <w:szCs w:val="24"/>
          <w:lang w:eastAsia="en-US"/>
        </w:rPr>
        <w:t xml:space="preserve">Komisija ne vėliau kaip </w:t>
      </w:r>
      <w:r w:rsidR="00DB4DF1" w:rsidRPr="00DC6211">
        <w:rPr>
          <w:b/>
          <w:i/>
        </w:rPr>
        <w:t xml:space="preserve">... </w:t>
      </w:r>
      <w:r w:rsidRPr="00052DEA">
        <w:rPr>
          <w:b/>
          <w:i/>
          <w:szCs w:val="24"/>
          <w:lang w:eastAsia="en-US"/>
        </w:rPr>
        <w:t>[24 mėnesiai po šio reglamento įsigaliojimo] priima įgyvendinimo aktus, kuriais nustatomi išsamūs funkciniai ir techniniai reikalavimai, taikomi geležinkelių įrenginių operatoriams ir infrastruktūros valdytojams keičiantis informacija šio straipsnio tikslais, ir iš dalies keičiama šio straipsnio 6 dalis. Tie įgyvendinimo aktai priimami laikantis 72 straipsnio 3 dalyje nurodytos nagrinėjimo procedūros.</w:t>
      </w:r>
      <w:r w:rsidR="00DB4DF1">
        <w:rPr>
          <w:b/>
          <w:szCs w:val="24"/>
          <w:lang w:eastAsia="en-US"/>
        </w:rPr>
        <w:t xml:space="preserve"> [136 pakeit.]</w:t>
      </w:r>
    </w:p>
    <w:p w:rsidR="00052DEA" w:rsidRPr="00052DEA" w:rsidRDefault="00052DEA" w:rsidP="00052DEA">
      <w:pPr>
        <w:spacing w:before="120" w:after="120" w:line="360" w:lineRule="auto"/>
        <w:jc w:val="center"/>
        <w:rPr>
          <w:szCs w:val="24"/>
          <w:lang w:eastAsia="en-US"/>
        </w:rPr>
      </w:pPr>
      <w:r w:rsidRPr="00052DEA">
        <w:rPr>
          <w:szCs w:val="24"/>
          <w:lang w:eastAsia="en-US"/>
        </w:rPr>
        <w:t>30 straipsnis</w:t>
      </w:r>
      <w:r w:rsidRPr="00052DEA">
        <w:rPr>
          <w:szCs w:val="24"/>
          <w:lang w:eastAsia="en-US"/>
        </w:rPr>
        <w:br/>
        <w:t>Tarnybinis traukinių tvarkaraštis</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Infrastruktūros valdytojai sudaro naują tarnybinį traukinių tvarkaraštį prieš prasidedant kiekvienam tarnybinio traukinių tvarkaraščio galiojimo laikotarpiui. Tarnybinio traukinių tvarkaraščio galiojimo laikotarpis yra vieni metai.</w:t>
      </w:r>
    </w:p>
    <w:p w:rsidR="00052DEA" w:rsidRPr="00052DEA" w:rsidRDefault="00052DEA" w:rsidP="00052DEA">
      <w:pPr>
        <w:spacing w:before="120" w:after="120" w:line="360" w:lineRule="auto"/>
        <w:ind w:left="850"/>
        <w:rPr>
          <w:szCs w:val="24"/>
          <w:lang w:eastAsia="en-US"/>
        </w:rPr>
      </w:pPr>
      <w:r w:rsidRPr="00052DEA">
        <w:rPr>
          <w:szCs w:val="24"/>
          <w:lang w:eastAsia="en-US"/>
        </w:rPr>
        <w:t>Infrastruktūros valdytojai, paskirstydami pajėgumą per 32 straipsnyje nurodytą metinį paskirstymo procesą, inicijuoja tarnybinio traukinių tvarkaraščio rengimą, atsižvelgdami į su infrastruktūros pajėgumu susijusias teises, paskirstytas pagal pamatinius susitarimus pagal 31 straipsnį ir vykdant 33 straipsnyje nurodytą tęstinį planavimo procesą.</w:t>
      </w:r>
    </w:p>
    <w:p w:rsidR="00D3164F" w:rsidRDefault="00D3164F">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2.</w:t>
      </w:r>
      <w:r w:rsidRPr="00052DEA">
        <w:rPr>
          <w:szCs w:val="24"/>
          <w:lang w:eastAsia="en-US"/>
        </w:rPr>
        <w:tab/>
        <w:t xml:space="preserve">Infrastruktūros valdytojai </w:t>
      </w:r>
      <w:r w:rsidRPr="00052DEA">
        <w:rPr>
          <w:strike/>
          <w:szCs w:val="24"/>
          <w:lang w:eastAsia="en-US"/>
        </w:rPr>
        <w:t>nuolat</w:t>
      </w:r>
      <w:r w:rsidR="00D3164F">
        <w:rPr>
          <w:strike/>
          <w:szCs w:val="24"/>
          <w:lang w:eastAsia="en-US"/>
        </w:rPr>
        <w:t xml:space="preserve"> </w:t>
      </w:r>
      <w:r w:rsidRPr="00052DEA">
        <w:rPr>
          <w:b/>
          <w:i/>
          <w:szCs w:val="24"/>
          <w:lang w:eastAsia="en-US"/>
        </w:rPr>
        <w:t>reguliariai</w:t>
      </w:r>
      <w:r w:rsidRPr="00052DEA">
        <w:rPr>
          <w:szCs w:val="24"/>
          <w:lang w:eastAsia="en-US"/>
        </w:rPr>
        <w:t xml:space="preserve"> atnaujina tarnybinį traukinių tvarkaraštį iki tarnybinio traukinių tvarkaraščio galiojimo laikotarpio pabaigos, atsižvelgdami į pajėgumą, paskirtą vykdant 33 straipsnyje nurodytą tęstinį planavimo procesą, pajėgumą, paskirtą taikant 34 straipsnyje nurodytą ad hoc procesą, su infrastruktūros pajėgumu susijusių teisių pakeitimus pagal 39 straipsnį ir tvarkaraščio keitimą atsižvelgiant į sutrikdymo valdymą ir krizių valdymą pagal 41 straipsnį.</w:t>
      </w:r>
      <w:r w:rsidR="00D3164F">
        <w:rPr>
          <w:b/>
          <w:szCs w:val="24"/>
          <w:lang w:eastAsia="en-US"/>
        </w:rPr>
        <w:t xml:space="preserve"> [137 pakeit.]</w:t>
      </w:r>
    </w:p>
    <w:p w:rsidR="00052DEA" w:rsidRPr="00052DEA" w:rsidRDefault="00052DEA" w:rsidP="00052DEA">
      <w:pPr>
        <w:spacing w:before="120" w:after="120" w:line="360" w:lineRule="auto"/>
        <w:jc w:val="center"/>
        <w:rPr>
          <w:szCs w:val="24"/>
          <w:lang w:eastAsia="en-US"/>
        </w:rPr>
      </w:pPr>
      <w:r w:rsidRPr="00052DEA">
        <w:rPr>
          <w:szCs w:val="24"/>
          <w:lang w:eastAsia="en-US"/>
        </w:rPr>
        <w:t>31 straipsnis</w:t>
      </w:r>
      <w:r w:rsidRPr="00052DEA">
        <w:rPr>
          <w:szCs w:val="24"/>
          <w:lang w:eastAsia="en-US"/>
        </w:rPr>
        <w:br/>
        <w:t>Pajėgumo paskirstymas pagal pamatinius susitarimus</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Pareiškėjas turi teisę prašyti infrastruktūros pajėgumo per laikotarpį, viršijantį vieną tarnybinio traukinių tvarkaraščio galiojimo laikotarpį. Nedarant poveikio SESV 101, 102 ir 106 straipsniams, infrastruktūros valdytojas tokį pajėgumą paskirsto pagal su tuo pareiškėju sudarytus pamatinius susitarimus, laikydamasis 3 ir 4 dalių nuostatų.</w:t>
      </w:r>
    </w:p>
    <w:p w:rsidR="00052DEA" w:rsidRPr="00052DEA" w:rsidRDefault="00052DEA" w:rsidP="00052DEA">
      <w:pPr>
        <w:spacing w:before="120" w:after="120" w:line="360" w:lineRule="auto"/>
        <w:ind w:left="850"/>
        <w:rPr>
          <w:szCs w:val="24"/>
          <w:lang w:eastAsia="en-US"/>
        </w:rPr>
      </w:pPr>
      <w:r w:rsidRPr="00052DEA">
        <w:rPr>
          <w:szCs w:val="24"/>
          <w:lang w:eastAsia="en-US"/>
        </w:rPr>
        <w:t>Pamatiniuose susitarimuose nurodomos su infrastruktūros pajėgumu susijusios teisės, suteiktos pajėgumo specifikacijų forma, kaip nurodyta 26 straipsnio 1 dalies a punkte. Jos negali apimti su infrastruktūros pajėgumu susijusių teisių traukinio linijos forma.</w:t>
      </w:r>
    </w:p>
    <w:p w:rsidR="00D3164F" w:rsidRDefault="00D3164F">
      <w:pPr>
        <w:widowControl/>
        <w:rPr>
          <w:szCs w:val="24"/>
          <w:lang w:eastAsia="en-US"/>
        </w:rPr>
      </w:pPr>
      <w:r>
        <w:rPr>
          <w:szCs w:val="24"/>
          <w:lang w:eastAsia="en-US"/>
        </w:rPr>
        <w:br w:type="page"/>
      </w:r>
    </w:p>
    <w:p w:rsidR="00052DEA" w:rsidRPr="00052DEA" w:rsidRDefault="00052DEA" w:rsidP="00052DEA">
      <w:pPr>
        <w:spacing w:before="120" w:after="120" w:line="360" w:lineRule="auto"/>
        <w:ind w:left="850"/>
        <w:rPr>
          <w:szCs w:val="24"/>
          <w:lang w:eastAsia="en-US"/>
        </w:rPr>
      </w:pPr>
      <w:r w:rsidRPr="00052DEA">
        <w:rPr>
          <w:szCs w:val="24"/>
          <w:lang w:eastAsia="en-US"/>
        </w:rPr>
        <w:lastRenderedPageBreak/>
        <w:t>Valstybės narės gali reikalauti, kad pamatinius susitarimus iš anksto patvirtintų reguliavimo institucija.</w:t>
      </w:r>
    </w:p>
    <w:p w:rsidR="00052DEA" w:rsidRPr="000B4671" w:rsidRDefault="00052DEA" w:rsidP="00052DEA">
      <w:pPr>
        <w:spacing w:before="120" w:after="120" w:line="360" w:lineRule="auto"/>
        <w:ind w:left="850"/>
        <w:rPr>
          <w:b/>
          <w:szCs w:val="24"/>
          <w:lang w:eastAsia="en-US"/>
        </w:rPr>
      </w:pPr>
      <w:r w:rsidRPr="00052DEA">
        <w:rPr>
          <w:b/>
          <w:i/>
          <w:szCs w:val="24"/>
          <w:lang w:eastAsia="en-US"/>
        </w:rPr>
        <w:t>Apie pamatinius susitarimus pranešama reguliavimo institucijai ir ji juos patvirtina. Tvirtinant kelių tinklų pamatinius susitarimus atsižvelgiama į EGRIT nuomonę.</w:t>
      </w:r>
      <w:r w:rsidR="00D3164F">
        <w:rPr>
          <w:b/>
          <w:szCs w:val="24"/>
          <w:lang w:eastAsia="en-US"/>
        </w:rPr>
        <w:t xml:space="preserve"> [138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2.</w:t>
      </w:r>
      <w:r w:rsidRPr="00052DEA">
        <w:rPr>
          <w:szCs w:val="24"/>
          <w:lang w:eastAsia="en-US"/>
        </w:rPr>
        <w:tab/>
        <w:t>Pareiškėjas, kuris yra pamatinio susitarimo šalis, prašo jame pateiktas pajėgumo specifikacijas pakeisti atitinkama traukinio linija pagal tą susitarimą.</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3.</w:t>
      </w:r>
      <w:r w:rsidRPr="00052DEA">
        <w:rPr>
          <w:szCs w:val="24"/>
          <w:lang w:eastAsia="en-US"/>
        </w:rPr>
        <w:tab/>
        <w:t>Infrastruktūros valdytojai pamatinius susitarimus sudaro tik tais atvejais, kai prašoma su pajėgumu susijusi teisė atitinka 11 straipsnio 2 dalyje nurodyto strateginio pajėgumo planavimo dokumentus. Infrastruktūros valdytojai</w:t>
      </w:r>
      <w:r w:rsidRPr="00052DEA">
        <w:rPr>
          <w:b/>
          <w:i/>
          <w:szCs w:val="24"/>
          <w:lang w:eastAsia="en-US"/>
        </w:rPr>
        <w:t>, pasikonsultavę su kaimyniniais tinklais,</w:t>
      </w:r>
      <w:r w:rsidRPr="00052DEA">
        <w:rPr>
          <w:szCs w:val="24"/>
          <w:lang w:eastAsia="en-US"/>
        </w:rPr>
        <w:t xml:space="preserve"> šiuose planavimo dokumentuose nurodo pajėgumą, kurį jie planuoja rezervuoti pagal pamatinius susitarimus.</w:t>
      </w:r>
      <w:r w:rsidR="00D3164F">
        <w:rPr>
          <w:b/>
          <w:szCs w:val="24"/>
          <w:lang w:eastAsia="en-US"/>
        </w:rPr>
        <w:t xml:space="preserve"> [139 pakeit.]</w:t>
      </w:r>
    </w:p>
    <w:p w:rsidR="00D3164F" w:rsidRDefault="00D3164F">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4.</w:t>
      </w:r>
      <w:r w:rsidRPr="00052DEA">
        <w:rPr>
          <w:szCs w:val="24"/>
          <w:lang w:eastAsia="en-US"/>
        </w:rPr>
        <w:tab/>
        <w:t>Pamatiniai susitarimai neturi trukdyti naudoti atitinkamą infrastruktūrą kitiems pareiškėjams ar teikiant kitas paslaugas. Šiuo tikslu infrastruktūros valdytojai</w:t>
      </w:r>
      <w:r w:rsidRPr="00052DEA">
        <w:rPr>
          <w:b/>
          <w:i/>
          <w:szCs w:val="24"/>
          <w:lang w:eastAsia="en-US"/>
        </w:rPr>
        <w:t>, pasikonsultavę su reguliavimo institucija,</w:t>
      </w:r>
      <w:r w:rsidRPr="00052DEA">
        <w:rPr>
          <w:szCs w:val="24"/>
          <w:lang w:eastAsia="en-US"/>
        </w:rPr>
        <w:t xml:space="preserve"> nustato didžiausias viso pajėgumo dalis, kurios gali būti paskirstytos pagal pamatinius susitarimus, ir įtraukia jas į tinklo nuostatus.</w:t>
      </w:r>
      <w:r w:rsidRPr="00052DEA">
        <w:rPr>
          <w:b/>
          <w:i/>
          <w:szCs w:val="24"/>
          <w:lang w:eastAsia="en-US"/>
        </w:rPr>
        <w:t xml:space="preserve"> Kaimyninių šalių infrastruktūros valdytojai, sudarę tarpvalstybinius pamatinius susitarimus, suderina šias didžiausias viso pajėgumo dalis ir užtikrina, kad jos būtų kuo nuoseklesnės.</w:t>
      </w:r>
      <w:r w:rsidR="00D3164F">
        <w:rPr>
          <w:b/>
          <w:szCs w:val="24"/>
          <w:lang w:eastAsia="en-US"/>
        </w:rPr>
        <w:t xml:space="preserve"> [140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5.</w:t>
      </w:r>
      <w:r w:rsidRPr="00052DEA">
        <w:rPr>
          <w:szCs w:val="24"/>
          <w:lang w:eastAsia="en-US"/>
        </w:rPr>
        <w:tab/>
        <w:t>Pamatiniuose susitarimuose numatoma galimybė keisti juose nustatytas sąlygas, kad būtų sudarytos sąlygos geriau panaudoti geležinkelių infrastruktūrą, nedarant poveikio 39 ir 40 straipsniams.</w:t>
      </w:r>
    </w:p>
    <w:p w:rsidR="00052DEA" w:rsidRPr="00052DEA" w:rsidRDefault="00052DEA" w:rsidP="00052DEA">
      <w:pPr>
        <w:spacing w:before="120" w:after="120" w:line="360" w:lineRule="auto"/>
        <w:ind w:left="850" w:hanging="850"/>
        <w:rPr>
          <w:szCs w:val="24"/>
          <w:lang w:eastAsia="en-US"/>
        </w:rPr>
      </w:pPr>
      <w:r w:rsidRPr="00052DEA">
        <w:rPr>
          <w:szCs w:val="24"/>
          <w:lang w:eastAsia="en-US"/>
        </w:rPr>
        <w:t>6.</w:t>
      </w:r>
      <w:r w:rsidRPr="00052DEA">
        <w:rPr>
          <w:szCs w:val="24"/>
          <w:lang w:eastAsia="en-US"/>
        </w:rPr>
        <w:tab/>
        <w:t>Pagal pamatinius susitarimus suteiktų su infrastruktūros pajėgumu susijusių teisių pakeitimai kompensuojami pagal 40 straipsnį, išskyrus 5 dalyje nurodytą atvejį.</w:t>
      </w:r>
    </w:p>
    <w:p w:rsidR="00D3164F" w:rsidRDefault="00D3164F">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7.</w:t>
      </w:r>
      <w:r w:rsidRPr="00052DEA">
        <w:rPr>
          <w:szCs w:val="24"/>
          <w:lang w:eastAsia="en-US"/>
        </w:rPr>
        <w:tab/>
        <w:t xml:space="preserve">Pamatiniai susitarimai iš esmės apima I priedo 5 skirsnyje nurodytą laikotarpį. Tam tikrais atvejais infrastruktūros valdytojas gali susitarti dėl trumpesnio arba ilgesnio laikotarpio. Bet koks ilgesnis nei I priedo 5 </w:t>
      </w:r>
      <w:r w:rsidRPr="00052DEA">
        <w:rPr>
          <w:strike/>
          <w:szCs w:val="24"/>
          <w:lang w:eastAsia="en-US"/>
        </w:rPr>
        <w:t>punkte</w:t>
      </w:r>
      <w:r w:rsidR="004E3889">
        <w:rPr>
          <w:strike/>
          <w:szCs w:val="24"/>
          <w:lang w:eastAsia="en-US"/>
        </w:rPr>
        <w:t xml:space="preserve"> </w:t>
      </w:r>
      <w:r w:rsidRPr="00052DEA">
        <w:rPr>
          <w:b/>
          <w:i/>
          <w:szCs w:val="24"/>
          <w:lang w:eastAsia="en-US"/>
        </w:rPr>
        <w:t>skirsnyje</w:t>
      </w:r>
      <w:r w:rsidRPr="00052DEA">
        <w:rPr>
          <w:szCs w:val="24"/>
          <w:lang w:eastAsia="en-US"/>
        </w:rPr>
        <w:t xml:space="preserve"> nurodytas laikotarpis pagrindžiamas specialių investicijų būtinybe naujiems rinkos dalyviams arba esminiu paslaugos naujoviškumu.</w:t>
      </w:r>
      <w:r w:rsidR="00D3164F">
        <w:rPr>
          <w:b/>
          <w:szCs w:val="24"/>
          <w:lang w:eastAsia="en-US"/>
        </w:rPr>
        <w:t xml:space="preserve"> [141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8.</w:t>
      </w:r>
      <w:r w:rsidRPr="00052DEA">
        <w:rPr>
          <w:szCs w:val="24"/>
          <w:lang w:eastAsia="en-US"/>
        </w:rPr>
        <w:tab/>
        <w:t>Pamatiniai susitarimai dėl paslaugų, teikiamų naudojantis specializuota infrastruktūra, nurodyta 24 straipsnyje, kurioms reikia tinkamai pareiškėjo pagrįstų, didelių ir ilgalaikių investicijų, gali būti sudaryti 15 metų. Sudaryti susitarimus ilgesniam negu 15 metų laikotarpiui galima tik išimtiniais atvejais, visų pirma kai tai susiję su didelėmis ilgalaikėmis investicijomis ir kai tokios investicijos numatytos sutartiniais įsipareigojimais, įskaitant daugiametį amortizacijos planą.</w:t>
      </w:r>
    </w:p>
    <w:p w:rsidR="00052DEA" w:rsidRPr="00052DEA" w:rsidRDefault="00052DEA" w:rsidP="00052DEA">
      <w:pPr>
        <w:spacing w:before="120" w:after="120" w:line="360" w:lineRule="auto"/>
        <w:ind w:left="850" w:hanging="850"/>
        <w:rPr>
          <w:szCs w:val="24"/>
          <w:lang w:eastAsia="en-US"/>
        </w:rPr>
      </w:pPr>
      <w:r w:rsidRPr="00052DEA">
        <w:rPr>
          <w:szCs w:val="24"/>
          <w:lang w:eastAsia="en-US"/>
        </w:rPr>
        <w:t>9.</w:t>
      </w:r>
      <w:r w:rsidRPr="00052DEA">
        <w:rPr>
          <w:szCs w:val="24"/>
          <w:lang w:eastAsia="en-US"/>
        </w:rPr>
        <w:tab/>
        <w:t>Infrastruktūros valdytojai pamatiniais susitarimais paskirstytą pajėgumą įtraukia į 17 straipsnyje nurodytą pajėgumo modelį ir į 18 straipsnyje nurodytą pajėgumo tiekimo planą.</w:t>
      </w:r>
    </w:p>
    <w:p w:rsidR="00052DEA" w:rsidRPr="00052DEA" w:rsidRDefault="00052DEA" w:rsidP="00052DEA">
      <w:pPr>
        <w:spacing w:before="120" w:after="120" w:line="360" w:lineRule="auto"/>
        <w:ind w:left="850" w:hanging="850"/>
        <w:rPr>
          <w:szCs w:val="24"/>
          <w:lang w:eastAsia="en-US"/>
        </w:rPr>
      </w:pPr>
      <w:r w:rsidRPr="00052DEA">
        <w:rPr>
          <w:szCs w:val="24"/>
          <w:lang w:eastAsia="en-US"/>
        </w:rPr>
        <w:t>10.</w:t>
      </w:r>
      <w:r w:rsidRPr="00052DEA">
        <w:rPr>
          <w:szCs w:val="24"/>
          <w:lang w:eastAsia="en-US"/>
        </w:rPr>
        <w:tab/>
        <w:t>Kiekvienai suinteresuotajai šaliai leidžiama susipažinti su kiekvieno pamatinio susitarimo turiniu, kartu išsaugant komercinį konfidencialumą.</w:t>
      </w:r>
    </w:p>
    <w:p w:rsidR="00D3164F" w:rsidRDefault="00D3164F">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11.</w:t>
      </w:r>
      <w:r w:rsidRPr="00052DEA">
        <w:rPr>
          <w:szCs w:val="24"/>
          <w:lang w:eastAsia="en-US"/>
        </w:rPr>
        <w:tab/>
        <w:t xml:space="preserve">Remdamasi reguliavimo institucijų, kompetentingų valdžios institucijų ir geležinkelio įmonių patirtimi ir EGRIT veikla, Komisija </w:t>
      </w:r>
      <w:r w:rsidRPr="00052DEA">
        <w:rPr>
          <w:strike/>
          <w:szCs w:val="24"/>
          <w:lang w:eastAsia="en-US"/>
        </w:rPr>
        <w:t>gali priimti</w:t>
      </w:r>
      <w:r w:rsidR="00D3164F">
        <w:rPr>
          <w:strike/>
          <w:szCs w:val="24"/>
          <w:lang w:eastAsia="en-US"/>
        </w:rPr>
        <w:t xml:space="preserve"> </w:t>
      </w:r>
      <w:r w:rsidRPr="00052DEA">
        <w:rPr>
          <w:b/>
          <w:i/>
          <w:szCs w:val="24"/>
          <w:lang w:eastAsia="en-US"/>
        </w:rPr>
        <w:t>ne vėliau kaip ... [24 mėnesiai po šio reglamento įsigaliojimo] priima</w:t>
      </w:r>
      <w:r w:rsidRPr="00052DEA">
        <w:rPr>
          <w:szCs w:val="24"/>
          <w:lang w:eastAsia="en-US"/>
        </w:rPr>
        <w:t xml:space="preserve"> įgyvendinimo aktą, kuriame išsamiai nustatoma šio straipsnio ir 33 straipsnio taikymo tvarka ir kriterijai</w:t>
      </w:r>
      <w:r w:rsidRPr="00052DEA">
        <w:rPr>
          <w:b/>
          <w:i/>
          <w:szCs w:val="24"/>
          <w:lang w:eastAsia="en-US"/>
        </w:rPr>
        <w:t xml:space="preserve"> ir kuriuo iš dalies keičiamas šis ir 33 straipsnis</w:t>
      </w:r>
      <w:r w:rsidRPr="00052DEA">
        <w:rPr>
          <w:szCs w:val="24"/>
          <w:lang w:eastAsia="en-US"/>
        </w:rPr>
        <w:t>. Tie įgyvendinimo aktai priimami laikantis 72 straipsnio 3 dalyje nurodytos nagrinėjimo procedūros.</w:t>
      </w:r>
      <w:r w:rsidR="00D3164F">
        <w:rPr>
          <w:b/>
          <w:szCs w:val="24"/>
          <w:lang w:eastAsia="en-US"/>
        </w:rPr>
        <w:t xml:space="preserve"> [142 pakeit.]</w:t>
      </w:r>
    </w:p>
    <w:p w:rsidR="00052DEA" w:rsidRPr="00052DEA" w:rsidRDefault="00052DEA" w:rsidP="00052DEA">
      <w:pPr>
        <w:spacing w:before="120" w:after="120" w:line="360" w:lineRule="auto"/>
        <w:jc w:val="center"/>
        <w:rPr>
          <w:szCs w:val="24"/>
          <w:lang w:eastAsia="en-US"/>
        </w:rPr>
      </w:pPr>
      <w:r w:rsidRPr="00052DEA">
        <w:rPr>
          <w:szCs w:val="24"/>
          <w:lang w:eastAsia="en-US"/>
        </w:rPr>
        <w:t>32 straipsnis</w:t>
      </w:r>
      <w:r w:rsidRPr="00052DEA">
        <w:rPr>
          <w:szCs w:val="24"/>
          <w:lang w:eastAsia="en-US"/>
        </w:rPr>
        <w:br/>
        <w:t>Pajėgumo paskirstymas vykdant metinį paskirstymo procesą</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Infrastruktūros valdytojas nustato pirmąją tarnybinio traukinių tvarkaraščio versiją tam tikram tarnybinio traukinių tvarkaraščio galiojimo laikotarpiui, remdamasis: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a)</w:t>
      </w:r>
      <w:r w:rsidRPr="00052DEA">
        <w:rPr>
          <w:szCs w:val="24"/>
          <w:lang w:eastAsia="en-US"/>
        </w:rPr>
        <w:tab/>
        <w:t>per metinį paskirstymo procesą gautais prašymais dėl su infrastruktūros pajėgumu susijusių teisių;</w:t>
      </w:r>
    </w:p>
    <w:p w:rsidR="00052DEA" w:rsidRPr="00052DEA" w:rsidRDefault="00052DEA" w:rsidP="00052DEA">
      <w:pPr>
        <w:spacing w:before="120" w:after="120" w:line="360" w:lineRule="auto"/>
        <w:ind w:left="1416" w:hanging="566"/>
        <w:rPr>
          <w:szCs w:val="24"/>
          <w:lang w:eastAsia="en-US"/>
        </w:rPr>
      </w:pPr>
      <w:r w:rsidRPr="00052DEA">
        <w:rPr>
          <w:szCs w:val="24"/>
          <w:lang w:eastAsia="en-US"/>
        </w:rPr>
        <w:t>b)</w:t>
      </w:r>
      <w:r w:rsidRPr="00052DEA">
        <w:rPr>
          <w:szCs w:val="24"/>
          <w:lang w:eastAsia="en-US"/>
        </w:rPr>
        <w:tab/>
        <w:t>atitinkamo tarnybinio traukinių tvarkaraščio galiojimo laikotarpio su infrastruktūros pajėgumu susijusiomis teisėmis, suteiktomis pagal pamatinius susitarimus pagal 31 straipsnį;</w:t>
      </w:r>
    </w:p>
    <w:p w:rsidR="00052DEA" w:rsidRPr="00052DEA" w:rsidRDefault="00052DEA" w:rsidP="00052DEA">
      <w:pPr>
        <w:spacing w:before="120" w:after="120" w:line="360" w:lineRule="auto"/>
        <w:ind w:left="1416" w:hanging="566"/>
        <w:rPr>
          <w:szCs w:val="24"/>
          <w:lang w:eastAsia="en-US"/>
        </w:rPr>
      </w:pPr>
      <w:r w:rsidRPr="00052DEA">
        <w:rPr>
          <w:szCs w:val="24"/>
          <w:lang w:eastAsia="en-US"/>
        </w:rPr>
        <w:t>c)</w:t>
      </w:r>
      <w:r w:rsidRPr="00052DEA">
        <w:rPr>
          <w:szCs w:val="24"/>
          <w:lang w:eastAsia="en-US"/>
        </w:rPr>
        <w:tab/>
        <w:t>atitinkamo tarnybinio traukinių tvarkaraščio galiojimo laikotarpio su infrastruktūros pajėgumu susijusiomis teisėmis, suteiktomis vykdant tęstinį planavimą pagal 33 straipsnį.</w:t>
      </w:r>
    </w:p>
    <w:p w:rsidR="00473FA3" w:rsidRDefault="00473FA3">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2.</w:t>
      </w:r>
      <w:r w:rsidRPr="00052DEA">
        <w:rPr>
          <w:szCs w:val="24"/>
          <w:lang w:eastAsia="en-US"/>
        </w:rPr>
        <w:tab/>
        <w:t>Infrastruktūros valdytojas paskirsto pajėgumą taikydamas vienalaikio pajėgumo paskirstymo metodą, kad, kiek įmanoma, būtų patenkinti visi 1 dalyje nurodyti prašymai skirti infrastruktūros pajėgumo, atsižvelgiant į 5 ir 6 dalis. Infrastruktūros valdytojas kiek įmanoma atsižvelgia į visus pareiškėjų patiriamus suvaržymus, įskaitant ekonominį poveikį jų veiklai.</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3.</w:t>
      </w:r>
      <w:r w:rsidRPr="00052DEA">
        <w:rPr>
          <w:szCs w:val="24"/>
          <w:lang w:eastAsia="en-US"/>
        </w:rPr>
        <w:tab/>
        <w:t>Jei du ar daugiau prašymų skirti pajėgumo yra prieštaringi</w:t>
      </w:r>
      <w:r w:rsidRPr="00052DEA">
        <w:rPr>
          <w:b/>
          <w:i/>
          <w:szCs w:val="24"/>
          <w:lang w:eastAsia="en-US"/>
        </w:rPr>
        <w:t xml:space="preserve"> arba jei prašymai skirti pajėgumo neatitinka pajėgumo tiekimo plano</w:t>
      </w:r>
      <w:r w:rsidRPr="00052DEA">
        <w:rPr>
          <w:szCs w:val="24"/>
          <w:lang w:eastAsia="en-US"/>
        </w:rPr>
        <w:t xml:space="preserve">, infrastruktūros valdytojai pirmiausia bando išspręsti konfliktą taikydami 36 straipsnyje nurodytą konsultacijų dėl bendro </w:t>
      </w:r>
      <w:r w:rsidRPr="00052DEA">
        <w:rPr>
          <w:strike/>
          <w:szCs w:val="24"/>
          <w:lang w:eastAsia="en-US"/>
        </w:rPr>
        <w:t>sutarimo</w:t>
      </w:r>
      <w:r w:rsidR="00473FA3">
        <w:rPr>
          <w:strike/>
          <w:szCs w:val="24"/>
          <w:lang w:eastAsia="en-US"/>
        </w:rPr>
        <w:t xml:space="preserve"> </w:t>
      </w:r>
      <w:r w:rsidRPr="00052DEA">
        <w:rPr>
          <w:b/>
          <w:i/>
          <w:szCs w:val="24"/>
          <w:lang w:eastAsia="en-US"/>
        </w:rPr>
        <w:t>konflikto sprendimo</w:t>
      </w:r>
      <w:r w:rsidRPr="00052DEA">
        <w:rPr>
          <w:szCs w:val="24"/>
          <w:lang w:eastAsia="en-US"/>
        </w:rPr>
        <w:t xml:space="preserve"> mechanizmą.</w:t>
      </w:r>
      <w:r w:rsidR="00473FA3">
        <w:rPr>
          <w:b/>
          <w:szCs w:val="24"/>
          <w:lang w:eastAsia="en-US"/>
        </w:rPr>
        <w:t xml:space="preserve"> [143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4.</w:t>
      </w:r>
      <w:r w:rsidRPr="00052DEA">
        <w:rPr>
          <w:szCs w:val="24"/>
          <w:lang w:eastAsia="en-US"/>
        </w:rPr>
        <w:tab/>
        <w:t>Jei taikant 3 dalyje nurodytą ginčų sprendimo tarpusavio sutarimu mechanizmą nesutarimas dėl pajėgumo neišsprendžiamas, infrastruktūros valdytojai taiko 37 straipsnyje nurodytą oficialų konfliktų sprendimo mechanizmą.</w:t>
      </w:r>
    </w:p>
    <w:p w:rsidR="00473FA3" w:rsidRDefault="00473FA3">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5.</w:t>
      </w:r>
      <w:r w:rsidRPr="00052DEA">
        <w:rPr>
          <w:szCs w:val="24"/>
          <w:lang w:eastAsia="en-US"/>
        </w:rPr>
        <w:tab/>
        <w:t>Pagal 18 ir 20 straipsnius infrastruktūros valdytojas pirmenybę teikia prašymams, atitinkantiems iš anksto suplanuotą pajėgumą, nustatytą pajėgumo tiekimo plane</w:t>
      </w:r>
      <w:r w:rsidRPr="00052DEA">
        <w:rPr>
          <w:strike/>
          <w:szCs w:val="24"/>
          <w:lang w:eastAsia="en-US"/>
        </w:rPr>
        <w:t>. Todėl infrastruktūros valdytojas gali priimti arba atmesti prašymus, kurie neatitinka pajėgumo tiekimo plano</w:t>
      </w:r>
      <w:r w:rsidRPr="00052DEA">
        <w:rPr>
          <w:b/>
          <w:i/>
          <w:szCs w:val="24"/>
          <w:lang w:eastAsia="en-US"/>
        </w:rPr>
        <w:t>, su sąlyga, kad buvo tinkamai konsultuojamasi su veiklą vykdančiais suinteresuotaisiais subjektais ir buvo kuo labiau atsižvelgta į jų pranešimus apie pajėgumą</w:t>
      </w:r>
      <w:r w:rsidRPr="00052DEA">
        <w:rPr>
          <w:szCs w:val="24"/>
          <w:lang w:eastAsia="en-US"/>
        </w:rPr>
        <w:t>.</w:t>
      </w:r>
      <w:r w:rsidR="00473FA3">
        <w:rPr>
          <w:b/>
          <w:szCs w:val="24"/>
          <w:lang w:eastAsia="en-US"/>
        </w:rPr>
        <w:t xml:space="preserve"> [144 pakeit.]</w:t>
      </w:r>
    </w:p>
    <w:p w:rsidR="00052DEA" w:rsidRPr="000B4671" w:rsidRDefault="00052DEA" w:rsidP="00052DEA">
      <w:pPr>
        <w:spacing w:before="120" w:after="120" w:line="360" w:lineRule="auto"/>
        <w:ind w:left="850"/>
        <w:rPr>
          <w:b/>
          <w:szCs w:val="24"/>
          <w:lang w:eastAsia="en-US"/>
        </w:rPr>
      </w:pPr>
      <w:r w:rsidRPr="00052DEA">
        <w:rPr>
          <w:szCs w:val="24"/>
          <w:lang w:eastAsia="en-US"/>
        </w:rPr>
        <w:t xml:space="preserve">Priimdamas pajėgumo tiekimo plano neatitinkančius prašymus, infrastruktūros valdytojas siekia išlaikyti bendrą 18 straipsnio 6 dalyje išvardytų pajėgumo tiekimo plano elementų </w:t>
      </w:r>
      <w:r w:rsidRPr="00052DEA">
        <w:rPr>
          <w:b/>
          <w:i/>
          <w:szCs w:val="24"/>
          <w:lang w:eastAsia="en-US"/>
        </w:rPr>
        <w:t xml:space="preserve">ir paties prašymo </w:t>
      </w:r>
      <w:r w:rsidRPr="00052DEA">
        <w:rPr>
          <w:szCs w:val="24"/>
          <w:lang w:eastAsia="en-US"/>
        </w:rPr>
        <w:t>pusiausvyrą.</w:t>
      </w:r>
      <w:r w:rsidRPr="00052DEA">
        <w:rPr>
          <w:b/>
          <w:i/>
          <w:szCs w:val="24"/>
          <w:lang w:eastAsia="en-US"/>
        </w:rPr>
        <w:t xml:space="preserve"> Į šiuos prašymus reikia atsižvelgti, jei yra pakankamai laisvo pajėgumo, neribojant paskesnių prašymų poreikių.</w:t>
      </w:r>
      <w:r w:rsidR="00473FA3">
        <w:rPr>
          <w:b/>
          <w:szCs w:val="24"/>
          <w:lang w:eastAsia="en-US"/>
        </w:rPr>
        <w:t xml:space="preserve"> [145 pakeit.]</w:t>
      </w:r>
    </w:p>
    <w:p w:rsidR="00052DEA" w:rsidRPr="000B4671" w:rsidRDefault="00052DEA" w:rsidP="00052DEA">
      <w:pPr>
        <w:spacing w:before="120" w:after="120" w:line="360" w:lineRule="auto"/>
        <w:ind w:left="850"/>
        <w:rPr>
          <w:b/>
          <w:szCs w:val="24"/>
          <w:lang w:eastAsia="en-US"/>
        </w:rPr>
      </w:pPr>
      <w:r w:rsidRPr="00052DEA">
        <w:rPr>
          <w:strike/>
          <w:szCs w:val="24"/>
          <w:lang w:eastAsia="en-US"/>
        </w:rPr>
        <w:t>Atmesdamas</w:t>
      </w:r>
      <w:r w:rsidR="00473FA3">
        <w:rPr>
          <w:strike/>
          <w:szCs w:val="24"/>
          <w:lang w:eastAsia="en-US"/>
        </w:rPr>
        <w:t xml:space="preserve"> </w:t>
      </w:r>
      <w:r w:rsidRPr="00052DEA">
        <w:rPr>
          <w:b/>
          <w:i/>
          <w:szCs w:val="24"/>
          <w:lang w:eastAsia="en-US"/>
        </w:rPr>
        <w:t>Nagrinėdamas</w:t>
      </w:r>
      <w:r w:rsidRPr="00052DEA">
        <w:rPr>
          <w:szCs w:val="24"/>
          <w:lang w:eastAsia="en-US"/>
        </w:rPr>
        <w:t xml:space="preserve"> pajėgumo tiekimo plano neatitinkančius prašymus</w:t>
      </w:r>
      <w:r w:rsidRPr="00052DEA">
        <w:rPr>
          <w:b/>
          <w:i/>
          <w:szCs w:val="24"/>
          <w:lang w:eastAsia="en-US"/>
        </w:rPr>
        <w:t>, infrastruktūros valdytojas turėtų pasiūlyti alternatyvą ir, jei įmanoma, prieš tai pasikonsultuoti su atitinkamais pareiškėjais. Jei prašymas atmetamas ir alternatyvaus pasiūlymo pateikti neįmanoma</w:t>
      </w:r>
      <w:r w:rsidRPr="00052DEA">
        <w:rPr>
          <w:szCs w:val="24"/>
          <w:lang w:eastAsia="en-US"/>
        </w:rPr>
        <w:t>, infrastruktūros valdytojas nedelsdamas informuoja atitinkamą pareiškėją apie savo ketinimą atmesti prašymą. Taikant pastarąjį galima pateikti skundą reguliavimo institucijai.</w:t>
      </w:r>
      <w:r w:rsidR="00473FA3">
        <w:rPr>
          <w:b/>
          <w:szCs w:val="24"/>
          <w:lang w:eastAsia="en-US"/>
        </w:rPr>
        <w:t xml:space="preserve"> [146 pakeit.]</w:t>
      </w:r>
    </w:p>
    <w:p w:rsidR="00473FA3" w:rsidRDefault="00473FA3">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6.</w:t>
      </w:r>
      <w:r w:rsidRPr="00052DEA">
        <w:rPr>
          <w:szCs w:val="24"/>
          <w:lang w:eastAsia="en-US"/>
        </w:rPr>
        <w:tab/>
        <w:t>Per metinį paskirstymo procesą suteikiamos su infrastruktūros pajėgumu susijusios teisės gali apimti:</w:t>
      </w:r>
    </w:p>
    <w:p w:rsidR="00052DEA" w:rsidRPr="00052DEA" w:rsidRDefault="00052DEA" w:rsidP="00052DEA">
      <w:pPr>
        <w:spacing w:before="120" w:after="120" w:line="360" w:lineRule="auto"/>
        <w:ind w:left="1416" w:hanging="566"/>
        <w:rPr>
          <w:szCs w:val="24"/>
          <w:lang w:eastAsia="en-US"/>
        </w:rPr>
      </w:pPr>
      <w:r w:rsidRPr="00052DEA">
        <w:rPr>
          <w:szCs w:val="24"/>
          <w:lang w:eastAsia="en-US"/>
        </w:rPr>
        <w:t>a)</w:t>
      </w:r>
      <w:r w:rsidRPr="00052DEA">
        <w:rPr>
          <w:szCs w:val="24"/>
          <w:lang w:eastAsia="en-US"/>
        </w:rPr>
        <w:tab/>
        <w:t>traukinių linijas;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b)</w:t>
      </w:r>
      <w:r w:rsidRPr="00052DEA">
        <w:rPr>
          <w:szCs w:val="24"/>
          <w:lang w:eastAsia="en-US"/>
        </w:rPr>
        <w:tab/>
        <w:t>pajėgumo specifikacijas.</w:t>
      </w:r>
    </w:p>
    <w:p w:rsidR="00052DEA" w:rsidRPr="00052DEA" w:rsidRDefault="00052DEA" w:rsidP="00052DEA">
      <w:pPr>
        <w:spacing w:before="120" w:after="120" w:line="360" w:lineRule="auto"/>
        <w:ind w:left="850"/>
        <w:rPr>
          <w:szCs w:val="24"/>
          <w:lang w:eastAsia="en-US"/>
        </w:rPr>
      </w:pPr>
      <w:r w:rsidRPr="00052DEA">
        <w:rPr>
          <w:szCs w:val="24"/>
          <w:lang w:eastAsia="en-US"/>
        </w:rPr>
        <w:t>Infrastruktūros valdytojai pajėgumo specifikacijų forma suteiktas teises pagal I priedo 4 skirsnį pakeičia į traukinių linijas.</w:t>
      </w:r>
    </w:p>
    <w:p w:rsidR="00052DEA" w:rsidRPr="00052DEA" w:rsidRDefault="00052DEA" w:rsidP="00052DEA">
      <w:pPr>
        <w:spacing w:before="120" w:after="120" w:line="360" w:lineRule="auto"/>
        <w:ind w:left="850" w:hanging="850"/>
        <w:rPr>
          <w:szCs w:val="24"/>
          <w:lang w:eastAsia="en-US"/>
        </w:rPr>
      </w:pPr>
      <w:r w:rsidRPr="00052DEA">
        <w:rPr>
          <w:szCs w:val="24"/>
          <w:lang w:eastAsia="en-US"/>
        </w:rPr>
        <w:t>7.</w:t>
      </w:r>
      <w:r w:rsidRPr="00052DEA">
        <w:rPr>
          <w:szCs w:val="24"/>
          <w:lang w:eastAsia="en-US"/>
        </w:rPr>
        <w:tab/>
        <w:t>Infrastruktūros valdytojas laikosi I priedo 4 skirsnyje pateikto paskirstymo proceso grafiko.</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8.</w:t>
      </w:r>
      <w:r w:rsidRPr="00052DEA">
        <w:rPr>
          <w:szCs w:val="24"/>
          <w:lang w:eastAsia="en-US"/>
        </w:rPr>
        <w:tab/>
        <w:t xml:space="preserve">Infrastruktūros valdytojas apsvarsto prašymus, pateiktus po pradinio termino iki I priedo 4 </w:t>
      </w:r>
      <w:r w:rsidRPr="00052DEA">
        <w:rPr>
          <w:strike/>
          <w:szCs w:val="24"/>
          <w:lang w:eastAsia="en-US"/>
        </w:rPr>
        <w:t>punkte</w:t>
      </w:r>
      <w:r w:rsidR="004E3889">
        <w:rPr>
          <w:strike/>
          <w:szCs w:val="24"/>
          <w:lang w:eastAsia="en-US"/>
        </w:rPr>
        <w:t xml:space="preserve"> </w:t>
      </w:r>
      <w:r w:rsidRPr="00052DEA">
        <w:rPr>
          <w:b/>
          <w:i/>
          <w:szCs w:val="24"/>
          <w:lang w:eastAsia="en-US"/>
        </w:rPr>
        <w:t>skirsnyje</w:t>
      </w:r>
      <w:r w:rsidRPr="00052DEA">
        <w:rPr>
          <w:szCs w:val="24"/>
          <w:lang w:eastAsia="en-US"/>
        </w:rPr>
        <w:t xml:space="preserve"> nustatyto galutinio termino. Tokiais atvejais infrastruktūros valdytojai su infrastruktūros pajėgumu susijusias teises paskirsto pagal I priedo 4 skirsnio 2 punktą.</w:t>
      </w:r>
      <w:r w:rsidR="00473FA3">
        <w:rPr>
          <w:b/>
          <w:szCs w:val="24"/>
          <w:lang w:eastAsia="en-US"/>
        </w:rPr>
        <w:t xml:space="preserve"> [147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9.</w:t>
      </w:r>
      <w:r w:rsidRPr="00052DEA">
        <w:rPr>
          <w:szCs w:val="24"/>
          <w:lang w:eastAsia="en-US"/>
        </w:rPr>
        <w:tab/>
        <w:t>Po pradinio termino gautiems prašymams, susijusiems su tarnybiniu traukinių tvarkaraščiu, kurių negalima patenkinti nei likusiu tarnybiniam traukinių tvarkaraščiui rezervuotu pajėgumu, nei turimu nesuplanuotu pajėgumu, infrastruktūros valdytojas stengiasi pasiūlyti alternatyvų pagal kitą maršrutą.</w:t>
      </w:r>
    </w:p>
    <w:p w:rsidR="00473FA3" w:rsidRDefault="00473FA3">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10.</w:t>
      </w:r>
      <w:r w:rsidRPr="00052DEA">
        <w:rPr>
          <w:szCs w:val="24"/>
          <w:lang w:eastAsia="en-US"/>
        </w:rPr>
        <w:tab/>
        <w:t>Infrastruktūros valdytojas konsultuojasi su suinteresuotomis šalimis dėl tarnybinio traukinių tvarkaraščio projekto. Suinteresuotos šalys – tai visos prašymus skirti infrastruktūros pajėgumo pateikusios šalys ir kitos šalys, kurios nori turėti galimybę pareikšti savo nuomonę, kaip per tarnybinio traukinių tvarkaraščio galiojimo laikotarpį minėtas tvarkaraštis gali paveikti jų galimybę pirkti geležinkelių paslaugas.</w:t>
      </w:r>
    </w:p>
    <w:p w:rsidR="00052DEA" w:rsidRPr="00052DEA" w:rsidRDefault="00052DEA" w:rsidP="00052DEA">
      <w:pPr>
        <w:spacing w:before="120" w:after="120" w:line="360" w:lineRule="auto"/>
        <w:ind w:left="850" w:hanging="850"/>
        <w:rPr>
          <w:szCs w:val="24"/>
          <w:lang w:eastAsia="en-US"/>
        </w:rPr>
      </w:pPr>
      <w:r w:rsidRPr="00052DEA">
        <w:rPr>
          <w:szCs w:val="24"/>
          <w:lang w:eastAsia="en-US"/>
        </w:rPr>
        <w:t>11.</w:t>
      </w:r>
      <w:r w:rsidRPr="00052DEA">
        <w:rPr>
          <w:szCs w:val="24"/>
          <w:lang w:eastAsia="en-US"/>
        </w:rPr>
        <w:tab/>
        <w:t>Infrastruktūros valdytojas imasi tinkamų priemonių, kad išspręstų visus klausimus, dėl kurių buvo pareikštas susirūpinimas.</w:t>
      </w:r>
    </w:p>
    <w:p w:rsidR="00052DEA" w:rsidRPr="00052DEA" w:rsidRDefault="00052DEA" w:rsidP="00052DEA">
      <w:pPr>
        <w:spacing w:before="120" w:after="120" w:line="360" w:lineRule="auto"/>
        <w:jc w:val="center"/>
        <w:rPr>
          <w:szCs w:val="24"/>
          <w:lang w:eastAsia="en-US"/>
        </w:rPr>
      </w:pPr>
      <w:r w:rsidRPr="00052DEA">
        <w:rPr>
          <w:szCs w:val="24"/>
          <w:lang w:eastAsia="en-US"/>
        </w:rPr>
        <w:t>33 straipsnis</w:t>
      </w:r>
      <w:r w:rsidRPr="00052DEA">
        <w:rPr>
          <w:szCs w:val="24"/>
          <w:lang w:eastAsia="en-US"/>
        </w:rPr>
        <w:br/>
        <w:t>Pajėgumo paskirstymas vykdant tęstinį planavimą</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1.</w:t>
      </w:r>
      <w:r w:rsidRPr="00052DEA">
        <w:rPr>
          <w:szCs w:val="24"/>
          <w:lang w:eastAsia="en-US"/>
        </w:rPr>
        <w:tab/>
        <w:t xml:space="preserve">Infrastruktūros valdytojai pajėgumą paskirsto vykdydami tęstinį planavimą, laikydamiesi I priedo 6 </w:t>
      </w:r>
      <w:r w:rsidRPr="00052DEA">
        <w:rPr>
          <w:strike/>
          <w:szCs w:val="24"/>
          <w:lang w:eastAsia="en-US"/>
        </w:rPr>
        <w:t>punkte</w:t>
      </w:r>
      <w:r w:rsidR="00473FA3">
        <w:rPr>
          <w:strike/>
          <w:szCs w:val="24"/>
          <w:lang w:eastAsia="en-US"/>
        </w:rPr>
        <w:t xml:space="preserve"> </w:t>
      </w:r>
      <w:r w:rsidRPr="00052DEA">
        <w:rPr>
          <w:b/>
          <w:i/>
          <w:szCs w:val="24"/>
          <w:lang w:eastAsia="en-US"/>
        </w:rPr>
        <w:t>skirsnyje</w:t>
      </w:r>
      <w:r w:rsidRPr="00052DEA">
        <w:rPr>
          <w:szCs w:val="24"/>
          <w:lang w:eastAsia="en-US"/>
        </w:rPr>
        <w:t xml:space="preserve"> nustatytų terminų. Infrastruktūros valdytojai šiuo tikslu rezervuoja pajėgumą 18 straipsnyje nurodytame pajėgumo tiekimo plane.</w:t>
      </w:r>
      <w:r w:rsidR="00473FA3">
        <w:rPr>
          <w:b/>
          <w:szCs w:val="24"/>
          <w:lang w:eastAsia="en-US"/>
        </w:rPr>
        <w:t xml:space="preserve"> [148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2.</w:t>
      </w:r>
      <w:r w:rsidRPr="00052DEA">
        <w:rPr>
          <w:szCs w:val="24"/>
          <w:lang w:eastAsia="en-US"/>
        </w:rPr>
        <w:tab/>
        <w:t>Vykdant tęstinį planavimą suteikiamos su infrastruktūros pajėgumu susijusios teisės gali apimti:</w:t>
      </w:r>
    </w:p>
    <w:p w:rsidR="00052DEA" w:rsidRPr="00052DEA" w:rsidRDefault="00052DEA" w:rsidP="00052DEA">
      <w:pPr>
        <w:spacing w:before="120" w:after="120" w:line="360" w:lineRule="auto"/>
        <w:ind w:left="1416" w:hanging="566"/>
        <w:rPr>
          <w:szCs w:val="24"/>
          <w:lang w:eastAsia="en-US"/>
        </w:rPr>
      </w:pPr>
      <w:r w:rsidRPr="00052DEA">
        <w:rPr>
          <w:szCs w:val="24"/>
          <w:lang w:eastAsia="en-US"/>
        </w:rPr>
        <w:t>a)</w:t>
      </w:r>
      <w:r w:rsidRPr="00052DEA">
        <w:rPr>
          <w:szCs w:val="24"/>
          <w:lang w:eastAsia="en-US"/>
        </w:rPr>
        <w:tab/>
        <w:t>traukinių linijas arba pajėgumo specifikacijas visoms kelionių dienoms tarnybinio traukinių tvarkaraščio galiojimo laikotarpiu, apimančiu pirmą prašyme nurodytą kelionės dieną;</w:t>
      </w:r>
    </w:p>
    <w:p w:rsidR="00473FA3" w:rsidRDefault="00473FA3">
      <w:pPr>
        <w:widowControl/>
        <w:rPr>
          <w:szCs w:val="24"/>
          <w:lang w:eastAsia="en-US"/>
        </w:rPr>
      </w:pPr>
      <w:r>
        <w:rPr>
          <w:szCs w:val="24"/>
          <w:lang w:eastAsia="en-US"/>
        </w:rPr>
        <w:br w:type="page"/>
      </w:r>
    </w:p>
    <w:p w:rsidR="00052DEA" w:rsidRPr="000B4671" w:rsidRDefault="00052DEA" w:rsidP="00052DEA">
      <w:pPr>
        <w:spacing w:before="120" w:after="120" w:line="360" w:lineRule="auto"/>
        <w:ind w:left="1416" w:hanging="566"/>
        <w:rPr>
          <w:b/>
          <w:szCs w:val="24"/>
          <w:lang w:eastAsia="en-US"/>
        </w:rPr>
      </w:pPr>
      <w:r w:rsidRPr="00052DEA">
        <w:rPr>
          <w:szCs w:val="24"/>
          <w:lang w:eastAsia="en-US"/>
        </w:rPr>
        <w:lastRenderedPageBreak/>
        <w:t>b)</w:t>
      </w:r>
      <w:r w:rsidRPr="00052DEA">
        <w:rPr>
          <w:szCs w:val="24"/>
          <w:lang w:eastAsia="en-US"/>
        </w:rPr>
        <w:tab/>
        <w:t xml:space="preserve">pajėgumo specifikacijas visoms kelionių dienoms po tarnybinio traukinių tvarkaraščio galiojimo laikotarpio, t. y. ne ilgesniam kaip I priedo 6 </w:t>
      </w:r>
      <w:r w:rsidRPr="00052DEA">
        <w:rPr>
          <w:strike/>
          <w:szCs w:val="24"/>
          <w:lang w:eastAsia="en-US"/>
        </w:rPr>
        <w:t>punkte</w:t>
      </w:r>
      <w:r w:rsidR="00473FA3">
        <w:rPr>
          <w:strike/>
          <w:szCs w:val="24"/>
          <w:lang w:eastAsia="en-US"/>
        </w:rPr>
        <w:t xml:space="preserve"> </w:t>
      </w:r>
      <w:r w:rsidRPr="00052DEA">
        <w:rPr>
          <w:b/>
          <w:i/>
          <w:szCs w:val="24"/>
          <w:lang w:eastAsia="en-US"/>
        </w:rPr>
        <w:t>skirsnyje</w:t>
      </w:r>
      <w:r w:rsidRPr="00052DEA">
        <w:rPr>
          <w:szCs w:val="24"/>
          <w:lang w:eastAsia="en-US"/>
        </w:rPr>
        <w:t xml:space="preserve"> nurodytam laikotarpiui, įskaitant pirmą prašyme nurodytą kelionės dieną.</w:t>
      </w:r>
      <w:r w:rsidR="00473FA3">
        <w:rPr>
          <w:b/>
          <w:szCs w:val="24"/>
          <w:lang w:eastAsia="en-US"/>
        </w:rPr>
        <w:t xml:space="preserve"> [149 pakeit.]</w:t>
      </w:r>
    </w:p>
    <w:p w:rsidR="00052DEA" w:rsidRPr="00052DEA" w:rsidRDefault="00052DEA" w:rsidP="00052DEA">
      <w:pPr>
        <w:spacing w:before="120" w:after="120" w:line="360" w:lineRule="auto"/>
        <w:ind w:left="850"/>
        <w:rPr>
          <w:szCs w:val="24"/>
          <w:lang w:eastAsia="en-US"/>
        </w:rPr>
      </w:pPr>
      <w:r w:rsidRPr="00052DEA">
        <w:rPr>
          <w:szCs w:val="24"/>
          <w:lang w:eastAsia="en-US"/>
        </w:rPr>
        <w:t>Infrastruktūros valdytojai pajėgumo specifikacijų forma suteiktas teises pagal I priedo 6 skirsnį pakeičia į traukinių linijas.</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3.</w:t>
      </w:r>
      <w:r w:rsidRPr="00052DEA">
        <w:rPr>
          <w:szCs w:val="24"/>
          <w:lang w:eastAsia="en-US"/>
        </w:rPr>
        <w:tab/>
        <w:t xml:space="preserve">Nedarant poveikio 18 straipsnio taikymui, infrastruktūros valdytojai pajėgumą, rezervuotą tęstinio planavimo paskirstymo procesui, paskirsto remdamiesi I priedo </w:t>
      </w:r>
      <w:r w:rsidRPr="00052DEA">
        <w:rPr>
          <w:strike/>
          <w:szCs w:val="24"/>
          <w:lang w:eastAsia="en-US"/>
        </w:rPr>
        <w:t>5</w:t>
      </w:r>
      <w:r w:rsidR="00473FA3">
        <w:rPr>
          <w:strike/>
          <w:szCs w:val="24"/>
          <w:lang w:eastAsia="en-US"/>
        </w:rPr>
        <w:t xml:space="preserve"> </w:t>
      </w:r>
      <w:r w:rsidRPr="00052DEA">
        <w:rPr>
          <w:b/>
          <w:i/>
          <w:szCs w:val="24"/>
          <w:lang w:eastAsia="en-US"/>
        </w:rPr>
        <w:t>6</w:t>
      </w:r>
      <w:r w:rsidRPr="00052DEA">
        <w:rPr>
          <w:szCs w:val="24"/>
          <w:lang w:eastAsia="en-US"/>
        </w:rPr>
        <w:t xml:space="preserve"> skirsnio 2 punkte nustatytu paskirstymo principu.</w:t>
      </w:r>
      <w:r w:rsidR="00473FA3">
        <w:rPr>
          <w:b/>
          <w:szCs w:val="24"/>
          <w:lang w:eastAsia="en-US"/>
        </w:rPr>
        <w:t xml:space="preserve"> [150 pakeit.]</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4.</w:t>
      </w:r>
      <w:r w:rsidRPr="00052DEA">
        <w:rPr>
          <w:szCs w:val="24"/>
          <w:lang w:eastAsia="en-US"/>
        </w:rPr>
        <w:tab/>
        <w:t xml:space="preserve">Laikydamiesi 20 straipsnyje nustatytų taisyklių ir procedūrų, infrastruktūros valdytojai </w:t>
      </w:r>
      <w:r w:rsidRPr="00052DEA">
        <w:rPr>
          <w:strike/>
          <w:szCs w:val="24"/>
          <w:lang w:eastAsia="en-US"/>
        </w:rPr>
        <w:t>gali atsisakyti skirti</w:t>
      </w:r>
      <w:r w:rsidR="00473FA3">
        <w:rPr>
          <w:strike/>
          <w:szCs w:val="24"/>
          <w:lang w:eastAsia="en-US"/>
        </w:rPr>
        <w:t xml:space="preserve"> </w:t>
      </w:r>
      <w:r w:rsidRPr="00052DEA">
        <w:rPr>
          <w:b/>
          <w:i/>
          <w:szCs w:val="24"/>
          <w:lang w:eastAsia="en-US"/>
        </w:rPr>
        <w:t>stengiasi pasiūlyti alternatyvų</w:t>
      </w:r>
      <w:r w:rsidRPr="00052DEA">
        <w:rPr>
          <w:szCs w:val="24"/>
          <w:lang w:eastAsia="en-US"/>
        </w:rPr>
        <w:t xml:space="preserve"> pajėgumą pagal nuolatinio planavimo prašymus, jei prašymai neatitinka pagal 18 straipsnį priimto pajėgumo tiekimo plano. </w:t>
      </w:r>
      <w:r w:rsidRPr="00052DEA">
        <w:rPr>
          <w:strike/>
          <w:szCs w:val="24"/>
          <w:lang w:eastAsia="en-US"/>
        </w:rPr>
        <w:t>Apie atsisakymą pareiškėjui pranešama nedelsiant</w:t>
      </w:r>
      <w:r w:rsidR="00473FA3">
        <w:rPr>
          <w:strike/>
          <w:szCs w:val="24"/>
          <w:lang w:eastAsia="en-US"/>
        </w:rPr>
        <w:t xml:space="preserve"> </w:t>
      </w:r>
      <w:r w:rsidRPr="00052DEA">
        <w:rPr>
          <w:b/>
          <w:i/>
          <w:szCs w:val="24"/>
          <w:lang w:eastAsia="en-US"/>
        </w:rPr>
        <w:t>Jei neįmanoma pasiūlyti alternatyvos, infrastruktūros valdytojas gali atsisakyti skirti pajėgumą pagal tokį plano neatitinkantį prašymą</w:t>
      </w:r>
      <w:r w:rsidRPr="00052DEA">
        <w:rPr>
          <w:szCs w:val="24"/>
          <w:lang w:eastAsia="en-US"/>
        </w:rPr>
        <w:t>. Pareiškėjas turi teisę pateikti skundą reguliavimo institucijai.</w:t>
      </w:r>
      <w:r w:rsidR="00473FA3">
        <w:rPr>
          <w:b/>
          <w:szCs w:val="24"/>
          <w:lang w:eastAsia="en-US"/>
        </w:rPr>
        <w:t xml:space="preserve"> [151 pakeit.]</w:t>
      </w:r>
    </w:p>
    <w:p w:rsidR="00473FA3" w:rsidRDefault="00473FA3">
      <w:pPr>
        <w:widowControl/>
        <w:rPr>
          <w:strike/>
          <w:szCs w:val="24"/>
          <w:lang w:eastAsia="en-US"/>
        </w:rPr>
      </w:pPr>
      <w:r>
        <w:rPr>
          <w:strike/>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trike/>
          <w:szCs w:val="24"/>
          <w:lang w:eastAsia="en-US"/>
        </w:rPr>
        <w:lastRenderedPageBreak/>
        <w:t>5.</w:t>
      </w:r>
      <w:r w:rsidRPr="00052DEA">
        <w:rPr>
          <w:szCs w:val="24"/>
          <w:lang w:eastAsia="en-US"/>
        </w:rPr>
        <w:tab/>
      </w:r>
      <w:r w:rsidRPr="00052DEA">
        <w:rPr>
          <w:strike/>
          <w:szCs w:val="24"/>
          <w:lang w:eastAsia="en-US"/>
        </w:rPr>
        <w:t>Infrastruktūros valdytojai informuoja reguliavimo instituciją apie visus gautus prašymus dėl pajėgumo, kuris neatitiko turimo pajėgumo parametrų, kaip apibrėžta pajėgumo tiekimo plane, nepriklausomai nuo to, ar jie buvo priimti, ar atmesti. Remdamasi šia informacija reguliavimo institucija bent kas dvejus metus pateikia nuomonę, kurioje gali rekomenduoti infrastruktūros valdytojui iš dalies pakeisti pajėgumo modelį.</w:t>
      </w:r>
      <w:r w:rsidR="00473FA3" w:rsidRPr="000B4671">
        <w:rPr>
          <w:b/>
          <w:szCs w:val="24"/>
          <w:lang w:eastAsia="en-US"/>
        </w:rPr>
        <w:t xml:space="preserve"> [152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6.</w:t>
      </w:r>
      <w:r w:rsidRPr="00052DEA">
        <w:rPr>
          <w:szCs w:val="24"/>
          <w:lang w:eastAsia="en-US"/>
        </w:rPr>
        <w:tab/>
        <w:t>Infrastruktūros valdytojas, pranešęs reguliavimo institucijai arba gavęs reguliavimo institucijos rekomendaciją, atmeta tęstinio planavimo prašymus, jei jie yra pasikartojančio pobūdžio ir atitinka pajėgumo, kuris paprastai skiriamas pagal pamatinius susitarimus pagal 31 straipsnį, charakteristikas. Reguliavimo institucija informuoja EGRIT apie tokius sprendimus ir rekomendacijas, o reguliavimo institucija užtikrina nuoseklų šios dalies taikymą.</w:t>
      </w:r>
    </w:p>
    <w:p w:rsidR="00473FA3" w:rsidRDefault="00473FA3">
      <w:pPr>
        <w:widowControl/>
        <w:rPr>
          <w:szCs w:val="24"/>
          <w:lang w:eastAsia="en-US"/>
        </w:rPr>
      </w:pPr>
      <w:r>
        <w:rPr>
          <w:szCs w:val="24"/>
          <w:lang w:eastAsia="en-US"/>
        </w:rPr>
        <w:br w:type="page"/>
      </w:r>
    </w:p>
    <w:p w:rsidR="00052DEA" w:rsidRPr="00052DEA" w:rsidRDefault="00052DEA" w:rsidP="00052DEA">
      <w:pPr>
        <w:spacing w:before="120" w:after="120" w:line="360" w:lineRule="auto"/>
        <w:jc w:val="center"/>
        <w:rPr>
          <w:szCs w:val="24"/>
          <w:lang w:eastAsia="en-US"/>
        </w:rPr>
      </w:pPr>
      <w:r w:rsidRPr="00052DEA">
        <w:rPr>
          <w:szCs w:val="24"/>
          <w:lang w:eastAsia="en-US"/>
        </w:rPr>
        <w:lastRenderedPageBreak/>
        <w:t>34 straipsnis</w:t>
      </w:r>
      <w:r w:rsidRPr="00052DEA">
        <w:rPr>
          <w:szCs w:val="24"/>
          <w:lang w:eastAsia="en-US"/>
        </w:rPr>
        <w:br/>
        <w:t>Pajėgumo paskirstymas taikant ad hoc procesą</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Infrastruktūros valdytojas nedelsdamas ir bet kuriuo atveju per I priedo 7 skirsnyje nustatytus terminus atsako į ad hoc prašymus skirti infrastruktūros pajėgumo, pateiktus bet kuriuo tarnybinio traukinių tvarkaraščio galiojimo metu. Galimybė susipažinti su informacija apie esamą neužimtą pajėgumą sudaroma visiems pasinaudoti šiuo pajėgumu norintiems pareiškėjams pagal 9 straipsnį.</w:t>
      </w:r>
    </w:p>
    <w:p w:rsidR="00052DEA" w:rsidRPr="00052DEA" w:rsidRDefault="00052DEA" w:rsidP="00052DEA">
      <w:pPr>
        <w:spacing w:before="120" w:after="120" w:line="360" w:lineRule="auto"/>
        <w:ind w:left="850"/>
        <w:rPr>
          <w:szCs w:val="24"/>
          <w:lang w:eastAsia="en-US"/>
        </w:rPr>
      </w:pPr>
      <w:r w:rsidRPr="00052DEA">
        <w:rPr>
          <w:szCs w:val="24"/>
          <w:lang w:eastAsia="en-US"/>
        </w:rPr>
        <w:t>Ad hoc proceso metu teisės į pajėgumą suteikiamos kaip traukinio linijos.</w:t>
      </w:r>
    </w:p>
    <w:p w:rsidR="00052DEA" w:rsidRPr="00052DEA" w:rsidRDefault="00052DEA" w:rsidP="00052DEA">
      <w:pPr>
        <w:spacing w:before="120" w:after="120" w:line="360" w:lineRule="auto"/>
        <w:ind w:left="850" w:hanging="850"/>
        <w:rPr>
          <w:szCs w:val="24"/>
          <w:lang w:eastAsia="en-US"/>
        </w:rPr>
      </w:pPr>
      <w:r w:rsidRPr="00052DEA">
        <w:rPr>
          <w:szCs w:val="24"/>
          <w:lang w:eastAsia="en-US"/>
        </w:rPr>
        <w:t>2.</w:t>
      </w:r>
      <w:r w:rsidRPr="00052DEA">
        <w:rPr>
          <w:szCs w:val="24"/>
          <w:lang w:eastAsia="en-US"/>
        </w:rPr>
        <w:tab/>
        <w:t>Infrastruktūros pajėgumo paskirstymas pagal ad hoc prašymus grindžiamas eiliškumo principu.</w:t>
      </w:r>
    </w:p>
    <w:p w:rsidR="00052DEA" w:rsidRPr="00052DEA" w:rsidRDefault="00052DEA" w:rsidP="00052DEA">
      <w:pPr>
        <w:spacing w:before="120" w:after="120" w:line="360" w:lineRule="auto"/>
        <w:jc w:val="center"/>
        <w:rPr>
          <w:szCs w:val="24"/>
          <w:lang w:eastAsia="en-US"/>
        </w:rPr>
      </w:pPr>
      <w:r w:rsidRPr="00052DEA">
        <w:rPr>
          <w:szCs w:val="24"/>
          <w:lang w:eastAsia="en-US"/>
        </w:rPr>
        <w:t>35 straipsnis</w:t>
      </w:r>
      <w:r w:rsidRPr="00052DEA">
        <w:rPr>
          <w:szCs w:val="24"/>
          <w:lang w:eastAsia="en-US"/>
        </w:rPr>
        <w:br/>
        <w:t>Pajėgumo apribojimų, susijusių su infrastruktūros darbais, tvarkaraštis</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Infrastruktūros valdytojai kuo greičiau suplanuoja pajėgumo apribojimus dėl infrastruktūros darbų, neįtrauktų į 18 straipsnyje nurodytą pajėgumo tiekimo planą.</w:t>
      </w:r>
    </w:p>
    <w:p w:rsidR="00473FA3" w:rsidRDefault="00473FA3">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2.</w:t>
      </w:r>
      <w:r w:rsidRPr="00052DEA">
        <w:rPr>
          <w:szCs w:val="24"/>
          <w:lang w:eastAsia="en-US"/>
        </w:rPr>
        <w:tab/>
        <w:t>Planuodami infrastruktūros darbus, infrastruktūros valdytojai kuo labiau apriboja poveikį iš anksto suplanuotam pajėgumui, įtrauktam į pajėgumo modelį arba pajėgumo tiekimo planą.</w:t>
      </w:r>
    </w:p>
    <w:p w:rsidR="00052DEA" w:rsidRPr="00052DEA" w:rsidRDefault="00052DEA" w:rsidP="00052DEA">
      <w:pPr>
        <w:spacing w:before="120" w:after="120" w:line="360" w:lineRule="auto"/>
        <w:ind w:left="850" w:hanging="850"/>
        <w:rPr>
          <w:szCs w:val="24"/>
          <w:lang w:eastAsia="en-US"/>
        </w:rPr>
      </w:pPr>
      <w:r w:rsidRPr="00052DEA">
        <w:rPr>
          <w:szCs w:val="24"/>
          <w:lang w:eastAsia="en-US"/>
        </w:rPr>
        <w:t>3.</w:t>
      </w:r>
      <w:r w:rsidRPr="00052DEA">
        <w:rPr>
          <w:szCs w:val="24"/>
          <w:lang w:eastAsia="en-US"/>
        </w:rPr>
        <w:tab/>
        <w:t>Jei dėl pajėgumo apribojimo dėl infrastruktūros darbų tvarkaraštyje reikia pakeisti 39 straipsnyje apibrėžtą paskirstytą su pajėgumu susijusią teisę, atitinkamas pareiškėjas (-ai) turi teisę gauti 40 straipsnyje nurodytą kompensaciją.</w:t>
      </w:r>
    </w:p>
    <w:p w:rsidR="00052DEA" w:rsidRPr="00052DEA" w:rsidRDefault="00052DEA" w:rsidP="00052DEA">
      <w:pPr>
        <w:spacing w:before="120" w:after="120" w:line="360" w:lineRule="auto"/>
        <w:ind w:left="850" w:hanging="850"/>
        <w:rPr>
          <w:szCs w:val="24"/>
          <w:lang w:eastAsia="en-US"/>
        </w:rPr>
      </w:pPr>
      <w:r w:rsidRPr="00052DEA">
        <w:rPr>
          <w:szCs w:val="24"/>
          <w:lang w:eastAsia="en-US"/>
        </w:rPr>
        <w:t>4.</w:t>
      </w:r>
      <w:r w:rsidRPr="00052DEA">
        <w:rPr>
          <w:szCs w:val="24"/>
          <w:lang w:eastAsia="en-US"/>
        </w:rPr>
        <w:tab/>
        <w:t>Jeigu dėl pajėgumo apribojimo, susijusio su infrastruktūros darbais, tvarkaraštyje reikia pakeisti 39 straipsnyje apibrėžtą paskirstytą su pajėgumu susijusią teisę, infrastruktūros valdytojas deda visas pastangas, kad atitinkamiems pareiškėjams būtų suteiktas alternatyvus pajėgumas.</w:t>
      </w:r>
    </w:p>
    <w:p w:rsidR="00052DEA" w:rsidRPr="00052DEA" w:rsidRDefault="00052DEA" w:rsidP="00052DEA">
      <w:pPr>
        <w:spacing w:before="120" w:after="120" w:line="360" w:lineRule="auto"/>
        <w:ind w:left="850"/>
        <w:rPr>
          <w:szCs w:val="24"/>
          <w:lang w:eastAsia="en-US"/>
        </w:rPr>
      </w:pPr>
      <w:r w:rsidRPr="00052DEA">
        <w:rPr>
          <w:szCs w:val="24"/>
          <w:lang w:eastAsia="en-US"/>
        </w:rPr>
        <w:t>Tuo tikslu infrastruktūros valdytojas informuoja visus susijusius pareiškėjus apie numatomą atitinkamų su pajėgumu susijusių teisių pakeitimą. Jis atitinkamiems pareiškėjams pasiūlo alternatyvias su pajėgumu susijusias teises arba pradeda koordinuoti veiksmus su atitinkamais pareiškėjais, kad susitartų dėl alternatyvių su pajėgumu susijusių teisių.</w:t>
      </w:r>
    </w:p>
    <w:p w:rsidR="00473FA3" w:rsidRDefault="00473FA3">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5.</w:t>
      </w:r>
      <w:r w:rsidRPr="00052DEA">
        <w:rPr>
          <w:szCs w:val="24"/>
          <w:lang w:eastAsia="en-US"/>
        </w:rPr>
        <w:tab/>
        <w:t>Planuodami infrastruktūros darbus pagal šį straipsnį, infrastruktūros valdytojai laikosi I priedo 3 skirsnyje pateikto grafiko.</w:t>
      </w:r>
    </w:p>
    <w:p w:rsidR="00052DEA" w:rsidRPr="00052DEA" w:rsidRDefault="00052DEA" w:rsidP="00052DEA">
      <w:pPr>
        <w:spacing w:before="120" w:after="120" w:line="360" w:lineRule="auto"/>
        <w:ind w:left="850" w:hanging="850"/>
        <w:rPr>
          <w:szCs w:val="24"/>
          <w:lang w:eastAsia="en-US"/>
        </w:rPr>
      </w:pPr>
      <w:r w:rsidRPr="00052DEA">
        <w:rPr>
          <w:szCs w:val="24"/>
          <w:lang w:eastAsia="en-US"/>
        </w:rPr>
        <w:t>6.</w:t>
      </w:r>
      <w:r w:rsidRPr="00052DEA">
        <w:rPr>
          <w:szCs w:val="24"/>
          <w:lang w:eastAsia="en-US"/>
        </w:rPr>
        <w:tab/>
        <w:t>Infrastruktūros valdytojai visus pajėgumo apribojimus, susijusius su infrastruktūros darbais, įtraukia į pajėgumo modelį ir pajėgumo tiekimo planą, nepriklausomai nuo to, kada jie yra numatyti.</w:t>
      </w:r>
    </w:p>
    <w:p w:rsidR="00052DEA" w:rsidRPr="00052DEA" w:rsidRDefault="00052DEA" w:rsidP="00052DEA">
      <w:pPr>
        <w:spacing w:before="120" w:after="120" w:line="360" w:lineRule="auto"/>
        <w:jc w:val="center"/>
        <w:rPr>
          <w:szCs w:val="24"/>
          <w:lang w:eastAsia="en-US"/>
        </w:rPr>
      </w:pPr>
      <w:r w:rsidRPr="00052DEA">
        <w:rPr>
          <w:szCs w:val="24"/>
          <w:lang w:eastAsia="en-US"/>
        </w:rPr>
        <w:t>36 straipsnis</w:t>
      </w:r>
      <w:r w:rsidRPr="00052DEA">
        <w:rPr>
          <w:szCs w:val="24"/>
          <w:lang w:eastAsia="en-US"/>
        </w:rPr>
        <w:br/>
        <w:t>Konfliktų sprendimo bendru sutarimu mechanizmas ir prašymų derinimas</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Jeigu vykdant vienalaikį pajėgumo paskirstymą infrastruktūros valdytojui yra pateikta prieštaringų prašymų skirti infrastruktūros pajėgumo, jis, derindamas prašymus, stengiasi užtikrinti, kad visi prašymai būtų patenkinti kuo geriau.</w:t>
      </w:r>
    </w:p>
    <w:p w:rsidR="00052DEA" w:rsidRPr="00052DEA" w:rsidRDefault="00052DEA" w:rsidP="00052DEA">
      <w:pPr>
        <w:spacing w:before="120" w:after="120" w:line="360" w:lineRule="auto"/>
        <w:ind w:left="850" w:hanging="850"/>
        <w:rPr>
          <w:szCs w:val="24"/>
          <w:lang w:eastAsia="en-US"/>
        </w:rPr>
      </w:pPr>
      <w:r w:rsidRPr="00052DEA">
        <w:rPr>
          <w:szCs w:val="24"/>
          <w:lang w:eastAsia="en-US"/>
        </w:rPr>
        <w:t>2.</w:t>
      </w:r>
      <w:r w:rsidRPr="00052DEA">
        <w:rPr>
          <w:szCs w:val="24"/>
          <w:lang w:eastAsia="en-US"/>
        </w:rPr>
        <w:tab/>
        <w:t>Jei reikia suderinti prašymus, infrastruktūros valdytojas turi teisę, laikydamasis pagrįstų ribų, siūlyti infrastruktūros pajėgumą, kuris skiriasi nuo to, kurio buvo prašyta. Infrastruktūros valdytojas taikytinas ribas nustato savo tinklo nuostatuose. EIVT pateikia tokių ribų nustatymo gaires ir įtraukia jas į 6 straipsnyje nurodytą pajėgumo valdymo europinę sistemą.</w:t>
      </w:r>
    </w:p>
    <w:p w:rsidR="00473FA3" w:rsidRDefault="00473FA3">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3.</w:t>
      </w:r>
      <w:r w:rsidRPr="00052DEA">
        <w:rPr>
          <w:szCs w:val="24"/>
          <w:lang w:eastAsia="en-US"/>
        </w:rPr>
        <w:tab/>
        <w:t>Konsultuodamasis su atitinkamais pareiškėjais, infrastruktūros valdytojas stengiasi išspręsti visus konfliktus. Tokios konsultacijos grindžiamos toliau nurodytos informacijos atskleidimu per atitinkamą laiką, nemokamai ir ją pateikiant elektroniniu formatu:</w:t>
      </w:r>
    </w:p>
    <w:p w:rsidR="00052DEA" w:rsidRPr="00052DEA" w:rsidRDefault="00052DEA" w:rsidP="00052DEA">
      <w:pPr>
        <w:spacing w:before="120" w:after="120" w:line="360" w:lineRule="auto"/>
        <w:ind w:left="1416" w:hanging="566"/>
        <w:rPr>
          <w:szCs w:val="24"/>
          <w:lang w:eastAsia="en-US"/>
        </w:rPr>
      </w:pPr>
      <w:r w:rsidRPr="00052DEA">
        <w:rPr>
          <w:szCs w:val="24"/>
          <w:lang w:eastAsia="en-US"/>
        </w:rPr>
        <w:t>a)</w:t>
      </w:r>
      <w:r w:rsidRPr="00052DEA">
        <w:rPr>
          <w:szCs w:val="24"/>
          <w:lang w:eastAsia="en-US"/>
        </w:rPr>
        <w:tab/>
        <w:t>traukinių linijos, kurių paprašė visi kiti pareiškėjai tame pačiame maršrute;</w:t>
      </w:r>
    </w:p>
    <w:p w:rsidR="00052DEA" w:rsidRPr="00052DEA" w:rsidRDefault="00052DEA" w:rsidP="00052DEA">
      <w:pPr>
        <w:spacing w:before="120" w:after="120" w:line="360" w:lineRule="auto"/>
        <w:ind w:left="1416" w:hanging="566"/>
        <w:rPr>
          <w:szCs w:val="24"/>
          <w:lang w:eastAsia="en-US"/>
        </w:rPr>
      </w:pPr>
      <w:r w:rsidRPr="00052DEA">
        <w:rPr>
          <w:szCs w:val="24"/>
          <w:lang w:eastAsia="en-US"/>
        </w:rPr>
        <w:t>b)</w:t>
      </w:r>
      <w:r w:rsidRPr="00052DEA">
        <w:rPr>
          <w:szCs w:val="24"/>
          <w:lang w:eastAsia="en-US"/>
        </w:rPr>
        <w:tab/>
        <w:t>visiems kitiems pareiškėjams tame pačiame maršrute preliminariai paskirtos traukinių linijos;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c)</w:t>
      </w:r>
      <w:r w:rsidRPr="00052DEA">
        <w:rPr>
          <w:szCs w:val="24"/>
          <w:lang w:eastAsia="en-US"/>
        </w:rPr>
        <w:tab/>
        <w:t>alternatyvios traukinių linijos, siūlomos atitinkamais maršrutais laikantis 2 dalies;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d)</w:t>
      </w:r>
      <w:r w:rsidRPr="00052DEA">
        <w:rPr>
          <w:szCs w:val="24"/>
          <w:lang w:eastAsia="en-US"/>
        </w:rPr>
        <w:tab/>
        <w:t>visa informacija apie pajėgumo paskirstymo kriterijus.</w:t>
      </w:r>
    </w:p>
    <w:p w:rsidR="00052DEA" w:rsidRPr="00052DEA" w:rsidRDefault="00052DEA" w:rsidP="00052DEA">
      <w:pPr>
        <w:spacing w:before="120" w:after="120" w:line="360" w:lineRule="auto"/>
        <w:ind w:left="850"/>
        <w:rPr>
          <w:szCs w:val="24"/>
          <w:lang w:eastAsia="en-US"/>
        </w:rPr>
      </w:pPr>
      <w:r w:rsidRPr="00052DEA">
        <w:rPr>
          <w:szCs w:val="24"/>
          <w:lang w:eastAsia="en-US"/>
        </w:rPr>
        <w:t>Nepažeisdamas 27 straipsnio 3 dalies ir gavęs visų pareiškėjų sutikimą, infrastruktūros valdytojas gali užmegzti ryšius su visais pareiškėjais, potencialiai dalyvaujančiais sprendžiant konfliktą, kad palengvintų prašymų derinimą.</w:t>
      </w:r>
    </w:p>
    <w:p w:rsidR="00052DEA" w:rsidRPr="00052DEA" w:rsidRDefault="00052DEA" w:rsidP="00052DEA">
      <w:pPr>
        <w:spacing w:before="120" w:after="120" w:line="360" w:lineRule="auto"/>
        <w:ind w:left="850" w:hanging="850"/>
        <w:rPr>
          <w:szCs w:val="24"/>
          <w:lang w:eastAsia="en-US"/>
        </w:rPr>
      </w:pPr>
      <w:r w:rsidRPr="00052DEA">
        <w:rPr>
          <w:szCs w:val="24"/>
          <w:lang w:eastAsia="en-US"/>
        </w:rPr>
        <w:t>4.</w:t>
      </w:r>
      <w:r w:rsidRPr="00052DEA">
        <w:rPr>
          <w:szCs w:val="24"/>
          <w:lang w:eastAsia="en-US"/>
        </w:rPr>
        <w:tab/>
        <w:t>Principai, kuriais reglamentuojama prašymų skirti pajėgumo vietos geležinkelių paslaugoms teikti derinimo procedūra, nustatomi tinklo nuostatuose.</w:t>
      </w:r>
    </w:p>
    <w:p w:rsidR="00473FA3" w:rsidRDefault="00473FA3">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5.</w:t>
      </w:r>
      <w:r w:rsidRPr="00052DEA">
        <w:rPr>
          <w:szCs w:val="24"/>
          <w:lang w:eastAsia="en-US"/>
        </w:rPr>
        <w:tab/>
        <w:t>Jeigu prašymai skirti infrastruktūros pajėgumo negali būti patenkinti jų nesuderinus, infrastruktūros valdytojas stengiasi visus prašymus patenkinti juos derindamas.</w:t>
      </w:r>
    </w:p>
    <w:p w:rsidR="00052DEA" w:rsidRPr="00052DEA" w:rsidRDefault="00052DEA" w:rsidP="00052DEA">
      <w:pPr>
        <w:spacing w:before="120" w:after="120" w:line="360" w:lineRule="auto"/>
        <w:ind w:left="850" w:hanging="850"/>
        <w:rPr>
          <w:szCs w:val="24"/>
          <w:lang w:eastAsia="en-US"/>
        </w:rPr>
      </w:pPr>
      <w:r w:rsidRPr="00052DEA">
        <w:rPr>
          <w:szCs w:val="24"/>
          <w:lang w:eastAsia="en-US"/>
        </w:rPr>
        <w:t>6.</w:t>
      </w:r>
      <w:r w:rsidRPr="00052DEA">
        <w:rPr>
          <w:szCs w:val="24"/>
          <w:lang w:eastAsia="en-US"/>
        </w:rPr>
        <w:tab/>
        <w:t>Jei kyla su infrastruktūros pajėgumo paskirstymu susijusių ginčų, siekdamos tokius ginčus skubiai išspręsti, nedarant poveikio galiojančioms apeliacinėms procedūroms ir Direktyvos 2012/34/ES 56 straipsniui, valstybės narės užtikrina, kad būtų parengta ginčų sprendimo tvarka. Ta sistema nustatoma tinklo nuostatuose, susijusiuose su prašymais suteikti pajėgumo vidaus geležinkelių paslaugoms. Jei taikoma tokia tvarka, sprendimas priimamas per 10 darbo dienų.</w:t>
      </w:r>
    </w:p>
    <w:p w:rsidR="00052DEA" w:rsidRPr="00052DEA" w:rsidRDefault="00052DEA" w:rsidP="00052DEA">
      <w:pPr>
        <w:spacing w:before="120" w:after="120" w:line="360" w:lineRule="auto"/>
        <w:ind w:left="850" w:hanging="850"/>
        <w:rPr>
          <w:szCs w:val="24"/>
          <w:lang w:eastAsia="en-US"/>
        </w:rPr>
      </w:pPr>
      <w:r w:rsidRPr="00052DEA">
        <w:rPr>
          <w:szCs w:val="24"/>
          <w:lang w:eastAsia="en-US"/>
        </w:rPr>
        <w:t>7.</w:t>
      </w:r>
      <w:r w:rsidRPr="00052DEA">
        <w:rPr>
          <w:szCs w:val="24"/>
          <w:lang w:eastAsia="en-US"/>
        </w:rPr>
        <w:tab/>
        <w:t>Su kelių tinklų pajėgumu susijusių prašymų atveju 1, 2 ir 3 dalyse nustatytas konfliktų sprendimo bendru sutarimu mechanizmas vykdomas pagal 53 straipsnį ir jame dalyvauja tinklo koordinatorius.</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8.</w:t>
      </w:r>
      <w:r w:rsidRPr="00052DEA">
        <w:rPr>
          <w:szCs w:val="24"/>
          <w:lang w:eastAsia="en-US"/>
        </w:rPr>
        <w:tab/>
      </w:r>
      <w:r w:rsidRPr="00052DEA">
        <w:rPr>
          <w:b/>
          <w:i/>
          <w:szCs w:val="24"/>
          <w:lang w:eastAsia="en-US"/>
        </w:rPr>
        <w:t xml:space="preserve">Ne vėliau kaip ... [24 mėnesiai po šio reglamento įsigaliojimo] ir pasikonsultavęs su Europos geležinkelio platforma, </w:t>
      </w:r>
      <w:r w:rsidRPr="00052DEA">
        <w:rPr>
          <w:szCs w:val="24"/>
          <w:lang w:eastAsia="en-US"/>
        </w:rPr>
        <w:t>EIVT parengia konfliktų sprendimo bendru sutarimu mechanizmo, susijusio su kelių tinklų pajėgumu susijusiais prašymais, gaires ir įtraukia jas į 6 straipsnyje nurodytą pajėgumo valdymo europinę sistemą.</w:t>
      </w:r>
      <w:r w:rsidR="00473FA3">
        <w:rPr>
          <w:b/>
          <w:szCs w:val="24"/>
          <w:lang w:eastAsia="en-US"/>
        </w:rPr>
        <w:t xml:space="preserve"> [153 pakeit.]</w:t>
      </w:r>
    </w:p>
    <w:p w:rsidR="00473FA3" w:rsidRDefault="00473FA3">
      <w:pPr>
        <w:widowControl/>
        <w:rPr>
          <w:b/>
          <w:i/>
          <w:szCs w:val="24"/>
          <w:lang w:eastAsia="en-US"/>
        </w:rPr>
      </w:pPr>
      <w:r>
        <w:rPr>
          <w:b/>
          <w:i/>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lastRenderedPageBreak/>
        <w:t>8a.</w:t>
      </w:r>
      <w:r w:rsidRPr="00052DEA">
        <w:rPr>
          <w:szCs w:val="24"/>
          <w:lang w:eastAsia="en-US"/>
        </w:rPr>
        <w:tab/>
      </w:r>
      <w:r w:rsidRPr="00052DEA">
        <w:rPr>
          <w:b/>
          <w:i/>
          <w:szCs w:val="24"/>
          <w:lang w:eastAsia="en-US"/>
        </w:rPr>
        <w:t>Komisija ne vėliau kaip ... [24 mėnesiai po šio reglamento įsigaliojimo] priima įgyvendinimo aktą, kuriame išsamiai nustatoma procedūra ir kriterijai, kurių turi būti laikomasi taikant konfliktų sprendimo bendru sutarimu mechanizmą, susijusį su kelių tinklų pajėgumu susijusiais prašymais, ir kuriuo iš dalies keičiama šio straipsnio 8 dalis. Tie įgyvendinimo aktai priimami laikantis 72 straipsnio 3 dalyje nurodytos nagrinėjimo procedūros. Jie įtraukiami į pajėgumo valdymo europinę sistemą.</w:t>
      </w:r>
      <w:r w:rsidR="00473FA3">
        <w:rPr>
          <w:b/>
          <w:szCs w:val="24"/>
          <w:lang w:eastAsia="en-US"/>
        </w:rPr>
        <w:t xml:space="preserve"> [154 pakeit.]</w:t>
      </w:r>
    </w:p>
    <w:p w:rsidR="00052DEA" w:rsidRPr="00052DEA" w:rsidRDefault="00052DEA" w:rsidP="00052DEA">
      <w:pPr>
        <w:spacing w:before="120" w:after="120" w:line="360" w:lineRule="auto"/>
        <w:jc w:val="center"/>
        <w:rPr>
          <w:szCs w:val="24"/>
          <w:lang w:eastAsia="en-US"/>
        </w:rPr>
      </w:pPr>
      <w:r w:rsidRPr="00052DEA">
        <w:rPr>
          <w:szCs w:val="24"/>
          <w:lang w:eastAsia="en-US"/>
        </w:rPr>
        <w:t>37 straipsnis</w:t>
      </w:r>
      <w:r w:rsidRPr="00052DEA">
        <w:rPr>
          <w:szCs w:val="24"/>
          <w:lang w:eastAsia="en-US"/>
        </w:rPr>
        <w:br/>
        <w:t>Oficialus konfliktų sprendimo mechanizmas, grindžiamas socialiniais, ekonominiais ir aplinkos kriterijais</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Jei taikant 36 straipsnyje nurodytus konfliktų sprendimo tarpusavio sutarimu mechanizmus nesutarimas dėl pajėgumo neišsprendžiamas, infrastruktūros valdytojai infrastruktūros pajėgumą paskirsto pagal 8 straipsnį.</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2.</w:t>
      </w:r>
      <w:r w:rsidRPr="00052DEA">
        <w:rPr>
          <w:szCs w:val="24"/>
          <w:lang w:eastAsia="en-US"/>
        </w:rPr>
        <w:tab/>
        <w:t xml:space="preserve">Taikant oficialų konfliktų sprendimo </w:t>
      </w:r>
      <w:r w:rsidRPr="00052DEA">
        <w:rPr>
          <w:strike/>
          <w:szCs w:val="24"/>
          <w:lang w:eastAsia="en-US"/>
        </w:rPr>
        <w:t>procesą</w:t>
      </w:r>
      <w:r w:rsidR="00473FA3">
        <w:rPr>
          <w:strike/>
          <w:szCs w:val="24"/>
          <w:lang w:eastAsia="en-US"/>
        </w:rPr>
        <w:t xml:space="preserve"> </w:t>
      </w:r>
      <w:r w:rsidRPr="00052DEA">
        <w:rPr>
          <w:b/>
          <w:i/>
          <w:szCs w:val="24"/>
          <w:lang w:eastAsia="en-US"/>
        </w:rPr>
        <w:t>mechanizmą</w:t>
      </w:r>
      <w:r w:rsidRPr="00052DEA">
        <w:rPr>
          <w:szCs w:val="24"/>
          <w:lang w:eastAsia="en-US"/>
        </w:rPr>
        <w:t xml:space="preserve"> atsižvelgiama į visus prašymus suteikti su kelių tinklų pajėgumu susijusias teises. Jei pagal 8 straipsnio 6 dalį taikomi skirtingi nacionaliniai parametrai, tie parametrai naudojami atitinkamose atkarpose.</w:t>
      </w:r>
      <w:r w:rsidR="00473FA3">
        <w:rPr>
          <w:b/>
          <w:szCs w:val="24"/>
          <w:lang w:eastAsia="en-US"/>
        </w:rPr>
        <w:t xml:space="preserve"> [155 pakeit.]</w:t>
      </w:r>
    </w:p>
    <w:p w:rsidR="00473FA3" w:rsidRDefault="00473FA3">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3.</w:t>
      </w:r>
      <w:r w:rsidRPr="00052DEA">
        <w:rPr>
          <w:szCs w:val="24"/>
          <w:lang w:eastAsia="en-US"/>
        </w:rPr>
        <w:tab/>
        <w:t>Jei prašymai dėl pajėgumo, susiję su panašių savybių ir socialinio bei ekonominio profilio geležinkelių paslaugomis, yra prieštaringi, infrastruktūros valdytojas pajėgumą skiria aukciono būdu arba taip, kad juo galėtų naudotis kuo daugiau pareiškėjų. Pastarasis metodas taikomas gavus reguliavimo institucijos patvirtinimą.</w:t>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t>3a.</w:t>
      </w:r>
      <w:r w:rsidRPr="00052DEA">
        <w:rPr>
          <w:szCs w:val="24"/>
          <w:lang w:eastAsia="en-US"/>
        </w:rPr>
        <w:tab/>
      </w:r>
      <w:r w:rsidRPr="00052DEA">
        <w:rPr>
          <w:b/>
          <w:i/>
          <w:szCs w:val="24"/>
          <w:lang w:eastAsia="en-US"/>
        </w:rPr>
        <w:t>Šiuo atžvilgiu EGRIT parengia gaires, kad palengvintų suderintą 3 straipsnio taikymą.</w:t>
      </w:r>
      <w:r w:rsidR="00473FA3">
        <w:rPr>
          <w:b/>
          <w:szCs w:val="24"/>
          <w:lang w:eastAsia="en-US"/>
        </w:rPr>
        <w:t xml:space="preserve"> [156 pakeit.]</w:t>
      </w:r>
    </w:p>
    <w:p w:rsidR="00052DEA" w:rsidRPr="00052DEA" w:rsidRDefault="00052DEA" w:rsidP="00052DEA">
      <w:pPr>
        <w:spacing w:before="120" w:after="120" w:line="360" w:lineRule="auto"/>
        <w:jc w:val="center"/>
        <w:rPr>
          <w:szCs w:val="24"/>
          <w:lang w:eastAsia="en-US"/>
        </w:rPr>
      </w:pPr>
      <w:r w:rsidRPr="00052DEA">
        <w:rPr>
          <w:szCs w:val="24"/>
          <w:lang w:eastAsia="en-US"/>
        </w:rPr>
        <w:t>38 straipsnis</w:t>
      </w:r>
      <w:r w:rsidRPr="00052DEA">
        <w:rPr>
          <w:szCs w:val="24"/>
          <w:lang w:eastAsia="en-US"/>
        </w:rPr>
        <w:br/>
        <w:t>Pajėgumo paskirstymo grafikas</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Infrastruktūros valdytojas ir pareiškėjai laikosi pajėgumo paskirstymo grafiko, nustatyto I priedo 4, 5, 6 ir 7 skirsniuose.</w:t>
      </w:r>
    </w:p>
    <w:p w:rsidR="00052DEA" w:rsidRPr="00052DEA" w:rsidRDefault="00052DEA" w:rsidP="00052DEA">
      <w:pPr>
        <w:spacing w:before="120" w:after="120" w:line="360" w:lineRule="auto"/>
        <w:ind w:left="850" w:hanging="850"/>
        <w:rPr>
          <w:szCs w:val="24"/>
          <w:lang w:eastAsia="en-US"/>
        </w:rPr>
      </w:pPr>
      <w:r w:rsidRPr="00052DEA">
        <w:rPr>
          <w:szCs w:val="24"/>
          <w:lang w:eastAsia="en-US"/>
        </w:rPr>
        <w:t>2.</w:t>
      </w:r>
      <w:r w:rsidRPr="00052DEA">
        <w:rPr>
          <w:szCs w:val="24"/>
          <w:lang w:eastAsia="en-US"/>
        </w:rPr>
        <w:tab/>
        <w:t>Infrastruktūros valdytojai gali nuspręsti dėl kitokių pajėgumo paskirstymo grafiko laikotarpių ir terminų nei nurodytieji šiame reglamente ir Direktyvos 2012/34/ES VI priedo 2 punkto b papunktyje, jei tarptautinių traukinių maršrutų nustatymas bendradarbiaujant su trečiųjų šalių infrastruktūros valdytojais tinkle, kurio vėžės plotis skiriasi nuo pagrindinio Sąjungos geležinkelių tinklo vėžės pločio, turi didelį poveikį pajėgumo paskirstymo grafikui apskritai.</w:t>
      </w:r>
    </w:p>
    <w:p w:rsidR="00473FA3" w:rsidRDefault="00473FA3">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3.</w:t>
      </w:r>
      <w:r w:rsidRPr="00052DEA">
        <w:rPr>
          <w:szCs w:val="24"/>
          <w:lang w:eastAsia="en-US"/>
        </w:rPr>
        <w:tab/>
        <w:t>Komisijai pagal 71 straipsnį suteikiami įgaliojimai priimti deleguotuosius aktus, kuriais iš dalies keičiami I priedo 4, 5, 6 ir 7 skirsniai, siekiant užtikrinti veiksmingą paskirstymo procesą ir atsižvelgti į atitinkamų suinteresuotųjų subjektų planavimo, veiklos, techninius ir komercinius interesus, susijusius su tvarkaraščiais ir pajėgumo paskirstymu.</w:t>
      </w:r>
    </w:p>
    <w:p w:rsidR="00052DEA" w:rsidRPr="00052DEA" w:rsidRDefault="00052DEA" w:rsidP="00052DEA">
      <w:pPr>
        <w:spacing w:before="120" w:after="120" w:line="360" w:lineRule="auto"/>
        <w:jc w:val="center"/>
        <w:rPr>
          <w:szCs w:val="24"/>
          <w:lang w:eastAsia="en-US"/>
        </w:rPr>
      </w:pPr>
      <w:r w:rsidRPr="00052DEA">
        <w:rPr>
          <w:szCs w:val="24"/>
          <w:lang w:eastAsia="en-US"/>
        </w:rPr>
        <w:t xml:space="preserve">4 SKIRSNIS </w:t>
      </w:r>
      <w:r w:rsidRPr="00052DEA">
        <w:rPr>
          <w:szCs w:val="24"/>
          <w:lang w:eastAsia="en-US"/>
        </w:rPr>
        <w:br/>
        <w:t>Pritaikymas ir tvarkaraščio keitimas</w:t>
      </w:r>
    </w:p>
    <w:p w:rsidR="00052DEA" w:rsidRPr="00052DEA" w:rsidRDefault="00052DEA" w:rsidP="00052DEA">
      <w:pPr>
        <w:spacing w:before="120" w:after="120" w:line="360" w:lineRule="auto"/>
        <w:jc w:val="center"/>
        <w:rPr>
          <w:szCs w:val="24"/>
          <w:lang w:eastAsia="en-US"/>
        </w:rPr>
      </w:pPr>
      <w:r w:rsidRPr="00052DEA">
        <w:rPr>
          <w:szCs w:val="24"/>
          <w:lang w:eastAsia="en-US"/>
        </w:rPr>
        <w:t>39 straipsnis</w:t>
      </w:r>
      <w:r w:rsidRPr="00052DEA">
        <w:rPr>
          <w:szCs w:val="24"/>
          <w:lang w:eastAsia="en-US"/>
        </w:rPr>
        <w:br/>
        <w:t>Paskirstytų su pajėgumu susijusių teisių pakeitimai</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Infrastruktūros valdytojai gali pakeisti pareiškėjui paskirtas su pajėgumu susijusias teises savo iniciatyva tik pagal šį reglamentą. Pareiškėjai gali bet kuriuo metu prašyti pakeisti paskirtą pajėgumą. Atšaukimas laikomas konkrečios rūšies pakeitimu.</w:t>
      </w:r>
    </w:p>
    <w:p w:rsidR="00052DEA" w:rsidRPr="00052DEA" w:rsidRDefault="00052DEA" w:rsidP="00052DEA">
      <w:pPr>
        <w:spacing w:before="120" w:after="120" w:line="360" w:lineRule="auto"/>
        <w:ind w:left="850"/>
        <w:rPr>
          <w:szCs w:val="24"/>
          <w:lang w:eastAsia="en-US"/>
        </w:rPr>
      </w:pPr>
      <w:r w:rsidRPr="00052DEA">
        <w:rPr>
          <w:szCs w:val="24"/>
          <w:lang w:eastAsia="en-US"/>
        </w:rPr>
        <w:t>Pasikeitus su paskirstytu pajėgumu susijusioms teisėms, taikomas 40 straipsnis. Infrastruktūros valdytojai nedelsdami atnaujina 30 straipsnyje nurodytą tarnybinį traukinių tvarkaraštį.</w:t>
      </w:r>
    </w:p>
    <w:p w:rsidR="00473FA3" w:rsidRDefault="00473FA3">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2.</w:t>
      </w:r>
      <w:r w:rsidRPr="00052DEA">
        <w:rPr>
          <w:szCs w:val="24"/>
          <w:lang w:eastAsia="en-US"/>
        </w:rPr>
        <w:tab/>
        <w:t>Infrastruktūros valdytojai ir pareiškėjai, atsižvelgdami į 2 straipsnio 3 dalyje nustatytus tikslus, kuo labiau apriboja paskirtų su pajėgumu susijusių teisių pakeitimus.</w:t>
      </w:r>
    </w:p>
    <w:p w:rsidR="00052DEA" w:rsidRPr="00052DEA" w:rsidRDefault="00052DEA" w:rsidP="00052DEA">
      <w:pPr>
        <w:spacing w:before="120" w:after="120" w:line="360" w:lineRule="auto"/>
        <w:ind w:left="850" w:hanging="850"/>
        <w:rPr>
          <w:szCs w:val="24"/>
          <w:lang w:eastAsia="en-US"/>
        </w:rPr>
      </w:pPr>
      <w:r w:rsidRPr="00052DEA">
        <w:rPr>
          <w:szCs w:val="24"/>
          <w:lang w:eastAsia="en-US"/>
        </w:rPr>
        <w:t>3.</w:t>
      </w:r>
      <w:r w:rsidRPr="00052DEA">
        <w:rPr>
          <w:szCs w:val="24"/>
          <w:lang w:eastAsia="en-US"/>
        </w:rPr>
        <w:tab/>
        <w:t>Su pajėgumu susijusių teisių pakeitimai apima atvejus, kai infrastruktūros valdytojas negali leisti traukiniui važiuoti pagal suteiktą su pajėgumu susijusią teisę ir turi pakankamai laiko pasiūlyti pareiškėjui alternatyvų pajėgumą iš karto po to, kai informavo pareiškėją apie pakeitimo poreikį.</w:t>
      </w:r>
    </w:p>
    <w:p w:rsidR="00052DEA" w:rsidRPr="00052DEA" w:rsidRDefault="00052DEA" w:rsidP="00052DEA">
      <w:pPr>
        <w:spacing w:before="120" w:after="120" w:line="360" w:lineRule="auto"/>
        <w:ind w:left="850"/>
        <w:rPr>
          <w:szCs w:val="24"/>
          <w:lang w:eastAsia="en-US"/>
        </w:rPr>
      </w:pPr>
      <w:r w:rsidRPr="00052DEA">
        <w:rPr>
          <w:szCs w:val="24"/>
          <w:lang w:eastAsia="en-US"/>
        </w:rPr>
        <w:t>Infrastruktūros valdytojai gali nurodyti skirtingus su vieno tinklo pajėgumu susijusių teisių ir su kelių tinklų pajėgumu susijusių teisių paskirstymo terminus. Infrastruktūros valdytojai tinklo nuostatuose pateikia informaciją apie laiką, reikalingą traukinio linijai sudaryti. Šis laikas negali būti ilgesnis už I priedo 8 skirsnyje nurodytus terminus.</w:t>
      </w:r>
    </w:p>
    <w:p w:rsidR="00052DEA" w:rsidRPr="00052DEA" w:rsidRDefault="00052DEA" w:rsidP="00052DEA">
      <w:pPr>
        <w:spacing w:before="120" w:after="120" w:line="360" w:lineRule="auto"/>
        <w:ind w:left="850" w:hanging="850"/>
        <w:rPr>
          <w:szCs w:val="24"/>
          <w:lang w:eastAsia="en-US"/>
        </w:rPr>
      </w:pPr>
      <w:r w:rsidRPr="00052DEA">
        <w:rPr>
          <w:szCs w:val="24"/>
          <w:lang w:eastAsia="en-US"/>
        </w:rPr>
        <w:t>4.</w:t>
      </w:r>
      <w:r w:rsidRPr="00052DEA">
        <w:rPr>
          <w:szCs w:val="24"/>
          <w:lang w:eastAsia="en-US"/>
        </w:rPr>
        <w:tab/>
        <w:t>Taisyklėse ir procedūrose, kurios turi būti taikomos pakeičiant su pajėgumu susijusią teisę, atsižvelgiama į su pajėgumu susijusios teisės pakeitimo poveikį pareiškėjo veiklai ir komercinį poveikį. Tuo tikslu pakeitimai skirstomi į kategorijas pagal jų poveikį pagal šio straipsnio 8 dalį ir už juos skiriamos skirtingo dydžio kompensacijos, nurodytos 40 straipsnyje.</w:t>
      </w:r>
    </w:p>
    <w:p w:rsidR="00473FA3" w:rsidRDefault="00473FA3">
      <w:pPr>
        <w:widowControl/>
        <w:rPr>
          <w:b/>
          <w:i/>
          <w:szCs w:val="24"/>
          <w:lang w:eastAsia="en-US"/>
        </w:rPr>
      </w:pPr>
      <w:r>
        <w:rPr>
          <w:b/>
          <w:i/>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lastRenderedPageBreak/>
        <w:t>4a.</w:t>
      </w:r>
      <w:r w:rsidRPr="00052DEA">
        <w:rPr>
          <w:szCs w:val="24"/>
          <w:lang w:eastAsia="en-US"/>
        </w:rPr>
        <w:tab/>
      </w:r>
      <w:r w:rsidRPr="00052DEA">
        <w:rPr>
          <w:b/>
          <w:i/>
          <w:szCs w:val="24"/>
          <w:lang w:eastAsia="en-US"/>
        </w:rPr>
        <w:t>Tais atvejais, kai pajėgumas rezervuotas, bet nenaudojamas, pagal 40 straipsnį išmokama kompensacija.</w:t>
      </w:r>
      <w:r w:rsidR="00473FA3">
        <w:rPr>
          <w:b/>
          <w:szCs w:val="24"/>
          <w:lang w:eastAsia="en-US"/>
        </w:rPr>
        <w:t xml:space="preserve"> [157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5.</w:t>
      </w:r>
      <w:r w:rsidRPr="00052DEA">
        <w:rPr>
          <w:szCs w:val="24"/>
          <w:lang w:eastAsia="en-US"/>
        </w:rPr>
        <w:tab/>
        <w:t>Jei pakeičiama su kelių tinklų pajėgumu susijusi teisė, atitinkami infrastruktūros valdytojai deda visas pagrįstas pastangas, kad užtikrintų su pajėgumu susijusių teisių nuoseklumą visos traukinio kelionės metu.</w:t>
      </w:r>
    </w:p>
    <w:p w:rsidR="00052DEA" w:rsidRPr="00052DEA" w:rsidRDefault="00052DEA" w:rsidP="00052DEA">
      <w:pPr>
        <w:spacing w:before="120" w:after="120" w:line="360" w:lineRule="auto"/>
        <w:ind w:left="850"/>
        <w:rPr>
          <w:szCs w:val="24"/>
          <w:lang w:eastAsia="en-US"/>
        </w:rPr>
      </w:pPr>
      <w:r w:rsidRPr="00052DEA">
        <w:rPr>
          <w:szCs w:val="24"/>
          <w:lang w:eastAsia="en-US"/>
        </w:rPr>
        <w:t>Su kelių tinklų pajėgumu susijusią teisę pakeičiantis infrastruktūros valdytojas atsako už alternatyvių kelių tinklų pajėgumo paskirstymo koordinavimo su kitais atitinkamais infrastruktūros valdytojais procesą ir informuoja pareiškėją bei visas susijusias šalis apie koordinavimo rezultatus. Toks rezultatas gali būti arba alternatyvios su kelių tinklų pajėgumu susijusios teisės suteikimas, arba informacija, kad alternatyvių su pajėgumu susijusių teisių nėra.</w:t>
      </w:r>
    </w:p>
    <w:p w:rsidR="00052DEA" w:rsidRPr="00052DEA" w:rsidRDefault="00052DEA" w:rsidP="00052DEA">
      <w:pPr>
        <w:spacing w:before="120" w:after="120" w:line="360" w:lineRule="auto"/>
        <w:ind w:left="850" w:hanging="850"/>
        <w:rPr>
          <w:szCs w:val="24"/>
          <w:lang w:eastAsia="en-US"/>
        </w:rPr>
      </w:pPr>
      <w:r w:rsidRPr="00052DEA">
        <w:rPr>
          <w:szCs w:val="24"/>
          <w:lang w:eastAsia="en-US"/>
        </w:rPr>
        <w:t>6.</w:t>
      </w:r>
      <w:r w:rsidRPr="00052DEA">
        <w:rPr>
          <w:szCs w:val="24"/>
          <w:lang w:eastAsia="en-US"/>
        </w:rPr>
        <w:tab/>
        <w:t>Šiame reglamente geležinkelio įmonėms paskirtų su pajėgumu susijusių teisių nepanaudojimas prilygsta atitinkamos traukinio kelionės dienos atšaukimui.</w:t>
      </w:r>
    </w:p>
    <w:p w:rsidR="00473FA3" w:rsidRDefault="00473FA3">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7.</w:t>
      </w:r>
      <w:r w:rsidRPr="00052DEA">
        <w:rPr>
          <w:szCs w:val="24"/>
          <w:lang w:eastAsia="en-US"/>
        </w:rPr>
        <w:tab/>
        <w:t>Jeigu infrastruktūros valdytojas pakeičia paskirtą su pajėgumu susijusią teisę, jis nedelsdamas apie tai informuoja pareiškėją ir atitinkamą geležinkelio įmonę.</w:t>
      </w:r>
    </w:p>
    <w:p w:rsidR="00052DEA" w:rsidRPr="000B4671" w:rsidRDefault="00052DEA" w:rsidP="00052DEA">
      <w:pPr>
        <w:spacing w:before="120" w:after="120" w:line="360" w:lineRule="auto"/>
        <w:ind w:left="850"/>
        <w:rPr>
          <w:b/>
          <w:szCs w:val="24"/>
          <w:lang w:eastAsia="en-US"/>
        </w:rPr>
      </w:pPr>
      <w:r w:rsidRPr="00052DEA">
        <w:rPr>
          <w:szCs w:val="24"/>
          <w:lang w:eastAsia="en-US"/>
        </w:rPr>
        <w:t xml:space="preserve">Infrastruktūros valdytojas pareiškėjui pasiūlo su alternatyviu pajėgumu susijusias teises per I priedo 8 skirsnyje nustatytus terminus. Jei </w:t>
      </w:r>
      <w:r w:rsidRPr="00052DEA">
        <w:rPr>
          <w:strike/>
          <w:szCs w:val="24"/>
          <w:lang w:eastAsia="en-US"/>
        </w:rPr>
        <w:t>tai neįmanoma</w:t>
      </w:r>
      <w:r w:rsidR="00473FA3">
        <w:rPr>
          <w:strike/>
          <w:szCs w:val="24"/>
          <w:lang w:eastAsia="en-US"/>
        </w:rPr>
        <w:t xml:space="preserve"> </w:t>
      </w:r>
      <w:r w:rsidRPr="00052DEA">
        <w:rPr>
          <w:b/>
          <w:i/>
          <w:szCs w:val="24"/>
          <w:lang w:eastAsia="en-US"/>
        </w:rPr>
        <w:t>pagal 32 straipsnio 5 dalį ir 33 straipsnio 4 dalį alternatyvus pasiūlymas neįmanomas</w:t>
      </w:r>
      <w:r w:rsidRPr="00052DEA">
        <w:rPr>
          <w:szCs w:val="24"/>
          <w:lang w:eastAsia="en-US"/>
        </w:rPr>
        <w:t>, infrastruktūros valdytojas</w:t>
      </w:r>
      <w:r w:rsidRPr="00052DEA">
        <w:rPr>
          <w:b/>
          <w:i/>
          <w:szCs w:val="24"/>
          <w:lang w:eastAsia="en-US"/>
        </w:rPr>
        <w:t xml:space="preserve"> (-ai)</w:t>
      </w:r>
      <w:r w:rsidRPr="00052DEA">
        <w:rPr>
          <w:szCs w:val="24"/>
          <w:lang w:eastAsia="en-US"/>
        </w:rPr>
        <w:t xml:space="preserve"> pateikia pareiškėjui atitinkamą informaciją, kad pareiškėjas galėtų pateikti naują prašymą skirti infrastruktūros </w:t>
      </w:r>
      <w:r w:rsidRPr="00052DEA">
        <w:rPr>
          <w:strike/>
          <w:szCs w:val="24"/>
          <w:lang w:eastAsia="en-US"/>
        </w:rPr>
        <w:t>pajėgumo</w:t>
      </w:r>
      <w:r w:rsidR="00473FA3">
        <w:rPr>
          <w:strike/>
          <w:szCs w:val="24"/>
          <w:lang w:eastAsia="en-US"/>
        </w:rPr>
        <w:t xml:space="preserve"> </w:t>
      </w:r>
      <w:r w:rsidRPr="00052DEA">
        <w:rPr>
          <w:b/>
          <w:i/>
          <w:szCs w:val="24"/>
          <w:lang w:eastAsia="en-US"/>
        </w:rPr>
        <w:t>pajėgumų</w:t>
      </w:r>
      <w:r w:rsidRPr="00052DEA">
        <w:rPr>
          <w:szCs w:val="24"/>
          <w:lang w:eastAsia="en-US"/>
        </w:rPr>
        <w:t>. Kai aktualu, toje informacijoje pateikiama nuoroda į 18 straipsnyje nurodytą pajėgumo tiekimo planą ir 19 straipsnyje nurodytą nenumatytų atvejų planą.</w:t>
      </w:r>
      <w:r w:rsidR="00473FA3">
        <w:rPr>
          <w:b/>
          <w:szCs w:val="24"/>
          <w:lang w:eastAsia="en-US"/>
        </w:rPr>
        <w:t xml:space="preserve"> [158 pakeit.]</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8.</w:t>
      </w:r>
      <w:r w:rsidRPr="00052DEA">
        <w:rPr>
          <w:szCs w:val="24"/>
          <w:lang w:eastAsia="en-US"/>
        </w:rPr>
        <w:tab/>
        <w:t>EIVT</w:t>
      </w:r>
      <w:r w:rsidRPr="00052DEA">
        <w:rPr>
          <w:b/>
          <w:i/>
          <w:szCs w:val="24"/>
          <w:lang w:eastAsia="en-US"/>
        </w:rPr>
        <w:t xml:space="preserve"> ne vėliau kaip </w:t>
      </w:r>
      <w:r w:rsidR="00473FA3" w:rsidRPr="00DC6211">
        <w:rPr>
          <w:b/>
          <w:i/>
        </w:rPr>
        <w:t xml:space="preserve">... </w:t>
      </w:r>
      <w:r w:rsidRPr="00052DEA">
        <w:rPr>
          <w:b/>
          <w:i/>
          <w:szCs w:val="24"/>
          <w:lang w:eastAsia="en-US"/>
        </w:rPr>
        <w:t>[12 mėnesių po šio reglamento įsigaliojimo]</w:t>
      </w:r>
      <w:r w:rsidRPr="00052DEA">
        <w:rPr>
          <w:szCs w:val="24"/>
          <w:lang w:eastAsia="en-US"/>
        </w:rPr>
        <w:t xml:space="preserve"> parengia ir priima suderintas paskirtų su pajėgumu susijusių teisų pakeitimų valdymo procedūras ir įtraukia jas į 6 straipsnyje nurodytą pajėgumo valdymo europinę sistemą.</w:t>
      </w:r>
      <w:r w:rsidR="00473FA3">
        <w:rPr>
          <w:b/>
          <w:szCs w:val="24"/>
          <w:lang w:eastAsia="en-US"/>
        </w:rPr>
        <w:t xml:space="preserve"> [159 pakeit.]</w:t>
      </w:r>
    </w:p>
    <w:p w:rsidR="00473FA3" w:rsidRDefault="00473FA3">
      <w:pPr>
        <w:widowControl/>
        <w:rPr>
          <w:szCs w:val="24"/>
          <w:lang w:eastAsia="en-US"/>
        </w:rPr>
      </w:pPr>
      <w:r>
        <w:rPr>
          <w:szCs w:val="24"/>
          <w:lang w:eastAsia="en-US"/>
        </w:rPr>
        <w:br w:type="page"/>
      </w:r>
    </w:p>
    <w:p w:rsidR="00052DEA" w:rsidRPr="00052DEA" w:rsidRDefault="00052DEA" w:rsidP="00052DEA">
      <w:pPr>
        <w:spacing w:before="120" w:after="120" w:line="360" w:lineRule="auto"/>
        <w:ind w:left="850"/>
        <w:rPr>
          <w:szCs w:val="24"/>
          <w:lang w:eastAsia="en-US"/>
        </w:rPr>
      </w:pPr>
      <w:r w:rsidRPr="00052DEA">
        <w:rPr>
          <w:szCs w:val="24"/>
          <w:lang w:eastAsia="en-US"/>
        </w:rPr>
        <w:lastRenderedPageBreak/>
        <w:t>Šiose suderintose procedūrose skiriami pakeitimai, kurie turi didelį poveikį pareiškėjų ir geležinkelio įmonių komercinėms ir veiklos sąlygoms, ir pakeitimai, kurių poveikis nedidelis. Nustatant kriterijus, pagal kuriuos pakeitimas laikomas darančiu didelį poveikį, be kita ko, atsižvelgiama į geležinkelio įmonės gebėjimą teikti paslaugą laikantis savo sutartinių įsipareigojimų, vėlavimą išvykstant arba maršruto pakeitimus, dėl kurių padidėja atstumas, kelionės laikas, mokesčiai už naudojimąsi bėgių keliais ar kitos susijusios išlaidos, taip pat į šių pakeitimų ribas. Didelį poveikį turintiems pakeitimams taikomi griežtesni kriterijai.</w:t>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t>8a.</w:t>
      </w:r>
      <w:r w:rsidRPr="00052DEA">
        <w:rPr>
          <w:szCs w:val="24"/>
          <w:lang w:eastAsia="en-US"/>
        </w:rPr>
        <w:tab/>
      </w:r>
      <w:r w:rsidRPr="00052DEA">
        <w:rPr>
          <w:b/>
          <w:i/>
          <w:szCs w:val="24"/>
          <w:lang w:eastAsia="en-US"/>
        </w:rPr>
        <w:t>Komisijai suteikiami įgaliojimai pagal 71 straipsnį priimti deleguotuosius aktus, kuriais nustatomos paskirtų su pajėgumu susijusių teisių pakeitimų valdymo taisyklės ir procedūros ir iš dalies keičiama šio straipsnio 8 dalis. Tie deleguotieji aktai priimami ne vėliau kaip [24 mėnesių nuo šio reglamento įsigaliojimo]. Jie įtraukiami į pajėgumo valdymo europinę sistemą.</w:t>
      </w:r>
      <w:r w:rsidR="00473FA3">
        <w:rPr>
          <w:b/>
          <w:szCs w:val="24"/>
          <w:lang w:eastAsia="en-US"/>
        </w:rPr>
        <w:t xml:space="preserve"> [160 pakeit.]</w:t>
      </w:r>
    </w:p>
    <w:p w:rsidR="00473FA3" w:rsidRDefault="00473FA3">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9.</w:t>
      </w:r>
      <w:r w:rsidRPr="00052DEA">
        <w:rPr>
          <w:szCs w:val="24"/>
          <w:lang w:eastAsia="en-US"/>
        </w:rPr>
        <w:tab/>
        <w:t>Komisijai pagal 71 straipsnį suteikiami įgaliojimai priimti deleguotuosius aktus, kuriais iš dalies keičiamas I priedo 8 skirsnis, siekiant užtikrinti veiksmingą pritaikymą ir tvarkaraščio keitimą atsižvelgiant į atitinkamų suinteresuotųjų subjektų planavimo, veiklos, techninius ir komercinius aspektus.</w:t>
      </w:r>
    </w:p>
    <w:p w:rsidR="00052DEA" w:rsidRPr="00052DEA" w:rsidRDefault="00052DEA" w:rsidP="00052DEA">
      <w:pPr>
        <w:spacing w:before="120" w:after="120" w:line="360" w:lineRule="auto"/>
        <w:jc w:val="center"/>
        <w:rPr>
          <w:szCs w:val="24"/>
          <w:lang w:eastAsia="en-US"/>
        </w:rPr>
      </w:pPr>
      <w:r w:rsidRPr="00052DEA">
        <w:rPr>
          <w:szCs w:val="24"/>
          <w:lang w:eastAsia="en-US"/>
        </w:rPr>
        <w:t>40 straipsnis</w:t>
      </w:r>
      <w:r w:rsidRPr="00052DEA">
        <w:rPr>
          <w:szCs w:val="24"/>
          <w:lang w:eastAsia="en-US"/>
        </w:rPr>
        <w:br/>
        <w:t>Kompensacija už su pajėgumu susijusių teisių pakeitimus</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Jeigu infrastruktūros valdytojas arba pareiškėjas nevykdo savo įsipareigojimų, susijusių su suteikta su pajėgumu susijusia teise, ir dėl to atsiranda pakeitimas, kuris pagal 39 straipsnį laikomas darančiu didelį poveikį, pakeitimą inicijuojanti šalis sumoka kompensaciją kitai šaliai.</w:t>
      </w:r>
    </w:p>
    <w:p w:rsidR="00052DEA" w:rsidRPr="00052DEA" w:rsidRDefault="00052DEA" w:rsidP="00052DEA">
      <w:pPr>
        <w:spacing w:before="120" w:after="120" w:line="360" w:lineRule="auto"/>
        <w:ind w:left="850" w:hanging="850"/>
        <w:rPr>
          <w:szCs w:val="24"/>
          <w:lang w:eastAsia="en-US"/>
        </w:rPr>
      </w:pPr>
      <w:r w:rsidRPr="00052DEA">
        <w:rPr>
          <w:szCs w:val="24"/>
          <w:lang w:eastAsia="en-US"/>
        </w:rPr>
        <w:t>2.</w:t>
      </w:r>
      <w:r w:rsidRPr="00052DEA">
        <w:rPr>
          <w:szCs w:val="24"/>
          <w:lang w:eastAsia="en-US"/>
        </w:rPr>
        <w:tab/>
        <w:t>1 dalyje nurodyta kompensacija nemokama force majeure atvejais.</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3.</w:t>
      </w:r>
      <w:r w:rsidRPr="00052DEA">
        <w:rPr>
          <w:szCs w:val="24"/>
          <w:lang w:eastAsia="en-US"/>
        </w:rPr>
        <w:tab/>
        <w:t>Pasikonsultavęs su EGRIT</w:t>
      </w:r>
      <w:r w:rsidRPr="00052DEA">
        <w:rPr>
          <w:b/>
          <w:i/>
          <w:szCs w:val="24"/>
          <w:lang w:eastAsia="en-US"/>
        </w:rPr>
        <w:t xml:space="preserve"> ir Europos geležinkelio platforma, EIVT ne vėliau kaip </w:t>
      </w:r>
      <w:r w:rsidR="00473FA3" w:rsidRPr="00DC6211">
        <w:rPr>
          <w:b/>
          <w:i/>
        </w:rPr>
        <w:t xml:space="preserve">... </w:t>
      </w:r>
      <w:r w:rsidRPr="00052DEA">
        <w:rPr>
          <w:b/>
          <w:i/>
          <w:szCs w:val="24"/>
          <w:lang w:eastAsia="en-US"/>
        </w:rPr>
        <w:t>[12 mėnesių po šio reglamento įsigaliojimo]</w:t>
      </w:r>
      <w:r w:rsidRPr="00052DEA">
        <w:rPr>
          <w:strike/>
          <w:szCs w:val="24"/>
          <w:lang w:eastAsia="en-US"/>
        </w:rPr>
        <w:t>, EIVT</w:t>
      </w:r>
      <w:r w:rsidRPr="00052DEA">
        <w:rPr>
          <w:szCs w:val="24"/>
          <w:lang w:eastAsia="en-US"/>
        </w:rPr>
        <w:t xml:space="preserve"> nustato suderintas kompensavimo sąlygas. Tose sąlygose atsižvelgiama į 39 straipsnio 4 ir 8 dalyse nustatytas taisykles. EIVT šias sąlygas įtraukia į 6 straipsnyje nurodytą pajėgumo valdymo europinę sistemą. EGRIT paskelbia nuomonę dėl EIVT nustatytų sąlygų.</w:t>
      </w:r>
      <w:r w:rsidR="00473FA3">
        <w:rPr>
          <w:b/>
          <w:szCs w:val="24"/>
          <w:lang w:eastAsia="en-US"/>
        </w:rPr>
        <w:t xml:space="preserve"> [161 pakeit.]</w:t>
      </w:r>
    </w:p>
    <w:p w:rsidR="00473FA3" w:rsidRDefault="00473FA3">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4.</w:t>
      </w:r>
      <w:r w:rsidRPr="00052DEA">
        <w:rPr>
          <w:szCs w:val="24"/>
          <w:lang w:eastAsia="en-US"/>
        </w:rPr>
        <w:tab/>
        <w:t>Gavę reguliavimo institucijos patvirtinimą, infrastruktūros valdytojai tinklo nuostatuose nustato kompensacijos, kurią turi mokėti pareiškėjai, dydžius.</w:t>
      </w:r>
    </w:p>
    <w:p w:rsidR="00052DEA" w:rsidRPr="00052DEA" w:rsidRDefault="00052DEA" w:rsidP="00052DEA">
      <w:pPr>
        <w:spacing w:before="120" w:after="120" w:line="360" w:lineRule="auto"/>
        <w:ind w:left="850"/>
        <w:rPr>
          <w:szCs w:val="24"/>
          <w:lang w:eastAsia="en-US"/>
        </w:rPr>
      </w:pPr>
      <w:r w:rsidRPr="00052DEA">
        <w:rPr>
          <w:szCs w:val="24"/>
          <w:lang w:eastAsia="en-US"/>
        </w:rPr>
        <w:t>Remdamasi infrastruktūros valdytojo pasiūlymu ir pasikonsultavusi su pareiškėjais bei galimais pareiškėjais, reguliavimo institucija nustato kompensacijos, kurią turi mokėti infrastruktūros valdytojas, dydžius. Infrastruktūros valdytojas tą informaciją paskelbia tinklo nuostatuose.</w:t>
      </w:r>
    </w:p>
    <w:p w:rsidR="00052DEA" w:rsidRPr="00052DEA" w:rsidRDefault="00052DEA" w:rsidP="00052DEA">
      <w:pPr>
        <w:spacing w:before="120" w:after="120" w:line="360" w:lineRule="auto"/>
        <w:ind w:left="850"/>
        <w:rPr>
          <w:szCs w:val="24"/>
          <w:lang w:eastAsia="en-US"/>
        </w:rPr>
      </w:pPr>
      <w:r w:rsidRPr="00052DEA">
        <w:rPr>
          <w:szCs w:val="24"/>
          <w:lang w:eastAsia="en-US"/>
        </w:rPr>
        <w:t>Kompensacijos turi būti tokios, kad jos veiksmingai skatintų infrastruktūros valdytoją ir pareiškėjus laikytis numatyto pajėgumo naudojimo ir kuo labiau sumažinti trikdžius. Jų dydžiai turi būti proporcingi ir nediskriminaciniai.</w:t>
      </w:r>
    </w:p>
    <w:p w:rsidR="00052DEA" w:rsidRPr="00052DEA" w:rsidRDefault="00052DEA" w:rsidP="00052DEA">
      <w:pPr>
        <w:spacing w:before="120" w:after="120" w:line="360" w:lineRule="auto"/>
        <w:ind w:left="850"/>
        <w:rPr>
          <w:szCs w:val="24"/>
          <w:lang w:eastAsia="en-US"/>
        </w:rPr>
      </w:pPr>
      <w:r w:rsidRPr="00052DEA">
        <w:rPr>
          <w:szCs w:val="24"/>
          <w:lang w:eastAsia="en-US"/>
        </w:rPr>
        <w:t>Infrastruktūros valdytojai ir reguliavimo institucijos gali nustatyti skirtingus kompensavimo lygius, atsižvelgdami į pakeitimo poveikį ir į tai, ar pajėgumas gali būti perskirstytas ir panaudotas kito pareiškėjo. Nustatant šiuos dydžius visų pirma atsižvelgiama į 39 straipsnio 4 ir 8 dalyse nustatytas taisykles, į laiką, likusį po to, kai buvo paprašyta atlikti pakeitimą, arba į laiką, likusį nuo tada, kai buvo paprašyta atlikti pakeitimą, iki traukinio važiavimo laiko ir į geležinkelių infrastruktūros, įtrauktos į su pajėgumu susijusią teisę, naudojimo lygį.</w:t>
      </w:r>
    </w:p>
    <w:p w:rsidR="00856469" w:rsidRDefault="00856469">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5.</w:t>
      </w:r>
      <w:r w:rsidRPr="00052DEA">
        <w:rPr>
          <w:szCs w:val="24"/>
          <w:lang w:eastAsia="en-US"/>
        </w:rPr>
        <w:tab/>
        <w:t>Su kelių tinklų pajėgumu susijusių teisių atveju pareiga sumokėti kompensaciją pareiškėjui taikoma infrastruktūros valdytojui (-ams), kuris (-ie) yra atsakingas (-i) už su pajėgumu susijusios teisės pakeitimą, atsižvelgiant į visą su pajėgumu susijusią teisę ir, jei atsakingas daugiau nei vienas infrastruktūros valdytojas, į jų tinklo ilgio dalį su pajėgumu susijusioje teisėje. Kompensacija už visą su pajėgumu susijusią teisę neviršija kompensacijos, mokėtinos už infrastruktūros valdytojo suteiktą su pajėgumu susijusią teisę, padaugintą iš trijų.</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6.</w:t>
      </w:r>
      <w:r w:rsidRPr="00052DEA">
        <w:rPr>
          <w:szCs w:val="24"/>
          <w:lang w:eastAsia="en-US"/>
        </w:rPr>
        <w:tab/>
        <w:t>Reguliavimo institucijos sprendžia ginčus, susijusius su teisės, susijusios su pajėgumu, pakeitimo priežastimi arba vėluojančia</w:t>
      </w:r>
      <w:r w:rsidRPr="00052DEA">
        <w:rPr>
          <w:b/>
          <w:i/>
          <w:szCs w:val="24"/>
          <w:lang w:eastAsia="en-US"/>
        </w:rPr>
        <w:t xml:space="preserve"> išmokėti</w:t>
      </w:r>
      <w:r w:rsidRPr="00052DEA">
        <w:rPr>
          <w:szCs w:val="24"/>
          <w:lang w:eastAsia="en-US"/>
        </w:rPr>
        <w:t xml:space="preserve"> kompensacija, ir nedelsdamos per vieną mėnesį nuo visos informacijos, būtinos pakeitimo priežasčiai įvertinti, surinkimo priima sprendimą. Reguliavimo institucijos apie tokius sprendimus informuoja EGRIT ir gali su juo konsultuotis. EGRIT užtikrina, kad tokie sprendimai būtų nuoseklūs ir grindžiami bendrai pripažintais principais.</w:t>
      </w:r>
      <w:r w:rsidR="00856469">
        <w:rPr>
          <w:b/>
          <w:szCs w:val="24"/>
          <w:lang w:eastAsia="en-US"/>
        </w:rPr>
        <w:t xml:space="preserve"> [162 pakeit.]</w:t>
      </w:r>
    </w:p>
    <w:p w:rsidR="00856469" w:rsidRDefault="00856469">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7.</w:t>
      </w:r>
      <w:r w:rsidRPr="00052DEA">
        <w:rPr>
          <w:szCs w:val="24"/>
          <w:lang w:eastAsia="en-US"/>
        </w:rPr>
        <w:tab/>
      </w:r>
      <w:r w:rsidRPr="00052DEA">
        <w:rPr>
          <w:strike/>
          <w:szCs w:val="24"/>
          <w:lang w:eastAsia="en-US"/>
        </w:rPr>
        <w:t>Komisija gali</w:t>
      </w:r>
      <w:r w:rsidR="00856469">
        <w:rPr>
          <w:strike/>
          <w:szCs w:val="24"/>
          <w:lang w:eastAsia="en-US"/>
        </w:rPr>
        <w:t xml:space="preserve"> </w:t>
      </w:r>
      <w:r w:rsidRPr="00052DEA">
        <w:rPr>
          <w:b/>
          <w:i/>
          <w:szCs w:val="24"/>
          <w:lang w:eastAsia="en-US"/>
        </w:rPr>
        <w:t>Komisijai pagal 71 straipsnį suteikiami įgaliojimai</w:t>
      </w:r>
      <w:r w:rsidRPr="00052DEA">
        <w:rPr>
          <w:szCs w:val="24"/>
          <w:lang w:eastAsia="en-US"/>
        </w:rPr>
        <w:t xml:space="preserve"> priimti </w:t>
      </w:r>
      <w:r w:rsidRPr="00052DEA">
        <w:rPr>
          <w:strike/>
          <w:szCs w:val="24"/>
          <w:lang w:eastAsia="en-US"/>
        </w:rPr>
        <w:t>įgyvendinimo</w:t>
      </w:r>
      <w:r w:rsidR="00856469">
        <w:rPr>
          <w:strike/>
          <w:szCs w:val="24"/>
          <w:lang w:eastAsia="en-US"/>
        </w:rPr>
        <w:t xml:space="preserve"> </w:t>
      </w:r>
      <w:r w:rsidRPr="00052DEA">
        <w:rPr>
          <w:b/>
          <w:i/>
          <w:szCs w:val="24"/>
          <w:lang w:eastAsia="en-US"/>
        </w:rPr>
        <w:t>deleguotuosius</w:t>
      </w:r>
      <w:r w:rsidRPr="00052DEA">
        <w:rPr>
          <w:szCs w:val="24"/>
          <w:lang w:eastAsia="en-US"/>
        </w:rPr>
        <w:t xml:space="preserve"> aktus, kuriais nustatomos kompensacijos mokėjimo sąlygos, su pajėgumu susijusių teisių pakeitimų skirstymas į kategorijas ir kompensacijos dydžio nustatymo metodika</w:t>
      </w:r>
      <w:r w:rsidRPr="00052DEA">
        <w:rPr>
          <w:b/>
          <w:i/>
          <w:szCs w:val="24"/>
          <w:lang w:eastAsia="en-US"/>
        </w:rPr>
        <w:t xml:space="preserve"> ir iš dalies keičiama šio straipsnio 2 dalis. Tie deleguotieji</w:t>
      </w:r>
      <w:r w:rsidRPr="00052DEA">
        <w:rPr>
          <w:strike/>
          <w:szCs w:val="24"/>
          <w:lang w:eastAsia="en-US"/>
        </w:rPr>
        <w:t>. Tie įgyvendinimo</w:t>
      </w:r>
      <w:r w:rsidRPr="00052DEA">
        <w:rPr>
          <w:szCs w:val="24"/>
          <w:lang w:eastAsia="en-US"/>
        </w:rPr>
        <w:t xml:space="preserve"> aktai priimami </w:t>
      </w:r>
      <w:r w:rsidRPr="00052DEA">
        <w:rPr>
          <w:strike/>
          <w:szCs w:val="24"/>
          <w:lang w:eastAsia="en-US"/>
        </w:rPr>
        <w:t>laikantis 72 straipsnio 3 dalyje nurodytos nagrinėjimo procedūros</w:t>
      </w:r>
      <w:r w:rsidR="00856469">
        <w:rPr>
          <w:strike/>
          <w:szCs w:val="24"/>
          <w:lang w:eastAsia="en-US"/>
        </w:rPr>
        <w:t xml:space="preserve"> </w:t>
      </w:r>
      <w:r w:rsidRPr="00052DEA">
        <w:rPr>
          <w:b/>
          <w:i/>
          <w:szCs w:val="24"/>
          <w:lang w:eastAsia="en-US"/>
        </w:rPr>
        <w:t>ne vėliau kaip ... [24 mėnesiai nuo šio reglamento įsigaliojimo dienos]</w:t>
      </w:r>
      <w:r w:rsidRPr="00052DEA">
        <w:rPr>
          <w:szCs w:val="24"/>
          <w:lang w:eastAsia="en-US"/>
        </w:rPr>
        <w:t>.</w:t>
      </w:r>
      <w:r w:rsidRPr="00052DEA">
        <w:rPr>
          <w:b/>
          <w:i/>
          <w:szCs w:val="24"/>
          <w:lang w:eastAsia="en-US"/>
        </w:rPr>
        <w:t xml:space="preserve"> Jie įtraukiami į pajėgumo valdymo europinę sistemą.</w:t>
      </w:r>
      <w:r w:rsidR="00856469">
        <w:rPr>
          <w:b/>
          <w:szCs w:val="24"/>
          <w:lang w:eastAsia="en-US"/>
        </w:rPr>
        <w:t xml:space="preserve"> [163 pakeit.]</w:t>
      </w:r>
    </w:p>
    <w:p w:rsidR="00052DEA" w:rsidRPr="00052DEA" w:rsidRDefault="00052DEA" w:rsidP="00052DEA">
      <w:pPr>
        <w:spacing w:before="120" w:after="120" w:line="360" w:lineRule="auto"/>
        <w:jc w:val="center"/>
        <w:rPr>
          <w:szCs w:val="24"/>
          <w:lang w:eastAsia="en-US"/>
        </w:rPr>
      </w:pPr>
      <w:r w:rsidRPr="00052DEA">
        <w:rPr>
          <w:szCs w:val="24"/>
          <w:lang w:eastAsia="en-US"/>
        </w:rPr>
        <w:t>41 straipsnis</w:t>
      </w:r>
      <w:r w:rsidRPr="00052DEA">
        <w:rPr>
          <w:szCs w:val="24"/>
          <w:lang w:eastAsia="en-US"/>
        </w:rPr>
        <w:br/>
        <w:t>Tvarkaraščio keitimas atsižvelgiant į sutrikdymų valdymą ir krizių valdymą</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Tinklo sutrikdymo atveju, kaip nurodyta 46 straipsnyje, arba susidarius krizinei situacijai, kaip nurodyta 47 straipsnyje, atitinkamas infrastruktūros valdytojas ar valdytojai deda visas įmanomas pastangas perplanuoti sutrikdymo paveikto eismo tvarkaraštį. Tuo tikslu infrastruktūros valdytojai geležinkelių infrastruktūros pajėgumą paskirsto laikydamiesi 44 straipsnyje nurodytos tarpvalstybinio eismo valdymo, sutrikdymų valdymo ir krizių valdymo koordinavimo europinės sistemos, remdamiesi nenumatytų atvejų planais, parengtais pagal 19 straipsnį, ir glaudžiai koordinuodami veiksmus su veiklą vykdančiais suinteresuotaisiais subjektais ir, kai aktualu, su kitais atitinkamais suinteresuotaisiais subjektais.</w:t>
      </w:r>
    </w:p>
    <w:p w:rsidR="00856469" w:rsidRDefault="00856469">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2.</w:t>
      </w:r>
      <w:r w:rsidRPr="00052DEA">
        <w:rPr>
          <w:szCs w:val="24"/>
          <w:lang w:eastAsia="en-US"/>
        </w:rPr>
        <w:tab/>
      </w:r>
      <w:r w:rsidRPr="00052DEA">
        <w:rPr>
          <w:b/>
          <w:i/>
          <w:szCs w:val="24"/>
          <w:lang w:eastAsia="en-US"/>
        </w:rPr>
        <w:t xml:space="preserve">Ne vėliau kaip </w:t>
      </w:r>
      <w:r w:rsidR="00856469" w:rsidRPr="00DC6211">
        <w:rPr>
          <w:b/>
          <w:i/>
        </w:rPr>
        <w:t xml:space="preserve">... </w:t>
      </w:r>
      <w:r w:rsidRPr="00052DEA">
        <w:rPr>
          <w:b/>
          <w:i/>
          <w:szCs w:val="24"/>
          <w:lang w:eastAsia="en-US"/>
        </w:rPr>
        <w:t xml:space="preserve">[12 mėnesių nuo šio reglamento įsigaliojimo dienos] </w:t>
      </w:r>
      <w:r w:rsidRPr="00052DEA">
        <w:rPr>
          <w:szCs w:val="24"/>
          <w:lang w:eastAsia="en-US"/>
        </w:rPr>
        <w:t>EIVT parengia ir priima gaires, kaip skaidriai ir nediskriminuojant valdyti ir paskirstyti infrastruktūros pajėgumą tinklo sutrikdymo atveju. Visų pirma EIVT pateikia vienalaikio pajėgumo paskirstymo ir eiliškumo principo taikymo gaires.</w:t>
      </w:r>
      <w:r w:rsidR="00856469">
        <w:rPr>
          <w:b/>
          <w:szCs w:val="24"/>
          <w:lang w:eastAsia="en-US"/>
        </w:rPr>
        <w:t xml:space="preserve"> [164 pakeit.]</w:t>
      </w:r>
    </w:p>
    <w:p w:rsidR="00052DEA" w:rsidRPr="000B4671" w:rsidRDefault="00052DEA" w:rsidP="00052DEA">
      <w:pPr>
        <w:spacing w:before="120" w:after="120" w:line="360" w:lineRule="auto"/>
        <w:ind w:left="850"/>
        <w:rPr>
          <w:b/>
          <w:szCs w:val="24"/>
          <w:lang w:eastAsia="en-US"/>
        </w:rPr>
      </w:pPr>
      <w:r w:rsidRPr="00052DEA">
        <w:rPr>
          <w:szCs w:val="24"/>
          <w:lang w:eastAsia="en-US"/>
        </w:rPr>
        <w:t xml:space="preserve">Kai taikomas vienalaikis paskirstymo procesas, EIVT pateikia taikytinų procedūrų gaires, įskaitant atitinkamai 36 straipsnyje nurodyto konfliktų sprendimo bendru sutarimu </w:t>
      </w:r>
      <w:r w:rsidRPr="00052DEA">
        <w:rPr>
          <w:strike/>
          <w:szCs w:val="24"/>
          <w:lang w:eastAsia="en-US"/>
        </w:rPr>
        <w:t>proceso</w:t>
      </w:r>
      <w:r w:rsidR="00856469">
        <w:rPr>
          <w:strike/>
          <w:szCs w:val="24"/>
          <w:lang w:eastAsia="en-US"/>
        </w:rPr>
        <w:t xml:space="preserve"> </w:t>
      </w:r>
      <w:r w:rsidRPr="00052DEA">
        <w:rPr>
          <w:b/>
          <w:i/>
          <w:szCs w:val="24"/>
          <w:lang w:eastAsia="en-US"/>
        </w:rPr>
        <w:t>mechanizmo</w:t>
      </w:r>
      <w:r w:rsidRPr="00052DEA">
        <w:rPr>
          <w:szCs w:val="24"/>
          <w:lang w:eastAsia="en-US"/>
        </w:rPr>
        <w:t xml:space="preserve"> ir 37 straipsnyje nurodyto oficialaus konfliktų sprendimo </w:t>
      </w:r>
      <w:r w:rsidRPr="00052DEA">
        <w:rPr>
          <w:strike/>
          <w:szCs w:val="24"/>
          <w:lang w:eastAsia="en-US"/>
        </w:rPr>
        <w:t>proceso</w:t>
      </w:r>
      <w:r w:rsidR="00856469">
        <w:rPr>
          <w:strike/>
          <w:szCs w:val="24"/>
          <w:lang w:eastAsia="en-US"/>
        </w:rPr>
        <w:t xml:space="preserve"> </w:t>
      </w:r>
      <w:r w:rsidRPr="00052DEA">
        <w:rPr>
          <w:b/>
          <w:i/>
          <w:szCs w:val="24"/>
          <w:lang w:eastAsia="en-US"/>
        </w:rPr>
        <w:t>mechanizmo</w:t>
      </w:r>
      <w:r w:rsidRPr="00052DEA">
        <w:rPr>
          <w:szCs w:val="24"/>
          <w:lang w:eastAsia="en-US"/>
        </w:rPr>
        <w:t xml:space="preserve"> taikymą.</w:t>
      </w:r>
      <w:r w:rsidR="00856469">
        <w:rPr>
          <w:szCs w:val="24"/>
          <w:lang w:eastAsia="en-US"/>
        </w:rPr>
        <w:t xml:space="preserve"> </w:t>
      </w:r>
      <w:r w:rsidRPr="00052DEA">
        <w:rPr>
          <w:szCs w:val="24"/>
          <w:lang w:eastAsia="en-US"/>
        </w:rPr>
        <w:t>Tas gaires EIVT įtraukia į 6 straipsnyje nurodytą pajėgumo valdymo europinę sistemą.</w:t>
      </w:r>
      <w:r w:rsidR="00856469">
        <w:rPr>
          <w:b/>
          <w:szCs w:val="24"/>
          <w:lang w:eastAsia="en-US"/>
        </w:rPr>
        <w:t xml:space="preserve"> [165 pakeit.]</w:t>
      </w:r>
    </w:p>
    <w:p w:rsidR="00856469" w:rsidRDefault="00856469">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3.</w:t>
      </w:r>
      <w:r w:rsidRPr="00052DEA">
        <w:rPr>
          <w:szCs w:val="24"/>
          <w:lang w:eastAsia="en-US"/>
        </w:rPr>
        <w:tab/>
        <w:t xml:space="preserve">Keisdami tvarkaraščius, infrastruktūros valdytojai negali vienašališkai pakeisti ar panaikinti esamų su infrastruktūros pajėgumu susijusių teisių sutrikdymams valdyti. Tačiau, </w:t>
      </w:r>
      <w:r w:rsidR="00030155" w:rsidRPr="00052DEA">
        <w:rPr>
          <w:szCs w:val="24"/>
          <w:lang w:eastAsia="en-US"/>
        </w:rPr>
        <w:t>rem</w:t>
      </w:r>
      <w:r w:rsidR="00030155">
        <w:rPr>
          <w:szCs w:val="24"/>
          <w:lang w:eastAsia="en-US"/>
        </w:rPr>
        <w:t xml:space="preserve">iantis </w:t>
      </w:r>
      <w:r w:rsidRPr="00052DEA">
        <w:rPr>
          <w:szCs w:val="24"/>
          <w:lang w:eastAsia="en-US"/>
        </w:rPr>
        <w:t xml:space="preserve">reguliavimo institucijų, infrastruktūros valdytojų ir geležinkelio įmonių patirtimi ir EIVT bei EGRIT veikla, </w:t>
      </w:r>
      <w:r w:rsidRPr="00052DEA">
        <w:rPr>
          <w:strike/>
          <w:szCs w:val="24"/>
          <w:lang w:eastAsia="en-US"/>
        </w:rPr>
        <w:t>Komisija gali</w:t>
      </w:r>
      <w:r w:rsidR="00856469">
        <w:rPr>
          <w:strike/>
          <w:szCs w:val="24"/>
          <w:lang w:eastAsia="en-US"/>
        </w:rPr>
        <w:t xml:space="preserve"> </w:t>
      </w:r>
      <w:r w:rsidRPr="00052DEA">
        <w:rPr>
          <w:b/>
          <w:i/>
          <w:szCs w:val="24"/>
          <w:lang w:eastAsia="en-US"/>
        </w:rPr>
        <w:t>Komisijai pagal 71 straipsnį suteikiami įgaliojimai</w:t>
      </w:r>
      <w:r w:rsidRPr="00052DEA">
        <w:rPr>
          <w:szCs w:val="24"/>
          <w:lang w:eastAsia="en-US"/>
        </w:rPr>
        <w:t xml:space="preserve"> priimti </w:t>
      </w:r>
      <w:r w:rsidRPr="00052DEA">
        <w:rPr>
          <w:strike/>
          <w:szCs w:val="24"/>
          <w:lang w:eastAsia="en-US"/>
        </w:rPr>
        <w:t>įgyvendinimo</w:t>
      </w:r>
      <w:r w:rsidR="00856469">
        <w:rPr>
          <w:strike/>
          <w:szCs w:val="24"/>
          <w:lang w:eastAsia="en-US"/>
        </w:rPr>
        <w:t xml:space="preserve"> </w:t>
      </w:r>
      <w:r w:rsidRPr="00052DEA">
        <w:rPr>
          <w:b/>
          <w:i/>
          <w:szCs w:val="24"/>
          <w:lang w:eastAsia="en-US"/>
        </w:rPr>
        <w:t>deleguotąjį</w:t>
      </w:r>
      <w:r w:rsidRPr="00052DEA">
        <w:rPr>
          <w:szCs w:val="24"/>
          <w:lang w:eastAsia="en-US"/>
        </w:rPr>
        <w:t xml:space="preserve"> aktą, kuriuo nustatomi tvarkaraščio keitimo kriterijai ir procedūros, įskaitant vienašališkus infrastruktūros valdytojų paskirtų su pajėgumu susijusių teisių pakeitimus tinklo sutrikdymų valdymo tikslais</w:t>
      </w:r>
      <w:r w:rsidRPr="00052DEA">
        <w:rPr>
          <w:strike/>
          <w:szCs w:val="24"/>
          <w:lang w:eastAsia="en-US"/>
        </w:rPr>
        <w:t>. Tas įgyvendinimo aktas priimamas laikantis 72</w:t>
      </w:r>
      <w:r w:rsidRPr="00052DEA">
        <w:rPr>
          <w:b/>
          <w:i/>
          <w:szCs w:val="24"/>
          <w:lang w:eastAsia="en-US"/>
        </w:rPr>
        <w:t>, ir iš dalies keičiama šio</w:t>
      </w:r>
      <w:r w:rsidRPr="00052DEA">
        <w:rPr>
          <w:szCs w:val="24"/>
          <w:lang w:eastAsia="en-US"/>
        </w:rPr>
        <w:t xml:space="preserve"> straipsnio </w:t>
      </w:r>
      <w:r w:rsidRPr="00052DEA">
        <w:rPr>
          <w:strike/>
          <w:szCs w:val="24"/>
          <w:lang w:eastAsia="en-US"/>
        </w:rPr>
        <w:t>3 dalyje nurodytos nagrinėjimo procedūros</w:t>
      </w:r>
      <w:r w:rsidRPr="00052DEA">
        <w:rPr>
          <w:b/>
          <w:i/>
          <w:szCs w:val="24"/>
          <w:lang w:eastAsia="en-US"/>
        </w:rPr>
        <w:t xml:space="preserve">2 dalis. Tie deleguotieji aktai priimami ne vėliau kaip </w:t>
      </w:r>
      <w:r w:rsidRPr="00052DEA">
        <w:rPr>
          <w:szCs w:val="24"/>
          <w:lang w:eastAsia="en-US"/>
        </w:rPr>
        <w:t>.</w:t>
      </w:r>
      <w:r w:rsidRPr="00052DEA">
        <w:rPr>
          <w:b/>
          <w:i/>
          <w:szCs w:val="24"/>
          <w:lang w:eastAsia="en-US"/>
        </w:rPr>
        <w:t>.. [24 mėnesiai nuo šio reglamento įsigaliojimo dienos]. Jie įtraukiami į pajėgumo valdymo europinę sistemą.</w:t>
      </w:r>
      <w:r w:rsidR="00856469">
        <w:rPr>
          <w:b/>
          <w:szCs w:val="24"/>
          <w:lang w:eastAsia="en-US"/>
        </w:rPr>
        <w:t xml:space="preserve"> [166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4.</w:t>
      </w:r>
      <w:r w:rsidRPr="00052DEA">
        <w:rPr>
          <w:szCs w:val="24"/>
          <w:lang w:eastAsia="en-US"/>
        </w:rPr>
        <w:tab/>
        <w:t>Infrastruktūros valdytojai ir pareiškėjai gali savanoriškai sudaryti susitarimus dėl tam tikrų su infrastruktūros pajėgumu susijusių teisių pakeitimo tinklo sutrikdymo atveju. Tokie susitarimai nurodomi 19 straipsnyje nurodytame nenumatytų atvejų plane.</w:t>
      </w:r>
    </w:p>
    <w:p w:rsidR="00856469" w:rsidRDefault="00856469">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5.</w:t>
      </w:r>
      <w:r w:rsidRPr="00052DEA">
        <w:rPr>
          <w:szCs w:val="24"/>
          <w:lang w:eastAsia="en-US"/>
        </w:rPr>
        <w:tab/>
        <w:t>Jei tinklo sutrikdymas daro poveikį eismo srautui daugiau nei viename tinkle, atitinkami infrastruktūros valdytojai koordinuoja alternatyvaus pajėgumo paskirstymą pagal 53 straipsnį ir 44 straipsnyje nurodytą eismo valdymo, sutrikdymų valdymo ir krizių valdymo tarpvalstybinio koordinavimo europinę sistemą.</w:t>
      </w:r>
    </w:p>
    <w:p w:rsidR="00052DEA" w:rsidRPr="00052DEA" w:rsidRDefault="00052DEA" w:rsidP="00052DEA">
      <w:pPr>
        <w:spacing w:before="120" w:after="120" w:line="360" w:lineRule="auto"/>
        <w:jc w:val="center"/>
        <w:rPr>
          <w:szCs w:val="24"/>
          <w:lang w:eastAsia="en-US"/>
        </w:rPr>
      </w:pPr>
      <w:r w:rsidRPr="00052DEA">
        <w:rPr>
          <w:szCs w:val="24"/>
          <w:lang w:eastAsia="en-US"/>
        </w:rPr>
        <w:t xml:space="preserve">III SKYRIUS </w:t>
      </w:r>
      <w:r w:rsidRPr="00052DEA">
        <w:rPr>
          <w:szCs w:val="24"/>
          <w:lang w:eastAsia="en-US"/>
        </w:rPr>
        <w:br/>
        <w:t>EISMO, SUTRIKDYMŲ IR KRIZIŲ VALDYMAS</w:t>
      </w:r>
    </w:p>
    <w:p w:rsidR="00052DEA" w:rsidRPr="00052DEA" w:rsidRDefault="00052DEA" w:rsidP="00052DEA">
      <w:pPr>
        <w:spacing w:before="120" w:after="120" w:line="360" w:lineRule="auto"/>
        <w:jc w:val="center"/>
        <w:rPr>
          <w:szCs w:val="24"/>
          <w:lang w:eastAsia="en-US"/>
        </w:rPr>
      </w:pPr>
      <w:r w:rsidRPr="00052DEA">
        <w:rPr>
          <w:szCs w:val="24"/>
          <w:lang w:eastAsia="en-US"/>
        </w:rPr>
        <w:t>42 straipsnis</w:t>
      </w:r>
      <w:r w:rsidRPr="00052DEA">
        <w:rPr>
          <w:szCs w:val="24"/>
          <w:lang w:eastAsia="en-US"/>
        </w:rPr>
        <w:br/>
        <w:t>Eismo valdymas, sutrikdymų valdymas ir krizių valdymas</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Infrastruktūros valdytojai valdo eismą laikydamiesi šio reglamento, Direktyvos (ES) 2016/797 ir pagal tą direktyvą priimtuose įgyvendinimo aktuose nustatytų specifikacijų.</w:t>
      </w:r>
    </w:p>
    <w:p w:rsidR="00052DEA" w:rsidRPr="00052DEA" w:rsidRDefault="00052DEA" w:rsidP="00052DEA">
      <w:pPr>
        <w:spacing w:before="120" w:after="120" w:line="360" w:lineRule="auto"/>
        <w:ind w:left="850"/>
        <w:rPr>
          <w:szCs w:val="24"/>
          <w:lang w:eastAsia="en-US"/>
        </w:rPr>
      </w:pPr>
      <w:r w:rsidRPr="00052DEA">
        <w:rPr>
          <w:szCs w:val="24"/>
          <w:lang w:eastAsia="en-US"/>
        </w:rPr>
        <w:t>Tuo tikslu infrastruktūros valdytojai:</w:t>
      </w:r>
    </w:p>
    <w:p w:rsidR="00052DEA" w:rsidRPr="00052DEA" w:rsidRDefault="00052DEA" w:rsidP="00052DEA">
      <w:pPr>
        <w:spacing w:before="120" w:after="120" w:line="360" w:lineRule="auto"/>
        <w:ind w:left="1416" w:hanging="566"/>
        <w:rPr>
          <w:szCs w:val="24"/>
          <w:lang w:eastAsia="en-US"/>
        </w:rPr>
      </w:pPr>
      <w:r w:rsidRPr="00052DEA">
        <w:rPr>
          <w:szCs w:val="24"/>
          <w:lang w:eastAsia="en-US"/>
        </w:rPr>
        <w:t>a)</w:t>
      </w:r>
      <w:r w:rsidRPr="00052DEA">
        <w:rPr>
          <w:szCs w:val="24"/>
          <w:lang w:eastAsia="en-US"/>
        </w:rPr>
        <w:tab/>
        <w:t>valdo eismą įprastomis eksploatavimo sąlygomis, įskaitant incidentų, dėl kurių nuo tarnybinio traukinių tvarkaraščio nukrypstama nedaug, valdymą;</w:t>
      </w:r>
    </w:p>
    <w:p w:rsidR="00856469" w:rsidRDefault="00856469">
      <w:pPr>
        <w:widowControl/>
        <w:rPr>
          <w:szCs w:val="24"/>
          <w:lang w:eastAsia="en-US"/>
        </w:rPr>
      </w:pPr>
      <w:r>
        <w:rPr>
          <w:szCs w:val="24"/>
          <w:lang w:eastAsia="en-US"/>
        </w:rPr>
        <w:br w:type="page"/>
      </w:r>
    </w:p>
    <w:p w:rsidR="00052DEA" w:rsidRPr="00052DEA" w:rsidRDefault="00052DEA" w:rsidP="00052DEA">
      <w:pPr>
        <w:spacing w:before="120" w:after="120" w:line="360" w:lineRule="auto"/>
        <w:ind w:left="1416" w:hanging="566"/>
        <w:rPr>
          <w:szCs w:val="24"/>
          <w:lang w:eastAsia="en-US"/>
        </w:rPr>
      </w:pPr>
      <w:r w:rsidRPr="00052DEA">
        <w:rPr>
          <w:szCs w:val="24"/>
          <w:lang w:eastAsia="en-US"/>
        </w:rPr>
        <w:lastRenderedPageBreak/>
        <w:t>b)</w:t>
      </w:r>
      <w:r w:rsidRPr="00052DEA">
        <w:rPr>
          <w:szCs w:val="24"/>
          <w:lang w:eastAsia="en-US"/>
        </w:rPr>
        <w:tab/>
        <w:t>valdo sutrikdymus, siekdami pašalinti reikšmingus tinklo veiklos sutrikimus, dėl kurių reikia imtis suderintų veiksmų pagal 46 straipsnį;</w:t>
      </w:r>
    </w:p>
    <w:p w:rsidR="00052DEA" w:rsidRPr="00052DEA" w:rsidRDefault="00052DEA" w:rsidP="00052DEA">
      <w:pPr>
        <w:spacing w:before="120" w:after="120" w:line="360" w:lineRule="auto"/>
        <w:ind w:left="1416" w:hanging="566"/>
        <w:rPr>
          <w:szCs w:val="24"/>
          <w:lang w:eastAsia="en-US"/>
        </w:rPr>
      </w:pPr>
      <w:r w:rsidRPr="00052DEA">
        <w:rPr>
          <w:szCs w:val="24"/>
          <w:lang w:eastAsia="en-US"/>
        </w:rPr>
        <w:t>c)</w:t>
      </w:r>
      <w:r w:rsidRPr="00052DEA">
        <w:rPr>
          <w:szCs w:val="24"/>
          <w:lang w:eastAsia="en-US"/>
        </w:rPr>
        <w:tab/>
        <w:t>valdo eismą krizinėse situacijose, kaip nustatyta 47 straipsnyje.</w:t>
      </w:r>
    </w:p>
    <w:p w:rsidR="00052DEA" w:rsidRPr="00052DEA" w:rsidRDefault="00052DEA" w:rsidP="00052DEA">
      <w:pPr>
        <w:spacing w:before="120" w:after="120" w:line="360" w:lineRule="auto"/>
        <w:ind w:left="850" w:hanging="850"/>
        <w:rPr>
          <w:szCs w:val="24"/>
          <w:lang w:eastAsia="en-US"/>
        </w:rPr>
      </w:pPr>
      <w:r w:rsidRPr="00052DEA">
        <w:rPr>
          <w:szCs w:val="24"/>
          <w:lang w:eastAsia="en-US"/>
        </w:rPr>
        <w:t>2.</w:t>
      </w:r>
      <w:r w:rsidRPr="00052DEA">
        <w:rPr>
          <w:szCs w:val="24"/>
          <w:lang w:eastAsia="en-US"/>
        </w:rPr>
        <w:tab/>
        <w:t>Didelio masto krizinėse situacijose tiek transporto sektoriuje, tiek už jo ribų valstybės narės gali įgyvendinti priemones, kuriomis nukrypstama nuo taisyklių, taikomų įprastomis aplinkybėmis pagal 47 straipsnį. Tokiais atvejais ir kai aktualu, infrastruktūros valdytojai, laikydamiesi 47 straipsnyje nurodytų sąlygų, priima ir taiko specialias taisykles ir procedūras.</w:t>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t>2a.</w:t>
      </w:r>
      <w:r w:rsidRPr="00052DEA">
        <w:rPr>
          <w:szCs w:val="24"/>
          <w:lang w:eastAsia="en-US"/>
        </w:rPr>
        <w:tab/>
      </w:r>
      <w:r w:rsidRPr="00052DEA">
        <w:rPr>
          <w:b/>
          <w:i/>
          <w:szCs w:val="24"/>
          <w:lang w:eastAsia="en-US"/>
        </w:rPr>
        <w:t>Infrastruktūros valdytojai skelbia 2 dalyje nurodytas specialias taisykles ir procedūras ir užtikrina, kad su jomis būtų galima laisvai susipažinti. Jie apie juos praneša Komisijai.</w:t>
      </w:r>
      <w:r w:rsidR="00856469">
        <w:rPr>
          <w:b/>
          <w:szCs w:val="24"/>
          <w:lang w:eastAsia="en-US"/>
        </w:rPr>
        <w:t xml:space="preserve"> [167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3.</w:t>
      </w:r>
      <w:r w:rsidRPr="00052DEA">
        <w:rPr>
          <w:szCs w:val="24"/>
          <w:lang w:eastAsia="en-US"/>
        </w:rPr>
        <w:tab/>
        <w:t>Valdydami eismą infrastruktūros valdytojai laikosi 2 straipsnyje nustatytų principų.</w:t>
      </w:r>
    </w:p>
    <w:p w:rsidR="00052DEA" w:rsidRPr="00052DEA" w:rsidRDefault="00052DEA" w:rsidP="00052DEA">
      <w:pPr>
        <w:spacing w:before="120" w:after="120" w:line="360" w:lineRule="auto"/>
        <w:ind w:left="850"/>
        <w:rPr>
          <w:szCs w:val="24"/>
          <w:lang w:eastAsia="en-US"/>
        </w:rPr>
      </w:pPr>
      <w:r w:rsidRPr="00052DEA">
        <w:rPr>
          <w:szCs w:val="24"/>
          <w:lang w:eastAsia="en-US"/>
        </w:rPr>
        <w:t>Visų pirma infrastruktūros valdytojai kuo labiau sumažina sutrikdymus ir jų poveikį geležinkelių eismui ir:</w:t>
      </w:r>
    </w:p>
    <w:p w:rsidR="00856469" w:rsidRDefault="00856469">
      <w:pPr>
        <w:widowControl/>
        <w:rPr>
          <w:szCs w:val="24"/>
          <w:lang w:eastAsia="en-US"/>
        </w:rPr>
      </w:pPr>
      <w:r>
        <w:rPr>
          <w:szCs w:val="24"/>
          <w:lang w:eastAsia="en-US"/>
        </w:rPr>
        <w:br w:type="page"/>
      </w:r>
    </w:p>
    <w:p w:rsidR="00052DEA" w:rsidRPr="00052DEA" w:rsidRDefault="00052DEA" w:rsidP="00052DEA">
      <w:pPr>
        <w:spacing w:before="120" w:after="120" w:line="360" w:lineRule="auto"/>
        <w:ind w:left="1416" w:hanging="566"/>
        <w:rPr>
          <w:szCs w:val="24"/>
          <w:lang w:eastAsia="en-US"/>
        </w:rPr>
      </w:pPr>
      <w:r w:rsidRPr="00052DEA">
        <w:rPr>
          <w:szCs w:val="24"/>
          <w:lang w:eastAsia="en-US"/>
        </w:rPr>
        <w:lastRenderedPageBreak/>
        <w:t>a)</w:t>
      </w:r>
      <w:r w:rsidRPr="00052DEA">
        <w:rPr>
          <w:szCs w:val="24"/>
          <w:lang w:eastAsia="en-US"/>
        </w:rPr>
        <w:tab/>
        <w:t>užtikrina greitą ir koordinuotą reagavimą į sutrikdymus, visų pirma tinklo sutrikdymų ir krizinių situacijų atveju;</w:t>
      </w:r>
    </w:p>
    <w:p w:rsidR="00052DEA" w:rsidRPr="00052DEA" w:rsidRDefault="00052DEA" w:rsidP="00052DEA">
      <w:pPr>
        <w:spacing w:before="120" w:after="120" w:line="360" w:lineRule="auto"/>
        <w:ind w:left="1416" w:hanging="566"/>
        <w:rPr>
          <w:szCs w:val="24"/>
          <w:lang w:eastAsia="en-US"/>
        </w:rPr>
      </w:pPr>
      <w:r w:rsidRPr="00052DEA">
        <w:rPr>
          <w:szCs w:val="24"/>
          <w:lang w:eastAsia="en-US"/>
        </w:rPr>
        <w:t>b)</w:t>
      </w:r>
      <w:r w:rsidRPr="00052DEA">
        <w:rPr>
          <w:szCs w:val="24"/>
          <w:lang w:eastAsia="en-US"/>
        </w:rPr>
        <w:tab/>
        <w:t>stabilizuoja ir optimizuoja geležinkelių eismą visu tinklo sutrikdymų ir krizių laikotarpiu;</w:t>
      </w:r>
    </w:p>
    <w:p w:rsidR="00052DEA" w:rsidRPr="00052DEA" w:rsidRDefault="00052DEA" w:rsidP="00052DEA">
      <w:pPr>
        <w:spacing w:before="120" w:after="120" w:line="360" w:lineRule="auto"/>
        <w:ind w:left="1416" w:hanging="566"/>
        <w:rPr>
          <w:szCs w:val="24"/>
          <w:lang w:eastAsia="en-US"/>
        </w:rPr>
      </w:pPr>
      <w:r w:rsidRPr="00052DEA">
        <w:rPr>
          <w:szCs w:val="24"/>
          <w:lang w:eastAsia="en-US"/>
        </w:rPr>
        <w:t>c)</w:t>
      </w:r>
      <w:r w:rsidRPr="00052DEA">
        <w:rPr>
          <w:szCs w:val="24"/>
          <w:lang w:eastAsia="en-US"/>
        </w:rPr>
        <w:tab/>
        <w:t>teikia aktualią, tikslią ir naujausią informaciją veiklą vykdantiems suinteresuotiesiems subjektams ir kitiems susijusiems subjektams, visų pirma institucijoms, atsakingoms už krizių valdymą ne geležinkelių sektoriuje. Ši informacija pateikiama tinkamomis priemonėmis, įskaitant nurodytas 62 straipsnyje.</w:t>
      </w:r>
    </w:p>
    <w:p w:rsidR="00052DEA" w:rsidRPr="00052DEA" w:rsidRDefault="00052DEA" w:rsidP="00052DEA">
      <w:pPr>
        <w:spacing w:before="120" w:after="120" w:line="360" w:lineRule="auto"/>
        <w:jc w:val="center"/>
        <w:rPr>
          <w:szCs w:val="24"/>
          <w:lang w:eastAsia="en-US"/>
        </w:rPr>
      </w:pPr>
      <w:r w:rsidRPr="00052DEA">
        <w:rPr>
          <w:szCs w:val="24"/>
          <w:lang w:eastAsia="en-US"/>
        </w:rPr>
        <w:t>43 straipsnis</w:t>
      </w:r>
      <w:r w:rsidRPr="00052DEA">
        <w:rPr>
          <w:szCs w:val="24"/>
          <w:lang w:eastAsia="en-US"/>
        </w:rPr>
        <w:br/>
        <w:t>Eismo valdymo ir sutrikdymų valdymo taisyklės ir procedūros</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1.</w:t>
      </w:r>
      <w:r w:rsidRPr="00052DEA">
        <w:rPr>
          <w:szCs w:val="24"/>
          <w:lang w:eastAsia="en-US"/>
        </w:rPr>
        <w:tab/>
      </w:r>
      <w:r w:rsidRPr="00052DEA">
        <w:rPr>
          <w:b/>
          <w:i/>
          <w:szCs w:val="24"/>
          <w:lang w:eastAsia="en-US"/>
        </w:rPr>
        <w:t>Ne vėliau kaip</w:t>
      </w:r>
      <w:r w:rsidR="00E447CE">
        <w:rPr>
          <w:b/>
          <w:i/>
          <w:szCs w:val="24"/>
          <w:lang w:eastAsia="en-US"/>
        </w:rPr>
        <w:t xml:space="preserve"> </w:t>
      </w:r>
      <w:r w:rsidRPr="00052DEA">
        <w:rPr>
          <w:b/>
          <w:i/>
          <w:szCs w:val="24"/>
          <w:lang w:eastAsia="en-US"/>
        </w:rPr>
        <w:t xml:space="preserve">... [18 mėnesių nuo šio reglamento įsigaliojimo dienos] </w:t>
      </w:r>
      <w:r w:rsidRPr="00052DEA">
        <w:rPr>
          <w:szCs w:val="24"/>
          <w:lang w:eastAsia="en-US"/>
        </w:rPr>
        <w:t>infrastruktūros valdytojai nustato traukinių eismo nukrypimų nuo tarnybinio traukinių tvarkaraščio valdymo taisykles ir procedūras. Tos taisyklės ir procedūros skelbiamos Direktyvos 2012/34/ES 27 straipsnyje nurodytuose tinklo nuostatuose ir apima eismo valdymą šio reglamento 42 straipsnio 1 dalies a, b ir c punktuose nurodytais atvejais.</w:t>
      </w:r>
      <w:r w:rsidR="00856469">
        <w:rPr>
          <w:b/>
          <w:szCs w:val="24"/>
          <w:lang w:eastAsia="en-US"/>
        </w:rPr>
        <w:t xml:space="preserve"> [168 pakeit.]</w:t>
      </w:r>
    </w:p>
    <w:p w:rsidR="00795086" w:rsidRDefault="00795086">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2.</w:t>
      </w:r>
      <w:r w:rsidRPr="00052DEA">
        <w:rPr>
          <w:szCs w:val="24"/>
          <w:lang w:eastAsia="en-US"/>
        </w:rPr>
        <w:tab/>
        <w:t xml:space="preserve">1 dalyje nurodytomis taisyklėmis ir procedūromis siekiama kuo labiau sumažinti bendrą nukrypimų nuo tvarkaraščio poveikį geležinkelių eismui, atsižvelgiant į visų rūšių transporto poreikius. </w:t>
      </w:r>
      <w:r w:rsidRPr="00052DEA">
        <w:rPr>
          <w:strike/>
          <w:szCs w:val="24"/>
          <w:lang w:eastAsia="en-US"/>
        </w:rPr>
        <w:t>Šie principai</w:t>
      </w:r>
      <w:r w:rsidR="00795086">
        <w:rPr>
          <w:strike/>
          <w:szCs w:val="24"/>
          <w:lang w:eastAsia="en-US"/>
        </w:rPr>
        <w:t xml:space="preserve"> </w:t>
      </w:r>
      <w:r w:rsidRPr="00052DEA">
        <w:rPr>
          <w:b/>
          <w:i/>
          <w:szCs w:val="24"/>
          <w:lang w:eastAsia="en-US"/>
        </w:rPr>
        <w:t>Šios taisyklės ir procedūros</w:t>
      </w:r>
      <w:r w:rsidRPr="00052DEA">
        <w:rPr>
          <w:szCs w:val="24"/>
          <w:lang w:eastAsia="en-US"/>
        </w:rPr>
        <w:t xml:space="preserve"> gali apimti prioritetines įvairių rūšių eismo valdymo taisykles ir konkrečias procedūras, kriterijus ir tikslus, taikytinus remiantis tikslinės funkcijos optimizavimu grindžiamu metodu, pvz., kuo labiau sumažinant vėlavimo minučių skaičių arba laiką, per kurį galima grįžti prie įprastos veiklos, o ne aiškias pirmenybės taisykles.</w:t>
      </w:r>
      <w:r w:rsidR="00795086">
        <w:rPr>
          <w:b/>
          <w:szCs w:val="24"/>
          <w:lang w:eastAsia="en-US"/>
        </w:rPr>
        <w:t xml:space="preserve"> [169 pakeit.]</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3.</w:t>
      </w:r>
      <w:r w:rsidRPr="00052DEA">
        <w:rPr>
          <w:szCs w:val="24"/>
          <w:lang w:eastAsia="en-US"/>
        </w:rPr>
        <w:tab/>
        <w:t>Jeigu dėl techninių gedimų ar avarijos sutrinka traukinių eismas, infrastruktūros valdytojas</w:t>
      </w:r>
      <w:r w:rsidRPr="00052DEA">
        <w:rPr>
          <w:b/>
          <w:i/>
          <w:szCs w:val="24"/>
          <w:lang w:eastAsia="en-US"/>
        </w:rPr>
        <w:t xml:space="preserve"> nedelsdamas</w:t>
      </w:r>
      <w:r w:rsidRPr="00052DEA">
        <w:rPr>
          <w:szCs w:val="24"/>
          <w:lang w:eastAsia="en-US"/>
        </w:rPr>
        <w:t xml:space="preserve"> imasi visų būtinų priemonių, kad atkurtų įprastą padėtį. Tuo tikslu jis įgyvendina nenumatytų atvejų planą pagal 19 straipsnį. Įvykus sutrikdymui, kuris gali turėti įtakos tarpvalstybiniam eismui, atitinkami infrastruktūros valdytojai bendradarbiauja siekdami atkurti įprastą tarpvalstybinį eismą pagal eismo, sutrikdymų ir krizių valdymo koordinavimo europinę sistemą, nurodytą 44 straipsnyje.</w:t>
      </w:r>
      <w:r w:rsidR="00795086">
        <w:rPr>
          <w:b/>
          <w:szCs w:val="24"/>
          <w:lang w:eastAsia="en-US"/>
        </w:rPr>
        <w:t xml:space="preserve"> [170 pakeit.]</w:t>
      </w:r>
    </w:p>
    <w:p w:rsidR="00795086" w:rsidRDefault="00795086">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4.</w:t>
      </w:r>
      <w:r w:rsidRPr="00052DEA">
        <w:rPr>
          <w:szCs w:val="24"/>
          <w:lang w:eastAsia="en-US"/>
        </w:rPr>
        <w:tab/>
        <w:t>Nustatydami 1 dalyje nurodytas taisykles ir procedūras, infrastruktūros valdytojai kuo labiau atsižvelgia į 44 straipsnyje nurodytą eismo, sutrikdymų ir krizių valdymo koordinavimo europinę sistemą. Jie tinklo nuostatuose paaiškina bet kokio nukrypimo nuo bendrų taisyklių ir procedūrų, nustatytų eismo, sutrikdymų ir krizių valdymo koordinavimo europinėje sistemoje, priežastį.</w:t>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t>4a.</w:t>
      </w:r>
      <w:r w:rsidRPr="00052DEA">
        <w:rPr>
          <w:szCs w:val="24"/>
          <w:lang w:eastAsia="en-US"/>
        </w:rPr>
        <w:tab/>
      </w:r>
      <w:r w:rsidRPr="00052DEA">
        <w:rPr>
          <w:b/>
          <w:i/>
          <w:szCs w:val="24"/>
          <w:lang w:eastAsia="en-US"/>
        </w:rPr>
        <w:t>Nukrypimai leidžiami tik tinkamai pagrįstais atvejais ir juos patvirtina nacionalinė reguliavimo institucija.</w:t>
      </w:r>
      <w:r w:rsidR="00795086">
        <w:rPr>
          <w:b/>
          <w:szCs w:val="24"/>
          <w:lang w:eastAsia="en-US"/>
        </w:rPr>
        <w:t xml:space="preserve"> [171 pakeit.]</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5.</w:t>
      </w:r>
      <w:r w:rsidRPr="00052DEA">
        <w:rPr>
          <w:szCs w:val="24"/>
          <w:lang w:eastAsia="en-US"/>
        </w:rPr>
        <w:tab/>
        <w:t xml:space="preserve">Susidarius </w:t>
      </w:r>
      <w:r w:rsidRPr="00052DEA">
        <w:rPr>
          <w:b/>
          <w:i/>
          <w:szCs w:val="24"/>
          <w:lang w:eastAsia="en-US"/>
        </w:rPr>
        <w:t>force majeure</w:t>
      </w:r>
      <w:r w:rsidR="00795086">
        <w:rPr>
          <w:b/>
          <w:i/>
          <w:szCs w:val="24"/>
          <w:lang w:eastAsia="en-US"/>
        </w:rPr>
        <w:t xml:space="preserve"> </w:t>
      </w:r>
      <w:r w:rsidRPr="00052DEA">
        <w:rPr>
          <w:strike/>
          <w:szCs w:val="24"/>
          <w:lang w:eastAsia="en-US"/>
        </w:rPr>
        <w:t>force majeure</w:t>
      </w:r>
      <w:r w:rsidRPr="00052DEA">
        <w:rPr>
          <w:szCs w:val="24"/>
          <w:lang w:eastAsia="en-US"/>
        </w:rPr>
        <w:t xml:space="preserve"> situacijai ir tada, kai tai besąlygiškai būtina dėl incidento, dėl kurio laikinai nebegalima naudotis infrastruktūra, paskirtos su infrastruktūros pajėgumu susijusios teisės gali būti neperspėjus panaikintos tokiam laikotarpiui, kokio reikia sistemai sutaisyti</w:t>
      </w:r>
      <w:r w:rsidRPr="00052DEA">
        <w:rPr>
          <w:b/>
          <w:i/>
          <w:szCs w:val="24"/>
          <w:lang w:eastAsia="en-US"/>
        </w:rPr>
        <w:t>, tuo pačiu metu dedant visas pastangas, kad būtų pateiktos galimos alternatyvos</w:t>
      </w:r>
      <w:r w:rsidRPr="00052DEA">
        <w:rPr>
          <w:szCs w:val="24"/>
          <w:lang w:eastAsia="en-US"/>
        </w:rPr>
        <w:t>.</w:t>
      </w:r>
      <w:r w:rsidR="00795086">
        <w:rPr>
          <w:b/>
          <w:szCs w:val="24"/>
          <w:lang w:eastAsia="en-US"/>
        </w:rPr>
        <w:t xml:space="preserve"> [172 pakeit.]</w:t>
      </w:r>
    </w:p>
    <w:p w:rsidR="00052DEA" w:rsidRPr="00052DEA" w:rsidRDefault="00052DEA" w:rsidP="00052DEA">
      <w:pPr>
        <w:spacing w:before="120" w:after="120" w:line="360" w:lineRule="auto"/>
        <w:ind w:left="850"/>
        <w:rPr>
          <w:szCs w:val="24"/>
          <w:lang w:eastAsia="en-US"/>
        </w:rPr>
      </w:pPr>
      <w:r w:rsidRPr="00052DEA">
        <w:rPr>
          <w:szCs w:val="24"/>
          <w:lang w:eastAsia="en-US"/>
        </w:rPr>
        <w:t>Infrastruktūros valdytojas gali, jei mano, kad tai būtina, pareikalauti, kad geležinkelio įmonės suteiktų jam išteklius, kurie, jo manymu, yra tinkamiausi siekiant kuo greičiau atkurti įprastą padėtį.</w:t>
      </w:r>
    </w:p>
    <w:p w:rsidR="00E447CE" w:rsidRDefault="00E447CE">
      <w:pPr>
        <w:widowControl/>
        <w:rPr>
          <w:b/>
          <w:i/>
          <w:szCs w:val="24"/>
          <w:lang w:eastAsia="en-US"/>
        </w:rPr>
      </w:pPr>
      <w:r>
        <w:rPr>
          <w:b/>
          <w:i/>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lastRenderedPageBreak/>
        <w:t>5a.</w:t>
      </w:r>
      <w:r w:rsidRPr="00052DEA">
        <w:rPr>
          <w:szCs w:val="24"/>
          <w:lang w:eastAsia="en-US"/>
        </w:rPr>
        <w:tab/>
      </w:r>
      <w:r w:rsidRPr="00052DEA">
        <w:rPr>
          <w:b/>
          <w:i/>
          <w:szCs w:val="24"/>
          <w:lang w:eastAsia="en-US"/>
        </w:rPr>
        <w:t>Pajėgumo panaikinimo atveju infrastruktūros valdytojai laiku informuoja geležinkelio įmones apie savo laiko valdymą, remonto pažangą ir galimas paskirstyto pajėgumo alternatyvas.</w:t>
      </w:r>
      <w:r w:rsidR="00E447CE">
        <w:rPr>
          <w:b/>
          <w:szCs w:val="24"/>
          <w:lang w:eastAsia="en-US"/>
        </w:rPr>
        <w:t xml:space="preserve"> [173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6.</w:t>
      </w:r>
      <w:r w:rsidRPr="00052DEA">
        <w:rPr>
          <w:szCs w:val="24"/>
          <w:lang w:eastAsia="en-US"/>
        </w:rPr>
        <w:tab/>
        <w:t>Valstybės narės gali pareikalauti, kad geležinkelio įmonės stebėtų ir kontroliuotų, kaip jos pačios laikosi saugos normų ir taisyklių.</w:t>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t>6a.</w:t>
      </w:r>
      <w:r w:rsidRPr="00052DEA">
        <w:rPr>
          <w:szCs w:val="24"/>
          <w:lang w:eastAsia="en-US"/>
        </w:rPr>
        <w:tab/>
      </w:r>
      <w:r w:rsidRPr="00052DEA">
        <w:rPr>
          <w:b/>
          <w:i/>
          <w:szCs w:val="24"/>
          <w:lang w:eastAsia="en-US"/>
        </w:rPr>
        <w:t xml:space="preserve">Komisija ne vėliau kaip </w:t>
      </w:r>
      <w:r w:rsidR="00E447CE" w:rsidRPr="00E447CE">
        <w:rPr>
          <w:b/>
          <w:i/>
          <w:szCs w:val="24"/>
          <w:lang w:eastAsia="en-US"/>
        </w:rPr>
        <w:t xml:space="preserve">... </w:t>
      </w:r>
      <w:r w:rsidRPr="00052DEA">
        <w:rPr>
          <w:b/>
          <w:i/>
          <w:szCs w:val="24"/>
          <w:lang w:eastAsia="en-US"/>
        </w:rPr>
        <w:t>[24 mėnesių nuo šio reglamento įsigaliojimo] priima įgyvendinimo aktus, kuriais nustatomos traukinių judėjimo nukrypimų nuo tarnybinio tvarkaraščio valdymo taisyklės ir procedūros ir iš dalies keičiama šio straipsnio 1 dalis. Tie įgyvendinimo aktai priimami laikantis 72 straipsnio 3 dalyje nurodytos nagrinėjimo procedūros.</w:t>
      </w:r>
      <w:r w:rsidR="00E447CE">
        <w:rPr>
          <w:b/>
          <w:szCs w:val="24"/>
          <w:lang w:eastAsia="en-US"/>
        </w:rPr>
        <w:t xml:space="preserve"> [174 pakeit.]</w:t>
      </w:r>
    </w:p>
    <w:p w:rsidR="00052DEA" w:rsidRPr="00052DEA" w:rsidRDefault="00052DEA" w:rsidP="00052DEA">
      <w:pPr>
        <w:spacing w:before="120" w:after="120" w:line="360" w:lineRule="auto"/>
        <w:jc w:val="center"/>
        <w:rPr>
          <w:szCs w:val="24"/>
          <w:lang w:eastAsia="en-US"/>
        </w:rPr>
      </w:pPr>
      <w:r w:rsidRPr="00052DEA">
        <w:rPr>
          <w:szCs w:val="24"/>
          <w:lang w:eastAsia="en-US"/>
        </w:rPr>
        <w:t>44 straipsnis</w:t>
      </w:r>
      <w:r w:rsidRPr="00052DEA">
        <w:rPr>
          <w:szCs w:val="24"/>
          <w:lang w:eastAsia="en-US"/>
        </w:rPr>
        <w:br/>
        <w:t>Tarpvalstybinio eismo valdymo, sutrikdymų valdymo ir krizių valdymo koordinavimo europinė sistema</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Ne vėliau kaip [12 mėnesių po šio reglamento įsigaliojimo] EIVT pagal 42 straipsnį parengia ir priima tarpvalstybinio eismo, sutrikdymų valdymo ir krizių valdymo koordinavimo europinę sistemą.</w:t>
      </w:r>
    </w:p>
    <w:p w:rsidR="00E447CE" w:rsidRDefault="00E447CE">
      <w:pPr>
        <w:widowControl/>
        <w:rPr>
          <w:szCs w:val="24"/>
          <w:lang w:eastAsia="en-US"/>
        </w:rPr>
      </w:pPr>
      <w:r>
        <w:rPr>
          <w:szCs w:val="24"/>
          <w:lang w:eastAsia="en-US"/>
        </w:rPr>
        <w:br w:type="page"/>
      </w:r>
    </w:p>
    <w:p w:rsidR="00052DEA" w:rsidRPr="000B4671" w:rsidRDefault="00052DEA" w:rsidP="00052DEA">
      <w:pPr>
        <w:spacing w:before="120" w:after="120" w:line="360" w:lineRule="auto"/>
        <w:ind w:left="850"/>
        <w:rPr>
          <w:b/>
          <w:szCs w:val="24"/>
          <w:lang w:eastAsia="en-US"/>
        </w:rPr>
      </w:pPr>
      <w:r w:rsidRPr="00052DEA">
        <w:rPr>
          <w:szCs w:val="24"/>
          <w:lang w:eastAsia="en-US"/>
        </w:rPr>
        <w:lastRenderedPageBreak/>
        <w:t xml:space="preserve">EIVT, bendradarbiaudamas su veiklą vykdančiais suinteresuotaisiais subjektais ir suinteresuotosiomis šalimis, parengia tarpvalstybinio eismo, sutrikdymų valdymo ir krizių valdymo koordinavimo europinę sistemą per 54 straipsnyje nurodytą konsultacijų procesą, atsižvelgdamas į Europos geležinkelių bendrosios įmonės, įsteigtos Reglamento (ES) </w:t>
      </w:r>
      <w:r w:rsidRPr="00052DEA">
        <w:rPr>
          <w:strike/>
          <w:szCs w:val="24"/>
          <w:lang w:eastAsia="en-US"/>
        </w:rPr>
        <w:t>2012/2085</w:t>
      </w:r>
      <w:r w:rsidR="00E447CE">
        <w:rPr>
          <w:strike/>
          <w:szCs w:val="24"/>
          <w:lang w:eastAsia="en-US"/>
        </w:rPr>
        <w:t xml:space="preserve"> </w:t>
      </w:r>
      <w:r w:rsidRPr="00052DEA">
        <w:rPr>
          <w:b/>
          <w:i/>
          <w:szCs w:val="24"/>
          <w:lang w:eastAsia="en-US"/>
        </w:rPr>
        <w:t>2021/2085</w:t>
      </w:r>
      <w:r w:rsidRPr="00052DEA">
        <w:rPr>
          <w:szCs w:val="24"/>
          <w:lang w:eastAsia="en-US"/>
        </w:rPr>
        <w:t xml:space="preserve"> IV antraštinėje dalyje, darbą.</w:t>
      </w:r>
      <w:r w:rsidR="00E447CE">
        <w:rPr>
          <w:b/>
          <w:szCs w:val="24"/>
          <w:lang w:eastAsia="en-US"/>
        </w:rPr>
        <w:t xml:space="preserve"> [175 pakeit.]</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2.</w:t>
      </w:r>
      <w:r w:rsidRPr="00052DEA">
        <w:rPr>
          <w:szCs w:val="24"/>
          <w:lang w:eastAsia="en-US"/>
        </w:rPr>
        <w:tab/>
        <w:t>Tarpvalstybinio eismo, sutrikdymų valdymo ir krizių valdymo koordinavimo europinėje sistemoje pateikiamos infrastruktūros valdytojų, geležinkelio įmonių ir kitų veiklą vykdančių suinteresuotųjų subjektų</w:t>
      </w:r>
      <w:r w:rsidRPr="00052DEA">
        <w:rPr>
          <w:b/>
          <w:i/>
          <w:szCs w:val="24"/>
          <w:lang w:eastAsia="en-US"/>
        </w:rPr>
        <w:t>, įskaitant EGRIT,</w:t>
      </w:r>
      <w:r w:rsidRPr="00052DEA">
        <w:rPr>
          <w:szCs w:val="24"/>
          <w:lang w:eastAsia="en-US"/>
        </w:rPr>
        <w:t xml:space="preserve"> veiklos koordinavimo gairės.</w:t>
      </w:r>
      <w:r w:rsidR="00E447CE">
        <w:rPr>
          <w:b/>
          <w:szCs w:val="24"/>
          <w:lang w:eastAsia="en-US"/>
        </w:rPr>
        <w:t xml:space="preserve"> [176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3.</w:t>
      </w:r>
      <w:r w:rsidRPr="00052DEA">
        <w:rPr>
          <w:szCs w:val="24"/>
          <w:lang w:eastAsia="en-US"/>
        </w:rPr>
        <w:tab/>
        <w:t>Tarpvalstybinio eismo, sutrikdymų valdymo ir krizių valdymo koordinavimo europinę sistemą visų pirma sudaro V priede išvardyti elementai.</w:t>
      </w:r>
    </w:p>
    <w:p w:rsidR="00E447CE" w:rsidRDefault="00E447CE">
      <w:pPr>
        <w:widowControl/>
        <w:rPr>
          <w:b/>
          <w:i/>
          <w:szCs w:val="24"/>
          <w:lang w:eastAsia="en-US"/>
        </w:rPr>
      </w:pPr>
      <w:r>
        <w:rPr>
          <w:b/>
          <w:i/>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lastRenderedPageBreak/>
        <w:t>3a.</w:t>
      </w:r>
      <w:r w:rsidRPr="00052DEA">
        <w:rPr>
          <w:szCs w:val="24"/>
          <w:lang w:eastAsia="en-US"/>
        </w:rPr>
        <w:tab/>
      </w:r>
      <w:r w:rsidRPr="00052DEA">
        <w:rPr>
          <w:b/>
          <w:i/>
          <w:szCs w:val="24"/>
          <w:lang w:eastAsia="en-US"/>
        </w:rPr>
        <w:t>Atsižvelgiant į EIVT pagal 1 dalį priimtą sistemą, Komisijai pagal 71 straipsnį suteikiami įgaliojimai priimti deleguotuosius aktus, kuriais nustatoma tarpvalstybinio eismo valdymo, sutrikdymų valdymo ir krizių valdymo koordinavimo tvarka ir iš dalies keičiama šio straipsnio 2 dalis. Tie deleguotieji aktai priimami ne vėliau kaip [24 mėnesiai nuo šio reglamento įsigaliojimo dienos].</w:t>
      </w:r>
      <w:r w:rsidR="00E447CE">
        <w:rPr>
          <w:b/>
          <w:szCs w:val="24"/>
          <w:lang w:eastAsia="en-US"/>
        </w:rPr>
        <w:t xml:space="preserve"> [177 pakeit.]</w:t>
      </w:r>
    </w:p>
    <w:p w:rsidR="00052DEA" w:rsidRPr="00052DEA" w:rsidRDefault="00052DEA" w:rsidP="00052DEA">
      <w:pPr>
        <w:spacing w:before="120" w:after="120" w:line="360" w:lineRule="auto"/>
        <w:jc w:val="center"/>
        <w:rPr>
          <w:szCs w:val="24"/>
          <w:lang w:eastAsia="en-US"/>
        </w:rPr>
      </w:pPr>
      <w:r w:rsidRPr="00052DEA">
        <w:rPr>
          <w:szCs w:val="24"/>
          <w:lang w:eastAsia="en-US"/>
        </w:rPr>
        <w:t>45 straipsnis</w:t>
      </w:r>
      <w:r w:rsidRPr="00052DEA">
        <w:rPr>
          <w:szCs w:val="24"/>
          <w:lang w:eastAsia="en-US"/>
        </w:rPr>
        <w:br/>
        <w:t>Eismo valdymo, sutrikdymų valdymo ir krizių valdymo koordinavimas</w:t>
      </w:r>
    </w:p>
    <w:p w:rsidR="00052DEA" w:rsidRPr="00052DEA" w:rsidRDefault="00052DEA" w:rsidP="00052DEA">
      <w:pPr>
        <w:spacing w:before="120" w:after="120" w:line="360" w:lineRule="auto"/>
        <w:rPr>
          <w:szCs w:val="24"/>
          <w:lang w:eastAsia="en-US"/>
        </w:rPr>
      </w:pPr>
      <w:r w:rsidRPr="00052DEA">
        <w:rPr>
          <w:szCs w:val="24"/>
          <w:lang w:eastAsia="en-US"/>
        </w:rPr>
        <w:t>Infrastruktūros valdytojai koordinuoja eismo valdymą pagal 53 straipsnį ir remdamiesi 44 straipsnyje nurodyta tarpvalstybinio eismo, sutrikdymų valdymo ir krizių valdymo koordinavimo europine sistema.</w:t>
      </w:r>
    </w:p>
    <w:p w:rsidR="00052DEA" w:rsidRPr="00052DEA" w:rsidRDefault="00052DEA" w:rsidP="00052DEA">
      <w:pPr>
        <w:spacing w:before="120" w:after="120" w:line="360" w:lineRule="auto"/>
        <w:rPr>
          <w:szCs w:val="24"/>
          <w:lang w:eastAsia="en-US"/>
        </w:rPr>
      </w:pPr>
      <w:r w:rsidRPr="00052DEA">
        <w:rPr>
          <w:szCs w:val="24"/>
          <w:lang w:eastAsia="en-US"/>
        </w:rPr>
        <w:t>Koordinavimu visų pirma užtikrinama, kad:</w:t>
      </w:r>
    </w:p>
    <w:p w:rsidR="00052DEA" w:rsidRPr="00052DEA" w:rsidRDefault="00052DEA" w:rsidP="00052DEA">
      <w:pPr>
        <w:spacing w:before="120" w:after="120" w:line="360" w:lineRule="auto"/>
        <w:ind w:left="850" w:hanging="850"/>
        <w:rPr>
          <w:szCs w:val="24"/>
          <w:lang w:eastAsia="en-US"/>
        </w:rPr>
      </w:pPr>
      <w:r w:rsidRPr="00052DEA">
        <w:rPr>
          <w:szCs w:val="24"/>
          <w:lang w:eastAsia="en-US"/>
        </w:rPr>
        <w:t>a)</w:t>
      </w:r>
      <w:r w:rsidRPr="00052DEA">
        <w:rPr>
          <w:szCs w:val="24"/>
          <w:lang w:eastAsia="en-US"/>
        </w:rPr>
        <w:tab/>
        <w:t>tarptautinės geležinkelių paslaugos būtų teikiamos su minimaliais sutrikdymais tiek vykdant reguliarias operacijas, tiek sutrikdymo sąlygomis;</w:t>
      </w:r>
    </w:p>
    <w:p w:rsidR="00E447CE" w:rsidRDefault="00E447CE">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b)</w:t>
      </w:r>
      <w:r w:rsidRPr="00052DEA">
        <w:rPr>
          <w:szCs w:val="24"/>
          <w:lang w:eastAsia="en-US"/>
        </w:rPr>
        <w:tab/>
        <w:t>būtų tinkamai atsižvelgta į konkrečius su tarpvalstybinėmis atkarpomis susijusius uždavinius, kylančius, be kita ko, dėl ribotos sąveikos infrastruktūros, techninės įrangos ir operacijų, kalbos ir mokymo reikalavimų, susijusių su darbuotojais, administraciniais ar pasienio formalumais;</w:t>
      </w:r>
    </w:p>
    <w:p w:rsidR="00052DEA" w:rsidRPr="00052DEA" w:rsidRDefault="00052DEA" w:rsidP="00052DEA">
      <w:pPr>
        <w:spacing w:before="120" w:after="120" w:line="360" w:lineRule="auto"/>
        <w:ind w:left="850" w:hanging="850"/>
        <w:rPr>
          <w:szCs w:val="24"/>
          <w:lang w:eastAsia="en-US"/>
        </w:rPr>
      </w:pPr>
      <w:r w:rsidRPr="00052DEA">
        <w:rPr>
          <w:szCs w:val="24"/>
          <w:lang w:eastAsia="en-US"/>
        </w:rPr>
        <w:t>c)</w:t>
      </w:r>
      <w:r w:rsidRPr="00052DEA">
        <w:rPr>
          <w:szCs w:val="24"/>
          <w:lang w:eastAsia="en-US"/>
        </w:rPr>
        <w:tab/>
        <w:t>infrastruktūros valdytojai, pareiškėjai, geležinkelio įmonės ir kiti veiklą vykdantys suinteresuotieji subjektai, taip pat, kai tinkama, visos atitinkamos ES lygmens krizių valdymo struktūros, be kita ko, pagal 62 straipsnį, galėtų veiksmingai keistis naujausia ir aktualia informacija tarpusavyje.</w:t>
      </w:r>
    </w:p>
    <w:p w:rsidR="00052DEA" w:rsidRPr="00052DEA" w:rsidRDefault="00052DEA" w:rsidP="00052DEA">
      <w:pPr>
        <w:spacing w:before="120" w:after="120" w:line="360" w:lineRule="auto"/>
        <w:jc w:val="center"/>
        <w:rPr>
          <w:szCs w:val="24"/>
          <w:lang w:eastAsia="en-US"/>
        </w:rPr>
      </w:pPr>
      <w:r w:rsidRPr="00052DEA">
        <w:rPr>
          <w:szCs w:val="24"/>
          <w:lang w:eastAsia="en-US"/>
        </w:rPr>
        <w:t>46 straipsnis</w:t>
      </w:r>
      <w:r w:rsidRPr="00052DEA">
        <w:rPr>
          <w:szCs w:val="24"/>
          <w:lang w:eastAsia="en-US"/>
        </w:rPr>
        <w:br/>
        <w:t>Tinklo sutrikdymai</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Jeigu incidentas sukelia arba gali lemti tinklo veiklos apribojimus, dėl kurių veiklą vykdantys suinteresuotieji subjektai turi imtis suderintų veiksmų, kad užtikrintų geriausią įmanomą srauto valdymą apribojimų taikymo laikotarpiu, paveikti infrastruktūros valdytojai, remdamiesi visa turima informacija ir ankstesne patirtimi, įvertina tikėtiną incidento trukmę ir poveikį.</w:t>
      </w:r>
    </w:p>
    <w:p w:rsidR="00E447CE" w:rsidRDefault="00E447CE">
      <w:pPr>
        <w:widowControl/>
        <w:rPr>
          <w:szCs w:val="24"/>
          <w:lang w:eastAsia="en-US"/>
        </w:rPr>
      </w:pPr>
      <w:r>
        <w:rPr>
          <w:szCs w:val="24"/>
          <w:lang w:eastAsia="en-US"/>
        </w:rPr>
        <w:br w:type="page"/>
      </w:r>
    </w:p>
    <w:p w:rsidR="00052DEA" w:rsidRPr="00052DEA" w:rsidRDefault="00052DEA" w:rsidP="00052DEA">
      <w:pPr>
        <w:spacing w:before="120" w:after="120" w:line="360" w:lineRule="auto"/>
        <w:ind w:left="850"/>
        <w:rPr>
          <w:szCs w:val="24"/>
          <w:lang w:eastAsia="en-US"/>
        </w:rPr>
      </w:pPr>
      <w:r w:rsidRPr="00052DEA">
        <w:rPr>
          <w:szCs w:val="24"/>
          <w:lang w:eastAsia="en-US"/>
        </w:rPr>
        <w:lastRenderedPageBreak/>
        <w:t>Jei numatoma trukmė ir poveikis atitinka VI priede nustatytus pranešimo apie tinklo sutrikimus kriterijus, atitinkami infrastruktūros valdytojai paskelbia tinklo sutrikdymą ir įgyvendina 43 straipsnyje nustatytas priemones.</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2.</w:t>
      </w:r>
      <w:r w:rsidRPr="00052DEA">
        <w:rPr>
          <w:szCs w:val="24"/>
          <w:lang w:eastAsia="en-US"/>
        </w:rPr>
        <w:tab/>
        <w:t xml:space="preserve">Jei incidentas daro arba gali daryti poveikį daugiau nei vienam tinklui, infrastruktūros valdytojas, kurio </w:t>
      </w:r>
      <w:r w:rsidRPr="00052DEA">
        <w:rPr>
          <w:strike/>
          <w:szCs w:val="24"/>
          <w:lang w:eastAsia="en-US"/>
        </w:rPr>
        <w:t>tinkle</w:t>
      </w:r>
      <w:r w:rsidR="00E447CE">
        <w:rPr>
          <w:strike/>
          <w:szCs w:val="24"/>
          <w:lang w:eastAsia="en-US"/>
        </w:rPr>
        <w:t xml:space="preserve"> </w:t>
      </w:r>
      <w:r w:rsidRPr="00052DEA">
        <w:rPr>
          <w:b/>
          <w:i/>
          <w:szCs w:val="24"/>
          <w:lang w:eastAsia="en-US"/>
        </w:rPr>
        <w:t>infrastruktūroje</w:t>
      </w:r>
      <w:r w:rsidRPr="00052DEA">
        <w:rPr>
          <w:szCs w:val="24"/>
          <w:lang w:eastAsia="en-US"/>
        </w:rPr>
        <w:t xml:space="preserve"> įvyko incidentas, deklaruoja kelių tinklų veikimo sutrikdymą ir koordinuoja veiksmus pagal 44, 45 ir 53 straipsnius.</w:t>
      </w:r>
      <w:r w:rsidR="00E447CE">
        <w:rPr>
          <w:b/>
          <w:szCs w:val="24"/>
          <w:lang w:eastAsia="en-US"/>
        </w:rPr>
        <w:t xml:space="preserve"> [178 pakeit.]</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3.</w:t>
      </w:r>
      <w:r w:rsidRPr="00052DEA">
        <w:rPr>
          <w:szCs w:val="24"/>
          <w:lang w:eastAsia="en-US"/>
        </w:rPr>
        <w:tab/>
        <w:t xml:space="preserve">EIVT nustato suderintą metodą galimai tinklo sutrikdymų trukmei ir poveikiui įvertinti ir įtraukia jį į eismo </w:t>
      </w:r>
      <w:r w:rsidRPr="00052DEA">
        <w:rPr>
          <w:b/>
          <w:i/>
          <w:szCs w:val="24"/>
          <w:lang w:eastAsia="en-US"/>
        </w:rPr>
        <w:t xml:space="preserve">valdymo, sutrikdymų valdymo </w:t>
      </w:r>
      <w:r w:rsidRPr="00052DEA">
        <w:rPr>
          <w:szCs w:val="24"/>
          <w:lang w:eastAsia="en-US"/>
        </w:rPr>
        <w:t>ir krizių valdymo koordinavimo europinę sistemą, nurodytą 44 straipsnyje.</w:t>
      </w:r>
      <w:r w:rsidR="005469C7">
        <w:rPr>
          <w:b/>
          <w:szCs w:val="24"/>
          <w:lang w:eastAsia="en-US"/>
        </w:rPr>
        <w:t xml:space="preserve"> [179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4.</w:t>
      </w:r>
      <w:r w:rsidRPr="00052DEA">
        <w:rPr>
          <w:szCs w:val="24"/>
          <w:lang w:eastAsia="en-US"/>
        </w:rPr>
        <w:tab/>
        <w:t>Infrastruktūros valdytojas kuo greičiau informuoja suinteresuotąsias šalis apie infrastruktūros pajėgumo neprieinamumą, visų pirma dėl incidento.</w:t>
      </w:r>
    </w:p>
    <w:p w:rsidR="00052DEA" w:rsidRPr="00052DEA" w:rsidRDefault="00052DEA" w:rsidP="00052DEA">
      <w:pPr>
        <w:spacing w:before="120" w:after="120" w:line="360" w:lineRule="auto"/>
        <w:ind w:left="850"/>
        <w:rPr>
          <w:szCs w:val="24"/>
          <w:lang w:eastAsia="en-US"/>
        </w:rPr>
      </w:pPr>
      <w:r w:rsidRPr="00052DEA">
        <w:rPr>
          <w:szCs w:val="24"/>
          <w:lang w:eastAsia="en-US"/>
        </w:rPr>
        <w:t>Reguliavimo institucija gali įpareigoti infrastruktūros valdytoją padaryti tokią informaciją jai prieinamą, jei mano, kad tai būtina.</w:t>
      </w:r>
    </w:p>
    <w:p w:rsidR="005469C7" w:rsidRDefault="005469C7">
      <w:pPr>
        <w:widowControl/>
        <w:rPr>
          <w:b/>
          <w:i/>
          <w:szCs w:val="24"/>
          <w:lang w:eastAsia="en-US"/>
        </w:rPr>
      </w:pPr>
      <w:r>
        <w:rPr>
          <w:b/>
          <w:i/>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b/>
          <w:i/>
          <w:szCs w:val="24"/>
          <w:lang w:eastAsia="en-US"/>
        </w:rPr>
        <w:lastRenderedPageBreak/>
        <w:t>4a.</w:t>
      </w:r>
      <w:r w:rsidRPr="00052DEA">
        <w:rPr>
          <w:szCs w:val="24"/>
          <w:lang w:eastAsia="en-US"/>
        </w:rPr>
        <w:tab/>
      </w:r>
      <w:r w:rsidRPr="00052DEA">
        <w:rPr>
          <w:b/>
          <w:i/>
          <w:szCs w:val="24"/>
          <w:lang w:eastAsia="en-US"/>
        </w:rPr>
        <w:t>Jeigu įvykus techniniam gedimui, incidentui ar avarijai sutrinka traukinių eismas ir dėl to ilgiau kaip 15 dienų iš dalies ar visiškai nutrūksta paslaugų teikimas, paveiktos infrastruktūros valdytojai per 30 dienų nuo įvykio parengia pranešimą apie incidentą. Šiame pranešime apie incidentą nurodoma bent:</w:t>
      </w:r>
    </w:p>
    <w:p w:rsidR="00052DEA" w:rsidRPr="00052DEA" w:rsidRDefault="00052DEA" w:rsidP="00052DEA">
      <w:pPr>
        <w:spacing w:before="120" w:after="120" w:line="360" w:lineRule="auto"/>
        <w:ind w:left="1416" w:hanging="566"/>
        <w:rPr>
          <w:szCs w:val="24"/>
          <w:lang w:eastAsia="en-US"/>
        </w:rPr>
      </w:pPr>
      <w:r w:rsidRPr="00052DEA">
        <w:rPr>
          <w:b/>
          <w:i/>
          <w:szCs w:val="24"/>
          <w:lang w:eastAsia="en-US"/>
        </w:rPr>
        <w:t>a)</w:t>
      </w:r>
      <w:r w:rsidRPr="00052DEA">
        <w:rPr>
          <w:szCs w:val="24"/>
          <w:lang w:eastAsia="en-US"/>
        </w:rPr>
        <w:tab/>
      </w:r>
      <w:r w:rsidRPr="00052DEA">
        <w:rPr>
          <w:b/>
          <w:i/>
          <w:szCs w:val="24"/>
          <w:lang w:eastAsia="en-US"/>
        </w:rPr>
        <w:t>informacija apie visas operatyvines priemones, kurių imtasi alternatyviems maršrutams užtikrinti;</w:t>
      </w:r>
    </w:p>
    <w:p w:rsidR="00052DEA" w:rsidRPr="00052DEA" w:rsidRDefault="00052DEA" w:rsidP="00052DEA">
      <w:pPr>
        <w:spacing w:before="120" w:after="120" w:line="360" w:lineRule="auto"/>
        <w:ind w:left="1416" w:hanging="566"/>
        <w:rPr>
          <w:szCs w:val="24"/>
          <w:lang w:eastAsia="en-US"/>
        </w:rPr>
      </w:pPr>
      <w:r w:rsidRPr="00052DEA">
        <w:rPr>
          <w:b/>
          <w:i/>
          <w:szCs w:val="24"/>
          <w:lang w:eastAsia="en-US"/>
        </w:rPr>
        <w:t>b)</w:t>
      </w:r>
      <w:r w:rsidRPr="00052DEA">
        <w:rPr>
          <w:szCs w:val="24"/>
          <w:lang w:eastAsia="en-US"/>
        </w:rPr>
        <w:tab/>
      </w:r>
      <w:r w:rsidRPr="00052DEA">
        <w:rPr>
          <w:b/>
          <w:i/>
          <w:szCs w:val="24"/>
          <w:lang w:eastAsia="en-US"/>
        </w:rPr>
        <w:t>informacija apie visus veiksmus, kurių imtasi siekiant atkurti reguliarias paslaugas pertrauktoje linijoje.</w:t>
      </w:r>
    </w:p>
    <w:p w:rsidR="00052DEA" w:rsidRPr="00052DEA" w:rsidRDefault="00052DEA" w:rsidP="00052DEA">
      <w:pPr>
        <w:spacing w:before="120" w:after="120" w:line="360" w:lineRule="auto"/>
        <w:ind w:left="850"/>
        <w:rPr>
          <w:szCs w:val="24"/>
          <w:lang w:eastAsia="en-US"/>
        </w:rPr>
      </w:pPr>
      <w:r w:rsidRPr="00052DEA">
        <w:rPr>
          <w:b/>
          <w:i/>
          <w:szCs w:val="24"/>
          <w:lang w:eastAsia="en-US"/>
        </w:rPr>
        <w:t>Pranešimas skelbiamas viešai ir reguliariai atnaujinamas tol, kol bus atnaujintas nutrūkusių paslaugų teikimas.</w:t>
      </w:r>
    </w:p>
    <w:p w:rsidR="00052DEA" w:rsidRPr="000B4671" w:rsidRDefault="00052DEA" w:rsidP="00052DEA">
      <w:pPr>
        <w:spacing w:before="120" w:after="120" w:line="360" w:lineRule="auto"/>
        <w:ind w:left="850"/>
        <w:rPr>
          <w:b/>
          <w:szCs w:val="24"/>
          <w:lang w:eastAsia="en-US"/>
        </w:rPr>
      </w:pPr>
      <w:r w:rsidRPr="00052DEA">
        <w:rPr>
          <w:b/>
          <w:i/>
          <w:szCs w:val="24"/>
          <w:lang w:eastAsia="en-US"/>
        </w:rPr>
        <w:t>ESGA gali pateikti rekomendacijas dėl patobulintų priemonių, skirtų eismo sutrikimo ir eismo pajėgumo apribojimų, kuriuos sukėlė avarija, problemai spręsti.</w:t>
      </w:r>
      <w:r w:rsidR="005469C7">
        <w:rPr>
          <w:b/>
          <w:szCs w:val="24"/>
          <w:lang w:eastAsia="en-US"/>
        </w:rPr>
        <w:t xml:space="preserve"> [180 pakeit.]</w:t>
      </w:r>
    </w:p>
    <w:p w:rsidR="005469C7" w:rsidRDefault="005469C7">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5.</w:t>
      </w:r>
      <w:r w:rsidRPr="00052DEA">
        <w:rPr>
          <w:szCs w:val="24"/>
          <w:lang w:eastAsia="en-US"/>
        </w:rPr>
        <w:tab/>
        <w:t>Tinklo koordinatorius renka informaciją apie tinklo sutrikdymus, analizuoja atsaką, daro išvadas dėl tokių incidentų valdymo veiksmingumo ir konsultuojasi su veiklą vykdančiais suinteresuotaisiais subjektais pagal 54 straipsnį ir teikia ataskaitas EIVT ir veiklos rezultatų apžvalgos įstaigai.</w:t>
      </w:r>
    </w:p>
    <w:p w:rsidR="00052DEA" w:rsidRPr="00052DEA" w:rsidRDefault="00052DEA" w:rsidP="00052DEA">
      <w:pPr>
        <w:spacing w:before="120" w:after="120" w:line="360" w:lineRule="auto"/>
        <w:ind w:left="850" w:hanging="850"/>
        <w:rPr>
          <w:szCs w:val="24"/>
          <w:lang w:eastAsia="en-US"/>
        </w:rPr>
      </w:pPr>
      <w:r w:rsidRPr="00052DEA">
        <w:rPr>
          <w:szCs w:val="24"/>
          <w:lang w:eastAsia="en-US"/>
        </w:rPr>
        <w:t>6.</w:t>
      </w:r>
      <w:r w:rsidRPr="00052DEA">
        <w:rPr>
          <w:szCs w:val="24"/>
          <w:lang w:eastAsia="en-US"/>
        </w:rPr>
        <w:tab/>
        <w:t>Komisijai pagal 71 straipsnį suteikiami įgaliojimai priimti deleguotuosius aktus, kuriais iš dalies keičiamas VI priedas, siekiant užtikrinti veiksmingą ir efektyvų tinklo sutrikimų valdymą, atsižvelgiant į atitinkamų suinteresuotųjų subjektų planavimo, veiklos, techninius ir komercinius aspektus.</w:t>
      </w:r>
    </w:p>
    <w:p w:rsidR="00052DEA" w:rsidRPr="00052DEA" w:rsidRDefault="00052DEA" w:rsidP="00052DEA">
      <w:pPr>
        <w:spacing w:before="120" w:after="120" w:line="360" w:lineRule="auto"/>
        <w:jc w:val="center"/>
        <w:rPr>
          <w:szCs w:val="24"/>
          <w:lang w:eastAsia="en-US"/>
        </w:rPr>
      </w:pPr>
      <w:r w:rsidRPr="00052DEA">
        <w:rPr>
          <w:szCs w:val="24"/>
          <w:lang w:eastAsia="en-US"/>
        </w:rPr>
        <w:t>47 straipsnis</w:t>
      </w:r>
      <w:r w:rsidRPr="00052DEA">
        <w:rPr>
          <w:szCs w:val="24"/>
          <w:lang w:eastAsia="en-US"/>
        </w:rPr>
        <w:br/>
        <w:t>Krizinės situacijos</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Krizių, susijusių su visuomenės sauga, epidemijomis, gaivalinėmis nelaimėmis, aplinkos, gynybos ir saugumo krizėmis, kurios daro arba gali daryti esminį poveikį geležinkelių transporto paslaugų pasiūlai ar paklausai, atvejais valstybėms narėms leidžiama taikyti neatidėliotinas priemones, kurios, nukrypstant nuo šio reglamento taisyklių, apima:</w:t>
      </w:r>
    </w:p>
    <w:p w:rsidR="005469C7" w:rsidRDefault="005469C7">
      <w:pPr>
        <w:widowControl/>
        <w:rPr>
          <w:szCs w:val="24"/>
          <w:lang w:eastAsia="en-US"/>
        </w:rPr>
      </w:pPr>
      <w:r>
        <w:rPr>
          <w:szCs w:val="24"/>
          <w:lang w:eastAsia="en-US"/>
        </w:rPr>
        <w:br w:type="page"/>
      </w:r>
    </w:p>
    <w:p w:rsidR="00052DEA" w:rsidRPr="00052DEA" w:rsidRDefault="00052DEA" w:rsidP="00052DEA">
      <w:pPr>
        <w:spacing w:before="120" w:after="120" w:line="360" w:lineRule="auto"/>
        <w:ind w:left="1416" w:hanging="566"/>
        <w:rPr>
          <w:szCs w:val="24"/>
          <w:lang w:eastAsia="en-US"/>
        </w:rPr>
      </w:pPr>
      <w:r w:rsidRPr="00052DEA">
        <w:rPr>
          <w:szCs w:val="24"/>
          <w:lang w:eastAsia="en-US"/>
        </w:rPr>
        <w:lastRenderedPageBreak/>
        <w:t>a)</w:t>
      </w:r>
      <w:r w:rsidRPr="00052DEA">
        <w:rPr>
          <w:szCs w:val="24"/>
          <w:lang w:eastAsia="en-US"/>
        </w:rPr>
        <w:tab/>
        <w:t>su infrastruktūros pajėgumu susijusių teisių atšaukimą;</w:t>
      </w:r>
    </w:p>
    <w:p w:rsidR="00052DEA" w:rsidRPr="00052DEA" w:rsidRDefault="00052DEA" w:rsidP="00052DEA">
      <w:pPr>
        <w:spacing w:before="120" w:after="120" w:line="360" w:lineRule="auto"/>
        <w:ind w:left="1416" w:hanging="566"/>
        <w:rPr>
          <w:szCs w:val="24"/>
          <w:lang w:eastAsia="en-US"/>
        </w:rPr>
      </w:pPr>
      <w:r w:rsidRPr="00052DEA">
        <w:rPr>
          <w:szCs w:val="24"/>
          <w:lang w:eastAsia="en-US"/>
        </w:rPr>
        <w:t>b)</w:t>
      </w:r>
      <w:r w:rsidRPr="00052DEA">
        <w:rPr>
          <w:szCs w:val="24"/>
          <w:lang w:eastAsia="en-US"/>
        </w:rPr>
        <w:tab/>
        <w:t>alternatyvius pajėgumo valdymo, visų pirma riboto infrastruktūros pajėgumo paskirstymo, principus, taisykles ir procedūras;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c)</w:t>
      </w:r>
      <w:r w:rsidRPr="00052DEA">
        <w:rPr>
          <w:szCs w:val="24"/>
          <w:lang w:eastAsia="en-US"/>
        </w:rPr>
        <w:tab/>
        <w:t>alternatyvias eismo valdymo procedūras;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d)</w:t>
      </w:r>
      <w:r w:rsidRPr="00052DEA">
        <w:rPr>
          <w:szCs w:val="24"/>
          <w:lang w:eastAsia="en-US"/>
        </w:rPr>
        <w:tab/>
        <w:t>alternatyvių maršrutų naudojimą;</w:t>
      </w:r>
    </w:p>
    <w:p w:rsidR="00052DEA" w:rsidRPr="00052DEA" w:rsidRDefault="00052DEA" w:rsidP="00052DEA">
      <w:pPr>
        <w:spacing w:before="120" w:after="120" w:line="360" w:lineRule="auto"/>
        <w:ind w:left="1416" w:hanging="566"/>
        <w:rPr>
          <w:szCs w:val="24"/>
          <w:lang w:eastAsia="en-US"/>
        </w:rPr>
      </w:pPr>
      <w:r w:rsidRPr="00052DEA">
        <w:rPr>
          <w:szCs w:val="24"/>
          <w:lang w:eastAsia="en-US"/>
        </w:rPr>
        <w:t>e)</w:t>
      </w:r>
      <w:r w:rsidRPr="00052DEA">
        <w:rPr>
          <w:szCs w:val="24"/>
          <w:lang w:eastAsia="en-US"/>
        </w:rPr>
        <w:tab/>
        <w:t>pajėgumo tiekimo planų pakeitimą.</w:t>
      </w:r>
    </w:p>
    <w:p w:rsidR="00052DEA" w:rsidRPr="000B4671" w:rsidRDefault="00052DEA" w:rsidP="00052DEA">
      <w:pPr>
        <w:spacing w:before="120" w:after="120" w:line="360" w:lineRule="auto"/>
        <w:ind w:left="850"/>
        <w:rPr>
          <w:b/>
          <w:szCs w:val="24"/>
          <w:lang w:eastAsia="en-US"/>
        </w:rPr>
      </w:pPr>
      <w:r w:rsidRPr="00052DEA">
        <w:rPr>
          <w:strike/>
          <w:szCs w:val="24"/>
          <w:lang w:eastAsia="en-US"/>
        </w:rPr>
        <w:t>Paveiktos valstybės narės</w:t>
      </w:r>
      <w:r w:rsidR="004E3889">
        <w:rPr>
          <w:strike/>
          <w:szCs w:val="24"/>
          <w:lang w:eastAsia="en-US"/>
        </w:rPr>
        <w:t xml:space="preserve"> </w:t>
      </w:r>
      <w:r w:rsidRPr="00052DEA">
        <w:rPr>
          <w:b/>
          <w:i/>
          <w:szCs w:val="24"/>
          <w:lang w:eastAsia="en-US"/>
        </w:rPr>
        <w:t>Paveikta valstybė narė</w:t>
      </w:r>
      <w:r w:rsidRPr="00052DEA">
        <w:rPr>
          <w:szCs w:val="24"/>
          <w:lang w:eastAsia="en-US"/>
        </w:rPr>
        <w:t xml:space="preserve"> užtikrina, kad neatidėliotinos priemonės kuo labiau atitiktų šiame reglamente nustatytus pajėgumo ir eismo valdymo principus ir kad </w:t>
      </w:r>
      <w:r w:rsidRPr="00052DEA">
        <w:rPr>
          <w:strike/>
          <w:szCs w:val="24"/>
          <w:lang w:eastAsia="en-US"/>
        </w:rPr>
        <w:t>jos</w:t>
      </w:r>
      <w:r w:rsidR="004E3889">
        <w:rPr>
          <w:strike/>
          <w:szCs w:val="24"/>
          <w:lang w:eastAsia="en-US"/>
        </w:rPr>
        <w:t xml:space="preserve"> </w:t>
      </w:r>
      <w:r w:rsidRPr="00052DEA">
        <w:rPr>
          <w:b/>
          <w:i/>
          <w:szCs w:val="24"/>
          <w:lang w:eastAsia="en-US"/>
        </w:rPr>
        <w:t>ji</w:t>
      </w:r>
      <w:r w:rsidRPr="00052DEA">
        <w:rPr>
          <w:szCs w:val="24"/>
          <w:lang w:eastAsia="en-US"/>
        </w:rPr>
        <w:t xml:space="preserve"> naudotųsi esamais planais, parengtais pagal 19 straipsnį. </w:t>
      </w:r>
      <w:r w:rsidRPr="00052DEA">
        <w:rPr>
          <w:strike/>
          <w:szCs w:val="24"/>
          <w:lang w:eastAsia="en-US"/>
        </w:rPr>
        <w:t>Jos</w:t>
      </w:r>
      <w:r w:rsidR="005469C7">
        <w:rPr>
          <w:strike/>
          <w:szCs w:val="24"/>
          <w:lang w:eastAsia="en-US"/>
        </w:rPr>
        <w:t xml:space="preserve"> </w:t>
      </w:r>
      <w:r w:rsidRPr="00052DEA">
        <w:rPr>
          <w:b/>
          <w:i/>
          <w:szCs w:val="24"/>
          <w:lang w:eastAsia="en-US"/>
        </w:rPr>
        <w:t>Ji</w:t>
      </w:r>
      <w:r w:rsidRPr="00052DEA">
        <w:rPr>
          <w:szCs w:val="24"/>
          <w:lang w:eastAsia="en-US"/>
        </w:rPr>
        <w:t xml:space="preserve"> koordinuoja tokias neatidėliotinas priemones su kitomis valstybėmis narėmis.</w:t>
      </w:r>
      <w:r w:rsidR="005469C7">
        <w:rPr>
          <w:b/>
          <w:szCs w:val="24"/>
          <w:lang w:eastAsia="en-US"/>
        </w:rPr>
        <w:t xml:space="preserve"> [181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2.</w:t>
      </w:r>
      <w:r w:rsidRPr="00052DEA">
        <w:rPr>
          <w:szCs w:val="24"/>
          <w:lang w:eastAsia="en-US"/>
        </w:rPr>
        <w:tab/>
        <w:t>Atitinkama valstybė narė nedelsdama informuoja Komisiją ir EIVT apie savo sprendimą taikyti neatidėliotinas priemones ir pateikia tų priemonių pagrindimą bei aprašymą ir numatomą jų taikymo trukmę. Jei taikytina, valstybės narės taip pat praneša apie tai Komisijai ir centrinėms ryšių tarnyboms, kaip numatyta [Reglamento dėl bendrosios rinkos veikimo užtikrinimo ekstremaliosiose situacijose priemonės] 8 straipsnyje.</w:t>
      </w:r>
    </w:p>
    <w:p w:rsidR="005469C7" w:rsidRDefault="005469C7">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3.</w:t>
      </w:r>
      <w:r w:rsidRPr="00052DEA">
        <w:rPr>
          <w:szCs w:val="24"/>
          <w:lang w:eastAsia="en-US"/>
        </w:rPr>
        <w:tab/>
        <w:t>Infrastruktūros valdytojas paskiria 60 straipsnyje apibrėžtą nacionalinį ryšių punktą, kuris teikia informaciją Komisijai, EIVT, kitiems infrastruktūros valdytojams ir kitoms suinteresuotosioms šalims apie neatidėliotinas priemones ir padeda koordinuoti tokias priemones.</w:t>
      </w:r>
    </w:p>
    <w:p w:rsidR="00052DEA" w:rsidRPr="00052DEA" w:rsidRDefault="00052DEA" w:rsidP="00052DEA">
      <w:pPr>
        <w:spacing w:before="120" w:after="120" w:line="360" w:lineRule="auto"/>
        <w:ind w:left="850" w:hanging="850"/>
        <w:rPr>
          <w:szCs w:val="24"/>
          <w:lang w:eastAsia="en-US"/>
        </w:rPr>
      </w:pPr>
      <w:r w:rsidRPr="00052DEA">
        <w:rPr>
          <w:szCs w:val="24"/>
          <w:lang w:eastAsia="en-US"/>
        </w:rPr>
        <w:t>4.</w:t>
      </w:r>
      <w:r w:rsidRPr="00052DEA">
        <w:rPr>
          <w:szCs w:val="24"/>
          <w:lang w:eastAsia="en-US"/>
        </w:rPr>
        <w:tab/>
        <w:t>Jeigu neatidėliotinos priemonės daro didelį poveikį tarpvalstybiniam eismui, infrastruktūros valdytojai tarpusavyje koordinuoja veiksmus pagal 53 ir 54 straipsnius. Koordinuojant veiksmus per specialias koordinavimo struktūras pagal 53 straipsnio 2 dalies a punktą, dalyvauja Komisija ir atitinkamos valstybės narės.</w:t>
      </w:r>
    </w:p>
    <w:p w:rsidR="00052DEA" w:rsidRPr="00052DEA" w:rsidRDefault="00052DEA" w:rsidP="00052DEA">
      <w:pPr>
        <w:spacing w:before="120" w:after="120" w:line="360" w:lineRule="auto"/>
        <w:ind w:left="850" w:hanging="850"/>
        <w:rPr>
          <w:szCs w:val="24"/>
          <w:lang w:eastAsia="en-US"/>
        </w:rPr>
      </w:pPr>
      <w:r w:rsidRPr="00052DEA">
        <w:rPr>
          <w:szCs w:val="24"/>
          <w:lang w:eastAsia="en-US"/>
        </w:rPr>
        <w:t>5.</w:t>
      </w:r>
      <w:r w:rsidRPr="00052DEA">
        <w:rPr>
          <w:szCs w:val="24"/>
          <w:lang w:eastAsia="en-US"/>
        </w:rPr>
        <w:tab/>
        <w:t>Komisijos prašymu reguliavimo institucijos ir EGRIT pateikia Komisijai savo nuomonę apie neatidėliotinas priemones per jos nustatytą terminą. Komisija gali priimti sprendimus, kuriais reikalaujama, kad valstybė narė panaikintų neatidėliotinas priemones, jei mano, kad jos nėra būtinos.</w:t>
      </w:r>
    </w:p>
    <w:p w:rsidR="00052DEA" w:rsidRPr="00052DEA" w:rsidRDefault="00052DEA" w:rsidP="00052DEA">
      <w:pPr>
        <w:spacing w:before="120" w:after="120" w:line="360" w:lineRule="auto"/>
        <w:ind w:left="850" w:hanging="850"/>
        <w:rPr>
          <w:szCs w:val="24"/>
          <w:lang w:eastAsia="en-US"/>
        </w:rPr>
      </w:pPr>
      <w:r w:rsidRPr="00052DEA">
        <w:rPr>
          <w:szCs w:val="24"/>
          <w:lang w:eastAsia="en-US"/>
        </w:rPr>
        <w:t>6.</w:t>
      </w:r>
      <w:r w:rsidRPr="00052DEA">
        <w:rPr>
          <w:szCs w:val="24"/>
          <w:lang w:eastAsia="en-US"/>
        </w:rPr>
        <w:tab/>
        <w:t>Valstybės narės prireikus arba Komisijos prašymu pateikia atnaujintą informaciją. Valstybės narės visą Komisijos reikalaujamą informaciją apie neatidėliotinas priemones pateikia per jos nustatytus terminus.</w:t>
      </w:r>
    </w:p>
    <w:p w:rsidR="005469C7" w:rsidRDefault="005469C7">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7.</w:t>
      </w:r>
      <w:r w:rsidRPr="00052DEA">
        <w:rPr>
          <w:szCs w:val="24"/>
          <w:lang w:eastAsia="en-US"/>
        </w:rPr>
        <w:tab/>
        <w:t>Už krizių valdymą atsakingos valdžios institucijos, įskaitant karines, civilinės saugos agentūras ir kt., gali rengti pratybas, imituojančias krizines situacijas, kurioms taikomas šis straipsnis. Tokiais atvejais infrastruktūros valdytojas prireikus paskirsto pajėgumą, įskaitant, jei reikia, suteiktų su pajėgumu susijusių teisių atšaukimą. Atitinkamos valdžios institucijos atitinkamiems pareiškėjams išmoka kompensaciją pagal 40 straipsnį.</w:t>
      </w:r>
    </w:p>
    <w:p w:rsidR="00052DEA" w:rsidRPr="00052DEA" w:rsidRDefault="00052DEA" w:rsidP="00052DEA">
      <w:pPr>
        <w:spacing w:before="120" w:after="120" w:line="360" w:lineRule="auto"/>
        <w:jc w:val="center"/>
        <w:rPr>
          <w:szCs w:val="24"/>
          <w:lang w:eastAsia="en-US"/>
        </w:rPr>
      </w:pPr>
      <w:r w:rsidRPr="00052DEA">
        <w:rPr>
          <w:szCs w:val="24"/>
          <w:lang w:eastAsia="en-US"/>
        </w:rPr>
        <w:t>48 straipsnis</w:t>
      </w:r>
      <w:r w:rsidRPr="00052DEA">
        <w:rPr>
          <w:szCs w:val="24"/>
          <w:lang w:eastAsia="en-US"/>
        </w:rPr>
        <w:br/>
        <w:t>Keitimasis informacija apie eismo valdymą</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Visi veiklą vykdantys suinteresuotieji subjektai, tiesiogiai teikiantys geležinkelių transporto paslaugą, turi teisę susipažinti su VIII priede nurodyta informacija apie šią geležinkelių transporto paslaugą.</w:t>
      </w:r>
    </w:p>
    <w:p w:rsidR="00052DEA" w:rsidRPr="00052DEA" w:rsidRDefault="00052DEA" w:rsidP="00052DEA">
      <w:pPr>
        <w:spacing w:before="120" w:after="120" w:line="360" w:lineRule="auto"/>
        <w:ind w:left="850"/>
        <w:rPr>
          <w:szCs w:val="24"/>
          <w:lang w:eastAsia="en-US"/>
        </w:rPr>
      </w:pPr>
      <w:r w:rsidRPr="00052DEA">
        <w:rPr>
          <w:szCs w:val="24"/>
          <w:lang w:eastAsia="en-US"/>
        </w:rPr>
        <w:t>Atitinkamos šalys gali naudoti šią informaciją tik šio reglamento ir Direktyvos (ES) 2016/797 bei pagal tą direktyvą priimtų įgyvendinimo aktų tikslais, nebent sutartyse būtų nustatyta kitaip.</w:t>
      </w:r>
    </w:p>
    <w:p w:rsidR="005469C7" w:rsidRDefault="005469C7">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2.</w:t>
      </w:r>
      <w:r w:rsidRPr="00052DEA">
        <w:rPr>
          <w:szCs w:val="24"/>
          <w:lang w:eastAsia="en-US"/>
        </w:rPr>
        <w:tab/>
        <w:t>Informacija turi būti prieinama pagal 62 straipsnį.</w:t>
      </w:r>
    </w:p>
    <w:p w:rsidR="00052DEA" w:rsidRPr="00052DEA" w:rsidRDefault="00052DEA" w:rsidP="00052DEA">
      <w:pPr>
        <w:spacing w:before="120" w:after="120" w:line="360" w:lineRule="auto"/>
        <w:ind w:left="850" w:hanging="850"/>
        <w:rPr>
          <w:szCs w:val="24"/>
          <w:lang w:eastAsia="en-US"/>
        </w:rPr>
      </w:pPr>
      <w:r w:rsidRPr="00052DEA">
        <w:rPr>
          <w:szCs w:val="24"/>
          <w:lang w:eastAsia="en-US"/>
        </w:rPr>
        <w:t>3.</w:t>
      </w:r>
      <w:r w:rsidRPr="00052DEA">
        <w:rPr>
          <w:szCs w:val="24"/>
          <w:lang w:eastAsia="en-US"/>
        </w:rPr>
        <w:tab/>
        <w:t>Komisijai pagal 71 straipsnį suteikiami įgaliojimai priimti deleguotuosius aktus, kuriais iš dalies keičiamas VIII priedas, siekiant užtikrinti, kad jame būtų atsižvelgta į visus atitinkamuose įgyvendinimo aktuose, priimtuose pagal Direktyvą (ES) 2016/797, nustatytų techninių sąveikos specifikacijų pakeitimus ir atsižvelgiant į atitinkamų suinteresuotųjų subjektų planavimo, veiklos, techninius ir komercinius aspektus.</w:t>
      </w:r>
    </w:p>
    <w:p w:rsidR="005469C7" w:rsidRDefault="005469C7">
      <w:pPr>
        <w:widowControl/>
        <w:rPr>
          <w:szCs w:val="24"/>
          <w:lang w:eastAsia="en-US"/>
        </w:rPr>
      </w:pPr>
      <w:r>
        <w:rPr>
          <w:szCs w:val="24"/>
          <w:lang w:eastAsia="en-US"/>
        </w:rPr>
        <w:br w:type="page"/>
      </w:r>
    </w:p>
    <w:p w:rsidR="00052DEA" w:rsidRPr="00052DEA" w:rsidRDefault="00052DEA" w:rsidP="00052DEA">
      <w:pPr>
        <w:spacing w:before="120" w:after="120" w:line="360" w:lineRule="auto"/>
        <w:jc w:val="center"/>
        <w:rPr>
          <w:szCs w:val="24"/>
          <w:lang w:eastAsia="en-US"/>
        </w:rPr>
      </w:pPr>
      <w:r w:rsidRPr="00052DEA">
        <w:rPr>
          <w:szCs w:val="24"/>
          <w:lang w:eastAsia="en-US"/>
        </w:rPr>
        <w:lastRenderedPageBreak/>
        <w:t xml:space="preserve">IV SKYRIUS </w:t>
      </w:r>
      <w:r w:rsidRPr="00052DEA">
        <w:rPr>
          <w:szCs w:val="24"/>
          <w:lang w:eastAsia="en-US"/>
        </w:rPr>
        <w:br/>
        <w:t xml:space="preserve">VEIKLOS REZULTATŲ PERŽIŪRA </w:t>
      </w:r>
    </w:p>
    <w:p w:rsidR="00052DEA" w:rsidRPr="00052DEA" w:rsidRDefault="00052DEA" w:rsidP="00052DEA">
      <w:pPr>
        <w:spacing w:before="120" w:after="120" w:line="360" w:lineRule="auto"/>
        <w:jc w:val="center"/>
        <w:rPr>
          <w:szCs w:val="24"/>
          <w:lang w:eastAsia="en-US"/>
        </w:rPr>
      </w:pPr>
      <w:r w:rsidRPr="00052DEA">
        <w:rPr>
          <w:szCs w:val="24"/>
          <w:lang w:eastAsia="en-US"/>
        </w:rPr>
        <w:t>49 straipsnis</w:t>
      </w:r>
      <w:r w:rsidRPr="00052DEA">
        <w:rPr>
          <w:szCs w:val="24"/>
          <w:lang w:eastAsia="en-US"/>
        </w:rPr>
        <w:br/>
        <w:t>Bendrieji veiklos rezultatų peržiūros principai</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1.</w:t>
      </w:r>
      <w:r w:rsidRPr="00052DEA">
        <w:rPr>
          <w:szCs w:val="24"/>
          <w:lang w:eastAsia="en-US"/>
        </w:rPr>
        <w:tab/>
      </w:r>
      <w:r w:rsidRPr="00052DEA">
        <w:rPr>
          <w:b/>
          <w:i/>
          <w:szCs w:val="24"/>
          <w:lang w:eastAsia="en-US"/>
        </w:rPr>
        <w:t xml:space="preserve">Komisija patvirtina VII priede nustatytoms veiklos sritims skirtus Sąjungos tikslinius veiklos rezultatų rodiklius. Šie rodikliai turi atitikti perėjimo prie kitų transporto rūšių tikslus ir būti reguliariai atnaujinami. </w:t>
      </w:r>
      <w:r w:rsidRPr="00052DEA">
        <w:rPr>
          <w:szCs w:val="24"/>
          <w:lang w:eastAsia="en-US"/>
        </w:rPr>
        <w:t>Pagal Direktyvos 2012/34/ES 7f straipsnio d punktą EIVT</w:t>
      </w:r>
      <w:r w:rsidRPr="00052DEA">
        <w:rPr>
          <w:b/>
          <w:i/>
          <w:szCs w:val="24"/>
          <w:lang w:eastAsia="en-US"/>
        </w:rPr>
        <w:t>, padedamas geležinkelių infrastruktūros valdytojų,</w:t>
      </w:r>
      <w:r w:rsidRPr="00052DEA">
        <w:rPr>
          <w:szCs w:val="24"/>
          <w:lang w:eastAsia="en-US"/>
        </w:rPr>
        <w:t xml:space="preserve"> stebi geležinkelių infrastruktūros</w:t>
      </w:r>
      <w:r w:rsidRPr="00052DEA">
        <w:rPr>
          <w:b/>
          <w:i/>
          <w:szCs w:val="24"/>
          <w:lang w:eastAsia="en-US"/>
        </w:rPr>
        <w:t xml:space="preserve"> paslaugų bei geležinkelių transporto</w:t>
      </w:r>
      <w:r w:rsidRPr="00052DEA">
        <w:rPr>
          <w:szCs w:val="24"/>
          <w:lang w:eastAsia="en-US"/>
        </w:rPr>
        <w:t xml:space="preserve"> paslaugų veiklos rezultatus ir atlieka jų lyginamąją analizę, atsižvelgdamas į </w:t>
      </w:r>
      <w:r w:rsidRPr="00052DEA">
        <w:rPr>
          <w:strike/>
          <w:szCs w:val="24"/>
          <w:lang w:eastAsia="en-US"/>
        </w:rPr>
        <w:t>šio reglamento 2 straipsnyje nustatytus bendruosius tikslus. Geležinkelių</w:t>
      </w:r>
      <w:r w:rsidR="00BD7F3C">
        <w:rPr>
          <w:strike/>
          <w:szCs w:val="24"/>
          <w:lang w:eastAsia="en-US"/>
        </w:rPr>
        <w:t xml:space="preserve"> </w:t>
      </w:r>
      <w:r w:rsidRPr="00052DEA">
        <w:rPr>
          <w:b/>
          <w:i/>
          <w:szCs w:val="24"/>
          <w:lang w:eastAsia="en-US"/>
        </w:rPr>
        <w:t>tikslinius Sąjungos ir</w:t>
      </w:r>
      <w:r w:rsidRPr="00052DEA">
        <w:rPr>
          <w:szCs w:val="24"/>
          <w:lang w:eastAsia="en-US"/>
        </w:rPr>
        <w:t xml:space="preserve"> infrastruktūros </w:t>
      </w:r>
      <w:r w:rsidRPr="00052DEA">
        <w:rPr>
          <w:strike/>
          <w:szCs w:val="24"/>
          <w:lang w:eastAsia="en-US"/>
        </w:rPr>
        <w:t>valdytojai taip pat stebi, kaip teikiamos geležinkelių transporto paslaugos</w:t>
      </w:r>
      <w:r w:rsidR="00BD7F3C">
        <w:rPr>
          <w:strike/>
          <w:szCs w:val="24"/>
          <w:lang w:eastAsia="en-US"/>
        </w:rPr>
        <w:t xml:space="preserve"> </w:t>
      </w:r>
      <w:r w:rsidRPr="00052DEA">
        <w:rPr>
          <w:b/>
          <w:i/>
          <w:szCs w:val="24"/>
          <w:lang w:eastAsia="en-US"/>
        </w:rPr>
        <w:t>valdytojų veiklos rezultatų rodiklius. EIVT periodiškai informuoja veiklos rezultatų apžvalgos įstaigą ir Komisiją</w:t>
      </w:r>
      <w:r w:rsidRPr="00052DEA">
        <w:rPr>
          <w:szCs w:val="24"/>
          <w:lang w:eastAsia="en-US"/>
        </w:rPr>
        <w:t>.</w:t>
      </w:r>
      <w:r w:rsidR="00BD7F3C">
        <w:rPr>
          <w:b/>
          <w:szCs w:val="24"/>
          <w:lang w:eastAsia="en-US"/>
        </w:rPr>
        <w:t xml:space="preserve"> [182 pakeit.]</w:t>
      </w:r>
    </w:p>
    <w:p w:rsidR="00BD7F3C" w:rsidRDefault="00BD7F3C">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2.</w:t>
      </w:r>
      <w:r w:rsidRPr="00052DEA">
        <w:rPr>
          <w:szCs w:val="24"/>
          <w:lang w:eastAsia="en-US"/>
        </w:rPr>
        <w:tab/>
        <w:t>Šiuo tikslu infrastruktūros valdytojai Direktyvos 2012/34/ES 8 straipsnio 3 dalyje nurodytame plane nustato savo tikslinius veiklos rezultatų rodiklius, atsižvelgdami į visus tos direktyvos 30 straipsnyje nurodytose sutartyse nustatytus tikslus</w:t>
      </w:r>
      <w:r w:rsidRPr="00052DEA">
        <w:rPr>
          <w:b/>
          <w:i/>
          <w:szCs w:val="24"/>
          <w:lang w:eastAsia="en-US"/>
        </w:rPr>
        <w:t>. Infrastruktūros valdytojai konsultuojasi su atitinkamomis nacionalinėmis ir Europos įstaigomis, siekdami užtikrinti, kad tie tiksliniai rodikliai derėtų su Sąjungos tiksliniais veiklos rezultatų rodikliais</w:t>
      </w:r>
      <w:r w:rsidRPr="00052DEA">
        <w:rPr>
          <w:szCs w:val="24"/>
          <w:lang w:eastAsia="en-US"/>
        </w:rPr>
        <w:t>. Jie nustato ir vykdo procedūras, skirtas tikslų siekimo pažangos stebėsenai vykdyti ir ataskaitoms teikti, veiklos rezultatų trūkumų priežastims nustatyti kartu su veiklą vykdančiais suinteresuotaisiais subjektais ir taisomosioms priemonėms parengti bei įgyvendinti siekiant gerinti veiklos rezultatus. Taikant šias procedūras atsižvelgiama į šio reglamento 50 straipsnyje nurodytą veiklos rezultatų apžvalgos europinę sistemą. Infrastruktūros valdytojai tinklo nuostatuose paaiškina bet kokio nukrypimo nuo bendrų procedūrų, nustatytų veiklos rezultatų apžvalgos europinėje sistemoje, priežastį.</w:t>
      </w:r>
      <w:r w:rsidRPr="00052DEA">
        <w:rPr>
          <w:b/>
          <w:i/>
          <w:szCs w:val="24"/>
          <w:lang w:eastAsia="en-US"/>
        </w:rPr>
        <w:t xml:space="preserve"> Nukrypimai leidžiami tik tinkamai pagrįstais atvejais ir juos patvirtina reguliavimo institucija.</w:t>
      </w:r>
      <w:r w:rsidR="00BD7F3C">
        <w:rPr>
          <w:b/>
          <w:szCs w:val="24"/>
          <w:lang w:eastAsia="en-US"/>
        </w:rPr>
        <w:t xml:space="preserve"> [183 pakeit.]</w:t>
      </w:r>
    </w:p>
    <w:p w:rsidR="00BD7F3C" w:rsidRDefault="00BD7F3C">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3.</w:t>
      </w:r>
      <w:r w:rsidRPr="00052DEA">
        <w:rPr>
          <w:szCs w:val="24"/>
          <w:lang w:eastAsia="en-US"/>
        </w:rPr>
        <w:tab/>
        <w:t>Atliekant veiklos rezultatų peržiūrą pagal [naujojo TEN-T reglamento] 18 straipsnyje nustatytus Europos transporto koridorių veiklos reikalavimus EIVT bendradarbiauja su Europos koordinatoriais.</w:t>
      </w:r>
    </w:p>
    <w:p w:rsidR="00052DEA" w:rsidRPr="00052DEA" w:rsidRDefault="00052DEA" w:rsidP="00052DEA">
      <w:pPr>
        <w:spacing w:before="120" w:after="120" w:line="360" w:lineRule="auto"/>
        <w:jc w:val="center"/>
        <w:rPr>
          <w:szCs w:val="24"/>
          <w:lang w:eastAsia="en-US"/>
        </w:rPr>
      </w:pPr>
      <w:r w:rsidRPr="00052DEA">
        <w:rPr>
          <w:szCs w:val="24"/>
          <w:lang w:eastAsia="en-US"/>
        </w:rPr>
        <w:t>50 straipsnis</w:t>
      </w:r>
      <w:r w:rsidRPr="00052DEA">
        <w:rPr>
          <w:szCs w:val="24"/>
          <w:lang w:eastAsia="en-US"/>
        </w:rPr>
        <w:br/>
        <w:t>Veiklos rezultatų peržiūros europinė sistema</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1.</w:t>
      </w:r>
      <w:r w:rsidRPr="00052DEA">
        <w:rPr>
          <w:szCs w:val="24"/>
          <w:lang w:eastAsia="en-US"/>
        </w:rPr>
        <w:tab/>
      </w:r>
      <w:r w:rsidRPr="00052DEA">
        <w:rPr>
          <w:b/>
          <w:i/>
          <w:szCs w:val="24"/>
          <w:lang w:eastAsia="en-US"/>
        </w:rPr>
        <w:t>ESGA, padedama EIVT,</w:t>
      </w:r>
      <w:r w:rsidRPr="00052DEA">
        <w:rPr>
          <w:strike/>
          <w:szCs w:val="24"/>
          <w:lang w:eastAsia="en-US"/>
        </w:rPr>
        <w:t>EIVT</w:t>
      </w:r>
      <w:r w:rsidRPr="00052DEA">
        <w:rPr>
          <w:szCs w:val="24"/>
          <w:lang w:eastAsia="en-US"/>
        </w:rPr>
        <w:t xml:space="preserve"> ne vėliau kaip [12 mėnesių </w:t>
      </w:r>
      <w:r w:rsidRPr="00052DEA">
        <w:rPr>
          <w:strike/>
          <w:szCs w:val="24"/>
          <w:lang w:eastAsia="en-US"/>
        </w:rPr>
        <w:t>po</w:t>
      </w:r>
      <w:r w:rsidR="004E3889">
        <w:rPr>
          <w:strike/>
          <w:szCs w:val="24"/>
          <w:lang w:eastAsia="en-US"/>
        </w:rPr>
        <w:t xml:space="preserve"> </w:t>
      </w:r>
      <w:r w:rsidRPr="00052DEA">
        <w:rPr>
          <w:b/>
          <w:i/>
          <w:szCs w:val="24"/>
          <w:lang w:eastAsia="en-US"/>
        </w:rPr>
        <w:t>nuo</w:t>
      </w:r>
      <w:r w:rsidRPr="00052DEA">
        <w:rPr>
          <w:szCs w:val="24"/>
          <w:lang w:eastAsia="en-US"/>
        </w:rPr>
        <w:t xml:space="preserve"> šio reglamento įsigaliojimo</w:t>
      </w:r>
      <w:r w:rsidRPr="00052DEA">
        <w:rPr>
          <w:b/>
          <w:i/>
          <w:szCs w:val="24"/>
          <w:lang w:eastAsia="en-US"/>
        </w:rPr>
        <w:t xml:space="preserve"> dienos</w:t>
      </w:r>
      <w:r w:rsidRPr="00052DEA">
        <w:rPr>
          <w:szCs w:val="24"/>
          <w:lang w:eastAsia="en-US"/>
        </w:rPr>
        <w:t xml:space="preserve">] sukuria ir įgyvendina veiklos rezultatų peržiūros europinę sistemą. Šioje sistemoje visų pirma atsižvelgiama į 2 straipsnio 3 dalyje, 8 straipsnio 4 dalyje, 42 straipsnio 3 dalyje nustatytus principus ir </w:t>
      </w:r>
      <w:r w:rsidRPr="00052DEA">
        <w:rPr>
          <w:b/>
          <w:i/>
          <w:szCs w:val="24"/>
          <w:lang w:eastAsia="en-US"/>
        </w:rPr>
        <w:t xml:space="preserve">Reglamento (ES) 2024/... </w:t>
      </w:r>
      <w:r w:rsidRPr="00052DEA">
        <w:rPr>
          <w:szCs w:val="24"/>
          <w:lang w:eastAsia="en-US"/>
        </w:rPr>
        <w:t>[naujojo TEN-T reglamento</w:t>
      </w:r>
      <w:r w:rsidRPr="00052DEA">
        <w:rPr>
          <w:b/>
          <w:i/>
          <w:szCs w:val="24"/>
          <w:lang w:eastAsia="en-US"/>
        </w:rPr>
        <w:t>] 19</w:t>
      </w:r>
      <w:r w:rsidRPr="00052DEA">
        <w:rPr>
          <w:strike/>
          <w:szCs w:val="24"/>
          <w:lang w:eastAsia="en-US"/>
        </w:rPr>
        <w:t xml:space="preserve"> 18</w:t>
      </w:r>
      <w:r w:rsidRPr="00052DEA">
        <w:rPr>
          <w:szCs w:val="24"/>
          <w:lang w:eastAsia="en-US"/>
        </w:rPr>
        <w:t xml:space="preserve"> straipsnyje</w:t>
      </w:r>
      <w:r w:rsidRPr="00052DEA">
        <w:rPr>
          <w:strike/>
          <w:szCs w:val="24"/>
          <w:lang w:eastAsia="en-US"/>
        </w:rPr>
        <w:t>]</w:t>
      </w:r>
      <w:r w:rsidRPr="00052DEA">
        <w:rPr>
          <w:szCs w:val="24"/>
          <w:lang w:eastAsia="en-US"/>
        </w:rPr>
        <w:t xml:space="preserve"> nustatytus veiklos reikalavimus, veiklos tikslus ir siektinas vertes.</w:t>
      </w:r>
      <w:r w:rsidR="00BD7F3C">
        <w:rPr>
          <w:b/>
          <w:szCs w:val="24"/>
          <w:lang w:eastAsia="en-US"/>
        </w:rPr>
        <w:t xml:space="preserve"> [184 pakeit.]</w:t>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t>1a.</w:t>
      </w:r>
      <w:r w:rsidRPr="00052DEA">
        <w:rPr>
          <w:szCs w:val="24"/>
          <w:lang w:eastAsia="en-US"/>
        </w:rPr>
        <w:tab/>
      </w:r>
      <w:r w:rsidRPr="00052DEA">
        <w:rPr>
          <w:b/>
          <w:i/>
          <w:szCs w:val="24"/>
          <w:lang w:eastAsia="en-US"/>
        </w:rPr>
        <w:t>EGRIT priima rekomendaciją dėl europinės veiklos rezultatų peržiūros sistemos ne vėliau kaip [6 mėnesiai nuo šio reglamento įsigaliojimo dienos]. Kurdama ir įgyvendindama europinės veiklos rezultatų peržiūros sistemą, ESGA atsižvelgia į EGRIT pateiktą rekomendaciją.</w:t>
      </w:r>
      <w:r w:rsidR="00BD7F3C">
        <w:rPr>
          <w:b/>
          <w:szCs w:val="24"/>
          <w:lang w:eastAsia="en-US"/>
        </w:rPr>
        <w:t xml:space="preserve"> [185 pakeit.]</w:t>
      </w:r>
    </w:p>
    <w:p w:rsidR="00BD7F3C" w:rsidRDefault="00BD7F3C">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2.</w:t>
      </w:r>
      <w:r w:rsidRPr="00052DEA">
        <w:rPr>
          <w:szCs w:val="24"/>
          <w:lang w:eastAsia="en-US"/>
        </w:rPr>
        <w:tab/>
        <w:t>Europinė sistema apima VII priede nustatytas veiklos sritis. Visų pirma ji apima:</w:t>
      </w:r>
    </w:p>
    <w:p w:rsidR="00052DEA" w:rsidRPr="00052DEA" w:rsidRDefault="00052DEA" w:rsidP="00052DEA">
      <w:pPr>
        <w:spacing w:before="120" w:after="120" w:line="360" w:lineRule="auto"/>
        <w:ind w:left="1416" w:hanging="566"/>
        <w:rPr>
          <w:szCs w:val="24"/>
          <w:lang w:eastAsia="en-US"/>
        </w:rPr>
      </w:pPr>
      <w:r w:rsidRPr="00052DEA">
        <w:rPr>
          <w:szCs w:val="24"/>
          <w:lang w:eastAsia="en-US"/>
        </w:rPr>
        <w:t>a)</w:t>
      </w:r>
      <w:r w:rsidRPr="00052DEA">
        <w:rPr>
          <w:szCs w:val="24"/>
          <w:lang w:eastAsia="en-US"/>
        </w:rPr>
        <w:tab/>
        <w:t>prioritetinių veiklos rezultatų klausimų, kurie turi būti sprendžiami VII priede nustatytose veiklos srityse, sąrašą;</w:t>
      </w:r>
    </w:p>
    <w:p w:rsidR="00052DEA" w:rsidRPr="00052DEA" w:rsidRDefault="00052DEA" w:rsidP="00052DEA">
      <w:pPr>
        <w:spacing w:before="120" w:after="120" w:line="360" w:lineRule="auto"/>
        <w:ind w:left="1416" w:hanging="566"/>
        <w:rPr>
          <w:szCs w:val="24"/>
          <w:lang w:eastAsia="en-US"/>
        </w:rPr>
      </w:pPr>
      <w:r w:rsidRPr="00052DEA">
        <w:rPr>
          <w:szCs w:val="24"/>
          <w:lang w:eastAsia="en-US"/>
        </w:rPr>
        <w:t>b)</w:t>
      </w:r>
      <w:r w:rsidRPr="00052DEA">
        <w:rPr>
          <w:szCs w:val="24"/>
          <w:lang w:eastAsia="en-US"/>
        </w:rPr>
        <w:tab/>
        <w:t>veiklos rezultatų rodiklius, pagal kuriuos galima stebėti pažangą sprendžiant su veiklos rezultatais susijusius klausimus, įskaitant tokių rodiklių apskaičiavimo metodiką ir duomenų reikalavimus;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c)</w:t>
      </w:r>
      <w:r w:rsidRPr="00052DEA">
        <w:rPr>
          <w:szCs w:val="24"/>
          <w:lang w:eastAsia="en-US"/>
        </w:rPr>
        <w:tab/>
        <w:t>kriterijus ir procedūras, pagal kuriuos nustatomi veiklos rezultatų tikslai infrastruktūros valdytojų lygmeniu;</w:t>
      </w:r>
    </w:p>
    <w:p w:rsidR="00052DEA" w:rsidRPr="00052DEA" w:rsidRDefault="00052DEA" w:rsidP="00052DEA">
      <w:pPr>
        <w:spacing w:before="120" w:after="120" w:line="360" w:lineRule="auto"/>
        <w:ind w:left="1416" w:hanging="566"/>
        <w:rPr>
          <w:szCs w:val="24"/>
          <w:lang w:eastAsia="en-US"/>
        </w:rPr>
      </w:pPr>
      <w:r w:rsidRPr="00052DEA">
        <w:rPr>
          <w:szCs w:val="24"/>
          <w:lang w:eastAsia="en-US"/>
        </w:rPr>
        <w:t>d)</w:t>
      </w:r>
      <w:r w:rsidRPr="00052DEA">
        <w:rPr>
          <w:szCs w:val="24"/>
          <w:lang w:eastAsia="en-US"/>
        </w:rPr>
        <w:tab/>
        <w:t>procedūras, pagal kurias stebimi ir peržiūrimi a–c punktuose nurodyti elementai, taip pat kaip įgyvendinamos taisomosios priemonės ir ar pasiekti 4 dalyje nurodyti veiklos tikslai.</w:t>
      </w:r>
    </w:p>
    <w:p w:rsidR="00052DEA" w:rsidRPr="00052DEA" w:rsidRDefault="00052DEA" w:rsidP="00052DEA">
      <w:pPr>
        <w:spacing w:before="120" w:after="120" w:line="360" w:lineRule="auto"/>
        <w:ind w:left="850" w:hanging="850"/>
        <w:rPr>
          <w:szCs w:val="24"/>
          <w:lang w:eastAsia="en-US"/>
        </w:rPr>
      </w:pPr>
      <w:r w:rsidRPr="00052DEA">
        <w:rPr>
          <w:szCs w:val="24"/>
          <w:lang w:eastAsia="en-US"/>
        </w:rPr>
        <w:t>3.</w:t>
      </w:r>
      <w:r w:rsidRPr="00052DEA">
        <w:rPr>
          <w:szCs w:val="24"/>
          <w:lang w:eastAsia="en-US"/>
        </w:rPr>
        <w:tab/>
        <w:t>Remdamasis 2 dalies d punktu, EIVT reguliariai peržiūri veiklos rezultatų apžvalgos europinę sistemą ir jos įgyvendinimo rezultatus ir siūlo atitinkamus sistemos pakeitimus.</w:t>
      </w:r>
    </w:p>
    <w:p w:rsidR="00BD7F3C" w:rsidRDefault="00BD7F3C">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4.</w:t>
      </w:r>
      <w:r w:rsidRPr="00052DEA">
        <w:rPr>
          <w:szCs w:val="24"/>
          <w:lang w:eastAsia="en-US"/>
        </w:rPr>
        <w:tab/>
        <w:t>Infrastruktūros valdytojai, vykdydami savo funkcijas, kuo labiau atsižvelgia į veiklos rezultatų apžvalgos europinę sistemą. Visų pirma infrastruktūros valdytojai į Direktyvos 2012/34/ES 8 straipsnio 3 dalyje nurodytą verslo planą įtraukia pagal šio straipsnio 2 dalies c punktą nustatytus tikslus. Šie tikslai apima siektinas vertes, nustatytas [naujojo TEN-T reglamento 18 straipsnio 1 dalies a ir b punktuose].</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5.</w:t>
      </w:r>
      <w:r w:rsidRPr="00052DEA">
        <w:rPr>
          <w:szCs w:val="24"/>
          <w:lang w:eastAsia="en-US"/>
        </w:rPr>
        <w:tab/>
        <w:t>Komisija</w:t>
      </w:r>
      <w:r w:rsidRPr="00052DEA">
        <w:rPr>
          <w:b/>
          <w:i/>
          <w:szCs w:val="24"/>
          <w:lang w:eastAsia="en-US"/>
        </w:rPr>
        <w:t xml:space="preserve"> ne vėliau kaip ... [24 mėnesiai nuo šio reglamento įsigaliojimo dienos] priima įgyvendinimo aktus, kuriais ne vėliau kaip ... [36 mėnesiai nuo šio reglamento įsigaliojimo dienos] nustatomos vienodos šio straipsnio 2 dalyje nurodytų elementų taikymo sąlygos, įskaitant išsamias taisykles dėl 2 dalies b-d punktuose nurodytų elementų ir tikslinių veiklos rezultatų rodiklių. Tie įgyvendinimo aktai priimami laikantis</w:t>
      </w:r>
      <w:r w:rsidRPr="00052DEA">
        <w:rPr>
          <w:strike/>
          <w:szCs w:val="24"/>
          <w:lang w:eastAsia="en-US"/>
        </w:rPr>
        <w:t>, laikydamasi</w:t>
      </w:r>
      <w:r w:rsidRPr="00052DEA">
        <w:rPr>
          <w:szCs w:val="24"/>
          <w:lang w:eastAsia="en-US"/>
        </w:rPr>
        <w:t xml:space="preserve"> 72 straipsnio 2 dalyje nurodytos patariamosios procedūros</w:t>
      </w:r>
      <w:r w:rsidRPr="00052DEA">
        <w:rPr>
          <w:strike/>
          <w:szCs w:val="24"/>
          <w:lang w:eastAsia="en-US"/>
        </w:rPr>
        <w:t>, gali priimti įgyvendinimo aktus, kuriais nustatomos išsamios taisyklės dėl 2 dalies b–d punktuose nurodytų elementų</w:t>
      </w:r>
      <w:r w:rsidRPr="00052DEA">
        <w:rPr>
          <w:szCs w:val="24"/>
          <w:lang w:eastAsia="en-US"/>
        </w:rPr>
        <w:t xml:space="preserve">. Tai darydama Komisija </w:t>
      </w:r>
      <w:r w:rsidRPr="00052DEA">
        <w:rPr>
          <w:strike/>
          <w:szCs w:val="24"/>
          <w:lang w:eastAsia="en-US"/>
        </w:rPr>
        <w:t>atsižvelgia į EIVT pagal 3 dalį atliktą darbą ir visas</w:t>
      </w:r>
      <w:r w:rsidR="004E3889">
        <w:rPr>
          <w:strike/>
          <w:szCs w:val="24"/>
          <w:lang w:eastAsia="en-US"/>
        </w:rPr>
        <w:t xml:space="preserve"> </w:t>
      </w:r>
      <w:r w:rsidRPr="00052DEA">
        <w:rPr>
          <w:b/>
          <w:i/>
          <w:szCs w:val="24"/>
          <w:lang w:eastAsia="en-US"/>
        </w:rPr>
        <w:t>konsultuojasi su EIVT, EGP, EGRIT,</w:t>
      </w:r>
      <w:r w:rsidRPr="00052DEA">
        <w:rPr>
          <w:szCs w:val="24"/>
          <w:lang w:eastAsia="en-US"/>
        </w:rPr>
        <w:t xml:space="preserve"> veiklos rezultatų apžvalgos </w:t>
      </w:r>
      <w:r w:rsidRPr="00052DEA">
        <w:rPr>
          <w:strike/>
          <w:szCs w:val="24"/>
          <w:lang w:eastAsia="en-US"/>
        </w:rPr>
        <w:t>įstaigos rekomendacijas</w:t>
      </w:r>
      <w:r w:rsidR="00BD7F3C">
        <w:rPr>
          <w:strike/>
          <w:szCs w:val="24"/>
          <w:lang w:eastAsia="en-US"/>
        </w:rPr>
        <w:t xml:space="preserve"> </w:t>
      </w:r>
      <w:r w:rsidRPr="00052DEA">
        <w:rPr>
          <w:b/>
          <w:i/>
          <w:szCs w:val="24"/>
          <w:lang w:eastAsia="en-US"/>
        </w:rPr>
        <w:t>įstaiga, ESGA ir Europos geležinkelių bendrąja įmone</w:t>
      </w:r>
      <w:r w:rsidRPr="00052DEA">
        <w:rPr>
          <w:szCs w:val="24"/>
          <w:lang w:eastAsia="en-US"/>
        </w:rPr>
        <w:t>.</w:t>
      </w:r>
      <w:r w:rsidR="00BD7F3C">
        <w:rPr>
          <w:b/>
          <w:szCs w:val="24"/>
          <w:lang w:eastAsia="en-US"/>
        </w:rPr>
        <w:t xml:space="preserve"> [186 pakeit.]</w:t>
      </w:r>
    </w:p>
    <w:p w:rsidR="00BD7F3C" w:rsidRDefault="00BD7F3C">
      <w:pPr>
        <w:widowControl/>
        <w:rPr>
          <w:szCs w:val="24"/>
          <w:lang w:eastAsia="en-US"/>
        </w:rPr>
      </w:pPr>
      <w:r>
        <w:rPr>
          <w:szCs w:val="24"/>
          <w:lang w:eastAsia="en-US"/>
        </w:rPr>
        <w:br w:type="page"/>
      </w:r>
    </w:p>
    <w:p w:rsidR="00052DEA" w:rsidRPr="00052DEA" w:rsidRDefault="00052DEA" w:rsidP="00052DEA">
      <w:pPr>
        <w:spacing w:before="120" w:after="120" w:line="360" w:lineRule="auto"/>
        <w:jc w:val="center"/>
        <w:rPr>
          <w:szCs w:val="24"/>
          <w:lang w:eastAsia="en-US"/>
        </w:rPr>
      </w:pPr>
      <w:r w:rsidRPr="00052DEA">
        <w:rPr>
          <w:szCs w:val="24"/>
          <w:lang w:eastAsia="en-US"/>
        </w:rPr>
        <w:lastRenderedPageBreak/>
        <w:t>51 straipsnis</w:t>
      </w:r>
      <w:r w:rsidRPr="00052DEA">
        <w:rPr>
          <w:szCs w:val="24"/>
          <w:lang w:eastAsia="en-US"/>
        </w:rPr>
        <w:br/>
        <w:t>Europos veiklos rezultatų apžvalgos ataskaita</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1.</w:t>
      </w:r>
      <w:r w:rsidRPr="00052DEA">
        <w:rPr>
          <w:szCs w:val="24"/>
          <w:lang w:eastAsia="en-US"/>
        </w:rPr>
        <w:tab/>
        <w:t>Nedarant poveikio Direktyvos 2012/34/ES 15 straipsniui ir Komisijos įgyvendinimo reglamento (ES) 2015/1100 3 straipsniui</w:t>
      </w:r>
      <w:r w:rsidRPr="00052DEA">
        <w:rPr>
          <w:szCs w:val="24"/>
          <w:vertAlign w:val="superscript"/>
          <w:lang w:eastAsia="en-US"/>
        </w:rPr>
        <w:footnoteReference w:id="19"/>
      </w:r>
      <w:r w:rsidRPr="00052DEA">
        <w:rPr>
          <w:szCs w:val="24"/>
          <w:lang w:eastAsia="en-US"/>
        </w:rPr>
        <w:t xml:space="preserve">, EIVT ne vėliau kaip </w:t>
      </w:r>
      <w:r w:rsidRPr="00052DEA">
        <w:rPr>
          <w:b/>
          <w:i/>
          <w:szCs w:val="24"/>
          <w:lang w:eastAsia="en-US"/>
        </w:rPr>
        <w:t xml:space="preserve">... </w:t>
      </w:r>
      <w:r w:rsidRPr="00052DEA">
        <w:rPr>
          <w:szCs w:val="24"/>
          <w:lang w:eastAsia="en-US"/>
        </w:rPr>
        <w:t xml:space="preserve">[24 mėnesiai </w:t>
      </w:r>
      <w:r w:rsidRPr="00052DEA">
        <w:rPr>
          <w:strike/>
          <w:szCs w:val="24"/>
          <w:lang w:eastAsia="en-US"/>
        </w:rPr>
        <w:t>po</w:t>
      </w:r>
      <w:r w:rsidR="00F33501">
        <w:rPr>
          <w:strike/>
          <w:szCs w:val="24"/>
          <w:lang w:eastAsia="en-US"/>
        </w:rPr>
        <w:t xml:space="preserve"> </w:t>
      </w:r>
      <w:r w:rsidRPr="00052DEA">
        <w:rPr>
          <w:b/>
          <w:i/>
          <w:szCs w:val="24"/>
          <w:lang w:eastAsia="en-US"/>
        </w:rPr>
        <w:t>nuo</w:t>
      </w:r>
      <w:r w:rsidRPr="00052DEA">
        <w:rPr>
          <w:szCs w:val="24"/>
          <w:lang w:eastAsia="en-US"/>
        </w:rPr>
        <w:t xml:space="preserve"> šio reglamento įsigaliojimo</w:t>
      </w:r>
      <w:r w:rsidRPr="00052DEA">
        <w:rPr>
          <w:b/>
          <w:i/>
          <w:szCs w:val="24"/>
          <w:lang w:eastAsia="en-US"/>
        </w:rPr>
        <w:t xml:space="preserve"> dienos</w:t>
      </w:r>
      <w:r w:rsidRPr="00052DEA">
        <w:rPr>
          <w:szCs w:val="24"/>
          <w:lang w:eastAsia="en-US"/>
        </w:rPr>
        <w:t xml:space="preserve">] parengia ir paskelbia Europos veiklos rezultatų apžvalgos </w:t>
      </w:r>
      <w:r w:rsidRPr="00052DEA">
        <w:rPr>
          <w:strike/>
          <w:szCs w:val="24"/>
          <w:lang w:eastAsia="en-US"/>
        </w:rPr>
        <w:t>ataskaitą</w:t>
      </w:r>
      <w:r w:rsidR="00F33501">
        <w:rPr>
          <w:strike/>
          <w:szCs w:val="24"/>
          <w:lang w:eastAsia="en-US"/>
        </w:rPr>
        <w:t xml:space="preserve"> </w:t>
      </w:r>
      <w:r w:rsidRPr="00052DEA">
        <w:rPr>
          <w:b/>
          <w:i/>
          <w:szCs w:val="24"/>
          <w:lang w:eastAsia="en-US"/>
        </w:rPr>
        <w:t>ataskaitos projektą</w:t>
      </w:r>
      <w:r w:rsidRPr="00052DEA">
        <w:rPr>
          <w:szCs w:val="24"/>
          <w:lang w:eastAsia="en-US"/>
        </w:rPr>
        <w:t>, grindžiamą šio reglamento 50 straipsnyje nurodyta veiklos rezultatų apžvalgos europine sistema, ir ją skelbia kasmet.</w:t>
      </w:r>
      <w:r w:rsidRPr="00052DEA">
        <w:rPr>
          <w:b/>
          <w:i/>
          <w:szCs w:val="24"/>
          <w:lang w:eastAsia="en-US"/>
        </w:rPr>
        <w:t xml:space="preserve"> Remdamasi šia ataskaita, ESGA padeda Komisijai stebėti ir pranešti apie pažangą, padarytą siekiant Sąjungos geležinkelių tikslų, įskaitant prognozuojamą geležinkelių eismo augimą, numatytą 2030 m. ir 2050 m. Europos veiklos rezultatų apžvalgos ataskaitos projektas siunčiamas veiklos rezultatų apžvalgos įstaigai.</w:t>
      </w:r>
      <w:r w:rsidR="00F33501">
        <w:rPr>
          <w:b/>
          <w:szCs w:val="24"/>
          <w:lang w:eastAsia="en-US"/>
        </w:rPr>
        <w:t xml:space="preserve"> [187 pakeit.]</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2.</w:t>
      </w:r>
      <w:r w:rsidRPr="00052DEA">
        <w:rPr>
          <w:szCs w:val="24"/>
          <w:lang w:eastAsia="en-US"/>
        </w:rPr>
        <w:tab/>
        <w:t xml:space="preserve">Veiklos rezultatų apžvalgos įstaiga parengia </w:t>
      </w:r>
      <w:r w:rsidRPr="00052DEA">
        <w:rPr>
          <w:strike/>
          <w:szCs w:val="24"/>
          <w:lang w:eastAsia="en-US"/>
        </w:rPr>
        <w:t>atskirą ataskaitos skirsnį, kuriame</w:t>
      </w:r>
      <w:r w:rsidR="004E3889">
        <w:rPr>
          <w:strike/>
          <w:szCs w:val="24"/>
          <w:lang w:eastAsia="en-US"/>
        </w:rPr>
        <w:t xml:space="preserve"> </w:t>
      </w:r>
      <w:r w:rsidRPr="00052DEA">
        <w:rPr>
          <w:b/>
          <w:i/>
          <w:szCs w:val="24"/>
          <w:lang w:eastAsia="en-US"/>
        </w:rPr>
        <w:t>ir priima Europos veiklos rezultatų apžvalgos ataskaitą, kurioje</w:t>
      </w:r>
      <w:r w:rsidRPr="00052DEA">
        <w:rPr>
          <w:szCs w:val="24"/>
          <w:lang w:eastAsia="en-US"/>
        </w:rPr>
        <w:t xml:space="preserve"> pateikiamas geležinkelių infrastruktūros paslaugų ir geležinkelių transporto paslaugų veiklos rezultatų vertinimas, </w:t>
      </w:r>
      <w:r w:rsidRPr="00052DEA">
        <w:rPr>
          <w:b/>
          <w:i/>
          <w:szCs w:val="24"/>
          <w:lang w:eastAsia="en-US"/>
        </w:rPr>
        <w:t xml:space="preserve">pareikšti nesutarimai ir </w:t>
      </w:r>
      <w:r w:rsidRPr="00052DEA">
        <w:rPr>
          <w:szCs w:val="24"/>
          <w:lang w:eastAsia="en-US"/>
        </w:rPr>
        <w:t>rekomendacijos</w:t>
      </w:r>
      <w:r w:rsidRPr="00052DEA">
        <w:rPr>
          <w:strike/>
          <w:szCs w:val="24"/>
          <w:lang w:eastAsia="en-US"/>
        </w:rPr>
        <w:t xml:space="preserve"> dėl pirmumo tvarka spręstinų</w:t>
      </w:r>
      <w:r w:rsidRPr="00052DEA">
        <w:rPr>
          <w:szCs w:val="24"/>
          <w:lang w:eastAsia="en-US"/>
        </w:rPr>
        <w:t xml:space="preserve"> veiklos rezultatų </w:t>
      </w:r>
      <w:r w:rsidRPr="00052DEA">
        <w:rPr>
          <w:strike/>
          <w:szCs w:val="24"/>
          <w:lang w:eastAsia="en-US"/>
        </w:rPr>
        <w:t>klausimų ir rekomendacijos dėl</w:t>
      </w:r>
      <w:r w:rsidR="00F33501">
        <w:rPr>
          <w:strike/>
          <w:szCs w:val="24"/>
          <w:lang w:eastAsia="en-US"/>
        </w:rPr>
        <w:t xml:space="preserve"> </w:t>
      </w:r>
      <w:r w:rsidRPr="00052DEA">
        <w:rPr>
          <w:b/>
          <w:i/>
          <w:szCs w:val="24"/>
          <w:lang w:eastAsia="en-US"/>
        </w:rPr>
        <w:t>klausimais, įskaitant</w:t>
      </w:r>
      <w:r w:rsidRPr="00052DEA">
        <w:rPr>
          <w:szCs w:val="24"/>
          <w:lang w:eastAsia="en-US"/>
        </w:rPr>
        <w:t xml:space="preserve"> veiklos</w:t>
      </w:r>
      <w:r w:rsidRPr="00052DEA">
        <w:rPr>
          <w:strike/>
          <w:szCs w:val="24"/>
          <w:lang w:eastAsia="en-US"/>
        </w:rPr>
        <w:t xml:space="preserve"> rezultatų</w:t>
      </w:r>
      <w:r w:rsidRPr="00052DEA">
        <w:rPr>
          <w:szCs w:val="24"/>
          <w:lang w:eastAsia="en-US"/>
        </w:rPr>
        <w:t xml:space="preserve"> gerinimo </w:t>
      </w:r>
      <w:r w:rsidRPr="00052DEA">
        <w:rPr>
          <w:strike/>
          <w:szCs w:val="24"/>
          <w:lang w:eastAsia="en-US"/>
        </w:rPr>
        <w:t>priemonių</w:t>
      </w:r>
      <w:r w:rsidR="00F33501">
        <w:rPr>
          <w:strike/>
          <w:szCs w:val="24"/>
          <w:lang w:eastAsia="en-US"/>
        </w:rPr>
        <w:t xml:space="preserve"> </w:t>
      </w:r>
      <w:r w:rsidRPr="00052DEA">
        <w:rPr>
          <w:b/>
          <w:i/>
          <w:szCs w:val="24"/>
          <w:lang w:eastAsia="en-US"/>
        </w:rPr>
        <w:t>priemones, ir kuri pagal 55 straipsnio 8 dalį įtraukiama į kitą būsimą programą</w:t>
      </w:r>
      <w:r w:rsidRPr="00052DEA">
        <w:rPr>
          <w:szCs w:val="24"/>
          <w:lang w:eastAsia="en-US"/>
        </w:rPr>
        <w:t>.</w:t>
      </w:r>
      <w:r w:rsidR="00F33501">
        <w:rPr>
          <w:b/>
          <w:szCs w:val="24"/>
          <w:lang w:eastAsia="en-US"/>
        </w:rPr>
        <w:t xml:space="preserve"> [188 pakeit.]</w:t>
      </w:r>
    </w:p>
    <w:p w:rsidR="00F33501" w:rsidRDefault="00F33501">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3.</w:t>
      </w:r>
      <w:r w:rsidRPr="00052DEA">
        <w:rPr>
          <w:szCs w:val="24"/>
          <w:lang w:eastAsia="en-US"/>
        </w:rPr>
        <w:tab/>
      </w:r>
      <w:r w:rsidRPr="00052DEA">
        <w:rPr>
          <w:b/>
          <w:i/>
          <w:szCs w:val="24"/>
          <w:lang w:eastAsia="en-US"/>
        </w:rPr>
        <w:t xml:space="preserve">Europos </w:t>
      </w:r>
      <w:r w:rsidRPr="00052DEA">
        <w:rPr>
          <w:szCs w:val="24"/>
          <w:lang w:eastAsia="en-US"/>
        </w:rPr>
        <w:t xml:space="preserve">veiklos rezultatų apžvalgos ataskaita apima bent linijas, įtrauktas į </w:t>
      </w:r>
      <w:r w:rsidRPr="00052DEA">
        <w:rPr>
          <w:strike/>
          <w:szCs w:val="24"/>
          <w:lang w:eastAsia="en-US"/>
        </w:rPr>
        <w:t>Reglamente [naujas TEN-T reglamentas] nurodytus</w:t>
      </w:r>
      <w:r w:rsidR="00F33501">
        <w:rPr>
          <w:strike/>
          <w:szCs w:val="24"/>
          <w:lang w:eastAsia="en-US"/>
        </w:rPr>
        <w:t xml:space="preserve"> </w:t>
      </w:r>
      <w:r w:rsidRPr="00052DEA">
        <w:rPr>
          <w:b/>
          <w:i/>
          <w:szCs w:val="24"/>
          <w:lang w:eastAsia="en-US"/>
        </w:rPr>
        <w:t>bendrą</w:t>
      </w:r>
      <w:r w:rsidRPr="00052DEA">
        <w:rPr>
          <w:szCs w:val="24"/>
          <w:lang w:eastAsia="en-US"/>
        </w:rPr>
        <w:t xml:space="preserve"> Europos </w:t>
      </w:r>
      <w:r w:rsidRPr="00052DEA">
        <w:rPr>
          <w:strike/>
          <w:szCs w:val="24"/>
          <w:lang w:eastAsia="en-US"/>
        </w:rPr>
        <w:t>transporto koridorius</w:t>
      </w:r>
      <w:r w:rsidR="00F33501">
        <w:rPr>
          <w:strike/>
          <w:szCs w:val="24"/>
          <w:lang w:eastAsia="en-US"/>
        </w:rPr>
        <w:t xml:space="preserve"> </w:t>
      </w:r>
      <w:r w:rsidRPr="00052DEA">
        <w:rPr>
          <w:b/>
          <w:i/>
          <w:szCs w:val="24"/>
          <w:lang w:eastAsia="en-US"/>
        </w:rPr>
        <w:t>geležinkelių erdvę</w:t>
      </w:r>
      <w:r w:rsidRPr="00052DEA">
        <w:rPr>
          <w:szCs w:val="24"/>
          <w:lang w:eastAsia="en-US"/>
        </w:rPr>
        <w:t xml:space="preserve">, ir joje pateikiama informacija, kurios reikalaujama pagal </w:t>
      </w:r>
      <w:r w:rsidRPr="00052DEA">
        <w:rPr>
          <w:strike/>
          <w:szCs w:val="24"/>
          <w:lang w:eastAsia="en-US"/>
        </w:rPr>
        <w:t xml:space="preserve">to </w:t>
      </w:r>
      <w:r w:rsidRPr="00052DEA">
        <w:rPr>
          <w:szCs w:val="24"/>
          <w:lang w:eastAsia="en-US"/>
        </w:rPr>
        <w:t xml:space="preserve">Reglamento </w:t>
      </w:r>
      <w:r w:rsidRPr="00052DEA">
        <w:rPr>
          <w:b/>
          <w:i/>
          <w:szCs w:val="24"/>
          <w:lang w:eastAsia="en-US"/>
        </w:rPr>
        <w:t xml:space="preserve">(ES) 2024/... </w:t>
      </w:r>
      <w:r w:rsidRPr="00052DEA">
        <w:rPr>
          <w:szCs w:val="24"/>
          <w:lang w:eastAsia="en-US"/>
        </w:rPr>
        <w:t>[</w:t>
      </w:r>
      <w:r w:rsidRPr="00052DEA">
        <w:rPr>
          <w:strike/>
          <w:szCs w:val="24"/>
          <w:lang w:eastAsia="en-US"/>
        </w:rPr>
        <w:t>53</w:t>
      </w:r>
      <w:r w:rsidRPr="00052DEA">
        <w:rPr>
          <w:b/>
          <w:i/>
          <w:szCs w:val="24"/>
          <w:lang w:eastAsia="en-US"/>
        </w:rPr>
        <w:t>naujasis TEN-T reglamentas] 54</w:t>
      </w:r>
      <w:r w:rsidRPr="00052DEA">
        <w:rPr>
          <w:szCs w:val="24"/>
          <w:lang w:eastAsia="en-US"/>
        </w:rPr>
        <w:t xml:space="preserve"> straipsnio 3 dalies g punktą</w:t>
      </w:r>
      <w:r w:rsidRPr="00052DEA">
        <w:rPr>
          <w:strike/>
          <w:szCs w:val="24"/>
          <w:lang w:eastAsia="en-US"/>
        </w:rPr>
        <w:t>]</w:t>
      </w:r>
      <w:r w:rsidRPr="00052DEA">
        <w:rPr>
          <w:szCs w:val="24"/>
          <w:lang w:eastAsia="en-US"/>
        </w:rPr>
        <w:t>. Pateikiama informacija turi būti pakankamai išsami geografinės aprėpties atžvilgiu ir turėtų apimti pakankamai ilgą laikotarpį, kad būtų galima prasmingai interpretuoti informaciją.</w:t>
      </w:r>
      <w:r w:rsidR="00F33501">
        <w:rPr>
          <w:b/>
          <w:szCs w:val="24"/>
          <w:lang w:eastAsia="en-US"/>
        </w:rPr>
        <w:t xml:space="preserve"> [189 pakeit.]</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4.</w:t>
      </w:r>
      <w:r w:rsidRPr="00052DEA">
        <w:rPr>
          <w:szCs w:val="24"/>
          <w:lang w:eastAsia="en-US"/>
        </w:rPr>
        <w:tab/>
        <w:t>Į</w:t>
      </w:r>
      <w:r w:rsidRPr="00052DEA">
        <w:rPr>
          <w:b/>
          <w:i/>
          <w:szCs w:val="24"/>
          <w:lang w:eastAsia="en-US"/>
        </w:rPr>
        <w:t xml:space="preserve"> Europos</w:t>
      </w:r>
      <w:r w:rsidRPr="00052DEA">
        <w:rPr>
          <w:szCs w:val="24"/>
          <w:lang w:eastAsia="en-US"/>
        </w:rPr>
        <w:t xml:space="preserve"> veiklos rezultatų apžvalgos ataskaitą įtraukiamas specialus skirsnis apie infrastruktūros valdytojų veiklos koordinavimą pagal šio reglamento 53 straipsnį ir apie konsultacijų mechanizmą, nurodytą šio reglamento 54 straipsnyje.</w:t>
      </w:r>
      <w:r w:rsidR="00F33501">
        <w:rPr>
          <w:b/>
          <w:szCs w:val="24"/>
          <w:lang w:eastAsia="en-US"/>
        </w:rPr>
        <w:t xml:space="preserve"> [190 pakeit.]</w:t>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t>4a.</w:t>
      </w:r>
      <w:r w:rsidRPr="00052DEA">
        <w:rPr>
          <w:szCs w:val="24"/>
          <w:lang w:eastAsia="en-US"/>
        </w:rPr>
        <w:tab/>
      </w:r>
      <w:r w:rsidRPr="00052DEA">
        <w:rPr>
          <w:b/>
          <w:i/>
          <w:szCs w:val="24"/>
          <w:lang w:eastAsia="en-US"/>
        </w:rPr>
        <w:t>Į Europos veiklos rezultatų peržiūros ataskaitą įtraukiamas atskiras skirsnis apie EIVT nustatytų procesų įgyvendinimą. Joje taip pat pateikiama įgyvendinimo pažangos, padarytos įvairiose valstybėse narėse, analizė, įskaitant ataskaitas dėl nacionalinių išimčių ir tolesnio derinimo rekomendacijas.</w:t>
      </w:r>
      <w:r w:rsidR="00F33501">
        <w:rPr>
          <w:b/>
          <w:szCs w:val="24"/>
          <w:lang w:eastAsia="en-US"/>
        </w:rPr>
        <w:t xml:space="preserve"> [191 pakeit.]</w:t>
      </w:r>
    </w:p>
    <w:p w:rsidR="00F33501" w:rsidRDefault="00F33501">
      <w:pPr>
        <w:widowControl/>
        <w:rPr>
          <w:szCs w:val="24"/>
          <w:lang w:eastAsia="en-US"/>
        </w:rPr>
      </w:pPr>
      <w:r>
        <w:rPr>
          <w:szCs w:val="24"/>
          <w:lang w:eastAsia="en-US"/>
        </w:rPr>
        <w:br w:type="page"/>
      </w:r>
    </w:p>
    <w:p w:rsidR="00052DEA" w:rsidRPr="00052DEA" w:rsidRDefault="00052DEA" w:rsidP="00052DEA">
      <w:pPr>
        <w:spacing w:before="120" w:after="120" w:line="360" w:lineRule="auto"/>
        <w:jc w:val="center"/>
        <w:rPr>
          <w:szCs w:val="24"/>
          <w:lang w:eastAsia="en-US"/>
        </w:rPr>
      </w:pPr>
      <w:r w:rsidRPr="00052DEA">
        <w:rPr>
          <w:szCs w:val="24"/>
          <w:lang w:eastAsia="en-US"/>
        </w:rPr>
        <w:lastRenderedPageBreak/>
        <w:t>52 straipsnis</w:t>
      </w:r>
      <w:r w:rsidRPr="00052DEA">
        <w:rPr>
          <w:szCs w:val="24"/>
          <w:lang w:eastAsia="en-US"/>
        </w:rPr>
        <w:br/>
        <w:t>Veiklos rezultatų apžvalgos įstaiga</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r>
      <w:r w:rsidRPr="00052DEA">
        <w:rPr>
          <w:strike/>
          <w:szCs w:val="24"/>
          <w:lang w:eastAsia="en-US"/>
        </w:rPr>
        <w:t>73 straipsnio 3 dalyje nurodyta tvarka Komisija gali įsteigti arba paskirti nešališką kompetentingą įstaigą, kuri veiktų kaip</w:t>
      </w:r>
      <w:r w:rsidR="00F33501">
        <w:rPr>
          <w:strike/>
          <w:szCs w:val="24"/>
          <w:lang w:eastAsia="en-US"/>
        </w:rPr>
        <w:t xml:space="preserve"> </w:t>
      </w:r>
      <w:r w:rsidRPr="00052DEA">
        <w:rPr>
          <w:b/>
          <w:i/>
          <w:szCs w:val="24"/>
          <w:lang w:eastAsia="en-US"/>
        </w:rPr>
        <w:t>Ne vėliau kaip</w:t>
      </w:r>
      <w:r w:rsidR="00030155">
        <w:rPr>
          <w:b/>
          <w:i/>
          <w:szCs w:val="24"/>
          <w:lang w:eastAsia="en-US"/>
        </w:rPr>
        <w:t xml:space="preserve"> </w:t>
      </w:r>
      <w:r w:rsidRPr="00052DEA">
        <w:rPr>
          <w:b/>
          <w:i/>
          <w:szCs w:val="24"/>
          <w:lang w:eastAsia="en-US"/>
        </w:rPr>
        <w:t>... [6 mėnesiai nuo šio reglamento įsigaliojimo dienos] įsteigiama</w:t>
      </w:r>
      <w:r w:rsidRPr="00052DEA">
        <w:rPr>
          <w:szCs w:val="24"/>
          <w:lang w:eastAsia="en-US"/>
        </w:rPr>
        <w:t xml:space="preserve"> veiklos rezultatų apžvalgos įstaiga</w:t>
      </w:r>
      <w:r w:rsidRPr="00052DEA">
        <w:rPr>
          <w:b/>
          <w:i/>
          <w:szCs w:val="24"/>
          <w:lang w:eastAsia="en-US"/>
        </w:rPr>
        <w:t xml:space="preserve"> kaip nešališka, kompetentinga ir savarankiška įstaiga</w:t>
      </w:r>
      <w:r w:rsidRPr="00052DEA">
        <w:rPr>
          <w:szCs w:val="24"/>
          <w:lang w:eastAsia="en-US"/>
        </w:rPr>
        <w:t>.</w:t>
      </w:r>
      <w:r w:rsidRPr="00052DEA">
        <w:rPr>
          <w:b/>
          <w:i/>
          <w:szCs w:val="24"/>
          <w:lang w:eastAsia="en-US"/>
        </w:rPr>
        <w:t xml:space="preserve"> Jos nariai skiriami atsižvelgiant į nuopelnus, užtikrinant su geležinkelių pajėgumų valdymu susijusių įgūdžių ir patirties derinį.</w:t>
      </w:r>
    </w:p>
    <w:p w:rsidR="00052DEA" w:rsidRPr="00052DEA" w:rsidRDefault="00052DEA" w:rsidP="00052DEA">
      <w:pPr>
        <w:spacing w:before="120" w:after="120" w:line="360" w:lineRule="auto"/>
        <w:ind w:left="850"/>
        <w:rPr>
          <w:szCs w:val="24"/>
          <w:lang w:eastAsia="en-US"/>
        </w:rPr>
      </w:pPr>
      <w:r w:rsidRPr="00052DEA">
        <w:rPr>
          <w:b/>
          <w:i/>
          <w:szCs w:val="24"/>
          <w:lang w:eastAsia="en-US"/>
        </w:rPr>
        <w:t>Veiklos rezultatų apžvalgos įstaigos narius skiria Komisija surengusi kvietimo siūlyti ekspertus procedūrą. Komisijai pagal 71 straipsnį suteikiami įgaliojimai priimti deleguotuosius aktus, kuriais išsamiau apibrėžiama veiklos rezultatų apžvalgos įstaigos organizacinė struktūra, valdymas ir finansavimas. Tie deleguotieji aktai priimami ne vėliau kaip</w:t>
      </w:r>
      <w:r w:rsidR="00030155">
        <w:rPr>
          <w:b/>
          <w:i/>
          <w:szCs w:val="24"/>
          <w:lang w:eastAsia="en-US"/>
        </w:rPr>
        <w:t xml:space="preserve"> </w:t>
      </w:r>
      <w:r w:rsidRPr="00052DEA">
        <w:rPr>
          <w:b/>
          <w:i/>
          <w:szCs w:val="24"/>
          <w:lang w:eastAsia="en-US"/>
        </w:rPr>
        <w:t>... [12 mėnesių nuo šio reglamento įsigaliojimo dienos].</w:t>
      </w:r>
    </w:p>
    <w:p w:rsidR="00F33501" w:rsidRDefault="00F33501">
      <w:pPr>
        <w:widowControl/>
        <w:rPr>
          <w:b/>
          <w:i/>
          <w:szCs w:val="24"/>
          <w:lang w:eastAsia="en-US"/>
        </w:rPr>
      </w:pPr>
      <w:r>
        <w:rPr>
          <w:b/>
          <w:i/>
          <w:szCs w:val="24"/>
          <w:lang w:eastAsia="en-US"/>
        </w:rPr>
        <w:br w:type="page"/>
      </w:r>
    </w:p>
    <w:p w:rsidR="00052DEA" w:rsidRPr="000B4671" w:rsidRDefault="00052DEA" w:rsidP="00052DEA">
      <w:pPr>
        <w:spacing w:before="120" w:after="120" w:line="360" w:lineRule="auto"/>
        <w:ind w:left="850"/>
        <w:rPr>
          <w:b/>
          <w:szCs w:val="24"/>
          <w:lang w:eastAsia="en-US"/>
        </w:rPr>
      </w:pPr>
      <w:r w:rsidRPr="00052DEA">
        <w:rPr>
          <w:b/>
          <w:i/>
          <w:szCs w:val="24"/>
          <w:lang w:eastAsia="en-US"/>
        </w:rPr>
        <w:lastRenderedPageBreak/>
        <w:t>Veiklos rezultatų apžvalgos įstaiga nepriklausomai vykdo šiuo reglamentu jai pavestas užduotis ir nesiekia gauti arba vykdyti valstybių narių vyriausybių, Komisijos, ESGA arba bet kurių kitų viešųjų ar privačiųjų subjektų nurodymų.</w:t>
      </w:r>
      <w:r w:rsidR="00F33501">
        <w:rPr>
          <w:b/>
          <w:szCs w:val="24"/>
          <w:lang w:eastAsia="en-US"/>
        </w:rPr>
        <w:t xml:space="preserve"> [192 pakeit.]</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2.</w:t>
      </w:r>
      <w:r w:rsidRPr="00052DEA">
        <w:rPr>
          <w:szCs w:val="24"/>
          <w:lang w:eastAsia="en-US"/>
        </w:rPr>
        <w:tab/>
        <w:t>Veiklos rezultatų apžvalgos įstaiga Komisijos</w:t>
      </w:r>
      <w:r w:rsidRPr="00052DEA">
        <w:rPr>
          <w:b/>
          <w:i/>
          <w:szCs w:val="24"/>
          <w:lang w:eastAsia="en-US"/>
        </w:rPr>
        <w:t>, ESGA, EIVT</w:t>
      </w:r>
      <w:r w:rsidRPr="00052DEA">
        <w:rPr>
          <w:szCs w:val="24"/>
          <w:lang w:eastAsia="en-US"/>
        </w:rPr>
        <w:t xml:space="preserve"> arba Europos koordinatorių prašymu teikia konsultacijas Komisijai</w:t>
      </w:r>
      <w:r w:rsidRPr="00052DEA">
        <w:rPr>
          <w:b/>
          <w:i/>
          <w:szCs w:val="24"/>
          <w:lang w:eastAsia="en-US"/>
        </w:rPr>
        <w:t>, ESGA</w:t>
      </w:r>
      <w:r w:rsidRPr="00052DEA">
        <w:rPr>
          <w:szCs w:val="24"/>
          <w:lang w:eastAsia="en-US"/>
        </w:rPr>
        <w:t xml:space="preserve"> ir Europos koordinatoriams su geležinkelių infrastruktūros paslaugų ir geležinkelių transporto paslaugų teikimu susijusiais klausimais.</w:t>
      </w:r>
      <w:r w:rsidR="00F33501">
        <w:rPr>
          <w:b/>
          <w:szCs w:val="24"/>
          <w:lang w:eastAsia="en-US"/>
        </w:rPr>
        <w:t xml:space="preserve"> [193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3.</w:t>
      </w:r>
      <w:r w:rsidRPr="00052DEA">
        <w:rPr>
          <w:szCs w:val="24"/>
          <w:lang w:eastAsia="en-US"/>
        </w:rPr>
        <w:tab/>
        <w:t>Veiklos rezultatų apžvalgos įstaiga atlieka šias užduotis:</w:t>
      </w:r>
    </w:p>
    <w:p w:rsidR="00052DEA" w:rsidRPr="000B4671" w:rsidRDefault="00052DEA" w:rsidP="00052DEA">
      <w:pPr>
        <w:spacing w:before="120" w:after="120" w:line="360" w:lineRule="auto"/>
        <w:ind w:left="1416" w:hanging="566"/>
        <w:rPr>
          <w:b/>
          <w:szCs w:val="24"/>
          <w:lang w:eastAsia="en-US"/>
        </w:rPr>
      </w:pPr>
      <w:r w:rsidRPr="00052DEA">
        <w:rPr>
          <w:szCs w:val="24"/>
          <w:lang w:eastAsia="en-US"/>
        </w:rPr>
        <w:t>a)</w:t>
      </w:r>
      <w:r w:rsidRPr="00052DEA">
        <w:rPr>
          <w:szCs w:val="24"/>
          <w:lang w:eastAsia="en-US"/>
        </w:rPr>
        <w:tab/>
        <w:t>teikia rekomendacijas</w:t>
      </w:r>
      <w:r w:rsidRPr="00052DEA">
        <w:rPr>
          <w:b/>
          <w:i/>
          <w:szCs w:val="24"/>
          <w:lang w:eastAsia="en-US"/>
        </w:rPr>
        <w:t xml:space="preserve"> Komisijai ir</w:t>
      </w:r>
      <w:r w:rsidRPr="00052DEA">
        <w:rPr>
          <w:szCs w:val="24"/>
          <w:lang w:eastAsia="en-US"/>
        </w:rPr>
        <w:t xml:space="preserve"> EIVT dėl 50 straipsnyje nurodytos veiklos rezultatų apžvalgos europinės sistemos sukūrimo ir peržiūros, be kita ko, dėl veiklos sričių, kiekvienoje veiklos srityje spręstinų veiklos rezultatų klausimų, metodikos, procesų, kriterijų ir apibrėžčių, taikomų renkant ir analizuojant su veiklos rezultatais ir veiklos rodikliais susijusius duomenis, suderinimo;</w:t>
      </w:r>
      <w:r w:rsidR="00F33501">
        <w:rPr>
          <w:b/>
          <w:szCs w:val="24"/>
          <w:lang w:eastAsia="en-US"/>
        </w:rPr>
        <w:t xml:space="preserve"> [194 pakeit.]</w:t>
      </w:r>
    </w:p>
    <w:p w:rsidR="00F33501" w:rsidRDefault="00F33501">
      <w:pPr>
        <w:widowControl/>
        <w:rPr>
          <w:szCs w:val="24"/>
          <w:lang w:eastAsia="en-US"/>
        </w:rPr>
      </w:pPr>
      <w:r>
        <w:rPr>
          <w:szCs w:val="24"/>
          <w:lang w:eastAsia="en-US"/>
        </w:rPr>
        <w:br w:type="page"/>
      </w:r>
    </w:p>
    <w:p w:rsidR="00052DEA" w:rsidRPr="000B4671" w:rsidRDefault="00052DEA" w:rsidP="00052DEA">
      <w:pPr>
        <w:spacing w:before="120" w:after="120" w:line="360" w:lineRule="auto"/>
        <w:ind w:left="1416" w:hanging="566"/>
        <w:rPr>
          <w:b/>
          <w:szCs w:val="24"/>
          <w:lang w:eastAsia="en-US"/>
        </w:rPr>
      </w:pPr>
      <w:r w:rsidRPr="00052DEA">
        <w:rPr>
          <w:szCs w:val="24"/>
          <w:lang w:eastAsia="en-US"/>
        </w:rPr>
        <w:lastRenderedPageBreak/>
        <w:t>b)</w:t>
      </w:r>
      <w:r w:rsidRPr="00052DEA">
        <w:rPr>
          <w:szCs w:val="24"/>
          <w:lang w:eastAsia="en-US"/>
        </w:rPr>
        <w:tab/>
        <w:t>teikia EIVT</w:t>
      </w:r>
      <w:r w:rsidRPr="00052DEA">
        <w:rPr>
          <w:b/>
          <w:i/>
          <w:szCs w:val="24"/>
          <w:lang w:eastAsia="en-US"/>
        </w:rPr>
        <w:t>, ESGA</w:t>
      </w:r>
      <w:r w:rsidRPr="00052DEA">
        <w:rPr>
          <w:szCs w:val="24"/>
          <w:lang w:eastAsia="en-US"/>
        </w:rPr>
        <w:t>, EGRIT, infrastruktūros valdytojams, pareiškėjams, reguliavimo institucijoms, valstybių narių institucijoms ir, kai aktualu, kitiems suinteresuotiesiems subjektams rekomendacijas dėl taisomųjų priemonių, dėl pajėgumo valdymo, eismo valdymo, sutrikdymų valdymo ir krizių valdymo;</w:t>
      </w:r>
      <w:r w:rsidR="00F33501">
        <w:rPr>
          <w:b/>
          <w:szCs w:val="24"/>
          <w:lang w:eastAsia="en-US"/>
        </w:rPr>
        <w:t xml:space="preserve"> [195 pakeit.]</w:t>
      </w:r>
    </w:p>
    <w:p w:rsidR="00052DEA" w:rsidRPr="000B4671" w:rsidRDefault="00052DEA" w:rsidP="00052DEA">
      <w:pPr>
        <w:spacing w:before="120" w:after="120" w:line="360" w:lineRule="auto"/>
        <w:ind w:left="1416" w:hanging="566"/>
        <w:rPr>
          <w:b/>
          <w:szCs w:val="24"/>
          <w:lang w:eastAsia="en-US"/>
        </w:rPr>
      </w:pPr>
      <w:r w:rsidRPr="00052DEA">
        <w:rPr>
          <w:szCs w:val="24"/>
          <w:lang w:eastAsia="en-US"/>
        </w:rPr>
        <w:t>c)</w:t>
      </w:r>
      <w:r w:rsidRPr="00052DEA">
        <w:rPr>
          <w:szCs w:val="24"/>
          <w:lang w:eastAsia="en-US"/>
        </w:rPr>
        <w:tab/>
        <w:t>peržiūri Europos veiklos rezultatų</w:t>
      </w:r>
      <w:r w:rsidRPr="00052DEA">
        <w:rPr>
          <w:b/>
          <w:i/>
          <w:szCs w:val="24"/>
          <w:lang w:eastAsia="en-US"/>
        </w:rPr>
        <w:t xml:space="preserve"> apžvalgos</w:t>
      </w:r>
      <w:r w:rsidRPr="00052DEA">
        <w:rPr>
          <w:szCs w:val="24"/>
          <w:lang w:eastAsia="en-US"/>
        </w:rPr>
        <w:t xml:space="preserve"> ataskaitos projekto rezultatus ir parengia </w:t>
      </w:r>
      <w:r w:rsidRPr="00052DEA">
        <w:rPr>
          <w:strike/>
          <w:szCs w:val="24"/>
          <w:lang w:eastAsia="en-US"/>
        </w:rPr>
        <w:t xml:space="preserve">atskirą </w:t>
      </w:r>
      <w:r w:rsidRPr="00052DEA">
        <w:rPr>
          <w:szCs w:val="24"/>
          <w:lang w:eastAsia="en-US"/>
        </w:rPr>
        <w:t xml:space="preserve">51 straipsnio 2 dalyje nurodytą </w:t>
      </w:r>
      <w:r w:rsidRPr="00052DEA">
        <w:rPr>
          <w:strike/>
          <w:szCs w:val="24"/>
          <w:lang w:eastAsia="en-US"/>
        </w:rPr>
        <w:t>skirsnį</w:t>
      </w:r>
      <w:r w:rsidR="00F33501">
        <w:rPr>
          <w:strike/>
          <w:szCs w:val="24"/>
          <w:lang w:eastAsia="en-US"/>
        </w:rPr>
        <w:t xml:space="preserve"> </w:t>
      </w:r>
      <w:r w:rsidRPr="00052DEA">
        <w:rPr>
          <w:b/>
          <w:i/>
          <w:szCs w:val="24"/>
          <w:lang w:eastAsia="en-US"/>
        </w:rPr>
        <w:t>ataskaitą</w:t>
      </w:r>
      <w:r w:rsidRPr="00052DEA">
        <w:rPr>
          <w:szCs w:val="24"/>
          <w:lang w:eastAsia="en-US"/>
        </w:rPr>
        <w:t>;</w:t>
      </w:r>
      <w:r w:rsidR="00F33501">
        <w:rPr>
          <w:b/>
          <w:szCs w:val="24"/>
          <w:lang w:eastAsia="en-US"/>
        </w:rPr>
        <w:t xml:space="preserve"> [196 pakeit.]</w:t>
      </w:r>
    </w:p>
    <w:p w:rsidR="00052DEA" w:rsidRPr="00052DEA" w:rsidRDefault="00052DEA" w:rsidP="00052DEA">
      <w:pPr>
        <w:spacing w:before="120" w:after="120" w:line="360" w:lineRule="auto"/>
        <w:ind w:left="1416" w:hanging="566"/>
        <w:rPr>
          <w:szCs w:val="24"/>
          <w:lang w:eastAsia="en-US"/>
        </w:rPr>
      </w:pPr>
      <w:r w:rsidRPr="00052DEA">
        <w:rPr>
          <w:szCs w:val="24"/>
          <w:lang w:eastAsia="en-US"/>
        </w:rPr>
        <w:t>d)</w:t>
      </w:r>
      <w:r w:rsidRPr="00052DEA">
        <w:rPr>
          <w:szCs w:val="24"/>
          <w:lang w:eastAsia="en-US"/>
        </w:rPr>
        <w:tab/>
        <w:t>teikia nuomones ir rekomendacijas, susijusias su geležinkelių infrastruktūros paslaugų teikimu, atsižvelgiant į Direktyvos 2012/34/ES 8 straipsnio 1 dalyje nurodytą orientacinę geležinkelių infrastruktūros plėtros strategiją, 8 straipsnio 3 dalyje nurodytą verslo planą, 30 straipsnio 2 dalyje nurodytas sutartis ir 35 straipsnyje nurodytą veiklos rezultatų gerinimo sistemą.</w:t>
      </w:r>
    </w:p>
    <w:p w:rsidR="00052DEA" w:rsidRPr="00052DEA" w:rsidRDefault="00052DEA" w:rsidP="00052DEA">
      <w:pPr>
        <w:spacing w:before="120" w:after="120" w:line="360" w:lineRule="auto"/>
        <w:ind w:left="1416" w:hanging="566"/>
        <w:rPr>
          <w:szCs w:val="24"/>
          <w:lang w:eastAsia="en-US"/>
        </w:rPr>
      </w:pPr>
      <w:r w:rsidRPr="00052DEA">
        <w:rPr>
          <w:szCs w:val="24"/>
          <w:lang w:eastAsia="en-US"/>
        </w:rPr>
        <w:t>e)</w:t>
      </w:r>
      <w:r w:rsidRPr="00052DEA">
        <w:rPr>
          <w:szCs w:val="24"/>
          <w:lang w:eastAsia="en-US"/>
        </w:rPr>
        <w:tab/>
        <w:t>konsultuoja Europos koordinatorius geležinkelių infrastruktūros paslaugų ir geležinkelių transporto paslaugų teikimo klausimais.</w:t>
      </w:r>
    </w:p>
    <w:p w:rsidR="00F33501" w:rsidRDefault="00F33501">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4.</w:t>
      </w:r>
      <w:r w:rsidRPr="00052DEA">
        <w:rPr>
          <w:szCs w:val="24"/>
          <w:lang w:eastAsia="en-US"/>
        </w:rPr>
        <w:tab/>
        <w:t>3 dalyje nurodytų nuomonių ir rekomendacijų adresatai veiklos rezultatų apžvalgos įstaigai pateikia atsakymus per jos nustatytus terminus.</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5.</w:t>
      </w:r>
      <w:r w:rsidRPr="00052DEA">
        <w:rPr>
          <w:szCs w:val="24"/>
          <w:lang w:eastAsia="en-US"/>
        </w:rPr>
        <w:tab/>
        <w:t>EIVT, tinklo koordinatorius, infrastruktūros valdytojai, reguliavimo institucijos, EGRIT</w:t>
      </w:r>
      <w:r w:rsidRPr="00052DEA">
        <w:rPr>
          <w:b/>
          <w:i/>
          <w:szCs w:val="24"/>
          <w:lang w:eastAsia="en-US"/>
        </w:rPr>
        <w:t>, ESGA</w:t>
      </w:r>
      <w:r w:rsidRPr="00052DEA">
        <w:rPr>
          <w:szCs w:val="24"/>
          <w:lang w:eastAsia="en-US"/>
        </w:rPr>
        <w:t xml:space="preserve"> ir, kai aktualu, kiti suinteresuotieji subjektai bendradarbiauja su veiklos rezultatų apžvalgos įstaiga, visų pirma teikdami su veiklos rezultatais susijusią informaciją</w:t>
      </w:r>
      <w:r w:rsidRPr="00052DEA">
        <w:rPr>
          <w:strike/>
          <w:szCs w:val="24"/>
          <w:lang w:eastAsia="en-US"/>
        </w:rPr>
        <w:t xml:space="preserve"> savo iniciatyva arba įstaigos prašymu</w:t>
      </w:r>
      <w:r w:rsidRPr="00052DEA">
        <w:rPr>
          <w:szCs w:val="24"/>
          <w:lang w:eastAsia="en-US"/>
        </w:rPr>
        <w:t>, ir deda visas pastangas, kad savo darbe geležinkelių veiklos rezultatų valdymo srityje atsižvelgtų į jos rekomendacijas.</w:t>
      </w:r>
      <w:r w:rsidR="00F33501">
        <w:rPr>
          <w:b/>
          <w:szCs w:val="24"/>
          <w:lang w:eastAsia="en-US"/>
        </w:rPr>
        <w:t xml:space="preserve"> [197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6.</w:t>
      </w:r>
      <w:r w:rsidRPr="00052DEA">
        <w:rPr>
          <w:szCs w:val="24"/>
          <w:lang w:eastAsia="en-US"/>
        </w:rPr>
        <w:tab/>
        <w:t>Veiklos rezultatų apžvalgos įstaiga, tvarkydama atitinkamų suinteresuotųjų subjektų arba Komisijos pateiktą informaciją, užtikrina verslo paslapčių konfidencialumą.</w:t>
      </w:r>
    </w:p>
    <w:p w:rsidR="00F33501" w:rsidRDefault="00F33501">
      <w:pPr>
        <w:widowControl/>
        <w:rPr>
          <w:szCs w:val="24"/>
          <w:lang w:eastAsia="en-US"/>
        </w:rPr>
      </w:pPr>
      <w:r>
        <w:rPr>
          <w:szCs w:val="24"/>
          <w:lang w:eastAsia="en-US"/>
        </w:rPr>
        <w:br w:type="page"/>
      </w:r>
    </w:p>
    <w:p w:rsidR="00052DEA" w:rsidRPr="00052DEA" w:rsidRDefault="00052DEA" w:rsidP="00052DEA">
      <w:pPr>
        <w:spacing w:before="120" w:after="120" w:line="360" w:lineRule="auto"/>
        <w:jc w:val="center"/>
        <w:rPr>
          <w:szCs w:val="24"/>
          <w:lang w:eastAsia="en-US"/>
        </w:rPr>
      </w:pPr>
      <w:r w:rsidRPr="00052DEA">
        <w:rPr>
          <w:szCs w:val="24"/>
          <w:lang w:eastAsia="en-US"/>
        </w:rPr>
        <w:lastRenderedPageBreak/>
        <w:t xml:space="preserve">V SKYRIUS </w:t>
      </w:r>
      <w:r w:rsidRPr="00052DEA">
        <w:rPr>
          <w:szCs w:val="24"/>
          <w:lang w:eastAsia="en-US"/>
        </w:rPr>
        <w:br/>
        <w:t>EUROPOS KOORDINAVIMO TINKLAS</w:t>
      </w:r>
    </w:p>
    <w:p w:rsidR="00052DEA" w:rsidRPr="00052DEA" w:rsidRDefault="00052DEA" w:rsidP="00052DEA">
      <w:pPr>
        <w:spacing w:before="120" w:after="120" w:line="360" w:lineRule="auto"/>
        <w:jc w:val="center"/>
        <w:rPr>
          <w:szCs w:val="24"/>
          <w:lang w:eastAsia="en-US"/>
        </w:rPr>
      </w:pPr>
      <w:r w:rsidRPr="00052DEA">
        <w:rPr>
          <w:szCs w:val="24"/>
          <w:lang w:eastAsia="en-US"/>
        </w:rPr>
        <w:t>53 straipsnis</w:t>
      </w:r>
      <w:r w:rsidRPr="00052DEA">
        <w:rPr>
          <w:szCs w:val="24"/>
          <w:lang w:eastAsia="en-US"/>
        </w:rPr>
        <w:br/>
        <w:t>Infrastruktūros valdytojų veiksmų koordinavimas</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Kai daroma nuoroda į šį straipsnį, infrastruktūros valdytojai tarpusavyje ir su kitais suinteresuotaisiais subjektais koordinuoja šiuo reglamentu jiems patikėtų pareigų ir užduočių vykdymą.</w:t>
      </w:r>
    </w:p>
    <w:p w:rsidR="00052DEA" w:rsidRPr="00052DEA" w:rsidRDefault="00052DEA" w:rsidP="00052DEA">
      <w:pPr>
        <w:spacing w:before="120" w:after="120" w:line="360" w:lineRule="auto"/>
        <w:ind w:left="850" w:hanging="850"/>
        <w:rPr>
          <w:szCs w:val="24"/>
          <w:lang w:eastAsia="en-US"/>
        </w:rPr>
      </w:pPr>
      <w:r w:rsidRPr="00052DEA">
        <w:rPr>
          <w:szCs w:val="24"/>
          <w:lang w:eastAsia="en-US"/>
        </w:rPr>
        <w:t>2.</w:t>
      </w:r>
      <w:r w:rsidRPr="00052DEA">
        <w:rPr>
          <w:szCs w:val="24"/>
          <w:lang w:eastAsia="en-US"/>
        </w:rPr>
        <w:tab/>
        <w:t>Infrastruktūros valdytojai koordinuoja veiksmus bent IX priede nurodytais klausimais ir laikosi konkrečių koordinavimo reikalavimų, nustatytų jame nurodytuose straipsniuose.</w:t>
      </w:r>
    </w:p>
    <w:p w:rsidR="00052DEA" w:rsidRPr="00052DEA" w:rsidRDefault="00052DEA" w:rsidP="00052DEA">
      <w:pPr>
        <w:spacing w:before="120" w:after="120" w:line="360" w:lineRule="auto"/>
        <w:ind w:left="850"/>
        <w:rPr>
          <w:szCs w:val="24"/>
          <w:lang w:eastAsia="en-US"/>
        </w:rPr>
      </w:pPr>
      <w:r w:rsidRPr="00052DEA">
        <w:rPr>
          <w:szCs w:val="24"/>
          <w:lang w:eastAsia="en-US"/>
        </w:rPr>
        <w:t>Infrastruktūros valdytojai visų pirma:</w:t>
      </w:r>
    </w:p>
    <w:p w:rsidR="00052DEA" w:rsidRPr="00052DEA" w:rsidRDefault="00052DEA" w:rsidP="00052DEA">
      <w:pPr>
        <w:spacing w:before="120" w:after="120" w:line="360" w:lineRule="auto"/>
        <w:ind w:left="1416" w:hanging="566"/>
        <w:rPr>
          <w:szCs w:val="24"/>
          <w:lang w:eastAsia="en-US"/>
        </w:rPr>
      </w:pPr>
      <w:r w:rsidRPr="00052DEA">
        <w:rPr>
          <w:szCs w:val="24"/>
          <w:lang w:eastAsia="en-US"/>
        </w:rPr>
        <w:t>a)</w:t>
      </w:r>
      <w:r w:rsidRPr="00052DEA">
        <w:rPr>
          <w:szCs w:val="24"/>
          <w:lang w:eastAsia="en-US"/>
        </w:rPr>
        <w:tab/>
        <w:t>prireikus nustato organizacines struktūras, procedūras ir priemones, įskaitant 62 straipsnyje nurodytas skaitmenines priemones;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b)</w:t>
      </w:r>
      <w:r w:rsidRPr="00052DEA">
        <w:rPr>
          <w:szCs w:val="24"/>
          <w:lang w:eastAsia="en-US"/>
        </w:rPr>
        <w:tab/>
        <w:t>koordinuoja veiksmus tinkamiausiu geografiniu lygmeniu, įtraukdami subjektus, kurie gali geriausiai pasiekti veiksmingų ir efektyvių rezultatų, laikantis subsidiarumo principo;</w:t>
      </w:r>
    </w:p>
    <w:p w:rsidR="00F33501" w:rsidRDefault="00F33501">
      <w:pPr>
        <w:widowControl/>
        <w:rPr>
          <w:szCs w:val="24"/>
          <w:lang w:eastAsia="en-US"/>
        </w:rPr>
      </w:pPr>
      <w:r>
        <w:rPr>
          <w:szCs w:val="24"/>
          <w:lang w:eastAsia="en-US"/>
        </w:rPr>
        <w:br w:type="page"/>
      </w:r>
    </w:p>
    <w:p w:rsidR="00052DEA" w:rsidRPr="00052DEA" w:rsidRDefault="00052DEA" w:rsidP="00052DEA">
      <w:pPr>
        <w:spacing w:before="120" w:after="120" w:line="360" w:lineRule="auto"/>
        <w:ind w:left="1416" w:hanging="566"/>
        <w:rPr>
          <w:szCs w:val="24"/>
          <w:lang w:eastAsia="en-US"/>
        </w:rPr>
      </w:pPr>
      <w:r w:rsidRPr="00052DEA">
        <w:rPr>
          <w:szCs w:val="24"/>
          <w:lang w:eastAsia="en-US"/>
        </w:rPr>
        <w:lastRenderedPageBreak/>
        <w:t>c)</w:t>
      </w:r>
      <w:r w:rsidRPr="00052DEA">
        <w:rPr>
          <w:szCs w:val="24"/>
          <w:lang w:eastAsia="en-US"/>
        </w:rPr>
        <w:tab/>
        <w:t>bendradarbiauja su kitais infrastruktūros valdytojais per 60 straipsnyje nurodytus paskirtuosius nacionalinius ryšių punktus;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d)</w:t>
      </w:r>
      <w:r w:rsidRPr="00052DEA">
        <w:rPr>
          <w:szCs w:val="24"/>
          <w:lang w:eastAsia="en-US"/>
        </w:rPr>
        <w:tab/>
        <w:t>kai sprendžiami Sąjungai svarbūs klausimai, atitinkamai įtraukia EIVT arba tinklo koordinatorių. Infrastruktūros valdytojų veiklos koordinavimas gali būti vykdomas daugiau nei vienu lygmeniu, visų pirma tais atvejais, kai reikia koordinavimo tiek Sąjungos lygmeniu, tiek konkretesnėje geografinėje taikymo srityje;</w:t>
      </w:r>
    </w:p>
    <w:p w:rsidR="00052DEA" w:rsidRPr="00052DEA" w:rsidRDefault="00052DEA" w:rsidP="00052DEA">
      <w:pPr>
        <w:spacing w:before="120" w:after="120" w:line="360" w:lineRule="auto"/>
        <w:ind w:left="1416" w:hanging="566"/>
        <w:rPr>
          <w:szCs w:val="24"/>
          <w:lang w:eastAsia="en-US"/>
        </w:rPr>
      </w:pPr>
      <w:r w:rsidRPr="00052DEA">
        <w:rPr>
          <w:szCs w:val="24"/>
          <w:lang w:eastAsia="en-US"/>
        </w:rPr>
        <w:t>e)</w:t>
      </w:r>
      <w:r w:rsidRPr="00052DEA">
        <w:rPr>
          <w:szCs w:val="24"/>
          <w:lang w:eastAsia="en-US"/>
        </w:rPr>
        <w:tab/>
        <w:t>kai įgyvendinant koordinavimo veiksmus dalyvauja keli subjektai, paskiria vadovaujantį subjektą, kuris atsiskaito EIVT ir yra atsakingas už konsultacijų veiklos organizavimą pagal 54 straipsnį;</w:t>
      </w:r>
    </w:p>
    <w:p w:rsidR="00052DEA" w:rsidRPr="00052DEA" w:rsidRDefault="00052DEA" w:rsidP="00052DEA">
      <w:pPr>
        <w:spacing w:before="120" w:after="120" w:line="360" w:lineRule="auto"/>
        <w:ind w:left="1416" w:hanging="566"/>
        <w:rPr>
          <w:szCs w:val="24"/>
          <w:lang w:eastAsia="en-US"/>
        </w:rPr>
      </w:pPr>
      <w:r w:rsidRPr="00052DEA">
        <w:rPr>
          <w:szCs w:val="24"/>
          <w:lang w:eastAsia="en-US"/>
        </w:rPr>
        <w:t>f)</w:t>
      </w:r>
      <w:r w:rsidRPr="00052DEA">
        <w:rPr>
          <w:szCs w:val="24"/>
          <w:lang w:eastAsia="en-US"/>
        </w:rPr>
        <w:tab/>
        <w:t>atvejus, kuriais pirmoje instancijoje sutartų rezultatų pasiekti nepavyksta, perduoda EIVT;</w:t>
      </w:r>
    </w:p>
    <w:p w:rsidR="00052DEA" w:rsidRPr="00052DEA" w:rsidRDefault="00052DEA" w:rsidP="00052DEA">
      <w:pPr>
        <w:spacing w:before="120" w:after="120" w:line="360" w:lineRule="auto"/>
        <w:ind w:left="1416" w:hanging="566"/>
        <w:rPr>
          <w:szCs w:val="24"/>
          <w:lang w:eastAsia="en-US"/>
        </w:rPr>
      </w:pPr>
      <w:r w:rsidRPr="00052DEA">
        <w:rPr>
          <w:szCs w:val="24"/>
          <w:lang w:eastAsia="en-US"/>
        </w:rPr>
        <w:t>g)</w:t>
      </w:r>
      <w:r w:rsidRPr="00052DEA">
        <w:rPr>
          <w:szCs w:val="24"/>
          <w:lang w:eastAsia="en-US"/>
        </w:rPr>
        <w:tab/>
        <w:t>peržiūri koordinavimo veiksmų vykdymą pagal IV skyrių.</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3.</w:t>
      </w:r>
      <w:r w:rsidRPr="00052DEA">
        <w:rPr>
          <w:szCs w:val="24"/>
          <w:lang w:eastAsia="en-US"/>
        </w:rPr>
        <w:tab/>
      </w:r>
      <w:r w:rsidRPr="00052DEA">
        <w:rPr>
          <w:strike/>
          <w:szCs w:val="24"/>
          <w:lang w:eastAsia="en-US"/>
        </w:rPr>
        <w:t>Koordinavimas apima visas linijas ir mazgus</w:t>
      </w:r>
      <w:r w:rsidR="00F33501">
        <w:rPr>
          <w:strike/>
          <w:szCs w:val="24"/>
          <w:lang w:eastAsia="en-US"/>
        </w:rPr>
        <w:t xml:space="preserve"> </w:t>
      </w:r>
      <w:r w:rsidRPr="00052DEA">
        <w:rPr>
          <w:b/>
          <w:i/>
          <w:szCs w:val="24"/>
          <w:lang w:eastAsia="en-US"/>
        </w:rPr>
        <w:t>Visų pirma stiprinamas tų TEN-T linijų ir mazgų</w:t>
      </w:r>
      <w:r w:rsidRPr="00052DEA">
        <w:rPr>
          <w:szCs w:val="24"/>
          <w:lang w:eastAsia="en-US"/>
        </w:rPr>
        <w:t>, kurie yra [naujojo TEN-T reglamento] 7 straipsnyje ir III priede nustatytų Europos transporto koridorių dalis</w:t>
      </w:r>
      <w:r w:rsidRPr="00052DEA">
        <w:rPr>
          <w:b/>
          <w:i/>
          <w:szCs w:val="24"/>
          <w:lang w:eastAsia="en-US"/>
        </w:rPr>
        <w:t>, koordinavimas</w:t>
      </w:r>
      <w:r w:rsidRPr="00052DEA">
        <w:rPr>
          <w:szCs w:val="24"/>
          <w:lang w:eastAsia="en-US"/>
        </w:rPr>
        <w:t>.</w:t>
      </w:r>
      <w:r w:rsidR="00F33501">
        <w:rPr>
          <w:b/>
          <w:szCs w:val="24"/>
          <w:lang w:eastAsia="en-US"/>
        </w:rPr>
        <w:t xml:space="preserve"> [198 pakeit.]</w:t>
      </w:r>
    </w:p>
    <w:p w:rsidR="00F33501" w:rsidRDefault="00F33501">
      <w:pPr>
        <w:widowControl/>
        <w:rPr>
          <w:szCs w:val="24"/>
          <w:lang w:eastAsia="en-US"/>
        </w:rPr>
      </w:pPr>
      <w:r>
        <w:rPr>
          <w:szCs w:val="24"/>
          <w:lang w:eastAsia="en-US"/>
        </w:rPr>
        <w:br w:type="page"/>
      </w:r>
    </w:p>
    <w:p w:rsidR="00052DEA" w:rsidRPr="00052DEA" w:rsidRDefault="00052DEA" w:rsidP="00052DEA">
      <w:pPr>
        <w:spacing w:before="120" w:after="120" w:line="360" w:lineRule="auto"/>
        <w:ind w:left="850"/>
        <w:rPr>
          <w:szCs w:val="24"/>
          <w:lang w:eastAsia="en-US"/>
        </w:rPr>
      </w:pPr>
      <w:r w:rsidRPr="00052DEA">
        <w:rPr>
          <w:szCs w:val="24"/>
          <w:lang w:eastAsia="en-US"/>
        </w:rPr>
        <w:lastRenderedPageBreak/>
        <w:t>Infrastruktūros valdytojai gali išplėsti koordinavimą ir taikyti jį papildomoms linijoms, jei taip sutaria visi susiję infrastruktūros valdytojai.</w:t>
      </w:r>
    </w:p>
    <w:p w:rsidR="00052DEA" w:rsidRPr="00052DEA" w:rsidRDefault="00052DEA" w:rsidP="00052DEA">
      <w:pPr>
        <w:spacing w:before="120" w:after="120" w:line="360" w:lineRule="auto"/>
        <w:ind w:left="850"/>
        <w:rPr>
          <w:szCs w:val="24"/>
          <w:lang w:eastAsia="en-US"/>
        </w:rPr>
      </w:pPr>
      <w:r w:rsidRPr="00052DEA">
        <w:rPr>
          <w:b/>
          <w:i/>
          <w:szCs w:val="24"/>
          <w:lang w:eastAsia="en-US"/>
        </w:rPr>
        <w:t>Valstybės narės ir viešųjų paslaugų institucijos gali išplėsti aprėptį ir įtraukti kitas linijas.</w:t>
      </w:r>
      <w:r w:rsidR="00030155">
        <w:rPr>
          <w:b/>
          <w:i/>
          <w:szCs w:val="24"/>
          <w:lang w:eastAsia="en-US"/>
        </w:rPr>
        <w:t xml:space="preserve"> </w:t>
      </w:r>
      <w:r w:rsidR="00030155">
        <w:rPr>
          <w:b/>
          <w:szCs w:val="24"/>
          <w:lang w:eastAsia="en-US"/>
        </w:rPr>
        <w:t>[199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4.</w:t>
      </w:r>
      <w:r w:rsidRPr="00052DEA">
        <w:rPr>
          <w:szCs w:val="24"/>
          <w:lang w:eastAsia="en-US"/>
        </w:rPr>
        <w:tab/>
        <w:t>Infrastruktūros valdytojų veiklos koordinavimas, susijęs su kelių tinklų pajėgumo teisių paskirstymu pagal 29 straipsnį, apima visus infrastruktūros valdytojų, kurie yra EIVT nariai, tinklus.</w:t>
      </w:r>
    </w:p>
    <w:p w:rsidR="00052DEA" w:rsidRPr="00052DEA" w:rsidRDefault="00052DEA" w:rsidP="00052DEA">
      <w:pPr>
        <w:spacing w:before="120" w:after="120" w:line="360" w:lineRule="auto"/>
        <w:ind w:left="850" w:hanging="850"/>
        <w:rPr>
          <w:szCs w:val="24"/>
          <w:lang w:eastAsia="en-US"/>
        </w:rPr>
      </w:pPr>
      <w:r w:rsidRPr="00052DEA">
        <w:rPr>
          <w:szCs w:val="24"/>
          <w:lang w:eastAsia="en-US"/>
        </w:rPr>
        <w:t>5.</w:t>
      </w:r>
      <w:r w:rsidRPr="00052DEA">
        <w:rPr>
          <w:szCs w:val="24"/>
          <w:lang w:eastAsia="en-US"/>
        </w:rPr>
        <w:tab/>
        <w:t>Komisijai pagal 71 straipsnį suteikiami įgaliojimai priimti deleguotuosius aktus, kuriais iš dalies keičiamas IX priedas, siekiant užtikrinti veiksmingą infrastruktūros valdytojų veiklos koordinavimą, atsižvelgiant į visų susijusių suinteresuotųjų subjektų planavimo, veiklos ir komercinius aspektus ir į šio reglamento įgyvendinimo patirtį.</w:t>
      </w:r>
    </w:p>
    <w:p w:rsidR="00F33501" w:rsidRDefault="00F33501">
      <w:pPr>
        <w:widowControl/>
        <w:rPr>
          <w:szCs w:val="24"/>
          <w:lang w:eastAsia="en-US"/>
        </w:rPr>
      </w:pPr>
      <w:r>
        <w:rPr>
          <w:szCs w:val="24"/>
          <w:lang w:eastAsia="en-US"/>
        </w:rPr>
        <w:br w:type="page"/>
      </w:r>
    </w:p>
    <w:p w:rsidR="00052DEA" w:rsidRPr="00052DEA" w:rsidRDefault="00052DEA" w:rsidP="00052DEA">
      <w:pPr>
        <w:spacing w:before="120" w:after="120" w:line="360" w:lineRule="auto"/>
        <w:jc w:val="center"/>
        <w:rPr>
          <w:szCs w:val="24"/>
          <w:lang w:eastAsia="en-US"/>
        </w:rPr>
      </w:pPr>
      <w:r w:rsidRPr="00052DEA">
        <w:rPr>
          <w:szCs w:val="24"/>
          <w:lang w:eastAsia="en-US"/>
        </w:rPr>
        <w:lastRenderedPageBreak/>
        <w:t>54 straipsnis</w:t>
      </w:r>
      <w:r w:rsidRPr="00052DEA">
        <w:rPr>
          <w:szCs w:val="24"/>
          <w:lang w:eastAsia="en-US"/>
        </w:rPr>
        <w:br/>
        <w:t>Konsultavimosi Europos ir tarpvalstybiniais klausimais mechanizmas</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1.</w:t>
      </w:r>
      <w:r w:rsidRPr="00052DEA">
        <w:rPr>
          <w:szCs w:val="24"/>
          <w:lang w:eastAsia="en-US"/>
        </w:rPr>
        <w:tab/>
      </w:r>
      <w:r w:rsidRPr="00052DEA">
        <w:rPr>
          <w:b/>
          <w:i/>
          <w:szCs w:val="24"/>
          <w:lang w:eastAsia="en-US"/>
        </w:rPr>
        <w:t xml:space="preserve">Ne vėliau kaip ... [12 mėnesių nuo šio reglamento įsigaliojimo dienos] </w:t>
      </w:r>
      <w:r w:rsidRPr="00052DEA">
        <w:rPr>
          <w:szCs w:val="24"/>
          <w:lang w:eastAsia="en-US"/>
        </w:rPr>
        <w:t>EIVT parengia, priima ir įgyvendina gaires, kad užtikrintų tinkamas ir reguliarias konsultacijas su suinteresuotosiomis šalimis</w:t>
      </w:r>
      <w:r w:rsidRPr="00052DEA">
        <w:rPr>
          <w:b/>
          <w:i/>
          <w:szCs w:val="24"/>
          <w:lang w:eastAsia="en-US"/>
        </w:rPr>
        <w:t>, įskaitant ESGA ir valstybių narių atstovus, taip pat Reglamento (ES) 2016/796 38 straipsnio 4 dalyje nurodytus atstovaujamuosius organus</w:t>
      </w:r>
      <w:r w:rsidRPr="00052DEA">
        <w:rPr>
          <w:szCs w:val="24"/>
          <w:lang w:eastAsia="en-US"/>
        </w:rPr>
        <w:t xml:space="preserve">, ir įtraukia jas į 6 straipsnyje nurodytą pajėgumo valdymo europinę sistemą, 44 straipsnyje nurodytą tarpvalstybinio eismo valdymo, sutrikdymų valdymo ir krizių valdymo koordinavimo europinę sistemą ir 50 straipsnyje nurodytą veiklos rezultatų peržiūros europinę sistemą. </w:t>
      </w:r>
      <w:r w:rsidRPr="00052DEA">
        <w:rPr>
          <w:strike/>
          <w:szCs w:val="24"/>
          <w:lang w:eastAsia="en-US"/>
        </w:rPr>
        <w:t>Procesas</w:t>
      </w:r>
      <w:r w:rsidR="00F33501">
        <w:rPr>
          <w:strike/>
          <w:szCs w:val="24"/>
          <w:lang w:eastAsia="en-US"/>
        </w:rPr>
        <w:t xml:space="preserve"> </w:t>
      </w:r>
      <w:r w:rsidRPr="00052DEA">
        <w:rPr>
          <w:b/>
          <w:i/>
          <w:szCs w:val="24"/>
          <w:lang w:eastAsia="en-US"/>
        </w:rPr>
        <w:t>Mechanizmas</w:t>
      </w:r>
      <w:r w:rsidRPr="00052DEA">
        <w:rPr>
          <w:szCs w:val="24"/>
          <w:lang w:eastAsia="en-US"/>
        </w:rPr>
        <w:t xml:space="preserve"> plėtojamas ir įgyvendinamas padedant tinklo koordinatoriui ir dalyvaujant 60 straipsnyje nurodytiems infrastruktūros valdytojų paskirtiems nacionaliniams ryšių punktams.</w:t>
      </w:r>
      <w:r w:rsidR="00F33501">
        <w:rPr>
          <w:b/>
          <w:szCs w:val="24"/>
          <w:lang w:eastAsia="en-US"/>
        </w:rPr>
        <w:t xml:space="preserve"> [200 pakeit.]</w:t>
      </w:r>
    </w:p>
    <w:p w:rsidR="00F33501" w:rsidRDefault="00F33501">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2.</w:t>
      </w:r>
      <w:r w:rsidRPr="00052DEA">
        <w:rPr>
          <w:szCs w:val="24"/>
          <w:lang w:eastAsia="en-US"/>
        </w:rPr>
        <w:tab/>
      </w:r>
      <w:r w:rsidRPr="00052DEA">
        <w:rPr>
          <w:strike/>
          <w:szCs w:val="24"/>
          <w:lang w:eastAsia="en-US"/>
        </w:rPr>
        <w:t>Jei</w:t>
      </w:r>
      <w:r w:rsidR="00F33501">
        <w:rPr>
          <w:strike/>
          <w:szCs w:val="24"/>
          <w:lang w:eastAsia="en-US"/>
        </w:rPr>
        <w:t xml:space="preserve"> </w:t>
      </w:r>
      <w:r w:rsidRPr="00052DEA">
        <w:rPr>
          <w:b/>
          <w:i/>
          <w:szCs w:val="24"/>
          <w:lang w:eastAsia="en-US"/>
        </w:rPr>
        <w:t>Jeigu</w:t>
      </w:r>
      <w:r w:rsidRPr="00052DEA">
        <w:rPr>
          <w:szCs w:val="24"/>
          <w:lang w:eastAsia="en-US"/>
        </w:rPr>
        <w:t xml:space="preserve"> EIVT priima nuomonę ar rekomendaciją, kuri gali turėti įtakos geležinkelio įmonėms, kitiems pareiškėjams, kitiems veiklą vykdantiems suinteresuotiesiems subjektams ir suinteresuotosioms šalims, </w:t>
      </w:r>
      <w:r w:rsidRPr="00052DEA">
        <w:rPr>
          <w:strike/>
          <w:szCs w:val="24"/>
          <w:lang w:eastAsia="en-US"/>
        </w:rPr>
        <w:t>EIVT</w:t>
      </w:r>
      <w:r w:rsidR="00F33501">
        <w:rPr>
          <w:strike/>
          <w:szCs w:val="24"/>
          <w:lang w:eastAsia="en-US"/>
        </w:rPr>
        <w:t xml:space="preserve"> </w:t>
      </w:r>
      <w:r w:rsidRPr="00052DEA">
        <w:rPr>
          <w:b/>
          <w:i/>
          <w:szCs w:val="24"/>
          <w:lang w:eastAsia="en-US"/>
        </w:rPr>
        <w:t>įskaitant ESGA ir valstybių narių atstovus, taip pat Reglamento (ES) 2016/796 38 straipsnio 4 dalyje nurodytus atstovaujamuosius organus, ji</w:t>
      </w:r>
      <w:r w:rsidRPr="00052DEA">
        <w:rPr>
          <w:szCs w:val="24"/>
          <w:lang w:eastAsia="en-US"/>
        </w:rPr>
        <w:t xml:space="preserve"> paskelbia projektą konsultuotis su atitinkamomis šalimis. Susijusioms šalims suteikiama pakankamai laiko pateikti grįžtamąją informaciją apie sprendimo projektą. Prireikus dalyvauja valstybių narių institucijos.</w:t>
      </w:r>
      <w:r w:rsidRPr="00052DEA">
        <w:rPr>
          <w:b/>
          <w:i/>
          <w:szCs w:val="24"/>
          <w:lang w:eastAsia="en-US"/>
        </w:rPr>
        <w:t xml:space="preserve"> Kai EIVT priima sprendimą, kuris gali turėti įtakos EGP, EIVT konsultuojasi su atitinkamomis patariamosiomis grupėmis.</w:t>
      </w:r>
      <w:r w:rsidR="00F33501">
        <w:rPr>
          <w:b/>
          <w:szCs w:val="24"/>
          <w:lang w:eastAsia="en-US"/>
        </w:rPr>
        <w:t xml:space="preserve"> [201 pakeit.]</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3.</w:t>
      </w:r>
      <w:r w:rsidRPr="00052DEA">
        <w:rPr>
          <w:szCs w:val="24"/>
          <w:lang w:eastAsia="en-US"/>
        </w:rPr>
        <w:tab/>
        <w:t xml:space="preserve">Priimdamas galutinę nuomonę ar rekomendaciją EIVT atsižvelgia į atitinkamų šalių pagal 2 dalį pateiktą grįžtamąją informaciją. Jei EIVT neatsižvelgia į svarbius pateiktos grįžtamosios informacijos elementus, jis nurodo </w:t>
      </w:r>
      <w:r w:rsidRPr="00052DEA">
        <w:rPr>
          <w:strike/>
          <w:szCs w:val="24"/>
          <w:lang w:eastAsia="en-US"/>
        </w:rPr>
        <w:t>to</w:t>
      </w:r>
      <w:r w:rsidR="007A1511">
        <w:rPr>
          <w:strike/>
          <w:szCs w:val="24"/>
          <w:lang w:eastAsia="en-US"/>
        </w:rPr>
        <w:t xml:space="preserve"> </w:t>
      </w:r>
      <w:r w:rsidRPr="00052DEA">
        <w:rPr>
          <w:b/>
          <w:i/>
          <w:szCs w:val="24"/>
          <w:lang w:eastAsia="en-US"/>
        </w:rPr>
        <w:t>pagrįstas tokių veiksmų</w:t>
      </w:r>
      <w:r w:rsidRPr="00052DEA">
        <w:rPr>
          <w:szCs w:val="24"/>
          <w:lang w:eastAsia="en-US"/>
        </w:rPr>
        <w:t xml:space="preserve"> priežastis.</w:t>
      </w:r>
      <w:r w:rsidR="007A1511">
        <w:rPr>
          <w:b/>
          <w:szCs w:val="24"/>
          <w:lang w:eastAsia="en-US"/>
        </w:rPr>
        <w:t xml:space="preserve"> [202 pakeit.]</w:t>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t>3a.</w:t>
      </w:r>
      <w:r w:rsidRPr="00052DEA">
        <w:rPr>
          <w:szCs w:val="24"/>
          <w:lang w:eastAsia="en-US"/>
        </w:rPr>
        <w:tab/>
      </w:r>
      <w:r w:rsidRPr="00052DEA">
        <w:rPr>
          <w:b/>
          <w:i/>
          <w:szCs w:val="24"/>
          <w:lang w:eastAsia="en-US"/>
        </w:rPr>
        <w:t>Jei skiriasi EIVT ir konsultacinių organų nuomonės, konsultaciniai organai apie tai praneša EGRIT. EGRIT atsižvelgia į tokias skirtingas nuomones savo Europos veiklos rezultatų peržiūros ataskaitoje, nurodytoje 51 straipsnyje.</w:t>
      </w:r>
      <w:r w:rsidR="007A1511">
        <w:rPr>
          <w:b/>
          <w:szCs w:val="24"/>
          <w:lang w:eastAsia="en-US"/>
        </w:rPr>
        <w:t xml:space="preserve"> [203 pakeit.]</w:t>
      </w:r>
    </w:p>
    <w:p w:rsidR="007A1511" w:rsidRDefault="007A1511">
      <w:pPr>
        <w:widowControl/>
        <w:rPr>
          <w:b/>
          <w:i/>
          <w:szCs w:val="24"/>
          <w:lang w:eastAsia="en-US"/>
        </w:rPr>
      </w:pPr>
      <w:r>
        <w:rPr>
          <w:b/>
          <w:i/>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lastRenderedPageBreak/>
        <w:t>3b.</w:t>
      </w:r>
      <w:r w:rsidRPr="00052DEA">
        <w:rPr>
          <w:szCs w:val="24"/>
          <w:lang w:eastAsia="en-US"/>
        </w:rPr>
        <w:tab/>
      </w:r>
      <w:r w:rsidRPr="00052DEA">
        <w:rPr>
          <w:b/>
          <w:i/>
          <w:szCs w:val="24"/>
          <w:lang w:eastAsia="en-US"/>
        </w:rPr>
        <w:t>Komisija ne vėliau kaip [24 mėnesiai nuo šio reglamento įsigaliojimo dienos] priima įgyvendinimo aktus, kuriais nustatomos vienodos sąlygos, kad būtų užtikrintos tinkamos ir reguliarios konsultacijos su suinteresuotosiomis šalimis, ir iš dalies keičiama šio straipsnio 1 dalis. Tie įgyvendinimo aktai priimami laikantis 72 straipsnio 3 dalyje nurodytos nagrinėjimo procedūros. Jie įtraukiami į pajėgumo valdymo europinę sistemą.</w:t>
      </w:r>
      <w:r w:rsidR="007A1511">
        <w:rPr>
          <w:b/>
          <w:szCs w:val="24"/>
          <w:lang w:eastAsia="en-US"/>
        </w:rPr>
        <w:t xml:space="preserve"> [204 pakeit.]</w:t>
      </w:r>
    </w:p>
    <w:p w:rsidR="00052DEA" w:rsidRPr="00052DEA" w:rsidRDefault="00052DEA" w:rsidP="00052DEA">
      <w:pPr>
        <w:spacing w:before="120" w:after="120" w:line="360" w:lineRule="auto"/>
        <w:jc w:val="center"/>
        <w:rPr>
          <w:szCs w:val="24"/>
          <w:lang w:eastAsia="en-US"/>
        </w:rPr>
      </w:pPr>
      <w:r w:rsidRPr="00052DEA">
        <w:rPr>
          <w:szCs w:val="24"/>
          <w:lang w:eastAsia="en-US"/>
        </w:rPr>
        <w:t>55 straipsnis</w:t>
      </w:r>
      <w:r w:rsidRPr="00052DEA">
        <w:rPr>
          <w:szCs w:val="24"/>
          <w:lang w:eastAsia="en-US"/>
        </w:rPr>
        <w:br/>
        <w:t>Europos infrastruktūros valdytojų tinklo organizavimas</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Šio reglamento tikslais Direktyvos 2012/34/ES 7f straipsnyje nurodytas Europos infrastruktūros valdytojų tinklas organizuojamas pagal šį straipsnį.</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2.</w:t>
      </w:r>
      <w:r w:rsidRPr="00052DEA">
        <w:rPr>
          <w:szCs w:val="24"/>
          <w:lang w:eastAsia="en-US"/>
        </w:rPr>
        <w:tab/>
        <w:t>EIVT nariai yra visi</w:t>
      </w:r>
      <w:r w:rsidRPr="00052DEA">
        <w:rPr>
          <w:b/>
          <w:i/>
          <w:szCs w:val="24"/>
          <w:lang w:eastAsia="en-US"/>
        </w:rPr>
        <w:t xml:space="preserve"> bendros Europos geležinkelių erdvės</w:t>
      </w:r>
      <w:r w:rsidRPr="00052DEA">
        <w:rPr>
          <w:szCs w:val="24"/>
          <w:lang w:eastAsia="en-US"/>
        </w:rPr>
        <w:t xml:space="preserve"> geležinkelių infrastruktūros valdytojai</w:t>
      </w:r>
      <w:r w:rsidRPr="00052DEA">
        <w:rPr>
          <w:strike/>
          <w:szCs w:val="24"/>
          <w:lang w:eastAsia="en-US"/>
        </w:rPr>
        <w:t>, atsakingi už pagrindinio ir išplėsto pagrindinio TEN-T tinklo, nurodyto [naujojo TEN-T reglamento 6 straipsnyje ir I priede], linijas</w:t>
      </w:r>
      <w:r w:rsidRPr="00052DEA">
        <w:rPr>
          <w:szCs w:val="24"/>
          <w:lang w:eastAsia="en-US"/>
        </w:rPr>
        <w:t>. Jie paskiria atstovą ir pakaitinį narį.</w:t>
      </w:r>
      <w:r w:rsidR="007A1511">
        <w:rPr>
          <w:b/>
          <w:szCs w:val="24"/>
          <w:lang w:eastAsia="en-US"/>
        </w:rPr>
        <w:t xml:space="preserve"> [205 pakeit.]</w:t>
      </w:r>
    </w:p>
    <w:p w:rsidR="007A1511" w:rsidRDefault="007A1511">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3.</w:t>
      </w:r>
      <w:r w:rsidRPr="00052DEA">
        <w:rPr>
          <w:szCs w:val="24"/>
          <w:lang w:eastAsia="en-US"/>
        </w:rPr>
        <w:tab/>
        <w:t>Geležinkelių infrastruktūros valdytojai, neatitinkantys 2 dalyje nustatyto kriterijaus, gali paskirti atstovą, kuris nėra narys, dalyvauti EIVT svarstymuose.</w:t>
      </w:r>
    </w:p>
    <w:p w:rsidR="00052DEA" w:rsidRPr="00052DEA" w:rsidRDefault="00052DEA" w:rsidP="00052DEA">
      <w:pPr>
        <w:spacing w:before="120" w:after="120" w:line="360" w:lineRule="auto"/>
        <w:ind w:left="850" w:hanging="850"/>
        <w:rPr>
          <w:szCs w:val="24"/>
          <w:lang w:eastAsia="en-US"/>
        </w:rPr>
      </w:pPr>
      <w:r w:rsidRPr="00052DEA">
        <w:rPr>
          <w:szCs w:val="24"/>
          <w:lang w:eastAsia="en-US"/>
        </w:rPr>
        <w:t>4.</w:t>
      </w:r>
      <w:r w:rsidRPr="00052DEA">
        <w:rPr>
          <w:szCs w:val="24"/>
          <w:lang w:eastAsia="en-US"/>
        </w:rPr>
        <w:tab/>
        <w:t>Pasikonsultavęs su Komisija ir gavęs jos pritarimą, EIVT priima ir paskelbia savo darbo tvarkos taisykles. Jis organizuoja savo veiklą pagal darbo tvarkos taisykles.</w:t>
      </w:r>
    </w:p>
    <w:p w:rsidR="00052DEA" w:rsidRPr="00052DEA" w:rsidRDefault="00052DEA" w:rsidP="00052DEA">
      <w:pPr>
        <w:spacing w:before="120" w:after="120" w:line="360" w:lineRule="auto"/>
        <w:ind w:left="850" w:hanging="850"/>
        <w:rPr>
          <w:szCs w:val="24"/>
          <w:lang w:eastAsia="en-US"/>
        </w:rPr>
      </w:pPr>
      <w:r w:rsidRPr="00052DEA">
        <w:rPr>
          <w:szCs w:val="24"/>
          <w:lang w:eastAsia="en-US"/>
        </w:rPr>
        <w:t>5.</w:t>
      </w:r>
      <w:r w:rsidRPr="00052DEA">
        <w:rPr>
          <w:szCs w:val="24"/>
          <w:lang w:eastAsia="en-US"/>
        </w:rPr>
        <w:tab/>
        <w:t>EIVT sprendimus priima paprasta balsų dauguma, išskyrus atvejus, kai darbo tvarkos taisyklėse numatyta kitaip. Visi nariai iš vienos valstybės narės kartu turi vieną balsą. Nariui nedalyvaujant, balsavimo teise gali naudotis jo pakaitinis narys.</w:t>
      </w:r>
    </w:p>
    <w:p w:rsidR="00052DEA" w:rsidRPr="00052DEA" w:rsidRDefault="00052DEA" w:rsidP="00052DEA">
      <w:pPr>
        <w:spacing w:before="120" w:after="120" w:line="360" w:lineRule="auto"/>
        <w:ind w:left="850" w:hanging="850"/>
        <w:rPr>
          <w:szCs w:val="24"/>
          <w:lang w:eastAsia="en-US"/>
        </w:rPr>
      </w:pPr>
      <w:r w:rsidRPr="00052DEA">
        <w:rPr>
          <w:szCs w:val="24"/>
          <w:lang w:eastAsia="en-US"/>
        </w:rPr>
        <w:t>6.</w:t>
      </w:r>
      <w:r w:rsidRPr="00052DEA">
        <w:rPr>
          <w:szCs w:val="24"/>
          <w:lang w:eastAsia="en-US"/>
        </w:rPr>
        <w:tab/>
        <w:t>EIVT posėdžiai vyksta reguliariai. Jis iš savo narių išrenka pirmininką dviejų trečdalių narių balsų dauguma.</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7.</w:t>
      </w:r>
      <w:r w:rsidRPr="00052DEA">
        <w:rPr>
          <w:szCs w:val="24"/>
          <w:lang w:eastAsia="en-US"/>
        </w:rPr>
        <w:tab/>
        <w:t>Komisija</w:t>
      </w:r>
      <w:r w:rsidRPr="00052DEA">
        <w:rPr>
          <w:b/>
          <w:i/>
          <w:szCs w:val="24"/>
          <w:lang w:eastAsia="en-US"/>
        </w:rPr>
        <w:t xml:space="preserve"> ir ESGA</w:t>
      </w:r>
      <w:r w:rsidRPr="00052DEA">
        <w:rPr>
          <w:szCs w:val="24"/>
          <w:lang w:eastAsia="en-US"/>
        </w:rPr>
        <w:t xml:space="preserve"> yra balsavimo teisės </w:t>
      </w:r>
      <w:r w:rsidRPr="00052DEA">
        <w:rPr>
          <w:strike/>
          <w:szCs w:val="24"/>
          <w:lang w:eastAsia="en-US"/>
        </w:rPr>
        <w:t>neturinti EIVT narė. Ji</w:t>
      </w:r>
      <w:r w:rsidR="007A1511">
        <w:rPr>
          <w:strike/>
          <w:szCs w:val="24"/>
          <w:lang w:eastAsia="en-US"/>
        </w:rPr>
        <w:t xml:space="preserve"> </w:t>
      </w:r>
      <w:r w:rsidRPr="00052DEA">
        <w:rPr>
          <w:b/>
          <w:i/>
          <w:szCs w:val="24"/>
          <w:lang w:eastAsia="en-US"/>
        </w:rPr>
        <w:t>neturintys EIVT nariai. Jos</w:t>
      </w:r>
      <w:r w:rsidRPr="00052DEA">
        <w:rPr>
          <w:szCs w:val="24"/>
          <w:lang w:eastAsia="en-US"/>
        </w:rPr>
        <w:t xml:space="preserve"> remia tinklo darbą ir sudaro palankias sąlygas koordinavimo veiklai.</w:t>
      </w:r>
      <w:r w:rsidR="007A1511">
        <w:rPr>
          <w:b/>
          <w:szCs w:val="24"/>
          <w:lang w:eastAsia="en-US"/>
        </w:rPr>
        <w:t xml:space="preserve"> [206 pakeit.]</w:t>
      </w:r>
    </w:p>
    <w:p w:rsidR="007A1511" w:rsidRDefault="007A1511">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8.</w:t>
      </w:r>
      <w:r w:rsidRPr="00052DEA">
        <w:rPr>
          <w:szCs w:val="24"/>
          <w:lang w:eastAsia="en-US"/>
        </w:rPr>
        <w:tab/>
        <w:t>EIVT nustato savo darbo programą. Darbo programa apima bent dvejų metų laikotarpį. EIVT konsultuojasi su</w:t>
      </w:r>
      <w:r w:rsidRPr="00052DEA">
        <w:rPr>
          <w:b/>
          <w:i/>
          <w:szCs w:val="24"/>
          <w:lang w:eastAsia="en-US"/>
        </w:rPr>
        <w:t xml:space="preserve"> EGP, patarėjų grupėmis, kaip numatyta 55a straipsnyje,</w:t>
      </w:r>
      <w:r w:rsidRPr="00052DEA">
        <w:rPr>
          <w:szCs w:val="24"/>
          <w:lang w:eastAsia="en-US"/>
        </w:rPr>
        <w:t xml:space="preserve"> pareiškėjais ir kitais veiklą vykdančiais suinteresuotaisiais subjektais taikydamas 54 straipsnyje nurodytą konsultacijų dėl darbo programos projekto mechanizmą. Be to, jis konsultuojasi su Europos Komisija, Europos Sąjungos geležinkelių agentūra ir Europos geležinkelių bendrąja įmone bei prireikus su kitais suinteresuotaisiais subjektais.</w:t>
      </w:r>
      <w:r w:rsidR="007A1511">
        <w:rPr>
          <w:b/>
          <w:szCs w:val="24"/>
          <w:lang w:eastAsia="en-US"/>
        </w:rPr>
        <w:t xml:space="preserve"> [207 pakeit.]</w:t>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t>8a.</w:t>
      </w:r>
      <w:r w:rsidRPr="00052DEA">
        <w:rPr>
          <w:szCs w:val="24"/>
          <w:lang w:eastAsia="en-US"/>
        </w:rPr>
        <w:tab/>
      </w:r>
      <w:r w:rsidRPr="00052DEA">
        <w:rPr>
          <w:b/>
          <w:i/>
          <w:szCs w:val="24"/>
          <w:lang w:eastAsia="en-US"/>
        </w:rPr>
        <w:t>Rengdamas europines pajėgumo valdymo, eismo valdymo ir veiklos rezultatų valdymo sistemas, EIVT konsultuojasi su EGP.</w:t>
      </w:r>
      <w:r w:rsidR="007A1511">
        <w:rPr>
          <w:b/>
          <w:szCs w:val="24"/>
          <w:lang w:eastAsia="en-US"/>
        </w:rPr>
        <w:t xml:space="preserve"> [208 pakeit.]</w:t>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t>8b.</w:t>
      </w:r>
      <w:r w:rsidRPr="00052DEA">
        <w:rPr>
          <w:szCs w:val="24"/>
          <w:lang w:eastAsia="en-US"/>
        </w:rPr>
        <w:tab/>
      </w:r>
      <w:r w:rsidRPr="00052DEA">
        <w:rPr>
          <w:b/>
          <w:i/>
          <w:szCs w:val="24"/>
          <w:lang w:eastAsia="en-US"/>
        </w:rPr>
        <w:t>Trečiųjų šalių geležinkelių infrastruktūros valdytojams ir paskirstymo įstaigoms, atsakingiems už transeuropinio transporto tinklo linijas, leidžiama prisijungti prie EIVT kaip stebėtojams.</w:t>
      </w:r>
      <w:r w:rsidR="007A1511">
        <w:rPr>
          <w:b/>
          <w:szCs w:val="24"/>
          <w:lang w:eastAsia="en-US"/>
        </w:rPr>
        <w:t xml:space="preserve"> [209 pakeit.]</w:t>
      </w:r>
    </w:p>
    <w:p w:rsidR="007A1511" w:rsidRDefault="007A1511">
      <w:pPr>
        <w:widowControl/>
        <w:rPr>
          <w:b/>
          <w:i/>
          <w:szCs w:val="24"/>
          <w:lang w:eastAsia="en-US"/>
        </w:rPr>
      </w:pPr>
      <w:r>
        <w:rPr>
          <w:b/>
          <w:i/>
          <w:szCs w:val="24"/>
          <w:lang w:eastAsia="en-US"/>
        </w:rPr>
        <w:br w:type="page"/>
      </w:r>
    </w:p>
    <w:p w:rsidR="00052DEA" w:rsidRPr="00052DEA" w:rsidRDefault="00052DEA" w:rsidP="00052DEA">
      <w:pPr>
        <w:spacing w:before="120" w:after="120" w:line="360" w:lineRule="auto"/>
        <w:jc w:val="center"/>
        <w:rPr>
          <w:szCs w:val="24"/>
          <w:lang w:eastAsia="en-US"/>
        </w:rPr>
      </w:pPr>
      <w:r w:rsidRPr="00052DEA">
        <w:rPr>
          <w:b/>
          <w:i/>
          <w:szCs w:val="24"/>
          <w:lang w:eastAsia="en-US"/>
        </w:rPr>
        <w:lastRenderedPageBreak/>
        <w:t>55a straipsnis</w:t>
      </w:r>
      <w:r w:rsidRPr="00052DEA">
        <w:rPr>
          <w:szCs w:val="24"/>
          <w:lang w:eastAsia="en-US"/>
        </w:rPr>
        <w:br/>
      </w:r>
      <w:r w:rsidRPr="00052DEA">
        <w:rPr>
          <w:b/>
          <w:i/>
          <w:szCs w:val="24"/>
          <w:lang w:eastAsia="en-US"/>
        </w:rPr>
        <w:t>Europos geležinkelių platforma</w:t>
      </w:r>
    </w:p>
    <w:p w:rsidR="00052DEA" w:rsidRPr="00052DEA" w:rsidRDefault="00052DEA" w:rsidP="00052DEA">
      <w:pPr>
        <w:spacing w:before="120" w:after="120" w:line="360" w:lineRule="auto"/>
        <w:ind w:left="850" w:hanging="850"/>
        <w:rPr>
          <w:szCs w:val="24"/>
          <w:lang w:eastAsia="en-US"/>
        </w:rPr>
      </w:pPr>
      <w:r w:rsidRPr="00052DEA">
        <w:rPr>
          <w:b/>
          <w:i/>
          <w:szCs w:val="24"/>
          <w:lang w:eastAsia="en-US"/>
        </w:rPr>
        <w:t>1.</w:t>
      </w:r>
      <w:r w:rsidRPr="00052DEA">
        <w:rPr>
          <w:szCs w:val="24"/>
          <w:lang w:eastAsia="en-US"/>
        </w:rPr>
        <w:tab/>
      </w:r>
      <w:r w:rsidRPr="00052DEA">
        <w:rPr>
          <w:b/>
          <w:i/>
          <w:szCs w:val="24"/>
          <w:lang w:eastAsia="en-US"/>
        </w:rPr>
        <w:t>Europos geležinkelių platforma (EGP) įsteigiama kaip patariamasis EIVT organas.</w:t>
      </w:r>
    </w:p>
    <w:p w:rsidR="00052DEA" w:rsidRPr="00052DEA" w:rsidRDefault="00052DEA" w:rsidP="00052DEA">
      <w:pPr>
        <w:spacing w:before="120" w:after="120" w:line="360" w:lineRule="auto"/>
        <w:ind w:left="850" w:hanging="850"/>
        <w:rPr>
          <w:szCs w:val="24"/>
          <w:lang w:eastAsia="en-US"/>
        </w:rPr>
      </w:pPr>
      <w:r w:rsidRPr="00052DEA">
        <w:rPr>
          <w:b/>
          <w:i/>
          <w:szCs w:val="24"/>
          <w:lang w:eastAsia="en-US"/>
        </w:rPr>
        <w:t>2.</w:t>
      </w:r>
      <w:r w:rsidRPr="00052DEA">
        <w:rPr>
          <w:szCs w:val="24"/>
          <w:lang w:eastAsia="en-US"/>
        </w:rPr>
        <w:tab/>
      </w:r>
      <w:r w:rsidRPr="00052DEA">
        <w:rPr>
          <w:b/>
          <w:i/>
          <w:szCs w:val="24"/>
          <w:lang w:eastAsia="en-US"/>
        </w:rPr>
        <w:t>EGP sudaro Europos geležinkelių infrastruktūra besinaudojančių geležinkelio įmonių atstovai. EGP nariu taip pat gali būti bet kuris pareiškėjas, kuris naudojasi Europos geležinkelių infrastruktūra individualiai arba per asociacijas, paslaugų įrenginių ir terminalų operatorius, su daugiarūšio transporto pajėgumu susijusius suinteresuotuosius subjektus, pvz., jūrų ir vidaus vandenų uostus, ir kitų su geležinkeliais susijusių paslaugų įrenginių savininkus. Kiekvienas narys skiria vieną atstovą ir vieną pakaitinį atstovą. EGP stebėtojais taip pat skiriamos Komisija ir ESGA. Siekiant geresnio informavimo ir pasirengimo, geležinkelių pramonės atstovai gali būti pakviesti dalyvauti konsultacinėse grupėse ir diskusijose.</w:t>
      </w:r>
    </w:p>
    <w:p w:rsidR="00052DEA" w:rsidRPr="00052DEA" w:rsidRDefault="00052DEA" w:rsidP="00052DEA">
      <w:pPr>
        <w:spacing w:before="120" w:after="120" w:line="360" w:lineRule="auto"/>
        <w:ind w:left="850" w:hanging="850"/>
        <w:rPr>
          <w:szCs w:val="24"/>
          <w:lang w:eastAsia="en-US"/>
        </w:rPr>
      </w:pPr>
      <w:r w:rsidRPr="00052DEA">
        <w:rPr>
          <w:b/>
          <w:i/>
          <w:szCs w:val="24"/>
          <w:lang w:eastAsia="en-US"/>
        </w:rPr>
        <w:t>3.</w:t>
      </w:r>
      <w:r w:rsidRPr="00052DEA">
        <w:rPr>
          <w:szCs w:val="24"/>
          <w:lang w:eastAsia="en-US"/>
        </w:rPr>
        <w:tab/>
      </w:r>
      <w:r w:rsidRPr="00052DEA">
        <w:rPr>
          <w:b/>
          <w:i/>
          <w:szCs w:val="24"/>
          <w:lang w:eastAsia="en-US"/>
        </w:rPr>
        <w:t>Komisija padeda EGP nustatant EGP veikimo sąlygas, įskaitant 2 dalyje nurodytų kategorijų atstovų priėmimo į platformą sąlygas.</w:t>
      </w:r>
    </w:p>
    <w:p w:rsidR="007A1511" w:rsidRDefault="007A1511">
      <w:pPr>
        <w:widowControl/>
        <w:rPr>
          <w:b/>
          <w:i/>
          <w:szCs w:val="24"/>
          <w:lang w:eastAsia="en-US"/>
        </w:rPr>
      </w:pPr>
      <w:r>
        <w:rPr>
          <w:b/>
          <w:i/>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b/>
          <w:i/>
          <w:szCs w:val="24"/>
          <w:lang w:eastAsia="en-US"/>
        </w:rPr>
        <w:lastRenderedPageBreak/>
        <w:t>4.</w:t>
      </w:r>
      <w:r w:rsidRPr="00052DEA">
        <w:rPr>
          <w:szCs w:val="24"/>
          <w:lang w:eastAsia="en-US"/>
        </w:rPr>
        <w:tab/>
      </w:r>
      <w:r w:rsidRPr="00052DEA">
        <w:rPr>
          <w:b/>
          <w:i/>
          <w:szCs w:val="24"/>
          <w:lang w:eastAsia="en-US"/>
        </w:rPr>
        <w:t>Pasikonsultavusi su Komisija ir gavusi jos pritarimą, EGP priima ir paskelbia savo darbo tvarkos taisykles. Savo veiklą ji organizuoja vadovaudamasi darbo tvarkos taisyklėmis. ERP darbo tvarkos taisyklėse, inter alia, nustatomas posėdžių dažnumas ir jų veiklos organizavimas. EGP gali organizuoti savo veiklą pagal pogrupius, suinteresuotųjų subjektų tipų grupes ir regioninius klasterius.</w:t>
      </w:r>
    </w:p>
    <w:p w:rsidR="00052DEA" w:rsidRPr="00052DEA" w:rsidRDefault="00052DEA" w:rsidP="00052DEA">
      <w:pPr>
        <w:spacing w:before="120" w:after="120" w:line="360" w:lineRule="auto"/>
        <w:ind w:left="850" w:hanging="850"/>
        <w:rPr>
          <w:szCs w:val="24"/>
          <w:lang w:eastAsia="en-US"/>
        </w:rPr>
      </w:pPr>
      <w:r w:rsidRPr="00052DEA">
        <w:rPr>
          <w:b/>
          <w:i/>
          <w:szCs w:val="24"/>
          <w:lang w:eastAsia="en-US"/>
        </w:rPr>
        <w:t>5.</w:t>
      </w:r>
      <w:r w:rsidRPr="00052DEA">
        <w:rPr>
          <w:szCs w:val="24"/>
          <w:lang w:eastAsia="en-US"/>
        </w:rPr>
        <w:tab/>
      </w:r>
      <w:r w:rsidRPr="00052DEA">
        <w:rPr>
          <w:b/>
          <w:i/>
          <w:szCs w:val="24"/>
          <w:lang w:eastAsia="en-US"/>
        </w:rPr>
        <w:t>Prieš rengdamas ir nustatydamas europinių pajėgumo valdymo, eismo valdymo ir veiklos rezultatų valdymo sistemas, EIVT konsultuojasi su EGP. EGP taip pat gali teikti savo nuomones, į kurias atsižvelgia EIVT. EGP taip pat gali savo iniciatyva teikti nuomones, skirtas ESGA ir (arba) Komisijai.</w:t>
      </w:r>
    </w:p>
    <w:p w:rsidR="00052DEA" w:rsidRPr="00052DEA" w:rsidRDefault="00052DEA" w:rsidP="00052DEA">
      <w:pPr>
        <w:spacing w:before="120" w:after="120" w:line="360" w:lineRule="auto"/>
        <w:ind w:left="850" w:hanging="850"/>
        <w:rPr>
          <w:szCs w:val="24"/>
          <w:lang w:eastAsia="en-US"/>
        </w:rPr>
      </w:pPr>
      <w:r w:rsidRPr="00052DEA">
        <w:rPr>
          <w:b/>
          <w:i/>
          <w:szCs w:val="24"/>
          <w:lang w:eastAsia="en-US"/>
        </w:rPr>
        <w:t>6.</w:t>
      </w:r>
      <w:r w:rsidRPr="00052DEA">
        <w:rPr>
          <w:szCs w:val="24"/>
          <w:lang w:eastAsia="en-US"/>
        </w:rPr>
        <w:tab/>
      </w:r>
      <w:r w:rsidRPr="00052DEA">
        <w:rPr>
          <w:b/>
          <w:i/>
          <w:szCs w:val="24"/>
          <w:lang w:eastAsia="en-US"/>
        </w:rPr>
        <w:t>Konsultacijos pagal šį straipsnį nedaro poveikio pareiškėjų teisei apskųsti EIVT sprendimus.</w:t>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t>7.</w:t>
      </w:r>
      <w:r w:rsidRPr="00052DEA">
        <w:rPr>
          <w:szCs w:val="24"/>
          <w:lang w:eastAsia="en-US"/>
        </w:rPr>
        <w:tab/>
      </w:r>
      <w:r w:rsidRPr="00052DEA">
        <w:rPr>
          <w:b/>
          <w:i/>
          <w:szCs w:val="24"/>
          <w:lang w:eastAsia="en-US"/>
        </w:rPr>
        <w:t>EGP teikia ESGA ir Komisijai metinę savo veiklos ataskaitą. Ši ataskaita skelbiama viešai.</w:t>
      </w:r>
      <w:r w:rsidR="007A1511">
        <w:rPr>
          <w:b/>
          <w:szCs w:val="24"/>
          <w:lang w:eastAsia="en-US"/>
        </w:rPr>
        <w:t xml:space="preserve"> [210 pakeit.]</w:t>
      </w:r>
    </w:p>
    <w:p w:rsidR="007A1511" w:rsidRDefault="007A1511">
      <w:pPr>
        <w:widowControl/>
        <w:rPr>
          <w:szCs w:val="24"/>
          <w:lang w:eastAsia="en-US"/>
        </w:rPr>
      </w:pPr>
      <w:r>
        <w:rPr>
          <w:szCs w:val="24"/>
          <w:lang w:eastAsia="en-US"/>
        </w:rPr>
        <w:br w:type="page"/>
      </w:r>
    </w:p>
    <w:p w:rsidR="00052DEA" w:rsidRPr="00052DEA" w:rsidRDefault="00052DEA" w:rsidP="00052DEA">
      <w:pPr>
        <w:spacing w:before="120" w:after="120" w:line="360" w:lineRule="auto"/>
        <w:jc w:val="center"/>
        <w:rPr>
          <w:szCs w:val="24"/>
          <w:lang w:eastAsia="en-US"/>
        </w:rPr>
      </w:pPr>
      <w:r w:rsidRPr="00052DEA">
        <w:rPr>
          <w:szCs w:val="24"/>
          <w:lang w:eastAsia="en-US"/>
        </w:rPr>
        <w:lastRenderedPageBreak/>
        <w:t>56 straipsnis</w:t>
      </w:r>
      <w:r w:rsidRPr="00052DEA">
        <w:rPr>
          <w:szCs w:val="24"/>
          <w:lang w:eastAsia="en-US"/>
        </w:rPr>
        <w:br/>
        <w:t>EIVT pareigos</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Be Direktyvos 2012/34/ES 7f straipsnyje nustatytų užduočių, EIVT yra atsakingas už visas šiame reglamente jam pavestas užduotis. Visų pirma jis: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a)</w:t>
      </w:r>
      <w:r w:rsidRPr="00052DEA">
        <w:rPr>
          <w:szCs w:val="24"/>
          <w:lang w:eastAsia="en-US"/>
        </w:rPr>
        <w:tab/>
        <w:t>priima 6 straipsnyje nurodytą pajėgumo valdymo europinę sistemą;</w:t>
      </w:r>
    </w:p>
    <w:p w:rsidR="00052DEA" w:rsidRPr="00052DEA" w:rsidRDefault="00052DEA" w:rsidP="00052DEA">
      <w:pPr>
        <w:spacing w:before="120" w:after="120" w:line="360" w:lineRule="auto"/>
        <w:ind w:left="1416" w:hanging="566"/>
        <w:rPr>
          <w:szCs w:val="24"/>
          <w:lang w:eastAsia="en-US"/>
        </w:rPr>
      </w:pPr>
      <w:r w:rsidRPr="00052DEA">
        <w:rPr>
          <w:szCs w:val="24"/>
          <w:lang w:eastAsia="en-US"/>
        </w:rPr>
        <w:t>b)</w:t>
      </w:r>
      <w:r w:rsidRPr="00052DEA">
        <w:rPr>
          <w:szCs w:val="24"/>
          <w:lang w:eastAsia="en-US"/>
        </w:rPr>
        <w:tab/>
        <w:t>priima eismo ir krizių valdymo koordinavimo europinę sistemą, nurodytą 44 straipsnyje;</w:t>
      </w:r>
    </w:p>
    <w:p w:rsidR="00052DEA" w:rsidRPr="00052DEA" w:rsidRDefault="00052DEA" w:rsidP="00052DEA">
      <w:pPr>
        <w:spacing w:before="120" w:after="120" w:line="360" w:lineRule="auto"/>
        <w:ind w:left="1416" w:hanging="566"/>
        <w:rPr>
          <w:szCs w:val="24"/>
          <w:lang w:eastAsia="en-US"/>
        </w:rPr>
      </w:pPr>
      <w:r w:rsidRPr="00052DEA">
        <w:rPr>
          <w:szCs w:val="24"/>
          <w:lang w:eastAsia="en-US"/>
        </w:rPr>
        <w:t>c)</w:t>
      </w:r>
      <w:r w:rsidRPr="00052DEA">
        <w:rPr>
          <w:szCs w:val="24"/>
          <w:lang w:eastAsia="en-US"/>
        </w:rPr>
        <w:tab/>
        <w:t>priima 50 straipsnyje nurodytą veiklos rezultatų peržiūros europinę sistemą;</w:t>
      </w:r>
    </w:p>
    <w:p w:rsidR="00052DEA" w:rsidRPr="00052DEA" w:rsidRDefault="00052DEA" w:rsidP="00052DEA">
      <w:pPr>
        <w:spacing w:before="120" w:after="120" w:line="360" w:lineRule="auto"/>
        <w:ind w:left="1416" w:hanging="566"/>
        <w:rPr>
          <w:szCs w:val="24"/>
          <w:lang w:eastAsia="en-US"/>
        </w:rPr>
      </w:pPr>
      <w:r w:rsidRPr="00052DEA">
        <w:rPr>
          <w:szCs w:val="24"/>
          <w:lang w:eastAsia="en-US"/>
        </w:rPr>
        <w:t>d)</w:t>
      </w:r>
      <w:r w:rsidRPr="00052DEA">
        <w:rPr>
          <w:szCs w:val="24"/>
          <w:lang w:eastAsia="en-US"/>
        </w:rPr>
        <w:tab/>
        <w:t>pagal šio reglamento nuostatas ir savo iniciatyva priima infrastruktūros valdytojams skirtas nuomones ir rekomendacijas;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e)</w:t>
      </w:r>
      <w:r w:rsidRPr="00052DEA">
        <w:rPr>
          <w:szCs w:val="24"/>
          <w:lang w:eastAsia="en-US"/>
        </w:rPr>
        <w:tab/>
        <w:t>53 straipsnio 2 dalies f punkte nurodytais atvejais priima infrastruktūros valdytojams skirtas nuomones ir rekomendacijas;</w:t>
      </w:r>
    </w:p>
    <w:p w:rsidR="007A1511" w:rsidRDefault="007A1511">
      <w:pPr>
        <w:widowControl/>
        <w:rPr>
          <w:szCs w:val="24"/>
          <w:lang w:eastAsia="en-US"/>
        </w:rPr>
      </w:pPr>
      <w:r>
        <w:rPr>
          <w:szCs w:val="24"/>
          <w:lang w:eastAsia="en-US"/>
        </w:rPr>
        <w:br w:type="page"/>
      </w:r>
    </w:p>
    <w:p w:rsidR="00052DEA" w:rsidRPr="00052DEA" w:rsidRDefault="00052DEA" w:rsidP="00052DEA">
      <w:pPr>
        <w:spacing w:before="120" w:after="120" w:line="360" w:lineRule="auto"/>
        <w:ind w:left="1416" w:hanging="566"/>
        <w:rPr>
          <w:szCs w:val="24"/>
          <w:lang w:eastAsia="en-US"/>
        </w:rPr>
      </w:pPr>
      <w:r w:rsidRPr="00052DEA">
        <w:rPr>
          <w:szCs w:val="24"/>
          <w:lang w:eastAsia="en-US"/>
        </w:rPr>
        <w:lastRenderedPageBreak/>
        <w:t>f)</w:t>
      </w:r>
      <w:r w:rsidRPr="00052DEA">
        <w:rPr>
          <w:szCs w:val="24"/>
          <w:lang w:eastAsia="en-US"/>
        </w:rPr>
        <w:tab/>
        <w:t>organizuoja infrastruktūros valdytojų veiklos koordinavimą pagal 53 straipsnį.</w:t>
      </w:r>
    </w:p>
    <w:p w:rsidR="00052DEA" w:rsidRPr="00052DEA" w:rsidRDefault="00052DEA" w:rsidP="00052DEA">
      <w:pPr>
        <w:spacing w:before="120" w:after="120" w:line="360" w:lineRule="auto"/>
        <w:ind w:left="850" w:hanging="850"/>
        <w:rPr>
          <w:szCs w:val="24"/>
          <w:lang w:eastAsia="en-US"/>
        </w:rPr>
      </w:pPr>
      <w:r w:rsidRPr="00052DEA">
        <w:rPr>
          <w:szCs w:val="24"/>
          <w:lang w:eastAsia="en-US"/>
        </w:rPr>
        <w:t>2.</w:t>
      </w:r>
      <w:r w:rsidRPr="00052DEA">
        <w:rPr>
          <w:szCs w:val="24"/>
          <w:lang w:eastAsia="en-US"/>
        </w:rPr>
        <w:tab/>
        <w:t>Koordinuodami veiksmus per specialias koordinavimo grupes, infrastruktūros valdytojai paskiria šioje grupėje dalyvaujančius subjektus, įskaitant infrastruktūros valdytojų pagal 60 straipsnį skiriamus nacionalinius ryšių punktus ir tinklo koordinatorių arba juos abu.</w:t>
      </w:r>
    </w:p>
    <w:p w:rsidR="00052DEA" w:rsidRPr="00052DEA" w:rsidRDefault="00052DEA" w:rsidP="00052DEA">
      <w:pPr>
        <w:spacing w:before="120" w:after="120" w:line="360" w:lineRule="auto"/>
        <w:jc w:val="center"/>
        <w:rPr>
          <w:szCs w:val="24"/>
          <w:lang w:eastAsia="en-US"/>
        </w:rPr>
      </w:pPr>
      <w:r w:rsidRPr="00052DEA">
        <w:rPr>
          <w:szCs w:val="24"/>
          <w:lang w:eastAsia="en-US"/>
        </w:rPr>
        <w:t>57 straipsnis</w:t>
      </w:r>
      <w:r w:rsidRPr="00052DEA">
        <w:rPr>
          <w:szCs w:val="24"/>
          <w:lang w:eastAsia="en-US"/>
        </w:rPr>
        <w:br/>
        <w:t>Skaidrumas</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EIVT užtikrina, kad jo narystė, veiklos metodai ir visa svarbi informacija apie jo darbą būtų viešai skelbiami jo interneto svetainėje. Jame pateikiami infrastruktūros valdytojų įsteigtų specialių koordinavimo grupių kontaktiniai duomenys ir nuorodos į koordinavimo priemones ir procedūras pagal 53 straipsnį.</w:t>
      </w:r>
    </w:p>
    <w:p w:rsidR="007A1511" w:rsidRDefault="007A1511">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2.</w:t>
      </w:r>
      <w:r w:rsidRPr="00052DEA">
        <w:rPr>
          <w:szCs w:val="24"/>
          <w:lang w:eastAsia="en-US"/>
        </w:rPr>
        <w:tab/>
        <w:t>EIVT į savo posėdžius kviečia Komisiją, įskaitant Europos koordinatorius</w:t>
      </w:r>
      <w:r w:rsidRPr="00052DEA">
        <w:rPr>
          <w:b/>
          <w:i/>
          <w:szCs w:val="24"/>
          <w:lang w:eastAsia="en-US"/>
        </w:rPr>
        <w:t>, EGP</w:t>
      </w:r>
      <w:r w:rsidRPr="00052DEA">
        <w:rPr>
          <w:szCs w:val="24"/>
          <w:lang w:eastAsia="en-US"/>
        </w:rPr>
        <w:t xml:space="preserve"> ir, kai aktualu,</w:t>
      </w:r>
      <w:r w:rsidRPr="00052DEA">
        <w:rPr>
          <w:b/>
          <w:i/>
          <w:szCs w:val="24"/>
          <w:lang w:eastAsia="en-US"/>
        </w:rPr>
        <w:t xml:space="preserve"> ESGA ir</w:t>
      </w:r>
      <w:r w:rsidRPr="00052DEA">
        <w:rPr>
          <w:szCs w:val="24"/>
          <w:lang w:eastAsia="en-US"/>
        </w:rPr>
        <w:t xml:space="preserve"> valstybių narių atstovus</w:t>
      </w:r>
      <w:r w:rsidRPr="00052DEA">
        <w:rPr>
          <w:b/>
          <w:i/>
          <w:szCs w:val="24"/>
          <w:lang w:eastAsia="en-US"/>
        </w:rPr>
        <w:t>, taip pat Reglamento (ES) 2016/796 38 straipsnio 4 dalyje nurodytus atstovaujamuosius organus</w:t>
      </w:r>
      <w:r w:rsidRPr="00052DEA">
        <w:rPr>
          <w:szCs w:val="24"/>
          <w:lang w:eastAsia="en-US"/>
        </w:rPr>
        <w:t>, kad aptartų su geležinkelių infrastruktūros plėtra susijusius klausimus ir užtikrintų bendradarbiavimą su Europos koordinatoriais, kaip nurodyta [naujajame TEN-T reglamente]. EIVT teikia informaciją, kurios reikalaujama pagal [naujojo TEN-T reglamento 53 straipsnio trečią pastraipą].</w:t>
      </w:r>
      <w:r w:rsidR="007A1511">
        <w:rPr>
          <w:b/>
          <w:szCs w:val="24"/>
          <w:lang w:eastAsia="en-US"/>
        </w:rPr>
        <w:t xml:space="preserve"> [211 pakeit.]</w:t>
      </w:r>
    </w:p>
    <w:p w:rsidR="00052DEA" w:rsidRPr="00052DEA" w:rsidRDefault="00052DEA" w:rsidP="00052DEA">
      <w:pPr>
        <w:spacing w:before="120" w:after="120" w:line="360" w:lineRule="auto"/>
        <w:jc w:val="center"/>
        <w:rPr>
          <w:szCs w:val="24"/>
          <w:lang w:eastAsia="en-US"/>
        </w:rPr>
      </w:pPr>
      <w:r w:rsidRPr="00052DEA">
        <w:rPr>
          <w:b/>
          <w:i/>
          <w:szCs w:val="24"/>
          <w:lang w:eastAsia="en-US"/>
        </w:rPr>
        <w:t>57a straipsnis</w:t>
      </w:r>
      <w:r w:rsidRPr="00052DEA">
        <w:rPr>
          <w:szCs w:val="24"/>
          <w:lang w:eastAsia="en-US"/>
        </w:rPr>
        <w:br/>
      </w:r>
      <w:r w:rsidRPr="00052DEA">
        <w:rPr>
          <w:b/>
          <w:i/>
          <w:szCs w:val="24"/>
          <w:lang w:eastAsia="en-US"/>
        </w:rPr>
        <w:t>ESGA atsakomybės sritys</w:t>
      </w:r>
    </w:p>
    <w:p w:rsidR="00052DEA" w:rsidRPr="00052DEA" w:rsidRDefault="00052DEA" w:rsidP="00052DEA">
      <w:pPr>
        <w:spacing w:before="120" w:after="120" w:line="360" w:lineRule="auto"/>
        <w:ind w:left="850" w:hanging="850"/>
        <w:rPr>
          <w:szCs w:val="24"/>
          <w:lang w:eastAsia="en-US"/>
        </w:rPr>
      </w:pPr>
      <w:r w:rsidRPr="00052DEA">
        <w:rPr>
          <w:b/>
          <w:i/>
          <w:szCs w:val="24"/>
          <w:lang w:eastAsia="en-US"/>
        </w:rPr>
        <w:t>1.</w:t>
      </w:r>
      <w:r w:rsidRPr="00052DEA">
        <w:rPr>
          <w:szCs w:val="24"/>
          <w:lang w:eastAsia="en-US"/>
        </w:rPr>
        <w:tab/>
      </w:r>
      <w:r w:rsidRPr="00052DEA">
        <w:rPr>
          <w:b/>
          <w:i/>
          <w:szCs w:val="24"/>
          <w:lang w:eastAsia="en-US"/>
        </w:rPr>
        <w:t>Be Reglamente (ES) 2016/796/ES nustatytų užduočių, ESGA yra atsakinga už visas šiame reglamente jai pavestas užduotis. Visų pirma ji:</w:t>
      </w:r>
    </w:p>
    <w:p w:rsidR="00052DEA" w:rsidRPr="00052DEA" w:rsidRDefault="00052DEA" w:rsidP="00052DEA">
      <w:pPr>
        <w:spacing w:before="120" w:after="120" w:line="360" w:lineRule="auto"/>
        <w:ind w:left="1416" w:hanging="566"/>
        <w:rPr>
          <w:szCs w:val="24"/>
          <w:lang w:eastAsia="en-US"/>
        </w:rPr>
      </w:pPr>
      <w:r w:rsidRPr="00052DEA">
        <w:rPr>
          <w:b/>
          <w:i/>
          <w:szCs w:val="24"/>
          <w:lang w:eastAsia="en-US"/>
        </w:rPr>
        <w:t>a)</w:t>
      </w:r>
      <w:r w:rsidRPr="00052DEA">
        <w:rPr>
          <w:szCs w:val="24"/>
          <w:lang w:eastAsia="en-US"/>
        </w:rPr>
        <w:tab/>
      </w:r>
      <w:r w:rsidRPr="00052DEA">
        <w:rPr>
          <w:b/>
          <w:i/>
          <w:szCs w:val="24"/>
          <w:lang w:eastAsia="en-US"/>
        </w:rPr>
        <w:t>Komisijos prašymu teikia paramą rengiant konkrečius šiame reglamente numatytus įgyvendinimo ir deleguotuosius aktus;</w:t>
      </w:r>
    </w:p>
    <w:p w:rsidR="00052DEA" w:rsidRPr="00052DEA" w:rsidRDefault="00052DEA" w:rsidP="00052DEA">
      <w:pPr>
        <w:spacing w:before="120" w:after="120" w:line="360" w:lineRule="auto"/>
        <w:ind w:left="1416" w:hanging="566"/>
        <w:rPr>
          <w:szCs w:val="24"/>
          <w:lang w:eastAsia="en-US"/>
        </w:rPr>
      </w:pPr>
      <w:r w:rsidRPr="00052DEA">
        <w:rPr>
          <w:b/>
          <w:i/>
          <w:szCs w:val="24"/>
          <w:lang w:eastAsia="en-US"/>
        </w:rPr>
        <w:t>b)</w:t>
      </w:r>
      <w:r w:rsidRPr="00052DEA">
        <w:rPr>
          <w:szCs w:val="24"/>
          <w:lang w:eastAsia="en-US"/>
        </w:rPr>
        <w:tab/>
      </w:r>
      <w:r w:rsidRPr="00052DEA">
        <w:rPr>
          <w:b/>
          <w:i/>
          <w:szCs w:val="24"/>
          <w:lang w:eastAsia="en-US"/>
        </w:rPr>
        <w:t>kaip sistemos valdytoja pagal Reglamento (ES) 2016/796 23 straipsnį koordinuoja šio reglamento 62 straipsnyje nustatytas užduotis;</w:t>
      </w:r>
    </w:p>
    <w:p w:rsidR="007A1511" w:rsidRDefault="007A1511">
      <w:pPr>
        <w:widowControl/>
        <w:rPr>
          <w:b/>
          <w:i/>
          <w:szCs w:val="24"/>
          <w:lang w:eastAsia="en-US"/>
        </w:rPr>
      </w:pPr>
      <w:r>
        <w:rPr>
          <w:b/>
          <w:i/>
          <w:szCs w:val="24"/>
          <w:lang w:eastAsia="en-US"/>
        </w:rPr>
        <w:br w:type="page"/>
      </w:r>
    </w:p>
    <w:p w:rsidR="00052DEA" w:rsidRPr="00052DEA" w:rsidRDefault="00052DEA" w:rsidP="00052DEA">
      <w:pPr>
        <w:spacing w:before="120" w:after="120" w:line="360" w:lineRule="auto"/>
        <w:ind w:left="1416" w:hanging="566"/>
        <w:rPr>
          <w:szCs w:val="24"/>
          <w:lang w:eastAsia="en-US"/>
        </w:rPr>
      </w:pPr>
      <w:r w:rsidRPr="00052DEA">
        <w:rPr>
          <w:b/>
          <w:i/>
          <w:szCs w:val="24"/>
          <w:lang w:eastAsia="en-US"/>
        </w:rPr>
        <w:lastRenderedPageBreak/>
        <w:t>c)</w:t>
      </w:r>
      <w:r w:rsidRPr="00052DEA">
        <w:rPr>
          <w:szCs w:val="24"/>
          <w:lang w:eastAsia="en-US"/>
        </w:rPr>
        <w:tab/>
      </w:r>
      <w:r w:rsidRPr="00052DEA">
        <w:rPr>
          <w:b/>
          <w:i/>
          <w:szCs w:val="24"/>
          <w:lang w:eastAsia="en-US"/>
        </w:rPr>
        <w:t>vykdo užduotis kaip nustatyta šio reglamento 50 straipsnyje;</w:t>
      </w:r>
    </w:p>
    <w:p w:rsidR="00052DEA" w:rsidRPr="00052DEA" w:rsidRDefault="00052DEA" w:rsidP="00052DEA">
      <w:pPr>
        <w:spacing w:before="120" w:after="120" w:line="360" w:lineRule="auto"/>
        <w:ind w:left="1416" w:hanging="566"/>
        <w:rPr>
          <w:szCs w:val="24"/>
          <w:lang w:eastAsia="en-US"/>
        </w:rPr>
      </w:pPr>
      <w:r w:rsidRPr="00052DEA">
        <w:rPr>
          <w:b/>
          <w:i/>
          <w:szCs w:val="24"/>
          <w:lang w:eastAsia="en-US"/>
        </w:rPr>
        <w:t>d)</w:t>
      </w:r>
      <w:r w:rsidRPr="00052DEA">
        <w:rPr>
          <w:szCs w:val="24"/>
          <w:lang w:eastAsia="en-US"/>
        </w:rPr>
        <w:tab/>
      </w:r>
      <w:r w:rsidRPr="00052DEA">
        <w:rPr>
          <w:b/>
          <w:i/>
          <w:szCs w:val="24"/>
          <w:lang w:eastAsia="en-US"/>
        </w:rPr>
        <w:t>paprašius teikia paramą reguliavimo institucijoms nustatant taisykles, procedūras ir priemones, patenkančias į šio reglamento taikymo sritį;</w:t>
      </w:r>
    </w:p>
    <w:p w:rsidR="00052DEA" w:rsidRPr="00052DEA" w:rsidRDefault="00052DEA" w:rsidP="00052DEA">
      <w:pPr>
        <w:spacing w:before="120" w:after="120" w:line="360" w:lineRule="auto"/>
        <w:ind w:left="1416" w:hanging="566"/>
        <w:rPr>
          <w:szCs w:val="24"/>
          <w:lang w:eastAsia="en-US"/>
        </w:rPr>
      </w:pPr>
      <w:r w:rsidRPr="00052DEA">
        <w:rPr>
          <w:b/>
          <w:i/>
          <w:szCs w:val="24"/>
          <w:lang w:eastAsia="en-US"/>
        </w:rPr>
        <w:t>e)</w:t>
      </w:r>
      <w:r w:rsidRPr="00052DEA">
        <w:rPr>
          <w:szCs w:val="24"/>
          <w:lang w:eastAsia="en-US"/>
        </w:rPr>
        <w:tab/>
      </w:r>
      <w:r w:rsidRPr="00052DEA">
        <w:rPr>
          <w:b/>
          <w:i/>
          <w:szCs w:val="24"/>
          <w:lang w:eastAsia="en-US"/>
        </w:rPr>
        <w:t>nustato kliūtis, kylančias keliuose tinkluose teikiamoms vežimo geležinkelių transportu paslaugoms.</w:t>
      </w:r>
    </w:p>
    <w:p w:rsidR="00052DEA" w:rsidRPr="00052DEA" w:rsidRDefault="00052DEA" w:rsidP="00052DEA">
      <w:pPr>
        <w:spacing w:before="120" w:after="120" w:line="360" w:lineRule="auto"/>
        <w:ind w:left="850" w:hanging="850"/>
        <w:rPr>
          <w:szCs w:val="24"/>
          <w:lang w:eastAsia="en-US"/>
        </w:rPr>
      </w:pPr>
      <w:r w:rsidRPr="00052DEA">
        <w:rPr>
          <w:b/>
          <w:i/>
          <w:szCs w:val="24"/>
          <w:lang w:eastAsia="en-US"/>
        </w:rPr>
        <w:t>2.</w:t>
      </w:r>
      <w:r w:rsidRPr="00052DEA">
        <w:rPr>
          <w:szCs w:val="24"/>
          <w:lang w:eastAsia="en-US"/>
        </w:rPr>
        <w:tab/>
      </w:r>
      <w:r w:rsidRPr="00052DEA">
        <w:rPr>
          <w:b/>
          <w:i/>
          <w:szCs w:val="24"/>
          <w:lang w:eastAsia="en-US"/>
        </w:rPr>
        <w:t xml:space="preserve">Vykdydama savo veiklą, Agentūra: </w:t>
      </w:r>
    </w:p>
    <w:p w:rsidR="00052DEA" w:rsidRPr="00052DEA" w:rsidRDefault="00052DEA" w:rsidP="00052DEA">
      <w:pPr>
        <w:spacing w:before="120" w:after="120" w:line="360" w:lineRule="auto"/>
        <w:ind w:left="1416" w:hanging="566"/>
        <w:rPr>
          <w:szCs w:val="24"/>
          <w:lang w:eastAsia="en-US"/>
        </w:rPr>
      </w:pPr>
      <w:r w:rsidRPr="00052DEA">
        <w:rPr>
          <w:b/>
          <w:i/>
          <w:szCs w:val="24"/>
          <w:lang w:eastAsia="en-US"/>
        </w:rPr>
        <w:t>a)</w:t>
      </w:r>
      <w:r w:rsidRPr="00052DEA">
        <w:rPr>
          <w:szCs w:val="24"/>
          <w:lang w:eastAsia="en-US"/>
        </w:rPr>
        <w:tab/>
      </w:r>
      <w:r w:rsidRPr="00052DEA">
        <w:rPr>
          <w:b/>
          <w:i/>
          <w:szCs w:val="24"/>
          <w:lang w:eastAsia="en-US"/>
        </w:rPr>
        <w:t>rengia savo rekomendacijas, grindžiamas EIVT ir tinklo koordinatoriaus darbu;</w:t>
      </w:r>
    </w:p>
    <w:p w:rsidR="00052DEA" w:rsidRPr="00052DEA" w:rsidRDefault="00052DEA" w:rsidP="00052DEA">
      <w:pPr>
        <w:spacing w:before="120" w:after="120" w:line="360" w:lineRule="auto"/>
        <w:ind w:left="1416" w:hanging="566"/>
        <w:rPr>
          <w:szCs w:val="24"/>
          <w:lang w:eastAsia="en-US"/>
        </w:rPr>
      </w:pPr>
      <w:r w:rsidRPr="00052DEA">
        <w:rPr>
          <w:b/>
          <w:i/>
          <w:szCs w:val="24"/>
          <w:lang w:eastAsia="en-US"/>
        </w:rPr>
        <w:t>b)</w:t>
      </w:r>
      <w:r w:rsidRPr="00052DEA">
        <w:rPr>
          <w:szCs w:val="24"/>
          <w:lang w:eastAsia="en-US"/>
        </w:rPr>
        <w:tab/>
      </w:r>
      <w:r w:rsidRPr="00052DEA">
        <w:rPr>
          <w:b/>
          <w:i/>
          <w:szCs w:val="24"/>
          <w:lang w:eastAsia="en-US"/>
        </w:rPr>
        <w:t>kai tikslinga, atsižvelgia į technikos pažangą ir pripažintą mokslinių tyrimų darbą;</w:t>
      </w:r>
    </w:p>
    <w:p w:rsidR="00052DEA" w:rsidRPr="00052DEA" w:rsidRDefault="00052DEA" w:rsidP="00052DEA">
      <w:pPr>
        <w:spacing w:before="120" w:after="120" w:line="360" w:lineRule="auto"/>
        <w:ind w:left="1416" w:hanging="566"/>
        <w:rPr>
          <w:szCs w:val="24"/>
          <w:lang w:eastAsia="en-US"/>
        </w:rPr>
      </w:pPr>
      <w:r w:rsidRPr="00052DEA">
        <w:rPr>
          <w:b/>
          <w:i/>
          <w:szCs w:val="24"/>
          <w:lang w:eastAsia="en-US"/>
        </w:rPr>
        <w:t>c)</w:t>
      </w:r>
      <w:r w:rsidRPr="00052DEA">
        <w:rPr>
          <w:szCs w:val="24"/>
          <w:lang w:eastAsia="en-US"/>
        </w:rPr>
        <w:tab/>
      </w:r>
      <w:r w:rsidRPr="00052DEA">
        <w:rPr>
          <w:b/>
          <w:i/>
          <w:szCs w:val="24"/>
          <w:lang w:eastAsia="en-US"/>
        </w:rPr>
        <w:t>atsižvelgia į numatomas savo rekomendacijų sąnaudas ir naudą ir pabrėžia perspektyviausius sprendimus;</w:t>
      </w:r>
    </w:p>
    <w:p w:rsidR="00052DEA" w:rsidRPr="00052DEA" w:rsidRDefault="00052DEA" w:rsidP="00052DEA">
      <w:pPr>
        <w:spacing w:before="120" w:after="120" w:line="360" w:lineRule="auto"/>
        <w:ind w:left="1416" w:hanging="566"/>
        <w:rPr>
          <w:szCs w:val="24"/>
          <w:lang w:eastAsia="en-US"/>
        </w:rPr>
      </w:pPr>
      <w:r w:rsidRPr="00052DEA">
        <w:rPr>
          <w:b/>
          <w:i/>
          <w:szCs w:val="24"/>
          <w:lang w:eastAsia="en-US"/>
        </w:rPr>
        <w:t>d)</w:t>
      </w:r>
      <w:r w:rsidRPr="00052DEA">
        <w:rPr>
          <w:szCs w:val="24"/>
          <w:lang w:eastAsia="en-US"/>
        </w:rPr>
        <w:tab/>
      </w:r>
      <w:r w:rsidRPr="00052DEA">
        <w:rPr>
          <w:b/>
          <w:i/>
          <w:szCs w:val="24"/>
          <w:lang w:eastAsia="en-US"/>
        </w:rPr>
        <w:t>taiko atvirumo, sutarimo ir skaidrumo kriterijus, kaip nustatyta Reglamento (ES) Nr. 1025/2012 II priede.</w:t>
      </w:r>
    </w:p>
    <w:p w:rsidR="007A1511" w:rsidRDefault="007A1511">
      <w:pPr>
        <w:widowControl/>
        <w:rPr>
          <w:b/>
          <w:i/>
          <w:szCs w:val="24"/>
          <w:lang w:eastAsia="en-US"/>
        </w:rPr>
      </w:pPr>
      <w:r>
        <w:rPr>
          <w:b/>
          <w:i/>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lastRenderedPageBreak/>
        <w:t>3.</w:t>
      </w:r>
      <w:r w:rsidRPr="00052DEA">
        <w:rPr>
          <w:szCs w:val="24"/>
          <w:lang w:eastAsia="en-US"/>
        </w:rPr>
        <w:tab/>
      </w:r>
      <w:r w:rsidRPr="00052DEA">
        <w:rPr>
          <w:b/>
          <w:i/>
          <w:szCs w:val="24"/>
          <w:lang w:eastAsia="en-US"/>
        </w:rPr>
        <w:t>ESGA užduočių vykdymui pagal šį reglamentą skirta finansinių išteklių suma sutelkiama naudojantis nepaskirstytomis maržomis iki DFP viršutinių ribų arba mobilizuota pagal netemines DFP specialiąsias priemones.</w:t>
      </w:r>
      <w:r w:rsidR="007A1511">
        <w:rPr>
          <w:b/>
          <w:szCs w:val="24"/>
          <w:lang w:eastAsia="en-US"/>
        </w:rPr>
        <w:t xml:space="preserve"> [212 pakeit.]</w:t>
      </w:r>
    </w:p>
    <w:p w:rsidR="00052DEA" w:rsidRPr="00052DEA" w:rsidRDefault="00052DEA" w:rsidP="00052DEA">
      <w:pPr>
        <w:spacing w:before="120" w:after="120" w:line="360" w:lineRule="auto"/>
        <w:jc w:val="center"/>
        <w:rPr>
          <w:szCs w:val="24"/>
          <w:lang w:eastAsia="en-US"/>
        </w:rPr>
      </w:pPr>
      <w:r w:rsidRPr="00052DEA">
        <w:rPr>
          <w:szCs w:val="24"/>
          <w:lang w:eastAsia="en-US"/>
        </w:rPr>
        <w:t>58 straipsnis</w:t>
      </w:r>
      <w:r w:rsidRPr="00052DEA">
        <w:rPr>
          <w:szCs w:val="24"/>
          <w:lang w:eastAsia="en-US"/>
        </w:rPr>
        <w:br/>
        <w:t>Tinklo koordinatorius</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1.</w:t>
      </w:r>
      <w:r w:rsidRPr="00052DEA">
        <w:rPr>
          <w:szCs w:val="24"/>
          <w:lang w:eastAsia="en-US"/>
        </w:rPr>
        <w:tab/>
        <w:t xml:space="preserve">Infrastruktūros valdytojai suteikia EIVT jo užduotims vykdyti būtinus išteklius. Šiuo tikslu </w:t>
      </w:r>
      <w:r w:rsidRPr="00052DEA">
        <w:rPr>
          <w:b/>
          <w:i/>
          <w:szCs w:val="24"/>
          <w:lang w:eastAsia="en-US"/>
        </w:rPr>
        <w:t xml:space="preserve">Komisija, pasikonsultavusi su valstybėmis narėmis ir EIVT, </w:t>
      </w:r>
      <w:r w:rsidRPr="00052DEA">
        <w:rPr>
          <w:szCs w:val="24"/>
          <w:lang w:eastAsia="en-US"/>
        </w:rPr>
        <w:t>ne vėliau kaip [</w:t>
      </w:r>
      <w:r w:rsidRPr="00052DEA">
        <w:rPr>
          <w:strike/>
          <w:szCs w:val="24"/>
          <w:lang w:eastAsia="en-US"/>
        </w:rPr>
        <w:t>12 mėnesių po</w:t>
      </w:r>
      <w:r w:rsidR="007A1511">
        <w:rPr>
          <w:strike/>
          <w:szCs w:val="24"/>
          <w:lang w:eastAsia="en-US"/>
        </w:rPr>
        <w:t xml:space="preserve"> </w:t>
      </w:r>
      <w:r w:rsidRPr="00052DEA">
        <w:rPr>
          <w:b/>
          <w:i/>
          <w:szCs w:val="24"/>
          <w:lang w:eastAsia="en-US"/>
        </w:rPr>
        <w:t>šeši mėnesiai nuo</w:t>
      </w:r>
      <w:r w:rsidRPr="00052DEA">
        <w:rPr>
          <w:szCs w:val="24"/>
          <w:lang w:eastAsia="en-US"/>
        </w:rPr>
        <w:t xml:space="preserve"> šio reglamento įsigaliojimo</w:t>
      </w:r>
      <w:r w:rsidRPr="00052DEA">
        <w:rPr>
          <w:strike/>
          <w:szCs w:val="24"/>
          <w:lang w:eastAsia="en-US"/>
        </w:rPr>
        <w:t>] jie</w:t>
      </w:r>
      <w:r w:rsidRPr="00052DEA">
        <w:rPr>
          <w:b/>
          <w:i/>
          <w:szCs w:val="24"/>
          <w:lang w:eastAsia="en-US"/>
        </w:rPr>
        <w:t xml:space="preserve"> dienos]</w:t>
      </w:r>
      <w:r w:rsidRPr="00052DEA">
        <w:rPr>
          <w:szCs w:val="24"/>
          <w:lang w:eastAsia="en-US"/>
        </w:rPr>
        <w:t xml:space="preserve"> paskiria nešališką ir kompetentingą subjektą 59 straipsnyje nurodytoms funkcijoms vykdyti. Toks subjektas bus paskirtas tinklo koordinatoriumi.</w:t>
      </w:r>
      <w:r w:rsidRPr="00052DEA">
        <w:rPr>
          <w:b/>
          <w:i/>
          <w:szCs w:val="24"/>
          <w:lang w:eastAsia="en-US"/>
        </w:rPr>
        <w:t xml:space="preserve"> Gavusi Komisijos pritarimą, EIVT gali nuspręsti pakeisti tinklo koordinatoriumi paskirtą subjektą.</w:t>
      </w:r>
      <w:r w:rsidR="007A1511">
        <w:rPr>
          <w:b/>
          <w:szCs w:val="24"/>
          <w:lang w:eastAsia="en-US"/>
        </w:rPr>
        <w:t xml:space="preserve"> [213 pakeit.]</w:t>
      </w:r>
    </w:p>
    <w:p w:rsidR="00052DEA" w:rsidRPr="00052DEA" w:rsidRDefault="00052DEA" w:rsidP="00052DEA">
      <w:pPr>
        <w:spacing w:before="120" w:after="120" w:line="360" w:lineRule="auto"/>
        <w:ind w:left="850"/>
        <w:rPr>
          <w:szCs w:val="24"/>
          <w:lang w:eastAsia="en-US"/>
        </w:rPr>
      </w:pPr>
      <w:r w:rsidRPr="00052DEA">
        <w:rPr>
          <w:szCs w:val="24"/>
          <w:lang w:eastAsia="en-US"/>
        </w:rPr>
        <w:t>Prieš paskirdami tinklo koordinatorių, infrastruktūros valdytojai siekia gauti Komisijos pritarimą dėl paskirto subjekto ir šių aspektų:</w:t>
      </w:r>
    </w:p>
    <w:p w:rsidR="007A1511" w:rsidRDefault="007A1511">
      <w:pPr>
        <w:widowControl/>
        <w:rPr>
          <w:szCs w:val="24"/>
          <w:lang w:eastAsia="en-US"/>
        </w:rPr>
      </w:pPr>
      <w:r>
        <w:rPr>
          <w:szCs w:val="24"/>
          <w:lang w:eastAsia="en-US"/>
        </w:rPr>
        <w:br w:type="page"/>
      </w:r>
    </w:p>
    <w:p w:rsidR="00052DEA" w:rsidRPr="00052DEA" w:rsidRDefault="00052DEA" w:rsidP="00052DEA">
      <w:pPr>
        <w:spacing w:before="120" w:after="120" w:line="360" w:lineRule="auto"/>
        <w:ind w:left="1416" w:hanging="566"/>
        <w:rPr>
          <w:szCs w:val="24"/>
          <w:lang w:eastAsia="en-US"/>
        </w:rPr>
      </w:pPr>
      <w:r w:rsidRPr="00052DEA">
        <w:rPr>
          <w:szCs w:val="24"/>
          <w:lang w:eastAsia="en-US"/>
        </w:rPr>
        <w:lastRenderedPageBreak/>
        <w:t>a)</w:t>
      </w:r>
      <w:r w:rsidRPr="00052DEA">
        <w:rPr>
          <w:szCs w:val="24"/>
          <w:lang w:eastAsia="en-US"/>
        </w:rPr>
        <w:tab/>
        <w:t>tinklo koordinatoriaus skyrimo sąlygų;</w:t>
      </w:r>
    </w:p>
    <w:p w:rsidR="00052DEA" w:rsidRPr="00052DEA" w:rsidRDefault="00052DEA" w:rsidP="00052DEA">
      <w:pPr>
        <w:spacing w:before="120" w:after="120" w:line="360" w:lineRule="auto"/>
        <w:ind w:left="1416" w:hanging="566"/>
        <w:rPr>
          <w:szCs w:val="24"/>
          <w:lang w:eastAsia="en-US"/>
        </w:rPr>
      </w:pPr>
      <w:r w:rsidRPr="00052DEA">
        <w:rPr>
          <w:szCs w:val="24"/>
          <w:lang w:eastAsia="en-US"/>
        </w:rPr>
        <w:t>b)</w:t>
      </w:r>
      <w:r w:rsidRPr="00052DEA">
        <w:rPr>
          <w:szCs w:val="24"/>
          <w:lang w:eastAsia="en-US"/>
        </w:rPr>
        <w:tab/>
        <w:t>paskyrimo atšaukimo sąlygų;</w:t>
      </w:r>
    </w:p>
    <w:p w:rsidR="00052DEA" w:rsidRPr="00052DEA" w:rsidRDefault="00052DEA" w:rsidP="00052DEA">
      <w:pPr>
        <w:spacing w:before="120" w:after="120" w:line="360" w:lineRule="auto"/>
        <w:ind w:left="1416" w:hanging="566"/>
        <w:rPr>
          <w:szCs w:val="24"/>
          <w:lang w:eastAsia="en-US"/>
        </w:rPr>
      </w:pPr>
      <w:r w:rsidRPr="00052DEA">
        <w:rPr>
          <w:szCs w:val="24"/>
          <w:lang w:eastAsia="en-US"/>
        </w:rPr>
        <w:t>c)</w:t>
      </w:r>
      <w:r w:rsidRPr="00052DEA">
        <w:rPr>
          <w:szCs w:val="24"/>
          <w:lang w:eastAsia="en-US"/>
        </w:rPr>
        <w:tab/>
        <w:t>reguliarios jo darbo stebėsenos ir vertinimo, ar jis veiksmingai vykdė savo užduotis, tvarkos;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d)</w:t>
      </w:r>
      <w:r w:rsidRPr="00052DEA">
        <w:rPr>
          <w:szCs w:val="24"/>
          <w:lang w:eastAsia="en-US"/>
        </w:rPr>
        <w:tab/>
        <w:t>visų papildomų tinklo koordinatoriaus veiklos pareigų ir užduočių.</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2.</w:t>
      </w:r>
      <w:r w:rsidRPr="00052DEA">
        <w:rPr>
          <w:szCs w:val="24"/>
          <w:lang w:eastAsia="en-US"/>
        </w:rPr>
        <w:tab/>
        <w:t xml:space="preserve">Tinklo koordinatorius savo užduotis vykdo nešališkai ir ekonomiškai efektyviai ir veikia EIVT </w:t>
      </w:r>
      <w:r w:rsidRPr="00052DEA">
        <w:rPr>
          <w:b/>
          <w:i/>
          <w:szCs w:val="24"/>
          <w:lang w:eastAsia="en-US"/>
        </w:rPr>
        <w:t xml:space="preserve">ir Komisijos </w:t>
      </w:r>
      <w:r w:rsidRPr="00052DEA">
        <w:rPr>
          <w:szCs w:val="24"/>
          <w:lang w:eastAsia="en-US"/>
        </w:rPr>
        <w:t>vardu. Šiuo tikslu EIVT</w:t>
      </w:r>
      <w:r w:rsidRPr="00052DEA">
        <w:rPr>
          <w:b/>
          <w:i/>
          <w:szCs w:val="24"/>
          <w:lang w:eastAsia="en-US"/>
        </w:rPr>
        <w:t xml:space="preserve"> ir Komisijai</w:t>
      </w:r>
      <w:r w:rsidRPr="00052DEA">
        <w:rPr>
          <w:szCs w:val="24"/>
          <w:lang w:eastAsia="en-US"/>
        </w:rPr>
        <w:t xml:space="preserve"> jis teikia savo metinę šiame reglamente nustatytų užduočių darbo programą ir metinę darbo programos įgyvendinimo ataskaitą.</w:t>
      </w:r>
      <w:r w:rsidR="007A1511">
        <w:rPr>
          <w:b/>
          <w:szCs w:val="24"/>
          <w:lang w:eastAsia="en-US"/>
        </w:rPr>
        <w:t xml:space="preserve"> [214 pakeit.]</w:t>
      </w:r>
    </w:p>
    <w:p w:rsidR="00052DEA" w:rsidRPr="00052DEA" w:rsidRDefault="00052DEA" w:rsidP="00052DEA">
      <w:pPr>
        <w:spacing w:before="120" w:after="120" w:line="360" w:lineRule="auto"/>
        <w:jc w:val="center"/>
        <w:rPr>
          <w:szCs w:val="24"/>
          <w:lang w:eastAsia="en-US"/>
        </w:rPr>
      </w:pPr>
      <w:r w:rsidRPr="00052DEA">
        <w:rPr>
          <w:szCs w:val="24"/>
          <w:lang w:eastAsia="en-US"/>
        </w:rPr>
        <w:t>59 straipsnis</w:t>
      </w:r>
      <w:r w:rsidRPr="00052DEA">
        <w:rPr>
          <w:szCs w:val="24"/>
          <w:lang w:eastAsia="en-US"/>
        </w:rPr>
        <w:br/>
        <w:t>Tinklo koordinatoriaus užduotys ir pareigos</w:t>
      </w:r>
    </w:p>
    <w:p w:rsidR="00052DEA" w:rsidRPr="00052DEA" w:rsidRDefault="00052DEA" w:rsidP="00052DEA">
      <w:pPr>
        <w:spacing w:before="120" w:after="120" w:line="360" w:lineRule="auto"/>
        <w:rPr>
          <w:szCs w:val="24"/>
          <w:lang w:eastAsia="en-US"/>
        </w:rPr>
      </w:pPr>
      <w:r w:rsidRPr="00052DEA">
        <w:rPr>
          <w:szCs w:val="24"/>
          <w:lang w:eastAsia="en-US"/>
        </w:rPr>
        <w:t>Tinklo koordinatorius, padėdamas EIVT, atlieka šias užduotis:</w:t>
      </w:r>
    </w:p>
    <w:p w:rsidR="00052DEA" w:rsidRPr="00052DEA" w:rsidRDefault="00052DEA" w:rsidP="00052DEA">
      <w:pPr>
        <w:spacing w:before="120" w:after="120" w:line="360" w:lineRule="auto"/>
        <w:ind w:left="850" w:hanging="850"/>
        <w:rPr>
          <w:szCs w:val="24"/>
          <w:lang w:eastAsia="en-US"/>
        </w:rPr>
      </w:pPr>
      <w:r w:rsidRPr="00052DEA">
        <w:rPr>
          <w:szCs w:val="24"/>
          <w:lang w:eastAsia="en-US"/>
        </w:rPr>
        <w:t>a)</w:t>
      </w:r>
      <w:r w:rsidRPr="00052DEA">
        <w:rPr>
          <w:szCs w:val="24"/>
          <w:lang w:eastAsia="en-US"/>
        </w:rPr>
        <w:tab/>
        <w:t>veikia kaip sekretoriatas ir rengia EIVT posėdžius, dokumentus, sprendimus ir nuomones;</w:t>
      </w:r>
    </w:p>
    <w:p w:rsidR="007A1511" w:rsidRDefault="007A1511">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b)</w:t>
      </w:r>
      <w:r w:rsidRPr="00052DEA">
        <w:rPr>
          <w:szCs w:val="24"/>
          <w:lang w:eastAsia="en-US"/>
        </w:rPr>
        <w:tab/>
        <w:t>padeda rengti 6 straipsnyje nurodytą pajėgumo valdymo europinę sistemą, 44 straipsnyje nurodytą tarpvalstybinio eismo valdymo, sutrikdymų valdymo ir krizių valdymo koordinavimo europinę sistemą ir 50 straipsnyje nurodytą veiklos rezultatų peržiūros europinę sistemą;</w:t>
      </w:r>
    </w:p>
    <w:p w:rsidR="00052DEA" w:rsidRPr="00052DEA" w:rsidRDefault="00052DEA" w:rsidP="00052DEA">
      <w:pPr>
        <w:spacing w:before="120" w:after="120" w:line="360" w:lineRule="auto"/>
        <w:ind w:left="850" w:hanging="850"/>
        <w:rPr>
          <w:szCs w:val="24"/>
          <w:lang w:eastAsia="en-US"/>
        </w:rPr>
      </w:pPr>
      <w:r w:rsidRPr="00052DEA">
        <w:rPr>
          <w:szCs w:val="24"/>
          <w:lang w:eastAsia="en-US"/>
        </w:rPr>
        <w:t>c)</w:t>
      </w:r>
      <w:r w:rsidRPr="00052DEA">
        <w:rPr>
          <w:szCs w:val="24"/>
          <w:lang w:eastAsia="en-US"/>
        </w:rPr>
        <w:tab/>
        <w:t>padeda koordinuoti infrastruktūros valdytojų veiklą pagal 53 straipsnį;</w:t>
      </w:r>
    </w:p>
    <w:p w:rsidR="00052DEA" w:rsidRPr="00052DEA" w:rsidRDefault="00052DEA" w:rsidP="00052DEA">
      <w:pPr>
        <w:spacing w:before="120" w:after="120" w:line="360" w:lineRule="auto"/>
        <w:ind w:left="850" w:hanging="850"/>
        <w:rPr>
          <w:szCs w:val="24"/>
          <w:lang w:eastAsia="en-US"/>
        </w:rPr>
      </w:pPr>
      <w:r w:rsidRPr="00052DEA">
        <w:rPr>
          <w:szCs w:val="24"/>
          <w:lang w:eastAsia="en-US"/>
        </w:rPr>
        <w:t>d)</w:t>
      </w:r>
      <w:r w:rsidRPr="00052DEA">
        <w:rPr>
          <w:szCs w:val="24"/>
          <w:lang w:eastAsia="en-US"/>
        </w:rPr>
        <w:tab/>
        <w:t>nustato į šio reglamento taikymo sritį patenkančias ir nacionaliniu arba infrastruktūros valdytojo lygmeniu priimtas taisykles, procedūras ir priemones, dėl kurių kyla kliūčių keliuose tinkluose teikiamoms vežimo geležinkelių transportu paslaugoms, kaip nustatyta šiame reglamente;</w:t>
      </w:r>
    </w:p>
    <w:p w:rsidR="00052DEA" w:rsidRPr="00052DEA" w:rsidRDefault="00052DEA" w:rsidP="00052DEA">
      <w:pPr>
        <w:spacing w:before="120" w:after="120" w:line="360" w:lineRule="auto"/>
        <w:ind w:left="850" w:hanging="850"/>
        <w:rPr>
          <w:szCs w:val="24"/>
          <w:lang w:eastAsia="en-US"/>
        </w:rPr>
      </w:pPr>
      <w:r w:rsidRPr="00052DEA">
        <w:rPr>
          <w:szCs w:val="24"/>
          <w:lang w:eastAsia="en-US"/>
        </w:rPr>
        <w:t>e)</w:t>
      </w:r>
      <w:r w:rsidRPr="00052DEA">
        <w:rPr>
          <w:szCs w:val="24"/>
          <w:lang w:eastAsia="en-US"/>
        </w:rPr>
        <w:tab/>
        <w:t>veikia kaip kontaktinis punktas infrastruktūros valdytojų vardu dėl užklausų, susijusių su pajėgumo planavimu ir paskirstymu, visų pirma dėl galimų prašymų skirti pajėgumo, taip pat teikia informaciją ir veikia kaip kontaktinis punktas dėl geležinkelių incidentų ir laikinų pajėgumo apribojimų;</w:t>
      </w:r>
    </w:p>
    <w:p w:rsidR="007A1511" w:rsidRDefault="007A1511">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f)</w:t>
      </w:r>
      <w:r w:rsidRPr="00052DEA">
        <w:rPr>
          <w:szCs w:val="24"/>
          <w:lang w:eastAsia="en-US"/>
        </w:rPr>
        <w:tab/>
        <w:t>veikia kaip pirmasis kontaktinis punktas geležinkelių sektoriui nepriklausantiems suinteresuotiesiems subjektams, suinteresuotiems naudotis geležinkelių paslaugomis, palaikant ryšius su atitinkamais infrastruktūros valdytojų subjektais ir kitais veiklą vykdančiais suinteresuotaisiais subjektais;</w:t>
      </w:r>
    </w:p>
    <w:p w:rsidR="00052DEA" w:rsidRPr="00052DEA" w:rsidRDefault="00052DEA" w:rsidP="00052DEA">
      <w:pPr>
        <w:spacing w:before="120" w:after="120" w:line="360" w:lineRule="auto"/>
        <w:ind w:left="850" w:hanging="850"/>
        <w:rPr>
          <w:szCs w:val="24"/>
          <w:lang w:eastAsia="en-US"/>
        </w:rPr>
      </w:pPr>
      <w:r w:rsidRPr="00052DEA">
        <w:rPr>
          <w:szCs w:val="24"/>
          <w:lang w:eastAsia="en-US"/>
        </w:rPr>
        <w:t>g)</w:t>
      </w:r>
      <w:r w:rsidRPr="00052DEA">
        <w:rPr>
          <w:szCs w:val="24"/>
          <w:lang w:eastAsia="en-US"/>
        </w:rPr>
        <w:tab/>
        <w:t>EIVT vardu veikia kaip kontaktinis punktas pareiškėjams ir kitiems veiklą vykdantiems suinteresuotiesiems subjektams klausimais, kurie nėra aiškiai įtraukti į šį reglamentą, visų pirma dėl tarpvalstybinių geležinkelių transporto paslaugų teikimo pradžios ar pakeitimo arba paramos ad hoc veiklai organizavimo, visų pirma siekiant spręsti 47 straipsnyje nurodytas krizines situacijas</w:t>
      </w:r>
      <w:r w:rsidR="000B4671">
        <w:rPr>
          <w:szCs w:val="24"/>
          <w:lang w:eastAsia="en-US"/>
        </w:rPr>
        <w:t>;</w:t>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t>ga)</w:t>
      </w:r>
      <w:r w:rsidRPr="00052DEA">
        <w:rPr>
          <w:szCs w:val="24"/>
          <w:lang w:eastAsia="en-US"/>
        </w:rPr>
        <w:tab/>
      </w:r>
      <w:r w:rsidRPr="00052DEA">
        <w:rPr>
          <w:b/>
          <w:i/>
          <w:szCs w:val="24"/>
          <w:lang w:eastAsia="en-US"/>
        </w:rPr>
        <w:t>infrastruktūros valdytojams ir geležinkelio įmonėms teikia esamas ir naujas bendras B2B paslaugas, siekiant pagerinti geležinkelių paslaugas ir paskatinti transeuropinį geležinkelių eismą.</w:t>
      </w:r>
      <w:r w:rsidR="007A1511">
        <w:rPr>
          <w:b/>
          <w:szCs w:val="24"/>
          <w:lang w:eastAsia="en-US"/>
        </w:rPr>
        <w:t xml:space="preserve"> [215 pakeit.]</w:t>
      </w:r>
    </w:p>
    <w:p w:rsidR="00052DEA" w:rsidRPr="00052DEA" w:rsidRDefault="00052DEA" w:rsidP="00052DEA">
      <w:pPr>
        <w:spacing w:before="120" w:after="120" w:line="360" w:lineRule="auto"/>
        <w:jc w:val="center"/>
        <w:rPr>
          <w:szCs w:val="24"/>
          <w:lang w:eastAsia="en-US"/>
        </w:rPr>
      </w:pPr>
      <w:r w:rsidRPr="00052DEA">
        <w:rPr>
          <w:szCs w:val="24"/>
          <w:lang w:eastAsia="en-US"/>
        </w:rPr>
        <w:t>60 straipsnis</w:t>
      </w:r>
      <w:r w:rsidRPr="00052DEA">
        <w:rPr>
          <w:szCs w:val="24"/>
          <w:lang w:eastAsia="en-US"/>
        </w:rPr>
        <w:br/>
        <w:t>Infrastruktūros valdytojų koordinavimo centrai</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Siekdami užtikrinti infrastruktūros valdytojų veiklos koordinavimą pagal 53 straipsnį, infrastruktūros valdytojai paskiria nacionalinius ryšių punktus. Ryšių punktas veikia kaip centrinė infrastruktūros valdytojo organizacijos ir kitų koordinavimo veiksmus įgyvendinančių subjektų sąsaja.</w:t>
      </w:r>
    </w:p>
    <w:p w:rsidR="007A1511" w:rsidRDefault="007A1511">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2.</w:t>
      </w:r>
      <w:r w:rsidRPr="00052DEA">
        <w:rPr>
          <w:szCs w:val="24"/>
          <w:lang w:eastAsia="en-US"/>
        </w:rPr>
        <w:tab/>
        <w:t>Infrastruktūros valdytojai nedelsdami informuoja EIVT apie bet kokius ryšių punktų pasikeitimus, kurie turi būti įtraukti į 57 straipsnio 1 dalyje (Skaidrumas) nurodytus leidinius.</w:t>
      </w:r>
    </w:p>
    <w:p w:rsidR="00052DEA" w:rsidRPr="00052DEA" w:rsidRDefault="00052DEA" w:rsidP="00052DEA">
      <w:pPr>
        <w:spacing w:before="120" w:after="120" w:line="360" w:lineRule="auto"/>
        <w:jc w:val="center"/>
        <w:rPr>
          <w:szCs w:val="24"/>
          <w:lang w:eastAsia="en-US"/>
        </w:rPr>
      </w:pPr>
      <w:r w:rsidRPr="00052DEA">
        <w:rPr>
          <w:szCs w:val="24"/>
          <w:lang w:eastAsia="en-US"/>
        </w:rPr>
        <w:t>61 straipsnis</w:t>
      </w:r>
      <w:r w:rsidRPr="00052DEA">
        <w:rPr>
          <w:szCs w:val="24"/>
          <w:lang w:eastAsia="en-US"/>
        </w:rPr>
        <w:br/>
        <w:t>Bendra tinklo nuostatų struktūra, turinys ir grafikas</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1.</w:t>
      </w:r>
      <w:r w:rsidRPr="00052DEA">
        <w:rPr>
          <w:szCs w:val="24"/>
          <w:lang w:eastAsia="en-US"/>
        </w:rPr>
        <w:tab/>
        <w:t>EIVT</w:t>
      </w:r>
      <w:r w:rsidRPr="00052DEA">
        <w:rPr>
          <w:b/>
          <w:i/>
          <w:szCs w:val="24"/>
          <w:lang w:eastAsia="en-US"/>
        </w:rPr>
        <w:t xml:space="preserve"> ne vėliau kaip </w:t>
      </w:r>
      <w:r w:rsidR="007A1511">
        <w:rPr>
          <w:b/>
          <w:i/>
          <w:szCs w:val="24"/>
          <w:lang w:eastAsia="en-US"/>
        </w:rPr>
        <w:t xml:space="preserve">… </w:t>
      </w:r>
      <w:r w:rsidRPr="00052DEA">
        <w:rPr>
          <w:b/>
          <w:i/>
          <w:szCs w:val="24"/>
          <w:lang w:eastAsia="en-US"/>
        </w:rPr>
        <w:t>[12 mėnesių nuo šio reglamento įsigaliojimo dienos]</w:t>
      </w:r>
      <w:r w:rsidRPr="00052DEA">
        <w:rPr>
          <w:szCs w:val="24"/>
          <w:lang w:eastAsia="en-US"/>
        </w:rPr>
        <w:t xml:space="preserve"> parengia ir patvirtina bendrą Direktyvos 2012/34/ES 27 straipsnyje nurodytų tinklo nuostatų struktūrą, kurioje atsižvelgiama į tos direktyvos IV priede, šio reglamento IV priede išvardytą informaciją, ir bendrą konsultacijų su suinteresuotosiomis šalimis dėl tinklo nuostatų projekto grafiką. Infrastruktūros valdytojai, rengdami tinklo nuostatus, kuo labiau atsižvelgia į šią struktūrą ir grafiką.</w:t>
      </w:r>
      <w:r w:rsidR="007A1511">
        <w:rPr>
          <w:b/>
          <w:szCs w:val="24"/>
          <w:lang w:eastAsia="en-US"/>
        </w:rPr>
        <w:t xml:space="preserve"> [216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2.</w:t>
      </w:r>
      <w:r w:rsidRPr="00052DEA">
        <w:rPr>
          <w:szCs w:val="24"/>
          <w:lang w:eastAsia="en-US"/>
        </w:rPr>
        <w:tab/>
        <w:t>Rengdamas Direktyvos 2012/34/ES 27 straipsnyje nurodytus tinklo nuostatus, infrastruktūros valdytojas kuo labiau atsižvelgia į pajėgumo valdymo europinę sistemą, tarpvalstybinio eismo valdymo, sutrikdymų valdymo ir krizių valdymo koordinavimo europinę sistemą ir veiklos rezultatų peržiūros europinę sistemą, nurodytas atitinkamai šio reglamento 6, 44 ir 50 straipsniuose.</w:t>
      </w:r>
    </w:p>
    <w:p w:rsidR="0047449D" w:rsidRDefault="0047449D">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3.</w:t>
      </w:r>
      <w:r w:rsidRPr="00052DEA">
        <w:rPr>
          <w:szCs w:val="24"/>
          <w:lang w:eastAsia="en-US"/>
        </w:rPr>
        <w:tab/>
        <w:t>Jeigu infrastruktūros valdytojas nesilaiko 1 arba 2 dalies, jis pateikia pagrindimą tinklo nuostatuose ir informuoja kompetentingą reguliavimo instituciją ir EIVT.</w:t>
      </w:r>
    </w:p>
    <w:p w:rsidR="00052DEA" w:rsidRPr="00052DEA" w:rsidRDefault="00052DEA" w:rsidP="00052DEA">
      <w:pPr>
        <w:spacing w:before="120" w:after="120" w:line="360" w:lineRule="auto"/>
        <w:jc w:val="center"/>
        <w:rPr>
          <w:szCs w:val="24"/>
          <w:lang w:eastAsia="en-US"/>
        </w:rPr>
      </w:pPr>
      <w:r w:rsidRPr="00052DEA">
        <w:rPr>
          <w:szCs w:val="24"/>
          <w:lang w:eastAsia="en-US"/>
        </w:rPr>
        <w:t>62 straipsnis</w:t>
      </w:r>
      <w:r w:rsidRPr="00052DEA">
        <w:rPr>
          <w:szCs w:val="24"/>
          <w:lang w:eastAsia="en-US"/>
        </w:rPr>
        <w:br/>
        <w:t>Pajėgumo ir eismo valdymo skaitmenizacija</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Infrastruktūros valdytojai užtikrina, kad pajėgumo valdymo ir eismo valdymo procesai, kuriems taikomas šis reglamentas, būtų įgyvendinami skaitmeninėmis priemonėmis ir skaitmeninėmis paslaugomis.</w:t>
      </w:r>
    </w:p>
    <w:p w:rsidR="00052DEA" w:rsidRPr="00052DEA" w:rsidRDefault="00052DEA" w:rsidP="00052DEA">
      <w:pPr>
        <w:spacing w:before="120" w:after="120" w:line="360" w:lineRule="auto"/>
        <w:ind w:left="850" w:hanging="850"/>
        <w:rPr>
          <w:szCs w:val="24"/>
          <w:lang w:eastAsia="en-US"/>
        </w:rPr>
      </w:pPr>
      <w:r w:rsidRPr="00052DEA">
        <w:rPr>
          <w:szCs w:val="24"/>
          <w:lang w:eastAsia="en-US"/>
        </w:rPr>
        <w:t>2.</w:t>
      </w:r>
      <w:r w:rsidRPr="00052DEA">
        <w:rPr>
          <w:szCs w:val="24"/>
          <w:lang w:eastAsia="en-US"/>
        </w:rPr>
        <w:tab/>
        <w:t>Įdiegtomis skaitmeninėmis priemonėmis ir teikiamomis skaitmeninėmis paslaugomis: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a)</w:t>
      </w:r>
      <w:r w:rsidRPr="00052DEA">
        <w:rPr>
          <w:szCs w:val="24"/>
          <w:lang w:eastAsia="en-US"/>
        </w:rPr>
        <w:tab/>
        <w:t>gerinamas infrastruktūros valdytojų pareiškėjams teikiamų paslaugų veiksmingumas ir kokybė, įskaitant visišką sąveiką;</w:t>
      </w:r>
    </w:p>
    <w:p w:rsidR="00052DEA" w:rsidRPr="000B4671" w:rsidRDefault="00052DEA" w:rsidP="00052DEA">
      <w:pPr>
        <w:spacing w:before="120" w:after="120" w:line="360" w:lineRule="auto"/>
        <w:ind w:left="1416" w:hanging="566"/>
        <w:rPr>
          <w:b/>
          <w:szCs w:val="24"/>
          <w:lang w:eastAsia="en-US"/>
        </w:rPr>
      </w:pPr>
      <w:r w:rsidRPr="00052DEA">
        <w:rPr>
          <w:szCs w:val="24"/>
          <w:lang w:eastAsia="en-US"/>
        </w:rPr>
        <w:t>b)</w:t>
      </w:r>
      <w:r w:rsidRPr="00052DEA">
        <w:rPr>
          <w:szCs w:val="24"/>
          <w:lang w:eastAsia="en-US"/>
        </w:rPr>
        <w:tab/>
        <w:t>didinamas geležinkelių pajėgumo valdymo ir eismo valdymo skaidrumas visais jų etapais</w:t>
      </w:r>
      <w:r w:rsidRPr="00052DEA">
        <w:rPr>
          <w:b/>
          <w:i/>
          <w:szCs w:val="24"/>
          <w:lang w:eastAsia="en-US"/>
        </w:rPr>
        <w:t>, įskaitant skaitmeninius ir tikralaikius sprendimus, kurie turi būti palaipsniui plėtojami kartu su atitinkamais suinteresuotaisiais subjektais</w:t>
      </w:r>
      <w:r w:rsidRPr="00052DEA">
        <w:rPr>
          <w:szCs w:val="24"/>
          <w:lang w:eastAsia="en-US"/>
        </w:rPr>
        <w:t>;</w:t>
      </w:r>
      <w:r w:rsidR="0047449D">
        <w:rPr>
          <w:b/>
          <w:szCs w:val="24"/>
          <w:lang w:eastAsia="en-US"/>
        </w:rPr>
        <w:t xml:space="preserve"> [217 pakeit.]</w:t>
      </w:r>
    </w:p>
    <w:p w:rsidR="0047449D" w:rsidRDefault="0047449D">
      <w:pPr>
        <w:widowControl/>
        <w:rPr>
          <w:szCs w:val="24"/>
          <w:lang w:eastAsia="en-US"/>
        </w:rPr>
      </w:pPr>
      <w:r>
        <w:rPr>
          <w:szCs w:val="24"/>
          <w:lang w:eastAsia="en-US"/>
        </w:rPr>
        <w:br w:type="page"/>
      </w:r>
    </w:p>
    <w:p w:rsidR="00052DEA" w:rsidRPr="00052DEA" w:rsidRDefault="00052DEA" w:rsidP="00052DEA">
      <w:pPr>
        <w:spacing w:before="120" w:after="120" w:line="360" w:lineRule="auto"/>
        <w:ind w:left="1416" w:hanging="566"/>
        <w:rPr>
          <w:szCs w:val="24"/>
          <w:lang w:eastAsia="en-US"/>
        </w:rPr>
      </w:pPr>
      <w:r w:rsidRPr="00052DEA">
        <w:rPr>
          <w:szCs w:val="24"/>
          <w:lang w:eastAsia="en-US"/>
        </w:rPr>
        <w:lastRenderedPageBreak/>
        <w:t>c)</w:t>
      </w:r>
      <w:r w:rsidRPr="00052DEA">
        <w:rPr>
          <w:szCs w:val="24"/>
          <w:lang w:eastAsia="en-US"/>
        </w:rPr>
        <w:tab/>
        <w:t>mažinama pareiškėjams tenkanti administracinė našta, prašant kiekvienos informacijos tik vieną kartą ir teikiant informaciją ar duomenis vienoje vietoje, be kita ko, apie tarpvalstybines paslaugas.</w:t>
      </w:r>
    </w:p>
    <w:p w:rsidR="00052DEA" w:rsidRPr="000B4671" w:rsidRDefault="00052DEA" w:rsidP="00052DEA">
      <w:pPr>
        <w:spacing w:before="120" w:after="120" w:line="360" w:lineRule="auto"/>
        <w:ind w:left="850"/>
        <w:rPr>
          <w:b/>
          <w:szCs w:val="24"/>
          <w:lang w:eastAsia="en-US"/>
        </w:rPr>
      </w:pPr>
      <w:r w:rsidRPr="00052DEA">
        <w:rPr>
          <w:b/>
          <w:i/>
          <w:szCs w:val="24"/>
          <w:lang w:eastAsia="en-US"/>
        </w:rPr>
        <w:t>Kad būtų užtikrintas atitinkamų sistemų sąveikumas, kai taikytina, skaitmeninės priemonės ir skaitmeninės paslaugos turi atitikti TAF ir (arba) TAP TSS ir Direktyvos (ES) 2016/797 49 straipsnyje nurodyto infrastruktūros registro reikalavimus.</w:t>
      </w:r>
      <w:r w:rsidR="0047449D">
        <w:rPr>
          <w:b/>
          <w:szCs w:val="24"/>
          <w:lang w:eastAsia="en-US"/>
        </w:rPr>
        <w:t xml:space="preserve"> [218 pakeit.]</w:t>
      </w:r>
    </w:p>
    <w:p w:rsidR="00052DEA" w:rsidRPr="000B4671" w:rsidRDefault="001C4024" w:rsidP="001C4024">
      <w:pPr>
        <w:spacing w:before="120" w:after="120" w:line="360" w:lineRule="auto"/>
        <w:ind w:left="850" w:hanging="850"/>
        <w:rPr>
          <w:b/>
          <w:szCs w:val="24"/>
          <w:lang w:eastAsia="en-US"/>
        </w:rPr>
      </w:pPr>
      <w:r>
        <w:rPr>
          <w:b/>
          <w:i/>
          <w:szCs w:val="24"/>
          <w:lang w:eastAsia="en-US"/>
        </w:rPr>
        <w:t>2a</w:t>
      </w:r>
      <w:r w:rsidR="00052DEA" w:rsidRPr="00052DEA">
        <w:rPr>
          <w:b/>
          <w:i/>
          <w:szCs w:val="24"/>
          <w:lang w:eastAsia="en-US"/>
        </w:rPr>
        <w:t>.</w:t>
      </w:r>
      <w:r w:rsidR="00052DEA" w:rsidRPr="00052DEA">
        <w:rPr>
          <w:szCs w:val="24"/>
          <w:lang w:eastAsia="en-US"/>
        </w:rPr>
        <w:tab/>
      </w:r>
      <w:r w:rsidR="00052DEA" w:rsidRPr="00052DEA">
        <w:rPr>
          <w:b/>
          <w:i/>
          <w:szCs w:val="24"/>
          <w:lang w:eastAsia="en-US"/>
        </w:rPr>
        <w:t>Infrastruktūros valdytojai užtikrina, kad skaitmeninės priemonės ir skaitmeninės paslaugos atitiktų šio reglamento 3 skirsnyje nustatytus pajėgumo planavimo ir paskirstymo proceso reikalavimus. Siekdami šio straipsnio 2 dalies a punkte nurodytų patobulinimų, infrastruktūros valdytojai taip pat naudoja laikinų pajėgumo apribojimų skaitmeninimo priemonę ir skaitmeninę Europos geležinkelių tinkle važiuojančių traukinių iliustraciją.</w:t>
      </w:r>
      <w:r w:rsidR="0047449D">
        <w:rPr>
          <w:b/>
          <w:szCs w:val="24"/>
          <w:lang w:eastAsia="en-US"/>
        </w:rPr>
        <w:t xml:space="preserve"> [219 pakeit.]</w:t>
      </w:r>
    </w:p>
    <w:p w:rsidR="0047449D" w:rsidRDefault="0047449D">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3.</w:t>
      </w:r>
      <w:r w:rsidRPr="00052DEA">
        <w:rPr>
          <w:szCs w:val="24"/>
          <w:lang w:eastAsia="en-US"/>
        </w:rPr>
        <w:tab/>
        <w:t xml:space="preserve">Kai skaitmeninės priemonės ar skaitmeninės paslaugos, būtinos pajėgumo valdymo ar eismo valdymo procesams palaikyti, turi būti įtrauktos į technines sąveikos specifikacijas arba kai reikia iš dalies pakeisti esamas specifikacijas, kurios apima arba iš dalies apima tas priemones, kaip numatyta Direktyvoje (ES) 2016/797 ir pagal tą direktyvą priimtuose įgyvendinimo aktuose, EIVT ir infrastruktūros valdytojai, bendradarbiaudami su </w:t>
      </w:r>
      <w:r w:rsidRPr="00052DEA">
        <w:rPr>
          <w:b/>
          <w:i/>
          <w:szCs w:val="24"/>
          <w:lang w:eastAsia="en-US"/>
        </w:rPr>
        <w:t xml:space="preserve">ESGA ir </w:t>
      </w:r>
      <w:r w:rsidRPr="00052DEA">
        <w:rPr>
          <w:szCs w:val="24"/>
          <w:lang w:eastAsia="en-US"/>
        </w:rPr>
        <w:t>Europos geležinkelių bendrąja įmone ir vykdydami Direktyvos (ES) 2016/797 5 straipsnyje nurodytą procesą, prisideda prie tokių specifikacijų rengimo ir priežiūros.</w:t>
      </w:r>
      <w:r w:rsidR="0047449D">
        <w:rPr>
          <w:b/>
          <w:szCs w:val="24"/>
          <w:lang w:eastAsia="en-US"/>
        </w:rPr>
        <w:t xml:space="preserve"> [220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4.</w:t>
      </w:r>
      <w:r w:rsidRPr="00052DEA">
        <w:rPr>
          <w:szCs w:val="24"/>
          <w:lang w:eastAsia="en-US"/>
        </w:rPr>
        <w:tab/>
        <w:t>Infrastruktūros valdytojai prisideda prie Europos geležinkelių bendrosios įmonės darbo į šio reglamento taikymo sritį patenkančiais klausimais. Šiuo tikslu EIVT ir infrastruktūros valdytojai siekia tinkamo atstovavimo Sistemos ramsčio iniciatyvinėje grupėje ir diegimo grupėje, nurodytose atitinkamai Reglamento (ES) 2021/2085 96 ir 97 straipsniuose.</w:t>
      </w:r>
    </w:p>
    <w:p w:rsidR="0047449D" w:rsidRDefault="0047449D">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5.</w:t>
      </w:r>
      <w:r w:rsidRPr="00052DEA">
        <w:rPr>
          <w:szCs w:val="24"/>
          <w:lang w:eastAsia="en-US"/>
        </w:rPr>
        <w:tab/>
        <w:t>Infrastruktūros valdytojai, geležinkelio įmonės, kiti pareiškėjai ir, kai aktualu, geležinkelių paslaugų įrenginių operatoriai skaitmenine informacija, susijusia su pajėgumo valdymu ir eismo valdymu, keičiasi skaitmeninėmis priemonėmis ir naudodamiesi skaitmeninėmis paslaugomis, kurios grindžiamos suderinta architektūra ir apima standartizuotas sąsajas arba bendras sistemas pagal Direktyvą (ES) 2016/797 ir pagal tą direktyvą priimtuose įgyvendinimo aktuose nustatytas specifikacijas.</w:t>
      </w:r>
    </w:p>
    <w:p w:rsidR="00052DEA" w:rsidRPr="00052DEA" w:rsidRDefault="00052DEA" w:rsidP="00052DEA">
      <w:pPr>
        <w:spacing w:before="120" w:after="120" w:line="360" w:lineRule="auto"/>
        <w:ind w:left="850"/>
        <w:rPr>
          <w:szCs w:val="24"/>
          <w:lang w:eastAsia="en-US"/>
        </w:rPr>
      </w:pPr>
      <w:r w:rsidRPr="00052DEA">
        <w:rPr>
          <w:szCs w:val="24"/>
          <w:lang w:eastAsia="en-US"/>
        </w:rPr>
        <w:t>Keliuose tinkluose teikiamų vežimo geležinkelių transportu paslaugų atveju infrastruktūros valdytojai skaitmenines paslaugas ir skaitmeninę informaciją teikia naudodamiesi viena sąsaja arba bendromis sistemomis, kurių kūrimą ir diegimą pagal 3 dalį koordinuoja EIVT.</w:t>
      </w:r>
    </w:p>
    <w:p w:rsidR="00052DEA" w:rsidRPr="00052DEA" w:rsidRDefault="00052DEA" w:rsidP="00052DEA">
      <w:pPr>
        <w:spacing w:before="120" w:after="120" w:line="360" w:lineRule="auto"/>
        <w:ind w:left="850" w:hanging="850"/>
        <w:rPr>
          <w:szCs w:val="24"/>
          <w:lang w:eastAsia="en-US"/>
        </w:rPr>
      </w:pPr>
      <w:r w:rsidRPr="00052DEA">
        <w:rPr>
          <w:b/>
          <w:i/>
          <w:szCs w:val="24"/>
          <w:lang w:eastAsia="en-US"/>
        </w:rPr>
        <w:t>5a.</w:t>
      </w:r>
      <w:r w:rsidRPr="00052DEA">
        <w:rPr>
          <w:szCs w:val="24"/>
          <w:lang w:eastAsia="en-US"/>
        </w:rPr>
        <w:tab/>
      </w:r>
      <w:r w:rsidRPr="00052DEA">
        <w:rPr>
          <w:b/>
          <w:i/>
          <w:szCs w:val="24"/>
          <w:lang w:eastAsia="en-US"/>
        </w:rPr>
        <w:t>Infrastruktūros valdytojai užtikrina, kad 1 dalyje nurodytos skaitmeninės priemonės ir skaitmeninės paslaugos veiktų visu pajėgumu laikantis šiame reglamente nustatytų terminų. Įdiegiamos šios skaitmeninės Europos geležinkelių pajėgumo ir eismo valdymo sistemos:</w:t>
      </w:r>
    </w:p>
    <w:p w:rsidR="0047449D" w:rsidRDefault="0047449D">
      <w:pPr>
        <w:widowControl/>
        <w:rPr>
          <w:b/>
          <w:i/>
          <w:szCs w:val="24"/>
          <w:lang w:eastAsia="en-US"/>
        </w:rPr>
      </w:pPr>
      <w:r>
        <w:rPr>
          <w:b/>
          <w:i/>
          <w:szCs w:val="24"/>
          <w:lang w:eastAsia="en-US"/>
        </w:rPr>
        <w:br w:type="page"/>
      </w:r>
    </w:p>
    <w:p w:rsidR="00052DEA" w:rsidRPr="00052DEA" w:rsidRDefault="00052DEA" w:rsidP="00052DEA">
      <w:pPr>
        <w:spacing w:before="120" w:after="120" w:line="360" w:lineRule="auto"/>
        <w:ind w:left="1416" w:hanging="566"/>
        <w:rPr>
          <w:szCs w:val="24"/>
          <w:lang w:eastAsia="en-US"/>
        </w:rPr>
      </w:pPr>
      <w:r w:rsidRPr="00052DEA">
        <w:rPr>
          <w:b/>
          <w:i/>
          <w:szCs w:val="24"/>
          <w:lang w:eastAsia="en-US"/>
        </w:rPr>
        <w:lastRenderedPageBreak/>
        <w:t>a)</w:t>
      </w:r>
      <w:r w:rsidRPr="00052DEA">
        <w:rPr>
          <w:szCs w:val="24"/>
          <w:lang w:eastAsia="en-US"/>
        </w:rPr>
        <w:tab/>
      </w:r>
      <w:r w:rsidRPr="00052DEA">
        <w:rPr>
          <w:b/>
          <w:i/>
          <w:szCs w:val="24"/>
          <w:lang w:eastAsia="en-US"/>
        </w:rPr>
        <w:t>šio reglamento II skyriuje nustatytiems pajėgumo valdymo procesams skirta Europos skaitmeninė sistema, kurią sudaro:</w:t>
      </w:r>
    </w:p>
    <w:p w:rsidR="00052DEA" w:rsidRPr="00052DEA" w:rsidRDefault="00052DEA" w:rsidP="00052DEA">
      <w:pPr>
        <w:spacing w:before="120" w:after="120" w:line="360" w:lineRule="auto"/>
        <w:ind w:left="1982" w:hanging="566"/>
        <w:rPr>
          <w:szCs w:val="24"/>
          <w:lang w:eastAsia="en-US"/>
        </w:rPr>
      </w:pPr>
      <w:r w:rsidRPr="00052DEA">
        <w:rPr>
          <w:b/>
          <w:i/>
          <w:szCs w:val="24"/>
          <w:lang w:eastAsia="en-US"/>
        </w:rPr>
        <w:t>i)</w:t>
      </w:r>
      <w:r w:rsidRPr="00052DEA">
        <w:rPr>
          <w:szCs w:val="24"/>
          <w:lang w:eastAsia="en-US"/>
        </w:rPr>
        <w:tab/>
      </w:r>
      <w:r w:rsidRPr="00052DEA">
        <w:rPr>
          <w:b/>
          <w:i/>
          <w:szCs w:val="24"/>
          <w:lang w:eastAsia="en-US"/>
        </w:rPr>
        <w:t>ne vėliau kaip 2025 m. liepos 1 d. – 17 straipsnyje nurodytų pajėgumo modelių skaitmeninis rodymas (Europos pajėgumų valdymo priemonė), naudotinas nuo 2027 m. tvarkaraščio laikotarpio;</w:t>
      </w:r>
    </w:p>
    <w:p w:rsidR="00052DEA" w:rsidRPr="00052DEA" w:rsidRDefault="00052DEA" w:rsidP="00052DEA">
      <w:pPr>
        <w:spacing w:before="120" w:after="120" w:line="360" w:lineRule="auto"/>
        <w:ind w:left="1982" w:hanging="566"/>
        <w:rPr>
          <w:szCs w:val="24"/>
          <w:lang w:eastAsia="en-US"/>
        </w:rPr>
      </w:pPr>
      <w:r w:rsidRPr="00052DEA">
        <w:rPr>
          <w:b/>
          <w:i/>
          <w:szCs w:val="24"/>
          <w:lang w:eastAsia="en-US"/>
        </w:rPr>
        <w:t>ii)</w:t>
      </w:r>
      <w:r w:rsidRPr="00052DEA">
        <w:rPr>
          <w:szCs w:val="24"/>
          <w:lang w:eastAsia="en-US"/>
        </w:rPr>
        <w:tab/>
      </w:r>
      <w:r w:rsidRPr="00052DEA">
        <w:rPr>
          <w:b/>
          <w:i/>
          <w:szCs w:val="24"/>
          <w:lang w:eastAsia="en-US"/>
        </w:rPr>
        <w:t>ne vėliau kaip 2026 m. sausio 1 d. – priemonė, skirta su keliais tinklais susijusio metinio pajėgumo prašymams teikti ir atsakymams gauti vienoje vietoje ir atliekant tik vieną operaciją (t. y. linijų koordinavimo sistema), naudotina nuo 2027 m. tvarkaraščio laikotarpio;</w:t>
      </w:r>
    </w:p>
    <w:p w:rsidR="00052DEA" w:rsidRPr="00052DEA" w:rsidRDefault="00052DEA" w:rsidP="00052DEA">
      <w:pPr>
        <w:spacing w:before="120" w:after="120" w:line="360" w:lineRule="auto"/>
        <w:ind w:left="1982" w:hanging="566"/>
        <w:rPr>
          <w:szCs w:val="24"/>
          <w:lang w:eastAsia="en-US"/>
        </w:rPr>
      </w:pPr>
      <w:r w:rsidRPr="00052DEA">
        <w:rPr>
          <w:b/>
          <w:i/>
          <w:szCs w:val="24"/>
          <w:lang w:eastAsia="en-US"/>
        </w:rPr>
        <w:t>iii)</w:t>
      </w:r>
      <w:r w:rsidRPr="00052DEA">
        <w:rPr>
          <w:szCs w:val="24"/>
          <w:lang w:eastAsia="en-US"/>
        </w:rPr>
        <w:tab/>
      </w:r>
      <w:r w:rsidRPr="00052DEA">
        <w:rPr>
          <w:b/>
          <w:i/>
          <w:szCs w:val="24"/>
          <w:lang w:eastAsia="en-US"/>
        </w:rPr>
        <w:t>ne vėliau kaip 2028 m. gruodžio 1 d. – 9 ir 18 straipsniuose nurodyto pajėgumo tiekimo plano skaitmeninis rodytuvas (Europos pajėgumo valdymo priemonė), naudotinas nuo 2030 m. tvarkaraščio laikotarpio;</w:t>
      </w:r>
    </w:p>
    <w:p w:rsidR="00052DEA" w:rsidRPr="00052DEA" w:rsidRDefault="00052DEA" w:rsidP="00052DEA">
      <w:pPr>
        <w:spacing w:before="120" w:after="120" w:line="360" w:lineRule="auto"/>
        <w:ind w:left="1982" w:hanging="566"/>
        <w:rPr>
          <w:szCs w:val="24"/>
          <w:lang w:eastAsia="en-US"/>
        </w:rPr>
      </w:pPr>
      <w:r w:rsidRPr="00052DEA">
        <w:rPr>
          <w:b/>
          <w:i/>
          <w:szCs w:val="24"/>
          <w:lang w:eastAsia="en-US"/>
        </w:rPr>
        <w:t>iv)</w:t>
      </w:r>
      <w:r w:rsidRPr="00052DEA">
        <w:rPr>
          <w:szCs w:val="24"/>
          <w:lang w:eastAsia="en-US"/>
        </w:rPr>
        <w:tab/>
      </w:r>
      <w:r w:rsidRPr="00052DEA">
        <w:rPr>
          <w:b/>
          <w:i/>
          <w:szCs w:val="24"/>
          <w:lang w:eastAsia="en-US"/>
        </w:rPr>
        <w:t>ne vėliau kaip 2027 m. gruodžio 1 d. – 10 straipsnyje nurodytų laikinų pajėgumo apribojimų skaitmeninis rodytuvas ir koordinavimo priemonė (laikinų pajėgumo apribojimų priemonė), naudotini nuo 2027 m. tvarkaraščio laikotarpio;</w:t>
      </w:r>
    </w:p>
    <w:p w:rsidR="0047449D" w:rsidRDefault="0047449D">
      <w:pPr>
        <w:widowControl/>
        <w:rPr>
          <w:b/>
          <w:i/>
          <w:szCs w:val="24"/>
          <w:lang w:eastAsia="en-US"/>
        </w:rPr>
      </w:pPr>
      <w:r>
        <w:rPr>
          <w:b/>
          <w:i/>
          <w:szCs w:val="24"/>
          <w:lang w:eastAsia="en-US"/>
        </w:rPr>
        <w:br w:type="page"/>
      </w:r>
    </w:p>
    <w:p w:rsidR="00052DEA" w:rsidRPr="00052DEA" w:rsidRDefault="00052DEA" w:rsidP="00052DEA">
      <w:pPr>
        <w:spacing w:before="120" w:after="120" w:line="360" w:lineRule="auto"/>
        <w:ind w:left="1982" w:hanging="566"/>
        <w:rPr>
          <w:szCs w:val="24"/>
          <w:lang w:eastAsia="en-US"/>
        </w:rPr>
      </w:pPr>
      <w:r w:rsidRPr="00052DEA">
        <w:rPr>
          <w:b/>
          <w:i/>
          <w:szCs w:val="24"/>
          <w:lang w:eastAsia="en-US"/>
        </w:rPr>
        <w:lastRenderedPageBreak/>
        <w:t>v)</w:t>
      </w:r>
      <w:r w:rsidRPr="00052DEA">
        <w:rPr>
          <w:szCs w:val="24"/>
          <w:lang w:eastAsia="en-US"/>
        </w:rPr>
        <w:tab/>
      </w:r>
      <w:r w:rsidRPr="00052DEA">
        <w:rPr>
          <w:b/>
          <w:i/>
          <w:szCs w:val="24"/>
          <w:lang w:eastAsia="en-US"/>
        </w:rPr>
        <w:t>ne vėliau kaip 2029 m. sausio 1 d. – pajėgumų tarpininkas, kuris vadovaudamasis 32–34 straipsniuose aprašytais procesais prašo skirti su keliais tinklais susijusio pajėgumo (pajėgumų tarpininkas), naudotinas nuo 2030 m. tvarkaraščio laikotarpio;</w:t>
      </w:r>
    </w:p>
    <w:p w:rsidR="00052DEA" w:rsidRPr="00052DEA" w:rsidRDefault="00052DEA" w:rsidP="00052DEA">
      <w:pPr>
        <w:spacing w:before="120" w:after="120" w:line="360" w:lineRule="auto"/>
        <w:ind w:left="1416" w:hanging="566"/>
        <w:rPr>
          <w:szCs w:val="24"/>
          <w:lang w:eastAsia="en-US"/>
        </w:rPr>
      </w:pPr>
      <w:r w:rsidRPr="00052DEA">
        <w:rPr>
          <w:b/>
          <w:i/>
          <w:szCs w:val="24"/>
          <w:lang w:eastAsia="en-US"/>
        </w:rPr>
        <w:t>b)</w:t>
      </w:r>
      <w:r w:rsidRPr="00052DEA">
        <w:rPr>
          <w:szCs w:val="24"/>
          <w:lang w:eastAsia="en-US"/>
        </w:rPr>
        <w:tab/>
      </w:r>
      <w:r w:rsidRPr="00052DEA">
        <w:rPr>
          <w:b/>
          <w:i/>
          <w:szCs w:val="24"/>
          <w:lang w:eastAsia="en-US"/>
        </w:rPr>
        <w:t>Europos skaitmeninė sistema, padedanti įgyvendinti Europos eismo valdymo tinklo koncepciją, skirtą šio reglamento III skyriuje nustatytiems eismo valdymo procesams (traukinių informacinė sistema), kurioje numatyta:</w:t>
      </w:r>
    </w:p>
    <w:p w:rsidR="00052DEA" w:rsidRPr="00052DEA" w:rsidRDefault="00052DEA" w:rsidP="00052DEA">
      <w:pPr>
        <w:spacing w:before="120" w:after="120" w:line="360" w:lineRule="auto"/>
        <w:ind w:left="1982" w:hanging="566"/>
        <w:rPr>
          <w:szCs w:val="24"/>
          <w:lang w:eastAsia="en-US"/>
        </w:rPr>
      </w:pPr>
      <w:r w:rsidRPr="00052DEA">
        <w:rPr>
          <w:b/>
          <w:i/>
          <w:szCs w:val="24"/>
          <w:lang w:eastAsia="en-US"/>
        </w:rPr>
        <w:t>i)</w:t>
      </w:r>
      <w:r w:rsidRPr="00052DEA">
        <w:rPr>
          <w:szCs w:val="24"/>
          <w:lang w:eastAsia="en-US"/>
        </w:rPr>
        <w:tab/>
      </w:r>
      <w:r w:rsidRPr="00052DEA">
        <w:rPr>
          <w:b/>
          <w:i/>
          <w:szCs w:val="24"/>
          <w:lang w:eastAsia="en-US"/>
        </w:rPr>
        <w:t>ne vėliau kaip reglamento taikymo pradžios dieną – su keliais tinklais susijusios traukinio kelionės nuo išvykimo iki atvykimo vietos Europos masto apžvalga;</w:t>
      </w:r>
    </w:p>
    <w:p w:rsidR="00052DEA" w:rsidRPr="00052DEA" w:rsidRDefault="00052DEA" w:rsidP="00052DEA">
      <w:pPr>
        <w:spacing w:before="120" w:after="120" w:line="360" w:lineRule="auto"/>
        <w:ind w:left="1982" w:hanging="566"/>
        <w:rPr>
          <w:szCs w:val="24"/>
          <w:lang w:eastAsia="en-US"/>
        </w:rPr>
      </w:pPr>
      <w:r w:rsidRPr="00052DEA">
        <w:rPr>
          <w:b/>
          <w:i/>
          <w:szCs w:val="24"/>
          <w:lang w:eastAsia="en-US"/>
        </w:rPr>
        <w:t>ii)</w:t>
      </w:r>
      <w:r w:rsidRPr="00052DEA">
        <w:rPr>
          <w:szCs w:val="24"/>
          <w:lang w:eastAsia="en-US"/>
        </w:rPr>
        <w:tab/>
      </w:r>
      <w:r w:rsidRPr="00052DEA">
        <w:rPr>
          <w:b/>
          <w:i/>
          <w:szCs w:val="24"/>
          <w:lang w:eastAsia="en-US"/>
        </w:rPr>
        <w:t>ne vėliau kaip 2027 m. gruodžio mėn. – reguliarus keitimasis informacija apie numatomą atvykimo laiką;</w:t>
      </w:r>
    </w:p>
    <w:p w:rsidR="00052DEA" w:rsidRPr="00052DEA" w:rsidRDefault="00052DEA" w:rsidP="00052DEA">
      <w:pPr>
        <w:spacing w:before="120" w:after="120" w:line="360" w:lineRule="auto"/>
        <w:ind w:left="1982" w:hanging="566"/>
        <w:rPr>
          <w:szCs w:val="24"/>
          <w:lang w:eastAsia="en-US"/>
        </w:rPr>
      </w:pPr>
      <w:r w:rsidRPr="00052DEA">
        <w:rPr>
          <w:b/>
          <w:i/>
          <w:szCs w:val="24"/>
          <w:lang w:eastAsia="en-US"/>
        </w:rPr>
        <w:t>iii)</w:t>
      </w:r>
      <w:r w:rsidRPr="00052DEA">
        <w:rPr>
          <w:szCs w:val="24"/>
          <w:lang w:eastAsia="en-US"/>
        </w:rPr>
        <w:tab/>
      </w:r>
      <w:r w:rsidRPr="00052DEA">
        <w:rPr>
          <w:b/>
          <w:i/>
          <w:szCs w:val="24"/>
          <w:lang w:eastAsia="en-US"/>
        </w:rPr>
        <w:t>ne vėliau kaip 2030 m. gruodžio mėn. – pranešimų apie incidentus teikimas į arba per šią bendrą sistemą;</w:t>
      </w:r>
    </w:p>
    <w:p w:rsidR="00052DEA" w:rsidRPr="00052DEA" w:rsidRDefault="00052DEA" w:rsidP="00052DEA">
      <w:pPr>
        <w:spacing w:before="120" w:after="120" w:line="360" w:lineRule="auto"/>
        <w:ind w:left="1982" w:hanging="566"/>
        <w:rPr>
          <w:szCs w:val="24"/>
          <w:lang w:eastAsia="en-US"/>
        </w:rPr>
      </w:pPr>
      <w:r w:rsidRPr="00052DEA">
        <w:rPr>
          <w:b/>
          <w:i/>
          <w:szCs w:val="24"/>
          <w:lang w:eastAsia="en-US"/>
        </w:rPr>
        <w:t>iv)</w:t>
      </w:r>
      <w:r w:rsidRPr="00052DEA">
        <w:rPr>
          <w:szCs w:val="24"/>
          <w:lang w:eastAsia="en-US"/>
        </w:rPr>
        <w:tab/>
      </w:r>
      <w:r w:rsidRPr="00052DEA">
        <w:rPr>
          <w:b/>
          <w:i/>
          <w:szCs w:val="24"/>
          <w:lang w:eastAsia="en-US"/>
        </w:rPr>
        <w:t>ne vėliau kaip 2030 m. gruodžio mėn. – bendra nacionalinių eismo kontrolės centrų komunikacijos ir bendradarbiavimo platforma.</w:t>
      </w:r>
    </w:p>
    <w:p w:rsidR="0047449D" w:rsidRDefault="0047449D">
      <w:pPr>
        <w:widowControl/>
        <w:rPr>
          <w:b/>
          <w:i/>
          <w:szCs w:val="24"/>
          <w:lang w:eastAsia="en-US"/>
        </w:rPr>
      </w:pPr>
      <w:r>
        <w:rPr>
          <w:b/>
          <w:i/>
          <w:szCs w:val="24"/>
          <w:lang w:eastAsia="en-US"/>
        </w:rPr>
        <w:br w:type="page"/>
      </w:r>
    </w:p>
    <w:p w:rsidR="00052DEA" w:rsidRPr="000B4671" w:rsidRDefault="00052DEA" w:rsidP="00052DEA">
      <w:pPr>
        <w:spacing w:before="120" w:after="120" w:line="360" w:lineRule="auto"/>
        <w:ind w:left="850"/>
        <w:rPr>
          <w:b/>
          <w:szCs w:val="24"/>
          <w:lang w:eastAsia="en-US"/>
        </w:rPr>
      </w:pPr>
      <w:r w:rsidRPr="00052DEA">
        <w:rPr>
          <w:b/>
          <w:i/>
          <w:szCs w:val="24"/>
          <w:lang w:eastAsia="en-US"/>
        </w:rPr>
        <w:lastRenderedPageBreak/>
        <w:t>EGA, bendradarbiaudama su EIVT ir tinklo koordinatoriumi, pagal Reglamento (ES) 2016/796 19 straipsnį ne vėliau kaip... [12 mėnesių nuo šio reglamento įsigaliojimo dienos] pateikia rekomendaciją Komisijai, kurioje išdėstomos skaitmeninės Europos geležinkelių pajėgumo ir eismo valdymo sistemos įgyvendinimo ir valdymo priemonės. Rekomendacijoje atsižvelgiama į jau taikomas arba kuriamas priemones, taip pat į investicijas, dėl kurių įsipareigota, ir į šioje dalyje numatytas priemones ir terminus. Remiantis šia rekomendacija, Komisijai pagal 71 straipsnį suteikiami įgaliojimai priimti deleguotąjį aktą, kuriuo nustatomos šios skaitmeninės Europos geležinkelių pajėgumo ir eismo valdymo sistemos įgyvendinimo ir valdymo priemonės ir išaiškinamos Europos geležinkelių bendrosios įmonės, ESGA, infrastruktūros valdytojų, EIVT, EGRIT ir tinklo koordinatoriaus užduotys šiame procese.</w:t>
      </w:r>
      <w:r w:rsidR="0047449D">
        <w:rPr>
          <w:b/>
          <w:szCs w:val="24"/>
          <w:lang w:eastAsia="en-US"/>
        </w:rPr>
        <w:t xml:space="preserve"> [221 pakeit.]</w:t>
      </w:r>
    </w:p>
    <w:p w:rsidR="00052DEA" w:rsidRPr="00052DEA" w:rsidRDefault="00052DEA" w:rsidP="00052DEA">
      <w:pPr>
        <w:spacing w:before="120" w:after="120" w:line="360" w:lineRule="auto"/>
        <w:ind w:left="850" w:hanging="850"/>
        <w:rPr>
          <w:szCs w:val="24"/>
          <w:lang w:eastAsia="en-US"/>
        </w:rPr>
      </w:pPr>
      <w:r w:rsidRPr="00052DEA">
        <w:rPr>
          <w:b/>
          <w:i/>
          <w:szCs w:val="24"/>
          <w:lang w:eastAsia="en-US"/>
        </w:rPr>
        <w:t>5b.</w:t>
      </w:r>
      <w:r w:rsidRPr="00052DEA">
        <w:rPr>
          <w:szCs w:val="24"/>
          <w:lang w:eastAsia="en-US"/>
        </w:rPr>
        <w:tab/>
      </w:r>
      <w:r w:rsidRPr="00052DEA">
        <w:rPr>
          <w:b/>
          <w:i/>
          <w:szCs w:val="24"/>
          <w:lang w:eastAsia="en-US"/>
        </w:rPr>
        <w:t>Šias užduotis koordinuoja ESGA</w:t>
      </w:r>
      <w:r w:rsidR="0047449D">
        <w:rPr>
          <w:b/>
          <w:i/>
          <w:szCs w:val="24"/>
          <w:lang w:eastAsia="en-US"/>
        </w:rPr>
        <w:t>.</w:t>
      </w:r>
    </w:p>
    <w:p w:rsidR="00052DEA" w:rsidRPr="00052DEA" w:rsidRDefault="00052DEA" w:rsidP="00052DEA">
      <w:pPr>
        <w:spacing w:before="120" w:after="120" w:line="360" w:lineRule="auto"/>
        <w:ind w:left="850"/>
        <w:rPr>
          <w:szCs w:val="24"/>
          <w:lang w:eastAsia="en-US"/>
        </w:rPr>
      </w:pPr>
      <w:r w:rsidRPr="00052DEA">
        <w:rPr>
          <w:b/>
          <w:i/>
          <w:szCs w:val="24"/>
          <w:lang w:eastAsia="en-US"/>
        </w:rPr>
        <w:t>Europos skaitmeninių pajėgumo ir eismo valdymo sistemų centrines priemones valdo tinklo koordinatorius.</w:t>
      </w:r>
    </w:p>
    <w:p w:rsidR="00052DEA" w:rsidRPr="000B4671" w:rsidRDefault="00052DEA" w:rsidP="00052DEA">
      <w:pPr>
        <w:spacing w:before="120" w:after="120" w:line="360" w:lineRule="auto"/>
        <w:ind w:left="850"/>
        <w:rPr>
          <w:b/>
          <w:szCs w:val="24"/>
          <w:lang w:eastAsia="en-US"/>
        </w:rPr>
      </w:pPr>
      <w:r w:rsidRPr="00052DEA">
        <w:rPr>
          <w:b/>
          <w:i/>
          <w:szCs w:val="24"/>
          <w:lang w:eastAsia="en-US"/>
        </w:rPr>
        <w:t>ESGA užtikrina, kad sektoriaus sukurtos skaitmeninės sistemos atitiktų techninius sąveikos standartus.</w:t>
      </w:r>
      <w:r w:rsidR="0047449D">
        <w:rPr>
          <w:b/>
          <w:szCs w:val="24"/>
          <w:lang w:eastAsia="en-US"/>
        </w:rPr>
        <w:t xml:space="preserve"> [222 pakeit.]</w:t>
      </w:r>
    </w:p>
    <w:p w:rsidR="0047449D" w:rsidRDefault="0047449D">
      <w:pPr>
        <w:widowControl/>
        <w:rPr>
          <w:b/>
          <w:i/>
          <w:szCs w:val="24"/>
          <w:lang w:eastAsia="en-US"/>
        </w:rPr>
      </w:pPr>
      <w:r>
        <w:rPr>
          <w:b/>
          <w:i/>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lastRenderedPageBreak/>
        <w:t>5c.</w:t>
      </w:r>
      <w:r w:rsidRPr="00052DEA">
        <w:rPr>
          <w:szCs w:val="24"/>
          <w:lang w:eastAsia="en-US"/>
        </w:rPr>
        <w:tab/>
      </w:r>
      <w:r w:rsidRPr="00052DEA">
        <w:rPr>
          <w:b/>
          <w:i/>
          <w:szCs w:val="24"/>
          <w:lang w:eastAsia="en-US"/>
        </w:rPr>
        <w:t>Komisija ir valstybės narės remia šiame straipsnyje nurodytos veiklos finansavimą (be kita ko, pagal EITP), siekdamos užtikrinti, kad skaitmeninės priemonės ir paslaugos būtų įgyvendinamos laiku, suderinus tarpvalstybiniu mastu ir sąveikiai.</w:t>
      </w:r>
      <w:r w:rsidR="0047449D">
        <w:rPr>
          <w:b/>
          <w:szCs w:val="24"/>
          <w:lang w:eastAsia="en-US"/>
        </w:rPr>
        <w:t xml:space="preserve"> [223 pakeit.]</w:t>
      </w:r>
    </w:p>
    <w:p w:rsidR="00052DEA" w:rsidRPr="00052DEA" w:rsidRDefault="00052DEA" w:rsidP="00052DEA">
      <w:pPr>
        <w:spacing w:before="120" w:after="120" w:line="360" w:lineRule="auto"/>
        <w:jc w:val="center"/>
        <w:rPr>
          <w:szCs w:val="24"/>
          <w:lang w:eastAsia="en-US"/>
        </w:rPr>
      </w:pPr>
      <w:r w:rsidRPr="00052DEA">
        <w:rPr>
          <w:szCs w:val="24"/>
          <w:lang w:eastAsia="en-US"/>
        </w:rPr>
        <w:t xml:space="preserve">VI SKYRIUS </w:t>
      </w:r>
      <w:r w:rsidRPr="00052DEA">
        <w:rPr>
          <w:szCs w:val="24"/>
          <w:lang w:eastAsia="en-US"/>
        </w:rPr>
        <w:br/>
        <w:t>TEISĖS AKTAIS NUSTATYTA PAJĖGUMO IR EISMO VALDYMO PRIEŽIŪRA</w:t>
      </w:r>
    </w:p>
    <w:p w:rsidR="00052DEA" w:rsidRPr="00052DEA" w:rsidRDefault="00052DEA" w:rsidP="00052DEA">
      <w:pPr>
        <w:spacing w:before="120" w:after="120" w:line="360" w:lineRule="auto"/>
        <w:jc w:val="center"/>
        <w:rPr>
          <w:szCs w:val="24"/>
          <w:lang w:eastAsia="en-US"/>
        </w:rPr>
      </w:pPr>
      <w:r w:rsidRPr="00052DEA">
        <w:rPr>
          <w:szCs w:val="24"/>
          <w:lang w:eastAsia="en-US"/>
        </w:rPr>
        <w:t>1 SKIRSNIS</w:t>
      </w:r>
      <w:r w:rsidRPr="00052DEA">
        <w:rPr>
          <w:szCs w:val="24"/>
          <w:lang w:eastAsia="en-US"/>
        </w:rPr>
        <w:br/>
        <w:t>Reguliavimo institucijos</w:t>
      </w:r>
    </w:p>
    <w:p w:rsidR="00052DEA" w:rsidRPr="00052DEA" w:rsidRDefault="00052DEA" w:rsidP="00052DEA">
      <w:pPr>
        <w:spacing w:before="120" w:after="120" w:line="360" w:lineRule="auto"/>
        <w:jc w:val="center"/>
        <w:rPr>
          <w:szCs w:val="24"/>
          <w:lang w:eastAsia="en-US"/>
        </w:rPr>
      </w:pPr>
      <w:r w:rsidRPr="00052DEA">
        <w:rPr>
          <w:szCs w:val="24"/>
          <w:lang w:eastAsia="en-US"/>
        </w:rPr>
        <w:t>63 straipsnis</w:t>
      </w:r>
      <w:r w:rsidRPr="00052DEA">
        <w:rPr>
          <w:szCs w:val="24"/>
          <w:lang w:eastAsia="en-US"/>
        </w:rPr>
        <w:br/>
        <w:t>Reguliavimo institucijų pareigos</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1.</w:t>
      </w:r>
      <w:r w:rsidRPr="00052DEA">
        <w:rPr>
          <w:szCs w:val="24"/>
          <w:lang w:eastAsia="en-US"/>
        </w:rPr>
        <w:tab/>
        <w:t xml:space="preserve">Direktyvos 2012/34/ES 56 straipsnyje nustatytos funkcijos vykdomos ir nustatytais įgaliojimais naudojamasi ir tais klausimais, kuriems taikomas šis reglamentas. Visų pirma reguliavimo institucija stebi infrastruktūros valdytojų </w:t>
      </w:r>
      <w:r w:rsidRPr="00052DEA">
        <w:rPr>
          <w:b/>
          <w:i/>
          <w:szCs w:val="24"/>
          <w:lang w:eastAsia="en-US"/>
        </w:rPr>
        <w:t xml:space="preserve">ir Europos tinklo koordinatoriaus </w:t>
      </w:r>
      <w:r w:rsidRPr="00052DEA">
        <w:rPr>
          <w:szCs w:val="24"/>
          <w:lang w:eastAsia="en-US"/>
        </w:rPr>
        <w:t>veiklą, kaip nustatyta</w:t>
      </w:r>
      <w:r w:rsidRPr="00052DEA">
        <w:rPr>
          <w:b/>
          <w:i/>
          <w:szCs w:val="24"/>
          <w:lang w:eastAsia="en-US"/>
        </w:rPr>
        <w:t xml:space="preserve"> šio reglamento</w:t>
      </w:r>
      <w:r w:rsidRPr="00052DEA">
        <w:rPr>
          <w:szCs w:val="24"/>
          <w:lang w:eastAsia="en-US"/>
        </w:rPr>
        <w:t xml:space="preserve"> II–V skyriuose, ir savo iniciatyva tikrina, kaip laikomasi šio reglamento, siekdama užkirsti kelią pareiškėjų diskriminacijai.</w:t>
      </w:r>
      <w:r w:rsidR="0047449D">
        <w:rPr>
          <w:b/>
          <w:szCs w:val="24"/>
          <w:lang w:eastAsia="en-US"/>
        </w:rPr>
        <w:t xml:space="preserve"> [224 pakeit.]</w:t>
      </w:r>
    </w:p>
    <w:p w:rsidR="0047449D" w:rsidRDefault="0047449D">
      <w:pPr>
        <w:widowControl/>
        <w:rPr>
          <w:b/>
          <w:i/>
          <w:szCs w:val="24"/>
          <w:lang w:eastAsia="en-US"/>
        </w:rPr>
      </w:pPr>
      <w:r>
        <w:rPr>
          <w:b/>
          <w:i/>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lastRenderedPageBreak/>
        <w:t>1a.</w:t>
      </w:r>
      <w:r w:rsidRPr="00052DEA">
        <w:rPr>
          <w:szCs w:val="24"/>
          <w:lang w:eastAsia="en-US"/>
        </w:rPr>
        <w:tab/>
      </w:r>
      <w:r w:rsidRPr="00052DEA">
        <w:rPr>
          <w:b/>
          <w:i/>
          <w:szCs w:val="24"/>
          <w:lang w:eastAsia="en-US"/>
        </w:rPr>
        <w:t>Reguliavimo institucija dalyvauja ir prižiūri strateginį pajėgumo planavimą, numatytą šio reglamento II skirsnyje. Reguliavimo institucija taip pat vertina proporcingumą, nediskriminavimą ir skaidrumą. Reguliavimo institucija gali teikti ir dalytis nuomonėmis su infrastruktūros valdytojais, EIVT ir EGP. Infrastruktūros valdytojai, rengdami strateginius pajėgumo planus, atsižvelgia į reguliavimo institucijų pasiūlymus.</w:t>
      </w:r>
      <w:r w:rsidR="0047449D">
        <w:rPr>
          <w:b/>
          <w:szCs w:val="24"/>
          <w:lang w:eastAsia="en-US"/>
        </w:rPr>
        <w:t xml:space="preserve"> [225 pakeit.]</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2.</w:t>
      </w:r>
      <w:r w:rsidRPr="00052DEA">
        <w:rPr>
          <w:szCs w:val="24"/>
          <w:lang w:eastAsia="en-US"/>
        </w:rPr>
        <w:tab/>
        <w:t>Geležinkelio įmonė,</w:t>
      </w:r>
      <w:r w:rsidRPr="00052DEA">
        <w:rPr>
          <w:b/>
          <w:i/>
          <w:szCs w:val="24"/>
          <w:lang w:eastAsia="en-US"/>
        </w:rPr>
        <w:t xml:space="preserve"> kitas</w:t>
      </w:r>
      <w:r w:rsidRPr="00052DEA">
        <w:rPr>
          <w:szCs w:val="24"/>
          <w:lang w:eastAsia="en-US"/>
        </w:rPr>
        <w:t xml:space="preserve"> pareiškėjas, potencialus pareiškėjas, už transportą atsakinga nacionalinė, regioninė arba vietos valdžios institucija turi teisę pagal Direktyvos 2012/34/ES 56 straipsnį pateikti skundą reguliavimo institucijai, jei mano, kad infrastruktūros valdytojas, vykdydamas šio reglamento II, III, IV ir V skyriuose nustatytą veiklą</w:t>
      </w:r>
      <w:r w:rsidRPr="00052DEA">
        <w:rPr>
          <w:strike/>
          <w:szCs w:val="24"/>
          <w:lang w:eastAsia="en-US"/>
        </w:rPr>
        <w:t xml:space="preserve"> (infrastruktūros valdymas; eismo ir krizių valdymas; veiklos rezultatų peržiūra ir valdymas; Europos koordinavimo tinklas)</w:t>
      </w:r>
      <w:r w:rsidRPr="00052DEA">
        <w:rPr>
          <w:b/>
          <w:i/>
          <w:szCs w:val="24"/>
          <w:lang w:eastAsia="en-US"/>
        </w:rPr>
        <w:t>,</w:t>
      </w:r>
      <w:r w:rsidRPr="00052DEA">
        <w:rPr>
          <w:szCs w:val="24"/>
          <w:lang w:eastAsia="en-US"/>
        </w:rPr>
        <w:t xml:space="preserve"> su juo (ja) elgėsi neteisingai, jį (ją) diskriminavo ar jis (ji) kitaip nukentėjo dėl jo veiksmų.</w:t>
      </w:r>
      <w:r w:rsidR="0047449D">
        <w:rPr>
          <w:b/>
          <w:szCs w:val="24"/>
          <w:lang w:eastAsia="en-US"/>
        </w:rPr>
        <w:t xml:space="preserve"> [226 pakeit.]</w:t>
      </w:r>
    </w:p>
    <w:p w:rsidR="0047449D" w:rsidRDefault="0047449D">
      <w:pPr>
        <w:widowControl/>
        <w:rPr>
          <w:szCs w:val="24"/>
          <w:lang w:eastAsia="en-US"/>
        </w:rPr>
      </w:pPr>
      <w:r>
        <w:rPr>
          <w:szCs w:val="24"/>
          <w:lang w:eastAsia="en-US"/>
        </w:rPr>
        <w:br w:type="page"/>
      </w:r>
    </w:p>
    <w:p w:rsidR="00052DEA" w:rsidRPr="00052DEA" w:rsidRDefault="00052DEA" w:rsidP="00052DEA">
      <w:pPr>
        <w:spacing w:before="120" w:after="120" w:line="360" w:lineRule="auto"/>
        <w:jc w:val="center"/>
        <w:rPr>
          <w:szCs w:val="24"/>
          <w:lang w:eastAsia="en-US"/>
        </w:rPr>
      </w:pPr>
      <w:r w:rsidRPr="00052DEA">
        <w:rPr>
          <w:szCs w:val="24"/>
          <w:lang w:eastAsia="en-US"/>
        </w:rPr>
        <w:lastRenderedPageBreak/>
        <w:t>64 straipsnis</w:t>
      </w:r>
      <w:r w:rsidRPr="00052DEA">
        <w:rPr>
          <w:szCs w:val="24"/>
          <w:lang w:eastAsia="en-US"/>
        </w:rPr>
        <w:br/>
        <w:t>Reguliavimo institucijų bendradarbiavimas Europos geležinkelių reguliavimo institucijų tinkle (EGRIT)</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1.</w:t>
      </w:r>
      <w:r w:rsidRPr="00052DEA">
        <w:rPr>
          <w:szCs w:val="24"/>
          <w:lang w:eastAsia="en-US"/>
        </w:rPr>
        <w:tab/>
        <w:t>Vykdydamos savo pareigas pagal šį reglamentą, reguliavimo institucijos bendradarbiauja pagal Direktyvos 2012/34/ES 57 straipsnio 1 dalyje nurodytą EGRIT sistemą, be kita ko, rengia bendras konsultacijas ir tyrimus, priima nuomones ar rekomendacijas ar vykdo kitą susijusią veiklą. Reguliavimo institucijos EGRIT teikia visą reikiamą informaciją</w:t>
      </w:r>
      <w:r w:rsidRPr="00052DEA">
        <w:rPr>
          <w:b/>
          <w:i/>
          <w:szCs w:val="24"/>
          <w:lang w:eastAsia="en-US"/>
        </w:rPr>
        <w:t xml:space="preserve"> ir atsižvelgia į EGRIT priimtas nuomones ir rekomendacijas</w:t>
      </w:r>
      <w:r w:rsidRPr="00052DEA">
        <w:rPr>
          <w:szCs w:val="24"/>
          <w:lang w:eastAsia="en-US"/>
        </w:rPr>
        <w:t>.</w:t>
      </w:r>
      <w:r w:rsidR="0047449D">
        <w:rPr>
          <w:b/>
          <w:szCs w:val="24"/>
          <w:lang w:eastAsia="en-US"/>
        </w:rPr>
        <w:t xml:space="preserve"> [227 pakeit.]</w:t>
      </w:r>
    </w:p>
    <w:p w:rsidR="00052DEA" w:rsidRPr="00052DEA" w:rsidRDefault="00052DEA" w:rsidP="00052DEA">
      <w:pPr>
        <w:spacing w:before="120" w:after="120" w:line="360" w:lineRule="auto"/>
        <w:ind w:left="850"/>
        <w:rPr>
          <w:szCs w:val="24"/>
          <w:lang w:eastAsia="en-US"/>
        </w:rPr>
      </w:pPr>
      <w:r w:rsidRPr="00052DEA">
        <w:rPr>
          <w:szCs w:val="24"/>
          <w:lang w:eastAsia="en-US"/>
        </w:rPr>
        <w:t>Veikdamas šio reglamento taikymo srityje, EGRIT vykdo užduotis ir pareigas ir organizuoja savo darbą, kaip nustatyta šio skyriaus 2 skirsnyje.</w:t>
      </w:r>
    </w:p>
    <w:p w:rsidR="00052DEA" w:rsidRPr="00052DEA" w:rsidRDefault="00052DEA" w:rsidP="00052DEA">
      <w:pPr>
        <w:spacing w:before="120" w:after="120" w:line="360" w:lineRule="auto"/>
        <w:ind w:left="850" w:hanging="850"/>
        <w:rPr>
          <w:szCs w:val="24"/>
          <w:lang w:eastAsia="en-US"/>
        </w:rPr>
      </w:pPr>
      <w:r w:rsidRPr="00052DEA">
        <w:rPr>
          <w:szCs w:val="24"/>
          <w:lang w:eastAsia="en-US"/>
        </w:rPr>
        <w:t>2.</w:t>
      </w:r>
      <w:r w:rsidRPr="00052DEA">
        <w:rPr>
          <w:szCs w:val="24"/>
          <w:lang w:eastAsia="en-US"/>
        </w:rPr>
        <w:tab/>
        <w:t>Gavusi skundą arba savo iniciatyva atlikdama tyrimą į šio reglamento taikymo sritį patenkančiu ir poveikį prieigai prie geležinkelių tinklų arba jų naudojimui daugiau nei vienoje valstybėje narėje darančiu klausimu, atitinkama reguliavimo institucija apie skundą arba tyrimą informuoja EGRIT ir Komisiją.</w:t>
      </w:r>
    </w:p>
    <w:p w:rsidR="0047449D" w:rsidRDefault="0047449D">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3.</w:t>
      </w:r>
      <w:r w:rsidRPr="00052DEA">
        <w:rPr>
          <w:szCs w:val="24"/>
          <w:lang w:eastAsia="en-US"/>
        </w:rPr>
        <w:tab/>
        <w:t>Reguliavimo institucija gali perduoti EGRIT bet kokį susijusį klausimą, skundą ar tyrimą, kad būtų pasikeista nuomonėmis arba priimta nuomonė ar rekomendacija.</w:t>
      </w:r>
    </w:p>
    <w:p w:rsidR="00052DEA" w:rsidRPr="00052DEA" w:rsidRDefault="00052DEA" w:rsidP="00052DEA">
      <w:pPr>
        <w:spacing w:before="120" w:after="120" w:line="360" w:lineRule="auto"/>
        <w:ind w:left="850" w:hanging="850"/>
        <w:rPr>
          <w:szCs w:val="24"/>
          <w:lang w:eastAsia="en-US"/>
        </w:rPr>
      </w:pPr>
      <w:r w:rsidRPr="00052DEA">
        <w:rPr>
          <w:szCs w:val="24"/>
          <w:lang w:eastAsia="en-US"/>
        </w:rPr>
        <w:t>4.</w:t>
      </w:r>
      <w:r w:rsidRPr="00052DEA">
        <w:rPr>
          <w:szCs w:val="24"/>
          <w:lang w:eastAsia="en-US"/>
        </w:rPr>
        <w:tab/>
        <w:t>Priimdamos sprendimus klausimais, susijusiais su daugiau nei viena valstybe nare, atitinkamos reguliavimo institucijos bendradarbiauja rengdamos savo atitinkamus sprendimus koordinuojant EGRIT, kad klausimas būtų išspręstas. Tuo tikslu atitinkamos reguliavimo institucijos savo funkcijas vykdo pagal šio straipsnio 1 dalį ir Direktyvos 2012/34/ES 56 straipsnį. Jos atsižvelgia į visas atitinkamas EGRIT priimtas nuomones ir rekomendacijas ir pateikia šiuos sprendimus EGRIT.</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5.</w:t>
      </w:r>
      <w:r w:rsidRPr="00052DEA">
        <w:rPr>
          <w:szCs w:val="24"/>
          <w:lang w:eastAsia="en-US"/>
        </w:rPr>
        <w:tab/>
        <w:t>Jei reguliavimo institucija priima sprendimą, kuriuo nukrypstama nuo bet kurios atitinkamos EGRIT nuomonės ar rekomendacijos, arba jei ji atsisako priimti sprendimą, ji pateikia EGRIT paaiškinimą, kuriame nurodo skirtumus ir savo motyvus, kodėl nesivadovauja EGRIT nuomonėmis ar rekomendacijomis</w:t>
      </w:r>
      <w:r w:rsidRPr="00052DEA">
        <w:rPr>
          <w:b/>
          <w:i/>
          <w:szCs w:val="24"/>
          <w:lang w:eastAsia="en-US"/>
        </w:rPr>
        <w:t>, ir atitinkamus paaiškinimus įtraukia į savo sprendimą</w:t>
      </w:r>
      <w:r w:rsidRPr="00052DEA">
        <w:rPr>
          <w:szCs w:val="24"/>
          <w:lang w:eastAsia="en-US"/>
        </w:rPr>
        <w:t>.</w:t>
      </w:r>
      <w:r w:rsidR="0047449D">
        <w:rPr>
          <w:b/>
          <w:szCs w:val="24"/>
          <w:lang w:eastAsia="en-US"/>
        </w:rPr>
        <w:t xml:space="preserve"> [228 pakeit.]</w:t>
      </w:r>
    </w:p>
    <w:p w:rsidR="0047449D" w:rsidRDefault="0047449D">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6.</w:t>
      </w:r>
      <w:r w:rsidRPr="00052DEA">
        <w:rPr>
          <w:szCs w:val="24"/>
          <w:lang w:eastAsia="en-US"/>
        </w:rPr>
        <w:tab/>
        <w:t>Reguliavimo institucijos, su kuriomis EGRIT konsultuojasi, atsako per EGRIT nustatytus terminus ir, gavusios EGRIT prašymą, pateikia visą informaciją, kurios jos turi teisę prašyti pagal savo nacionalinę teisę. Ši informacija gali būti naudojama tik veiklos, kurią pagal šį reglamentą vykdo reguliavimo institucijos, tikslais.</w:t>
      </w:r>
    </w:p>
    <w:p w:rsidR="00052DEA" w:rsidRPr="00052DEA" w:rsidRDefault="00052DEA" w:rsidP="00052DEA">
      <w:pPr>
        <w:spacing w:before="120" w:after="120" w:line="360" w:lineRule="auto"/>
        <w:ind w:left="850" w:hanging="850"/>
        <w:rPr>
          <w:szCs w:val="24"/>
          <w:lang w:eastAsia="en-US"/>
        </w:rPr>
      </w:pPr>
      <w:r w:rsidRPr="00052DEA">
        <w:rPr>
          <w:szCs w:val="24"/>
          <w:lang w:eastAsia="en-US"/>
        </w:rPr>
        <w:t>7.</w:t>
      </w:r>
      <w:r w:rsidRPr="00052DEA">
        <w:rPr>
          <w:szCs w:val="24"/>
          <w:lang w:eastAsia="en-US"/>
        </w:rPr>
        <w:tab/>
        <w:t>Infrastruktūros valdytojai nedelsdami pateikia visą informaciją, kurios reikia šiame straipsnyje nurodytam skundui ar tyrimui nagrinėti ir kurios prašo valstybės narės, kurioje yra infrastruktūros valdytojas, reguliavimo institucija. Reguliavimo institucijos turi teisę prašyti EIVT informacijos apie jų kompetencijai priklausančius tyrimus. Reguliavimo institucijos turi teisę perduoti tokią informaciją EGRIT.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8.</w:t>
      </w:r>
      <w:r w:rsidRPr="00052DEA">
        <w:rPr>
          <w:szCs w:val="24"/>
          <w:lang w:eastAsia="en-US"/>
        </w:rPr>
        <w:tab/>
        <w:t>Geležinkelių reguliavimo institucijos teikia EGRIT veikimui būtinus išteklius.</w:t>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t>8a.</w:t>
      </w:r>
      <w:r w:rsidRPr="00052DEA">
        <w:rPr>
          <w:szCs w:val="24"/>
          <w:lang w:eastAsia="en-US"/>
        </w:rPr>
        <w:tab/>
      </w:r>
      <w:r w:rsidRPr="00052DEA">
        <w:rPr>
          <w:b/>
          <w:i/>
          <w:szCs w:val="24"/>
          <w:lang w:eastAsia="en-US"/>
        </w:rPr>
        <w:t>EIVT užtikrina, kad jo narystė, veiklos metodai ir visa svarbi informacija apie jo darbą, įskaitant nuomones ir rekomendacijas, būtų viešai skelbiami jo interneto svetainėje. Joje taip pat pateikiami darbo grupių kontaktiniai duomenys.</w:t>
      </w:r>
      <w:r w:rsidR="0047449D">
        <w:rPr>
          <w:b/>
          <w:szCs w:val="24"/>
          <w:lang w:eastAsia="en-US"/>
        </w:rPr>
        <w:t xml:space="preserve"> [229 pakeit.]</w:t>
      </w:r>
    </w:p>
    <w:p w:rsidR="0047449D" w:rsidRDefault="0047449D">
      <w:pPr>
        <w:widowControl/>
        <w:rPr>
          <w:szCs w:val="24"/>
          <w:lang w:eastAsia="en-US"/>
        </w:rPr>
      </w:pPr>
      <w:r>
        <w:rPr>
          <w:szCs w:val="24"/>
          <w:lang w:eastAsia="en-US"/>
        </w:rPr>
        <w:br w:type="page"/>
      </w:r>
    </w:p>
    <w:p w:rsidR="00052DEA" w:rsidRPr="00052DEA" w:rsidRDefault="00052DEA" w:rsidP="00052DEA">
      <w:pPr>
        <w:spacing w:before="120" w:after="120" w:line="360" w:lineRule="auto"/>
        <w:jc w:val="center"/>
        <w:rPr>
          <w:szCs w:val="24"/>
          <w:lang w:eastAsia="en-US"/>
        </w:rPr>
      </w:pPr>
      <w:r w:rsidRPr="00052DEA">
        <w:rPr>
          <w:szCs w:val="24"/>
          <w:lang w:eastAsia="en-US"/>
        </w:rPr>
        <w:lastRenderedPageBreak/>
        <w:t>2 SKIRSNIS</w:t>
      </w:r>
      <w:r w:rsidRPr="00052DEA">
        <w:rPr>
          <w:szCs w:val="24"/>
          <w:lang w:eastAsia="en-US"/>
        </w:rPr>
        <w:br/>
        <w:t>Europos geležinkelių reguliavimo institucijų tinklo užduotys ir atsakomybė</w:t>
      </w:r>
    </w:p>
    <w:p w:rsidR="00052DEA" w:rsidRPr="00052DEA" w:rsidRDefault="00052DEA" w:rsidP="00052DEA">
      <w:pPr>
        <w:spacing w:before="120" w:after="120" w:line="360" w:lineRule="auto"/>
        <w:jc w:val="center"/>
        <w:rPr>
          <w:szCs w:val="24"/>
          <w:lang w:eastAsia="en-US"/>
        </w:rPr>
      </w:pPr>
      <w:r w:rsidRPr="00052DEA">
        <w:rPr>
          <w:szCs w:val="24"/>
          <w:lang w:eastAsia="en-US"/>
        </w:rPr>
        <w:t>65 straipsnis</w:t>
      </w:r>
      <w:r w:rsidRPr="00052DEA">
        <w:rPr>
          <w:szCs w:val="24"/>
          <w:lang w:eastAsia="en-US"/>
        </w:rPr>
        <w:br/>
        <w:t>Užduotys ir atsakomybė</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Be užduočių, vykdomų pagal Direktyvą 2012/34/ES, EGRIT vykdo ir šiame reglamente nustatytas užduotis ir pareigas.</w:t>
      </w:r>
    </w:p>
    <w:p w:rsidR="00052DEA" w:rsidRPr="00052DEA" w:rsidRDefault="00052DEA" w:rsidP="00052DEA">
      <w:pPr>
        <w:spacing w:before="120" w:after="120" w:line="360" w:lineRule="auto"/>
        <w:ind w:left="850" w:hanging="850"/>
        <w:rPr>
          <w:szCs w:val="24"/>
          <w:lang w:eastAsia="en-US"/>
        </w:rPr>
      </w:pPr>
      <w:r w:rsidRPr="00052DEA">
        <w:rPr>
          <w:szCs w:val="24"/>
          <w:lang w:eastAsia="en-US"/>
        </w:rPr>
        <w:t>2.</w:t>
      </w:r>
      <w:r w:rsidRPr="00052DEA">
        <w:rPr>
          <w:szCs w:val="24"/>
          <w:lang w:eastAsia="en-US"/>
        </w:rPr>
        <w:tab/>
        <w:t>EGRIT koordinuoja visą geležinkelių reguliavimo institucijų bendradarbiavimo veiklą, kaip nurodyta 64 straipsnyje, ir skatina reguliavimo institucijų sprendimų, susijusių su tarptautinėmis geležinkelių paslaugomis, suderinimą.</w:t>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t>2a.</w:t>
      </w:r>
      <w:r w:rsidRPr="00052DEA">
        <w:rPr>
          <w:szCs w:val="24"/>
          <w:lang w:eastAsia="en-US"/>
        </w:rPr>
        <w:tab/>
      </w:r>
      <w:r w:rsidRPr="00052DEA">
        <w:rPr>
          <w:b/>
          <w:i/>
          <w:szCs w:val="24"/>
          <w:lang w:eastAsia="en-US"/>
        </w:rPr>
        <w:t>Prieš priimant europines pajėgumo valdymo, eismo valdymo ir veiklos rezultatų peržiūros sistemas, taip pat bendrą tinklo nuostatų struktūrą, EGRIT jas įvertina ir teikia nuomonę bei dalijasi ja su nacionalinėmis reguliavimo institucijomis, kurios gali imtis veiksmų pagal Direktyvos 2012/34/ES 56 straipsnį. EGRIT gali įvertinti visus EIVT sprendimus ir teikti nuomones ir dalytis jomis su EIVT, reguliavimo institucijomis, EGP ir infrastruktūros valdytojais.</w:t>
      </w:r>
      <w:r w:rsidR="0047449D">
        <w:rPr>
          <w:b/>
          <w:szCs w:val="24"/>
          <w:lang w:eastAsia="en-US"/>
        </w:rPr>
        <w:t xml:space="preserve"> [230 pakeit.]</w:t>
      </w:r>
    </w:p>
    <w:p w:rsidR="0047449D" w:rsidRDefault="0047449D">
      <w:pPr>
        <w:widowControl/>
        <w:rPr>
          <w:strike/>
          <w:szCs w:val="24"/>
          <w:lang w:eastAsia="en-US"/>
        </w:rPr>
      </w:pPr>
      <w:r>
        <w:rPr>
          <w:strike/>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trike/>
          <w:szCs w:val="24"/>
          <w:lang w:eastAsia="en-US"/>
        </w:rPr>
        <w:lastRenderedPageBreak/>
        <w:t>3.</w:t>
      </w:r>
      <w:r w:rsidRPr="00052DEA">
        <w:rPr>
          <w:szCs w:val="24"/>
          <w:lang w:eastAsia="en-US"/>
        </w:rPr>
        <w:tab/>
      </w:r>
      <w:r w:rsidRPr="00052DEA">
        <w:rPr>
          <w:strike/>
          <w:szCs w:val="24"/>
          <w:lang w:eastAsia="en-US"/>
        </w:rPr>
        <w:t>Remdamasis pareiškėjų, infrastruktūros valdytojų ir kitų suinteresuotųjų šalių prašymais, EGRIT teikia nuomones ar rekomendacijas dėl dar nepriimtų arba priimtų sprendimų dėl geležinkelių reguliavimo institucijoms pateiktų skundų.</w:t>
      </w:r>
      <w:r w:rsidR="00BF2A2E">
        <w:rPr>
          <w:b/>
          <w:strike/>
          <w:szCs w:val="24"/>
          <w:lang w:eastAsia="en-US"/>
        </w:rPr>
        <w:t xml:space="preserve"> </w:t>
      </w:r>
      <w:r w:rsidR="00030155">
        <w:rPr>
          <w:b/>
          <w:szCs w:val="24"/>
          <w:lang w:eastAsia="en-US"/>
        </w:rPr>
        <w:t>[231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4.</w:t>
      </w:r>
      <w:r w:rsidRPr="00052DEA">
        <w:rPr>
          <w:szCs w:val="24"/>
          <w:lang w:eastAsia="en-US"/>
        </w:rPr>
        <w:tab/>
        <w:t>Suinteresuotosios šalys gali EGRIT pateikti skundą klausimais, patenkančiais į šio reglamento taikymo sritį arba darančiais poveikį prieigai prie geležinkelių infrastruktūros ar jos naudojimui daugiau nei vienoje valstybėje narėje. Gavęs tokį skundą, EGRIT nedelsdamas perduoda jį kompetentingai reguliavimo institucijai ar institucijoms.</w:t>
      </w:r>
    </w:p>
    <w:p w:rsidR="00052DEA" w:rsidRPr="00052DEA" w:rsidRDefault="00052DEA" w:rsidP="00052DEA">
      <w:pPr>
        <w:spacing w:before="120" w:after="120" w:line="360" w:lineRule="auto"/>
        <w:ind w:left="850"/>
        <w:rPr>
          <w:szCs w:val="24"/>
          <w:lang w:eastAsia="en-US"/>
        </w:rPr>
      </w:pPr>
      <w:r w:rsidRPr="00052DEA">
        <w:rPr>
          <w:szCs w:val="24"/>
          <w:lang w:eastAsia="en-US"/>
        </w:rPr>
        <w:t>Tokiais atvejais EGRIT nedelsdamas informuoja atitinkamas geležinkelių reguliavimo institucijas apie savo ketinimą priimti nuomonę ar rekomendaciją bet kuriuo tokiu klausimu.</w:t>
      </w:r>
    </w:p>
    <w:p w:rsidR="00052DEA" w:rsidRPr="00052DEA" w:rsidRDefault="00052DEA" w:rsidP="00052DEA">
      <w:pPr>
        <w:spacing w:before="120" w:after="120" w:line="360" w:lineRule="auto"/>
        <w:ind w:left="850" w:hanging="850"/>
        <w:rPr>
          <w:szCs w:val="24"/>
          <w:lang w:eastAsia="en-US"/>
        </w:rPr>
      </w:pPr>
      <w:r w:rsidRPr="00052DEA">
        <w:rPr>
          <w:szCs w:val="24"/>
          <w:lang w:eastAsia="en-US"/>
        </w:rPr>
        <w:t>5.</w:t>
      </w:r>
      <w:r w:rsidRPr="00052DEA">
        <w:rPr>
          <w:szCs w:val="24"/>
          <w:lang w:eastAsia="en-US"/>
        </w:rPr>
        <w:tab/>
        <w:t>EGRIT pateikia savo nuomonę arba rekomendaciją atitinkamoms geležinkelių reguliavimo institucijoms per vieną mėnesį nuo visos su skundu susijusios informacijos gavimo dienos. Itin sudėtingais klausimais EGRIT gali šį laikotarpį pratęsti.</w:t>
      </w:r>
    </w:p>
    <w:p w:rsidR="00BF2A2E" w:rsidRDefault="00BF2A2E">
      <w:pPr>
        <w:widowControl/>
        <w:rPr>
          <w:b/>
          <w:i/>
          <w:szCs w:val="24"/>
          <w:lang w:eastAsia="en-US"/>
        </w:rPr>
      </w:pPr>
      <w:r>
        <w:rPr>
          <w:b/>
          <w:i/>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lastRenderedPageBreak/>
        <w:t>5a.</w:t>
      </w:r>
      <w:r w:rsidRPr="00052DEA">
        <w:rPr>
          <w:szCs w:val="24"/>
          <w:lang w:eastAsia="en-US"/>
        </w:rPr>
        <w:tab/>
      </w:r>
      <w:r w:rsidRPr="00052DEA">
        <w:rPr>
          <w:b/>
          <w:i/>
          <w:szCs w:val="24"/>
          <w:lang w:eastAsia="en-US"/>
        </w:rPr>
        <w:t>EGRIT teikia rekomendacijas EIVT dėl 50 straipsnyje nurodytos veiklos rezultatų apžvalgos europinės sistemos sukūrimo ir peržiūros, be kita ko, dėl veiklos sričių, kiekvienoje veiklos srityje spręstinų veiklos rezultatų klausimų, metodikos, procesų, kriterijų ir apibrėžčių, taikomų renkant ir analizuojant su veiklos rezultatais ir veiklos rodikliais susijusius duomenis, suderinimo.</w:t>
      </w:r>
      <w:r w:rsidR="00BF2A2E">
        <w:rPr>
          <w:b/>
          <w:szCs w:val="24"/>
          <w:lang w:eastAsia="en-US"/>
        </w:rPr>
        <w:t xml:space="preserve"> [232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6.</w:t>
      </w:r>
      <w:r w:rsidRPr="00052DEA">
        <w:rPr>
          <w:szCs w:val="24"/>
          <w:lang w:eastAsia="en-US"/>
        </w:rPr>
        <w:tab/>
        <w:t>EGRIT parengia bendrus sprendimų, kuriuos priimti reguliavimo institucijos yra įgaliotos pagal šį reglamentą, priėmimo principus ir praktiką.</w:t>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t>6a.</w:t>
      </w:r>
      <w:r w:rsidRPr="00052DEA">
        <w:rPr>
          <w:szCs w:val="24"/>
          <w:lang w:eastAsia="en-US"/>
        </w:rPr>
        <w:tab/>
      </w:r>
      <w:r w:rsidRPr="00052DEA">
        <w:rPr>
          <w:b/>
          <w:i/>
          <w:szCs w:val="24"/>
          <w:lang w:eastAsia="en-US"/>
        </w:rPr>
        <w:t>EGRIT įvertina europines pajėgumo valdymo, eismo valdymo ir veiklos peržiūros sistemas, taip pat bendrą tinklo nuostatų struktūrą ir pateikia nuomonę. Tikrindamos tinklo nuostatus, reguliavimo institucijos kuo labiau atsižvelgia į EGRIT nuomonę.</w:t>
      </w:r>
      <w:r w:rsidR="00BF2A2E">
        <w:rPr>
          <w:b/>
          <w:szCs w:val="24"/>
          <w:lang w:eastAsia="en-US"/>
        </w:rPr>
        <w:t xml:space="preserve"> [233 pakeit.]</w:t>
      </w:r>
    </w:p>
    <w:p w:rsidR="00052DEA" w:rsidRPr="00052DEA" w:rsidRDefault="00052DEA" w:rsidP="00052DEA">
      <w:pPr>
        <w:spacing w:before="120" w:after="120" w:line="360" w:lineRule="auto"/>
        <w:jc w:val="center"/>
        <w:rPr>
          <w:szCs w:val="24"/>
          <w:lang w:eastAsia="en-US"/>
        </w:rPr>
      </w:pPr>
      <w:r w:rsidRPr="00052DEA">
        <w:rPr>
          <w:szCs w:val="24"/>
          <w:lang w:eastAsia="en-US"/>
        </w:rPr>
        <w:t>66 straipsnis</w:t>
      </w:r>
      <w:r w:rsidRPr="00052DEA">
        <w:rPr>
          <w:szCs w:val="24"/>
          <w:lang w:eastAsia="en-US"/>
        </w:rPr>
        <w:br/>
        <w:t>Europos geležinkelių reguliavimo institucijų tinklo (EGRIT) organizacija ir struktūra</w:t>
      </w:r>
    </w:p>
    <w:p w:rsidR="00052DEA" w:rsidRPr="00052DEA" w:rsidRDefault="00052DEA" w:rsidP="00052DEA">
      <w:pPr>
        <w:spacing w:before="120" w:after="120" w:line="360" w:lineRule="auto"/>
        <w:rPr>
          <w:szCs w:val="24"/>
          <w:lang w:eastAsia="en-US"/>
        </w:rPr>
      </w:pPr>
      <w:r w:rsidRPr="00052DEA">
        <w:rPr>
          <w:szCs w:val="24"/>
          <w:lang w:eastAsia="en-US"/>
        </w:rPr>
        <w:t>Šio reglamento tikslais EGRIT sudaro:</w:t>
      </w:r>
    </w:p>
    <w:p w:rsidR="00052DEA" w:rsidRPr="00052DEA" w:rsidRDefault="00052DEA" w:rsidP="00052DEA">
      <w:pPr>
        <w:spacing w:before="120" w:after="120" w:line="360" w:lineRule="auto"/>
        <w:ind w:left="850" w:hanging="850"/>
        <w:rPr>
          <w:szCs w:val="24"/>
          <w:lang w:eastAsia="en-US"/>
        </w:rPr>
      </w:pPr>
      <w:r w:rsidRPr="00052DEA">
        <w:rPr>
          <w:szCs w:val="24"/>
          <w:lang w:eastAsia="en-US"/>
        </w:rPr>
        <w:t>a)</w:t>
      </w:r>
      <w:r w:rsidRPr="00052DEA">
        <w:rPr>
          <w:szCs w:val="24"/>
          <w:lang w:eastAsia="en-US"/>
        </w:rPr>
        <w:tab/>
        <w:t>reguliavimo institucijų valdyba;</w:t>
      </w:r>
    </w:p>
    <w:p w:rsidR="00BF2A2E" w:rsidRDefault="00BF2A2E">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b)</w:t>
      </w:r>
      <w:r w:rsidRPr="00052DEA">
        <w:rPr>
          <w:szCs w:val="24"/>
          <w:lang w:eastAsia="en-US"/>
        </w:rPr>
        <w:tab/>
        <w:t>sekretoriatas.</w:t>
      </w:r>
    </w:p>
    <w:p w:rsidR="00052DEA" w:rsidRPr="00052DEA" w:rsidRDefault="00052DEA" w:rsidP="00052DEA">
      <w:pPr>
        <w:spacing w:before="120" w:after="120" w:line="360" w:lineRule="auto"/>
        <w:rPr>
          <w:szCs w:val="24"/>
          <w:lang w:eastAsia="en-US"/>
        </w:rPr>
      </w:pPr>
      <w:r w:rsidRPr="00052DEA">
        <w:rPr>
          <w:szCs w:val="24"/>
          <w:lang w:eastAsia="en-US"/>
        </w:rPr>
        <w:t>Reguliavimo institucijos užtikrina sekretoriato veiklą.</w:t>
      </w:r>
    </w:p>
    <w:p w:rsidR="00052DEA" w:rsidRPr="00052DEA" w:rsidRDefault="00052DEA" w:rsidP="00052DEA">
      <w:pPr>
        <w:spacing w:before="120" w:after="120" w:line="360" w:lineRule="auto"/>
        <w:rPr>
          <w:szCs w:val="24"/>
          <w:lang w:eastAsia="en-US"/>
        </w:rPr>
      </w:pPr>
      <w:r w:rsidRPr="00052DEA">
        <w:rPr>
          <w:b/>
          <w:i/>
          <w:szCs w:val="24"/>
          <w:lang w:eastAsia="en-US"/>
        </w:rPr>
        <w:t>EGRIT užtikrina, kad jo veiklos metodai ir visa svarbi informacija apie jo darbą būtų viešai skelbiami bendroje interneto svetainėje. Joje turi būti nurodyti kontaktiniai duomenys, kuriais galima kreiptis dėl skundų, specialiųjų darbo grupių kontaktinė informacija ir informacija apie procedūras.</w:t>
      </w:r>
      <w:r w:rsidR="00030155">
        <w:rPr>
          <w:b/>
          <w:i/>
          <w:szCs w:val="24"/>
          <w:lang w:eastAsia="en-US"/>
        </w:rPr>
        <w:t xml:space="preserve"> </w:t>
      </w:r>
      <w:r w:rsidR="00030155">
        <w:rPr>
          <w:b/>
          <w:szCs w:val="24"/>
          <w:lang w:eastAsia="en-US"/>
        </w:rPr>
        <w:t>[234 pakeit.]</w:t>
      </w:r>
    </w:p>
    <w:p w:rsidR="00052DEA" w:rsidRPr="00052DEA" w:rsidRDefault="00052DEA" w:rsidP="00052DEA">
      <w:pPr>
        <w:spacing w:before="120" w:after="120" w:line="360" w:lineRule="auto"/>
        <w:rPr>
          <w:szCs w:val="24"/>
          <w:lang w:eastAsia="en-US"/>
        </w:rPr>
      </w:pPr>
      <w:r w:rsidRPr="00052DEA">
        <w:rPr>
          <w:b/>
          <w:i/>
          <w:szCs w:val="24"/>
          <w:lang w:eastAsia="en-US"/>
        </w:rPr>
        <w:t>EGRIT savo nuomones ir rekomendacijas skelbia atskiroje interneto svetainėje.</w:t>
      </w:r>
      <w:r w:rsidR="00030155">
        <w:rPr>
          <w:b/>
          <w:i/>
          <w:szCs w:val="24"/>
          <w:lang w:eastAsia="en-US"/>
        </w:rPr>
        <w:t xml:space="preserve"> </w:t>
      </w:r>
      <w:r w:rsidR="00030155">
        <w:rPr>
          <w:b/>
          <w:szCs w:val="24"/>
          <w:lang w:eastAsia="en-US"/>
        </w:rPr>
        <w:t>[235 pakeit.]</w:t>
      </w:r>
    </w:p>
    <w:p w:rsidR="00052DEA" w:rsidRPr="00052DEA" w:rsidRDefault="00052DEA" w:rsidP="00052DEA">
      <w:pPr>
        <w:spacing w:before="120" w:after="120" w:line="360" w:lineRule="auto"/>
        <w:jc w:val="center"/>
        <w:rPr>
          <w:szCs w:val="24"/>
          <w:lang w:eastAsia="en-US"/>
        </w:rPr>
      </w:pPr>
      <w:r w:rsidRPr="00052DEA">
        <w:rPr>
          <w:szCs w:val="24"/>
          <w:lang w:eastAsia="en-US"/>
        </w:rPr>
        <w:t>67 straipsnis</w:t>
      </w:r>
      <w:r w:rsidRPr="00052DEA">
        <w:rPr>
          <w:szCs w:val="24"/>
          <w:lang w:eastAsia="en-US"/>
        </w:rPr>
        <w:br/>
        <w:t xml:space="preserve">Reguliavimo institucijų valdybos sudėtis </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Reguliavimo institucijų valdybą sudaro po vieną balsavimo teisę turintį narį iš kiekvienos valstybės narės, kurioje naudojamas geležinkelių tinklas, ir vienas Komisijos paskirtas narys.</w:t>
      </w:r>
      <w:r w:rsidRPr="00052DEA">
        <w:rPr>
          <w:b/>
          <w:i/>
          <w:szCs w:val="24"/>
          <w:lang w:eastAsia="en-US"/>
        </w:rPr>
        <w:t xml:space="preserve"> ESGA yra balsavimo teisės neturinti stebėtoja.</w:t>
      </w:r>
      <w:r w:rsidR="00030155">
        <w:rPr>
          <w:b/>
          <w:i/>
          <w:szCs w:val="24"/>
          <w:lang w:eastAsia="en-US"/>
        </w:rPr>
        <w:t xml:space="preserve"> </w:t>
      </w:r>
      <w:r w:rsidR="00030155">
        <w:rPr>
          <w:b/>
          <w:szCs w:val="24"/>
          <w:lang w:eastAsia="en-US"/>
        </w:rPr>
        <w:t>[236 pakeit.]</w:t>
      </w:r>
    </w:p>
    <w:p w:rsidR="00BF2A2E" w:rsidRDefault="00BF2A2E">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2.</w:t>
      </w:r>
      <w:r w:rsidRPr="00052DEA">
        <w:rPr>
          <w:szCs w:val="24"/>
          <w:lang w:eastAsia="en-US"/>
        </w:rPr>
        <w:tab/>
        <w:t>Balsavimo teisę turintys nariai yra Direktyvos 2012/34/ES 55 straipsnyje nurodytos reguliavimo institucijos vadovas arba jo pavaduotojas. Jie turi vieną pakaitinį narį, kuris atstovauja nariui, kai šis nedalyvauja. Pakaitinį narį skiria reguliavimo institucija iš reguliavimo institucijos valdymo organų ar vadovybės arba, jei tai neįmanoma, iš jos darbuotojų.</w:t>
      </w:r>
    </w:p>
    <w:p w:rsidR="00052DEA" w:rsidRPr="00052DEA" w:rsidRDefault="00052DEA" w:rsidP="00052DEA">
      <w:pPr>
        <w:spacing w:before="120" w:after="120" w:line="360" w:lineRule="auto"/>
        <w:ind w:left="850" w:hanging="850"/>
        <w:rPr>
          <w:szCs w:val="24"/>
          <w:lang w:eastAsia="en-US"/>
        </w:rPr>
      </w:pPr>
      <w:r w:rsidRPr="00052DEA">
        <w:rPr>
          <w:szCs w:val="24"/>
          <w:lang w:eastAsia="en-US"/>
        </w:rPr>
        <w:t>3.</w:t>
      </w:r>
      <w:r w:rsidRPr="00052DEA">
        <w:rPr>
          <w:szCs w:val="24"/>
          <w:lang w:eastAsia="en-US"/>
        </w:rPr>
        <w:tab/>
        <w:t>Valdybos nariai ir jų pakaitiniai nariai veikia nepriklausomai ir objektyviai, vadovaudamiesi Sąjungos interesais, nepriklausomai nuo konkrečių nacionalinių ar asmeninių interesų. Jie nesiekia gauti ir nepriima jokios vyriausybės, institucijos, asmens ar įstaigos nurodymų.</w:t>
      </w:r>
    </w:p>
    <w:p w:rsidR="00052DEA" w:rsidRPr="00052DEA" w:rsidRDefault="00052DEA" w:rsidP="00052DEA">
      <w:pPr>
        <w:spacing w:before="120" w:after="120" w:line="360" w:lineRule="auto"/>
        <w:ind w:left="850" w:hanging="850"/>
        <w:rPr>
          <w:szCs w:val="24"/>
          <w:lang w:eastAsia="en-US"/>
        </w:rPr>
      </w:pPr>
      <w:r w:rsidRPr="00052DEA">
        <w:rPr>
          <w:szCs w:val="24"/>
          <w:lang w:eastAsia="en-US"/>
        </w:rPr>
        <w:t>4.</w:t>
      </w:r>
      <w:r w:rsidRPr="00052DEA">
        <w:rPr>
          <w:szCs w:val="24"/>
          <w:lang w:eastAsia="en-US"/>
        </w:rPr>
        <w:tab/>
        <w:t>EGRIT sekretoriatas viešai skelbia atnaujintą valdybos narių ir jų pakaitinių narių sąrašą kartu su jų interesų deklaracijomis.</w:t>
      </w:r>
    </w:p>
    <w:p w:rsidR="00052DEA" w:rsidRPr="00052DEA" w:rsidRDefault="00052DEA" w:rsidP="00052DEA">
      <w:pPr>
        <w:spacing w:before="120" w:after="120" w:line="360" w:lineRule="auto"/>
        <w:jc w:val="center"/>
        <w:rPr>
          <w:szCs w:val="24"/>
          <w:lang w:eastAsia="en-US"/>
        </w:rPr>
      </w:pPr>
      <w:r w:rsidRPr="00052DEA">
        <w:rPr>
          <w:szCs w:val="24"/>
          <w:lang w:eastAsia="en-US"/>
        </w:rPr>
        <w:t>68 straipsnis</w:t>
      </w:r>
      <w:r w:rsidRPr="00052DEA">
        <w:rPr>
          <w:szCs w:val="24"/>
          <w:lang w:eastAsia="en-US"/>
        </w:rPr>
        <w:br/>
        <w:t>Valdybos vaidmuo ir užduotys</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Valdyba vykdo visas šiame reglamente nustatytas EGRIT užduotis.</w:t>
      </w:r>
    </w:p>
    <w:p w:rsidR="00BF2A2E" w:rsidRDefault="00BF2A2E">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2.</w:t>
      </w:r>
      <w:r w:rsidRPr="00052DEA">
        <w:rPr>
          <w:szCs w:val="24"/>
          <w:lang w:eastAsia="en-US"/>
        </w:rPr>
        <w:tab/>
        <w:t>Visų pirma valdyba:</w:t>
      </w:r>
    </w:p>
    <w:p w:rsidR="00052DEA" w:rsidRPr="00052DEA" w:rsidRDefault="00052DEA" w:rsidP="00052DEA">
      <w:pPr>
        <w:spacing w:before="120" w:after="120" w:line="360" w:lineRule="auto"/>
        <w:ind w:left="1416" w:hanging="566"/>
        <w:rPr>
          <w:szCs w:val="24"/>
          <w:lang w:eastAsia="en-US"/>
        </w:rPr>
      </w:pPr>
      <w:r w:rsidRPr="00052DEA">
        <w:rPr>
          <w:szCs w:val="24"/>
          <w:lang w:eastAsia="en-US"/>
        </w:rPr>
        <w:t>a)</w:t>
      </w:r>
      <w:r w:rsidRPr="00052DEA">
        <w:rPr>
          <w:szCs w:val="24"/>
          <w:lang w:eastAsia="en-US"/>
        </w:rPr>
        <w:tab/>
        <w:t>priima nuomones arba rekomendacijas dėl skundų ir tyrimų, kuriuos jai pateikia pirmininkas arba reguliavimo institucija ar institucijos pagal 69 straipsnyje nustatytas taisykles;</w:t>
      </w:r>
    </w:p>
    <w:p w:rsidR="00052DEA" w:rsidRPr="000B4671" w:rsidRDefault="00052DEA" w:rsidP="00052DEA">
      <w:pPr>
        <w:spacing w:before="120" w:after="120" w:line="360" w:lineRule="auto"/>
        <w:ind w:left="1416" w:hanging="566"/>
        <w:rPr>
          <w:b/>
          <w:szCs w:val="24"/>
          <w:lang w:eastAsia="en-US"/>
        </w:rPr>
      </w:pPr>
      <w:r w:rsidRPr="00052DEA">
        <w:rPr>
          <w:b/>
          <w:i/>
          <w:szCs w:val="24"/>
          <w:lang w:eastAsia="en-US"/>
        </w:rPr>
        <w:t>aa)</w:t>
      </w:r>
      <w:r w:rsidRPr="00052DEA">
        <w:rPr>
          <w:szCs w:val="24"/>
          <w:lang w:eastAsia="en-US"/>
        </w:rPr>
        <w:tab/>
      </w:r>
      <w:r w:rsidRPr="00052DEA">
        <w:rPr>
          <w:b/>
          <w:i/>
          <w:szCs w:val="24"/>
          <w:lang w:eastAsia="en-US"/>
        </w:rPr>
        <w:t>priima nuomones ir rekomendacijas dėl EIVT sprendimų, priimtų bendradarbiaujant su tinklo koordinatoriumi pagal šį reglamentą;</w:t>
      </w:r>
      <w:r w:rsidR="00BF2A2E">
        <w:rPr>
          <w:b/>
          <w:szCs w:val="24"/>
          <w:lang w:eastAsia="en-US"/>
        </w:rPr>
        <w:t xml:space="preserve"> [237 pakeit.]</w:t>
      </w:r>
    </w:p>
    <w:p w:rsidR="00052DEA" w:rsidRPr="000B4671" w:rsidRDefault="00052DEA" w:rsidP="00052DEA">
      <w:pPr>
        <w:spacing w:before="120" w:after="120" w:line="360" w:lineRule="auto"/>
        <w:ind w:left="1416" w:hanging="566"/>
        <w:rPr>
          <w:b/>
          <w:szCs w:val="24"/>
          <w:lang w:eastAsia="en-US"/>
        </w:rPr>
      </w:pPr>
      <w:r w:rsidRPr="00052DEA">
        <w:rPr>
          <w:b/>
          <w:i/>
          <w:szCs w:val="24"/>
          <w:lang w:eastAsia="en-US"/>
        </w:rPr>
        <w:t>ab)</w:t>
      </w:r>
      <w:r w:rsidRPr="00052DEA">
        <w:rPr>
          <w:szCs w:val="24"/>
          <w:lang w:eastAsia="en-US"/>
        </w:rPr>
        <w:tab/>
      </w:r>
      <w:r w:rsidRPr="00052DEA">
        <w:rPr>
          <w:b/>
          <w:i/>
          <w:szCs w:val="24"/>
          <w:lang w:eastAsia="en-US"/>
        </w:rPr>
        <w:t>gavus geležinkelio įmonių, paslaugų įrenginių operatorių ir kitų suinteresuotųjų šalių skundus, priima EGRIT rekomendacijas ir pastabas dėl 55a straipsnyje nurodytų konsultacijų, taip pat dėl EIVT sprendimų, priimtų bendradarbiaujant su tinklo koordinatoriumi;</w:t>
      </w:r>
      <w:r w:rsidR="00BF2A2E">
        <w:rPr>
          <w:b/>
          <w:szCs w:val="24"/>
          <w:lang w:eastAsia="en-US"/>
        </w:rPr>
        <w:t xml:space="preserve"> [238 pakeit.]</w:t>
      </w:r>
    </w:p>
    <w:p w:rsidR="00052DEA" w:rsidRPr="00052DEA" w:rsidRDefault="00052DEA" w:rsidP="00052DEA">
      <w:pPr>
        <w:spacing w:before="120" w:after="120" w:line="360" w:lineRule="auto"/>
        <w:ind w:left="1416" w:hanging="566"/>
        <w:rPr>
          <w:szCs w:val="24"/>
          <w:lang w:eastAsia="en-US"/>
        </w:rPr>
      </w:pPr>
      <w:r w:rsidRPr="00052DEA">
        <w:rPr>
          <w:szCs w:val="24"/>
          <w:lang w:eastAsia="en-US"/>
        </w:rPr>
        <w:t>b)</w:t>
      </w:r>
      <w:r w:rsidRPr="00052DEA">
        <w:rPr>
          <w:szCs w:val="24"/>
          <w:lang w:eastAsia="en-US"/>
        </w:rPr>
        <w:tab/>
        <w:t>rengia ir priima metinę EGRIT veiklos ataskaitą;</w:t>
      </w:r>
    </w:p>
    <w:p w:rsidR="00052DEA" w:rsidRPr="00052DEA" w:rsidRDefault="00052DEA" w:rsidP="00052DEA">
      <w:pPr>
        <w:spacing w:before="120" w:after="120" w:line="360" w:lineRule="auto"/>
        <w:ind w:left="1416" w:hanging="566"/>
        <w:rPr>
          <w:szCs w:val="24"/>
          <w:lang w:eastAsia="en-US"/>
        </w:rPr>
      </w:pPr>
      <w:r w:rsidRPr="00052DEA">
        <w:rPr>
          <w:szCs w:val="24"/>
          <w:lang w:eastAsia="en-US"/>
        </w:rPr>
        <w:t>c)</w:t>
      </w:r>
      <w:r w:rsidRPr="00052DEA">
        <w:rPr>
          <w:szCs w:val="24"/>
          <w:lang w:eastAsia="en-US"/>
        </w:rPr>
        <w:tab/>
        <w:t>sudaro darbo grupes ir skiria jų pirmininkus</w:t>
      </w:r>
      <w:r w:rsidR="00BF2A2E">
        <w:rPr>
          <w:szCs w:val="24"/>
          <w:lang w:eastAsia="en-US"/>
        </w:rPr>
        <w:t>;</w:t>
      </w:r>
    </w:p>
    <w:p w:rsidR="00052DEA" w:rsidRPr="000B4671" w:rsidRDefault="00052DEA" w:rsidP="00052DEA">
      <w:pPr>
        <w:spacing w:before="120" w:after="120" w:line="360" w:lineRule="auto"/>
        <w:ind w:left="1416" w:hanging="566"/>
        <w:rPr>
          <w:b/>
          <w:szCs w:val="24"/>
          <w:lang w:eastAsia="en-US"/>
        </w:rPr>
      </w:pPr>
      <w:r w:rsidRPr="00052DEA">
        <w:rPr>
          <w:b/>
          <w:i/>
          <w:szCs w:val="24"/>
          <w:lang w:eastAsia="en-US"/>
        </w:rPr>
        <w:t>ca)</w:t>
      </w:r>
      <w:r w:rsidRPr="00052DEA">
        <w:rPr>
          <w:szCs w:val="24"/>
          <w:lang w:eastAsia="en-US"/>
        </w:rPr>
        <w:tab/>
      </w:r>
      <w:r w:rsidRPr="00052DEA">
        <w:rPr>
          <w:b/>
          <w:i/>
          <w:szCs w:val="24"/>
          <w:lang w:eastAsia="en-US"/>
        </w:rPr>
        <w:t>parengia ir priima EIVT skirtą rekomendaciją dėl veiklos rezultatų peržiūros europinės sistemos sukūrimo ir peržiūros.</w:t>
      </w:r>
      <w:r w:rsidR="00BF2A2E">
        <w:rPr>
          <w:b/>
          <w:szCs w:val="24"/>
          <w:lang w:eastAsia="en-US"/>
        </w:rPr>
        <w:t xml:space="preserve"> [239 pakeit.]</w:t>
      </w:r>
    </w:p>
    <w:p w:rsidR="00BF2A2E" w:rsidRDefault="00BF2A2E">
      <w:pPr>
        <w:widowControl/>
        <w:rPr>
          <w:szCs w:val="24"/>
          <w:lang w:eastAsia="en-US"/>
        </w:rPr>
      </w:pPr>
      <w:r>
        <w:rPr>
          <w:szCs w:val="24"/>
          <w:lang w:eastAsia="en-US"/>
        </w:rPr>
        <w:br w:type="page"/>
      </w:r>
    </w:p>
    <w:p w:rsidR="00052DEA" w:rsidRPr="00052DEA" w:rsidRDefault="00052DEA" w:rsidP="00052DEA">
      <w:pPr>
        <w:spacing w:before="120" w:after="120" w:line="360" w:lineRule="auto"/>
        <w:jc w:val="center"/>
        <w:rPr>
          <w:szCs w:val="24"/>
          <w:lang w:eastAsia="en-US"/>
        </w:rPr>
      </w:pPr>
      <w:r w:rsidRPr="00052DEA">
        <w:rPr>
          <w:szCs w:val="24"/>
          <w:lang w:eastAsia="en-US"/>
        </w:rPr>
        <w:lastRenderedPageBreak/>
        <w:t>69 straipsnis</w:t>
      </w:r>
      <w:r w:rsidRPr="00052DEA">
        <w:rPr>
          <w:szCs w:val="24"/>
          <w:lang w:eastAsia="en-US"/>
        </w:rPr>
        <w:br/>
        <w:t>Valdybos darbo organizavimas</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Valdyba, gavusi Komisijos pritarimą, priima savo darbo tvarkos taisykles.</w:t>
      </w:r>
    </w:p>
    <w:p w:rsidR="00052DEA" w:rsidRPr="000B4671" w:rsidRDefault="00052DEA" w:rsidP="00052DEA">
      <w:pPr>
        <w:spacing w:before="120" w:after="120" w:line="360" w:lineRule="auto"/>
        <w:ind w:left="850" w:hanging="850"/>
        <w:rPr>
          <w:b/>
          <w:szCs w:val="24"/>
          <w:lang w:eastAsia="en-US"/>
        </w:rPr>
      </w:pPr>
      <w:r w:rsidRPr="00052DEA">
        <w:rPr>
          <w:b/>
          <w:i/>
          <w:szCs w:val="24"/>
          <w:lang w:eastAsia="en-US"/>
        </w:rPr>
        <w:t>1a.</w:t>
      </w:r>
      <w:r w:rsidRPr="00052DEA">
        <w:rPr>
          <w:szCs w:val="24"/>
          <w:lang w:eastAsia="en-US"/>
        </w:rPr>
        <w:tab/>
      </w:r>
      <w:r w:rsidRPr="00052DEA">
        <w:rPr>
          <w:b/>
          <w:i/>
          <w:szCs w:val="24"/>
          <w:lang w:eastAsia="en-US"/>
        </w:rPr>
        <w:t>Valdybos posėdžiai vyksta reguliariai. Ji iš savo narių vienų metų kadencijai išrenka pirmininką dviejų trečdalių narių balsų dauguma.</w:t>
      </w:r>
      <w:r w:rsidR="00BF2A2E">
        <w:rPr>
          <w:b/>
          <w:szCs w:val="24"/>
          <w:lang w:eastAsia="en-US"/>
        </w:rPr>
        <w:t xml:space="preserve"> [240 pakeit.]</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2.</w:t>
      </w:r>
      <w:r w:rsidRPr="00052DEA">
        <w:rPr>
          <w:szCs w:val="24"/>
          <w:lang w:eastAsia="en-US"/>
        </w:rPr>
        <w:tab/>
      </w:r>
      <w:r w:rsidRPr="00052DEA">
        <w:rPr>
          <w:b/>
          <w:i/>
          <w:szCs w:val="24"/>
          <w:lang w:eastAsia="en-US"/>
        </w:rPr>
        <w:t xml:space="preserve">Komisija dalyvauja </w:t>
      </w:r>
      <w:r w:rsidRPr="00052DEA">
        <w:rPr>
          <w:szCs w:val="24"/>
          <w:lang w:eastAsia="en-US"/>
        </w:rPr>
        <w:t xml:space="preserve">Valdybos </w:t>
      </w:r>
      <w:r w:rsidRPr="00052DEA">
        <w:rPr>
          <w:strike/>
          <w:szCs w:val="24"/>
          <w:lang w:eastAsia="en-US"/>
        </w:rPr>
        <w:t>posėdžiams pirmininkauja Komisija</w:t>
      </w:r>
      <w:r w:rsidR="00BF2A2E">
        <w:rPr>
          <w:strike/>
          <w:szCs w:val="24"/>
          <w:lang w:eastAsia="en-US"/>
        </w:rPr>
        <w:t xml:space="preserve"> </w:t>
      </w:r>
      <w:r w:rsidRPr="00052DEA">
        <w:rPr>
          <w:b/>
          <w:i/>
          <w:szCs w:val="24"/>
          <w:lang w:eastAsia="en-US"/>
        </w:rPr>
        <w:t>posėdžiuose, juos remia ir padeda koordinuoti</w:t>
      </w:r>
      <w:r w:rsidRPr="00052DEA">
        <w:rPr>
          <w:szCs w:val="24"/>
          <w:lang w:eastAsia="en-US"/>
        </w:rPr>
        <w:t>. Ji neturi balsavimo teisės.</w:t>
      </w:r>
      <w:r w:rsidR="00BF2A2E">
        <w:rPr>
          <w:b/>
          <w:szCs w:val="24"/>
          <w:lang w:eastAsia="en-US"/>
        </w:rPr>
        <w:t xml:space="preserve"> [241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3.</w:t>
      </w:r>
      <w:r w:rsidRPr="00052DEA">
        <w:rPr>
          <w:szCs w:val="24"/>
          <w:lang w:eastAsia="en-US"/>
        </w:rPr>
        <w:tab/>
        <w:t>Sekretoriatas teikia reikiamas paslaugas, kad būtų galima organizuoti posėdžius ir valdybos darbą.</w:t>
      </w:r>
    </w:p>
    <w:p w:rsidR="00052DEA" w:rsidRPr="00052DEA" w:rsidRDefault="00052DEA" w:rsidP="00052DEA">
      <w:pPr>
        <w:spacing w:before="120" w:after="120" w:line="360" w:lineRule="auto"/>
        <w:ind w:left="850" w:hanging="850"/>
        <w:rPr>
          <w:szCs w:val="24"/>
          <w:lang w:eastAsia="en-US"/>
        </w:rPr>
      </w:pPr>
      <w:r w:rsidRPr="00052DEA">
        <w:rPr>
          <w:szCs w:val="24"/>
          <w:lang w:eastAsia="en-US"/>
        </w:rPr>
        <w:t>4.</w:t>
      </w:r>
      <w:r w:rsidRPr="00052DEA">
        <w:rPr>
          <w:szCs w:val="24"/>
          <w:lang w:eastAsia="en-US"/>
        </w:rPr>
        <w:tab/>
        <w:t>Valdyba sprendimus priima paprasta savo narių balsų dauguma, išskyrus atvejus, kai darbo tvarkos taisyklėse numatyta kitaip.</w:t>
      </w:r>
    </w:p>
    <w:p w:rsidR="00052DEA" w:rsidRPr="00052DEA" w:rsidRDefault="00052DEA" w:rsidP="00052DEA">
      <w:pPr>
        <w:spacing w:before="120" w:after="120" w:line="360" w:lineRule="auto"/>
        <w:ind w:left="850" w:hanging="850"/>
        <w:rPr>
          <w:szCs w:val="24"/>
          <w:lang w:eastAsia="en-US"/>
        </w:rPr>
      </w:pPr>
      <w:r w:rsidRPr="00052DEA">
        <w:rPr>
          <w:szCs w:val="24"/>
          <w:lang w:eastAsia="en-US"/>
        </w:rPr>
        <w:t>5.</w:t>
      </w:r>
      <w:r w:rsidRPr="00052DEA">
        <w:rPr>
          <w:szCs w:val="24"/>
          <w:lang w:eastAsia="en-US"/>
        </w:rPr>
        <w:tab/>
        <w:t>Kiekvienas narys turi vieną balsą. Nariui nedalyvaujant, balsavimo teise gali naudotis jo pakaitinis narys.</w:t>
      </w:r>
    </w:p>
    <w:p w:rsidR="00BF2A2E" w:rsidRDefault="00BF2A2E">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6.</w:t>
      </w:r>
      <w:r w:rsidRPr="00052DEA">
        <w:rPr>
          <w:szCs w:val="24"/>
          <w:lang w:eastAsia="en-US"/>
        </w:rPr>
        <w:tab/>
        <w:t>Darbo tvarkos taisyklėse gali būti nustatyta išsamesnė balsavimo tvarka, visų pirma balsavimo skubiais klausimais ir balsavimo dėl rekomendacijų dėl geležinkelių reguliavimo institucijų sprendimų procedūra.</w:t>
      </w:r>
    </w:p>
    <w:p w:rsidR="00052DEA" w:rsidRPr="00052DEA" w:rsidRDefault="00052DEA" w:rsidP="00052DEA">
      <w:pPr>
        <w:spacing w:before="120" w:after="120" w:line="360" w:lineRule="auto"/>
        <w:jc w:val="center"/>
        <w:rPr>
          <w:szCs w:val="24"/>
          <w:lang w:eastAsia="en-US"/>
        </w:rPr>
      </w:pPr>
      <w:r w:rsidRPr="00052DEA">
        <w:rPr>
          <w:szCs w:val="24"/>
          <w:lang w:eastAsia="en-US"/>
        </w:rPr>
        <w:t>70 straipsnis</w:t>
      </w:r>
      <w:r w:rsidRPr="00052DEA">
        <w:rPr>
          <w:szCs w:val="24"/>
          <w:lang w:eastAsia="en-US"/>
        </w:rPr>
        <w:br/>
        <w:t>EGRIT darbo grupės sudėtis</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Valdyba savo iniciatyva arba Komisijos pasiūlymu, laikydamasi valdybos darbo tvarkos taisyklių, paprasta balsų dauguma gali nuspręsti sudaryti darbo grupes, kurios organizuotų EGRIT darbą konkrečiais klausimais, susijusiais su šio reglamento įgyvendinimu.</w:t>
      </w:r>
    </w:p>
    <w:p w:rsidR="00052DEA" w:rsidRPr="00052DEA" w:rsidRDefault="00052DEA" w:rsidP="00052DEA">
      <w:pPr>
        <w:spacing w:before="120" w:after="120" w:line="360" w:lineRule="auto"/>
        <w:ind w:left="850" w:hanging="850"/>
        <w:rPr>
          <w:szCs w:val="24"/>
          <w:lang w:eastAsia="en-US"/>
        </w:rPr>
      </w:pPr>
      <w:r w:rsidRPr="00052DEA">
        <w:rPr>
          <w:szCs w:val="24"/>
          <w:lang w:eastAsia="en-US"/>
        </w:rPr>
        <w:t>2.</w:t>
      </w:r>
      <w:r w:rsidRPr="00052DEA">
        <w:rPr>
          <w:szCs w:val="24"/>
          <w:lang w:eastAsia="en-US"/>
        </w:rPr>
        <w:tab/>
        <w:t>Valdyba nustato darbo grupės įgaliojimus ir paskiria darbo grupių pirmininkus, kurie, kai įmanoma, atstovauja skirtingoms geležinkelių reguliavimo institucijoms.</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3.</w:t>
      </w:r>
      <w:r w:rsidRPr="00052DEA">
        <w:rPr>
          <w:szCs w:val="24"/>
          <w:lang w:eastAsia="en-US"/>
        </w:rPr>
        <w:tab/>
      </w:r>
      <w:r w:rsidRPr="00052DEA">
        <w:rPr>
          <w:b/>
          <w:i/>
          <w:szCs w:val="24"/>
          <w:lang w:eastAsia="en-US"/>
        </w:rPr>
        <w:t xml:space="preserve">Gavus kvietimą, </w:t>
      </w:r>
      <w:r w:rsidRPr="00052DEA">
        <w:rPr>
          <w:szCs w:val="24"/>
          <w:lang w:eastAsia="en-US"/>
        </w:rPr>
        <w:t xml:space="preserve">darbo grupių darbe gali dalyvauti geležinkelių reguliavimo institucijų, Komisijos, </w:t>
      </w:r>
      <w:r w:rsidRPr="00052DEA">
        <w:rPr>
          <w:b/>
          <w:i/>
          <w:szCs w:val="24"/>
          <w:lang w:eastAsia="en-US"/>
        </w:rPr>
        <w:t xml:space="preserve">ESGA, ir, kai aktualu, </w:t>
      </w:r>
      <w:r w:rsidRPr="00052DEA">
        <w:rPr>
          <w:szCs w:val="24"/>
          <w:lang w:eastAsia="en-US"/>
        </w:rPr>
        <w:t>veiklą vykdančių suinteresuotųjų subjektų ir</w:t>
      </w:r>
      <w:r w:rsidRPr="00052DEA">
        <w:rPr>
          <w:strike/>
          <w:szCs w:val="24"/>
          <w:lang w:eastAsia="en-US"/>
        </w:rPr>
        <w:t>, kai aktualu,</w:t>
      </w:r>
      <w:r w:rsidRPr="00052DEA">
        <w:rPr>
          <w:szCs w:val="24"/>
          <w:lang w:eastAsia="en-US"/>
        </w:rPr>
        <w:t xml:space="preserve"> kitų viešųjų ar privačiųjų įstaigų ekspertai.</w:t>
      </w:r>
      <w:r w:rsidR="00BF2A2E">
        <w:rPr>
          <w:b/>
          <w:szCs w:val="24"/>
          <w:lang w:eastAsia="en-US"/>
        </w:rPr>
        <w:t xml:space="preserve"> [242 pakeit.]</w:t>
      </w:r>
    </w:p>
    <w:p w:rsidR="00BF2A2E" w:rsidRDefault="00BF2A2E">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4.</w:t>
      </w:r>
      <w:r w:rsidRPr="00052DEA">
        <w:rPr>
          <w:szCs w:val="24"/>
          <w:lang w:eastAsia="en-US"/>
        </w:rPr>
        <w:tab/>
        <w:t>Sekretoriatas teikia administracinę paramą darbo grupėms.</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5.</w:t>
      </w:r>
      <w:r w:rsidRPr="00052DEA">
        <w:rPr>
          <w:szCs w:val="24"/>
          <w:lang w:eastAsia="en-US"/>
        </w:rPr>
        <w:tab/>
        <w:t>Valdyba arba darbo grupių pirmininkai gali pakviesti</w:t>
      </w:r>
      <w:r w:rsidRPr="00052DEA">
        <w:rPr>
          <w:b/>
          <w:i/>
          <w:szCs w:val="24"/>
          <w:lang w:eastAsia="en-US"/>
        </w:rPr>
        <w:t xml:space="preserve"> geležinkelių reguliavimo institucijų, Komisijos, ESGA, veiklą vykdančių suinteresuotųjų subjektų ir, kai aktualu, kitų viešųjų ar privačiųjų įstaigų ekspertus, taip pat</w:t>
      </w:r>
      <w:r w:rsidRPr="00052DEA">
        <w:rPr>
          <w:szCs w:val="24"/>
          <w:lang w:eastAsia="en-US"/>
        </w:rPr>
        <w:t xml:space="preserve"> atskirus ekspertus, pripažintus kompetentingais atitinkamoje srityje, prireikus dalyvauti darbo grupės posėdžiuose kiekvienu konkrečiu atveju.</w:t>
      </w:r>
      <w:r w:rsidR="00AF3160">
        <w:rPr>
          <w:b/>
          <w:szCs w:val="24"/>
          <w:lang w:eastAsia="en-US"/>
        </w:rPr>
        <w:t xml:space="preserve"> [243 pakeit.]</w:t>
      </w:r>
    </w:p>
    <w:p w:rsidR="00052DEA" w:rsidRPr="00052DEA" w:rsidRDefault="00052DEA" w:rsidP="00052DEA">
      <w:pPr>
        <w:spacing w:before="120" w:after="120" w:line="360" w:lineRule="auto"/>
        <w:jc w:val="center"/>
        <w:rPr>
          <w:szCs w:val="24"/>
          <w:lang w:eastAsia="en-US"/>
        </w:rPr>
      </w:pPr>
      <w:r w:rsidRPr="00052DEA">
        <w:rPr>
          <w:szCs w:val="24"/>
          <w:lang w:eastAsia="en-US"/>
        </w:rPr>
        <w:t>VII SKYRIUS</w:t>
      </w:r>
      <w:r w:rsidRPr="00052DEA">
        <w:rPr>
          <w:szCs w:val="24"/>
          <w:lang w:eastAsia="en-US"/>
        </w:rPr>
        <w:br/>
        <w:t>BAIGIAMOSIOS NUOSTATOS</w:t>
      </w:r>
    </w:p>
    <w:p w:rsidR="00052DEA" w:rsidRPr="00052DEA" w:rsidRDefault="00052DEA" w:rsidP="00052DEA">
      <w:pPr>
        <w:spacing w:before="120" w:after="120" w:line="360" w:lineRule="auto"/>
        <w:jc w:val="center"/>
        <w:rPr>
          <w:szCs w:val="24"/>
          <w:lang w:eastAsia="en-US"/>
        </w:rPr>
      </w:pPr>
      <w:r w:rsidRPr="00052DEA">
        <w:rPr>
          <w:szCs w:val="24"/>
          <w:lang w:eastAsia="en-US"/>
        </w:rPr>
        <w:t>71 straipsnis</w:t>
      </w:r>
      <w:r w:rsidRPr="00052DEA">
        <w:rPr>
          <w:szCs w:val="24"/>
          <w:lang w:eastAsia="en-US"/>
        </w:rPr>
        <w:br/>
        <w:t>Naudojimasis įgaliojimais</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Komisijai suteikiami įgaliojimai priimti deleguotuosius aktus laikantis šiame straipsnyje nustatytų sąlygų.</w:t>
      </w:r>
    </w:p>
    <w:p w:rsidR="00A00CF8" w:rsidRDefault="00A00CF8">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b/>
          <w:szCs w:val="24"/>
          <w:lang w:eastAsia="en-US"/>
        </w:rPr>
      </w:pPr>
      <w:r w:rsidRPr="00052DEA">
        <w:rPr>
          <w:szCs w:val="24"/>
          <w:lang w:eastAsia="en-US"/>
        </w:rPr>
        <w:lastRenderedPageBreak/>
        <w:t>2.</w:t>
      </w:r>
      <w:r w:rsidRPr="00052DEA">
        <w:rPr>
          <w:szCs w:val="24"/>
          <w:lang w:eastAsia="en-US"/>
        </w:rPr>
        <w:tab/>
      </w:r>
      <w:r w:rsidRPr="00052DEA">
        <w:rPr>
          <w:b/>
          <w:i/>
          <w:szCs w:val="24"/>
          <w:lang w:eastAsia="en-US"/>
        </w:rPr>
        <w:t xml:space="preserve">6 straipsnio 4a dalyje, 8 straipsnio 7 dalyje, </w:t>
      </w:r>
      <w:r w:rsidRPr="00052DEA">
        <w:rPr>
          <w:szCs w:val="24"/>
          <w:lang w:eastAsia="en-US"/>
        </w:rPr>
        <w:t>10 straipsnio 8 dalyje, 11 straipsnio 2</w:t>
      </w:r>
      <w:r w:rsidRPr="00052DEA">
        <w:rPr>
          <w:b/>
          <w:i/>
          <w:szCs w:val="24"/>
          <w:lang w:eastAsia="en-US"/>
        </w:rPr>
        <w:t xml:space="preserve"> ir 4a dalyse, 12 straipsnio 9a dalyje, 18 straipsnio 10a dalyje, 19 straipsnio 5 dalyje, 20 straipsnio 4a</w:t>
      </w:r>
      <w:r w:rsidRPr="00052DEA">
        <w:rPr>
          <w:szCs w:val="24"/>
          <w:lang w:eastAsia="en-US"/>
        </w:rPr>
        <w:t xml:space="preserve"> dalyje, 21 straipsnio 9 dalyje, 38 straipsnio 3 dalyje, 39 straipsnio </w:t>
      </w:r>
      <w:r w:rsidRPr="00052DEA">
        <w:rPr>
          <w:b/>
          <w:i/>
          <w:szCs w:val="24"/>
          <w:lang w:eastAsia="en-US"/>
        </w:rPr>
        <w:t>8a ir 9 dalyse, 40 straipsnio 7 dalyje, 41 straipsnio 3 dalyje, 44 straipsnio 3a</w:t>
      </w:r>
      <w:r w:rsidRPr="00052DEA">
        <w:rPr>
          <w:strike/>
          <w:szCs w:val="24"/>
          <w:lang w:eastAsia="en-US"/>
        </w:rPr>
        <w:t>9</w:t>
      </w:r>
      <w:r w:rsidRPr="00052DEA">
        <w:rPr>
          <w:szCs w:val="24"/>
          <w:lang w:eastAsia="en-US"/>
        </w:rPr>
        <w:t xml:space="preserve"> dalyje, 46 straipsnio 6 dalyje, 48 straipsnio 3 dalyje</w:t>
      </w:r>
      <w:r w:rsidRPr="00052DEA">
        <w:rPr>
          <w:b/>
          <w:i/>
          <w:szCs w:val="24"/>
          <w:lang w:eastAsia="en-US"/>
        </w:rPr>
        <w:t>, 52 straipsnio 1 dalyje,</w:t>
      </w:r>
      <w:r w:rsidRPr="00052DEA">
        <w:rPr>
          <w:strike/>
          <w:szCs w:val="24"/>
          <w:lang w:eastAsia="en-US"/>
        </w:rPr>
        <w:t xml:space="preserve"> ir</w:t>
      </w:r>
      <w:r w:rsidRPr="00052DEA">
        <w:rPr>
          <w:szCs w:val="24"/>
          <w:lang w:eastAsia="en-US"/>
        </w:rPr>
        <w:t xml:space="preserve"> 53 straipsnio 5</w:t>
      </w:r>
      <w:r w:rsidRPr="00052DEA">
        <w:rPr>
          <w:b/>
          <w:i/>
          <w:szCs w:val="24"/>
          <w:lang w:eastAsia="en-US"/>
        </w:rPr>
        <w:t xml:space="preserve"> dalyje ir 62 straipsnio 5a</w:t>
      </w:r>
      <w:r w:rsidRPr="00052DEA">
        <w:rPr>
          <w:szCs w:val="24"/>
          <w:lang w:eastAsia="en-US"/>
        </w:rPr>
        <w:t xml:space="preserve"> dalyje nurodyti įgaliojimai priimti deleguotuosius aktus Komisijai suteikiami penkerių metų laikotarpiui nuo [2026 m. sausio 1 d.]. Likus ne mažiau kaip devyniems mėnesiams iki penkerių metų laikotarpio pabaigos Komisija parengia naudojimosi deleguotaisiais įgaliojimais ataskaitą. Deleguotieji įgaliojimai savaime pratęsiami tokios pačios trukmės laikotarpiams, išskyrus atvejus, kai Europos Parlamentas arba Taryba pareiškia prieštaravimų dėl tokio pratęsimo likus ne mažiau kaip trims mėnesiams iki kiekvieno laikotarpio pabaigos.</w:t>
      </w:r>
      <w:r w:rsidR="00A00CF8">
        <w:rPr>
          <w:b/>
          <w:szCs w:val="24"/>
          <w:lang w:eastAsia="en-US"/>
        </w:rPr>
        <w:t xml:space="preserve"> [244 pakeit.]</w:t>
      </w:r>
    </w:p>
    <w:p w:rsidR="00052DEA" w:rsidRPr="00052DEA" w:rsidRDefault="00052DEA" w:rsidP="00052DEA">
      <w:pPr>
        <w:spacing w:before="120" w:after="120" w:line="360" w:lineRule="auto"/>
        <w:jc w:val="center"/>
        <w:rPr>
          <w:szCs w:val="24"/>
          <w:lang w:eastAsia="en-US"/>
        </w:rPr>
      </w:pPr>
      <w:r w:rsidRPr="00052DEA">
        <w:rPr>
          <w:szCs w:val="24"/>
          <w:lang w:eastAsia="en-US"/>
        </w:rPr>
        <w:t>72 straipsnis</w:t>
      </w:r>
      <w:r w:rsidRPr="00052DEA">
        <w:rPr>
          <w:szCs w:val="24"/>
          <w:lang w:eastAsia="en-US"/>
        </w:rPr>
        <w:br/>
        <w:t>Komiteto procedūra</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Komisijai padeda Direktyvos 2012/34/ES 62 straipsnyje nurodytas komitetas. Tas komitetas – tai komitetas, kaip nustatyta Reglamente (ES) Nr. 182/2011.</w:t>
      </w:r>
    </w:p>
    <w:p w:rsidR="00A00CF8" w:rsidRDefault="00A00CF8">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2.</w:t>
      </w:r>
      <w:r w:rsidRPr="00052DEA">
        <w:rPr>
          <w:szCs w:val="24"/>
          <w:lang w:eastAsia="en-US"/>
        </w:rPr>
        <w:tab/>
        <w:t>Kai daroma nuoroda į šią dalį, taikomas Reglamento (ES) Nr. 182/2011 4 straipsnis.</w:t>
      </w:r>
    </w:p>
    <w:p w:rsidR="00052DEA" w:rsidRPr="00052DEA" w:rsidRDefault="00052DEA" w:rsidP="00052DEA">
      <w:pPr>
        <w:spacing w:before="120" w:after="120" w:line="360" w:lineRule="auto"/>
        <w:ind w:left="850" w:hanging="850"/>
        <w:rPr>
          <w:szCs w:val="24"/>
          <w:lang w:eastAsia="en-US"/>
        </w:rPr>
      </w:pPr>
      <w:r w:rsidRPr="00052DEA">
        <w:rPr>
          <w:szCs w:val="24"/>
          <w:lang w:eastAsia="en-US"/>
        </w:rPr>
        <w:t>3.</w:t>
      </w:r>
      <w:r w:rsidRPr="00052DEA">
        <w:rPr>
          <w:szCs w:val="24"/>
          <w:lang w:eastAsia="en-US"/>
        </w:rPr>
        <w:tab/>
        <w:t>Kai daroma nuoroda į šią dalį, taikomas Reglamento (ES) Nr. 182/2011 5 straipsnis.</w:t>
      </w:r>
    </w:p>
    <w:p w:rsidR="00052DEA" w:rsidRPr="00052DEA" w:rsidRDefault="00052DEA" w:rsidP="00052DEA">
      <w:pPr>
        <w:spacing w:before="120" w:after="120" w:line="360" w:lineRule="auto"/>
        <w:jc w:val="center"/>
        <w:rPr>
          <w:szCs w:val="24"/>
          <w:lang w:eastAsia="en-US"/>
        </w:rPr>
      </w:pPr>
      <w:r w:rsidRPr="00052DEA">
        <w:rPr>
          <w:szCs w:val="24"/>
          <w:lang w:eastAsia="en-US"/>
        </w:rPr>
        <w:t>73 straipsnis</w:t>
      </w:r>
      <w:r w:rsidRPr="00052DEA">
        <w:rPr>
          <w:szCs w:val="24"/>
          <w:lang w:eastAsia="en-US"/>
        </w:rPr>
        <w:br/>
        <w:t>Ataskaita ir peržiūra</w:t>
      </w:r>
    </w:p>
    <w:p w:rsidR="00052DEA" w:rsidRPr="00052DEA" w:rsidRDefault="00052DEA" w:rsidP="00052DEA">
      <w:pPr>
        <w:spacing w:before="120" w:after="120" w:line="360" w:lineRule="auto"/>
        <w:rPr>
          <w:szCs w:val="24"/>
          <w:lang w:eastAsia="en-US"/>
        </w:rPr>
      </w:pPr>
      <w:r w:rsidRPr="00052DEA">
        <w:rPr>
          <w:szCs w:val="24"/>
          <w:lang w:eastAsia="en-US"/>
        </w:rPr>
        <w:t>Ne vėliau kaip [2030 m. gruodžio 31 d.] Komisija įvertina šio reglamento poveikį geležinkelių sektoriui ir pateikia Europos Parlamentui, Tarybai, Europos ekonomikos ir socialinių reikalų komitetui ir Regionų komitetui jo įgyvendinimo ataskaitą.</w:t>
      </w:r>
    </w:p>
    <w:p w:rsidR="00052DEA" w:rsidRPr="00052DEA" w:rsidRDefault="00052DEA" w:rsidP="00052DEA">
      <w:pPr>
        <w:spacing w:before="120" w:after="120" w:line="360" w:lineRule="auto"/>
        <w:rPr>
          <w:szCs w:val="24"/>
          <w:lang w:eastAsia="en-US"/>
        </w:rPr>
      </w:pPr>
      <w:r w:rsidRPr="00052DEA">
        <w:rPr>
          <w:szCs w:val="24"/>
          <w:lang w:eastAsia="en-US"/>
        </w:rPr>
        <w:t>Ataskaitoje visų pirma įvertinama:</w:t>
      </w:r>
    </w:p>
    <w:p w:rsidR="00052DEA" w:rsidRPr="00052DEA" w:rsidRDefault="00052DEA" w:rsidP="00052DEA">
      <w:pPr>
        <w:spacing w:before="120" w:after="120" w:line="360" w:lineRule="auto"/>
        <w:ind w:left="850" w:hanging="850"/>
        <w:rPr>
          <w:szCs w:val="24"/>
          <w:lang w:eastAsia="en-US"/>
        </w:rPr>
      </w:pPr>
      <w:r w:rsidRPr="00052DEA">
        <w:rPr>
          <w:szCs w:val="24"/>
          <w:lang w:eastAsia="en-US"/>
        </w:rPr>
        <w:t>a)</w:t>
      </w:r>
      <w:r w:rsidRPr="00052DEA">
        <w:rPr>
          <w:szCs w:val="24"/>
          <w:lang w:eastAsia="en-US"/>
        </w:rPr>
        <w:tab/>
        <w:t>šio reglamento poveikis geležinkelių infrastruktūros paslaugų teikimui;</w:t>
      </w:r>
    </w:p>
    <w:p w:rsidR="00052DEA" w:rsidRPr="00052DEA" w:rsidRDefault="00052DEA" w:rsidP="00052DEA">
      <w:pPr>
        <w:spacing w:before="120" w:after="120" w:line="360" w:lineRule="auto"/>
        <w:ind w:left="850" w:hanging="850"/>
        <w:rPr>
          <w:szCs w:val="24"/>
          <w:lang w:eastAsia="en-US"/>
        </w:rPr>
      </w:pPr>
      <w:r w:rsidRPr="00052DEA">
        <w:rPr>
          <w:szCs w:val="24"/>
          <w:lang w:eastAsia="en-US"/>
        </w:rPr>
        <w:t>b)</w:t>
      </w:r>
      <w:r w:rsidRPr="00052DEA">
        <w:rPr>
          <w:szCs w:val="24"/>
          <w:lang w:eastAsia="en-US"/>
        </w:rPr>
        <w:tab/>
        <w:t>šio reglamento poveikis geležinkelių paslaugų, visų pirma tarptautinių paslaugų, tolimojo susisiekimo paslaugų ir krovinių vežimo paslaugų, plėtrai;</w:t>
      </w:r>
    </w:p>
    <w:p w:rsidR="00A00CF8" w:rsidRDefault="00A00CF8">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c)</w:t>
      </w:r>
      <w:r w:rsidRPr="00052DEA">
        <w:rPr>
          <w:szCs w:val="24"/>
          <w:lang w:eastAsia="en-US"/>
        </w:rPr>
        <w:tab/>
        <w:t>Europos infrastruktūros valdytojų tinklo, tinklo koordinatoriaus, Europos geležinkelių reguliavimo įstaigų tinklo ir veiklos rezultatų apžvalgos įstaigos darbas, susijęs su bendrų kriterijų, metodikų ir procedūrų rengimu, priėmimu ir įgyvendinimu;</w:t>
      </w:r>
    </w:p>
    <w:p w:rsidR="00052DEA" w:rsidRPr="00052DEA" w:rsidRDefault="00052DEA" w:rsidP="00052DEA">
      <w:pPr>
        <w:spacing w:before="120" w:after="120" w:line="360" w:lineRule="auto"/>
        <w:ind w:left="850" w:hanging="850"/>
        <w:rPr>
          <w:szCs w:val="24"/>
          <w:lang w:eastAsia="en-US"/>
        </w:rPr>
      </w:pPr>
      <w:r w:rsidRPr="00052DEA">
        <w:rPr>
          <w:szCs w:val="24"/>
          <w:lang w:eastAsia="en-US"/>
        </w:rPr>
        <w:t>d)</w:t>
      </w:r>
      <w:r w:rsidRPr="00052DEA">
        <w:rPr>
          <w:szCs w:val="24"/>
          <w:lang w:eastAsia="en-US"/>
        </w:rPr>
        <w:tab/>
        <w:t>poreikis stiprinti koordinavimo mechanizmus, 6 ir 44 straipsniuose nurodytų europinių sistemų elementus pakeičiant privalomomis taisyklėmis;</w:t>
      </w:r>
    </w:p>
    <w:p w:rsidR="00052DEA" w:rsidRPr="00052DEA" w:rsidRDefault="00052DEA" w:rsidP="00052DEA">
      <w:pPr>
        <w:spacing w:before="120" w:after="120" w:line="360" w:lineRule="auto"/>
        <w:ind w:left="850" w:hanging="850"/>
        <w:rPr>
          <w:szCs w:val="24"/>
          <w:lang w:eastAsia="en-US"/>
        </w:rPr>
      </w:pPr>
      <w:r w:rsidRPr="00052DEA">
        <w:rPr>
          <w:szCs w:val="24"/>
          <w:lang w:eastAsia="en-US"/>
        </w:rPr>
        <w:t>e)</w:t>
      </w:r>
      <w:r w:rsidRPr="00052DEA">
        <w:rPr>
          <w:szCs w:val="24"/>
          <w:lang w:eastAsia="en-US"/>
        </w:rPr>
        <w:tab/>
        <w:t>poreikis stiprinti teisės aktais nustatytą priežiūrą, įsteigiant Sąjungos geležinkelių reguliavimo instituciją.</w:t>
      </w:r>
    </w:p>
    <w:p w:rsidR="00052DEA" w:rsidRPr="00052DEA" w:rsidRDefault="00052DEA" w:rsidP="00052DEA">
      <w:pPr>
        <w:spacing w:before="120" w:after="120" w:line="360" w:lineRule="auto"/>
        <w:jc w:val="center"/>
        <w:rPr>
          <w:szCs w:val="24"/>
          <w:lang w:eastAsia="en-US"/>
        </w:rPr>
      </w:pPr>
      <w:r w:rsidRPr="00052DEA">
        <w:rPr>
          <w:szCs w:val="24"/>
          <w:lang w:eastAsia="en-US"/>
        </w:rPr>
        <w:t>74 straipsnis</w:t>
      </w:r>
      <w:r w:rsidRPr="00052DEA">
        <w:rPr>
          <w:szCs w:val="24"/>
          <w:lang w:eastAsia="en-US"/>
        </w:rPr>
        <w:br/>
        <w:t>Direktyvos 2012/34/ES pakeitimai</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Direktyva 2012/34/ES iš dalies keičiama taip:</w:t>
      </w:r>
    </w:p>
    <w:p w:rsidR="00052DEA" w:rsidRPr="00052DEA" w:rsidRDefault="00052DEA" w:rsidP="00052DEA">
      <w:pPr>
        <w:spacing w:before="120" w:after="120" w:line="360" w:lineRule="auto"/>
        <w:ind w:left="1416" w:hanging="566"/>
        <w:rPr>
          <w:szCs w:val="24"/>
          <w:lang w:eastAsia="en-US"/>
        </w:rPr>
      </w:pPr>
      <w:r w:rsidRPr="00052DEA">
        <w:rPr>
          <w:szCs w:val="24"/>
          <w:lang w:eastAsia="en-US"/>
        </w:rPr>
        <w:t>a)</w:t>
      </w:r>
      <w:r w:rsidRPr="00052DEA">
        <w:rPr>
          <w:szCs w:val="24"/>
          <w:lang w:eastAsia="en-US"/>
        </w:rPr>
        <w:tab/>
        <w:t>1 straipsnio c punktas pakeičiamas taip:</w:t>
      </w:r>
    </w:p>
    <w:p w:rsidR="00052DEA" w:rsidRPr="00052DEA" w:rsidRDefault="00052DEA" w:rsidP="000B4671">
      <w:pPr>
        <w:spacing w:before="120" w:after="120" w:line="360" w:lineRule="auto"/>
        <w:ind w:left="1982" w:hanging="566"/>
        <w:rPr>
          <w:szCs w:val="24"/>
          <w:lang w:eastAsia="en-US"/>
        </w:rPr>
      </w:pPr>
      <w:r w:rsidRPr="00052DEA">
        <w:rPr>
          <w:szCs w:val="24"/>
          <w:lang w:eastAsia="en-US"/>
        </w:rPr>
        <w:t>„c)</w:t>
      </w:r>
      <w:r w:rsidRPr="00052DEA">
        <w:rPr>
          <w:szCs w:val="24"/>
          <w:lang w:eastAsia="en-US"/>
        </w:rPr>
        <w:tab/>
        <w:t>principai ir procedūros, taikomi nustatant ir renkant geležinkelių infrastruktūros mokesčius, kaip nustatyta IV skyriuje.“</w:t>
      </w:r>
    </w:p>
    <w:p w:rsidR="00A00CF8" w:rsidRDefault="00A00CF8">
      <w:pPr>
        <w:widowControl/>
        <w:rPr>
          <w:szCs w:val="24"/>
          <w:lang w:eastAsia="en-US"/>
        </w:rPr>
      </w:pPr>
      <w:r>
        <w:rPr>
          <w:szCs w:val="24"/>
          <w:lang w:eastAsia="en-US"/>
        </w:rPr>
        <w:br w:type="page"/>
      </w:r>
    </w:p>
    <w:p w:rsidR="00052DEA" w:rsidRPr="00052DEA" w:rsidRDefault="00052DEA" w:rsidP="00052DEA">
      <w:pPr>
        <w:spacing w:before="120" w:after="120" w:line="360" w:lineRule="auto"/>
        <w:ind w:left="1416" w:hanging="566"/>
        <w:rPr>
          <w:szCs w:val="24"/>
          <w:lang w:eastAsia="en-US"/>
        </w:rPr>
      </w:pPr>
      <w:r w:rsidRPr="00052DEA">
        <w:rPr>
          <w:szCs w:val="24"/>
          <w:lang w:eastAsia="en-US"/>
        </w:rPr>
        <w:lastRenderedPageBreak/>
        <w:t>b)</w:t>
      </w:r>
      <w:r w:rsidRPr="00052DEA">
        <w:rPr>
          <w:szCs w:val="24"/>
          <w:lang w:eastAsia="en-US"/>
        </w:rPr>
        <w:tab/>
        <w:t>2 straipsnio 6 dalis išbraukiama;</w:t>
      </w:r>
    </w:p>
    <w:p w:rsidR="00052DEA" w:rsidRPr="000B4671" w:rsidRDefault="00052DEA" w:rsidP="00052DEA">
      <w:pPr>
        <w:spacing w:before="120" w:after="120" w:line="360" w:lineRule="auto"/>
        <w:ind w:left="1416" w:hanging="566"/>
        <w:rPr>
          <w:b/>
          <w:szCs w:val="24"/>
          <w:lang w:eastAsia="en-US"/>
        </w:rPr>
      </w:pPr>
      <w:r w:rsidRPr="00052DEA">
        <w:rPr>
          <w:szCs w:val="24"/>
          <w:lang w:eastAsia="en-US"/>
        </w:rPr>
        <w:t>c)</w:t>
      </w:r>
      <w:r w:rsidRPr="00052DEA">
        <w:rPr>
          <w:szCs w:val="24"/>
          <w:lang w:eastAsia="en-US"/>
        </w:rPr>
        <w:tab/>
      </w:r>
      <w:r w:rsidRPr="00052DEA">
        <w:rPr>
          <w:b/>
          <w:i/>
          <w:szCs w:val="24"/>
          <w:lang w:eastAsia="en-US"/>
        </w:rPr>
        <w:t xml:space="preserve">3 straipsnio </w:t>
      </w:r>
      <w:r w:rsidRPr="00052DEA">
        <w:rPr>
          <w:szCs w:val="24"/>
          <w:lang w:eastAsia="en-US"/>
        </w:rPr>
        <w:t>20, 22, 23, 27 ir 28 punktai išbraukiami;</w:t>
      </w:r>
      <w:r w:rsidR="00A00CF8">
        <w:rPr>
          <w:b/>
          <w:szCs w:val="24"/>
          <w:lang w:eastAsia="en-US"/>
        </w:rPr>
        <w:t xml:space="preserve"> [245 pakeit.]</w:t>
      </w:r>
    </w:p>
    <w:p w:rsidR="00052DEA" w:rsidRPr="00052DEA" w:rsidRDefault="00052DEA" w:rsidP="00052DEA">
      <w:pPr>
        <w:spacing w:before="120" w:after="120" w:line="360" w:lineRule="auto"/>
        <w:ind w:left="1416" w:hanging="566"/>
        <w:rPr>
          <w:szCs w:val="24"/>
          <w:lang w:eastAsia="en-US"/>
        </w:rPr>
      </w:pPr>
      <w:r w:rsidRPr="00052DEA">
        <w:rPr>
          <w:szCs w:val="24"/>
          <w:lang w:eastAsia="en-US"/>
        </w:rPr>
        <w:t>d)</w:t>
      </w:r>
      <w:r w:rsidRPr="00052DEA">
        <w:rPr>
          <w:szCs w:val="24"/>
          <w:lang w:eastAsia="en-US"/>
        </w:rPr>
        <w:tab/>
        <w:t>7b straipsnis išbraukiamas;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e)</w:t>
      </w:r>
      <w:r w:rsidRPr="00052DEA">
        <w:rPr>
          <w:szCs w:val="24"/>
          <w:lang w:eastAsia="en-US"/>
        </w:rPr>
        <w:tab/>
        <w:t>36 straipsnis išbraukiamas;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f)</w:t>
      </w:r>
      <w:r w:rsidRPr="00052DEA">
        <w:rPr>
          <w:szCs w:val="24"/>
          <w:lang w:eastAsia="en-US"/>
        </w:rPr>
        <w:tab/>
        <w:t>38–54 straipsniai išbraukiami;</w:t>
      </w:r>
    </w:p>
    <w:p w:rsidR="00052DEA" w:rsidRPr="00052DEA" w:rsidRDefault="00052DEA" w:rsidP="00052DEA">
      <w:pPr>
        <w:spacing w:before="120" w:after="120" w:line="360" w:lineRule="auto"/>
        <w:ind w:left="1416" w:hanging="566"/>
        <w:rPr>
          <w:szCs w:val="24"/>
          <w:lang w:eastAsia="en-US"/>
        </w:rPr>
      </w:pPr>
      <w:r w:rsidRPr="00052DEA">
        <w:rPr>
          <w:szCs w:val="24"/>
          <w:lang w:eastAsia="en-US"/>
        </w:rPr>
        <w:t>g)</w:t>
      </w:r>
      <w:r w:rsidRPr="00052DEA">
        <w:rPr>
          <w:szCs w:val="24"/>
          <w:lang w:eastAsia="en-US"/>
        </w:rPr>
        <w:tab/>
        <w:t>IV priedo 1 ir 3 punktai išbraukiami;</w:t>
      </w:r>
    </w:p>
    <w:p w:rsidR="00052DEA" w:rsidRPr="00052DEA" w:rsidRDefault="00052DEA" w:rsidP="00052DEA">
      <w:pPr>
        <w:spacing w:before="120" w:after="120" w:line="360" w:lineRule="auto"/>
        <w:ind w:left="1416" w:hanging="566"/>
        <w:rPr>
          <w:szCs w:val="24"/>
          <w:lang w:eastAsia="en-US"/>
        </w:rPr>
      </w:pPr>
      <w:r w:rsidRPr="00052DEA">
        <w:rPr>
          <w:szCs w:val="24"/>
          <w:lang w:eastAsia="en-US"/>
        </w:rPr>
        <w:t>h)</w:t>
      </w:r>
      <w:r w:rsidRPr="00052DEA">
        <w:rPr>
          <w:szCs w:val="24"/>
          <w:lang w:eastAsia="en-US"/>
        </w:rPr>
        <w:tab/>
        <w:t>VII priedas išbraukiamas.</w:t>
      </w:r>
    </w:p>
    <w:p w:rsidR="00052DEA" w:rsidRPr="00052DEA" w:rsidRDefault="00052DEA" w:rsidP="00052DEA">
      <w:pPr>
        <w:spacing w:before="120" w:after="120" w:line="360" w:lineRule="auto"/>
        <w:ind w:left="850" w:hanging="850"/>
        <w:rPr>
          <w:szCs w:val="24"/>
          <w:lang w:eastAsia="en-US"/>
        </w:rPr>
      </w:pPr>
      <w:r w:rsidRPr="00052DEA">
        <w:rPr>
          <w:szCs w:val="24"/>
          <w:lang w:eastAsia="en-US"/>
        </w:rPr>
        <w:t>2.</w:t>
      </w:r>
      <w:r w:rsidRPr="00052DEA">
        <w:rPr>
          <w:szCs w:val="24"/>
          <w:lang w:eastAsia="en-US"/>
        </w:rPr>
        <w:tab/>
        <w:t>Nuorodos į išbrauktas Direktyvos 2012/34/ES nuostatas laikomos nuorodomis į šį reglamentą ir aiškinamos pagal X priedo 1 skirsnyje pateiktą atitikties lentelę.</w:t>
      </w:r>
    </w:p>
    <w:p w:rsidR="00A00CF8" w:rsidRDefault="00A00CF8">
      <w:pPr>
        <w:widowControl/>
        <w:rPr>
          <w:b/>
          <w:i/>
          <w:szCs w:val="24"/>
          <w:lang w:eastAsia="en-US"/>
        </w:rPr>
      </w:pPr>
      <w:r>
        <w:rPr>
          <w:b/>
          <w:i/>
          <w:szCs w:val="24"/>
          <w:lang w:eastAsia="en-US"/>
        </w:rPr>
        <w:br w:type="page"/>
      </w:r>
    </w:p>
    <w:p w:rsidR="00052DEA" w:rsidRPr="00052DEA" w:rsidRDefault="00052DEA" w:rsidP="00052DEA">
      <w:pPr>
        <w:spacing w:before="120" w:after="120" w:line="360" w:lineRule="auto"/>
        <w:jc w:val="center"/>
        <w:rPr>
          <w:szCs w:val="24"/>
          <w:lang w:eastAsia="en-US"/>
        </w:rPr>
      </w:pPr>
      <w:r w:rsidRPr="00052DEA">
        <w:rPr>
          <w:b/>
          <w:i/>
          <w:szCs w:val="24"/>
          <w:lang w:eastAsia="en-US"/>
        </w:rPr>
        <w:lastRenderedPageBreak/>
        <w:t>74a straipsnis</w:t>
      </w:r>
      <w:r w:rsidRPr="00052DEA">
        <w:rPr>
          <w:szCs w:val="24"/>
          <w:lang w:eastAsia="en-US"/>
        </w:rPr>
        <w:br/>
      </w:r>
      <w:r w:rsidRPr="00052DEA">
        <w:rPr>
          <w:b/>
          <w:i/>
          <w:szCs w:val="24"/>
          <w:lang w:eastAsia="en-US"/>
        </w:rPr>
        <w:t xml:space="preserve">Reglamento (ES) 2016/796 </w:t>
      </w:r>
      <w:r w:rsidR="00030155">
        <w:rPr>
          <w:b/>
          <w:i/>
          <w:szCs w:val="24"/>
          <w:lang w:eastAsia="en-US"/>
        </w:rPr>
        <w:t xml:space="preserve">daliniai </w:t>
      </w:r>
      <w:r w:rsidRPr="00052DEA">
        <w:rPr>
          <w:b/>
          <w:i/>
          <w:szCs w:val="24"/>
          <w:lang w:eastAsia="en-US"/>
        </w:rPr>
        <w:t>pakeitimai</w:t>
      </w:r>
    </w:p>
    <w:p w:rsidR="00052DEA" w:rsidRPr="00052DEA" w:rsidRDefault="001C4024" w:rsidP="001C4024">
      <w:pPr>
        <w:spacing w:before="120" w:after="120" w:line="360" w:lineRule="auto"/>
        <w:rPr>
          <w:szCs w:val="24"/>
          <w:lang w:eastAsia="en-US"/>
        </w:rPr>
      </w:pPr>
      <w:r w:rsidRPr="00052DEA">
        <w:rPr>
          <w:b/>
          <w:i/>
          <w:szCs w:val="24"/>
          <w:lang w:eastAsia="en-US"/>
        </w:rPr>
        <w:t>1</w:t>
      </w:r>
      <w:r>
        <w:rPr>
          <w:b/>
          <w:i/>
          <w:szCs w:val="24"/>
          <w:lang w:eastAsia="en-US"/>
        </w:rPr>
        <w:t>.</w:t>
      </w:r>
      <w:r w:rsidRPr="00052DEA">
        <w:rPr>
          <w:szCs w:val="24"/>
          <w:lang w:eastAsia="en-US"/>
        </w:rPr>
        <w:tab/>
      </w:r>
      <w:r w:rsidR="00052DEA" w:rsidRPr="00052DEA">
        <w:rPr>
          <w:b/>
          <w:i/>
          <w:szCs w:val="24"/>
          <w:lang w:eastAsia="en-US"/>
        </w:rPr>
        <w:t>Reglamentas (ES) 2016/796 iš dalies keičiamas taip:</w:t>
      </w:r>
    </w:p>
    <w:p w:rsidR="00052DEA" w:rsidRPr="00052DEA" w:rsidRDefault="001C4024" w:rsidP="001C4024">
      <w:pPr>
        <w:spacing w:before="120" w:after="120" w:line="360" w:lineRule="auto"/>
        <w:ind w:left="1418" w:hanging="567"/>
        <w:rPr>
          <w:szCs w:val="24"/>
          <w:lang w:eastAsia="en-US"/>
        </w:rPr>
      </w:pPr>
      <w:r>
        <w:rPr>
          <w:b/>
          <w:i/>
          <w:szCs w:val="24"/>
          <w:lang w:eastAsia="en-US"/>
        </w:rPr>
        <w:t>a)</w:t>
      </w:r>
      <w:r>
        <w:rPr>
          <w:b/>
          <w:i/>
          <w:szCs w:val="24"/>
          <w:lang w:eastAsia="en-US"/>
        </w:rPr>
        <w:tab/>
      </w:r>
      <w:r w:rsidR="00052DEA" w:rsidRPr="00052DEA">
        <w:rPr>
          <w:b/>
          <w:i/>
          <w:szCs w:val="24"/>
          <w:lang w:eastAsia="en-US"/>
        </w:rPr>
        <w:t>19 straipsnio 1 dalis papildoma šiuo punktu:</w:t>
      </w:r>
    </w:p>
    <w:p w:rsidR="00052DEA" w:rsidRPr="000B4671" w:rsidRDefault="00052DEA" w:rsidP="001C4024">
      <w:pPr>
        <w:spacing w:before="120" w:after="120" w:line="360" w:lineRule="auto"/>
        <w:ind w:left="1985" w:hanging="566"/>
        <w:rPr>
          <w:b/>
          <w:szCs w:val="24"/>
          <w:lang w:eastAsia="en-US"/>
        </w:rPr>
      </w:pPr>
      <w:r w:rsidRPr="00052DEA">
        <w:rPr>
          <w:szCs w:val="24"/>
          <w:lang w:eastAsia="en-US"/>
        </w:rPr>
        <w:t>„</w:t>
      </w:r>
      <w:r w:rsidR="001C4024">
        <w:rPr>
          <w:b/>
          <w:i/>
          <w:szCs w:val="24"/>
          <w:lang w:eastAsia="en-US"/>
        </w:rPr>
        <w:t>m</w:t>
      </w:r>
      <w:r w:rsidRPr="00052DEA">
        <w:rPr>
          <w:b/>
          <w:i/>
          <w:szCs w:val="24"/>
          <w:lang w:eastAsia="en-US"/>
        </w:rPr>
        <w:t>)</w:t>
      </w:r>
      <w:r w:rsidRPr="00052DEA">
        <w:rPr>
          <w:szCs w:val="24"/>
          <w:lang w:eastAsia="en-US"/>
        </w:rPr>
        <w:tab/>
      </w:r>
      <w:r w:rsidRPr="00052DEA">
        <w:rPr>
          <w:b/>
          <w:i/>
          <w:szCs w:val="24"/>
          <w:lang w:eastAsia="en-US"/>
        </w:rPr>
        <w:t>paprašius, teikia rekomendacijas Komisijai dėl pasiūlymo dėl Europos Parlamento ir Tarybos Reglamente (ES) .../... [Reglamentas dėl geležinkelių infrastruktūros pajėgumo naudojimo bendroje Europos geležinkelių erdvėje, kuriuo iš dalies keičiama Direktyva 2012/34/ES ir panaikinamas Reglamentas (ES) Nr. 913/2010] numatytų įgyvendinimo ir deleguotųjų aktų rengimo ir atnaujinimo.</w:t>
      </w:r>
      <w:r w:rsidRPr="00052DEA">
        <w:rPr>
          <w:szCs w:val="24"/>
          <w:lang w:eastAsia="en-US"/>
        </w:rPr>
        <w:t>“</w:t>
      </w:r>
      <w:r w:rsidR="00A00CF8">
        <w:rPr>
          <w:b/>
          <w:szCs w:val="24"/>
          <w:lang w:eastAsia="en-US"/>
        </w:rPr>
        <w:t xml:space="preserve"> [246 pakeit.]</w:t>
      </w:r>
    </w:p>
    <w:p w:rsidR="00A00CF8" w:rsidRDefault="00A00CF8">
      <w:pPr>
        <w:widowControl/>
        <w:rPr>
          <w:b/>
          <w:i/>
          <w:szCs w:val="24"/>
          <w:lang w:eastAsia="en-US"/>
        </w:rPr>
      </w:pPr>
      <w:r>
        <w:rPr>
          <w:b/>
          <w:i/>
          <w:szCs w:val="24"/>
          <w:lang w:eastAsia="en-US"/>
        </w:rPr>
        <w:br w:type="page"/>
      </w:r>
    </w:p>
    <w:p w:rsidR="00052DEA" w:rsidRPr="00052DEA" w:rsidRDefault="00052DEA" w:rsidP="00052DEA">
      <w:pPr>
        <w:spacing w:before="120" w:after="120" w:line="360" w:lineRule="auto"/>
        <w:jc w:val="center"/>
        <w:rPr>
          <w:szCs w:val="24"/>
          <w:lang w:eastAsia="en-US"/>
        </w:rPr>
      </w:pPr>
      <w:r w:rsidRPr="00052DEA">
        <w:rPr>
          <w:b/>
          <w:i/>
          <w:szCs w:val="24"/>
          <w:lang w:eastAsia="en-US"/>
        </w:rPr>
        <w:lastRenderedPageBreak/>
        <w:t>74b straipsnis</w:t>
      </w:r>
      <w:r w:rsidRPr="00052DEA">
        <w:rPr>
          <w:szCs w:val="24"/>
          <w:lang w:eastAsia="en-US"/>
        </w:rPr>
        <w:br/>
      </w:r>
      <w:r w:rsidRPr="00052DEA">
        <w:rPr>
          <w:b/>
          <w:i/>
          <w:szCs w:val="24"/>
          <w:lang w:eastAsia="en-US"/>
        </w:rPr>
        <w:t xml:space="preserve">Direktyvos (ES) 2016/797 </w:t>
      </w:r>
      <w:r w:rsidR="00030155">
        <w:rPr>
          <w:b/>
          <w:i/>
          <w:szCs w:val="24"/>
          <w:lang w:eastAsia="en-US"/>
        </w:rPr>
        <w:t xml:space="preserve">daliniai </w:t>
      </w:r>
      <w:r w:rsidRPr="00052DEA">
        <w:rPr>
          <w:b/>
          <w:i/>
          <w:szCs w:val="24"/>
          <w:lang w:eastAsia="en-US"/>
        </w:rPr>
        <w:t>pakeitimai</w:t>
      </w:r>
    </w:p>
    <w:p w:rsidR="00052DEA" w:rsidRPr="00052DEA" w:rsidRDefault="001C4024" w:rsidP="00052DEA">
      <w:pPr>
        <w:spacing w:before="120" w:after="120" w:line="360" w:lineRule="auto"/>
        <w:rPr>
          <w:szCs w:val="24"/>
          <w:lang w:eastAsia="en-US"/>
        </w:rPr>
      </w:pPr>
      <w:r w:rsidRPr="00052DEA">
        <w:rPr>
          <w:b/>
          <w:i/>
          <w:szCs w:val="24"/>
          <w:lang w:eastAsia="en-US"/>
        </w:rPr>
        <w:t>1</w:t>
      </w:r>
      <w:r>
        <w:rPr>
          <w:b/>
          <w:i/>
          <w:szCs w:val="24"/>
          <w:lang w:eastAsia="en-US"/>
        </w:rPr>
        <w:t>.</w:t>
      </w:r>
      <w:r w:rsidRPr="00052DEA">
        <w:rPr>
          <w:szCs w:val="24"/>
          <w:lang w:eastAsia="en-US"/>
        </w:rPr>
        <w:tab/>
      </w:r>
      <w:r w:rsidR="00052DEA" w:rsidRPr="00052DEA">
        <w:rPr>
          <w:b/>
          <w:i/>
          <w:szCs w:val="24"/>
          <w:lang w:eastAsia="en-US"/>
        </w:rPr>
        <w:t>Direktyva (ES) 2016/797 iš dalies keičiama taip:</w:t>
      </w:r>
    </w:p>
    <w:p w:rsidR="00052DEA" w:rsidRPr="00052DEA" w:rsidRDefault="001C4024" w:rsidP="001C4024">
      <w:pPr>
        <w:spacing w:before="120" w:after="120" w:line="360" w:lineRule="auto"/>
        <w:ind w:left="1418" w:hanging="567"/>
        <w:rPr>
          <w:szCs w:val="24"/>
          <w:lang w:eastAsia="en-US"/>
        </w:rPr>
      </w:pPr>
      <w:r>
        <w:rPr>
          <w:b/>
          <w:i/>
          <w:szCs w:val="24"/>
          <w:lang w:eastAsia="en-US"/>
        </w:rPr>
        <w:t>a)</w:t>
      </w:r>
      <w:r>
        <w:rPr>
          <w:b/>
          <w:i/>
          <w:szCs w:val="24"/>
          <w:lang w:eastAsia="en-US"/>
        </w:rPr>
        <w:tab/>
      </w:r>
      <w:r w:rsidR="00052DEA" w:rsidRPr="00052DEA">
        <w:rPr>
          <w:b/>
          <w:i/>
          <w:szCs w:val="24"/>
          <w:lang w:eastAsia="en-US"/>
        </w:rPr>
        <w:t>II priedo 2 punktas papildomas šiuo punktu:</w:t>
      </w:r>
    </w:p>
    <w:p w:rsidR="00052DEA" w:rsidRPr="00052DEA" w:rsidRDefault="00052DEA" w:rsidP="001C4024">
      <w:pPr>
        <w:spacing w:before="120" w:after="120" w:line="360" w:lineRule="auto"/>
        <w:ind w:left="1985" w:hanging="566"/>
        <w:rPr>
          <w:szCs w:val="24"/>
          <w:lang w:eastAsia="en-US"/>
        </w:rPr>
      </w:pPr>
      <w:r w:rsidRPr="00052DEA">
        <w:rPr>
          <w:szCs w:val="24"/>
          <w:lang w:eastAsia="en-US"/>
        </w:rPr>
        <w:t>„</w:t>
      </w:r>
      <w:r w:rsidRPr="00052DEA">
        <w:rPr>
          <w:b/>
          <w:i/>
          <w:szCs w:val="24"/>
          <w:lang w:eastAsia="en-US"/>
        </w:rPr>
        <w:t>2.9</w:t>
      </w:r>
      <w:r w:rsidR="001C4024">
        <w:rPr>
          <w:b/>
          <w:i/>
          <w:szCs w:val="24"/>
          <w:lang w:eastAsia="en-US"/>
        </w:rPr>
        <w:tab/>
      </w:r>
      <w:r w:rsidRPr="00052DEA">
        <w:rPr>
          <w:b/>
          <w:i/>
          <w:szCs w:val="24"/>
          <w:lang w:eastAsia="en-US"/>
        </w:rPr>
        <w:t>geležinkelių infrastruktūros pajėgumo naudojimas: Europos Parlamento ir Tarybos reglamente (ES).../... [šiame reglamente] nurodytos struktūros, įstaigos ir procedūros</w:t>
      </w:r>
      <w:r w:rsidRPr="00052DEA">
        <w:rPr>
          <w:szCs w:val="24"/>
          <w:lang w:eastAsia="en-US"/>
        </w:rPr>
        <w:t>“</w:t>
      </w:r>
      <w:r w:rsidR="00A00CF8">
        <w:rPr>
          <w:szCs w:val="24"/>
          <w:lang w:eastAsia="en-US"/>
        </w:rPr>
        <w:t>.</w:t>
      </w:r>
      <w:r w:rsidR="00030155">
        <w:rPr>
          <w:szCs w:val="24"/>
          <w:lang w:eastAsia="en-US"/>
        </w:rPr>
        <w:t xml:space="preserve"> </w:t>
      </w:r>
      <w:r w:rsidR="00030155">
        <w:rPr>
          <w:b/>
          <w:szCs w:val="24"/>
          <w:lang w:eastAsia="en-US"/>
        </w:rPr>
        <w:t>[247 pakeit.]</w:t>
      </w:r>
    </w:p>
    <w:p w:rsidR="00052DEA" w:rsidRPr="00052DEA" w:rsidRDefault="00052DEA" w:rsidP="00052DEA">
      <w:pPr>
        <w:spacing w:before="120" w:after="120" w:line="360" w:lineRule="auto"/>
        <w:jc w:val="center"/>
        <w:rPr>
          <w:szCs w:val="24"/>
          <w:lang w:eastAsia="en-US"/>
        </w:rPr>
      </w:pPr>
      <w:r w:rsidRPr="00052DEA">
        <w:rPr>
          <w:szCs w:val="24"/>
          <w:lang w:eastAsia="en-US"/>
        </w:rPr>
        <w:t>75 straipsnis</w:t>
      </w:r>
      <w:r w:rsidRPr="00052DEA">
        <w:rPr>
          <w:szCs w:val="24"/>
          <w:lang w:eastAsia="en-US"/>
        </w:rPr>
        <w:br/>
        <w:t>Pereinamojo laikotarpio nuostatos</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1.</w:t>
      </w:r>
      <w:r w:rsidRPr="00052DEA">
        <w:rPr>
          <w:szCs w:val="24"/>
          <w:lang w:eastAsia="en-US"/>
        </w:rPr>
        <w:tab/>
        <w:t>Pagal Direktyvos 2012/34/ES 42 straipsnį</w:t>
      </w:r>
      <w:r w:rsidRPr="00052DEA">
        <w:rPr>
          <w:b/>
          <w:i/>
          <w:szCs w:val="24"/>
          <w:lang w:eastAsia="en-US"/>
        </w:rPr>
        <w:t xml:space="preserve"> iki 2026 m. sausio 1 d.</w:t>
      </w:r>
      <w:r w:rsidRPr="00052DEA">
        <w:rPr>
          <w:szCs w:val="24"/>
          <w:lang w:eastAsia="en-US"/>
        </w:rPr>
        <w:t xml:space="preserve"> sudaryti pamatiniai susitarimai toliau taikomi iki jų galiojimo pabaigos dienos.</w:t>
      </w:r>
      <w:r w:rsidR="00A00CF8">
        <w:rPr>
          <w:b/>
          <w:szCs w:val="24"/>
          <w:lang w:eastAsia="en-US"/>
        </w:rPr>
        <w:t xml:space="preserve"> [248 pakeit.]</w:t>
      </w:r>
    </w:p>
    <w:p w:rsidR="00052DEA" w:rsidRPr="00052DEA" w:rsidRDefault="00052DEA" w:rsidP="00052DEA">
      <w:pPr>
        <w:spacing w:before="120" w:after="120" w:line="360" w:lineRule="auto"/>
        <w:ind w:left="850" w:hanging="850"/>
        <w:rPr>
          <w:szCs w:val="24"/>
          <w:lang w:eastAsia="en-US"/>
        </w:rPr>
      </w:pPr>
      <w:r w:rsidRPr="00052DEA">
        <w:rPr>
          <w:szCs w:val="24"/>
          <w:lang w:eastAsia="en-US"/>
        </w:rPr>
        <w:t>2.</w:t>
      </w:r>
      <w:r w:rsidRPr="00052DEA">
        <w:rPr>
          <w:szCs w:val="24"/>
          <w:lang w:eastAsia="en-US"/>
        </w:rPr>
        <w:tab/>
        <w:t>Direktyvos 2012/34/ES 3 straipsnio 20, 22, 23, 27 ir 28 punktai, 7b, 36 ir 38–54 straipsniai, IV priedo 3 punktas ir VII priedas netaikomi veiklai ir užduotims, vykdomoms pagal tarnybinius traukinių tvarkaraščius, kurie įsigalioja po [2029 m. gruodžio 8 d.].</w:t>
      </w:r>
    </w:p>
    <w:p w:rsidR="00A00CF8" w:rsidRDefault="00A00CF8">
      <w:pPr>
        <w:widowControl/>
        <w:rPr>
          <w:szCs w:val="24"/>
          <w:lang w:eastAsia="en-US"/>
        </w:rPr>
      </w:pPr>
      <w:r>
        <w:rPr>
          <w:szCs w:val="24"/>
          <w:lang w:eastAsia="en-US"/>
        </w:rPr>
        <w:br w:type="page"/>
      </w:r>
    </w:p>
    <w:p w:rsidR="00052DEA" w:rsidRPr="00052DEA" w:rsidRDefault="00052DEA" w:rsidP="00052DEA">
      <w:pPr>
        <w:spacing w:before="120" w:after="120" w:line="360" w:lineRule="auto"/>
        <w:jc w:val="center"/>
        <w:rPr>
          <w:szCs w:val="24"/>
          <w:lang w:eastAsia="en-US"/>
        </w:rPr>
      </w:pPr>
      <w:r w:rsidRPr="00052DEA">
        <w:rPr>
          <w:szCs w:val="24"/>
          <w:lang w:eastAsia="en-US"/>
        </w:rPr>
        <w:lastRenderedPageBreak/>
        <w:t>76 straipsnis</w:t>
      </w:r>
      <w:r w:rsidRPr="00052DEA">
        <w:rPr>
          <w:szCs w:val="24"/>
          <w:lang w:eastAsia="en-US"/>
        </w:rPr>
        <w:br/>
        <w:t>Panaikinimas</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Reglamentas (ES) Nr. 913/2010 panaikinamas [2029 m. gruodžio 9 d.].</w:t>
      </w:r>
    </w:p>
    <w:p w:rsidR="00052DEA" w:rsidRPr="00052DEA" w:rsidRDefault="00052DEA" w:rsidP="00052DEA">
      <w:pPr>
        <w:spacing w:before="120" w:after="120" w:line="360" w:lineRule="auto"/>
        <w:ind w:left="850" w:hanging="850"/>
        <w:rPr>
          <w:szCs w:val="24"/>
          <w:lang w:eastAsia="en-US"/>
        </w:rPr>
      </w:pPr>
      <w:r w:rsidRPr="00052DEA">
        <w:rPr>
          <w:szCs w:val="24"/>
          <w:lang w:eastAsia="en-US"/>
        </w:rPr>
        <w:t>2.</w:t>
      </w:r>
      <w:r w:rsidRPr="00052DEA">
        <w:rPr>
          <w:szCs w:val="24"/>
          <w:lang w:eastAsia="en-US"/>
        </w:rPr>
        <w:tab/>
        <w:t>Nuorodos į panaikintą reglamentą laikomos nuorodomis į šį reglamentą ir skaitomos pagal X priedo 2 skirsnyje pateiktą atitikties lentelę.</w:t>
      </w:r>
    </w:p>
    <w:p w:rsidR="00052DEA" w:rsidRPr="00052DEA" w:rsidRDefault="00052DEA" w:rsidP="00052DEA">
      <w:pPr>
        <w:spacing w:before="120" w:after="120" w:line="360" w:lineRule="auto"/>
        <w:jc w:val="center"/>
        <w:rPr>
          <w:szCs w:val="24"/>
          <w:lang w:eastAsia="en-US"/>
        </w:rPr>
      </w:pPr>
      <w:r w:rsidRPr="00052DEA">
        <w:rPr>
          <w:szCs w:val="24"/>
          <w:lang w:eastAsia="en-US"/>
        </w:rPr>
        <w:t>77 straipsnis</w:t>
      </w:r>
      <w:r w:rsidRPr="00052DEA">
        <w:rPr>
          <w:szCs w:val="24"/>
          <w:lang w:eastAsia="en-US"/>
        </w:rPr>
        <w:br/>
        <w:t>Įsigaliojimas ir taikymas</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 xml:space="preserve">Šis reglamentas įsigalioja kitą dieną po jo paskelbimo </w:t>
      </w:r>
      <w:r w:rsidRPr="000B4671">
        <w:rPr>
          <w:i/>
          <w:szCs w:val="24"/>
          <w:lang w:eastAsia="en-US"/>
        </w:rPr>
        <w:t>Europos Sąjungos oficialiajame leidinyje</w:t>
      </w:r>
      <w:r w:rsidRPr="00052DEA">
        <w:rPr>
          <w:szCs w:val="24"/>
          <w:lang w:eastAsia="en-US"/>
        </w:rPr>
        <w:t>.</w:t>
      </w:r>
    </w:p>
    <w:p w:rsidR="00052DEA" w:rsidRPr="00052DEA" w:rsidRDefault="00052DEA" w:rsidP="00052DEA">
      <w:pPr>
        <w:spacing w:before="120" w:after="120" w:line="360" w:lineRule="auto"/>
        <w:ind w:left="850" w:hanging="850"/>
        <w:rPr>
          <w:szCs w:val="24"/>
          <w:lang w:eastAsia="en-US"/>
        </w:rPr>
      </w:pPr>
      <w:r w:rsidRPr="00052DEA">
        <w:rPr>
          <w:szCs w:val="24"/>
          <w:lang w:eastAsia="en-US"/>
        </w:rPr>
        <w:t>2.</w:t>
      </w:r>
      <w:r w:rsidRPr="00052DEA">
        <w:rPr>
          <w:szCs w:val="24"/>
          <w:lang w:eastAsia="en-US"/>
        </w:rPr>
        <w:tab/>
        <w:t>Jis taikomas nuo [2026 m. sausio 1 d.]. Tačiau:</w:t>
      </w:r>
    </w:p>
    <w:p w:rsidR="00052DEA" w:rsidRPr="000B4671" w:rsidRDefault="00052DEA" w:rsidP="00052DEA">
      <w:pPr>
        <w:spacing w:before="120" w:after="120" w:line="360" w:lineRule="auto"/>
        <w:ind w:left="1416" w:hanging="566"/>
        <w:rPr>
          <w:b/>
          <w:szCs w:val="24"/>
          <w:lang w:eastAsia="en-US"/>
        </w:rPr>
      </w:pPr>
      <w:r w:rsidRPr="00052DEA">
        <w:rPr>
          <w:szCs w:val="24"/>
          <w:lang w:eastAsia="en-US"/>
        </w:rPr>
        <w:t>a)</w:t>
      </w:r>
      <w:r w:rsidRPr="00052DEA">
        <w:rPr>
          <w:szCs w:val="24"/>
          <w:lang w:eastAsia="en-US"/>
        </w:rPr>
        <w:tab/>
        <w:t xml:space="preserve">Šio reglamento 1, 2 ir 3 straipsniai, II skyrius, išskyrus 9 straipsnio 1 ir 2 dalis </w:t>
      </w:r>
      <w:r w:rsidR="00030155">
        <w:rPr>
          <w:szCs w:val="24"/>
          <w:lang w:eastAsia="en-US"/>
        </w:rPr>
        <w:t>bei</w:t>
      </w:r>
      <w:r w:rsidR="00030155" w:rsidRPr="00052DEA">
        <w:rPr>
          <w:szCs w:val="24"/>
          <w:lang w:eastAsia="en-US"/>
        </w:rPr>
        <w:t xml:space="preserve"> </w:t>
      </w:r>
      <w:r w:rsidRPr="00052DEA">
        <w:rPr>
          <w:b/>
          <w:i/>
          <w:szCs w:val="24"/>
          <w:lang w:eastAsia="en-US"/>
        </w:rPr>
        <w:t>26, 27, 28, 31, 39</w:t>
      </w:r>
      <w:r w:rsidR="00030155">
        <w:rPr>
          <w:b/>
          <w:i/>
          <w:szCs w:val="24"/>
          <w:lang w:eastAsia="en-US"/>
        </w:rPr>
        <w:t xml:space="preserve"> ir</w:t>
      </w:r>
      <w:r w:rsidRPr="00052DEA">
        <w:rPr>
          <w:b/>
          <w:i/>
          <w:szCs w:val="24"/>
          <w:lang w:eastAsia="en-US"/>
        </w:rPr>
        <w:t xml:space="preserve"> 50 straipsnius</w:t>
      </w:r>
      <w:r w:rsidRPr="00052DEA">
        <w:rPr>
          <w:strike/>
          <w:szCs w:val="24"/>
          <w:lang w:eastAsia="en-US"/>
        </w:rPr>
        <w:t>27 straipsnio 4 dalį</w:t>
      </w:r>
      <w:r w:rsidRPr="00052DEA">
        <w:rPr>
          <w:szCs w:val="24"/>
          <w:lang w:eastAsia="en-US"/>
        </w:rPr>
        <w:t>, ir III skyrius, išskyrus 48 straipsnį, taikomi tik veiklai ir užduotims, vykdomoms pagal tarnybinius traukinių tvarkaraščius, kurie įsigalioja po [</w:t>
      </w:r>
      <w:r w:rsidRPr="00052DEA">
        <w:rPr>
          <w:strike/>
          <w:szCs w:val="24"/>
          <w:lang w:eastAsia="en-US"/>
        </w:rPr>
        <w:t>2029</w:t>
      </w:r>
      <w:r w:rsidRPr="00052DEA">
        <w:rPr>
          <w:b/>
          <w:i/>
          <w:szCs w:val="24"/>
          <w:lang w:eastAsia="en-US"/>
        </w:rPr>
        <w:t>2027</w:t>
      </w:r>
      <w:r w:rsidRPr="00052DEA">
        <w:rPr>
          <w:szCs w:val="24"/>
          <w:lang w:eastAsia="en-US"/>
        </w:rPr>
        <w:t xml:space="preserve"> m. gruodžio 8 d.];</w:t>
      </w:r>
      <w:r w:rsidR="00A00CF8">
        <w:rPr>
          <w:b/>
          <w:szCs w:val="24"/>
          <w:lang w:eastAsia="en-US"/>
        </w:rPr>
        <w:t xml:space="preserve"> [249 pakeit.]</w:t>
      </w:r>
    </w:p>
    <w:p w:rsidR="00A00CF8" w:rsidRDefault="00A00CF8">
      <w:pPr>
        <w:widowControl/>
        <w:rPr>
          <w:szCs w:val="24"/>
          <w:lang w:eastAsia="en-US"/>
        </w:rPr>
      </w:pPr>
      <w:r>
        <w:rPr>
          <w:szCs w:val="24"/>
          <w:lang w:eastAsia="en-US"/>
        </w:rPr>
        <w:br w:type="page"/>
      </w:r>
    </w:p>
    <w:p w:rsidR="00052DEA" w:rsidRPr="000B4671" w:rsidRDefault="00052DEA" w:rsidP="00052DEA">
      <w:pPr>
        <w:spacing w:before="120" w:after="120" w:line="360" w:lineRule="auto"/>
        <w:ind w:left="1416" w:hanging="566"/>
        <w:rPr>
          <w:b/>
          <w:szCs w:val="24"/>
          <w:lang w:eastAsia="en-US"/>
        </w:rPr>
      </w:pPr>
      <w:r w:rsidRPr="00052DEA">
        <w:rPr>
          <w:szCs w:val="24"/>
          <w:lang w:eastAsia="en-US"/>
        </w:rPr>
        <w:lastRenderedPageBreak/>
        <w:t>b)</w:t>
      </w:r>
      <w:r w:rsidRPr="00052DEA">
        <w:rPr>
          <w:szCs w:val="24"/>
          <w:lang w:eastAsia="en-US"/>
        </w:rPr>
        <w:tab/>
        <w:t xml:space="preserve">9 straipsnio 1 ir 2 dalys taikomos nuo </w:t>
      </w:r>
      <w:r w:rsidRPr="00052DEA">
        <w:rPr>
          <w:strike/>
          <w:szCs w:val="24"/>
          <w:lang w:eastAsia="en-US"/>
        </w:rPr>
        <w:t>[2028</w:t>
      </w:r>
      <w:r w:rsidRPr="00052DEA">
        <w:rPr>
          <w:b/>
          <w:i/>
          <w:szCs w:val="24"/>
          <w:lang w:eastAsia="en-US"/>
        </w:rPr>
        <w:t>2027</w:t>
      </w:r>
      <w:r w:rsidRPr="00052DEA">
        <w:rPr>
          <w:szCs w:val="24"/>
          <w:lang w:eastAsia="en-US"/>
        </w:rPr>
        <w:t xml:space="preserve"> m. sausio 1 d.</w:t>
      </w:r>
      <w:r w:rsidRPr="00052DEA">
        <w:rPr>
          <w:strike/>
          <w:szCs w:val="24"/>
          <w:lang w:eastAsia="en-US"/>
        </w:rPr>
        <w:t>]</w:t>
      </w:r>
      <w:r w:rsidRPr="00052DEA">
        <w:rPr>
          <w:szCs w:val="24"/>
          <w:lang w:eastAsia="en-US"/>
        </w:rPr>
        <w:t>;</w:t>
      </w:r>
      <w:r w:rsidR="00A00CF8">
        <w:rPr>
          <w:b/>
          <w:szCs w:val="24"/>
          <w:lang w:eastAsia="en-US"/>
        </w:rPr>
        <w:t xml:space="preserve"> [250 pakeit.]</w:t>
      </w:r>
    </w:p>
    <w:p w:rsidR="00052DEA" w:rsidRPr="00052DEA" w:rsidRDefault="00052DEA" w:rsidP="00052DEA">
      <w:pPr>
        <w:spacing w:before="120" w:after="120" w:line="360" w:lineRule="auto"/>
        <w:ind w:left="1416" w:hanging="566"/>
        <w:rPr>
          <w:szCs w:val="24"/>
          <w:lang w:eastAsia="en-US"/>
        </w:rPr>
      </w:pPr>
      <w:r w:rsidRPr="00052DEA">
        <w:rPr>
          <w:szCs w:val="24"/>
          <w:lang w:eastAsia="en-US"/>
        </w:rPr>
        <w:t>c)</w:t>
      </w:r>
      <w:r w:rsidRPr="00052DEA">
        <w:rPr>
          <w:szCs w:val="24"/>
          <w:lang w:eastAsia="en-US"/>
        </w:rPr>
        <w:tab/>
        <w:t>27 straipsnio 4 dalis taikoma nuo [2026 m. kovo 1 d.];</w:t>
      </w:r>
    </w:p>
    <w:p w:rsidR="00052DEA" w:rsidRPr="000B4671" w:rsidRDefault="00052DEA" w:rsidP="00052DEA">
      <w:pPr>
        <w:spacing w:before="120" w:after="120" w:line="360" w:lineRule="auto"/>
        <w:ind w:left="1416" w:hanging="566"/>
        <w:rPr>
          <w:b/>
          <w:szCs w:val="24"/>
          <w:lang w:eastAsia="en-US"/>
        </w:rPr>
      </w:pPr>
      <w:r w:rsidRPr="00052DEA">
        <w:rPr>
          <w:b/>
          <w:i/>
          <w:szCs w:val="24"/>
          <w:lang w:eastAsia="en-US"/>
        </w:rPr>
        <w:t>ca)</w:t>
      </w:r>
      <w:r w:rsidRPr="00052DEA">
        <w:rPr>
          <w:szCs w:val="24"/>
          <w:lang w:eastAsia="en-US"/>
        </w:rPr>
        <w:tab/>
      </w:r>
      <w:r w:rsidRPr="00052DEA">
        <w:rPr>
          <w:b/>
          <w:i/>
          <w:szCs w:val="24"/>
          <w:lang w:eastAsia="en-US"/>
        </w:rPr>
        <w:t>35 straipsnis taikomas nuo 2028 m. gruodžio 1 d.;</w:t>
      </w:r>
      <w:r w:rsidR="00A00CF8">
        <w:rPr>
          <w:b/>
          <w:szCs w:val="24"/>
          <w:lang w:eastAsia="en-US"/>
        </w:rPr>
        <w:t xml:space="preserve"> [251 pakeit.]</w:t>
      </w:r>
    </w:p>
    <w:p w:rsidR="00052DEA" w:rsidRPr="000B4671" w:rsidRDefault="00052DEA" w:rsidP="00052DEA">
      <w:pPr>
        <w:spacing w:before="120" w:after="120" w:line="360" w:lineRule="auto"/>
        <w:ind w:left="1416" w:hanging="566"/>
        <w:rPr>
          <w:b/>
          <w:szCs w:val="24"/>
          <w:lang w:eastAsia="en-US"/>
        </w:rPr>
      </w:pPr>
      <w:r w:rsidRPr="00052DEA">
        <w:rPr>
          <w:b/>
          <w:i/>
          <w:szCs w:val="24"/>
          <w:lang w:eastAsia="en-US"/>
        </w:rPr>
        <w:t>cb)</w:t>
      </w:r>
      <w:r w:rsidRPr="00052DEA">
        <w:rPr>
          <w:szCs w:val="24"/>
          <w:lang w:eastAsia="en-US"/>
        </w:rPr>
        <w:tab/>
      </w:r>
      <w:r w:rsidRPr="00052DEA">
        <w:rPr>
          <w:b/>
          <w:i/>
          <w:szCs w:val="24"/>
          <w:lang w:eastAsia="en-US"/>
        </w:rPr>
        <w:t>40 straipsnis taikomas nuo 2027 m. gruodžio 1 d.;</w:t>
      </w:r>
      <w:r w:rsidR="00A00CF8">
        <w:rPr>
          <w:b/>
          <w:szCs w:val="24"/>
          <w:lang w:eastAsia="en-US"/>
        </w:rPr>
        <w:t xml:space="preserve"> [252 pakeit.]</w:t>
      </w:r>
    </w:p>
    <w:p w:rsidR="00052DEA" w:rsidRPr="00052DEA" w:rsidRDefault="00052DEA" w:rsidP="00052DEA">
      <w:pPr>
        <w:spacing w:before="120" w:after="120" w:line="360" w:lineRule="auto"/>
        <w:ind w:left="1416" w:hanging="566"/>
        <w:rPr>
          <w:szCs w:val="24"/>
          <w:lang w:eastAsia="en-US"/>
        </w:rPr>
      </w:pPr>
      <w:r w:rsidRPr="00052DEA">
        <w:rPr>
          <w:szCs w:val="24"/>
          <w:lang w:eastAsia="en-US"/>
        </w:rPr>
        <w:t>d)</w:t>
      </w:r>
      <w:r w:rsidRPr="00052DEA">
        <w:rPr>
          <w:szCs w:val="24"/>
          <w:lang w:eastAsia="en-US"/>
        </w:rPr>
        <w:tab/>
        <w:t>48 ir 62 straipsniai taikomi nuo [2026 m. gruodžio 13 d.];</w:t>
      </w:r>
    </w:p>
    <w:p w:rsidR="00052DEA" w:rsidRPr="000B4671" w:rsidRDefault="00052DEA" w:rsidP="00052DEA">
      <w:pPr>
        <w:spacing w:before="120" w:after="120" w:line="360" w:lineRule="auto"/>
        <w:ind w:left="1416" w:hanging="566"/>
        <w:rPr>
          <w:b/>
          <w:szCs w:val="24"/>
          <w:lang w:eastAsia="en-US"/>
        </w:rPr>
      </w:pPr>
      <w:r w:rsidRPr="00052DEA">
        <w:rPr>
          <w:szCs w:val="24"/>
          <w:lang w:eastAsia="en-US"/>
        </w:rPr>
        <w:t>e)</w:t>
      </w:r>
      <w:r w:rsidRPr="00052DEA">
        <w:rPr>
          <w:szCs w:val="24"/>
          <w:lang w:eastAsia="en-US"/>
        </w:rPr>
        <w:tab/>
        <w:t xml:space="preserve">74 straipsnis taikomas nuo </w:t>
      </w:r>
      <w:r w:rsidRPr="00052DEA">
        <w:rPr>
          <w:strike/>
          <w:szCs w:val="24"/>
          <w:lang w:eastAsia="en-US"/>
        </w:rPr>
        <w:t>[2029</w:t>
      </w:r>
      <w:r w:rsidRPr="00052DEA">
        <w:rPr>
          <w:b/>
          <w:i/>
          <w:szCs w:val="24"/>
          <w:lang w:eastAsia="en-US"/>
        </w:rPr>
        <w:t>2027</w:t>
      </w:r>
      <w:r w:rsidRPr="00052DEA">
        <w:rPr>
          <w:szCs w:val="24"/>
          <w:lang w:eastAsia="en-US"/>
        </w:rPr>
        <w:t xml:space="preserve"> m. gruodžio 9 d</w:t>
      </w:r>
      <w:r w:rsidRPr="00052DEA">
        <w:rPr>
          <w:strike/>
          <w:szCs w:val="24"/>
          <w:lang w:eastAsia="en-US"/>
        </w:rPr>
        <w:t>.].</w:t>
      </w:r>
      <w:r w:rsidR="00030155">
        <w:rPr>
          <w:b/>
          <w:strike/>
          <w:szCs w:val="24"/>
          <w:lang w:eastAsia="en-US"/>
        </w:rPr>
        <w:t xml:space="preserve"> </w:t>
      </w:r>
      <w:r w:rsidR="00030155">
        <w:rPr>
          <w:b/>
          <w:szCs w:val="24"/>
          <w:lang w:eastAsia="en-US"/>
        </w:rPr>
        <w:t>[253 pakeit.]</w:t>
      </w:r>
    </w:p>
    <w:p w:rsidR="00052DEA" w:rsidRPr="00052DEA" w:rsidRDefault="00052DEA" w:rsidP="00052DEA">
      <w:pPr>
        <w:spacing w:before="120" w:after="120" w:line="360" w:lineRule="auto"/>
        <w:ind w:left="850"/>
        <w:rPr>
          <w:szCs w:val="24"/>
          <w:lang w:eastAsia="en-US"/>
        </w:rPr>
      </w:pPr>
      <w:r w:rsidRPr="00052DEA">
        <w:rPr>
          <w:szCs w:val="24"/>
          <w:lang w:eastAsia="en-US"/>
        </w:rPr>
        <w:t>Šis reglamentas privalomas visas ir tiesiogiai taikomas visose valstybėse narėse.</w:t>
      </w:r>
    </w:p>
    <w:p w:rsidR="00052DEA" w:rsidRPr="00052DEA" w:rsidRDefault="00052DEA" w:rsidP="00052DEA">
      <w:pPr>
        <w:keepNext/>
        <w:widowControl/>
        <w:spacing w:before="120" w:line="360" w:lineRule="auto"/>
        <w:rPr>
          <w:szCs w:val="24"/>
          <w:lang w:eastAsia="en-US"/>
        </w:rPr>
      </w:pPr>
      <w:r w:rsidRPr="00052DEA">
        <w:rPr>
          <w:szCs w:val="24"/>
          <w:lang w:eastAsia="en-US"/>
        </w:rPr>
        <w:t xml:space="preserve">Priimta </w:t>
      </w:r>
      <w:r w:rsidR="003D5605">
        <w:rPr>
          <w:szCs w:val="24"/>
          <w:lang w:eastAsia="en-US"/>
        </w:rPr>
        <w:t>…</w:t>
      </w:r>
    </w:p>
    <w:p w:rsidR="00052DEA" w:rsidRPr="00052DEA" w:rsidRDefault="00052DEA" w:rsidP="00052DEA">
      <w:pPr>
        <w:keepNext/>
        <w:widowControl/>
        <w:tabs>
          <w:tab w:val="left" w:pos="4252"/>
        </w:tabs>
        <w:spacing w:before="720" w:after="100" w:line="360" w:lineRule="auto"/>
        <w:jc w:val="both"/>
        <w:rPr>
          <w:i/>
          <w:szCs w:val="24"/>
          <w:lang w:eastAsia="en-US"/>
        </w:rPr>
      </w:pPr>
      <w:r w:rsidRPr="00052DEA">
        <w:rPr>
          <w:i/>
          <w:szCs w:val="24"/>
          <w:lang w:eastAsia="en-US"/>
        </w:rPr>
        <w:t>Europos Parlamento vardu</w:t>
      </w:r>
      <w:r w:rsidRPr="00052DEA">
        <w:rPr>
          <w:i/>
          <w:szCs w:val="24"/>
          <w:lang w:eastAsia="en-US"/>
        </w:rPr>
        <w:tab/>
        <w:t>Tarybos vardu</w:t>
      </w:r>
    </w:p>
    <w:p w:rsidR="00052DEA" w:rsidRPr="00052DEA" w:rsidRDefault="00052DEA" w:rsidP="00052DEA">
      <w:pPr>
        <w:widowControl/>
        <w:tabs>
          <w:tab w:val="left" w:pos="4252"/>
        </w:tabs>
        <w:spacing w:line="360" w:lineRule="auto"/>
        <w:rPr>
          <w:i/>
          <w:szCs w:val="24"/>
          <w:lang w:eastAsia="en-US"/>
        </w:rPr>
      </w:pPr>
      <w:r w:rsidRPr="00052DEA">
        <w:rPr>
          <w:i/>
          <w:szCs w:val="24"/>
          <w:lang w:eastAsia="en-US"/>
        </w:rPr>
        <w:t>Pirmininkė</w:t>
      </w:r>
      <w:r w:rsidRPr="00052DEA">
        <w:rPr>
          <w:i/>
          <w:szCs w:val="24"/>
          <w:lang w:eastAsia="en-US"/>
        </w:rPr>
        <w:tab/>
        <w:t>Pirmininkas / Pirmininkė</w:t>
      </w:r>
    </w:p>
    <w:p w:rsidR="00052DEA" w:rsidRPr="00052DEA" w:rsidRDefault="00052DEA" w:rsidP="00052DEA">
      <w:pPr>
        <w:spacing w:before="120" w:after="120" w:line="360" w:lineRule="auto"/>
        <w:rPr>
          <w:szCs w:val="24"/>
          <w:lang w:eastAsia="en-US"/>
        </w:rPr>
        <w:sectPr w:rsidR="00052DEA" w:rsidRPr="00052DEA">
          <w:footnotePr>
            <w:numRestart w:val="eachSect"/>
          </w:footnotePr>
          <w:pgSz w:w="11909" w:h="16834"/>
          <w:pgMar w:top="1134" w:right="1417" w:bottom="1417" w:left="1417" w:header="1134" w:footer="567" w:gutter="0"/>
          <w:cols w:space="720"/>
        </w:sectPr>
      </w:pPr>
    </w:p>
    <w:p w:rsidR="00052DEA" w:rsidRPr="00052DEA" w:rsidRDefault="00052DEA" w:rsidP="00052DEA">
      <w:pPr>
        <w:spacing w:before="120" w:after="120" w:line="360" w:lineRule="auto"/>
        <w:jc w:val="center"/>
        <w:rPr>
          <w:lang w:eastAsia="en-US"/>
        </w:rPr>
      </w:pPr>
      <w:r w:rsidRPr="00052DEA">
        <w:rPr>
          <w:lang w:eastAsia="en-US"/>
        </w:rPr>
        <w:lastRenderedPageBreak/>
        <w:t xml:space="preserve">I </w:t>
      </w:r>
      <w:r w:rsidR="00AC5E72">
        <w:rPr>
          <w:lang w:eastAsia="en-US"/>
        </w:rPr>
        <w:t>priedas</w:t>
      </w:r>
    </w:p>
    <w:p w:rsidR="00052DEA" w:rsidRPr="00052DEA" w:rsidRDefault="00052DEA" w:rsidP="000B4671">
      <w:pPr>
        <w:spacing w:before="120" w:after="120" w:line="360" w:lineRule="auto"/>
        <w:jc w:val="center"/>
        <w:rPr>
          <w:szCs w:val="24"/>
          <w:lang w:eastAsia="en-US"/>
        </w:rPr>
      </w:pPr>
      <w:r w:rsidRPr="00052DEA">
        <w:rPr>
          <w:szCs w:val="24"/>
          <w:lang w:eastAsia="en-US"/>
        </w:rPr>
        <w:t>PAJĖGUMO VALDYMO, NURODYTO</w:t>
      </w:r>
      <w:r w:rsidR="00AC5E72">
        <w:rPr>
          <w:szCs w:val="24"/>
          <w:lang w:eastAsia="en-US"/>
        </w:rPr>
        <w:t xml:space="preserve"> </w:t>
      </w:r>
      <w:r w:rsidRPr="00052DEA">
        <w:rPr>
          <w:szCs w:val="24"/>
          <w:lang w:eastAsia="en-US"/>
        </w:rPr>
        <w:t>11, 16, 18 IR 38 STRAIPSNIUOSE, REZULTATAI IR GRAFIKAS</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r>
      <w:r w:rsidRPr="000B4671">
        <w:rPr>
          <w:smallCaps/>
          <w:szCs w:val="24"/>
          <w:lang w:eastAsia="en-US"/>
        </w:rPr>
        <w:t>Rezultatai, kuriuos turi parengti infrastruktūros valdytojai, vykdydami 11, 16, 17 ir 18 straipsniuose nurodytą strateginį pajėgumo planavimą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328"/>
        <w:gridCol w:w="6737"/>
      </w:tblGrid>
      <w:tr w:rsidR="00052DEA" w:rsidRPr="00052DEA" w:rsidTr="00E447CE">
        <w:trPr>
          <w:tblHeader/>
        </w:trPr>
        <w:tc>
          <w:tcPr>
            <w:tcW w:w="0" w:type="auto"/>
          </w:tcPr>
          <w:p w:rsidR="00052DEA" w:rsidRPr="00052DEA" w:rsidRDefault="00052DEA" w:rsidP="00052DEA">
            <w:pPr>
              <w:spacing w:before="120" w:after="120" w:line="360" w:lineRule="auto"/>
              <w:rPr>
                <w:szCs w:val="24"/>
                <w:lang w:eastAsia="en-US"/>
              </w:rPr>
            </w:pPr>
            <w:r w:rsidRPr="00052DEA">
              <w:rPr>
                <w:szCs w:val="24"/>
                <w:lang w:eastAsia="en-US"/>
              </w:rPr>
              <w:t>Rezultatas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Turinys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Pajėgumo strategija (16 straipsnis)</w:t>
            </w:r>
          </w:p>
        </w:tc>
        <w:tc>
          <w:tcPr>
            <w:tcW w:w="0" w:type="auto"/>
          </w:tcPr>
          <w:p w:rsidR="008B6E1D" w:rsidRDefault="00052DEA" w:rsidP="00052DEA">
            <w:pPr>
              <w:spacing w:before="120" w:after="120" w:line="360" w:lineRule="auto"/>
              <w:rPr>
                <w:szCs w:val="24"/>
                <w:lang w:eastAsia="en-US"/>
              </w:rPr>
            </w:pPr>
            <w:r w:rsidRPr="00052DEA">
              <w:rPr>
                <w:szCs w:val="24"/>
                <w:lang w:eastAsia="en-US"/>
              </w:rPr>
              <w:t>– Planuojama fizinės infrastruktūros plėtra, įskaitant naują statybą, modernizavimą, atnaujinimą ir uždarymą ir (arba) eksploatavimo nutraukimą</w:t>
            </w:r>
            <w:r w:rsidR="008B6E1D">
              <w:rPr>
                <w:szCs w:val="24"/>
                <w:lang w:eastAsia="en-US"/>
              </w:rPr>
              <w:t>;</w:t>
            </w:r>
          </w:p>
          <w:p w:rsidR="001C4024" w:rsidRDefault="00052DEA" w:rsidP="00052DEA">
            <w:pPr>
              <w:spacing w:before="120" w:after="120" w:line="360" w:lineRule="auto"/>
              <w:rPr>
                <w:szCs w:val="24"/>
                <w:lang w:eastAsia="en-US"/>
              </w:rPr>
            </w:pPr>
            <w:r w:rsidRPr="00052DEA">
              <w:rPr>
                <w:szCs w:val="24"/>
                <w:lang w:eastAsia="en-US"/>
              </w:rPr>
              <w:t xml:space="preserve">– Prognozuojama geležinkelių transporto paslaugų paklausos raida </w:t>
            </w:r>
          </w:p>
          <w:p w:rsidR="008B6E1D" w:rsidRDefault="00052DEA" w:rsidP="00052DEA">
            <w:pPr>
              <w:spacing w:before="120" w:after="120" w:line="360" w:lineRule="auto"/>
              <w:rPr>
                <w:szCs w:val="24"/>
                <w:lang w:eastAsia="en-US"/>
              </w:rPr>
            </w:pPr>
            <w:r w:rsidRPr="00052DEA">
              <w:rPr>
                <w:szCs w:val="24"/>
                <w:lang w:eastAsia="en-US"/>
              </w:rPr>
              <w:t>– Strateginės gairės dėl pajėgumo naudojimo valstybėse narėse, įskaitant viešųjų paslaugų įsipareigojimų raidos perspektyvą</w:t>
            </w:r>
            <w:r w:rsidR="008B6E1D">
              <w:rPr>
                <w:szCs w:val="24"/>
                <w:lang w:eastAsia="en-US"/>
              </w:rPr>
              <w:t>;</w:t>
            </w:r>
          </w:p>
          <w:p w:rsidR="008B6E1D" w:rsidRDefault="00052DEA" w:rsidP="00052DEA">
            <w:pPr>
              <w:spacing w:before="120" w:after="120" w:line="360" w:lineRule="auto"/>
              <w:rPr>
                <w:szCs w:val="24"/>
                <w:lang w:eastAsia="en-US"/>
              </w:rPr>
            </w:pPr>
            <w:r w:rsidRPr="00052DEA">
              <w:rPr>
                <w:szCs w:val="24"/>
                <w:lang w:eastAsia="en-US"/>
              </w:rPr>
              <w:t>– Pagal pamatinius susitarimus paskirstytas pajėgumas ir pajėgumas, reikalingas transporto paslaugoms teikti pagal paslaugų viešojo pirkimo sutartis</w:t>
            </w:r>
            <w:r w:rsidR="008B6E1D">
              <w:rPr>
                <w:szCs w:val="24"/>
                <w:lang w:eastAsia="en-US"/>
              </w:rPr>
              <w:t>;</w:t>
            </w:r>
          </w:p>
          <w:p w:rsidR="008B6E1D" w:rsidRDefault="00052DEA" w:rsidP="00052DEA">
            <w:pPr>
              <w:spacing w:before="120" w:after="120" w:line="360" w:lineRule="auto"/>
              <w:rPr>
                <w:szCs w:val="24"/>
                <w:lang w:eastAsia="en-US"/>
              </w:rPr>
            </w:pPr>
            <w:r w:rsidRPr="00052DEA">
              <w:rPr>
                <w:szCs w:val="24"/>
                <w:lang w:eastAsia="en-US"/>
              </w:rPr>
              <w:t>– Intensyviai naudojama arba perpildyta infrastruktūra</w:t>
            </w:r>
            <w:r w:rsidR="008B6E1D">
              <w:rPr>
                <w:szCs w:val="24"/>
                <w:lang w:eastAsia="en-US"/>
              </w:rPr>
              <w:t>;</w:t>
            </w:r>
          </w:p>
          <w:p w:rsidR="00052DEA" w:rsidRPr="00052DEA" w:rsidRDefault="00052DEA" w:rsidP="00052DEA">
            <w:pPr>
              <w:spacing w:before="120" w:after="120" w:line="360" w:lineRule="auto"/>
              <w:rPr>
                <w:szCs w:val="24"/>
                <w:lang w:eastAsia="en-US"/>
              </w:rPr>
            </w:pPr>
            <w:r w:rsidRPr="00052DEA">
              <w:rPr>
                <w:szCs w:val="24"/>
                <w:lang w:eastAsia="en-US"/>
              </w:rPr>
              <w:t>– Dideli pajėgumo apribojimai, susiję su infrastruktūros darbais</w:t>
            </w:r>
            <w:r w:rsidR="008B6E1D">
              <w:rPr>
                <w:szCs w:val="24"/>
                <w:lang w:eastAsia="en-US"/>
              </w:rPr>
              <w:t>.</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Pajėgumo modelis (17 straipsnis)</w:t>
            </w:r>
          </w:p>
        </w:tc>
        <w:tc>
          <w:tcPr>
            <w:tcW w:w="0" w:type="auto"/>
          </w:tcPr>
          <w:p w:rsidR="00354D6D" w:rsidRDefault="00052DEA" w:rsidP="00052DEA">
            <w:pPr>
              <w:spacing w:before="120" w:after="120" w:line="360" w:lineRule="auto"/>
              <w:rPr>
                <w:szCs w:val="24"/>
                <w:lang w:eastAsia="en-US"/>
              </w:rPr>
            </w:pPr>
            <w:r w:rsidRPr="00052DEA">
              <w:rPr>
                <w:szCs w:val="24"/>
                <w:lang w:eastAsia="en-US"/>
              </w:rPr>
              <w:t>– Visa į pajėgumo strategiją įtraukta informacija, prireikus atnaujinta ir papildyta</w:t>
            </w:r>
          </w:p>
          <w:p w:rsidR="00354D6D" w:rsidRDefault="00052DEA" w:rsidP="00052DEA">
            <w:pPr>
              <w:spacing w:before="120" w:after="120" w:line="360" w:lineRule="auto"/>
              <w:rPr>
                <w:b/>
                <w:i/>
                <w:szCs w:val="24"/>
                <w:lang w:eastAsia="en-US"/>
              </w:rPr>
            </w:pPr>
            <w:r w:rsidRPr="00052DEA">
              <w:rPr>
                <w:szCs w:val="24"/>
                <w:lang w:eastAsia="en-US"/>
              </w:rPr>
              <w:t>– Pareiškėjų turimo pajėgumo apimtis pagal geležinkelių transporto rinkos segmentą ir (arba) paskirstymo procesą</w:t>
            </w:r>
            <w:r w:rsidRPr="00052DEA">
              <w:rPr>
                <w:b/>
                <w:i/>
                <w:szCs w:val="24"/>
                <w:lang w:eastAsia="en-US"/>
              </w:rPr>
              <w:t>, įskaitant išsaugotą pajėgumą vėlesniems prašymams ir pagal pamatinius susitarimus paskirtą pajėgumą</w:t>
            </w:r>
          </w:p>
          <w:p w:rsidR="00354D6D" w:rsidRDefault="00052DEA" w:rsidP="00052DEA">
            <w:pPr>
              <w:spacing w:before="120" w:after="120" w:line="360" w:lineRule="auto"/>
              <w:rPr>
                <w:szCs w:val="24"/>
                <w:lang w:eastAsia="en-US"/>
              </w:rPr>
            </w:pPr>
            <w:r w:rsidRPr="00052DEA">
              <w:rPr>
                <w:szCs w:val="24"/>
                <w:lang w:eastAsia="en-US"/>
              </w:rPr>
              <w:t>– Infrastruktūros darbams reikalingo pajėgumo apimtis pagal poveikį eismui (kategorijos)</w:t>
            </w:r>
          </w:p>
          <w:p w:rsidR="00354D6D" w:rsidRDefault="00052DEA" w:rsidP="00052DEA">
            <w:pPr>
              <w:spacing w:before="120" w:after="120" w:line="360" w:lineRule="auto"/>
              <w:rPr>
                <w:szCs w:val="24"/>
                <w:lang w:eastAsia="en-US"/>
              </w:rPr>
            </w:pPr>
            <w:r w:rsidRPr="00052DEA">
              <w:rPr>
                <w:szCs w:val="24"/>
                <w:lang w:eastAsia="en-US"/>
              </w:rPr>
              <w:t xml:space="preserve">– Geografinė aprėptis: bent į TEN-T pagrindinį ir išplėstą </w:t>
            </w:r>
            <w:r w:rsidRPr="00052DEA">
              <w:rPr>
                <w:szCs w:val="24"/>
                <w:lang w:eastAsia="en-US"/>
              </w:rPr>
              <w:lastRenderedPageBreak/>
              <w:t>pagrindinį tinklą įtrauktos linijos</w:t>
            </w:r>
          </w:p>
          <w:p w:rsidR="00354D6D" w:rsidRDefault="00052DEA" w:rsidP="00052DEA">
            <w:pPr>
              <w:spacing w:before="120" w:after="120" w:line="360" w:lineRule="auto"/>
              <w:rPr>
                <w:szCs w:val="24"/>
                <w:lang w:eastAsia="en-US"/>
              </w:rPr>
            </w:pPr>
            <w:r w:rsidRPr="00052DEA">
              <w:rPr>
                <w:szCs w:val="24"/>
                <w:lang w:eastAsia="en-US"/>
              </w:rPr>
              <w:t>– Geografinė informacija: suskirstymas pagal atitinkamas planavimo atkarpas, atspindintis infrastruktūros ir paklausos charakteristikas</w:t>
            </w:r>
          </w:p>
          <w:p w:rsidR="00354D6D" w:rsidRDefault="00052DEA" w:rsidP="00052DEA">
            <w:pPr>
              <w:spacing w:before="120" w:after="120" w:line="360" w:lineRule="auto"/>
              <w:rPr>
                <w:szCs w:val="24"/>
                <w:lang w:eastAsia="en-US"/>
              </w:rPr>
            </w:pPr>
            <w:r w:rsidRPr="00052DEA">
              <w:rPr>
                <w:szCs w:val="24"/>
                <w:lang w:eastAsia="en-US"/>
              </w:rPr>
              <w:t>– Taikymo sritis pagal laiką: vienas tarnybinio traukinių tvarkaraščio galiojimo laikotarpis</w:t>
            </w:r>
          </w:p>
          <w:p w:rsidR="00052DEA" w:rsidRPr="00052DEA" w:rsidRDefault="00052DEA" w:rsidP="00052DEA">
            <w:pPr>
              <w:spacing w:before="120" w:after="120" w:line="360" w:lineRule="auto"/>
              <w:rPr>
                <w:szCs w:val="24"/>
                <w:lang w:eastAsia="en-US"/>
              </w:rPr>
            </w:pPr>
            <w:r w:rsidRPr="00052DEA">
              <w:rPr>
                <w:szCs w:val="24"/>
                <w:lang w:eastAsia="en-US"/>
              </w:rPr>
              <w:t>– Informacija laiko atžvilgiu: bent metinė apžvalga (pajėgumo apribojimai) ir viena ar daugiau tipiškų dienų / dienų (pajėgumas, kurio galima prašyti)</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lastRenderedPageBreak/>
              <w:t>Pajėgumo tiekimo planas (18 straipsnis)</w:t>
            </w:r>
          </w:p>
        </w:tc>
        <w:tc>
          <w:tcPr>
            <w:tcW w:w="0" w:type="auto"/>
          </w:tcPr>
          <w:p w:rsidR="00354D6D" w:rsidRDefault="00052DEA" w:rsidP="00052DEA">
            <w:pPr>
              <w:spacing w:before="120" w:after="120" w:line="360" w:lineRule="auto"/>
              <w:rPr>
                <w:szCs w:val="24"/>
                <w:lang w:eastAsia="en-US"/>
              </w:rPr>
            </w:pPr>
            <w:r w:rsidRPr="00052DEA">
              <w:rPr>
                <w:szCs w:val="24"/>
                <w:lang w:eastAsia="en-US"/>
              </w:rPr>
              <w:t>– Visa į pajėgumo modelį įtraukta informacija, prireikus atnaujinta ir papildyta</w:t>
            </w:r>
          </w:p>
          <w:p w:rsidR="00354D6D" w:rsidRDefault="00052DEA" w:rsidP="00052DEA">
            <w:pPr>
              <w:spacing w:before="120" w:after="120" w:line="360" w:lineRule="auto"/>
              <w:rPr>
                <w:szCs w:val="24"/>
                <w:lang w:eastAsia="en-US"/>
              </w:rPr>
            </w:pPr>
            <w:r w:rsidRPr="00052DEA">
              <w:rPr>
                <w:szCs w:val="24"/>
                <w:lang w:eastAsia="en-US"/>
              </w:rPr>
              <w:t>– Iš anksto suplanuotas pajėgumas, kurio galima prašyti, apibrėžtas pajėgumo objektų forma</w:t>
            </w:r>
          </w:p>
          <w:p w:rsidR="00354D6D" w:rsidRDefault="00052DEA" w:rsidP="00052DEA">
            <w:pPr>
              <w:spacing w:before="120" w:after="120" w:line="360" w:lineRule="auto"/>
              <w:rPr>
                <w:szCs w:val="24"/>
                <w:lang w:eastAsia="en-US"/>
              </w:rPr>
            </w:pPr>
            <w:r w:rsidRPr="00052DEA">
              <w:rPr>
                <w:szCs w:val="24"/>
                <w:lang w:eastAsia="en-US"/>
              </w:rPr>
              <w:t>– Pajėgumo apribojimai, apibrėžti pajėgumo objektų forma</w:t>
            </w:r>
          </w:p>
          <w:p w:rsidR="00354D6D" w:rsidRDefault="00052DEA" w:rsidP="00052DEA">
            <w:pPr>
              <w:spacing w:before="120" w:after="120" w:line="360" w:lineRule="auto"/>
              <w:rPr>
                <w:szCs w:val="24"/>
                <w:lang w:eastAsia="en-US"/>
              </w:rPr>
            </w:pPr>
            <w:r w:rsidRPr="00052DEA">
              <w:rPr>
                <w:szCs w:val="24"/>
                <w:lang w:eastAsia="en-US"/>
              </w:rPr>
              <w:t>– Alternatyvus pajėgumas, prieinamas pajėgumo apribojimo metu</w:t>
            </w:r>
          </w:p>
          <w:p w:rsidR="00052DEA" w:rsidRPr="00052DEA" w:rsidRDefault="00052DEA" w:rsidP="00052DEA">
            <w:pPr>
              <w:spacing w:before="120" w:after="120" w:line="360" w:lineRule="auto"/>
              <w:rPr>
                <w:szCs w:val="24"/>
                <w:lang w:eastAsia="en-US"/>
              </w:rPr>
            </w:pPr>
            <w:r w:rsidRPr="00052DEA">
              <w:rPr>
                <w:szCs w:val="24"/>
                <w:lang w:eastAsia="en-US"/>
              </w:rPr>
              <w:t>– Alternatyvus pajėgumas, prieinamas sutrikus tinklui</w:t>
            </w:r>
          </w:p>
        </w:tc>
      </w:tr>
    </w:tbl>
    <w:p w:rsidR="00354D6D" w:rsidRPr="000B4671" w:rsidRDefault="00354D6D" w:rsidP="00052DEA">
      <w:pPr>
        <w:spacing w:before="120" w:after="120" w:line="360" w:lineRule="auto"/>
        <w:ind w:left="850" w:hanging="850"/>
        <w:rPr>
          <w:b/>
          <w:szCs w:val="24"/>
          <w:lang w:eastAsia="en-US"/>
        </w:rPr>
      </w:pPr>
      <w:r>
        <w:rPr>
          <w:b/>
          <w:szCs w:val="24"/>
          <w:lang w:eastAsia="en-US"/>
        </w:rPr>
        <w:t>[254 pakeit.]</w:t>
      </w:r>
    </w:p>
    <w:p w:rsidR="00354D6D" w:rsidRDefault="00354D6D">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smallCaps/>
          <w:szCs w:val="24"/>
          <w:lang w:eastAsia="en-US"/>
        </w:rPr>
      </w:pPr>
      <w:r w:rsidRPr="00052DEA">
        <w:rPr>
          <w:szCs w:val="24"/>
          <w:lang w:eastAsia="en-US"/>
        </w:rPr>
        <w:lastRenderedPageBreak/>
        <w:t>2.</w:t>
      </w:r>
      <w:r w:rsidRPr="00052DEA">
        <w:rPr>
          <w:szCs w:val="24"/>
          <w:lang w:eastAsia="en-US"/>
        </w:rPr>
        <w:tab/>
      </w:r>
      <w:r w:rsidRPr="000B4671">
        <w:rPr>
          <w:smallCaps/>
          <w:szCs w:val="24"/>
          <w:lang w:eastAsia="en-US"/>
        </w:rPr>
        <w:t>11, 16, 17 ir 18 straipsniuose nurodyto strateginio pajėgumo valdymo grafikas</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Rengdami atitinkamo tarnybinio traukinių tvarkaraščio galiojimo laikotarpio strateginio pajėgumo planavimo rezultatus, infrastruktūros valdytojai laikosi šiame skirsnyje nustatyto grafiko.</w:t>
      </w:r>
    </w:p>
    <w:p w:rsidR="00052DEA" w:rsidRPr="00052DEA" w:rsidRDefault="00052DEA" w:rsidP="00052DEA">
      <w:pPr>
        <w:spacing w:before="120" w:after="120" w:line="360" w:lineRule="auto"/>
        <w:rPr>
          <w:szCs w:val="24"/>
          <w:lang w:eastAsia="en-US"/>
        </w:rPr>
      </w:pPr>
      <w:r w:rsidRPr="00052DEA">
        <w:rPr>
          <w:szCs w:val="24"/>
          <w:lang w:eastAsia="en-US"/>
        </w:rPr>
        <w:t>Infrastruktūros valdytojai gali nustatyti ankstesnius terminus. Tokie terminai suderinami ES lygmeniu ir įtraukiami į 6 straipsnyje nurodytą pajėgumo valdymo europinę sistemą.</w:t>
      </w:r>
    </w:p>
    <w:p w:rsidR="00052DEA" w:rsidRDefault="00052DEA" w:rsidP="00052DEA">
      <w:pPr>
        <w:spacing w:before="120" w:after="120" w:line="360" w:lineRule="auto"/>
        <w:rPr>
          <w:szCs w:val="24"/>
          <w:lang w:eastAsia="en-US"/>
        </w:rPr>
      </w:pPr>
      <w:r w:rsidRPr="00052DEA">
        <w:rPr>
          <w:szCs w:val="24"/>
          <w:lang w:eastAsia="en-US"/>
        </w:rPr>
        <w:t>Konsultacijos su suinteresuotaisiais subjektais vykdomos pagal 54 straipsnį ir jose dalyvauja bent geležinkelio įmonės ir kiti pareiškėjai, veiklą vykdantys suinteresuotieji subjektai ir valdžios institucijos. Infrastruktūros valdytojai, koordinuodami veiksmus pagal 53 straipsnį, nuolat derina rezultatus.</w:t>
      </w:r>
    </w:p>
    <w:p w:rsidR="00354D6D" w:rsidRDefault="00354D6D">
      <w:pPr>
        <w:widowControl/>
        <w:rPr>
          <w:szCs w:val="24"/>
          <w:lang w:eastAsia="en-US"/>
        </w:rPr>
      </w:pPr>
      <w:r>
        <w:rPr>
          <w:szCs w:val="24"/>
          <w:lang w:eastAsia="en-US"/>
        </w:rPr>
        <w:br w:type="page"/>
      </w:r>
    </w:p>
    <w:p w:rsidR="00354D6D" w:rsidRPr="00052DEA" w:rsidRDefault="00354D6D" w:rsidP="00052DEA">
      <w:pPr>
        <w:spacing w:before="120" w:after="120" w:line="360" w:lineRule="auto"/>
        <w:rPr>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100"/>
        <w:gridCol w:w="4918"/>
        <w:gridCol w:w="2047"/>
      </w:tblGrid>
      <w:tr w:rsidR="00052DEA" w:rsidRPr="00052DEA" w:rsidTr="00E447CE">
        <w:trPr>
          <w:tblHeader/>
        </w:trPr>
        <w:tc>
          <w:tcPr>
            <w:tcW w:w="0" w:type="auto"/>
          </w:tcPr>
          <w:p w:rsidR="00052DEA" w:rsidRPr="00052DEA" w:rsidRDefault="00052DEA" w:rsidP="000B4671">
            <w:pPr>
              <w:rPr>
                <w:szCs w:val="24"/>
                <w:lang w:eastAsia="en-US"/>
              </w:rPr>
            </w:pPr>
            <w:r w:rsidRPr="00052DEA">
              <w:rPr>
                <w:szCs w:val="24"/>
                <w:lang w:eastAsia="en-US"/>
              </w:rPr>
              <w:t>Rezultatas</w:t>
            </w:r>
          </w:p>
        </w:tc>
        <w:tc>
          <w:tcPr>
            <w:tcW w:w="0" w:type="auto"/>
          </w:tcPr>
          <w:p w:rsidR="00052DEA" w:rsidRPr="00052DEA" w:rsidRDefault="00052DEA" w:rsidP="000B4671">
            <w:pPr>
              <w:rPr>
                <w:szCs w:val="24"/>
                <w:lang w:eastAsia="en-US"/>
              </w:rPr>
            </w:pPr>
            <w:r w:rsidRPr="00052DEA">
              <w:rPr>
                <w:szCs w:val="24"/>
                <w:lang w:eastAsia="en-US"/>
              </w:rPr>
              <w:t>Tarpinė reikšmė</w:t>
            </w:r>
          </w:p>
        </w:tc>
        <w:tc>
          <w:tcPr>
            <w:tcW w:w="0" w:type="auto"/>
          </w:tcPr>
          <w:p w:rsidR="00052DEA" w:rsidRPr="00052DEA" w:rsidRDefault="00052DEA" w:rsidP="000B4671">
            <w:pPr>
              <w:rPr>
                <w:szCs w:val="24"/>
                <w:lang w:eastAsia="en-US"/>
              </w:rPr>
            </w:pPr>
            <w:r w:rsidRPr="00052DEA">
              <w:rPr>
                <w:szCs w:val="24"/>
                <w:lang w:eastAsia="en-US"/>
              </w:rPr>
              <w:t>Galutinis terminas (ne vėliau kaip)</w:t>
            </w:r>
          </w:p>
        </w:tc>
      </w:tr>
      <w:tr w:rsidR="00052DEA" w:rsidRPr="00052DEA" w:rsidTr="00E447CE">
        <w:tc>
          <w:tcPr>
            <w:tcW w:w="0" w:type="auto"/>
            <w:vMerge w:val="restart"/>
          </w:tcPr>
          <w:p w:rsidR="00052DEA" w:rsidRPr="00052DEA" w:rsidRDefault="00052DEA" w:rsidP="000B4671">
            <w:pPr>
              <w:rPr>
                <w:szCs w:val="24"/>
                <w:lang w:eastAsia="en-US"/>
              </w:rPr>
            </w:pPr>
            <w:r w:rsidRPr="00052DEA">
              <w:rPr>
                <w:szCs w:val="24"/>
                <w:lang w:eastAsia="en-US"/>
              </w:rPr>
              <w:t>Pajėgumo strategija (16 straipsnis)</w:t>
            </w:r>
          </w:p>
        </w:tc>
        <w:tc>
          <w:tcPr>
            <w:tcW w:w="0" w:type="auto"/>
          </w:tcPr>
          <w:p w:rsidR="00052DEA" w:rsidRPr="00052DEA" w:rsidRDefault="00052DEA" w:rsidP="000B4671">
            <w:pPr>
              <w:rPr>
                <w:szCs w:val="24"/>
                <w:lang w:eastAsia="en-US"/>
              </w:rPr>
            </w:pPr>
            <w:r w:rsidRPr="00052DEA">
              <w:rPr>
                <w:strike/>
                <w:szCs w:val="24"/>
                <w:lang w:eastAsia="en-US"/>
              </w:rPr>
              <w:t xml:space="preserve">Pirmųjų </w:t>
            </w:r>
            <w:r w:rsidRPr="00052DEA">
              <w:rPr>
                <w:szCs w:val="24"/>
                <w:lang w:eastAsia="en-US"/>
              </w:rPr>
              <w:t xml:space="preserve">Pajėgumo strategijos </w:t>
            </w:r>
            <w:r w:rsidRPr="00052DEA">
              <w:rPr>
                <w:strike/>
                <w:szCs w:val="24"/>
                <w:lang w:eastAsia="en-US"/>
              </w:rPr>
              <w:t>elementų paskelbimas</w:t>
            </w:r>
            <w:r w:rsidR="00354D6D">
              <w:rPr>
                <w:strike/>
                <w:szCs w:val="24"/>
                <w:lang w:eastAsia="en-US"/>
              </w:rPr>
              <w:t xml:space="preserve"> </w:t>
            </w:r>
            <w:r w:rsidRPr="00052DEA">
              <w:rPr>
                <w:b/>
                <w:i/>
                <w:szCs w:val="24"/>
                <w:lang w:eastAsia="en-US"/>
              </w:rPr>
              <w:t xml:space="preserve">rengimo etapas </w:t>
            </w:r>
          </w:p>
        </w:tc>
        <w:tc>
          <w:tcPr>
            <w:tcW w:w="0" w:type="auto"/>
          </w:tcPr>
          <w:p w:rsidR="00052DEA" w:rsidRPr="00052DEA" w:rsidRDefault="00052DEA" w:rsidP="000B4671">
            <w:pPr>
              <w:rPr>
                <w:szCs w:val="24"/>
                <w:lang w:eastAsia="en-US"/>
              </w:rPr>
            </w:pPr>
            <w:r w:rsidRPr="00052DEA">
              <w:rPr>
                <w:szCs w:val="24"/>
                <w:lang w:eastAsia="en-US"/>
              </w:rPr>
              <w:t>X–60</w:t>
            </w:r>
          </w:p>
        </w:tc>
      </w:tr>
      <w:tr w:rsidR="00052DEA" w:rsidRPr="00052DEA" w:rsidTr="00E447CE">
        <w:tc>
          <w:tcPr>
            <w:tcW w:w="0" w:type="auto"/>
            <w:vMerge/>
          </w:tcPr>
          <w:p w:rsidR="00052DEA" w:rsidRPr="00052DEA" w:rsidRDefault="00052DEA" w:rsidP="000B4671">
            <w:pPr>
              <w:rPr>
                <w:szCs w:val="24"/>
                <w:lang w:eastAsia="en-US"/>
              </w:rPr>
            </w:pPr>
          </w:p>
        </w:tc>
        <w:tc>
          <w:tcPr>
            <w:tcW w:w="0" w:type="auto"/>
          </w:tcPr>
          <w:p w:rsidR="00052DEA" w:rsidRPr="00052DEA" w:rsidRDefault="00052DEA" w:rsidP="000B4671">
            <w:pPr>
              <w:rPr>
                <w:szCs w:val="24"/>
                <w:lang w:eastAsia="en-US"/>
              </w:rPr>
            </w:pPr>
            <w:r w:rsidRPr="00052DEA">
              <w:rPr>
                <w:szCs w:val="24"/>
                <w:lang w:eastAsia="en-US"/>
              </w:rPr>
              <w:t>Pirmos konsultacijos su suinteresuotaisiais subjektais</w:t>
            </w:r>
          </w:p>
        </w:tc>
        <w:tc>
          <w:tcPr>
            <w:tcW w:w="0" w:type="auto"/>
          </w:tcPr>
          <w:p w:rsidR="00052DEA" w:rsidRPr="00052DEA" w:rsidRDefault="00052DEA" w:rsidP="000B4671">
            <w:pPr>
              <w:rPr>
                <w:szCs w:val="24"/>
                <w:lang w:eastAsia="en-US"/>
              </w:rPr>
            </w:pPr>
            <w:r w:rsidRPr="00052DEA">
              <w:rPr>
                <w:szCs w:val="24"/>
                <w:lang w:eastAsia="en-US"/>
              </w:rPr>
              <w:t>X–58</w:t>
            </w:r>
          </w:p>
        </w:tc>
      </w:tr>
      <w:tr w:rsidR="00052DEA" w:rsidRPr="00052DEA" w:rsidTr="00E447CE">
        <w:tc>
          <w:tcPr>
            <w:tcW w:w="0" w:type="auto"/>
            <w:vMerge/>
          </w:tcPr>
          <w:p w:rsidR="00052DEA" w:rsidRPr="00052DEA" w:rsidRDefault="00052DEA" w:rsidP="000B4671">
            <w:pPr>
              <w:rPr>
                <w:szCs w:val="24"/>
                <w:lang w:eastAsia="en-US"/>
              </w:rPr>
            </w:pPr>
          </w:p>
        </w:tc>
        <w:tc>
          <w:tcPr>
            <w:tcW w:w="0" w:type="auto"/>
          </w:tcPr>
          <w:p w:rsidR="00052DEA" w:rsidRPr="00052DEA" w:rsidRDefault="00052DEA" w:rsidP="000B4671">
            <w:pPr>
              <w:rPr>
                <w:szCs w:val="24"/>
                <w:lang w:eastAsia="en-US"/>
              </w:rPr>
            </w:pPr>
            <w:r w:rsidRPr="00052DEA">
              <w:rPr>
                <w:szCs w:val="24"/>
                <w:lang w:eastAsia="en-US"/>
              </w:rPr>
              <w:t>Strategijos projekto paskelbimas ir antros konsultacijos su suinteresuotaisiais subjektais</w:t>
            </w:r>
          </w:p>
        </w:tc>
        <w:tc>
          <w:tcPr>
            <w:tcW w:w="0" w:type="auto"/>
          </w:tcPr>
          <w:p w:rsidR="00052DEA" w:rsidRPr="000B4671" w:rsidRDefault="00052DEA" w:rsidP="000B4671">
            <w:pPr>
              <w:rPr>
                <w:b/>
                <w:i/>
                <w:szCs w:val="24"/>
                <w:lang w:eastAsia="en-US"/>
              </w:rPr>
            </w:pPr>
            <w:r w:rsidRPr="00052DEA">
              <w:rPr>
                <w:szCs w:val="24"/>
                <w:lang w:eastAsia="en-US"/>
              </w:rPr>
              <w:t>X–</w:t>
            </w:r>
            <w:r w:rsidRPr="000B4671">
              <w:rPr>
                <w:strike/>
                <w:szCs w:val="24"/>
                <w:lang w:eastAsia="en-US"/>
              </w:rPr>
              <w:t>38</w:t>
            </w:r>
            <w:r w:rsidR="00935570">
              <w:rPr>
                <w:strike/>
                <w:szCs w:val="24"/>
                <w:lang w:eastAsia="en-US"/>
              </w:rPr>
              <w:t xml:space="preserve"> </w:t>
            </w:r>
            <w:r w:rsidR="00935570" w:rsidRPr="000B4671">
              <w:rPr>
                <w:b/>
                <w:i/>
                <w:szCs w:val="24"/>
                <w:lang w:eastAsia="en-US"/>
              </w:rPr>
              <w:t>48</w:t>
            </w:r>
          </w:p>
        </w:tc>
      </w:tr>
      <w:tr w:rsidR="00052DEA" w:rsidRPr="00052DEA" w:rsidTr="00E447CE">
        <w:tc>
          <w:tcPr>
            <w:tcW w:w="0" w:type="auto"/>
            <w:vMerge/>
          </w:tcPr>
          <w:p w:rsidR="00052DEA" w:rsidRPr="00052DEA" w:rsidRDefault="00052DEA" w:rsidP="000B4671">
            <w:pPr>
              <w:rPr>
                <w:szCs w:val="24"/>
                <w:lang w:eastAsia="en-US"/>
              </w:rPr>
            </w:pPr>
          </w:p>
        </w:tc>
        <w:tc>
          <w:tcPr>
            <w:tcW w:w="0" w:type="auto"/>
          </w:tcPr>
          <w:p w:rsidR="00052DEA" w:rsidRPr="00052DEA" w:rsidRDefault="00052DEA" w:rsidP="000B4671">
            <w:pPr>
              <w:rPr>
                <w:szCs w:val="24"/>
                <w:lang w:eastAsia="en-US"/>
              </w:rPr>
            </w:pPr>
            <w:r w:rsidRPr="00052DEA">
              <w:rPr>
                <w:szCs w:val="24"/>
                <w:lang w:eastAsia="en-US"/>
              </w:rPr>
              <w:t>Galutinės pajėgumo strategijos paskelbimas, galutinai suderinus infrastruktūros valdytojų veiksmus</w:t>
            </w:r>
          </w:p>
        </w:tc>
        <w:tc>
          <w:tcPr>
            <w:tcW w:w="0" w:type="auto"/>
          </w:tcPr>
          <w:p w:rsidR="00052DEA" w:rsidRPr="00052DEA" w:rsidRDefault="00052DEA" w:rsidP="000B4671">
            <w:pPr>
              <w:rPr>
                <w:szCs w:val="24"/>
                <w:lang w:eastAsia="en-US"/>
              </w:rPr>
            </w:pPr>
            <w:r w:rsidRPr="00052DEA">
              <w:rPr>
                <w:szCs w:val="24"/>
                <w:lang w:eastAsia="en-US"/>
              </w:rPr>
              <w:t>X–36</w:t>
            </w:r>
          </w:p>
        </w:tc>
      </w:tr>
      <w:tr w:rsidR="00935570" w:rsidRPr="00052DEA" w:rsidTr="000B4671">
        <w:tc>
          <w:tcPr>
            <w:tcW w:w="0" w:type="auto"/>
          </w:tcPr>
          <w:p w:rsidR="00935570" w:rsidRPr="00052DEA" w:rsidRDefault="00935570" w:rsidP="00935570">
            <w:pPr>
              <w:rPr>
                <w:szCs w:val="24"/>
                <w:lang w:eastAsia="en-US"/>
              </w:rPr>
            </w:pPr>
          </w:p>
        </w:tc>
        <w:tc>
          <w:tcPr>
            <w:tcW w:w="0" w:type="auto"/>
            <w:tcBorders>
              <w:top w:val="single" w:sz="6" w:space="0" w:color="000000"/>
              <w:left w:val="single" w:sz="6" w:space="0" w:color="000000"/>
              <w:bottom w:val="single" w:sz="6" w:space="0" w:color="000000"/>
              <w:right w:val="single" w:sz="6" w:space="0" w:color="000000"/>
            </w:tcBorders>
          </w:tcPr>
          <w:p w:rsidR="00935570" w:rsidRPr="00052DEA" w:rsidRDefault="00935570" w:rsidP="00935570">
            <w:pPr>
              <w:rPr>
                <w:szCs w:val="24"/>
                <w:lang w:eastAsia="en-US"/>
              </w:rPr>
            </w:pPr>
            <w:r w:rsidRPr="0097190E">
              <w:rPr>
                <w:b/>
                <w:i/>
              </w:rPr>
              <w:t>Pajėgumo modelio paskelbimas</w:t>
            </w:r>
          </w:p>
        </w:tc>
        <w:tc>
          <w:tcPr>
            <w:tcW w:w="0" w:type="auto"/>
            <w:tcBorders>
              <w:top w:val="single" w:sz="6" w:space="0" w:color="000000"/>
              <w:left w:val="single" w:sz="6" w:space="0" w:color="000000"/>
              <w:bottom w:val="single" w:sz="6" w:space="0" w:color="000000"/>
              <w:right w:val="single" w:sz="6" w:space="0" w:color="000000"/>
            </w:tcBorders>
          </w:tcPr>
          <w:p w:rsidR="00935570" w:rsidRPr="00052DEA" w:rsidRDefault="00935570" w:rsidP="00935570">
            <w:pPr>
              <w:rPr>
                <w:szCs w:val="24"/>
                <w:lang w:eastAsia="en-US"/>
              </w:rPr>
            </w:pPr>
            <w:r w:rsidRPr="0097190E">
              <w:rPr>
                <w:b/>
                <w:i/>
              </w:rPr>
              <w:t>X-18</w:t>
            </w:r>
          </w:p>
        </w:tc>
      </w:tr>
      <w:tr w:rsidR="00935570" w:rsidRPr="00052DEA" w:rsidTr="000B4671">
        <w:tc>
          <w:tcPr>
            <w:tcW w:w="0" w:type="auto"/>
          </w:tcPr>
          <w:p w:rsidR="00935570" w:rsidRPr="00052DEA" w:rsidRDefault="00935570" w:rsidP="00935570">
            <w:pPr>
              <w:rPr>
                <w:szCs w:val="24"/>
                <w:lang w:eastAsia="en-US"/>
              </w:rPr>
            </w:pPr>
          </w:p>
        </w:tc>
        <w:tc>
          <w:tcPr>
            <w:tcW w:w="0" w:type="auto"/>
            <w:tcBorders>
              <w:top w:val="single" w:sz="6" w:space="0" w:color="000000"/>
              <w:left w:val="single" w:sz="6" w:space="0" w:color="000000"/>
              <w:bottom w:val="single" w:sz="6" w:space="0" w:color="000000"/>
              <w:right w:val="single" w:sz="6" w:space="0" w:color="000000"/>
            </w:tcBorders>
          </w:tcPr>
          <w:p w:rsidR="00935570" w:rsidRPr="00052DEA" w:rsidRDefault="00935570" w:rsidP="00935570">
            <w:pPr>
              <w:rPr>
                <w:szCs w:val="24"/>
                <w:lang w:eastAsia="en-US"/>
              </w:rPr>
            </w:pPr>
            <w:r w:rsidRPr="0097190E">
              <w:rPr>
                <w:b/>
                <w:i/>
              </w:rPr>
              <w:t>Galutinio pajėgumo tiekimo plano paskelbimas po konsultacijų su infrastruktūros valdytojais ir EGP</w:t>
            </w:r>
          </w:p>
        </w:tc>
        <w:tc>
          <w:tcPr>
            <w:tcW w:w="0" w:type="auto"/>
            <w:tcBorders>
              <w:top w:val="single" w:sz="6" w:space="0" w:color="000000"/>
              <w:left w:val="single" w:sz="6" w:space="0" w:color="000000"/>
              <w:bottom w:val="single" w:sz="6" w:space="0" w:color="000000"/>
              <w:right w:val="single" w:sz="6" w:space="0" w:color="000000"/>
            </w:tcBorders>
          </w:tcPr>
          <w:p w:rsidR="00935570" w:rsidRPr="00052DEA" w:rsidRDefault="00935570" w:rsidP="00935570">
            <w:pPr>
              <w:rPr>
                <w:szCs w:val="24"/>
                <w:lang w:eastAsia="en-US"/>
              </w:rPr>
            </w:pPr>
            <w:r w:rsidRPr="0097190E">
              <w:rPr>
                <w:b/>
                <w:i/>
              </w:rPr>
              <w:t>X - 11</w:t>
            </w:r>
          </w:p>
        </w:tc>
      </w:tr>
      <w:tr w:rsidR="00052DEA" w:rsidRPr="00052DEA" w:rsidTr="00E447CE">
        <w:tc>
          <w:tcPr>
            <w:tcW w:w="0" w:type="auto"/>
            <w:vMerge w:val="restart"/>
          </w:tcPr>
          <w:p w:rsidR="00052DEA" w:rsidRPr="00052DEA" w:rsidRDefault="00052DEA" w:rsidP="000B4671">
            <w:pPr>
              <w:rPr>
                <w:szCs w:val="24"/>
                <w:lang w:eastAsia="en-US"/>
              </w:rPr>
            </w:pPr>
            <w:r w:rsidRPr="00052DEA">
              <w:rPr>
                <w:szCs w:val="24"/>
                <w:lang w:eastAsia="en-US"/>
              </w:rPr>
              <w:t>Pajėgumo modelis (17 straipsnis)</w:t>
            </w:r>
          </w:p>
        </w:tc>
        <w:tc>
          <w:tcPr>
            <w:tcW w:w="0" w:type="auto"/>
          </w:tcPr>
          <w:p w:rsidR="00052DEA" w:rsidRPr="00052DEA" w:rsidRDefault="00052DEA" w:rsidP="000B4671">
            <w:pPr>
              <w:rPr>
                <w:szCs w:val="24"/>
                <w:lang w:eastAsia="en-US"/>
              </w:rPr>
            </w:pPr>
            <w:r w:rsidRPr="00052DEA">
              <w:rPr>
                <w:szCs w:val="24"/>
                <w:lang w:eastAsia="en-US"/>
              </w:rPr>
              <w:t>Rengimo pradžia</w:t>
            </w:r>
          </w:p>
        </w:tc>
        <w:tc>
          <w:tcPr>
            <w:tcW w:w="0" w:type="auto"/>
          </w:tcPr>
          <w:p w:rsidR="00052DEA" w:rsidRPr="00052DEA" w:rsidRDefault="00052DEA" w:rsidP="000B4671">
            <w:pPr>
              <w:rPr>
                <w:szCs w:val="24"/>
                <w:lang w:eastAsia="en-US"/>
              </w:rPr>
            </w:pPr>
            <w:r w:rsidRPr="00052DEA">
              <w:rPr>
                <w:szCs w:val="24"/>
                <w:lang w:eastAsia="en-US"/>
              </w:rPr>
              <w:t>X–36</w:t>
            </w:r>
          </w:p>
        </w:tc>
      </w:tr>
      <w:tr w:rsidR="00052DEA" w:rsidRPr="00052DEA" w:rsidTr="00E447CE">
        <w:tc>
          <w:tcPr>
            <w:tcW w:w="0" w:type="auto"/>
            <w:vMerge/>
          </w:tcPr>
          <w:p w:rsidR="00052DEA" w:rsidRPr="00052DEA" w:rsidRDefault="00052DEA" w:rsidP="000B4671">
            <w:pPr>
              <w:rPr>
                <w:szCs w:val="24"/>
                <w:lang w:eastAsia="en-US"/>
              </w:rPr>
            </w:pPr>
          </w:p>
        </w:tc>
        <w:tc>
          <w:tcPr>
            <w:tcW w:w="0" w:type="auto"/>
          </w:tcPr>
          <w:p w:rsidR="00052DEA" w:rsidRPr="00052DEA" w:rsidRDefault="00052DEA" w:rsidP="000B4671">
            <w:pPr>
              <w:rPr>
                <w:szCs w:val="24"/>
                <w:lang w:eastAsia="en-US"/>
              </w:rPr>
            </w:pPr>
            <w:r w:rsidRPr="00052DEA">
              <w:rPr>
                <w:szCs w:val="24"/>
                <w:lang w:eastAsia="en-US"/>
              </w:rPr>
              <w:t>Konsultacijos su pareiškėjais ir veiklą vykdančiais suinteresuotaisiais subjektais</w:t>
            </w:r>
          </w:p>
        </w:tc>
        <w:tc>
          <w:tcPr>
            <w:tcW w:w="0" w:type="auto"/>
          </w:tcPr>
          <w:p w:rsidR="00052DEA" w:rsidRPr="00052DEA" w:rsidRDefault="00052DEA" w:rsidP="000B4671">
            <w:pPr>
              <w:rPr>
                <w:szCs w:val="24"/>
                <w:lang w:eastAsia="en-US"/>
              </w:rPr>
            </w:pPr>
            <w:r w:rsidRPr="00052DEA">
              <w:rPr>
                <w:szCs w:val="24"/>
                <w:lang w:eastAsia="en-US"/>
              </w:rPr>
              <w:t>X–24</w:t>
            </w:r>
          </w:p>
        </w:tc>
      </w:tr>
      <w:tr w:rsidR="00935570" w:rsidRPr="00935570" w:rsidTr="00E447CE">
        <w:tc>
          <w:tcPr>
            <w:tcW w:w="0" w:type="auto"/>
            <w:vMerge/>
          </w:tcPr>
          <w:p w:rsidR="00935570" w:rsidRPr="00052DEA" w:rsidRDefault="00935570" w:rsidP="002D3546">
            <w:pPr>
              <w:rPr>
                <w:szCs w:val="24"/>
                <w:lang w:eastAsia="en-US"/>
              </w:rPr>
            </w:pPr>
          </w:p>
        </w:tc>
        <w:tc>
          <w:tcPr>
            <w:tcW w:w="0" w:type="auto"/>
          </w:tcPr>
          <w:p w:rsidR="00935570" w:rsidRPr="00052DEA" w:rsidRDefault="00935570" w:rsidP="002D3546">
            <w:pPr>
              <w:rPr>
                <w:szCs w:val="24"/>
                <w:lang w:eastAsia="en-US"/>
              </w:rPr>
            </w:pPr>
            <w:r w:rsidRPr="00935570">
              <w:rPr>
                <w:b/>
                <w:i/>
                <w:szCs w:val="24"/>
                <w:lang w:eastAsia="en-US"/>
              </w:rPr>
              <w:t>Infrastruktūros valdytojų ir veiklos dalyvių veiklos koordinavimas ir numatytų pajėgumo poreikių, į kuriuos gali būti nevisiškai atsižvelgta pajėgumo modelio projekte, galimybių vertinimai</w:t>
            </w:r>
          </w:p>
        </w:tc>
        <w:tc>
          <w:tcPr>
            <w:tcW w:w="0" w:type="auto"/>
          </w:tcPr>
          <w:p w:rsidR="00935570" w:rsidRPr="00052DEA" w:rsidRDefault="00935570" w:rsidP="002D3546">
            <w:pPr>
              <w:rPr>
                <w:szCs w:val="24"/>
                <w:lang w:eastAsia="en-US"/>
              </w:rPr>
            </w:pPr>
            <w:r w:rsidRPr="00935570">
              <w:rPr>
                <w:b/>
                <w:i/>
                <w:szCs w:val="24"/>
                <w:lang w:eastAsia="en-US"/>
              </w:rPr>
              <w:t>X-22</w:t>
            </w:r>
          </w:p>
        </w:tc>
      </w:tr>
      <w:tr w:rsidR="00052DEA" w:rsidRPr="00052DEA" w:rsidTr="00E447CE">
        <w:tc>
          <w:tcPr>
            <w:tcW w:w="0" w:type="auto"/>
            <w:vMerge/>
          </w:tcPr>
          <w:p w:rsidR="00052DEA" w:rsidRPr="00052DEA" w:rsidRDefault="00052DEA" w:rsidP="000B4671">
            <w:pPr>
              <w:rPr>
                <w:szCs w:val="24"/>
                <w:lang w:eastAsia="en-US"/>
              </w:rPr>
            </w:pPr>
          </w:p>
        </w:tc>
        <w:tc>
          <w:tcPr>
            <w:tcW w:w="0" w:type="auto"/>
          </w:tcPr>
          <w:p w:rsidR="00052DEA" w:rsidRPr="00052DEA" w:rsidRDefault="00052DEA" w:rsidP="000B4671">
            <w:pPr>
              <w:rPr>
                <w:szCs w:val="24"/>
                <w:lang w:eastAsia="en-US"/>
              </w:rPr>
            </w:pPr>
            <w:r w:rsidRPr="00052DEA">
              <w:rPr>
                <w:szCs w:val="24"/>
                <w:lang w:eastAsia="en-US"/>
              </w:rPr>
              <w:t>Pajėgumo modelio projekto paskelbimas</w:t>
            </w:r>
            <w:r w:rsidRPr="00052DEA">
              <w:rPr>
                <w:b/>
                <w:i/>
                <w:szCs w:val="24"/>
                <w:lang w:eastAsia="en-US"/>
              </w:rPr>
              <w:t xml:space="preserve"> ir antrosios konsultacijos su pareiškėjais ir veiklos dalyviais pradžia</w:t>
            </w:r>
          </w:p>
        </w:tc>
        <w:tc>
          <w:tcPr>
            <w:tcW w:w="0" w:type="auto"/>
          </w:tcPr>
          <w:p w:rsidR="00052DEA" w:rsidRPr="00052DEA" w:rsidRDefault="00052DEA" w:rsidP="000B4671">
            <w:pPr>
              <w:rPr>
                <w:szCs w:val="24"/>
                <w:lang w:eastAsia="en-US"/>
              </w:rPr>
            </w:pPr>
            <w:r w:rsidRPr="00052DEA">
              <w:rPr>
                <w:szCs w:val="24"/>
                <w:lang w:eastAsia="en-US"/>
              </w:rPr>
              <w:t>X–21</w:t>
            </w:r>
          </w:p>
        </w:tc>
      </w:tr>
      <w:tr w:rsidR="00052DEA" w:rsidRPr="00052DEA" w:rsidTr="00E447CE">
        <w:tc>
          <w:tcPr>
            <w:tcW w:w="0" w:type="auto"/>
            <w:vMerge/>
          </w:tcPr>
          <w:p w:rsidR="00052DEA" w:rsidRPr="00052DEA" w:rsidRDefault="00052DEA" w:rsidP="000B4671">
            <w:pPr>
              <w:rPr>
                <w:szCs w:val="24"/>
                <w:lang w:eastAsia="en-US"/>
              </w:rPr>
            </w:pPr>
          </w:p>
        </w:tc>
        <w:tc>
          <w:tcPr>
            <w:tcW w:w="0" w:type="auto"/>
          </w:tcPr>
          <w:p w:rsidR="00052DEA" w:rsidRPr="00052DEA" w:rsidRDefault="00052DEA" w:rsidP="000B4671">
            <w:pPr>
              <w:rPr>
                <w:szCs w:val="24"/>
                <w:lang w:eastAsia="en-US"/>
              </w:rPr>
            </w:pPr>
            <w:r w:rsidRPr="00052DEA">
              <w:rPr>
                <w:szCs w:val="24"/>
                <w:lang w:eastAsia="en-US"/>
              </w:rPr>
              <w:t>Derinimas su pareiškėjais ir veiklą vykdančiais suinteresuotaisiais subjektais</w:t>
            </w:r>
          </w:p>
        </w:tc>
        <w:tc>
          <w:tcPr>
            <w:tcW w:w="0" w:type="auto"/>
          </w:tcPr>
          <w:p w:rsidR="00052DEA" w:rsidRPr="00052DEA" w:rsidRDefault="00052DEA" w:rsidP="000B4671">
            <w:pPr>
              <w:rPr>
                <w:szCs w:val="24"/>
                <w:lang w:eastAsia="en-US"/>
              </w:rPr>
            </w:pPr>
            <w:r w:rsidRPr="00052DEA">
              <w:rPr>
                <w:szCs w:val="24"/>
                <w:lang w:eastAsia="en-US"/>
              </w:rPr>
              <w:t>X–19</w:t>
            </w:r>
          </w:p>
        </w:tc>
      </w:tr>
      <w:tr w:rsidR="00052DEA" w:rsidRPr="00052DEA" w:rsidTr="00E447CE">
        <w:tc>
          <w:tcPr>
            <w:tcW w:w="0" w:type="auto"/>
            <w:vMerge/>
          </w:tcPr>
          <w:p w:rsidR="00052DEA" w:rsidRPr="00052DEA" w:rsidRDefault="00052DEA" w:rsidP="000B4671">
            <w:pPr>
              <w:rPr>
                <w:szCs w:val="24"/>
                <w:lang w:eastAsia="en-US"/>
              </w:rPr>
            </w:pPr>
          </w:p>
        </w:tc>
        <w:tc>
          <w:tcPr>
            <w:tcW w:w="0" w:type="auto"/>
          </w:tcPr>
          <w:p w:rsidR="00052DEA" w:rsidRPr="00052DEA" w:rsidRDefault="00052DEA" w:rsidP="000B4671">
            <w:pPr>
              <w:rPr>
                <w:szCs w:val="24"/>
                <w:lang w:eastAsia="en-US"/>
              </w:rPr>
            </w:pPr>
            <w:r w:rsidRPr="00052DEA">
              <w:rPr>
                <w:szCs w:val="24"/>
                <w:lang w:eastAsia="en-US"/>
              </w:rPr>
              <w:t>Galutinio pajėgumo modelio paskelbimas, galutinai suderinus infrastruktūros valdytojų veiksmus</w:t>
            </w:r>
          </w:p>
        </w:tc>
        <w:tc>
          <w:tcPr>
            <w:tcW w:w="0" w:type="auto"/>
          </w:tcPr>
          <w:p w:rsidR="00052DEA" w:rsidRPr="00052DEA" w:rsidRDefault="00052DEA" w:rsidP="000B4671">
            <w:pPr>
              <w:rPr>
                <w:szCs w:val="24"/>
                <w:lang w:eastAsia="en-US"/>
              </w:rPr>
            </w:pPr>
            <w:r w:rsidRPr="00052DEA">
              <w:rPr>
                <w:szCs w:val="24"/>
                <w:lang w:eastAsia="en-US"/>
              </w:rPr>
              <w:t>X–18</w:t>
            </w:r>
          </w:p>
        </w:tc>
      </w:tr>
      <w:tr w:rsidR="00052DEA" w:rsidRPr="00052DEA" w:rsidTr="00E447CE">
        <w:tc>
          <w:tcPr>
            <w:tcW w:w="0" w:type="auto"/>
            <w:vMerge w:val="restart"/>
          </w:tcPr>
          <w:p w:rsidR="00052DEA" w:rsidRPr="00052DEA" w:rsidRDefault="00052DEA" w:rsidP="000B4671">
            <w:pPr>
              <w:rPr>
                <w:szCs w:val="24"/>
                <w:lang w:eastAsia="en-US"/>
              </w:rPr>
            </w:pPr>
            <w:r w:rsidRPr="00052DEA">
              <w:rPr>
                <w:szCs w:val="24"/>
                <w:lang w:eastAsia="en-US"/>
              </w:rPr>
              <w:t>Pajėgumo tiekimo planas (18 straipsnis)</w:t>
            </w:r>
          </w:p>
        </w:tc>
        <w:tc>
          <w:tcPr>
            <w:tcW w:w="0" w:type="auto"/>
          </w:tcPr>
          <w:p w:rsidR="00052DEA" w:rsidRPr="00052DEA" w:rsidRDefault="00052DEA" w:rsidP="000B4671">
            <w:pPr>
              <w:rPr>
                <w:szCs w:val="24"/>
                <w:lang w:eastAsia="en-US"/>
              </w:rPr>
            </w:pPr>
            <w:r w:rsidRPr="00052DEA">
              <w:rPr>
                <w:szCs w:val="24"/>
                <w:lang w:eastAsia="en-US"/>
              </w:rPr>
              <w:t>Rengimo pradžia</w:t>
            </w:r>
          </w:p>
        </w:tc>
        <w:tc>
          <w:tcPr>
            <w:tcW w:w="0" w:type="auto"/>
          </w:tcPr>
          <w:p w:rsidR="00052DEA" w:rsidRPr="00052DEA" w:rsidRDefault="00052DEA" w:rsidP="000B4671">
            <w:pPr>
              <w:rPr>
                <w:szCs w:val="24"/>
                <w:lang w:eastAsia="en-US"/>
              </w:rPr>
            </w:pPr>
            <w:r w:rsidRPr="00052DEA">
              <w:rPr>
                <w:szCs w:val="24"/>
                <w:lang w:eastAsia="en-US"/>
              </w:rPr>
              <w:t>X–18</w:t>
            </w:r>
          </w:p>
        </w:tc>
      </w:tr>
      <w:tr w:rsidR="00052DEA" w:rsidRPr="00052DEA" w:rsidTr="00E447CE">
        <w:tc>
          <w:tcPr>
            <w:tcW w:w="0" w:type="auto"/>
            <w:vMerge/>
          </w:tcPr>
          <w:p w:rsidR="00052DEA" w:rsidRPr="00052DEA" w:rsidRDefault="00052DEA" w:rsidP="000B4671">
            <w:pPr>
              <w:rPr>
                <w:szCs w:val="24"/>
                <w:lang w:eastAsia="en-US"/>
              </w:rPr>
            </w:pPr>
          </w:p>
        </w:tc>
        <w:tc>
          <w:tcPr>
            <w:tcW w:w="0" w:type="auto"/>
          </w:tcPr>
          <w:p w:rsidR="00052DEA" w:rsidRPr="00052DEA" w:rsidRDefault="00052DEA" w:rsidP="000B4671">
            <w:pPr>
              <w:rPr>
                <w:szCs w:val="24"/>
                <w:lang w:eastAsia="en-US"/>
              </w:rPr>
            </w:pPr>
            <w:r w:rsidRPr="00052DEA">
              <w:rPr>
                <w:szCs w:val="24"/>
                <w:lang w:eastAsia="en-US"/>
              </w:rPr>
              <w:t>Konsultacijos su pareiškėjais ir veiklą vykdančiais suinteresuotaisiais subjektais</w:t>
            </w:r>
          </w:p>
        </w:tc>
        <w:tc>
          <w:tcPr>
            <w:tcW w:w="0" w:type="auto"/>
          </w:tcPr>
          <w:p w:rsidR="00052DEA" w:rsidRPr="00052DEA" w:rsidRDefault="00052DEA" w:rsidP="000B4671">
            <w:pPr>
              <w:rPr>
                <w:szCs w:val="24"/>
                <w:lang w:eastAsia="en-US"/>
              </w:rPr>
            </w:pPr>
            <w:r w:rsidRPr="00052DEA">
              <w:rPr>
                <w:szCs w:val="24"/>
                <w:lang w:eastAsia="en-US"/>
              </w:rPr>
              <w:t>X–14</w:t>
            </w:r>
          </w:p>
        </w:tc>
      </w:tr>
      <w:tr w:rsidR="00C34C26" w:rsidRPr="00C34C26" w:rsidTr="00E447CE">
        <w:tc>
          <w:tcPr>
            <w:tcW w:w="0" w:type="auto"/>
            <w:vMerge/>
          </w:tcPr>
          <w:p w:rsidR="00C34C26" w:rsidRPr="00052DEA" w:rsidRDefault="00C34C26" w:rsidP="002D3546">
            <w:pPr>
              <w:rPr>
                <w:szCs w:val="24"/>
                <w:lang w:eastAsia="en-US"/>
              </w:rPr>
            </w:pPr>
          </w:p>
        </w:tc>
        <w:tc>
          <w:tcPr>
            <w:tcW w:w="0" w:type="auto"/>
          </w:tcPr>
          <w:p w:rsidR="00C34C26" w:rsidRPr="00052DEA" w:rsidRDefault="00C34C26" w:rsidP="002D3546">
            <w:pPr>
              <w:rPr>
                <w:szCs w:val="24"/>
                <w:lang w:eastAsia="en-US"/>
              </w:rPr>
            </w:pPr>
            <w:r w:rsidRPr="00C34C26">
              <w:rPr>
                <w:b/>
                <w:i/>
                <w:szCs w:val="24"/>
                <w:lang w:eastAsia="en-US"/>
              </w:rPr>
              <w:t>Reguliavimo institucija analizuoja pajėgumo tiekimo plano projektą ir gali priimti sprendimą pareikalauti, kad infrastruktūros valdytojas iš dalies pakeistų pajėgumo tiekimo planą</w:t>
            </w:r>
          </w:p>
        </w:tc>
        <w:tc>
          <w:tcPr>
            <w:tcW w:w="0" w:type="auto"/>
          </w:tcPr>
          <w:p w:rsidR="00C34C26" w:rsidRPr="00052DEA" w:rsidRDefault="00C34C26" w:rsidP="002D3546">
            <w:pPr>
              <w:rPr>
                <w:szCs w:val="24"/>
                <w:lang w:eastAsia="en-US"/>
              </w:rPr>
            </w:pPr>
            <w:r w:rsidRPr="00C34C26">
              <w:rPr>
                <w:b/>
                <w:i/>
                <w:szCs w:val="24"/>
                <w:lang w:eastAsia="en-US"/>
              </w:rPr>
              <w:t>Nuo X–14 iki X–13</w:t>
            </w:r>
          </w:p>
        </w:tc>
      </w:tr>
      <w:tr w:rsidR="00052DEA" w:rsidRPr="00052DEA" w:rsidTr="00E447CE">
        <w:tc>
          <w:tcPr>
            <w:tcW w:w="0" w:type="auto"/>
            <w:vMerge/>
          </w:tcPr>
          <w:p w:rsidR="00052DEA" w:rsidRPr="00052DEA" w:rsidRDefault="00052DEA" w:rsidP="000B4671">
            <w:pPr>
              <w:rPr>
                <w:szCs w:val="24"/>
                <w:lang w:eastAsia="en-US"/>
              </w:rPr>
            </w:pPr>
          </w:p>
        </w:tc>
        <w:tc>
          <w:tcPr>
            <w:tcW w:w="0" w:type="auto"/>
          </w:tcPr>
          <w:p w:rsidR="00052DEA" w:rsidRPr="00052DEA" w:rsidRDefault="00052DEA" w:rsidP="000B4671">
            <w:pPr>
              <w:rPr>
                <w:szCs w:val="24"/>
                <w:lang w:eastAsia="en-US"/>
              </w:rPr>
            </w:pPr>
            <w:r w:rsidRPr="00052DEA">
              <w:rPr>
                <w:szCs w:val="24"/>
                <w:lang w:eastAsia="en-US"/>
              </w:rPr>
              <w:t>Šio priedo 3 skirsnio 1 punkte nurodytų pajėgumo apribojimų paskelbimas</w:t>
            </w:r>
          </w:p>
        </w:tc>
        <w:tc>
          <w:tcPr>
            <w:tcW w:w="0" w:type="auto"/>
          </w:tcPr>
          <w:p w:rsidR="00052DEA" w:rsidRPr="00052DEA" w:rsidRDefault="00052DEA" w:rsidP="000B4671">
            <w:pPr>
              <w:rPr>
                <w:szCs w:val="24"/>
                <w:lang w:eastAsia="en-US"/>
              </w:rPr>
            </w:pPr>
            <w:r w:rsidRPr="00052DEA">
              <w:rPr>
                <w:szCs w:val="24"/>
                <w:lang w:eastAsia="en-US"/>
              </w:rPr>
              <w:t>X–12</w:t>
            </w:r>
          </w:p>
        </w:tc>
      </w:tr>
      <w:tr w:rsidR="00052DEA" w:rsidRPr="00052DEA" w:rsidTr="00E447CE">
        <w:tc>
          <w:tcPr>
            <w:tcW w:w="0" w:type="auto"/>
            <w:vMerge/>
          </w:tcPr>
          <w:p w:rsidR="00052DEA" w:rsidRPr="00052DEA" w:rsidRDefault="00052DEA" w:rsidP="000B4671">
            <w:pPr>
              <w:rPr>
                <w:szCs w:val="24"/>
                <w:lang w:eastAsia="en-US"/>
              </w:rPr>
            </w:pPr>
          </w:p>
        </w:tc>
        <w:tc>
          <w:tcPr>
            <w:tcW w:w="0" w:type="auto"/>
          </w:tcPr>
          <w:p w:rsidR="00052DEA" w:rsidRPr="00052DEA" w:rsidRDefault="00052DEA" w:rsidP="000B4671">
            <w:pPr>
              <w:rPr>
                <w:szCs w:val="24"/>
                <w:lang w:eastAsia="en-US"/>
              </w:rPr>
            </w:pPr>
            <w:r w:rsidRPr="00052DEA">
              <w:rPr>
                <w:szCs w:val="24"/>
                <w:lang w:eastAsia="en-US"/>
              </w:rPr>
              <w:t>Galutinio pajėgumo tiekimo plano paskelbimas, galutinai suderinus infrastruktūros valdytojų veiksmus</w:t>
            </w:r>
          </w:p>
        </w:tc>
        <w:tc>
          <w:tcPr>
            <w:tcW w:w="0" w:type="auto"/>
          </w:tcPr>
          <w:p w:rsidR="00052DEA" w:rsidRPr="00052DEA" w:rsidRDefault="00052DEA" w:rsidP="000B4671">
            <w:pPr>
              <w:rPr>
                <w:szCs w:val="24"/>
                <w:lang w:eastAsia="en-US"/>
              </w:rPr>
            </w:pPr>
            <w:r w:rsidRPr="00052DEA">
              <w:rPr>
                <w:szCs w:val="24"/>
                <w:lang w:eastAsia="en-US"/>
              </w:rPr>
              <w:t>X–11</w:t>
            </w:r>
          </w:p>
        </w:tc>
      </w:tr>
      <w:tr w:rsidR="00C34C26" w:rsidRPr="00C34C26" w:rsidTr="00E447CE">
        <w:tc>
          <w:tcPr>
            <w:tcW w:w="0" w:type="auto"/>
            <w:vMerge/>
          </w:tcPr>
          <w:p w:rsidR="00C34C26" w:rsidRPr="00052DEA" w:rsidRDefault="00C34C26" w:rsidP="002D3546">
            <w:pPr>
              <w:rPr>
                <w:szCs w:val="24"/>
                <w:lang w:eastAsia="en-US"/>
              </w:rPr>
            </w:pPr>
          </w:p>
        </w:tc>
        <w:tc>
          <w:tcPr>
            <w:tcW w:w="0" w:type="auto"/>
          </w:tcPr>
          <w:p w:rsidR="00C34C26" w:rsidRPr="00052DEA" w:rsidRDefault="00C34C26" w:rsidP="002D3546">
            <w:pPr>
              <w:rPr>
                <w:szCs w:val="24"/>
                <w:lang w:eastAsia="en-US"/>
              </w:rPr>
            </w:pPr>
            <w:r w:rsidRPr="00C34C26">
              <w:rPr>
                <w:b/>
                <w:i/>
                <w:szCs w:val="24"/>
                <w:lang w:eastAsia="en-US"/>
              </w:rPr>
              <w:t>Pajėgumo tiekimo plano atnaujinimas dėl pavėluotų prašymų</w:t>
            </w:r>
          </w:p>
        </w:tc>
        <w:tc>
          <w:tcPr>
            <w:tcW w:w="0" w:type="auto"/>
          </w:tcPr>
          <w:p w:rsidR="00C34C26" w:rsidRPr="00052DEA" w:rsidRDefault="00C34C26" w:rsidP="002D3546">
            <w:pPr>
              <w:rPr>
                <w:szCs w:val="24"/>
                <w:lang w:eastAsia="en-US"/>
              </w:rPr>
            </w:pPr>
            <w:r w:rsidRPr="00C34C26">
              <w:rPr>
                <w:b/>
                <w:i/>
                <w:szCs w:val="24"/>
                <w:lang w:eastAsia="en-US"/>
              </w:rPr>
              <w:t>X-6,5</w:t>
            </w:r>
          </w:p>
        </w:tc>
      </w:tr>
      <w:tr w:rsidR="00052DEA" w:rsidRPr="00052DEA" w:rsidTr="00E447CE">
        <w:tc>
          <w:tcPr>
            <w:tcW w:w="0" w:type="auto"/>
            <w:vMerge/>
          </w:tcPr>
          <w:p w:rsidR="00052DEA" w:rsidRPr="00052DEA" w:rsidRDefault="00052DEA" w:rsidP="000B4671">
            <w:pPr>
              <w:rPr>
                <w:szCs w:val="24"/>
                <w:lang w:eastAsia="en-US"/>
              </w:rPr>
            </w:pPr>
          </w:p>
        </w:tc>
        <w:tc>
          <w:tcPr>
            <w:tcW w:w="0" w:type="auto"/>
          </w:tcPr>
          <w:p w:rsidR="00052DEA" w:rsidRPr="00052DEA" w:rsidRDefault="00052DEA" w:rsidP="000B4671">
            <w:pPr>
              <w:rPr>
                <w:szCs w:val="24"/>
                <w:lang w:eastAsia="en-US"/>
              </w:rPr>
            </w:pPr>
            <w:r w:rsidRPr="00052DEA">
              <w:rPr>
                <w:szCs w:val="24"/>
                <w:lang w:eastAsia="en-US"/>
              </w:rPr>
              <w:t xml:space="preserve">Šio priedo 3 skirsnio 5 punkte nurodytų </w:t>
            </w:r>
            <w:r w:rsidRPr="00052DEA">
              <w:rPr>
                <w:szCs w:val="24"/>
                <w:lang w:eastAsia="en-US"/>
              </w:rPr>
              <w:lastRenderedPageBreak/>
              <w:t>pajėgumo apribojimų paskelbimas</w:t>
            </w:r>
          </w:p>
        </w:tc>
        <w:tc>
          <w:tcPr>
            <w:tcW w:w="0" w:type="auto"/>
          </w:tcPr>
          <w:p w:rsidR="00052DEA" w:rsidRPr="00052DEA" w:rsidRDefault="00052DEA" w:rsidP="000B4671">
            <w:pPr>
              <w:rPr>
                <w:szCs w:val="24"/>
                <w:lang w:eastAsia="en-US"/>
              </w:rPr>
            </w:pPr>
            <w:r w:rsidRPr="00052DEA">
              <w:rPr>
                <w:szCs w:val="24"/>
                <w:lang w:eastAsia="en-US"/>
              </w:rPr>
              <w:lastRenderedPageBreak/>
              <w:t>X–4</w:t>
            </w:r>
          </w:p>
        </w:tc>
      </w:tr>
      <w:tr w:rsidR="00052DEA" w:rsidRPr="00052DEA" w:rsidTr="00E447CE">
        <w:tc>
          <w:tcPr>
            <w:tcW w:w="0" w:type="auto"/>
            <w:vMerge/>
          </w:tcPr>
          <w:p w:rsidR="00052DEA" w:rsidRPr="00052DEA" w:rsidRDefault="00052DEA" w:rsidP="000B4671">
            <w:pPr>
              <w:rPr>
                <w:szCs w:val="24"/>
                <w:lang w:eastAsia="en-US"/>
              </w:rPr>
            </w:pPr>
          </w:p>
        </w:tc>
        <w:tc>
          <w:tcPr>
            <w:tcW w:w="0" w:type="auto"/>
          </w:tcPr>
          <w:p w:rsidR="00052DEA" w:rsidRPr="00052DEA" w:rsidRDefault="00052DEA" w:rsidP="000B4671">
            <w:pPr>
              <w:rPr>
                <w:szCs w:val="24"/>
                <w:lang w:eastAsia="en-US"/>
              </w:rPr>
            </w:pPr>
            <w:r w:rsidRPr="00052DEA">
              <w:rPr>
                <w:szCs w:val="24"/>
                <w:lang w:eastAsia="en-US"/>
              </w:rPr>
              <w:t>Paskirstymui pagal tarnybinį traukinių tvarkaraštį rezervuoto pajėgumo paskirties keitimas kitiems paskirstymo procesams</w:t>
            </w:r>
          </w:p>
        </w:tc>
        <w:tc>
          <w:tcPr>
            <w:tcW w:w="0" w:type="auto"/>
          </w:tcPr>
          <w:p w:rsidR="00052DEA" w:rsidRPr="00052DEA" w:rsidRDefault="00052DEA" w:rsidP="000B4671">
            <w:pPr>
              <w:rPr>
                <w:szCs w:val="24"/>
                <w:lang w:eastAsia="en-US"/>
              </w:rPr>
            </w:pPr>
            <w:r w:rsidRPr="00052DEA">
              <w:rPr>
                <w:szCs w:val="24"/>
                <w:lang w:eastAsia="en-US"/>
              </w:rPr>
              <w:t>X–2</w:t>
            </w:r>
          </w:p>
        </w:tc>
      </w:tr>
      <w:tr w:rsidR="00052DEA" w:rsidRPr="00052DEA" w:rsidTr="00E447CE">
        <w:tc>
          <w:tcPr>
            <w:tcW w:w="0" w:type="auto"/>
            <w:vMerge/>
          </w:tcPr>
          <w:p w:rsidR="00052DEA" w:rsidRPr="00052DEA" w:rsidRDefault="00052DEA" w:rsidP="000B4671">
            <w:pPr>
              <w:rPr>
                <w:szCs w:val="24"/>
                <w:lang w:eastAsia="en-US"/>
              </w:rPr>
            </w:pPr>
          </w:p>
        </w:tc>
        <w:tc>
          <w:tcPr>
            <w:tcW w:w="0" w:type="auto"/>
          </w:tcPr>
          <w:p w:rsidR="00052DEA" w:rsidRPr="00052DEA" w:rsidRDefault="00052DEA" w:rsidP="000B4671">
            <w:pPr>
              <w:rPr>
                <w:szCs w:val="24"/>
                <w:lang w:eastAsia="en-US"/>
              </w:rPr>
            </w:pPr>
            <w:r w:rsidRPr="00052DEA">
              <w:rPr>
                <w:szCs w:val="24"/>
                <w:lang w:eastAsia="en-US"/>
              </w:rPr>
              <w:t>Pajėgumo tiekimo plano atnaujinimas siekiant atsižvelgti į bet kokius iš anksto suplanuoto arba paskirstyto pajėgumo pakeitimus</w:t>
            </w:r>
          </w:p>
        </w:tc>
        <w:tc>
          <w:tcPr>
            <w:tcW w:w="0" w:type="auto"/>
          </w:tcPr>
          <w:p w:rsidR="00052DEA" w:rsidRPr="00052DEA" w:rsidRDefault="00052DEA" w:rsidP="000B4671">
            <w:pPr>
              <w:rPr>
                <w:szCs w:val="24"/>
                <w:lang w:eastAsia="en-US"/>
              </w:rPr>
            </w:pPr>
            <w:r w:rsidRPr="00052DEA">
              <w:rPr>
                <w:szCs w:val="24"/>
                <w:lang w:eastAsia="en-US"/>
              </w:rPr>
              <w:t>Nedelsiant iki X + 12</w:t>
            </w:r>
          </w:p>
        </w:tc>
      </w:tr>
      <w:tr w:rsidR="00052DEA" w:rsidRPr="00935570" w:rsidTr="00E447CE">
        <w:tc>
          <w:tcPr>
            <w:tcW w:w="0" w:type="auto"/>
            <w:gridSpan w:val="3"/>
          </w:tcPr>
          <w:p w:rsidR="002D3546" w:rsidRDefault="00052DEA" w:rsidP="000B4671">
            <w:pPr>
              <w:rPr>
                <w:szCs w:val="24"/>
                <w:lang w:eastAsia="en-US"/>
              </w:rPr>
            </w:pPr>
            <w:r w:rsidRPr="00052DEA">
              <w:rPr>
                <w:szCs w:val="24"/>
                <w:lang w:eastAsia="en-US"/>
              </w:rPr>
              <w:t>Pastaba.</w:t>
            </w:r>
          </w:p>
          <w:p w:rsidR="00052DEA" w:rsidRPr="00052DEA" w:rsidRDefault="00052DEA" w:rsidP="000B4671">
            <w:pPr>
              <w:rPr>
                <w:szCs w:val="24"/>
                <w:lang w:eastAsia="en-US"/>
              </w:rPr>
            </w:pPr>
            <w:r w:rsidRPr="00052DEA">
              <w:rPr>
                <w:szCs w:val="24"/>
                <w:lang w:eastAsia="en-US"/>
              </w:rPr>
              <w:t>1) X − m – m mėnesių iki tarnybinio traukinių tvarkaraščio įsigaliojimo dienos (X) pagal 4 skirsnį.</w:t>
            </w:r>
          </w:p>
        </w:tc>
      </w:tr>
    </w:tbl>
    <w:p w:rsidR="00354D6D" w:rsidRDefault="00354D6D" w:rsidP="00052DEA">
      <w:pPr>
        <w:spacing w:before="120" w:after="120" w:line="360" w:lineRule="auto"/>
        <w:ind w:left="850" w:hanging="850"/>
        <w:rPr>
          <w:szCs w:val="24"/>
          <w:lang w:eastAsia="en-US"/>
        </w:rPr>
      </w:pPr>
      <w:r>
        <w:rPr>
          <w:b/>
          <w:szCs w:val="24"/>
          <w:lang w:eastAsia="en-US"/>
        </w:rPr>
        <w:t>[255 pakeit.]</w:t>
      </w:r>
    </w:p>
    <w:p w:rsidR="00891BB1" w:rsidRDefault="00891BB1">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2.</w:t>
      </w:r>
      <w:r w:rsidRPr="00052DEA">
        <w:rPr>
          <w:szCs w:val="24"/>
          <w:lang w:eastAsia="en-US"/>
        </w:rPr>
        <w:tab/>
        <w:t>Nukrypstant nuo 1 punkto, rezultatui „Pajėgumo strategija“, susijusiam su 2029 m. gruodžio mėn. ir 2030 m. gruodžio mėn. prasidedančiais tarnybinio traukinių tvarkaraščio galiojimo laikotarpiais, taikomas šis supaprastintas ir sutrumpintas grafikas: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565"/>
        <w:gridCol w:w="5434"/>
        <w:gridCol w:w="1066"/>
      </w:tblGrid>
      <w:tr w:rsidR="00052DEA" w:rsidRPr="00052DEA" w:rsidTr="00E447CE">
        <w:trPr>
          <w:tblHeader/>
        </w:trPr>
        <w:tc>
          <w:tcPr>
            <w:tcW w:w="0" w:type="auto"/>
            <w:vMerge w:val="restart"/>
          </w:tcPr>
          <w:p w:rsidR="00052DEA" w:rsidRPr="00052DEA" w:rsidRDefault="00052DEA" w:rsidP="00052DEA">
            <w:pPr>
              <w:spacing w:before="120" w:after="120" w:line="360" w:lineRule="auto"/>
              <w:rPr>
                <w:szCs w:val="24"/>
                <w:lang w:eastAsia="en-US"/>
              </w:rPr>
            </w:pPr>
            <w:r w:rsidRPr="00052DEA">
              <w:rPr>
                <w:szCs w:val="24"/>
                <w:lang w:eastAsia="en-US"/>
              </w:rPr>
              <w:t>Pajėgumo strategija (16 straipsnis)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Strategijos projekto paskelbimas ir konsultacijos su suinteresuotaisiais subjektais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X–38</w:t>
            </w:r>
          </w:p>
        </w:tc>
      </w:tr>
      <w:tr w:rsidR="00052DEA" w:rsidRPr="00052DEA" w:rsidTr="00E447CE">
        <w:trPr>
          <w:tblHeader/>
        </w:trPr>
        <w:tc>
          <w:tcPr>
            <w:tcW w:w="0" w:type="auto"/>
            <w:vMerge/>
          </w:tcPr>
          <w:p w:rsidR="00052DEA" w:rsidRPr="00052DEA" w:rsidRDefault="00052DEA" w:rsidP="00052DEA">
            <w:pPr>
              <w:spacing w:before="120" w:after="120" w:line="360" w:lineRule="auto"/>
              <w:rPr>
                <w:szCs w:val="24"/>
                <w:lang w:eastAsia="en-US"/>
              </w:rPr>
            </w:pP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Galutinės pajėgumo strategijos paskelbimas, galutinai suderinus infrastruktūros valdytojų veiksmus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X–36</w:t>
            </w:r>
          </w:p>
        </w:tc>
      </w:tr>
    </w:tbl>
    <w:p w:rsidR="00192E22" w:rsidRDefault="00192E22" w:rsidP="00052DEA">
      <w:pPr>
        <w:spacing w:before="120" w:after="120" w:line="360" w:lineRule="auto"/>
        <w:ind w:left="850" w:hanging="850"/>
        <w:rPr>
          <w:szCs w:val="24"/>
          <w:lang w:eastAsia="en-US"/>
        </w:rPr>
      </w:pPr>
    </w:p>
    <w:p w:rsidR="00192E22" w:rsidRDefault="00192E22">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smallCaps/>
          <w:szCs w:val="24"/>
          <w:lang w:eastAsia="en-US"/>
        </w:rPr>
      </w:pPr>
      <w:r w:rsidRPr="00052DEA">
        <w:rPr>
          <w:szCs w:val="24"/>
          <w:lang w:eastAsia="en-US"/>
        </w:rPr>
        <w:lastRenderedPageBreak/>
        <w:t>3.</w:t>
      </w:r>
      <w:r w:rsidRPr="00052DEA">
        <w:rPr>
          <w:szCs w:val="24"/>
          <w:lang w:eastAsia="en-US"/>
        </w:rPr>
        <w:tab/>
      </w:r>
      <w:r w:rsidRPr="000B4671">
        <w:rPr>
          <w:smallCaps/>
          <w:szCs w:val="24"/>
          <w:lang w:eastAsia="en-US"/>
        </w:rPr>
        <w:t>Pajėgumo apribojimų, susijusių su 10 ir 35 straipsniuose nurodytais infrastruktūros darbais, koordinavimo, konsultacijų ir paskelbimo grafikas</w:t>
      </w:r>
    </w:p>
    <w:p w:rsidR="00052DEA" w:rsidRPr="000B4671" w:rsidRDefault="00052DEA" w:rsidP="00052DEA">
      <w:pPr>
        <w:spacing w:before="120" w:after="120" w:line="360" w:lineRule="auto"/>
        <w:ind w:left="850" w:hanging="850"/>
        <w:rPr>
          <w:b/>
          <w:szCs w:val="24"/>
          <w:lang w:eastAsia="en-US"/>
        </w:rPr>
      </w:pPr>
      <w:r w:rsidRPr="00052DEA">
        <w:rPr>
          <w:szCs w:val="24"/>
          <w:lang w:eastAsia="en-US"/>
        </w:rPr>
        <w:t>1.</w:t>
      </w:r>
      <w:r w:rsidRPr="00052DEA">
        <w:rPr>
          <w:szCs w:val="24"/>
          <w:lang w:eastAsia="en-US"/>
        </w:rPr>
        <w:tab/>
        <w:t>Jei laikini geležinkelio linijų pajėgumo apribojimai dėl tokių priežasčių, kaip infrastruktūros darbai, įskaitant su tuo susijusius greičio, ašies apkrovos, traukinio ilgio, traukos arba inžinerinių statinių artumo gabarito apribojimus (toliau – pajėgumo apribojimai), taikomi ilgiau negu 7 dienas iš eilės ir dėl kurių daugiau nei 30 proc. prognozuojamos eismo geležinkelio linija apimties per dieną atšaukiama, nukreipiama kitu maršrutu arba pakeičiama kitų rūšių transportu, atitinkami infrastruktūros valdytojai pirmą kartą visus pajėgumo apribojimus</w:t>
      </w:r>
      <w:r w:rsidRPr="00052DEA">
        <w:rPr>
          <w:b/>
          <w:i/>
          <w:szCs w:val="24"/>
          <w:lang w:eastAsia="en-US"/>
        </w:rPr>
        <w:t>, jei apie juos žinoma,</w:t>
      </w:r>
      <w:r w:rsidRPr="00052DEA">
        <w:rPr>
          <w:szCs w:val="24"/>
          <w:lang w:eastAsia="en-US"/>
        </w:rPr>
        <w:t xml:space="preserve"> ir preliminarius konsultacijų su pareiškėjais rezultatus paskelbia likus ne mažiau kaip 24 mėnesiams iki atitinkamo tarnybinio traukinių tvarkaraščio pakeitimo, o antrą kartą, atnaujintus, paskelbia likus ne mažiau kaip 12 mėnesių iki atitinkamo tarnybinio traukinių tvarkaraščio pakeitimo. Tokie infrastruktūros apribojimai įtraukiami į 18 straipsnyje nurodytą pajėgumo tiekimo planą.</w:t>
      </w:r>
      <w:r w:rsidR="00192E22">
        <w:rPr>
          <w:b/>
          <w:szCs w:val="24"/>
          <w:lang w:eastAsia="en-US"/>
        </w:rPr>
        <w:t xml:space="preserve"> [256 pakeit.]</w:t>
      </w:r>
    </w:p>
    <w:p w:rsidR="00192E22" w:rsidRDefault="00192E22">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2.</w:t>
      </w:r>
      <w:r w:rsidRPr="00052DEA">
        <w:rPr>
          <w:szCs w:val="24"/>
          <w:lang w:eastAsia="en-US"/>
        </w:rPr>
        <w:tab/>
        <w:t>Pagal 53 straipsnį koordinuodami infrastruktūros valdytojų veiksmus, to straipsnio 5 dalyje nurodyti subjektai taip pat kartu aptaria tuos pajėgumo apribojimus (jei pajėgumo apribojimų poveikis neapsiriboja vienu tinklu) su suinteresuotaisiais pareiškėjais ir pagrindiniais paslaugų įrenginių operatoriais, kai jie paskelbiami pirmą kartą.</w:t>
      </w:r>
    </w:p>
    <w:p w:rsidR="00052DEA" w:rsidRPr="00052DEA" w:rsidRDefault="00052DEA" w:rsidP="00052DEA">
      <w:pPr>
        <w:spacing w:before="120" w:after="120" w:line="360" w:lineRule="auto"/>
        <w:ind w:left="850" w:hanging="850"/>
        <w:rPr>
          <w:szCs w:val="24"/>
          <w:lang w:eastAsia="en-US"/>
        </w:rPr>
      </w:pPr>
      <w:r w:rsidRPr="00052DEA">
        <w:rPr>
          <w:szCs w:val="24"/>
          <w:lang w:eastAsia="en-US"/>
        </w:rPr>
        <w:t>3.</w:t>
      </w:r>
      <w:r w:rsidRPr="00052DEA">
        <w:rPr>
          <w:szCs w:val="24"/>
          <w:lang w:eastAsia="en-US"/>
        </w:rPr>
        <w:tab/>
        <w:t>Pirmą kartą pagal 1 punktą skelbdamas pajėgumo apribojimus, infrastruktūros valdytojas pradeda konsultacijas su pareiškėjais ir atitinkamais pagrindiniais paslaugų įrenginių operatoriais dėl pajėgumo apribojimų. Jei pagal 4 punktą nuo pajėgumo apribojimų paskelbimo pirmą kartą iki jų paskelbimo antrą kartą reikalaujama juos suderinti, pagal 53 straipsnio 5 dalį paskirti subjektai antrą kartą konsultuojasi su pareiškėjais ir atitinkamais pagrindiniais paslaugų įrenginių operatoriais nuo to derinimo pabaigos iki pajėgumo apribojimo paskelbimo antrą kartą.</w:t>
      </w:r>
    </w:p>
    <w:p w:rsidR="00192E22" w:rsidRDefault="00192E22">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4.</w:t>
      </w:r>
      <w:r w:rsidRPr="00052DEA">
        <w:rPr>
          <w:szCs w:val="24"/>
          <w:lang w:eastAsia="en-US"/>
        </w:rPr>
        <w:tab/>
        <w:t>Prieš skelbiant pajėgumo apribojimus pagal 1 punktą, jei pajėgumo apribojimų poveikis apima daugiau nei vieną tinklą, pagal 53 straipsnio 5 dalį paskirti subjektai, įskaitant infrastruktūros valdytojus, kuriems gali turėti įtakos traukinių nukreipimas kitu maršrutu, tarpusavyje suderina pajėgumo apribojimus; tai gali būti traukinio linijos atšaukimas, nukreipimas kitu maršrutu arba pakeitimas kitų rūšių transportu.</w:t>
      </w:r>
    </w:p>
    <w:p w:rsidR="00052DEA" w:rsidRPr="00052DEA" w:rsidRDefault="00052DEA" w:rsidP="000B4671">
      <w:pPr>
        <w:spacing w:before="120" w:after="120" w:line="360" w:lineRule="auto"/>
        <w:ind w:left="851"/>
        <w:rPr>
          <w:szCs w:val="24"/>
          <w:lang w:eastAsia="en-US"/>
        </w:rPr>
      </w:pPr>
      <w:r w:rsidRPr="00052DEA">
        <w:rPr>
          <w:szCs w:val="24"/>
          <w:lang w:eastAsia="en-US"/>
        </w:rPr>
        <w:t>Suderinimas prieš paskelbiant antrą kartą užbaigiamas:</w:t>
      </w:r>
    </w:p>
    <w:p w:rsidR="00052DEA" w:rsidRPr="00052DEA" w:rsidRDefault="00052DEA" w:rsidP="000B4671">
      <w:pPr>
        <w:spacing w:before="120" w:after="120" w:line="360" w:lineRule="auto"/>
        <w:ind w:left="1418" w:hanging="567"/>
        <w:rPr>
          <w:szCs w:val="24"/>
          <w:lang w:eastAsia="en-US"/>
        </w:rPr>
      </w:pPr>
      <w:r w:rsidRPr="00052DEA">
        <w:rPr>
          <w:szCs w:val="24"/>
          <w:lang w:eastAsia="en-US"/>
        </w:rPr>
        <w:t>a)</w:t>
      </w:r>
      <w:r w:rsidRPr="00052DEA">
        <w:rPr>
          <w:szCs w:val="24"/>
          <w:lang w:eastAsia="en-US"/>
        </w:rPr>
        <w:tab/>
        <w:t>ne vėliau kaip likus 18 mėnesių iki tarnybinio traukinių tvarkaraščio pakeitimo, jei daugiau nei 50 proc. prognozuojamos eismo geležinkelio linija apimties per dieną atšaukiama, nukreipiama kitu maršrutu arba pakeičiama kitų rūšių transportu ilgiau negu 30 dienų iš eilės;</w:t>
      </w:r>
    </w:p>
    <w:p w:rsidR="00052DEA" w:rsidRPr="00052DEA" w:rsidRDefault="00052DEA" w:rsidP="000B4671">
      <w:pPr>
        <w:spacing w:before="120" w:after="120" w:line="360" w:lineRule="auto"/>
        <w:ind w:left="1418" w:hanging="567"/>
        <w:rPr>
          <w:szCs w:val="24"/>
          <w:lang w:eastAsia="en-US"/>
        </w:rPr>
      </w:pPr>
      <w:r w:rsidRPr="00052DEA">
        <w:rPr>
          <w:szCs w:val="24"/>
          <w:lang w:eastAsia="en-US"/>
        </w:rPr>
        <w:t>b)</w:t>
      </w:r>
      <w:r w:rsidRPr="00052DEA">
        <w:rPr>
          <w:szCs w:val="24"/>
          <w:lang w:eastAsia="en-US"/>
        </w:rPr>
        <w:tab/>
        <w:t>ne vėliau kaip likus 13 mėnesių ir 15 dienų iki tarnybinio traukinių tvarkaraščio galiojimo laikotarpio pakeitimo, jei daugiau nei 30 proc. prognozuojamos eismo geležinkelio linija apimties per dieną atšaukiama, nukreipiama kitu maršrutu arba pakeičiama kitų rūšių transportu ilgiau negu 7 dienas iš eilės;</w:t>
      </w:r>
    </w:p>
    <w:p w:rsidR="00DD778A" w:rsidRDefault="00DD778A">
      <w:pPr>
        <w:widowControl/>
        <w:rPr>
          <w:szCs w:val="24"/>
          <w:lang w:eastAsia="en-US"/>
        </w:rPr>
      </w:pPr>
      <w:r>
        <w:rPr>
          <w:szCs w:val="24"/>
          <w:lang w:eastAsia="en-US"/>
        </w:rPr>
        <w:br w:type="page"/>
      </w:r>
    </w:p>
    <w:p w:rsidR="00052DEA" w:rsidRPr="00052DEA" w:rsidRDefault="00052DEA" w:rsidP="000B4671">
      <w:pPr>
        <w:spacing w:before="120" w:after="120" w:line="360" w:lineRule="auto"/>
        <w:ind w:left="1418" w:hanging="567"/>
        <w:rPr>
          <w:szCs w:val="24"/>
          <w:lang w:eastAsia="en-US"/>
        </w:rPr>
      </w:pPr>
      <w:r w:rsidRPr="00052DEA">
        <w:rPr>
          <w:szCs w:val="24"/>
          <w:lang w:eastAsia="en-US"/>
        </w:rPr>
        <w:lastRenderedPageBreak/>
        <w:t>c)</w:t>
      </w:r>
      <w:r w:rsidRPr="00052DEA">
        <w:rPr>
          <w:szCs w:val="24"/>
          <w:lang w:eastAsia="en-US"/>
        </w:rPr>
        <w:tab/>
        <w:t>ne vėliau kaip likus 13 mėnesių ir 15 dienų iki tarnybinio traukinių tvarkaraščio galiojimo laikotarpio pakeitimo, jei daugiau nei 50 proc. prognozuojamos eismo geležinkelio linija apimties per dieną atšaukiama, nukreipiama kitu maršrutu arba pakeičiama kitų rūšių transportu 7 dienas iš eilės arba trumpiau.</w:t>
      </w:r>
    </w:p>
    <w:p w:rsidR="00052DEA" w:rsidRPr="00052DEA" w:rsidRDefault="00052DEA" w:rsidP="000B4671">
      <w:pPr>
        <w:spacing w:before="120" w:after="120" w:line="360" w:lineRule="auto"/>
        <w:ind w:left="851"/>
        <w:rPr>
          <w:szCs w:val="24"/>
          <w:lang w:eastAsia="en-US"/>
        </w:rPr>
      </w:pPr>
      <w:r w:rsidRPr="00052DEA">
        <w:rPr>
          <w:szCs w:val="24"/>
          <w:lang w:eastAsia="en-US"/>
        </w:rPr>
        <w:t>Subjektai, koordinuojantys infrastruktūros valdytojų veiksmus pagal 53 straipsnio 5 dalį, prireikus pakviečia atitinkamose linijose veikiančius pareiškėjus ir atitinkamus pagrindinius paslaugų įrenginių operatorius dalyvauti tame koordinavimo procese.</w:t>
      </w:r>
    </w:p>
    <w:p w:rsidR="00DD778A" w:rsidRDefault="00DD778A">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5.</w:t>
      </w:r>
      <w:r w:rsidRPr="00052DEA">
        <w:rPr>
          <w:szCs w:val="24"/>
          <w:lang w:eastAsia="en-US"/>
        </w:rPr>
        <w:tab/>
        <w:t>Dėl 7 dienas iš eilės arba trumpiau taikomų pajėgumo apribojimų, kurių nereikia skelbti pagal 1 punktą, dėl kurių daugiau nei 10 proc. prognozuojamos eismo geležinkelio linija apimties per dieną atšaukiama, nukreipiama kitu maršrutu arba pakeičiama kitų rūšių transportu, kurie taikomi per kitą traukinių tvarkaraščio galiojimo laikotarpį ir apie kuriuos infrastruktūros valdytojas sužino likus ne mažiau kaip 6 mėnesiams ir 15 dienų iki tarnybinio traukinių tvarkaraščio pakeitimo, infrastruktūros valdytojas konsultuojasi su atitinkamais pareiškėjais dėl numatomų pajėgumo apribojimų ir praneša apie atnaujintus pajėgumo apribojimus likus ne mažiau kaip keturiems mėnesiams iki tarnybinio traukinių tvarkaraščio pakeitimo. Infrastruktūros valdytojas išsamią informaciją apie siūlomas keleivinių traukinių linijas pateikia likus ne mažiau kaip keturiems mėnesiams iki pajėgumo apribojimo taikymo pradžios, o prekinių traukinių – likus ne mažiau kaip vienam mėnesiui, nebent infrastruktūros valdytojas ir atitinkami pareiškėjai susitaria dėl trumpesnio termino.</w:t>
      </w:r>
    </w:p>
    <w:p w:rsidR="00DD778A" w:rsidRDefault="00DD778A">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6.</w:t>
      </w:r>
      <w:r w:rsidRPr="00052DEA">
        <w:rPr>
          <w:szCs w:val="24"/>
          <w:lang w:eastAsia="en-US"/>
        </w:rPr>
        <w:tab/>
        <w:t>Infrastruktūros valdytojai, pasikonsultavę su pareiškėjais ir įrenginių operatoriais, gali nuspręsti taikyti griežtesnes pajėgumo apribojimo ribines vertes, pagrįstas mažesniu prognozuojamos eismo apimties procentiniu dydžiu arba trumpesne trukme, nei nurodyta šio priedo 3 skirsnyje, arba, be nurodytų šiame priede kriterijų, taikyti papildomus kriterijus. Pagal Direktyvos 2012/34/ES IV priedo 3 punktą pajėgumo apribojimų grupavimo ribines vertes ir kriterijus jie paskelbia savo tinklo nuostatuose.</w:t>
      </w:r>
    </w:p>
    <w:p w:rsidR="00052DEA" w:rsidRPr="00052DEA" w:rsidRDefault="00052DEA" w:rsidP="00052DEA">
      <w:pPr>
        <w:spacing w:before="120" w:after="120" w:line="360" w:lineRule="auto"/>
        <w:ind w:left="850" w:hanging="850"/>
        <w:rPr>
          <w:szCs w:val="24"/>
          <w:lang w:eastAsia="en-US"/>
        </w:rPr>
      </w:pPr>
      <w:r w:rsidRPr="00052DEA">
        <w:rPr>
          <w:szCs w:val="24"/>
          <w:lang w:eastAsia="en-US"/>
        </w:rPr>
        <w:t>7.</w:t>
      </w:r>
      <w:r w:rsidRPr="00052DEA">
        <w:rPr>
          <w:szCs w:val="24"/>
          <w:lang w:eastAsia="en-US"/>
        </w:rPr>
        <w:tab/>
        <w:t>Nedarant poveikio 40 straipsniui, infrastruktūros valdytojas gali nuspręsti netaikyti 1–5 punktuose nustatytų laikotarpių, jei pajėgumo apribojimų reikia tam, kad būtų atkurtas saugus traukinių eismas, apribojimų laikas nepriklauso nuo infrastruktūros valdytojo</w:t>
      </w:r>
      <w:r w:rsidRPr="00052DEA">
        <w:rPr>
          <w:strike/>
          <w:szCs w:val="24"/>
          <w:lang w:eastAsia="en-US"/>
        </w:rPr>
        <w:t>, tų laikotarpių taikymas būtų neekonomiškas</w:t>
      </w:r>
      <w:r w:rsidRPr="00052DEA">
        <w:rPr>
          <w:szCs w:val="24"/>
          <w:lang w:eastAsia="en-US"/>
        </w:rPr>
        <w:t xml:space="preserve"> arba be reikalo žalingas atsižvelgiant į turto naudojimo laiką arba būklę, arba jei su tuo sutinka visi atitinkami pareiškėjai. Tais atvejais ir bet kokių kitų pajėgumo apribojimų, dėl kurių nereikia konsultuotis pagal kitas šio priedo nuostatas, atveju infrastruktūros valdytojas nedelsdamas konsultuojasi su pareiškėjais ir atitinkamais pagrindiniais paslaugų įrenginių operatoriais.</w:t>
      </w:r>
      <w:r w:rsidR="00507390">
        <w:rPr>
          <w:szCs w:val="24"/>
          <w:lang w:eastAsia="en-US"/>
        </w:rPr>
        <w:t xml:space="preserve"> </w:t>
      </w:r>
      <w:r w:rsidR="00507390">
        <w:rPr>
          <w:b/>
          <w:szCs w:val="24"/>
          <w:lang w:eastAsia="en-US"/>
        </w:rPr>
        <w:t>[257 pakeit.]</w:t>
      </w:r>
    </w:p>
    <w:p w:rsidR="00DD778A" w:rsidRDefault="00DD778A">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8.</w:t>
      </w:r>
      <w:r w:rsidRPr="00052DEA">
        <w:rPr>
          <w:szCs w:val="24"/>
          <w:lang w:eastAsia="en-US"/>
        </w:rPr>
        <w:tab/>
        <w:t>Informacija, kurią turi pateikti infrastruktūros valdytojas, kai jis veikia pagal 1, 5 arba 7 punktą, apima:</w:t>
      </w:r>
    </w:p>
    <w:p w:rsidR="00052DEA" w:rsidRPr="00052DEA" w:rsidRDefault="00052DEA" w:rsidP="00052DEA">
      <w:pPr>
        <w:spacing w:before="120" w:after="120" w:line="360" w:lineRule="auto"/>
        <w:ind w:left="1416" w:hanging="566"/>
        <w:rPr>
          <w:szCs w:val="24"/>
          <w:lang w:eastAsia="en-US"/>
        </w:rPr>
      </w:pPr>
      <w:r w:rsidRPr="00052DEA">
        <w:rPr>
          <w:szCs w:val="24"/>
          <w:lang w:eastAsia="en-US"/>
        </w:rPr>
        <w:t>a)</w:t>
      </w:r>
      <w:r w:rsidRPr="00052DEA">
        <w:rPr>
          <w:szCs w:val="24"/>
          <w:lang w:eastAsia="en-US"/>
        </w:rPr>
        <w:tab/>
        <w:t>suplanuotą dieną;</w:t>
      </w:r>
    </w:p>
    <w:p w:rsidR="00052DEA" w:rsidRPr="00052DEA" w:rsidRDefault="00052DEA" w:rsidP="00052DEA">
      <w:pPr>
        <w:spacing w:before="120" w:after="120" w:line="360" w:lineRule="auto"/>
        <w:ind w:left="1416" w:hanging="566"/>
        <w:rPr>
          <w:szCs w:val="24"/>
          <w:lang w:eastAsia="en-US"/>
        </w:rPr>
      </w:pPr>
      <w:r w:rsidRPr="00052DEA">
        <w:rPr>
          <w:szCs w:val="24"/>
          <w:lang w:eastAsia="en-US"/>
        </w:rPr>
        <w:t>b)</w:t>
      </w:r>
      <w:r w:rsidRPr="00052DEA">
        <w:rPr>
          <w:szCs w:val="24"/>
          <w:lang w:eastAsia="en-US"/>
        </w:rPr>
        <w:tab/>
        <w:t>pajėgumo apribojimo pradžios ir pabaigos paros metą ir, kai tik galima nustatyti, valandas;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c)</w:t>
      </w:r>
      <w:r w:rsidRPr="00052DEA">
        <w:rPr>
          <w:szCs w:val="24"/>
          <w:lang w:eastAsia="en-US"/>
        </w:rPr>
        <w:tab/>
        <w:t>linijos atkarpą, kurioje bus taikomas apribojimas;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d)</w:t>
      </w:r>
      <w:r w:rsidRPr="00052DEA">
        <w:rPr>
          <w:szCs w:val="24"/>
          <w:lang w:eastAsia="en-US"/>
        </w:rPr>
        <w:tab/>
        <w:t>jei taikytina, nukreipiamųjų linijų pajėgumą.</w:t>
      </w:r>
    </w:p>
    <w:p w:rsidR="00052DEA" w:rsidRPr="00052DEA" w:rsidRDefault="00052DEA" w:rsidP="000B4671">
      <w:pPr>
        <w:spacing w:before="120" w:after="120" w:line="360" w:lineRule="auto"/>
        <w:ind w:left="851"/>
        <w:rPr>
          <w:szCs w:val="24"/>
          <w:lang w:eastAsia="en-US"/>
        </w:rPr>
      </w:pPr>
      <w:r w:rsidRPr="00052DEA">
        <w:rPr>
          <w:szCs w:val="24"/>
          <w:lang w:eastAsia="en-US"/>
        </w:rPr>
        <w:t>Infrastruktūros valdytojas tą informaciją arba nuorodą, kur ją rasti, paskelbia savo tinklo nuostatuose, kaip nurodyta Direktyvos 2012/34/ES IV priedo 3 punkte. Infrastruktūros valdytojas šią informaciją nuolat atnaujina. Be to, infrastruktūros valdytojai šią informaciją skelbia skaitmeniniu formatu pagal 9 ir 62 straipsnius.</w:t>
      </w:r>
    </w:p>
    <w:p w:rsidR="00DD778A" w:rsidRDefault="00DD778A">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9.</w:t>
      </w:r>
      <w:r w:rsidRPr="00052DEA">
        <w:rPr>
          <w:szCs w:val="24"/>
          <w:lang w:eastAsia="en-US"/>
        </w:rPr>
        <w:tab/>
        <w:t>Jei pajėgumo apribojimai taikomi ne trumpiau kaip 30 dienų iš eilės ir paveikia daugiau nei 50 proc. prognozuojamos eismo geležinkelio linija apimties, infrastruktūros valdytojas, pareiškėjams per pirmą konsultacijų etapą paprašius, pateikia sąlygų, numatomų pagal bent dvi pajėgumo apribojimų alternatyvas, palyginimą. Tas alternatyvas infrastruktūros valdytojas kartu su pareiškėjais parengia remdamasis jų pastabomis, pateiktomis teikiant prašymus.</w:t>
      </w:r>
    </w:p>
    <w:p w:rsidR="00052DEA" w:rsidRPr="00052DEA" w:rsidRDefault="00052DEA" w:rsidP="000B4671">
      <w:pPr>
        <w:spacing w:before="120" w:after="120" w:line="360" w:lineRule="auto"/>
        <w:ind w:left="851"/>
        <w:rPr>
          <w:szCs w:val="24"/>
          <w:lang w:eastAsia="en-US"/>
        </w:rPr>
      </w:pPr>
      <w:r w:rsidRPr="00052DEA">
        <w:rPr>
          <w:szCs w:val="24"/>
          <w:lang w:eastAsia="en-US"/>
        </w:rPr>
        <w:t>Lyginant kiekvieną alternatyvą nurodoma bent:</w:t>
      </w:r>
    </w:p>
    <w:p w:rsidR="00052DEA" w:rsidRPr="00052DEA" w:rsidRDefault="00052DEA" w:rsidP="000B4671">
      <w:pPr>
        <w:spacing w:before="120" w:after="120" w:line="360" w:lineRule="auto"/>
        <w:ind w:left="1418" w:hanging="567"/>
        <w:rPr>
          <w:szCs w:val="24"/>
          <w:lang w:eastAsia="en-US"/>
        </w:rPr>
      </w:pPr>
      <w:r w:rsidRPr="00052DEA">
        <w:rPr>
          <w:szCs w:val="24"/>
          <w:lang w:eastAsia="en-US"/>
        </w:rPr>
        <w:t>a)</w:t>
      </w:r>
      <w:r w:rsidRPr="00052DEA">
        <w:rPr>
          <w:szCs w:val="24"/>
          <w:lang w:eastAsia="en-US"/>
        </w:rPr>
        <w:tab/>
        <w:t>pajėgumo apribojimo trukmė,</w:t>
      </w:r>
    </w:p>
    <w:p w:rsidR="00052DEA" w:rsidRPr="00052DEA" w:rsidRDefault="00052DEA" w:rsidP="000B4671">
      <w:pPr>
        <w:spacing w:before="120" w:after="120" w:line="360" w:lineRule="auto"/>
        <w:ind w:left="1418" w:hanging="567"/>
        <w:rPr>
          <w:szCs w:val="24"/>
          <w:lang w:eastAsia="en-US"/>
        </w:rPr>
      </w:pPr>
      <w:r w:rsidRPr="00052DEA">
        <w:rPr>
          <w:szCs w:val="24"/>
          <w:lang w:eastAsia="en-US"/>
        </w:rPr>
        <w:t>b)</w:t>
      </w:r>
      <w:r w:rsidRPr="00052DEA">
        <w:rPr>
          <w:szCs w:val="24"/>
          <w:lang w:eastAsia="en-US"/>
        </w:rPr>
        <w:tab/>
        <w:t>numatomi orientaciniai mokėtini infrastruktūros mokesčiai,</w:t>
      </w:r>
    </w:p>
    <w:p w:rsidR="00052DEA" w:rsidRPr="00052DEA" w:rsidRDefault="00052DEA" w:rsidP="000B4671">
      <w:pPr>
        <w:spacing w:before="120" w:after="120" w:line="360" w:lineRule="auto"/>
        <w:ind w:left="1418" w:hanging="567"/>
        <w:rPr>
          <w:szCs w:val="24"/>
          <w:lang w:eastAsia="en-US"/>
        </w:rPr>
      </w:pPr>
      <w:r w:rsidRPr="00052DEA">
        <w:rPr>
          <w:szCs w:val="24"/>
          <w:lang w:eastAsia="en-US"/>
        </w:rPr>
        <w:t>c)</w:t>
      </w:r>
      <w:r w:rsidRPr="00052DEA">
        <w:rPr>
          <w:szCs w:val="24"/>
          <w:lang w:eastAsia="en-US"/>
        </w:rPr>
        <w:tab/>
        <w:t>nukreipiamųjų linijų pajėgumas,</w:t>
      </w:r>
    </w:p>
    <w:p w:rsidR="00052DEA" w:rsidRPr="00052DEA" w:rsidRDefault="00052DEA" w:rsidP="000B4671">
      <w:pPr>
        <w:spacing w:before="120" w:after="120" w:line="360" w:lineRule="auto"/>
        <w:ind w:left="1418" w:hanging="567"/>
        <w:rPr>
          <w:szCs w:val="24"/>
          <w:lang w:eastAsia="en-US"/>
        </w:rPr>
      </w:pPr>
      <w:r w:rsidRPr="00052DEA">
        <w:rPr>
          <w:szCs w:val="24"/>
          <w:lang w:eastAsia="en-US"/>
        </w:rPr>
        <w:t>d)</w:t>
      </w:r>
      <w:r w:rsidRPr="00052DEA">
        <w:rPr>
          <w:szCs w:val="24"/>
          <w:lang w:eastAsia="en-US"/>
        </w:rPr>
        <w:tab/>
        <w:t>alternatyvūs maršrutai ir</w:t>
      </w:r>
    </w:p>
    <w:p w:rsidR="00052DEA" w:rsidRPr="00052DEA" w:rsidRDefault="00052DEA" w:rsidP="000B4671">
      <w:pPr>
        <w:spacing w:before="120" w:after="120" w:line="360" w:lineRule="auto"/>
        <w:ind w:left="1418" w:hanging="567"/>
        <w:rPr>
          <w:szCs w:val="24"/>
          <w:lang w:eastAsia="en-US"/>
        </w:rPr>
      </w:pPr>
      <w:r w:rsidRPr="00052DEA">
        <w:rPr>
          <w:szCs w:val="24"/>
          <w:lang w:eastAsia="en-US"/>
        </w:rPr>
        <w:t>e)</w:t>
      </w:r>
      <w:r w:rsidRPr="00052DEA">
        <w:rPr>
          <w:szCs w:val="24"/>
          <w:lang w:eastAsia="en-US"/>
        </w:rPr>
        <w:tab/>
        <w:t>orientacinis kelionės laikas.</w:t>
      </w:r>
    </w:p>
    <w:p w:rsidR="00DD778A" w:rsidRDefault="00DD778A">
      <w:pPr>
        <w:widowControl/>
        <w:rPr>
          <w:szCs w:val="24"/>
          <w:lang w:eastAsia="en-US"/>
        </w:rPr>
      </w:pPr>
      <w:r>
        <w:rPr>
          <w:szCs w:val="24"/>
          <w:lang w:eastAsia="en-US"/>
        </w:rPr>
        <w:br w:type="page"/>
      </w:r>
    </w:p>
    <w:p w:rsidR="00052DEA" w:rsidRPr="00052DEA" w:rsidRDefault="00052DEA" w:rsidP="000B4671">
      <w:pPr>
        <w:spacing w:before="120" w:after="120" w:line="360" w:lineRule="auto"/>
        <w:ind w:left="851"/>
        <w:rPr>
          <w:szCs w:val="24"/>
          <w:lang w:eastAsia="en-US"/>
        </w:rPr>
      </w:pPr>
      <w:r w:rsidRPr="00052DEA">
        <w:rPr>
          <w:szCs w:val="24"/>
          <w:lang w:eastAsia="en-US"/>
        </w:rPr>
        <w:lastRenderedPageBreak/>
        <w:t>Prieš pasirinkdamas iš pajėgumo apribojimų alternatyvų, infrastruktūros valdytojas konsultuojasi su suinteresuotaisiais pareiškėjais ir atsižvelgia į skirtingų alternatyvų poveikį tiems pareiškėjams ir paslaugų naudotojams.</w:t>
      </w:r>
    </w:p>
    <w:p w:rsidR="00052DEA" w:rsidRPr="00052DEA" w:rsidRDefault="00052DEA" w:rsidP="000B4671">
      <w:pPr>
        <w:spacing w:before="120" w:after="120" w:line="360" w:lineRule="auto"/>
        <w:ind w:left="851"/>
        <w:rPr>
          <w:szCs w:val="24"/>
          <w:lang w:eastAsia="en-US"/>
        </w:rPr>
      </w:pPr>
      <w:r w:rsidRPr="00052DEA">
        <w:rPr>
          <w:szCs w:val="24"/>
          <w:lang w:eastAsia="en-US"/>
        </w:rPr>
        <w:t>Alternatyvių pajėgumo apribojimų analizė apima situacijas, susijusias su daugiau nei vienu infrastruktūros valdytoju. Tokiu atveju infrastruktūros valdytojai derina pajėgumo apribojimo alternatyvos planavimą pagal 53 straipsnį.</w:t>
      </w:r>
    </w:p>
    <w:p w:rsidR="00052DEA" w:rsidRPr="00052DEA" w:rsidRDefault="00052DEA" w:rsidP="00052DEA">
      <w:pPr>
        <w:spacing w:before="120" w:after="120" w:line="360" w:lineRule="auto"/>
        <w:ind w:left="850" w:hanging="850"/>
        <w:rPr>
          <w:szCs w:val="24"/>
          <w:lang w:eastAsia="en-US"/>
        </w:rPr>
      </w:pPr>
      <w:r w:rsidRPr="00052DEA">
        <w:rPr>
          <w:szCs w:val="24"/>
          <w:lang w:eastAsia="en-US"/>
        </w:rPr>
        <w:t>10.</w:t>
      </w:r>
      <w:r w:rsidRPr="00052DEA">
        <w:rPr>
          <w:szCs w:val="24"/>
          <w:lang w:eastAsia="en-US"/>
        </w:rPr>
        <w:tab/>
        <w:t>Jei pajėgumo apribojimai taikomi ilgiau nei 30 dienų iš eilės ir paveikia daugiau nei 50 proc. prognozuojamos eismo geležinkelio linija apimties, infrastruktūros valdytojas, atsižvelgdamas į pareiškėjo komercinius ir veiklos suvaržymus, nebent tie veiklos suvaržymai atsirado dėl pareiškėjo valdymo ar organizacinių sprendimų, ir nedarydamas poveikio tikslui sumažinti savo išlaidas pagal Direktyvos 2012/34/ES 30 straipsnio 1 dalį, nustato kriterijus, pagal kuriuos kiekvienos rūšies paslaugoms teikti naudojami traukiniai turėtų būti nukreipiami kitu maršrutu. Infrastruktūros valdytojas tuos kriterijus paskelbia tinklo nuostatuose.</w:t>
      </w:r>
    </w:p>
    <w:p w:rsidR="00DD778A" w:rsidRDefault="00DD778A">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11.</w:t>
      </w:r>
      <w:r w:rsidRPr="00052DEA">
        <w:rPr>
          <w:szCs w:val="24"/>
          <w:lang w:eastAsia="en-US"/>
        </w:rPr>
        <w:tab/>
        <w:t>Informaciją, kurios reikalaujama pagal 8 punktą, EIVT skelbia savo interneto svetainėje.</w:t>
      </w:r>
    </w:p>
    <w:p w:rsidR="00052DEA" w:rsidRPr="00052DEA" w:rsidRDefault="00052DEA" w:rsidP="00052DEA">
      <w:pPr>
        <w:spacing w:before="120" w:after="120" w:line="360" w:lineRule="auto"/>
        <w:ind w:left="850" w:hanging="850"/>
        <w:rPr>
          <w:szCs w:val="24"/>
          <w:lang w:eastAsia="en-US"/>
        </w:rPr>
      </w:pPr>
      <w:r w:rsidRPr="00052DEA">
        <w:rPr>
          <w:szCs w:val="24"/>
          <w:lang w:eastAsia="en-US"/>
        </w:rPr>
        <w:t>12.</w:t>
      </w:r>
      <w:r w:rsidRPr="00052DEA">
        <w:rPr>
          <w:szCs w:val="24"/>
          <w:lang w:eastAsia="en-US"/>
        </w:rPr>
        <w:tab/>
        <w:t>Komisija iki 2024 m. gruodžio 31 d. peržiūri šio priedo 3 skirsnio įgyvendinimą ir prireikus pateikia pasiūlymą dėl teisėkūros procedūra priimamo akto.</w:t>
      </w:r>
    </w:p>
    <w:p w:rsidR="00052DEA" w:rsidRPr="000B4671" w:rsidRDefault="00052DEA" w:rsidP="00052DEA">
      <w:pPr>
        <w:spacing w:before="120" w:after="120" w:line="360" w:lineRule="auto"/>
        <w:ind w:left="850" w:hanging="850"/>
        <w:rPr>
          <w:smallCaps/>
          <w:szCs w:val="24"/>
          <w:lang w:eastAsia="en-US"/>
        </w:rPr>
      </w:pPr>
      <w:r w:rsidRPr="00052DEA">
        <w:rPr>
          <w:szCs w:val="24"/>
          <w:lang w:eastAsia="en-US"/>
        </w:rPr>
        <w:t>4.</w:t>
      </w:r>
      <w:r w:rsidRPr="00052DEA">
        <w:rPr>
          <w:szCs w:val="24"/>
          <w:lang w:eastAsia="en-US"/>
        </w:rPr>
        <w:tab/>
      </w:r>
      <w:r w:rsidRPr="000B4671">
        <w:rPr>
          <w:smallCaps/>
          <w:szCs w:val="24"/>
          <w:lang w:eastAsia="en-US"/>
        </w:rPr>
        <w:t>Pajėgumo paskirstymo grafikas taikant metinį paskirstymo procesą, nurodytą 32 ir 38 straipsniuose</w:t>
      </w:r>
    </w:p>
    <w:p w:rsid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Infrastruktūros valdytojas ir pareiškėjai laikosi šio grafiko:</w:t>
      </w:r>
    </w:p>
    <w:p w:rsidR="00DD778A" w:rsidRDefault="00DD778A">
      <w:pPr>
        <w:widowControl/>
        <w:rPr>
          <w:szCs w:val="24"/>
          <w:lang w:eastAsia="en-US"/>
        </w:rPr>
      </w:pPr>
      <w:r>
        <w:rPr>
          <w:szCs w:val="24"/>
          <w:lang w:eastAsia="en-US"/>
        </w:rPr>
        <w:br w:type="page"/>
      </w:r>
    </w:p>
    <w:p w:rsidR="00DD778A" w:rsidRPr="00052DEA" w:rsidRDefault="00DD778A" w:rsidP="00052DEA">
      <w:pPr>
        <w:spacing w:before="120" w:after="120" w:line="360" w:lineRule="auto"/>
        <w:ind w:left="850" w:hanging="850"/>
        <w:rPr>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644"/>
        <w:gridCol w:w="3421"/>
      </w:tblGrid>
      <w:tr w:rsidR="00052DEA" w:rsidRPr="00052DEA" w:rsidTr="00E447CE">
        <w:trPr>
          <w:tblHeader/>
        </w:trPr>
        <w:tc>
          <w:tcPr>
            <w:tcW w:w="0" w:type="auto"/>
          </w:tcPr>
          <w:p w:rsidR="00052DEA" w:rsidRPr="00052DEA" w:rsidRDefault="00052DEA" w:rsidP="00052DEA">
            <w:pPr>
              <w:spacing w:before="120" w:after="120" w:line="360" w:lineRule="auto"/>
              <w:rPr>
                <w:szCs w:val="24"/>
                <w:lang w:eastAsia="en-US"/>
              </w:rPr>
            </w:pPr>
            <w:r w:rsidRPr="00052DEA">
              <w:rPr>
                <w:szCs w:val="24"/>
                <w:lang w:eastAsia="en-US"/>
              </w:rPr>
              <w:t>Tarpinė reikšmė arba laikotarpis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Terminas arba trukmė(1)</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Tarnybinio traukinių tvarkaraščio galiojimo laikotarpis (toliau – tarnybinio traukinių tvarkaraščio laikotarpis)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Vieni metai</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Tarnybinio traukinių tvarkaraščio įsigaliojimas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Gruodžio mėn. antro šeštadienio vidurnaktis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Pajėgumo tiekimo plano paskelbimas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Pagal šio priedo 2 skirsnį</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Pajėgumo apribojimų, susijusių su infrastruktūros darbais, paskelbimas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Pagal šio priedo 2 ir 3 skirsnius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Galutinis paraiškų dėl su pajėgumu susijusių teisių pateikimo terminas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X − 8,5</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Tarnybinio traukinių tvarkaraščio projekto rengimas Galutinis terminas, iki kurio infrastruktūros valdytojas (-ai) turi pateikti pajėgumo pasiūlymo projektą pareiškėjams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X − 6,5</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Derinimo su pareiškėjais užbaigimas</w:t>
            </w:r>
            <w:r w:rsidRPr="00052DEA">
              <w:rPr>
                <w:b/>
                <w:i/>
                <w:szCs w:val="24"/>
                <w:lang w:eastAsia="en-US"/>
              </w:rPr>
              <w:t>, užtikrinant, kad visos išankstinės sąlygos būtų įvykdytos iki 2 savaičių stebėjimo etapo pabaigos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X − 6</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Galutinis terminas, iki kurio infrastruktūros valdytojas (-ai) turi pateikti galutinį pajėgumo pasiūlymą pareiškėjams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X − 5,5</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Galutinio tarnybinio traukinių tvarkaraščio paskelbimas Galutinis terminas, iki kurio infrastruktūros valdytojas turi paskirstyti pajėgumą pareiškėjams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X − 5,25</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 xml:space="preserve">Pajėgumo specifikacijų konvertavimas į traukinių </w:t>
            </w:r>
            <w:r w:rsidRPr="00052DEA">
              <w:rPr>
                <w:szCs w:val="24"/>
                <w:lang w:eastAsia="en-US"/>
              </w:rPr>
              <w:lastRenderedPageBreak/>
              <w:t>linijas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lastRenderedPageBreak/>
              <w:t xml:space="preserve">Turi būti pateikta 6 </w:t>
            </w:r>
            <w:r w:rsidRPr="00052DEA">
              <w:rPr>
                <w:szCs w:val="24"/>
                <w:lang w:eastAsia="en-US"/>
              </w:rPr>
              <w:lastRenderedPageBreak/>
              <w:t>straipsnyje nurodytoje pajėgumo valdymo europinėje sistemoje</w:t>
            </w:r>
          </w:p>
        </w:tc>
      </w:tr>
      <w:tr w:rsidR="00052DEA" w:rsidRPr="00052DEA" w:rsidTr="00E447CE">
        <w:tc>
          <w:tcPr>
            <w:tcW w:w="0" w:type="auto"/>
            <w:gridSpan w:val="2"/>
          </w:tcPr>
          <w:p w:rsidR="00052DEA" w:rsidRPr="00052DEA" w:rsidRDefault="00052DEA" w:rsidP="00052DEA">
            <w:pPr>
              <w:spacing w:before="120" w:after="120" w:line="360" w:lineRule="auto"/>
              <w:rPr>
                <w:szCs w:val="24"/>
                <w:lang w:eastAsia="en-US"/>
              </w:rPr>
            </w:pPr>
            <w:r w:rsidRPr="00052DEA">
              <w:rPr>
                <w:szCs w:val="24"/>
                <w:lang w:eastAsia="en-US"/>
              </w:rPr>
              <w:lastRenderedPageBreak/>
              <w:t>Pastaba. 1) X − m – m mėnesių iki tarnybinio traukinių tvarkaraščio įsigaliojimo dienos (X)</w:t>
            </w:r>
          </w:p>
        </w:tc>
      </w:tr>
    </w:tbl>
    <w:p w:rsidR="00DD778A" w:rsidRPr="000B4671" w:rsidRDefault="00DD778A" w:rsidP="00052DEA">
      <w:pPr>
        <w:spacing w:before="120" w:after="120" w:line="360" w:lineRule="auto"/>
        <w:ind w:left="850" w:hanging="850"/>
        <w:rPr>
          <w:b/>
          <w:szCs w:val="24"/>
          <w:lang w:eastAsia="en-US"/>
        </w:rPr>
      </w:pPr>
      <w:r>
        <w:rPr>
          <w:b/>
          <w:szCs w:val="24"/>
          <w:lang w:eastAsia="en-US"/>
        </w:rPr>
        <w:t>[258 pakeit.]</w:t>
      </w:r>
    </w:p>
    <w:p w:rsidR="00DD778A" w:rsidRDefault="00DD778A">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2.</w:t>
      </w:r>
      <w:r w:rsidRPr="00052DEA">
        <w:rPr>
          <w:szCs w:val="24"/>
          <w:lang w:eastAsia="en-US"/>
        </w:rPr>
        <w:tab/>
        <w:t>Infrastruktūros valdytojai paskirsto pajėgumą pagal 32 straipsnio 8 dalį gautus prašymus remdamiesi eiliškumo principu.</w:t>
      </w:r>
    </w:p>
    <w:p w:rsidR="00052DEA" w:rsidRPr="00052DEA" w:rsidRDefault="00052DEA" w:rsidP="00052DEA">
      <w:pPr>
        <w:spacing w:before="120" w:after="120" w:line="360" w:lineRule="auto"/>
        <w:ind w:left="850" w:hanging="850"/>
        <w:rPr>
          <w:szCs w:val="24"/>
          <w:lang w:eastAsia="en-US"/>
        </w:rPr>
      </w:pPr>
      <w:r w:rsidRPr="00052DEA">
        <w:rPr>
          <w:szCs w:val="24"/>
          <w:lang w:eastAsia="en-US"/>
        </w:rPr>
        <w:t>3.</w:t>
      </w:r>
      <w:r w:rsidRPr="00052DEA">
        <w:rPr>
          <w:szCs w:val="24"/>
          <w:lang w:eastAsia="en-US"/>
        </w:rPr>
        <w:tab/>
        <w:t>1 punkto lentelėje nustatytas galutinis paraiškų dėl su pajėgumu susijusių teisių pateikimo terminas yra Direktyvos 2012/34/ES 27 straipsnio 4 dalyje nurodytas terminas, iki kurio turi būti pateikti prašymai skirti infrastruktūros pajėgumo.</w:t>
      </w:r>
    </w:p>
    <w:p w:rsidR="00052DEA" w:rsidRPr="000B4671" w:rsidRDefault="00052DEA" w:rsidP="00052DEA">
      <w:pPr>
        <w:spacing w:before="120" w:after="120" w:line="360" w:lineRule="auto"/>
        <w:ind w:left="850" w:hanging="850"/>
        <w:rPr>
          <w:smallCaps/>
          <w:szCs w:val="24"/>
          <w:lang w:eastAsia="en-US"/>
        </w:rPr>
      </w:pPr>
      <w:r w:rsidRPr="00052DEA">
        <w:rPr>
          <w:szCs w:val="24"/>
          <w:lang w:eastAsia="en-US"/>
        </w:rPr>
        <w:t>5.</w:t>
      </w:r>
      <w:r w:rsidRPr="00052DEA">
        <w:rPr>
          <w:szCs w:val="24"/>
          <w:lang w:eastAsia="en-US"/>
        </w:rPr>
        <w:tab/>
      </w:r>
      <w:r w:rsidRPr="000B4671">
        <w:rPr>
          <w:smallCaps/>
          <w:szCs w:val="24"/>
          <w:lang w:eastAsia="en-US"/>
        </w:rPr>
        <w:t xml:space="preserve">Pajėgumo paskirstymo grafikas taikant pamatinius susitarimus, nurodytus 31 ir 38 straipsniuose </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Infrastruktūros valdytojas laikosi šio grafiko: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785"/>
        <w:gridCol w:w="5280"/>
      </w:tblGrid>
      <w:tr w:rsidR="00052DEA" w:rsidRPr="00052DEA" w:rsidTr="00E447CE">
        <w:trPr>
          <w:tblHeader/>
        </w:trPr>
        <w:tc>
          <w:tcPr>
            <w:tcW w:w="0" w:type="auto"/>
          </w:tcPr>
          <w:p w:rsidR="00052DEA" w:rsidRPr="00052DEA" w:rsidRDefault="00052DEA" w:rsidP="00052DEA">
            <w:pPr>
              <w:spacing w:before="120" w:after="120" w:line="360" w:lineRule="auto"/>
              <w:rPr>
                <w:szCs w:val="24"/>
                <w:lang w:eastAsia="en-US"/>
              </w:rPr>
            </w:pPr>
            <w:r w:rsidRPr="00052DEA">
              <w:rPr>
                <w:szCs w:val="24"/>
                <w:lang w:eastAsia="en-US"/>
              </w:rPr>
              <w:t>Laikotarpis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Trukmė(1)</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Standartinis pamatinių susitarimų galiojimo laikotarpis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5 metai</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Pajėgumo specifikacijų konvertavimas į traukinių linijas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Nuo X − 8,5 iki X − 6,5 (kartu derinant pagal 4 skirsnyje nurodytą metinio paskirstymo procesą)</w:t>
            </w:r>
          </w:p>
        </w:tc>
      </w:tr>
      <w:tr w:rsidR="00052DEA" w:rsidRPr="00052DEA" w:rsidTr="00E447CE">
        <w:tc>
          <w:tcPr>
            <w:tcW w:w="0" w:type="auto"/>
            <w:gridSpan w:val="2"/>
          </w:tcPr>
          <w:p w:rsidR="00052DEA" w:rsidRPr="00052DEA" w:rsidRDefault="00052DEA" w:rsidP="00052DEA">
            <w:pPr>
              <w:spacing w:before="120" w:after="120" w:line="360" w:lineRule="auto"/>
              <w:rPr>
                <w:szCs w:val="24"/>
                <w:lang w:eastAsia="en-US"/>
              </w:rPr>
            </w:pPr>
            <w:r w:rsidRPr="00052DEA">
              <w:rPr>
                <w:szCs w:val="24"/>
                <w:lang w:eastAsia="en-US"/>
              </w:rPr>
              <w:t>Pastaba. 1) X − m – m mėnesių iki tarnybinio traukinių tvarkaraščio įsigaliojimo dienos (X) pagal 4 skirsnį.</w:t>
            </w:r>
          </w:p>
        </w:tc>
      </w:tr>
    </w:tbl>
    <w:p w:rsidR="00DD778A" w:rsidRDefault="00DD778A" w:rsidP="00052DEA">
      <w:pPr>
        <w:spacing w:before="120" w:after="120" w:line="360" w:lineRule="auto"/>
        <w:ind w:left="850" w:hanging="850"/>
        <w:rPr>
          <w:szCs w:val="24"/>
          <w:lang w:eastAsia="en-US"/>
        </w:rPr>
      </w:pPr>
    </w:p>
    <w:p w:rsidR="00DD778A" w:rsidRDefault="00DD778A">
      <w:pPr>
        <w:widowControl/>
        <w:rPr>
          <w:szCs w:val="24"/>
          <w:lang w:eastAsia="en-US"/>
        </w:rPr>
      </w:pPr>
      <w:r>
        <w:rPr>
          <w:szCs w:val="24"/>
          <w:lang w:eastAsia="en-US"/>
        </w:rPr>
        <w:br w:type="page"/>
      </w:r>
    </w:p>
    <w:p w:rsidR="00052DEA" w:rsidRPr="000B4671" w:rsidRDefault="00052DEA" w:rsidP="00052DEA">
      <w:pPr>
        <w:spacing w:before="120" w:after="120" w:line="360" w:lineRule="auto"/>
        <w:ind w:left="850" w:hanging="850"/>
        <w:rPr>
          <w:smallCaps/>
          <w:szCs w:val="24"/>
          <w:lang w:eastAsia="en-US"/>
        </w:rPr>
      </w:pPr>
      <w:r w:rsidRPr="00052DEA">
        <w:rPr>
          <w:szCs w:val="24"/>
          <w:lang w:eastAsia="en-US"/>
        </w:rPr>
        <w:lastRenderedPageBreak/>
        <w:t>6.</w:t>
      </w:r>
      <w:r w:rsidRPr="00052DEA">
        <w:rPr>
          <w:szCs w:val="24"/>
          <w:lang w:eastAsia="en-US"/>
        </w:rPr>
        <w:tab/>
      </w:r>
      <w:r w:rsidRPr="000B4671">
        <w:rPr>
          <w:smallCaps/>
          <w:szCs w:val="24"/>
          <w:lang w:eastAsia="en-US"/>
        </w:rPr>
        <w:t>Pajėgumo paskirstymo grafikas taikant tęstinio planavimo pajėgumo paskirstymo procesą, nurodytą 33 ir 38 straipsniuose</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Tęstinio planavimo proceso metu infrastruktūros valdytojas ir pareiškėjai laikosi šio grafiko: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879"/>
        <w:gridCol w:w="4186"/>
      </w:tblGrid>
      <w:tr w:rsidR="00052DEA" w:rsidRPr="00052DEA" w:rsidTr="00E447CE">
        <w:trPr>
          <w:tblHeader/>
        </w:trPr>
        <w:tc>
          <w:tcPr>
            <w:tcW w:w="0" w:type="auto"/>
          </w:tcPr>
          <w:p w:rsidR="00052DEA" w:rsidRPr="00052DEA" w:rsidRDefault="00052DEA" w:rsidP="00052DEA">
            <w:pPr>
              <w:spacing w:before="120" w:after="120" w:line="360" w:lineRule="auto"/>
              <w:rPr>
                <w:szCs w:val="24"/>
                <w:lang w:eastAsia="en-US"/>
              </w:rPr>
            </w:pPr>
            <w:r w:rsidRPr="00052DEA">
              <w:rPr>
                <w:szCs w:val="24"/>
                <w:lang w:eastAsia="en-US"/>
              </w:rPr>
              <w:t>Tarpinė reikšmė arba laikotarpis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Terminas arba trukmė(1)</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Anksčiausias terminas, per kurį pareiškėjai gali pateikti prašymus skirti pajėgumo pagal tęstinio planavimo paskirstymo procesą</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Likus 4 mėnesiams iki pirmos traukinio kelionės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Vėliausias terminas, per kurį pareiškėjai gali pateikti prašymus skirti pajėgumo pagal tęstinio planavimo paskirstymo procesą</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Likus 1 mėnesiui iki pirmos traukinio kelionės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Ilgiausia su pajėgumu susijusių teisių, suteiktų vykdant tęstinio planavimo paskirstymo procesą, trukmė</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36 mėnesiai nuo pirmos traukinio kelionės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Pajėgumo specifikacijų konvertavimas į traukinių linijas, atsižvelgiant į su pajėgumu susijusias teises, suteiktas pagal 33 straipsnio 2 dalies a punktą</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Nuo X − 8,5 iki X − 6,5 (kartu derinant pagal 4 skirsnyje nurodytą metinio paskirstymo procesą)</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Pajėgumo specifikacijų pakeitimas traukinių linijomis, atsižvelgiant į su pajėgumu susijusias teises, suteiktas pagal 33 straipsnio 2 dalies b punktą</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Turi pateikti infrastruktūros valdytojai, atsižvelgdami į 6 straipsnyje nurodytą pajėgumo valdymo europinę sistemą</w:t>
            </w:r>
          </w:p>
        </w:tc>
      </w:tr>
      <w:tr w:rsidR="00052DEA" w:rsidRPr="00052DEA" w:rsidTr="00E447CE">
        <w:tc>
          <w:tcPr>
            <w:tcW w:w="0" w:type="auto"/>
            <w:gridSpan w:val="2"/>
          </w:tcPr>
          <w:p w:rsidR="00052DEA" w:rsidRPr="00052DEA" w:rsidRDefault="00052DEA" w:rsidP="00052DEA">
            <w:pPr>
              <w:spacing w:before="120" w:after="120" w:line="360" w:lineRule="auto"/>
              <w:rPr>
                <w:szCs w:val="24"/>
                <w:lang w:eastAsia="en-US"/>
              </w:rPr>
            </w:pPr>
            <w:r w:rsidRPr="00052DEA">
              <w:rPr>
                <w:szCs w:val="24"/>
                <w:lang w:eastAsia="en-US"/>
              </w:rPr>
              <w:t>Pastaba. 1) X − m – m mėnesių iki tarnybinio traukinių tvarkaraščio įsigaliojimo dienos (X) pagal 4 skirsnį.</w:t>
            </w:r>
          </w:p>
        </w:tc>
      </w:tr>
    </w:tbl>
    <w:p w:rsidR="00DD778A" w:rsidRDefault="00DD778A" w:rsidP="00052DEA">
      <w:pPr>
        <w:spacing w:before="120" w:after="120" w:line="360" w:lineRule="auto"/>
        <w:ind w:left="850" w:hanging="850"/>
        <w:rPr>
          <w:szCs w:val="24"/>
          <w:lang w:eastAsia="en-US"/>
        </w:rPr>
      </w:pPr>
    </w:p>
    <w:p w:rsidR="00DD778A" w:rsidRDefault="00DD778A">
      <w:pPr>
        <w:widowControl/>
        <w:rPr>
          <w:szCs w:val="24"/>
          <w:lang w:eastAsia="en-US"/>
        </w:rPr>
      </w:pPr>
      <w:r>
        <w:rPr>
          <w:szCs w:val="24"/>
          <w:lang w:eastAsia="en-US"/>
        </w:rPr>
        <w:br w:type="page"/>
      </w:r>
    </w:p>
    <w:p w:rsidR="00052DEA" w:rsidRPr="00052DEA" w:rsidRDefault="00052DEA" w:rsidP="00052DEA">
      <w:pPr>
        <w:spacing w:before="120" w:after="120" w:line="360" w:lineRule="auto"/>
        <w:ind w:left="850" w:hanging="850"/>
        <w:rPr>
          <w:szCs w:val="24"/>
          <w:lang w:eastAsia="en-US"/>
        </w:rPr>
      </w:pPr>
      <w:r w:rsidRPr="00052DEA">
        <w:rPr>
          <w:szCs w:val="24"/>
          <w:lang w:eastAsia="en-US"/>
        </w:rPr>
        <w:lastRenderedPageBreak/>
        <w:t>2.</w:t>
      </w:r>
      <w:r w:rsidRPr="00052DEA">
        <w:rPr>
          <w:szCs w:val="24"/>
          <w:lang w:eastAsia="en-US"/>
        </w:rPr>
        <w:tab/>
        <w:t>Vykdydami tęstinį planavimo procesą infrastruktūros valdytojai paskirsto pajėgumą remdamiesi eiliškumo principu.</w:t>
      </w:r>
    </w:p>
    <w:p w:rsidR="00052DEA" w:rsidRPr="000B4671" w:rsidRDefault="00052DEA" w:rsidP="000B4671">
      <w:pPr>
        <w:spacing w:before="120" w:after="120" w:line="360" w:lineRule="auto"/>
        <w:ind w:left="850" w:hanging="850"/>
        <w:rPr>
          <w:smallCaps/>
          <w:szCs w:val="24"/>
          <w:lang w:eastAsia="en-US"/>
        </w:rPr>
      </w:pPr>
      <w:r w:rsidRPr="00052DEA">
        <w:rPr>
          <w:szCs w:val="24"/>
          <w:lang w:eastAsia="en-US"/>
        </w:rPr>
        <w:t>7.</w:t>
      </w:r>
      <w:r w:rsidRPr="00052DEA">
        <w:rPr>
          <w:szCs w:val="24"/>
          <w:lang w:eastAsia="en-US"/>
        </w:rPr>
        <w:tab/>
      </w:r>
      <w:r w:rsidRPr="000B4671">
        <w:rPr>
          <w:smallCaps/>
          <w:szCs w:val="24"/>
          <w:lang w:eastAsia="en-US"/>
        </w:rPr>
        <w:t>Pajėgumo paskirstymo grafikas taikant ad hoc procesą, nurodytą 34 ir 38 straipsniuose</w:t>
      </w:r>
    </w:p>
    <w:p w:rsidR="00052DEA" w:rsidRPr="00052DEA" w:rsidRDefault="00052DEA" w:rsidP="000B4671">
      <w:pPr>
        <w:spacing w:before="120" w:after="120" w:line="360" w:lineRule="auto"/>
        <w:rPr>
          <w:szCs w:val="24"/>
          <w:lang w:eastAsia="en-US"/>
        </w:rPr>
      </w:pPr>
      <w:r w:rsidRPr="00052DEA">
        <w:rPr>
          <w:szCs w:val="24"/>
          <w:lang w:eastAsia="en-US"/>
        </w:rPr>
        <w:t>Paskirstydamas infrastruktūros pajėgumą ad hoc proceso metu, infrastruktūros valdytojas laikosi šio grafiko: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7601"/>
        <w:gridCol w:w="1464"/>
      </w:tblGrid>
      <w:tr w:rsidR="00052DEA" w:rsidRPr="00052DEA" w:rsidTr="00E447CE">
        <w:trPr>
          <w:tblHeader/>
        </w:trPr>
        <w:tc>
          <w:tcPr>
            <w:tcW w:w="0" w:type="auto"/>
          </w:tcPr>
          <w:p w:rsidR="00052DEA" w:rsidRPr="00052DEA" w:rsidRDefault="00052DEA" w:rsidP="00052DEA">
            <w:pPr>
              <w:spacing w:before="120" w:after="120" w:line="360" w:lineRule="auto"/>
              <w:rPr>
                <w:szCs w:val="24"/>
                <w:lang w:eastAsia="en-US"/>
              </w:rPr>
            </w:pPr>
            <w:r w:rsidRPr="00052DEA">
              <w:rPr>
                <w:szCs w:val="24"/>
                <w:lang w:eastAsia="en-US"/>
              </w:rPr>
              <w:t>Laikotarpis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Trukmė</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Ilgiausias laikotarpis, per kurį infrastruktūros valdytojai turi parengti pasiūlymą dėl su pavienio tinklo pajėgumu susijusių teisių</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1 diena</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Ilgiausias laikotarpis, per kurį infrastruktūros valdytojai turi parengti pasiūlymą dėl su kelių tinklų pajėgumu susijusių teisių</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5 dienos</w:t>
            </w:r>
          </w:p>
        </w:tc>
      </w:tr>
    </w:tbl>
    <w:p w:rsidR="00DD778A" w:rsidRPr="000B4671" w:rsidRDefault="00DD778A" w:rsidP="00052DEA">
      <w:pPr>
        <w:spacing w:before="120" w:after="120" w:line="360" w:lineRule="auto"/>
        <w:ind w:left="850" w:hanging="850"/>
        <w:rPr>
          <w:b/>
          <w:szCs w:val="24"/>
          <w:lang w:eastAsia="en-US"/>
        </w:rPr>
      </w:pPr>
      <w:r>
        <w:rPr>
          <w:b/>
          <w:szCs w:val="24"/>
          <w:lang w:eastAsia="en-US"/>
        </w:rPr>
        <w:t>[259 pakeit.]</w:t>
      </w:r>
    </w:p>
    <w:p w:rsidR="00DD778A" w:rsidRDefault="00DD778A">
      <w:pPr>
        <w:widowControl/>
        <w:rPr>
          <w:szCs w:val="24"/>
          <w:lang w:eastAsia="en-US"/>
        </w:rPr>
      </w:pPr>
      <w:r>
        <w:rPr>
          <w:szCs w:val="24"/>
          <w:lang w:eastAsia="en-US"/>
        </w:rPr>
        <w:br w:type="page"/>
      </w:r>
    </w:p>
    <w:p w:rsidR="00052DEA" w:rsidRPr="000B4671" w:rsidRDefault="00052DEA" w:rsidP="000B4671">
      <w:pPr>
        <w:spacing w:before="120" w:after="120" w:line="360" w:lineRule="auto"/>
        <w:ind w:left="850" w:hanging="850"/>
        <w:rPr>
          <w:smallCaps/>
          <w:szCs w:val="24"/>
          <w:lang w:eastAsia="en-US"/>
        </w:rPr>
      </w:pPr>
      <w:r w:rsidRPr="00052DEA">
        <w:rPr>
          <w:szCs w:val="24"/>
          <w:lang w:eastAsia="en-US"/>
        </w:rPr>
        <w:lastRenderedPageBreak/>
        <w:t>8.</w:t>
      </w:r>
      <w:r w:rsidRPr="00052DEA">
        <w:rPr>
          <w:szCs w:val="24"/>
          <w:lang w:eastAsia="en-US"/>
        </w:rPr>
        <w:tab/>
      </w:r>
      <w:r w:rsidRPr="000B4671">
        <w:rPr>
          <w:smallCaps/>
          <w:szCs w:val="24"/>
          <w:lang w:eastAsia="en-US"/>
        </w:rPr>
        <w:t>39 straipsnyje nurodytų paskirstyto pajėgumo pakeitimų grafikas</w:t>
      </w:r>
    </w:p>
    <w:p w:rsidR="00052DEA" w:rsidRPr="00052DEA" w:rsidRDefault="00052DEA" w:rsidP="000B4671">
      <w:pPr>
        <w:spacing w:before="120" w:after="120" w:line="360" w:lineRule="auto"/>
        <w:rPr>
          <w:szCs w:val="24"/>
          <w:lang w:eastAsia="en-US"/>
        </w:rPr>
      </w:pPr>
      <w:r w:rsidRPr="00052DEA">
        <w:rPr>
          <w:szCs w:val="24"/>
          <w:lang w:eastAsia="en-US"/>
        </w:rPr>
        <w:t>Keisdamas su infrastruktūros pajėgumu susijusias teises, infrastruktūros valdytojas laikosi šio grafiko: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883"/>
        <w:gridCol w:w="2182"/>
      </w:tblGrid>
      <w:tr w:rsidR="00052DEA" w:rsidRPr="00052DEA" w:rsidTr="00E447CE">
        <w:trPr>
          <w:tblHeader/>
        </w:trPr>
        <w:tc>
          <w:tcPr>
            <w:tcW w:w="0" w:type="auto"/>
          </w:tcPr>
          <w:p w:rsidR="00052DEA" w:rsidRPr="00052DEA" w:rsidRDefault="00052DEA" w:rsidP="00052DEA">
            <w:pPr>
              <w:spacing w:before="120" w:after="120" w:line="360" w:lineRule="auto"/>
              <w:rPr>
                <w:szCs w:val="24"/>
                <w:lang w:eastAsia="en-US"/>
              </w:rPr>
            </w:pPr>
            <w:r w:rsidRPr="00052DEA">
              <w:rPr>
                <w:szCs w:val="24"/>
                <w:lang w:eastAsia="en-US"/>
              </w:rPr>
              <w:t>Tarpinė reikšmė arba laikotarpis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Terminas arba trukmė</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Ilgiausias laikotarpis, per kurį infrastruktūros valdytojas turi pasiūlyti su vieno tinklo pajėgumu susijusių teisių alternatyvą</w:t>
            </w:r>
            <w:r w:rsidR="002C6AAC" w:rsidRPr="000B4671">
              <w:rPr>
                <w:b/>
                <w:i/>
                <w:szCs w:val="24"/>
                <w:lang w:eastAsia="en-US"/>
              </w:rPr>
              <w:t>,</w:t>
            </w:r>
            <w:r w:rsidR="002C6AAC" w:rsidRPr="002C6AAC">
              <w:rPr>
                <w:b/>
                <w:bCs/>
                <w:i/>
                <w:iCs/>
                <w:szCs w:val="24"/>
                <w:lang w:eastAsia="en-US"/>
              </w:rPr>
              <w:t xml:space="preserve"> jei ji bus naudojama per ateinančias dvi darbo dienas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24 val.</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Ilgiausias laikotarpis, per kurį atitinkami infrastruktūros valdytojai turi pasiūlyti su kelių tinklų pajėgumu susijusių teisių alternatyvą</w:t>
            </w:r>
            <w:r w:rsidR="002C6AAC">
              <w:rPr>
                <w:szCs w:val="24"/>
                <w:lang w:eastAsia="en-US"/>
              </w:rPr>
              <w:t xml:space="preserve"> </w:t>
            </w:r>
            <w:r w:rsidR="002C6AAC" w:rsidRPr="002C6AAC">
              <w:rPr>
                <w:b/>
                <w:bCs/>
                <w:i/>
                <w:iCs/>
                <w:szCs w:val="24"/>
                <w:lang w:eastAsia="en-US"/>
              </w:rPr>
              <w:t>su specialiais parametrais (pvz., ypatingų krovinių, bandomųjų važiavimų)</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 xml:space="preserve">5 </w:t>
            </w:r>
            <w:r w:rsidR="002C6AAC" w:rsidRPr="002C6AAC">
              <w:rPr>
                <w:b/>
                <w:bCs/>
                <w:i/>
                <w:iCs/>
                <w:szCs w:val="24"/>
                <w:lang w:eastAsia="en-US"/>
              </w:rPr>
              <w:t>kalendorinės</w:t>
            </w:r>
            <w:r w:rsidR="002C6AAC" w:rsidRPr="002C6AAC">
              <w:rPr>
                <w:szCs w:val="24"/>
                <w:lang w:eastAsia="en-US"/>
              </w:rPr>
              <w:t xml:space="preserve"> </w:t>
            </w:r>
            <w:r w:rsidRPr="00052DEA">
              <w:rPr>
                <w:szCs w:val="24"/>
                <w:lang w:eastAsia="en-US"/>
              </w:rPr>
              <w:t>dienos</w:t>
            </w:r>
          </w:p>
        </w:tc>
      </w:tr>
    </w:tbl>
    <w:p w:rsidR="00052DEA" w:rsidRPr="000B4671" w:rsidRDefault="00983AA0" w:rsidP="00052DEA">
      <w:pPr>
        <w:spacing w:before="120" w:after="120" w:line="360" w:lineRule="auto"/>
        <w:rPr>
          <w:b/>
          <w:szCs w:val="24"/>
          <w:lang w:eastAsia="en-US"/>
        </w:rPr>
      </w:pPr>
      <w:r>
        <w:rPr>
          <w:b/>
          <w:szCs w:val="24"/>
          <w:lang w:eastAsia="en-US"/>
        </w:rPr>
        <w:t>[260 pakeit.]</w:t>
      </w:r>
    </w:p>
    <w:p w:rsidR="00983AA0" w:rsidRDefault="00983AA0" w:rsidP="00052DEA">
      <w:pPr>
        <w:spacing w:before="120" w:after="120" w:line="360" w:lineRule="auto"/>
        <w:rPr>
          <w:szCs w:val="24"/>
          <w:lang w:eastAsia="en-US"/>
        </w:rPr>
      </w:pPr>
    </w:p>
    <w:p w:rsidR="00983AA0" w:rsidRPr="00052DEA" w:rsidRDefault="00983AA0" w:rsidP="00052DEA">
      <w:pPr>
        <w:spacing w:before="120" w:after="120" w:line="360" w:lineRule="auto"/>
        <w:rPr>
          <w:szCs w:val="24"/>
          <w:lang w:eastAsia="en-US"/>
        </w:rPr>
        <w:sectPr w:rsidR="00983AA0" w:rsidRPr="00052DEA">
          <w:footnotePr>
            <w:numRestart w:val="eachSect"/>
          </w:footnotePr>
          <w:pgSz w:w="11909" w:h="16834"/>
          <w:pgMar w:top="1134" w:right="1417" w:bottom="1417" w:left="1417" w:header="1134" w:footer="567" w:gutter="0"/>
          <w:cols w:space="720"/>
        </w:sectPr>
      </w:pPr>
    </w:p>
    <w:p w:rsidR="00052DEA" w:rsidRPr="00052DEA" w:rsidRDefault="00052DEA" w:rsidP="00052DEA">
      <w:pPr>
        <w:spacing w:before="120" w:after="120" w:line="360" w:lineRule="auto"/>
        <w:jc w:val="center"/>
        <w:rPr>
          <w:lang w:eastAsia="en-US"/>
        </w:rPr>
      </w:pPr>
      <w:r w:rsidRPr="00052DEA">
        <w:rPr>
          <w:lang w:eastAsia="en-US"/>
        </w:rPr>
        <w:lastRenderedPageBreak/>
        <w:t xml:space="preserve">II </w:t>
      </w:r>
      <w:r w:rsidR="001D38F5">
        <w:rPr>
          <w:lang w:eastAsia="en-US"/>
        </w:rPr>
        <w:t>priedas</w:t>
      </w:r>
    </w:p>
    <w:p w:rsidR="00052DEA" w:rsidRPr="00052DEA" w:rsidRDefault="00052DEA" w:rsidP="00052DEA">
      <w:pPr>
        <w:spacing w:before="120" w:after="120" w:line="360" w:lineRule="auto"/>
        <w:rPr>
          <w:szCs w:val="24"/>
          <w:lang w:eastAsia="en-US"/>
        </w:rPr>
      </w:pPr>
      <w:r w:rsidRPr="00052DEA">
        <w:rPr>
          <w:szCs w:val="24"/>
          <w:lang w:eastAsia="en-US"/>
        </w:rPr>
        <w:t>Intensyviai naudojama ir perpildyta infrastruktūra, nurodyta 20 straipsnyje</w:t>
      </w:r>
    </w:p>
    <w:p w:rsidR="00052DEA" w:rsidRPr="000B4671" w:rsidRDefault="00052DEA" w:rsidP="000B4671">
      <w:pPr>
        <w:spacing w:before="120" w:after="120" w:line="360" w:lineRule="auto"/>
        <w:ind w:left="850" w:hanging="850"/>
        <w:rPr>
          <w:smallCaps/>
          <w:szCs w:val="24"/>
          <w:lang w:eastAsia="en-US"/>
        </w:rPr>
      </w:pPr>
      <w:r w:rsidRPr="00052DEA">
        <w:rPr>
          <w:szCs w:val="24"/>
          <w:lang w:eastAsia="en-US"/>
        </w:rPr>
        <w:t>1.</w:t>
      </w:r>
      <w:r w:rsidRPr="00052DEA">
        <w:rPr>
          <w:szCs w:val="24"/>
          <w:lang w:eastAsia="en-US"/>
        </w:rPr>
        <w:tab/>
      </w:r>
      <w:r w:rsidRPr="000B4671">
        <w:rPr>
          <w:smallCaps/>
          <w:szCs w:val="24"/>
          <w:lang w:eastAsia="en-US"/>
        </w:rPr>
        <w:t>Intensyviai naudojamos ir perpildytos infrastruktūros deklaravimo ribos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112"/>
        <w:gridCol w:w="2233"/>
        <w:gridCol w:w="2371"/>
        <w:gridCol w:w="2349"/>
      </w:tblGrid>
      <w:tr w:rsidR="00052DEA" w:rsidRPr="00052DEA" w:rsidTr="00E447CE">
        <w:trPr>
          <w:tblHeader/>
        </w:trPr>
        <w:tc>
          <w:tcPr>
            <w:tcW w:w="0" w:type="auto"/>
          </w:tcPr>
          <w:p w:rsidR="00052DEA" w:rsidRPr="00052DEA" w:rsidRDefault="00052DEA" w:rsidP="00052DEA">
            <w:pPr>
              <w:spacing w:before="120" w:after="120" w:line="360" w:lineRule="auto"/>
              <w:rPr>
                <w:szCs w:val="24"/>
                <w:lang w:eastAsia="en-US"/>
              </w:rPr>
            </w:pPr>
            <w:r w:rsidRPr="00052DEA">
              <w:rPr>
                <w:szCs w:val="24"/>
                <w:lang w:eastAsia="en-US"/>
              </w:rPr>
              <w:t>Panaudojimas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Klasifikavimas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Pajėgumo naudojimas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Ataskaitinis laikotarpis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Nevienarūšis eismas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Intensyviai naudojama</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 xml:space="preserve">&gt; </w:t>
            </w:r>
            <w:r w:rsidRPr="00052DEA">
              <w:rPr>
                <w:strike/>
                <w:szCs w:val="24"/>
                <w:lang w:eastAsia="en-US"/>
              </w:rPr>
              <w:t>65 proc.</w:t>
            </w:r>
            <w:r w:rsidRPr="00052DEA">
              <w:rPr>
                <w:b/>
                <w:i/>
                <w:szCs w:val="24"/>
                <w:lang w:eastAsia="en-US"/>
              </w:rPr>
              <w:t>[vertę turi nustatyti EIVT]</w:t>
            </w:r>
            <w:r w:rsidRPr="00052DEA">
              <w:rPr>
                <w:szCs w:val="24"/>
                <w:lang w:eastAsia="en-US"/>
              </w:rPr>
              <w:t xml:space="preserve"> teorinio pajėgumo</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Daugiau kaip 4 val. ilgiau kaip 200 dienų per metus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Nevienarūšis eismas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Perpildyta</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 xml:space="preserve">&gt; </w:t>
            </w:r>
            <w:r w:rsidRPr="00052DEA">
              <w:rPr>
                <w:strike/>
                <w:szCs w:val="24"/>
                <w:lang w:eastAsia="en-US"/>
              </w:rPr>
              <w:t>95 proc.</w:t>
            </w:r>
            <w:r w:rsidRPr="00052DEA">
              <w:rPr>
                <w:b/>
                <w:i/>
                <w:szCs w:val="24"/>
                <w:lang w:eastAsia="en-US"/>
              </w:rPr>
              <w:t>[vertę turi nustatyti EIVT]</w:t>
            </w:r>
            <w:r w:rsidRPr="00052DEA">
              <w:rPr>
                <w:szCs w:val="24"/>
                <w:lang w:eastAsia="en-US"/>
              </w:rPr>
              <w:t xml:space="preserve"> teorinio pajėgumo</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Daugiau kaip 4 val. ilgiau kaip 250 dienų per metus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Vienarūšis eismas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Intensyviai naudojama</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 xml:space="preserve">&gt; </w:t>
            </w:r>
            <w:r w:rsidRPr="00052DEA">
              <w:rPr>
                <w:strike/>
                <w:szCs w:val="24"/>
                <w:lang w:eastAsia="en-US"/>
              </w:rPr>
              <w:t>80 proc.</w:t>
            </w:r>
            <w:r w:rsidRPr="00052DEA">
              <w:rPr>
                <w:b/>
                <w:i/>
                <w:szCs w:val="24"/>
                <w:lang w:eastAsia="en-US"/>
              </w:rPr>
              <w:t>[vertę turi nustatyti EIVT]</w:t>
            </w:r>
            <w:r w:rsidRPr="00052DEA">
              <w:rPr>
                <w:szCs w:val="24"/>
                <w:lang w:eastAsia="en-US"/>
              </w:rPr>
              <w:t xml:space="preserve"> teorinio pajėgumo</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Daugiau kaip 4 val. ilgiau kaip 200 dienų per metus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Vienarūšis eismas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Perpildyta</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 xml:space="preserve">&gt; </w:t>
            </w:r>
            <w:r w:rsidRPr="00052DEA">
              <w:rPr>
                <w:strike/>
                <w:szCs w:val="24"/>
                <w:lang w:eastAsia="en-US"/>
              </w:rPr>
              <w:t>95 proc.</w:t>
            </w:r>
            <w:r w:rsidRPr="00052DEA">
              <w:rPr>
                <w:b/>
                <w:i/>
                <w:szCs w:val="24"/>
                <w:lang w:eastAsia="en-US"/>
              </w:rPr>
              <w:t>[vertę turi nustatyti EIVT]</w:t>
            </w:r>
            <w:r w:rsidRPr="00052DEA">
              <w:rPr>
                <w:szCs w:val="24"/>
                <w:lang w:eastAsia="en-US"/>
              </w:rPr>
              <w:t xml:space="preserve"> teorinio pajėgumo</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Daugiau kaip 4 val. ilgiau kaip 250 dienų per metus</w:t>
            </w:r>
          </w:p>
        </w:tc>
      </w:tr>
    </w:tbl>
    <w:p w:rsidR="001D38F5" w:rsidRPr="000B4671" w:rsidRDefault="001D38F5" w:rsidP="00052DEA">
      <w:pPr>
        <w:spacing w:before="120" w:after="120" w:line="360" w:lineRule="auto"/>
        <w:ind w:left="1416"/>
        <w:rPr>
          <w:b/>
          <w:szCs w:val="24"/>
          <w:lang w:eastAsia="en-US"/>
        </w:rPr>
      </w:pPr>
      <w:r>
        <w:rPr>
          <w:b/>
          <w:szCs w:val="24"/>
          <w:lang w:eastAsia="en-US"/>
        </w:rPr>
        <w:t>[261 pakeit.]</w:t>
      </w:r>
    </w:p>
    <w:p w:rsidR="001D38F5" w:rsidRDefault="001D38F5">
      <w:pPr>
        <w:widowControl/>
        <w:rPr>
          <w:szCs w:val="24"/>
          <w:lang w:eastAsia="en-US"/>
        </w:rPr>
      </w:pPr>
      <w:r>
        <w:rPr>
          <w:szCs w:val="24"/>
          <w:lang w:eastAsia="en-US"/>
        </w:rPr>
        <w:br w:type="page"/>
      </w:r>
    </w:p>
    <w:p w:rsidR="00052DEA" w:rsidRPr="00052DEA" w:rsidRDefault="00052DEA" w:rsidP="000B4671">
      <w:pPr>
        <w:spacing w:before="120" w:after="120" w:line="360" w:lineRule="auto"/>
        <w:ind w:left="851"/>
        <w:rPr>
          <w:szCs w:val="24"/>
          <w:lang w:eastAsia="en-US"/>
        </w:rPr>
      </w:pPr>
      <w:r w:rsidRPr="00052DEA">
        <w:rPr>
          <w:szCs w:val="24"/>
          <w:lang w:eastAsia="en-US"/>
        </w:rPr>
        <w:lastRenderedPageBreak/>
        <w:t>Pajėgumo naudojimas reiškia paskirstyto pajėgumo santykį arba ankstesnių tvarkaraščių laikotarpių atveju – faktinio važiuojančių traukinių skaičiaus ir infrastruktūros elemente turimo teorinio pajėgumo santykį pagal 2 skirsnyje nurodytą metodiką.</w:t>
      </w:r>
    </w:p>
    <w:p w:rsidR="00052DEA" w:rsidRPr="00052DEA" w:rsidRDefault="00052DEA" w:rsidP="000B4671">
      <w:pPr>
        <w:spacing w:before="120" w:after="120" w:line="360" w:lineRule="auto"/>
        <w:ind w:left="851"/>
        <w:rPr>
          <w:szCs w:val="24"/>
          <w:lang w:eastAsia="en-US"/>
        </w:rPr>
      </w:pPr>
      <w:r w:rsidRPr="00052DEA">
        <w:rPr>
          <w:szCs w:val="24"/>
          <w:lang w:eastAsia="en-US"/>
        </w:rPr>
        <w:t>Vienarūšis eismas reiškia, kad atitinkamoje atkarpoje važiuojantiems traukiniams paprastai būdingos panašios savybės, kurios svarbios pajėgumo naudojimui, visų pirma greitis, stabdymo modelis ir pagreitis.</w:t>
      </w:r>
    </w:p>
    <w:p w:rsidR="00052DEA" w:rsidRPr="00052DEA" w:rsidRDefault="00052DEA" w:rsidP="000B4671">
      <w:pPr>
        <w:spacing w:before="120" w:after="120" w:line="360" w:lineRule="auto"/>
        <w:ind w:left="851"/>
        <w:rPr>
          <w:szCs w:val="24"/>
          <w:lang w:eastAsia="en-US"/>
        </w:rPr>
      </w:pPr>
      <w:r w:rsidRPr="00052DEA">
        <w:rPr>
          <w:szCs w:val="24"/>
          <w:lang w:eastAsia="en-US"/>
        </w:rPr>
        <w:t>Įvairiarūšis eismas reiškia, kad skiriasi atitinkamoje atkarpoje važiuojančių traukinių savybės, kurios svarbios pajėgumo naudojimui, visų pirma greitis, stabdymo modelis ir pagreitis.</w:t>
      </w:r>
    </w:p>
    <w:p w:rsidR="00B90D7F" w:rsidRDefault="00B90D7F">
      <w:pPr>
        <w:widowControl/>
        <w:rPr>
          <w:szCs w:val="24"/>
          <w:lang w:eastAsia="en-US"/>
        </w:rPr>
      </w:pPr>
      <w:r>
        <w:rPr>
          <w:szCs w:val="24"/>
          <w:lang w:eastAsia="en-US"/>
        </w:rPr>
        <w:br w:type="page"/>
      </w:r>
    </w:p>
    <w:p w:rsidR="00052DEA" w:rsidRPr="000B4671" w:rsidRDefault="00052DEA" w:rsidP="000B4671">
      <w:pPr>
        <w:spacing w:before="120" w:after="120" w:line="360" w:lineRule="auto"/>
        <w:ind w:left="850" w:hanging="850"/>
        <w:rPr>
          <w:smallCaps/>
          <w:szCs w:val="24"/>
          <w:lang w:eastAsia="en-US"/>
        </w:rPr>
      </w:pPr>
      <w:r w:rsidRPr="00052DEA">
        <w:rPr>
          <w:szCs w:val="24"/>
          <w:lang w:eastAsia="en-US"/>
        </w:rPr>
        <w:lastRenderedPageBreak/>
        <w:t>2.</w:t>
      </w:r>
      <w:r w:rsidRPr="00052DEA">
        <w:rPr>
          <w:szCs w:val="24"/>
          <w:lang w:eastAsia="en-US"/>
        </w:rPr>
        <w:tab/>
      </w:r>
      <w:r w:rsidRPr="000B4671">
        <w:rPr>
          <w:smallCaps/>
          <w:szCs w:val="24"/>
          <w:lang w:eastAsia="en-US"/>
        </w:rPr>
        <w:t>Pajėgumo naudojimo laipsnio apskaičiavimo procedūros ir metodai</w:t>
      </w:r>
    </w:p>
    <w:p w:rsidR="00052DEA" w:rsidRPr="00052DEA" w:rsidRDefault="00052DEA" w:rsidP="000B4671">
      <w:pPr>
        <w:spacing w:before="120" w:after="120" w:line="360" w:lineRule="auto"/>
        <w:ind w:left="851"/>
        <w:rPr>
          <w:szCs w:val="24"/>
          <w:lang w:eastAsia="en-US"/>
        </w:rPr>
      </w:pPr>
      <w:r w:rsidRPr="00052DEA">
        <w:rPr>
          <w:szCs w:val="24"/>
          <w:lang w:eastAsia="en-US"/>
        </w:rPr>
        <w:t>Infrastruktūros valdytojai pajėgumo naudojimo laipsnį įvertina remdamiesi objektyviomis, skaidriomis ir tinkamomis procedūromis ir metodais.</w:t>
      </w:r>
    </w:p>
    <w:p w:rsidR="00052DEA" w:rsidRPr="00052DEA" w:rsidRDefault="00052DEA" w:rsidP="000B4671">
      <w:pPr>
        <w:spacing w:before="120" w:after="120" w:line="360" w:lineRule="auto"/>
        <w:ind w:left="851"/>
        <w:rPr>
          <w:szCs w:val="24"/>
          <w:lang w:eastAsia="en-US"/>
        </w:rPr>
      </w:pPr>
      <w:r w:rsidRPr="00052DEA">
        <w:rPr>
          <w:szCs w:val="24"/>
          <w:lang w:eastAsia="en-US"/>
        </w:rPr>
        <w:t>Infrastruktūros valdytojai gali toliau taikyti esamą procedūrą ir metodus, kurie atitinka šiuos kriterijus. Ne vėliau kaip per 3 metus nuo šio reglamento įsigaliojimo EIVT parengia rekomendaciją dėl suderintos ES geležinkelių infrastruktūros pajėgumo naudojimo vertinimo procedūros ir metodo taikymo.</w:t>
      </w:r>
    </w:p>
    <w:p w:rsidR="00052DEA" w:rsidRDefault="00052DEA" w:rsidP="000B4671">
      <w:pPr>
        <w:spacing w:before="120" w:after="120" w:line="360" w:lineRule="auto"/>
        <w:ind w:left="851"/>
        <w:rPr>
          <w:szCs w:val="24"/>
          <w:lang w:eastAsia="en-US"/>
        </w:rPr>
      </w:pPr>
      <w:r w:rsidRPr="00052DEA">
        <w:rPr>
          <w:szCs w:val="24"/>
          <w:lang w:eastAsia="en-US"/>
        </w:rPr>
        <w:t>Arba pajėgumo naudojimas gali būti vertinamas kaip pajėgumo paklausos (esamos / buvusios arba numatomos būsimos paklausos) ir turimo pajėgumo, numatyto pajėgumo naudojimo plane pagal 18 straipsnį, santykis.</w:t>
      </w:r>
    </w:p>
    <w:p w:rsidR="00B90D7F" w:rsidRPr="00052DEA" w:rsidRDefault="00B90D7F" w:rsidP="000B4671">
      <w:pPr>
        <w:spacing w:before="120" w:after="120" w:line="360" w:lineRule="auto"/>
        <w:ind w:left="851"/>
        <w:rPr>
          <w:szCs w:val="24"/>
          <w:lang w:eastAsia="en-US"/>
        </w:rPr>
      </w:pPr>
    </w:p>
    <w:p w:rsidR="00052DEA" w:rsidRPr="00052DEA" w:rsidRDefault="00052DEA" w:rsidP="00052DEA">
      <w:pPr>
        <w:spacing w:before="120" w:after="120" w:line="360" w:lineRule="auto"/>
        <w:rPr>
          <w:szCs w:val="24"/>
          <w:lang w:eastAsia="en-US"/>
        </w:rPr>
        <w:sectPr w:rsidR="00052DEA" w:rsidRPr="00052DEA">
          <w:footnotePr>
            <w:numRestart w:val="eachSect"/>
          </w:footnotePr>
          <w:pgSz w:w="11909" w:h="16834"/>
          <w:pgMar w:top="1134" w:right="1417" w:bottom="1417" w:left="1417" w:header="1134" w:footer="567" w:gutter="0"/>
          <w:cols w:space="720"/>
        </w:sectPr>
      </w:pPr>
    </w:p>
    <w:p w:rsidR="00052DEA" w:rsidRPr="00052DEA" w:rsidRDefault="00052DEA" w:rsidP="00052DEA">
      <w:pPr>
        <w:spacing w:before="120" w:after="120" w:line="360" w:lineRule="auto"/>
        <w:jc w:val="center"/>
        <w:rPr>
          <w:lang w:eastAsia="en-US"/>
        </w:rPr>
      </w:pPr>
      <w:r w:rsidRPr="00052DEA">
        <w:rPr>
          <w:lang w:eastAsia="en-US"/>
        </w:rPr>
        <w:lastRenderedPageBreak/>
        <w:t xml:space="preserve">III </w:t>
      </w:r>
      <w:r w:rsidR="00646C16">
        <w:rPr>
          <w:lang w:eastAsia="en-US"/>
        </w:rPr>
        <w:t>priedas</w:t>
      </w:r>
    </w:p>
    <w:p w:rsidR="00052DEA" w:rsidRPr="00052DEA" w:rsidRDefault="00052DEA" w:rsidP="000B4671">
      <w:pPr>
        <w:spacing w:before="120" w:after="120" w:line="360" w:lineRule="auto"/>
        <w:jc w:val="center"/>
        <w:rPr>
          <w:szCs w:val="24"/>
          <w:lang w:eastAsia="en-US"/>
        </w:rPr>
      </w:pPr>
      <w:r w:rsidRPr="00052DEA">
        <w:rPr>
          <w:szCs w:val="24"/>
          <w:lang w:eastAsia="en-US"/>
        </w:rPr>
        <w:t>PAJĖGUMO VALDYMO EUROPINĖS SISTEMOS, NURODYTOS 6 STRAIPSNYJE, TURINYS</w:t>
      </w:r>
    </w:p>
    <w:p w:rsidR="00052DEA" w:rsidRPr="00052DEA" w:rsidRDefault="00052DEA" w:rsidP="00052DEA">
      <w:pPr>
        <w:spacing w:before="120" w:after="120" w:line="360" w:lineRule="auto"/>
        <w:rPr>
          <w:szCs w:val="24"/>
          <w:lang w:eastAsia="en-US"/>
        </w:rPr>
      </w:pPr>
      <w:r w:rsidRPr="00052DEA">
        <w:rPr>
          <w:szCs w:val="24"/>
          <w:lang w:eastAsia="en-US"/>
        </w:rPr>
        <w:t>6 straipsnyje nurodytą pajėgumo valdymo europinę sistemą sudaro bent šie elementai: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497"/>
        <w:gridCol w:w="2568"/>
      </w:tblGrid>
      <w:tr w:rsidR="00052DEA" w:rsidRPr="00052DEA" w:rsidTr="00E447CE">
        <w:trPr>
          <w:tblHeader/>
        </w:trPr>
        <w:tc>
          <w:tcPr>
            <w:tcW w:w="0" w:type="auto"/>
          </w:tcPr>
          <w:p w:rsidR="00052DEA" w:rsidRPr="00052DEA" w:rsidRDefault="00052DEA" w:rsidP="00052DEA">
            <w:pPr>
              <w:spacing w:before="120" w:after="120" w:line="360" w:lineRule="auto"/>
              <w:rPr>
                <w:szCs w:val="24"/>
                <w:lang w:eastAsia="en-US"/>
              </w:rPr>
            </w:pPr>
            <w:r w:rsidRPr="00052DEA">
              <w:rPr>
                <w:szCs w:val="24"/>
                <w:lang w:eastAsia="en-US"/>
              </w:rPr>
              <w:t>Elementas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Nuoroda (-os)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Procedūros ir metodikos, skirtos ribotam infrastruktūros pajėgumui valdyti ir paskirstyti remiantis socialiniais, ekonominiais ir aplinkos kriterijais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8 straipsnio 5 dalis, 8 straipsnio 6 dalis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Geležinkelių transporto paslaugų, naudotinų strateginio geležinkelių infrastruktūros pajėgumo planavimo tikslais, rūšys ir aprašymas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12 straipsnio 2 dalis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Bendrieji strateginio pajėgumo planavimo principai, procedūros ir metodikos, įskaitant infrastruktūros valdytojų veiksmų koordinavimą ir konsultacijas su suinteresuotaisiais subjektais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12 straipsnio 9 dalis, 13 straipsnis, 14 straipsnis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Pajėgumo tiekimo plano paskelbimo priemonės ir konsultacijų su pareiškėjais procesas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18 straipsnio 10 dalis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Į pajėgumo tiekimo planą įtraukto iš anksto numatyto pajėgumo paskirstymo taisyklės ir procedūros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20 straipsnio 3 dalis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Pajėgumo specifikacijų charakteristikos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26 straipsnio 1 dalis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Nepanaudotų su pajėgumu susijusių teisių panaikinimo ribinių kvotų intervalai</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27 straipsnio 6 dalis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Su kelių tinklų pajėgumu susijusių teisių paskirstymo derinimo procedūros ir metodai, įskaitant minimalius kokybės reikalavimus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28 straipsnio 5 dalis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 xml:space="preserve">Gairės dėl pareiškėjų prašymų skirti pajėgumo ir </w:t>
            </w:r>
            <w:r w:rsidRPr="00052DEA">
              <w:rPr>
                <w:szCs w:val="24"/>
                <w:lang w:eastAsia="en-US"/>
              </w:rPr>
              <w:lastRenderedPageBreak/>
              <w:t>infrastruktūros valdytojų siūlomo infrastruktūros pajėgumo skirtumų ribų sprendžiant konfliktus bendru sutarimu</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lastRenderedPageBreak/>
              <w:t xml:space="preserve">36 straipsnio 2 </w:t>
            </w:r>
            <w:r w:rsidRPr="00052DEA">
              <w:rPr>
                <w:szCs w:val="24"/>
                <w:lang w:eastAsia="en-US"/>
              </w:rPr>
              <w:lastRenderedPageBreak/>
              <w:t>dalis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lastRenderedPageBreak/>
              <w:t>Paskirstytų su pajėgumu susijusių teisių pakeitimų valdymo procedūros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39 straipsnio 8 dalis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Sąlygos, kuriomis suteikiama kompensacija už su pajėgumu susijusių teisių pakeitimus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40 straipsnio 3 dalis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Infrastruktūros pajėgumo valdymo ir paskirstymo sutrikus tinklui principai, taisyklės ir procedūros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41 straipsnio 2 dalis</w:t>
            </w:r>
          </w:p>
        </w:tc>
      </w:tr>
    </w:tbl>
    <w:p w:rsidR="00052DEA" w:rsidRPr="00052DEA" w:rsidRDefault="00052DEA" w:rsidP="00052DEA">
      <w:pPr>
        <w:spacing w:before="120" w:after="120" w:line="360" w:lineRule="auto"/>
        <w:rPr>
          <w:szCs w:val="24"/>
          <w:lang w:eastAsia="en-US"/>
        </w:rPr>
        <w:sectPr w:rsidR="00052DEA" w:rsidRPr="00052DEA">
          <w:footnotePr>
            <w:numRestart w:val="eachSect"/>
          </w:footnotePr>
          <w:pgSz w:w="11909" w:h="16834"/>
          <w:pgMar w:top="1134" w:right="1417" w:bottom="1417" w:left="1417" w:header="1134" w:footer="567" w:gutter="0"/>
          <w:cols w:space="720"/>
        </w:sectPr>
      </w:pPr>
    </w:p>
    <w:p w:rsidR="00052DEA" w:rsidRPr="00052DEA" w:rsidRDefault="00052DEA" w:rsidP="00052DEA">
      <w:pPr>
        <w:spacing w:before="120" w:after="120" w:line="360" w:lineRule="auto"/>
        <w:jc w:val="center"/>
        <w:rPr>
          <w:lang w:eastAsia="en-US"/>
        </w:rPr>
      </w:pPr>
      <w:r w:rsidRPr="00052DEA">
        <w:rPr>
          <w:lang w:eastAsia="en-US"/>
        </w:rPr>
        <w:lastRenderedPageBreak/>
        <w:t xml:space="preserve">IV </w:t>
      </w:r>
      <w:r w:rsidR="00646C16">
        <w:rPr>
          <w:lang w:eastAsia="en-US"/>
        </w:rPr>
        <w:t>priedas</w:t>
      </w:r>
    </w:p>
    <w:p w:rsidR="00052DEA" w:rsidRPr="00052DEA" w:rsidRDefault="00052DEA" w:rsidP="00052DEA">
      <w:pPr>
        <w:spacing w:before="120" w:after="120" w:line="360" w:lineRule="auto"/>
        <w:rPr>
          <w:szCs w:val="24"/>
          <w:lang w:eastAsia="en-US"/>
        </w:rPr>
      </w:pPr>
      <w:r w:rsidRPr="00052DEA">
        <w:rPr>
          <w:szCs w:val="24"/>
          <w:lang w:eastAsia="en-US"/>
        </w:rPr>
        <w:t xml:space="preserve">Direktyvos 2012/34/ES 27 straipsnyje nurodytų tinklo nuostatų turinys – skyrius apie pajėgumo ir eismo valdymą </w:t>
      </w:r>
    </w:p>
    <w:p w:rsidR="00052DEA" w:rsidRPr="00052DEA" w:rsidRDefault="00052DEA" w:rsidP="00052DEA">
      <w:pPr>
        <w:spacing w:before="120" w:after="120" w:line="360" w:lineRule="auto"/>
        <w:rPr>
          <w:szCs w:val="24"/>
          <w:lang w:eastAsia="en-US"/>
        </w:rPr>
      </w:pPr>
      <w:r w:rsidRPr="00052DEA">
        <w:rPr>
          <w:szCs w:val="24"/>
          <w:lang w:eastAsia="en-US"/>
        </w:rPr>
        <w:t>Direktyvos 2012/34/ES 27 straipsnyje nurodytuose tinklo nuostatuose pateikiama:</w:t>
      </w:r>
    </w:p>
    <w:p w:rsidR="00052DEA" w:rsidRPr="00052DEA" w:rsidRDefault="00052DEA" w:rsidP="00052DEA">
      <w:pPr>
        <w:spacing w:before="120" w:after="120" w:line="360" w:lineRule="auto"/>
        <w:ind w:left="850" w:hanging="850"/>
        <w:rPr>
          <w:szCs w:val="24"/>
          <w:lang w:eastAsia="en-US"/>
        </w:rPr>
      </w:pPr>
      <w:r w:rsidRPr="00052DEA">
        <w:rPr>
          <w:szCs w:val="24"/>
          <w:lang w:eastAsia="en-US"/>
        </w:rPr>
        <w:t>1)</w:t>
      </w:r>
      <w:r w:rsidRPr="00052DEA">
        <w:rPr>
          <w:szCs w:val="24"/>
          <w:lang w:eastAsia="en-US"/>
        </w:rPr>
        <w:tab/>
        <w:t>skyrius, kuriame aprašomas infrastruktūros, kuria gali naudotis geležinkelio įmonės, pobūdis ir prieigos prie jos sąlygos. Jame pateikiama nuoroda į Direktyvos (ES) 2016/797 49 straipsnyje nurodytame infrastruktūros registre esančią informaciją;</w:t>
      </w:r>
    </w:p>
    <w:p w:rsidR="00052DEA" w:rsidRPr="00052DEA" w:rsidRDefault="00052DEA" w:rsidP="00052DEA">
      <w:pPr>
        <w:spacing w:before="120" w:after="120" w:line="360" w:lineRule="auto"/>
        <w:ind w:left="850" w:hanging="850"/>
        <w:rPr>
          <w:szCs w:val="24"/>
          <w:lang w:eastAsia="en-US"/>
        </w:rPr>
      </w:pPr>
      <w:r w:rsidRPr="00052DEA">
        <w:rPr>
          <w:szCs w:val="24"/>
          <w:lang w:eastAsia="en-US"/>
        </w:rPr>
        <w:t>2)</w:t>
      </w:r>
      <w:r w:rsidRPr="00052DEA">
        <w:rPr>
          <w:szCs w:val="24"/>
          <w:lang w:eastAsia="en-US"/>
        </w:rPr>
        <w:tab/>
        <w:t>skyrius, kuriame aprašomi pajėgumo valdymo principai ir kriterijai. Čia nurodomos infrastruktūros, kuria gali naudotis geležinkelio įmonės, bendrosios pajėgumo ypatybės ir visi su jo naudojimu susiję apribojimai, įskaitant galimą pajėgumo poreikį techninei priežiūrai. Šiame skyriuje taip pat nurodomos su pajėgumo valdymu susijusios procedūros ir galutiniai terminai. Nurodomi konkretūs pajėgumų skirstymo kriterijai, visų pirma:</w:t>
      </w:r>
    </w:p>
    <w:p w:rsidR="00646C16" w:rsidRDefault="00646C16">
      <w:pPr>
        <w:widowControl/>
        <w:rPr>
          <w:szCs w:val="24"/>
          <w:lang w:eastAsia="en-US"/>
        </w:rPr>
      </w:pPr>
      <w:r>
        <w:rPr>
          <w:szCs w:val="24"/>
          <w:lang w:eastAsia="en-US"/>
        </w:rPr>
        <w:br w:type="page"/>
      </w:r>
    </w:p>
    <w:p w:rsidR="00052DEA" w:rsidRPr="000B4671" w:rsidRDefault="00052DEA" w:rsidP="00052DEA">
      <w:pPr>
        <w:spacing w:before="120" w:after="120" w:line="360" w:lineRule="auto"/>
        <w:ind w:left="1416" w:hanging="566"/>
        <w:rPr>
          <w:b/>
          <w:szCs w:val="24"/>
          <w:lang w:eastAsia="en-US"/>
        </w:rPr>
      </w:pPr>
      <w:r w:rsidRPr="00052DEA">
        <w:rPr>
          <w:szCs w:val="24"/>
          <w:lang w:eastAsia="en-US"/>
        </w:rPr>
        <w:lastRenderedPageBreak/>
        <w:t>a)</w:t>
      </w:r>
      <w:r w:rsidRPr="00052DEA">
        <w:rPr>
          <w:szCs w:val="24"/>
          <w:lang w:eastAsia="en-US"/>
        </w:rPr>
        <w:tab/>
        <w:t>konsultavimosi su pareiškėjais dėl strateginio pajėgumo planavimo tvarka</w:t>
      </w:r>
      <w:r w:rsidR="00507390">
        <w:rPr>
          <w:szCs w:val="24"/>
          <w:lang w:eastAsia="en-US"/>
        </w:rPr>
        <w:t>, kaip nurodyta</w:t>
      </w:r>
      <w:r w:rsidRPr="00052DEA">
        <w:rPr>
          <w:b/>
          <w:i/>
          <w:szCs w:val="24"/>
          <w:lang w:eastAsia="en-US"/>
        </w:rPr>
        <w:t xml:space="preserve"> 55a </w:t>
      </w:r>
      <w:r w:rsidR="00507390" w:rsidRPr="00052DEA">
        <w:rPr>
          <w:b/>
          <w:i/>
          <w:szCs w:val="24"/>
          <w:lang w:eastAsia="en-US"/>
        </w:rPr>
        <w:t>straipsn</w:t>
      </w:r>
      <w:r w:rsidR="00507390">
        <w:rPr>
          <w:b/>
          <w:i/>
          <w:szCs w:val="24"/>
          <w:lang w:eastAsia="en-US"/>
        </w:rPr>
        <w:t>yje</w:t>
      </w:r>
      <w:r w:rsidRPr="00052DEA">
        <w:rPr>
          <w:szCs w:val="24"/>
          <w:lang w:eastAsia="en-US"/>
        </w:rPr>
        <w:t>;</w:t>
      </w:r>
      <w:r w:rsidR="00646C16">
        <w:rPr>
          <w:b/>
          <w:szCs w:val="24"/>
          <w:lang w:eastAsia="en-US"/>
        </w:rPr>
        <w:t xml:space="preserve"> [262 pakeit.]</w:t>
      </w:r>
    </w:p>
    <w:p w:rsidR="00052DEA" w:rsidRPr="00052DEA" w:rsidRDefault="00052DEA" w:rsidP="00052DEA">
      <w:pPr>
        <w:spacing w:before="120" w:after="120" w:line="360" w:lineRule="auto"/>
        <w:ind w:left="1416" w:hanging="566"/>
        <w:rPr>
          <w:szCs w:val="24"/>
          <w:lang w:eastAsia="en-US"/>
        </w:rPr>
      </w:pPr>
      <w:r w:rsidRPr="00052DEA">
        <w:rPr>
          <w:szCs w:val="24"/>
          <w:lang w:eastAsia="en-US"/>
        </w:rPr>
        <w:t>b)</w:t>
      </w:r>
      <w:r w:rsidRPr="00052DEA">
        <w:rPr>
          <w:szCs w:val="24"/>
          <w:lang w:eastAsia="en-US"/>
        </w:rPr>
        <w:tab/>
        <w:t>tvarka, kuria pareiškėjai gali prašyti infrastruktūros valdytojo skirti jiems infrastruktūros pajėgumo;</w:t>
      </w:r>
    </w:p>
    <w:p w:rsidR="00052DEA" w:rsidRPr="00052DEA" w:rsidRDefault="00052DEA" w:rsidP="00052DEA">
      <w:pPr>
        <w:spacing w:before="120" w:after="120" w:line="360" w:lineRule="auto"/>
        <w:ind w:left="1416" w:hanging="566"/>
        <w:rPr>
          <w:szCs w:val="24"/>
          <w:lang w:eastAsia="en-US"/>
        </w:rPr>
      </w:pPr>
      <w:r w:rsidRPr="00052DEA">
        <w:rPr>
          <w:szCs w:val="24"/>
          <w:lang w:eastAsia="en-US"/>
        </w:rPr>
        <w:t>c)</w:t>
      </w:r>
      <w:r w:rsidRPr="00052DEA">
        <w:rPr>
          <w:szCs w:val="24"/>
          <w:lang w:eastAsia="en-US"/>
        </w:rPr>
        <w:tab/>
        <w:t>pareiškėjams keliami reikalavimai;</w:t>
      </w:r>
    </w:p>
    <w:p w:rsidR="00052DEA" w:rsidRPr="00052DEA" w:rsidRDefault="00052DEA" w:rsidP="00052DEA">
      <w:pPr>
        <w:spacing w:before="120" w:after="120" w:line="360" w:lineRule="auto"/>
        <w:ind w:left="1416" w:hanging="566"/>
        <w:rPr>
          <w:szCs w:val="24"/>
          <w:lang w:eastAsia="en-US"/>
        </w:rPr>
      </w:pPr>
      <w:r w:rsidRPr="00052DEA">
        <w:rPr>
          <w:szCs w:val="24"/>
          <w:lang w:eastAsia="en-US"/>
        </w:rPr>
        <w:t>d)</w:t>
      </w:r>
      <w:r w:rsidRPr="00052DEA">
        <w:rPr>
          <w:szCs w:val="24"/>
          <w:lang w:eastAsia="en-US"/>
        </w:rPr>
        <w:tab/>
        <w:t>strateginio pajėgumo planavimo, paraiškų teikimo, pajėgumo paskirstymo, pritaikymo ir tvarkaraščio keitimo grafikas, tvarka, kurios reikia laikytis pateikiant informacijos apie grafikus prašymą ir planuotų bei nenumatytų techninės priežiūros darbų grafiko sudarymo tvarka;</w:t>
      </w:r>
    </w:p>
    <w:p w:rsidR="00052DEA" w:rsidRPr="00052DEA" w:rsidRDefault="00052DEA" w:rsidP="00052DEA">
      <w:pPr>
        <w:spacing w:before="120" w:after="120" w:line="360" w:lineRule="auto"/>
        <w:ind w:left="1416" w:hanging="566"/>
        <w:rPr>
          <w:szCs w:val="24"/>
          <w:lang w:eastAsia="en-US"/>
        </w:rPr>
      </w:pPr>
      <w:r w:rsidRPr="00052DEA">
        <w:rPr>
          <w:szCs w:val="24"/>
          <w:lang w:eastAsia="en-US"/>
        </w:rPr>
        <w:t>e)</w:t>
      </w:r>
      <w:r w:rsidRPr="00052DEA">
        <w:rPr>
          <w:szCs w:val="24"/>
          <w:lang w:eastAsia="en-US"/>
        </w:rPr>
        <w:tab/>
        <w:t>principai, kuriais reglamentuojamas 36 straipsnyje nurodytas konfliktų sprendimo bendru sutarimu mechanizmas, įskaitant ginčų sprendimo sistemą, kuri yra šio proceso dalis, ir 37 straipsnyje nurodytas oficialus konfliktų sprendimo mechanizmas;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f)</w:t>
      </w:r>
      <w:r w:rsidRPr="00052DEA">
        <w:rPr>
          <w:szCs w:val="24"/>
          <w:lang w:eastAsia="en-US"/>
        </w:rPr>
        <w:tab/>
        <w:t>kompensacijos už su pajėgumu susijusių teisių pakeitimus struktūra ir dydis;</w:t>
      </w:r>
    </w:p>
    <w:p w:rsidR="00646C16" w:rsidRDefault="00646C16">
      <w:pPr>
        <w:widowControl/>
        <w:rPr>
          <w:szCs w:val="24"/>
          <w:lang w:eastAsia="en-US"/>
        </w:rPr>
      </w:pPr>
      <w:r>
        <w:rPr>
          <w:szCs w:val="24"/>
          <w:lang w:eastAsia="en-US"/>
        </w:rPr>
        <w:br w:type="page"/>
      </w:r>
    </w:p>
    <w:p w:rsidR="00052DEA" w:rsidRPr="00052DEA" w:rsidRDefault="00052DEA" w:rsidP="00052DEA">
      <w:pPr>
        <w:spacing w:before="120" w:after="120" w:line="360" w:lineRule="auto"/>
        <w:ind w:left="1416" w:hanging="566"/>
        <w:rPr>
          <w:szCs w:val="24"/>
          <w:lang w:eastAsia="en-US"/>
        </w:rPr>
      </w:pPr>
      <w:r w:rsidRPr="00052DEA">
        <w:rPr>
          <w:szCs w:val="24"/>
          <w:lang w:eastAsia="en-US"/>
        </w:rPr>
        <w:lastRenderedPageBreak/>
        <w:t>g)</w:t>
      </w:r>
      <w:r w:rsidRPr="00052DEA">
        <w:rPr>
          <w:szCs w:val="24"/>
          <w:lang w:eastAsia="en-US"/>
        </w:rPr>
        <w:tab/>
        <w:t>tvarka ir kriterijai, taikomi intensyviai naudojamos ir perpildytos infrastruktūros atveju;</w:t>
      </w:r>
    </w:p>
    <w:p w:rsidR="00052DEA" w:rsidRPr="00052DEA" w:rsidRDefault="00052DEA" w:rsidP="00052DEA">
      <w:pPr>
        <w:spacing w:before="120" w:after="120" w:line="360" w:lineRule="auto"/>
        <w:ind w:left="1416" w:hanging="566"/>
        <w:rPr>
          <w:szCs w:val="24"/>
          <w:lang w:eastAsia="en-US"/>
        </w:rPr>
      </w:pPr>
      <w:r w:rsidRPr="00052DEA">
        <w:rPr>
          <w:szCs w:val="24"/>
          <w:lang w:eastAsia="en-US"/>
        </w:rPr>
        <w:t>h)</w:t>
      </w:r>
      <w:r w:rsidRPr="00052DEA">
        <w:rPr>
          <w:szCs w:val="24"/>
          <w:lang w:eastAsia="en-US"/>
        </w:rPr>
        <w:tab/>
        <w:t>informacija apie infrastruktūros naudojimo apribojimus;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i)</w:t>
      </w:r>
      <w:r w:rsidRPr="00052DEA">
        <w:rPr>
          <w:szCs w:val="24"/>
          <w:lang w:eastAsia="en-US"/>
        </w:rPr>
        <w:tab/>
        <w:t>bet kokių nukrypimų nuo 6 straipsnyje nurodytos Europos sistemos paaiškinimas;</w:t>
      </w:r>
    </w:p>
    <w:p w:rsidR="00052DEA" w:rsidRPr="00052DEA" w:rsidRDefault="00052DEA" w:rsidP="00052DEA">
      <w:pPr>
        <w:spacing w:before="120" w:after="120" w:line="360" w:lineRule="auto"/>
        <w:ind w:left="850" w:hanging="850"/>
        <w:rPr>
          <w:szCs w:val="24"/>
          <w:lang w:eastAsia="en-US"/>
        </w:rPr>
      </w:pPr>
      <w:r w:rsidRPr="00052DEA">
        <w:rPr>
          <w:szCs w:val="24"/>
          <w:lang w:eastAsia="en-US"/>
        </w:rPr>
        <w:t>3)</w:t>
      </w:r>
      <w:r w:rsidRPr="00052DEA">
        <w:rPr>
          <w:szCs w:val="24"/>
          <w:lang w:eastAsia="en-US"/>
        </w:rPr>
        <w:tab/>
        <w:t>skyrius, kuriame aprašomos veiklos operacijos, įskaitant eismo valdymą, sutrikdymų valdymą ir krizių valdymą. Jame nustatomas šiame reglamente ir Direktyvoje (ES) 2016/797, Direktyvoje (ES) 2016/798 ir Direktyvoje 2007/59/EB nustatytų reikalavimų įgyvendinimas, įskaitant:</w:t>
      </w:r>
    </w:p>
    <w:p w:rsidR="00052DEA" w:rsidRPr="00052DEA" w:rsidRDefault="00052DEA" w:rsidP="00052DEA">
      <w:pPr>
        <w:spacing w:before="120" w:after="120" w:line="360" w:lineRule="auto"/>
        <w:ind w:left="1416" w:hanging="566"/>
        <w:rPr>
          <w:szCs w:val="24"/>
          <w:lang w:eastAsia="en-US"/>
        </w:rPr>
      </w:pPr>
      <w:r w:rsidRPr="00052DEA">
        <w:rPr>
          <w:szCs w:val="24"/>
          <w:lang w:eastAsia="en-US"/>
        </w:rPr>
        <w:t>a)</w:t>
      </w:r>
      <w:r w:rsidRPr="00052DEA">
        <w:rPr>
          <w:szCs w:val="24"/>
          <w:lang w:eastAsia="en-US"/>
        </w:rPr>
        <w:tab/>
        <w:t>operatyvines taisykles, taip pat prioritetines eismo valdymo taisykles arba prioritetinius principus, techninių, eksploatavimo ir saugos taisyklių ir taisyklių, susijusių su operatyviniu personalu, sąrašą arba jų nuorodas;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b)</w:t>
      </w:r>
      <w:r w:rsidRPr="00052DEA">
        <w:rPr>
          <w:szCs w:val="24"/>
          <w:lang w:eastAsia="en-US"/>
        </w:rPr>
        <w:tab/>
        <w:t>operatyvines priemones, įskaitant sutrikdymų valdymo ir krizių valdymo, operatyvinio ryšio ir keitimosi duomenimis su geležinkelio įmonėmis ir kitais veiklą vykdančiais suinteresuotaisiais subjektais taisykles ir procedūras;</w:t>
      </w:r>
    </w:p>
    <w:p w:rsidR="008E4374" w:rsidRDefault="008E4374">
      <w:pPr>
        <w:widowControl/>
        <w:rPr>
          <w:szCs w:val="24"/>
          <w:lang w:eastAsia="en-US"/>
        </w:rPr>
      </w:pPr>
      <w:r>
        <w:rPr>
          <w:szCs w:val="24"/>
          <w:lang w:eastAsia="en-US"/>
        </w:rPr>
        <w:br w:type="page"/>
      </w:r>
    </w:p>
    <w:p w:rsidR="00052DEA" w:rsidRPr="00052DEA" w:rsidRDefault="00052DEA" w:rsidP="00052DEA">
      <w:pPr>
        <w:spacing w:before="120" w:after="120" w:line="360" w:lineRule="auto"/>
        <w:ind w:left="1416" w:hanging="566"/>
        <w:rPr>
          <w:szCs w:val="24"/>
          <w:lang w:eastAsia="en-US"/>
        </w:rPr>
      </w:pPr>
      <w:r w:rsidRPr="00052DEA">
        <w:rPr>
          <w:szCs w:val="24"/>
          <w:lang w:eastAsia="en-US"/>
        </w:rPr>
        <w:lastRenderedPageBreak/>
        <w:t>c)</w:t>
      </w:r>
      <w:r w:rsidRPr="00052DEA">
        <w:rPr>
          <w:szCs w:val="24"/>
          <w:lang w:eastAsia="en-US"/>
        </w:rPr>
        <w:tab/>
        <w:t>operacijoms naudojamų informacinių sistemų sąrašą ir jų nuorodas;</w:t>
      </w:r>
    </w:p>
    <w:p w:rsidR="00052DEA" w:rsidRPr="00052DEA" w:rsidRDefault="00052DEA" w:rsidP="00052DEA">
      <w:pPr>
        <w:spacing w:before="120" w:after="120" w:line="360" w:lineRule="auto"/>
        <w:ind w:left="1416" w:hanging="566"/>
        <w:rPr>
          <w:szCs w:val="24"/>
          <w:lang w:eastAsia="en-US"/>
        </w:rPr>
      </w:pPr>
      <w:r w:rsidRPr="00052DEA">
        <w:rPr>
          <w:szCs w:val="24"/>
          <w:lang w:eastAsia="en-US"/>
        </w:rPr>
        <w:t>d)</w:t>
      </w:r>
      <w:r w:rsidRPr="00052DEA">
        <w:rPr>
          <w:szCs w:val="24"/>
          <w:lang w:eastAsia="en-US"/>
        </w:rPr>
        <w:tab/>
        <w:t>bet kokių nukrypimų nuo 44 straipsnyje nurodytos Europos sistemos paaiškinimą;</w:t>
      </w:r>
    </w:p>
    <w:p w:rsidR="00052DEA" w:rsidRPr="00052DEA" w:rsidRDefault="00052DEA" w:rsidP="00052DEA">
      <w:pPr>
        <w:spacing w:before="120" w:after="120" w:line="360" w:lineRule="auto"/>
        <w:ind w:left="850" w:hanging="850"/>
        <w:rPr>
          <w:szCs w:val="24"/>
          <w:lang w:eastAsia="en-US"/>
        </w:rPr>
      </w:pPr>
      <w:r w:rsidRPr="00052DEA">
        <w:rPr>
          <w:szCs w:val="24"/>
          <w:lang w:eastAsia="en-US"/>
        </w:rPr>
        <w:t>4)</w:t>
      </w:r>
      <w:r w:rsidRPr="00052DEA">
        <w:rPr>
          <w:szCs w:val="24"/>
          <w:lang w:eastAsia="en-US"/>
        </w:rPr>
        <w:tab/>
        <w:t>skyrius, kuriame aprašomi pagrindinių veiklos rezultatų valdymo elementai, įskaitant, visų pirma:</w:t>
      </w:r>
    </w:p>
    <w:p w:rsidR="00052DEA" w:rsidRPr="00052DEA" w:rsidRDefault="00052DEA" w:rsidP="00052DEA">
      <w:pPr>
        <w:spacing w:before="120" w:after="120" w:line="360" w:lineRule="auto"/>
        <w:ind w:left="1416" w:hanging="566"/>
        <w:rPr>
          <w:szCs w:val="24"/>
          <w:lang w:eastAsia="en-US"/>
        </w:rPr>
      </w:pPr>
      <w:r w:rsidRPr="00052DEA">
        <w:rPr>
          <w:szCs w:val="24"/>
          <w:lang w:eastAsia="en-US"/>
        </w:rPr>
        <w:t>a)</w:t>
      </w:r>
      <w:r w:rsidRPr="00052DEA">
        <w:rPr>
          <w:szCs w:val="24"/>
          <w:lang w:eastAsia="en-US"/>
        </w:rPr>
        <w:tab/>
        <w:t>nuorodas į veiklos tikslus, nustatytus Direktyvos 2012/34/ES 8 straipsnio 2 dalyje nurodytame verslo plane ir tos direktyvos 30 straipsnyje nurodytoje sutartyje;</w:t>
      </w:r>
    </w:p>
    <w:p w:rsidR="00052DEA" w:rsidRPr="00052DEA" w:rsidRDefault="00052DEA" w:rsidP="00052DEA">
      <w:pPr>
        <w:spacing w:before="120" w:after="120" w:line="360" w:lineRule="auto"/>
        <w:ind w:left="1416" w:hanging="566"/>
        <w:rPr>
          <w:szCs w:val="24"/>
          <w:lang w:eastAsia="en-US"/>
        </w:rPr>
      </w:pPr>
      <w:r w:rsidRPr="00052DEA">
        <w:rPr>
          <w:szCs w:val="24"/>
          <w:lang w:eastAsia="en-US"/>
        </w:rPr>
        <w:t>b)</w:t>
      </w:r>
      <w:r w:rsidRPr="00052DEA">
        <w:rPr>
          <w:szCs w:val="24"/>
          <w:lang w:eastAsia="en-US"/>
        </w:rPr>
        <w:tab/>
        <w:t>procedūras, skirtas tikslų siekimo pažangai stebėti ir jos ataskaitoms teikti, veiklos rezultatų trūkumų priežastims kartu su veiklą vykdančiais suinteresuotaisiais subjektais nustatyti ir taisomosioms priemonėms parengti bei įgyvendinti siekiant gerinti veiklos rezultatus;</w:t>
      </w:r>
    </w:p>
    <w:p w:rsidR="00052DEA" w:rsidRDefault="00052DEA" w:rsidP="00052DEA">
      <w:pPr>
        <w:spacing w:before="120" w:after="120" w:line="360" w:lineRule="auto"/>
        <w:ind w:left="1416" w:hanging="566"/>
        <w:rPr>
          <w:szCs w:val="24"/>
          <w:lang w:eastAsia="en-US"/>
        </w:rPr>
      </w:pPr>
      <w:r w:rsidRPr="00052DEA">
        <w:rPr>
          <w:szCs w:val="24"/>
          <w:lang w:eastAsia="en-US"/>
        </w:rPr>
        <w:t>c)</w:t>
      </w:r>
      <w:r w:rsidRPr="00052DEA">
        <w:rPr>
          <w:szCs w:val="24"/>
          <w:lang w:eastAsia="en-US"/>
        </w:rPr>
        <w:tab/>
        <w:t>bet kokių nukrypimų nuo 50 straipsnyje nurodytos Europos sistemos paaiškinimą;</w:t>
      </w:r>
    </w:p>
    <w:p w:rsidR="008E4374" w:rsidRPr="00052DEA" w:rsidRDefault="008E4374" w:rsidP="00052DEA">
      <w:pPr>
        <w:spacing w:before="120" w:after="120" w:line="360" w:lineRule="auto"/>
        <w:ind w:left="1416" w:hanging="566"/>
        <w:rPr>
          <w:szCs w:val="24"/>
          <w:lang w:eastAsia="en-US"/>
        </w:rPr>
      </w:pPr>
    </w:p>
    <w:p w:rsidR="00052DEA" w:rsidRPr="00052DEA" w:rsidRDefault="00052DEA" w:rsidP="00052DEA">
      <w:pPr>
        <w:spacing w:before="120" w:after="120" w:line="360" w:lineRule="auto"/>
        <w:rPr>
          <w:szCs w:val="24"/>
          <w:lang w:eastAsia="en-US"/>
        </w:rPr>
        <w:sectPr w:rsidR="00052DEA" w:rsidRPr="00052DEA">
          <w:footnotePr>
            <w:numRestart w:val="eachSect"/>
          </w:footnotePr>
          <w:pgSz w:w="11909" w:h="16834"/>
          <w:pgMar w:top="1134" w:right="1417" w:bottom="1417" w:left="1417" w:header="1134" w:footer="567" w:gutter="0"/>
          <w:cols w:space="720"/>
        </w:sectPr>
      </w:pPr>
    </w:p>
    <w:p w:rsidR="00052DEA" w:rsidRPr="00052DEA" w:rsidRDefault="00052DEA" w:rsidP="00052DEA">
      <w:pPr>
        <w:spacing w:before="120" w:after="120" w:line="360" w:lineRule="auto"/>
        <w:jc w:val="center"/>
        <w:rPr>
          <w:lang w:eastAsia="en-US"/>
        </w:rPr>
      </w:pPr>
      <w:r w:rsidRPr="00052DEA">
        <w:rPr>
          <w:lang w:eastAsia="en-US"/>
        </w:rPr>
        <w:lastRenderedPageBreak/>
        <w:t xml:space="preserve">V </w:t>
      </w:r>
      <w:r w:rsidR="008E4374">
        <w:rPr>
          <w:lang w:eastAsia="en-US"/>
        </w:rPr>
        <w:t>priedas</w:t>
      </w:r>
    </w:p>
    <w:p w:rsidR="00052DEA" w:rsidRPr="00052DEA" w:rsidRDefault="00052DEA" w:rsidP="000B4671">
      <w:pPr>
        <w:spacing w:before="120" w:after="120" w:line="360" w:lineRule="auto"/>
        <w:jc w:val="center"/>
        <w:rPr>
          <w:szCs w:val="24"/>
          <w:lang w:eastAsia="en-US"/>
        </w:rPr>
      </w:pPr>
      <w:r w:rsidRPr="00052DEA">
        <w:rPr>
          <w:szCs w:val="24"/>
          <w:lang w:eastAsia="en-US"/>
        </w:rPr>
        <w:t>EISMO VALDYMO, SUTRIKDYMŲ VALDYMO IR KRIZIŲ VALDYMO TARPVALSTYBINIO KOORDINAVIMO EUROPINĖS SISTEMOS, NURODYTOS 44 STRAIPSNYJE, TURINYS</w:t>
      </w:r>
    </w:p>
    <w:p w:rsidR="00052DEA" w:rsidRPr="00052DEA" w:rsidRDefault="00052DEA" w:rsidP="00052DEA">
      <w:pPr>
        <w:spacing w:before="120" w:after="120" w:line="360" w:lineRule="auto"/>
        <w:rPr>
          <w:szCs w:val="24"/>
          <w:lang w:eastAsia="en-US"/>
        </w:rPr>
      </w:pPr>
      <w:r w:rsidRPr="00052DEA">
        <w:rPr>
          <w:szCs w:val="24"/>
          <w:lang w:eastAsia="en-US"/>
        </w:rPr>
        <w:t>Tarpvalstybinio eismo, sutrikdymų valdymo ir krizių valdymo koordinavimo europinę sistemą sudaro bent šie elementai: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228"/>
        <w:gridCol w:w="2837"/>
      </w:tblGrid>
      <w:tr w:rsidR="00052DEA" w:rsidRPr="00052DEA" w:rsidTr="00E447CE">
        <w:trPr>
          <w:tblHeader/>
        </w:trPr>
        <w:tc>
          <w:tcPr>
            <w:tcW w:w="0" w:type="auto"/>
          </w:tcPr>
          <w:p w:rsidR="00052DEA" w:rsidRPr="00052DEA" w:rsidRDefault="00052DEA" w:rsidP="00052DEA">
            <w:pPr>
              <w:spacing w:before="120" w:after="120" w:line="360" w:lineRule="auto"/>
              <w:rPr>
                <w:szCs w:val="24"/>
                <w:lang w:eastAsia="en-US"/>
              </w:rPr>
            </w:pPr>
            <w:r w:rsidRPr="00052DEA">
              <w:rPr>
                <w:szCs w:val="24"/>
                <w:lang w:eastAsia="en-US"/>
              </w:rPr>
              <w:t>Elementas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Nuoroda (-os)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Bendrieji eismo valdymo, sutrikdymų valdymo ir krizių valdymo principai, į kuriuos turi atsižvelgti infrastruktūros valdytojai, nustatydami eismo valdymo taisykles ir procedūras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43 straipsnis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Bendrosios eismo valdymo, sutrikdymų valdymo ir krizių valdymo koordinavimo tarp infrastruktūros valdytojų ir su veiklą vykdančiais suinteresuotaisiais subjektais taisyklės ir procedūros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42 straipsnis, 43 straipsnis, 45 straipsnis, 46 straipsnis, 47 straipsnis, 48 straipsnis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Bendrosios pajėgumo valdymo ir paskirstymo tinklo sutrikimų ir krizinių situacijų atveju taisyklės ir procedūros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41 straipsnio 1 dalis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Veiklą vykdančių suinteresuotųjų subjektų, dalyvaujančių tarpvalstybinio eismo valdyme, atsakomybės nustatymas remiantis suderintomis veiklos procedūromis, orientyrais ir sąsajomis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45 straipsnis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Infrastruktūros valdytojų, veiklą vykdančių ir kitų suinteresuotųjų subjektų, visų pirma valdžios institucijų, ryšių palaikymo ir keitimosi informacija procedūros, taisyklės, priemonės ir sąsajos, įskaitant suderintas skaitmenines priemones ir sąsajas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45 straipsnis, 48 straipsnis, 62 straipsnis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lastRenderedPageBreak/>
              <w:t>Specialių koordinavimo grupių, susijusių su eismo valdymu, sutrikdymų valdymu ir krizių valdymu, sudarymo principai</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53 straipsnio 2 dalis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Modeliavimo ir mokymo priemonės, visų pirma susijusios su tinklo sutrikdymais ir krizinėmis situacijomis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42 straipsnis, 46 straipsnis, 47 straipsnis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Eismo valdymo, sutrikdymų valdymo ir krizių valdymo rezultatų peržiūros tvarka, įskaitant veiklą vykdančių suinteresuotųjų subjektų veiksmų derinimą</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50 straipsnis, 51 straipsnis</w:t>
            </w:r>
          </w:p>
        </w:tc>
      </w:tr>
    </w:tbl>
    <w:p w:rsidR="00052DEA" w:rsidRPr="00052DEA" w:rsidRDefault="00052DEA" w:rsidP="00052DEA">
      <w:pPr>
        <w:spacing w:before="120" w:after="120" w:line="360" w:lineRule="auto"/>
        <w:rPr>
          <w:szCs w:val="24"/>
          <w:lang w:eastAsia="en-US"/>
        </w:rPr>
        <w:sectPr w:rsidR="00052DEA" w:rsidRPr="00052DEA">
          <w:footnotePr>
            <w:numRestart w:val="eachSect"/>
          </w:footnotePr>
          <w:pgSz w:w="11909" w:h="16834"/>
          <w:pgMar w:top="1134" w:right="1417" w:bottom="1417" w:left="1417" w:header="1134" w:footer="567" w:gutter="0"/>
          <w:cols w:space="720"/>
        </w:sectPr>
      </w:pPr>
    </w:p>
    <w:p w:rsidR="00052DEA" w:rsidRPr="00052DEA" w:rsidRDefault="00052DEA" w:rsidP="00052DEA">
      <w:pPr>
        <w:spacing w:before="120" w:after="120" w:line="360" w:lineRule="auto"/>
        <w:jc w:val="center"/>
        <w:rPr>
          <w:lang w:eastAsia="en-US"/>
        </w:rPr>
      </w:pPr>
      <w:r w:rsidRPr="00052DEA">
        <w:rPr>
          <w:lang w:eastAsia="en-US"/>
        </w:rPr>
        <w:lastRenderedPageBreak/>
        <w:t xml:space="preserve">VI </w:t>
      </w:r>
      <w:r w:rsidR="008E4374">
        <w:rPr>
          <w:lang w:eastAsia="en-US"/>
        </w:rPr>
        <w:t>priedas</w:t>
      </w:r>
    </w:p>
    <w:p w:rsidR="00052DEA" w:rsidRPr="00052DEA" w:rsidRDefault="00052DEA" w:rsidP="00052DEA">
      <w:pPr>
        <w:spacing w:before="120" w:after="120" w:line="360" w:lineRule="auto"/>
        <w:rPr>
          <w:szCs w:val="24"/>
          <w:lang w:eastAsia="en-US"/>
        </w:rPr>
      </w:pPr>
      <w:r w:rsidRPr="00052DEA">
        <w:rPr>
          <w:szCs w:val="24"/>
          <w:lang w:eastAsia="en-US"/>
        </w:rPr>
        <w:t>Tinklo sutrikdymai, nurodyti 46 straipsnyje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031"/>
        <w:gridCol w:w="3215"/>
        <w:gridCol w:w="3819"/>
      </w:tblGrid>
      <w:tr w:rsidR="00052DEA" w:rsidRPr="00052DEA" w:rsidTr="00E447CE">
        <w:trPr>
          <w:tblHeader/>
        </w:trPr>
        <w:tc>
          <w:tcPr>
            <w:tcW w:w="0" w:type="auto"/>
          </w:tcPr>
          <w:p w:rsidR="00052DEA" w:rsidRPr="00052DEA" w:rsidRDefault="00052DEA" w:rsidP="00052DEA">
            <w:pPr>
              <w:spacing w:before="120" w:after="120" w:line="360" w:lineRule="auto"/>
              <w:rPr>
                <w:szCs w:val="24"/>
                <w:lang w:eastAsia="en-US"/>
              </w:rPr>
            </w:pPr>
            <w:r w:rsidRPr="00052DEA">
              <w:rPr>
                <w:szCs w:val="24"/>
                <w:lang w:eastAsia="en-US"/>
              </w:rPr>
              <w:t>Incidento tipas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Numatoma tikėtina trukmė</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Numatomas tikėtinas poveikis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Tinklo sutrikdymas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Tam, kad turimas traukinių naudojimo pajėgumas vėl pasiektų prieš incidentą buvusį lygį, reikia 3 ar daugiau dienų</w:t>
            </w:r>
          </w:p>
        </w:tc>
        <w:tc>
          <w:tcPr>
            <w:tcW w:w="0" w:type="auto"/>
          </w:tcPr>
          <w:p w:rsidR="001C4024" w:rsidRDefault="00052DEA" w:rsidP="00052DEA">
            <w:pPr>
              <w:spacing w:before="120" w:after="120" w:line="360" w:lineRule="auto"/>
              <w:rPr>
                <w:szCs w:val="24"/>
                <w:lang w:eastAsia="en-US"/>
              </w:rPr>
            </w:pPr>
            <w:r w:rsidRPr="00052DEA">
              <w:rPr>
                <w:szCs w:val="24"/>
                <w:lang w:eastAsia="en-US"/>
              </w:rPr>
              <w:t xml:space="preserve">– 50 proc. arba daugiau traukinių, naudojamų pavieniame tinkle, paveiktoje atkarpoje reikia operatyvinių priemonių </w:t>
            </w:r>
          </w:p>
          <w:p w:rsidR="00052DEA" w:rsidRPr="00052DEA" w:rsidRDefault="00052DEA" w:rsidP="00052DEA">
            <w:pPr>
              <w:spacing w:before="120" w:after="120" w:line="360" w:lineRule="auto"/>
              <w:rPr>
                <w:szCs w:val="24"/>
                <w:lang w:eastAsia="en-US"/>
              </w:rPr>
            </w:pPr>
            <w:r w:rsidRPr="00052DEA">
              <w:rPr>
                <w:szCs w:val="24"/>
                <w:lang w:eastAsia="en-US"/>
              </w:rPr>
              <w:t>– Mažiau nei 50 proc. traukinių, naudojamų daugiau nei viename tinkle, paveiktoje atkarpoje reikia arba tikėtina, kad reikės operatyvinių priemonių</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Kelių tinklų sutrikdymas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Tam, kad turimas traukinių naudojimo pajėgumas vėl pasiektų prieš incidentą buvusį lygį, reikia 3 ar daugiau dienų</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 50 proc. arba daugiau traukinių, naudojamų daugiau nei viename tinkle, paveiktoje atkarpoje reikia arba tikėtina, kad reikės operatyvinių priemonių</w:t>
            </w:r>
          </w:p>
        </w:tc>
      </w:tr>
    </w:tbl>
    <w:p w:rsidR="00052DEA" w:rsidRDefault="00052DEA" w:rsidP="00052DEA">
      <w:pPr>
        <w:spacing w:before="120" w:after="120" w:line="360" w:lineRule="auto"/>
        <w:rPr>
          <w:szCs w:val="24"/>
          <w:lang w:eastAsia="en-US"/>
        </w:rPr>
      </w:pPr>
      <w:r w:rsidRPr="00052DEA">
        <w:rPr>
          <w:szCs w:val="24"/>
          <w:lang w:eastAsia="en-US"/>
        </w:rPr>
        <w:t>Trukmės ir tikėtino poveikio eismui sąlygos sumuojamos.</w:t>
      </w:r>
    </w:p>
    <w:p w:rsidR="008E4374" w:rsidRPr="00052DEA" w:rsidRDefault="008E4374" w:rsidP="00052DEA">
      <w:pPr>
        <w:spacing w:before="120" w:after="120" w:line="360" w:lineRule="auto"/>
        <w:rPr>
          <w:szCs w:val="24"/>
          <w:lang w:eastAsia="en-US"/>
        </w:rPr>
      </w:pPr>
    </w:p>
    <w:p w:rsidR="00052DEA" w:rsidRPr="00052DEA" w:rsidRDefault="00052DEA" w:rsidP="00052DEA">
      <w:pPr>
        <w:spacing w:before="120" w:after="120" w:line="360" w:lineRule="auto"/>
        <w:rPr>
          <w:szCs w:val="24"/>
          <w:lang w:eastAsia="en-US"/>
        </w:rPr>
        <w:sectPr w:rsidR="00052DEA" w:rsidRPr="00052DEA">
          <w:footnotePr>
            <w:numRestart w:val="eachSect"/>
          </w:footnotePr>
          <w:pgSz w:w="11909" w:h="16834"/>
          <w:pgMar w:top="1134" w:right="1417" w:bottom="1417" w:left="1417" w:header="1134" w:footer="567" w:gutter="0"/>
          <w:cols w:space="720"/>
        </w:sectPr>
      </w:pPr>
    </w:p>
    <w:p w:rsidR="00052DEA" w:rsidRPr="00052DEA" w:rsidRDefault="00052DEA" w:rsidP="00052DEA">
      <w:pPr>
        <w:spacing w:before="120" w:after="120" w:line="360" w:lineRule="auto"/>
        <w:jc w:val="center"/>
        <w:rPr>
          <w:lang w:eastAsia="en-US"/>
        </w:rPr>
      </w:pPr>
      <w:r w:rsidRPr="00052DEA">
        <w:rPr>
          <w:lang w:eastAsia="en-US"/>
        </w:rPr>
        <w:lastRenderedPageBreak/>
        <w:t xml:space="preserve">VII </w:t>
      </w:r>
      <w:r w:rsidR="008E4374">
        <w:rPr>
          <w:lang w:eastAsia="en-US"/>
        </w:rPr>
        <w:t>priedas</w:t>
      </w:r>
    </w:p>
    <w:p w:rsidR="00052DEA" w:rsidRPr="00052DEA" w:rsidRDefault="00052DEA" w:rsidP="00052DEA">
      <w:pPr>
        <w:spacing w:before="120" w:after="120" w:line="360" w:lineRule="auto"/>
        <w:rPr>
          <w:szCs w:val="24"/>
          <w:lang w:eastAsia="en-US"/>
        </w:rPr>
      </w:pPr>
      <w:r w:rsidRPr="00052DEA">
        <w:rPr>
          <w:szCs w:val="24"/>
          <w:lang w:eastAsia="en-US"/>
        </w:rPr>
        <w:t>Veiklos sritys, kurioms taikoma veiklos rezultatų peržiūra, nurodyta 50 straipsnyje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203"/>
        <w:gridCol w:w="5862"/>
      </w:tblGrid>
      <w:tr w:rsidR="00052DEA" w:rsidRPr="00052DEA" w:rsidTr="00E447CE">
        <w:trPr>
          <w:tblHeader/>
        </w:trPr>
        <w:tc>
          <w:tcPr>
            <w:tcW w:w="0" w:type="auto"/>
          </w:tcPr>
          <w:p w:rsidR="00052DEA" w:rsidRPr="00052DEA" w:rsidRDefault="00052DEA" w:rsidP="00052DEA">
            <w:pPr>
              <w:spacing w:before="120" w:after="120" w:line="360" w:lineRule="auto"/>
              <w:rPr>
                <w:szCs w:val="24"/>
                <w:lang w:eastAsia="en-US"/>
              </w:rPr>
            </w:pPr>
            <w:r w:rsidRPr="00052DEA">
              <w:rPr>
                <w:szCs w:val="24"/>
                <w:lang w:eastAsia="en-US"/>
              </w:rPr>
              <w:t>Veiklos sritis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Susiję klausimai (orientaciniai)</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Infrastruktūra ir įranga</w:t>
            </w:r>
          </w:p>
        </w:tc>
        <w:tc>
          <w:tcPr>
            <w:tcW w:w="0" w:type="auto"/>
          </w:tcPr>
          <w:p w:rsidR="001C4024" w:rsidRDefault="00052DEA" w:rsidP="00052DEA">
            <w:pPr>
              <w:spacing w:before="120" w:after="120" w:line="360" w:lineRule="auto"/>
              <w:rPr>
                <w:szCs w:val="24"/>
                <w:lang w:eastAsia="en-US"/>
              </w:rPr>
            </w:pPr>
            <w:r w:rsidRPr="00052DEA">
              <w:rPr>
                <w:szCs w:val="24"/>
                <w:lang w:eastAsia="en-US"/>
              </w:rPr>
              <w:t xml:space="preserve">– Fizinės infrastruktūros ir jos įrangos pajėgumas ir galimybės, įskaitant TEN-T standartų diegimą </w:t>
            </w:r>
          </w:p>
          <w:p w:rsidR="00052DEA" w:rsidRPr="00052DEA" w:rsidRDefault="00052DEA" w:rsidP="00052DEA">
            <w:pPr>
              <w:spacing w:before="120" w:after="120" w:line="360" w:lineRule="auto"/>
              <w:rPr>
                <w:szCs w:val="24"/>
                <w:lang w:eastAsia="en-US"/>
              </w:rPr>
            </w:pPr>
            <w:r w:rsidRPr="00052DEA">
              <w:rPr>
                <w:szCs w:val="24"/>
                <w:lang w:eastAsia="en-US"/>
              </w:rPr>
              <w:t>– Infrastruktūros pajėgumo arba galimybių sumažėjimas dėl atidėto infrastruktūros atnaujinimo, techninės priežiūros ar remonto</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Infrastruktūros pajėgumas</w:t>
            </w:r>
          </w:p>
        </w:tc>
        <w:tc>
          <w:tcPr>
            <w:tcW w:w="0" w:type="auto"/>
          </w:tcPr>
          <w:p w:rsidR="008E4374" w:rsidRDefault="00052DEA" w:rsidP="00052DEA">
            <w:pPr>
              <w:spacing w:before="120" w:after="120" w:line="360" w:lineRule="auto"/>
              <w:rPr>
                <w:b/>
                <w:i/>
                <w:szCs w:val="24"/>
                <w:lang w:eastAsia="en-US"/>
              </w:rPr>
            </w:pPr>
            <w:r w:rsidRPr="00052DEA">
              <w:rPr>
                <w:szCs w:val="24"/>
                <w:lang w:eastAsia="en-US"/>
              </w:rPr>
              <w:t>– Pajėgumo pasiūla kiekio ir kokybės atžvilgiu</w:t>
            </w:r>
            <w:r w:rsidRPr="00052DEA">
              <w:rPr>
                <w:b/>
                <w:i/>
                <w:szCs w:val="24"/>
                <w:lang w:eastAsia="en-US"/>
              </w:rPr>
              <w:t>, įskaitant nuoseklumą tarpvalstybiniu mastu</w:t>
            </w:r>
          </w:p>
          <w:p w:rsidR="008E4374" w:rsidRDefault="00052DEA" w:rsidP="00052DEA">
            <w:pPr>
              <w:spacing w:before="120" w:after="120" w:line="360" w:lineRule="auto"/>
              <w:rPr>
                <w:szCs w:val="24"/>
                <w:lang w:eastAsia="en-US"/>
              </w:rPr>
            </w:pPr>
            <w:r w:rsidRPr="00052DEA">
              <w:rPr>
                <w:szCs w:val="24"/>
                <w:lang w:eastAsia="en-US"/>
              </w:rPr>
              <w:t>– Pajėgumo naudojimas, nepanaudotas pajėgumas eismo augimui patenkinti</w:t>
            </w:r>
          </w:p>
          <w:p w:rsidR="008E4374" w:rsidRDefault="00052DEA" w:rsidP="00052DEA">
            <w:pPr>
              <w:spacing w:before="120" w:after="120" w:line="360" w:lineRule="auto"/>
              <w:rPr>
                <w:szCs w:val="24"/>
                <w:lang w:eastAsia="en-US"/>
              </w:rPr>
            </w:pPr>
            <w:r w:rsidRPr="00052DEA">
              <w:rPr>
                <w:szCs w:val="24"/>
                <w:lang w:eastAsia="en-US"/>
              </w:rPr>
              <w:t>– Turimo pajėgumo (planinio arba neplanuoto) ir rinkos poreikių suderinamumas</w:t>
            </w:r>
          </w:p>
          <w:p w:rsidR="008E4374" w:rsidRDefault="00052DEA" w:rsidP="00052DEA">
            <w:pPr>
              <w:spacing w:before="120" w:after="120" w:line="360" w:lineRule="auto"/>
              <w:rPr>
                <w:szCs w:val="24"/>
                <w:lang w:eastAsia="en-US"/>
              </w:rPr>
            </w:pPr>
            <w:r w:rsidRPr="00052DEA">
              <w:rPr>
                <w:szCs w:val="24"/>
                <w:lang w:eastAsia="en-US"/>
              </w:rPr>
              <w:t>– Pajėgumo pasiūlos stabilumas, visų pirma susijęs su infrastruktūros darbais</w:t>
            </w:r>
          </w:p>
          <w:p w:rsidR="008E4374" w:rsidRDefault="00052DEA" w:rsidP="00052DEA">
            <w:pPr>
              <w:spacing w:before="120" w:after="120" w:line="360" w:lineRule="auto"/>
              <w:rPr>
                <w:szCs w:val="24"/>
                <w:lang w:eastAsia="en-US"/>
              </w:rPr>
            </w:pPr>
            <w:r w:rsidRPr="00052DEA">
              <w:rPr>
                <w:szCs w:val="24"/>
                <w:lang w:eastAsia="en-US"/>
              </w:rPr>
              <w:t>– Perpildyta infrastruktūra</w:t>
            </w:r>
          </w:p>
          <w:p w:rsidR="00052DEA" w:rsidRPr="00052DEA" w:rsidRDefault="00052DEA" w:rsidP="00052DEA">
            <w:pPr>
              <w:spacing w:before="120" w:after="120" w:line="360" w:lineRule="auto"/>
              <w:rPr>
                <w:szCs w:val="24"/>
                <w:lang w:eastAsia="en-US"/>
              </w:rPr>
            </w:pPr>
            <w:r w:rsidRPr="00052DEA">
              <w:rPr>
                <w:szCs w:val="24"/>
                <w:lang w:eastAsia="en-US"/>
              </w:rPr>
              <w:t>– Planuojamas traukinių stovėjimo pasienio stotyse laikas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Eismo valdymas</w:t>
            </w:r>
          </w:p>
        </w:tc>
        <w:tc>
          <w:tcPr>
            <w:tcW w:w="0" w:type="auto"/>
          </w:tcPr>
          <w:p w:rsidR="008E4374" w:rsidRDefault="00052DEA" w:rsidP="00052DEA">
            <w:pPr>
              <w:spacing w:before="120" w:after="120" w:line="360" w:lineRule="auto"/>
              <w:rPr>
                <w:szCs w:val="24"/>
                <w:lang w:eastAsia="en-US"/>
              </w:rPr>
            </w:pPr>
            <w:r w:rsidRPr="00052DEA">
              <w:rPr>
                <w:szCs w:val="24"/>
                <w:lang w:eastAsia="en-US"/>
              </w:rPr>
              <w:t>– Įvairių rūšių geležinkelių paslaugų punktualumas / vėlavimas išvykimo vietoje, tarpinėse stotyse, paskirties vietoje ir operacijų požiūriu svarbiose vietose</w:t>
            </w:r>
          </w:p>
          <w:p w:rsidR="008E4374" w:rsidRDefault="00052DEA" w:rsidP="00052DEA">
            <w:pPr>
              <w:spacing w:before="120" w:after="120" w:line="360" w:lineRule="auto"/>
              <w:rPr>
                <w:szCs w:val="24"/>
                <w:lang w:eastAsia="en-US"/>
              </w:rPr>
            </w:pPr>
            <w:r w:rsidRPr="00052DEA">
              <w:rPr>
                <w:szCs w:val="24"/>
                <w:lang w:eastAsia="en-US"/>
              </w:rPr>
              <w:t>– Traukinių atšaukimas</w:t>
            </w:r>
          </w:p>
          <w:p w:rsidR="00052DEA" w:rsidRPr="00052DEA" w:rsidRDefault="00052DEA" w:rsidP="00052DEA">
            <w:pPr>
              <w:spacing w:before="120" w:after="120" w:line="360" w:lineRule="auto"/>
              <w:rPr>
                <w:szCs w:val="24"/>
                <w:lang w:eastAsia="en-US"/>
              </w:rPr>
            </w:pPr>
            <w:r w:rsidRPr="00052DEA">
              <w:rPr>
                <w:szCs w:val="24"/>
                <w:lang w:eastAsia="en-US"/>
              </w:rPr>
              <w:t>– Faktinis traukinių stovėjimo pasienio stotyse laikas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Sutrikdymų valdymas ir krizių valdymas</w:t>
            </w:r>
          </w:p>
        </w:tc>
        <w:tc>
          <w:tcPr>
            <w:tcW w:w="0" w:type="auto"/>
          </w:tcPr>
          <w:p w:rsidR="008E4374" w:rsidRDefault="00052DEA" w:rsidP="00052DEA">
            <w:pPr>
              <w:spacing w:before="120" w:after="120" w:line="360" w:lineRule="auto"/>
              <w:rPr>
                <w:szCs w:val="24"/>
                <w:lang w:eastAsia="en-US"/>
              </w:rPr>
            </w:pPr>
            <w:r w:rsidRPr="00052DEA">
              <w:rPr>
                <w:szCs w:val="24"/>
                <w:lang w:eastAsia="en-US"/>
              </w:rPr>
              <w:t>– Eismo, kurį sutrikdymo ar krizės metu būtų galima nukreipti kitu maršrutu arba pakeisti tvarkaraštį, dalis</w:t>
            </w:r>
          </w:p>
          <w:p w:rsidR="008E4374" w:rsidRDefault="00052DEA" w:rsidP="00052DEA">
            <w:pPr>
              <w:spacing w:before="120" w:after="120" w:line="360" w:lineRule="auto"/>
              <w:rPr>
                <w:szCs w:val="24"/>
                <w:lang w:eastAsia="en-US"/>
              </w:rPr>
            </w:pPr>
            <w:r w:rsidRPr="00052DEA">
              <w:rPr>
                <w:szCs w:val="24"/>
                <w:lang w:eastAsia="en-US"/>
              </w:rPr>
              <w:t xml:space="preserve">– Sutrikdymų poveikis geležinkelių eismui, susijęs su </w:t>
            </w:r>
            <w:r w:rsidRPr="00052DEA">
              <w:rPr>
                <w:szCs w:val="24"/>
                <w:lang w:eastAsia="en-US"/>
              </w:rPr>
              <w:lastRenderedPageBreak/>
              <w:t>vėlavimu ir atšaukimu</w:t>
            </w:r>
          </w:p>
          <w:p w:rsidR="008E4374" w:rsidRDefault="00052DEA" w:rsidP="00052DEA">
            <w:pPr>
              <w:spacing w:before="120" w:after="120" w:line="360" w:lineRule="auto"/>
              <w:rPr>
                <w:szCs w:val="24"/>
                <w:lang w:eastAsia="en-US"/>
              </w:rPr>
            </w:pPr>
            <w:r w:rsidRPr="00052DEA">
              <w:rPr>
                <w:szCs w:val="24"/>
                <w:lang w:eastAsia="en-US"/>
              </w:rPr>
              <w:t>– Sutrikdymų poveikis geležinkelių paslaugų operatoriams ir jų klientams</w:t>
            </w:r>
          </w:p>
          <w:p w:rsidR="00052DEA" w:rsidRPr="00052DEA" w:rsidRDefault="00052DEA" w:rsidP="00052DEA">
            <w:pPr>
              <w:spacing w:before="120" w:after="120" w:line="360" w:lineRule="auto"/>
              <w:rPr>
                <w:szCs w:val="24"/>
                <w:lang w:eastAsia="en-US"/>
              </w:rPr>
            </w:pPr>
            <w:r w:rsidRPr="00052DEA">
              <w:rPr>
                <w:szCs w:val="24"/>
                <w:lang w:eastAsia="en-US"/>
              </w:rPr>
              <w:t>– Konkrečios problemos, su kuriomis susidurta (kokybinis rodiklis)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lastRenderedPageBreak/>
              <w:t>Skaitmeninių paslaugų, priemonių ir sąsajų diegimas ir veikimas</w:t>
            </w:r>
          </w:p>
        </w:tc>
        <w:tc>
          <w:tcPr>
            <w:tcW w:w="0" w:type="auto"/>
          </w:tcPr>
          <w:p w:rsidR="008E4374" w:rsidRDefault="00052DEA" w:rsidP="00052DEA">
            <w:pPr>
              <w:spacing w:before="120" w:after="120" w:line="360" w:lineRule="auto"/>
              <w:rPr>
                <w:szCs w:val="24"/>
                <w:lang w:eastAsia="en-US"/>
              </w:rPr>
            </w:pPr>
            <w:r w:rsidRPr="00052DEA">
              <w:rPr>
                <w:szCs w:val="24"/>
                <w:lang w:eastAsia="en-US"/>
              </w:rPr>
              <w:t>– Su pajėgumo valdymu, eismo valdymu ir sutrikdymų valdymu susijusių procesų palaikymas</w:t>
            </w:r>
          </w:p>
          <w:p w:rsidR="008E4374" w:rsidRDefault="00052DEA" w:rsidP="00052DEA">
            <w:pPr>
              <w:spacing w:before="120" w:after="120" w:line="360" w:lineRule="auto"/>
              <w:rPr>
                <w:b/>
                <w:i/>
                <w:szCs w:val="24"/>
                <w:lang w:eastAsia="en-US"/>
              </w:rPr>
            </w:pPr>
            <w:r w:rsidRPr="00052DEA">
              <w:rPr>
                <w:szCs w:val="24"/>
                <w:lang w:eastAsia="en-US"/>
              </w:rPr>
              <w:t>–Pateiktos informacijos ir duomenų išsamumas ir kokybė</w:t>
            </w:r>
            <w:r w:rsidRPr="00052DEA">
              <w:rPr>
                <w:b/>
                <w:i/>
                <w:szCs w:val="24"/>
                <w:lang w:eastAsia="en-US"/>
              </w:rPr>
              <w:t>, taip pat sudaryta galimybė su jais susipažinti veiklą vykdantiems suinteresuotiesiems subjektams</w:t>
            </w:r>
          </w:p>
          <w:p w:rsidR="00052DEA" w:rsidRPr="00052DEA" w:rsidRDefault="00052DEA" w:rsidP="00052DEA">
            <w:pPr>
              <w:spacing w:before="120" w:after="120" w:line="360" w:lineRule="auto"/>
              <w:rPr>
                <w:szCs w:val="24"/>
                <w:lang w:eastAsia="en-US"/>
              </w:rPr>
            </w:pPr>
            <w:r w:rsidRPr="00052DEA">
              <w:rPr>
                <w:szCs w:val="24"/>
                <w:lang w:eastAsia="en-US"/>
              </w:rPr>
              <w:t>– Suderini</w:t>
            </w:r>
            <w:bookmarkStart w:id="8" w:name="_GoBack"/>
            <w:bookmarkEnd w:id="8"/>
            <w:r w:rsidRPr="00052DEA">
              <w:rPr>
                <w:szCs w:val="24"/>
                <w:lang w:eastAsia="en-US"/>
              </w:rPr>
              <w:t>mas su Europos architektūra, sukurta Europos geležinkelių bendrosios įmonės, ir atitinkamomis techninėmis specifikacijomis pagal Direktyvą (ES) 2016/797</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Taisyklių laikymasis; teisės aktais nustatyta priežiūra</w:t>
            </w:r>
          </w:p>
        </w:tc>
        <w:tc>
          <w:tcPr>
            <w:tcW w:w="0" w:type="auto"/>
          </w:tcPr>
          <w:p w:rsidR="001C4024" w:rsidRDefault="00052DEA" w:rsidP="00052DEA">
            <w:pPr>
              <w:spacing w:before="120" w:after="120" w:line="360" w:lineRule="auto"/>
              <w:rPr>
                <w:szCs w:val="24"/>
                <w:lang w:eastAsia="en-US"/>
              </w:rPr>
            </w:pPr>
            <w:r w:rsidRPr="00052DEA">
              <w:rPr>
                <w:szCs w:val="24"/>
                <w:lang w:eastAsia="en-US"/>
              </w:rPr>
              <w:t xml:space="preserve">– Proceso rodikliai, kuriais stebima, kaip laikomasi taisyklių ir procedūrų </w:t>
            </w:r>
          </w:p>
          <w:p w:rsidR="00052DEA" w:rsidRDefault="00052DEA" w:rsidP="00052DEA">
            <w:pPr>
              <w:spacing w:before="120" w:after="120" w:line="360" w:lineRule="auto"/>
              <w:rPr>
                <w:szCs w:val="24"/>
                <w:lang w:eastAsia="en-US"/>
              </w:rPr>
            </w:pPr>
            <w:r w:rsidRPr="00052DEA">
              <w:rPr>
                <w:szCs w:val="24"/>
                <w:lang w:eastAsia="en-US"/>
              </w:rPr>
              <w:t>– Reguliavimo institucijoms ir EGRIT pateikti skundai</w:t>
            </w:r>
          </w:p>
          <w:p w:rsidR="001C4024" w:rsidRPr="00052DEA" w:rsidRDefault="001C4024" w:rsidP="001C4024">
            <w:pPr>
              <w:spacing w:before="120" w:after="120" w:line="360" w:lineRule="auto"/>
              <w:jc w:val="right"/>
              <w:rPr>
                <w:szCs w:val="24"/>
                <w:lang w:eastAsia="en-US"/>
              </w:rPr>
            </w:pPr>
            <w:r>
              <w:rPr>
                <w:b/>
                <w:szCs w:val="24"/>
                <w:lang w:eastAsia="en-US"/>
              </w:rPr>
              <w:t>[263 pakeit.]</w:t>
            </w:r>
          </w:p>
        </w:tc>
      </w:tr>
    </w:tbl>
    <w:p w:rsidR="00052DEA" w:rsidRPr="000B4671" w:rsidRDefault="00052DEA" w:rsidP="00052DEA">
      <w:pPr>
        <w:spacing w:before="120" w:after="120" w:line="360" w:lineRule="auto"/>
        <w:rPr>
          <w:b/>
          <w:szCs w:val="24"/>
          <w:lang w:eastAsia="en-US"/>
        </w:rPr>
      </w:pPr>
    </w:p>
    <w:p w:rsidR="00E41E03" w:rsidRDefault="00E41E03" w:rsidP="00052DEA">
      <w:pPr>
        <w:spacing w:before="120" w:after="120" w:line="360" w:lineRule="auto"/>
        <w:rPr>
          <w:szCs w:val="24"/>
          <w:lang w:eastAsia="en-US"/>
        </w:rPr>
      </w:pPr>
    </w:p>
    <w:p w:rsidR="00E41E03" w:rsidRPr="00052DEA" w:rsidRDefault="00E41E03" w:rsidP="00052DEA">
      <w:pPr>
        <w:spacing w:before="120" w:after="120" w:line="360" w:lineRule="auto"/>
        <w:rPr>
          <w:szCs w:val="24"/>
          <w:lang w:eastAsia="en-US"/>
        </w:rPr>
        <w:sectPr w:rsidR="00E41E03" w:rsidRPr="00052DEA">
          <w:footnotePr>
            <w:numRestart w:val="eachSect"/>
          </w:footnotePr>
          <w:pgSz w:w="11909" w:h="16834"/>
          <w:pgMar w:top="1134" w:right="1417" w:bottom="1417" w:left="1417" w:header="1134" w:footer="567" w:gutter="0"/>
          <w:cols w:space="720"/>
        </w:sectPr>
      </w:pPr>
    </w:p>
    <w:p w:rsidR="00052DEA" w:rsidRPr="00052DEA" w:rsidRDefault="00052DEA" w:rsidP="00052DEA">
      <w:pPr>
        <w:spacing w:before="120" w:after="120" w:line="360" w:lineRule="auto"/>
        <w:jc w:val="center"/>
        <w:rPr>
          <w:lang w:eastAsia="en-US"/>
        </w:rPr>
      </w:pPr>
      <w:r w:rsidRPr="00052DEA">
        <w:rPr>
          <w:lang w:eastAsia="en-US"/>
        </w:rPr>
        <w:lastRenderedPageBreak/>
        <w:t xml:space="preserve">VIII </w:t>
      </w:r>
      <w:r w:rsidR="00B84AC4">
        <w:rPr>
          <w:lang w:eastAsia="en-US"/>
        </w:rPr>
        <w:t>priedas</w:t>
      </w:r>
    </w:p>
    <w:p w:rsidR="00052DEA" w:rsidRPr="00052DEA" w:rsidRDefault="00052DEA" w:rsidP="000B4671">
      <w:pPr>
        <w:spacing w:before="120" w:after="120" w:line="360" w:lineRule="auto"/>
        <w:jc w:val="center"/>
        <w:rPr>
          <w:szCs w:val="24"/>
          <w:lang w:eastAsia="en-US"/>
        </w:rPr>
      </w:pPr>
      <w:r w:rsidRPr="00052DEA">
        <w:rPr>
          <w:szCs w:val="24"/>
          <w:lang w:eastAsia="en-US"/>
        </w:rPr>
        <w:t>Veiklą vykdantiems suinteresuotiesiems subjektams teiktina informacija, nurodyta 48 straipsnyje</w:t>
      </w:r>
    </w:p>
    <w:p w:rsidR="00052DEA" w:rsidRPr="00052DEA" w:rsidRDefault="00052DEA" w:rsidP="00052DEA">
      <w:pPr>
        <w:spacing w:before="120" w:after="120" w:line="360" w:lineRule="auto"/>
        <w:rPr>
          <w:szCs w:val="24"/>
          <w:lang w:eastAsia="en-US"/>
        </w:rPr>
      </w:pPr>
      <w:r w:rsidRPr="00052DEA">
        <w:rPr>
          <w:szCs w:val="24"/>
          <w:lang w:eastAsia="en-US"/>
        </w:rPr>
        <w:t>48 straipsnis taikomas toliau nurodytai informacijai, teikiamai pagal Direktyvą (ES) 2016/797 ir atitinkamus įgyvendinimo aktus pagal tą reglamentą:</w:t>
      </w:r>
    </w:p>
    <w:p w:rsidR="00052DEA" w:rsidRPr="00052DEA" w:rsidRDefault="00052DEA" w:rsidP="00052DEA">
      <w:pPr>
        <w:spacing w:before="120" w:after="120" w:line="360" w:lineRule="auto"/>
        <w:ind w:left="850" w:hanging="850"/>
        <w:rPr>
          <w:szCs w:val="24"/>
          <w:lang w:eastAsia="en-US"/>
        </w:rPr>
      </w:pPr>
      <w:r w:rsidRPr="00052DEA">
        <w:rPr>
          <w:szCs w:val="24"/>
          <w:lang w:eastAsia="en-US"/>
        </w:rPr>
        <w:t>-</w:t>
      </w:r>
      <w:r w:rsidRPr="00052DEA">
        <w:rPr>
          <w:szCs w:val="24"/>
          <w:lang w:eastAsia="en-US"/>
        </w:rPr>
        <w:tab/>
        <w:t>Traukinio numeris</w:t>
      </w:r>
    </w:p>
    <w:p w:rsidR="00052DEA" w:rsidRPr="00052DEA" w:rsidRDefault="00052DEA" w:rsidP="00052DEA">
      <w:pPr>
        <w:spacing w:before="120" w:after="120" w:line="360" w:lineRule="auto"/>
        <w:ind w:left="850" w:hanging="850"/>
        <w:rPr>
          <w:szCs w:val="24"/>
          <w:lang w:eastAsia="en-US"/>
        </w:rPr>
      </w:pPr>
      <w:r w:rsidRPr="00052DEA">
        <w:rPr>
          <w:szCs w:val="24"/>
          <w:lang w:eastAsia="en-US"/>
        </w:rPr>
        <w:t>-</w:t>
      </w:r>
      <w:r w:rsidRPr="00052DEA">
        <w:rPr>
          <w:szCs w:val="24"/>
          <w:lang w:eastAsia="en-US"/>
        </w:rPr>
        <w:tab/>
        <w:t>Pranešimas apie traukinį</w:t>
      </w:r>
    </w:p>
    <w:p w:rsidR="00052DEA" w:rsidRPr="00052DEA" w:rsidRDefault="00052DEA" w:rsidP="00052DEA">
      <w:pPr>
        <w:spacing w:before="120" w:after="120" w:line="360" w:lineRule="auto"/>
        <w:ind w:left="850" w:hanging="850"/>
        <w:rPr>
          <w:szCs w:val="24"/>
          <w:lang w:eastAsia="en-US"/>
        </w:rPr>
      </w:pPr>
      <w:r w:rsidRPr="00052DEA">
        <w:rPr>
          <w:szCs w:val="24"/>
          <w:lang w:eastAsia="en-US"/>
        </w:rPr>
        <w:t>-</w:t>
      </w:r>
      <w:r w:rsidRPr="00052DEA">
        <w:rPr>
          <w:szCs w:val="24"/>
          <w:lang w:eastAsia="en-US"/>
        </w:rPr>
        <w:tab/>
        <w:t>Krovinio išsiuntimo pranešimo duomenys</w:t>
      </w:r>
    </w:p>
    <w:p w:rsidR="00052DEA" w:rsidRPr="00052DEA" w:rsidRDefault="00052DEA" w:rsidP="00052DEA">
      <w:pPr>
        <w:spacing w:before="120" w:after="120" w:line="360" w:lineRule="auto"/>
        <w:ind w:left="850" w:hanging="850"/>
        <w:rPr>
          <w:szCs w:val="24"/>
          <w:lang w:eastAsia="en-US"/>
        </w:rPr>
      </w:pPr>
      <w:r w:rsidRPr="00052DEA">
        <w:rPr>
          <w:szCs w:val="24"/>
          <w:lang w:eastAsia="en-US"/>
        </w:rPr>
        <w:t>-</w:t>
      </w:r>
      <w:r w:rsidRPr="00052DEA">
        <w:rPr>
          <w:szCs w:val="24"/>
          <w:lang w:eastAsia="en-US"/>
        </w:rPr>
        <w:tab/>
        <w:t>Traukinio linijos užsakymas ir paskyrimas</w:t>
      </w:r>
    </w:p>
    <w:p w:rsidR="00052DEA" w:rsidRPr="00052DEA" w:rsidRDefault="00052DEA" w:rsidP="00052DEA">
      <w:pPr>
        <w:spacing w:before="120" w:after="120" w:line="360" w:lineRule="auto"/>
        <w:ind w:left="850" w:hanging="850"/>
        <w:rPr>
          <w:szCs w:val="24"/>
          <w:lang w:eastAsia="en-US"/>
        </w:rPr>
      </w:pPr>
      <w:r w:rsidRPr="00052DEA">
        <w:rPr>
          <w:szCs w:val="24"/>
          <w:lang w:eastAsia="en-US"/>
        </w:rPr>
        <w:t>-</w:t>
      </w:r>
      <w:r w:rsidRPr="00052DEA">
        <w:rPr>
          <w:szCs w:val="24"/>
          <w:lang w:eastAsia="en-US"/>
        </w:rPr>
        <w:tab/>
        <w:t>Traukinio parengimas</w:t>
      </w:r>
    </w:p>
    <w:p w:rsidR="00052DEA" w:rsidRPr="00052DEA" w:rsidRDefault="00052DEA" w:rsidP="00052DEA">
      <w:pPr>
        <w:spacing w:before="120" w:after="120" w:line="360" w:lineRule="auto"/>
        <w:ind w:left="850" w:hanging="850"/>
        <w:rPr>
          <w:szCs w:val="24"/>
          <w:lang w:eastAsia="en-US"/>
        </w:rPr>
      </w:pPr>
      <w:r w:rsidRPr="00052DEA">
        <w:rPr>
          <w:szCs w:val="24"/>
          <w:lang w:eastAsia="en-US"/>
        </w:rPr>
        <w:t>-</w:t>
      </w:r>
      <w:r w:rsidRPr="00052DEA">
        <w:rPr>
          <w:szCs w:val="24"/>
          <w:lang w:eastAsia="en-US"/>
        </w:rPr>
        <w:tab/>
        <w:t>Traukinio važiavimo informacija ir prognozė</w:t>
      </w:r>
    </w:p>
    <w:p w:rsidR="00052DEA" w:rsidRPr="00052DEA" w:rsidRDefault="00052DEA" w:rsidP="00052DEA">
      <w:pPr>
        <w:spacing w:before="120" w:after="120" w:line="360" w:lineRule="auto"/>
        <w:ind w:left="850" w:hanging="850"/>
        <w:rPr>
          <w:szCs w:val="24"/>
          <w:lang w:eastAsia="en-US"/>
        </w:rPr>
      </w:pPr>
      <w:r w:rsidRPr="00052DEA">
        <w:rPr>
          <w:szCs w:val="24"/>
          <w:lang w:eastAsia="en-US"/>
        </w:rPr>
        <w:t>-</w:t>
      </w:r>
      <w:r w:rsidRPr="00052DEA">
        <w:rPr>
          <w:szCs w:val="24"/>
          <w:lang w:eastAsia="en-US"/>
        </w:rPr>
        <w:tab/>
        <w:t>Paslaugos nutraukimo informacija</w:t>
      </w:r>
    </w:p>
    <w:p w:rsidR="00052DEA" w:rsidRPr="00052DEA" w:rsidRDefault="00052DEA" w:rsidP="00052DEA">
      <w:pPr>
        <w:spacing w:before="120" w:after="120" w:line="360" w:lineRule="auto"/>
        <w:ind w:left="850" w:hanging="850"/>
        <w:rPr>
          <w:szCs w:val="24"/>
          <w:lang w:eastAsia="en-US"/>
        </w:rPr>
      </w:pPr>
      <w:r w:rsidRPr="00052DEA">
        <w:rPr>
          <w:szCs w:val="24"/>
          <w:lang w:eastAsia="en-US"/>
        </w:rPr>
        <w:t>-</w:t>
      </w:r>
      <w:r w:rsidRPr="00052DEA">
        <w:rPr>
          <w:szCs w:val="24"/>
          <w:lang w:eastAsia="en-US"/>
        </w:rPr>
        <w:tab/>
        <w:t>Numatomas siuntos išvežimo laikas (ETD), numatomas perdavimo laikas (ETI), numatomas atvykimo laikas (ETA)</w:t>
      </w:r>
    </w:p>
    <w:p w:rsidR="00052DEA" w:rsidRPr="00052DEA" w:rsidRDefault="00052DEA" w:rsidP="00052DEA">
      <w:pPr>
        <w:spacing w:before="120" w:after="120" w:line="360" w:lineRule="auto"/>
        <w:ind w:left="850" w:hanging="850"/>
        <w:rPr>
          <w:szCs w:val="24"/>
          <w:lang w:eastAsia="en-US"/>
        </w:rPr>
      </w:pPr>
      <w:r w:rsidRPr="00052DEA">
        <w:rPr>
          <w:szCs w:val="24"/>
          <w:lang w:eastAsia="en-US"/>
        </w:rPr>
        <w:t>-</w:t>
      </w:r>
      <w:r w:rsidRPr="00052DEA">
        <w:rPr>
          <w:szCs w:val="24"/>
          <w:lang w:eastAsia="en-US"/>
        </w:rPr>
        <w:tab/>
        <w:t>Vagono judėjimas</w:t>
      </w:r>
    </w:p>
    <w:p w:rsidR="00052DEA" w:rsidRPr="00052DEA" w:rsidRDefault="00052DEA" w:rsidP="00052DEA">
      <w:pPr>
        <w:spacing w:before="120" w:after="120" w:line="360" w:lineRule="auto"/>
        <w:ind w:left="850" w:hanging="850"/>
        <w:rPr>
          <w:szCs w:val="24"/>
          <w:lang w:eastAsia="en-US"/>
        </w:rPr>
      </w:pPr>
      <w:r w:rsidRPr="00052DEA">
        <w:rPr>
          <w:szCs w:val="24"/>
          <w:lang w:eastAsia="en-US"/>
        </w:rPr>
        <w:t>-</w:t>
      </w:r>
      <w:r w:rsidRPr="00052DEA">
        <w:rPr>
          <w:szCs w:val="24"/>
          <w:lang w:eastAsia="en-US"/>
        </w:rPr>
        <w:tab/>
        <w:t>Keitimasis duomenimis kokybei pagerinti</w:t>
      </w:r>
    </w:p>
    <w:p w:rsidR="00052DEA" w:rsidRPr="00052DEA" w:rsidRDefault="00052DEA" w:rsidP="00052DEA">
      <w:pPr>
        <w:spacing w:before="120" w:after="120" w:line="360" w:lineRule="auto"/>
        <w:rPr>
          <w:szCs w:val="24"/>
          <w:lang w:eastAsia="en-US"/>
        </w:rPr>
        <w:sectPr w:rsidR="00052DEA" w:rsidRPr="00052DEA">
          <w:footnotePr>
            <w:numRestart w:val="eachSect"/>
          </w:footnotePr>
          <w:pgSz w:w="11909" w:h="16834"/>
          <w:pgMar w:top="1134" w:right="1417" w:bottom="1417" w:left="1417" w:header="1134" w:footer="567" w:gutter="0"/>
          <w:cols w:space="720"/>
        </w:sectPr>
      </w:pPr>
    </w:p>
    <w:p w:rsidR="00052DEA" w:rsidRPr="00052DEA" w:rsidRDefault="00052DEA" w:rsidP="00052DEA">
      <w:pPr>
        <w:spacing w:before="120" w:after="120" w:line="360" w:lineRule="auto"/>
        <w:jc w:val="center"/>
        <w:rPr>
          <w:lang w:eastAsia="en-US"/>
        </w:rPr>
      </w:pPr>
      <w:r w:rsidRPr="00052DEA">
        <w:rPr>
          <w:lang w:eastAsia="en-US"/>
        </w:rPr>
        <w:lastRenderedPageBreak/>
        <w:t xml:space="preserve">IX </w:t>
      </w:r>
      <w:r w:rsidR="00144BE6">
        <w:rPr>
          <w:lang w:eastAsia="en-US"/>
        </w:rPr>
        <w:t>priedas</w:t>
      </w:r>
    </w:p>
    <w:p w:rsidR="00052DEA" w:rsidRPr="00052DEA" w:rsidRDefault="00052DEA" w:rsidP="000B4671">
      <w:pPr>
        <w:spacing w:before="120" w:after="120" w:line="360" w:lineRule="auto"/>
        <w:jc w:val="center"/>
        <w:rPr>
          <w:szCs w:val="24"/>
          <w:lang w:eastAsia="en-US"/>
        </w:rPr>
      </w:pPr>
      <w:r w:rsidRPr="00052DEA">
        <w:rPr>
          <w:szCs w:val="24"/>
          <w:lang w:eastAsia="en-US"/>
        </w:rPr>
        <w:t>Klausimų, kuriais infrastruktūros valdytojai koordinuoja savo veiksmus, sąrašas, nurodytas 53 straipsnyje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693"/>
        <w:gridCol w:w="3372"/>
      </w:tblGrid>
      <w:tr w:rsidR="00052DEA" w:rsidRPr="00052DEA" w:rsidTr="00E447CE">
        <w:trPr>
          <w:tblHeader/>
        </w:trPr>
        <w:tc>
          <w:tcPr>
            <w:tcW w:w="0" w:type="auto"/>
          </w:tcPr>
          <w:p w:rsidR="00052DEA" w:rsidRPr="00052DEA" w:rsidRDefault="00052DEA" w:rsidP="00052DEA">
            <w:pPr>
              <w:spacing w:before="120" w:after="120" w:line="360" w:lineRule="auto"/>
              <w:rPr>
                <w:szCs w:val="24"/>
                <w:lang w:eastAsia="en-US"/>
              </w:rPr>
            </w:pPr>
            <w:r w:rsidRPr="00052DEA">
              <w:rPr>
                <w:szCs w:val="24"/>
                <w:lang w:eastAsia="en-US"/>
              </w:rPr>
              <w:t>Koordinuojami klausimai</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Koordinavimo nuostatos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Strateginis pajėgumo planavimas</w:t>
            </w:r>
          </w:p>
        </w:tc>
        <w:tc>
          <w:tcPr>
            <w:tcW w:w="0" w:type="auto"/>
          </w:tcPr>
          <w:p w:rsidR="00144BE6" w:rsidRDefault="00052DEA" w:rsidP="00052DEA">
            <w:pPr>
              <w:spacing w:before="120" w:after="120" w:line="360" w:lineRule="auto"/>
              <w:rPr>
                <w:szCs w:val="24"/>
                <w:lang w:eastAsia="en-US"/>
              </w:rPr>
            </w:pPr>
            <w:r w:rsidRPr="00052DEA">
              <w:rPr>
                <w:szCs w:val="24"/>
                <w:lang w:eastAsia="en-US"/>
              </w:rPr>
              <w:t>II skyriaus 1 skirsnis, visų pirma:</w:t>
            </w:r>
          </w:p>
          <w:p w:rsidR="00144BE6" w:rsidRDefault="00052DEA" w:rsidP="00052DEA">
            <w:pPr>
              <w:spacing w:before="120" w:after="120" w:line="360" w:lineRule="auto"/>
              <w:rPr>
                <w:szCs w:val="24"/>
                <w:lang w:eastAsia="en-US"/>
              </w:rPr>
            </w:pPr>
            <w:r w:rsidRPr="00052DEA">
              <w:rPr>
                <w:szCs w:val="24"/>
                <w:lang w:eastAsia="en-US"/>
              </w:rPr>
              <w:t>– 10 straipsnis</w:t>
            </w:r>
          </w:p>
          <w:p w:rsidR="00144BE6" w:rsidRDefault="00052DEA" w:rsidP="00052DEA">
            <w:pPr>
              <w:spacing w:before="120" w:after="120" w:line="360" w:lineRule="auto"/>
              <w:rPr>
                <w:szCs w:val="24"/>
                <w:lang w:eastAsia="en-US"/>
              </w:rPr>
            </w:pPr>
            <w:r w:rsidRPr="00052DEA">
              <w:rPr>
                <w:szCs w:val="24"/>
                <w:lang w:eastAsia="en-US"/>
              </w:rPr>
              <w:t>II skyriaus 2 skirsnis, visų pirma:</w:t>
            </w:r>
          </w:p>
          <w:p w:rsidR="00144BE6" w:rsidRDefault="00052DEA" w:rsidP="00052DEA">
            <w:pPr>
              <w:spacing w:before="120" w:after="120" w:line="360" w:lineRule="auto"/>
              <w:rPr>
                <w:szCs w:val="24"/>
                <w:lang w:eastAsia="en-US"/>
              </w:rPr>
            </w:pPr>
            <w:r w:rsidRPr="00052DEA">
              <w:rPr>
                <w:szCs w:val="24"/>
                <w:lang w:eastAsia="en-US"/>
              </w:rPr>
              <w:t>– 11 straipsnis</w:t>
            </w:r>
          </w:p>
          <w:p w:rsidR="00144BE6" w:rsidRDefault="00052DEA" w:rsidP="00052DEA">
            <w:pPr>
              <w:spacing w:before="120" w:after="120" w:line="360" w:lineRule="auto"/>
              <w:rPr>
                <w:szCs w:val="24"/>
                <w:lang w:eastAsia="en-US"/>
              </w:rPr>
            </w:pPr>
            <w:r w:rsidRPr="00052DEA">
              <w:rPr>
                <w:szCs w:val="24"/>
                <w:lang w:eastAsia="en-US"/>
              </w:rPr>
              <w:t>– 13 straipsnis</w:t>
            </w:r>
          </w:p>
          <w:p w:rsidR="00144BE6" w:rsidRDefault="00052DEA" w:rsidP="00052DEA">
            <w:pPr>
              <w:spacing w:before="120" w:after="120" w:line="360" w:lineRule="auto"/>
              <w:rPr>
                <w:szCs w:val="24"/>
                <w:lang w:eastAsia="en-US"/>
              </w:rPr>
            </w:pPr>
            <w:r w:rsidRPr="00052DEA">
              <w:rPr>
                <w:szCs w:val="24"/>
                <w:lang w:eastAsia="en-US"/>
              </w:rPr>
              <w:t>– 14 straipsnis</w:t>
            </w:r>
          </w:p>
          <w:p w:rsidR="00144BE6" w:rsidRDefault="00052DEA" w:rsidP="00144BE6">
            <w:pPr>
              <w:spacing w:before="120" w:after="120" w:line="360" w:lineRule="auto"/>
              <w:rPr>
                <w:szCs w:val="24"/>
                <w:lang w:eastAsia="en-US"/>
              </w:rPr>
            </w:pPr>
            <w:r w:rsidRPr="00052DEA">
              <w:rPr>
                <w:szCs w:val="24"/>
                <w:lang w:eastAsia="en-US"/>
              </w:rPr>
              <w:t>– 15 straipsnis</w:t>
            </w:r>
          </w:p>
          <w:p w:rsidR="00144BE6" w:rsidRDefault="00052DEA" w:rsidP="00144BE6">
            <w:pPr>
              <w:spacing w:before="120" w:after="120" w:line="360" w:lineRule="auto"/>
              <w:rPr>
                <w:szCs w:val="24"/>
                <w:lang w:eastAsia="en-US"/>
              </w:rPr>
            </w:pPr>
            <w:r w:rsidRPr="00052DEA">
              <w:rPr>
                <w:szCs w:val="24"/>
                <w:lang w:eastAsia="en-US"/>
              </w:rPr>
              <w:t>– 16 straipsnis</w:t>
            </w:r>
          </w:p>
          <w:p w:rsidR="00144BE6" w:rsidRDefault="00052DEA" w:rsidP="00144BE6">
            <w:pPr>
              <w:spacing w:before="120" w:after="120" w:line="360" w:lineRule="auto"/>
              <w:rPr>
                <w:szCs w:val="24"/>
                <w:lang w:eastAsia="en-US"/>
              </w:rPr>
            </w:pPr>
            <w:r w:rsidRPr="00052DEA">
              <w:rPr>
                <w:szCs w:val="24"/>
                <w:lang w:eastAsia="en-US"/>
              </w:rPr>
              <w:t>– 17 straipsnis</w:t>
            </w:r>
          </w:p>
          <w:p w:rsidR="00144BE6" w:rsidRDefault="00052DEA" w:rsidP="00144BE6">
            <w:pPr>
              <w:spacing w:before="120" w:after="120" w:line="360" w:lineRule="auto"/>
              <w:rPr>
                <w:szCs w:val="24"/>
                <w:lang w:eastAsia="en-US"/>
              </w:rPr>
            </w:pPr>
            <w:r w:rsidRPr="00052DEA">
              <w:rPr>
                <w:szCs w:val="24"/>
                <w:lang w:eastAsia="en-US"/>
              </w:rPr>
              <w:t>– 18 straipsnis</w:t>
            </w:r>
          </w:p>
          <w:p w:rsidR="00144BE6" w:rsidRDefault="00052DEA" w:rsidP="00144BE6">
            <w:pPr>
              <w:spacing w:before="120" w:after="120" w:line="360" w:lineRule="auto"/>
              <w:rPr>
                <w:szCs w:val="24"/>
                <w:lang w:eastAsia="en-US"/>
              </w:rPr>
            </w:pPr>
            <w:r w:rsidRPr="00052DEA">
              <w:rPr>
                <w:szCs w:val="24"/>
                <w:lang w:eastAsia="en-US"/>
              </w:rPr>
              <w:t>– 19 straipsnis</w:t>
            </w:r>
          </w:p>
          <w:p w:rsidR="00144BE6" w:rsidRDefault="00052DEA" w:rsidP="00144BE6">
            <w:pPr>
              <w:spacing w:before="120" w:after="120" w:line="360" w:lineRule="auto"/>
              <w:rPr>
                <w:szCs w:val="24"/>
                <w:lang w:eastAsia="en-US"/>
              </w:rPr>
            </w:pPr>
            <w:r w:rsidRPr="00052DEA">
              <w:rPr>
                <w:szCs w:val="24"/>
                <w:lang w:eastAsia="en-US"/>
              </w:rPr>
              <w:t>– 21 straipsnis</w:t>
            </w:r>
          </w:p>
          <w:p w:rsidR="00144BE6" w:rsidRDefault="00052DEA" w:rsidP="00144BE6">
            <w:pPr>
              <w:spacing w:before="120" w:after="120" w:line="360" w:lineRule="auto"/>
              <w:rPr>
                <w:szCs w:val="24"/>
                <w:lang w:eastAsia="en-US"/>
              </w:rPr>
            </w:pPr>
            <w:r w:rsidRPr="00052DEA">
              <w:rPr>
                <w:szCs w:val="24"/>
                <w:lang w:eastAsia="en-US"/>
              </w:rPr>
              <w:t>– 22 straipsnis</w:t>
            </w:r>
          </w:p>
          <w:p w:rsidR="00052DEA" w:rsidRPr="00052DEA" w:rsidRDefault="00052DEA" w:rsidP="00144BE6">
            <w:pPr>
              <w:spacing w:before="120" w:after="120" w:line="360" w:lineRule="auto"/>
              <w:rPr>
                <w:szCs w:val="24"/>
                <w:lang w:eastAsia="en-US"/>
              </w:rPr>
            </w:pPr>
            <w:r w:rsidRPr="00052DEA">
              <w:rPr>
                <w:szCs w:val="24"/>
                <w:lang w:eastAsia="en-US"/>
              </w:rPr>
              <w:t>– 25 straipsnis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Planavimas, pajėgumo paskirstymas ir tvarkaraščio keitimas</w:t>
            </w:r>
          </w:p>
        </w:tc>
        <w:tc>
          <w:tcPr>
            <w:tcW w:w="0" w:type="auto"/>
          </w:tcPr>
          <w:p w:rsidR="00144BE6" w:rsidRDefault="00052DEA" w:rsidP="00052DEA">
            <w:pPr>
              <w:spacing w:before="120" w:after="120" w:line="360" w:lineRule="auto"/>
              <w:rPr>
                <w:szCs w:val="24"/>
                <w:lang w:eastAsia="en-US"/>
              </w:rPr>
            </w:pPr>
            <w:r w:rsidRPr="00052DEA">
              <w:rPr>
                <w:szCs w:val="24"/>
                <w:lang w:eastAsia="en-US"/>
              </w:rPr>
              <w:t>II skyriaus 3 skirsnis, visų pirma:</w:t>
            </w:r>
          </w:p>
          <w:p w:rsidR="00144BE6" w:rsidRDefault="00052DEA" w:rsidP="00052DEA">
            <w:pPr>
              <w:spacing w:before="120" w:after="120" w:line="360" w:lineRule="auto"/>
              <w:rPr>
                <w:szCs w:val="24"/>
                <w:lang w:eastAsia="en-US"/>
              </w:rPr>
            </w:pPr>
            <w:r w:rsidRPr="00052DEA">
              <w:rPr>
                <w:szCs w:val="24"/>
                <w:lang w:eastAsia="en-US"/>
              </w:rPr>
              <w:t>– 27 straipsnis</w:t>
            </w:r>
          </w:p>
          <w:p w:rsidR="00144BE6" w:rsidRDefault="00052DEA" w:rsidP="00052DEA">
            <w:pPr>
              <w:spacing w:before="120" w:after="120" w:line="360" w:lineRule="auto"/>
              <w:rPr>
                <w:szCs w:val="24"/>
                <w:lang w:eastAsia="en-US"/>
              </w:rPr>
            </w:pPr>
            <w:r w:rsidRPr="00052DEA">
              <w:rPr>
                <w:szCs w:val="24"/>
                <w:lang w:eastAsia="en-US"/>
              </w:rPr>
              <w:t>– 28 straipsnis</w:t>
            </w:r>
          </w:p>
          <w:p w:rsidR="00144BE6" w:rsidRDefault="00052DEA" w:rsidP="00052DEA">
            <w:pPr>
              <w:spacing w:before="120" w:after="120" w:line="360" w:lineRule="auto"/>
              <w:rPr>
                <w:szCs w:val="24"/>
                <w:lang w:eastAsia="en-US"/>
              </w:rPr>
            </w:pPr>
            <w:r w:rsidRPr="00052DEA">
              <w:rPr>
                <w:szCs w:val="24"/>
                <w:lang w:eastAsia="en-US"/>
              </w:rPr>
              <w:t>– 31 straipsnis</w:t>
            </w:r>
          </w:p>
          <w:p w:rsidR="00144BE6" w:rsidRDefault="00052DEA" w:rsidP="00052DEA">
            <w:pPr>
              <w:spacing w:before="120" w:after="120" w:line="360" w:lineRule="auto"/>
              <w:rPr>
                <w:szCs w:val="24"/>
                <w:lang w:eastAsia="en-US"/>
              </w:rPr>
            </w:pPr>
            <w:r w:rsidRPr="00052DEA">
              <w:rPr>
                <w:szCs w:val="24"/>
                <w:lang w:eastAsia="en-US"/>
              </w:rPr>
              <w:t>– 32 straipsnis</w:t>
            </w:r>
          </w:p>
          <w:p w:rsidR="00144BE6" w:rsidRDefault="00052DEA" w:rsidP="00052DEA">
            <w:pPr>
              <w:spacing w:before="120" w:after="120" w:line="360" w:lineRule="auto"/>
              <w:rPr>
                <w:szCs w:val="24"/>
                <w:lang w:eastAsia="en-US"/>
              </w:rPr>
            </w:pPr>
            <w:r w:rsidRPr="00052DEA">
              <w:rPr>
                <w:szCs w:val="24"/>
                <w:lang w:eastAsia="en-US"/>
              </w:rPr>
              <w:lastRenderedPageBreak/>
              <w:t>– 33 straipsnis</w:t>
            </w:r>
          </w:p>
          <w:p w:rsidR="00144BE6" w:rsidRDefault="00052DEA" w:rsidP="00052DEA">
            <w:pPr>
              <w:spacing w:before="120" w:after="120" w:line="360" w:lineRule="auto"/>
              <w:rPr>
                <w:szCs w:val="24"/>
                <w:lang w:eastAsia="en-US"/>
              </w:rPr>
            </w:pPr>
            <w:r w:rsidRPr="00052DEA">
              <w:rPr>
                <w:szCs w:val="24"/>
                <w:lang w:eastAsia="en-US"/>
              </w:rPr>
              <w:t>– 34 straipsnis</w:t>
            </w:r>
          </w:p>
          <w:p w:rsidR="00144BE6" w:rsidRDefault="00052DEA" w:rsidP="00052DEA">
            <w:pPr>
              <w:spacing w:before="120" w:after="120" w:line="360" w:lineRule="auto"/>
              <w:rPr>
                <w:szCs w:val="24"/>
                <w:lang w:eastAsia="en-US"/>
              </w:rPr>
            </w:pPr>
            <w:r w:rsidRPr="00052DEA">
              <w:rPr>
                <w:szCs w:val="24"/>
                <w:lang w:eastAsia="en-US"/>
              </w:rPr>
              <w:t>– 35 straipsnis</w:t>
            </w:r>
          </w:p>
          <w:p w:rsidR="00144BE6" w:rsidRDefault="00052DEA" w:rsidP="00052DEA">
            <w:pPr>
              <w:spacing w:before="120" w:after="120" w:line="360" w:lineRule="auto"/>
              <w:rPr>
                <w:szCs w:val="24"/>
                <w:lang w:eastAsia="en-US"/>
              </w:rPr>
            </w:pPr>
            <w:r w:rsidRPr="00052DEA">
              <w:rPr>
                <w:szCs w:val="24"/>
                <w:lang w:eastAsia="en-US"/>
              </w:rPr>
              <w:t>– 36 straipsnis</w:t>
            </w:r>
          </w:p>
          <w:p w:rsidR="00144BE6" w:rsidRDefault="00052DEA" w:rsidP="00052DEA">
            <w:pPr>
              <w:spacing w:before="120" w:after="120" w:line="360" w:lineRule="auto"/>
              <w:rPr>
                <w:szCs w:val="24"/>
                <w:lang w:eastAsia="en-US"/>
              </w:rPr>
            </w:pPr>
            <w:r w:rsidRPr="00052DEA">
              <w:rPr>
                <w:szCs w:val="24"/>
                <w:lang w:eastAsia="en-US"/>
              </w:rPr>
              <w:t>– 37 straipsnis</w:t>
            </w:r>
          </w:p>
          <w:p w:rsidR="00144BE6" w:rsidRDefault="00052DEA" w:rsidP="00052DEA">
            <w:pPr>
              <w:spacing w:before="120" w:after="120" w:line="360" w:lineRule="auto"/>
              <w:rPr>
                <w:szCs w:val="24"/>
                <w:lang w:eastAsia="en-US"/>
              </w:rPr>
            </w:pPr>
            <w:r w:rsidRPr="00052DEA">
              <w:rPr>
                <w:szCs w:val="24"/>
                <w:lang w:eastAsia="en-US"/>
              </w:rPr>
              <w:t>II skyriaus 4 skirsnis</w:t>
            </w:r>
          </w:p>
          <w:p w:rsidR="00144BE6" w:rsidRDefault="00052DEA" w:rsidP="00052DEA">
            <w:pPr>
              <w:spacing w:before="120" w:after="120" w:line="360" w:lineRule="auto"/>
              <w:rPr>
                <w:szCs w:val="24"/>
                <w:lang w:eastAsia="en-US"/>
              </w:rPr>
            </w:pPr>
            <w:r w:rsidRPr="00052DEA">
              <w:rPr>
                <w:szCs w:val="24"/>
                <w:lang w:eastAsia="en-US"/>
              </w:rPr>
              <w:t>– 39 straipsnis</w:t>
            </w:r>
          </w:p>
          <w:p w:rsidR="00144BE6" w:rsidRDefault="00052DEA" w:rsidP="00052DEA">
            <w:pPr>
              <w:spacing w:before="120" w:after="120" w:line="360" w:lineRule="auto"/>
              <w:rPr>
                <w:szCs w:val="24"/>
                <w:lang w:eastAsia="en-US"/>
              </w:rPr>
            </w:pPr>
            <w:r w:rsidRPr="00052DEA">
              <w:rPr>
                <w:szCs w:val="24"/>
                <w:lang w:eastAsia="en-US"/>
              </w:rPr>
              <w:t>– 40 straipsnis</w:t>
            </w:r>
          </w:p>
          <w:p w:rsidR="00052DEA" w:rsidRPr="00052DEA" w:rsidRDefault="00052DEA" w:rsidP="00052DEA">
            <w:pPr>
              <w:spacing w:before="120" w:after="120" w:line="360" w:lineRule="auto"/>
              <w:rPr>
                <w:szCs w:val="24"/>
                <w:lang w:eastAsia="en-US"/>
              </w:rPr>
            </w:pPr>
            <w:r w:rsidRPr="00052DEA">
              <w:rPr>
                <w:szCs w:val="24"/>
                <w:lang w:eastAsia="en-US"/>
              </w:rPr>
              <w:t>– 41 straipsnis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lastRenderedPageBreak/>
              <w:t>Eismo valdymas, sutrikdymų valdymas ir krizių valdymas</w:t>
            </w:r>
          </w:p>
        </w:tc>
        <w:tc>
          <w:tcPr>
            <w:tcW w:w="0" w:type="auto"/>
          </w:tcPr>
          <w:p w:rsidR="00144BE6" w:rsidRDefault="00052DEA" w:rsidP="00052DEA">
            <w:pPr>
              <w:spacing w:before="120" w:after="120" w:line="360" w:lineRule="auto"/>
              <w:rPr>
                <w:szCs w:val="24"/>
                <w:lang w:eastAsia="en-US"/>
              </w:rPr>
            </w:pPr>
            <w:r w:rsidRPr="00052DEA">
              <w:rPr>
                <w:szCs w:val="24"/>
                <w:lang w:eastAsia="en-US"/>
              </w:rPr>
              <w:t>III skyrius, visų pirma:</w:t>
            </w:r>
          </w:p>
          <w:p w:rsidR="00144BE6" w:rsidRDefault="00052DEA" w:rsidP="00052DEA">
            <w:pPr>
              <w:spacing w:before="120" w:after="120" w:line="360" w:lineRule="auto"/>
              <w:rPr>
                <w:szCs w:val="24"/>
                <w:lang w:eastAsia="en-US"/>
              </w:rPr>
            </w:pPr>
            <w:r w:rsidRPr="00052DEA">
              <w:rPr>
                <w:szCs w:val="24"/>
                <w:lang w:eastAsia="en-US"/>
              </w:rPr>
              <w:t>– 45 straipsnis</w:t>
            </w:r>
          </w:p>
          <w:p w:rsidR="00144BE6" w:rsidRDefault="00052DEA" w:rsidP="00052DEA">
            <w:pPr>
              <w:spacing w:before="120" w:after="120" w:line="360" w:lineRule="auto"/>
              <w:rPr>
                <w:szCs w:val="24"/>
                <w:lang w:eastAsia="en-US"/>
              </w:rPr>
            </w:pPr>
            <w:r w:rsidRPr="00052DEA">
              <w:rPr>
                <w:szCs w:val="24"/>
                <w:lang w:eastAsia="en-US"/>
              </w:rPr>
              <w:t>– 46 straipsnis</w:t>
            </w:r>
          </w:p>
          <w:p w:rsidR="00052DEA" w:rsidRPr="00052DEA" w:rsidRDefault="00052DEA" w:rsidP="00052DEA">
            <w:pPr>
              <w:spacing w:before="120" w:after="120" w:line="360" w:lineRule="auto"/>
              <w:rPr>
                <w:szCs w:val="24"/>
                <w:lang w:eastAsia="en-US"/>
              </w:rPr>
            </w:pPr>
            <w:r w:rsidRPr="00052DEA">
              <w:rPr>
                <w:szCs w:val="24"/>
                <w:lang w:eastAsia="en-US"/>
              </w:rPr>
              <w:t>– 47 straipsnis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Veiklos rezultatų peržiūra</w:t>
            </w:r>
          </w:p>
        </w:tc>
        <w:tc>
          <w:tcPr>
            <w:tcW w:w="0" w:type="auto"/>
          </w:tcPr>
          <w:p w:rsidR="00144BE6" w:rsidRDefault="00052DEA" w:rsidP="00052DEA">
            <w:pPr>
              <w:spacing w:before="120" w:after="120" w:line="360" w:lineRule="auto"/>
              <w:rPr>
                <w:szCs w:val="24"/>
                <w:lang w:eastAsia="en-US"/>
              </w:rPr>
            </w:pPr>
            <w:r w:rsidRPr="00052DEA">
              <w:rPr>
                <w:szCs w:val="24"/>
                <w:lang w:eastAsia="en-US"/>
              </w:rPr>
              <w:t>IV skyrius, visų pirma:</w:t>
            </w:r>
          </w:p>
          <w:p w:rsidR="00052DEA" w:rsidRPr="00052DEA" w:rsidRDefault="00052DEA" w:rsidP="00052DEA">
            <w:pPr>
              <w:spacing w:before="120" w:after="120" w:line="360" w:lineRule="auto"/>
              <w:rPr>
                <w:szCs w:val="24"/>
                <w:lang w:eastAsia="en-US"/>
              </w:rPr>
            </w:pPr>
            <w:r w:rsidRPr="00052DEA">
              <w:rPr>
                <w:szCs w:val="24"/>
                <w:lang w:eastAsia="en-US"/>
              </w:rPr>
              <w:t>– 51 straipsnis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Skaitmeninių paslaugų, priemonių ir sąsajų diegimas; indėlis rengiant technines specifikacijas</w:t>
            </w:r>
          </w:p>
        </w:tc>
        <w:tc>
          <w:tcPr>
            <w:tcW w:w="0" w:type="auto"/>
          </w:tcPr>
          <w:p w:rsidR="00144BE6" w:rsidRDefault="00052DEA" w:rsidP="00052DEA">
            <w:pPr>
              <w:spacing w:before="120" w:after="120" w:line="360" w:lineRule="auto"/>
              <w:rPr>
                <w:szCs w:val="24"/>
                <w:lang w:eastAsia="en-US"/>
              </w:rPr>
            </w:pPr>
            <w:r w:rsidRPr="00052DEA">
              <w:rPr>
                <w:szCs w:val="24"/>
                <w:lang w:eastAsia="en-US"/>
              </w:rPr>
              <w:t>– 9 straipsnio 2 dalis</w:t>
            </w:r>
          </w:p>
          <w:p w:rsidR="00144BE6" w:rsidRDefault="00052DEA" w:rsidP="00052DEA">
            <w:pPr>
              <w:spacing w:before="120" w:after="120" w:line="360" w:lineRule="auto"/>
              <w:rPr>
                <w:szCs w:val="24"/>
                <w:lang w:eastAsia="en-US"/>
              </w:rPr>
            </w:pPr>
            <w:r w:rsidRPr="00052DEA">
              <w:rPr>
                <w:szCs w:val="24"/>
                <w:lang w:eastAsia="en-US"/>
              </w:rPr>
              <w:t>– 20 straipsnio 4 dalis</w:t>
            </w:r>
          </w:p>
          <w:p w:rsidR="00144BE6" w:rsidRDefault="00052DEA" w:rsidP="00052DEA">
            <w:pPr>
              <w:spacing w:before="120" w:after="120" w:line="360" w:lineRule="auto"/>
              <w:rPr>
                <w:szCs w:val="24"/>
                <w:lang w:eastAsia="en-US"/>
              </w:rPr>
            </w:pPr>
            <w:r w:rsidRPr="00052DEA">
              <w:rPr>
                <w:szCs w:val="24"/>
                <w:lang w:eastAsia="en-US"/>
              </w:rPr>
              <w:t>– 27 straipsnio 4 dalis</w:t>
            </w:r>
          </w:p>
          <w:p w:rsidR="00144BE6" w:rsidRDefault="00052DEA" w:rsidP="00052DEA">
            <w:pPr>
              <w:spacing w:before="120" w:after="120" w:line="360" w:lineRule="auto"/>
              <w:rPr>
                <w:szCs w:val="24"/>
                <w:lang w:eastAsia="en-US"/>
              </w:rPr>
            </w:pPr>
            <w:r w:rsidRPr="00052DEA">
              <w:rPr>
                <w:szCs w:val="24"/>
                <w:lang w:eastAsia="en-US"/>
              </w:rPr>
              <w:t>– 29 straipsnio 5 dalis, 29 straipsnio 6 dalis</w:t>
            </w:r>
          </w:p>
          <w:p w:rsidR="00144BE6" w:rsidRDefault="00052DEA" w:rsidP="00052DEA">
            <w:pPr>
              <w:spacing w:before="120" w:after="120" w:line="360" w:lineRule="auto"/>
              <w:rPr>
                <w:szCs w:val="24"/>
                <w:lang w:eastAsia="en-US"/>
              </w:rPr>
            </w:pPr>
            <w:r w:rsidRPr="00052DEA">
              <w:rPr>
                <w:szCs w:val="24"/>
                <w:lang w:eastAsia="en-US"/>
              </w:rPr>
              <w:t>– 42 straipsnio 3 dalies c punktas</w:t>
            </w:r>
          </w:p>
          <w:p w:rsidR="00144BE6" w:rsidRDefault="00052DEA" w:rsidP="00052DEA">
            <w:pPr>
              <w:spacing w:before="120" w:after="120" w:line="360" w:lineRule="auto"/>
              <w:rPr>
                <w:szCs w:val="24"/>
                <w:lang w:eastAsia="en-US"/>
              </w:rPr>
            </w:pPr>
            <w:r w:rsidRPr="00052DEA">
              <w:rPr>
                <w:szCs w:val="24"/>
                <w:lang w:eastAsia="en-US"/>
              </w:rPr>
              <w:t>– 45 straipsnio c punktas</w:t>
            </w:r>
          </w:p>
          <w:p w:rsidR="00144BE6" w:rsidRDefault="00052DEA" w:rsidP="00052DEA">
            <w:pPr>
              <w:spacing w:before="120" w:after="120" w:line="360" w:lineRule="auto"/>
              <w:rPr>
                <w:szCs w:val="24"/>
                <w:lang w:eastAsia="en-US"/>
              </w:rPr>
            </w:pPr>
            <w:r w:rsidRPr="00052DEA">
              <w:rPr>
                <w:szCs w:val="24"/>
                <w:lang w:eastAsia="en-US"/>
              </w:rPr>
              <w:t>– 48 straipsnio 2 dalis, 48 straipsnio 3 dalis</w:t>
            </w:r>
          </w:p>
          <w:p w:rsidR="00052DEA" w:rsidRPr="00052DEA" w:rsidRDefault="00052DEA" w:rsidP="00052DEA">
            <w:pPr>
              <w:spacing w:before="120" w:after="120" w:line="360" w:lineRule="auto"/>
              <w:rPr>
                <w:szCs w:val="24"/>
                <w:lang w:eastAsia="en-US"/>
              </w:rPr>
            </w:pPr>
            <w:r w:rsidRPr="00052DEA">
              <w:rPr>
                <w:szCs w:val="24"/>
                <w:lang w:eastAsia="en-US"/>
              </w:rPr>
              <w:lastRenderedPageBreak/>
              <w:t>– 62 straipsnis</w:t>
            </w:r>
          </w:p>
        </w:tc>
      </w:tr>
    </w:tbl>
    <w:p w:rsidR="00052DEA" w:rsidRPr="00052DEA" w:rsidRDefault="00052DEA" w:rsidP="00052DEA">
      <w:pPr>
        <w:spacing w:before="120" w:after="120" w:line="360" w:lineRule="auto"/>
        <w:rPr>
          <w:szCs w:val="24"/>
          <w:lang w:eastAsia="en-US"/>
        </w:rPr>
        <w:sectPr w:rsidR="00052DEA" w:rsidRPr="00052DEA">
          <w:footnotePr>
            <w:numRestart w:val="eachSect"/>
          </w:footnotePr>
          <w:pgSz w:w="11909" w:h="16834"/>
          <w:pgMar w:top="1134" w:right="1417" w:bottom="1417" w:left="1417" w:header="1134" w:footer="567" w:gutter="0"/>
          <w:cols w:space="720"/>
        </w:sectPr>
      </w:pPr>
    </w:p>
    <w:p w:rsidR="00052DEA" w:rsidRPr="00052DEA" w:rsidRDefault="00052DEA" w:rsidP="00052DEA">
      <w:pPr>
        <w:spacing w:before="120" w:after="120" w:line="360" w:lineRule="auto"/>
        <w:jc w:val="center"/>
        <w:rPr>
          <w:lang w:eastAsia="en-US"/>
        </w:rPr>
      </w:pPr>
      <w:r w:rsidRPr="00052DEA">
        <w:rPr>
          <w:lang w:eastAsia="en-US"/>
        </w:rPr>
        <w:lastRenderedPageBreak/>
        <w:t xml:space="preserve">X </w:t>
      </w:r>
      <w:r w:rsidR="002C5795">
        <w:rPr>
          <w:lang w:eastAsia="en-US"/>
        </w:rPr>
        <w:t>priedas</w:t>
      </w:r>
    </w:p>
    <w:p w:rsidR="00052DEA" w:rsidRPr="00052DEA" w:rsidRDefault="00052DEA" w:rsidP="00052DEA">
      <w:pPr>
        <w:spacing w:before="120" w:after="120" w:line="360" w:lineRule="auto"/>
        <w:rPr>
          <w:szCs w:val="24"/>
          <w:lang w:eastAsia="en-US"/>
        </w:rPr>
      </w:pPr>
      <w:r w:rsidRPr="00052DEA">
        <w:rPr>
          <w:szCs w:val="24"/>
          <w:lang w:eastAsia="en-US"/>
        </w:rPr>
        <w:t>Atitikties lentelės</w:t>
      </w:r>
    </w:p>
    <w:p w:rsidR="00052DEA" w:rsidRPr="000B4671" w:rsidRDefault="002C5795" w:rsidP="000B4671">
      <w:pPr>
        <w:spacing w:before="120" w:after="120" w:line="360" w:lineRule="auto"/>
        <w:ind w:left="851" w:hanging="851"/>
        <w:rPr>
          <w:smallCaps/>
          <w:szCs w:val="24"/>
          <w:lang w:eastAsia="en-US"/>
        </w:rPr>
      </w:pPr>
      <w:r w:rsidRPr="000B4671">
        <w:rPr>
          <w:smallCaps/>
          <w:szCs w:val="24"/>
          <w:lang w:eastAsia="en-US"/>
        </w:rPr>
        <w:t>1.</w:t>
      </w:r>
      <w:r w:rsidRPr="000B4671">
        <w:rPr>
          <w:smallCaps/>
          <w:szCs w:val="24"/>
          <w:lang w:eastAsia="en-US"/>
        </w:rPr>
        <w:tab/>
      </w:r>
      <w:r w:rsidR="00052DEA" w:rsidRPr="000B4671">
        <w:rPr>
          <w:smallCaps/>
          <w:szCs w:val="24"/>
          <w:lang w:eastAsia="en-US"/>
        </w:rPr>
        <w:t>Išbrauktų Direktyvos 2012/34/ES nuostatų atitikties lentelė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830"/>
        <w:gridCol w:w="6230"/>
      </w:tblGrid>
      <w:tr w:rsidR="00052DEA" w:rsidRPr="00052DEA" w:rsidTr="000B4671">
        <w:trPr>
          <w:tblHeader/>
        </w:trPr>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Direktyva 2012/34/ES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Šis reglamentas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2 straipsnio 6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36 straipsnio 2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3 straipsnio 20 punktas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21 straipsnis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3 straipsnio 22 punktas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36 straipsnis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3 straipsnio 23 punktas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31 straipsnis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3 straipsnio 27 punktas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4 straipsnio 8 punktas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3 straipsnio 28 punktas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4 straipsnio 13 punktas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7b straipsnio 1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3 straipsnio 1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7b straipsnio 2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3 straipsnio 2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7b straipsnio 3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3 straipsnio 3 dalis ir 2 straipsnio 3 dalies b punktas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36 straipsnis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40 straipsnis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38 straipsnio 1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26 straipsnio 1 dalies antra pastraipa ir 26 straipsnio 6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38 straipsnio 2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26 straipsnio 3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38 straipsnio 3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26 straipsnio 4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lastRenderedPageBreak/>
              <w:t>38 straipsnio 4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26 straipsnio 5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39 straipsnio 1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11 straipsnio 3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39 straipsnio 2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27 straipsnio 3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40 straipsnio 1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14 straipsnio 2 ir 3 dalys ir 28 straipsnis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40 straipsnio 2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55 straipsnio 7 dalis, 57 straipsnio 2 dalis, 63 straipsnio 1, 4 dalys, 64 straipsnio 1 ir 7 dalys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40 straipsnio 3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55 straipsnio 2, 5 ir 7 dalys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40 straipsnio 4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57 straipsnio 1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40 straipsnio 5 dalis</w:t>
            </w:r>
          </w:p>
        </w:tc>
        <w:tc>
          <w:tcPr>
            <w:tcW w:w="3438" w:type="pct"/>
          </w:tcPr>
          <w:p w:rsidR="00052DEA" w:rsidRPr="00052DEA" w:rsidRDefault="00052DEA" w:rsidP="00052DEA">
            <w:pPr>
              <w:spacing w:before="120" w:after="120" w:line="360" w:lineRule="auto"/>
              <w:rPr>
                <w:szCs w:val="24"/>
                <w:lang w:eastAsia="en-US"/>
              </w:rPr>
            </w:pP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41 straipsnio 1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7 straipsnio 1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41 straipsnio 2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7 straipsnio 2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41 straipsnio 3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7 straipsnio 3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42 straipsnio 1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31 straipsnio 1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42 straipsnio 2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31 straipsnio 4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42 straipsnio 3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31 straipsnio 5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42 straipsnio 4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31 straipsnio 5 ir 6 dalys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42 straipsnio 5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31 straipsnio 7 dalis ir I priedo 5 skirsnis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42 straipsnio 6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31 straipsnio 8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42 straipsnio 7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31 straipsnio 10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lastRenderedPageBreak/>
              <w:t>42 straipsnio 8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31 straipsnio 11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43 straipsnio 1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38 straipsnio 1 dalis, 32 straipsnio 6, 7, 8 dalys ir 33 straipsnio 1 ir 2 dalys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43 straipsnio 2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10 straipsnio 8 dalis, 11 straipsnio 2 dalis, 21 straipsnio 9 dalis, 38 straipsnio 3 dalis ir 39 straipsnio 9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43 straipsnio 3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netaikoma</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44 straipsnio 1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26 straipsnio 1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44 straipsnio 2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32 straipsnio 7 dalis ir 32 straipsnio 8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44 straipsnio 3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31 straipsnio 2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44 straipsnio 4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28 straipsnis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45 straipsnio 1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32 straipsnio 2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45 straipsnio 2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32 straipsnio 4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45 straipsnio 3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32 straipsnio 10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45 straipsnio 4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32 straipsnio 11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46 straipsnio 1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8 straipsnio 3 dalis 20 straipsnio 3 dalis 32 straipsnio 3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46 straipsnio 2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36 straipsnio 2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46 straipsnio 3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36 straipsnio 3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46 straipsnio 4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36 straipsnio 4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46 straipsnio 5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36 straipsnio 5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lastRenderedPageBreak/>
              <w:t>46 straipsnio 6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36 straipsnio 6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47 straipsnio 1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21 straipsnio 1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47 straipsnio 2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21 straipsnio 4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47 straipsnio 3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21 straipsnio 5 dalis, 25 straipsnio 1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47 straipsnio 4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8 straipsnio 1, 2, 4 dalys ir 11 straipsnio 3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47 straipsnio 5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8 straipsnio 1 ir 4 dalys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47 straipsnio 6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21 straipsnio 6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48 straipsnio 1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34 straipsnio 1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48 straipsnio 2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18 straipsnio 4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49 straipsnio 1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24 straipsnio 1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49 straipsnio 2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24 straipsnio 2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49 straipsnio 3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24 straipsnio 3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50 straipsnio 1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22 straipsnio 1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50 straipsnio 2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22 straipsnio 2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50 straipsnio 3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22 straipsnio 1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51 straipsnio 1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23 straipsnio 1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51 straipsnio 2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23 straipsnio 1 ir 2 dalys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51 straipsnio 3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23 straipsnio 4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51 straipsnio 4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23 straipsnio 5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lastRenderedPageBreak/>
              <w:t>52 straipsnio 1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12 straipsnio 8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52 straipsnio 2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27 straipsnio 6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53 straipsnio 1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35 straipsnio 1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53 straipsnio 2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10 straipsnio 2 ir 4 dalys ir 35 straipsnio 4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53 straipsnio 3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9 straipsnio 1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54 straipsnio 1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43 straipsnio 3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54 straipsnio 2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43 straipsnio 5 dalis</w:t>
            </w:r>
          </w:p>
        </w:tc>
      </w:tr>
      <w:tr w:rsidR="00052DEA" w:rsidRPr="00052DEA" w:rsidTr="000B4671">
        <w:tc>
          <w:tcPr>
            <w:tcW w:w="1562" w:type="pct"/>
          </w:tcPr>
          <w:p w:rsidR="00052DEA" w:rsidRPr="00052DEA" w:rsidRDefault="00052DEA" w:rsidP="00052DEA">
            <w:pPr>
              <w:spacing w:before="120" w:after="120" w:line="360" w:lineRule="auto"/>
              <w:rPr>
                <w:szCs w:val="24"/>
                <w:lang w:eastAsia="en-US"/>
              </w:rPr>
            </w:pPr>
            <w:r w:rsidRPr="00052DEA">
              <w:rPr>
                <w:szCs w:val="24"/>
                <w:lang w:eastAsia="en-US"/>
              </w:rPr>
              <w:t>54 straipsnio 3 dalis</w:t>
            </w:r>
          </w:p>
        </w:tc>
        <w:tc>
          <w:tcPr>
            <w:tcW w:w="3438" w:type="pct"/>
          </w:tcPr>
          <w:p w:rsidR="00052DEA" w:rsidRPr="00052DEA" w:rsidRDefault="00052DEA" w:rsidP="00052DEA">
            <w:pPr>
              <w:spacing w:before="120" w:after="120" w:line="360" w:lineRule="auto"/>
              <w:rPr>
                <w:szCs w:val="24"/>
                <w:lang w:eastAsia="en-US"/>
              </w:rPr>
            </w:pPr>
            <w:r w:rsidRPr="00052DEA">
              <w:rPr>
                <w:szCs w:val="24"/>
                <w:lang w:eastAsia="en-US"/>
              </w:rPr>
              <w:t>43 straipsnio 6 dalis</w:t>
            </w:r>
          </w:p>
        </w:tc>
      </w:tr>
    </w:tbl>
    <w:p w:rsidR="002C5795" w:rsidRDefault="002C5795" w:rsidP="00052DEA">
      <w:pPr>
        <w:spacing w:before="120" w:after="120" w:line="360" w:lineRule="auto"/>
        <w:rPr>
          <w:szCs w:val="24"/>
          <w:lang w:eastAsia="en-US"/>
        </w:rPr>
      </w:pPr>
    </w:p>
    <w:p w:rsidR="002C5795" w:rsidRDefault="002C5795">
      <w:pPr>
        <w:widowControl/>
        <w:rPr>
          <w:szCs w:val="24"/>
          <w:lang w:eastAsia="en-US"/>
        </w:rPr>
      </w:pPr>
      <w:r>
        <w:rPr>
          <w:szCs w:val="24"/>
          <w:lang w:eastAsia="en-US"/>
        </w:rPr>
        <w:br w:type="page"/>
      </w:r>
    </w:p>
    <w:p w:rsidR="00052DEA" w:rsidRPr="000B4671" w:rsidRDefault="002C5795" w:rsidP="000B4671">
      <w:pPr>
        <w:spacing w:before="120" w:after="120" w:line="360" w:lineRule="auto"/>
        <w:ind w:left="851" w:hanging="851"/>
        <w:rPr>
          <w:smallCaps/>
          <w:szCs w:val="24"/>
          <w:lang w:eastAsia="en-US"/>
        </w:rPr>
      </w:pPr>
      <w:r w:rsidRPr="000B4671">
        <w:rPr>
          <w:smallCaps/>
          <w:szCs w:val="24"/>
          <w:lang w:eastAsia="en-US"/>
        </w:rPr>
        <w:lastRenderedPageBreak/>
        <w:t>2.</w:t>
      </w:r>
      <w:r w:rsidRPr="000B4671">
        <w:rPr>
          <w:smallCaps/>
          <w:szCs w:val="24"/>
          <w:lang w:eastAsia="en-US"/>
        </w:rPr>
        <w:tab/>
      </w:r>
      <w:r w:rsidR="00052DEA" w:rsidRPr="000B4671">
        <w:rPr>
          <w:smallCaps/>
          <w:szCs w:val="24"/>
          <w:lang w:eastAsia="en-US"/>
        </w:rPr>
        <w:t xml:space="preserve">Reglamento (ES) Nr. 913/2010 atitikties lentelė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884"/>
        <w:gridCol w:w="5176"/>
      </w:tblGrid>
      <w:tr w:rsidR="00052DEA" w:rsidRPr="002C5795" w:rsidTr="00E447CE">
        <w:trPr>
          <w:tblHeader/>
        </w:trPr>
        <w:tc>
          <w:tcPr>
            <w:tcW w:w="0" w:type="auto"/>
          </w:tcPr>
          <w:p w:rsidR="00052DEA" w:rsidRPr="00052DEA" w:rsidRDefault="00052DEA" w:rsidP="00052DEA">
            <w:pPr>
              <w:spacing w:before="120" w:after="120" w:line="360" w:lineRule="auto"/>
              <w:rPr>
                <w:szCs w:val="24"/>
                <w:lang w:eastAsia="en-US"/>
              </w:rPr>
            </w:pPr>
            <w:r w:rsidRPr="00052DEA">
              <w:rPr>
                <w:szCs w:val="24"/>
                <w:lang w:eastAsia="en-US"/>
              </w:rPr>
              <w:t>Reglamentas (ES) Nr. 913/2010</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Šis reglamentas</w:t>
            </w:r>
          </w:p>
        </w:tc>
      </w:tr>
      <w:tr w:rsidR="00052DEA" w:rsidRPr="002C5795"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1–7 straipsniai</w:t>
            </w:r>
          </w:p>
        </w:tc>
        <w:tc>
          <w:tcPr>
            <w:tcW w:w="0" w:type="auto"/>
          </w:tcPr>
          <w:p w:rsidR="00052DEA" w:rsidRPr="00052DEA" w:rsidRDefault="00052DEA" w:rsidP="00052DEA">
            <w:pPr>
              <w:spacing w:before="120" w:after="120" w:line="360" w:lineRule="auto"/>
              <w:rPr>
                <w:szCs w:val="24"/>
                <w:lang w:eastAsia="en-US"/>
              </w:rPr>
            </w:pP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8 straipsnis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55 straipsnio 1–4, 6, 7 ir 8 dalys ir 56 straipsnio 1 dalies a–c, f punktai ir 2 dalis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9 straipsnio 1 dalis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14 straipsnio 1 dalis, 22 straipsnio 3 ir 4 dalys, 23 straipsnio 3 dalis ir 57 straipsnis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9 straipsnio 1 dalies a, c, d, e punktai, 2, 3, 4 ir 5 dalys</w:t>
            </w:r>
          </w:p>
        </w:tc>
        <w:tc>
          <w:tcPr>
            <w:tcW w:w="0" w:type="auto"/>
          </w:tcPr>
          <w:p w:rsidR="00052DEA" w:rsidRPr="00052DEA" w:rsidRDefault="00052DEA" w:rsidP="00052DEA">
            <w:pPr>
              <w:spacing w:before="120" w:after="120" w:line="360" w:lineRule="auto"/>
              <w:rPr>
                <w:szCs w:val="24"/>
                <w:lang w:eastAsia="en-US"/>
              </w:rPr>
            </w:pP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9 straipsnio 1 dalies b punktas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15 straipsnis ir 22 straipsnio 3 ir 4 dalys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10 straipsnis</w:t>
            </w:r>
          </w:p>
        </w:tc>
        <w:tc>
          <w:tcPr>
            <w:tcW w:w="0" w:type="auto"/>
          </w:tcPr>
          <w:p w:rsidR="00052DEA" w:rsidRPr="00052DEA" w:rsidRDefault="00052DEA" w:rsidP="00052DEA">
            <w:pPr>
              <w:spacing w:before="120" w:after="120" w:line="360" w:lineRule="auto"/>
              <w:rPr>
                <w:szCs w:val="24"/>
                <w:lang w:eastAsia="en-US"/>
              </w:rPr>
            </w:pP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11 straipsnis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55 straipsnio 1–4, 6, 7 ir 8 dalys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12–18 straipsniai</w:t>
            </w:r>
          </w:p>
        </w:tc>
        <w:tc>
          <w:tcPr>
            <w:tcW w:w="0" w:type="auto"/>
          </w:tcPr>
          <w:p w:rsidR="00052DEA" w:rsidRPr="00052DEA" w:rsidRDefault="00052DEA" w:rsidP="00052DEA">
            <w:pPr>
              <w:spacing w:before="120" w:after="120" w:line="360" w:lineRule="auto"/>
              <w:rPr>
                <w:szCs w:val="24"/>
                <w:lang w:eastAsia="en-US"/>
              </w:rPr>
            </w:pP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19 straipsnis</w:t>
            </w:r>
          </w:p>
        </w:tc>
        <w:tc>
          <w:tcPr>
            <w:tcW w:w="0" w:type="auto"/>
          </w:tcPr>
          <w:p w:rsidR="00052DEA" w:rsidRPr="00052DEA" w:rsidRDefault="00052DEA" w:rsidP="00052DEA">
            <w:pPr>
              <w:spacing w:before="120" w:after="120" w:line="360" w:lineRule="auto"/>
              <w:rPr>
                <w:szCs w:val="24"/>
                <w:lang w:eastAsia="en-US"/>
              </w:rPr>
            </w:pPr>
            <w:r w:rsidRPr="00052DEA">
              <w:rPr>
                <w:szCs w:val="24"/>
                <w:lang w:eastAsia="en-US"/>
              </w:rPr>
              <w:t>49 straipsnis ir 52 straipsnis</w:t>
            </w:r>
          </w:p>
        </w:tc>
      </w:tr>
      <w:tr w:rsidR="00052DEA" w:rsidRPr="00052DEA" w:rsidTr="00E447CE">
        <w:tc>
          <w:tcPr>
            <w:tcW w:w="0" w:type="auto"/>
          </w:tcPr>
          <w:p w:rsidR="00052DEA" w:rsidRPr="00052DEA" w:rsidRDefault="00052DEA" w:rsidP="00052DEA">
            <w:pPr>
              <w:spacing w:before="120" w:after="120" w:line="360" w:lineRule="auto"/>
              <w:rPr>
                <w:szCs w:val="24"/>
                <w:lang w:eastAsia="en-US"/>
              </w:rPr>
            </w:pPr>
            <w:r w:rsidRPr="00052DEA">
              <w:rPr>
                <w:szCs w:val="24"/>
                <w:lang w:eastAsia="en-US"/>
              </w:rPr>
              <w:t>20–25 straipsniai</w:t>
            </w:r>
          </w:p>
        </w:tc>
        <w:tc>
          <w:tcPr>
            <w:tcW w:w="0" w:type="auto"/>
          </w:tcPr>
          <w:p w:rsidR="00052DEA" w:rsidRPr="00052DEA" w:rsidRDefault="00052DEA" w:rsidP="00052DEA">
            <w:pPr>
              <w:spacing w:before="120" w:after="120" w:line="360" w:lineRule="auto"/>
              <w:rPr>
                <w:szCs w:val="24"/>
                <w:lang w:eastAsia="en-US"/>
              </w:rPr>
            </w:pPr>
          </w:p>
        </w:tc>
      </w:tr>
    </w:tbl>
    <w:p w:rsidR="009B3D62" w:rsidRDefault="009B3D62" w:rsidP="004D6508">
      <w:pPr>
        <w:widowControl/>
        <w:spacing w:before="360"/>
        <w:rPr>
          <w:b/>
          <w:snapToGrid w:val="0"/>
        </w:rPr>
      </w:pPr>
    </w:p>
    <w:sectPr w:rsidR="009B3D62" w:rsidSect="0097190E">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4007" w:rsidRPr="0097190E" w:rsidRDefault="00A24007">
      <w:r w:rsidRPr="0097190E">
        <w:separator/>
      </w:r>
    </w:p>
  </w:endnote>
  <w:endnote w:type="continuationSeparator" w:id="0">
    <w:p w:rsidR="00A24007" w:rsidRPr="0097190E" w:rsidRDefault="00A24007">
      <w:r w:rsidRPr="009719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007" w:rsidRDefault="00A24007">
    <w:pPr>
      <w:pStyle w:val="Footer1"/>
    </w:pPr>
    <w:r>
      <w:t>EN</w:t>
    </w:r>
    <w:r>
      <w:tab/>
    </w:r>
    <w:r>
      <w:fldChar w:fldCharType="begin"/>
    </w:r>
    <w:r>
      <w:instrText xml:space="preserve"> PAGE </w:instrText>
    </w:r>
    <w:r>
      <w:fldChar w:fldCharType="end"/>
    </w:r>
    <w:r>
      <w:tab/>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007" w:rsidRDefault="00A24007" w:rsidP="00052DEA">
    <w:pPr>
      <w:pStyle w:val="Footer1"/>
      <w:tabs>
        <w:tab w:val="left" w:pos="1934"/>
        <w:tab w:val="left" w:pos="2590"/>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007" w:rsidRDefault="00A24007">
    <w:pPr>
      <w:pStyle w:val="Footer1"/>
    </w:pPr>
    <w:r>
      <w:t>EN</w:t>
    </w:r>
    <w:r>
      <w:tab/>
    </w:r>
    <w:r>
      <w:fldChar w:fldCharType="begin"/>
    </w:r>
    <w:r>
      <w:instrText xml:space="preserve"> PAGE </w:instrText>
    </w:r>
    <w:r>
      <w:fldChar w:fldCharType="end"/>
    </w:r>
    <w:r>
      <w:tab/>
      <w:t>EN</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007" w:rsidRPr="0097190E" w:rsidRDefault="00A24007"/>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007" w:rsidRPr="0097190E" w:rsidRDefault="00A24007"/>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007" w:rsidRPr="0097190E" w:rsidRDefault="00A2400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4007" w:rsidRPr="0097190E" w:rsidRDefault="00A24007">
      <w:r w:rsidRPr="0097190E">
        <w:separator/>
      </w:r>
    </w:p>
  </w:footnote>
  <w:footnote w:type="continuationSeparator" w:id="0">
    <w:p w:rsidR="00A24007" w:rsidRPr="0097190E" w:rsidRDefault="00A24007">
      <w:r w:rsidRPr="0097190E">
        <w:continuationSeparator/>
      </w:r>
    </w:p>
  </w:footnote>
  <w:footnote w:id="1">
    <w:p w:rsidR="00A24007" w:rsidRPr="00BA12AB" w:rsidRDefault="00A24007" w:rsidP="0097190E">
      <w:pPr>
        <w:pStyle w:val="FootnoteText"/>
        <w:ind w:left="567" w:hanging="567"/>
        <w:rPr>
          <w:sz w:val="24"/>
          <w:szCs w:val="24"/>
          <w:lang w:val="lt-LT"/>
        </w:rPr>
      </w:pPr>
      <w:r w:rsidRPr="009D5491">
        <w:rPr>
          <w:rStyle w:val="FootnoteReference"/>
          <w:rFonts w:eastAsiaTheme="minorHAnsi"/>
          <w:sz w:val="24"/>
          <w:szCs w:val="24"/>
          <w:lang w:val="lt-LT"/>
        </w:rPr>
        <w:footnoteRef/>
      </w:r>
      <w:r w:rsidRPr="009D5491">
        <w:rPr>
          <w:sz w:val="24"/>
          <w:szCs w:val="24"/>
          <w:lang w:val="lt-LT"/>
        </w:rPr>
        <w:t xml:space="preserve"> </w:t>
      </w:r>
      <w:r w:rsidRPr="009D5491">
        <w:rPr>
          <w:sz w:val="24"/>
          <w:szCs w:val="24"/>
          <w:lang w:val="lt-LT"/>
        </w:rPr>
        <w:tab/>
        <w:t xml:space="preserve">OL C, C/2024/891, 2024 2 6, ELI: </w:t>
      </w:r>
      <w:hyperlink r:id="rId1" w:history="1">
        <w:r w:rsidRPr="000B4671">
          <w:rPr>
            <w:rStyle w:val="Hyperlink"/>
            <w:sz w:val="24"/>
            <w:szCs w:val="24"/>
            <w:lang w:val="lt-LT"/>
          </w:rPr>
          <w:t>http://data.europa.eu/eli/C/2024/891/oj</w:t>
        </w:r>
      </w:hyperlink>
      <w:r w:rsidRPr="009D5491">
        <w:rPr>
          <w:sz w:val="24"/>
          <w:szCs w:val="24"/>
          <w:lang w:val="lt-LT"/>
        </w:rPr>
        <w:t>.</w:t>
      </w:r>
    </w:p>
  </w:footnote>
  <w:footnote w:id="2">
    <w:p w:rsidR="00A24007" w:rsidRPr="00A00765" w:rsidRDefault="00A24007" w:rsidP="0097190E">
      <w:pPr>
        <w:pStyle w:val="FootnoteText"/>
        <w:ind w:left="567" w:hanging="567"/>
        <w:rPr>
          <w:sz w:val="24"/>
          <w:szCs w:val="24"/>
          <w:lang w:val="lt-LT"/>
        </w:rPr>
      </w:pPr>
      <w:r w:rsidRPr="009D5491">
        <w:rPr>
          <w:rStyle w:val="FootnoteReference"/>
          <w:rFonts w:eastAsiaTheme="minorHAnsi"/>
          <w:sz w:val="24"/>
          <w:szCs w:val="24"/>
          <w:lang w:val="lt-LT"/>
        </w:rPr>
        <w:footnoteRef/>
      </w:r>
      <w:r w:rsidRPr="009D5491">
        <w:rPr>
          <w:sz w:val="24"/>
          <w:szCs w:val="24"/>
          <w:lang w:val="lt-LT"/>
        </w:rPr>
        <w:t xml:space="preserve"> </w:t>
      </w:r>
      <w:r w:rsidRPr="009D5491">
        <w:rPr>
          <w:sz w:val="24"/>
          <w:szCs w:val="24"/>
          <w:lang w:val="lt-LT"/>
        </w:rPr>
        <w:tab/>
      </w:r>
      <w:r w:rsidRPr="00BA12AB">
        <w:rPr>
          <w:sz w:val="24"/>
          <w:szCs w:val="24"/>
          <w:lang w:val="lt-LT"/>
        </w:rPr>
        <w:t>Dar nepaskelbta Oficialiajame leidinyje.</w:t>
      </w:r>
    </w:p>
  </w:footnote>
  <w:footnote w:id="3">
    <w:p w:rsidR="00A24007" w:rsidRPr="00BA12AB" w:rsidRDefault="00A24007" w:rsidP="00052DEA">
      <w:pPr>
        <w:pStyle w:val="FootnoteTextForceStyle"/>
        <w:rPr>
          <w:szCs w:val="24"/>
          <w:lang w:val="lt-LT"/>
        </w:rPr>
      </w:pPr>
      <w:r w:rsidRPr="009D5491">
        <w:rPr>
          <w:szCs w:val="24"/>
          <w:vertAlign w:val="superscript"/>
          <w:lang w:val="lt-LT"/>
        </w:rPr>
        <w:footnoteRef/>
      </w:r>
      <w:r w:rsidRPr="009D5491">
        <w:rPr>
          <w:szCs w:val="24"/>
          <w:lang w:val="lt-LT"/>
        </w:rPr>
        <w:tab/>
        <w:t>OL C , , p. .</w:t>
      </w:r>
    </w:p>
  </w:footnote>
  <w:footnote w:id="4">
    <w:p w:rsidR="00A24007" w:rsidRPr="00BA12AB" w:rsidRDefault="00A24007" w:rsidP="00052DEA">
      <w:pPr>
        <w:pStyle w:val="FootnoteTextForceStyle"/>
        <w:rPr>
          <w:szCs w:val="24"/>
          <w:lang w:val="lt-LT"/>
        </w:rPr>
      </w:pPr>
      <w:r w:rsidRPr="009D5491">
        <w:rPr>
          <w:szCs w:val="24"/>
          <w:vertAlign w:val="superscript"/>
          <w:lang w:val="lt-LT"/>
        </w:rPr>
        <w:footnoteRef/>
      </w:r>
      <w:r w:rsidRPr="009D5491">
        <w:rPr>
          <w:szCs w:val="24"/>
          <w:lang w:val="lt-LT"/>
        </w:rPr>
        <w:tab/>
        <w:t>OL C , , p. .</w:t>
      </w:r>
    </w:p>
  </w:footnote>
  <w:footnote w:id="5">
    <w:p w:rsidR="00A24007" w:rsidRPr="00CF5D07" w:rsidRDefault="00A24007" w:rsidP="00052DEA">
      <w:pPr>
        <w:pStyle w:val="FootnoteTextForceStyle"/>
        <w:rPr>
          <w:szCs w:val="24"/>
          <w:lang w:val="lt-LT"/>
        </w:rPr>
      </w:pPr>
      <w:r w:rsidRPr="009D5491">
        <w:rPr>
          <w:szCs w:val="24"/>
          <w:vertAlign w:val="superscript"/>
          <w:lang w:val="lt-LT"/>
        </w:rPr>
        <w:footnoteRef/>
      </w:r>
      <w:r w:rsidRPr="009D5491">
        <w:rPr>
          <w:szCs w:val="24"/>
          <w:lang w:val="lt-LT"/>
        </w:rPr>
        <w:tab/>
        <w:t>2019 m. gruodžio 11 d.</w:t>
      </w:r>
      <w:r w:rsidRPr="00BA12AB">
        <w:rPr>
          <w:szCs w:val="24"/>
          <w:lang w:val="lt-LT"/>
        </w:rPr>
        <w:t xml:space="preserve"> Komisijos komunikatas Europos Parlamentui, Europos Vadovų Tarybai, Tarybai, Europos ekonomikos ir socialinių reikalų komitetui ir Regionų komitetui „Europos žaliasis kursas“, COM(2019)</w:t>
      </w:r>
      <w:r w:rsidRPr="00A00765">
        <w:rPr>
          <w:szCs w:val="24"/>
          <w:lang w:val="lt-LT"/>
        </w:rPr>
        <w:t>0</w:t>
      </w:r>
      <w:r w:rsidRPr="00CF5D07">
        <w:rPr>
          <w:szCs w:val="24"/>
          <w:lang w:val="lt-LT"/>
        </w:rPr>
        <w:t>640 galutinis.</w:t>
      </w:r>
    </w:p>
  </w:footnote>
  <w:footnote w:id="6">
    <w:p w:rsidR="00A24007" w:rsidRPr="00CF5D07" w:rsidRDefault="00A24007" w:rsidP="00052DEA">
      <w:pPr>
        <w:pStyle w:val="FootnoteTextForceStyle"/>
        <w:rPr>
          <w:szCs w:val="24"/>
          <w:lang w:val="lt-LT"/>
        </w:rPr>
      </w:pPr>
      <w:r w:rsidRPr="009D5491">
        <w:rPr>
          <w:szCs w:val="24"/>
          <w:vertAlign w:val="superscript"/>
          <w:lang w:val="lt-LT"/>
        </w:rPr>
        <w:footnoteRef/>
      </w:r>
      <w:r w:rsidRPr="009D5491">
        <w:rPr>
          <w:szCs w:val="24"/>
          <w:lang w:val="lt-LT"/>
        </w:rPr>
        <w:tab/>
        <w:t>Komisijos komunikatas „Kuriame sveiką planetą visiems. ES</w:t>
      </w:r>
      <w:r w:rsidRPr="00BA12AB">
        <w:rPr>
          <w:szCs w:val="24"/>
          <w:lang w:val="lt-LT"/>
        </w:rPr>
        <w:t xml:space="preserve"> veiksmų planas „Siekiant nulinės oro, vandens ir dirvožemio taršos“, COM(2021)</w:t>
      </w:r>
      <w:r w:rsidRPr="00A00765">
        <w:rPr>
          <w:szCs w:val="24"/>
          <w:lang w:val="lt-LT"/>
        </w:rPr>
        <w:t>0</w:t>
      </w:r>
      <w:r w:rsidRPr="00CF5D07">
        <w:rPr>
          <w:szCs w:val="24"/>
          <w:lang w:val="lt-LT"/>
        </w:rPr>
        <w:t>400 galutinis, 2021 m. gegužės 12 d.</w:t>
      </w:r>
    </w:p>
  </w:footnote>
  <w:footnote w:id="7">
    <w:p w:rsidR="00A24007" w:rsidRPr="00CF5D07" w:rsidRDefault="00A24007" w:rsidP="00052DEA">
      <w:pPr>
        <w:pStyle w:val="FootnoteTextForceStyle"/>
        <w:rPr>
          <w:szCs w:val="24"/>
          <w:lang w:val="lt-LT"/>
        </w:rPr>
      </w:pPr>
      <w:r w:rsidRPr="009D5491">
        <w:rPr>
          <w:szCs w:val="24"/>
          <w:vertAlign w:val="superscript"/>
          <w:lang w:val="lt-LT"/>
        </w:rPr>
        <w:footnoteRef/>
      </w:r>
      <w:r w:rsidRPr="009D5491">
        <w:rPr>
          <w:szCs w:val="24"/>
          <w:lang w:val="lt-LT"/>
        </w:rPr>
        <w:tab/>
        <w:t>Komisijos komunikatas Europos Parlamentui, Tarybai, Europos ekonomikos ir socialinių reikalų komitetui ir Regionų komitetui „Darnaus ir išman</w:t>
      </w:r>
      <w:r w:rsidRPr="00BA12AB">
        <w:rPr>
          <w:szCs w:val="24"/>
          <w:lang w:val="lt-LT"/>
        </w:rPr>
        <w:t>aus judumo strategija. Europos transporto kelias į ateitį“, COM(2020)</w:t>
      </w:r>
      <w:r w:rsidRPr="00A00765">
        <w:rPr>
          <w:szCs w:val="24"/>
          <w:lang w:val="lt-LT"/>
        </w:rPr>
        <w:t>0</w:t>
      </w:r>
      <w:r w:rsidRPr="00CF5D07">
        <w:rPr>
          <w:szCs w:val="24"/>
          <w:lang w:val="lt-LT"/>
        </w:rPr>
        <w:t>789 galutinis, 2020 m. gruodžio 9 d.</w:t>
      </w:r>
    </w:p>
  </w:footnote>
  <w:footnote w:id="8">
    <w:p w:rsidR="00A24007" w:rsidRPr="00A00765" w:rsidRDefault="00A24007" w:rsidP="00052DEA">
      <w:pPr>
        <w:pStyle w:val="FootnoteTextForceStyle"/>
        <w:rPr>
          <w:szCs w:val="24"/>
          <w:lang w:val="lt-LT"/>
        </w:rPr>
      </w:pPr>
      <w:r w:rsidRPr="009D5491">
        <w:rPr>
          <w:szCs w:val="24"/>
          <w:vertAlign w:val="superscript"/>
          <w:lang w:val="lt-LT"/>
        </w:rPr>
        <w:footnoteRef/>
      </w:r>
      <w:r w:rsidRPr="009D5491">
        <w:rPr>
          <w:szCs w:val="24"/>
          <w:lang w:val="lt-LT"/>
        </w:rPr>
        <w:tab/>
        <w:t>2012 m. lapkričio 21 d. Europos Parlamento ir Tarybos direktyva 2012/34/ES, kuria sukuriama bendra Europos geležinkelių erdvė (OL L 343, 2012 12 14, p.</w:t>
      </w:r>
      <w:r w:rsidRPr="00BA12AB">
        <w:rPr>
          <w:szCs w:val="24"/>
          <w:lang w:val="lt-LT"/>
        </w:rPr>
        <w:t xml:space="preserve"> 32).</w:t>
      </w:r>
    </w:p>
  </w:footnote>
  <w:footnote w:id="9">
    <w:p w:rsidR="00A24007" w:rsidRPr="00BA12AB" w:rsidRDefault="00A24007" w:rsidP="00052DEA">
      <w:pPr>
        <w:pStyle w:val="FootnoteTextForceStyle"/>
        <w:rPr>
          <w:szCs w:val="24"/>
          <w:lang w:val="lt-LT"/>
        </w:rPr>
      </w:pPr>
      <w:r w:rsidRPr="009D5491">
        <w:rPr>
          <w:szCs w:val="24"/>
          <w:vertAlign w:val="superscript"/>
          <w:lang w:val="lt-LT"/>
        </w:rPr>
        <w:footnoteRef/>
      </w:r>
      <w:r w:rsidRPr="009D5491">
        <w:rPr>
          <w:szCs w:val="24"/>
          <w:lang w:val="lt-LT"/>
        </w:rPr>
        <w:tab/>
        <w:t>2010 m. rugsėjo 22 d. Europos Parlamento ir Tarybos reglamentas (ES) Nr. 913/2010 dėl konkurencingo krovinių vežimo Europos geležinkeliais tinklo (OL L 276, 2010 10 20, p. 22).</w:t>
      </w:r>
    </w:p>
  </w:footnote>
  <w:footnote w:id="10">
    <w:p w:rsidR="00A24007" w:rsidRPr="00D014BF" w:rsidRDefault="00A24007" w:rsidP="00936346">
      <w:pPr>
        <w:pStyle w:val="FootnoteText"/>
        <w:ind w:left="709" w:hanging="709"/>
        <w:rPr>
          <w:sz w:val="24"/>
          <w:szCs w:val="24"/>
          <w:lang w:val="lt-LT"/>
        </w:rPr>
      </w:pPr>
      <w:r w:rsidRPr="009D5491">
        <w:rPr>
          <w:rStyle w:val="FootnoteReference"/>
          <w:sz w:val="24"/>
          <w:szCs w:val="24"/>
        </w:rPr>
        <w:footnoteRef/>
      </w:r>
      <w:r w:rsidRPr="009D5491">
        <w:rPr>
          <w:sz w:val="24"/>
          <w:szCs w:val="24"/>
          <w:lang w:val="lt-LT"/>
        </w:rPr>
        <w:t xml:space="preserve"> </w:t>
      </w:r>
      <w:r w:rsidRPr="00D014BF">
        <w:rPr>
          <w:sz w:val="24"/>
          <w:szCs w:val="24"/>
          <w:lang w:val="lt-LT"/>
        </w:rPr>
        <w:tab/>
      </w:r>
      <w:r w:rsidRPr="00D014BF">
        <w:rPr>
          <w:b/>
          <w:i/>
          <w:sz w:val="24"/>
          <w:szCs w:val="24"/>
          <w:lang w:val="lt-LT"/>
        </w:rPr>
        <w:t>2016 m. gegužės 11 d. Europos Parlamento ir Tarybos reglamentas (ES) 2016/796 dėl Europos Sąjungos geležinkelių agentūros ir kuriuo panaikinamas Reglamentas (EB) Nr. 881/2004 (OL L 138, 2016 5 26, p. 1).</w:t>
      </w:r>
    </w:p>
  </w:footnote>
  <w:footnote w:id="11">
    <w:p w:rsidR="00A24007" w:rsidRPr="000B4671" w:rsidRDefault="00A24007" w:rsidP="00D014BF">
      <w:pPr>
        <w:pStyle w:val="FootnoteText"/>
        <w:ind w:left="709" w:hanging="709"/>
        <w:rPr>
          <w:sz w:val="24"/>
          <w:szCs w:val="24"/>
          <w:lang w:val="lt-LT"/>
        </w:rPr>
      </w:pPr>
      <w:r w:rsidRPr="000B4671">
        <w:rPr>
          <w:rStyle w:val="FootnoteReference"/>
          <w:sz w:val="24"/>
          <w:szCs w:val="24"/>
        </w:rPr>
        <w:footnoteRef/>
      </w:r>
      <w:r w:rsidRPr="000B4671">
        <w:rPr>
          <w:sz w:val="24"/>
          <w:szCs w:val="24"/>
          <w:lang w:val="lt-LT"/>
        </w:rPr>
        <w:t xml:space="preserve"> </w:t>
      </w:r>
      <w:r w:rsidRPr="000B4671">
        <w:rPr>
          <w:sz w:val="24"/>
          <w:szCs w:val="24"/>
          <w:lang w:val="lt-LT"/>
        </w:rPr>
        <w:tab/>
      </w:r>
      <w:r w:rsidRPr="000B4671">
        <w:rPr>
          <w:b/>
          <w:i/>
          <w:sz w:val="24"/>
          <w:szCs w:val="24"/>
          <w:lang w:val="lt-LT"/>
        </w:rPr>
        <w:t>2021 m. liepos 7 d. Europos Parlamento ir Tarybos reglamentas (ES) 2021/1153, kuriuo nustatoma Europos infrastruktūros tinklų priemonė ir panaikinami reglamentai (ES) Nr. 1316/2013 ir (ES) Nr. 283/2014 (OL L 249, 2021 7 14, p. 38).</w:t>
      </w:r>
    </w:p>
  </w:footnote>
  <w:footnote w:id="12">
    <w:p w:rsidR="00A24007" w:rsidRPr="009D5491" w:rsidRDefault="00A24007" w:rsidP="00052DEA">
      <w:pPr>
        <w:pStyle w:val="FootnoteTextForceStyle"/>
        <w:rPr>
          <w:szCs w:val="24"/>
          <w:lang w:val="lt-LT"/>
        </w:rPr>
      </w:pPr>
      <w:r w:rsidRPr="009D5491">
        <w:rPr>
          <w:szCs w:val="24"/>
          <w:vertAlign w:val="superscript"/>
          <w:lang w:val="lt-LT"/>
        </w:rPr>
        <w:footnoteRef/>
      </w:r>
      <w:r w:rsidRPr="009D5491">
        <w:rPr>
          <w:szCs w:val="24"/>
          <w:lang w:val="lt-LT"/>
        </w:rPr>
        <w:tab/>
        <w:t>OL L 123, 2016 5 12, p. 1.</w:t>
      </w:r>
    </w:p>
  </w:footnote>
  <w:footnote w:id="13">
    <w:p w:rsidR="00A24007" w:rsidRPr="009D5491" w:rsidRDefault="00A24007" w:rsidP="00052DEA">
      <w:pPr>
        <w:pStyle w:val="FootnoteTextForceStyle"/>
        <w:rPr>
          <w:szCs w:val="24"/>
          <w:lang w:val="lt-LT"/>
        </w:rPr>
      </w:pPr>
      <w:r w:rsidRPr="009D5491">
        <w:rPr>
          <w:szCs w:val="24"/>
          <w:vertAlign w:val="superscript"/>
          <w:lang w:val="lt-LT"/>
        </w:rPr>
        <w:footnoteRef/>
      </w:r>
      <w:r w:rsidRPr="009D5491">
        <w:rPr>
          <w:szCs w:val="24"/>
          <w:lang w:val="lt-LT"/>
        </w:rPr>
        <w:tab/>
        <w:t>2011 m. vasario 16 d. Europos Parlamento ir Tarybos reglamentas (ES) Nr. 182/2011, kuriuo nustatomos valstybių narių vykdomos Komisijos naudojimosi įgyvendinimo įgaliojimais kontrolės mechanizmų taisyklės ir bendrieji principai (OL L 55, 2011 2 28, p. 13).</w:t>
      </w:r>
    </w:p>
  </w:footnote>
  <w:footnote w:id="14">
    <w:p w:rsidR="00A24007" w:rsidRPr="009D5491" w:rsidRDefault="00A24007" w:rsidP="00052DEA">
      <w:pPr>
        <w:pStyle w:val="FootnoteTextForceStyle"/>
        <w:rPr>
          <w:szCs w:val="24"/>
          <w:lang w:val="lt-LT"/>
        </w:rPr>
      </w:pPr>
      <w:r w:rsidRPr="009D5491">
        <w:rPr>
          <w:szCs w:val="24"/>
          <w:vertAlign w:val="superscript"/>
          <w:lang w:val="lt-LT"/>
        </w:rPr>
        <w:footnoteRef/>
      </w:r>
      <w:r w:rsidRPr="009D5491">
        <w:rPr>
          <w:szCs w:val="24"/>
          <w:lang w:val="lt-LT"/>
        </w:rPr>
        <w:tab/>
        <w:t xml:space="preserve">2021 m. birželio 2 d. SWD(2021) 134 </w:t>
      </w:r>
      <w:r>
        <w:rPr>
          <w:szCs w:val="24"/>
          <w:lang w:val="lt-LT"/>
        </w:rPr>
        <w:t>galutinis</w:t>
      </w:r>
      <w:r w:rsidRPr="009D5491">
        <w:rPr>
          <w:szCs w:val="24"/>
          <w:lang w:val="lt-LT"/>
        </w:rPr>
        <w:t>.</w:t>
      </w:r>
    </w:p>
  </w:footnote>
  <w:footnote w:id="15">
    <w:p w:rsidR="00A24007" w:rsidRPr="009D5491" w:rsidRDefault="00A24007" w:rsidP="00052DEA">
      <w:pPr>
        <w:pStyle w:val="FootnoteTextForceStyle"/>
        <w:rPr>
          <w:szCs w:val="24"/>
          <w:lang w:val="lt-LT"/>
        </w:rPr>
      </w:pPr>
      <w:r w:rsidRPr="009D5491">
        <w:rPr>
          <w:szCs w:val="24"/>
          <w:vertAlign w:val="superscript"/>
          <w:lang w:val="lt-LT"/>
        </w:rPr>
        <w:footnoteRef/>
      </w:r>
      <w:r w:rsidRPr="009D5491">
        <w:rPr>
          <w:szCs w:val="24"/>
          <w:lang w:val="lt-LT"/>
        </w:rPr>
        <w:tab/>
        <w:t>2016 m. gegužės 11 d. Europos Parlamento ir Tarybos direktyva (ES) 2016/797 dėl geležinkelių sistemos sąveikos Europos Sąjungoje (OL L 138, 2016 5 26, p. 44).</w:t>
      </w:r>
    </w:p>
  </w:footnote>
  <w:footnote w:id="16">
    <w:p w:rsidR="00A24007" w:rsidRPr="000B4671" w:rsidRDefault="00A24007" w:rsidP="00AF47C2">
      <w:pPr>
        <w:pStyle w:val="FootnoteText"/>
        <w:ind w:left="709" w:hanging="709"/>
        <w:rPr>
          <w:sz w:val="24"/>
          <w:szCs w:val="24"/>
          <w:lang w:val="lt-LT"/>
        </w:rPr>
      </w:pPr>
      <w:r w:rsidRPr="000B4671">
        <w:rPr>
          <w:rStyle w:val="FootnoteReference"/>
          <w:sz w:val="24"/>
          <w:szCs w:val="24"/>
        </w:rPr>
        <w:footnoteRef/>
      </w:r>
      <w:r w:rsidRPr="000B4671">
        <w:rPr>
          <w:sz w:val="24"/>
          <w:szCs w:val="24"/>
          <w:lang w:val="lt-LT"/>
        </w:rPr>
        <w:t xml:space="preserve"> </w:t>
      </w:r>
      <w:r w:rsidRPr="000B4671">
        <w:rPr>
          <w:sz w:val="24"/>
          <w:szCs w:val="24"/>
          <w:lang w:val="lt-LT"/>
        </w:rPr>
        <w:tab/>
      </w:r>
      <w:r w:rsidRPr="000B4671">
        <w:rPr>
          <w:b/>
          <w:i/>
          <w:sz w:val="24"/>
          <w:szCs w:val="24"/>
          <w:lang w:val="lt-LT" w:eastAsia="en-US"/>
        </w:rPr>
        <w:t>2007 m. spalio 23 d. Europos Parlamento ir Tarybos reglamentas (EB) Nr. 1370/2007 dėl keleivinio geležinkelių ir kelių transporto viešųjų paslaugų ir panaikinantis Tarybos reglamentus (EEB) Nr. 1191/69 ir (EEB) Nr. 1107/70 (OL L 315, 2007 12 3, p. 1).</w:t>
      </w:r>
    </w:p>
  </w:footnote>
  <w:footnote w:id="17">
    <w:p w:rsidR="00A24007" w:rsidRPr="000B4671" w:rsidRDefault="00A24007" w:rsidP="000B4671">
      <w:pPr>
        <w:pStyle w:val="FootnoteText"/>
        <w:ind w:left="709" w:hanging="709"/>
        <w:rPr>
          <w:sz w:val="24"/>
          <w:szCs w:val="24"/>
          <w:lang w:val="lt-LT"/>
        </w:rPr>
      </w:pPr>
      <w:r w:rsidRPr="000B4671">
        <w:rPr>
          <w:rStyle w:val="FootnoteReference"/>
          <w:sz w:val="24"/>
          <w:szCs w:val="24"/>
        </w:rPr>
        <w:footnoteRef/>
      </w:r>
      <w:r w:rsidRPr="000B4671">
        <w:rPr>
          <w:sz w:val="24"/>
          <w:szCs w:val="24"/>
          <w:lang w:val="lt-LT"/>
        </w:rPr>
        <w:t xml:space="preserve"> </w:t>
      </w:r>
      <w:r w:rsidRPr="000B4671">
        <w:rPr>
          <w:sz w:val="24"/>
          <w:szCs w:val="24"/>
          <w:lang w:val="lt-LT"/>
        </w:rPr>
        <w:tab/>
      </w:r>
      <w:r w:rsidRPr="000B4671">
        <w:rPr>
          <w:b/>
          <w:i/>
          <w:sz w:val="24"/>
          <w:szCs w:val="24"/>
          <w:lang w:val="lt-LT" w:eastAsia="en-US"/>
        </w:rPr>
        <w:t>Europos Parlamento ir Tarybos reglamentas (ES) 2024/... dėl Sąjungos transeuropinio transporto tinklo plėtros gairių, kuriuo iš dalies keičiamas Reglamentas (ES) 2021/1153 bei Reglamentas (ES) Nr. 913/2010 ir panaikinamas Reglamentas (ES) Nr. 1315/2013 (OL...).</w:t>
      </w:r>
    </w:p>
  </w:footnote>
  <w:footnote w:id="18">
    <w:p w:rsidR="00A24007" w:rsidRPr="009D5491" w:rsidRDefault="00A24007" w:rsidP="00052DEA">
      <w:pPr>
        <w:pStyle w:val="FootnoteTextForceStyle"/>
        <w:rPr>
          <w:szCs w:val="24"/>
          <w:lang w:val="lt-LT"/>
        </w:rPr>
      </w:pPr>
      <w:r w:rsidRPr="009D5491">
        <w:rPr>
          <w:szCs w:val="24"/>
          <w:vertAlign w:val="superscript"/>
          <w:lang w:val="lt-LT"/>
        </w:rPr>
        <w:footnoteRef/>
      </w:r>
      <w:r w:rsidRPr="009D5491">
        <w:rPr>
          <w:szCs w:val="24"/>
          <w:lang w:val="lt-LT"/>
        </w:rPr>
        <w:tab/>
        <w:t>2017 m. lapkričio 22 d. Komisijos įgyvendinimo reglamentas (ES) 2017/2177 dėl galimybės naudotis geležinkelių paslaugų įrenginiais ir su geležinkeliais susijusiomis paslaugomis (OL L 307, 2017 11 23, p. 1).</w:t>
      </w:r>
    </w:p>
  </w:footnote>
  <w:footnote w:id="19">
    <w:p w:rsidR="00A24007" w:rsidRPr="009D5491" w:rsidRDefault="00A24007" w:rsidP="00052DEA">
      <w:pPr>
        <w:pStyle w:val="FootnoteTextForceStyle"/>
        <w:rPr>
          <w:szCs w:val="24"/>
          <w:lang w:val="lt-LT"/>
        </w:rPr>
      </w:pPr>
      <w:r w:rsidRPr="009D5491">
        <w:rPr>
          <w:szCs w:val="24"/>
          <w:vertAlign w:val="superscript"/>
          <w:lang w:val="lt-LT"/>
        </w:rPr>
        <w:footnoteRef/>
      </w:r>
      <w:r w:rsidRPr="009D5491">
        <w:rPr>
          <w:szCs w:val="24"/>
          <w:lang w:val="lt-LT"/>
        </w:rPr>
        <w:tab/>
        <w:t>2015 m. liepos 7 d. Komisijos įgyvendinimo reglamentas (ES) 2015/1100 dėl valstybių narių pareigų teikti geležinkelių rinkos stebėjimo ataskaitas (OL L 181, 2015 7 9,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007" w:rsidRPr="0097190E" w:rsidRDefault="00A2400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007" w:rsidRPr="0097190E" w:rsidRDefault="00A2400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007" w:rsidRPr="0097190E" w:rsidRDefault="00A2400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9/2024"/>
    <w:docVar w:name="dvlangue" w:val="LT"/>
    <w:docVar w:name="dvnumam" w:val="263"/>
    <w:docVar w:name="dvpe" w:val="752.954"/>
    <w:docVar w:name="dvrapporteur" w:val="Pranešėja: "/>
    <w:docVar w:name="dvstar" w:val="***I"/>
    <w:docVar w:name="dvtitre" w:val="Europos Parlamento teisėkūros rezoliucija dėl pasiūlymo dėl Europos Parlamento ir Tarybos reglamento dėl geležinkelių infrastruktūros pajėgumo naudojimo bendroje Europos geležinkelių erdvėje, kuriuo iš dalies keičiama Direktyva 2012/34/ES ir panaikinamas Reglamentas (ES) Nr. 913/2010(COM(2023)443 – C9-0304/2023 – 2023/0271(COD))"/>
  </w:docVars>
  <w:rsids>
    <w:rsidRoot w:val="007A5A42"/>
    <w:rsid w:val="00002272"/>
    <w:rsid w:val="00030155"/>
    <w:rsid w:val="00052DEA"/>
    <w:rsid w:val="00064002"/>
    <w:rsid w:val="000677B9"/>
    <w:rsid w:val="000831BA"/>
    <w:rsid w:val="000A42CC"/>
    <w:rsid w:val="000B4671"/>
    <w:rsid w:val="000E7DD9"/>
    <w:rsid w:val="0010095E"/>
    <w:rsid w:val="00125B37"/>
    <w:rsid w:val="00144BE6"/>
    <w:rsid w:val="00187494"/>
    <w:rsid w:val="00192E22"/>
    <w:rsid w:val="001C4024"/>
    <w:rsid w:val="001D38F5"/>
    <w:rsid w:val="001F32AE"/>
    <w:rsid w:val="001F3AC6"/>
    <w:rsid w:val="00264B0B"/>
    <w:rsid w:val="002767FF"/>
    <w:rsid w:val="002B18FE"/>
    <w:rsid w:val="002B5493"/>
    <w:rsid w:val="002C5795"/>
    <w:rsid w:val="002C6AAC"/>
    <w:rsid w:val="002D3546"/>
    <w:rsid w:val="00343214"/>
    <w:rsid w:val="00354D6D"/>
    <w:rsid w:val="00361C00"/>
    <w:rsid w:val="00395FA1"/>
    <w:rsid w:val="00396FA6"/>
    <w:rsid w:val="003C219A"/>
    <w:rsid w:val="003D5605"/>
    <w:rsid w:val="003E15D4"/>
    <w:rsid w:val="00411CCE"/>
    <w:rsid w:val="0041666E"/>
    <w:rsid w:val="00421060"/>
    <w:rsid w:val="00471C19"/>
    <w:rsid w:val="00473FA3"/>
    <w:rsid w:val="0047449D"/>
    <w:rsid w:val="004867E3"/>
    <w:rsid w:val="00494A28"/>
    <w:rsid w:val="004C0004"/>
    <w:rsid w:val="004C5D52"/>
    <w:rsid w:val="004C640B"/>
    <w:rsid w:val="004D6508"/>
    <w:rsid w:val="004E3889"/>
    <w:rsid w:val="0050519A"/>
    <w:rsid w:val="0050604B"/>
    <w:rsid w:val="005072A1"/>
    <w:rsid w:val="00507390"/>
    <w:rsid w:val="00514517"/>
    <w:rsid w:val="00537641"/>
    <w:rsid w:val="00545827"/>
    <w:rsid w:val="005469C7"/>
    <w:rsid w:val="00560270"/>
    <w:rsid w:val="00591EE3"/>
    <w:rsid w:val="005C2568"/>
    <w:rsid w:val="006037C0"/>
    <w:rsid w:val="00616B0F"/>
    <w:rsid w:val="00646C16"/>
    <w:rsid w:val="006631B6"/>
    <w:rsid w:val="00680577"/>
    <w:rsid w:val="006B2B0D"/>
    <w:rsid w:val="006D4223"/>
    <w:rsid w:val="006F74FA"/>
    <w:rsid w:val="00731ADD"/>
    <w:rsid w:val="00734777"/>
    <w:rsid w:val="00747932"/>
    <w:rsid w:val="00751A4A"/>
    <w:rsid w:val="00756632"/>
    <w:rsid w:val="00762C74"/>
    <w:rsid w:val="00786EC0"/>
    <w:rsid w:val="00795086"/>
    <w:rsid w:val="007A1511"/>
    <w:rsid w:val="007A5A42"/>
    <w:rsid w:val="007D1690"/>
    <w:rsid w:val="007E22AD"/>
    <w:rsid w:val="007F2A87"/>
    <w:rsid w:val="00816EC2"/>
    <w:rsid w:val="00817416"/>
    <w:rsid w:val="00842779"/>
    <w:rsid w:val="00845B05"/>
    <w:rsid w:val="00856469"/>
    <w:rsid w:val="00864337"/>
    <w:rsid w:val="00865F67"/>
    <w:rsid w:val="00881A7B"/>
    <w:rsid w:val="008840E5"/>
    <w:rsid w:val="00887B3E"/>
    <w:rsid w:val="00891BB1"/>
    <w:rsid w:val="008B6E1D"/>
    <w:rsid w:val="008C2AC6"/>
    <w:rsid w:val="008E4374"/>
    <w:rsid w:val="00920C36"/>
    <w:rsid w:val="00922B38"/>
    <w:rsid w:val="00930C23"/>
    <w:rsid w:val="0093193B"/>
    <w:rsid w:val="00934E86"/>
    <w:rsid w:val="00935570"/>
    <w:rsid w:val="00936346"/>
    <w:rsid w:val="009509D8"/>
    <w:rsid w:val="00950B64"/>
    <w:rsid w:val="0097190E"/>
    <w:rsid w:val="00981893"/>
    <w:rsid w:val="00983AA0"/>
    <w:rsid w:val="009B3D62"/>
    <w:rsid w:val="009D5491"/>
    <w:rsid w:val="009E2E1D"/>
    <w:rsid w:val="00A00765"/>
    <w:rsid w:val="00A00CF8"/>
    <w:rsid w:val="00A1687D"/>
    <w:rsid w:val="00A16C1F"/>
    <w:rsid w:val="00A24007"/>
    <w:rsid w:val="00A262F0"/>
    <w:rsid w:val="00A43E52"/>
    <w:rsid w:val="00A44D0B"/>
    <w:rsid w:val="00A4678D"/>
    <w:rsid w:val="00A778C7"/>
    <w:rsid w:val="00AB441E"/>
    <w:rsid w:val="00AB6293"/>
    <w:rsid w:val="00AC5E72"/>
    <w:rsid w:val="00AE0928"/>
    <w:rsid w:val="00AF3160"/>
    <w:rsid w:val="00AF3B82"/>
    <w:rsid w:val="00AF47C2"/>
    <w:rsid w:val="00B12E95"/>
    <w:rsid w:val="00B22876"/>
    <w:rsid w:val="00B558F0"/>
    <w:rsid w:val="00B84AC4"/>
    <w:rsid w:val="00B90D7F"/>
    <w:rsid w:val="00BA12AB"/>
    <w:rsid w:val="00BD48FE"/>
    <w:rsid w:val="00BD7BD8"/>
    <w:rsid w:val="00BD7F3C"/>
    <w:rsid w:val="00BE6ADC"/>
    <w:rsid w:val="00BF2A2E"/>
    <w:rsid w:val="00C05BFE"/>
    <w:rsid w:val="00C23CD4"/>
    <w:rsid w:val="00C34C26"/>
    <w:rsid w:val="00C61C0C"/>
    <w:rsid w:val="00C941CB"/>
    <w:rsid w:val="00CA3946"/>
    <w:rsid w:val="00CC2357"/>
    <w:rsid w:val="00CF071A"/>
    <w:rsid w:val="00CF5D07"/>
    <w:rsid w:val="00D014BF"/>
    <w:rsid w:val="00D058B8"/>
    <w:rsid w:val="00D3164F"/>
    <w:rsid w:val="00D328FD"/>
    <w:rsid w:val="00D56C11"/>
    <w:rsid w:val="00D834A0"/>
    <w:rsid w:val="00D872DF"/>
    <w:rsid w:val="00D91E21"/>
    <w:rsid w:val="00DA7FCD"/>
    <w:rsid w:val="00DB4DF1"/>
    <w:rsid w:val="00DD778A"/>
    <w:rsid w:val="00E365E1"/>
    <w:rsid w:val="00E36DEB"/>
    <w:rsid w:val="00E41E03"/>
    <w:rsid w:val="00E447CE"/>
    <w:rsid w:val="00E820A4"/>
    <w:rsid w:val="00EB006A"/>
    <w:rsid w:val="00EB4772"/>
    <w:rsid w:val="00ED169E"/>
    <w:rsid w:val="00ED4235"/>
    <w:rsid w:val="00F04346"/>
    <w:rsid w:val="00F075DC"/>
    <w:rsid w:val="00F149E9"/>
    <w:rsid w:val="00F33501"/>
    <w:rsid w:val="00F5134D"/>
    <w:rsid w:val="00F74202"/>
    <w:rsid w:val="00F87713"/>
    <w:rsid w:val="00F97A8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078DB5"/>
  <w15:chartTrackingRefBased/>
  <w15:docId w15:val="{C0F76BC1-CE7C-4C5B-A123-1DBBC7E4D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34E86"/>
    <w:rPr>
      <w:b/>
      <w:kern w:val="28"/>
      <w:sz w:val="28"/>
      <w:lang w:val="fr-FR" w:eastAsia="fr-FR"/>
    </w:rPr>
  </w:style>
  <w:style w:type="character" w:customStyle="1" w:styleId="Heading2Char">
    <w:name w:val="Heading 2 Char"/>
    <w:basedOn w:val="DefaultParagraphFont"/>
    <w:link w:val="Heading2"/>
    <w:rsid w:val="00934E86"/>
    <w:rPr>
      <w:sz w:val="24"/>
      <w:lang w:val="fr-FR" w:eastAsia="fr-FR"/>
    </w:rPr>
  </w:style>
  <w:style w:type="character" w:customStyle="1" w:styleId="Heading3Char">
    <w:name w:val="Heading 3 Char"/>
    <w:basedOn w:val="DefaultParagraphFont"/>
    <w:link w:val="Heading3"/>
    <w:rsid w:val="00934E86"/>
    <w:rPr>
      <w:rFonts w:ascii="Arial" w:hAnsi="Arial"/>
      <w:sz w:val="24"/>
      <w:lang w:val="fr-FR" w:eastAsia="fr-FR"/>
    </w:rPr>
  </w:style>
  <w:style w:type="character" w:customStyle="1" w:styleId="Heading4Char">
    <w:name w:val="Heading 4 Char"/>
    <w:basedOn w:val="DefaultParagraphFont"/>
    <w:link w:val="Heading4"/>
    <w:rsid w:val="00934E86"/>
    <w:rPr>
      <w:sz w:val="24"/>
      <w:lang w:val="en-US" w:eastAsia="fr-FR"/>
    </w:rPr>
  </w:style>
  <w:style w:type="character" w:customStyle="1" w:styleId="Heading5Char">
    <w:name w:val="Heading 5 Char"/>
    <w:basedOn w:val="DefaultParagraphFont"/>
    <w:link w:val="Heading5"/>
    <w:semiHidden/>
    <w:rsid w:val="00934E86"/>
    <w:rPr>
      <w:sz w:val="24"/>
      <w:lang w:val="en-US" w:eastAsia="fr-FR"/>
    </w:rPr>
  </w:style>
  <w:style w:type="character" w:customStyle="1" w:styleId="Heading6Char">
    <w:name w:val="Heading 6 Char"/>
    <w:basedOn w:val="DefaultParagraphFont"/>
    <w:link w:val="Heading6"/>
    <w:semiHidden/>
    <w:rsid w:val="00934E86"/>
    <w:rPr>
      <w:i/>
      <w:sz w:val="22"/>
      <w:lang w:val="lt-LT"/>
    </w:rPr>
  </w:style>
  <w:style w:type="character" w:customStyle="1" w:styleId="Heading7Char">
    <w:name w:val="Heading 7 Char"/>
    <w:basedOn w:val="DefaultParagraphFont"/>
    <w:link w:val="Heading7"/>
    <w:semiHidden/>
    <w:rsid w:val="00934E86"/>
    <w:rPr>
      <w:rFonts w:ascii="Arial" w:hAnsi="Arial"/>
      <w:sz w:val="24"/>
      <w:lang w:val="lt-LT"/>
    </w:rPr>
  </w:style>
  <w:style w:type="character" w:customStyle="1" w:styleId="Heading8Char">
    <w:name w:val="Heading 8 Char"/>
    <w:basedOn w:val="DefaultParagraphFont"/>
    <w:link w:val="Heading8"/>
    <w:semiHidden/>
    <w:rsid w:val="00934E86"/>
    <w:rPr>
      <w:rFonts w:ascii="Arial" w:hAnsi="Arial"/>
      <w:i/>
      <w:sz w:val="24"/>
      <w:lang w:val="lt-LT"/>
    </w:rPr>
  </w:style>
  <w:style w:type="character" w:customStyle="1" w:styleId="Heading9Char">
    <w:name w:val="Heading 9 Char"/>
    <w:basedOn w:val="DefaultParagraphFont"/>
    <w:link w:val="Heading9"/>
    <w:semiHidden/>
    <w:rsid w:val="00934E86"/>
    <w:rPr>
      <w:rFonts w:ascii="Arial" w:hAnsi="Arial"/>
      <w:b/>
      <w:i/>
      <w:sz w:val="18"/>
      <w:lang w:val="lt-LT"/>
    </w:rPr>
  </w:style>
  <w:style w:type="paragraph" w:styleId="TOCHeading">
    <w:name w:val="TOC Heading"/>
    <w:basedOn w:val="Normal"/>
    <w:next w:val="Normal"/>
    <w:unhideWhenUsed/>
    <w:qFormat/>
    <w:rsid w:val="00934E86"/>
    <w:pPr>
      <w:widowControl/>
      <w:spacing w:after="240"/>
    </w:pPr>
    <w:rPr>
      <w:lang w:val="en-GB"/>
    </w:rPr>
  </w:style>
  <w:style w:type="paragraph" w:customStyle="1" w:styleId="EPFooter2">
    <w:name w:val="EPFooter2"/>
    <w:basedOn w:val="Normal"/>
    <w:next w:val="Normal"/>
    <w:rsid w:val="00934E8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34E86"/>
    <w:pPr>
      <w:keepNext/>
      <w:spacing w:after="240"/>
      <w:jc w:val="right"/>
    </w:pPr>
    <w:rPr>
      <w:rFonts w:ascii="Arial" w:hAnsi="Arial"/>
      <w:b/>
    </w:rPr>
  </w:style>
  <w:style w:type="paragraph" w:customStyle="1" w:styleId="Normal6a">
    <w:name w:val="Normal6a"/>
    <w:basedOn w:val="Normal"/>
    <w:rsid w:val="00934E86"/>
    <w:pPr>
      <w:spacing w:after="120"/>
    </w:pPr>
  </w:style>
  <w:style w:type="paragraph" w:customStyle="1" w:styleId="PageHeading">
    <w:name w:val="PageHeading"/>
    <w:basedOn w:val="Normal"/>
    <w:rsid w:val="00934E86"/>
    <w:pPr>
      <w:keepNext/>
      <w:spacing w:after="480"/>
      <w:jc w:val="center"/>
    </w:pPr>
    <w:rPr>
      <w:rFonts w:ascii="Arial" w:hAnsi="Arial" w:cs="Arial"/>
      <w:b/>
    </w:rPr>
  </w:style>
  <w:style w:type="paragraph" w:customStyle="1" w:styleId="NormalBold">
    <w:name w:val="NormalBold"/>
    <w:basedOn w:val="Normal"/>
    <w:link w:val="NormalBoldChar"/>
    <w:rsid w:val="00934E86"/>
    <w:rPr>
      <w:b/>
    </w:rPr>
  </w:style>
  <w:style w:type="character" w:customStyle="1" w:styleId="NormalBoldChar">
    <w:name w:val="NormalBold Char"/>
    <w:link w:val="NormalBold"/>
    <w:locked/>
    <w:rsid w:val="00934E86"/>
    <w:rPr>
      <w:b/>
      <w:sz w:val="24"/>
      <w:lang w:val="lt-LT"/>
    </w:rPr>
  </w:style>
  <w:style w:type="paragraph" w:customStyle="1" w:styleId="NormalBold12a">
    <w:name w:val="NormalBold12a"/>
    <w:basedOn w:val="Normal"/>
    <w:rsid w:val="00934E86"/>
    <w:pPr>
      <w:spacing w:after="240"/>
    </w:pPr>
    <w:rPr>
      <w:b/>
    </w:rPr>
  </w:style>
  <w:style w:type="paragraph" w:customStyle="1" w:styleId="AmJustText">
    <w:name w:val="AmJustText"/>
    <w:basedOn w:val="Normal"/>
    <w:rsid w:val="00934E86"/>
    <w:pPr>
      <w:spacing w:after="240"/>
    </w:pPr>
    <w:rPr>
      <w:i/>
    </w:rPr>
  </w:style>
  <w:style w:type="paragraph" w:customStyle="1" w:styleId="NormalHanging12a">
    <w:name w:val="NormalHanging12a"/>
    <w:basedOn w:val="Normal"/>
    <w:rsid w:val="00934E86"/>
    <w:pPr>
      <w:spacing w:after="240"/>
      <w:ind w:left="567" w:hanging="567"/>
    </w:pPr>
  </w:style>
  <w:style w:type="paragraph" w:customStyle="1" w:styleId="CoverNormal24a">
    <w:name w:val="CoverNormal24a"/>
    <w:basedOn w:val="Normal"/>
    <w:rsid w:val="00934E86"/>
    <w:pPr>
      <w:spacing w:after="480"/>
      <w:ind w:left="1417"/>
    </w:pPr>
  </w:style>
  <w:style w:type="paragraph" w:customStyle="1" w:styleId="CoverNormal">
    <w:name w:val="CoverNormal"/>
    <w:basedOn w:val="Normal"/>
    <w:rsid w:val="00934E86"/>
    <w:pPr>
      <w:ind w:left="1418"/>
    </w:pPr>
  </w:style>
  <w:style w:type="paragraph" w:customStyle="1" w:styleId="AmCrossRef">
    <w:name w:val="AmCrossRef"/>
    <w:basedOn w:val="Normal"/>
    <w:rsid w:val="00934E86"/>
    <w:pPr>
      <w:spacing w:before="240" w:after="240"/>
      <w:jc w:val="center"/>
    </w:pPr>
    <w:rPr>
      <w:i/>
    </w:rPr>
  </w:style>
  <w:style w:type="paragraph" w:customStyle="1" w:styleId="AmJustTitle">
    <w:name w:val="AmJustTitle"/>
    <w:basedOn w:val="Normal"/>
    <w:next w:val="AmJustText"/>
    <w:rsid w:val="00934E86"/>
    <w:pPr>
      <w:keepNext/>
      <w:spacing w:before="240" w:after="240"/>
      <w:jc w:val="center"/>
    </w:pPr>
    <w:rPr>
      <w:i/>
    </w:rPr>
  </w:style>
  <w:style w:type="paragraph" w:customStyle="1" w:styleId="CoverReference">
    <w:name w:val="CoverReference"/>
    <w:basedOn w:val="Normal"/>
    <w:rsid w:val="00934E86"/>
    <w:pPr>
      <w:spacing w:before="1080"/>
      <w:jc w:val="right"/>
    </w:pPr>
    <w:rPr>
      <w:rFonts w:ascii="Arial" w:hAnsi="Arial" w:cs="Arial"/>
      <w:b/>
    </w:rPr>
  </w:style>
  <w:style w:type="paragraph" w:customStyle="1" w:styleId="CoverDocType">
    <w:name w:val="CoverDocType"/>
    <w:basedOn w:val="Normal"/>
    <w:rsid w:val="00934E86"/>
    <w:pPr>
      <w:ind w:left="1418"/>
    </w:pPr>
    <w:rPr>
      <w:rFonts w:ascii="Arial" w:hAnsi="Arial"/>
      <w:b/>
      <w:sz w:val="48"/>
    </w:rPr>
  </w:style>
  <w:style w:type="paragraph" w:customStyle="1" w:styleId="CoverDocType24a">
    <w:name w:val="CoverDocType24a"/>
    <w:basedOn w:val="Normal"/>
    <w:rsid w:val="00934E86"/>
    <w:pPr>
      <w:spacing w:after="480"/>
      <w:ind w:left="1418"/>
    </w:pPr>
    <w:rPr>
      <w:rFonts w:ascii="Arial" w:hAnsi="Arial"/>
      <w:b/>
      <w:sz w:val="48"/>
    </w:rPr>
  </w:style>
  <w:style w:type="paragraph" w:customStyle="1" w:styleId="CoverDate">
    <w:name w:val="CoverDate"/>
    <w:basedOn w:val="Normal"/>
    <w:rsid w:val="00934E86"/>
    <w:pPr>
      <w:spacing w:before="240" w:after="1200"/>
    </w:pPr>
  </w:style>
  <w:style w:type="paragraph" w:styleId="Header">
    <w:name w:val="header"/>
    <w:basedOn w:val="Normal"/>
    <w:link w:val="HeaderChar"/>
    <w:rsid w:val="00934E86"/>
    <w:pPr>
      <w:tabs>
        <w:tab w:val="center" w:pos="4513"/>
        <w:tab w:val="right" w:pos="9026"/>
      </w:tabs>
    </w:pPr>
  </w:style>
  <w:style w:type="character" w:customStyle="1" w:styleId="HeaderChar">
    <w:name w:val="Header Char"/>
    <w:basedOn w:val="DefaultParagraphFont"/>
    <w:link w:val="Header"/>
    <w:rsid w:val="00934E86"/>
    <w:rPr>
      <w:sz w:val="24"/>
      <w:lang w:val="lt-LT"/>
    </w:rPr>
  </w:style>
  <w:style w:type="paragraph" w:customStyle="1" w:styleId="AmOrLang">
    <w:name w:val="AmOrLang"/>
    <w:basedOn w:val="Normal"/>
    <w:rsid w:val="00934E86"/>
    <w:pPr>
      <w:spacing w:before="240" w:after="240"/>
      <w:jc w:val="right"/>
    </w:pPr>
  </w:style>
  <w:style w:type="paragraph" w:customStyle="1" w:styleId="AmColumnHeading">
    <w:name w:val="AmColumnHeading"/>
    <w:basedOn w:val="Normal"/>
    <w:rsid w:val="00934E86"/>
    <w:pPr>
      <w:spacing w:after="240"/>
      <w:jc w:val="center"/>
    </w:pPr>
    <w:rPr>
      <w:i/>
    </w:rPr>
  </w:style>
  <w:style w:type="paragraph" w:customStyle="1" w:styleId="AmNumberTabs">
    <w:name w:val="AmNumberTabs"/>
    <w:basedOn w:val="Normal"/>
    <w:rsid w:val="00934E8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34E86"/>
    <w:pPr>
      <w:spacing w:before="240"/>
    </w:pPr>
    <w:rPr>
      <w:b/>
    </w:rPr>
  </w:style>
  <w:style w:type="paragraph" w:customStyle="1" w:styleId="EPBody">
    <w:name w:val="EPBody"/>
    <w:basedOn w:val="Normal"/>
    <w:rsid w:val="00934E86"/>
    <w:pPr>
      <w:jc w:val="center"/>
    </w:pPr>
    <w:rPr>
      <w:rFonts w:ascii="Arial" w:hAnsi="Arial" w:cs="Arial"/>
      <w:i/>
      <w:sz w:val="22"/>
      <w:szCs w:val="22"/>
    </w:rPr>
  </w:style>
  <w:style w:type="paragraph" w:customStyle="1" w:styleId="EPFooter">
    <w:name w:val="EPFooter"/>
    <w:basedOn w:val="Normal"/>
    <w:rsid w:val="00934E86"/>
    <w:pPr>
      <w:tabs>
        <w:tab w:val="center" w:pos="4535"/>
        <w:tab w:val="right" w:pos="9071"/>
      </w:tabs>
      <w:spacing w:before="240" w:after="240"/>
    </w:pPr>
    <w:rPr>
      <w:color w:val="010000"/>
      <w:sz w:val="22"/>
    </w:rPr>
  </w:style>
  <w:style w:type="paragraph" w:customStyle="1" w:styleId="EPComma">
    <w:name w:val="EPComma"/>
    <w:basedOn w:val="Normal"/>
    <w:rsid w:val="00934E86"/>
    <w:pPr>
      <w:spacing w:before="480" w:after="240"/>
    </w:pPr>
  </w:style>
  <w:style w:type="paragraph" w:customStyle="1" w:styleId="Lgendesigne">
    <w:name w:val="Légende signe"/>
    <w:basedOn w:val="Normal"/>
    <w:rsid w:val="00934E86"/>
    <w:pPr>
      <w:tabs>
        <w:tab w:val="right" w:pos="454"/>
        <w:tab w:val="left" w:pos="737"/>
      </w:tabs>
      <w:ind w:left="737" w:hanging="737"/>
    </w:pPr>
    <w:rPr>
      <w:snapToGrid w:val="0"/>
      <w:sz w:val="18"/>
      <w:lang w:eastAsia="en-US"/>
    </w:rPr>
  </w:style>
  <w:style w:type="paragraph" w:customStyle="1" w:styleId="Lgendetitre">
    <w:name w:val="Légende titre"/>
    <w:basedOn w:val="Normal"/>
    <w:rsid w:val="00934E86"/>
    <w:pPr>
      <w:spacing w:before="240" w:after="240"/>
    </w:pPr>
    <w:rPr>
      <w:b/>
      <w:i/>
      <w:snapToGrid w:val="0"/>
      <w:lang w:eastAsia="en-US"/>
    </w:rPr>
  </w:style>
  <w:style w:type="paragraph" w:customStyle="1" w:styleId="Lgendestandard">
    <w:name w:val="Légende standard"/>
    <w:basedOn w:val="Normal"/>
    <w:rsid w:val="00934E86"/>
    <w:rPr>
      <w:sz w:val="18"/>
    </w:rPr>
  </w:style>
  <w:style w:type="paragraph" w:styleId="Footer">
    <w:name w:val="footer"/>
    <w:basedOn w:val="Normal"/>
    <w:link w:val="FooterChar"/>
    <w:rsid w:val="00934E86"/>
    <w:pPr>
      <w:tabs>
        <w:tab w:val="center" w:pos="4513"/>
        <w:tab w:val="right" w:pos="9026"/>
      </w:tabs>
    </w:pPr>
  </w:style>
  <w:style w:type="character" w:customStyle="1" w:styleId="FooterChar">
    <w:name w:val="Footer Char"/>
    <w:basedOn w:val="DefaultParagraphFont"/>
    <w:link w:val="Footer"/>
    <w:rsid w:val="00934E86"/>
    <w:rPr>
      <w:sz w:val="24"/>
      <w:lang w:val="lt-LT"/>
    </w:rPr>
  </w:style>
  <w:style w:type="character" w:customStyle="1" w:styleId="CommentTextChar">
    <w:name w:val="Comment Text Char"/>
    <w:basedOn w:val="DefaultParagraphFont"/>
    <w:link w:val="CommentText"/>
    <w:rsid w:val="00934E86"/>
    <w:rPr>
      <w:rFonts w:eastAsiaTheme="minorHAnsi"/>
      <w:lang w:eastAsia="en-US"/>
    </w:rPr>
  </w:style>
  <w:style w:type="paragraph" w:styleId="CommentText">
    <w:name w:val="annotation text"/>
    <w:basedOn w:val="Normal"/>
    <w:link w:val="CommentTextChar"/>
    <w:unhideWhenUsed/>
    <w:rsid w:val="00934E86"/>
    <w:pPr>
      <w:widowControl/>
      <w:jc w:val="both"/>
    </w:pPr>
    <w:rPr>
      <w:rFonts w:eastAsiaTheme="minorHAnsi"/>
      <w:sz w:val="20"/>
      <w:lang w:val="en-GB" w:eastAsia="en-US"/>
    </w:rPr>
  </w:style>
  <w:style w:type="character" w:customStyle="1" w:styleId="CommentTextChar1">
    <w:name w:val="Comment Text Char1"/>
    <w:basedOn w:val="DefaultParagraphFont"/>
    <w:rsid w:val="00934E86"/>
    <w:rPr>
      <w:lang w:val="lt-LT"/>
    </w:rPr>
  </w:style>
  <w:style w:type="character" w:customStyle="1" w:styleId="Normal12Char">
    <w:name w:val="Normal12 Char"/>
    <w:link w:val="Normal12"/>
    <w:locked/>
    <w:rsid w:val="00934E86"/>
    <w:rPr>
      <w:noProof/>
      <w:sz w:val="24"/>
    </w:rPr>
  </w:style>
  <w:style w:type="paragraph" w:customStyle="1" w:styleId="Normal12">
    <w:name w:val="Normal12"/>
    <w:basedOn w:val="Normal"/>
    <w:link w:val="Normal12Char"/>
    <w:qFormat/>
    <w:rsid w:val="00934E86"/>
    <w:pPr>
      <w:spacing w:after="240"/>
    </w:pPr>
    <w:rPr>
      <w:noProof/>
      <w:lang w:val="en-GB"/>
    </w:rPr>
  </w:style>
  <w:style w:type="character" w:customStyle="1" w:styleId="Normal6Char">
    <w:name w:val="Normal6 Char"/>
    <w:link w:val="Normal6"/>
    <w:locked/>
    <w:rsid w:val="00934E86"/>
    <w:rPr>
      <w:sz w:val="24"/>
      <w:lang w:val="lt-LT"/>
    </w:rPr>
  </w:style>
  <w:style w:type="paragraph" w:customStyle="1" w:styleId="Normal6">
    <w:name w:val="Normal6"/>
    <w:basedOn w:val="Normal"/>
    <w:link w:val="Normal6Char"/>
    <w:rsid w:val="00934E86"/>
    <w:pPr>
      <w:spacing w:after="120"/>
    </w:pPr>
  </w:style>
  <w:style w:type="paragraph" w:customStyle="1" w:styleId="Normal12Italic">
    <w:name w:val="Normal12Italic"/>
    <w:basedOn w:val="Normal12"/>
    <w:rsid w:val="00934E86"/>
    <w:rPr>
      <w:i/>
    </w:rPr>
  </w:style>
  <w:style w:type="paragraph" w:customStyle="1" w:styleId="Footer2">
    <w:name w:val="Footer2"/>
    <w:basedOn w:val="Normal12"/>
    <w:rsid w:val="00934E86"/>
    <w:pPr>
      <w:tabs>
        <w:tab w:val="center" w:pos="4535"/>
        <w:tab w:val="right" w:pos="9923"/>
      </w:tabs>
      <w:spacing w:line="480" w:lineRule="auto"/>
      <w:ind w:left="-851"/>
    </w:pPr>
    <w:rPr>
      <w:rFonts w:ascii="Arial" w:cs="Arial"/>
      <w:b/>
      <w:sz w:val="48"/>
    </w:rPr>
  </w:style>
  <w:style w:type="paragraph" w:customStyle="1" w:styleId="EntPE">
    <w:name w:val="EntPE"/>
    <w:basedOn w:val="Normal12"/>
    <w:rsid w:val="00934E86"/>
    <w:pPr>
      <w:jc w:val="center"/>
    </w:pPr>
    <w:rPr>
      <w:noProof w:val="0"/>
      <w:sz w:val="56"/>
    </w:rPr>
  </w:style>
  <w:style w:type="character" w:customStyle="1" w:styleId="BalloonTextChar">
    <w:name w:val="Balloon Text Char"/>
    <w:basedOn w:val="DefaultParagraphFont"/>
    <w:link w:val="BalloonText"/>
    <w:rsid w:val="00934E86"/>
    <w:rPr>
      <w:rFonts w:ascii="Segoe UI" w:hAnsi="Segoe UI" w:cs="Segoe UI"/>
      <w:sz w:val="18"/>
      <w:szCs w:val="18"/>
    </w:rPr>
  </w:style>
  <w:style w:type="paragraph" w:styleId="BalloonText">
    <w:name w:val="Balloon Text"/>
    <w:basedOn w:val="Normal"/>
    <w:link w:val="BalloonTextChar"/>
    <w:unhideWhenUsed/>
    <w:rsid w:val="00934E86"/>
    <w:pPr>
      <w:widowControl/>
    </w:pPr>
    <w:rPr>
      <w:rFonts w:ascii="Segoe UI" w:hAnsi="Segoe UI" w:cs="Segoe UI"/>
      <w:sz w:val="18"/>
      <w:szCs w:val="18"/>
      <w:lang w:val="en-GB"/>
    </w:rPr>
  </w:style>
  <w:style w:type="character" w:customStyle="1" w:styleId="BalloonTextChar1">
    <w:name w:val="Balloon Text Char1"/>
    <w:basedOn w:val="DefaultParagraphFont"/>
    <w:rsid w:val="00934E86"/>
    <w:rPr>
      <w:rFonts w:ascii="Segoe UI" w:hAnsi="Segoe UI" w:cs="Segoe UI"/>
      <w:sz w:val="18"/>
      <w:szCs w:val="18"/>
      <w:lang w:val="lt-LT"/>
    </w:rPr>
  </w:style>
  <w:style w:type="paragraph" w:customStyle="1" w:styleId="Normal24a">
    <w:name w:val="Normal24a"/>
    <w:basedOn w:val="Normal"/>
    <w:rsid w:val="00934E86"/>
    <w:pPr>
      <w:spacing w:after="480"/>
    </w:pPr>
  </w:style>
  <w:style w:type="paragraph" w:customStyle="1" w:styleId="NormalBoldCenter">
    <w:name w:val="NormalBoldCenter"/>
    <w:basedOn w:val="Normal"/>
    <w:rsid w:val="00934E86"/>
    <w:pPr>
      <w:jc w:val="center"/>
    </w:pPr>
    <w:rPr>
      <w:b/>
    </w:rPr>
  </w:style>
  <w:style w:type="paragraph" w:customStyle="1" w:styleId="AMNumberTabs0">
    <w:name w:val="AMNumberTabs"/>
    <w:basedOn w:val="Normal"/>
    <w:rsid w:val="00934E8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934E86"/>
    <w:pPr>
      <w:spacing w:after="240"/>
      <w:jc w:val="center"/>
    </w:pPr>
    <w:rPr>
      <w:i/>
    </w:rPr>
  </w:style>
  <w:style w:type="paragraph" w:customStyle="1" w:styleId="Olang">
    <w:name w:val="Olang"/>
    <w:basedOn w:val="Normal"/>
    <w:rsid w:val="00934E86"/>
    <w:pPr>
      <w:spacing w:before="240" w:after="240"/>
      <w:jc w:val="right"/>
    </w:pPr>
    <w:rPr>
      <w:noProof/>
      <w:szCs w:val="24"/>
    </w:rPr>
  </w:style>
  <w:style w:type="paragraph" w:customStyle="1" w:styleId="JustificationTitle">
    <w:name w:val="JustificationTitle"/>
    <w:basedOn w:val="Normal"/>
    <w:next w:val="Normal12"/>
    <w:rsid w:val="00934E86"/>
    <w:pPr>
      <w:keepNext/>
      <w:spacing w:before="240" w:after="240"/>
      <w:jc w:val="center"/>
    </w:pPr>
    <w:rPr>
      <w:i/>
      <w:noProof/>
    </w:rPr>
  </w:style>
  <w:style w:type="paragraph" w:customStyle="1" w:styleId="Default">
    <w:name w:val="Default"/>
    <w:rsid w:val="00934E86"/>
    <w:pPr>
      <w:autoSpaceDE w:val="0"/>
      <w:autoSpaceDN w:val="0"/>
      <w:adjustRightInd w:val="0"/>
    </w:pPr>
    <w:rPr>
      <w:rFonts w:eastAsiaTheme="minorHAnsi"/>
      <w:color w:val="000000"/>
      <w:sz w:val="24"/>
      <w:szCs w:val="24"/>
      <w:lang w:val="lt-LT" w:eastAsia="en-US"/>
    </w:rPr>
  </w:style>
  <w:style w:type="paragraph" w:customStyle="1" w:styleId="normal60">
    <w:name w:val="normal6"/>
    <w:basedOn w:val="Normal"/>
    <w:rsid w:val="00934E86"/>
    <w:pPr>
      <w:widowControl/>
      <w:spacing w:after="120"/>
    </w:pPr>
    <w:rPr>
      <w:rFonts w:eastAsiaTheme="minorHAnsi"/>
      <w:szCs w:val="24"/>
    </w:rPr>
  </w:style>
  <w:style w:type="character" w:styleId="CommentReference">
    <w:name w:val="annotation reference"/>
    <w:basedOn w:val="DefaultParagraphFont"/>
    <w:rsid w:val="00934E86"/>
    <w:rPr>
      <w:sz w:val="16"/>
      <w:szCs w:val="16"/>
    </w:rPr>
  </w:style>
  <w:style w:type="paragraph" w:styleId="CommentSubject">
    <w:name w:val="annotation subject"/>
    <w:basedOn w:val="CommentText"/>
    <w:next w:val="CommentText"/>
    <w:link w:val="CommentSubjectChar"/>
    <w:unhideWhenUsed/>
    <w:rsid w:val="00934E86"/>
    <w:pPr>
      <w:widowControl w:val="0"/>
      <w:jc w:val="left"/>
    </w:pPr>
    <w:rPr>
      <w:rFonts w:eastAsia="Times New Roman"/>
      <w:b/>
      <w:bCs/>
      <w:lang w:eastAsia="en-GB"/>
    </w:rPr>
  </w:style>
  <w:style w:type="character" w:customStyle="1" w:styleId="CommentSubjectChar">
    <w:name w:val="Comment Subject Char"/>
    <w:basedOn w:val="CommentTextChar1"/>
    <w:link w:val="CommentSubject"/>
    <w:rsid w:val="00934E86"/>
    <w:rPr>
      <w:b/>
      <w:bCs/>
      <w:lang w:val="lt-LT"/>
    </w:rPr>
  </w:style>
  <w:style w:type="paragraph" w:styleId="Revision">
    <w:name w:val="Revision"/>
    <w:hidden/>
    <w:uiPriority w:val="99"/>
    <w:semiHidden/>
    <w:rsid w:val="00934E86"/>
    <w:rPr>
      <w:sz w:val="24"/>
      <w:lang w:val="lt-LT"/>
    </w:rPr>
  </w:style>
  <w:style w:type="character" w:customStyle="1" w:styleId="BodyTextIndent3Char1">
    <w:name w:val="Body Text Indent 3 Char1"/>
    <w:uiPriority w:val="99"/>
    <w:semiHidden/>
    <w:locked/>
    <w:rsid w:val="00934E86"/>
    <w:rPr>
      <w:rFonts w:asciiTheme="minorBidi" w:hAnsiTheme="minorBidi"/>
      <w:sz w:val="16"/>
      <w:lang w:val="lt-LT"/>
    </w:rPr>
  </w:style>
  <w:style w:type="character" w:customStyle="1" w:styleId="operationpanel">
    <w:name w:val="operationpanel"/>
    <w:basedOn w:val="DefaultParagraphFont"/>
    <w:rsid w:val="00934E86"/>
  </w:style>
  <w:style w:type="paragraph" w:customStyle="1" w:styleId="Tiret0">
    <w:name w:val="Tiret 0"/>
    <w:basedOn w:val="Normal"/>
    <w:rsid w:val="00934E86"/>
    <w:pPr>
      <w:widowControl/>
      <w:numPr>
        <w:numId w:val="45"/>
      </w:numPr>
      <w:spacing w:before="120" w:after="120"/>
      <w:jc w:val="both"/>
    </w:pPr>
    <w:rPr>
      <w:rFonts w:eastAsia="Calibri"/>
      <w:szCs w:val="22"/>
      <w:lang w:eastAsia="en-US"/>
    </w:rPr>
  </w:style>
  <w:style w:type="character" w:styleId="Hyperlink">
    <w:name w:val="Hyperlink"/>
    <w:basedOn w:val="DefaultParagraphFont"/>
    <w:uiPriority w:val="99"/>
    <w:unhideWhenUsed/>
    <w:rsid w:val="00934E86"/>
    <w:rPr>
      <w:color w:val="0000FF"/>
      <w:u w:val="single"/>
    </w:rPr>
  </w:style>
  <w:style w:type="paragraph" w:customStyle="1" w:styleId="Normal12a">
    <w:name w:val="Normal12a"/>
    <w:basedOn w:val="Normal"/>
    <w:rsid w:val="00934E86"/>
    <w:pPr>
      <w:spacing w:after="240"/>
    </w:pPr>
  </w:style>
  <w:style w:type="paragraph" w:customStyle="1" w:styleId="RollCallVotes">
    <w:name w:val="RollCallVotes"/>
    <w:basedOn w:val="Normal"/>
    <w:rsid w:val="00934E86"/>
    <w:pPr>
      <w:spacing w:before="120" w:after="120"/>
      <w:jc w:val="center"/>
    </w:pPr>
    <w:rPr>
      <w:b/>
      <w:bCs/>
      <w:snapToGrid w:val="0"/>
      <w:sz w:val="16"/>
      <w:lang w:eastAsia="en-US"/>
    </w:rPr>
  </w:style>
  <w:style w:type="paragraph" w:customStyle="1" w:styleId="RollCallTabs">
    <w:name w:val="RollCallTabs"/>
    <w:basedOn w:val="Normal"/>
    <w:qFormat/>
    <w:rsid w:val="00934E86"/>
    <w:pPr>
      <w:tabs>
        <w:tab w:val="center" w:pos="284"/>
        <w:tab w:val="left" w:pos="426"/>
      </w:tabs>
    </w:pPr>
    <w:rPr>
      <w:snapToGrid w:val="0"/>
      <w:lang w:eastAsia="en-US"/>
    </w:rPr>
  </w:style>
  <w:style w:type="paragraph" w:customStyle="1" w:styleId="RollCallSymbols14pt">
    <w:name w:val="RollCallSymbols14pt"/>
    <w:basedOn w:val="Normal"/>
    <w:rsid w:val="00934E86"/>
    <w:pPr>
      <w:spacing w:before="120" w:after="120"/>
      <w:jc w:val="center"/>
    </w:pPr>
    <w:rPr>
      <w:rFonts w:ascii="Arial" w:hAnsi="Arial"/>
      <w:b/>
      <w:bCs/>
      <w:snapToGrid w:val="0"/>
      <w:sz w:val="28"/>
      <w:lang w:eastAsia="en-US"/>
    </w:rPr>
  </w:style>
  <w:style w:type="paragraph" w:customStyle="1" w:styleId="RollCallTable">
    <w:name w:val="RollCallTable"/>
    <w:basedOn w:val="Normal"/>
    <w:rsid w:val="00934E86"/>
    <w:pPr>
      <w:spacing w:before="120" w:after="120"/>
    </w:pPr>
    <w:rPr>
      <w:snapToGrid w:val="0"/>
      <w:sz w:val="16"/>
      <w:lang w:eastAsia="en-US"/>
    </w:rPr>
  </w:style>
  <w:style w:type="numbering" w:customStyle="1" w:styleId="NoList1">
    <w:name w:val="No List1"/>
    <w:next w:val="NoList"/>
    <w:uiPriority w:val="99"/>
    <w:semiHidden/>
    <w:unhideWhenUsed/>
    <w:rsid w:val="00052DEA"/>
  </w:style>
  <w:style w:type="paragraph" w:customStyle="1" w:styleId="SignaturePersonne">
    <w:name w:val="Signature Personne"/>
    <w:basedOn w:val="Normal"/>
    <w:rsid w:val="00052DEA"/>
    <w:pPr>
      <w:widowControl/>
      <w:tabs>
        <w:tab w:val="left" w:pos="4252"/>
      </w:tabs>
      <w:spacing w:line="360" w:lineRule="auto"/>
    </w:pPr>
    <w:rPr>
      <w:i/>
      <w:szCs w:val="24"/>
      <w:lang w:val="en-GB" w:eastAsia="en-US"/>
    </w:rPr>
  </w:style>
  <w:style w:type="paragraph" w:customStyle="1" w:styleId="Considrant">
    <w:name w:val="Considérant"/>
    <w:basedOn w:val="Normal"/>
    <w:rsid w:val="00052DEA"/>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052DEA"/>
    <w:pPr>
      <w:keepNext/>
      <w:spacing w:before="600" w:after="120" w:line="360" w:lineRule="auto"/>
    </w:pPr>
    <w:rPr>
      <w:szCs w:val="24"/>
      <w:lang w:val="en-GB" w:eastAsia="en-US"/>
    </w:rPr>
  </w:style>
  <w:style w:type="paragraph" w:customStyle="1" w:styleId="Institutionquisigne">
    <w:name w:val="Institution qui signe"/>
    <w:basedOn w:val="Normal"/>
    <w:next w:val="Normal"/>
    <w:rsid w:val="00052DEA"/>
    <w:pPr>
      <w:keepNext/>
      <w:tabs>
        <w:tab w:val="left" w:pos="4252"/>
      </w:tabs>
      <w:spacing w:before="720" w:line="360" w:lineRule="auto"/>
    </w:pPr>
    <w:rPr>
      <w:i/>
      <w:szCs w:val="24"/>
      <w:lang w:val="en-GB" w:eastAsia="en-US"/>
    </w:rPr>
  </w:style>
  <w:style w:type="paragraph" w:customStyle="1" w:styleId="Fait">
    <w:name w:val="Fait à"/>
    <w:basedOn w:val="Normal"/>
    <w:rsid w:val="00052DEA"/>
    <w:pPr>
      <w:keepNext/>
      <w:widowControl/>
      <w:spacing w:before="120" w:line="360" w:lineRule="auto"/>
    </w:pPr>
    <w:rPr>
      <w:szCs w:val="24"/>
      <w:lang w:val="en-GB" w:eastAsia="en-US"/>
    </w:rPr>
  </w:style>
  <w:style w:type="paragraph" w:customStyle="1" w:styleId="FootnoteTextForceStyle">
    <w:name w:val="Footnote Text ForceStyle"/>
    <w:rsid w:val="00052DEA"/>
    <w:pPr>
      <w:keepLines/>
      <w:widowControl w:val="0"/>
      <w:ind w:left="850" w:hanging="850"/>
    </w:pPr>
    <w:rPr>
      <w:sz w:val="24"/>
      <w:lang w:eastAsia="en-US"/>
    </w:rPr>
  </w:style>
  <w:style w:type="paragraph" w:customStyle="1" w:styleId="Applicationdirecte">
    <w:name w:val="Application directe"/>
    <w:basedOn w:val="Normal"/>
    <w:next w:val="Normal"/>
    <w:rsid w:val="00052DEA"/>
    <w:pPr>
      <w:spacing w:before="120" w:after="120" w:line="360" w:lineRule="auto"/>
    </w:pPr>
    <w:rPr>
      <w:szCs w:val="24"/>
      <w:lang w:val="en-GB" w:eastAsia="en-US"/>
    </w:rPr>
  </w:style>
  <w:style w:type="paragraph" w:customStyle="1" w:styleId="Normale">
    <w:name w:val="Normale"/>
    <w:rsid w:val="00052DEA"/>
    <w:pPr>
      <w:widowControl w:val="0"/>
      <w:spacing w:before="120" w:after="120" w:line="360" w:lineRule="auto"/>
    </w:pPr>
    <w:rPr>
      <w:sz w:val="24"/>
      <w:lang w:eastAsia="en-US"/>
    </w:rPr>
  </w:style>
  <w:style w:type="paragraph" w:customStyle="1" w:styleId="Formuledadoption">
    <w:name w:val="Formule d'adoption"/>
    <w:basedOn w:val="Normal"/>
    <w:next w:val="Normal"/>
    <w:rsid w:val="00052DEA"/>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052DEA"/>
    <w:pPr>
      <w:widowControl/>
      <w:spacing w:after="240" w:line="360" w:lineRule="auto"/>
      <w:ind w:left="5102"/>
    </w:pPr>
    <w:rPr>
      <w:szCs w:val="24"/>
      <w:lang w:val="en-GB" w:eastAsia="en-US"/>
    </w:rPr>
  </w:style>
  <w:style w:type="paragraph" w:customStyle="1" w:styleId="Footer1">
    <w:name w:val="Footer1"/>
    <w:basedOn w:val="Normal"/>
    <w:rsid w:val="00052DEA"/>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052DEA"/>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052DEA"/>
    <w:pPr>
      <w:widowControl/>
      <w:spacing w:before="840" w:line="360" w:lineRule="auto"/>
      <w:jc w:val="center"/>
    </w:pPr>
    <w:rPr>
      <w:szCs w:val="24"/>
      <w:lang w:val="en-GB" w:eastAsia="en-US"/>
    </w:rPr>
  </w:style>
  <w:style w:type="paragraph" w:customStyle="1" w:styleId="Typedudocument">
    <w:name w:val="Type du document"/>
    <w:basedOn w:val="Normal"/>
    <w:next w:val="Normal"/>
    <w:rsid w:val="00052DEA"/>
    <w:pPr>
      <w:widowControl/>
      <w:spacing w:before="360" w:line="360" w:lineRule="auto"/>
      <w:jc w:val="center"/>
    </w:pPr>
    <w:rPr>
      <w:b/>
      <w:szCs w:val="24"/>
      <w:lang w:val="en-GB" w:eastAsia="en-US"/>
    </w:rPr>
  </w:style>
  <w:style w:type="paragraph" w:customStyle="1" w:styleId="Titreobjet">
    <w:name w:val="Titre objet"/>
    <w:basedOn w:val="Normal"/>
    <w:next w:val="Normal"/>
    <w:rsid w:val="00052DEA"/>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052DEA"/>
    <w:pPr>
      <w:widowControl/>
      <w:spacing w:before="360" w:after="240" w:line="360" w:lineRule="auto"/>
      <w:jc w:val="center"/>
    </w:pPr>
    <w:rPr>
      <w:szCs w:val="24"/>
      <w:lang w:val="en-GB" w:eastAsia="en-US"/>
    </w:rPr>
  </w:style>
  <w:style w:type="character" w:customStyle="1" w:styleId="CMissingStyle">
    <w:name w:val="C_MissingStyle"/>
    <w:rsid w:val="00052DEA"/>
    <w:rPr>
      <w:color w:val="FFFFFF"/>
      <w:sz w:val="22"/>
      <w:shd w:val="clear" w:color="000000" w:fill="000000"/>
    </w:rPr>
  </w:style>
  <w:style w:type="paragraph" w:customStyle="1" w:styleId="PMissingStyle">
    <w:name w:val="P_MissingStyle"/>
    <w:basedOn w:val="Normal"/>
    <w:rsid w:val="00052DEA"/>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6571913">
      <w:bodyDiv w:val="1"/>
      <w:marLeft w:val="0"/>
      <w:marRight w:val="0"/>
      <w:marTop w:val="0"/>
      <w:marBottom w:val="0"/>
      <w:divBdr>
        <w:top w:val="none" w:sz="0" w:space="0" w:color="auto"/>
        <w:left w:val="none" w:sz="0" w:space="0" w:color="auto"/>
        <w:bottom w:val="none" w:sz="0" w:space="0" w:color="auto"/>
        <w:right w:val="none" w:sz="0" w:space="0" w:color="auto"/>
      </w:divBdr>
      <w:divsChild>
        <w:div w:id="874543526">
          <w:marLeft w:val="0"/>
          <w:marRight w:val="0"/>
          <w:marTop w:val="0"/>
          <w:marBottom w:val="0"/>
          <w:divBdr>
            <w:top w:val="none" w:sz="0" w:space="0" w:color="auto"/>
            <w:left w:val="none" w:sz="0" w:space="0" w:color="auto"/>
            <w:bottom w:val="none" w:sz="0" w:space="0" w:color="auto"/>
            <w:right w:val="none" w:sz="0" w:space="0" w:color="auto"/>
          </w:divBdr>
        </w:div>
        <w:div w:id="11932223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1A6C87-9661-4F08-96D7-078A75137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262</Pages>
  <Words>31275</Words>
  <Characters>225303</Characters>
  <Application>Microsoft Office Word</Application>
  <DocSecurity>4</DocSecurity>
  <Lines>1877</Lines>
  <Paragraphs>512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GOROPECNIK Tina</cp:lastModifiedBy>
  <cp:revision>2</cp:revision>
  <cp:lastPrinted>2004-11-19T15:42:00Z</cp:lastPrinted>
  <dcterms:created xsi:type="dcterms:W3CDTF">2024-12-03T09:33:00Z</dcterms:created>
  <dcterms:modified xsi:type="dcterms:W3CDTF">2024-12-03T09:33:00Z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A9-0069/2024</vt:lpwstr>
  </property>
  <property fmtid="{D5CDD505-2E9C-101B-9397-08002B2CF9AE}" pid="4" name="&lt;Type&gt;">
    <vt:lpwstr>RR</vt:lpwstr>
  </property>
</Properties>
</file>